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BDECD" w14:textId="77777777" w:rsidR="00572269" w:rsidRPr="003C0425" w:rsidRDefault="001B00B7" w:rsidP="00572269">
      <w:pPr>
        <w:pStyle w:val="Tekstpodstawowy"/>
        <w:spacing w:after="60" w:line="252" w:lineRule="auto"/>
        <w:jc w:val="right"/>
        <w:rPr>
          <w:b/>
          <w:sz w:val="22"/>
          <w:szCs w:val="22"/>
        </w:rPr>
      </w:pPr>
      <w:r>
        <w:rPr>
          <w:b/>
          <w:sz w:val="22"/>
          <w:szCs w:val="22"/>
        </w:rPr>
        <w:t>Załącznik nr 1 do S</w:t>
      </w:r>
      <w:r w:rsidR="00134ACA" w:rsidRPr="003C0425">
        <w:rPr>
          <w:b/>
          <w:sz w:val="22"/>
          <w:szCs w:val="22"/>
        </w:rPr>
        <w:t>WZ</w:t>
      </w:r>
    </w:p>
    <w:p w14:paraId="1F7105EB" w14:textId="77777777" w:rsidR="00336FC0" w:rsidRPr="00D35E9E" w:rsidRDefault="00336FC0" w:rsidP="00336FC0">
      <w:pPr>
        <w:pStyle w:val="Domylnie"/>
        <w:spacing w:after="0" w:line="100" w:lineRule="atLeast"/>
        <w:rPr>
          <w:rFonts w:ascii="Times New Roman" w:eastAsia="Calibri" w:hAnsi="Times New Roman" w:cs="Times New Roman"/>
          <w:b/>
          <w:color w:val="000000"/>
        </w:rPr>
      </w:pPr>
      <w:r w:rsidRPr="00D35E9E">
        <w:rPr>
          <w:rFonts w:ascii="Times New Roman" w:eastAsia="Calibri" w:hAnsi="Times New Roman" w:cs="Times New Roman"/>
          <w:b/>
        </w:rPr>
        <w:t xml:space="preserve">Znak sprawy: </w:t>
      </w:r>
      <w:r w:rsidRPr="00D35E9E">
        <w:rPr>
          <w:rFonts w:ascii="Times New Roman" w:eastAsia="Calibri" w:hAnsi="Times New Roman" w:cs="Times New Roman"/>
          <w:b/>
          <w:color w:val="000000"/>
        </w:rPr>
        <w:t>ZP-TP</w:t>
      </w:r>
      <w:r>
        <w:rPr>
          <w:rFonts w:ascii="Times New Roman" w:eastAsia="Calibri" w:hAnsi="Times New Roman" w:cs="Times New Roman"/>
          <w:b/>
          <w:color w:val="000000"/>
        </w:rPr>
        <w:t>/U/2024/10/37</w:t>
      </w:r>
    </w:p>
    <w:p w14:paraId="4CB7D7FE" w14:textId="77777777" w:rsidR="00621C27" w:rsidRPr="003C0425" w:rsidRDefault="00621C27" w:rsidP="00DB1DB7">
      <w:pPr>
        <w:pStyle w:val="Tekstpodstawowy"/>
        <w:spacing w:after="60" w:line="252" w:lineRule="auto"/>
        <w:jc w:val="both"/>
        <w:rPr>
          <w:b/>
          <w:sz w:val="22"/>
          <w:szCs w:val="22"/>
        </w:rPr>
      </w:pPr>
    </w:p>
    <w:p w14:paraId="43E5FB39" w14:textId="77777777" w:rsidR="00621C27" w:rsidRDefault="00134ACA" w:rsidP="00DB1DB7">
      <w:pPr>
        <w:pStyle w:val="Tekstpodstawowy"/>
        <w:spacing w:after="240" w:line="252" w:lineRule="auto"/>
        <w:jc w:val="center"/>
        <w:rPr>
          <w:b/>
          <w:sz w:val="22"/>
          <w:szCs w:val="22"/>
        </w:rPr>
      </w:pPr>
      <w:r w:rsidRPr="003C0425">
        <w:rPr>
          <w:b/>
          <w:sz w:val="22"/>
          <w:szCs w:val="22"/>
        </w:rPr>
        <w:t>OPIS PRZEDMIOTU ZAMÓWIENIA - CZĘŚĆ 1</w:t>
      </w:r>
    </w:p>
    <w:p w14:paraId="68E3A347" w14:textId="77777777" w:rsidR="00621C27" w:rsidRPr="003C0425" w:rsidRDefault="00134ACA" w:rsidP="00DB1DB7">
      <w:pPr>
        <w:pStyle w:val="Tekstpodstawowy"/>
        <w:spacing w:after="60" w:line="252" w:lineRule="auto"/>
        <w:jc w:val="center"/>
        <w:rPr>
          <w:b/>
          <w:sz w:val="22"/>
          <w:szCs w:val="22"/>
        </w:rPr>
      </w:pPr>
      <w:r w:rsidRPr="003C0425">
        <w:rPr>
          <w:b/>
          <w:sz w:val="22"/>
          <w:szCs w:val="22"/>
        </w:rPr>
        <w:t>Usługa ubezpieczenia odpowiedzialności cywilnej w związku z prowadzoną działalnością</w:t>
      </w:r>
      <w:r w:rsidR="003106B5" w:rsidRPr="003C0425">
        <w:rPr>
          <w:b/>
          <w:sz w:val="22"/>
          <w:szCs w:val="22"/>
        </w:rPr>
        <w:t xml:space="preserve"> i </w:t>
      </w:r>
      <w:r w:rsidRPr="003C0425">
        <w:rPr>
          <w:b/>
          <w:sz w:val="22"/>
          <w:szCs w:val="22"/>
        </w:rPr>
        <w:t>posiadanym mieniem, mienia i sprzętu elektronicznego od wszystkich ryzyk, budynków</w:t>
      </w:r>
      <w:r w:rsidR="003106B5" w:rsidRPr="003C0425">
        <w:rPr>
          <w:sz w:val="22"/>
          <w:szCs w:val="22"/>
        </w:rPr>
        <w:t xml:space="preserve"> </w:t>
      </w:r>
      <w:r w:rsidR="003106B5" w:rsidRPr="003C0425">
        <w:rPr>
          <w:b/>
          <w:sz w:val="22"/>
          <w:szCs w:val="22"/>
        </w:rPr>
        <w:t>i </w:t>
      </w:r>
      <w:r w:rsidRPr="003C0425">
        <w:rPr>
          <w:b/>
          <w:sz w:val="22"/>
          <w:szCs w:val="22"/>
        </w:rPr>
        <w:t>budowli od ognia i innych zdarzeń losowych.</w:t>
      </w:r>
    </w:p>
    <w:p w14:paraId="7FFBD85F" w14:textId="77777777" w:rsidR="00621C27" w:rsidRPr="003C0425" w:rsidRDefault="00134ACA" w:rsidP="00DB1DB7">
      <w:pPr>
        <w:pStyle w:val="Tekstpodstawowy"/>
        <w:numPr>
          <w:ilvl w:val="0"/>
          <w:numId w:val="1"/>
        </w:numPr>
        <w:spacing w:before="360" w:after="240" w:line="252" w:lineRule="auto"/>
        <w:ind w:left="357" w:hanging="357"/>
        <w:jc w:val="both"/>
        <w:rPr>
          <w:b/>
          <w:sz w:val="22"/>
          <w:szCs w:val="22"/>
          <w:u w:val="single"/>
        </w:rPr>
      </w:pPr>
      <w:r w:rsidRPr="003C0425">
        <w:rPr>
          <w:b/>
          <w:sz w:val="22"/>
          <w:szCs w:val="22"/>
          <w:u w:val="single"/>
        </w:rPr>
        <w:t xml:space="preserve">Wymagania ogólne dotyczące ryzyk </w:t>
      </w:r>
    </w:p>
    <w:p w14:paraId="7BA89ED5" w14:textId="77777777" w:rsidR="003106B5" w:rsidRPr="003C0425" w:rsidRDefault="00134ACA" w:rsidP="0066464F">
      <w:pPr>
        <w:pStyle w:val="Tekstpodstawowy"/>
        <w:numPr>
          <w:ilvl w:val="0"/>
          <w:numId w:val="2"/>
        </w:numPr>
        <w:spacing w:before="240" w:after="120" w:line="252" w:lineRule="auto"/>
        <w:jc w:val="both"/>
        <w:rPr>
          <w:b/>
          <w:sz w:val="22"/>
          <w:szCs w:val="22"/>
          <w:u w:val="single"/>
        </w:rPr>
      </w:pPr>
      <w:r w:rsidRPr="003C0425">
        <w:rPr>
          <w:b/>
          <w:sz w:val="22"/>
          <w:szCs w:val="22"/>
          <w:u w:val="single"/>
        </w:rPr>
        <w:t>Warunki ogólne obligatoryjne</w:t>
      </w:r>
    </w:p>
    <w:p w14:paraId="0EE247FE" w14:textId="77777777" w:rsidR="002D59C2" w:rsidRPr="003C0425" w:rsidRDefault="00134ACA" w:rsidP="00B02126">
      <w:pPr>
        <w:pStyle w:val="Tekstpodstawowy"/>
        <w:numPr>
          <w:ilvl w:val="0"/>
          <w:numId w:val="62"/>
        </w:numPr>
        <w:spacing w:after="60" w:line="252" w:lineRule="auto"/>
        <w:jc w:val="both"/>
        <w:rPr>
          <w:sz w:val="22"/>
          <w:szCs w:val="22"/>
        </w:rPr>
      </w:pPr>
      <w:r w:rsidRPr="003C0425">
        <w:rPr>
          <w:sz w:val="22"/>
          <w:szCs w:val="22"/>
        </w:rPr>
        <w:t>Wykonawca wykonując usługę będzie udzielał ochrony ubezpieczeniowej i obejmował ochroną ryzyka wskazane w niniejszym zał</w:t>
      </w:r>
      <w:r w:rsidR="002D59C2" w:rsidRPr="003C0425">
        <w:rPr>
          <w:sz w:val="22"/>
          <w:szCs w:val="22"/>
        </w:rPr>
        <w:t>ączniku.</w:t>
      </w:r>
    </w:p>
    <w:p w14:paraId="19F0A36F" w14:textId="77777777" w:rsidR="002D59C2" w:rsidRPr="003C0425" w:rsidRDefault="00134ACA" w:rsidP="00B02126">
      <w:pPr>
        <w:pStyle w:val="Tekstpodstawowy"/>
        <w:numPr>
          <w:ilvl w:val="0"/>
          <w:numId w:val="62"/>
        </w:numPr>
        <w:spacing w:after="60" w:line="252" w:lineRule="auto"/>
        <w:jc w:val="both"/>
        <w:rPr>
          <w:sz w:val="22"/>
          <w:szCs w:val="22"/>
        </w:rPr>
      </w:pPr>
      <w:r w:rsidRPr="003C0425">
        <w:rPr>
          <w:sz w:val="22"/>
          <w:szCs w:val="22"/>
        </w:rPr>
        <w:t>Wykonawca udziela ochrony ubezpieczeniowej i obejmuje ochroną ubezpieczeniową na warunkach wyznaczonych treścią SWZ</w:t>
      </w:r>
      <w:r w:rsidR="002D59C2" w:rsidRPr="003C0425">
        <w:rPr>
          <w:sz w:val="22"/>
          <w:szCs w:val="22"/>
        </w:rPr>
        <w:t xml:space="preserve"> i zgodnych ze złożoną ofertą.</w:t>
      </w:r>
    </w:p>
    <w:p w14:paraId="3FBA89BA" w14:textId="77777777" w:rsidR="00657F83" w:rsidRPr="00F5297E" w:rsidRDefault="00657F83" w:rsidP="00657F83">
      <w:pPr>
        <w:pStyle w:val="Tekstpodstawowy"/>
        <w:spacing w:after="60" w:line="252" w:lineRule="auto"/>
        <w:ind w:left="714"/>
        <w:jc w:val="both"/>
        <w:rPr>
          <w:sz w:val="22"/>
          <w:szCs w:val="22"/>
        </w:rPr>
      </w:pPr>
      <w:r w:rsidRPr="00F5297E">
        <w:rPr>
          <w:sz w:val="22"/>
          <w:szCs w:val="22"/>
        </w:rPr>
        <w:t>W sprawach nieuregulowanych w SWZ</w:t>
      </w:r>
      <w:r w:rsidR="00063986" w:rsidRPr="00F5297E">
        <w:rPr>
          <w:sz w:val="22"/>
          <w:szCs w:val="22"/>
        </w:rPr>
        <w:t xml:space="preserve"> i ofercie</w:t>
      </w:r>
      <w:r w:rsidRPr="00F5297E">
        <w:rPr>
          <w:sz w:val="22"/>
          <w:szCs w:val="22"/>
        </w:rPr>
        <w:t xml:space="preserve"> zastosowanie mają przepisy prawa oraz Ogólne Warunki Ubezpieczenia</w:t>
      </w:r>
      <w:r w:rsidR="005D28ED" w:rsidRPr="00F5297E">
        <w:rPr>
          <w:strike/>
          <w:sz w:val="22"/>
          <w:szCs w:val="22"/>
        </w:rPr>
        <w:t>,</w:t>
      </w:r>
      <w:r w:rsidR="005D28ED" w:rsidRPr="00F5297E">
        <w:rPr>
          <w:sz w:val="22"/>
          <w:szCs w:val="22"/>
        </w:rPr>
        <w:t xml:space="preserve"> którymi posługuje się wykonawca i które wskazuje w dokumencie potwierdzającym ochronę ubezpieczeniową w zakresie ryzyk wskazanych w SWZ.</w:t>
      </w:r>
      <w:r w:rsidRPr="00F5297E">
        <w:rPr>
          <w:sz w:val="22"/>
          <w:szCs w:val="22"/>
        </w:rPr>
        <w:t xml:space="preserve"> Jeżeli OWU wskazują przesłanki wyłączające bądź ograniczające odpowiedzialność Ubezpieczyciela to mają one zastosowanie, chyba że Zamawiający włączył je do zakresu ubezpieczenia w niniejszej </w:t>
      </w:r>
      <w:r w:rsidR="000A3112" w:rsidRPr="00F5297E">
        <w:rPr>
          <w:sz w:val="22"/>
          <w:szCs w:val="22"/>
        </w:rPr>
        <w:t>SW</w:t>
      </w:r>
      <w:r w:rsidRPr="00F5297E">
        <w:rPr>
          <w:sz w:val="22"/>
          <w:szCs w:val="22"/>
        </w:rPr>
        <w:t xml:space="preserve">Z. </w:t>
      </w:r>
    </w:p>
    <w:p w14:paraId="72428B72" w14:textId="77777777" w:rsidR="00621C27" w:rsidRPr="00F5454B" w:rsidRDefault="00134ACA" w:rsidP="00B02126">
      <w:pPr>
        <w:pStyle w:val="Tekstpodstawowy"/>
        <w:numPr>
          <w:ilvl w:val="0"/>
          <w:numId w:val="62"/>
        </w:numPr>
        <w:spacing w:after="60" w:line="252" w:lineRule="auto"/>
        <w:jc w:val="both"/>
        <w:rPr>
          <w:sz w:val="22"/>
          <w:szCs w:val="22"/>
        </w:rPr>
      </w:pPr>
      <w:r w:rsidRPr="00F5454B">
        <w:rPr>
          <w:sz w:val="22"/>
          <w:szCs w:val="22"/>
        </w:rPr>
        <w:t xml:space="preserve">Niedopuszczalne jest wprowadzanie innych limitów kwotowych mniej korzystnych </w:t>
      </w:r>
      <w:r w:rsidR="002D59C2" w:rsidRPr="00F5454B">
        <w:rPr>
          <w:rFonts w:eastAsia="ArialNarrow"/>
          <w:sz w:val="22"/>
          <w:szCs w:val="22"/>
        </w:rPr>
        <w:t>dla Zamawiającego niż</w:t>
      </w:r>
      <w:r w:rsidRPr="00F5454B">
        <w:rPr>
          <w:sz w:val="22"/>
          <w:szCs w:val="22"/>
        </w:rPr>
        <w:t xml:space="preserve"> wskazane w niniejszym załączniku, ani też stosowanie czasowych ograniczeń odpowiedzialności. </w:t>
      </w:r>
    </w:p>
    <w:p w14:paraId="7DEC7D4F" w14:textId="77777777" w:rsidR="00D75EE5" w:rsidRPr="009324DC" w:rsidRDefault="00D75EE5" w:rsidP="00D75EE5">
      <w:pPr>
        <w:pStyle w:val="Tekstpodstawowy"/>
        <w:numPr>
          <w:ilvl w:val="0"/>
          <w:numId w:val="62"/>
        </w:numPr>
        <w:spacing w:after="60" w:line="252" w:lineRule="auto"/>
        <w:jc w:val="both"/>
        <w:rPr>
          <w:sz w:val="22"/>
          <w:szCs w:val="22"/>
        </w:rPr>
      </w:pPr>
      <w:r w:rsidRPr="00F5454B">
        <w:rPr>
          <w:sz w:val="22"/>
          <w:szCs w:val="22"/>
        </w:rPr>
        <w:t xml:space="preserve">Stawki i stopy </w:t>
      </w:r>
      <w:r w:rsidRPr="00F5454B">
        <w:rPr>
          <w:rFonts w:eastAsia="ArialNarrow"/>
          <w:sz w:val="22"/>
          <w:szCs w:val="22"/>
        </w:rPr>
        <w:t xml:space="preserve">procentowe składek </w:t>
      </w:r>
      <w:r w:rsidRPr="00F5454B">
        <w:rPr>
          <w:sz w:val="22"/>
          <w:szCs w:val="22"/>
        </w:rPr>
        <w:t xml:space="preserve">przez cały czas wykonywania </w:t>
      </w:r>
      <w:r w:rsidRPr="009324DC">
        <w:rPr>
          <w:sz w:val="22"/>
          <w:szCs w:val="22"/>
        </w:rPr>
        <w:t>zamówienia, za wyjątkiem waloryzacji wynagrodzenia opisanej w dokumencie umowy, nie ulegają zmianie.</w:t>
      </w:r>
    </w:p>
    <w:p w14:paraId="74904B4A" w14:textId="77777777" w:rsidR="002D59C2" w:rsidRPr="0008171C" w:rsidRDefault="00134ACA" w:rsidP="00334DE7">
      <w:pPr>
        <w:pStyle w:val="Tekstpodstawowy"/>
        <w:numPr>
          <w:ilvl w:val="0"/>
          <w:numId w:val="62"/>
        </w:numPr>
        <w:spacing w:after="60" w:line="252" w:lineRule="auto"/>
        <w:jc w:val="both"/>
        <w:rPr>
          <w:sz w:val="22"/>
          <w:szCs w:val="22"/>
        </w:rPr>
      </w:pPr>
      <w:r w:rsidRPr="0008171C">
        <w:rPr>
          <w:sz w:val="22"/>
          <w:szCs w:val="22"/>
        </w:rPr>
        <w:t>Składkę należy wyliczyć przyjmując płatność</w:t>
      </w:r>
      <w:r w:rsidR="00B7699C" w:rsidRPr="0008171C">
        <w:rPr>
          <w:sz w:val="22"/>
          <w:szCs w:val="22"/>
        </w:rPr>
        <w:t xml:space="preserve"> w czterech równych ratach; w przypadku składki nie podzielnej na cztery równe raty, pierwsza rata będzie wyższa o niepodzielną część składki</w:t>
      </w:r>
      <w:r w:rsidRPr="0008171C">
        <w:rPr>
          <w:sz w:val="22"/>
          <w:szCs w:val="22"/>
        </w:rPr>
        <w:t>.</w:t>
      </w:r>
    </w:p>
    <w:p w14:paraId="5EA53F01" w14:textId="77777777" w:rsidR="00621C27" w:rsidRPr="003C0425" w:rsidRDefault="00134ACA" w:rsidP="00B02126">
      <w:pPr>
        <w:pStyle w:val="Tekstpodstawowy"/>
        <w:numPr>
          <w:ilvl w:val="0"/>
          <w:numId w:val="62"/>
        </w:numPr>
        <w:spacing w:after="60" w:line="252" w:lineRule="auto"/>
        <w:jc w:val="both"/>
        <w:rPr>
          <w:sz w:val="22"/>
          <w:szCs w:val="22"/>
        </w:rPr>
      </w:pPr>
      <w:r w:rsidRPr="00F5454B">
        <w:rPr>
          <w:sz w:val="22"/>
          <w:szCs w:val="22"/>
        </w:rPr>
        <w:t>W przypadku doubezpieczania lub podwyższania sumy ubezpieczenia w okresie ubezpieczenia, nieobjęte</w:t>
      </w:r>
      <w:r w:rsidR="00E9150F" w:rsidRPr="00F5454B">
        <w:rPr>
          <w:sz w:val="22"/>
          <w:szCs w:val="22"/>
        </w:rPr>
        <w:t>go</w:t>
      </w:r>
      <w:r w:rsidRPr="00F5454B">
        <w:rPr>
          <w:sz w:val="22"/>
          <w:szCs w:val="22"/>
        </w:rPr>
        <w:t xml:space="preserve"> klauzulą automatycznego pokrycia, zastosowanie będą miały warunki umowy oraz składki/stawki nie mniej</w:t>
      </w:r>
      <w:r w:rsidRPr="003C0425">
        <w:rPr>
          <w:sz w:val="22"/>
          <w:szCs w:val="22"/>
        </w:rPr>
        <w:t xml:space="preserve"> korzystne niż obowiązujące w ofercie Wykonawcy. Wszelkie zwroty składek wynikające ze zmniejszenia sum ubezpieczenia z tytułu sprzedaży lub likwidacji poszczególnych składników majątku w okresie ubezpieczenia oraz dopłaty składek z tytułu realizowanych doubezpiec</w:t>
      </w:r>
      <w:r w:rsidR="009E349B" w:rsidRPr="003C0425">
        <w:rPr>
          <w:sz w:val="22"/>
          <w:szCs w:val="22"/>
        </w:rPr>
        <w:t>zeń będą wyliczane systemem pro </w:t>
      </w:r>
      <w:r w:rsidRPr="003C0425">
        <w:rPr>
          <w:sz w:val="22"/>
          <w:szCs w:val="22"/>
        </w:rPr>
        <w:t xml:space="preserve">rata za każdy dzień udzielonej ochrony. </w:t>
      </w:r>
    </w:p>
    <w:p w14:paraId="046F0393" w14:textId="77777777" w:rsidR="00621C27" w:rsidRPr="003C0425" w:rsidRDefault="00134ACA" w:rsidP="00B02126">
      <w:pPr>
        <w:pStyle w:val="Tekstpodstawowy"/>
        <w:numPr>
          <w:ilvl w:val="0"/>
          <w:numId w:val="62"/>
        </w:numPr>
        <w:spacing w:after="60" w:line="252" w:lineRule="auto"/>
        <w:jc w:val="both"/>
        <w:rPr>
          <w:sz w:val="22"/>
          <w:szCs w:val="22"/>
        </w:rPr>
      </w:pPr>
      <w:r w:rsidRPr="003C0425">
        <w:rPr>
          <w:sz w:val="22"/>
          <w:szCs w:val="22"/>
        </w:rPr>
        <w:t>Przez czas trwania wykonywania zamówienia Wykonawca gwarantuje niezmienność ogólnych warunków ubezpieczenia, na których udzielana będzie ochrona ubezpieczeniowa. Wyjątek od tej zasady dopuszczalny będzie, w przypadku zmiany kodeksu cywilnego, ustawy o działalności ubezpieczeniowej lub ustawy o</w:t>
      </w:r>
      <w:r w:rsidR="009E349B" w:rsidRPr="003C0425">
        <w:rPr>
          <w:sz w:val="22"/>
          <w:szCs w:val="22"/>
        </w:rPr>
        <w:t> </w:t>
      </w:r>
      <w:r w:rsidRPr="003C0425">
        <w:rPr>
          <w:sz w:val="22"/>
          <w:szCs w:val="22"/>
        </w:rPr>
        <w:t xml:space="preserve">Ubezpieczeniach Obowiązkowych, Ubezpieczeniowym Funduszu Gwarancyjnym i Polskim Biurze Ubezpieczycieli Komunikacyjnych, w zakresie w jakim zmiany te będą dotyczyć postanowień umów ubezpieczenia wskazanych w SWZ. </w:t>
      </w:r>
    </w:p>
    <w:p w14:paraId="31E8DBB2" w14:textId="77777777" w:rsidR="00852F13" w:rsidRDefault="00134ACA" w:rsidP="00852F13">
      <w:pPr>
        <w:pStyle w:val="Tekstpodstawowy"/>
        <w:numPr>
          <w:ilvl w:val="0"/>
          <w:numId w:val="62"/>
        </w:numPr>
        <w:spacing w:after="60" w:line="252" w:lineRule="auto"/>
        <w:jc w:val="both"/>
        <w:rPr>
          <w:sz w:val="22"/>
          <w:szCs w:val="22"/>
        </w:rPr>
      </w:pPr>
      <w:r w:rsidRPr="003C0425">
        <w:rPr>
          <w:sz w:val="22"/>
          <w:szCs w:val="22"/>
        </w:rPr>
        <w:t>Wykonawca akceptuje treść obligatoryjnych oraz fakultatywnych (w przypadku ich przyjęcia) warunków ubezpieczenia podanych w niniejszym załączniku.</w:t>
      </w:r>
    </w:p>
    <w:p w14:paraId="4D410578" w14:textId="77777777" w:rsidR="009E349B" w:rsidRPr="003C0425" w:rsidRDefault="00134ACA" w:rsidP="007F1476">
      <w:pPr>
        <w:pStyle w:val="Tekstpodstawowy"/>
        <w:numPr>
          <w:ilvl w:val="0"/>
          <w:numId w:val="2"/>
        </w:numPr>
        <w:spacing w:before="240" w:after="120" w:line="252" w:lineRule="auto"/>
        <w:rPr>
          <w:b/>
          <w:sz w:val="22"/>
          <w:szCs w:val="22"/>
          <w:u w:val="single"/>
        </w:rPr>
      </w:pPr>
      <w:r w:rsidRPr="003C0425">
        <w:rPr>
          <w:b/>
          <w:sz w:val="22"/>
          <w:szCs w:val="22"/>
          <w:u w:val="single"/>
        </w:rPr>
        <w:t>Warunki ogólne fakultatywne</w:t>
      </w:r>
    </w:p>
    <w:p w14:paraId="527BA336" w14:textId="77777777" w:rsidR="00DB0908" w:rsidRDefault="00134ACA" w:rsidP="004D2B3F">
      <w:pPr>
        <w:pStyle w:val="Tekstpodstawowy"/>
        <w:numPr>
          <w:ilvl w:val="0"/>
          <w:numId w:val="3"/>
        </w:numPr>
        <w:spacing w:after="60" w:line="252" w:lineRule="auto"/>
        <w:jc w:val="both"/>
        <w:rPr>
          <w:sz w:val="22"/>
          <w:szCs w:val="22"/>
        </w:rPr>
      </w:pPr>
      <w:r w:rsidRPr="00DB0908">
        <w:rPr>
          <w:b/>
          <w:sz w:val="22"/>
          <w:szCs w:val="22"/>
        </w:rPr>
        <w:t>Klauzula dedykowanego</w:t>
      </w:r>
      <w:r w:rsidR="00F5454B" w:rsidRPr="00DB0908">
        <w:rPr>
          <w:b/>
          <w:sz w:val="22"/>
          <w:szCs w:val="22"/>
        </w:rPr>
        <w:t xml:space="preserve"> </w:t>
      </w:r>
      <w:r w:rsidR="00445903" w:rsidRPr="00DB0908">
        <w:rPr>
          <w:b/>
          <w:sz w:val="22"/>
          <w:szCs w:val="22"/>
        </w:rPr>
        <w:t>koordynatora likwidacji szkód</w:t>
      </w:r>
      <w:r w:rsidRPr="00DB0908">
        <w:rPr>
          <w:sz w:val="22"/>
          <w:szCs w:val="22"/>
        </w:rPr>
        <w:t xml:space="preserve"> – Ubezpieczyciel ustanowi dedykowanego</w:t>
      </w:r>
      <w:r w:rsidRPr="00DB0908">
        <w:rPr>
          <w:strike/>
          <w:sz w:val="22"/>
          <w:szCs w:val="22"/>
        </w:rPr>
        <w:t xml:space="preserve"> </w:t>
      </w:r>
      <w:r w:rsidR="00445903" w:rsidRPr="00DB0908">
        <w:rPr>
          <w:sz w:val="22"/>
          <w:szCs w:val="22"/>
        </w:rPr>
        <w:t>koordynatora likwidacji szkód</w:t>
      </w:r>
      <w:r w:rsidRPr="00DB0908">
        <w:rPr>
          <w:sz w:val="22"/>
          <w:szCs w:val="22"/>
        </w:rPr>
        <w:t xml:space="preserve">, który będzie odpowiedzialny za koordynację likwidacji szkód i będzie dostępny dla Ubezpieczającego </w:t>
      </w:r>
      <w:r w:rsidR="00445903" w:rsidRPr="00DB0908">
        <w:rPr>
          <w:sz w:val="22"/>
          <w:szCs w:val="22"/>
        </w:rPr>
        <w:t xml:space="preserve">w dni robocze, </w:t>
      </w:r>
      <w:r w:rsidRPr="00DB0908">
        <w:rPr>
          <w:sz w:val="22"/>
          <w:szCs w:val="22"/>
        </w:rPr>
        <w:t xml:space="preserve">w godz. 8 – 15 przez cały czas wykonywania umowy ubezpieczenia. O każdej zmianie dedykowanego likwidatora Ubezpieczyciel będzie informował Ubezpieczającego z minimum </w:t>
      </w:r>
      <w:r w:rsidR="00445903" w:rsidRPr="00DB0908">
        <w:rPr>
          <w:sz w:val="22"/>
          <w:szCs w:val="22"/>
        </w:rPr>
        <w:t>jednodniowym</w:t>
      </w:r>
      <w:r w:rsidRPr="00DB0908">
        <w:rPr>
          <w:sz w:val="22"/>
          <w:szCs w:val="22"/>
        </w:rPr>
        <w:t xml:space="preserve"> wyprzedzeniem, z wyłączeniem sytuacji nagłych losowych</w:t>
      </w:r>
      <w:r w:rsidR="00F5454B" w:rsidRPr="00DB0908">
        <w:rPr>
          <w:sz w:val="22"/>
          <w:szCs w:val="22"/>
        </w:rPr>
        <w:t>.</w:t>
      </w:r>
      <w:r w:rsidRPr="00DB0908">
        <w:rPr>
          <w:sz w:val="22"/>
          <w:szCs w:val="22"/>
        </w:rPr>
        <w:t xml:space="preserve"> </w:t>
      </w:r>
    </w:p>
    <w:p w14:paraId="6C31278E" w14:textId="77777777" w:rsidR="00621C27" w:rsidRDefault="00134ACA" w:rsidP="00852F13">
      <w:pPr>
        <w:pStyle w:val="Tekstpodstawowy"/>
        <w:numPr>
          <w:ilvl w:val="0"/>
          <w:numId w:val="3"/>
        </w:numPr>
        <w:spacing w:after="60" w:line="252" w:lineRule="auto"/>
        <w:jc w:val="both"/>
        <w:rPr>
          <w:sz w:val="22"/>
          <w:szCs w:val="22"/>
        </w:rPr>
      </w:pPr>
      <w:r w:rsidRPr="00DB0908">
        <w:rPr>
          <w:b/>
          <w:sz w:val="22"/>
          <w:szCs w:val="22"/>
        </w:rPr>
        <w:t>Klauzula bezzwłocznej naprawy po szkodzie</w:t>
      </w:r>
      <w:r w:rsidRPr="00DB0908">
        <w:rPr>
          <w:sz w:val="22"/>
          <w:szCs w:val="22"/>
        </w:rPr>
        <w:t xml:space="preserve"> - w przypadku szkód wymagających natychmiastowej </w:t>
      </w:r>
      <w:r w:rsidRPr="00DB0908">
        <w:rPr>
          <w:sz w:val="22"/>
          <w:szCs w:val="22"/>
        </w:rPr>
        <w:lastRenderedPageBreak/>
        <w:t>naprawy w celu normalnego funkcjonowania Ubezpieczającego, zachowania ciągłości prowadzenia działalności oraz świadczenia usług, dopuszcza się możliwość bezzw</w:t>
      </w:r>
      <w:r w:rsidR="00E70E68" w:rsidRPr="00DB0908">
        <w:rPr>
          <w:sz w:val="22"/>
          <w:szCs w:val="22"/>
        </w:rPr>
        <w:t>łocznego dokonania naprawy, tj. </w:t>
      </w:r>
      <w:r w:rsidRPr="00DB0908">
        <w:rPr>
          <w:sz w:val="22"/>
          <w:szCs w:val="22"/>
        </w:rPr>
        <w:t>bezpośrednio po szkodzie przez odpowiednio przeszkolone ekipy naprawcze Ubezpieczającego bądź przez wyspecjalizowane firmy zewnętrzne działające na jego zlecenie. W przypadku tego rodzaju szkód, poza dokumentami wymaganymi zgodnie z warunkami ubezpieczenia, Ube</w:t>
      </w:r>
      <w:r w:rsidR="00E70E68" w:rsidRPr="00DB0908">
        <w:rPr>
          <w:sz w:val="22"/>
          <w:szCs w:val="22"/>
        </w:rPr>
        <w:t>zpieczający zobowiązany jest do </w:t>
      </w:r>
      <w:r w:rsidRPr="00DB0908">
        <w:rPr>
          <w:sz w:val="22"/>
          <w:szCs w:val="22"/>
        </w:rPr>
        <w:t>sporządzenia i przedłożenia ubezpieczycielowi dokumentacji zdjęciowej z miejsca szkody oraz zachowania do dyspozycji Ubezpieczyciela elementów uszko</w:t>
      </w:r>
      <w:r w:rsidR="00E70E68" w:rsidRPr="00DB0908">
        <w:rPr>
          <w:sz w:val="22"/>
          <w:szCs w:val="22"/>
        </w:rPr>
        <w:t>dzonych podlegających wymianie. U</w:t>
      </w:r>
      <w:r w:rsidRPr="00DB0908">
        <w:rPr>
          <w:sz w:val="22"/>
          <w:szCs w:val="22"/>
        </w:rPr>
        <w:t xml:space="preserve">bezpieczający/Ubezpieczony ma ponadto obowiązek spisania protokołu określającego przyczynę powstania szkody. Powyższe nie dotyczy ubezpieczenia odpowiedzialności cywilnej. </w:t>
      </w:r>
    </w:p>
    <w:p w14:paraId="34C763BB" w14:textId="77777777" w:rsidR="00621C27" w:rsidRPr="003C0425" w:rsidRDefault="00134ACA" w:rsidP="009902D3">
      <w:pPr>
        <w:pStyle w:val="Tekstpodstawowy"/>
        <w:numPr>
          <w:ilvl w:val="0"/>
          <w:numId w:val="1"/>
        </w:numPr>
        <w:spacing w:before="360" w:after="240" w:line="252" w:lineRule="auto"/>
        <w:ind w:left="357" w:hanging="357"/>
        <w:jc w:val="both"/>
        <w:rPr>
          <w:b/>
          <w:sz w:val="22"/>
          <w:szCs w:val="22"/>
          <w:u w:val="single"/>
        </w:rPr>
      </w:pPr>
      <w:r w:rsidRPr="003C0425">
        <w:rPr>
          <w:b/>
          <w:sz w:val="22"/>
          <w:szCs w:val="22"/>
          <w:u w:val="single"/>
        </w:rPr>
        <w:t xml:space="preserve">Dane Ubezpieczającego/Ubezpieczonego </w:t>
      </w:r>
    </w:p>
    <w:p w14:paraId="6049BB33" w14:textId="77777777" w:rsidR="00F550C0" w:rsidRPr="003C0425" w:rsidRDefault="00134ACA" w:rsidP="004D2B3F">
      <w:pPr>
        <w:pStyle w:val="Tekstpodstawowy"/>
        <w:numPr>
          <w:ilvl w:val="0"/>
          <w:numId w:val="4"/>
        </w:numPr>
        <w:spacing w:after="60" w:line="252" w:lineRule="auto"/>
        <w:jc w:val="both"/>
        <w:rPr>
          <w:sz w:val="22"/>
          <w:szCs w:val="22"/>
        </w:rPr>
      </w:pPr>
      <w:r w:rsidRPr="003C0425">
        <w:rPr>
          <w:b/>
          <w:sz w:val="22"/>
          <w:szCs w:val="22"/>
        </w:rPr>
        <w:t>Ubezpieczający:</w:t>
      </w:r>
      <w:r w:rsidR="00F550C0" w:rsidRPr="003C0425">
        <w:rPr>
          <w:b/>
          <w:sz w:val="22"/>
          <w:szCs w:val="22"/>
        </w:rPr>
        <w:tab/>
      </w:r>
      <w:r w:rsidRPr="003C0425">
        <w:rPr>
          <w:sz w:val="22"/>
          <w:szCs w:val="22"/>
        </w:rPr>
        <w:t>Instytut Rozrodu Zwierząt i Badań Żywności Polskiej Akademii Nauk w Olsztynie</w:t>
      </w:r>
    </w:p>
    <w:p w14:paraId="079F6B32" w14:textId="77777777" w:rsidR="00F550C0" w:rsidRPr="003C0425" w:rsidRDefault="00134ACA" w:rsidP="00DB1DB7">
      <w:pPr>
        <w:pStyle w:val="Tekstpodstawowy"/>
        <w:spacing w:after="60" w:line="252" w:lineRule="auto"/>
        <w:ind w:left="1785" w:firstLine="357"/>
        <w:jc w:val="both"/>
        <w:rPr>
          <w:sz w:val="22"/>
          <w:szCs w:val="22"/>
        </w:rPr>
      </w:pPr>
      <w:r w:rsidRPr="003C0425">
        <w:rPr>
          <w:sz w:val="22"/>
          <w:szCs w:val="22"/>
        </w:rPr>
        <w:t>ul. Tuwima 10, 10-748 Olsztyn.</w:t>
      </w:r>
    </w:p>
    <w:p w14:paraId="09E02493" w14:textId="77777777" w:rsidR="00552C48" w:rsidRDefault="00134ACA" w:rsidP="003074C0">
      <w:pPr>
        <w:pStyle w:val="Tekstpodstawowy"/>
        <w:spacing w:after="60" w:line="252" w:lineRule="auto"/>
        <w:ind w:left="360"/>
        <w:jc w:val="both"/>
        <w:rPr>
          <w:b/>
          <w:sz w:val="22"/>
          <w:szCs w:val="22"/>
        </w:rPr>
      </w:pPr>
      <w:r w:rsidRPr="003C0425">
        <w:rPr>
          <w:b/>
          <w:sz w:val="22"/>
          <w:szCs w:val="22"/>
        </w:rPr>
        <w:t>Ubezpieczony:</w:t>
      </w:r>
    </w:p>
    <w:p w14:paraId="76E7D2D9" w14:textId="77777777" w:rsidR="00F550C0" w:rsidRPr="004D184C" w:rsidRDefault="00134ACA" w:rsidP="00552C48">
      <w:pPr>
        <w:pStyle w:val="Tekstpodstawowy"/>
        <w:numPr>
          <w:ilvl w:val="1"/>
          <w:numId w:val="1"/>
        </w:numPr>
        <w:spacing w:after="60" w:line="252" w:lineRule="auto"/>
        <w:jc w:val="both"/>
        <w:rPr>
          <w:sz w:val="22"/>
          <w:szCs w:val="22"/>
        </w:rPr>
      </w:pPr>
      <w:r w:rsidRPr="004D184C">
        <w:rPr>
          <w:sz w:val="22"/>
          <w:szCs w:val="22"/>
        </w:rPr>
        <w:t>Instytut Rozrodu Zwierząt i Badań Żywności Polskiej Akademii Nauk w Olsztynie</w:t>
      </w:r>
    </w:p>
    <w:p w14:paraId="3690B88F" w14:textId="77777777" w:rsidR="00F550C0" w:rsidRPr="00B029E4" w:rsidRDefault="00552C48" w:rsidP="00552C48">
      <w:pPr>
        <w:pStyle w:val="Tekstpodstawowy"/>
        <w:spacing w:after="60" w:line="252" w:lineRule="auto"/>
        <w:ind w:left="714" w:firstLine="357"/>
        <w:jc w:val="both"/>
        <w:rPr>
          <w:sz w:val="22"/>
          <w:szCs w:val="22"/>
        </w:rPr>
      </w:pPr>
      <w:r w:rsidRPr="00B029E4">
        <w:rPr>
          <w:sz w:val="22"/>
          <w:szCs w:val="22"/>
        </w:rPr>
        <w:t>ul. Tuwima 10, 10-748 Olsztyn,</w:t>
      </w:r>
    </w:p>
    <w:p w14:paraId="690504D0" w14:textId="77777777" w:rsidR="00552C48" w:rsidRPr="00B029E4" w:rsidRDefault="00552C48" w:rsidP="00552C48">
      <w:pPr>
        <w:pStyle w:val="Tekstpodstawowy"/>
        <w:numPr>
          <w:ilvl w:val="1"/>
          <w:numId w:val="1"/>
        </w:numPr>
        <w:spacing w:after="60" w:line="252" w:lineRule="auto"/>
        <w:jc w:val="both"/>
        <w:rPr>
          <w:sz w:val="22"/>
          <w:szCs w:val="22"/>
        </w:rPr>
      </w:pPr>
      <w:r w:rsidRPr="00B029E4">
        <w:rPr>
          <w:sz w:val="22"/>
          <w:szCs w:val="22"/>
        </w:rPr>
        <w:t>Instytut Rozrodu Zwierząt i Badań Żywności Polskiej Akademii Nauk w Olsztynie</w:t>
      </w:r>
    </w:p>
    <w:p w14:paraId="0096889E" w14:textId="77777777" w:rsidR="00552C48" w:rsidRPr="00B029E4" w:rsidRDefault="00552C48" w:rsidP="00552C48">
      <w:pPr>
        <w:pStyle w:val="Tekstpodstawowy"/>
        <w:spacing w:after="60" w:line="252" w:lineRule="auto"/>
        <w:ind w:left="714" w:firstLine="357"/>
        <w:jc w:val="both"/>
        <w:rPr>
          <w:sz w:val="22"/>
          <w:szCs w:val="22"/>
        </w:rPr>
      </w:pPr>
      <w:r w:rsidRPr="00B029E4">
        <w:rPr>
          <w:sz w:val="22"/>
          <w:szCs w:val="22"/>
        </w:rPr>
        <w:t>Stacja Badawcza IRZiBŻ PAN w Popielnie, 12-220 Ruciane Nida, Popielno 25</w:t>
      </w:r>
    </w:p>
    <w:p w14:paraId="2A03BBD7" w14:textId="77777777" w:rsidR="00DB1DB7" w:rsidRPr="003C0425" w:rsidRDefault="00DB1DB7" w:rsidP="00DB1DB7">
      <w:pPr>
        <w:pStyle w:val="Tekstpodstawowy"/>
        <w:spacing w:after="60" w:line="252" w:lineRule="auto"/>
        <w:jc w:val="both"/>
        <w:rPr>
          <w:sz w:val="22"/>
          <w:szCs w:val="22"/>
        </w:rPr>
      </w:pPr>
    </w:p>
    <w:p w14:paraId="6C49E18C" w14:textId="77777777" w:rsidR="00623F71" w:rsidRPr="00F5454B" w:rsidRDefault="00623F71" w:rsidP="00623F71">
      <w:pPr>
        <w:pStyle w:val="Tekstpodstawowy"/>
        <w:spacing w:after="60" w:line="252" w:lineRule="auto"/>
        <w:ind w:left="357"/>
        <w:jc w:val="both"/>
        <w:rPr>
          <w:sz w:val="22"/>
          <w:szCs w:val="22"/>
        </w:rPr>
      </w:pPr>
      <w:r w:rsidRPr="00F5454B">
        <w:rPr>
          <w:sz w:val="22"/>
          <w:szCs w:val="22"/>
        </w:rPr>
        <w:t>Ubezpieczeniu podlegają również następujące lokalizacje (miejsca ubezpieczenia):</w:t>
      </w:r>
    </w:p>
    <w:p w14:paraId="695EB746" w14:textId="77777777" w:rsidR="00B305DE" w:rsidRPr="00F803CC" w:rsidRDefault="00B305DE" w:rsidP="00B305DE">
      <w:pPr>
        <w:pStyle w:val="Tekstpodstawowy"/>
        <w:numPr>
          <w:ilvl w:val="1"/>
          <w:numId w:val="4"/>
        </w:numPr>
        <w:spacing w:after="60" w:line="252" w:lineRule="auto"/>
        <w:jc w:val="both"/>
        <w:rPr>
          <w:sz w:val="22"/>
          <w:szCs w:val="22"/>
        </w:rPr>
      </w:pPr>
      <w:r w:rsidRPr="00F803CC">
        <w:rPr>
          <w:sz w:val="22"/>
          <w:szCs w:val="22"/>
        </w:rPr>
        <w:t>Instytut Rozrodu Zwierząt i Badań Żywności Polskiej Akademii Nauk w Olsztynie ul. Tuwima 10, 10</w:t>
      </w:r>
      <w:r w:rsidRPr="00F803CC">
        <w:rPr>
          <w:sz w:val="22"/>
          <w:szCs w:val="22"/>
        </w:rPr>
        <w:noBreakHyphen/>
        <w:t>748 Olsztyn – aktualna siedziba,</w:t>
      </w:r>
    </w:p>
    <w:p w14:paraId="71A9E0F4" w14:textId="77777777" w:rsidR="00B305DE" w:rsidRPr="00F803CC" w:rsidRDefault="00B305DE" w:rsidP="00B305DE">
      <w:pPr>
        <w:pStyle w:val="Tekstpodstawowy"/>
        <w:numPr>
          <w:ilvl w:val="1"/>
          <w:numId w:val="4"/>
        </w:numPr>
        <w:spacing w:after="60" w:line="252" w:lineRule="auto"/>
        <w:jc w:val="both"/>
        <w:rPr>
          <w:sz w:val="22"/>
          <w:szCs w:val="22"/>
        </w:rPr>
      </w:pPr>
      <w:r w:rsidRPr="00F803CC">
        <w:rPr>
          <w:sz w:val="22"/>
          <w:szCs w:val="22"/>
        </w:rPr>
        <w:t>Instytut Rozrodu Zwierząt i Badań Żywności Polskiej Akademii Nauk w Olsztynie ul. </w:t>
      </w:r>
      <w:proofErr w:type="spellStart"/>
      <w:r w:rsidRPr="00F803CC">
        <w:rPr>
          <w:sz w:val="22"/>
          <w:szCs w:val="22"/>
        </w:rPr>
        <w:t>Trylińskiego</w:t>
      </w:r>
      <w:proofErr w:type="spellEnd"/>
      <w:r w:rsidRPr="00F803CC">
        <w:rPr>
          <w:sz w:val="22"/>
          <w:szCs w:val="22"/>
        </w:rPr>
        <w:t> 18, 10</w:t>
      </w:r>
      <w:r w:rsidRPr="00F803CC">
        <w:rPr>
          <w:sz w:val="22"/>
          <w:szCs w:val="22"/>
        </w:rPr>
        <w:noBreakHyphen/>
        <w:t>683 Olsztyn – przyszła siedziba,</w:t>
      </w:r>
    </w:p>
    <w:p w14:paraId="1D27D965" w14:textId="77777777" w:rsidR="00DB1DB7" w:rsidRPr="00F803CC" w:rsidRDefault="00DB1DB7" w:rsidP="004D2B3F">
      <w:pPr>
        <w:pStyle w:val="Tekstpodstawowy"/>
        <w:numPr>
          <w:ilvl w:val="1"/>
          <w:numId w:val="4"/>
        </w:numPr>
        <w:spacing w:after="60" w:line="252" w:lineRule="auto"/>
        <w:jc w:val="both"/>
        <w:rPr>
          <w:sz w:val="22"/>
          <w:szCs w:val="22"/>
        </w:rPr>
      </w:pPr>
      <w:r w:rsidRPr="00F803CC">
        <w:rPr>
          <w:sz w:val="22"/>
          <w:szCs w:val="22"/>
        </w:rPr>
        <w:t>Instytut Rozrodu Zwierząt i Badań Żywności Polskiej Akademii Nauk w Olsztynie ul. Bydgoska 5, 5A, 7, 7A, 10-243 Olsztyn - placówka terenowa,</w:t>
      </w:r>
    </w:p>
    <w:p w14:paraId="1CCBA8C6" w14:textId="77777777" w:rsidR="00DB1DB7" w:rsidRPr="00F803CC" w:rsidRDefault="00DB1DB7" w:rsidP="004D2B3F">
      <w:pPr>
        <w:pStyle w:val="Tekstpodstawowy"/>
        <w:numPr>
          <w:ilvl w:val="1"/>
          <w:numId w:val="4"/>
        </w:numPr>
        <w:spacing w:after="60" w:line="252" w:lineRule="auto"/>
        <w:jc w:val="both"/>
        <w:rPr>
          <w:sz w:val="22"/>
          <w:szCs w:val="22"/>
        </w:rPr>
      </w:pPr>
      <w:r w:rsidRPr="00DA15F2">
        <w:rPr>
          <w:sz w:val="22"/>
          <w:szCs w:val="22"/>
        </w:rPr>
        <w:t xml:space="preserve">Zakład Biologii i Patologii Rozrodu Człowieka, </w:t>
      </w:r>
      <w:r w:rsidR="0056208A" w:rsidRPr="00DA15F2">
        <w:rPr>
          <w:sz w:val="22"/>
          <w:szCs w:val="22"/>
        </w:rPr>
        <w:t>ul. Waszyngtona 15 B</w:t>
      </w:r>
      <w:r w:rsidRPr="00DA15F2">
        <w:rPr>
          <w:sz w:val="22"/>
          <w:szCs w:val="22"/>
        </w:rPr>
        <w:t xml:space="preserve">, </w:t>
      </w:r>
      <w:r w:rsidR="00F24306" w:rsidRPr="00DA15F2">
        <w:rPr>
          <w:sz w:val="22"/>
          <w:szCs w:val="22"/>
        </w:rPr>
        <w:t>Uniwersytet Medyczny</w:t>
      </w:r>
      <w:r w:rsidRPr="00DA15F2">
        <w:rPr>
          <w:sz w:val="22"/>
          <w:szCs w:val="22"/>
        </w:rPr>
        <w:t xml:space="preserve"> w</w:t>
      </w:r>
      <w:r w:rsidRPr="00F803CC">
        <w:rPr>
          <w:sz w:val="22"/>
          <w:szCs w:val="22"/>
        </w:rPr>
        <w:t xml:space="preserve"> Białymstoku - placówka terenowa,</w:t>
      </w:r>
    </w:p>
    <w:p w14:paraId="4C16666E" w14:textId="77777777" w:rsidR="00DB1DB7" w:rsidRPr="003C0425" w:rsidRDefault="00DB1DB7" w:rsidP="004D2B3F">
      <w:pPr>
        <w:pStyle w:val="Tekstpodstawowy"/>
        <w:numPr>
          <w:ilvl w:val="1"/>
          <w:numId w:val="4"/>
        </w:numPr>
        <w:spacing w:after="60" w:line="252" w:lineRule="auto"/>
        <w:jc w:val="both"/>
        <w:rPr>
          <w:sz w:val="22"/>
          <w:szCs w:val="22"/>
        </w:rPr>
      </w:pPr>
      <w:r w:rsidRPr="003C0425">
        <w:rPr>
          <w:sz w:val="22"/>
          <w:szCs w:val="22"/>
        </w:rPr>
        <w:t>Zakład Profilaktyki Chorób Metabolicznych, ul. Żurawia 71A - Białostocki Park Naukowo</w:t>
      </w:r>
      <w:r w:rsidRPr="003C0425">
        <w:rPr>
          <w:sz w:val="22"/>
          <w:szCs w:val="22"/>
        </w:rPr>
        <w:noBreakHyphen/>
        <w:t>Technologiczny w Białymstoku - placówka terenowa,</w:t>
      </w:r>
    </w:p>
    <w:p w14:paraId="12647423" w14:textId="77777777" w:rsidR="00DB1DB7" w:rsidRPr="003C0425" w:rsidRDefault="00DB1DB7" w:rsidP="004D2B3F">
      <w:pPr>
        <w:pStyle w:val="Tekstpodstawowy"/>
        <w:numPr>
          <w:ilvl w:val="1"/>
          <w:numId w:val="4"/>
        </w:numPr>
        <w:spacing w:after="60" w:line="252" w:lineRule="auto"/>
        <w:jc w:val="both"/>
        <w:rPr>
          <w:sz w:val="22"/>
          <w:szCs w:val="22"/>
        </w:rPr>
      </w:pPr>
      <w:r w:rsidRPr="004D184C">
        <w:rPr>
          <w:sz w:val="22"/>
          <w:szCs w:val="22"/>
        </w:rPr>
        <w:t>Stacja Badawcza IRZiBŻ PAN w Popielnie, 12-2</w:t>
      </w:r>
      <w:r w:rsidR="00552C48" w:rsidRPr="004D184C">
        <w:rPr>
          <w:sz w:val="22"/>
          <w:szCs w:val="22"/>
        </w:rPr>
        <w:t>2</w:t>
      </w:r>
      <w:r w:rsidRPr="004D184C">
        <w:rPr>
          <w:sz w:val="22"/>
          <w:szCs w:val="22"/>
        </w:rPr>
        <w:t>0 Ruciane Nida, Popielno 25 – placówka</w:t>
      </w:r>
      <w:r w:rsidRPr="003C0425">
        <w:rPr>
          <w:sz w:val="22"/>
          <w:szCs w:val="22"/>
        </w:rPr>
        <w:t xml:space="preserve"> terenowa - mienie w miejscowościach:</w:t>
      </w:r>
    </w:p>
    <w:p w14:paraId="32C824F4"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Onufryjewo </w:t>
      </w:r>
      <w:r w:rsidR="00AA6064">
        <w:rPr>
          <w:sz w:val="22"/>
          <w:szCs w:val="22"/>
        </w:rPr>
        <w:tab/>
      </w:r>
      <w:r w:rsidR="00AA6064">
        <w:rPr>
          <w:sz w:val="22"/>
          <w:szCs w:val="22"/>
        </w:rPr>
        <w:tab/>
      </w:r>
      <w:r w:rsidRPr="003C0425">
        <w:rPr>
          <w:sz w:val="22"/>
          <w:szCs w:val="22"/>
        </w:rPr>
        <w:t>- 12-220 Ruciane-Nida</w:t>
      </w:r>
    </w:p>
    <w:p w14:paraId="433E6DFF"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Wejsuny </w:t>
      </w:r>
      <w:r w:rsidR="00AA6064">
        <w:rPr>
          <w:sz w:val="22"/>
          <w:szCs w:val="22"/>
        </w:rPr>
        <w:tab/>
      </w:r>
      <w:r w:rsidR="00AA6064">
        <w:rPr>
          <w:sz w:val="22"/>
          <w:szCs w:val="22"/>
        </w:rPr>
        <w:tab/>
      </w:r>
      <w:r w:rsidRPr="003C0425">
        <w:rPr>
          <w:sz w:val="22"/>
          <w:szCs w:val="22"/>
        </w:rPr>
        <w:t>- 12-220 Ruciane-Nida</w:t>
      </w:r>
    </w:p>
    <w:p w14:paraId="4D0EA2CF"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proofErr w:type="spellStart"/>
      <w:r w:rsidRPr="003C0425">
        <w:rPr>
          <w:sz w:val="22"/>
          <w:szCs w:val="22"/>
        </w:rPr>
        <w:t>Pogobie</w:t>
      </w:r>
      <w:proofErr w:type="spellEnd"/>
      <w:r w:rsidRPr="003C0425">
        <w:rPr>
          <w:sz w:val="22"/>
          <w:szCs w:val="22"/>
        </w:rPr>
        <w:t xml:space="preserve"> Tylne </w:t>
      </w:r>
      <w:r w:rsidR="00AA6064">
        <w:rPr>
          <w:sz w:val="22"/>
          <w:szCs w:val="22"/>
        </w:rPr>
        <w:tab/>
      </w:r>
      <w:r w:rsidRPr="003C0425">
        <w:rPr>
          <w:sz w:val="22"/>
          <w:szCs w:val="22"/>
        </w:rPr>
        <w:t>- 12-200 Pisz</w:t>
      </w:r>
    </w:p>
    <w:p w14:paraId="4588AA81"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Wielki Las </w:t>
      </w:r>
      <w:r w:rsidR="00AA6064">
        <w:rPr>
          <w:sz w:val="22"/>
          <w:szCs w:val="22"/>
        </w:rPr>
        <w:tab/>
      </w:r>
      <w:r w:rsidR="00AA6064">
        <w:rPr>
          <w:sz w:val="22"/>
          <w:szCs w:val="22"/>
        </w:rPr>
        <w:tab/>
      </w:r>
      <w:r w:rsidRPr="003C0425">
        <w:rPr>
          <w:sz w:val="22"/>
          <w:szCs w:val="22"/>
        </w:rPr>
        <w:t>- 12-200 Pisz</w:t>
      </w:r>
    </w:p>
    <w:p w14:paraId="2701DF65"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Kończewo </w:t>
      </w:r>
      <w:r w:rsidR="00AA6064">
        <w:rPr>
          <w:sz w:val="22"/>
          <w:szCs w:val="22"/>
        </w:rPr>
        <w:tab/>
      </w:r>
      <w:r w:rsidR="00AA6064">
        <w:rPr>
          <w:sz w:val="22"/>
          <w:szCs w:val="22"/>
        </w:rPr>
        <w:tab/>
      </w:r>
      <w:r w:rsidRPr="003C0425">
        <w:rPr>
          <w:sz w:val="22"/>
          <w:szCs w:val="22"/>
        </w:rPr>
        <w:t>- 12-220 Ruciane-Nida</w:t>
      </w:r>
    </w:p>
    <w:p w14:paraId="0DE3F8F1"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Warnowo </w:t>
      </w:r>
      <w:r w:rsidR="00AA6064">
        <w:rPr>
          <w:sz w:val="22"/>
          <w:szCs w:val="22"/>
        </w:rPr>
        <w:tab/>
      </w:r>
      <w:r w:rsidR="00AA6064">
        <w:rPr>
          <w:sz w:val="22"/>
          <w:szCs w:val="22"/>
        </w:rPr>
        <w:tab/>
      </w:r>
      <w:r w:rsidRPr="003C0425">
        <w:rPr>
          <w:sz w:val="22"/>
          <w:szCs w:val="22"/>
        </w:rPr>
        <w:t>- 12-220 Ruciane-Nida</w:t>
      </w:r>
    </w:p>
    <w:p w14:paraId="7DD1E175" w14:textId="77777777" w:rsidR="00DB1DB7" w:rsidRPr="003C0425" w:rsidRDefault="00DB1DB7" w:rsidP="00AA6064">
      <w:pPr>
        <w:pStyle w:val="Tekstpodstawowy"/>
        <w:numPr>
          <w:ilvl w:val="0"/>
          <w:numId w:val="5"/>
        </w:numPr>
        <w:tabs>
          <w:tab w:val="left" w:pos="2268"/>
        </w:tabs>
        <w:spacing w:after="60" w:line="252" w:lineRule="auto"/>
        <w:jc w:val="both"/>
        <w:rPr>
          <w:sz w:val="22"/>
          <w:szCs w:val="22"/>
        </w:rPr>
      </w:pPr>
      <w:r w:rsidRPr="003C0425">
        <w:rPr>
          <w:sz w:val="22"/>
          <w:szCs w:val="22"/>
        </w:rPr>
        <w:t xml:space="preserve">Baranowo </w:t>
      </w:r>
      <w:r w:rsidR="00AA6064">
        <w:rPr>
          <w:sz w:val="22"/>
          <w:szCs w:val="22"/>
        </w:rPr>
        <w:tab/>
      </w:r>
      <w:r w:rsidR="00AA6064">
        <w:rPr>
          <w:sz w:val="22"/>
          <w:szCs w:val="22"/>
        </w:rPr>
        <w:tab/>
      </w:r>
      <w:r w:rsidRPr="003C0425">
        <w:rPr>
          <w:sz w:val="22"/>
          <w:szCs w:val="22"/>
        </w:rPr>
        <w:t>- 11-730 Mikołajki</w:t>
      </w:r>
    </w:p>
    <w:p w14:paraId="77C33046" w14:textId="77777777" w:rsidR="00623F71" w:rsidRPr="003C0425" w:rsidRDefault="00134ACA" w:rsidP="003074C0">
      <w:pPr>
        <w:pStyle w:val="Tekstpodstawowy"/>
        <w:numPr>
          <w:ilvl w:val="0"/>
          <w:numId w:val="4"/>
        </w:numPr>
        <w:spacing w:before="240" w:after="120" w:line="252" w:lineRule="auto"/>
        <w:rPr>
          <w:b/>
          <w:sz w:val="22"/>
          <w:szCs w:val="22"/>
        </w:rPr>
      </w:pPr>
      <w:r w:rsidRPr="003C0425">
        <w:rPr>
          <w:b/>
          <w:sz w:val="22"/>
          <w:szCs w:val="22"/>
        </w:rPr>
        <w:t>Informacja dodatkowa:</w:t>
      </w:r>
    </w:p>
    <w:p w14:paraId="161FE77E" w14:textId="77777777" w:rsidR="00621C27" w:rsidRDefault="00134ACA" w:rsidP="00623F71">
      <w:pPr>
        <w:pStyle w:val="Tekstpodstawowy"/>
        <w:spacing w:after="60" w:line="252" w:lineRule="auto"/>
        <w:ind w:left="357"/>
        <w:jc w:val="both"/>
        <w:rPr>
          <w:sz w:val="22"/>
          <w:szCs w:val="22"/>
        </w:rPr>
      </w:pPr>
      <w:r w:rsidRPr="003C0425">
        <w:rPr>
          <w:sz w:val="22"/>
          <w:szCs w:val="22"/>
        </w:rPr>
        <w:t>Z uwagi, iż od 01.01.2016 r. (decyzją PAN w Warszawie) w skład IRZiBŻ PAN w Olsztynie wchodzi Stacja Badawcza IRZiBŻ PAN w Popielnie, 12-200 Ruciane Nida, Popielno 25 (przed zmianą: PAN Stacja Badawcza Rolnictwa Ekologicznego i Hodowli Zachowawczej Zwierząt w Popielnie), należy przyjąć, iż</w:t>
      </w:r>
      <w:r w:rsidR="00623F71" w:rsidRPr="003C0425">
        <w:rPr>
          <w:sz w:val="22"/>
          <w:szCs w:val="22"/>
        </w:rPr>
        <w:t> w </w:t>
      </w:r>
      <w:r w:rsidRPr="003C0425">
        <w:rPr>
          <w:sz w:val="22"/>
          <w:szCs w:val="22"/>
        </w:rPr>
        <w:t>każdym przypadku występowania nazwy miejscowości Popielno dotyczy to także pozostałych placówek terenowych wchodzących w skład SB IRZiBŻ PAN w Olsztynie (miejscowości: Olsztyn, Popielno, Onufryjewo, Wejsuny, Pog</w:t>
      </w:r>
      <w:r w:rsidR="00702B28">
        <w:rPr>
          <w:sz w:val="22"/>
          <w:szCs w:val="22"/>
        </w:rPr>
        <w:t>o</w:t>
      </w:r>
      <w:r w:rsidRPr="003C0425">
        <w:rPr>
          <w:sz w:val="22"/>
          <w:szCs w:val="22"/>
        </w:rPr>
        <w:t xml:space="preserve">bie Tylne, Wielki Las, Kończewo, Warnowo, Baranowo). </w:t>
      </w:r>
    </w:p>
    <w:p w14:paraId="61007C34" w14:textId="77777777" w:rsidR="00641331" w:rsidRDefault="00641331" w:rsidP="00623F71">
      <w:pPr>
        <w:pStyle w:val="Tekstpodstawowy"/>
        <w:spacing w:after="60" w:line="252" w:lineRule="auto"/>
        <w:ind w:left="357"/>
        <w:jc w:val="both"/>
        <w:rPr>
          <w:sz w:val="22"/>
          <w:szCs w:val="22"/>
        </w:rPr>
      </w:pPr>
    </w:p>
    <w:p w14:paraId="6AA9AFE7" w14:textId="77777777" w:rsidR="00623F71" w:rsidRPr="003C0425" w:rsidRDefault="00134ACA" w:rsidP="004D2B3F">
      <w:pPr>
        <w:pStyle w:val="Tekstpodstawowy"/>
        <w:numPr>
          <w:ilvl w:val="0"/>
          <w:numId w:val="4"/>
        </w:numPr>
        <w:spacing w:before="240" w:after="120" w:line="252" w:lineRule="auto"/>
        <w:ind w:left="357" w:hanging="357"/>
        <w:jc w:val="both"/>
        <w:rPr>
          <w:sz w:val="22"/>
          <w:szCs w:val="22"/>
        </w:rPr>
      </w:pPr>
      <w:r w:rsidRPr="003C0425">
        <w:rPr>
          <w:b/>
          <w:sz w:val="22"/>
          <w:szCs w:val="22"/>
        </w:rPr>
        <w:t>Przedmiot działalności:</w:t>
      </w:r>
    </w:p>
    <w:p w14:paraId="0ACE2908"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Działalność naukowo-badawcza (w tym: hodowla zwierząt i badania n</w:t>
      </w:r>
      <w:r w:rsidR="00623F71" w:rsidRPr="003C0425">
        <w:rPr>
          <w:sz w:val="22"/>
          <w:szCs w:val="22"/>
        </w:rPr>
        <w:t>a zwierzętach w celach naukowo-</w:t>
      </w:r>
      <w:r w:rsidRPr="003C0425">
        <w:rPr>
          <w:sz w:val="22"/>
          <w:szCs w:val="22"/>
        </w:rPr>
        <w:t>badawczych).</w:t>
      </w:r>
    </w:p>
    <w:p w14:paraId="2208D1E7"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Prowadzenie interdyscyplinarnych badań wyjaśniających mechanizmy oddziaływania środowiska na jakość życia człowieka i dobrostan zwierząt oraz upowszechnianie uzyskanych wyników.</w:t>
      </w:r>
    </w:p>
    <w:p w14:paraId="47695506"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 xml:space="preserve">PKD </w:t>
      </w:r>
      <w:r w:rsidRPr="003C0425">
        <w:rPr>
          <w:b/>
          <w:sz w:val="22"/>
          <w:szCs w:val="22"/>
        </w:rPr>
        <w:t>Olsztyn i Białystok</w:t>
      </w:r>
      <w:r w:rsidR="00623F71" w:rsidRPr="003C0425">
        <w:rPr>
          <w:sz w:val="22"/>
          <w:szCs w:val="22"/>
        </w:rPr>
        <w:t>:</w:t>
      </w:r>
    </w:p>
    <w:p w14:paraId="2EEF934F" w14:textId="77777777" w:rsidR="005D7012" w:rsidRPr="003C0425" w:rsidRDefault="00134ACA" w:rsidP="005D7012">
      <w:pPr>
        <w:pStyle w:val="Tekstpodstawowy"/>
        <w:spacing w:after="60" w:line="252" w:lineRule="auto"/>
        <w:ind w:left="360"/>
        <w:jc w:val="both"/>
        <w:rPr>
          <w:sz w:val="22"/>
          <w:szCs w:val="22"/>
        </w:rPr>
      </w:pPr>
      <w:r w:rsidRPr="003C0425">
        <w:rPr>
          <w:b/>
          <w:sz w:val="22"/>
          <w:szCs w:val="22"/>
          <w:u w:val="single"/>
        </w:rPr>
        <w:t>72.19.Z</w:t>
      </w:r>
      <w:r w:rsidRPr="003C0425">
        <w:rPr>
          <w:sz w:val="22"/>
          <w:szCs w:val="22"/>
          <w:u w:val="single"/>
        </w:rPr>
        <w:t xml:space="preserve"> (rodzaj przeważającej działalności)</w:t>
      </w:r>
      <w:r w:rsidRPr="003C0425">
        <w:rPr>
          <w:sz w:val="22"/>
          <w:szCs w:val="22"/>
        </w:rPr>
        <w:t xml:space="preserve"> – prace naukowe i prace rozwojowe w dziedzinie pozostałych nauk przyrodniczych i technicznych,</w:t>
      </w:r>
    </w:p>
    <w:p w14:paraId="37F30628"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 xml:space="preserve">PKD </w:t>
      </w:r>
      <w:r w:rsidRPr="003C0425">
        <w:rPr>
          <w:b/>
          <w:sz w:val="22"/>
          <w:szCs w:val="22"/>
        </w:rPr>
        <w:t>Popielno</w:t>
      </w:r>
      <w:r w:rsidR="00623F71" w:rsidRPr="003C0425">
        <w:rPr>
          <w:sz w:val="22"/>
          <w:szCs w:val="22"/>
        </w:rPr>
        <w:t>:</w:t>
      </w:r>
    </w:p>
    <w:p w14:paraId="013FF8D0" w14:textId="77777777" w:rsidR="00623F71" w:rsidRPr="003C0425" w:rsidRDefault="00134ACA" w:rsidP="005D7012">
      <w:pPr>
        <w:pStyle w:val="Tekstpodstawowy"/>
        <w:spacing w:after="60" w:line="252" w:lineRule="auto"/>
        <w:ind w:left="360"/>
        <w:jc w:val="both"/>
        <w:rPr>
          <w:sz w:val="22"/>
          <w:szCs w:val="22"/>
        </w:rPr>
      </w:pPr>
      <w:r w:rsidRPr="003C0425">
        <w:rPr>
          <w:b/>
          <w:sz w:val="22"/>
          <w:szCs w:val="22"/>
          <w:u w:val="single"/>
        </w:rPr>
        <w:t>01-50.Z</w:t>
      </w:r>
      <w:r w:rsidRPr="003C0425">
        <w:rPr>
          <w:sz w:val="22"/>
          <w:szCs w:val="22"/>
          <w:u w:val="single"/>
        </w:rPr>
        <w:t xml:space="preserve"> (rodzaj przeważającej działalności)</w:t>
      </w:r>
      <w:r w:rsidRPr="003C0425">
        <w:rPr>
          <w:sz w:val="22"/>
          <w:szCs w:val="22"/>
        </w:rPr>
        <w:t xml:space="preserve"> - uprawy rolne połączone z chowem i hodowlą zwierząt,</w:t>
      </w:r>
    </w:p>
    <w:p w14:paraId="0E38F398"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01.70.Z – łowiectwo i pozyskiwanie zwierząt łownych włączając w to działalność usługową,</w:t>
      </w:r>
    </w:p>
    <w:p w14:paraId="39E5D241"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02.10.Z – gospodarka leśna i pozostała działalność leśna, z wyłączeniem pozyskiwania produktów leśnych,</w:t>
      </w:r>
    </w:p>
    <w:p w14:paraId="40BFEA42"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02.20.Z – pozyskiwanie drewna,</w:t>
      </w:r>
    </w:p>
    <w:p w14:paraId="1D8AB1A8"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36.00.Z – pobór uzdatnianie i dostarczanie wody,</w:t>
      </w:r>
    </w:p>
    <w:p w14:paraId="6CCE3F0A"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37.00.Z – odprowadzanie i oczyszczanie ścieków,</w:t>
      </w:r>
    </w:p>
    <w:p w14:paraId="3F5547A3"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55.20.Z – obiekty noclegowe turystyczne i miejsca krótkotrwałego zakwaterowania,</w:t>
      </w:r>
    </w:p>
    <w:p w14:paraId="45AA0C5C"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55.30.Z – pola kempingowe (włączając pola dla pojazdów kempingowych) i pola namiotowe,</w:t>
      </w:r>
    </w:p>
    <w:p w14:paraId="27A8FE97"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72.19.Z – prace naukowe i prace rozwojowe w dziedzinie pozostałych nauk przyrodniczych i technicznych,</w:t>
      </w:r>
    </w:p>
    <w:p w14:paraId="193BA02E"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85.60.Z – działalność wspomagająca edukację,</w:t>
      </w:r>
    </w:p>
    <w:p w14:paraId="1F7CB677" w14:textId="77777777" w:rsidR="00623F71" w:rsidRPr="003C0425" w:rsidRDefault="00134ACA" w:rsidP="005D7012">
      <w:pPr>
        <w:pStyle w:val="Tekstpodstawowy"/>
        <w:spacing w:after="60" w:line="252" w:lineRule="auto"/>
        <w:ind w:left="360"/>
        <w:jc w:val="both"/>
        <w:rPr>
          <w:sz w:val="22"/>
          <w:szCs w:val="22"/>
        </w:rPr>
      </w:pPr>
      <w:r w:rsidRPr="003C0425">
        <w:rPr>
          <w:sz w:val="22"/>
          <w:szCs w:val="22"/>
        </w:rPr>
        <w:t>91.02.Z – działalność muzeów,</w:t>
      </w:r>
    </w:p>
    <w:p w14:paraId="0E70BE16" w14:textId="77777777" w:rsidR="005D7012" w:rsidRPr="003C0425" w:rsidRDefault="00134ACA" w:rsidP="005D7012">
      <w:pPr>
        <w:pStyle w:val="Tekstpodstawowy"/>
        <w:spacing w:after="60" w:line="252" w:lineRule="auto"/>
        <w:ind w:left="360"/>
        <w:jc w:val="both"/>
        <w:rPr>
          <w:sz w:val="22"/>
          <w:szCs w:val="22"/>
        </w:rPr>
      </w:pPr>
      <w:r w:rsidRPr="003C0425">
        <w:rPr>
          <w:sz w:val="22"/>
          <w:szCs w:val="22"/>
        </w:rPr>
        <w:t>91.04.Z – działalność ogrodów botanicznych i zoologicznych oraz obszarów i obiektów ochrony przyrody,</w:t>
      </w:r>
    </w:p>
    <w:p w14:paraId="16391714" w14:textId="77777777" w:rsidR="005D7012" w:rsidRPr="003C0425" w:rsidRDefault="00134ACA" w:rsidP="005D7012">
      <w:pPr>
        <w:pStyle w:val="Tekstpodstawowy"/>
        <w:spacing w:after="60" w:line="252" w:lineRule="auto"/>
        <w:ind w:left="360"/>
        <w:jc w:val="both"/>
        <w:rPr>
          <w:sz w:val="22"/>
          <w:szCs w:val="22"/>
        </w:rPr>
      </w:pPr>
      <w:r w:rsidRPr="003C0425">
        <w:rPr>
          <w:sz w:val="22"/>
          <w:szCs w:val="22"/>
        </w:rPr>
        <w:t>93.19.Z – pozostała działalność związana ze sportem,</w:t>
      </w:r>
    </w:p>
    <w:p w14:paraId="27371FE0" w14:textId="77777777" w:rsidR="005D7012" w:rsidRPr="003C0425" w:rsidRDefault="007F1476" w:rsidP="005D7012">
      <w:pPr>
        <w:pStyle w:val="Tekstpodstawowy"/>
        <w:spacing w:before="120" w:after="60" w:line="252" w:lineRule="auto"/>
        <w:ind w:left="357"/>
        <w:jc w:val="both"/>
        <w:rPr>
          <w:b/>
          <w:sz w:val="22"/>
          <w:szCs w:val="22"/>
        </w:rPr>
      </w:pPr>
      <w:r>
        <w:rPr>
          <w:b/>
          <w:sz w:val="22"/>
          <w:szCs w:val="22"/>
        </w:rPr>
        <w:t xml:space="preserve">3.1 </w:t>
      </w:r>
      <w:r w:rsidR="00134ACA" w:rsidRPr="003C0425">
        <w:rPr>
          <w:b/>
          <w:sz w:val="22"/>
          <w:szCs w:val="22"/>
        </w:rPr>
        <w:t>Zadania Instytutu:</w:t>
      </w:r>
    </w:p>
    <w:p w14:paraId="08CEA467" w14:textId="77777777" w:rsidR="005D7012" w:rsidRPr="003C0425" w:rsidRDefault="00134ACA" w:rsidP="004D2B3F">
      <w:pPr>
        <w:pStyle w:val="Tekstpodstawowy"/>
        <w:numPr>
          <w:ilvl w:val="1"/>
          <w:numId w:val="4"/>
        </w:numPr>
        <w:spacing w:after="60" w:line="252" w:lineRule="auto"/>
        <w:jc w:val="both"/>
        <w:rPr>
          <w:sz w:val="22"/>
          <w:szCs w:val="22"/>
        </w:rPr>
      </w:pPr>
      <w:r w:rsidRPr="003C0425">
        <w:rPr>
          <w:sz w:val="22"/>
          <w:szCs w:val="22"/>
        </w:rPr>
        <w:t>Przedmiotem działania Instytutu jest w szczególności prowadzenie badań naukowych w dziedzinach nauk: rolniczych, weterynaryjnych, biologicznych, chemicznych oraz medycznych, a także upowszechnianie wyników tych badań.</w:t>
      </w:r>
    </w:p>
    <w:p w14:paraId="7A85B697" w14:textId="77777777" w:rsidR="00621C27" w:rsidRPr="003C0425" w:rsidRDefault="00134ACA" w:rsidP="004D2B3F">
      <w:pPr>
        <w:pStyle w:val="Tekstpodstawowy"/>
        <w:numPr>
          <w:ilvl w:val="1"/>
          <w:numId w:val="4"/>
        </w:numPr>
        <w:spacing w:after="60" w:line="252" w:lineRule="auto"/>
        <w:jc w:val="both"/>
        <w:rPr>
          <w:sz w:val="22"/>
          <w:szCs w:val="22"/>
        </w:rPr>
      </w:pPr>
      <w:r w:rsidRPr="003C0425">
        <w:rPr>
          <w:sz w:val="22"/>
          <w:szCs w:val="22"/>
        </w:rPr>
        <w:t xml:space="preserve">Do zadań Instytutu należą w szczególności: </w:t>
      </w:r>
    </w:p>
    <w:p w14:paraId="76BAC161"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prowadzenie twórczych prac bada</w:t>
      </w:r>
      <w:r w:rsidR="005D7012" w:rsidRPr="003C0425">
        <w:rPr>
          <w:sz w:val="22"/>
          <w:szCs w:val="22"/>
        </w:rPr>
        <w:t>wczych w zakresie:</w:t>
      </w:r>
    </w:p>
    <w:p w14:paraId="75999042" w14:textId="77777777" w:rsidR="005D7012" w:rsidRPr="003C0425" w:rsidRDefault="00134ACA" w:rsidP="004D2B3F">
      <w:pPr>
        <w:pStyle w:val="Tekstpodstawowy"/>
        <w:numPr>
          <w:ilvl w:val="0"/>
          <w:numId w:val="7"/>
        </w:numPr>
        <w:spacing w:after="60" w:line="252" w:lineRule="auto"/>
        <w:jc w:val="both"/>
        <w:rPr>
          <w:sz w:val="22"/>
          <w:szCs w:val="22"/>
        </w:rPr>
      </w:pPr>
      <w:r w:rsidRPr="003C0425">
        <w:rPr>
          <w:sz w:val="22"/>
          <w:szCs w:val="22"/>
        </w:rPr>
        <w:t>biologii i patologii rozrodu oraz wzrostu i rozwoju zwierząt ze szczególnym uwzględnieniem regulacji hormonalnych, nerwowych i immunologicznyc</w:t>
      </w:r>
      <w:r w:rsidR="005D7012" w:rsidRPr="003C0425">
        <w:rPr>
          <w:sz w:val="22"/>
          <w:szCs w:val="22"/>
        </w:rPr>
        <w:t>h w organizmie samicy i samca w </w:t>
      </w:r>
      <w:r w:rsidRPr="003C0425">
        <w:rPr>
          <w:sz w:val="22"/>
          <w:szCs w:val="22"/>
        </w:rPr>
        <w:t>warunkach prawidłowego i zakłóconego środowiska, z wykorzystaniem najnowszych osiągnieć genomiki, metabolomiki, bioinformatyki, biotechnologii i biotechnik, w celach poznawczych, ochrony jakości życia, zdrowia i bioróżnorodności zwierząt oraz poprawy hodowli zwierząt, zapobiegania i leczenia niepłodności zwierząt i ludzi;</w:t>
      </w:r>
    </w:p>
    <w:p w14:paraId="1F403515" w14:textId="77777777" w:rsidR="005D7012" w:rsidRPr="003C0425" w:rsidRDefault="00134ACA" w:rsidP="004D2B3F">
      <w:pPr>
        <w:pStyle w:val="Tekstpodstawowy"/>
        <w:numPr>
          <w:ilvl w:val="0"/>
          <w:numId w:val="7"/>
        </w:numPr>
        <w:spacing w:after="60" w:line="252" w:lineRule="auto"/>
        <w:jc w:val="both"/>
        <w:rPr>
          <w:sz w:val="22"/>
          <w:szCs w:val="22"/>
        </w:rPr>
      </w:pPr>
      <w:r w:rsidRPr="003C0425">
        <w:rPr>
          <w:sz w:val="22"/>
          <w:szCs w:val="22"/>
        </w:rPr>
        <w:t>nauki o żywności i żywieniu człowieka; chemii, biotechnolo</w:t>
      </w:r>
      <w:r w:rsidR="007449A5" w:rsidRPr="003C0425">
        <w:rPr>
          <w:sz w:val="22"/>
          <w:szCs w:val="22"/>
        </w:rPr>
        <w:t>gii, biochemii, mikrobiologii i</w:t>
      </w:r>
      <w:r w:rsidR="005D7012" w:rsidRPr="003C0425">
        <w:rPr>
          <w:sz w:val="22"/>
          <w:szCs w:val="22"/>
        </w:rPr>
        <w:t> </w:t>
      </w:r>
      <w:r w:rsidRPr="003C0425">
        <w:rPr>
          <w:sz w:val="22"/>
          <w:szCs w:val="22"/>
        </w:rPr>
        <w:t>fizyki żywności, molekularnych podstaw etiologii i profi</w:t>
      </w:r>
      <w:r w:rsidR="005D7012" w:rsidRPr="003C0425">
        <w:rPr>
          <w:sz w:val="22"/>
          <w:szCs w:val="22"/>
        </w:rPr>
        <w:t>laktyki chorób dietozależnych z </w:t>
      </w:r>
      <w:r w:rsidRPr="003C0425">
        <w:rPr>
          <w:sz w:val="22"/>
          <w:szCs w:val="22"/>
        </w:rPr>
        <w:t>uwzględnieniem składników odżywczych i nie odżywczych, ich wpływu na właściwości sensoryczne, a także na kształtowanie funkcji zdrowotnych, bezpieczeństwa i jakości żywności;</w:t>
      </w:r>
    </w:p>
    <w:p w14:paraId="7D4118E7" w14:textId="77777777" w:rsidR="00621C27" w:rsidRPr="003C0425" w:rsidRDefault="00134ACA" w:rsidP="004D2B3F">
      <w:pPr>
        <w:pStyle w:val="Tekstpodstawowy"/>
        <w:numPr>
          <w:ilvl w:val="0"/>
          <w:numId w:val="7"/>
        </w:numPr>
        <w:spacing w:after="60" w:line="252" w:lineRule="auto"/>
        <w:jc w:val="both"/>
        <w:rPr>
          <w:sz w:val="22"/>
          <w:szCs w:val="22"/>
        </w:rPr>
      </w:pPr>
      <w:r w:rsidRPr="003C0425">
        <w:rPr>
          <w:sz w:val="22"/>
          <w:szCs w:val="22"/>
        </w:rPr>
        <w:t>wpływu czynników genetycznych i środowiskowy</w:t>
      </w:r>
      <w:r w:rsidR="005D7012" w:rsidRPr="003C0425">
        <w:rPr>
          <w:sz w:val="22"/>
          <w:szCs w:val="22"/>
        </w:rPr>
        <w:t>ch, w tym głównie żywienia oraz </w:t>
      </w:r>
      <w:r w:rsidRPr="003C0425">
        <w:rPr>
          <w:sz w:val="22"/>
          <w:szCs w:val="22"/>
        </w:rPr>
        <w:t>zanieczyszczeń środowiska, na regulację procesów fizjolog</w:t>
      </w:r>
      <w:r w:rsidR="005D7012" w:rsidRPr="003C0425">
        <w:rPr>
          <w:sz w:val="22"/>
          <w:szCs w:val="22"/>
        </w:rPr>
        <w:t>icznych i patologicznych u </w:t>
      </w:r>
      <w:r w:rsidRPr="003C0425">
        <w:rPr>
          <w:sz w:val="22"/>
          <w:szCs w:val="22"/>
        </w:rPr>
        <w:t>zwierząt i ludzi;</w:t>
      </w:r>
    </w:p>
    <w:p w14:paraId="4565518D"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wspieranie rozwoju osób rozpoczynających karierę naukową;</w:t>
      </w:r>
    </w:p>
    <w:p w14:paraId="5AF65CF9"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lastRenderedPageBreak/>
        <w:t>kształcenie pracowników naukowych i specjalistów o szczególnych kwalifikacjach w zakresie nauk rolniczych,</w:t>
      </w:r>
    </w:p>
    <w:p w14:paraId="385992A0"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 xml:space="preserve">współpraca z uczelniami, instytutami badawczymi i towarzystwami naukowymi, w szczególności </w:t>
      </w:r>
      <w:r w:rsidR="005D7012" w:rsidRPr="003C0425">
        <w:rPr>
          <w:sz w:val="22"/>
          <w:szCs w:val="22"/>
        </w:rPr>
        <w:t>w </w:t>
      </w:r>
      <w:r w:rsidRPr="003C0425">
        <w:rPr>
          <w:sz w:val="22"/>
          <w:szCs w:val="22"/>
        </w:rPr>
        <w:t>zakresie realizacji badań naukowych i prac rozwojowych,</w:t>
      </w:r>
    </w:p>
    <w:p w14:paraId="5F5AD99E"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współpraca ze środowiskiem społeczno-gospodarczym w zakresie badań naukowych i pra</w:t>
      </w:r>
      <w:r w:rsidR="005D7012" w:rsidRPr="003C0425">
        <w:rPr>
          <w:sz w:val="22"/>
          <w:szCs w:val="22"/>
        </w:rPr>
        <w:t xml:space="preserve">c </w:t>
      </w:r>
      <w:r w:rsidRPr="003C0425">
        <w:rPr>
          <w:sz w:val="22"/>
          <w:szCs w:val="22"/>
        </w:rPr>
        <w:t>rozwojowych w celu ich wdrożenia,</w:t>
      </w:r>
    </w:p>
    <w:p w14:paraId="3B5B65E7"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 xml:space="preserve">rozwijanie międzynarodowej współpracy naukowej przez </w:t>
      </w:r>
      <w:r w:rsidR="005D7012" w:rsidRPr="003C0425">
        <w:rPr>
          <w:sz w:val="22"/>
          <w:szCs w:val="22"/>
        </w:rPr>
        <w:t>tworzenie konsorcjów naukowych i </w:t>
      </w:r>
      <w:r w:rsidRPr="003C0425">
        <w:rPr>
          <w:sz w:val="22"/>
          <w:szCs w:val="22"/>
        </w:rPr>
        <w:t>prowadzenie projektów badawczych wspólnie z partnerami zagranicznymi,</w:t>
      </w:r>
    </w:p>
    <w:p w14:paraId="3C613126"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promowanie zasad zrównoważonego rozwoju i podstaw ekologicznych;</w:t>
      </w:r>
    </w:p>
    <w:p w14:paraId="77A75DA9" w14:textId="77777777" w:rsidR="005D7012" w:rsidRPr="003C0425" w:rsidRDefault="00134ACA" w:rsidP="004D2B3F">
      <w:pPr>
        <w:pStyle w:val="Tekstpodstawowy"/>
        <w:numPr>
          <w:ilvl w:val="0"/>
          <w:numId w:val="6"/>
        </w:numPr>
        <w:spacing w:after="60" w:line="252" w:lineRule="auto"/>
        <w:jc w:val="both"/>
        <w:rPr>
          <w:sz w:val="22"/>
          <w:szCs w:val="22"/>
        </w:rPr>
      </w:pPr>
      <w:r w:rsidRPr="003C0425">
        <w:rPr>
          <w:sz w:val="22"/>
          <w:szCs w:val="22"/>
        </w:rPr>
        <w:t>wykonywanie innych zadań wynikających z obowiązujących przepisów oraz zleconych przez władze Akademii.</w:t>
      </w:r>
    </w:p>
    <w:p w14:paraId="6AC11AF2" w14:textId="77777777" w:rsidR="005D7012" w:rsidRPr="003C0425" w:rsidRDefault="007F1476" w:rsidP="005D7012">
      <w:pPr>
        <w:pStyle w:val="Tekstpodstawowy"/>
        <w:spacing w:before="120" w:after="60" w:line="252" w:lineRule="auto"/>
        <w:ind w:left="352"/>
        <w:rPr>
          <w:b/>
          <w:sz w:val="22"/>
          <w:szCs w:val="22"/>
        </w:rPr>
      </w:pPr>
      <w:r>
        <w:rPr>
          <w:b/>
          <w:sz w:val="22"/>
          <w:szCs w:val="22"/>
        </w:rPr>
        <w:t xml:space="preserve">3.2 </w:t>
      </w:r>
      <w:r w:rsidR="00134ACA" w:rsidRPr="003C0425">
        <w:rPr>
          <w:b/>
          <w:sz w:val="22"/>
          <w:szCs w:val="22"/>
        </w:rPr>
        <w:t>Realizacja zadań:</w:t>
      </w:r>
    </w:p>
    <w:p w14:paraId="0D33AE2D" w14:textId="77777777" w:rsidR="00470289" w:rsidRPr="003C0425" w:rsidRDefault="00134ACA" w:rsidP="00470289">
      <w:pPr>
        <w:pStyle w:val="Tekstpodstawowy"/>
        <w:spacing w:after="60" w:line="252" w:lineRule="auto"/>
        <w:ind w:left="352"/>
        <w:jc w:val="both"/>
        <w:rPr>
          <w:sz w:val="22"/>
          <w:szCs w:val="22"/>
        </w:rPr>
      </w:pPr>
      <w:r w:rsidRPr="003C0425">
        <w:rPr>
          <w:sz w:val="22"/>
          <w:szCs w:val="22"/>
        </w:rPr>
        <w:t xml:space="preserve">Zadania wymienione w pkt </w:t>
      </w:r>
      <w:r w:rsidR="007F1476">
        <w:rPr>
          <w:sz w:val="22"/>
          <w:szCs w:val="22"/>
        </w:rPr>
        <w:t>3.1</w:t>
      </w:r>
      <w:r w:rsidRPr="003C0425">
        <w:rPr>
          <w:sz w:val="22"/>
          <w:szCs w:val="22"/>
        </w:rPr>
        <w:t xml:space="preserve"> Instytut r</w:t>
      </w:r>
      <w:r w:rsidR="00470289" w:rsidRPr="003C0425">
        <w:rPr>
          <w:sz w:val="22"/>
          <w:szCs w:val="22"/>
        </w:rPr>
        <w:t>ealizuje w szczególności przez:</w:t>
      </w:r>
    </w:p>
    <w:p w14:paraId="12ADBC48"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prowadzenie prac badawczych;</w:t>
      </w:r>
    </w:p>
    <w:p w14:paraId="2E1CD805"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publikowanie wyników badawczych w czasopismach naukowych, a także publikowanie opracowań monograficznych i podręcznikowych;</w:t>
      </w:r>
    </w:p>
    <w:p w14:paraId="239804B2"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nadawanie stopni naukowych zgodni</w:t>
      </w:r>
      <w:r w:rsidR="00470289" w:rsidRPr="003C0425">
        <w:rPr>
          <w:sz w:val="22"/>
          <w:szCs w:val="22"/>
        </w:rPr>
        <w:t>e z posiadanymi uprawnieniami;</w:t>
      </w:r>
    </w:p>
    <w:p w14:paraId="19F8E214"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prowadzenie studiów doktoranckich oraz innej dział</w:t>
      </w:r>
      <w:r w:rsidR="00470289" w:rsidRPr="003C0425">
        <w:rPr>
          <w:sz w:val="22"/>
          <w:szCs w:val="22"/>
        </w:rPr>
        <w:t>alności z zakresu kształcenia;</w:t>
      </w:r>
    </w:p>
    <w:p w14:paraId="7C05E2B1"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ochronę własnych, oryginalnych rozwiązań naukowo- technic</w:t>
      </w:r>
      <w:r w:rsidR="00470289" w:rsidRPr="003C0425">
        <w:rPr>
          <w:sz w:val="22"/>
          <w:szCs w:val="22"/>
        </w:rPr>
        <w:t>znych w kraju i za granicą;</w:t>
      </w:r>
    </w:p>
    <w:p w14:paraId="08D6A0CE"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współpracę naukową z krajowymi i zagranicznymi instytucjami</w:t>
      </w:r>
      <w:r w:rsidR="00470289" w:rsidRPr="003C0425">
        <w:rPr>
          <w:sz w:val="22"/>
          <w:szCs w:val="22"/>
        </w:rPr>
        <w:t xml:space="preserve"> oraz organizacjami naukowymi;</w:t>
      </w:r>
    </w:p>
    <w:p w14:paraId="2CE3C618"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prowadz</w:t>
      </w:r>
      <w:r w:rsidR="00470289" w:rsidRPr="003C0425">
        <w:rPr>
          <w:sz w:val="22"/>
          <w:szCs w:val="22"/>
        </w:rPr>
        <w:t>enie działalności wydawniczej;</w:t>
      </w:r>
    </w:p>
    <w:p w14:paraId="39335698"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opracowanie ekspertyz i opinii w zakresie specjalności Instytut</w:t>
      </w:r>
      <w:r w:rsidR="00470289" w:rsidRPr="003C0425">
        <w:rPr>
          <w:sz w:val="22"/>
          <w:szCs w:val="22"/>
        </w:rPr>
        <w:t>u;</w:t>
      </w:r>
    </w:p>
    <w:p w14:paraId="018DD0D3"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organizowanie lub współorganizowanie krajowych i międzyna</w:t>
      </w:r>
      <w:r w:rsidR="00470289" w:rsidRPr="003C0425">
        <w:rPr>
          <w:sz w:val="22"/>
          <w:szCs w:val="22"/>
        </w:rPr>
        <w:t xml:space="preserve">rodowych kongresów, sympozjów, </w:t>
      </w:r>
      <w:r w:rsidRPr="003C0425">
        <w:rPr>
          <w:sz w:val="22"/>
          <w:szCs w:val="22"/>
        </w:rPr>
        <w:t>k</w:t>
      </w:r>
      <w:r w:rsidR="00470289" w:rsidRPr="003C0425">
        <w:rPr>
          <w:sz w:val="22"/>
          <w:szCs w:val="22"/>
        </w:rPr>
        <w:t>onferencji i zebrań naukowych;</w:t>
      </w:r>
    </w:p>
    <w:p w14:paraId="3890ECB2"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prowadzenie działalności edukacyjnej i promującej o</w:t>
      </w:r>
      <w:r w:rsidR="00470289" w:rsidRPr="003C0425">
        <w:rPr>
          <w:sz w:val="22"/>
          <w:szCs w:val="22"/>
        </w:rPr>
        <w:t>siągnięcia naukowo – badawcze;</w:t>
      </w:r>
    </w:p>
    <w:p w14:paraId="2AD52B6E"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współdziałanie z podmiotami ze sfery gospodarczej w celu komercjaliz</w:t>
      </w:r>
      <w:r w:rsidR="00470289" w:rsidRPr="003C0425">
        <w:rPr>
          <w:sz w:val="22"/>
          <w:szCs w:val="22"/>
        </w:rPr>
        <w:t>acji wyników badań i edukacji;</w:t>
      </w:r>
    </w:p>
    <w:p w14:paraId="4EEFD3D5" w14:textId="77777777" w:rsidR="00470289" w:rsidRPr="003C0425" w:rsidRDefault="00134ACA" w:rsidP="004D2B3F">
      <w:pPr>
        <w:pStyle w:val="Tekstpodstawowy"/>
        <w:numPr>
          <w:ilvl w:val="0"/>
          <w:numId w:val="8"/>
        </w:numPr>
        <w:spacing w:after="60" w:line="252" w:lineRule="auto"/>
        <w:jc w:val="both"/>
        <w:rPr>
          <w:sz w:val="22"/>
          <w:szCs w:val="22"/>
        </w:rPr>
      </w:pPr>
      <w:r w:rsidRPr="003C0425">
        <w:rPr>
          <w:sz w:val="22"/>
          <w:szCs w:val="22"/>
        </w:rPr>
        <w:t>współdziałanie z instytucjami upowszechniania wiedzy w</w:t>
      </w:r>
      <w:r w:rsidR="00470289" w:rsidRPr="003C0425">
        <w:rPr>
          <w:sz w:val="22"/>
          <w:szCs w:val="22"/>
        </w:rPr>
        <w:t xml:space="preserve"> dziedzinach nauk: rolniczych, </w:t>
      </w:r>
      <w:r w:rsidRPr="003C0425">
        <w:rPr>
          <w:sz w:val="22"/>
          <w:szCs w:val="22"/>
        </w:rPr>
        <w:t>weterynaryjnych, biologicznych, chemicznych oraz medycznych;</w:t>
      </w:r>
    </w:p>
    <w:p w14:paraId="619E670C" w14:textId="77777777" w:rsidR="00621C27" w:rsidRPr="003C0425" w:rsidRDefault="00470289" w:rsidP="004D2B3F">
      <w:pPr>
        <w:pStyle w:val="Tekstpodstawowy"/>
        <w:numPr>
          <w:ilvl w:val="0"/>
          <w:numId w:val="8"/>
        </w:numPr>
        <w:spacing w:after="60" w:line="252" w:lineRule="auto"/>
        <w:jc w:val="both"/>
        <w:rPr>
          <w:sz w:val="22"/>
          <w:szCs w:val="22"/>
        </w:rPr>
      </w:pPr>
      <w:r w:rsidRPr="003C0425">
        <w:rPr>
          <w:sz w:val="22"/>
          <w:szCs w:val="22"/>
        </w:rPr>
        <w:t>dbałość o standardy etyczne.</w:t>
      </w:r>
    </w:p>
    <w:p w14:paraId="14E41AF1" w14:textId="77777777" w:rsidR="00621C27" w:rsidRPr="003C0425" w:rsidRDefault="00134ACA" w:rsidP="00470289">
      <w:pPr>
        <w:pStyle w:val="Tekstpodstawowy"/>
        <w:numPr>
          <w:ilvl w:val="0"/>
          <w:numId w:val="1"/>
        </w:numPr>
        <w:spacing w:before="360" w:after="240" w:line="252" w:lineRule="auto"/>
        <w:ind w:left="357" w:hanging="357"/>
        <w:jc w:val="both"/>
        <w:rPr>
          <w:b/>
          <w:sz w:val="22"/>
          <w:szCs w:val="22"/>
          <w:u w:val="single"/>
        </w:rPr>
      </w:pPr>
      <w:r w:rsidRPr="003C0425">
        <w:rPr>
          <w:b/>
          <w:sz w:val="22"/>
          <w:szCs w:val="22"/>
          <w:u w:val="single"/>
        </w:rPr>
        <w:t xml:space="preserve">Ubezpieczenie odpowiedzialności cywilnej w związku z prowadzoną działalnością i posiadanym mieniem </w:t>
      </w:r>
    </w:p>
    <w:p w14:paraId="0DEA5264" w14:textId="77777777" w:rsidR="00A51010" w:rsidRPr="003C0425" w:rsidRDefault="00134ACA" w:rsidP="003537D0">
      <w:pPr>
        <w:pStyle w:val="Tekstpodstawowy"/>
        <w:numPr>
          <w:ilvl w:val="0"/>
          <w:numId w:val="9"/>
        </w:numPr>
        <w:spacing w:before="240" w:after="120" w:line="252" w:lineRule="auto"/>
        <w:jc w:val="both"/>
        <w:rPr>
          <w:b/>
          <w:sz w:val="22"/>
          <w:szCs w:val="22"/>
          <w:u w:val="single"/>
        </w:rPr>
      </w:pPr>
      <w:r w:rsidRPr="003C0425">
        <w:rPr>
          <w:b/>
          <w:sz w:val="22"/>
          <w:szCs w:val="22"/>
          <w:u w:val="single"/>
        </w:rPr>
        <w:t>Waru</w:t>
      </w:r>
      <w:r w:rsidR="00A51010" w:rsidRPr="003C0425">
        <w:rPr>
          <w:b/>
          <w:sz w:val="22"/>
          <w:szCs w:val="22"/>
          <w:u w:val="single"/>
        </w:rPr>
        <w:t>nki ubezpieczenia obligatoryjne</w:t>
      </w:r>
    </w:p>
    <w:p w14:paraId="71677AB3" w14:textId="77777777" w:rsidR="00A51010" w:rsidRPr="00F5454B" w:rsidRDefault="00134ACA" w:rsidP="0073072A">
      <w:pPr>
        <w:pStyle w:val="Tekstpodstawowy"/>
        <w:numPr>
          <w:ilvl w:val="1"/>
          <w:numId w:val="9"/>
        </w:numPr>
        <w:spacing w:after="60" w:line="252" w:lineRule="auto"/>
        <w:jc w:val="both"/>
        <w:rPr>
          <w:sz w:val="22"/>
          <w:szCs w:val="22"/>
        </w:rPr>
      </w:pPr>
      <w:r w:rsidRPr="00F5454B">
        <w:rPr>
          <w:b/>
          <w:sz w:val="22"/>
          <w:szCs w:val="22"/>
        </w:rPr>
        <w:t>Suma gwarancyjna:</w:t>
      </w:r>
      <w:r w:rsidR="00067911">
        <w:rPr>
          <w:sz w:val="22"/>
          <w:szCs w:val="22"/>
        </w:rPr>
        <w:t xml:space="preserve"> </w:t>
      </w:r>
      <w:r w:rsidR="00163730" w:rsidRPr="00F5454B">
        <w:rPr>
          <w:b/>
          <w:sz w:val="22"/>
          <w:szCs w:val="22"/>
        </w:rPr>
        <w:t xml:space="preserve">1 000 000 zł </w:t>
      </w:r>
      <w:r w:rsidRPr="00F5454B">
        <w:rPr>
          <w:sz w:val="22"/>
          <w:szCs w:val="22"/>
        </w:rPr>
        <w:t>na jeden i wszystkie wypadki (bez limitu ilości wypadków)</w:t>
      </w:r>
    </w:p>
    <w:p w14:paraId="29DB23F5" w14:textId="77777777" w:rsidR="00621C27" w:rsidRPr="003C0425" w:rsidRDefault="00134ACA" w:rsidP="003537D0">
      <w:pPr>
        <w:pStyle w:val="Tekstpodstawowy"/>
        <w:numPr>
          <w:ilvl w:val="1"/>
          <w:numId w:val="9"/>
        </w:numPr>
        <w:spacing w:after="60" w:line="252" w:lineRule="auto"/>
        <w:jc w:val="both"/>
        <w:rPr>
          <w:sz w:val="22"/>
          <w:szCs w:val="22"/>
        </w:rPr>
      </w:pPr>
      <w:r w:rsidRPr="003C0425">
        <w:rPr>
          <w:b/>
          <w:sz w:val="22"/>
          <w:szCs w:val="22"/>
        </w:rPr>
        <w:t>Przedmiot i zakres ubezpieczenia:</w:t>
      </w:r>
      <w:r w:rsidRPr="003C0425">
        <w:rPr>
          <w:sz w:val="22"/>
          <w:szCs w:val="22"/>
        </w:rPr>
        <w:t xml:space="preserve"> odpowiedzialność cywilna Zamawiającego za szkody wyrządzone </w:t>
      </w:r>
      <w:r w:rsidR="00A51010" w:rsidRPr="003C0425">
        <w:rPr>
          <w:sz w:val="22"/>
          <w:szCs w:val="22"/>
        </w:rPr>
        <w:t>w </w:t>
      </w:r>
      <w:r w:rsidRPr="003C0425">
        <w:rPr>
          <w:sz w:val="22"/>
          <w:szCs w:val="22"/>
        </w:rPr>
        <w:t>związku z prowadzoną działalnością lub posiadanym, zarządzanym i</w:t>
      </w:r>
      <w:r w:rsidR="004D1157">
        <w:rPr>
          <w:sz w:val="22"/>
          <w:szCs w:val="22"/>
        </w:rPr>
        <w:t> </w:t>
      </w:r>
      <w:r w:rsidRPr="003C0425">
        <w:rPr>
          <w:sz w:val="22"/>
          <w:szCs w:val="22"/>
        </w:rPr>
        <w:t xml:space="preserve">administrowanym mieniem ruchomym i </w:t>
      </w:r>
      <w:r w:rsidRPr="00B21FDB">
        <w:rPr>
          <w:sz w:val="22"/>
          <w:szCs w:val="22"/>
        </w:rPr>
        <w:t>nieruchomościami (</w:t>
      </w:r>
      <w:r w:rsidR="004D1157" w:rsidRPr="00B21FDB">
        <w:rPr>
          <w:sz w:val="22"/>
          <w:szCs w:val="22"/>
        </w:rPr>
        <w:t>odpowiedzialność kodeksowa</w:t>
      </w:r>
      <w:r w:rsidRPr="00B21FDB">
        <w:rPr>
          <w:sz w:val="22"/>
          <w:szCs w:val="22"/>
        </w:rPr>
        <w:t xml:space="preserve">), z rozszerzeniami wynikającymi z warunków ubezpieczenia określonymi w niniejszym załączniku. Ochroną ubezpieczeniową objęte są również utracone korzyści i inne straty </w:t>
      </w:r>
      <w:r w:rsidR="004D1157" w:rsidRPr="00B21FDB">
        <w:rPr>
          <w:rFonts w:eastAsia="NimbusSanLCE-Reg"/>
          <w:sz w:val="22"/>
          <w:szCs w:val="22"/>
        </w:rPr>
        <w:t>poniesione w następstwie wypadku ubezpieczeniowego</w:t>
      </w:r>
      <w:r w:rsidRPr="00B21FDB">
        <w:rPr>
          <w:sz w:val="22"/>
          <w:szCs w:val="22"/>
        </w:rPr>
        <w:t>. Zakresem ubezpieczenia objęte są szkody wyrządzone</w:t>
      </w:r>
      <w:r w:rsidRPr="003C0425">
        <w:rPr>
          <w:sz w:val="22"/>
          <w:szCs w:val="22"/>
        </w:rPr>
        <w:t xml:space="preserve"> nieumyślnie, będące następstwem czynu niedozwolonego w granicach odpowiedzialności ustawowej (OC</w:t>
      </w:r>
      <w:r w:rsidR="00A51010" w:rsidRPr="003C0425">
        <w:rPr>
          <w:sz w:val="22"/>
          <w:szCs w:val="22"/>
        </w:rPr>
        <w:t> </w:t>
      </w:r>
      <w:r w:rsidRPr="003C0425">
        <w:rPr>
          <w:sz w:val="22"/>
          <w:szCs w:val="22"/>
        </w:rPr>
        <w:t xml:space="preserve">deliktowa). </w:t>
      </w:r>
    </w:p>
    <w:p w14:paraId="56FF3C74" w14:textId="77777777" w:rsidR="00A51010" w:rsidRPr="002910DC" w:rsidRDefault="00134ACA" w:rsidP="00B02126">
      <w:pPr>
        <w:pStyle w:val="Tekstpodstawowy"/>
        <w:numPr>
          <w:ilvl w:val="1"/>
          <w:numId w:val="58"/>
        </w:numPr>
        <w:spacing w:before="240" w:after="120" w:line="252" w:lineRule="auto"/>
        <w:jc w:val="both"/>
        <w:rPr>
          <w:b/>
          <w:sz w:val="22"/>
          <w:szCs w:val="22"/>
        </w:rPr>
      </w:pPr>
      <w:r w:rsidRPr="002910DC">
        <w:rPr>
          <w:b/>
          <w:sz w:val="22"/>
          <w:szCs w:val="22"/>
        </w:rPr>
        <w:t>Warunki szczególne i klauzule dodatkowe:</w:t>
      </w:r>
    </w:p>
    <w:p w14:paraId="18BF0ECD" w14:textId="77777777" w:rsidR="003537D0" w:rsidRDefault="00134ACA" w:rsidP="00B02126">
      <w:pPr>
        <w:pStyle w:val="Tekstpodstawowy"/>
        <w:numPr>
          <w:ilvl w:val="0"/>
          <w:numId w:val="59"/>
        </w:numPr>
        <w:spacing w:after="60" w:line="252" w:lineRule="auto"/>
        <w:jc w:val="both"/>
        <w:rPr>
          <w:sz w:val="22"/>
          <w:szCs w:val="22"/>
        </w:rPr>
      </w:pPr>
      <w:r w:rsidRPr="003C0425">
        <w:rPr>
          <w:sz w:val="22"/>
          <w:szCs w:val="22"/>
        </w:rPr>
        <w:t>Ubezpieczenie obejmuje co najmniej odpowiedzialność za wyp</w:t>
      </w:r>
      <w:r w:rsidR="007449A5" w:rsidRPr="003C0425">
        <w:rPr>
          <w:sz w:val="22"/>
          <w:szCs w:val="22"/>
        </w:rPr>
        <w:t>adki ubezpieczeniowe powstałe w </w:t>
      </w:r>
      <w:r w:rsidRPr="003C0425">
        <w:rPr>
          <w:sz w:val="22"/>
          <w:szCs w:val="22"/>
        </w:rPr>
        <w:t xml:space="preserve">okresie </w:t>
      </w:r>
      <w:r w:rsidR="00A51010" w:rsidRPr="003C0425">
        <w:rPr>
          <w:sz w:val="22"/>
          <w:szCs w:val="22"/>
        </w:rPr>
        <w:t xml:space="preserve"> </w:t>
      </w:r>
      <w:r w:rsidRPr="003C0425">
        <w:rPr>
          <w:sz w:val="22"/>
          <w:szCs w:val="22"/>
        </w:rPr>
        <w:t>ubezpieczenia i zgłoszone roszczenia przed upływem terminu ich przedawnienia (trigger: loss occurence)</w:t>
      </w:r>
      <w:r w:rsidR="007449A5" w:rsidRPr="003C0425">
        <w:rPr>
          <w:sz w:val="22"/>
          <w:szCs w:val="22"/>
        </w:rPr>
        <w:t>.</w:t>
      </w:r>
    </w:p>
    <w:p w14:paraId="74A78E15" w14:textId="77777777" w:rsidR="00A51010" w:rsidRPr="003537D0" w:rsidRDefault="00134ACA" w:rsidP="00B02126">
      <w:pPr>
        <w:pStyle w:val="Tekstpodstawowy"/>
        <w:numPr>
          <w:ilvl w:val="0"/>
          <w:numId w:val="59"/>
        </w:numPr>
        <w:spacing w:after="60" w:line="252" w:lineRule="auto"/>
        <w:jc w:val="both"/>
        <w:rPr>
          <w:sz w:val="22"/>
          <w:szCs w:val="22"/>
        </w:rPr>
      </w:pPr>
      <w:r w:rsidRPr="003537D0">
        <w:rPr>
          <w:sz w:val="22"/>
          <w:szCs w:val="22"/>
        </w:rPr>
        <w:lastRenderedPageBreak/>
        <w:t>Ubezpieczeniem objęte jest również całe mienie ruchome oraz nieruchomości przejęte w posiadanie, użytkowanie, zarządzanie i administrowanie przez Zamawiającego w trakcie trwania umowy ubezpieczenia.</w:t>
      </w:r>
    </w:p>
    <w:p w14:paraId="5B02C3FF" w14:textId="77777777" w:rsidR="007449A5" w:rsidRPr="003C0425" w:rsidRDefault="00134ACA" w:rsidP="00B02126">
      <w:pPr>
        <w:pStyle w:val="Tekstpodstawowy"/>
        <w:numPr>
          <w:ilvl w:val="0"/>
          <w:numId w:val="59"/>
        </w:numPr>
        <w:spacing w:after="60" w:line="252" w:lineRule="auto"/>
        <w:jc w:val="both"/>
        <w:rPr>
          <w:sz w:val="22"/>
          <w:szCs w:val="22"/>
        </w:rPr>
      </w:pPr>
      <w:r w:rsidRPr="003C0425">
        <w:rPr>
          <w:sz w:val="22"/>
          <w:szCs w:val="22"/>
        </w:rPr>
        <w:t>Ubezpieczeniem objęte są koszty obrony sądowej przed roszczeniami poszkodowanych lub uprawnionych w sporze prowadzonym na polecenie Ubezpieczyciela lub za jego zgodą.</w:t>
      </w:r>
    </w:p>
    <w:p w14:paraId="1425FDF5" w14:textId="77777777" w:rsidR="007449A5" w:rsidRPr="004D184C" w:rsidRDefault="00134ACA" w:rsidP="00B02126">
      <w:pPr>
        <w:pStyle w:val="Tekstpodstawowy"/>
        <w:numPr>
          <w:ilvl w:val="0"/>
          <w:numId w:val="59"/>
        </w:numPr>
        <w:spacing w:after="60" w:line="252" w:lineRule="auto"/>
        <w:jc w:val="both"/>
        <w:rPr>
          <w:sz w:val="22"/>
          <w:szCs w:val="22"/>
        </w:rPr>
      </w:pPr>
      <w:r w:rsidRPr="003C0425">
        <w:rPr>
          <w:sz w:val="22"/>
          <w:szCs w:val="22"/>
        </w:rPr>
        <w:t>Ubezpieczenie obejmuje odpowiedzialność za szkody</w:t>
      </w:r>
      <w:r w:rsidR="003F79C8">
        <w:rPr>
          <w:sz w:val="22"/>
          <w:szCs w:val="22"/>
        </w:rPr>
        <w:t xml:space="preserve"> </w:t>
      </w:r>
      <w:r w:rsidRPr="003C0425">
        <w:rPr>
          <w:sz w:val="22"/>
          <w:szCs w:val="22"/>
        </w:rPr>
        <w:t xml:space="preserve">powstałe podczas wykonywania zadań własnych i zleconych wynikających z prowadzonej działalności oraz ze statutu Instytutu Rozrodu </w:t>
      </w:r>
      <w:r w:rsidRPr="004D184C">
        <w:rPr>
          <w:sz w:val="22"/>
          <w:szCs w:val="22"/>
        </w:rPr>
        <w:t>Zwierząt i Badań Żywności Polsk</w:t>
      </w:r>
      <w:r w:rsidR="007449A5" w:rsidRPr="004D184C">
        <w:rPr>
          <w:sz w:val="22"/>
          <w:szCs w:val="22"/>
        </w:rPr>
        <w:t>iej Akademii Nauk w Olsztynie</w:t>
      </w:r>
      <w:r w:rsidR="001B00B7" w:rsidRPr="004D184C">
        <w:rPr>
          <w:sz w:val="22"/>
          <w:szCs w:val="22"/>
        </w:rPr>
        <w:t xml:space="preserve"> (w tym Stacji </w:t>
      </w:r>
      <w:r w:rsidR="0066432D" w:rsidRPr="004D184C">
        <w:rPr>
          <w:sz w:val="22"/>
          <w:szCs w:val="22"/>
        </w:rPr>
        <w:t>B</w:t>
      </w:r>
      <w:r w:rsidR="001B00B7" w:rsidRPr="004D184C">
        <w:rPr>
          <w:sz w:val="22"/>
          <w:szCs w:val="22"/>
        </w:rPr>
        <w:t>adawczej</w:t>
      </w:r>
      <w:r w:rsidR="0066432D" w:rsidRPr="004D184C">
        <w:rPr>
          <w:sz w:val="22"/>
          <w:szCs w:val="22"/>
        </w:rPr>
        <w:t xml:space="preserve"> IRZiBŻ w Popi</w:t>
      </w:r>
      <w:r w:rsidR="001B00B7" w:rsidRPr="004D184C">
        <w:rPr>
          <w:sz w:val="22"/>
          <w:szCs w:val="22"/>
        </w:rPr>
        <w:t>elnie)</w:t>
      </w:r>
      <w:r w:rsidR="007449A5" w:rsidRPr="004D184C">
        <w:rPr>
          <w:sz w:val="22"/>
          <w:szCs w:val="22"/>
        </w:rPr>
        <w:t>,</w:t>
      </w:r>
    </w:p>
    <w:p w14:paraId="108C5E33" w14:textId="77777777" w:rsidR="007449A5" w:rsidRPr="003C0425" w:rsidRDefault="00134ACA" w:rsidP="00B02126">
      <w:pPr>
        <w:pStyle w:val="Tekstpodstawowy"/>
        <w:numPr>
          <w:ilvl w:val="0"/>
          <w:numId w:val="59"/>
        </w:numPr>
        <w:spacing w:after="60" w:line="252" w:lineRule="auto"/>
        <w:jc w:val="both"/>
        <w:rPr>
          <w:sz w:val="22"/>
          <w:szCs w:val="22"/>
        </w:rPr>
      </w:pPr>
      <w:r w:rsidRPr="003C0425">
        <w:rPr>
          <w:sz w:val="22"/>
          <w:szCs w:val="22"/>
        </w:rPr>
        <w:t>Ochrona ubezpieczeniowa obejmuje również:</w:t>
      </w:r>
    </w:p>
    <w:p w14:paraId="740674DC" w14:textId="77777777" w:rsidR="007449A5"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za szkody wyrządzone w wyniku rażącego</w:t>
      </w:r>
      <w:r w:rsidR="007449A5" w:rsidRPr="003C0425">
        <w:rPr>
          <w:sz w:val="22"/>
          <w:szCs w:val="22"/>
        </w:rPr>
        <w:t xml:space="preserve"> niedbalstwa ubezpieczającego/ </w:t>
      </w:r>
      <w:r w:rsidRPr="003C0425">
        <w:rPr>
          <w:sz w:val="22"/>
          <w:szCs w:val="22"/>
        </w:rPr>
        <w:t>ubezpieczonego oraz</w:t>
      </w:r>
      <w:r w:rsidR="007449A5" w:rsidRPr="003C0425">
        <w:rPr>
          <w:sz w:val="22"/>
          <w:szCs w:val="22"/>
        </w:rPr>
        <w:t xml:space="preserve"> osób objętych ubezpieczeniem,</w:t>
      </w:r>
    </w:p>
    <w:p w14:paraId="36BE0DD0" w14:textId="77777777" w:rsidR="007449A5" w:rsidRPr="00F5454B" w:rsidRDefault="007449A5" w:rsidP="004D2B3F">
      <w:pPr>
        <w:pStyle w:val="Tekstpodstawowy"/>
        <w:numPr>
          <w:ilvl w:val="0"/>
          <w:numId w:val="10"/>
        </w:numPr>
        <w:spacing w:after="60" w:line="252" w:lineRule="auto"/>
        <w:jc w:val="both"/>
        <w:rPr>
          <w:sz w:val="22"/>
          <w:szCs w:val="22"/>
        </w:rPr>
      </w:pPr>
      <w:r w:rsidRPr="00F5454B">
        <w:rPr>
          <w:sz w:val="22"/>
          <w:szCs w:val="22"/>
        </w:rPr>
        <w:t xml:space="preserve">odpowiedzialność za czyste straty finansowe będące skutkami uchybień w związku z prowadzoną działalnością statutową, odpowiedzialność do limitu </w:t>
      </w:r>
      <w:r w:rsidRPr="00F5454B">
        <w:rPr>
          <w:b/>
          <w:sz w:val="22"/>
          <w:szCs w:val="22"/>
        </w:rPr>
        <w:t>200 000 zł</w:t>
      </w:r>
      <w:r w:rsidRPr="00F5454B">
        <w:rPr>
          <w:sz w:val="22"/>
          <w:szCs w:val="22"/>
        </w:rPr>
        <w:t xml:space="preserve"> na jeden i wszystkie wypadki; franszyza redukcyjna </w:t>
      </w:r>
      <w:r w:rsidRPr="00F5454B">
        <w:rPr>
          <w:b/>
          <w:sz w:val="22"/>
          <w:szCs w:val="22"/>
        </w:rPr>
        <w:t>1 000 zł</w:t>
      </w:r>
      <w:r w:rsidRPr="00F5454B">
        <w:rPr>
          <w:sz w:val="22"/>
          <w:szCs w:val="22"/>
        </w:rPr>
        <w:t>,</w:t>
      </w:r>
    </w:p>
    <w:p w14:paraId="3424C200" w14:textId="77777777" w:rsidR="007449A5" w:rsidRPr="003C0425" w:rsidRDefault="00134ACA" w:rsidP="004D2B3F">
      <w:pPr>
        <w:pStyle w:val="Tekstpodstawowy"/>
        <w:numPr>
          <w:ilvl w:val="0"/>
          <w:numId w:val="10"/>
        </w:numPr>
        <w:spacing w:after="60" w:line="252" w:lineRule="auto"/>
        <w:jc w:val="both"/>
        <w:rPr>
          <w:sz w:val="22"/>
          <w:szCs w:val="22"/>
        </w:rPr>
      </w:pPr>
      <w:r w:rsidRPr="00F5454B">
        <w:rPr>
          <w:sz w:val="22"/>
          <w:szCs w:val="22"/>
        </w:rPr>
        <w:t>odpowiedzialność za szkody powstałe w wyniku niewykonania lub nienależytego wykonania</w:t>
      </w:r>
      <w:r w:rsidRPr="003C0425">
        <w:rPr>
          <w:sz w:val="22"/>
          <w:szCs w:val="22"/>
        </w:rPr>
        <w:t xml:space="preserve"> zobowiązania przez ubezpieczającego/ubezpieczonego, w tym również po wykonaniu pracy lub usługi (</w:t>
      </w:r>
      <w:r w:rsidRPr="003C0425">
        <w:rPr>
          <w:b/>
          <w:sz w:val="22"/>
          <w:szCs w:val="22"/>
        </w:rPr>
        <w:t>OC kontraktowa</w:t>
      </w:r>
      <w:r w:rsidR="007449A5" w:rsidRPr="003C0425">
        <w:rPr>
          <w:sz w:val="22"/>
          <w:szCs w:val="22"/>
        </w:rPr>
        <w:t>),</w:t>
      </w:r>
    </w:p>
    <w:p w14:paraId="013340E3" w14:textId="77777777" w:rsidR="007449A5"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pracodawcy za szkody wyrządzone pracownikom w następstwie wypadków przy pracy,</w:t>
      </w:r>
    </w:p>
    <w:p w14:paraId="264CF180" w14:textId="77777777" w:rsidR="007449A5" w:rsidRPr="003C0425" w:rsidRDefault="00134ACA" w:rsidP="004D2B3F">
      <w:pPr>
        <w:pStyle w:val="Tekstpodstawowy"/>
        <w:numPr>
          <w:ilvl w:val="0"/>
          <w:numId w:val="10"/>
        </w:numPr>
        <w:spacing w:after="60" w:line="252" w:lineRule="auto"/>
        <w:jc w:val="both"/>
        <w:rPr>
          <w:sz w:val="22"/>
          <w:szCs w:val="22"/>
        </w:rPr>
      </w:pPr>
      <w:r w:rsidRPr="003C0425">
        <w:rPr>
          <w:sz w:val="22"/>
          <w:szCs w:val="22"/>
        </w:rPr>
        <w:t xml:space="preserve">odpowiedzialność za szkody wyrządzone w mieniu pracowników, w tym również w ich pojazdach (nie dotyczy ryzyka kradzieży) do limitu </w:t>
      </w:r>
      <w:r w:rsidRPr="003C0425">
        <w:rPr>
          <w:b/>
          <w:sz w:val="22"/>
          <w:szCs w:val="22"/>
        </w:rPr>
        <w:t>200 000 zł</w:t>
      </w:r>
      <w:r w:rsidRPr="003C0425">
        <w:rPr>
          <w:sz w:val="22"/>
          <w:szCs w:val="22"/>
        </w:rPr>
        <w:t xml:space="preserve"> na</w:t>
      </w:r>
      <w:r w:rsidR="007449A5" w:rsidRPr="003C0425">
        <w:rPr>
          <w:sz w:val="22"/>
          <w:szCs w:val="22"/>
        </w:rPr>
        <w:t xml:space="preserve"> jeden i wszystkie wypadki,</w:t>
      </w:r>
    </w:p>
    <w:p w14:paraId="70D97558" w14:textId="77777777" w:rsidR="007449A5" w:rsidRPr="00F5454B" w:rsidRDefault="00134ACA" w:rsidP="004D2B3F">
      <w:pPr>
        <w:pStyle w:val="Tekstpodstawowy"/>
        <w:numPr>
          <w:ilvl w:val="0"/>
          <w:numId w:val="10"/>
        </w:numPr>
        <w:spacing w:after="60" w:line="252" w:lineRule="auto"/>
        <w:jc w:val="both"/>
        <w:rPr>
          <w:sz w:val="22"/>
          <w:szCs w:val="22"/>
        </w:rPr>
      </w:pPr>
      <w:r w:rsidRPr="003C0425">
        <w:rPr>
          <w:sz w:val="22"/>
          <w:szCs w:val="22"/>
        </w:rPr>
        <w:t xml:space="preserve">odpowiedzialność za szkody wyrządzone osobom trzecim przez </w:t>
      </w:r>
      <w:r w:rsidR="007449A5" w:rsidRPr="003C0425">
        <w:rPr>
          <w:sz w:val="22"/>
          <w:szCs w:val="22"/>
        </w:rPr>
        <w:t xml:space="preserve">podwykonawców ubezpieczającego </w:t>
      </w:r>
      <w:r w:rsidRPr="00F5454B">
        <w:rPr>
          <w:sz w:val="22"/>
          <w:szCs w:val="22"/>
        </w:rPr>
        <w:t>z prawem do regr</w:t>
      </w:r>
      <w:r w:rsidR="007449A5" w:rsidRPr="00F5454B">
        <w:rPr>
          <w:sz w:val="22"/>
          <w:szCs w:val="22"/>
        </w:rPr>
        <w:t>esu,</w:t>
      </w:r>
    </w:p>
    <w:p w14:paraId="61779F00" w14:textId="77777777" w:rsidR="007449A5" w:rsidRPr="00F5454B" w:rsidRDefault="007449A5" w:rsidP="004D2B3F">
      <w:pPr>
        <w:pStyle w:val="Tekstpodstawowy"/>
        <w:numPr>
          <w:ilvl w:val="0"/>
          <w:numId w:val="10"/>
        </w:numPr>
        <w:spacing w:after="60" w:line="252" w:lineRule="auto"/>
        <w:jc w:val="both"/>
        <w:rPr>
          <w:sz w:val="22"/>
          <w:szCs w:val="22"/>
        </w:rPr>
      </w:pPr>
      <w:r w:rsidRPr="00F5454B">
        <w:rPr>
          <w:sz w:val="22"/>
          <w:szCs w:val="22"/>
        </w:rPr>
        <w:t xml:space="preserve">odpowiedzialność za szkody </w:t>
      </w:r>
      <w:r w:rsidRPr="00F5454B">
        <w:rPr>
          <w:bCs/>
          <w:sz w:val="22"/>
          <w:szCs w:val="22"/>
        </w:rPr>
        <w:t>pomiędzy osobami objętymi ubezpieczeniem a ich podwykonawcami</w:t>
      </w:r>
      <w:r w:rsidRPr="00F5454B">
        <w:rPr>
          <w:sz w:val="22"/>
          <w:szCs w:val="22"/>
        </w:rPr>
        <w:t xml:space="preserve"> </w:t>
      </w:r>
      <w:r w:rsidRPr="00F5454B">
        <w:rPr>
          <w:bCs/>
          <w:sz w:val="22"/>
          <w:szCs w:val="22"/>
        </w:rPr>
        <w:t>(</w:t>
      </w:r>
      <w:r w:rsidRPr="00F5454B">
        <w:rPr>
          <w:b/>
          <w:bCs/>
          <w:sz w:val="22"/>
          <w:szCs w:val="22"/>
        </w:rPr>
        <w:t>dotyczy szkód wyrządzonych przez Ubezpieczonego podwykonawcom</w:t>
      </w:r>
      <w:r w:rsidRPr="00F5454B">
        <w:rPr>
          <w:bCs/>
          <w:sz w:val="22"/>
          <w:szCs w:val="22"/>
        </w:rPr>
        <w:t>)</w:t>
      </w:r>
      <w:r w:rsidRPr="00F5454B">
        <w:rPr>
          <w:sz w:val="22"/>
          <w:szCs w:val="22"/>
        </w:rPr>
        <w:t>,</w:t>
      </w:r>
    </w:p>
    <w:p w14:paraId="451BA621" w14:textId="77777777" w:rsidR="007449A5" w:rsidRPr="00F5454B" w:rsidRDefault="00134ACA" w:rsidP="004D2B3F">
      <w:pPr>
        <w:pStyle w:val="Tekstpodstawowy"/>
        <w:numPr>
          <w:ilvl w:val="0"/>
          <w:numId w:val="10"/>
        </w:numPr>
        <w:spacing w:after="60" w:line="252" w:lineRule="auto"/>
        <w:jc w:val="both"/>
        <w:rPr>
          <w:sz w:val="22"/>
          <w:szCs w:val="22"/>
        </w:rPr>
      </w:pPr>
      <w:r w:rsidRPr="00F5454B">
        <w:rPr>
          <w:sz w:val="22"/>
          <w:szCs w:val="22"/>
        </w:rPr>
        <w:t>odpowiedzialność za szkody powstałe w nieruchomościach, z których ubezpieczający/ubezpieczony korzysta na podstawie umów najmu, dzierżawy, użytkowania, użyczenia, leasingu i innych podobnych form korzystania z cudzej rzeczy (</w:t>
      </w:r>
      <w:r w:rsidRPr="00F5454B">
        <w:rPr>
          <w:b/>
          <w:sz w:val="22"/>
          <w:szCs w:val="22"/>
        </w:rPr>
        <w:t>OC najemcy nieruchomości</w:t>
      </w:r>
      <w:r w:rsidRPr="00F5454B">
        <w:rPr>
          <w:sz w:val="22"/>
          <w:szCs w:val="22"/>
        </w:rPr>
        <w:t>),</w:t>
      </w:r>
    </w:p>
    <w:p w14:paraId="50C125BD" w14:textId="77777777" w:rsidR="005F6763" w:rsidRPr="003C0425" w:rsidRDefault="00134ACA" w:rsidP="004D2B3F">
      <w:pPr>
        <w:pStyle w:val="Tekstpodstawowy"/>
        <w:numPr>
          <w:ilvl w:val="0"/>
          <w:numId w:val="10"/>
        </w:numPr>
        <w:spacing w:after="60" w:line="252" w:lineRule="auto"/>
        <w:jc w:val="both"/>
        <w:rPr>
          <w:sz w:val="22"/>
          <w:szCs w:val="22"/>
        </w:rPr>
      </w:pPr>
      <w:r w:rsidRPr="00F5454B">
        <w:rPr>
          <w:sz w:val="22"/>
          <w:szCs w:val="22"/>
        </w:rPr>
        <w:t>odpowiedzialność za szkody powstałe w ruchomościach, z których ubezpieczający/ubezpieczony korzysta na podstawie umów najmu, dzierżawy, użytkowania, użyczenia, leasingu i innych</w:t>
      </w:r>
      <w:r w:rsidRPr="003C0425">
        <w:rPr>
          <w:sz w:val="22"/>
          <w:szCs w:val="22"/>
        </w:rPr>
        <w:t xml:space="preserve"> podobnych form korzystania z cudzej rzeczy (</w:t>
      </w:r>
      <w:r w:rsidRPr="003C0425">
        <w:rPr>
          <w:b/>
          <w:sz w:val="22"/>
          <w:szCs w:val="22"/>
        </w:rPr>
        <w:t>OC najemcy ruchomości</w:t>
      </w:r>
      <w:r w:rsidRPr="003C0425">
        <w:rPr>
          <w:sz w:val="22"/>
          <w:szCs w:val="22"/>
        </w:rPr>
        <w:t xml:space="preserve">) do limitu </w:t>
      </w:r>
      <w:r w:rsidRPr="003C0425">
        <w:rPr>
          <w:b/>
          <w:sz w:val="22"/>
          <w:szCs w:val="22"/>
        </w:rPr>
        <w:t>100 000</w:t>
      </w:r>
      <w:r w:rsidRPr="003C0425">
        <w:rPr>
          <w:sz w:val="22"/>
          <w:szCs w:val="22"/>
        </w:rPr>
        <w:t xml:space="preserve"> zł na jeden i wszystkie wypadki</w:t>
      </w:r>
      <w:r w:rsidR="005F6763" w:rsidRPr="003C0425">
        <w:rPr>
          <w:sz w:val="22"/>
          <w:szCs w:val="22"/>
        </w:rPr>
        <w:t>,</w:t>
      </w:r>
    </w:p>
    <w:p w14:paraId="1CD1B721"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za szkody z tytułu zarządzania i admi</w:t>
      </w:r>
      <w:r w:rsidR="00176552" w:rsidRPr="003C0425">
        <w:rPr>
          <w:sz w:val="22"/>
          <w:szCs w:val="22"/>
        </w:rPr>
        <w:t>nistrowania mieniem (ruchomym i </w:t>
      </w:r>
      <w:r w:rsidRPr="003C0425">
        <w:rPr>
          <w:sz w:val="22"/>
          <w:szCs w:val="22"/>
        </w:rPr>
        <w:t xml:space="preserve">nieruchomym) powierzonym z rozszerzeniem o szkody w mieniu przechowywanym, kontrolowanym lub chronionym przez ubezpieczającego polegające na jego uszkodzeniu, zniszczeniu lub utracie do limitu </w:t>
      </w:r>
      <w:r w:rsidRPr="003C0425">
        <w:rPr>
          <w:b/>
          <w:sz w:val="22"/>
          <w:szCs w:val="22"/>
        </w:rPr>
        <w:t>200 000</w:t>
      </w:r>
      <w:r w:rsidRPr="003C0425">
        <w:rPr>
          <w:sz w:val="22"/>
          <w:szCs w:val="22"/>
        </w:rPr>
        <w:t xml:space="preserve"> zł na jeden i wszystkie wypadki; franszyza redukcyjna </w:t>
      </w:r>
      <w:r w:rsidR="005F6763" w:rsidRPr="003C0425">
        <w:rPr>
          <w:b/>
          <w:sz w:val="22"/>
          <w:szCs w:val="22"/>
        </w:rPr>
        <w:t>500 </w:t>
      </w:r>
      <w:r w:rsidRPr="003C0425">
        <w:rPr>
          <w:b/>
          <w:sz w:val="22"/>
          <w:szCs w:val="22"/>
        </w:rPr>
        <w:t>zł</w:t>
      </w:r>
      <w:r w:rsidRPr="003C0425">
        <w:rPr>
          <w:sz w:val="22"/>
          <w:szCs w:val="22"/>
        </w:rPr>
        <w:t>,</w:t>
      </w:r>
    </w:p>
    <w:p w14:paraId="346B1CF2"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 xml:space="preserve">odpowiedzialność za szkody powstałe wskutek awarii lub wadliwego działania urządzeń wodno-kanalizacyjnych, centralnego ogrzewania, gazowych, wentylacyjnych i klimatyzacyjnych do limitu </w:t>
      </w:r>
      <w:r w:rsidRPr="003C0425">
        <w:rPr>
          <w:b/>
          <w:sz w:val="22"/>
          <w:szCs w:val="22"/>
        </w:rPr>
        <w:t>500 000</w:t>
      </w:r>
      <w:r w:rsidRPr="003C0425">
        <w:rPr>
          <w:sz w:val="22"/>
          <w:szCs w:val="22"/>
        </w:rPr>
        <w:t xml:space="preserve"> zł na jeden i wszystkie wypadki, </w:t>
      </w:r>
    </w:p>
    <w:p w14:paraId="0C422CFC"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za szkody wyrządzone przez pojazdy nie podlegające obowiązkowemu ubezpieczeniu odpowiedzialności cywilnej posiadaczy pojazdów mechanicznych,</w:t>
      </w:r>
    </w:p>
    <w:p w14:paraId="61C47472"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za szkody wyrządzone podczas podróży służbowych przez osoby objęte ubezpieczeniem zaistniałe poza terytorium RP (cały świat); ochrona ubezpieczeniowa musi być udzielana w granicach odpowiedzialności ubezpieczonego określonej przepisami właściwymi dla miejsca powstania szkody (odpowiedzialność deliktowa) lub miejsca wykonania zobowiązania (odpowiedzialność kontraktowa),</w:t>
      </w:r>
    </w:p>
    <w:p w14:paraId="48B41C65" w14:textId="77777777" w:rsidR="005F6763" w:rsidRPr="003C0425" w:rsidRDefault="00134ACA" w:rsidP="004D2B3F">
      <w:pPr>
        <w:pStyle w:val="Tekstpodstawowy"/>
        <w:numPr>
          <w:ilvl w:val="0"/>
          <w:numId w:val="10"/>
        </w:numPr>
        <w:spacing w:after="60" w:line="252" w:lineRule="auto"/>
        <w:jc w:val="both"/>
        <w:rPr>
          <w:sz w:val="22"/>
          <w:szCs w:val="22"/>
        </w:rPr>
      </w:pPr>
      <w:r w:rsidRPr="00B029E4">
        <w:rPr>
          <w:sz w:val="22"/>
          <w:szCs w:val="22"/>
        </w:rPr>
        <w:t>odpowiedzialność za szkody wyrządzone przez</w:t>
      </w:r>
      <w:r w:rsidR="00BB650C" w:rsidRPr="00B029E4">
        <w:rPr>
          <w:sz w:val="22"/>
          <w:szCs w:val="22"/>
        </w:rPr>
        <w:t xml:space="preserve"> gości Instytutu prowadzących badania,</w:t>
      </w:r>
      <w:r w:rsidRPr="003C0425">
        <w:rPr>
          <w:sz w:val="22"/>
          <w:szCs w:val="22"/>
        </w:rPr>
        <w:t xml:space="preserve"> wolontariuszy, praktykantów, stażystów, osoby skierowane do prac interwencyjnych przez </w:t>
      </w:r>
      <w:r w:rsidRPr="003C0425">
        <w:rPr>
          <w:sz w:val="22"/>
          <w:szCs w:val="22"/>
        </w:rPr>
        <w:lastRenderedPageBreak/>
        <w:t>Urząd Pracy, osoby skierowane do nieodpłatnego wykonywania prac społecznie użytecznych,</w:t>
      </w:r>
    </w:p>
    <w:p w14:paraId="40B22682" w14:textId="77777777" w:rsidR="005F6763" w:rsidRPr="00F5297E" w:rsidRDefault="00134ACA" w:rsidP="004D2B3F">
      <w:pPr>
        <w:pStyle w:val="Tekstpodstawowy"/>
        <w:numPr>
          <w:ilvl w:val="0"/>
          <w:numId w:val="10"/>
        </w:numPr>
        <w:spacing w:after="60" w:line="252" w:lineRule="auto"/>
        <w:jc w:val="both"/>
        <w:rPr>
          <w:sz w:val="22"/>
          <w:szCs w:val="22"/>
        </w:rPr>
      </w:pPr>
      <w:r w:rsidRPr="003C0425">
        <w:rPr>
          <w:sz w:val="22"/>
          <w:szCs w:val="22"/>
        </w:rPr>
        <w:t xml:space="preserve">odpowiedzialności za szkody wyrządzone uczestnikom imprez (w tym również organizatorom/przedstawicielom organizatora i wykonawcom), związane z organizacją imprez kulturalnych, rekreacyjnych, seminariów naukowych, odczytów, wykładów, kongresów, sympozjów i innych zgodnych z działalnością statutową Zamawiającego, nie mających charakteru imprezy masowej nie podlegającej obowiązkowemu ubezpieczeniu OC organizatora imprez masowych. Odpowiedzialność do limitu </w:t>
      </w:r>
      <w:r w:rsidRPr="003C0425">
        <w:rPr>
          <w:b/>
          <w:sz w:val="22"/>
          <w:szCs w:val="22"/>
        </w:rPr>
        <w:t>500 000 zł</w:t>
      </w:r>
      <w:r w:rsidRPr="003C0425">
        <w:rPr>
          <w:sz w:val="22"/>
          <w:szCs w:val="22"/>
        </w:rPr>
        <w:t xml:space="preserve"> na jeden i wszystkie wypadki (bez konieczności podawania szczegółowo nazw i miejsc imprez oraz każdorazowego ich zgłaszania) </w:t>
      </w:r>
      <w:r w:rsidRPr="00F5297E">
        <w:rPr>
          <w:sz w:val="22"/>
          <w:szCs w:val="22"/>
        </w:rPr>
        <w:t>– (</w:t>
      </w:r>
      <w:r w:rsidRPr="00F5297E">
        <w:rPr>
          <w:b/>
          <w:sz w:val="22"/>
          <w:szCs w:val="22"/>
        </w:rPr>
        <w:t>OC organizatora imprezy</w:t>
      </w:r>
      <w:r w:rsidRPr="00F5297E">
        <w:rPr>
          <w:sz w:val="22"/>
          <w:szCs w:val="22"/>
        </w:rPr>
        <w:t>)</w:t>
      </w:r>
      <w:r w:rsidR="004E6B66" w:rsidRPr="00F5297E">
        <w:rPr>
          <w:rFonts w:ascii="Arial" w:hAnsi="Arial" w:cs="Arial"/>
          <w:b/>
          <w:sz w:val="22"/>
          <w:szCs w:val="22"/>
        </w:rPr>
        <w:t xml:space="preserve"> </w:t>
      </w:r>
      <w:r w:rsidR="004E6B66" w:rsidRPr="00F5297E">
        <w:rPr>
          <w:sz w:val="22"/>
          <w:szCs w:val="22"/>
        </w:rPr>
        <w:t xml:space="preserve">– </w:t>
      </w:r>
      <w:r w:rsidR="004E6B66" w:rsidRPr="00F5297E">
        <w:rPr>
          <w:b/>
          <w:sz w:val="22"/>
          <w:szCs w:val="22"/>
        </w:rPr>
        <w:t>nie dotyczy imprez lotniczych, motorowych i motorowodnych</w:t>
      </w:r>
      <w:r w:rsidR="005F6763" w:rsidRPr="00F5297E">
        <w:rPr>
          <w:sz w:val="22"/>
          <w:szCs w:val="22"/>
        </w:rPr>
        <w:t>,</w:t>
      </w:r>
    </w:p>
    <w:p w14:paraId="0D7C1E93"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 xml:space="preserve">odpowiedzialność za szkody będące następstwem zniszczenia, zagubienia lub uszkodzenia dokumentów do limitu </w:t>
      </w:r>
      <w:r w:rsidRPr="003C0425">
        <w:rPr>
          <w:b/>
          <w:sz w:val="22"/>
          <w:szCs w:val="22"/>
        </w:rPr>
        <w:t>100 000 zł</w:t>
      </w:r>
      <w:r w:rsidR="005F6763" w:rsidRPr="003C0425">
        <w:rPr>
          <w:sz w:val="22"/>
          <w:szCs w:val="22"/>
        </w:rPr>
        <w:t xml:space="preserve"> na jeden i wszystkie wypadki,</w:t>
      </w:r>
    </w:p>
    <w:p w14:paraId="6DAD9C9B" w14:textId="77777777" w:rsidR="005F6763" w:rsidRPr="003C0425" w:rsidRDefault="00134ACA" w:rsidP="004D2B3F">
      <w:pPr>
        <w:pStyle w:val="Tekstpodstawowy"/>
        <w:numPr>
          <w:ilvl w:val="0"/>
          <w:numId w:val="10"/>
        </w:numPr>
        <w:spacing w:after="60" w:line="252" w:lineRule="auto"/>
        <w:jc w:val="both"/>
        <w:rPr>
          <w:sz w:val="22"/>
          <w:szCs w:val="22"/>
        </w:rPr>
      </w:pPr>
      <w:r w:rsidRPr="003C0425">
        <w:rPr>
          <w:sz w:val="22"/>
          <w:szCs w:val="22"/>
        </w:rPr>
        <w:t>odpowiedzialność za szkody powstałe w związku z przedostaniem się niebezpiecznych subs</w:t>
      </w:r>
      <w:r w:rsidR="00176552" w:rsidRPr="003C0425">
        <w:rPr>
          <w:sz w:val="22"/>
          <w:szCs w:val="22"/>
        </w:rPr>
        <w:t>tancji do </w:t>
      </w:r>
      <w:r w:rsidRPr="003C0425">
        <w:rPr>
          <w:sz w:val="22"/>
          <w:szCs w:val="22"/>
        </w:rPr>
        <w:t xml:space="preserve">powietrza, wody lub gruntu do limitu </w:t>
      </w:r>
      <w:r w:rsidRPr="003C0425">
        <w:rPr>
          <w:b/>
          <w:sz w:val="22"/>
          <w:szCs w:val="22"/>
        </w:rPr>
        <w:t>200 000 zł</w:t>
      </w:r>
      <w:r w:rsidRPr="003C0425">
        <w:rPr>
          <w:sz w:val="22"/>
          <w:szCs w:val="22"/>
        </w:rPr>
        <w:t xml:space="preserve"> na jeden i wszystkie wypadki; franszyza redukcyjna </w:t>
      </w:r>
      <w:r w:rsidRPr="003C0425">
        <w:rPr>
          <w:b/>
          <w:sz w:val="22"/>
          <w:szCs w:val="22"/>
        </w:rPr>
        <w:t>1 000 zł</w:t>
      </w:r>
      <w:r w:rsidRPr="003C0425">
        <w:rPr>
          <w:sz w:val="22"/>
          <w:szCs w:val="22"/>
        </w:rPr>
        <w:t>,</w:t>
      </w:r>
    </w:p>
    <w:p w14:paraId="385DD0C8" w14:textId="77777777" w:rsidR="005F6763" w:rsidRPr="00F5297E" w:rsidRDefault="00134ACA" w:rsidP="004D2B3F">
      <w:pPr>
        <w:pStyle w:val="Tekstpodstawowy"/>
        <w:numPr>
          <w:ilvl w:val="0"/>
          <w:numId w:val="10"/>
        </w:numPr>
        <w:spacing w:after="60" w:line="252" w:lineRule="auto"/>
        <w:jc w:val="both"/>
        <w:rPr>
          <w:sz w:val="22"/>
          <w:szCs w:val="22"/>
        </w:rPr>
      </w:pPr>
      <w:r w:rsidRPr="00F5297E">
        <w:rPr>
          <w:sz w:val="22"/>
          <w:szCs w:val="22"/>
        </w:rPr>
        <w:t>odpowiedzialność cywilną za szkody wyrządzone uczestnikom nauki jazdy konnej.</w:t>
      </w:r>
    </w:p>
    <w:p w14:paraId="021F66D8" w14:textId="77777777" w:rsidR="005F6763" w:rsidRPr="003C0425" w:rsidRDefault="00134ACA" w:rsidP="005F6763">
      <w:pPr>
        <w:pStyle w:val="Tekstpodstawowy"/>
        <w:spacing w:after="60" w:line="252" w:lineRule="auto"/>
        <w:ind w:left="1074"/>
        <w:jc w:val="both"/>
        <w:rPr>
          <w:sz w:val="22"/>
          <w:szCs w:val="22"/>
        </w:rPr>
      </w:pPr>
      <w:r w:rsidRPr="00F5297E">
        <w:rPr>
          <w:sz w:val="22"/>
          <w:szCs w:val="22"/>
        </w:rPr>
        <w:t>Grupa szkoleniowa – maksymalnie do 10 osób. Liczba instruktorów – 3. Zajęcia prowadzone przez cały rok.</w:t>
      </w:r>
    </w:p>
    <w:p w14:paraId="09B92C50" w14:textId="77777777" w:rsidR="005F6763" w:rsidRPr="003C0425" w:rsidRDefault="00134ACA" w:rsidP="00B02126">
      <w:pPr>
        <w:pStyle w:val="Tekstpodstawowy"/>
        <w:numPr>
          <w:ilvl w:val="0"/>
          <w:numId w:val="59"/>
        </w:numPr>
        <w:spacing w:after="60" w:line="252" w:lineRule="auto"/>
        <w:jc w:val="both"/>
        <w:rPr>
          <w:sz w:val="22"/>
          <w:szCs w:val="22"/>
        </w:rPr>
      </w:pPr>
      <w:r w:rsidRPr="003C0425">
        <w:rPr>
          <w:sz w:val="22"/>
          <w:szCs w:val="22"/>
        </w:rPr>
        <w:t>Wprowadzenie do umowy ubezpieczenia def</w:t>
      </w:r>
      <w:r w:rsidR="005F6763" w:rsidRPr="003C0425">
        <w:rPr>
          <w:sz w:val="22"/>
          <w:szCs w:val="22"/>
        </w:rPr>
        <w:t xml:space="preserve">inicji pracownika w brzmieniu: </w:t>
      </w:r>
    </w:p>
    <w:p w14:paraId="1FE5A340" w14:textId="77777777" w:rsidR="005F6763" w:rsidRPr="003C0425" w:rsidRDefault="00134ACA" w:rsidP="005F6763">
      <w:pPr>
        <w:pStyle w:val="Tekstpodstawowy"/>
        <w:spacing w:after="60" w:line="252" w:lineRule="auto"/>
        <w:ind w:left="714"/>
        <w:jc w:val="both"/>
        <w:rPr>
          <w:sz w:val="22"/>
          <w:szCs w:val="22"/>
        </w:rPr>
      </w:pPr>
      <w:r w:rsidRPr="003C0425">
        <w:rPr>
          <w:sz w:val="22"/>
          <w:szCs w:val="22"/>
        </w:rPr>
        <w:t>osoba fizyczna zatrudniona przez ubezpieczonego na podstawie umowy o pracę, powołania, wyboru, mianowania lub spółdzielczej umowy o pracę albo na podstawie umowy cywilnoprawnej z wyłączeniem osoby fizycznej, która zawarła z ubezpieczonym umowę cywiln</w:t>
      </w:r>
      <w:r w:rsidR="00176552" w:rsidRPr="003C0425">
        <w:rPr>
          <w:sz w:val="22"/>
          <w:szCs w:val="22"/>
        </w:rPr>
        <w:t>oprawną jako przedsiębiorca; za </w:t>
      </w:r>
      <w:r w:rsidRPr="003C0425">
        <w:rPr>
          <w:sz w:val="22"/>
          <w:szCs w:val="22"/>
        </w:rPr>
        <w:t xml:space="preserve">pracownika uznaje się także doktoranta praktykanta, stażystę lub wolontariusza, któremu ubezpieczony powierzył </w:t>
      </w:r>
      <w:r w:rsidR="005F6763" w:rsidRPr="003C0425">
        <w:rPr>
          <w:sz w:val="22"/>
          <w:szCs w:val="22"/>
        </w:rPr>
        <w:t>wykonywanie pracy.</w:t>
      </w:r>
    </w:p>
    <w:p w14:paraId="47B4A2D6" w14:textId="77777777" w:rsidR="00176552" w:rsidRPr="003C0425" w:rsidRDefault="00134ACA" w:rsidP="00B02126">
      <w:pPr>
        <w:pStyle w:val="Tekstpodstawowy"/>
        <w:numPr>
          <w:ilvl w:val="0"/>
          <w:numId w:val="59"/>
        </w:numPr>
        <w:spacing w:after="60" w:line="252" w:lineRule="auto"/>
        <w:jc w:val="both"/>
        <w:rPr>
          <w:sz w:val="22"/>
          <w:szCs w:val="22"/>
        </w:rPr>
      </w:pPr>
      <w:r w:rsidRPr="003C0425">
        <w:rPr>
          <w:sz w:val="22"/>
          <w:szCs w:val="22"/>
        </w:rPr>
        <w:t xml:space="preserve">Wprowadzenie do umowy ubezpieczenia definicji osób objętych ubezpieczeniem w brzmieniu: </w:t>
      </w:r>
    </w:p>
    <w:p w14:paraId="77D7B91A" w14:textId="77777777" w:rsidR="00176552" w:rsidRPr="003C0425" w:rsidRDefault="00134ACA" w:rsidP="00176552">
      <w:pPr>
        <w:pStyle w:val="Tekstpodstawowy"/>
        <w:spacing w:after="60" w:line="252" w:lineRule="auto"/>
        <w:ind w:left="714"/>
        <w:jc w:val="both"/>
        <w:rPr>
          <w:sz w:val="22"/>
          <w:szCs w:val="22"/>
        </w:rPr>
      </w:pPr>
      <w:r w:rsidRPr="003C0425">
        <w:rPr>
          <w:sz w:val="22"/>
          <w:szCs w:val="22"/>
        </w:rPr>
        <w:t>za osoby objęte ubezpieczeniem uważa się:</w:t>
      </w:r>
    </w:p>
    <w:p w14:paraId="29E51C5F" w14:textId="77777777" w:rsidR="00176552" w:rsidRPr="003C0425" w:rsidRDefault="00134ACA" w:rsidP="004D2B3F">
      <w:pPr>
        <w:pStyle w:val="Tekstpodstawowy"/>
        <w:numPr>
          <w:ilvl w:val="0"/>
          <w:numId w:val="11"/>
        </w:numPr>
        <w:spacing w:after="60" w:line="252" w:lineRule="auto"/>
        <w:jc w:val="both"/>
        <w:rPr>
          <w:sz w:val="22"/>
          <w:szCs w:val="22"/>
        </w:rPr>
      </w:pPr>
      <w:r w:rsidRPr="003C0425">
        <w:rPr>
          <w:sz w:val="22"/>
          <w:szCs w:val="22"/>
        </w:rPr>
        <w:t>Ubezpieczającego/Ubezpieczonego,</w:t>
      </w:r>
    </w:p>
    <w:p w14:paraId="557E4127" w14:textId="77777777" w:rsidR="00176552" w:rsidRPr="003C0425" w:rsidRDefault="00134ACA" w:rsidP="004D2B3F">
      <w:pPr>
        <w:pStyle w:val="Tekstpodstawowy"/>
        <w:numPr>
          <w:ilvl w:val="0"/>
          <w:numId w:val="11"/>
        </w:numPr>
        <w:spacing w:after="60" w:line="252" w:lineRule="auto"/>
        <w:jc w:val="both"/>
        <w:rPr>
          <w:sz w:val="22"/>
          <w:szCs w:val="22"/>
        </w:rPr>
      </w:pPr>
      <w:r w:rsidRPr="003C0425">
        <w:rPr>
          <w:sz w:val="22"/>
          <w:szCs w:val="22"/>
        </w:rPr>
        <w:t>pełnomocników oraz pracowników Ubezpieczającego albo Ubezpieczonego, w zakresie szkód wyrządzonych w związku z wykonywaniem obowiązków służbowych na jego rzecz lub czynności objętych zakresem umocowania,</w:t>
      </w:r>
    </w:p>
    <w:p w14:paraId="67964A6F" w14:textId="77777777" w:rsidR="00176552" w:rsidRPr="003C0425" w:rsidRDefault="00134ACA" w:rsidP="004D2B3F">
      <w:pPr>
        <w:pStyle w:val="Tekstpodstawowy"/>
        <w:numPr>
          <w:ilvl w:val="0"/>
          <w:numId w:val="11"/>
        </w:numPr>
        <w:spacing w:after="60" w:line="252" w:lineRule="auto"/>
        <w:jc w:val="both"/>
        <w:rPr>
          <w:sz w:val="22"/>
          <w:szCs w:val="22"/>
        </w:rPr>
      </w:pPr>
      <w:r w:rsidRPr="003C0425">
        <w:rPr>
          <w:sz w:val="22"/>
          <w:szCs w:val="22"/>
        </w:rPr>
        <w:t>osoby wymienione punkcie 5) podpunkt n),</w:t>
      </w:r>
    </w:p>
    <w:p w14:paraId="0BB2794A" w14:textId="77777777" w:rsidR="00176552" w:rsidRPr="00F5454B" w:rsidRDefault="00134ACA" w:rsidP="00B02126">
      <w:pPr>
        <w:pStyle w:val="Tekstpodstawowy"/>
        <w:numPr>
          <w:ilvl w:val="0"/>
          <w:numId w:val="59"/>
        </w:numPr>
        <w:spacing w:after="60" w:line="252" w:lineRule="auto"/>
        <w:jc w:val="both"/>
        <w:rPr>
          <w:sz w:val="22"/>
          <w:szCs w:val="22"/>
        </w:rPr>
      </w:pPr>
      <w:r w:rsidRPr="00F5454B">
        <w:rPr>
          <w:b/>
          <w:sz w:val="22"/>
          <w:szCs w:val="22"/>
        </w:rPr>
        <w:t>klauzula niezawiadomienia w terminie o szkodzie,</w:t>
      </w:r>
    </w:p>
    <w:p w14:paraId="58E3D41D" w14:textId="77777777" w:rsidR="006009B6" w:rsidRPr="00F5454B" w:rsidRDefault="006009B6" w:rsidP="00B02126">
      <w:pPr>
        <w:pStyle w:val="Tekstpodstawowy"/>
        <w:numPr>
          <w:ilvl w:val="0"/>
          <w:numId w:val="59"/>
        </w:numPr>
        <w:spacing w:after="60" w:line="252" w:lineRule="auto"/>
        <w:jc w:val="both"/>
        <w:rPr>
          <w:sz w:val="22"/>
          <w:szCs w:val="22"/>
        </w:rPr>
      </w:pPr>
      <w:r w:rsidRPr="00F5454B">
        <w:rPr>
          <w:b/>
          <w:sz w:val="22"/>
          <w:szCs w:val="22"/>
        </w:rPr>
        <w:t>klauzula odstąpienia od prawa do regresu,</w:t>
      </w:r>
    </w:p>
    <w:p w14:paraId="374D3A45" w14:textId="77777777" w:rsidR="00176552" w:rsidRPr="00F5454B" w:rsidRDefault="00134ACA" w:rsidP="00B02126">
      <w:pPr>
        <w:pStyle w:val="Tekstpodstawowy"/>
        <w:numPr>
          <w:ilvl w:val="0"/>
          <w:numId w:val="59"/>
        </w:numPr>
        <w:spacing w:after="60" w:line="252" w:lineRule="auto"/>
        <w:jc w:val="both"/>
        <w:rPr>
          <w:sz w:val="22"/>
          <w:szCs w:val="22"/>
        </w:rPr>
      </w:pPr>
      <w:r w:rsidRPr="00F5454B">
        <w:rPr>
          <w:b/>
          <w:sz w:val="22"/>
          <w:szCs w:val="22"/>
        </w:rPr>
        <w:t>klauzula odpowiedzialności.</w:t>
      </w:r>
    </w:p>
    <w:p w14:paraId="28C14BD3" w14:textId="77777777" w:rsidR="00176552" w:rsidRPr="0073072A" w:rsidRDefault="00134ACA" w:rsidP="0073072A">
      <w:pPr>
        <w:pStyle w:val="Tekstpodstawowy"/>
        <w:numPr>
          <w:ilvl w:val="1"/>
          <w:numId w:val="58"/>
        </w:numPr>
        <w:spacing w:after="60" w:line="252" w:lineRule="auto"/>
        <w:ind w:left="357" w:hanging="357"/>
        <w:jc w:val="both"/>
        <w:rPr>
          <w:b/>
          <w:sz w:val="22"/>
          <w:szCs w:val="22"/>
        </w:rPr>
      </w:pPr>
      <w:r w:rsidRPr="00F5454B">
        <w:rPr>
          <w:b/>
          <w:sz w:val="22"/>
          <w:szCs w:val="22"/>
        </w:rPr>
        <w:t>Franszyzy i udziały własne:</w:t>
      </w:r>
    </w:p>
    <w:p w14:paraId="1A86A091" w14:textId="77777777" w:rsidR="00176552" w:rsidRPr="003C0425" w:rsidRDefault="00134ACA" w:rsidP="004D2B3F">
      <w:pPr>
        <w:pStyle w:val="Tekstpodstawowy"/>
        <w:numPr>
          <w:ilvl w:val="1"/>
          <w:numId w:val="12"/>
        </w:numPr>
        <w:spacing w:after="60" w:line="252" w:lineRule="auto"/>
        <w:jc w:val="both"/>
        <w:rPr>
          <w:sz w:val="22"/>
          <w:szCs w:val="22"/>
        </w:rPr>
      </w:pPr>
      <w:r w:rsidRPr="003C0425">
        <w:rPr>
          <w:sz w:val="22"/>
          <w:szCs w:val="22"/>
        </w:rPr>
        <w:t xml:space="preserve">Franszyza ogólna integralna: </w:t>
      </w:r>
      <w:r w:rsidRPr="003C0425">
        <w:rPr>
          <w:b/>
          <w:sz w:val="22"/>
          <w:szCs w:val="22"/>
        </w:rPr>
        <w:t>200 zł</w:t>
      </w:r>
      <w:r w:rsidRPr="003C0425">
        <w:rPr>
          <w:sz w:val="22"/>
          <w:szCs w:val="22"/>
        </w:rPr>
        <w:t xml:space="preserve"> w szkodach w mieniu</w:t>
      </w:r>
      <w:r w:rsidR="00176552" w:rsidRPr="003C0425">
        <w:rPr>
          <w:sz w:val="22"/>
          <w:szCs w:val="22"/>
        </w:rPr>
        <w:t>,</w:t>
      </w:r>
    </w:p>
    <w:p w14:paraId="39CA9605" w14:textId="77777777" w:rsidR="00176552" w:rsidRPr="003C0425" w:rsidRDefault="00134ACA" w:rsidP="004D2B3F">
      <w:pPr>
        <w:pStyle w:val="Tekstpodstawowy"/>
        <w:numPr>
          <w:ilvl w:val="1"/>
          <w:numId w:val="12"/>
        </w:numPr>
        <w:spacing w:after="60" w:line="252" w:lineRule="auto"/>
        <w:jc w:val="both"/>
        <w:rPr>
          <w:sz w:val="22"/>
          <w:szCs w:val="22"/>
        </w:rPr>
      </w:pPr>
      <w:r w:rsidRPr="003C0425">
        <w:rPr>
          <w:sz w:val="22"/>
          <w:szCs w:val="22"/>
        </w:rPr>
        <w:t>Franszyza redukcyjna i udział własny</w:t>
      </w:r>
      <w:r w:rsidRPr="003C0425">
        <w:rPr>
          <w:b/>
          <w:sz w:val="22"/>
          <w:szCs w:val="22"/>
        </w:rPr>
        <w:t>: brak</w:t>
      </w:r>
      <w:r w:rsidRPr="003C0425">
        <w:rPr>
          <w:sz w:val="22"/>
          <w:szCs w:val="22"/>
        </w:rPr>
        <w:t>, o ile poszczególne warunki nie stanowią inaczej</w:t>
      </w:r>
      <w:r w:rsidR="00176552" w:rsidRPr="003C0425">
        <w:rPr>
          <w:sz w:val="22"/>
          <w:szCs w:val="22"/>
        </w:rPr>
        <w:t>.</w:t>
      </w:r>
    </w:p>
    <w:p w14:paraId="2BEA1243" w14:textId="77777777" w:rsidR="00176552" w:rsidRPr="00F803CC" w:rsidRDefault="00134ACA" w:rsidP="0073072A">
      <w:pPr>
        <w:pStyle w:val="Tekstpodstawowy"/>
        <w:numPr>
          <w:ilvl w:val="1"/>
          <w:numId w:val="58"/>
        </w:numPr>
        <w:spacing w:after="60" w:line="252" w:lineRule="auto"/>
        <w:ind w:left="357" w:hanging="357"/>
        <w:jc w:val="both"/>
        <w:rPr>
          <w:b/>
          <w:sz w:val="22"/>
          <w:szCs w:val="22"/>
        </w:rPr>
      </w:pPr>
      <w:r w:rsidRPr="00F803CC">
        <w:rPr>
          <w:b/>
          <w:sz w:val="22"/>
          <w:szCs w:val="22"/>
        </w:rPr>
        <w:t>Okres ubezpieczenia:</w:t>
      </w:r>
      <w:r w:rsidR="00176552" w:rsidRPr="00F803CC">
        <w:rPr>
          <w:b/>
          <w:sz w:val="22"/>
          <w:szCs w:val="22"/>
        </w:rPr>
        <w:tab/>
      </w:r>
      <w:r w:rsidR="00641331" w:rsidRPr="007D4566">
        <w:rPr>
          <w:bCs/>
          <w:sz w:val="22"/>
          <w:szCs w:val="22"/>
        </w:rPr>
        <w:t>12 miesięcy od dnia podpisania umowy.</w:t>
      </w:r>
    </w:p>
    <w:p w14:paraId="4DCB6304" w14:textId="77777777" w:rsidR="00176552" w:rsidRPr="003C0425" w:rsidRDefault="00134ACA" w:rsidP="0073072A">
      <w:pPr>
        <w:pStyle w:val="Tekstpodstawowy"/>
        <w:numPr>
          <w:ilvl w:val="1"/>
          <w:numId w:val="58"/>
        </w:numPr>
        <w:spacing w:after="60" w:line="252" w:lineRule="auto"/>
        <w:ind w:left="357" w:hanging="357"/>
        <w:jc w:val="both"/>
        <w:rPr>
          <w:sz w:val="22"/>
          <w:szCs w:val="22"/>
        </w:rPr>
      </w:pPr>
      <w:r w:rsidRPr="003C0425">
        <w:rPr>
          <w:b/>
          <w:sz w:val="22"/>
          <w:szCs w:val="22"/>
        </w:rPr>
        <w:t>Zakres terytorialny:</w:t>
      </w:r>
      <w:r w:rsidR="00176552" w:rsidRPr="003C0425">
        <w:rPr>
          <w:b/>
          <w:sz w:val="22"/>
          <w:szCs w:val="22"/>
        </w:rPr>
        <w:tab/>
      </w:r>
      <w:r w:rsidRPr="003C0425">
        <w:rPr>
          <w:sz w:val="22"/>
          <w:szCs w:val="22"/>
        </w:rPr>
        <w:t>miejsca prowadzonej działalności oraz terytorium RP; w przypadku podróży</w:t>
      </w:r>
    </w:p>
    <w:p w14:paraId="0EA25FA8" w14:textId="77777777" w:rsidR="003537D0" w:rsidRDefault="00134ACA" w:rsidP="00176552">
      <w:pPr>
        <w:pStyle w:val="Tekstpodstawowy"/>
        <w:spacing w:after="60" w:line="252" w:lineRule="auto"/>
        <w:ind w:left="426" w:firstLine="2073"/>
        <w:jc w:val="both"/>
        <w:rPr>
          <w:sz w:val="22"/>
          <w:szCs w:val="22"/>
        </w:rPr>
      </w:pPr>
      <w:r w:rsidRPr="003C0425">
        <w:rPr>
          <w:sz w:val="22"/>
          <w:szCs w:val="22"/>
        </w:rPr>
        <w:t>służbowych przez osoby objęte ubezpieczeniem – za</w:t>
      </w:r>
      <w:r w:rsidR="004D1157">
        <w:rPr>
          <w:sz w:val="22"/>
          <w:szCs w:val="22"/>
        </w:rPr>
        <w:t>kres terytorialny obejmuje</w:t>
      </w:r>
    </w:p>
    <w:p w14:paraId="063C6349" w14:textId="77777777" w:rsidR="00621C27" w:rsidRPr="00B21FDB" w:rsidRDefault="00176552" w:rsidP="00176552">
      <w:pPr>
        <w:pStyle w:val="Tekstpodstawowy"/>
        <w:spacing w:after="60" w:line="252" w:lineRule="auto"/>
        <w:ind w:left="426" w:firstLine="2073"/>
        <w:jc w:val="both"/>
        <w:rPr>
          <w:sz w:val="22"/>
          <w:szCs w:val="22"/>
        </w:rPr>
      </w:pPr>
      <w:r w:rsidRPr="003C0425">
        <w:rPr>
          <w:sz w:val="22"/>
          <w:szCs w:val="22"/>
          <w:u w:val="single"/>
        </w:rPr>
        <w:t>cały </w:t>
      </w:r>
      <w:r w:rsidR="00134ACA" w:rsidRPr="003C0425">
        <w:rPr>
          <w:sz w:val="22"/>
          <w:szCs w:val="22"/>
          <w:u w:val="single"/>
        </w:rPr>
        <w:t>świat</w:t>
      </w:r>
      <w:r w:rsidR="0075301B" w:rsidRPr="00B21FDB">
        <w:rPr>
          <w:sz w:val="22"/>
          <w:szCs w:val="22"/>
        </w:rPr>
        <w:t>.</w:t>
      </w:r>
      <w:r w:rsidR="00360627" w:rsidRPr="00B21FDB">
        <w:rPr>
          <w:sz w:val="22"/>
          <w:szCs w:val="22"/>
        </w:rPr>
        <w:t xml:space="preserve"> Zakres terytorialny nie obejmuje Rosji, Białorusi, Ukrainy oraz państw i obszarów objętych sankcjami lub w których aktualnie toczy się konflikt zbrojny.</w:t>
      </w:r>
    </w:p>
    <w:p w14:paraId="55B9A449" w14:textId="77777777" w:rsidR="00176552" w:rsidRPr="003C0425" w:rsidRDefault="00134ACA" w:rsidP="005106DC">
      <w:pPr>
        <w:pStyle w:val="Tekstpodstawowy"/>
        <w:numPr>
          <w:ilvl w:val="0"/>
          <w:numId w:val="9"/>
        </w:numPr>
        <w:spacing w:before="240" w:after="120" w:line="252" w:lineRule="auto"/>
        <w:jc w:val="both"/>
        <w:rPr>
          <w:b/>
          <w:sz w:val="22"/>
          <w:szCs w:val="22"/>
          <w:u w:val="single"/>
        </w:rPr>
      </w:pPr>
      <w:r w:rsidRPr="003C0425">
        <w:rPr>
          <w:b/>
          <w:sz w:val="22"/>
          <w:szCs w:val="22"/>
          <w:u w:val="single"/>
        </w:rPr>
        <w:t>Warunki ubezpieczenia fakultatywne</w:t>
      </w:r>
    </w:p>
    <w:p w14:paraId="4DE06A46" w14:textId="77777777" w:rsidR="00D02413" w:rsidRPr="003C0425" w:rsidRDefault="00134ACA" w:rsidP="005106DC">
      <w:pPr>
        <w:pStyle w:val="Tekstpodstawowy"/>
        <w:numPr>
          <w:ilvl w:val="0"/>
          <w:numId w:val="13"/>
        </w:numPr>
        <w:spacing w:after="60" w:line="252" w:lineRule="auto"/>
        <w:jc w:val="both"/>
        <w:rPr>
          <w:sz w:val="22"/>
          <w:szCs w:val="22"/>
        </w:rPr>
      </w:pPr>
      <w:r w:rsidRPr="003C0425">
        <w:rPr>
          <w:sz w:val="22"/>
          <w:szCs w:val="22"/>
        </w:rPr>
        <w:t>Ochroną ubezpieczeniową obejmuje się odpowiedzialność za szkody wyrządzone zawinionym działaniem lub zaniechaniem (</w:t>
      </w:r>
      <w:r w:rsidRPr="003C0425">
        <w:rPr>
          <w:b/>
          <w:sz w:val="22"/>
          <w:szCs w:val="22"/>
        </w:rPr>
        <w:t>wina umyślna</w:t>
      </w:r>
      <w:r w:rsidRPr="003C0425">
        <w:rPr>
          <w:sz w:val="22"/>
          <w:szCs w:val="22"/>
        </w:rPr>
        <w:t xml:space="preserve">) osób objętych ubezpieczeniem z wyłączeniem Dyrekcji Instytutu; franszyza redukcyjna </w:t>
      </w:r>
      <w:r w:rsidRPr="003C0425">
        <w:rPr>
          <w:b/>
          <w:sz w:val="22"/>
          <w:szCs w:val="22"/>
        </w:rPr>
        <w:t>1 000 zł</w:t>
      </w:r>
      <w:r w:rsidRPr="003C0425">
        <w:rPr>
          <w:sz w:val="22"/>
          <w:szCs w:val="22"/>
        </w:rPr>
        <w:t>.</w:t>
      </w:r>
    </w:p>
    <w:p w14:paraId="3559CC88" w14:textId="77777777" w:rsidR="00D02413" w:rsidRPr="003C0425" w:rsidRDefault="00134ACA" w:rsidP="004D2B3F">
      <w:pPr>
        <w:pStyle w:val="Tekstpodstawowy"/>
        <w:numPr>
          <w:ilvl w:val="0"/>
          <w:numId w:val="13"/>
        </w:numPr>
        <w:spacing w:after="60" w:line="252" w:lineRule="auto"/>
        <w:jc w:val="both"/>
        <w:rPr>
          <w:sz w:val="22"/>
          <w:szCs w:val="22"/>
        </w:rPr>
      </w:pPr>
      <w:r w:rsidRPr="003C0425">
        <w:rPr>
          <w:sz w:val="22"/>
          <w:szCs w:val="22"/>
        </w:rPr>
        <w:t>Ochroną ubezpieczeniową obejmuje się odpowiedzialność za szko</w:t>
      </w:r>
      <w:r w:rsidR="00D02413" w:rsidRPr="003C0425">
        <w:rPr>
          <w:sz w:val="22"/>
          <w:szCs w:val="22"/>
        </w:rPr>
        <w:t>dy wynikające z błędów podczas i </w:t>
      </w:r>
      <w:r w:rsidRPr="003C0425">
        <w:rPr>
          <w:sz w:val="22"/>
          <w:szCs w:val="22"/>
        </w:rPr>
        <w:t>w</w:t>
      </w:r>
      <w:r w:rsidR="00D02413" w:rsidRPr="003C0425">
        <w:rPr>
          <w:sz w:val="22"/>
          <w:szCs w:val="22"/>
        </w:rPr>
        <w:t> </w:t>
      </w:r>
      <w:r w:rsidRPr="003C0425">
        <w:rPr>
          <w:sz w:val="22"/>
          <w:szCs w:val="22"/>
        </w:rPr>
        <w:t xml:space="preserve">związku z przetwarzaniem danych osobowych, w tym polegające na naruszeniu dóbr osobistych </w:t>
      </w:r>
      <w:r w:rsidRPr="003C0425">
        <w:rPr>
          <w:sz w:val="22"/>
          <w:szCs w:val="22"/>
        </w:rPr>
        <w:lastRenderedPageBreak/>
        <w:t>i/lub</w:t>
      </w:r>
      <w:r w:rsidR="00D02413" w:rsidRPr="003C0425">
        <w:rPr>
          <w:sz w:val="22"/>
          <w:szCs w:val="22"/>
        </w:rPr>
        <w:t> </w:t>
      </w:r>
      <w:r w:rsidRPr="003C0425">
        <w:rPr>
          <w:sz w:val="22"/>
          <w:szCs w:val="22"/>
        </w:rPr>
        <w:t xml:space="preserve">wynikające z naruszenia przepisów ustawy O ochronie danych osobowych do limitu </w:t>
      </w:r>
      <w:r w:rsidRPr="003C0425">
        <w:rPr>
          <w:b/>
          <w:sz w:val="22"/>
          <w:szCs w:val="22"/>
        </w:rPr>
        <w:t>100 000 zł</w:t>
      </w:r>
      <w:r w:rsidRPr="003C0425">
        <w:rPr>
          <w:sz w:val="22"/>
          <w:szCs w:val="22"/>
        </w:rPr>
        <w:t xml:space="preserve"> na</w:t>
      </w:r>
      <w:r w:rsidR="00D02413" w:rsidRPr="003C0425">
        <w:rPr>
          <w:sz w:val="22"/>
          <w:szCs w:val="22"/>
        </w:rPr>
        <w:t> </w:t>
      </w:r>
      <w:r w:rsidRPr="003C0425">
        <w:rPr>
          <w:sz w:val="22"/>
          <w:szCs w:val="22"/>
        </w:rPr>
        <w:t xml:space="preserve">jeden i wszystkie wypadki; franszyza redukcyjna </w:t>
      </w:r>
      <w:r w:rsidRPr="003C0425">
        <w:rPr>
          <w:b/>
          <w:sz w:val="22"/>
          <w:szCs w:val="22"/>
        </w:rPr>
        <w:t>1 000 zł</w:t>
      </w:r>
      <w:r w:rsidRPr="003C0425">
        <w:rPr>
          <w:sz w:val="22"/>
          <w:szCs w:val="22"/>
        </w:rPr>
        <w:t>.</w:t>
      </w:r>
    </w:p>
    <w:p w14:paraId="510853B9" w14:textId="77777777" w:rsidR="00D02413" w:rsidRPr="003C0425" w:rsidRDefault="00134ACA" w:rsidP="004D2B3F">
      <w:pPr>
        <w:pStyle w:val="Tekstpodstawowy"/>
        <w:numPr>
          <w:ilvl w:val="0"/>
          <w:numId w:val="13"/>
        </w:numPr>
        <w:spacing w:after="60" w:line="252" w:lineRule="auto"/>
        <w:jc w:val="both"/>
        <w:rPr>
          <w:sz w:val="22"/>
          <w:szCs w:val="22"/>
        </w:rPr>
      </w:pPr>
      <w:r w:rsidRPr="003C0425">
        <w:rPr>
          <w:sz w:val="22"/>
          <w:szCs w:val="22"/>
        </w:rPr>
        <w:t>Ochroną ubezpieczeniową obejmuje się odpowiedzialność za szkody powstałe wskutek powolnego</w:t>
      </w:r>
      <w:r w:rsidR="00D02413" w:rsidRPr="003C0425">
        <w:rPr>
          <w:sz w:val="22"/>
          <w:szCs w:val="22"/>
        </w:rPr>
        <w:t xml:space="preserve"> </w:t>
      </w:r>
      <w:r w:rsidRPr="003C0425">
        <w:rPr>
          <w:sz w:val="22"/>
          <w:szCs w:val="22"/>
        </w:rPr>
        <w:t xml:space="preserve">działania (któremu nie można przypisać działania nagłego i niespodziewanego) temperatury, gazów, płynów, oparów, wilgoci, wody, dymu, sadzy, ścieków, zagrzybienia, hałasu, pyłów do limitu </w:t>
      </w:r>
      <w:r w:rsidRPr="003C0425">
        <w:rPr>
          <w:b/>
          <w:sz w:val="22"/>
          <w:szCs w:val="22"/>
        </w:rPr>
        <w:t>50 000 zł</w:t>
      </w:r>
      <w:r w:rsidRPr="003C0425">
        <w:rPr>
          <w:sz w:val="22"/>
          <w:szCs w:val="22"/>
        </w:rPr>
        <w:t xml:space="preserve"> na jeden i wszystkie wypadki.</w:t>
      </w:r>
    </w:p>
    <w:p w14:paraId="4780C3A3" w14:textId="77777777" w:rsidR="00D02413" w:rsidRPr="009F2336" w:rsidRDefault="00134ACA" w:rsidP="004D2B3F">
      <w:pPr>
        <w:pStyle w:val="Tekstpodstawowy"/>
        <w:numPr>
          <w:ilvl w:val="0"/>
          <w:numId w:val="13"/>
        </w:numPr>
        <w:spacing w:after="60" w:line="252" w:lineRule="auto"/>
        <w:jc w:val="both"/>
        <w:rPr>
          <w:sz w:val="22"/>
          <w:szCs w:val="22"/>
        </w:rPr>
      </w:pPr>
      <w:r w:rsidRPr="009F2336">
        <w:rPr>
          <w:sz w:val="22"/>
          <w:szCs w:val="22"/>
        </w:rPr>
        <w:t>Ochroną ubezpieczeniową obejmuje się odpowiedzialność za szkody powstałe w nieruchomościach, z</w:t>
      </w:r>
      <w:r w:rsidR="00D02413" w:rsidRPr="009F2336">
        <w:rPr>
          <w:sz w:val="22"/>
          <w:szCs w:val="22"/>
        </w:rPr>
        <w:t> </w:t>
      </w:r>
      <w:r w:rsidRPr="009F2336">
        <w:rPr>
          <w:sz w:val="22"/>
          <w:szCs w:val="22"/>
        </w:rPr>
        <w:t xml:space="preserve">których ubezpieczający/ubezpieczony korzysta na podstawie umów najmu, dzierżawy, użytkowania, użyczenia, leasingu i innych podobnych form korzystania z cudzej rzeczy, </w:t>
      </w:r>
      <w:r w:rsidRPr="009F2336">
        <w:rPr>
          <w:b/>
          <w:sz w:val="22"/>
          <w:szCs w:val="22"/>
        </w:rPr>
        <w:t xml:space="preserve">wyrządzone przez klientów, czy jakiekolwiek osoby zaproszone przez Najemcę </w:t>
      </w:r>
      <w:r w:rsidRPr="009F2336">
        <w:rPr>
          <w:sz w:val="22"/>
          <w:szCs w:val="22"/>
        </w:rPr>
        <w:t xml:space="preserve">do limitu </w:t>
      </w:r>
      <w:r w:rsidRPr="009F2336">
        <w:rPr>
          <w:b/>
          <w:sz w:val="22"/>
          <w:szCs w:val="22"/>
        </w:rPr>
        <w:t>10 000 zł</w:t>
      </w:r>
      <w:r w:rsidRPr="009F2336">
        <w:rPr>
          <w:sz w:val="22"/>
          <w:szCs w:val="22"/>
        </w:rPr>
        <w:t xml:space="preserve"> na jeden i </w:t>
      </w:r>
      <w:r w:rsidRPr="009F2336">
        <w:rPr>
          <w:b/>
          <w:sz w:val="22"/>
          <w:szCs w:val="22"/>
        </w:rPr>
        <w:t>50 000 zł</w:t>
      </w:r>
      <w:r w:rsidRPr="009F2336">
        <w:rPr>
          <w:sz w:val="22"/>
          <w:szCs w:val="22"/>
        </w:rPr>
        <w:t xml:space="preserve"> wszystkie wypadki,</w:t>
      </w:r>
    </w:p>
    <w:p w14:paraId="31DE1F7B" w14:textId="77777777" w:rsidR="00621C27" w:rsidRPr="003C0425" w:rsidRDefault="00134ACA" w:rsidP="004D2B3F">
      <w:pPr>
        <w:pStyle w:val="Tekstpodstawowy"/>
        <w:numPr>
          <w:ilvl w:val="0"/>
          <w:numId w:val="13"/>
        </w:numPr>
        <w:spacing w:after="60" w:line="252" w:lineRule="auto"/>
        <w:jc w:val="both"/>
        <w:rPr>
          <w:sz w:val="22"/>
          <w:szCs w:val="22"/>
        </w:rPr>
      </w:pPr>
      <w:r w:rsidRPr="003C0425">
        <w:rPr>
          <w:sz w:val="22"/>
          <w:szCs w:val="22"/>
        </w:rPr>
        <w:t xml:space="preserve">Zniesienie wszystkich franszyz. </w:t>
      </w:r>
    </w:p>
    <w:p w14:paraId="316A6E4D" w14:textId="77777777" w:rsidR="00D02413" w:rsidRPr="002910DC" w:rsidRDefault="00D02413" w:rsidP="005106DC">
      <w:pPr>
        <w:pStyle w:val="Tekstpodstawowy"/>
        <w:numPr>
          <w:ilvl w:val="0"/>
          <w:numId w:val="9"/>
        </w:numPr>
        <w:spacing w:before="240" w:after="120" w:line="252" w:lineRule="auto"/>
        <w:rPr>
          <w:b/>
          <w:sz w:val="22"/>
          <w:szCs w:val="22"/>
          <w:u w:val="single"/>
        </w:rPr>
      </w:pPr>
      <w:r w:rsidRPr="002910DC">
        <w:rPr>
          <w:b/>
          <w:sz w:val="22"/>
          <w:szCs w:val="22"/>
          <w:u w:val="single"/>
        </w:rPr>
        <w:t>Informacje dodatkowe:</w:t>
      </w:r>
    </w:p>
    <w:p w14:paraId="5B1657CA" w14:textId="77777777" w:rsidR="00D02413" w:rsidRPr="003C0425" w:rsidRDefault="00134ACA" w:rsidP="005106DC">
      <w:pPr>
        <w:pStyle w:val="Tekstpodstawowy"/>
        <w:numPr>
          <w:ilvl w:val="1"/>
          <w:numId w:val="9"/>
        </w:numPr>
        <w:spacing w:after="60" w:line="252" w:lineRule="auto"/>
        <w:jc w:val="both"/>
        <w:rPr>
          <w:sz w:val="22"/>
          <w:szCs w:val="22"/>
        </w:rPr>
      </w:pPr>
      <w:r w:rsidRPr="003C0425">
        <w:rPr>
          <w:sz w:val="22"/>
          <w:szCs w:val="22"/>
        </w:rPr>
        <w:t xml:space="preserve">Informacje o ryzyku </w:t>
      </w:r>
      <w:r w:rsidR="00D02413" w:rsidRPr="003C0425">
        <w:rPr>
          <w:sz w:val="22"/>
          <w:szCs w:val="22"/>
        </w:rPr>
        <w:t>związanym z organizacją imprez:</w:t>
      </w:r>
    </w:p>
    <w:p w14:paraId="0332B5BB" w14:textId="77777777" w:rsidR="005106DC" w:rsidRDefault="00134ACA" w:rsidP="005106DC">
      <w:pPr>
        <w:pStyle w:val="Tekstpodstawowy"/>
        <w:spacing w:after="60" w:line="252" w:lineRule="auto"/>
        <w:ind w:left="357"/>
        <w:jc w:val="both"/>
        <w:rPr>
          <w:sz w:val="22"/>
          <w:szCs w:val="22"/>
        </w:rPr>
      </w:pPr>
      <w:r w:rsidRPr="003C0425">
        <w:rPr>
          <w:sz w:val="22"/>
          <w:szCs w:val="22"/>
        </w:rPr>
        <w:t>Imprezy przeprowadzane są głównie w ramach promocji działalności statutowej z zakresu prac naukowo</w:t>
      </w:r>
      <w:r w:rsidR="00D02413" w:rsidRPr="003C0425">
        <w:rPr>
          <w:sz w:val="22"/>
          <w:szCs w:val="22"/>
        </w:rPr>
        <w:noBreakHyphen/>
      </w:r>
      <w:r w:rsidRPr="003C0425">
        <w:rPr>
          <w:sz w:val="22"/>
          <w:szCs w:val="22"/>
        </w:rPr>
        <w:t xml:space="preserve">badawczych, prowadzonych przez Instytut Rozrodu Zwierząt i Badań Żywności PAN w Olsztynie. Z reguły organizowanych jest kilka imprez rocznie. Liczba uczestników trudna do </w:t>
      </w:r>
      <w:r w:rsidR="00B361F2" w:rsidRPr="003C0425">
        <w:rPr>
          <w:sz w:val="22"/>
          <w:szCs w:val="22"/>
        </w:rPr>
        <w:t>określenia, zależna od </w:t>
      </w:r>
      <w:r w:rsidRPr="003C0425">
        <w:rPr>
          <w:sz w:val="22"/>
          <w:szCs w:val="22"/>
        </w:rPr>
        <w:t>zainteresowania; imprezy mają zarówno charakter otwarty jak i zamknięty, są skierowane głównie do</w:t>
      </w:r>
      <w:r w:rsidR="00B361F2" w:rsidRPr="003C0425">
        <w:rPr>
          <w:sz w:val="22"/>
          <w:szCs w:val="22"/>
        </w:rPr>
        <w:t> </w:t>
      </w:r>
      <w:r w:rsidRPr="003C0425">
        <w:rPr>
          <w:sz w:val="22"/>
          <w:szCs w:val="22"/>
        </w:rPr>
        <w:t>zainteresowanych pracami Instytutu. Instytut za każdym razem będzie podpisywał z profesjonalnymi firmami umowy zlecenia, jeżeli przy współorganizowaniu danej imprezy będzie potrzebna specjalistyczna wiedza i sprzęt (dot. np. organizacji kongresów, przygotowania sali, o</w:t>
      </w:r>
      <w:r w:rsidR="00B361F2" w:rsidRPr="003C0425">
        <w:rPr>
          <w:sz w:val="22"/>
          <w:szCs w:val="22"/>
        </w:rPr>
        <w:t xml:space="preserve">świetlenia, nagłośnienia itp.). </w:t>
      </w:r>
      <w:r w:rsidRPr="003C0425">
        <w:rPr>
          <w:sz w:val="22"/>
          <w:szCs w:val="22"/>
        </w:rPr>
        <w:t>Przestrzegane jest, że umowy zlecenia podpisywane są tylko z firmami, które posiadają ważną własną polisę obejmującą ochroną ubezpieczeniową odpowiedzialność z tytułu prowadzonej działalności przez tę firmę. Dotychczas (tj. przez ostatnie 15 lat) nie wystąpiła nigdy żadna szkoda z tytułu współorganizowania imprez, brak roszczeń.</w:t>
      </w:r>
    </w:p>
    <w:p w14:paraId="4B727623" w14:textId="77777777" w:rsidR="0066432D" w:rsidRPr="00A0144A" w:rsidRDefault="00134ACA" w:rsidP="005106DC">
      <w:pPr>
        <w:pStyle w:val="Tekstpodstawowy"/>
        <w:numPr>
          <w:ilvl w:val="1"/>
          <w:numId w:val="9"/>
        </w:numPr>
        <w:spacing w:after="60" w:line="252" w:lineRule="auto"/>
        <w:jc w:val="both"/>
        <w:rPr>
          <w:sz w:val="22"/>
          <w:szCs w:val="22"/>
        </w:rPr>
      </w:pPr>
      <w:r w:rsidRPr="00A0144A">
        <w:rPr>
          <w:sz w:val="22"/>
          <w:szCs w:val="22"/>
        </w:rPr>
        <w:t xml:space="preserve">Liczba pracowników: </w:t>
      </w:r>
    </w:p>
    <w:p w14:paraId="012B0732" w14:textId="77777777" w:rsidR="00A0144A" w:rsidRPr="00F803CC" w:rsidRDefault="00A0144A" w:rsidP="00A0144A">
      <w:pPr>
        <w:pStyle w:val="Tekstpodstawowy"/>
        <w:spacing w:after="60" w:line="252" w:lineRule="auto"/>
        <w:ind w:left="360" w:firstLine="287"/>
        <w:jc w:val="both"/>
        <w:rPr>
          <w:sz w:val="22"/>
          <w:szCs w:val="22"/>
        </w:rPr>
      </w:pPr>
      <w:r w:rsidRPr="00F803CC">
        <w:rPr>
          <w:b/>
          <w:sz w:val="22"/>
          <w:szCs w:val="22"/>
        </w:rPr>
        <w:t xml:space="preserve">235 osób </w:t>
      </w:r>
      <w:r w:rsidRPr="00F803CC">
        <w:rPr>
          <w:sz w:val="22"/>
          <w:szCs w:val="22"/>
        </w:rPr>
        <w:t xml:space="preserve">(zatrudnienie łączne Instytut + Popielno – </w:t>
      </w:r>
      <w:r w:rsidRPr="00F803CC">
        <w:rPr>
          <w:b/>
          <w:sz w:val="22"/>
          <w:szCs w:val="22"/>
        </w:rPr>
        <w:t>wg stanu na 30.09.2024 r</w:t>
      </w:r>
      <w:r w:rsidRPr="00F803CC">
        <w:rPr>
          <w:sz w:val="22"/>
          <w:szCs w:val="22"/>
        </w:rPr>
        <w:t>.)</w:t>
      </w:r>
    </w:p>
    <w:p w14:paraId="6ABFB18C" w14:textId="77777777" w:rsidR="001E6F82" w:rsidRPr="00F803CC" w:rsidRDefault="0066432D" w:rsidP="00F803CC">
      <w:pPr>
        <w:pStyle w:val="Tekstpodstawowy"/>
        <w:spacing w:after="60" w:line="252" w:lineRule="auto"/>
        <w:ind w:left="647"/>
        <w:jc w:val="both"/>
        <w:rPr>
          <w:sz w:val="22"/>
          <w:szCs w:val="22"/>
        </w:rPr>
      </w:pPr>
      <w:r w:rsidRPr="00F803CC">
        <w:rPr>
          <w:sz w:val="22"/>
          <w:szCs w:val="22"/>
        </w:rPr>
        <w:t>w tym</w:t>
      </w:r>
      <w:r w:rsidR="001E6F82" w:rsidRPr="00F803CC">
        <w:rPr>
          <w:sz w:val="22"/>
          <w:szCs w:val="22"/>
        </w:rPr>
        <w:t>:</w:t>
      </w:r>
    </w:p>
    <w:p w14:paraId="570B4464" w14:textId="77777777" w:rsidR="00A0144A" w:rsidRPr="00F803CC" w:rsidRDefault="00A0144A" w:rsidP="00F803CC">
      <w:pPr>
        <w:widowControl/>
        <w:numPr>
          <w:ilvl w:val="0"/>
          <w:numId w:val="68"/>
        </w:numPr>
        <w:spacing w:after="60" w:line="252" w:lineRule="auto"/>
        <w:jc w:val="both"/>
        <w:rPr>
          <w:sz w:val="22"/>
          <w:szCs w:val="22"/>
        </w:rPr>
      </w:pPr>
      <w:r w:rsidRPr="00F803CC">
        <w:rPr>
          <w:sz w:val="22"/>
          <w:szCs w:val="22"/>
        </w:rPr>
        <w:t xml:space="preserve">stażyści – </w:t>
      </w:r>
      <w:r w:rsidRPr="00F803CC">
        <w:rPr>
          <w:b/>
          <w:sz w:val="22"/>
          <w:szCs w:val="22"/>
        </w:rPr>
        <w:t>26</w:t>
      </w:r>
      <w:r w:rsidRPr="00F803CC">
        <w:rPr>
          <w:sz w:val="22"/>
          <w:szCs w:val="22"/>
        </w:rPr>
        <w:t>;</w:t>
      </w:r>
    </w:p>
    <w:p w14:paraId="664B9149" w14:textId="77777777" w:rsidR="005106DC" w:rsidRPr="00F803CC" w:rsidRDefault="0066432D" w:rsidP="00F803CC">
      <w:pPr>
        <w:widowControl/>
        <w:numPr>
          <w:ilvl w:val="0"/>
          <w:numId w:val="68"/>
        </w:numPr>
        <w:spacing w:after="60" w:line="252" w:lineRule="auto"/>
        <w:jc w:val="both"/>
        <w:rPr>
          <w:sz w:val="22"/>
          <w:szCs w:val="22"/>
        </w:rPr>
      </w:pPr>
      <w:r w:rsidRPr="00F803CC">
        <w:rPr>
          <w:sz w:val="22"/>
          <w:szCs w:val="22"/>
        </w:rPr>
        <w:t>gości</w:t>
      </w:r>
      <w:r w:rsidR="001E6F82" w:rsidRPr="00F803CC">
        <w:rPr>
          <w:sz w:val="22"/>
          <w:szCs w:val="22"/>
        </w:rPr>
        <w:t>e</w:t>
      </w:r>
      <w:r w:rsidRPr="00F803CC">
        <w:rPr>
          <w:sz w:val="22"/>
          <w:szCs w:val="22"/>
        </w:rPr>
        <w:t xml:space="preserve"> prowadzący badania</w:t>
      </w:r>
      <w:r w:rsidR="004D1157" w:rsidRPr="00F803CC">
        <w:rPr>
          <w:sz w:val="22"/>
          <w:szCs w:val="22"/>
        </w:rPr>
        <w:t xml:space="preserve"> (przewidywana liczba)</w:t>
      </w:r>
      <w:r w:rsidRPr="00F803CC">
        <w:rPr>
          <w:sz w:val="22"/>
          <w:szCs w:val="22"/>
        </w:rPr>
        <w:t xml:space="preserve">: </w:t>
      </w:r>
      <w:r w:rsidR="00A0144A" w:rsidRPr="00F803CC">
        <w:rPr>
          <w:b/>
          <w:sz w:val="22"/>
          <w:szCs w:val="22"/>
        </w:rPr>
        <w:t>5</w:t>
      </w:r>
      <w:r w:rsidRPr="00F803CC">
        <w:rPr>
          <w:sz w:val="22"/>
          <w:szCs w:val="22"/>
        </w:rPr>
        <w:t>,</w:t>
      </w:r>
    </w:p>
    <w:p w14:paraId="7C117901" w14:textId="77777777" w:rsidR="009228BE" w:rsidRPr="00F803CC" w:rsidRDefault="009228BE" w:rsidP="009228BE">
      <w:pPr>
        <w:pStyle w:val="Tekstpodstawowy"/>
        <w:numPr>
          <w:ilvl w:val="1"/>
          <w:numId w:val="9"/>
        </w:numPr>
        <w:spacing w:after="60" w:line="252" w:lineRule="auto"/>
        <w:jc w:val="both"/>
        <w:rPr>
          <w:sz w:val="22"/>
          <w:szCs w:val="22"/>
        </w:rPr>
      </w:pPr>
      <w:r w:rsidRPr="00F803CC">
        <w:rPr>
          <w:sz w:val="22"/>
          <w:szCs w:val="22"/>
        </w:rPr>
        <w:t xml:space="preserve">Przychody </w:t>
      </w:r>
      <w:proofErr w:type="spellStart"/>
      <w:r w:rsidRPr="00F803CC">
        <w:rPr>
          <w:sz w:val="22"/>
          <w:szCs w:val="22"/>
        </w:rPr>
        <w:t>IRZiBŻ</w:t>
      </w:r>
      <w:proofErr w:type="spellEnd"/>
      <w:r w:rsidRPr="00F803CC">
        <w:rPr>
          <w:sz w:val="22"/>
          <w:szCs w:val="22"/>
        </w:rPr>
        <w:t xml:space="preserve"> PAN w Olsztynie</w:t>
      </w:r>
    </w:p>
    <w:p w14:paraId="455C1340" w14:textId="77777777" w:rsidR="00A0144A" w:rsidRPr="00F803CC" w:rsidRDefault="00A0144A" w:rsidP="00F803CC">
      <w:pPr>
        <w:widowControl/>
        <w:numPr>
          <w:ilvl w:val="0"/>
          <w:numId w:val="68"/>
        </w:numPr>
        <w:spacing w:after="60" w:line="252" w:lineRule="auto"/>
        <w:jc w:val="both"/>
        <w:rPr>
          <w:sz w:val="22"/>
          <w:szCs w:val="22"/>
        </w:rPr>
      </w:pPr>
      <w:r w:rsidRPr="00F803CC">
        <w:rPr>
          <w:sz w:val="22"/>
          <w:szCs w:val="22"/>
        </w:rPr>
        <w:t>przychody netto ze sprzedaży produktów w 2023 roku:</w:t>
      </w:r>
      <w:r w:rsidRPr="00F803CC">
        <w:rPr>
          <w:sz w:val="22"/>
          <w:szCs w:val="22"/>
        </w:rPr>
        <w:tab/>
      </w:r>
      <w:r w:rsidRPr="00F803CC">
        <w:rPr>
          <w:b/>
          <w:sz w:val="22"/>
          <w:szCs w:val="22"/>
        </w:rPr>
        <w:t>43 326 587,97 zł</w:t>
      </w:r>
    </w:p>
    <w:p w14:paraId="785B49B3" w14:textId="77777777" w:rsidR="009228BE" w:rsidRPr="00F803CC" w:rsidRDefault="009228BE" w:rsidP="00F803CC">
      <w:pPr>
        <w:widowControl/>
        <w:numPr>
          <w:ilvl w:val="0"/>
          <w:numId w:val="68"/>
        </w:numPr>
        <w:spacing w:after="60" w:line="252" w:lineRule="auto"/>
        <w:jc w:val="both"/>
        <w:rPr>
          <w:sz w:val="22"/>
          <w:szCs w:val="22"/>
        </w:rPr>
      </w:pPr>
      <w:r w:rsidRPr="00F803CC">
        <w:rPr>
          <w:sz w:val="22"/>
          <w:szCs w:val="22"/>
        </w:rPr>
        <w:t>pozostałe przychody operacyjne w 202</w:t>
      </w:r>
      <w:r w:rsidR="00A0144A" w:rsidRPr="00F803CC">
        <w:rPr>
          <w:sz w:val="22"/>
          <w:szCs w:val="22"/>
        </w:rPr>
        <w:t>3</w:t>
      </w:r>
      <w:r w:rsidRPr="00F803CC">
        <w:rPr>
          <w:sz w:val="22"/>
          <w:szCs w:val="22"/>
        </w:rPr>
        <w:t xml:space="preserve"> roku: </w:t>
      </w:r>
    </w:p>
    <w:p w14:paraId="612754DB" w14:textId="77777777" w:rsidR="00A0144A" w:rsidRPr="00F803CC" w:rsidRDefault="009228BE" w:rsidP="00F803CC">
      <w:pPr>
        <w:pStyle w:val="Akapitzlist"/>
        <w:widowControl/>
        <w:numPr>
          <w:ilvl w:val="1"/>
          <w:numId w:val="68"/>
        </w:numPr>
        <w:spacing w:after="60" w:line="252" w:lineRule="auto"/>
        <w:contextualSpacing w:val="0"/>
        <w:jc w:val="both"/>
        <w:rPr>
          <w:b/>
          <w:bCs/>
          <w:sz w:val="22"/>
          <w:szCs w:val="22"/>
        </w:rPr>
      </w:pPr>
      <w:r w:rsidRPr="00F803CC">
        <w:rPr>
          <w:sz w:val="22"/>
          <w:szCs w:val="22"/>
        </w:rPr>
        <w:t>dotacje:</w:t>
      </w:r>
      <w:r w:rsidR="00A0144A" w:rsidRPr="00F803CC">
        <w:rPr>
          <w:b/>
          <w:bCs/>
          <w:sz w:val="22"/>
          <w:szCs w:val="22"/>
        </w:rPr>
        <w:t> 5 690 044,83</w:t>
      </w:r>
      <w:r w:rsidRPr="00F803CC">
        <w:rPr>
          <w:b/>
          <w:sz w:val="22"/>
          <w:szCs w:val="22"/>
        </w:rPr>
        <w:t xml:space="preserve"> zł;</w:t>
      </w:r>
    </w:p>
    <w:p w14:paraId="3CEF4713" w14:textId="77777777" w:rsidR="009228BE" w:rsidRPr="00F803CC" w:rsidRDefault="009228BE" w:rsidP="00F803CC">
      <w:pPr>
        <w:pStyle w:val="Akapitzlist"/>
        <w:widowControl/>
        <w:numPr>
          <w:ilvl w:val="1"/>
          <w:numId w:val="68"/>
        </w:numPr>
        <w:spacing w:after="60" w:line="252" w:lineRule="auto"/>
        <w:contextualSpacing w:val="0"/>
        <w:jc w:val="both"/>
        <w:rPr>
          <w:sz w:val="22"/>
          <w:szCs w:val="22"/>
        </w:rPr>
      </w:pPr>
      <w:r w:rsidRPr="00F803CC">
        <w:rPr>
          <w:sz w:val="22"/>
          <w:szCs w:val="22"/>
        </w:rPr>
        <w:t>amortyzacja środków trwałych, których zakup został sfinansowany z dotacji i subwencji:</w:t>
      </w:r>
      <w:r w:rsidRPr="00F803CC">
        <w:rPr>
          <w:sz w:val="22"/>
          <w:szCs w:val="22"/>
        </w:rPr>
        <w:br/>
      </w:r>
      <w:r w:rsidR="00A0144A" w:rsidRPr="00F803CC">
        <w:rPr>
          <w:b/>
          <w:sz w:val="22"/>
          <w:szCs w:val="22"/>
        </w:rPr>
        <w:t>1 449 189,75</w:t>
      </w:r>
      <w:r w:rsidRPr="00F803CC">
        <w:rPr>
          <w:b/>
          <w:sz w:val="22"/>
          <w:szCs w:val="22"/>
        </w:rPr>
        <w:t xml:space="preserve"> zł</w:t>
      </w:r>
      <w:r w:rsidRPr="00F803CC">
        <w:rPr>
          <w:sz w:val="22"/>
          <w:szCs w:val="22"/>
        </w:rPr>
        <w:t>.</w:t>
      </w:r>
    </w:p>
    <w:p w14:paraId="428684DC" w14:textId="77777777" w:rsidR="00A65276" w:rsidRPr="00F5454B" w:rsidRDefault="00134ACA" w:rsidP="00A65276">
      <w:pPr>
        <w:pStyle w:val="Tekstpodstawowy"/>
        <w:numPr>
          <w:ilvl w:val="0"/>
          <w:numId w:val="1"/>
        </w:numPr>
        <w:spacing w:before="360" w:after="240" w:line="252" w:lineRule="auto"/>
        <w:ind w:left="357" w:hanging="357"/>
        <w:jc w:val="both"/>
        <w:rPr>
          <w:b/>
          <w:sz w:val="22"/>
          <w:szCs w:val="22"/>
          <w:u w:val="single"/>
        </w:rPr>
      </w:pPr>
      <w:r w:rsidRPr="00F5454B">
        <w:rPr>
          <w:b/>
          <w:sz w:val="22"/>
          <w:szCs w:val="22"/>
          <w:u w:val="single"/>
        </w:rPr>
        <w:t>Ubezpieczenie mienia od wszystkich ryzyk</w:t>
      </w:r>
    </w:p>
    <w:p w14:paraId="3DA3C769" w14:textId="77777777" w:rsidR="00A65276" w:rsidRPr="003C0425" w:rsidRDefault="00134ACA" w:rsidP="00203685">
      <w:pPr>
        <w:pStyle w:val="Tekstpodstawowy"/>
        <w:numPr>
          <w:ilvl w:val="0"/>
          <w:numId w:val="14"/>
        </w:numPr>
        <w:spacing w:before="240" w:after="120" w:line="252" w:lineRule="auto"/>
        <w:jc w:val="both"/>
        <w:rPr>
          <w:b/>
          <w:sz w:val="22"/>
          <w:szCs w:val="22"/>
          <w:u w:val="single"/>
        </w:rPr>
      </w:pPr>
      <w:r w:rsidRPr="003C0425">
        <w:rPr>
          <w:b/>
          <w:sz w:val="22"/>
          <w:szCs w:val="22"/>
          <w:u w:val="single"/>
        </w:rPr>
        <w:t>Warunki ubezpieczenia obligatoryjne</w:t>
      </w:r>
    </w:p>
    <w:p w14:paraId="4F25D8AA" w14:textId="77777777" w:rsidR="00184E56" w:rsidRDefault="00134ACA" w:rsidP="005070E8">
      <w:pPr>
        <w:pStyle w:val="Tekstpodstawowy"/>
        <w:spacing w:after="60" w:line="252" w:lineRule="auto"/>
        <w:ind w:left="360"/>
        <w:jc w:val="both"/>
        <w:rPr>
          <w:sz w:val="22"/>
          <w:szCs w:val="22"/>
        </w:rPr>
      </w:pPr>
      <w:r w:rsidRPr="003C0425">
        <w:rPr>
          <w:b/>
          <w:sz w:val="22"/>
          <w:szCs w:val="22"/>
        </w:rPr>
        <w:t>Zakres ubezpieczenia</w:t>
      </w:r>
      <w:r w:rsidRPr="003C0425">
        <w:rPr>
          <w:sz w:val="22"/>
          <w:szCs w:val="22"/>
        </w:rPr>
        <w:t>:</w:t>
      </w:r>
      <w:r w:rsidR="00067911">
        <w:rPr>
          <w:sz w:val="22"/>
          <w:szCs w:val="22"/>
        </w:rPr>
        <w:tab/>
      </w:r>
      <w:r w:rsidRPr="003C0425">
        <w:rPr>
          <w:sz w:val="22"/>
          <w:szCs w:val="22"/>
        </w:rPr>
        <w:t>pełny – od wszystkich ryzyk; ubezpieczenie obejmuje utratę przedmiotu</w:t>
      </w:r>
      <w:r w:rsidR="00184E56" w:rsidRPr="003C0425">
        <w:rPr>
          <w:sz w:val="22"/>
          <w:szCs w:val="22"/>
        </w:rPr>
        <w:t xml:space="preserve"> </w:t>
      </w:r>
      <w:r w:rsidRPr="003C0425">
        <w:rPr>
          <w:sz w:val="22"/>
          <w:szCs w:val="22"/>
        </w:rPr>
        <w:t>ubezpieczenia, jego uszkodzenie lub zniszczenie, z uwzględnieniem postanowień określonych w niniejszym załączniku, wskutek nieprzewidzianej i niezależnej od Ubezpieczającego/Ubezpieczonego przyczyny.</w:t>
      </w:r>
    </w:p>
    <w:p w14:paraId="79F5E392" w14:textId="77777777" w:rsidR="00184E56" w:rsidRPr="002910DC" w:rsidRDefault="00134ACA" w:rsidP="00B02126">
      <w:pPr>
        <w:pStyle w:val="Tekstpodstawowy"/>
        <w:numPr>
          <w:ilvl w:val="1"/>
          <w:numId w:val="60"/>
        </w:numPr>
        <w:spacing w:before="120" w:after="60" w:line="252" w:lineRule="auto"/>
        <w:ind w:left="357" w:hanging="357"/>
        <w:jc w:val="both"/>
        <w:rPr>
          <w:b/>
          <w:sz w:val="22"/>
          <w:szCs w:val="22"/>
        </w:rPr>
      </w:pPr>
      <w:r w:rsidRPr="002910DC">
        <w:rPr>
          <w:b/>
          <w:sz w:val="22"/>
          <w:szCs w:val="22"/>
        </w:rPr>
        <w:t>Warunki szczególne i klauzule dodatkowe:</w:t>
      </w:r>
    </w:p>
    <w:p w14:paraId="692854DE" w14:textId="77777777" w:rsidR="00621C27" w:rsidRPr="003C0425" w:rsidRDefault="00134ACA" w:rsidP="00B02126">
      <w:pPr>
        <w:pStyle w:val="Tekstpodstawowy"/>
        <w:numPr>
          <w:ilvl w:val="0"/>
          <w:numId w:val="61"/>
        </w:numPr>
        <w:spacing w:after="60" w:line="252" w:lineRule="auto"/>
        <w:jc w:val="both"/>
        <w:rPr>
          <w:sz w:val="22"/>
          <w:szCs w:val="22"/>
        </w:rPr>
      </w:pPr>
      <w:r w:rsidRPr="003C0425">
        <w:rPr>
          <w:sz w:val="22"/>
          <w:szCs w:val="22"/>
        </w:rPr>
        <w:t xml:space="preserve">Zakres ubezpieczenia musi obejmować szkody spowodowane co najmniej przez: </w:t>
      </w:r>
    </w:p>
    <w:p w14:paraId="4B4CBA2A"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pożar,</w:t>
      </w:r>
    </w:p>
    <w:p w14:paraId="598EBE37"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uderzenie pioruna (działanie bezpośrednie i pośrednie, w tym przepięcia i przetężenia),</w:t>
      </w:r>
    </w:p>
    <w:p w14:paraId="54241F78"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lastRenderedPageBreak/>
        <w:t>wybuch,</w:t>
      </w:r>
    </w:p>
    <w:p w14:paraId="08D8101F"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upadek statku powietrznego,</w:t>
      </w:r>
    </w:p>
    <w:p w14:paraId="63EF1A59"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huragan (za huragan uważa się działanie wiatru o prędkości nie mniejszej niż 17,5 m/s)</w:t>
      </w:r>
      <w:r w:rsidR="00184E56" w:rsidRPr="003C0425">
        <w:rPr>
          <w:sz w:val="22"/>
          <w:szCs w:val="22"/>
        </w:rPr>
        <w:t>,</w:t>
      </w:r>
    </w:p>
    <w:p w14:paraId="66D2C529" w14:textId="77777777" w:rsidR="00184E56" w:rsidRPr="00F5454B" w:rsidRDefault="00134ACA" w:rsidP="00203685">
      <w:pPr>
        <w:pStyle w:val="Tekstpodstawowy"/>
        <w:numPr>
          <w:ilvl w:val="0"/>
          <w:numId w:val="15"/>
        </w:numPr>
        <w:spacing w:after="60" w:line="252" w:lineRule="auto"/>
        <w:jc w:val="both"/>
        <w:rPr>
          <w:sz w:val="22"/>
          <w:szCs w:val="22"/>
        </w:rPr>
      </w:pPr>
      <w:r w:rsidRPr="00F5454B">
        <w:rPr>
          <w:sz w:val="22"/>
          <w:szCs w:val="22"/>
        </w:rPr>
        <w:t>deszcz nawalny</w:t>
      </w:r>
      <w:r w:rsidR="00184E56" w:rsidRPr="00F5454B">
        <w:rPr>
          <w:bCs/>
          <w:sz w:val="22"/>
          <w:szCs w:val="22"/>
        </w:rPr>
        <w:t xml:space="preserve"> do sumy ubezpieczenia, podtopienie do limitu </w:t>
      </w:r>
      <w:r w:rsidR="00184E56" w:rsidRPr="00F5454B">
        <w:rPr>
          <w:b/>
          <w:bCs/>
          <w:sz w:val="22"/>
          <w:szCs w:val="22"/>
        </w:rPr>
        <w:t>500 000 zł</w:t>
      </w:r>
      <w:r w:rsidR="00184E56" w:rsidRPr="00F5454B">
        <w:rPr>
          <w:bCs/>
          <w:sz w:val="22"/>
          <w:szCs w:val="22"/>
        </w:rPr>
        <w:t>,</w:t>
      </w:r>
      <w:r w:rsidRPr="00F5454B">
        <w:rPr>
          <w:sz w:val="22"/>
          <w:szCs w:val="22"/>
        </w:rPr>
        <w:t xml:space="preserve"> powódź</w:t>
      </w:r>
      <w:r w:rsidR="00184E56" w:rsidRPr="00F5454B">
        <w:rPr>
          <w:sz w:val="22"/>
          <w:szCs w:val="22"/>
        </w:rPr>
        <w:t xml:space="preserve"> </w:t>
      </w:r>
      <w:r w:rsidR="00184E56" w:rsidRPr="00F5454B">
        <w:rPr>
          <w:bCs/>
          <w:sz w:val="22"/>
          <w:szCs w:val="22"/>
        </w:rPr>
        <w:t xml:space="preserve">do limitu </w:t>
      </w:r>
      <w:r w:rsidR="00184E56" w:rsidRPr="00F5454B">
        <w:rPr>
          <w:b/>
          <w:bCs/>
          <w:sz w:val="22"/>
          <w:szCs w:val="22"/>
        </w:rPr>
        <w:t>2 000 000 zł</w:t>
      </w:r>
      <w:r w:rsidRPr="00F5454B">
        <w:rPr>
          <w:sz w:val="22"/>
          <w:szCs w:val="22"/>
        </w:rPr>
        <w:t>,</w:t>
      </w:r>
    </w:p>
    <w:p w14:paraId="3EE2A743"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lawinę, napór lodu lub śniegu (działanie bezpośrednie i pośrednie na ubezpieczone mienie), grad,</w:t>
      </w:r>
    </w:p>
    <w:p w14:paraId="1837885D" w14:textId="77777777" w:rsidR="00184E56" w:rsidRPr="003C0425" w:rsidRDefault="00134ACA" w:rsidP="00203685">
      <w:pPr>
        <w:pStyle w:val="Tekstpodstawowy"/>
        <w:numPr>
          <w:ilvl w:val="0"/>
          <w:numId w:val="15"/>
        </w:numPr>
        <w:spacing w:after="60" w:line="252" w:lineRule="auto"/>
        <w:jc w:val="both"/>
        <w:rPr>
          <w:sz w:val="22"/>
          <w:szCs w:val="22"/>
        </w:rPr>
      </w:pPr>
      <w:r w:rsidRPr="003C0425">
        <w:rPr>
          <w:sz w:val="22"/>
          <w:szCs w:val="22"/>
        </w:rPr>
        <w:t>trzęsienie ziemi, zapadanie lub osuwanie się ziemi,</w:t>
      </w:r>
    </w:p>
    <w:p w14:paraId="25771527" w14:textId="77777777" w:rsidR="00956A94" w:rsidRPr="00323753" w:rsidRDefault="00134ACA" w:rsidP="00203685">
      <w:pPr>
        <w:pStyle w:val="Tekstpodstawowy"/>
        <w:numPr>
          <w:ilvl w:val="0"/>
          <w:numId w:val="15"/>
        </w:numPr>
        <w:spacing w:after="60" w:line="252" w:lineRule="auto"/>
        <w:jc w:val="both"/>
        <w:rPr>
          <w:sz w:val="22"/>
          <w:szCs w:val="22"/>
        </w:rPr>
      </w:pPr>
      <w:bookmarkStart w:id="0" w:name="_Hlk46912682"/>
      <w:r w:rsidRPr="004711BE">
        <w:rPr>
          <w:sz w:val="22"/>
          <w:szCs w:val="22"/>
        </w:rPr>
        <w:t xml:space="preserve">zalanie przez wydostawanie się wody, innych cieczy lub pary z urządzeń wodno-kanalizacyjnych lub technologicznych (przewodów, zbiorników - w tym akwarium - lub innych instalacji) w tym szkody spowodowane awarią, cofnięciem się wody lub ścieków z urządzeń kanalizacyjnych, samoczynnym otworzeniem się główek tryskaczowych z innych przyczyn niż wskutek ognia, nieumyślnym pozostawieniem otwartych kranów lub innych zaworów w urządzeniach, w związku </w:t>
      </w:r>
      <w:r w:rsidRPr="006312CD">
        <w:rPr>
          <w:sz w:val="22"/>
          <w:szCs w:val="22"/>
        </w:rPr>
        <w:t>z</w:t>
      </w:r>
      <w:r w:rsidR="00956A94" w:rsidRPr="006312CD">
        <w:rPr>
          <w:sz w:val="22"/>
          <w:szCs w:val="22"/>
        </w:rPr>
        <w:t> </w:t>
      </w:r>
      <w:r w:rsidRPr="006312CD">
        <w:rPr>
          <w:sz w:val="22"/>
          <w:szCs w:val="22"/>
        </w:rPr>
        <w:t>zamarznięciem</w:t>
      </w:r>
      <w:r w:rsidRPr="004711BE">
        <w:rPr>
          <w:sz w:val="22"/>
          <w:szCs w:val="22"/>
        </w:rPr>
        <w:t xml:space="preserve"> przewodów, zbiorników lub urządzeń wodociągowych, centralnego ogrzewania lub innych instalacji; ponadto za zalanie uważa się uszkodzenie ubezpieczanego mienia wodą powstałą w wyniku szybko topniejących mas śniegu na skutek gwałtownej zmiany </w:t>
      </w:r>
      <w:r w:rsidRPr="004D184C">
        <w:rPr>
          <w:sz w:val="22"/>
          <w:szCs w:val="22"/>
        </w:rPr>
        <w:t>temperatury, nieszczelny dach, nieszczelną stolarkę okienną i nieszczelne złącza ścian zewnętrznych budynku do</w:t>
      </w:r>
      <w:r w:rsidR="00956A94" w:rsidRPr="004D184C">
        <w:rPr>
          <w:sz w:val="22"/>
          <w:szCs w:val="22"/>
        </w:rPr>
        <w:t> </w:t>
      </w:r>
      <w:r w:rsidRPr="004D184C">
        <w:rPr>
          <w:sz w:val="22"/>
          <w:szCs w:val="22"/>
        </w:rPr>
        <w:t xml:space="preserve">limitu </w:t>
      </w:r>
      <w:r w:rsidR="00F2557F" w:rsidRPr="004D184C">
        <w:rPr>
          <w:b/>
          <w:sz w:val="22"/>
          <w:szCs w:val="22"/>
        </w:rPr>
        <w:t>10 000 zł</w:t>
      </w:r>
      <w:r w:rsidRPr="004D184C">
        <w:rPr>
          <w:sz w:val="22"/>
          <w:szCs w:val="22"/>
        </w:rPr>
        <w:t>,</w:t>
      </w:r>
      <w:r w:rsidR="00323753" w:rsidRPr="004D184C">
        <w:rPr>
          <w:sz w:val="22"/>
          <w:szCs w:val="22"/>
        </w:rPr>
        <w:t xml:space="preserve"> z wyłączeniem szkód, gdy do szkody doszło w związku z zaniedbaniami polegającymi na braku konserwacji i przeglądów lub niewykonaniu remontów zaleconych w protokole po ww. przeglądzie</w:t>
      </w:r>
      <w:r w:rsidRPr="004D184C">
        <w:rPr>
          <w:sz w:val="22"/>
          <w:szCs w:val="22"/>
        </w:rPr>
        <w:t>; zalanie obejmuje</w:t>
      </w:r>
      <w:r w:rsidRPr="00323753">
        <w:rPr>
          <w:sz w:val="22"/>
          <w:szCs w:val="22"/>
        </w:rPr>
        <w:t xml:space="preserve"> również koszty naprawy uszkodzonych wskutek pęknięcia lub zamarznięcia przewodów </w:t>
      </w:r>
      <w:r w:rsidR="004711BE" w:rsidRPr="00323753">
        <w:rPr>
          <w:sz w:val="22"/>
          <w:szCs w:val="22"/>
        </w:rPr>
        <w:t xml:space="preserve">i </w:t>
      </w:r>
      <w:r w:rsidRPr="00323753">
        <w:rPr>
          <w:sz w:val="22"/>
          <w:szCs w:val="22"/>
        </w:rPr>
        <w:t>urządzeń będących we władaniu Ubezpieczonego, znajdujących się wewnątrz ubezpieczonego budynku, lub w miejscu objętym ubezpieczeniem, łącznie z kosztami robót pomocniczych związanych z ich naprawą i rozmrażaniem,</w:t>
      </w:r>
    </w:p>
    <w:bookmarkEnd w:id="0"/>
    <w:p w14:paraId="647349F0" w14:textId="77777777" w:rsidR="00956A94" w:rsidRPr="003C0425" w:rsidRDefault="00134ACA" w:rsidP="00203685">
      <w:pPr>
        <w:pStyle w:val="Tekstpodstawowy"/>
        <w:numPr>
          <w:ilvl w:val="0"/>
          <w:numId w:val="15"/>
        </w:numPr>
        <w:spacing w:after="60" w:line="252" w:lineRule="auto"/>
        <w:jc w:val="both"/>
        <w:rPr>
          <w:sz w:val="22"/>
          <w:szCs w:val="22"/>
        </w:rPr>
      </w:pPr>
      <w:r w:rsidRPr="003C0425">
        <w:rPr>
          <w:sz w:val="22"/>
          <w:szCs w:val="22"/>
        </w:rPr>
        <w:t>dym i sadz</w:t>
      </w:r>
      <w:r w:rsidR="005A78C7">
        <w:rPr>
          <w:sz w:val="22"/>
          <w:szCs w:val="22"/>
        </w:rPr>
        <w:t>e</w:t>
      </w:r>
      <w:r w:rsidRPr="003C0425">
        <w:rPr>
          <w:sz w:val="22"/>
          <w:szCs w:val="22"/>
        </w:rPr>
        <w:t xml:space="preserve"> (przy czym za dym i sadz</w:t>
      </w:r>
      <w:r w:rsidR="005A78C7">
        <w:rPr>
          <w:sz w:val="22"/>
          <w:szCs w:val="22"/>
        </w:rPr>
        <w:t>e</w:t>
      </w:r>
      <w:r w:rsidRPr="003C0425">
        <w:rPr>
          <w:sz w:val="22"/>
          <w:szCs w:val="22"/>
        </w:rPr>
        <w:t xml:space="preserve"> rozumie się zawiesinę cząsteczek w gazie będącą bezpośrednim skutkiem spalania lub działania wysokiej temper</w:t>
      </w:r>
      <w:r w:rsidR="00956A94" w:rsidRPr="003C0425">
        <w:rPr>
          <w:sz w:val="22"/>
          <w:szCs w:val="22"/>
        </w:rPr>
        <w:t xml:space="preserve">atury, niezależnie od miejsca, </w:t>
      </w:r>
      <w:r w:rsidRPr="003C0425">
        <w:rPr>
          <w:sz w:val="22"/>
          <w:szCs w:val="22"/>
        </w:rPr>
        <w:t>w</w:t>
      </w:r>
      <w:r w:rsidR="00956A94" w:rsidRPr="003C0425">
        <w:rPr>
          <w:sz w:val="22"/>
          <w:szCs w:val="22"/>
        </w:rPr>
        <w:t> </w:t>
      </w:r>
      <w:r w:rsidRPr="003C0425">
        <w:rPr>
          <w:sz w:val="22"/>
          <w:szCs w:val="22"/>
        </w:rPr>
        <w:t>którym spalanie lub działanie w</w:t>
      </w:r>
      <w:r w:rsidR="00956A94" w:rsidRPr="003C0425">
        <w:rPr>
          <w:sz w:val="22"/>
          <w:szCs w:val="22"/>
        </w:rPr>
        <w:t>ysokiej temperatury wystąpiło),</w:t>
      </w:r>
    </w:p>
    <w:p w14:paraId="35E8750C" w14:textId="77777777" w:rsidR="00956A94" w:rsidRPr="003C0425" w:rsidRDefault="00134ACA" w:rsidP="00203685">
      <w:pPr>
        <w:pStyle w:val="Tekstpodstawowy"/>
        <w:numPr>
          <w:ilvl w:val="0"/>
          <w:numId w:val="15"/>
        </w:numPr>
        <w:spacing w:after="60" w:line="252" w:lineRule="auto"/>
        <w:jc w:val="both"/>
        <w:rPr>
          <w:sz w:val="22"/>
          <w:szCs w:val="22"/>
        </w:rPr>
      </w:pPr>
      <w:r w:rsidRPr="003C0425">
        <w:rPr>
          <w:sz w:val="22"/>
          <w:szCs w:val="22"/>
        </w:rPr>
        <w:t xml:space="preserve">upadek drzew lub budowli na ubezpieczone mienie, </w:t>
      </w:r>
    </w:p>
    <w:p w14:paraId="31DF26AD" w14:textId="77777777" w:rsidR="00956A94" w:rsidRPr="003C0425" w:rsidRDefault="00134ACA" w:rsidP="00203685">
      <w:pPr>
        <w:pStyle w:val="Tekstpodstawowy"/>
        <w:numPr>
          <w:ilvl w:val="0"/>
          <w:numId w:val="15"/>
        </w:numPr>
        <w:spacing w:after="60" w:line="252" w:lineRule="auto"/>
        <w:jc w:val="both"/>
        <w:rPr>
          <w:sz w:val="22"/>
          <w:szCs w:val="22"/>
        </w:rPr>
      </w:pPr>
      <w:r w:rsidRPr="003C0425">
        <w:rPr>
          <w:sz w:val="22"/>
          <w:szCs w:val="22"/>
        </w:rPr>
        <w:t>uderzenie pojazdu, w tym uderzenie pojazdu należącego i/lub użytkowanego przez Ubezpieczonego lub uderzenie ładunku przewożonego na tym pojeździe,</w:t>
      </w:r>
    </w:p>
    <w:p w14:paraId="58DB821A" w14:textId="77777777" w:rsidR="00621C27" w:rsidRPr="003C0425" w:rsidRDefault="00134ACA" w:rsidP="00203685">
      <w:pPr>
        <w:pStyle w:val="Tekstpodstawowy"/>
        <w:numPr>
          <w:ilvl w:val="0"/>
          <w:numId w:val="15"/>
        </w:numPr>
        <w:spacing w:after="60" w:line="252" w:lineRule="auto"/>
        <w:jc w:val="both"/>
        <w:rPr>
          <w:sz w:val="22"/>
          <w:szCs w:val="22"/>
        </w:rPr>
      </w:pPr>
      <w:r w:rsidRPr="003C0425">
        <w:rPr>
          <w:sz w:val="22"/>
          <w:szCs w:val="22"/>
        </w:rPr>
        <w:t xml:space="preserve">kradzież z włamaniem i rabunek - kradzież z włamaniem ma miejsce wtedy, gdy: </w:t>
      </w:r>
    </w:p>
    <w:p w14:paraId="781B15AE" w14:textId="77777777" w:rsidR="00621C27" w:rsidRPr="003C0425" w:rsidRDefault="00134ACA" w:rsidP="00203685">
      <w:pPr>
        <w:pStyle w:val="Tekstpodstawowy"/>
        <w:numPr>
          <w:ilvl w:val="0"/>
          <w:numId w:val="16"/>
        </w:numPr>
        <w:spacing w:after="60" w:line="252" w:lineRule="auto"/>
        <w:jc w:val="both"/>
        <w:rPr>
          <w:sz w:val="22"/>
          <w:szCs w:val="22"/>
        </w:rPr>
      </w:pPr>
      <w:r w:rsidRPr="003C0425">
        <w:rPr>
          <w:sz w:val="22"/>
          <w:szCs w:val="22"/>
        </w:rPr>
        <w:t>sprawca dokonał zaboru mienia w celu przywłaszczenia z zamkniętego lokalu/obiektu/pomieszczenia, po usunięciu przy użyciu siły i narzędzi zainstalowanych zabezpieczeń, lub po otworzeniu zabezpieczeń oryginalnym lub podrobionym kluczem lub kartą magnetyczną, które sprawca zdobył w drodze kradzieży z włamaniem z innego lokalu lub</w:t>
      </w:r>
      <w:r w:rsidR="00956A94" w:rsidRPr="003C0425">
        <w:rPr>
          <w:sz w:val="22"/>
          <w:szCs w:val="22"/>
        </w:rPr>
        <w:t> </w:t>
      </w:r>
      <w:r w:rsidRPr="003C0425">
        <w:rPr>
          <w:sz w:val="22"/>
          <w:szCs w:val="22"/>
        </w:rPr>
        <w:t>w</w:t>
      </w:r>
      <w:r w:rsidR="00956A94" w:rsidRPr="003C0425">
        <w:rPr>
          <w:sz w:val="22"/>
          <w:szCs w:val="22"/>
        </w:rPr>
        <w:t> </w:t>
      </w:r>
      <w:r w:rsidRPr="003C0425">
        <w:rPr>
          <w:sz w:val="22"/>
          <w:szCs w:val="22"/>
        </w:rPr>
        <w:t xml:space="preserve">drodze rabunku, </w:t>
      </w:r>
    </w:p>
    <w:p w14:paraId="421BA62D" w14:textId="77777777" w:rsidR="00621C27" w:rsidRPr="003C0425" w:rsidRDefault="00134ACA" w:rsidP="00203685">
      <w:pPr>
        <w:pStyle w:val="Tekstpodstawowy"/>
        <w:numPr>
          <w:ilvl w:val="0"/>
          <w:numId w:val="16"/>
        </w:numPr>
        <w:spacing w:after="60" w:line="252" w:lineRule="auto"/>
        <w:jc w:val="both"/>
        <w:rPr>
          <w:sz w:val="22"/>
          <w:szCs w:val="22"/>
        </w:rPr>
      </w:pPr>
      <w:r w:rsidRPr="003C0425">
        <w:rPr>
          <w:sz w:val="22"/>
          <w:szCs w:val="22"/>
        </w:rPr>
        <w:t>sprawca dokonał zaboru mienia w celu przywłaszczenia z zamkniętego lokalu/obiektu/pomieszczenia po otworzeniu zabezpieczeń podrobionym lub dopasowanym kluczem,</w:t>
      </w:r>
    </w:p>
    <w:p w14:paraId="39C2F0D4" w14:textId="77777777" w:rsidR="00621C27" w:rsidRPr="003C0425" w:rsidRDefault="00134ACA" w:rsidP="00203685">
      <w:pPr>
        <w:pStyle w:val="Tekstpodstawowy"/>
        <w:numPr>
          <w:ilvl w:val="0"/>
          <w:numId w:val="16"/>
        </w:numPr>
        <w:spacing w:after="60" w:line="252" w:lineRule="auto"/>
        <w:jc w:val="both"/>
        <w:rPr>
          <w:sz w:val="22"/>
          <w:szCs w:val="22"/>
        </w:rPr>
      </w:pPr>
      <w:r w:rsidRPr="003C0425">
        <w:rPr>
          <w:sz w:val="22"/>
          <w:szCs w:val="22"/>
        </w:rPr>
        <w:t>sprawca dokonał zaboru mienia w celu jego przywłaszczenia z lokalu/obiektu/pomieszczenia/, w</w:t>
      </w:r>
      <w:r w:rsidR="00956A94" w:rsidRPr="003C0425">
        <w:rPr>
          <w:sz w:val="22"/>
          <w:szCs w:val="22"/>
        </w:rPr>
        <w:t> </w:t>
      </w:r>
      <w:r w:rsidRPr="003C0425">
        <w:rPr>
          <w:sz w:val="22"/>
          <w:szCs w:val="22"/>
        </w:rPr>
        <w:t>którym ukrył się przed jego zamknięciem i pozostawił ślady mogące stanowić dowód jego potajemnego ukrycia</w:t>
      </w:r>
      <w:r w:rsidR="00956A94" w:rsidRPr="003C0425">
        <w:rPr>
          <w:sz w:val="22"/>
          <w:szCs w:val="22"/>
        </w:rPr>
        <w:t>,</w:t>
      </w:r>
    </w:p>
    <w:p w14:paraId="069DBEC0" w14:textId="77777777" w:rsidR="00621C27" w:rsidRPr="003C0425" w:rsidRDefault="00134ACA" w:rsidP="00203685">
      <w:pPr>
        <w:pStyle w:val="Tekstpodstawowy"/>
        <w:numPr>
          <w:ilvl w:val="0"/>
          <w:numId w:val="16"/>
        </w:numPr>
        <w:spacing w:after="60" w:line="252" w:lineRule="auto"/>
        <w:jc w:val="both"/>
        <w:rPr>
          <w:sz w:val="22"/>
          <w:szCs w:val="22"/>
        </w:rPr>
      </w:pPr>
      <w:r w:rsidRPr="003C0425">
        <w:rPr>
          <w:sz w:val="22"/>
          <w:szCs w:val="22"/>
        </w:rPr>
        <w:t xml:space="preserve">sprawca dokonał zaboru mienia, które ze względu na swój charakter znajduje się na zewnątrz budynków lub budowli lub poza nimi; mienie to powinno być zainstalowane lub zabezpieczone w taki sposób, aby jego wymontowanie nie było możliwe bez użycia siły lub narzędzi; zapis odnosi się także do kradzieży mienia podczas transportu do limitu </w:t>
      </w:r>
      <w:r w:rsidRPr="003C0425">
        <w:rPr>
          <w:b/>
          <w:sz w:val="22"/>
          <w:szCs w:val="22"/>
        </w:rPr>
        <w:t>25 000 zł</w:t>
      </w:r>
      <w:r w:rsidR="00956A94" w:rsidRPr="003C0425">
        <w:rPr>
          <w:sz w:val="22"/>
          <w:szCs w:val="22"/>
        </w:rPr>
        <w:t xml:space="preserve"> na jeden i wszystkie wypadki;</w:t>
      </w:r>
    </w:p>
    <w:p w14:paraId="6CAB7508" w14:textId="77777777" w:rsidR="00621C27" w:rsidRPr="003C0425" w:rsidRDefault="00134ACA" w:rsidP="00203685">
      <w:pPr>
        <w:pStyle w:val="Tekstpodstawowy"/>
        <w:numPr>
          <w:ilvl w:val="0"/>
          <w:numId w:val="15"/>
        </w:numPr>
        <w:spacing w:after="60" w:line="252" w:lineRule="auto"/>
        <w:jc w:val="both"/>
        <w:rPr>
          <w:sz w:val="22"/>
          <w:szCs w:val="22"/>
        </w:rPr>
      </w:pPr>
      <w:r w:rsidRPr="003C0425">
        <w:rPr>
          <w:sz w:val="22"/>
          <w:szCs w:val="22"/>
        </w:rPr>
        <w:t>katastrofę budowlaną (bez względu na wiek budynku) - definiowanej jako nie zamierzone, gwałtowne zniszczenie obiektu budowlanego lub jego części, a także</w:t>
      </w:r>
      <w:r w:rsidR="00956A94" w:rsidRPr="003C0425">
        <w:rPr>
          <w:sz w:val="22"/>
          <w:szCs w:val="22"/>
        </w:rPr>
        <w:t xml:space="preserve"> konstrukcyjnych </w:t>
      </w:r>
      <w:r w:rsidRPr="003C0425">
        <w:rPr>
          <w:sz w:val="22"/>
          <w:szCs w:val="22"/>
        </w:rPr>
        <w:t>elementów rusztowań, elementów urządzeń formujących, ścianek szczelnych i obudowy wykopów, w</w:t>
      </w:r>
      <w:r w:rsidR="00956A94" w:rsidRPr="003C0425">
        <w:rPr>
          <w:sz w:val="22"/>
          <w:szCs w:val="22"/>
        </w:rPr>
        <w:t> </w:t>
      </w:r>
      <w:r w:rsidRPr="003C0425">
        <w:rPr>
          <w:sz w:val="22"/>
          <w:szCs w:val="22"/>
        </w:rPr>
        <w:t xml:space="preserve">rozumieniu Prawa budowlanego do limitu </w:t>
      </w:r>
      <w:r w:rsidRPr="003C0425">
        <w:rPr>
          <w:b/>
          <w:sz w:val="22"/>
          <w:szCs w:val="22"/>
        </w:rPr>
        <w:t>5 000 000 zł</w:t>
      </w:r>
      <w:r w:rsidRPr="003C0425">
        <w:rPr>
          <w:sz w:val="22"/>
          <w:szCs w:val="22"/>
        </w:rPr>
        <w:t xml:space="preserve"> na jeden i wszystkie </w:t>
      </w:r>
      <w:r w:rsidRPr="003C0425">
        <w:rPr>
          <w:sz w:val="22"/>
          <w:szCs w:val="22"/>
        </w:rPr>
        <w:lastRenderedPageBreak/>
        <w:t>wypadki,</w:t>
      </w:r>
    </w:p>
    <w:p w14:paraId="08B5B756" w14:textId="77777777" w:rsidR="00956A94" w:rsidRPr="003C0425" w:rsidRDefault="00134ACA" w:rsidP="00203685">
      <w:pPr>
        <w:pStyle w:val="Tekstpodstawowy"/>
        <w:numPr>
          <w:ilvl w:val="0"/>
          <w:numId w:val="15"/>
        </w:numPr>
        <w:spacing w:after="60" w:line="252" w:lineRule="auto"/>
        <w:jc w:val="both"/>
        <w:rPr>
          <w:sz w:val="22"/>
          <w:szCs w:val="22"/>
        </w:rPr>
      </w:pPr>
      <w:r w:rsidRPr="003C0425">
        <w:rPr>
          <w:sz w:val="22"/>
          <w:szCs w:val="22"/>
        </w:rPr>
        <w:t>kradzież zwykłą rozumianą jako bezprawny zabór mienia w c</w:t>
      </w:r>
      <w:r w:rsidR="00956A94" w:rsidRPr="003C0425">
        <w:rPr>
          <w:sz w:val="22"/>
          <w:szCs w:val="22"/>
        </w:rPr>
        <w:t xml:space="preserve">elu jego przywłaszczenia </w:t>
      </w:r>
      <w:r w:rsidRPr="003C0425">
        <w:rPr>
          <w:sz w:val="22"/>
          <w:szCs w:val="22"/>
        </w:rPr>
        <w:t>(niepozostawiający śladów włamania), dokonaną bez konie</w:t>
      </w:r>
      <w:r w:rsidR="00956A94" w:rsidRPr="003C0425">
        <w:rPr>
          <w:sz w:val="22"/>
          <w:szCs w:val="22"/>
        </w:rPr>
        <w:t xml:space="preserve">czności pokonania zabezpieczeń </w:t>
      </w:r>
      <w:r w:rsidRPr="003C0425">
        <w:rPr>
          <w:sz w:val="22"/>
          <w:szCs w:val="22"/>
        </w:rPr>
        <w:t xml:space="preserve">przy użyciu siły fizycznej i/lub z użyciem narzędzi - pod warunkiem zgłoszenia tego faktu na Policję przez ubezpieczającego/ubezpieczonego do limitu </w:t>
      </w:r>
      <w:r w:rsidRPr="003C0425">
        <w:rPr>
          <w:b/>
          <w:sz w:val="22"/>
          <w:szCs w:val="22"/>
        </w:rPr>
        <w:t>15 000 zł</w:t>
      </w:r>
      <w:r w:rsidRPr="003C0425">
        <w:rPr>
          <w:sz w:val="22"/>
          <w:szCs w:val="22"/>
        </w:rPr>
        <w:t xml:space="preserve"> na jeden i wszystkie wypadki, </w:t>
      </w:r>
    </w:p>
    <w:p w14:paraId="3E47026F" w14:textId="77777777" w:rsidR="00956A94" w:rsidRPr="003C0425" w:rsidRDefault="00134ACA" w:rsidP="00203685">
      <w:pPr>
        <w:pStyle w:val="Tekstpodstawowy"/>
        <w:numPr>
          <w:ilvl w:val="0"/>
          <w:numId w:val="15"/>
        </w:numPr>
        <w:spacing w:after="60" w:line="252" w:lineRule="auto"/>
        <w:jc w:val="both"/>
        <w:rPr>
          <w:sz w:val="22"/>
          <w:szCs w:val="22"/>
        </w:rPr>
      </w:pPr>
      <w:r w:rsidRPr="003C0425">
        <w:rPr>
          <w:sz w:val="22"/>
          <w:szCs w:val="22"/>
        </w:rPr>
        <w:t xml:space="preserve">dewastację - rozumianą jako zniszczenie lub uszkodzenie ubezpieczonego mienia przez osoby </w:t>
      </w:r>
      <w:r w:rsidRPr="00F5297E">
        <w:rPr>
          <w:sz w:val="22"/>
          <w:szCs w:val="22"/>
        </w:rPr>
        <w:t xml:space="preserve">trzecie, </w:t>
      </w:r>
      <w:r w:rsidR="00A846A2" w:rsidRPr="00F5297E">
        <w:rPr>
          <w:sz w:val="22"/>
          <w:szCs w:val="22"/>
        </w:rPr>
        <w:t>w tym</w:t>
      </w:r>
      <w:r w:rsidRPr="00F5297E">
        <w:rPr>
          <w:sz w:val="22"/>
          <w:szCs w:val="22"/>
        </w:rPr>
        <w:t xml:space="preserve"> w związku z dokonaniem lub usiłowaniem kradzieży do limitu </w:t>
      </w:r>
      <w:r w:rsidRPr="00F5297E">
        <w:rPr>
          <w:b/>
          <w:sz w:val="22"/>
          <w:szCs w:val="22"/>
        </w:rPr>
        <w:t>300 000 zł</w:t>
      </w:r>
      <w:r w:rsidRPr="00F5297E">
        <w:rPr>
          <w:sz w:val="22"/>
          <w:szCs w:val="22"/>
        </w:rPr>
        <w:t xml:space="preserve"> na</w:t>
      </w:r>
      <w:r w:rsidRPr="003C0425">
        <w:rPr>
          <w:sz w:val="22"/>
          <w:szCs w:val="22"/>
        </w:rPr>
        <w:t xml:space="preserve"> jeden i wszystkie wypadki,</w:t>
      </w:r>
    </w:p>
    <w:p w14:paraId="45352BE6" w14:textId="77777777" w:rsidR="00323753" w:rsidRDefault="00134ACA" w:rsidP="00203685">
      <w:pPr>
        <w:pStyle w:val="Tekstpodstawowy"/>
        <w:numPr>
          <w:ilvl w:val="0"/>
          <w:numId w:val="15"/>
        </w:numPr>
        <w:spacing w:after="60" w:line="252" w:lineRule="auto"/>
        <w:jc w:val="both"/>
        <w:rPr>
          <w:sz w:val="22"/>
          <w:szCs w:val="22"/>
        </w:rPr>
      </w:pPr>
      <w:r w:rsidRPr="003C0425">
        <w:rPr>
          <w:sz w:val="22"/>
          <w:szCs w:val="22"/>
        </w:rPr>
        <w:t>stłuczenie (rozbicie), pęknięcie ubezpieczonego mieni</w:t>
      </w:r>
      <w:r w:rsidR="00D80730">
        <w:rPr>
          <w:sz w:val="22"/>
          <w:szCs w:val="22"/>
        </w:rPr>
        <w:t>a (stałe oszklenie zewnętrzne i </w:t>
      </w:r>
      <w:r w:rsidRPr="003C0425">
        <w:rPr>
          <w:sz w:val="22"/>
          <w:szCs w:val="22"/>
        </w:rPr>
        <w:t>wewnętrzne budynków, lokali i pomieszczeń użyt</w:t>
      </w:r>
      <w:r w:rsidR="00D80730">
        <w:rPr>
          <w:sz w:val="22"/>
          <w:szCs w:val="22"/>
        </w:rPr>
        <w:t>kowych, zainstalowane zgodnie z </w:t>
      </w:r>
      <w:r w:rsidRPr="003C0425">
        <w:rPr>
          <w:sz w:val="22"/>
          <w:szCs w:val="22"/>
        </w:rPr>
        <w:t xml:space="preserve">przeznaczeniem, elementy szklane stanowiące składowe części mebli, stołów, gablot, boksów, kabin, balustrad itp., lustra wiszące, stojące i wmontowane w ścianach, wykładziny oraz ściany szklane, ceramiczne lub kamienne (z wyłączeniem wykładzin znajdujących się na podłodze) obejmujące koszty: wykonania naprawy w trybie pilnym (ekspresowym), wykonania napisów reklamowych i informacyjnych, ustawieniem rusztowań lub użyciem dźwigu, pokryciem oszkleń folią, transportem (dojazdem) związanym z naprawą szkody) do limitu </w:t>
      </w:r>
      <w:r w:rsidRPr="003C0425">
        <w:rPr>
          <w:b/>
          <w:sz w:val="22"/>
          <w:szCs w:val="22"/>
        </w:rPr>
        <w:t>50 000 zł</w:t>
      </w:r>
      <w:r w:rsidRPr="003C0425">
        <w:rPr>
          <w:sz w:val="22"/>
          <w:szCs w:val="22"/>
        </w:rPr>
        <w:t xml:space="preserve"> na jeden i</w:t>
      </w:r>
      <w:r w:rsidR="00D80730">
        <w:rPr>
          <w:sz w:val="22"/>
          <w:szCs w:val="22"/>
        </w:rPr>
        <w:t> </w:t>
      </w:r>
      <w:r w:rsidRPr="003C0425">
        <w:rPr>
          <w:sz w:val="22"/>
          <w:szCs w:val="22"/>
        </w:rPr>
        <w:t>wszystkie wypadki,</w:t>
      </w:r>
    </w:p>
    <w:p w14:paraId="23E1ECA6" w14:textId="77777777" w:rsidR="00323753" w:rsidRPr="004D184C" w:rsidRDefault="00134ACA" w:rsidP="00203685">
      <w:pPr>
        <w:pStyle w:val="Tekstpodstawowy"/>
        <w:numPr>
          <w:ilvl w:val="0"/>
          <w:numId w:val="15"/>
        </w:numPr>
        <w:spacing w:after="60" w:line="252" w:lineRule="auto"/>
        <w:jc w:val="both"/>
        <w:rPr>
          <w:sz w:val="22"/>
          <w:szCs w:val="22"/>
        </w:rPr>
      </w:pPr>
      <w:r w:rsidRPr="004D184C">
        <w:rPr>
          <w:sz w:val="22"/>
          <w:szCs w:val="22"/>
        </w:rPr>
        <w:t xml:space="preserve">drobne roboty budowlano-montażowe, na które nie jest wymagane pozwolenie na budowę do limitu </w:t>
      </w:r>
      <w:r w:rsidRPr="004D184C">
        <w:rPr>
          <w:b/>
          <w:sz w:val="22"/>
          <w:szCs w:val="22"/>
        </w:rPr>
        <w:t>500 000 zł</w:t>
      </w:r>
      <w:r w:rsidRPr="004D184C">
        <w:rPr>
          <w:sz w:val="22"/>
          <w:szCs w:val="22"/>
        </w:rPr>
        <w:t xml:space="preserve"> na jeden i wszystkie wypadki</w:t>
      </w:r>
      <w:r w:rsidR="00323753" w:rsidRPr="004D184C">
        <w:rPr>
          <w:sz w:val="22"/>
          <w:szCs w:val="22"/>
        </w:rPr>
        <w:t xml:space="preserve">; </w:t>
      </w:r>
      <w:r w:rsidR="00323753" w:rsidRPr="004D184C">
        <w:rPr>
          <w:bCs/>
          <w:sz w:val="22"/>
          <w:szCs w:val="22"/>
        </w:rPr>
        <w:t xml:space="preserve">Ubezpieczyciel obejmuje ochroną ubezpieczeniową szkody powstałe w związku z prowadzonymi przez Ubezpieczonego w obrębie ubezpieczonych lokalizacji drobnymi pracami budowlano </w:t>
      </w:r>
      <w:r w:rsidR="00D80730">
        <w:rPr>
          <w:bCs/>
          <w:sz w:val="22"/>
          <w:szCs w:val="22"/>
        </w:rPr>
        <w:t>– montażowymi pod warunkiem, że </w:t>
      </w:r>
      <w:r w:rsidR="00323753" w:rsidRPr="004D184C">
        <w:rPr>
          <w:bCs/>
          <w:sz w:val="22"/>
          <w:szCs w:val="22"/>
        </w:rPr>
        <w:t>prace te:</w:t>
      </w:r>
    </w:p>
    <w:p w14:paraId="2D406AD5" w14:textId="77777777" w:rsidR="00323753" w:rsidRPr="004D184C" w:rsidRDefault="00323753" w:rsidP="00323753">
      <w:pPr>
        <w:autoSpaceDE w:val="0"/>
        <w:autoSpaceDN w:val="0"/>
        <w:adjustRightInd w:val="0"/>
        <w:spacing w:after="60" w:line="252" w:lineRule="auto"/>
        <w:ind w:left="1071"/>
        <w:jc w:val="both"/>
        <w:rPr>
          <w:bCs/>
          <w:sz w:val="22"/>
          <w:szCs w:val="22"/>
        </w:rPr>
      </w:pPr>
      <w:r w:rsidRPr="004D184C">
        <w:rPr>
          <w:bCs/>
          <w:sz w:val="22"/>
          <w:szCs w:val="22"/>
        </w:rPr>
        <w:t>1) nie wymagają uzyskania pozwolenia na budowę;</w:t>
      </w:r>
    </w:p>
    <w:p w14:paraId="1B4F2EA5" w14:textId="77777777" w:rsidR="00323753" w:rsidRPr="004D184C" w:rsidRDefault="00323753" w:rsidP="00323753">
      <w:pPr>
        <w:autoSpaceDE w:val="0"/>
        <w:autoSpaceDN w:val="0"/>
        <w:adjustRightInd w:val="0"/>
        <w:spacing w:after="60" w:line="252" w:lineRule="auto"/>
        <w:ind w:left="1071"/>
        <w:jc w:val="both"/>
        <w:rPr>
          <w:bCs/>
          <w:sz w:val="22"/>
          <w:szCs w:val="22"/>
        </w:rPr>
      </w:pPr>
      <w:r w:rsidRPr="004D184C">
        <w:rPr>
          <w:bCs/>
          <w:sz w:val="22"/>
          <w:szCs w:val="22"/>
        </w:rPr>
        <w:t>2) nie naruszają stabilności konstrukcji nośnej i dachowej budynku/ budowli, w którym są prowadzone;</w:t>
      </w:r>
    </w:p>
    <w:p w14:paraId="47BD2B6F" w14:textId="77777777" w:rsidR="00956A94" w:rsidRPr="004D184C" w:rsidRDefault="00323753" w:rsidP="00323753">
      <w:pPr>
        <w:autoSpaceDE w:val="0"/>
        <w:autoSpaceDN w:val="0"/>
        <w:adjustRightInd w:val="0"/>
        <w:spacing w:after="60" w:line="252" w:lineRule="auto"/>
        <w:ind w:left="1071"/>
        <w:jc w:val="both"/>
        <w:rPr>
          <w:bCs/>
          <w:sz w:val="22"/>
          <w:szCs w:val="22"/>
        </w:rPr>
      </w:pPr>
      <w:r w:rsidRPr="004D184C">
        <w:rPr>
          <w:bCs/>
          <w:sz w:val="22"/>
          <w:szCs w:val="22"/>
        </w:rPr>
        <w:t>3) nie mają wpływu na sprawność urządzeń przeciwpożarowych lub innych zabezpieczeń,</w:t>
      </w:r>
      <w:r w:rsidR="00134ACA" w:rsidRPr="004D184C">
        <w:rPr>
          <w:sz w:val="22"/>
          <w:szCs w:val="22"/>
        </w:rPr>
        <w:t xml:space="preserve"> </w:t>
      </w:r>
    </w:p>
    <w:p w14:paraId="3F3823B5" w14:textId="77777777" w:rsidR="00621C27" w:rsidRPr="003C0425" w:rsidRDefault="00134ACA" w:rsidP="00203685">
      <w:pPr>
        <w:pStyle w:val="Tekstpodstawowy"/>
        <w:numPr>
          <w:ilvl w:val="0"/>
          <w:numId w:val="15"/>
        </w:numPr>
        <w:spacing w:after="60" w:line="252" w:lineRule="auto"/>
        <w:jc w:val="both"/>
        <w:rPr>
          <w:sz w:val="22"/>
          <w:szCs w:val="22"/>
        </w:rPr>
      </w:pPr>
      <w:r w:rsidRPr="003C0425">
        <w:rPr>
          <w:sz w:val="22"/>
          <w:szCs w:val="22"/>
        </w:rPr>
        <w:t>akcję gaśniczą, ratowniczą prowadzoną w związku z wystąpieniem szkody objętej zakresem ochrony ubezpieczeniowej.</w:t>
      </w:r>
    </w:p>
    <w:p w14:paraId="67BE9D2F" w14:textId="77777777" w:rsidR="00054904" w:rsidRPr="003C0425" w:rsidRDefault="00134ACA" w:rsidP="00B02126">
      <w:pPr>
        <w:pStyle w:val="Tekstpodstawowy"/>
        <w:numPr>
          <w:ilvl w:val="0"/>
          <w:numId w:val="61"/>
        </w:numPr>
        <w:spacing w:after="60" w:line="252" w:lineRule="auto"/>
        <w:jc w:val="both"/>
        <w:rPr>
          <w:sz w:val="22"/>
          <w:szCs w:val="22"/>
        </w:rPr>
      </w:pPr>
      <w:r w:rsidRPr="003C0425">
        <w:rPr>
          <w:sz w:val="22"/>
          <w:szCs w:val="22"/>
        </w:rPr>
        <w:t>Ubezpieczeniem objęte są również koszty:</w:t>
      </w:r>
    </w:p>
    <w:p w14:paraId="16A10A64" w14:textId="77777777" w:rsidR="00621C27" w:rsidRPr="004D184C" w:rsidRDefault="00134ACA" w:rsidP="00203685">
      <w:pPr>
        <w:pStyle w:val="Tekstpodstawowy"/>
        <w:numPr>
          <w:ilvl w:val="0"/>
          <w:numId w:val="17"/>
        </w:numPr>
        <w:spacing w:after="60" w:line="252" w:lineRule="auto"/>
        <w:jc w:val="both"/>
        <w:rPr>
          <w:sz w:val="22"/>
          <w:szCs w:val="22"/>
        </w:rPr>
      </w:pPr>
      <w:bookmarkStart w:id="1" w:name="_Hlk47008636"/>
      <w:r w:rsidRPr="003C0425">
        <w:rPr>
          <w:sz w:val="22"/>
          <w:szCs w:val="22"/>
        </w:rPr>
        <w:t xml:space="preserve">akcji ratowniczej (gaszenia, ewakuacji itp.), działań zapobiegawczych służących zminimalizowaniu skutków szkody, koszty usunięcia pozostałości po szkodzie w tym wyburzenia lub odgruzowania, demontażu/montażu, transportu, przechowania, utylizacji oraz </w:t>
      </w:r>
      <w:r w:rsidRPr="004D184C">
        <w:rPr>
          <w:sz w:val="22"/>
          <w:szCs w:val="22"/>
        </w:rPr>
        <w:t>inne w zależności od sytuacji – nawet gdyby okazały się one nieskuteczne</w:t>
      </w:r>
      <w:r w:rsidR="0012016B" w:rsidRPr="004D184C">
        <w:rPr>
          <w:sz w:val="22"/>
          <w:szCs w:val="22"/>
        </w:rPr>
        <w:t>; pokrycie kosztów usunięcia pozostałości po szkodzie w tym wyburzenia lub odgruzowania, demontażu/montażu, transportu, przechowania, utylizacji oraz innych w zależności od sytuacji do limitu w wysokości 10% wartości szkody,</w:t>
      </w:r>
    </w:p>
    <w:bookmarkEnd w:id="1"/>
    <w:p w14:paraId="3B184A89" w14:textId="77777777" w:rsidR="00621C27" w:rsidRPr="003C0425" w:rsidRDefault="00134ACA" w:rsidP="00203685">
      <w:pPr>
        <w:pStyle w:val="Tekstpodstawowy"/>
        <w:numPr>
          <w:ilvl w:val="0"/>
          <w:numId w:val="17"/>
        </w:numPr>
        <w:spacing w:after="60" w:line="252" w:lineRule="auto"/>
        <w:jc w:val="both"/>
        <w:rPr>
          <w:sz w:val="22"/>
          <w:szCs w:val="22"/>
        </w:rPr>
      </w:pPr>
      <w:r w:rsidRPr="003C0425">
        <w:rPr>
          <w:sz w:val="22"/>
          <w:szCs w:val="22"/>
        </w:rPr>
        <w:t>napraw ekspresowych – wszystkie uzasadnione i udokumentowane koszty pracy w godzinach nadliczbowych, nocnych i dniach wolnych od pracy oraz koszty frachtu ekspresowego na terenie kraju (z wyłączeniem frachtu lotniczego), które są celowe i zostały wcześniej uzgodnione z</w:t>
      </w:r>
      <w:r w:rsidR="00054904" w:rsidRPr="003C0425">
        <w:rPr>
          <w:sz w:val="22"/>
          <w:szCs w:val="22"/>
        </w:rPr>
        <w:t> </w:t>
      </w:r>
      <w:r w:rsidRPr="003C0425">
        <w:rPr>
          <w:sz w:val="22"/>
          <w:szCs w:val="22"/>
        </w:rPr>
        <w:t xml:space="preserve">Ubezpieczycielem z limitem </w:t>
      </w:r>
      <w:r w:rsidRPr="003C0425">
        <w:rPr>
          <w:b/>
          <w:sz w:val="22"/>
          <w:szCs w:val="22"/>
        </w:rPr>
        <w:t>100 000 zł</w:t>
      </w:r>
      <w:r w:rsidRPr="003C0425">
        <w:rPr>
          <w:sz w:val="22"/>
          <w:szCs w:val="22"/>
        </w:rPr>
        <w:t xml:space="preserve"> na jeden i wszystkie wypadki,</w:t>
      </w:r>
    </w:p>
    <w:p w14:paraId="2DF04A0E" w14:textId="77777777" w:rsidR="00054904" w:rsidRPr="003C0425" w:rsidRDefault="00134ACA" w:rsidP="00203685">
      <w:pPr>
        <w:pStyle w:val="Tekstpodstawowy"/>
        <w:numPr>
          <w:ilvl w:val="0"/>
          <w:numId w:val="17"/>
        </w:numPr>
        <w:spacing w:after="60" w:line="252" w:lineRule="auto"/>
        <w:jc w:val="both"/>
        <w:rPr>
          <w:sz w:val="22"/>
          <w:szCs w:val="22"/>
        </w:rPr>
      </w:pPr>
      <w:r w:rsidRPr="003C0425">
        <w:rPr>
          <w:sz w:val="22"/>
          <w:szCs w:val="22"/>
        </w:rPr>
        <w:t>związane z odbudową mienia – za koszty odbudowy lub remontu budynków i budowli przyjmuje się koszty robót budowlano – instalacyjnych z uwzględnieniem nakładów na opracowanie dokumentacji projektowej i nadzoru nad budową, wyliczone zgodnie z zasadami kalkulacji i ustalania cen na podstawie katalogów nakładów rzeczowych i katalogów nakładów pracy oraz publikowanymi cenami średnimi obowiązującymi na danym terenie, potwierdzone rachunkami wykonawcy lub</w:t>
      </w:r>
      <w:r w:rsidR="00054904" w:rsidRPr="003C0425">
        <w:rPr>
          <w:sz w:val="22"/>
          <w:szCs w:val="22"/>
        </w:rPr>
        <w:t> </w:t>
      </w:r>
      <w:r w:rsidRPr="003C0425">
        <w:rPr>
          <w:sz w:val="22"/>
          <w:szCs w:val="22"/>
        </w:rPr>
        <w:t xml:space="preserve">kosztorysem, </w:t>
      </w:r>
    </w:p>
    <w:p w14:paraId="7655BE38" w14:textId="77777777" w:rsidR="005F5725" w:rsidRPr="003C0425" w:rsidRDefault="00134ACA" w:rsidP="00203685">
      <w:pPr>
        <w:pStyle w:val="Tekstpodstawowy"/>
        <w:numPr>
          <w:ilvl w:val="0"/>
          <w:numId w:val="17"/>
        </w:numPr>
        <w:spacing w:after="60" w:line="252" w:lineRule="auto"/>
        <w:jc w:val="both"/>
        <w:rPr>
          <w:sz w:val="22"/>
          <w:szCs w:val="22"/>
        </w:rPr>
      </w:pPr>
      <w:r w:rsidRPr="003C0425">
        <w:rPr>
          <w:sz w:val="22"/>
          <w:szCs w:val="22"/>
        </w:rPr>
        <w:t>konieczne i uzasadnione koszty rzeczoznawców poniesione przez Ubezpieczającego związane z</w:t>
      </w:r>
      <w:r w:rsidR="00054904" w:rsidRPr="003C0425">
        <w:rPr>
          <w:sz w:val="22"/>
          <w:szCs w:val="22"/>
        </w:rPr>
        <w:t> </w:t>
      </w:r>
      <w:r w:rsidRPr="003C0425">
        <w:rPr>
          <w:sz w:val="22"/>
          <w:szCs w:val="22"/>
        </w:rPr>
        <w:t xml:space="preserve">ustaleniem przyczyny, zakresu i rozmiaru szkody do limitu </w:t>
      </w:r>
      <w:r w:rsidRPr="003C0425">
        <w:rPr>
          <w:b/>
          <w:sz w:val="22"/>
          <w:szCs w:val="22"/>
        </w:rPr>
        <w:t xml:space="preserve">50 000 zł </w:t>
      </w:r>
      <w:r w:rsidRPr="003C0425">
        <w:rPr>
          <w:sz w:val="22"/>
          <w:szCs w:val="22"/>
        </w:rPr>
        <w:t xml:space="preserve">na jeden i wszystkie wypadki, </w:t>
      </w:r>
    </w:p>
    <w:p w14:paraId="526F60F4" w14:textId="77777777" w:rsidR="005F5725" w:rsidRPr="003C0425" w:rsidRDefault="00134ACA" w:rsidP="00203685">
      <w:pPr>
        <w:pStyle w:val="Tekstpodstawowy"/>
        <w:numPr>
          <w:ilvl w:val="0"/>
          <w:numId w:val="17"/>
        </w:numPr>
        <w:spacing w:after="60" w:line="252" w:lineRule="auto"/>
        <w:jc w:val="both"/>
        <w:rPr>
          <w:sz w:val="22"/>
          <w:szCs w:val="22"/>
        </w:rPr>
      </w:pPr>
      <w:r w:rsidRPr="003C0425">
        <w:rPr>
          <w:sz w:val="22"/>
          <w:szCs w:val="22"/>
        </w:rPr>
        <w:t xml:space="preserve">poszukiwania przyczyny szkody lub miejsca powstania uszkodzenia oraz usunięcia skutków takich poszukiwań do limitu </w:t>
      </w:r>
      <w:r w:rsidRPr="003C0425">
        <w:rPr>
          <w:b/>
          <w:sz w:val="22"/>
          <w:szCs w:val="22"/>
        </w:rPr>
        <w:t>100 000 zł</w:t>
      </w:r>
      <w:r w:rsidRPr="003C0425">
        <w:rPr>
          <w:sz w:val="22"/>
          <w:szCs w:val="22"/>
        </w:rPr>
        <w:t xml:space="preserve"> na jeden i wszystkie wypadki, </w:t>
      </w:r>
    </w:p>
    <w:p w14:paraId="15E75F2A" w14:textId="77777777" w:rsidR="005F5725" w:rsidRPr="003C0425" w:rsidRDefault="00134ACA" w:rsidP="00203685">
      <w:pPr>
        <w:pStyle w:val="Tekstpodstawowy"/>
        <w:numPr>
          <w:ilvl w:val="0"/>
          <w:numId w:val="17"/>
        </w:numPr>
        <w:spacing w:after="60" w:line="252" w:lineRule="auto"/>
        <w:jc w:val="both"/>
        <w:rPr>
          <w:sz w:val="22"/>
          <w:szCs w:val="22"/>
        </w:rPr>
      </w:pPr>
      <w:r w:rsidRPr="003C0425">
        <w:rPr>
          <w:sz w:val="22"/>
          <w:szCs w:val="22"/>
        </w:rPr>
        <w:lastRenderedPageBreak/>
        <w:t xml:space="preserve">usunięcia awarii urządzeń lub instalacji sieci elektrycznej, telekomunikacyjnej, wodnej, kanalizacyjnej, grzewczej, klimatyzacyjnej i gazowej znajdujących się wewnątrz ubezpieczonego budynku lub lokalu do limitu </w:t>
      </w:r>
      <w:r w:rsidRPr="003C0425">
        <w:rPr>
          <w:b/>
          <w:sz w:val="22"/>
          <w:szCs w:val="22"/>
        </w:rPr>
        <w:t>100 000 zł</w:t>
      </w:r>
      <w:r w:rsidRPr="003C0425">
        <w:rPr>
          <w:sz w:val="22"/>
          <w:szCs w:val="22"/>
        </w:rPr>
        <w:t xml:space="preserve"> na jeden i wszystkie wypadki, </w:t>
      </w:r>
    </w:p>
    <w:p w14:paraId="683A7EA9" w14:textId="77777777" w:rsidR="005F5725" w:rsidRPr="003C0425" w:rsidRDefault="00134ACA" w:rsidP="00203685">
      <w:pPr>
        <w:pStyle w:val="Tekstpodstawowy"/>
        <w:numPr>
          <w:ilvl w:val="0"/>
          <w:numId w:val="17"/>
        </w:numPr>
        <w:spacing w:after="60" w:line="252" w:lineRule="auto"/>
        <w:jc w:val="both"/>
        <w:rPr>
          <w:sz w:val="22"/>
          <w:szCs w:val="22"/>
        </w:rPr>
      </w:pPr>
      <w:r w:rsidRPr="003C0425">
        <w:rPr>
          <w:sz w:val="22"/>
          <w:szCs w:val="22"/>
        </w:rPr>
        <w:t xml:space="preserve">poniesione na naprawę uszkodzonych lub zniszczonych w wyniku kradzieży i/lub rabunku drzwi, zamków, okien, ścian, framug, systemów zabezpieczających do limitu </w:t>
      </w:r>
      <w:r w:rsidRPr="003C0425">
        <w:rPr>
          <w:b/>
          <w:sz w:val="22"/>
          <w:szCs w:val="22"/>
        </w:rPr>
        <w:t>30 000 zł</w:t>
      </w:r>
      <w:r w:rsidRPr="003C0425">
        <w:rPr>
          <w:sz w:val="22"/>
          <w:szCs w:val="22"/>
        </w:rPr>
        <w:t xml:space="preserve"> na jedno </w:t>
      </w:r>
      <w:r w:rsidR="005F5725" w:rsidRPr="003C0425">
        <w:rPr>
          <w:sz w:val="22"/>
          <w:szCs w:val="22"/>
        </w:rPr>
        <w:t>i </w:t>
      </w:r>
      <w:r w:rsidRPr="003C0425">
        <w:rPr>
          <w:sz w:val="22"/>
          <w:szCs w:val="22"/>
        </w:rPr>
        <w:t xml:space="preserve">wszystkie wypadki, </w:t>
      </w:r>
    </w:p>
    <w:p w14:paraId="271A0046" w14:textId="77777777" w:rsidR="00621C27" w:rsidRPr="003C0425" w:rsidRDefault="00134ACA" w:rsidP="00203685">
      <w:pPr>
        <w:pStyle w:val="Tekstpodstawowy"/>
        <w:numPr>
          <w:ilvl w:val="0"/>
          <w:numId w:val="17"/>
        </w:numPr>
        <w:spacing w:after="60" w:line="252" w:lineRule="auto"/>
        <w:jc w:val="both"/>
        <w:rPr>
          <w:sz w:val="22"/>
          <w:szCs w:val="22"/>
        </w:rPr>
      </w:pPr>
      <w:r w:rsidRPr="00067911">
        <w:rPr>
          <w:sz w:val="22"/>
          <w:szCs w:val="22"/>
        </w:rPr>
        <w:t>poniesione na konieczną ewakuację ludzi oraz mienia, które są konsekwencją zdarzeń objętych</w:t>
      </w:r>
      <w:r w:rsidRPr="003C0425">
        <w:rPr>
          <w:sz w:val="22"/>
          <w:szCs w:val="22"/>
        </w:rPr>
        <w:t xml:space="preserve"> zakresem ubezpieczenia oraz fałszywych alarmów, wynikające z zaleceń lub poleceń odpowiednich służb odpowiedzialnych za bezpieczeństwo publiczne do limitu </w:t>
      </w:r>
      <w:r w:rsidRPr="003C0425">
        <w:rPr>
          <w:b/>
          <w:sz w:val="22"/>
          <w:szCs w:val="22"/>
        </w:rPr>
        <w:t>40 000 zł</w:t>
      </w:r>
      <w:r w:rsidRPr="003C0425">
        <w:rPr>
          <w:sz w:val="22"/>
          <w:szCs w:val="22"/>
        </w:rPr>
        <w:t xml:space="preserve"> na </w:t>
      </w:r>
      <w:r w:rsidR="005F5725" w:rsidRPr="003C0425">
        <w:rPr>
          <w:sz w:val="22"/>
          <w:szCs w:val="22"/>
        </w:rPr>
        <w:t>jeden i wszystkie wypadki.</w:t>
      </w:r>
    </w:p>
    <w:p w14:paraId="2B893FF8" w14:textId="77777777" w:rsidR="005F5725" w:rsidRPr="00067911" w:rsidRDefault="00134ACA" w:rsidP="00B02126">
      <w:pPr>
        <w:pStyle w:val="Tekstpodstawowy"/>
        <w:numPr>
          <w:ilvl w:val="0"/>
          <w:numId w:val="61"/>
        </w:numPr>
        <w:spacing w:after="60" w:line="252" w:lineRule="auto"/>
        <w:jc w:val="both"/>
        <w:rPr>
          <w:sz w:val="22"/>
          <w:szCs w:val="22"/>
        </w:rPr>
      </w:pPr>
      <w:r w:rsidRPr="00067911">
        <w:rPr>
          <w:sz w:val="22"/>
          <w:szCs w:val="22"/>
        </w:rPr>
        <w:t xml:space="preserve">Do ochrony ubezpieczeniowej będą miały zastosowanie poniższe klauzule: </w:t>
      </w:r>
    </w:p>
    <w:p w14:paraId="4B67CBF5" w14:textId="77777777" w:rsidR="005F5725" w:rsidRPr="003C0425" w:rsidRDefault="00134ACA" w:rsidP="00203685">
      <w:pPr>
        <w:pStyle w:val="Tekstpodstawowy"/>
        <w:numPr>
          <w:ilvl w:val="0"/>
          <w:numId w:val="18"/>
        </w:numPr>
        <w:spacing w:after="60" w:line="252" w:lineRule="auto"/>
        <w:jc w:val="both"/>
        <w:rPr>
          <w:sz w:val="22"/>
          <w:szCs w:val="22"/>
        </w:rPr>
      </w:pPr>
      <w:r w:rsidRPr="003C0425">
        <w:rPr>
          <w:sz w:val="22"/>
          <w:szCs w:val="22"/>
        </w:rPr>
        <w:t>Klauzula reprezentantów</w:t>
      </w:r>
      <w:r w:rsidR="005F5725" w:rsidRPr="003C0425">
        <w:rPr>
          <w:sz w:val="22"/>
          <w:szCs w:val="22"/>
        </w:rPr>
        <w:t>.</w:t>
      </w:r>
    </w:p>
    <w:p w14:paraId="68085F0D" w14:textId="77777777" w:rsidR="005F5725" w:rsidRPr="003C0425" w:rsidRDefault="00134ACA" w:rsidP="00203685">
      <w:pPr>
        <w:pStyle w:val="Tekstpodstawowy"/>
        <w:numPr>
          <w:ilvl w:val="0"/>
          <w:numId w:val="18"/>
        </w:numPr>
        <w:spacing w:after="60" w:line="252" w:lineRule="auto"/>
        <w:jc w:val="both"/>
        <w:rPr>
          <w:sz w:val="22"/>
          <w:szCs w:val="22"/>
        </w:rPr>
      </w:pPr>
      <w:r w:rsidRPr="003C0425">
        <w:rPr>
          <w:sz w:val="22"/>
          <w:szCs w:val="22"/>
        </w:rPr>
        <w:t xml:space="preserve">Klauzula aktów terroryzmu z limitem </w:t>
      </w:r>
      <w:r w:rsidRPr="003C0425">
        <w:rPr>
          <w:b/>
          <w:sz w:val="22"/>
          <w:szCs w:val="22"/>
        </w:rPr>
        <w:t>500 000 zł</w:t>
      </w:r>
      <w:r w:rsidR="005F5725" w:rsidRPr="003C0425">
        <w:rPr>
          <w:b/>
          <w:sz w:val="22"/>
          <w:szCs w:val="22"/>
        </w:rPr>
        <w:t>.</w:t>
      </w:r>
    </w:p>
    <w:p w14:paraId="243368E4" w14:textId="77777777" w:rsidR="005F5725" w:rsidRPr="003C0425" w:rsidRDefault="00134ACA" w:rsidP="00203685">
      <w:pPr>
        <w:pStyle w:val="Tekstpodstawowy"/>
        <w:numPr>
          <w:ilvl w:val="0"/>
          <w:numId w:val="18"/>
        </w:numPr>
        <w:spacing w:after="60" w:line="252" w:lineRule="auto"/>
        <w:jc w:val="both"/>
        <w:rPr>
          <w:sz w:val="22"/>
          <w:szCs w:val="22"/>
        </w:rPr>
      </w:pPr>
      <w:r w:rsidRPr="003C0425">
        <w:rPr>
          <w:sz w:val="22"/>
          <w:szCs w:val="22"/>
        </w:rPr>
        <w:t xml:space="preserve">Klauzula strajków, rozruchów, zamieszek społecznych z limitem </w:t>
      </w:r>
      <w:r w:rsidRPr="003C0425">
        <w:rPr>
          <w:b/>
          <w:sz w:val="22"/>
          <w:szCs w:val="22"/>
        </w:rPr>
        <w:t>300 000 zł</w:t>
      </w:r>
      <w:r w:rsidR="005F5725" w:rsidRPr="003C0425">
        <w:rPr>
          <w:b/>
          <w:sz w:val="22"/>
          <w:szCs w:val="22"/>
        </w:rPr>
        <w:t>.</w:t>
      </w:r>
      <w:r w:rsidR="005F5725" w:rsidRPr="003C0425">
        <w:rPr>
          <w:sz w:val="22"/>
          <w:szCs w:val="22"/>
        </w:rPr>
        <w:t xml:space="preserve"> </w:t>
      </w:r>
    </w:p>
    <w:p w14:paraId="634BAD45" w14:textId="77777777" w:rsidR="005F5725" w:rsidRPr="003C0425" w:rsidRDefault="00134ACA" w:rsidP="00203685">
      <w:pPr>
        <w:pStyle w:val="Tekstpodstawowy"/>
        <w:numPr>
          <w:ilvl w:val="0"/>
          <w:numId w:val="18"/>
        </w:numPr>
        <w:spacing w:after="60" w:line="252" w:lineRule="auto"/>
        <w:jc w:val="both"/>
        <w:rPr>
          <w:sz w:val="22"/>
          <w:szCs w:val="22"/>
        </w:rPr>
      </w:pPr>
      <w:r w:rsidRPr="003C0425">
        <w:rPr>
          <w:sz w:val="22"/>
          <w:szCs w:val="22"/>
        </w:rPr>
        <w:t>Klau</w:t>
      </w:r>
      <w:r w:rsidR="005F5725" w:rsidRPr="003C0425">
        <w:rPr>
          <w:sz w:val="22"/>
          <w:szCs w:val="22"/>
        </w:rPr>
        <w:t xml:space="preserve">zula zastąpienia dla budynków. </w:t>
      </w:r>
    </w:p>
    <w:p w14:paraId="694323FA" w14:textId="77777777" w:rsidR="005F5725" w:rsidRPr="003C0425" w:rsidRDefault="00134ACA" w:rsidP="00203685">
      <w:pPr>
        <w:pStyle w:val="Tekstpodstawowy"/>
        <w:numPr>
          <w:ilvl w:val="0"/>
          <w:numId w:val="18"/>
        </w:numPr>
        <w:spacing w:after="60" w:line="252" w:lineRule="auto"/>
        <w:jc w:val="both"/>
        <w:rPr>
          <w:sz w:val="22"/>
          <w:szCs w:val="22"/>
        </w:rPr>
      </w:pPr>
      <w:r w:rsidRPr="003C0425">
        <w:rPr>
          <w:sz w:val="22"/>
          <w:szCs w:val="22"/>
        </w:rPr>
        <w:t>Klauzula zast</w:t>
      </w:r>
      <w:r w:rsidR="005F5725" w:rsidRPr="003C0425">
        <w:rPr>
          <w:sz w:val="22"/>
          <w:szCs w:val="22"/>
        </w:rPr>
        <w:t xml:space="preserve">ąpienia dla maszyn i urządzeń. </w:t>
      </w:r>
    </w:p>
    <w:p w14:paraId="4FC82DF2" w14:textId="77777777" w:rsidR="005F5725" w:rsidRPr="00E44FF6" w:rsidRDefault="00134ACA" w:rsidP="00203685">
      <w:pPr>
        <w:pStyle w:val="Tekstpodstawowy"/>
        <w:numPr>
          <w:ilvl w:val="0"/>
          <w:numId w:val="18"/>
        </w:numPr>
        <w:spacing w:after="60" w:line="252" w:lineRule="auto"/>
        <w:jc w:val="both"/>
        <w:rPr>
          <w:sz w:val="22"/>
          <w:szCs w:val="22"/>
        </w:rPr>
      </w:pPr>
      <w:r w:rsidRPr="00E44FF6">
        <w:rPr>
          <w:sz w:val="22"/>
          <w:szCs w:val="22"/>
        </w:rPr>
        <w:t xml:space="preserve">Klauzula szkód estetycznych z limitem </w:t>
      </w:r>
      <w:r w:rsidRPr="00E44FF6">
        <w:rPr>
          <w:b/>
          <w:sz w:val="22"/>
          <w:szCs w:val="22"/>
        </w:rPr>
        <w:t>35 000 zł</w:t>
      </w:r>
      <w:r w:rsidR="005F5725" w:rsidRPr="00E44FF6">
        <w:rPr>
          <w:sz w:val="22"/>
          <w:szCs w:val="22"/>
        </w:rPr>
        <w:t>.</w:t>
      </w:r>
    </w:p>
    <w:p w14:paraId="4D978DFB" w14:textId="77777777" w:rsidR="007155C1" w:rsidRPr="00D10B35" w:rsidRDefault="007155C1" w:rsidP="007155C1">
      <w:pPr>
        <w:pStyle w:val="Tekstpodstawowy"/>
        <w:numPr>
          <w:ilvl w:val="0"/>
          <w:numId w:val="18"/>
        </w:numPr>
        <w:spacing w:after="60" w:line="252" w:lineRule="auto"/>
        <w:jc w:val="both"/>
        <w:rPr>
          <w:sz w:val="22"/>
          <w:szCs w:val="22"/>
        </w:rPr>
      </w:pPr>
      <w:r w:rsidRPr="00D10B35">
        <w:rPr>
          <w:sz w:val="22"/>
          <w:szCs w:val="22"/>
        </w:rPr>
        <w:t xml:space="preserve">Klauzula rozmrożenia z limitem </w:t>
      </w:r>
      <w:r w:rsidRPr="00D10B35">
        <w:rPr>
          <w:b/>
          <w:sz w:val="22"/>
          <w:szCs w:val="22"/>
        </w:rPr>
        <w:t>100 000 zł</w:t>
      </w:r>
      <w:r w:rsidRPr="00D10B35">
        <w:rPr>
          <w:sz w:val="22"/>
          <w:szCs w:val="22"/>
        </w:rPr>
        <w:t>.</w:t>
      </w:r>
    </w:p>
    <w:p w14:paraId="4A2EB3B2" w14:textId="77777777" w:rsidR="005F5725" w:rsidRPr="00F5454B" w:rsidRDefault="00134ACA" w:rsidP="00203685">
      <w:pPr>
        <w:pStyle w:val="Tekstpodstawowy"/>
        <w:numPr>
          <w:ilvl w:val="0"/>
          <w:numId w:val="18"/>
        </w:numPr>
        <w:spacing w:after="60" w:line="252" w:lineRule="auto"/>
        <w:jc w:val="both"/>
        <w:rPr>
          <w:sz w:val="22"/>
          <w:szCs w:val="22"/>
        </w:rPr>
      </w:pPr>
      <w:r w:rsidRPr="00F5454B">
        <w:rPr>
          <w:sz w:val="22"/>
          <w:szCs w:val="22"/>
        </w:rPr>
        <w:t>Klauzula ubezpieczenia mienia podczas przemieszczania</w:t>
      </w:r>
      <w:r w:rsidR="00063C46" w:rsidRPr="00F5454B">
        <w:rPr>
          <w:sz w:val="22"/>
          <w:szCs w:val="22"/>
        </w:rPr>
        <w:t xml:space="preserve"> (transportu)</w:t>
      </w:r>
      <w:r w:rsidRPr="00F5454B">
        <w:rPr>
          <w:sz w:val="22"/>
          <w:szCs w:val="22"/>
        </w:rPr>
        <w:t xml:space="preserve"> z limitem </w:t>
      </w:r>
      <w:r w:rsidRPr="00F5454B">
        <w:rPr>
          <w:b/>
          <w:sz w:val="22"/>
          <w:szCs w:val="22"/>
        </w:rPr>
        <w:t>200 000 zł</w:t>
      </w:r>
      <w:r w:rsidR="005F5725" w:rsidRPr="00F5454B">
        <w:rPr>
          <w:b/>
          <w:sz w:val="22"/>
          <w:szCs w:val="22"/>
        </w:rPr>
        <w:t>.</w:t>
      </w:r>
      <w:r w:rsidR="005F5725" w:rsidRPr="00F5454B">
        <w:rPr>
          <w:sz w:val="22"/>
          <w:szCs w:val="22"/>
        </w:rPr>
        <w:t xml:space="preserve"> </w:t>
      </w:r>
    </w:p>
    <w:p w14:paraId="7CB08183" w14:textId="77777777" w:rsidR="005F5725" w:rsidRPr="00F5454B" w:rsidRDefault="00134ACA" w:rsidP="00203685">
      <w:pPr>
        <w:pStyle w:val="Tekstpodstawowy"/>
        <w:numPr>
          <w:ilvl w:val="0"/>
          <w:numId w:val="18"/>
        </w:numPr>
        <w:spacing w:after="60" w:line="252" w:lineRule="auto"/>
        <w:jc w:val="both"/>
        <w:rPr>
          <w:sz w:val="22"/>
          <w:szCs w:val="22"/>
        </w:rPr>
      </w:pPr>
      <w:r w:rsidRPr="00F5454B">
        <w:rPr>
          <w:sz w:val="22"/>
          <w:szCs w:val="22"/>
        </w:rPr>
        <w:t xml:space="preserve">Klauzula przeniesienia mienia z limitem </w:t>
      </w:r>
      <w:r w:rsidRPr="00F5454B">
        <w:rPr>
          <w:b/>
          <w:sz w:val="22"/>
          <w:szCs w:val="22"/>
        </w:rPr>
        <w:t>500 000 zł</w:t>
      </w:r>
      <w:r w:rsidR="005F5725" w:rsidRPr="00F5454B">
        <w:rPr>
          <w:b/>
          <w:sz w:val="22"/>
          <w:szCs w:val="22"/>
        </w:rPr>
        <w:t>.</w:t>
      </w:r>
    </w:p>
    <w:p w14:paraId="1A65743B" w14:textId="77777777" w:rsidR="005F5725" w:rsidRPr="00F5454B" w:rsidRDefault="00134ACA" w:rsidP="00203685">
      <w:pPr>
        <w:pStyle w:val="Tekstpodstawowy"/>
        <w:numPr>
          <w:ilvl w:val="0"/>
          <w:numId w:val="18"/>
        </w:numPr>
        <w:spacing w:after="60" w:line="252" w:lineRule="auto"/>
        <w:jc w:val="both"/>
        <w:rPr>
          <w:sz w:val="22"/>
          <w:szCs w:val="22"/>
        </w:rPr>
      </w:pPr>
      <w:r w:rsidRPr="00F5454B">
        <w:rPr>
          <w:sz w:val="22"/>
          <w:szCs w:val="22"/>
        </w:rPr>
        <w:t>Klauzula akcept</w:t>
      </w:r>
      <w:r w:rsidR="005F5725" w:rsidRPr="00F5454B">
        <w:rPr>
          <w:sz w:val="22"/>
          <w:szCs w:val="22"/>
        </w:rPr>
        <w:t>acji istniejących zabezpieczeń.</w:t>
      </w:r>
    </w:p>
    <w:p w14:paraId="4128B5CE" w14:textId="77777777" w:rsidR="005F5725" w:rsidRPr="00F5454B" w:rsidRDefault="00134ACA" w:rsidP="00203685">
      <w:pPr>
        <w:pStyle w:val="Tekstpodstawowy"/>
        <w:numPr>
          <w:ilvl w:val="0"/>
          <w:numId w:val="18"/>
        </w:numPr>
        <w:spacing w:after="60" w:line="252" w:lineRule="auto"/>
        <w:jc w:val="both"/>
        <w:rPr>
          <w:sz w:val="22"/>
          <w:szCs w:val="22"/>
        </w:rPr>
      </w:pPr>
      <w:r w:rsidRPr="00F5454B">
        <w:rPr>
          <w:sz w:val="22"/>
          <w:szCs w:val="22"/>
        </w:rPr>
        <w:t xml:space="preserve">Klauzula ustalenia sumy ubezpieczenia i wysokości odszkodowania wg wartości księgowej </w:t>
      </w:r>
      <w:r w:rsidR="005F5725" w:rsidRPr="00F5454B">
        <w:rPr>
          <w:sz w:val="22"/>
          <w:szCs w:val="22"/>
        </w:rPr>
        <w:t>b</w:t>
      </w:r>
      <w:r w:rsidRPr="00F5454B">
        <w:rPr>
          <w:sz w:val="22"/>
          <w:szCs w:val="22"/>
        </w:rPr>
        <w:t>rutto</w:t>
      </w:r>
      <w:r w:rsidR="005F5725" w:rsidRPr="00F5454B">
        <w:rPr>
          <w:sz w:val="22"/>
          <w:szCs w:val="22"/>
        </w:rPr>
        <w:t>.</w:t>
      </w:r>
    </w:p>
    <w:p w14:paraId="51D3666B" w14:textId="77777777" w:rsidR="005F5725" w:rsidRPr="00F5454B" w:rsidRDefault="00134ACA" w:rsidP="00203685">
      <w:pPr>
        <w:pStyle w:val="Tekstpodstawowy"/>
        <w:numPr>
          <w:ilvl w:val="0"/>
          <w:numId w:val="18"/>
        </w:numPr>
        <w:spacing w:after="60" w:line="252" w:lineRule="auto"/>
        <w:jc w:val="both"/>
        <w:rPr>
          <w:sz w:val="22"/>
          <w:szCs w:val="22"/>
        </w:rPr>
      </w:pPr>
      <w:r w:rsidRPr="00F5454B">
        <w:rPr>
          <w:sz w:val="22"/>
          <w:szCs w:val="22"/>
        </w:rPr>
        <w:t>Klauzula ustalenia sumy ubezpieczenia i wysokości odszkodowania wg wartości odtworzeniowej</w:t>
      </w:r>
      <w:r w:rsidR="005F5725" w:rsidRPr="00F5454B">
        <w:rPr>
          <w:sz w:val="22"/>
          <w:szCs w:val="22"/>
        </w:rPr>
        <w:t>.</w:t>
      </w:r>
    </w:p>
    <w:p w14:paraId="360CF4C2" w14:textId="77777777" w:rsidR="005F5725" w:rsidRPr="00F803CC" w:rsidRDefault="005F5725" w:rsidP="00203685">
      <w:pPr>
        <w:pStyle w:val="Tekstpodstawowy"/>
        <w:numPr>
          <w:ilvl w:val="0"/>
          <w:numId w:val="18"/>
        </w:numPr>
        <w:spacing w:after="60" w:line="252" w:lineRule="auto"/>
        <w:jc w:val="both"/>
        <w:rPr>
          <w:sz w:val="22"/>
          <w:szCs w:val="22"/>
        </w:rPr>
      </w:pPr>
      <w:r w:rsidRPr="00F803CC">
        <w:rPr>
          <w:sz w:val="22"/>
          <w:szCs w:val="22"/>
        </w:rPr>
        <w:t>Klauzula</w:t>
      </w:r>
      <w:r w:rsidR="00063C46" w:rsidRPr="00F803CC">
        <w:rPr>
          <w:sz w:val="22"/>
          <w:szCs w:val="22"/>
        </w:rPr>
        <w:t xml:space="preserve"> terminu odtwarzania</w:t>
      </w:r>
      <w:r w:rsidRPr="00F803CC">
        <w:rPr>
          <w:sz w:val="22"/>
          <w:szCs w:val="22"/>
        </w:rPr>
        <w:t xml:space="preserve"> mienia. </w:t>
      </w:r>
    </w:p>
    <w:p w14:paraId="2A1680CF"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wypłaty </w:t>
      </w:r>
      <w:r w:rsidR="005F5725" w:rsidRPr="00F803CC">
        <w:rPr>
          <w:sz w:val="22"/>
          <w:szCs w:val="22"/>
        </w:rPr>
        <w:t xml:space="preserve">odszkodowania z podatkiem VAT. </w:t>
      </w:r>
    </w:p>
    <w:p w14:paraId="3C583FDE"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ograniczenia zasady proporcji - sumy ubezpieczenia – </w:t>
      </w:r>
      <w:r w:rsidRPr="00F803CC">
        <w:rPr>
          <w:b/>
          <w:sz w:val="22"/>
          <w:szCs w:val="22"/>
        </w:rPr>
        <w:t>120%</w:t>
      </w:r>
      <w:r w:rsidR="005F5725" w:rsidRPr="00F803CC">
        <w:rPr>
          <w:sz w:val="22"/>
          <w:szCs w:val="22"/>
        </w:rPr>
        <w:t xml:space="preserve">. </w:t>
      </w:r>
    </w:p>
    <w:p w14:paraId="20970A1B"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ograniczenia odtwarzania zasady proporcji - wartości szkody – </w:t>
      </w:r>
      <w:r w:rsidRPr="00F803CC">
        <w:rPr>
          <w:b/>
          <w:sz w:val="22"/>
          <w:szCs w:val="22"/>
        </w:rPr>
        <w:t>20%</w:t>
      </w:r>
      <w:r w:rsidR="005F5725" w:rsidRPr="00F803CC">
        <w:rPr>
          <w:sz w:val="22"/>
          <w:szCs w:val="22"/>
        </w:rPr>
        <w:t>.</w:t>
      </w:r>
    </w:p>
    <w:p w14:paraId="5D6B7B35"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dodatkowej przezornej sumy ubezpieczenia – </w:t>
      </w:r>
      <w:r w:rsidR="00C855BE" w:rsidRPr="00F803CC">
        <w:rPr>
          <w:b/>
          <w:sz w:val="22"/>
          <w:szCs w:val="22"/>
        </w:rPr>
        <w:t>2</w:t>
      </w:r>
      <w:r w:rsidRPr="00F803CC">
        <w:rPr>
          <w:b/>
          <w:sz w:val="22"/>
          <w:szCs w:val="22"/>
        </w:rPr>
        <w:t xml:space="preserve"> mln zł</w:t>
      </w:r>
      <w:r w:rsidRPr="00F803CC">
        <w:rPr>
          <w:sz w:val="22"/>
          <w:szCs w:val="22"/>
        </w:rPr>
        <w:t xml:space="preserve">. </w:t>
      </w:r>
    </w:p>
    <w:p w14:paraId="7F629271"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odpowiedzialności za przepięcia z limitem</w:t>
      </w:r>
      <w:r w:rsidRPr="00F803CC">
        <w:rPr>
          <w:b/>
          <w:sz w:val="22"/>
          <w:szCs w:val="22"/>
        </w:rPr>
        <w:t xml:space="preserve"> </w:t>
      </w:r>
      <w:r w:rsidR="00B305DE" w:rsidRPr="00F803CC">
        <w:rPr>
          <w:b/>
          <w:sz w:val="22"/>
          <w:szCs w:val="22"/>
        </w:rPr>
        <w:t xml:space="preserve">500 </w:t>
      </w:r>
      <w:r w:rsidRPr="00F803CC">
        <w:rPr>
          <w:b/>
          <w:sz w:val="22"/>
          <w:szCs w:val="22"/>
        </w:rPr>
        <w:t>000 zł</w:t>
      </w:r>
      <w:r w:rsidR="005F5725" w:rsidRPr="00F803CC">
        <w:rPr>
          <w:sz w:val="22"/>
          <w:szCs w:val="22"/>
        </w:rPr>
        <w:t xml:space="preserve">. </w:t>
      </w:r>
    </w:p>
    <w:p w14:paraId="0398F25D"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ubezpieczenia drobnych robót budowlano-montażowych, na które jest wymagane pozwolenie na budowę z limitem </w:t>
      </w:r>
      <w:r w:rsidRPr="00F803CC">
        <w:rPr>
          <w:b/>
          <w:sz w:val="22"/>
          <w:szCs w:val="22"/>
        </w:rPr>
        <w:t>1 mln zł.</w:t>
      </w:r>
      <w:r w:rsidR="005F5725" w:rsidRPr="00F803CC">
        <w:rPr>
          <w:sz w:val="22"/>
          <w:szCs w:val="22"/>
        </w:rPr>
        <w:t xml:space="preserve"> </w:t>
      </w:r>
    </w:p>
    <w:p w14:paraId="1D969043"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automatyc</w:t>
      </w:r>
      <w:r w:rsidR="005F5725" w:rsidRPr="00F803CC">
        <w:rPr>
          <w:sz w:val="22"/>
          <w:szCs w:val="22"/>
        </w:rPr>
        <w:t xml:space="preserve">znego pokrycia – </w:t>
      </w:r>
      <w:proofErr w:type="spellStart"/>
      <w:r w:rsidR="005F5725" w:rsidRPr="00F803CC">
        <w:rPr>
          <w:sz w:val="22"/>
          <w:szCs w:val="22"/>
        </w:rPr>
        <w:t>bezskładkowa</w:t>
      </w:r>
      <w:proofErr w:type="spellEnd"/>
      <w:r w:rsidR="00B305DE" w:rsidRPr="00F803CC">
        <w:rPr>
          <w:sz w:val="22"/>
          <w:szCs w:val="22"/>
        </w:rPr>
        <w:t xml:space="preserve"> </w:t>
      </w:r>
      <w:r w:rsidR="00C855BE" w:rsidRPr="00F803CC">
        <w:rPr>
          <w:sz w:val="22"/>
          <w:szCs w:val="22"/>
        </w:rPr>
        <w:t xml:space="preserve">– </w:t>
      </w:r>
      <w:r w:rsidR="00C855BE" w:rsidRPr="00F803CC">
        <w:rPr>
          <w:b/>
          <w:sz w:val="22"/>
          <w:szCs w:val="22"/>
        </w:rPr>
        <w:t>500 000 zł</w:t>
      </w:r>
      <w:r w:rsidR="005F5725" w:rsidRPr="00F803CC">
        <w:rPr>
          <w:sz w:val="22"/>
          <w:szCs w:val="22"/>
        </w:rPr>
        <w:t>.</w:t>
      </w:r>
    </w:p>
    <w:p w14:paraId="34290FD7"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automatycznego ube</w:t>
      </w:r>
      <w:r w:rsidR="005F5725" w:rsidRPr="00F803CC">
        <w:rPr>
          <w:sz w:val="22"/>
          <w:szCs w:val="22"/>
        </w:rPr>
        <w:t>zpieczenia nowych lokalizacji.</w:t>
      </w:r>
    </w:p>
    <w:p w14:paraId="2651791C"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niezawiad</w:t>
      </w:r>
      <w:r w:rsidR="005F5725" w:rsidRPr="00F803CC">
        <w:rPr>
          <w:sz w:val="22"/>
          <w:szCs w:val="22"/>
        </w:rPr>
        <w:t>omienia w terminie o szkodzie.</w:t>
      </w:r>
    </w:p>
    <w:p w14:paraId="1E9FDE06"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od</w:t>
      </w:r>
      <w:r w:rsidR="005F5725" w:rsidRPr="00F803CC">
        <w:rPr>
          <w:sz w:val="22"/>
          <w:szCs w:val="22"/>
        </w:rPr>
        <w:t>stąpienia od prawa do regresu.</w:t>
      </w:r>
    </w:p>
    <w:p w14:paraId="76153E27"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odpowied</w:t>
      </w:r>
      <w:r w:rsidR="005F5725" w:rsidRPr="00F803CC">
        <w:rPr>
          <w:sz w:val="22"/>
          <w:szCs w:val="22"/>
        </w:rPr>
        <w:t xml:space="preserve">zialności. </w:t>
      </w:r>
    </w:p>
    <w:p w14:paraId="27FE644B" w14:textId="77777777" w:rsidR="005F5725" w:rsidRPr="00F803CC" w:rsidRDefault="00134ACA" w:rsidP="00203685">
      <w:pPr>
        <w:pStyle w:val="Tekstpodstawowy"/>
        <w:numPr>
          <w:ilvl w:val="0"/>
          <w:numId w:val="18"/>
        </w:numPr>
        <w:spacing w:after="60" w:line="252" w:lineRule="auto"/>
        <w:jc w:val="both"/>
        <w:rPr>
          <w:sz w:val="22"/>
          <w:szCs w:val="22"/>
        </w:rPr>
      </w:pPr>
      <w:r w:rsidRPr="00F803CC">
        <w:rPr>
          <w:sz w:val="22"/>
          <w:szCs w:val="22"/>
        </w:rPr>
        <w:t>Klauzula ochrony mien</w:t>
      </w:r>
      <w:r w:rsidR="005F5725" w:rsidRPr="00F803CC">
        <w:rPr>
          <w:sz w:val="22"/>
          <w:szCs w:val="22"/>
        </w:rPr>
        <w:t>ia nie przygotowanego do pracy.</w:t>
      </w:r>
    </w:p>
    <w:p w14:paraId="655A4A1D" w14:textId="77777777" w:rsidR="005F5725" w:rsidRPr="00F803CC" w:rsidRDefault="005F5725" w:rsidP="00203685">
      <w:pPr>
        <w:widowControl/>
        <w:numPr>
          <w:ilvl w:val="0"/>
          <w:numId w:val="18"/>
        </w:numPr>
        <w:spacing w:after="40" w:line="252" w:lineRule="auto"/>
        <w:rPr>
          <w:iCs/>
          <w:sz w:val="22"/>
          <w:szCs w:val="22"/>
        </w:rPr>
      </w:pPr>
      <w:r w:rsidRPr="00F803CC">
        <w:rPr>
          <w:iCs/>
          <w:sz w:val="22"/>
          <w:szCs w:val="22"/>
        </w:rPr>
        <w:t xml:space="preserve">Klauzula zalania mienia przez wody gruntowe z limitem </w:t>
      </w:r>
      <w:r w:rsidR="00A10D8F" w:rsidRPr="00F803CC">
        <w:rPr>
          <w:b/>
          <w:iCs/>
          <w:sz w:val="22"/>
          <w:szCs w:val="22"/>
        </w:rPr>
        <w:t xml:space="preserve">50 000 </w:t>
      </w:r>
      <w:r w:rsidRPr="00F803CC">
        <w:rPr>
          <w:b/>
          <w:iCs/>
          <w:sz w:val="22"/>
          <w:szCs w:val="22"/>
        </w:rPr>
        <w:t>zł</w:t>
      </w:r>
    </w:p>
    <w:p w14:paraId="53DA3591" w14:textId="77777777" w:rsidR="00621C27" w:rsidRPr="00F803CC" w:rsidRDefault="00134ACA" w:rsidP="00203685">
      <w:pPr>
        <w:pStyle w:val="Tekstpodstawowy"/>
        <w:numPr>
          <w:ilvl w:val="0"/>
          <w:numId w:val="18"/>
        </w:numPr>
        <w:spacing w:after="60" w:line="252" w:lineRule="auto"/>
        <w:jc w:val="both"/>
        <w:rPr>
          <w:sz w:val="22"/>
          <w:szCs w:val="22"/>
        </w:rPr>
      </w:pPr>
      <w:r w:rsidRPr="00F803CC">
        <w:rPr>
          <w:sz w:val="22"/>
          <w:szCs w:val="22"/>
        </w:rPr>
        <w:t xml:space="preserve">Klauzula kosztów usunięcia pozostałości po szkodzie z limitem </w:t>
      </w:r>
      <w:r w:rsidR="00C855BE" w:rsidRPr="00F803CC">
        <w:rPr>
          <w:b/>
          <w:sz w:val="22"/>
          <w:szCs w:val="22"/>
        </w:rPr>
        <w:t xml:space="preserve">500 </w:t>
      </w:r>
      <w:r w:rsidRPr="00F803CC">
        <w:rPr>
          <w:b/>
          <w:sz w:val="22"/>
          <w:szCs w:val="22"/>
        </w:rPr>
        <w:t>000 zł</w:t>
      </w:r>
      <w:r w:rsidR="005F5725" w:rsidRPr="00F803CC">
        <w:rPr>
          <w:sz w:val="22"/>
          <w:szCs w:val="22"/>
        </w:rPr>
        <w:t>.</w:t>
      </w:r>
    </w:p>
    <w:p w14:paraId="7545DF41" w14:textId="77777777" w:rsidR="005F5725" w:rsidRPr="003C0425" w:rsidRDefault="00134ACA" w:rsidP="00B02126">
      <w:pPr>
        <w:pStyle w:val="Tekstpodstawowy"/>
        <w:numPr>
          <w:ilvl w:val="1"/>
          <w:numId w:val="60"/>
        </w:numPr>
        <w:spacing w:before="120" w:after="60" w:line="252" w:lineRule="auto"/>
        <w:ind w:left="357" w:hanging="357"/>
        <w:jc w:val="both"/>
        <w:rPr>
          <w:sz w:val="22"/>
          <w:szCs w:val="22"/>
        </w:rPr>
      </w:pPr>
      <w:r w:rsidRPr="003C0425">
        <w:rPr>
          <w:b/>
          <w:sz w:val="22"/>
          <w:szCs w:val="22"/>
        </w:rPr>
        <w:t>Przedmiot, system i sumy ubezpieczenia</w:t>
      </w:r>
      <w:r w:rsidRPr="003C0425">
        <w:rPr>
          <w:sz w:val="22"/>
          <w:szCs w:val="22"/>
        </w:rPr>
        <w:t>:</w:t>
      </w:r>
    </w:p>
    <w:p w14:paraId="1492A9D1" w14:textId="77777777" w:rsidR="007E30B0" w:rsidRPr="004D184C" w:rsidRDefault="00134ACA" w:rsidP="00203685">
      <w:pPr>
        <w:pStyle w:val="Tekstpodstawowy"/>
        <w:numPr>
          <w:ilvl w:val="0"/>
          <w:numId w:val="19"/>
        </w:numPr>
        <w:spacing w:after="60" w:line="252" w:lineRule="auto"/>
        <w:jc w:val="both"/>
        <w:rPr>
          <w:sz w:val="22"/>
          <w:szCs w:val="22"/>
        </w:rPr>
      </w:pPr>
      <w:r w:rsidRPr="00472BDC">
        <w:rPr>
          <w:b/>
          <w:sz w:val="22"/>
          <w:szCs w:val="22"/>
        </w:rPr>
        <w:t>budynki i lokale</w:t>
      </w:r>
      <w:r w:rsidRPr="003C0425">
        <w:rPr>
          <w:sz w:val="22"/>
          <w:szCs w:val="22"/>
        </w:rPr>
        <w:t xml:space="preserve"> – należy rozumieć obiekty budowlane trwale związany z gruntem, wydzielony z</w:t>
      </w:r>
      <w:r w:rsidR="00C07923">
        <w:rPr>
          <w:sz w:val="22"/>
          <w:szCs w:val="22"/>
        </w:rPr>
        <w:t> </w:t>
      </w:r>
      <w:r w:rsidRPr="003C0425">
        <w:rPr>
          <w:sz w:val="22"/>
          <w:szCs w:val="22"/>
        </w:rPr>
        <w:t xml:space="preserve">przestrzeni za pomocą przegród budowlanych, posiadający fundamenty i dach, wraz z wbudowanymi instalacjami i urządzeniami (np. dźwigi osobowe i towarowe) oraz zainstalowanymi na stałe elementami wykończeniowymi takimi, jak: elementy zabudowy wewnętrznej, drzwi wewnętrzne i zewnętrzne, bramy, okna, wyposażenie sieci wodno-kanalizacyjnej, elektrycznej, </w:t>
      </w:r>
      <w:r w:rsidRPr="003C0425">
        <w:rPr>
          <w:sz w:val="22"/>
          <w:szCs w:val="22"/>
        </w:rPr>
        <w:lastRenderedPageBreak/>
        <w:t>teleinformatycznej, alarmowej, monitoringu wizyjnego, domofonowej</w:t>
      </w:r>
      <w:r w:rsidRPr="003C0425">
        <w:rPr>
          <w:b/>
          <w:sz w:val="22"/>
          <w:szCs w:val="22"/>
        </w:rPr>
        <w:t>,</w:t>
      </w:r>
      <w:r w:rsidRPr="003C0425">
        <w:rPr>
          <w:sz w:val="22"/>
          <w:szCs w:val="22"/>
        </w:rPr>
        <w:t xml:space="preserve"> gazowej, lub grzewczej, elementy dekoracyjne np. tynki zewnętrzne i</w:t>
      </w:r>
      <w:r w:rsidR="00C07923">
        <w:rPr>
          <w:sz w:val="22"/>
          <w:szCs w:val="22"/>
        </w:rPr>
        <w:t> </w:t>
      </w:r>
      <w:r w:rsidRPr="003C0425">
        <w:rPr>
          <w:sz w:val="22"/>
          <w:szCs w:val="22"/>
        </w:rPr>
        <w:t>wewnętrzne, powłoki malarskie, wszelkiego rodzaju okleiny czy wykładziny sufitów, ścian, schodów i</w:t>
      </w:r>
      <w:r w:rsidR="00C07923">
        <w:rPr>
          <w:sz w:val="22"/>
          <w:szCs w:val="22"/>
        </w:rPr>
        <w:t> </w:t>
      </w:r>
      <w:r w:rsidRPr="003C0425">
        <w:rPr>
          <w:sz w:val="22"/>
          <w:szCs w:val="22"/>
        </w:rPr>
        <w:t>podłóg oraz inne elementy wyposażenia budynku, stanowiącymi całość techniczną</w:t>
      </w:r>
      <w:r w:rsidR="003B79FB">
        <w:rPr>
          <w:sz w:val="22"/>
          <w:szCs w:val="22"/>
        </w:rPr>
        <w:t xml:space="preserve"> </w:t>
      </w:r>
      <w:r w:rsidRPr="003C0425">
        <w:rPr>
          <w:sz w:val="22"/>
          <w:szCs w:val="22"/>
        </w:rPr>
        <w:t xml:space="preserve">i </w:t>
      </w:r>
      <w:r w:rsidRPr="00F5454B">
        <w:rPr>
          <w:sz w:val="22"/>
          <w:szCs w:val="22"/>
        </w:rPr>
        <w:t xml:space="preserve">użytkową </w:t>
      </w:r>
      <w:r w:rsidR="00C07923">
        <w:rPr>
          <w:sz w:val="22"/>
          <w:szCs w:val="22"/>
        </w:rPr>
        <w:t>–</w:t>
      </w:r>
      <w:r w:rsidRPr="00F5454B">
        <w:rPr>
          <w:sz w:val="22"/>
          <w:szCs w:val="22"/>
        </w:rPr>
        <w:t xml:space="preserve"> </w:t>
      </w:r>
      <w:r w:rsidRPr="00472BDC">
        <w:rPr>
          <w:b/>
          <w:sz w:val="22"/>
          <w:szCs w:val="22"/>
        </w:rPr>
        <w:t>w</w:t>
      </w:r>
      <w:r w:rsidR="00C07923" w:rsidRPr="00472BDC">
        <w:rPr>
          <w:b/>
          <w:sz w:val="22"/>
          <w:szCs w:val="22"/>
        </w:rPr>
        <w:t> </w:t>
      </w:r>
      <w:r w:rsidRPr="00472BDC">
        <w:rPr>
          <w:b/>
          <w:sz w:val="22"/>
          <w:szCs w:val="22"/>
        </w:rPr>
        <w:t xml:space="preserve">systemie sum stałych, wg wartości </w:t>
      </w:r>
      <w:r w:rsidR="00163730" w:rsidRPr="00472BDC">
        <w:rPr>
          <w:b/>
          <w:sz w:val="22"/>
          <w:szCs w:val="22"/>
        </w:rPr>
        <w:t xml:space="preserve">odtworzeniowej </w:t>
      </w:r>
      <w:r w:rsidRPr="00472BDC">
        <w:rPr>
          <w:b/>
          <w:sz w:val="22"/>
          <w:szCs w:val="22"/>
        </w:rPr>
        <w:t>z</w:t>
      </w:r>
      <w:r w:rsidR="007E30B0" w:rsidRPr="00472BDC">
        <w:rPr>
          <w:b/>
          <w:sz w:val="22"/>
          <w:szCs w:val="22"/>
        </w:rPr>
        <w:t> </w:t>
      </w:r>
      <w:r w:rsidRPr="00472BDC">
        <w:rPr>
          <w:b/>
          <w:sz w:val="22"/>
          <w:szCs w:val="22"/>
        </w:rPr>
        <w:t>VAT</w:t>
      </w:r>
      <w:r w:rsidRPr="004D184C">
        <w:rPr>
          <w:sz w:val="22"/>
          <w:szCs w:val="22"/>
        </w:rPr>
        <w:t xml:space="preserve">, </w:t>
      </w:r>
    </w:p>
    <w:p w14:paraId="59896B4D" w14:textId="77777777" w:rsidR="007E30B0" w:rsidRPr="003C0425" w:rsidRDefault="00134ACA" w:rsidP="00203685">
      <w:pPr>
        <w:pStyle w:val="Tekstpodstawowy"/>
        <w:numPr>
          <w:ilvl w:val="0"/>
          <w:numId w:val="19"/>
        </w:numPr>
        <w:spacing w:after="60" w:line="252" w:lineRule="auto"/>
        <w:jc w:val="both"/>
        <w:rPr>
          <w:sz w:val="22"/>
          <w:szCs w:val="22"/>
        </w:rPr>
      </w:pPr>
      <w:r w:rsidRPr="00472BDC">
        <w:rPr>
          <w:b/>
          <w:sz w:val="22"/>
          <w:szCs w:val="22"/>
        </w:rPr>
        <w:t>budowle i obiekty małej architektury</w:t>
      </w:r>
      <w:r w:rsidRPr="004D184C">
        <w:rPr>
          <w:sz w:val="22"/>
          <w:szCs w:val="22"/>
        </w:rPr>
        <w:t xml:space="preserve"> - należy rozumieć infrastrukturę zewnętrzną, m.in.: </w:t>
      </w:r>
      <w:r w:rsidR="00774702" w:rsidRPr="004D184C">
        <w:rPr>
          <w:sz w:val="22"/>
          <w:szCs w:val="22"/>
        </w:rPr>
        <w:t xml:space="preserve">stoły, </w:t>
      </w:r>
      <w:r w:rsidRPr="004D184C">
        <w:rPr>
          <w:sz w:val="22"/>
          <w:szCs w:val="22"/>
        </w:rPr>
        <w:t>ławki,</w:t>
      </w:r>
      <w:r w:rsidR="00774702" w:rsidRPr="004D184C">
        <w:rPr>
          <w:sz w:val="22"/>
          <w:szCs w:val="22"/>
        </w:rPr>
        <w:t xml:space="preserve"> zadaszenia,</w:t>
      </w:r>
      <w:r w:rsidRPr="004D184C">
        <w:rPr>
          <w:sz w:val="22"/>
          <w:szCs w:val="22"/>
        </w:rPr>
        <w:t xml:space="preserve"> śmietniki, wiaty śmietnikowe, lampy oświetleniowe, ogrodzenia, bramy wjazdowe,</w:t>
      </w:r>
      <w:r w:rsidR="00774702" w:rsidRPr="004D184C">
        <w:rPr>
          <w:sz w:val="22"/>
          <w:szCs w:val="22"/>
        </w:rPr>
        <w:t xml:space="preserve"> drogi techniczne, nawierzchnie, przepusty, pomosty, kładki,</w:t>
      </w:r>
      <w:r w:rsidRPr="004D184C">
        <w:rPr>
          <w:sz w:val="22"/>
          <w:szCs w:val="22"/>
        </w:rPr>
        <w:t xml:space="preserve"> szlabany, bariery ochronne, wiaty, garaże blaszane, stojaki rowerowe i inne itp. - </w:t>
      </w:r>
      <w:r w:rsidRPr="00472BDC">
        <w:rPr>
          <w:b/>
          <w:sz w:val="22"/>
          <w:szCs w:val="22"/>
        </w:rPr>
        <w:t>w systemie sum stałych, wg wartości księgowej brutto z VAT</w:t>
      </w:r>
      <w:r w:rsidRPr="00F5454B">
        <w:rPr>
          <w:sz w:val="22"/>
          <w:szCs w:val="22"/>
        </w:rPr>
        <w:t>,</w:t>
      </w:r>
      <w:r w:rsidRPr="003C0425">
        <w:rPr>
          <w:sz w:val="22"/>
          <w:szCs w:val="22"/>
        </w:rPr>
        <w:t xml:space="preserve"> </w:t>
      </w:r>
    </w:p>
    <w:p w14:paraId="07E6418B" w14:textId="77777777" w:rsidR="007E30B0" w:rsidRDefault="00134ACA" w:rsidP="00203685">
      <w:pPr>
        <w:pStyle w:val="Tekstpodstawowy"/>
        <w:numPr>
          <w:ilvl w:val="0"/>
          <w:numId w:val="19"/>
        </w:numPr>
        <w:spacing w:after="60" w:line="252" w:lineRule="auto"/>
        <w:jc w:val="both"/>
        <w:rPr>
          <w:sz w:val="22"/>
          <w:szCs w:val="22"/>
        </w:rPr>
      </w:pPr>
      <w:r w:rsidRPr="00F5297E">
        <w:rPr>
          <w:b/>
          <w:sz w:val="22"/>
          <w:szCs w:val="22"/>
        </w:rPr>
        <w:t>środki trwałe z grup II</w:t>
      </w:r>
      <w:r w:rsidR="00F675DD" w:rsidRPr="00F5297E">
        <w:rPr>
          <w:b/>
          <w:sz w:val="22"/>
          <w:szCs w:val="22"/>
        </w:rPr>
        <w:t>I</w:t>
      </w:r>
      <w:r w:rsidRPr="00F5297E">
        <w:rPr>
          <w:b/>
          <w:sz w:val="22"/>
          <w:szCs w:val="22"/>
        </w:rPr>
        <w:t>-VIII</w:t>
      </w:r>
      <w:r w:rsidRPr="00F5454B">
        <w:rPr>
          <w:sz w:val="22"/>
          <w:szCs w:val="22"/>
        </w:rPr>
        <w:t xml:space="preserve">, </w:t>
      </w:r>
      <w:r w:rsidRPr="00472BDC">
        <w:rPr>
          <w:b/>
          <w:sz w:val="22"/>
          <w:szCs w:val="22"/>
        </w:rPr>
        <w:t xml:space="preserve">maszyny </w:t>
      </w:r>
      <w:r w:rsidRPr="003C0425">
        <w:rPr>
          <w:sz w:val="22"/>
          <w:szCs w:val="22"/>
        </w:rPr>
        <w:t xml:space="preserve">(specjalistyczne i ogólnego stosowania), </w:t>
      </w:r>
      <w:r w:rsidRPr="00472BDC">
        <w:rPr>
          <w:b/>
          <w:sz w:val="22"/>
          <w:szCs w:val="22"/>
        </w:rPr>
        <w:t xml:space="preserve">kotły, urządzenia, aparaty, narzędzia i wyposażenie </w:t>
      </w:r>
      <w:r w:rsidRPr="003C0425">
        <w:rPr>
          <w:sz w:val="22"/>
          <w:szCs w:val="22"/>
        </w:rPr>
        <w:t xml:space="preserve">(w tym m.in.: aparatura naukowo – badawcza: zestawy laboratoryjne do prac naukowo- badawczych i sprzęt elektroniczny wchodzący w skład zestawów oraz cała gama pozostałych sprzętów laboratoryjnych, profesjonalny sprzęt chłodniczy, mikroskopy, wirówki, autoklawy, autolaby, liczniki do komórek, inkubatory, klatki, regały na klatki, pompy infuzyjne, laboratoryjne, próżniowe, wytrząsarki, zamrażarki, cieplarki, komory chłodnicze i laminarne, spektrometry, mieszadła, sterylizatory, ultrasonografy, aparaty do elektroforezy, narkozy, odwadniania tkanek, pasteryzacji, termocyklery, dejonizatory, wagi </w:t>
      </w:r>
      <w:r w:rsidRPr="00F5454B">
        <w:rPr>
          <w:sz w:val="22"/>
          <w:szCs w:val="22"/>
        </w:rPr>
        <w:t xml:space="preserve">laboratoryjne, myjnie, skanery, komputery będące w zestawach z aparaturą naukowo-badawczą, a także </w:t>
      </w:r>
      <w:r w:rsidR="00F675DD" w:rsidRPr="00F5454B">
        <w:rPr>
          <w:sz w:val="22"/>
          <w:szCs w:val="22"/>
        </w:rPr>
        <w:t xml:space="preserve">sprzęt elektroniczny </w:t>
      </w:r>
      <w:r w:rsidR="00F675DD" w:rsidRPr="00F5297E">
        <w:rPr>
          <w:sz w:val="22"/>
          <w:szCs w:val="22"/>
        </w:rPr>
        <w:t xml:space="preserve">stacjonarny i przenośny - </w:t>
      </w:r>
      <w:r w:rsidR="00F675DD" w:rsidRPr="00F5297E">
        <w:rPr>
          <w:sz w:val="22"/>
          <w:szCs w:val="22"/>
          <w:u w:val="single"/>
        </w:rPr>
        <w:t>nieubezpieczany jako sprzęt elektroniczny od wszystkich ryzyk</w:t>
      </w:r>
      <w:r w:rsidR="00F5454B" w:rsidRPr="00F5297E">
        <w:rPr>
          <w:sz w:val="22"/>
          <w:szCs w:val="22"/>
          <w:u w:val="single"/>
        </w:rPr>
        <w:t>,</w:t>
      </w:r>
      <w:r w:rsidRPr="00F5297E">
        <w:rPr>
          <w:sz w:val="22"/>
          <w:szCs w:val="22"/>
        </w:rPr>
        <w:t xml:space="preserve"> itp.)</w:t>
      </w:r>
      <w:r w:rsidR="00966E50" w:rsidRPr="00F5297E">
        <w:rPr>
          <w:sz w:val="22"/>
          <w:szCs w:val="22"/>
        </w:rPr>
        <w:t xml:space="preserve">, </w:t>
      </w:r>
      <w:r w:rsidR="00966E50" w:rsidRPr="00F5297E">
        <w:rPr>
          <w:rFonts w:eastAsia="TimesNewRoman"/>
          <w:b/>
          <w:sz w:val="22"/>
          <w:szCs w:val="22"/>
        </w:rPr>
        <w:t>sanie, bryczki i wozy konne oraz przyczepy i urządzenia rolnicze nie podlegające rejestracji</w:t>
      </w:r>
      <w:r w:rsidR="00472BDC" w:rsidRPr="00F5297E">
        <w:rPr>
          <w:rFonts w:eastAsia="TimesNewRoman"/>
          <w:b/>
          <w:sz w:val="22"/>
          <w:szCs w:val="22"/>
        </w:rPr>
        <w:t>,</w:t>
      </w:r>
      <w:r w:rsidRPr="00F5297E">
        <w:rPr>
          <w:b/>
          <w:sz w:val="22"/>
          <w:szCs w:val="22"/>
        </w:rPr>
        <w:t xml:space="preserve"> </w:t>
      </w:r>
      <w:r w:rsidR="00472BDC" w:rsidRPr="00F5297E">
        <w:rPr>
          <w:b/>
          <w:sz w:val="22"/>
          <w:szCs w:val="22"/>
        </w:rPr>
        <w:t xml:space="preserve">niskocenne składniki majątkowe ewidencjonowane poza EŚT </w:t>
      </w:r>
      <w:r w:rsidRPr="00F5297E">
        <w:rPr>
          <w:b/>
          <w:sz w:val="22"/>
          <w:szCs w:val="22"/>
        </w:rPr>
        <w:t>oraz mienie znajdujące się na zewnątrz budynków, takie jak: kamery monitoringu wizyjnego</w:t>
      </w:r>
      <w:r w:rsidRPr="00F5297E">
        <w:rPr>
          <w:sz w:val="22"/>
          <w:szCs w:val="22"/>
        </w:rPr>
        <w:t xml:space="preserve"> - </w:t>
      </w:r>
      <w:r w:rsidRPr="00F5297E">
        <w:rPr>
          <w:b/>
          <w:sz w:val="22"/>
          <w:szCs w:val="22"/>
        </w:rPr>
        <w:t>w systemie sum stałych, wg</w:t>
      </w:r>
      <w:r w:rsidRPr="00472BDC">
        <w:rPr>
          <w:b/>
          <w:sz w:val="22"/>
          <w:szCs w:val="22"/>
        </w:rPr>
        <w:t xml:space="preserve"> wartości księgowej brutto z VAT</w:t>
      </w:r>
      <w:r w:rsidRPr="003C0425">
        <w:rPr>
          <w:sz w:val="22"/>
          <w:szCs w:val="22"/>
        </w:rPr>
        <w:t xml:space="preserve">, </w:t>
      </w:r>
    </w:p>
    <w:p w14:paraId="276D196F" w14:textId="77777777" w:rsidR="00FC3C89" w:rsidRPr="00DA15F2" w:rsidRDefault="00FC3C89" w:rsidP="00FC3C89">
      <w:pPr>
        <w:pStyle w:val="Tekstpodstawowy"/>
        <w:numPr>
          <w:ilvl w:val="0"/>
          <w:numId w:val="19"/>
        </w:numPr>
        <w:spacing w:after="60" w:line="252" w:lineRule="auto"/>
        <w:jc w:val="both"/>
        <w:rPr>
          <w:sz w:val="22"/>
          <w:szCs w:val="22"/>
        </w:rPr>
      </w:pPr>
      <w:r w:rsidRPr="00DA15F2">
        <w:rPr>
          <w:sz w:val="22"/>
          <w:szCs w:val="22"/>
        </w:rPr>
        <w:t xml:space="preserve">aparatura naukowo-badawcza oraz maszyny, urządzenia, aparaty, narzędzia i wyposażenie, w tym m.in. sprzęt elektroniczny - </w:t>
      </w:r>
      <w:r w:rsidRPr="00DA15F2">
        <w:rPr>
          <w:b/>
          <w:sz w:val="22"/>
          <w:szCs w:val="22"/>
        </w:rPr>
        <w:t>tymczasowo niezaewidencjonowane, a przyjęte do użytkowania</w:t>
      </w:r>
      <w:r w:rsidRPr="00DA15F2">
        <w:rPr>
          <w:sz w:val="22"/>
          <w:szCs w:val="22"/>
        </w:rPr>
        <w:t xml:space="preserve"> w lokalizacji </w:t>
      </w:r>
      <w:proofErr w:type="spellStart"/>
      <w:r w:rsidRPr="00DA15F2">
        <w:rPr>
          <w:sz w:val="22"/>
          <w:szCs w:val="22"/>
        </w:rPr>
        <w:t>Trylińskiego</w:t>
      </w:r>
      <w:proofErr w:type="spellEnd"/>
      <w:r w:rsidRPr="00DA15F2">
        <w:rPr>
          <w:sz w:val="22"/>
          <w:szCs w:val="22"/>
        </w:rPr>
        <w:t xml:space="preserve"> 18 w Olsztynie</w:t>
      </w:r>
      <w:r w:rsidRPr="00DA15F2">
        <w:rPr>
          <w:b/>
          <w:sz w:val="22"/>
          <w:szCs w:val="22"/>
        </w:rPr>
        <w:t xml:space="preserve"> - w systemie sum stałych - wg wartości odtworzeniowej z VAT</w:t>
      </w:r>
    </w:p>
    <w:p w14:paraId="1F758A0C" w14:textId="77777777" w:rsidR="001678C2" w:rsidRPr="00F803CC" w:rsidRDefault="001678C2" w:rsidP="001678C2">
      <w:pPr>
        <w:pStyle w:val="Tekstpodstawowy"/>
        <w:numPr>
          <w:ilvl w:val="0"/>
          <w:numId w:val="19"/>
        </w:numPr>
        <w:spacing w:after="60" w:line="252" w:lineRule="auto"/>
        <w:jc w:val="both"/>
        <w:rPr>
          <w:sz w:val="22"/>
          <w:szCs w:val="22"/>
        </w:rPr>
      </w:pPr>
      <w:r w:rsidRPr="00F803CC">
        <w:rPr>
          <w:b/>
          <w:sz w:val="22"/>
          <w:szCs w:val="22"/>
        </w:rPr>
        <w:t>mienie osób trzecich</w:t>
      </w:r>
      <w:r w:rsidRPr="00F803CC">
        <w:rPr>
          <w:sz w:val="22"/>
          <w:szCs w:val="22"/>
        </w:rPr>
        <w:t xml:space="preserve"> - </w:t>
      </w:r>
      <w:r w:rsidRPr="00F803CC">
        <w:rPr>
          <w:b/>
          <w:sz w:val="22"/>
          <w:szCs w:val="22"/>
        </w:rPr>
        <w:t>w systemie sum stałych - wg wartości odtworzeniowej z VAT</w:t>
      </w:r>
      <w:r w:rsidRPr="00F803CC">
        <w:rPr>
          <w:sz w:val="22"/>
          <w:szCs w:val="22"/>
        </w:rPr>
        <w:t xml:space="preserve"> </w:t>
      </w:r>
    </w:p>
    <w:p w14:paraId="7B3DB636" w14:textId="77777777" w:rsidR="007155C1" w:rsidRPr="00E44FF6" w:rsidRDefault="008D5ECC" w:rsidP="00203685">
      <w:pPr>
        <w:pStyle w:val="Tekstpodstawowy"/>
        <w:numPr>
          <w:ilvl w:val="0"/>
          <w:numId w:val="19"/>
        </w:numPr>
        <w:spacing w:after="60" w:line="252" w:lineRule="auto"/>
        <w:jc w:val="both"/>
        <w:rPr>
          <w:sz w:val="22"/>
          <w:szCs w:val="22"/>
        </w:rPr>
      </w:pPr>
      <w:r w:rsidRPr="00E44FF6">
        <w:rPr>
          <w:b/>
          <w:sz w:val="22"/>
          <w:szCs w:val="22"/>
        </w:rPr>
        <w:t>środki obrotowe</w:t>
      </w:r>
      <w:r w:rsidR="007155C1" w:rsidRPr="00E44FF6">
        <w:rPr>
          <w:b/>
          <w:sz w:val="22"/>
          <w:szCs w:val="22"/>
        </w:rPr>
        <w:t xml:space="preserve"> (materiały niezbędne w działalności bieżącej)</w:t>
      </w:r>
      <w:r w:rsidR="007155C1" w:rsidRPr="00E44FF6">
        <w:rPr>
          <w:sz w:val="22"/>
          <w:szCs w:val="22"/>
        </w:rPr>
        <w:t xml:space="preserve"> – odczynniki chemiczne od podstawowych odczynników po specjalistyczne zestawy diagnostyczne– </w:t>
      </w:r>
      <w:r w:rsidR="007155C1" w:rsidRPr="00E44FF6">
        <w:rPr>
          <w:b/>
          <w:sz w:val="22"/>
          <w:szCs w:val="22"/>
        </w:rPr>
        <w:t>w systemie na pierwsze ryzyko wg cen zakupu z VAT</w:t>
      </w:r>
    </w:p>
    <w:p w14:paraId="09843D3E" w14:textId="77777777" w:rsidR="007E30B0" w:rsidRPr="00F5454B" w:rsidRDefault="00134ACA" w:rsidP="00203685">
      <w:pPr>
        <w:pStyle w:val="Tekstpodstawowy"/>
        <w:numPr>
          <w:ilvl w:val="0"/>
          <w:numId w:val="19"/>
        </w:numPr>
        <w:spacing w:after="60" w:line="252" w:lineRule="auto"/>
        <w:jc w:val="both"/>
        <w:rPr>
          <w:sz w:val="22"/>
          <w:szCs w:val="22"/>
        </w:rPr>
      </w:pPr>
      <w:r w:rsidRPr="00E44FF6">
        <w:rPr>
          <w:b/>
          <w:sz w:val="22"/>
          <w:szCs w:val="22"/>
        </w:rPr>
        <w:t>składniki majątkowe pozaewidencyjne</w:t>
      </w:r>
      <w:r w:rsidRPr="00E44FF6">
        <w:rPr>
          <w:sz w:val="22"/>
          <w:szCs w:val="22"/>
        </w:rPr>
        <w:t xml:space="preserve"> – </w:t>
      </w:r>
      <w:r w:rsidRPr="00E44FF6">
        <w:rPr>
          <w:b/>
          <w:sz w:val="22"/>
          <w:szCs w:val="22"/>
        </w:rPr>
        <w:t>w systemie na pierwsze ryzyko</w:t>
      </w:r>
      <w:r w:rsidR="007E30B0" w:rsidRPr="00E44FF6">
        <w:rPr>
          <w:b/>
          <w:sz w:val="22"/>
          <w:szCs w:val="22"/>
        </w:rPr>
        <w:t xml:space="preserve"> - wg cen zakupu z</w:t>
      </w:r>
      <w:r w:rsidR="007E30B0" w:rsidRPr="00472BDC">
        <w:rPr>
          <w:b/>
          <w:sz w:val="22"/>
          <w:szCs w:val="22"/>
        </w:rPr>
        <w:t xml:space="preserve"> VAT</w:t>
      </w:r>
      <w:r w:rsidRPr="00F5454B">
        <w:rPr>
          <w:sz w:val="22"/>
          <w:szCs w:val="22"/>
        </w:rPr>
        <w:t xml:space="preserve">, </w:t>
      </w:r>
    </w:p>
    <w:p w14:paraId="312E1E4F" w14:textId="77777777" w:rsidR="007E30B0" w:rsidRPr="003C0425" w:rsidRDefault="00134ACA" w:rsidP="00203685">
      <w:pPr>
        <w:pStyle w:val="Tekstpodstawowy"/>
        <w:numPr>
          <w:ilvl w:val="0"/>
          <w:numId w:val="19"/>
        </w:numPr>
        <w:spacing w:after="60" w:line="252" w:lineRule="auto"/>
        <w:jc w:val="both"/>
        <w:rPr>
          <w:sz w:val="22"/>
          <w:szCs w:val="22"/>
        </w:rPr>
      </w:pPr>
      <w:r w:rsidRPr="00472BDC">
        <w:rPr>
          <w:b/>
          <w:sz w:val="22"/>
          <w:szCs w:val="22"/>
        </w:rPr>
        <w:t>mienie osobiste pracowników</w:t>
      </w:r>
      <w:r w:rsidRPr="003C0425">
        <w:rPr>
          <w:sz w:val="22"/>
          <w:szCs w:val="22"/>
        </w:rPr>
        <w:t xml:space="preserve"> – przedmioty osobistego użytku osób zatrudnionych u ubezpieczonego, które zwyczajowo lub na żądanie pracodawcy znajdują się w miejscu pracy, z wyłączeniem wartości pieniężnych, dokumentów oraz pojazdów mechanicznych – </w:t>
      </w:r>
      <w:r w:rsidRPr="00472BDC">
        <w:rPr>
          <w:b/>
          <w:sz w:val="22"/>
          <w:szCs w:val="22"/>
        </w:rPr>
        <w:t>w systemie na pierwsze ryzyko wg wartości odtworzeniowej z VAT</w:t>
      </w:r>
      <w:r w:rsidRPr="003C0425">
        <w:rPr>
          <w:sz w:val="22"/>
          <w:szCs w:val="22"/>
        </w:rPr>
        <w:t xml:space="preserve"> </w:t>
      </w:r>
    </w:p>
    <w:p w14:paraId="514D8BAC" w14:textId="77777777" w:rsidR="007E30B0" w:rsidRPr="00F20CAD" w:rsidRDefault="00134ACA" w:rsidP="00203685">
      <w:pPr>
        <w:pStyle w:val="Tekstpodstawowy"/>
        <w:numPr>
          <w:ilvl w:val="0"/>
          <w:numId w:val="19"/>
        </w:numPr>
        <w:spacing w:after="60" w:line="252" w:lineRule="auto"/>
        <w:jc w:val="both"/>
        <w:rPr>
          <w:sz w:val="22"/>
          <w:szCs w:val="22"/>
        </w:rPr>
      </w:pPr>
      <w:bookmarkStart w:id="2" w:name="_Hlk46922218"/>
      <w:r w:rsidRPr="00F803CC">
        <w:rPr>
          <w:b/>
          <w:sz w:val="22"/>
          <w:szCs w:val="22"/>
        </w:rPr>
        <w:t xml:space="preserve">nakłady </w:t>
      </w:r>
      <w:r w:rsidR="00E06C6E" w:rsidRPr="00F803CC">
        <w:rPr>
          <w:b/>
          <w:sz w:val="22"/>
          <w:szCs w:val="22"/>
        </w:rPr>
        <w:t xml:space="preserve">inwestycyjne </w:t>
      </w:r>
      <w:r w:rsidRPr="00F803CC">
        <w:rPr>
          <w:sz w:val="22"/>
          <w:szCs w:val="22"/>
        </w:rPr>
        <w:t xml:space="preserve">- </w:t>
      </w:r>
      <w:r w:rsidR="007E30B0" w:rsidRPr="00F803CC">
        <w:rPr>
          <w:sz w:val="22"/>
          <w:szCs w:val="22"/>
        </w:rPr>
        <w:t xml:space="preserve">uważa się </w:t>
      </w:r>
      <w:r w:rsidR="0036192C" w:rsidRPr="00F803CC">
        <w:rPr>
          <w:sz w:val="22"/>
          <w:szCs w:val="22"/>
        </w:rPr>
        <w:t xml:space="preserve">zaewidencjonowane koszty </w:t>
      </w:r>
      <w:r w:rsidR="007E30B0" w:rsidRPr="00F803CC">
        <w:rPr>
          <w:sz w:val="22"/>
          <w:szCs w:val="22"/>
        </w:rPr>
        <w:t xml:space="preserve">poniesione przez Ubezpieczającego na </w:t>
      </w:r>
      <w:r w:rsidR="007E30B0" w:rsidRPr="004D184C">
        <w:rPr>
          <w:sz w:val="22"/>
          <w:szCs w:val="22"/>
        </w:rPr>
        <w:t xml:space="preserve">wykonanie remontów, wykonanie prac adaptacyjnych oraz zamontowanych na stałe elementów wykończenia budynku lub lokalu użytkowanego na podstawie umowy najmu lub innej umowy cywilnoprawnej, której przedmiotem jest korzystanie z budynku lub lokalu, w celu dostosowania go do rodzaju prowadzonej działalności - </w:t>
      </w:r>
      <w:r w:rsidR="007E30B0" w:rsidRPr="00472BDC">
        <w:rPr>
          <w:b/>
          <w:sz w:val="22"/>
          <w:szCs w:val="22"/>
        </w:rPr>
        <w:t>w systemie na pierwsze ryzyko wg wartości odtworzeniowej z VAT</w:t>
      </w:r>
      <w:r w:rsidR="004D184C" w:rsidRPr="00472BDC">
        <w:rPr>
          <w:b/>
          <w:sz w:val="22"/>
          <w:szCs w:val="22"/>
        </w:rPr>
        <w:t>.</w:t>
      </w:r>
    </w:p>
    <w:p w14:paraId="26F4308F" w14:textId="77777777" w:rsidR="00E44FF6" w:rsidRDefault="00F20CAD" w:rsidP="003172F8">
      <w:pPr>
        <w:pStyle w:val="Tekstpodstawowy"/>
        <w:numPr>
          <w:ilvl w:val="0"/>
          <w:numId w:val="19"/>
        </w:numPr>
        <w:spacing w:after="60" w:line="252" w:lineRule="auto"/>
        <w:jc w:val="both"/>
        <w:rPr>
          <w:b/>
          <w:sz w:val="22"/>
          <w:szCs w:val="22"/>
        </w:rPr>
      </w:pPr>
      <w:r w:rsidRPr="00F5297E">
        <w:rPr>
          <w:b/>
          <w:sz w:val="22"/>
          <w:szCs w:val="22"/>
        </w:rPr>
        <w:t>gotówka</w:t>
      </w:r>
      <w:r w:rsidRPr="00F5297E">
        <w:rPr>
          <w:sz w:val="22"/>
          <w:szCs w:val="22"/>
        </w:rPr>
        <w:t xml:space="preserve"> </w:t>
      </w:r>
      <w:r w:rsidR="003172F8" w:rsidRPr="00F5297E">
        <w:rPr>
          <w:sz w:val="22"/>
          <w:szCs w:val="22"/>
        </w:rPr>
        <w:t xml:space="preserve">- </w:t>
      </w:r>
      <w:r w:rsidRPr="00F5297E">
        <w:rPr>
          <w:b/>
          <w:sz w:val="22"/>
          <w:szCs w:val="22"/>
        </w:rPr>
        <w:t>w systemie na pierwsze ryzyko</w:t>
      </w:r>
      <w:r w:rsidR="003172F8" w:rsidRPr="00F5297E">
        <w:rPr>
          <w:sz w:val="22"/>
          <w:szCs w:val="22"/>
        </w:rPr>
        <w:t xml:space="preserve"> -</w:t>
      </w:r>
      <w:r w:rsidRPr="00F5297E">
        <w:rPr>
          <w:sz w:val="22"/>
          <w:szCs w:val="22"/>
        </w:rPr>
        <w:t xml:space="preserve"> </w:t>
      </w:r>
      <w:r w:rsidR="003172F8" w:rsidRPr="00F5297E">
        <w:rPr>
          <w:b/>
          <w:sz w:val="22"/>
          <w:szCs w:val="22"/>
        </w:rPr>
        <w:t>wg wartości nominalnej.</w:t>
      </w:r>
    </w:p>
    <w:p w14:paraId="00F7A715" w14:textId="77777777" w:rsidR="00F971E3" w:rsidRDefault="00F971E3" w:rsidP="00F971E3">
      <w:pPr>
        <w:widowControl/>
        <w:rPr>
          <w:b/>
          <w:sz w:val="22"/>
          <w:szCs w:val="22"/>
        </w:rPr>
      </w:pPr>
    </w:p>
    <w:bookmarkEnd w:id="2"/>
    <w:p w14:paraId="37D18EE5" w14:textId="77777777" w:rsidR="003B79FB" w:rsidRDefault="00D22BA0" w:rsidP="00F971E3">
      <w:pPr>
        <w:widowControl/>
        <w:rPr>
          <w:b/>
          <w:sz w:val="22"/>
          <w:szCs w:val="22"/>
          <w:u w:val="single"/>
        </w:rPr>
      </w:pPr>
      <w:r w:rsidRPr="00F5297E">
        <w:rPr>
          <w:b/>
          <w:sz w:val="22"/>
          <w:szCs w:val="22"/>
          <w:u w:val="single"/>
        </w:rPr>
        <w:t xml:space="preserve">Tabela </w:t>
      </w:r>
      <w:r w:rsidR="0099538A" w:rsidRPr="00F5297E">
        <w:rPr>
          <w:b/>
          <w:sz w:val="22"/>
          <w:szCs w:val="22"/>
          <w:u w:val="single"/>
        </w:rPr>
        <w:t xml:space="preserve">nr </w:t>
      </w:r>
      <w:r w:rsidRPr="00F5297E">
        <w:rPr>
          <w:b/>
          <w:sz w:val="22"/>
          <w:szCs w:val="22"/>
          <w:u w:val="single"/>
        </w:rPr>
        <w:t>1</w:t>
      </w:r>
    </w:p>
    <w:p w14:paraId="7D63BEDB" w14:textId="77777777" w:rsidR="006768B2" w:rsidRDefault="006768B2" w:rsidP="00F971E3">
      <w:pPr>
        <w:widowControl/>
        <w:rPr>
          <w:b/>
          <w:sz w:val="22"/>
          <w:szCs w:val="22"/>
          <w:u w:val="single"/>
        </w:rPr>
      </w:pPr>
    </w:p>
    <w:tbl>
      <w:tblPr>
        <w:tblW w:w="9796" w:type="dxa"/>
        <w:tblInd w:w="55" w:type="dxa"/>
        <w:tblCellMar>
          <w:left w:w="70" w:type="dxa"/>
          <w:right w:w="70" w:type="dxa"/>
        </w:tblCellMar>
        <w:tblLook w:val="04A0" w:firstRow="1" w:lastRow="0" w:firstColumn="1" w:lastColumn="0" w:noHBand="0" w:noVBand="1"/>
      </w:tblPr>
      <w:tblGrid>
        <w:gridCol w:w="649"/>
        <w:gridCol w:w="31"/>
        <w:gridCol w:w="3680"/>
        <w:gridCol w:w="3452"/>
        <w:gridCol w:w="1984"/>
      </w:tblGrid>
      <w:tr w:rsidR="006768B2" w:rsidRPr="006768B2" w14:paraId="1B625B35" w14:textId="77777777" w:rsidTr="006768B2">
        <w:trPr>
          <w:trHeight w:val="285"/>
        </w:trPr>
        <w:tc>
          <w:tcPr>
            <w:tcW w:w="680" w:type="dxa"/>
            <w:gridSpan w:val="2"/>
            <w:vMerge w:val="restart"/>
            <w:tcBorders>
              <w:top w:val="single" w:sz="4" w:space="0" w:color="auto"/>
              <w:left w:val="single" w:sz="4" w:space="0" w:color="auto"/>
              <w:bottom w:val="single" w:sz="4" w:space="0" w:color="auto"/>
              <w:right w:val="single" w:sz="4" w:space="0" w:color="auto"/>
            </w:tcBorders>
            <w:shd w:val="pct50" w:color="DBE5F1" w:fill="auto"/>
            <w:vAlign w:val="center"/>
            <w:hideMark/>
          </w:tcPr>
          <w:p w14:paraId="769DD0CA" w14:textId="77777777" w:rsidR="006768B2" w:rsidRPr="006768B2" w:rsidRDefault="006768B2" w:rsidP="006768B2">
            <w:pPr>
              <w:widowControl/>
              <w:jc w:val="center"/>
              <w:rPr>
                <w:rFonts w:cs="Times New Roman"/>
                <w:b/>
                <w:bCs/>
                <w:color w:val="000000"/>
                <w:sz w:val="20"/>
                <w:szCs w:val="20"/>
                <w:lang w:eastAsia="pl-PL" w:bidi="ar-SA"/>
              </w:rPr>
            </w:pPr>
            <w:r w:rsidRPr="006768B2">
              <w:rPr>
                <w:rFonts w:cs="Times New Roman"/>
                <w:b/>
                <w:bCs/>
                <w:color w:val="000000"/>
                <w:sz w:val="20"/>
                <w:szCs w:val="20"/>
                <w:lang w:eastAsia="pl-PL" w:bidi="ar-SA"/>
              </w:rPr>
              <w:t>Lp.</w:t>
            </w:r>
          </w:p>
        </w:tc>
        <w:tc>
          <w:tcPr>
            <w:tcW w:w="7132" w:type="dxa"/>
            <w:gridSpan w:val="2"/>
            <w:vMerge w:val="restart"/>
            <w:tcBorders>
              <w:top w:val="single" w:sz="4" w:space="0" w:color="auto"/>
              <w:left w:val="single" w:sz="4" w:space="0" w:color="auto"/>
              <w:bottom w:val="single" w:sz="4" w:space="0" w:color="auto"/>
              <w:right w:val="single" w:sz="4" w:space="0" w:color="auto"/>
            </w:tcBorders>
            <w:shd w:val="pct50" w:color="DBE5F1" w:fill="auto"/>
            <w:vAlign w:val="center"/>
            <w:hideMark/>
          </w:tcPr>
          <w:p w14:paraId="1F5FD1B1" w14:textId="77777777" w:rsidR="006768B2" w:rsidRPr="006768B2" w:rsidRDefault="006768B2" w:rsidP="006768B2">
            <w:pPr>
              <w:widowControl/>
              <w:jc w:val="center"/>
              <w:rPr>
                <w:rFonts w:cs="Times New Roman"/>
                <w:b/>
                <w:bCs/>
                <w:color w:val="000000"/>
                <w:sz w:val="20"/>
                <w:szCs w:val="20"/>
                <w:lang w:eastAsia="pl-PL" w:bidi="ar-SA"/>
              </w:rPr>
            </w:pPr>
            <w:r w:rsidRPr="006768B2">
              <w:rPr>
                <w:rFonts w:cs="Times New Roman"/>
                <w:b/>
                <w:bCs/>
                <w:color w:val="000000"/>
                <w:sz w:val="20"/>
                <w:szCs w:val="20"/>
                <w:lang w:eastAsia="pl-PL" w:bidi="ar-SA"/>
              </w:rPr>
              <w:t>Przedmiot ubezpieczenia</w:t>
            </w:r>
          </w:p>
        </w:tc>
        <w:tc>
          <w:tcPr>
            <w:tcW w:w="1984" w:type="dxa"/>
            <w:tcBorders>
              <w:top w:val="single" w:sz="4" w:space="0" w:color="auto"/>
              <w:left w:val="nil"/>
              <w:bottom w:val="nil"/>
              <w:right w:val="single" w:sz="4" w:space="0" w:color="auto"/>
            </w:tcBorders>
            <w:shd w:val="pct50" w:color="DBE5F1" w:fill="auto"/>
            <w:vAlign w:val="center"/>
            <w:hideMark/>
          </w:tcPr>
          <w:p w14:paraId="39FC33F7" w14:textId="77777777" w:rsidR="006768B2" w:rsidRPr="006768B2" w:rsidRDefault="006768B2" w:rsidP="006768B2">
            <w:pPr>
              <w:widowControl/>
              <w:jc w:val="center"/>
              <w:rPr>
                <w:rFonts w:cs="Times New Roman"/>
                <w:b/>
                <w:bCs/>
                <w:color w:val="000000"/>
                <w:sz w:val="20"/>
                <w:szCs w:val="20"/>
                <w:lang w:eastAsia="pl-PL" w:bidi="ar-SA"/>
              </w:rPr>
            </w:pPr>
            <w:r w:rsidRPr="006768B2">
              <w:rPr>
                <w:rFonts w:cs="Times New Roman"/>
                <w:b/>
                <w:bCs/>
                <w:color w:val="000000"/>
                <w:sz w:val="20"/>
                <w:szCs w:val="20"/>
                <w:lang w:eastAsia="pl-PL" w:bidi="ar-SA"/>
              </w:rPr>
              <w:t>Suma ubezpieczenia</w:t>
            </w:r>
          </w:p>
        </w:tc>
      </w:tr>
      <w:tr w:rsidR="006768B2" w:rsidRPr="006768B2" w14:paraId="60D5FEC4" w14:textId="77777777" w:rsidTr="006768B2">
        <w:trPr>
          <w:trHeight w:val="285"/>
        </w:trPr>
        <w:tc>
          <w:tcPr>
            <w:tcW w:w="680" w:type="dxa"/>
            <w:gridSpan w:val="2"/>
            <w:vMerge/>
            <w:tcBorders>
              <w:top w:val="single" w:sz="4" w:space="0" w:color="auto"/>
              <w:left w:val="single" w:sz="4" w:space="0" w:color="auto"/>
              <w:bottom w:val="single" w:sz="4" w:space="0" w:color="auto"/>
              <w:right w:val="single" w:sz="4" w:space="0" w:color="auto"/>
            </w:tcBorders>
            <w:vAlign w:val="center"/>
            <w:hideMark/>
          </w:tcPr>
          <w:p w14:paraId="2751B6E1" w14:textId="77777777" w:rsidR="006768B2" w:rsidRPr="006768B2" w:rsidRDefault="006768B2" w:rsidP="006768B2">
            <w:pPr>
              <w:widowControl/>
              <w:rPr>
                <w:rFonts w:cs="Times New Roman"/>
                <w:b/>
                <w:bCs/>
                <w:color w:val="000000"/>
                <w:sz w:val="20"/>
                <w:szCs w:val="20"/>
                <w:lang w:eastAsia="pl-PL" w:bidi="ar-SA"/>
              </w:rPr>
            </w:pPr>
          </w:p>
        </w:tc>
        <w:tc>
          <w:tcPr>
            <w:tcW w:w="7132" w:type="dxa"/>
            <w:gridSpan w:val="2"/>
            <w:vMerge/>
            <w:tcBorders>
              <w:top w:val="single" w:sz="4" w:space="0" w:color="auto"/>
              <w:left w:val="single" w:sz="4" w:space="0" w:color="auto"/>
              <w:bottom w:val="single" w:sz="4" w:space="0" w:color="auto"/>
              <w:right w:val="single" w:sz="4" w:space="0" w:color="auto"/>
            </w:tcBorders>
            <w:vAlign w:val="center"/>
            <w:hideMark/>
          </w:tcPr>
          <w:p w14:paraId="04E1992D" w14:textId="77777777" w:rsidR="006768B2" w:rsidRPr="006768B2" w:rsidRDefault="006768B2" w:rsidP="006768B2">
            <w:pPr>
              <w:widowControl/>
              <w:rPr>
                <w:rFonts w:cs="Times New Roman"/>
                <w:b/>
                <w:bCs/>
                <w:color w:val="000000"/>
                <w:sz w:val="20"/>
                <w:szCs w:val="20"/>
                <w:lang w:eastAsia="pl-PL" w:bidi="ar-SA"/>
              </w:rPr>
            </w:pPr>
          </w:p>
        </w:tc>
        <w:tc>
          <w:tcPr>
            <w:tcW w:w="1984" w:type="dxa"/>
            <w:tcBorders>
              <w:top w:val="nil"/>
              <w:left w:val="nil"/>
              <w:bottom w:val="single" w:sz="4" w:space="0" w:color="auto"/>
              <w:right w:val="single" w:sz="4" w:space="0" w:color="auto"/>
            </w:tcBorders>
            <w:shd w:val="pct50" w:color="DBE5F1" w:fill="auto"/>
            <w:vAlign w:val="center"/>
            <w:hideMark/>
          </w:tcPr>
          <w:p w14:paraId="5DBE191B" w14:textId="77777777" w:rsidR="006768B2" w:rsidRPr="006768B2" w:rsidRDefault="006768B2" w:rsidP="006768B2">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(sumy stałe)</w:t>
            </w:r>
            <w:r w:rsidRPr="006768B2">
              <w:rPr>
                <w:rFonts w:cs="Times New Roman"/>
                <w:b/>
                <w:bCs/>
                <w:color w:val="000000"/>
                <w:sz w:val="20"/>
                <w:szCs w:val="20"/>
                <w:lang w:eastAsia="pl-PL" w:bidi="ar-SA"/>
              </w:rPr>
              <w:t xml:space="preserve"> [zł]</w:t>
            </w:r>
          </w:p>
        </w:tc>
      </w:tr>
      <w:tr w:rsidR="006768B2" w:rsidRPr="006768B2" w14:paraId="6B2CFF84" w14:textId="77777777" w:rsidTr="008D5611">
        <w:trPr>
          <w:trHeight w:val="454"/>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14:paraId="0C9B9CDE" w14:textId="77777777" w:rsidR="006768B2" w:rsidRPr="006768B2" w:rsidRDefault="006768B2" w:rsidP="006768B2">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1.</w:t>
            </w:r>
          </w:p>
        </w:tc>
        <w:tc>
          <w:tcPr>
            <w:tcW w:w="7132" w:type="dxa"/>
            <w:gridSpan w:val="2"/>
            <w:tcBorders>
              <w:top w:val="single" w:sz="4" w:space="0" w:color="auto"/>
              <w:left w:val="nil"/>
              <w:bottom w:val="single" w:sz="4" w:space="0" w:color="auto"/>
              <w:right w:val="single" w:sz="4" w:space="0" w:color="auto"/>
            </w:tcBorders>
            <w:shd w:val="clear" w:color="auto" w:fill="auto"/>
            <w:vAlign w:val="center"/>
            <w:hideMark/>
          </w:tcPr>
          <w:p w14:paraId="48DDA732"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Budynki , lokale i nakłady inwestycyjne/adaptacyjne</w:t>
            </w:r>
          </w:p>
        </w:tc>
        <w:tc>
          <w:tcPr>
            <w:tcW w:w="1984" w:type="dxa"/>
            <w:tcBorders>
              <w:top w:val="nil"/>
              <w:left w:val="nil"/>
              <w:bottom w:val="single" w:sz="4" w:space="0" w:color="auto"/>
              <w:right w:val="single" w:sz="4" w:space="0" w:color="auto"/>
            </w:tcBorders>
            <w:shd w:val="clear" w:color="auto" w:fill="auto"/>
            <w:vAlign w:val="center"/>
            <w:hideMark/>
          </w:tcPr>
          <w:p w14:paraId="7A640BFE" w14:textId="77777777" w:rsidR="009F192B" w:rsidRPr="00F803CC" w:rsidRDefault="009F192B" w:rsidP="006768B2">
            <w:pPr>
              <w:widowControl/>
              <w:jc w:val="right"/>
              <w:rPr>
                <w:rFonts w:cs="Times New Roman"/>
                <w:b/>
                <w:bCs/>
                <w:sz w:val="22"/>
                <w:szCs w:val="22"/>
                <w:lang w:eastAsia="pl-PL" w:bidi="ar-SA"/>
              </w:rPr>
            </w:pPr>
            <w:r w:rsidRPr="00F803CC">
              <w:rPr>
                <w:rFonts w:cs="Times New Roman"/>
                <w:b/>
                <w:bCs/>
                <w:sz w:val="22"/>
                <w:szCs w:val="22"/>
                <w:lang w:eastAsia="pl-PL" w:bidi="ar-SA"/>
              </w:rPr>
              <w:t>138 974 400,00</w:t>
            </w:r>
          </w:p>
        </w:tc>
      </w:tr>
      <w:tr w:rsidR="006768B2" w:rsidRPr="006768B2" w14:paraId="4EA3E026" w14:textId="77777777" w:rsidTr="006768B2">
        <w:trPr>
          <w:trHeight w:val="454"/>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14:paraId="385348B0" w14:textId="77777777" w:rsidR="006768B2" w:rsidRPr="006768B2" w:rsidRDefault="006768B2" w:rsidP="006768B2">
            <w:pPr>
              <w:widowControl/>
              <w:jc w:val="center"/>
              <w:rPr>
                <w:rFonts w:cs="Times New Roman"/>
                <w:color w:val="000000"/>
                <w:sz w:val="20"/>
                <w:szCs w:val="20"/>
                <w:lang w:eastAsia="pl-PL" w:bidi="ar-SA"/>
              </w:rPr>
            </w:pPr>
            <w:r w:rsidRPr="006768B2">
              <w:rPr>
                <w:rFonts w:cs="Times New Roman"/>
                <w:color w:val="000000"/>
                <w:sz w:val="20"/>
                <w:szCs w:val="20"/>
                <w:lang w:eastAsia="pl-PL" w:bidi="ar-SA"/>
              </w:rPr>
              <w:lastRenderedPageBreak/>
              <w:t>2.</w:t>
            </w:r>
          </w:p>
        </w:tc>
        <w:tc>
          <w:tcPr>
            <w:tcW w:w="7132" w:type="dxa"/>
            <w:gridSpan w:val="2"/>
            <w:tcBorders>
              <w:top w:val="single" w:sz="4" w:space="0" w:color="auto"/>
              <w:left w:val="nil"/>
              <w:bottom w:val="single" w:sz="4" w:space="0" w:color="auto"/>
              <w:right w:val="single" w:sz="4" w:space="0" w:color="000000"/>
            </w:tcBorders>
            <w:shd w:val="clear" w:color="auto" w:fill="auto"/>
            <w:vAlign w:val="center"/>
            <w:hideMark/>
          </w:tcPr>
          <w:p w14:paraId="6E186AC4"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Budowle i obiekty małej architektury</w:t>
            </w:r>
          </w:p>
        </w:tc>
        <w:tc>
          <w:tcPr>
            <w:tcW w:w="1984" w:type="dxa"/>
            <w:tcBorders>
              <w:top w:val="nil"/>
              <w:left w:val="nil"/>
              <w:bottom w:val="single" w:sz="4" w:space="0" w:color="auto"/>
              <w:right w:val="single" w:sz="4" w:space="0" w:color="auto"/>
            </w:tcBorders>
            <w:shd w:val="clear" w:color="auto" w:fill="auto"/>
            <w:vAlign w:val="center"/>
            <w:hideMark/>
          </w:tcPr>
          <w:p w14:paraId="39C4D172" w14:textId="77777777" w:rsidR="006768B2" w:rsidRPr="00F803CC" w:rsidRDefault="006768B2" w:rsidP="006768B2">
            <w:pPr>
              <w:widowControl/>
              <w:jc w:val="right"/>
              <w:rPr>
                <w:rFonts w:cs="Times New Roman"/>
                <w:b/>
                <w:bCs/>
                <w:sz w:val="22"/>
                <w:szCs w:val="22"/>
                <w:lang w:eastAsia="pl-PL" w:bidi="ar-SA"/>
              </w:rPr>
            </w:pPr>
            <w:r w:rsidRPr="00F803CC">
              <w:rPr>
                <w:rFonts w:cs="Times New Roman"/>
                <w:b/>
                <w:bCs/>
                <w:sz w:val="22"/>
                <w:szCs w:val="22"/>
                <w:lang w:eastAsia="pl-PL" w:bidi="ar-SA"/>
              </w:rPr>
              <w:t>2 798 171,55</w:t>
            </w:r>
          </w:p>
        </w:tc>
      </w:tr>
      <w:tr w:rsidR="006768B2" w:rsidRPr="00DA15F2" w14:paraId="5B07E5D2" w14:textId="77777777" w:rsidTr="006768B2">
        <w:trPr>
          <w:trHeight w:val="567"/>
        </w:trPr>
        <w:tc>
          <w:tcPr>
            <w:tcW w:w="680" w:type="dxa"/>
            <w:gridSpan w:val="2"/>
            <w:tcBorders>
              <w:top w:val="nil"/>
              <w:left w:val="single" w:sz="4" w:space="0" w:color="auto"/>
              <w:bottom w:val="dotted" w:sz="4" w:space="0" w:color="auto"/>
              <w:right w:val="single" w:sz="4" w:space="0" w:color="auto"/>
            </w:tcBorders>
            <w:shd w:val="clear" w:color="auto" w:fill="auto"/>
            <w:vAlign w:val="center"/>
            <w:hideMark/>
          </w:tcPr>
          <w:p w14:paraId="7FDAF48E" w14:textId="77777777" w:rsidR="006768B2" w:rsidRPr="00DA15F2" w:rsidRDefault="006768B2" w:rsidP="006768B2">
            <w:pPr>
              <w:widowControl/>
              <w:jc w:val="center"/>
              <w:rPr>
                <w:rFonts w:cs="Times New Roman"/>
                <w:sz w:val="20"/>
                <w:szCs w:val="20"/>
                <w:lang w:eastAsia="pl-PL" w:bidi="ar-SA"/>
              </w:rPr>
            </w:pPr>
            <w:r w:rsidRPr="00DA15F2">
              <w:rPr>
                <w:rFonts w:cs="Times New Roman"/>
                <w:sz w:val="20"/>
                <w:szCs w:val="20"/>
                <w:lang w:eastAsia="pl-PL" w:bidi="ar-SA"/>
              </w:rPr>
              <w:t>3.</w:t>
            </w:r>
          </w:p>
        </w:tc>
        <w:tc>
          <w:tcPr>
            <w:tcW w:w="7132" w:type="dxa"/>
            <w:gridSpan w:val="2"/>
            <w:tcBorders>
              <w:top w:val="nil"/>
              <w:left w:val="nil"/>
              <w:bottom w:val="dotted" w:sz="4" w:space="0" w:color="auto"/>
              <w:right w:val="nil"/>
            </w:tcBorders>
            <w:shd w:val="clear" w:color="auto" w:fill="auto"/>
            <w:vAlign w:val="center"/>
            <w:hideMark/>
          </w:tcPr>
          <w:p w14:paraId="0DE4FB3A" w14:textId="77777777" w:rsidR="006768B2" w:rsidRPr="00DA15F2" w:rsidRDefault="006768B2" w:rsidP="006768B2">
            <w:pPr>
              <w:widowControl/>
              <w:rPr>
                <w:rFonts w:cs="Times New Roman"/>
                <w:sz w:val="20"/>
                <w:szCs w:val="20"/>
                <w:lang w:eastAsia="pl-PL" w:bidi="ar-SA"/>
              </w:rPr>
            </w:pPr>
            <w:r w:rsidRPr="00DA15F2">
              <w:rPr>
                <w:rFonts w:cs="Times New Roman"/>
                <w:sz w:val="20"/>
                <w:szCs w:val="20"/>
                <w:lang w:eastAsia="pl-PL" w:bidi="ar-SA"/>
              </w:rPr>
              <w:t>Środki trwałe z grup III-VIII - aparatura naukowo-badawcza oraz maszyny, urządzenia, aparaty, narzędzia i wyposażenie, w tym:</w:t>
            </w:r>
          </w:p>
        </w:tc>
        <w:tc>
          <w:tcPr>
            <w:tcW w:w="1984" w:type="dxa"/>
            <w:tcBorders>
              <w:top w:val="nil"/>
              <w:left w:val="single" w:sz="4" w:space="0" w:color="auto"/>
              <w:bottom w:val="dotted" w:sz="4" w:space="0" w:color="auto"/>
              <w:right w:val="single" w:sz="4" w:space="0" w:color="auto"/>
            </w:tcBorders>
            <w:shd w:val="clear" w:color="auto" w:fill="auto"/>
            <w:vAlign w:val="center"/>
            <w:hideMark/>
          </w:tcPr>
          <w:p w14:paraId="24869B7E" w14:textId="77777777" w:rsidR="00BE6C31" w:rsidRPr="00DA15F2" w:rsidRDefault="00BE6C31" w:rsidP="006768B2">
            <w:pPr>
              <w:widowControl/>
              <w:jc w:val="right"/>
              <w:rPr>
                <w:rFonts w:cs="Times New Roman"/>
                <w:b/>
                <w:bCs/>
                <w:sz w:val="22"/>
                <w:szCs w:val="22"/>
                <w:lang w:eastAsia="pl-PL" w:bidi="ar-SA"/>
              </w:rPr>
            </w:pPr>
            <w:r w:rsidRPr="00DA15F2">
              <w:rPr>
                <w:rFonts w:cs="Times New Roman"/>
                <w:b/>
                <w:bCs/>
                <w:sz w:val="22"/>
                <w:szCs w:val="22"/>
                <w:lang w:eastAsia="pl-PL" w:bidi="ar-SA"/>
              </w:rPr>
              <w:t>68 696 345,92</w:t>
            </w:r>
          </w:p>
        </w:tc>
      </w:tr>
      <w:tr w:rsidR="006768B2" w:rsidRPr="006768B2" w14:paraId="51CD11B2" w14:textId="77777777" w:rsidTr="006768B2">
        <w:trPr>
          <w:trHeight w:val="567"/>
        </w:trPr>
        <w:tc>
          <w:tcPr>
            <w:tcW w:w="680" w:type="dxa"/>
            <w:gridSpan w:val="2"/>
            <w:vMerge w:val="restart"/>
            <w:tcBorders>
              <w:top w:val="nil"/>
              <w:left w:val="single" w:sz="4" w:space="0" w:color="auto"/>
              <w:bottom w:val="dotted" w:sz="4" w:space="0" w:color="000000"/>
              <w:right w:val="single" w:sz="4" w:space="0" w:color="auto"/>
            </w:tcBorders>
            <w:shd w:val="clear" w:color="auto" w:fill="auto"/>
            <w:vAlign w:val="center"/>
            <w:hideMark/>
          </w:tcPr>
          <w:p w14:paraId="59089A34" w14:textId="77777777" w:rsidR="006768B2" w:rsidRPr="006768B2" w:rsidRDefault="006768B2" w:rsidP="006768B2">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a)</w:t>
            </w:r>
          </w:p>
        </w:tc>
        <w:tc>
          <w:tcPr>
            <w:tcW w:w="7132" w:type="dxa"/>
            <w:gridSpan w:val="2"/>
            <w:tcBorders>
              <w:top w:val="dotted" w:sz="4" w:space="0" w:color="auto"/>
              <w:left w:val="nil"/>
              <w:bottom w:val="nil"/>
              <w:right w:val="nil"/>
            </w:tcBorders>
            <w:shd w:val="clear" w:color="auto" w:fill="auto"/>
            <w:vAlign w:val="center"/>
            <w:hideMark/>
          </w:tcPr>
          <w:p w14:paraId="3A10B2D4"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 xml:space="preserve">Aparatura naukowo-badawcza </w:t>
            </w:r>
            <w:r w:rsidRPr="006768B2">
              <w:rPr>
                <w:rFonts w:cs="Times New Roman"/>
                <w:b/>
                <w:bCs/>
                <w:color w:val="000000"/>
                <w:sz w:val="20"/>
                <w:szCs w:val="20"/>
                <w:lang w:eastAsia="pl-PL" w:bidi="ar-SA"/>
              </w:rPr>
              <w:t>stacjonarna</w:t>
            </w:r>
            <w:r w:rsidRPr="006768B2">
              <w:rPr>
                <w:rFonts w:cs="Times New Roman"/>
                <w:color w:val="000000"/>
                <w:sz w:val="20"/>
                <w:szCs w:val="20"/>
                <w:lang w:eastAsia="pl-PL" w:bidi="ar-SA"/>
              </w:rPr>
              <w:t xml:space="preserve"> - </w:t>
            </w:r>
            <w:r w:rsidRPr="006768B2">
              <w:rPr>
                <w:rFonts w:cs="Times New Roman"/>
                <w:color w:val="0000FF"/>
                <w:sz w:val="20"/>
                <w:szCs w:val="20"/>
                <w:lang w:eastAsia="pl-PL" w:bidi="ar-SA"/>
              </w:rPr>
              <w:t>rok produkcji 2018 i starszy</w:t>
            </w:r>
            <w:r w:rsidRPr="006768B2">
              <w:rPr>
                <w:rFonts w:cs="Times New Roman"/>
                <w:color w:val="000000"/>
                <w:sz w:val="20"/>
                <w:szCs w:val="20"/>
                <w:lang w:eastAsia="pl-PL" w:bidi="ar-SA"/>
              </w:rPr>
              <w:t xml:space="preserve"> (nieubezpieczana jako sprzęt elektroniczny od wszystkich ryzyk):</w:t>
            </w:r>
          </w:p>
        </w:tc>
        <w:tc>
          <w:tcPr>
            <w:tcW w:w="1984" w:type="dxa"/>
            <w:vMerge w:val="restart"/>
            <w:tcBorders>
              <w:top w:val="nil"/>
              <w:left w:val="single" w:sz="4" w:space="0" w:color="auto"/>
              <w:bottom w:val="dotted" w:sz="4" w:space="0" w:color="000000"/>
              <w:right w:val="single" w:sz="4" w:space="0" w:color="auto"/>
            </w:tcBorders>
            <w:shd w:val="clear" w:color="auto" w:fill="auto"/>
            <w:vAlign w:val="center"/>
            <w:hideMark/>
          </w:tcPr>
          <w:p w14:paraId="2DA9451C" w14:textId="77777777" w:rsidR="006768B2" w:rsidRPr="006768B2" w:rsidRDefault="006768B2" w:rsidP="006768B2">
            <w:pPr>
              <w:widowControl/>
              <w:jc w:val="right"/>
              <w:rPr>
                <w:rFonts w:cs="Times New Roman"/>
                <w:b/>
                <w:bCs/>
                <w:color w:val="0070C0"/>
                <w:sz w:val="22"/>
                <w:szCs w:val="22"/>
                <w:lang w:eastAsia="pl-PL" w:bidi="ar-SA"/>
              </w:rPr>
            </w:pPr>
            <w:r w:rsidRPr="00F803CC">
              <w:rPr>
                <w:rFonts w:cs="Times New Roman"/>
                <w:b/>
                <w:bCs/>
                <w:sz w:val="22"/>
                <w:szCs w:val="22"/>
                <w:lang w:eastAsia="pl-PL" w:bidi="ar-SA"/>
              </w:rPr>
              <w:t>47 260 796,15</w:t>
            </w:r>
          </w:p>
        </w:tc>
      </w:tr>
      <w:tr w:rsidR="006768B2" w:rsidRPr="006768B2" w14:paraId="00468DEA"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432CC14A"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270015BE"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Olsztyn:</w:t>
            </w:r>
          </w:p>
        </w:tc>
        <w:tc>
          <w:tcPr>
            <w:tcW w:w="3452" w:type="dxa"/>
            <w:tcBorders>
              <w:top w:val="nil"/>
              <w:left w:val="nil"/>
              <w:bottom w:val="nil"/>
              <w:right w:val="nil"/>
            </w:tcBorders>
            <w:shd w:val="clear" w:color="auto" w:fill="auto"/>
            <w:vAlign w:val="center"/>
            <w:hideMark/>
          </w:tcPr>
          <w:p w14:paraId="494ED60A" w14:textId="77777777" w:rsidR="006768B2" w:rsidRPr="00F803CC" w:rsidRDefault="006768B2" w:rsidP="006768B2">
            <w:pPr>
              <w:widowControl/>
              <w:jc w:val="right"/>
              <w:rPr>
                <w:rFonts w:cs="Times New Roman"/>
                <w:b/>
                <w:bCs/>
                <w:sz w:val="20"/>
                <w:szCs w:val="20"/>
                <w:lang w:eastAsia="pl-PL" w:bidi="ar-SA"/>
              </w:rPr>
            </w:pPr>
            <w:r w:rsidRPr="00F803CC">
              <w:rPr>
                <w:rFonts w:cs="Times New Roman"/>
                <w:b/>
                <w:bCs/>
                <w:sz w:val="20"/>
                <w:szCs w:val="20"/>
                <w:lang w:eastAsia="pl-PL" w:bidi="ar-SA"/>
              </w:rPr>
              <w:t>45 377 636,73 PLN</w:t>
            </w:r>
          </w:p>
        </w:tc>
        <w:tc>
          <w:tcPr>
            <w:tcW w:w="1984" w:type="dxa"/>
            <w:vMerge/>
            <w:tcBorders>
              <w:top w:val="nil"/>
              <w:left w:val="single" w:sz="4" w:space="0" w:color="auto"/>
              <w:bottom w:val="dotted" w:sz="4" w:space="0" w:color="000000"/>
              <w:right w:val="single" w:sz="4" w:space="0" w:color="auto"/>
            </w:tcBorders>
            <w:vAlign w:val="center"/>
            <w:hideMark/>
          </w:tcPr>
          <w:p w14:paraId="70762A6D"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173CCC85"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2DBEF64B"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11FB5C23"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730A781D"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19 751 126,51 PLN</w:t>
            </w:r>
          </w:p>
        </w:tc>
        <w:tc>
          <w:tcPr>
            <w:tcW w:w="1984" w:type="dxa"/>
            <w:vMerge/>
            <w:tcBorders>
              <w:top w:val="nil"/>
              <w:left w:val="single" w:sz="4" w:space="0" w:color="auto"/>
              <w:bottom w:val="dotted" w:sz="4" w:space="0" w:color="000000"/>
              <w:right w:val="single" w:sz="4" w:space="0" w:color="auto"/>
            </w:tcBorders>
            <w:vAlign w:val="center"/>
            <w:hideMark/>
          </w:tcPr>
          <w:p w14:paraId="73AEE2B9"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682B9530"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127EC0CB"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23B6E13F" w14:textId="77777777" w:rsidR="006768B2" w:rsidRPr="002422C5" w:rsidRDefault="006768B2" w:rsidP="006768B2">
            <w:pPr>
              <w:widowControl/>
              <w:jc w:val="right"/>
              <w:rPr>
                <w:rFonts w:cs="Times New Roman"/>
                <w:sz w:val="20"/>
                <w:szCs w:val="20"/>
                <w:lang w:eastAsia="pl-PL" w:bidi="ar-SA"/>
              </w:rPr>
            </w:pPr>
            <w:r w:rsidRPr="002422C5">
              <w:rPr>
                <w:rFonts w:cs="Times New Roman"/>
                <w:sz w:val="20"/>
                <w:szCs w:val="20"/>
                <w:lang w:eastAsia="pl-PL" w:bidi="ar-SA"/>
              </w:rPr>
              <w:t xml:space="preserve">ul. </w:t>
            </w:r>
            <w:proofErr w:type="spellStart"/>
            <w:r w:rsidRPr="002422C5">
              <w:rPr>
                <w:rFonts w:cs="Times New Roman"/>
                <w:sz w:val="20"/>
                <w:szCs w:val="20"/>
                <w:lang w:eastAsia="pl-PL" w:bidi="ar-SA"/>
              </w:rPr>
              <w:t>Trylińskiego</w:t>
            </w:r>
            <w:proofErr w:type="spellEnd"/>
            <w:r w:rsidRPr="002422C5">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39EBFBE3"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2D2B10AD"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3248E5B5"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6B073232"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0E1D8740"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1DDA690F"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25 626 510,22 PLN</w:t>
            </w:r>
          </w:p>
        </w:tc>
        <w:tc>
          <w:tcPr>
            <w:tcW w:w="1984" w:type="dxa"/>
            <w:vMerge/>
            <w:tcBorders>
              <w:top w:val="nil"/>
              <w:left w:val="single" w:sz="4" w:space="0" w:color="auto"/>
              <w:bottom w:val="dotted" w:sz="4" w:space="0" w:color="000000"/>
              <w:right w:val="single" w:sz="4" w:space="0" w:color="auto"/>
            </w:tcBorders>
            <w:vAlign w:val="center"/>
            <w:hideMark/>
          </w:tcPr>
          <w:p w14:paraId="5EFD30E0"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7A19E1D2"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31A10C8C"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0A6B2EC1" w14:textId="77777777" w:rsidR="006768B2" w:rsidRPr="006768B2" w:rsidRDefault="006768B2" w:rsidP="006768B2">
            <w:pPr>
              <w:widowControl/>
              <w:rPr>
                <w:rFonts w:cs="Times New Roman"/>
                <w:sz w:val="20"/>
                <w:szCs w:val="20"/>
                <w:lang w:eastAsia="pl-PL" w:bidi="ar-SA"/>
              </w:rPr>
            </w:pPr>
            <w:r w:rsidRPr="006768B2">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4CED5810" w14:textId="77777777" w:rsidR="006768B2" w:rsidRPr="00F803CC" w:rsidRDefault="006768B2" w:rsidP="006768B2">
            <w:pPr>
              <w:widowControl/>
              <w:jc w:val="right"/>
              <w:rPr>
                <w:rFonts w:cs="Times New Roman"/>
                <w:b/>
                <w:bCs/>
                <w:sz w:val="20"/>
                <w:szCs w:val="20"/>
                <w:lang w:eastAsia="pl-PL" w:bidi="ar-SA"/>
              </w:rPr>
            </w:pPr>
            <w:r w:rsidRPr="00F803CC">
              <w:rPr>
                <w:rFonts w:cs="Times New Roman"/>
                <w:b/>
                <w:bCs/>
                <w:sz w:val="20"/>
                <w:szCs w:val="20"/>
                <w:lang w:eastAsia="pl-PL" w:bidi="ar-SA"/>
              </w:rPr>
              <w:t>1 325 944,85 PLN</w:t>
            </w:r>
          </w:p>
        </w:tc>
        <w:tc>
          <w:tcPr>
            <w:tcW w:w="1984" w:type="dxa"/>
            <w:vMerge/>
            <w:tcBorders>
              <w:top w:val="nil"/>
              <w:left w:val="single" w:sz="4" w:space="0" w:color="auto"/>
              <w:bottom w:val="dotted" w:sz="4" w:space="0" w:color="000000"/>
              <w:right w:val="single" w:sz="4" w:space="0" w:color="auto"/>
            </w:tcBorders>
            <w:vAlign w:val="center"/>
            <w:hideMark/>
          </w:tcPr>
          <w:p w14:paraId="48582F42"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11A36676"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4DF9363D"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6CA2B339" w14:textId="77777777" w:rsidR="006768B2" w:rsidRPr="00F803CC" w:rsidRDefault="006768B2" w:rsidP="006768B2">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0056208A"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38C29595"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84 517,94 PLN</w:t>
            </w:r>
          </w:p>
        </w:tc>
        <w:tc>
          <w:tcPr>
            <w:tcW w:w="1984" w:type="dxa"/>
            <w:vMerge/>
            <w:tcBorders>
              <w:top w:val="nil"/>
              <w:left w:val="single" w:sz="4" w:space="0" w:color="auto"/>
              <w:bottom w:val="dotted" w:sz="4" w:space="0" w:color="000000"/>
              <w:right w:val="single" w:sz="4" w:space="0" w:color="auto"/>
            </w:tcBorders>
            <w:vAlign w:val="center"/>
            <w:hideMark/>
          </w:tcPr>
          <w:p w14:paraId="1BF142FB"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306D25E7"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449E7716"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0E4B6601"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7D94F420"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1 241 426,91 PLN</w:t>
            </w:r>
          </w:p>
        </w:tc>
        <w:tc>
          <w:tcPr>
            <w:tcW w:w="1984" w:type="dxa"/>
            <w:vMerge/>
            <w:tcBorders>
              <w:top w:val="nil"/>
              <w:left w:val="single" w:sz="4" w:space="0" w:color="auto"/>
              <w:bottom w:val="dotted" w:sz="4" w:space="0" w:color="000000"/>
              <w:right w:val="single" w:sz="4" w:space="0" w:color="auto"/>
            </w:tcBorders>
            <w:vAlign w:val="center"/>
            <w:hideMark/>
          </w:tcPr>
          <w:p w14:paraId="56665F91"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1C09D83F" w14:textId="77777777" w:rsidTr="006768B2">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6653DBCB"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nil"/>
              <w:right w:val="nil"/>
            </w:tcBorders>
            <w:shd w:val="clear" w:color="auto" w:fill="auto"/>
            <w:vAlign w:val="center"/>
            <w:hideMark/>
          </w:tcPr>
          <w:p w14:paraId="3A23E286" w14:textId="77777777" w:rsidR="006768B2" w:rsidRPr="006768B2" w:rsidRDefault="006768B2" w:rsidP="006768B2">
            <w:pPr>
              <w:widowControl/>
              <w:rPr>
                <w:rFonts w:cs="Times New Roman"/>
                <w:sz w:val="20"/>
                <w:szCs w:val="20"/>
                <w:lang w:eastAsia="pl-PL" w:bidi="ar-SA"/>
              </w:rPr>
            </w:pPr>
            <w:r w:rsidRPr="006768B2">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0DB5F81D" w14:textId="77777777" w:rsidR="006768B2" w:rsidRPr="00F803CC" w:rsidRDefault="006768B2" w:rsidP="006768B2">
            <w:pPr>
              <w:widowControl/>
              <w:jc w:val="right"/>
              <w:rPr>
                <w:rFonts w:cs="Times New Roman"/>
                <w:b/>
                <w:bCs/>
                <w:sz w:val="20"/>
                <w:szCs w:val="20"/>
                <w:lang w:eastAsia="pl-PL" w:bidi="ar-SA"/>
              </w:rPr>
            </w:pPr>
            <w:r w:rsidRPr="00F803CC">
              <w:rPr>
                <w:rFonts w:cs="Times New Roman"/>
                <w:b/>
                <w:bCs/>
                <w:sz w:val="20"/>
                <w:szCs w:val="20"/>
                <w:lang w:eastAsia="pl-PL" w:bidi="ar-SA"/>
              </w:rPr>
              <w:t>557 214,57 PLN</w:t>
            </w:r>
          </w:p>
        </w:tc>
        <w:tc>
          <w:tcPr>
            <w:tcW w:w="1984" w:type="dxa"/>
            <w:vMerge/>
            <w:tcBorders>
              <w:top w:val="nil"/>
              <w:left w:val="single" w:sz="4" w:space="0" w:color="auto"/>
              <w:bottom w:val="dotted" w:sz="4" w:space="0" w:color="000000"/>
              <w:right w:val="single" w:sz="4" w:space="0" w:color="auto"/>
            </w:tcBorders>
            <w:vAlign w:val="center"/>
            <w:hideMark/>
          </w:tcPr>
          <w:p w14:paraId="18FC2450"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7F96FD27" w14:textId="77777777" w:rsidTr="0097322B">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40B9B1CB"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right w:val="nil"/>
            </w:tcBorders>
            <w:shd w:val="clear" w:color="auto" w:fill="auto"/>
            <w:vAlign w:val="center"/>
            <w:hideMark/>
          </w:tcPr>
          <w:p w14:paraId="2EE68879"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ew. Olsztyn</w:t>
            </w:r>
          </w:p>
        </w:tc>
        <w:tc>
          <w:tcPr>
            <w:tcW w:w="3452" w:type="dxa"/>
            <w:tcBorders>
              <w:top w:val="nil"/>
              <w:left w:val="nil"/>
              <w:right w:val="nil"/>
            </w:tcBorders>
            <w:shd w:val="clear" w:color="auto" w:fill="auto"/>
            <w:vAlign w:val="center"/>
            <w:hideMark/>
          </w:tcPr>
          <w:p w14:paraId="5D0E479F"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538 392,92 PLN</w:t>
            </w:r>
          </w:p>
        </w:tc>
        <w:tc>
          <w:tcPr>
            <w:tcW w:w="1984" w:type="dxa"/>
            <w:vMerge/>
            <w:tcBorders>
              <w:top w:val="nil"/>
              <w:left w:val="single" w:sz="4" w:space="0" w:color="auto"/>
              <w:bottom w:val="dotted" w:sz="4" w:space="0" w:color="000000"/>
              <w:right w:val="single" w:sz="4" w:space="0" w:color="auto"/>
            </w:tcBorders>
            <w:vAlign w:val="center"/>
            <w:hideMark/>
          </w:tcPr>
          <w:p w14:paraId="07DE8B69"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3FE4560E" w14:textId="77777777" w:rsidTr="0097322B">
        <w:trPr>
          <w:trHeight w:val="284"/>
        </w:trPr>
        <w:tc>
          <w:tcPr>
            <w:tcW w:w="680" w:type="dxa"/>
            <w:gridSpan w:val="2"/>
            <w:vMerge/>
            <w:tcBorders>
              <w:top w:val="nil"/>
              <w:left w:val="single" w:sz="4" w:space="0" w:color="auto"/>
              <w:bottom w:val="dotted" w:sz="4" w:space="0" w:color="000000"/>
              <w:right w:val="single" w:sz="4" w:space="0" w:color="auto"/>
            </w:tcBorders>
            <w:vAlign w:val="center"/>
            <w:hideMark/>
          </w:tcPr>
          <w:p w14:paraId="5E7AC258" w14:textId="77777777" w:rsidR="006768B2" w:rsidRPr="006768B2" w:rsidRDefault="006768B2" w:rsidP="006768B2">
            <w:pPr>
              <w:widowControl/>
              <w:rPr>
                <w:rFonts w:cs="Times New Roman"/>
                <w:color w:val="000000"/>
                <w:sz w:val="20"/>
                <w:szCs w:val="20"/>
                <w:lang w:eastAsia="pl-PL" w:bidi="ar-SA"/>
              </w:rPr>
            </w:pPr>
          </w:p>
        </w:tc>
        <w:tc>
          <w:tcPr>
            <w:tcW w:w="3680" w:type="dxa"/>
            <w:tcBorders>
              <w:top w:val="nil"/>
              <w:left w:val="nil"/>
              <w:bottom w:val="dotted" w:sz="4" w:space="0" w:color="auto"/>
              <w:right w:val="nil"/>
            </w:tcBorders>
            <w:shd w:val="clear" w:color="auto" w:fill="auto"/>
            <w:vAlign w:val="center"/>
            <w:hideMark/>
          </w:tcPr>
          <w:p w14:paraId="267E8981"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ew. Popielno</w:t>
            </w:r>
          </w:p>
        </w:tc>
        <w:tc>
          <w:tcPr>
            <w:tcW w:w="3452" w:type="dxa"/>
            <w:tcBorders>
              <w:top w:val="nil"/>
              <w:left w:val="nil"/>
              <w:bottom w:val="dotted" w:sz="4" w:space="0" w:color="auto"/>
              <w:right w:val="nil"/>
            </w:tcBorders>
            <w:shd w:val="clear" w:color="auto" w:fill="auto"/>
            <w:vAlign w:val="center"/>
            <w:hideMark/>
          </w:tcPr>
          <w:p w14:paraId="5F6DE40A"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18 821,65 PLN</w:t>
            </w:r>
          </w:p>
        </w:tc>
        <w:tc>
          <w:tcPr>
            <w:tcW w:w="1984" w:type="dxa"/>
            <w:vMerge/>
            <w:tcBorders>
              <w:top w:val="nil"/>
              <w:left w:val="single" w:sz="4" w:space="0" w:color="auto"/>
              <w:bottom w:val="dotted" w:sz="4" w:space="0" w:color="000000"/>
              <w:right w:val="single" w:sz="4" w:space="0" w:color="auto"/>
            </w:tcBorders>
            <w:vAlign w:val="center"/>
            <w:hideMark/>
          </w:tcPr>
          <w:p w14:paraId="15D24D18"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6425348A" w14:textId="77777777" w:rsidTr="001678C2">
        <w:trPr>
          <w:trHeight w:val="567"/>
        </w:trPr>
        <w:tc>
          <w:tcPr>
            <w:tcW w:w="649" w:type="dxa"/>
            <w:vMerge w:val="restart"/>
            <w:tcBorders>
              <w:top w:val="dotted" w:sz="4" w:space="0" w:color="auto"/>
              <w:left w:val="single" w:sz="4" w:space="0" w:color="auto"/>
              <w:bottom w:val="dotted" w:sz="4" w:space="0" w:color="000000"/>
              <w:right w:val="single" w:sz="4" w:space="0" w:color="auto"/>
            </w:tcBorders>
            <w:shd w:val="clear" w:color="auto" w:fill="auto"/>
            <w:vAlign w:val="center"/>
            <w:hideMark/>
          </w:tcPr>
          <w:p w14:paraId="35C623BD" w14:textId="77777777" w:rsidR="006768B2" w:rsidRPr="006768B2" w:rsidRDefault="006768B2" w:rsidP="006768B2">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b)</w:t>
            </w:r>
          </w:p>
        </w:tc>
        <w:tc>
          <w:tcPr>
            <w:tcW w:w="7163" w:type="dxa"/>
            <w:gridSpan w:val="3"/>
            <w:tcBorders>
              <w:top w:val="dotted" w:sz="4" w:space="0" w:color="auto"/>
              <w:left w:val="nil"/>
              <w:bottom w:val="nil"/>
              <w:right w:val="nil"/>
            </w:tcBorders>
            <w:shd w:val="clear" w:color="auto" w:fill="auto"/>
            <w:vAlign w:val="center"/>
            <w:hideMark/>
          </w:tcPr>
          <w:p w14:paraId="0D55DC89"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 xml:space="preserve">Aparatura naukowo-badawcza </w:t>
            </w:r>
            <w:r w:rsidRPr="006768B2">
              <w:rPr>
                <w:rFonts w:cs="Times New Roman"/>
                <w:b/>
                <w:bCs/>
                <w:color w:val="000000"/>
                <w:sz w:val="20"/>
                <w:szCs w:val="20"/>
                <w:lang w:eastAsia="pl-PL" w:bidi="ar-SA"/>
              </w:rPr>
              <w:t>przenośna</w:t>
            </w:r>
            <w:r w:rsidRPr="006768B2">
              <w:rPr>
                <w:rFonts w:cs="Times New Roman"/>
                <w:color w:val="000000"/>
                <w:sz w:val="20"/>
                <w:szCs w:val="20"/>
                <w:lang w:eastAsia="pl-PL" w:bidi="ar-SA"/>
              </w:rPr>
              <w:t xml:space="preserve">  - </w:t>
            </w:r>
            <w:r w:rsidRPr="006768B2">
              <w:rPr>
                <w:rFonts w:cs="Times New Roman"/>
                <w:color w:val="0000FF"/>
                <w:sz w:val="20"/>
                <w:szCs w:val="20"/>
                <w:lang w:eastAsia="pl-PL" w:bidi="ar-SA"/>
              </w:rPr>
              <w:t>rok produkcji 2018 i starszy</w:t>
            </w:r>
            <w:r w:rsidRPr="006768B2">
              <w:rPr>
                <w:rFonts w:cs="Times New Roman"/>
                <w:color w:val="000000"/>
                <w:sz w:val="20"/>
                <w:szCs w:val="20"/>
                <w:lang w:eastAsia="pl-PL" w:bidi="ar-SA"/>
              </w:rPr>
              <w:t xml:space="preserve"> (nieubezpieczana jako sprzęt elektroniczny od wszystkich ryzyk):</w:t>
            </w:r>
          </w:p>
        </w:tc>
        <w:tc>
          <w:tcPr>
            <w:tcW w:w="1984" w:type="dxa"/>
            <w:vMerge w:val="restart"/>
            <w:tcBorders>
              <w:top w:val="dotted" w:sz="4" w:space="0" w:color="auto"/>
              <w:left w:val="single" w:sz="4" w:space="0" w:color="auto"/>
              <w:bottom w:val="dotted" w:sz="4" w:space="0" w:color="000000"/>
              <w:right w:val="single" w:sz="4" w:space="0" w:color="auto"/>
            </w:tcBorders>
            <w:shd w:val="clear" w:color="auto" w:fill="auto"/>
            <w:vAlign w:val="center"/>
            <w:hideMark/>
          </w:tcPr>
          <w:p w14:paraId="31FA2333" w14:textId="77777777" w:rsidR="006768B2" w:rsidRPr="006768B2" w:rsidRDefault="006768B2" w:rsidP="006768B2">
            <w:pPr>
              <w:widowControl/>
              <w:jc w:val="right"/>
              <w:rPr>
                <w:rFonts w:cs="Times New Roman"/>
                <w:b/>
                <w:bCs/>
                <w:color w:val="0070C0"/>
                <w:sz w:val="22"/>
                <w:szCs w:val="22"/>
                <w:lang w:eastAsia="pl-PL" w:bidi="ar-SA"/>
              </w:rPr>
            </w:pPr>
            <w:r w:rsidRPr="00F803CC">
              <w:rPr>
                <w:rFonts w:cs="Times New Roman"/>
                <w:b/>
                <w:bCs/>
                <w:sz w:val="22"/>
                <w:szCs w:val="22"/>
                <w:lang w:eastAsia="pl-PL" w:bidi="ar-SA"/>
              </w:rPr>
              <w:t>1 795 593,65</w:t>
            </w:r>
          </w:p>
        </w:tc>
      </w:tr>
      <w:tr w:rsidR="006768B2" w:rsidRPr="006768B2" w14:paraId="71F0FD5A"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25D8A3F" w14:textId="77777777" w:rsidR="006768B2" w:rsidRPr="006768B2" w:rsidRDefault="006768B2" w:rsidP="006768B2">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598D4CE1" w14:textId="77777777" w:rsidR="006768B2" w:rsidRPr="006768B2" w:rsidRDefault="006768B2" w:rsidP="006768B2">
            <w:pPr>
              <w:widowControl/>
              <w:rPr>
                <w:rFonts w:cs="Times New Roman"/>
                <w:color w:val="000000"/>
                <w:sz w:val="20"/>
                <w:szCs w:val="20"/>
                <w:lang w:eastAsia="pl-PL" w:bidi="ar-SA"/>
              </w:rPr>
            </w:pPr>
            <w:r w:rsidRPr="006768B2">
              <w:rPr>
                <w:rFonts w:cs="Times New Roman"/>
                <w:color w:val="000000"/>
                <w:sz w:val="20"/>
                <w:szCs w:val="20"/>
                <w:lang w:eastAsia="pl-PL" w:bidi="ar-SA"/>
              </w:rPr>
              <w:t>Olsztyn:</w:t>
            </w:r>
          </w:p>
        </w:tc>
        <w:tc>
          <w:tcPr>
            <w:tcW w:w="3452" w:type="dxa"/>
            <w:tcBorders>
              <w:top w:val="nil"/>
              <w:left w:val="nil"/>
              <w:bottom w:val="nil"/>
              <w:right w:val="nil"/>
            </w:tcBorders>
            <w:shd w:val="clear" w:color="auto" w:fill="auto"/>
            <w:vAlign w:val="center"/>
            <w:hideMark/>
          </w:tcPr>
          <w:p w14:paraId="1CCB4436" w14:textId="77777777" w:rsidR="006768B2" w:rsidRPr="00F803CC" w:rsidRDefault="006768B2" w:rsidP="006768B2">
            <w:pPr>
              <w:widowControl/>
              <w:jc w:val="right"/>
              <w:rPr>
                <w:rFonts w:cs="Times New Roman"/>
                <w:b/>
                <w:bCs/>
                <w:sz w:val="20"/>
                <w:szCs w:val="20"/>
                <w:lang w:eastAsia="pl-PL" w:bidi="ar-SA"/>
              </w:rPr>
            </w:pPr>
            <w:r w:rsidRPr="00F803CC">
              <w:rPr>
                <w:rFonts w:cs="Times New Roman"/>
                <w:b/>
                <w:bCs/>
                <w:sz w:val="20"/>
                <w:szCs w:val="20"/>
                <w:lang w:eastAsia="pl-PL" w:bidi="ar-SA"/>
              </w:rPr>
              <w:t>1 795 593,65 PLN</w:t>
            </w:r>
          </w:p>
        </w:tc>
        <w:tc>
          <w:tcPr>
            <w:tcW w:w="1984" w:type="dxa"/>
            <w:vMerge/>
            <w:tcBorders>
              <w:top w:val="nil"/>
              <w:left w:val="single" w:sz="4" w:space="0" w:color="auto"/>
              <w:bottom w:val="dotted" w:sz="4" w:space="0" w:color="000000"/>
              <w:right w:val="single" w:sz="4" w:space="0" w:color="auto"/>
            </w:tcBorders>
            <w:vAlign w:val="center"/>
            <w:hideMark/>
          </w:tcPr>
          <w:p w14:paraId="3D048862"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115854F3"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45345929" w14:textId="77777777" w:rsidR="006768B2" w:rsidRPr="006768B2" w:rsidRDefault="006768B2" w:rsidP="006768B2">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44D504A" w14:textId="77777777" w:rsidR="006768B2" w:rsidRPr="006768B2" w:rsidRDefault="006768B2" w:rsidP="006768B2">
            <w:pPr>
              <w:widowControl/>
              <w:jc w:val="right"/>
              <w:rPr>
                <w:rFonts w:cs="Times New Roman"/>
                <w:sz w:val="20"/>
                <w:szCs w:val="20"/>
                <w:lang w:eastAsia="pl-PL" w:bidi="ar-SA"/>
              </w:rPr>
            </w:pPr>
            <w:r w:rsidRPr="006768B2">
              <w:rPr>
                <w:rFonts w:cs="Times New Roman"/>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250DEAEB"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21 002,01 PLN</w:t>
            </w:r>
          </w:p>
        </w:tc>
        <w:tc>
          <w:tcPr>
            <w:tcW w:w="1984" w:type="dxa"/>
            <w:vMerge/>
            <w:tcBorders>
              <w:top w:val="nil"/>
              <w:left w:val="single" w:sz="4" w:space="0" w:color="auto"/>
              <w:bottom w:val="dotted" w:sz="4" w:space="0" w:color="000000"/>
              <w:right w:val="single" w:sz="4" w:space="0" w:color="auto"/>
            </w:tcBorders>
            <w:vAlign w:val="center"/>
            <w:hideMark/>
          </w:tcPr>
          <w:p w14:paraId="21FA1084"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60FDC2F5"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4BF9C36" w14:textId="77777777" w:rsidR="006768B2" w:rsidRPr="006768B2" w:rsidRDefault="006768B2" w:rsidP="006768B2">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5D8845B" w14:textId="77777777" w:rsidR="006768B2" w:rsidRPr="00F803CC" w:rsidRDefault="006768B2" w:rsidP="006768B2">
            <w:pPr>
              <w:widowControl/>
              <w:jc w:val="right"/>
              <w:rPr>
                <w:rFonts w:cs="Times New Roman"/>
                <w:sz w:val="20"/>
                <w:szCs w:val="20"/>
                <w:lang w:eastAsia="pl-PL" w:bidi="ar-SA"/>
              </w:rPr>
            </w:pPr>
            <w:r w:rsidRPr="00F803CC">
              <w:rPr>
                <w:rFonts w:cs="Times New Roman"/>
                <w:sz w:val="20"/>
                <w:szCs w:val="20"/>
                <w:lang w:eastAsia="pl-PL" w:bidi="ar-SA"/>
              </w:rPr>
              <w:t xml:space="preserve">ul. </w:t>
            </w:r>
            <w:proofErr w:type="spellStart"/>
            <w:r w:rsidRPr="00F803CC">
              <w:rPr>
                <w:rFonts w:cs="Times New Roman"/>
                <w:sz w:val="20"/>
                <w:szCs w:val="20"/>
                <w:lang w:eastAsia="pl-PL" w:bidi="ar-SA"/>
              </w:rPr>
              <w:t>Trylińskiego</w:t>
            </w:r>
            <w:proofErr w:type="spellEnd"/>
            <w:r w:rsidRPr="00F803CC">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1E5A6E81"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0E4DFD5E"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2AAF4508"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22D199C" w14:textId="77777777" w:rsidR="006768B2" w:rsidRPr="006768B2" w:rsidRDefault="006768B2" w:rsidP="006768B2">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73C18AB" w14:textId="77777777" w:rsidR="006768B2" w:rsidRPr="00F803CC" w:rsidRDefault="006768B2" w:rsidP="006768B2">
            <w:pPr>
              <w:widowControl/>
              <w:jc w:val="right"/>
              <w:rPr>
                <w:rFonts w:cs="Times New Roman"/>
                <w:sz w:val="20"/>
                <w:szCs w:val="20"/>
                <w:lang w:eastAsia="pl-PL" w:bidi="ar-SA"/>
              </w:rPr>
            </w:pPr>
            <w:r w:rsidRPr="00F803CC">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778B04ED" w14:textId="77777777" w:rsidR="006768B2" w:rsidRPr="00F803CC" w:rsidRDefault="006768B2" w:rsidP="006768B2">
            <w:pPr>
              <w:widowControl/>
              <w:jc w:val="right"/>
              <w:rPr>
                <w:rFonts w:cs="Times New Roman"/>
                <w:i/>
                <w:iCs/>
                <w:sz w:val="20"/>
                <w:szCs w:val="20"/>
                <w:lang w:eastAsia="pl-PL" w:bidi="ar-SA"/>
              </w:rPr>
            </w:pPr>
            <w:r w:rsidRPr="00F803CC">
              <w:rPr>
                <w:rFonts w:cs="Times New Roman"/>
                <w:i/>
                <w:iCs/>
                <w:sz w:val="20"/>
                <w:szCs w:val="20"/>
                <w:lang w:eastAsia="pl-PL" w:bidi="ar-SA"/>
              </w:rPr>
              <w:t>1 774 591,64 PLN</w:t>
            </w:r>
          </w:p>
        </w:tc>
        <w:tc>
          <w:tcPr>
            <w:tcW w:w="1984" w:type="dxa"/>
            <w:vMerge/>
            <w:tcBorders>
              <w:top w:val="nil"/>
              <w:left w:val="single" w:sz="4" w:space="0" w:color="auto"/>
              <w:bottom w:val="dotted" w:sz="4" w:space="0" w:color="000000"/>
              <w:right w:val="single" w:sz="4" w:space="0" w:color="auto"/>
            </w:tcBorders>
            <w:vAlign w:val="center"/>
            <w:hideMark/>
          </w:tcPr>
          <w:p w14:paraId="2B4900C5" w14:textId="77777777" w:rsidR="006768B2" w:rsidRPr="006768B2" w:rsidRDefault="006768B2" w:rsidP="006768B2">
            <w:pPr>
              <w:widowControl/>
              <w:rPr>
                <w:rFonts w:cs="Times New Roman"/>
                <w:b/>
                <w:bCs/>
                <w:color w:val="0070C0"/>
                <w:sz w:val="22"/>
                <w:szCs w:val="22"/>
                <w:lang w:eastAsia="pl-PL" w:bidi="ar-SA"/>
              </w:rPr>
            </w:pPr>
          </w:p>
        </w:tc>
      </w:tr>
      <w:tr w:rsidR="006768B2" w:rsidRPr="006768B2" w14:paraId="5FDBA938"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20F817FA" w14:textId="77777777" w:rsidR="006768B2" w:rsidRPr="006768B2" w:rsidRDefault="006768B2" w:rsidP="006768B2">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68BCA404" w14:textId="77777777" w:rsidR="006768B2" w:rsidRPr="00F803CC" w:rsidRDefault="006768B2" w:rsidP="006768B2">
            <w:pPr>
              <w:widowControl/>
              <w:rPr>
                <w:rFonts w:cs="Times New Roman"/>
                <w:sz w:val="20"/>
                <w:szCs w:val="20"/>
                <w:lang w:eastAsia="pl-PL" w:bidi="ar-SA"/>
              </w:rPr>
            </w:pPr>
            <w:r w:rsidRPr="00F803CC">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27ED1142" w14:textId="77777777" w:rsidR="006768B2" w:rsidRPr="00F803CC" w:rsidRDefault="006768B2" w:rsidP="006768B2">
            <w:pPr>
              <w:widowControl/>
              <w:jc w:val="right"/>
              <w:rPr>
                <w:rFonts w:cs="Times New Roman"/>
                <w:b/>
                <w:bCs/>
                <w:sz w:val="20"/>
                <w:szCs w:val="20"/>
                <w:lang w:eastAsia="pl-PL" w:bidi="ar-SA"/>
              </w:rPr>
            </w:pPr>
            <w:r w:rsidRPr="00F803CC">
              <w:rPr>
                <w:rFonts w:cs="Times New Roman"/>
                <w:b/>
                <w:b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4CBBE8B8" w14:textId="77777777" w:rsidR="006768B2" w:rsidRPr="006768B2" w:rsidRDefault="006768B2" w:rsidP="006768B2">
            <w:pPr>
              <w:widowControl/>
              <w:rPr>
                <w:rFonts w:cs="Times New Roman"/>
                <w:b/>
                <w:bCs/>
                <w:color w:val="0070C0"/>
                <w:sz w:val="22"/>
                <w:szCs w:val="22"/>
                <w:lang w:eastAsia="pl-PL" w:bidi="ar-SA"/>
              </w:rPr>
            </w:pPr>
          </w:p>
        </w:tc>
      </w:tr>
      <w:tr w:rsidR="0035672D" w:rsidRPr="006768B2" w14:paraId="6D46C255"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8F7A309"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F365402" w14:textId="77777777" w:rsidR="0035672D" w:rsidRPr="00F803CC" w:rsidRDefault="0035672D" w:rsidP="0035672D">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02418C00"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27A4831D"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23A8E829"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4E9A1CB5"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94C1FE7"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487093B8"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21DFD988"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44EA7062"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21DF37C0"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B6A85D6"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109D285B"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7821D4B7"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1CAD6A8B"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70E63BD6"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B927195"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Olsztyn</w:t>
            </w:r>
          </w:p>
        </w:tc>
        <w:tc>
          <w:tcPr>
            <w:tcW w:w="3452" w:type="dxa"/>
            <w:tcBorders>
              <w:top w:val="nil"/>
              <w:left w:val="nil"/>
              <w:bottom w:val="nil"/>
              <w:right w:val="nil"/>
            </w:tcBorders>
            <w:shd w:val="clear" w:color="auto" w:fill="auto"/>
            <w:vAlign w:val="center"/>
            <w:hideMark/>
          </w:tcPr>
          <w:p w14:paraId="4C1C503F"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753F6909"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4E783948"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43DD1C1B"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dotted" w:sz="4" w:space="0" w:color="auto"/>
              <w:right w:val="nil"/>
            </w:tcBorders>
            <w:shd w:val="clear" w:color="auto" w:fill="auto"/>
            <w:vAlign w:val="center"/>
            <w:hideMark/>
          </w:tcPr>
          <w:p w14:paraId="148C07D6" w14:textId="77777777" w:rsidR="0035672D" w:rsidRPr="006768B2" w:rsidRDefault="0035672D" w:rsidP="0035672D">
            <w:pPr>
              <w:widowControl/>
              <w:jc w:val="right"/>
              <w:rPr>
                <w:rFonts w:cs="Times New Roman"/>
                <w:sz w:val="20"/>
                <w:szCs w:val="20"/>
                <w:lang w:eastAsia="pl-PL" w:bidi="ar-SA"/>
              </w:rPr>
            </w:pPr>
            <w:r w:rsidRPr="006768B2">
              <w:rPr>
                <w:rFonts w:cs="Times New Roman"/>
                <w:sz w:val="20"/>
                <w:szCs w:val="20"/>
                <w:lang w:eastAsia="pl-PL" w:bidi="ar-SA"/>
              </w:rPr>
              <w:t>ew. Popielno</w:t>
            </w:r>
          </w:p>
        </w:tc>
        <w:tc>
          <w:tcPr>
            <w:tcW w:w="3452" w:type="dxa"/>
            <w:tcBorders>
              <w:top w:val="nil"/>
              <w:left w:val="nil"/>
              <w:bottom w:val="nil"/>
              <w:right w:val="nil"/>
            </w:tcBorders>
            <w:shd w:val="clear" w:color="auto" w:fill="auto"/>
            <w:vAlign w:val="center"/>
            <w:hideMark/>
          </w:tcPr>
          <w:p w14:paraId="5B154FEB" w14:textId="77777777" w:rsidR="0035672D" w:rsidRPr="006768B2" w:rsidRDefault="0035672D" w:rsidP="0035672D">
            <w:pPr>
              <w:widowControl/>
              <w:jc w:val="right"/>
              <w:rPr>
                <w:rFonts w:cs="Times New Roman"/>
                <w:i/>
                <w:iCs/>
                <w:color w:val="000000"/>
                <w:sz w:val="20"/>
                <w:szCs w:val="20"/>
                <w:lang w:eastAsia="pl-PL" w:bidi="ar-SA"/>
              </w:rPr>
            </w:pPr>
            <w:r w:rsidRPr="006768B2">
              <w:rPr>
                <w:rFonts w:cs="Times New Roman"/>
                <w:i/>
                <w:iCs/>
                <w:color w:val="000000"/>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5BA7C688" w14:textId="77777777" w:rsidR="0035672D" w:rsidRPr="006768B2" w:rsidRDefault="0035672D" w:rsidP="0035672D">
            <w:pPr>
              <w:widowControl/>
              <w:rPr>
                <w:rFonts w:cs="Times New Roman"/>
                <w:b/>
                <w:bCs/>
                <w:color w:val="0070C0"/>
                <w:sz w:val="22"/>
                <w:szCs w:val="22"/>
                <w:lang w:eastAsia="pl-PL" w:bidi="ar-SA"/>
              </w:rPr>
            </w:pPr>
          </w:p>
        </w:tc>
      </w:tr>
      <w:tr w:rsidR="00F803CC" w:rsidRPr="00F803CC" w14:paraId="42DD3CF8" w14:textId="77777777" w:rsidTr="001678C2">
        <w:trPr>
          <w:trHeight w:val="851"/>
        </w:trPr>
        <w:tc>
          <w:tcPr>
            <w:tcW w:w="649" w:type="dxa"/>
            <w:vMerge w:val="restart"/>
            <w:tcBorders>
              <w:top w:val="nil"/>
              <w:left w:val="single" w:sz="4" w:space="0" w:color="auto"/>
              <w:bottom w:val="dotted" w:sz="4" w:space="0" w:color="000000"/>
              <w:right w:val="single" w:sz="4" w:space="0" w:color="auto"/>
            </w:tcBorders>
            <w:shd w:val="clear" w:color="auto" w:fill="auto"/>
            <w:vAlign w:val="center"/>
            <w:hideMark/>
          </w:tcPr>
          <w:p w14:paraId="753A4BE1" w14:textId="77777777" w:rsidR="0035672D" w:rsidRPr="006768B2" w:rsidRDefault="0035672D" w:rsidP="0035672D">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c)</w:t>
            </w:r>
          </w:p>
        </w:tc>
        <w:tc>
          <w:tcPr>
            <w:tcW w:w="7163" w:type="dxa"/>
            <w:gridSpan w:val="3"/>
            <w:tcBorders>
              <w:top w:val="dotted" w:sz="4" w:space="0" w:color="auto"/>
              <w:left w:val="nil"/>
              <w:bottom w:val="nil"/>
              <w:right w:val="nil"/>
            </w:tcBorders>
            <w:shd w:val="clear" w:color="auto" w:fill="auto"/>
            <w:vAlign w:val="center"/>
            <w:hideMark/>
          </w:tcPr>
          <w:p w14:paraId="587DF6F0" w14:textId="77777777" w:rsidR="0035672D" w:rsidRPr="006768B2" w:rsidRDefault="0035672D" w:rsidP="0035672D">
            <w:pPr>
              <w:widowControl/>
              <w:rPr>
                <w:rFonts w:cs="Times New Roman"/>
                <w:color w:val="000000"/>
                <w:sz w:val="20"/>
                <w:szCs w:val="20"/>
                <w:lang w:eastAsia="pl-PL" w:bidi="ar-SA"/>
              </w:rPr>
            </w:pPr>
            <w:r w:rsidRPr="006768B2">
              <w:rPr>
                <w:rFonts w:cs="Times New Roman"/>
                <w:color w:val="000000"/>
                <w:sz w:val="20"/>
                <w:szCs w:val="20"/>
                <w:lang w:eastAsia="pl-PL" w:bidi="ar-SA"/>
              </w:rPr>
              <w:t xml:space="preserve">Sprzęt elektroniczny </w:t>
            </w:r>
            <w:r w:rsidRPr="006768B2">
              <w:rPr>
                <w:rFonts w:cs="Times New Roman"/>
                <w:b/>
                <w:bCs/>
                <w:color w:val="000000"/>
                <w:sz w:val="20"/>
                <w:szCs w:val="20"/>
                <w:lang w:eastAsia="pl-PL" w:bidi="ar-SA"/>
              </w:rPr>
              <w:t xml:space="preserve">stacjonarny </w:t>
            </w:r>
            <w:r w:rsidRPr="006768B2">
              <w:rPr>
                <w:rFonts w:cs="Times New Roman"/>
                <w:color w:val="000000"/>
                <w:sz w:val="20"/>
                <w:szCs w:val="20"/>
                <w:lang w:eastAsia="pl-PL" w:bidi="ar-SA"/>
              </w:rPr>
              <w:t xml:space="preserve">- nieubezpieczany jako sprzęt elektroniczny od wszystkich ryzyk - (w tym m.in. zestawy komputerowe, drukarki, serwery, kserokopiarki, centrale telefoniczne itp. - </w:t>
            </w:r>
            <w:r w:rsidRPr="006768B2">
              <w:rPr>
                <w:rFonts w:cs="Times New Roman"/>
                <w:color w:val="0000FF"/>
                <w:sz w:val="20"/>
                <w:szCs w:val="20"/>
                <w:lang w:eastAsia="pl-PL" w:bidi="ar-SA"/>
              </w:rPr>
              <w:t>rok produkcji 2018 i starszy</w:t>
            </w:r>
            <w:r w:rsidRPr="006768B2">
              <w:rPr>
                <w:rFonts w:cs="Times New Roman"/>
                <w:color w:val="000000"/>
                <w:sz w:val="20"/>
                <w:szCs w:val="20"/>
                <w:lang w:eastAsia="pl-PL" w:bidi="ar-SA"/>
              </w:rPr>
              <w:t>)</w:t>
            </w:r>
          </w:p>
        </w:tc>
        <w:tc>
          <w:tcPr>
            <w:tcW w:w="1984" w:type="dxa"/>
            <w:vMerge w:val="restart"/>
            <w:tcBorders>
              <w:top w:val="nil"/>
              <w:left w:val="single" w:sz="4" w:space="0" w:color="auto"/>
              <w:bottom w:val="dotted" w:sz="4" w:space="0" w:color="000000"/>
              <w:right w:val="single" w:sz="4" w:space="0" w:color="auto"/>
            </w:tcBorders>
            <w:shd w:val="clear" w:color="auto" w:fill="auto"/>
            <w:vAlign w:val="center"/>
            <w:hideMark/>
          </w:tcPr>
          <w:p w14:paraId="73774D4B" w14:textId="77777777" w:rsidR="0035672D" w:rsidRPr="00F803CC" w:rsidRDefault="0035672D" w:rsidP="0035672D">
            <w:pPr>
              <w:widowControl/>
              <w:jc w:val="right"/>
              <w:rPr>
                <w:rFonts w:cs="Times New Roman"/>
                <w:b/>
                <w:bCs/>
                <w:sz w:val="22"/>
                <w:szCs w:val="22"/>
                <w:lang w:eastAsia="pl-PL" w:bidi="ar-SA"/>
              </w:rPr>
            </w:pPr>
            <w:r w:rsidRPr="00F803CC">
              <w:rPr>
                <w:rFonts w:cs="Times New Roman"/>
                <w:b/>
                <w:bCs/>
                <w:sz w:val="22"/>
                <w:szCs w:val="22"/>
                <w:lang w:eastAsia="pl-PL" w:bidi="ar-SA"/>
              </w:rPr>
              <w:t>1 936 979,16</w:t>
            </w:r>
          </w:p>
        </w:tc>
      </w:tr>
      <w:tr w:rsidR="00F803CC" w:rsidRPr="00F803CC" w14:paraId="15531CF1"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3C78C059"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7F77F064" w14:textId="77777777" w:rsidR="0035672D" w:rsidRPr="006768B2" w:rsidRDefault="0035672D" w:rsidP="0035672D">
            <w:pPr>
              <w:widowControl/>
              <w:rPr>
                <w:rFonts w:cs="Times New Roman"/>
                <w:color w:val="000000"/>
                <w:sz w:val="20"/>
                <w:szCs w:val="20"/>
                <w:lang w:eastAsia="pl-PL" w:bidi="ar-SA"/>
              </w:rPr>
            </w:pPr>
            <w:r w:rsidRPr="006768B2">
              <w:rPr>
                <w:rFonts w:cs="Times New Roman"/>
                <w:color w:val="000000"/>
                <w:sz w:val="20"/>
                <w:szCs w:val="20"/>
                <w:lang w:eastAsia="pl-PL" w:bidi="ar-SA"/>
              </w:rPr>
              <w:t>Olsztyn:</w:t>
            </w:r>
          </w:p>
        </w:tc>
        <w:tc>
          <w:tcPr>
            <w:tcW w:w="3452" w:type="dxa"/>
            <w:tcBorders>
              <w:top w:val="nil"/>
              <w:left w:val="nil"/>
              <w:bottom w:val="nil"/>
              <w:right w:val="nil"/>
            </w:tcBorders>
            <w:shd w:val="clear" w:color="auto" w:fill="auto"/>
            <w:vAlign w:val="center"/>
            <w:hideMark/>
          </w:tcPr>
          <w:p w14:paraId="374E3945"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1 900 263,45 PLN</w:t>
            </w:r>
          </w:p>
        </w:tc>
        <w:tc>
          <w:tcPr>
            <w:tcW w:w="1984" w:type="dxa"/>
            <w:vMerge/>
            <w:tcBorders>
              <w:top w:val="nil"/>
              <w:left w:val="single" w:sz="4" w:space="0" w:color="auto"/>
              <w:bottom w:val="dotted" w:sz="4" w:space="0" w:color="000000"/>
              <w:right w:val="single" w:sz="4" w:space="0" w:color="auto"/>
            </w:tcBorders>
            <w:vAlign w:val="center"/>
            <w:hideMark/>
          </w:tcPr>
          <w:p w14:paraId="4EF7D92B" w14:textId="77777777" w:rsidR="0035672D" w:rsidRPr="00F803CC" w:rsidRDefault="0035672D" w:rsidP="0035672D">
            <w:pPr>
              <w:widowControl/>
              <w:rPr>
                <w:rFonts w:cs="Times New Roman"/>
                <w:b/>
                <w:bCs/>
                <w:sz w:val="22"/>
                <w:szCs w:val="22"/>
                <w:lang w:eastAsia="pl-PL" w:bidi="ar-SA"/>
              </w:rPr>
            </w:pPr>
          </w:p>
        </w:tc>
      </w:tr>
      <w:tr w:rsidR="00F803CC" w:rsidRPr="00F803CC" w14:paraId="629561A4"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308A069E"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A2CB6A9" w14:textId="77777777" w:rsidR="0035672D" w:rsidRPr="006768B2" w:rsidRDefault="0035672D" w:rsidP="0035672D">
            <w:pPr>
              <w:widowControl/>
              <w:jc w:val="right"/>
              <w:rPr>
                <w:rFonts w:cs="Times New Roman"/>
                <w:sz w:val="20"/>
                <w:szCs w:val="20"/>
                <w:lang w:eastAsia="pl-PL" w:bidi="ar-SA"/>
              </w:rPr>
            </w:pPr>
            <w:r w:rsidRPr="006768B2">
              <w:rPr>
                <w:rFonts w:cs="Times New Roman"/>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60685460"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819 981,07 PLN</w:t>
            </w:r>
          </w:p>
        </w:tc>
        <w:tc>
          <w:tcPr>
            <w:tcW w:w="1984" w:type="dxa"/>
            <w:vMerge/>
            <w:tcBorders>
              <w:top w:val="nil"/>
              <w:left w:val="single" w:sz="4" w:space="0" w:color="auto"/>
              <w:bottom w:val="dotted" w:sz="4" w:space="0" w:color="000000"/>
              <w:right w:val="single" w:sz="4" w:space="0" w:color="auto"/>
            </w:tcBorders>
            <w:vAlign w:val="center"/>
            <w:hideMark/>
          </w:tcPr>
          <w:p w14:paraId="1D79BEB2" w14:textId="77777777" w:rsidR="0035672D" w:rsidRPr="00F803CC" w:rsidRDefault="0035672D" w:rsidP="0035672D">
            <w:pPr>
              <w:widowControl/>
              <w:rPr>
                <w:rFonts w:cs="Times New Roman"/>
                <w:b/>
                <w:bCs/>
                <w:sz w:val="22"/>
                <w:szCs w:val="22"/>
                <w:lang w:eastAsia="pl-PL" w:bidi="ar-SA"/>
              </w:rPr>
            </w:pPr>
          </w:p>
        </w:tc>
      </w:tr>
      <w:tr w:rsidR="00F803CC" w:rsidRPr="00F803CC" w14:paraId="712E45F2"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17CFCC83"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9E581B4"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 xml:space="preserve">ul. </w:t>
            </w:r>
            <w:proofErr w:type="spellStart"/>
            <w:r w:rsidRPr="00F803CC">
              <w:rPr>
                <w:rFonts w:cs="Times New Roman"/>
                <w:sz w:val="20"/>
                <w:szCs w:val="20"/>
                <w:lang w:eastAsia="pl-PL" w:bidi="ar-SA"/>
              </w:rPr>
              <w:t>Trylińskiego</w:t>
            </w:r>
            <w:proofErr w:type="spellEnd"/>
            <w:r w:rsidRPr="00F803CC">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14AD8E24"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6132B3F2" w14:textId="77777777" w:rsidR="0035672D" w:rsidRPr="00F803CC" w:rsidRDefault="0035672D" w:rsidP="0035672D">
            <w:pPr>
              <w:widowControl/>
              <w:rPr>
                <w:rFonts w:cs="Times New Roman"/>
                <w:b/>
                <w:bCs/>
                <w:sz w:val="22"/>
                <w:szCs w:val="22"/>
                <w:lang w:eastAsia="pl-PL" w:bidi="ar-SA"/>
              </w:rPr>
            </w:pPr>
          </w:p>
        </w:tc>
      </w:tr>
      <w:tr w:rsidR="00F803CC" w:rsidRPr="00F803CC" w14:paraId="5081CF70"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173E387F"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90A230C"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24EF6511"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1 080 282,38 PLN</w:t>
            </w:r>
          </w:p>
        </w:tc>
        <w:tc>
          <w:tcPr>
            <w:tcW w:w="1984" w:type="dxa"/>
            <w:vMerge/>
            <w:tcBorders>
              <w:top w:val="nil"/>
              <w:left w:val="single" w:sz="4" w:space="0" w:color="auto"/>
              <w:bottom w:val="dotted" w:sz="4" w:space="0" w:color="000000"/>
              <w:right w:val="single" w:sz="4" w:space="0" w:color="auto"/>
            </w:tcBorders>
            <w:vAlign w:val="center"/>
            <w:hideMark/>
          </w:tcPr>
          <w:p w14:paraId="0F0511A0" w14:textId="77777777" w:rsidR="0035672D" w:rsidRPr="00F803CC" w:rsidRDefault="0035672D" w:rsidP="0035672D">
            <w:pPr>
              <w:widowControl/>
              <w:rPr>
                <w:rFonts w:cs="Times New Roman"/>
                <w:b/>
                <w:bCs/>
                <w:sz w:val="22"/>
                <w:szCs w:val="22"/>
                <w:lang w:eastAsia="pl-PL" w:bidi="ar-SA"/>
              </w:rPr>
            </w:pPr>
          </w:p>
        </w:tc>
      </w:tr>
      <w:tr w:rsidR="00F803CC" w:rsidRPr="00F803CC" w14:paraId="4D437C84"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1EFFCAE4"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56174014"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55022265"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19 073,08 PLN</w:t>
            </w:r>
          </w:p>
        </w:tc>
        <w:tc>
          <w:tcPr>
            <w:tcW w:w="1984" w:type="dxa"/>
            <w:vMerge/>
            <w:tcBorders>
              <w:top w:val="nil"/>
              <w:left w:val="single" w:sz="4" w:space="0" w:color="auto"/>
              <w:bottom w:val="dotted" w:sz="4" w:space="0" w:color="000000"/>
              <w:right w:val="single" w:sz="4" w:space="0" w:color="auto"/>
            </w:tcBorders>
            <w:vAlign w:val="center"/>
            <w:hideMark/>
          </w:tcPr>
          <w:p w14:paraId="4DEE6272" w14:textId="77777777" w:rsidR="0035672D" w:rsidRPr="00F803CC" w:rsidRDefault="0035672D" w:rsidP="0035672D">
            <w:pPr>
              <w:widowControl/>
              <w:rPr>
                <w:rFonts w:cs="Times New Roman"/>
                <w:b/>
                <w:bCs/>
                <w:sz w:val="22"/>
                <w:szCs w:val="22"/>
                <w:lang w:eastAsia="pl-PL" w:bidi="ar-SA"/>
              </w:rPr>
            </w:pPr>
          </w:p>
        </w:tc>
      </w:tr>
      <w:tr w:rsidR="00F803CC" w:rsidRPr="00F803CC" w14:paraId="34F35416"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310CAA46"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DECFC7F" w14:textId="77777777" w:rsidR="0035672D" w:rsidRPr="00F803CC" w:rsidRDefault="0035672D" w:rsidP="0035672D">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179F6F67"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14 875,08 PLN</w:t>
            </w:r>
          </w:p>
        </w:tc>
        <w:tc>
          <w:tcPr>
            <w:tcW w:w="1984" w:type="dxa"/>
            <w:vMerge/>
            <w:tcBorders>
              <w:top w:val="nil"/>
              <w:left w:val="single" w:sz="4" w:space="0" w:color="auto"/>
              <w:bottom w:val="dotted" w:sz="4" w:space="0" w:color="000000"/>
              <w:right w:val="single" w:sz="4" w:space="0" w:color="auto"/>
            </w:tcBorders>
            <w:vAlign w:val="center"/>
            <w:hideMark/>
          </w:tcPr>
          <w:p w14:paraId="5A817F09" w14:textId="77777777" w:rsidR="0035672D" w:rsidRPr="00F803CC" w:rsidRDefault="0035672D" w:rsidP="0035672D">
            <w:pPr>
              <w:widowControl/>
              <w:rPr>
                <w:rFonts w:cs="Times New Roman"/>
                <w:b/>
                <w:bCs/>
                <w:sz w:val="22"/>
                <w:szCs w:val="22"/>
                <w:lang w:eastAsia="pl-PL" w:bidi="ar-SA"/>
              </w:rPr>
            </w:pPr>
          </w:p>
        </w:tc>
      </w:tr>
      <w:tr w:rsidR="0035672D" w:rsidRPr="006768B2" w14:paraId="72AB023B"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75EDA555"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8ECA9D0"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6A3B54D2"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4 198,00 PLN</w:t>
            </w:r>
          </w:p>
        </w:tc>
        <w:tc>
          <w:tcPr>
            <w:tcW w:w="1984" w:type="dxa"/>
            <w:vMerge/>
            <w:tcBorders>
              <w:top w:val="nil"/>
              <w:left w:val="single" w:sz="4" w:space="0" w:color="auto"/>
              <w:bottom w:val="dotted" w:sz="4" w:space="0" w:color="000000"/>
              <w:right w:val="single" w:sz="4" w:space="0" w:color="auto"/>
            </w:tcBorders>
            <w:vAlign w:val="center"/>
            <w:hideMark/>
          </w:tcPr>
          <w:p w14:paraId="0131E857"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236B663B"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25818D38"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76135F0E"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60328163"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17 642,63 PLN</w:t>
            </w:r>
          </w:p>
        </w:tc>
        <w:tc>
          <w:tcPr>
            <w:tcW w:w="1984" w:type="dxa"/>
            <w:vMerge/>
            <w:tcBorders>
              <w:top w:val="nil"/>
              <w:left w:val="single" w:sz="4" w:space="0" w:color="auto"/>
              <w:bottom w:val="dotted" w:sz="4" w:space="0" w:color="000000"/>
              <w:right w:val="single" w:sz="4" w:space="0" w:color="auto"/>
            </w:tcBorders>
            <w:vAlign w:val="center"/>
            <w:hideMark/>
          </w:tcPr>
          <w:p w14:paraId="0C9AA2FC"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18565616"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6A3DA040"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5939A7A4" w14:textId="77777777" w:rsidR="0035672D" w:rsidRPr="006768B2" w:rsidRDefault="0035672D" w:rsidP="0035672D">
            <w:pPr>
              <w:widowControl/>
              <w:jc w:val="right"/>
              <w:rPr>
                <w:rFonts w:cs="Times New Roman"/>
                <w:sz w:val="20"/>
                <w:szCs w:val="20"/>
                <w:lang w:eastAsia="pl-PL" w:bidi="ar-SA"/>
              </w:rPr>
            </w:pPr>
            <w:r w:rsidRPr="006768B2">
              <w:rPr>
                <w:rFonts w:cs="Times New Roman"/>
                <w:sz w:val="20"/>
                <w:szCs w:val="20"/>
                <w:lang w:eastAsia="pl-PL" w:bidi="ar-SA"/>
              </w:rPr>
              <w:t>ew. Olsztyn</w:t>
            </w:r>
          </w:p>
        </w:tc>
        <w:tc>
          <w:tcPr>
            <w:tcW w:w="3452" w:type="dxa"/>
            <w:tcBorders>
              <w:top w:val="nil"/>
              <w:left w:val="nil"/>
              <w:bottom w:val="nil"/>
              <w:right w:val="nil"/>
            </w:tcBorders>
            <w:shd w:val="clear" w:color="auto" w:fill="auto"/>
            <w:vAlign w:val="center"/>
            <w:hideMark/>
          </w:tcPr>
          <w:p w14:paraId="13E12A1A"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11 578,33 PLN</w:t>
            </w:r>
          </w:p>
        </w:tc>
        <w:tc>
          <w:tcPr>
            <w:tcW w:w="1984" w:type="dxa"/>
            <w:vMerge/>
            <w:tcBorders>
              <w:top w:val="nil"/>
              <w:left w:val="single" w:sz="4" w:space="0" w:color="auto"/>
              <w:bottom w:val="dotted" w:sz="4" w:space="0" w:color="000000"/>
              <w:right w:val="single" w:sz="4" w:space="0" w:color="auto"/>
            </w:tcBorders>
            <w:vAlign w:val="center"/>
            <w:hideMark/>
          </w:tcPr>
          <w:p w14:paraId="4018F406"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7CE39D08"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43313D8B"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dotted" w:sz="4" w:space="0" w:color="auto"/>
              <w:right w:val="nil"/>
            </w:tcBorders>
            <w:shd w:val="clear" w:color="auto" w:fill="auto"/>
            <w:vAlign w:val="center"/>
            <w:hideMark/>
          </w:tcPr>
          <w:p w14:paraId="5312D623" w14:textId="77777777" w:rsidR="0035672D" w:rsidRPr="006768B2" w:rsidRDefault="0035672D" w:rsidP="0035672D">
            <w:pPr>
              <w:widowControl/>
              <w:jc w:val="right"/>
              <w:rPr>
                <w:rFonts w:cs="Times New Roman"/>
                <w:sz w:val="20"/>
                <w:szCs w:val="20"/>
                <w:lang w:eastAsia="pl-PL" w:bidi="ar-SA"/>
              </w:rPr>
            </w:pPr>
            <w:r w:rsidRPr="006768B2">
              <w:rPr>
                <w:rFonts w:cs="Times New Roman"/>
                <w:sz w:val="20"/>
                <w:szCs w:val="20"/>
                <w:lang w:eastAsia="pl-PL" w:bidi="ar-SA"/>
              </w:rPr>
              <w:t>ew. Popielno</w:t>
            </w:r>
          </w:p>
        </w:tc>
        <w:tc>
          <w:tcPr>
            <w:tcW w:w="3452" w:type="dxa"/>
            <w:tcBorders>
              <w:top w:val="nil"/>
              <w:left w:val="nil"/>
              <w:bottom w:val="nil"/>
              <w:right w:val="nil"/>
            </w:tcBorders>
            <w:shd w:val="clear" w:color="auto" w:fill="auto"/>
            <w:vAlign w:val="center"/>
            <w:hideMark/>
          </w:tcPr>
          <w:p w14:paraId="14ADD1FC"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6 064,30 PLN</w:t>
            </w:r>
          </w:p>
        </w:tc>
        <w:tc>
          <w:tcPr>
            <w:tcW w:w="1984" w:type="dxa"/>
            <w:vMerge/>
            <w:tcBorders>
              <w:top w:val="nil"/>
              <w:left w:val="single" w:sz="4" w:space="0" w:color="auto"/>
              <w:bottom w:val="dotted" w:sz="4" w:space="0" w:color="000000"/>
              <w:right w:val="single" w:sz="4" w:space="0" w:color="auto"/>
            </w:tcBorders>
            <w:vAlign w:val="center"/>
            <w:hideMark/>
          </w:tcPr>
          <w:p w14:paraId="6B5D7F25" w14:textId="77777777" w:rsidR="0035672D" w:rsidRPr="006768B2" w:rsidRDefault="0035672D" w:rsidP="0035672D">
            <w:pPr>
              <w:widowControl/>
              <w:rPr>
                <w:rFonts w:cs="Times New Roman"/>
                <w:b/>
                <w:bCs/>
                <w:color w:val="0070C0"/>
                <w:sz w:val="22"/>
                <w:szCs w:val="22"/>
                <w:lang w:eastAsia="pl-PL" w:bidi="ar-SA"/>
              </w:rPr>
            </w:pPr>
          </w:p>
        </w:tc>
      </w:tr>
      <w:tr w:rsidR="00F803CC" w:rsidRPr="00F803CC" w14:paraId="293AFC95" w14:textId="77777777" w:rsidTr="001678C2">
        <w:trPr>
          <w:trHeight w:val="851"/>
        </w:trPr>
        <w:tc>
          <w:tcPr>
            <w:tcW w:w="649" w:type="dxa"/>
            <w:vMerge w:val="restart"/>
            <w:tcBorders>
              <w:top w:val="nil"/>
              <w:left w:val="single" w:sz="4" w:space="0" w:color="auto"/>
              <w:bottom w:val="dotted" w:sz="4" w:space="0" w:color="000000"/>
              <w:right w:val="single" w:sz="4" w:space="0" w:color="auto"/>
            </w:tcBorders>
            <w:shd w:val="clear" w:color="auto" w:fill="auto"/>
            <w:vAlign w:val="center"/>
            <w:hideMark/>
          </w:tcPr>
          <w:p w14:paraId="430C4001" w14:textId="77777777" w:rsidR="0035672D" w:rsidRPr="006768B2" w:rsidRDefault="0035672D" w:rsidP="0035672D">
            <w:pPr>
              <w:widowControl/>
              <w:jc w:val="center"/>
              <w:rPr>
                <w:rFonts w:cs="Times New Roman"/>
                <w:color w:val="000000"/>
                <w:sz w:val="20"/>
                <w:szCs w:val="20"/>
                <w:lang w:eastAsia="pl-PL" w:bidi="ar-SA"/>
              </w:rPr>
            </w:pPr>
            <w:r w:rsidRPr="006768B2">
              <w:rPr>
                <w:rFonts w:cs="Times New Roman"/>
                <w:color w:val="000000"/>
                <w:sz w:val="20"/>
                <w:szCs w:val="20"/>
                <w:lang w:eastAsia="pl-PL" w:bidi="ar-SA"/>
              </w:rPr>
              <w:t>d)</w:t>
            </w:r>
          </w:p>
        </w:tc>
        <w:tc>
          <w:tcPr>
            <w:tcW w:w="7163" w:type="dxa"/>
            <w:gridSpan w:val="3"/>
            <w:tcBorders>
              <w:top w:val="dotted" w:sz="4" w:space="0" w:color="auto"/>
              <w:left w:val="nil"/>
              <w:bottom w:val="nil"/>
              <w:right w:val="nil"/>
            </w:tcBorders>
            <w:shd w:val="clear" w:color="auto" w:fill="auto"/>
            <w:vAlign w:val="center"/>
            <w:hideMark/>
          </w:tcPr>
          <w:p w14:paraId="48004932" w14:textId="77777777" w:rsidR="0035672D" w:rsidRPr="006768B2" w:rsidRDefault="0035672D" w:rsidP="0035672D">
            <w:pPr>
              <w:widowControl/>
              <w:rPr>
                <w:rFonts w:cs="Times New Roman"/>
                <w:color w:val="000000"/>
                <w:sz w:val="20"/>
                <w:szCs w:val="20"/>
                <w:lang w:eastAsia="pl-PL" w:bidi="ar-SA"/>
              </w:rPr>
            </w:pPr>
            <w:r w:rsidRPr="006768B2">
              <w:rPr>
                <w:rFonts w:cs="Times New Roman"/>
                <w:color w:val="000000"/>
                <w:sz w:val="20"/>
                <w:szCs w:val="20"/>
                <w:lang w:eastAsia="pl-PL" w:bidi="ar-SA"/>
              </w:rPr>
              <w:t xml:space="preserve">Sprzęt elektroniczny </w:t>
            </w:r>
            <w:r w:rsidRPr="006768B2">
              <w:rPr>
                <w:rFonts w:cs="Times New Roman"/>
                <w:b/>
                <w:bCs/>
                <w:color w:val="000000"/>
                <w:sz w:val="20"/>
                <w:szCs w:val="20"/>
                <w:lang w:eastAsia="pl-PL" w:bidi="ar-SA"/>
              </w:rPr>
              <w:t xml:space="preserve">przenośny </w:t>
            </w:r>
            <w:r w:rsidRPr="006768B2">
              <w:rPr>
                <w:rFonts w:cs="Times New Roman"/>
                <w:color w:val="000000"/>
                <w:sz w:val="20"/>
                <w:szCs w:val="20"/>
                <w:lang w:eastAsia="pl-PL" w:bidi="ar-SA"/>
              </w:rPr>
              <w:t xml:space="preserve">- nieubezpieczany jako sprzęt elektroniczny od wszystkich ryzyk - (w tym m.in. zestawy komputerowe, drukarki, serwery, kserokopiarki, centrale telefoniczne itp. - </w:t>
            </w:r>
            <w:r w:rsidRPr="006768B2">
              <w:rPr>
                <w:rFonts w:cs="Times New Roman"/>
                <w:color w:val="0000FF"/>
                <w:sz w:val="20"/>
                <w:szCs w:val="20"/>
                <w:lang w:eastAsia="pl-PL" w:bidi="ar-SA"/>
              </w:rPr>
              <w:t>rok produkcji 2018 i starszy</w:t>
            </w:r>
            <w:r w:rsidRPr="006768B2">
              <w:rPr>
                <w:rFonts w:cs="Times New Roman"/>
                <w:color w:val="000000"/>
                <w:sz w:val="20"/>
                <w:szCs w:val="20"/>
                <w:lang w:eastAsia="pl-PL" w:bidi="ar-SA"/>
              </w:rPr>
              <w:t>)</w:t>
            </w:r>
          </w:p>
        </w:tc>
        <w:tc>
          <w:tcPr>
            <w:tcW w:w="1984" w:type="dxa"/>
            <w:vMerge w:val="restart"/>
            <w:tcBorders>
              <w:top w:val="nil"/>
              <w:left w:val="single" w:sz="4" w:space="0" w:color="auto"/>
              <w:bottom w:val="dotted" w:sz="4" w:space="0" w:color="000000"/>
              <w:right w:val="single" w:sz="4" w:space="0" w:color="auto"/>
            </w:tcBorders>
            <w:shd w:val="clear" w:color="auto" w:fill="auto"/>
            <w:vAlign w:val="center"/>
            <w:hideMark/>
          </w:tcPr>
          <w:p w14:paraId="4E04CD0B" w14:textId="77777777" w:rsidR="0035672D" w:rsidRPr="00F803CC" w:rsidRDefault="0035672D" w:rsidP="0035672D">
            <w:pPr>
              <w:widowControl/>
              <w:jc w:val="right"/>
              <w:rPr>
                <w:rFonts w:cs="Times New Roman"/>
                <w:b/>
                <w:bCs/>
                <w:sz w:val="22"/>
                <w:szCs w:val="22"/>
                <w:lang w:eastAsia="pl-PL" w:bidi="ar-SA"/>
              </w:rPr>
            </w:pPr>
            <w:r w:rsidRPr="00F803CC">
              <w:rPr>
                <w:rFonts w:cs="Times New Roman"/>
                <w:b/>
                <w:bCs/>
                <w:sz w:val="22"/>
                <w:szCs w:val="22"/>
                <w:lang w:eastAsia="pl-PL" w:bidi="ar-SA"/>
              </w:rPr>
              <w:t>415 248,67</w:t>
            </w:r>
          </w:p>
        </w:tc>
      </w:tr>
      <w:tr w:rsidR="00F803CC" w:rsidRPr="00F803CC" w14:paraId="731E8C84"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56F8B4F2"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E42996F" w14:textId="77777777" w:rsidR="0035672D" w:rsidRPr="006768B2" w:rsidRDefault="0035672D" w:rsidP="0035672D">
            <w:pPr>
              <w:widowControl/>
              <w:rPr>
                <w:rFonts w:cs="Times New Roman"/>
                <w:color w:val="000000"/>
                <w:sz w:val="20"/>
                <w:szCs w:val="20"/>
                <w:lang w:eastAsia="pl-PL" w:bidi="ar-SA"/>
              </w:rPr>
            </w:pPr>
            <w:r w:rsidRPr="006768B2">
              <w:rPr>
                <w:rFonts w:cs="Times New Roman"/>
                <w:color w:val="000000"/>
                <w:sz w:val="20"/>
                <w:szCs w:val="20"/>
                <w:lang w:eastAsia="pl-PL" w:bidi="ar-SA"/>
              </w:rPr>
              <w:t>Olsztyn:</w:t>
            </w:r>
          </w:p>
        </w:tc>
        <w:tc>
          <w:tcPr>
            <w:tcW w:w="3452" w:type="dxa"/>
            <w:tcBorders>
              <w:top w:val="nil"/>
              <w:left w:val="nil"/>
              <w:bottom w:val="nil"/>
              <w:right w:val="nil"/>
            </w:tcBorders>
            <w:shd w:val="clear" w:color="auto" w:fill="auto"/>
            <w:vAlign w:val="center"/>
            <w:hideMark/>
          </w:tcPr>
          <w:p w14:paraId="7C04F1EA"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390 103,12 PLN</w:t>
            </w:r>
          </w:p>
        </w:tc>
        <w:tc>
          <w:tcPr>
            <w:tcW w:w="1984" w:type="dxa"/>
            <w:vMerge/>
            <w:tcBorders>
              <w:top w:val="nil"/>
              <w:left w:val="single" w:sz="4" w:space="0" w:color="auto"/>
              <w:bottom w:val="dotted" w:sz="4" w:space="0" w:color="000000"/>
              <w:right w:val="single" w:sz="4" w:space="0" w:color="auto"/>
            </w:tcBorders>
            <w:vAlign w:val="center"/>
            <w:hideMark/>
          </w:tcPr>
          <w:p w14:paraId="64C19FDB" w14:textId="77777777" w:rsidR="0035672D" w:rsidRPr="00F803CC" w:rsidRDefault="0035672D" w:rsidP="0035672D">
            <w:pPr>
              <w:widowControl/>
              <w:rPr>
                <w:rFonts w:cs="Times New Roman"/>
                <w:b/>
                <w:bCs/>
                <w:sz w:val="22"/>
                <w:szCs w:val="22"/>
                <w:lang w:eastAsia="pl-PL" w:bidi="ar-SA"/>
              </w:rPr>
            </w:pPr>
          </w:p>
        </w:tc>
      </w:tr>
      <w:tr w:rsidR="00F803CC" w:rsidRPr="00F803CC" w14:paraId="57CA8BB7"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76019CBC"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6E6D102" w14:textId="77777777" w:rsidR="0035672D" w:rsidRPr="006768B2" w:rsidRDefault="0035672D" w:rsidP="0035672D">
            <w:pPr>
              <w:widowControl/>
              <w:jc w:val="right"/>
              <w:rPr>
                <w:rFonts w:cs="Times New Roman"/>
                <w:color w:val="000000"/>
                <w:sz w:val="20"/>
                <w:szCs w:val="20"/>
                <w:lang w:eastAsia="pl-PL" w:bidi="ar-SA"/>
              </w:rPr>
            </w:pPr>
            <w:r w:rsidRPr="006768B2">
              <w:rPr>
                <w:rFonts w:cs="Times New Roman"/>
                <w:color w:val="000000"/>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4FED052E"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162 587,66 PLN</w:t>
            </w:r>
          </w:p>
        </w:tc>
        <w:tc>
          <w:tcPr>
            <w:tcW w:w="1984" w:type="dxa"/>
            <w:vMerge/>
            <w:tcBorders>
              <w:top w:val="nil"/>
              <w:left w:val="single" w:sz="4" w:space="0" w:color="auto"/>
              <w:bottom w:val="dotted" w:sz="4" w:space="0" w:color="000000"/>
              <w:right w:val="single" w:sz="4" w:space="0" w:color="auto"/>
            </w:tcBorders>
            <w:vAlign w:val="center"/>
            <w:hideMark/>
          </w:tcPr>
          <w:p w14:paraId="52EC8C2D" w14:textId="77777777" w:rsidR="0035672D" w:rsidRPr="00F803CC" w:rsidRDefault="0035672D" w:rsidP="0035672D">
            <w:pPr>
              <w:widowControl/>
              <w:rPr>
                <w:rFonts w:cs="Times New Roman"/>
                <w:b/>
                <w:bCs/>
                <w:sz w:val="22"/>
                <w:szCs w:val="22"/>
                <w:lang w:eastAsia="pl-PL" w:bidi="ar-SA"/>
              </w:rPr>
            </w:pPr>
          </w:p>
        </w:tc>
      </w:tr>
      <w:tr w:rsidR="00F803CC" w:rsidRPr="00F803CC" w14:paraId="472AD610"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105EBE81"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DBF183B" w14:textId="77777777" w:rsidR="0035672D" w:rsidRPr="002422C5" w:rsidRDefault="0035672D" w:rsidP="0035672D">
            <w:pPr>
              <w:widowControl/>
              <w:jc w:val="right"/>
              <w:rPr>
                <w:rFonts w:cs="Times New Roman"/>
                <w:sz w:val="20"/>
                <w:szCs w:val="20"/>
                <w:lang w:eastAsia="pl-PL" w:bidi="ar-SA"/>
              </w:rPr>
            </w:pPr>
            <w:r w:rsidRPr="002422C5">
              <w:rPr>
                <w:rFonts w:cs="Times New Roman"/>
                <w:sz w:val="20"/>
                <w:szCs w:val="20"/>
                <w:lang w:eastAsia="pl-PL" w:bidi="ar-SA"/>
              </w:rPr>
              <w:t xml:space="preserve">ul. </w:t>
            </w:r>
            <w:proofErr w:type="spellStart"/>
            <w:r w:rsidRPr="002422C5">
              <w:rPr>
                <w:rFonts w:cs="Times New Roman"/>
                <w:sz w:val="20"/>
                <w:szCs w:val="20"/>
                <w:lang w:eastAsia="pl-PL" w:bidi="ar-SA"/>
              </w:rPr>
              <w:t>Trylińskiego</w:t>
            </w:r>
            <w:proofErr w:type="spellEnd"/>
            <w:r w:rsidRPr="002422C5">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47116035"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00A4A3C1" w14:textId="77777777" w:rsidR="0035672D" w:rsidRPr="00F803CC" w:rsidRDefault="0035672D" w:rsidP="0035672D">
            <w:pPr>
              <w:widowControl/>
              <w:rPr>
                <w:rFonts w:cs="Times New Roman"/>
                <w:b/>
                <w:bCs/>
                <w:sz w:val="22"/>
                <w:szCs w:val="22"/>
                <w:lang w:eastAsia="pl-PL" w:bidi="ar-SA"/>
              </w:rPr>
            </w:pPr>
          </w:p>
        </w:tc>
      </w:tr>
      <w:tr w:rsidR="00F803CC" w:rsidRPr="00F803CC" w14:paraId="650D9D79"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5163116F"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60A0AAA9"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0EBFFF59"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227 515,46 PLN</w:t>
            </w:r>
          </w:p>
        </w:tc>
        <w:tc>
          <w:tcPr>
            <w:tcW w:w="1984" w:type="dxa"/>
            <w:vMerge/>
            <w:tcBorders>
              <w:top w:val="nil"/>
              <w:left w:val="single" w:sz="4" w:space="0" w:color="auto"/>
              <w:bottom w:val="dotted" w:sz="4" w:space="0" w:color="000000"/>
              <w:right w:val="single" w:sz="4" w:space="0" w:color="auto"/>
            </w:tcBorders>
            <w:vAlign w:val="center"/>
            <w:hideMark/>
          </w:tcPr>
          <w:p w14:paraId="76B3A6A9" w14:textId="77777777" w:rsidR="0035672D" w:rsidRPr="00F803CC" w:rsidRDefault="0035672D" w:rsidP="0035672D">
            <w:pPr>
              <w:widowControl/>
              <w:rPr>
                <w:rFonts w:cs="Times New Roman"/>
                <w:b/>
                <w:bCs/>
                <w:sz w:val="22"/>
                <w:szCs w:val="22"/>
                <w:lang w:eastAsia="pl-PL" w:bidi="ar-SA"/>
              </w:rPr>
            </w:pPr>
          </w:p>
        </w:tc>
      </w:tr>
      <w:tr w:rsidR="00F803CC" w:rsidRPr="00F803CC" w14:paraId="0EAC8BCC"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565F235E"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ADCA305"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1D66B070"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6 480,35 PLN</w:t>
            </w:r>
          </w:p>
        </w:tc>
        <w:tc>
          <w:tcPr>
            <w:tcW w:w="1984" w:type="dxa"/>
            <w:vMerge/>
            <w:tcBorders>
              <w:top w:val="nil"/>
              <w:left w:val="single" w:sz="4" w:space="0" w:color="auto"/>
              <w:bottom w:val="dotted" w:sz="4" w:space="0" w:color="000000"/>
              <w:right w:val="single" w:sz="4" w:space="0" w:color="auto"/>
            </w:tcBorders>
            <w:vAlign w:val="center"/>
            <w:hideMark/>
          </w:tcPr>
          <w:p w14:paraId="078B8651" w14:textId="77777777" w:rsidR="0035672D" w:rsidRPr="00F803CC" w:rsidRDefault="0035672D" w:rsidP="0035672D">
            <w:pPr>
              <w:widowControl/>
              <w:rPr>
                <w:rFonts w:cs="Times New Roman"/>
                <w:b/>
                <w:bCs/>
                <w:sz w:val="22"/>
                <w:szCs w:val="22"/>
                <w:lang w:eastAsia="pl-PL" w:bidi="ar-SA"/>
              </w:rPr>
            </w:pPr>
          </w:p>
        </w:tc>
      </w:tr>
      <w:tr w:rsidR="00F803CC" w:rsidRPr="00F803CC" w14:paraId="256EAE54"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C7BD7B2"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60E7F31" w14:textId="77777777" w:rsidR="0035672D" w:rsidRPr="00F803CC" w:rsidRDefault="0035672D" w:rsidP="0035672D">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75321EC3"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3 582,36 PLN</w:t>
            </w:r>
          </w:p>
        </w:tc>
        <w:tc>
          <w:tcPr>
            <w:tcW w:w="1984" w:type="dxa"/>
            <w:vMerge/>
            <w:tcBorders>
              <w:top w:val="nil"/>
              <w:left w:val="single" w:sz="4" w:space="0" w:color="auto"/>
              <w:bottom w:val="dotted" w:sz="4" w:space="0" w:color="000000"/>
              <w:right w:val="single" w:sz="4" w:space="0" w:color="auto"/>
            </w:tcBorders>
            <w:vAlign w:val="center"/>
            <w:hideMark/>
          </w:tcPr>
          <w:p w14:paraId="1ED3263D" w14:textId="77777777" w:rsidR="0035672D" w:rsidRPr="00F803CC" w:rsidRDefault="0035672D" w:rsidP="0035672D">
            <w:pPr>
              <w:widowControl/>
              <w:rPr>
                <w:rFonts w:cs="Times New Roman"/>
                <w:b/>
                <w:bCs/>
                <w:sz w:val="22"/>
                <w:szCs w:val="22"/>
                <w:lang w:eastAsia="pl-PL" w:bidi="ar-SA"/>
              </w:rPr>
            </w:pPr>
          </w:p>
        </w:tc>
      </w:tr>
      <w:tr w:rsidR="00F803CC" w:rsidRPr="00F803CC" w14:paraId="0C8F520F"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2222A0E3"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2582EC2C"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2AAB274E"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2 897,99 PLN</w:t>
            </w:r>
          </w:p>
        </w:tc>
        <w:tc>
          <w:tcPr>
            <w:tcW w:w="1984" w:type="dxa"/>
            <w:vMerge/>
            <w:tcBorders>
              <w:top w:val="nil"/>
              <w:left w:val="single" w:sz="4" w:space="0" w:color="auto"/>
              <w:bottom w:val="dotted" w:sz="4" w:space="0" w:color="000000"/>
              <w:right w:val="single" w:sz="4" w:space="0" w:color="auto"/>
            </w:tcBorders>
            <w:vAlign w:val="center"/>
            <w:hideMark/>
          </w:tcPr>
          <w:p w14:paraId="030FB494" w14:textId="77777777" w:rsidR="0035672D" w:rsidRPr="00F803CC" w:rsidRDefault="0035672D" w:rsidP="0035672D">
            <w:pPr>
              <w:widowControl/>
              <w:rPr>
                <w:rFonts w:cs="Times New Roman"/>
                <w:b/>
                <w:bCs/>
                <w:sz w:val="22"/>
                <w:szCs w:val="22"/>
                <w:lang w:eastAsia="pl-PL" w:bidi="ar-SA"/>
              </w:rPr>
            </w:pPr>
          </w:p>
        </w:tc>
      </w:tr>
      <w:tr w:rsidR="0035672D" w:rsidRPr="006768B2" w14:paraId="4851FA50"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714BB715"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0BB82DB"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3497B4D8"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18 665,20 PLN</w:t>
            </w:r>
          </w:p>
        </w:tc>
        <w:tc>
          <w:tcPr>
            <w:tcW w:w="1984" w:type="dxa"/>
            <w:vMerge/>
            <w:tcBorders>
              <w:top w:val="nil"/>
              <w:left w:val="single" w:sz="4" w:space="0" w:color="auto"/>
              <w:bottom w:val="dotted" w:sz="4" w:space="0" w:color="000000"/>
              <w:right w:val="single" w:sz="4" w:space="0" w:color="auto"/>
            </w:tcBorders>
            <w:vAlign w:val="center"/>
            <w:hideMark/>
          </w:tcPr>
          <w:p w14:paraId="3B019F88"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002A0C2C"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0BFC9F64"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757B6803"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Olsztyn</w:t>
            </w:r>
          </w:p>
        </w:tc>
        <w:tc>
          <w:tcPr>
            <w:tcW w:w="3452" w:type="dxa"/>
            <w:tcBorders>
              <w:top w:val="nil"/>
              <w:left w:val="nil"/>
              <w:bottom w:val="nil"/>
              <w:right w:val="nil"/>
            </w:tcBorders>
            <w:shd w:val="clear" w:color="auto" w:fill="auto"/>
            <w:vAlign w:val="center"/>
            <w:hideMark/>
          </w:tcPr>
          <w:p w14:paraId="1A522D22"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15 521,20 PLN</w:t>
            </w:r>
          </w:p>
        </w:tc>
        <w:tc>
          <w:tcPr>
            <w:tcW w:w="1984" w:type="dxa"/>
            <w:vMerge/>
            <w:tcBorders>
              <w:top w:val="nil"/>
              <w:left w:val="single" w:sz="4" w:space="0" w:color="auto"/>
              <w:bottom w:val="dotted" w:sz="4" w:space="0" w:color="000000"/>
              <w:right w:val="single" w:sz="4" w:space="0" w:color="auto"/>
            </w:tcBorders>
            <w:vAlign w:val="center"/>
            <w:hideMark/>
          </w:tcPr>
          <w:p w14:paraId="5D9A3682" w14:textId="77777777" w:rsidR="0035672D" w:rsidRPr="006768B2" w:rsidRDefault="0035672D" w:rsidP="0035672D">
            <w:pPr>
              <w:widowControl/>
              <w:rPr>
                <w:rFonts w:cs="Times New Roman"/>
                <w:b/>
                <w:bCs/>
                <w:color w:val="0070C0"/>
                <w:sz w:val="22"/>
                <w:szCs w:val="22"/>
                <w:lang w:eastAsia="pl-PL" w:bidi="ar-SA"/>
              </w:rPr>
            </w:pPr>
          </w:p>
        </w:tc>
      </w:tr>
      <w:tr w:rsidR="0035672D" w:rsidRPr="006768B2" w14:paraId="4BE45047" w14:textId="77777777" w:rsidTr="001678C2">
        <w:trPr>
          <w:trHeight w:val="284"/>
        </w:trPr>
        <w:tc>
          <w:tcPr>
            <w:tcW w:w="649" w:type="dxa"/>
            <w:vMerge/>
            <w:tcBorders>
              <w:top w:val="nil"/>
              <w:left w:val="single" w:sz="4" w:space="0" w:color="auto"/>
              <w:bottom w:val="dotted" w:sz="4" w:space="0" w:color="000000"/>
              <w:right w:val="single" w:sz="4" w:space="0" w:color="auto"/>
            </w:tcBorders>
            <w:vAlign w:val="center"/>
            <w:hideMark/>
          </w:tcPr>
          <w:p w14:paraId="68219985" w14:textId="77777777" w:rsidR="0035672D" w:rsidRPr="006768B2" w:rsidRDefault="0035672D" w:rsidP="0035672D">
            <w:pPr>
              <w:widowControl/>
              <w:rPr>
                <w:rFonts w:cs="Times New Roman"/>
                <w:color w:val="000000"/>
                <w:sz w:val="20"/>
                <w:szCs w:val="20"/>
                <w:lang w:eastAsia="pl-PL" w:bidi="ar-SA"/>
              </w:rPr>
            </w:pPr>
          </w:p>
        </w:tc>
        <w:tc>
          <w:tcPr>
            <w:tcW w:w="3711" w:type="dxa"/>
            <w:gridSpan w:val="2"/>
            <w:tcBorders>
              <w:top w:val="nil"/>
              <w:left w:val="nil"/>
              <w:bottom w:val="dotted" w:sz="4" w:space="0" w:color="auto"/>
              <w:right w:val="nil"/>
            </w:tcBorders>
            <w:shd w:val="clear" w:color="auto" w:fill="auto"/>
            <w:vAlign w:val="center"/>
            <w:hideMark/>
          </w:tcPr>
          <w:p w14:paraId="6C0B8398" w14:textId="77777777" w:rsidR="0035672D" w:rsidRPr="006768B2" w:rsidRDefault="0035672D" w:rsidP="0035672D">
            <w:pPr>
              <w:widowControl/>
              <w:jc w:val="right"/>
              <w:rPr>
                <w:rFonts w:cs="Times New Roman"/>
                <w:sz w:val="20"/>
                <w:szCs w:val="20"/>
                <w:lang w:eastAsia="pl-PL" w:bidi="ar-SA"/>
              </w:rPr>
            </w:pPr>
            <w:r w:rsidRPr="006768B2">
              <w:rPr>
                <w:rFonts w:cs="Times New Roman"/>
                <w:sz w:val="20"/>
                <w:szCs w:val="20"/>
                <w:lang w:eastAsia="pl-PL" w:bidi="ar-SA"/>
              </w:rPr>
              <w:t>ew. Popielno</w:t>
            </w:r>
          </w:p>
        </w:tc>
        <w:tc>
          <w:tcPr>
            <w:tcW w:w="3452" w:type="dxa"/>
            <w:tcBorders>
              <w:top w:val="nil"/>
              <w:left w:val="nil"/>
              <w:bottom w:val="dotted" w:sz="4" w:space="0" w:color="auto"/>
              <w:right w:val="single" w:sz="4" w:space="0" w:color="auto"/>
            </w:tcBorders>
            <w:shd w:val="clear" w:color="auto" w:fill="auto"/>
            <w:vAlign w:val="center"/>
            <w:hideMark/>
          </w:tcPr>
          <w:p w14:paraId="10C44540"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3 144,00 PLN</w:t>
            </w:r>
          </w:p>
        </w:tc>
        <w:tc>
          <w:tcPr>
            <w:tcW w:w="1984" w:type="dxa"/>
            <w:vMerge/>
            <w:tcBorders>
              <w:top w:val="nil"/>
              <w:left w:val="single" w:sz="4" w:space="0" w:color="auto"/>
              <w:bottom w:val="dotted" w:sz="4" w:space="0" w:color="000000"/>
              <w:right w:val="single" w:sz="4" w:space="0" w:color="auto"/>
            </w:tcBorders>
            <w:vAlign w:val="center"/>
            <w:hideMark/>
          </w:tcPr>
          <w:p w14:paraId="54A1526F" w14:textId="77777777" w:rsidR="0035672D" w:rsidRPr="006768B2" w:rsidRDefault="0035672D" w:rsidP="0035672D">
            <w:pPr>
              <w:widowControl/>
              <w:rPr>
                <w:rFonts w:cs="Times New Roman"/>
                <w:b/>
                <w:bCs/>
                <w:color w:val="0070C0"/>
                <w:sz w:val="22"/>
                <w:szCs w:val="22"/>
                <w:lang w:eastAsia="pl-PL" w:bidi="ar-SA"/>
              </w:rPr>
            </w:pPr>
          </w:p>
        </w:tc>
      </w:tr>
      <w:tr w:rsidR="00F803CC" w:rsidRPr="00F803CC" w14:paraId="36FE0FCD" w14:textId="77777777" w:rsidTr="001678C2">
        <w:trPr>
          <w:trHeight w:val="567"/>
        </w:trPr>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10E89979" w14:textId="77777777" w:rsidR="0035672D" w:rsidRPr="00F803CC" w:rsidRDefault="0035672D" w:rsidP="0035672D">
            <w:pPr>
              <w:widowControl/>
              <w:jc w:val="center"/>
              <w:rPr>
                <w:rFonts w:cs="Times New Roman"/>
                <w:sz w:val="20"/>
                <w:szCs w:val="20"/>
                <w:lang w:eastAsia="pl-PL" w:bidi="ar-SA"/>
              </w:rPr>
            </w:pPr>
            <w:r w:rsidRPr="00F803CC">
              <w:rPr>
                <w:rFonts w:cs="Times New Roman"/>
                <w:sz w:val="20"/>
                <w:szCs w:val="20"/>
                <w:lang w:eastAsia="pl-PL" w:bidi="ar-SA"/>
              </w:rPr>
              <w:t>e)</w:t>
            </w:r>
          </w:p>
        </w:tc>
        <w:tc>
          <w:tcPr>
            <w:tcW w:w="7163" w:type="dxa"/>
            <w:gridSpan w:val="3"/>
            <w:tcBorders>
              <w:top w:val="nil"/>
              <w:left w:val="nil"/>
              <w:bottom w:val="nil"/>
              <w:right w:val="single" w:sz="4" w:space="0" w:color="000000"/>
            </w:tcBorders>
            <w:shd w:val="clear" w:color="auto" w:fill="auto"/>
            <w:vAlign w:val="center"/>
            <w:hideMark/>
          </w:tcPr>
          <w:p w14:paraId="46547D17"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Maszyny, urządzenia, aparaty, narzędzia i wyposażenie, w tym m.in.: sanie, bryczki i wozy konne oraz przyczepy i urządzenia rolnicze nie podlegające rejestracji:</w:t>
            </w:r>
          </w:p>
        </w:tc>
        <w:tc>
          <w:tcPr>
            <w:tcW w:w="1984" w:type="dxa"/>
            <w:vMerge w:val="restart"/>
            <w:tcBorders>
              <w:top w:val="nil"/>
              <w:left w:val="single" w:sz="4" w:space="0" w:color="auto"/>
              <w:bottom w:val="dotted" w:sz="4" w:space="0" w:color="000000"/>
              <w:right w:val="single" w:sz="4" w:space="0" w:color="auto"/>
            </w:tcBorders>
            <w:shd w:val="clear" w:color="auto" w:fill="auto"/>
            <w:vAlign w:val="center"/>
            <w:hideMark/>
          </w:tcPr>
          <w:p w14:paraId="324FB5CC" w14:textId="77777777" w:rsidR="0035672D" w:rsidRPr="00F803CC" w:rsidRDefault="0035672D" w:rsidP="0035672D">
            <w:pPr>
              <w:widowControl/>
              <w:jc w:val="right"/>
              <w:rPr>
                <w:rFonts w:cs="Times New Roman"/>
                <w:b/>
                <w:bCs/>
                <w:sz w:val="22"/>
                <w:szCs w:val="22"/>
                <w:lang w:eastAsia="pl-PL" w:bidi="ar-SA"/>
              </w:rPr>
            </w:pPr>
            <w:r w:rsidRPr="00F803CC">
              <w:rPr>
                <w:rFonts w:cs="Times New Roman"/>
                <w:b/>
                <w:bCs/>
                <w:sz w:val="22"/>
                <w:szCs w:val="22"/>
                <w:lang w:eastAsia="pl-PL" w:bidi="ar-SA"/>
              </w:rPr>
              <w:t>5 160 774,59</w:t>
            </w:r>
          </w:p>
        </w:tc>
      </w:tr>
      <w:tr w:rsidR="00F803CC" w:rsidRPr="00F803CC" w14:paraId="2C745B5E"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4BB10A42"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61E35732"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Olsztyn:</w:t>
            </w:r>
          </w:p>
        </w:tc>
        <w:tc>
          <w:tcPr>
            <w:tcW w:w="3452" w:type="dxa"/>
            <w:tcBorders>
              <w:top w:val="nil"/>
              <w:left w:val="nil"/>
              <w:bottom w:val="nil"/>
              <w:right w:val="nil"/>
            </w:tcBorders>
            <w:shd w:val="clear" w:color="auto" w:fill="auto"/>
            <w:vAlign w:val="center"/>
            <w:hideMark/>
          </w:tcPr>
          <w:p w14:paraId="69951578"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2 375 595,00 PLN</w:t>
            </w:r>
          </w:p>
        </w:tc>
        <w:tc>
          <w:tcPr>
            <w:tcW w:w="1984" w:type="dxa"/>
            <w:vMerge/>
            <w:tcBorders>
              <w:top w:val="nil"/>
              <w:left w:val="single" w:sz="4" w:space="0" w:color="auto"/>
              <w:bottom w:val="dotted" w:sz="4" w:space="0" w:color="000000"/>
              <w:right w:val="single" w:sz="4" w:space="0" w:color="auto"/>
            </w:tcBorders>
            <w:vAlign w:val="center"/>
            <w:hideMark/>
          </w:tcPr>
          <w:p w14:paraId="1765838C" w14:textId="77777777" w:rsidR="0035672D" w:rsidRPr="00F803CC" w:rsidRDefault="0035672D" w:rsidP="0035672D">
            <w:pPr>
              <w:widowControl/>
              <w:rPr>
                <w:rFonts w:cs="Times New Roman"/>
                <w:b/>
                <w:bCs/>
                <w:sz w:val="22"/>
                <w:szCs w:val="22"/>
                <w:lang w:eastAsia="pl-PL" w:bidi="ar-SA"/>
              </w:rPr>
            </w:pPr>
          </w:p>
        </w:tc>
      </w:tr>
      <w:tr w:rsidR="00F803CC" w:rsidRPr="00F803CC" w14:paraId="03D0241F"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06E1DFE5"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22571741"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0223E1E6"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1 016 905,54 PLN</w:t>
            </w:r>
          </w:p>
        </w:tc>
        <w:tc>
          <w:tcPr>
            <w:tcW w:w="1984" w:type="dxa"/>
            <w:vMerge/>
            <w:tcBorders>
              <w:top w:val="nil"/>
              <w:left w:val="single" w:sz="4" w:space="0" w:color="auto"/>
              <w:bottom w:val="dotted" w:sz="4" w:space="0" w:color="000000"/>
              <w:right w:val="single" w:sz="4" w:space="0" w:color="auto"/>
            </w:tcBorders>
            <w:vAlign w:val="center"/>
            <w:hideMark/>
          </w:tcPr>
          <w:p w14:paraId="359DDA65" w14:textId="77777777" w:rsidR="0035672D" w:rsidRPr="00F803CC" w:rsidRDefault="0035672D" w:rsidP="0035672D">
            <w:pPr>
              <w:widowControl/>
              <w:rPr>
                <w:rFonts w:cs="Times New Roman"/>
                <w:b/>
                <w:bCs/>
                <w:sz w:val="22"/>
                <w:szCs w:val="22"/>
                <w:lang w:eastAsia="pl-PL" w:bidi="ar-SA"/>
              </w:rPr>
            </w:pPr>
          </w:p>
        </w:tc>
      </w:tr>
      <w:tr w:rsidR="00F803CC" w:rsidRPr="00F803CC" w14:paraId="130EDB33"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6306720E"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9527727"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 xml:space="preserve">ul. </w:t>
            </w:r>
            <w:proofErr w:type="spellStart"/>
            <w:r w:rsidRPr="00F803CC">
              <w:rPr>
                <w:rFonts w:cs="Times New Roman"/>
                <w:sz w:val="20"/>
                <w:szCs w:val="20"/>
                <w:lang w:eastAsia="pl-PL" w:bidi="ar-SA"/>
              </w:rPr>
              <w:t>Trylińskiego</w:t>
            </w:r>
            <w:proofErr w:type="spellEnd"/>
            <w:r w:rsidRPr="00F803CC">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3BB1D482"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397 429,94 PLN</w:t>
            </w:r>
          </w:p>
        </w:tc>
        <w:tc>
          <w:tcPr>
            <w:tcW w:w="1984" w:type="dxa"/>
            <w:vMerge/>
            <w:tcBorders>
              <w:top w:val="nil"/>
              <w:left w:val="single" w:sz="4" w:space="0" w:color="auto"/>
              <w:bottom w:val="dotted" w:sz="4" w:space="0" w:color="000000"/>
              <w:right w:val="single" w:sz="4" w:space="0" w:color="auto"/>
            </w:tcBorders>
            <w:vAlign w:val="center"/>
            <w:hideMark/>
          </w:tcPr>
          <w:p w14:paraId="303241B0" w14:textId="77777777" w:rsidR="0035672D" w:rsidRPr="00F803CC" w:rsidRDefault="0035672D" w:rsidP="0035672D">
            <w:pPr>
              <w:widowControl/>
              <w:rPr>
                <w:rFonts w:cs="Times New Roman"/>
                <w:b/>
                <w:bCs/>
                <w:sz w:val="22"/>
                <w:szCs w:val="22"/>
                <w:lang w:eastAsia="pl-PL" w:bidi="ar-SA"/>
              </w:rPr>
            </w:pPr>
          </w:p>
        </w:tc>
      </w:tr>
      <w:tr w:rsidR="00F803CC" w:rsidRPr="00F803CC" w14:paraId="19A65AB8"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3BFBFA56"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CBF81AB"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69DE6173"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961 259,52 PLN</w:t>
            </w:r>
          </w:p>
        </w:tc>
        <w:tc>
          <w:tcPr>
            <w:tcW w:w="1984" w:type="dxa"/>
            <w:vMerge/>
            <w:tcBorders>
              <w:top w:val="nil"/>
              <w:left w:val="single" w:sz="4" w:space="0" w:color="auto"/>
              <w:bottom w:val="dotted" w:sz="4" w:space="0" w:color="000000"/>
              <w:right w:val="single" w:sz="4" w:space="0" w:color="auto"/>
            </w:tcBorders>
            <w:vAlign w:val="center"/>
            <w:hideMark/>
          </w:tcPr>
          <w:p w14:paraId="134D5AF0" w14:textId="77777777" w:rsidR="0035672D" w:rsidRPr="00F803CC" w:rsidRDefault="0035672D" w:rsidP="0035672D">
            <w:pPr>
              <w:widowControl/>
              <w:rPr>
                <w:rFonts w:cs="Times New Roman"/>
                <w:b/>
                <w:bCs/>
                <w:sz w:val="22"/>
                <w:szCs w:val="22"/>
                <w:lang w:eastAsia="pl-PL" w:bidi="ar-SA"/>
              </w:rPr>
            </w:pPr>
          </w:p>
        </w:tc>
      </w:tr>
      <w:tr w:rsidR="00F803CC" w:rsidRPr="00F803CC" w14:paraId="1395CAD3"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1DF2FACB"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D8C0F32"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512FB5A6"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7 940,80 PLN</w:t>
            </w:r>
          </w:p>
        </w:tc>
        <w:tc>
          <w:tcPr>
            <w:tcW w:w="1984" w:type="dxa"/>
            <w:vMerge/>
            <w:tcBorders>
              <w:top w:val="nil"/>
              <w:left w:val="single" w:sz="4" w:space="0" w:color="auto"/>
              <w:bottom w:val="dotted" w:sz="4" w:space="0" w:color="000000"/>
              <w:right w:val="single" w:sz="4" w:space="0" w:color="auto"/>
            </w:tcBorders>
            <w:vAlign w:val="center"/>
            <w:hideMark/>
          </w:tcPr>
          <w:p w14:paraId="2E587BE5" w14:textId="77777777" w:rsidR="0035672D" w:rsidRPr="00F803CC" w:rsidRDefault="0035672D" w:rsidP="0035672D">
            <w:pPr>
              <w:widowControl/>
              <w:rPr>
                <w:rFonts w:cs="Times New Roman"/>
                <w:b/>
                <w:bCs/>
                <w:sz w:val="22"/>
                <w:szCs w:val="22"/>
                <w:lang w:eastAsia="pl-PL" w:bidi="ar-SA"/>
              </w:rPr>
            </w:pPr>
          </w:p>
        </w:tc>
      </w:tr>
      <w:tr w:rsidR="00F803CC" w:rsidRPr="00F803CC" w14:paraId="381A7430"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7492B0D4"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A96AD5A" w14:textId="77777777" w:rsidR="0035672D" w:rsidRPr="00F803CC" w:rsidRDefault="0035672D" w:rsidP="0035672D">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418524BF"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7 940,80 PLN</w:t>
            </w:r>
          </w:p>
        </w:tc>
        <w:tc>
          <w:tcPr>
            <w:tcW w:w="1984" w:type="dxa"/>
            <w:vMerge/>
            <w:tcBorders>
              <w:top w:val="nil"/>
              <w:left w:val="single" w:sz="4" w:space="0" w:color="auto"/>
              <w:bottom w:val="dotted" w:sz="4" w:space="0" w:color="000000"/>
              <w:right w:val="single" w:sz="4" w:space="0" w:color="auto"/>
            </w:tcBorders>
            <w:vAlign w:val="center"/>
            <w:hideMark/>
          </w:tcPr>
          <w:p w14:paraId="2BDF7F11" w14:textId="77777777" w:rsidR="0035672D" w:rsidRPr="00F803CC" w:rsidRDefault="0035672D" w:rsidP="0035672D">
            <w:pPr>
              <w:widowControl/>
              <w:rPr>
                <w:rFonts w:cs="Times New Roman"/>
                <w:b/>
                <w:bCs/>
                <w:sz w:val="22"/>
                <w:szCs w:val="22"/>
                <w:lang w:eastAsia="pl-PL" w:bidi="ar-SA"/>
              </w:rPr>
            </w:pPr>
          </w:p>
        </w:tc>
      </w:tr>
      <w:tr w:rsidR="00F803CC" w:rsidRPr="00F803CC" w14:paraId="503715B7"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69E81413"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0757176A"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3329F04F"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6AF4E661" w14:textId="77777777" w:rsidR="0035672D" w:rsidRPr="00F803CC" w:rsidRDefault="0035672D" w:rsidP="0035672D">
            <w:pPr>
              <w:widowControl/>
              <w:rPr>
                <w:rFonts w:cs="Times New Roman"/>
                <w:b/>
                <w:bCs/>
                <w:sz w:val="22"/>
                <w:szCs w:val="22"/>
                <w:lang w:eastAsia="pl-PL" w:bidi="ar-SA"/>
              </w:rPr>
            </w:pPr>
          </w:p>
        </w:tc>
      </w:tr>
      <w:tr w:rsidR="00F803CC" w:rsidRPr="00F803CC" w14:paraId="10BE758E"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6C48FEB2"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75FDE1C"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43D8C44B"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2 777 238,79 PLN</w:t>
            </w:r>
          </w:p>
        </w:tc>
        <w:tc>
          <w:tcPr>
            <w:tcW w:w="1984" w:type="dxa"/>
            <w:vMerge/>
            <w:tcBorders>
              <w:top w:val="nil"/>
              <w:left w:val="single" w:sz="4" w:space="0" w:color="auto"/>
              <w:bottom w:val="dotted" w:sz="4" w:space="0" w:color="000000"/>
              <w:right w:val="single" w:sz="4" w:space="0" w:color="auto"/>
            </w:tcBorders>
            <w:vAlign w:val="center"/>
            <w:hideMark/>
          </w:tcPr>
          <w:p w14:paraId="6DEF4F34" w14:textId="77777777" w:rsidR="0035672D" w:rsidRPr="00F803CC" w:rsidRDefault="0035672D" w:rsidP="0035672D">
            <w:pPr>
              <w:widowControl/>
              <w:rPr>
                <w:rFonts w:cs="Times New Roman"/>
                <w:b/>
                <w:bCs/>
                <w:sz w:val="22"/>
                <w:szCs w:val="22"/>
                <w:lang w:eastAsia="pl-PL" w:bidi="ar-SA"/>
              </w:rPr>
            </w:pPr>
          </w:p>
        </w:tc>
      </w:tr>
      <w:tr w:rsidR="00F803CC" w:rsidRPr="00F803CC" w14:paraId="57B75D42"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75B07F35"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right w:val="nil"/>
            </w:tcBorders>
            <w:shd w:val="clear" w:color="auto" w:fill="auto"/>
            <w:vAlign w:val="center"/>
            <w:hideMark/>
          </w:tcPr>
          <w:p w14:paraId="0F0CFE0E"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Olsztyn</w:t>
            </w:r>
          </w:p>
        </w:tc>
        <w:tc>
          <w:tcPr>
            <w:tcW w:w="3452" w:type="dxa"/>
            <w:tcBorders>
              <w:top w:val="nil"/>
              <w:left w:val="nil"/>
              <w:right w:val="nil"/>
            </w:tcBorders>
            <w:shd w:val="clear" w:color="auto" w:fill="auto"/>
            <w:vAlign w:val="center"/>
            <w:hideMark/>
          </w:tcPr>
          <w:p w14:paraId="007B24D9"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355 000,65 PLN</w:t>
            </w:r>
          </w:p>
        </w:tc>
        <w:tc>
          <w:tcPr>
            <w:tcW w:w="1984" w:type="dxa"/>
            <w:vMerge/>
            <w:tcBorders>
              <w:top w:val="nil"/>
              <w:left w:val="single" w:sz="4" w:space="0" w:color="auto"/>
              <w:bottom w:val="dotted" w:sz="4" w:space="0" w:color="000000"/>
              <w:right w:val="single" w:sz="4" w:space="0" w:color="auto"/>
            </w:tcBorders>
            <w:vAlign w:val="center"/>
            <w:hideMark/>
          </w:tcPr>
          <w:p w14:paraId="0F41506F" w14:textId="77777777" w:rsidR="0035672D" w:rsidRPr="00F803CC" w:rsidRDefault="0035672D" w:rsidP="0035672D">
            <w:pPr>
              <w:widowControl/>
              <w:rPr>
                <w:rFonts w:cs="Times New Roman"/>
                <w:b/>
                <w:bCs/>
                <w:sz w:val="22"/>
                <w:szCs w:val="22"/>
                <w:lang w:eastAsia="pl-PL" w:bidi="ar-SA"/>
              </w:rPr>
            </w:pPr>
          </w:p>
        </w:tc>
      </w:tr>
      <w:tr w:rsidR="00F803CC" w:rsidRPr="00F803CC" w14:paraId="7981CF70" w14:textId="77777777" w:rsidTr="001678C2">
        <w:trPr>
          <w:trHeight w:val="284"/>
        </w:trPr>
        <w:tc>
          <w:tcPr>
            <w:tcW w:w="649" w:type="dxa"/>
            <w:vMerge/>
            <w:tcBorders>
              <w:top w:val="nil"/>
              <w:left w:val="single" w:sz="4" w:space="0" w:color="auto"/>
              <w:bottom w:val="single" w:sz="4" w:space="0" w:color="auto"/>
              <w:right w:val="single" w:sz="4" w:space="0" w:color="auto"/>
            </w:tcBorders>
            <w:vAlign w:val="center"/>
            <w:hideMark/>
          </w:tcPr>
          <w:p w14:paraId="30819564"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single" w:sz="4" w:space="0" w:color="auto"/>
              <w:right w:val="nil"/>
            </w:tcBorders>
            <w:shd w:val="clear" w:color="auto" w:fill="auto"/>
            <w:vAlign w:val="center"/>
            <w:hideMark/>
          </w:tcPr>
          <w:p w14:paraId="764CE867"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Popielno</w:t>
            </w:r>
          </w:p>
        </w:tc>
        <w:tc>
          <w:tcPr>
            <w:tcW w:w="3452" w:type="dxa"/>
            <w:tcBorders>
              <w:top w:val="nil"/>
              <w:left w:val="nil"/>
              <w:bottom w:val="single" w:sz="4" w:space="0" w:color="auto"/>
              <w:right w:val="nil"/>
            </w:tcBorders>
            <w:shd w:val="clear" w:color="auto" w:fill="auto"/>
            <w:vAlign w:val="center"/>
            <w:hideMark/>
          </w:tcPr>
          <w:p w14:paraId="7F7CB7C4"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2 422 238,14 PLN</w:t>
            </w:r>
          </w:p>
        </w:tc>
        <w:tc>
          <w:tcPr>
            <w:tcW w:w="1984" w:type="dxa"/>
            <w:vMerge/>
            <w:tcBorders>
              <w:top w:val="nil"/>
              <w:left w:val="single" w:sz="4" w:space="0" w:color="auto"/>
              <w:bottom w:val="single" w:sz="4" w:space="0" w:color="auto"/>
              <w:right w:val="single" w:sz="4" w:space="0" w:color="auto"/>
            </w:tcBorders>
            <w:vAlign w:val="center"/>
            <w:hideMark/>
          </w:tcPr>
          <w:p w14:paraId="6EA2E03F" w14:textId="77777777" w:rsidR="0035672D" w:rsidRPr="00F803CC" w:rsidRDefault="0035672D" w:rsidP="0035672D">
            <w:pPr>
              <w:widowControl/>
              <w:rPr>
                <w:rFonts w:cs="Times New Roman"/>
                <w:b/>
                <w:bCs/>
                <w:sz w:val="22"/>
                <w:szCs w:val="22"/>
                <w:lang w:eastAsia="pl-PL" w:bidi="ar-SA"/>
              </w:rPr>
            </w:pPr>
          </w:p>
        </w:tc>
      </w:tr>
      <w:tr w:rsidR="00095F41" w:rsidRPr="00DA15F2" w14:paraId="75DCD2ED" w14:textId="77777777" w:rsidTr="005863D2">
        <w:trPr>
          <w:trHeight w:val="284"/>
        </w:trPr>
        <w:tc>
          <w:tcPr>
            <w:tcW w:w="649" w:type="dxa"/>
            <w:tcBorders>
              <w:top w:val="dotted" w:sz="4" w:space="0" w:color="auto"/>
              <w:left w:val="single" w:sz="4" w:space="0" w:color="auto"/>
              <w:bottom w:val="single" w:sz="4" w:space="0" w:color="auto"/>
              <w:right w:val="single" w:sz="4" w:space="0" w:color="auto"/>
            </w:tcBorders>
            <w:vAlign w:val="center"/>
            <w:hideMark/>
          </w:tcPr>
          <w:p w14:paraId="03FFF3F4" w14:textId="77777777" w:rsidR="00095F41" w:rsidRPr="00DA15F2" w:rsidRDefault="00095F41" w:rsidP="005863D2">
            <w:pPr>
              <w:widowControl/>
              <w:jc w:val="center"/>
              <w:rPr>
                <w:rFonts w:cs="Times New Roman"/>
                <w:sz w:val="20"/>
                <w:szCs w:val="20"/>
                <w:lang w:eastAsia="pl-PL" w:bidi="ar-SA"/>
              </w:rPr>
            </w:pPr>
            <w:r w:rsidRPr="00DA15F2">
              <w:rPr>
                <w:rFonts w:cs="Times New Roman"/>
                <w:sz w:val="20"/>
                <w:szCs w:val="20"/>
                <w:lang w:eastAsia="pl-PL" w:bidi="ar-SA"/>
              </w:rPr>
              <w:t>f)</w:t>
            </w:r>
          </w:p>
        </w:tc>
        <w:tc>
          <w:tcPr>
            <w:tcW w:w="3711" w:type="dxa"/>
            <w:gridSpan w:val="2"/>
            <w:tcBorders>
              <w:top w:val="dotted" w:sz="4" w:space="0" w:color="auto"/>
              <w:left w:val="nil"/>
              <w:bottom w:val="single" w:sz="4" w:space="0" w:color="auto"/>
              <w:right w:val="nil"/>
            </w:tcBorders>
            <w:shd w:val="clear" w:color="auto" w:fill="auto"/>
            <w:vAlign w:val="center"/>
            <w:hideMark/>
          </w:tcPr>
          <w:p w14:paraId="0D3E7949" w14:textId="77777777" w:rsidR="00095F41" w:rsidRPr="00DA15F2" w:rsidRDefault="00095F41" w:rsidP="005863D2">
            <w:pPr>
              <w:rPr>
                <w:sz w:val="20"/>
                <w:szCs w:val="20"/>
              </w:rPr>
            </w:pPr>
            <w:r w:rsidRPr="00DA15F2">
              <w:rPr>
                <w:sz w:val="20"/>
                <w:szCs w:val="20"/>
              </w:rPr>
              <w:t xml:space="preserve">Aparatura naukowo-badawcza oraz maszyny, urządzenia, aparaty, narzędzia i wyposażenie, w tym m.in. sprzęt elektroniczny - </w:t>
            </w:r>
            <w:r w:rsidRPr="00DA15F2">
              <w:rPr>
                <w:b/>
                <w:bCs/>
                <w:sz w:val="20"/>
                <w:szCs w:val="20"/>
              </w:rPr>
              <w:t xml:space="preserve">tymczasowo niezaewidencjonowane, a przyjęte do użytkowania </w:t>
            </w:r>
            <w:r w:rsidRPr="00DA15F2">
              <w:rPr>
                <w:sz w:val="20"/>
                <w:szCs w:val="20"/>
              </w:rPr>
              <w:t xml:space="preserve">w lokalizacji </w:t>
            </w:r>
            <w:proofErr w:type="spellStart"/>
            <w:r w:rsidRPr="00DA15F2">
              <w:rPr>
                <w:sz w:val="20"/>
                <w:szCs w:val="20"/>
              </w:rPr>
              <w:t>Trylińskiego</w:t>
            </w:r>
            <w:proofErr w:type="spellEnd"/>
            <w:r w:rsidRPr="00DA15F2">
              <w:rPr>
                <w:sz w:val="20"/>
                <w:szCs w:val="20"/>
              </w:rPr>
              <w:t xml:space="preserve"> 18 w Olsztynie</w:t>
            </w:r>
          </w:p>
        </w:tc>
        <w:tc>
          <w:tcPr>
            <w:tcW w:w="3452" w:type="dxa"/>
            <w:tcBorders>
              <w:top w:val="dotted" w:sz="4" w:space="0" w:color="auto"/>
              <w:left w:val="nil"/>
              <w:bottom w:val="single" w:sz="4" w:space="0" w:color="auto"/>
              <w:right w:val="nil"/>
            </w:tcBorders>
            <w:shd w:val="clear" w:color="auto" w:fill="auto"/>
            <w:vAlign w:val="center"/>
            <w:hideMark/>
          </w:tcPr>
          <w:p w14:paraId="30BFAE5A" w14:textId="77777777" w:rsidR="00095F41" w:rsidRPr="00DA15F2" w:rsidRDefault="00095F41" w:rsidP="005863D2">
            <w:pPr>
              <w:jc w:val="right"/>
              <w:rPr>
                <w:b/>
                <w:bCs/>
                <w:sz w:val="20"/>
                <w:szCs w:val="20"/>
              </w:rPr>
            </w:pPr>
            <w:r w:rsidRPr="00DA15F2">
              <w:rPr>
                <w:b/>
                <w:bCs/>
                <w:sz w:val="20"/>
                <w:szCs w:val="20"/>
              </w:rPr>
              <w:t>12 126 953,70 PLN</w:t>
            </w:r>
          </w:p>
        </w:tc>
        <w:tc>
          <w:tcPr>
            <w:tcW w:w="1984" w:type="dxa"/>
            <w:tcBorders>
              <w:top w:val="dotted" w:sz="4" w:space="0" w:color="auto"/>
              <w:left w:val="single" w:sz="4" w:space="0" w:color="auto"/>
              <w:bottom w:val="single" w:sz="4" w:space="0" w:color="auto"/>
              <w:right w:val="single" w:sz="4" w:space="0" w:color="auto"/>
            </w:tcBorders>
            <w:vAlign w:val="center"/>
            <w:hideMark/>
          </w:tcPr>
          <w:p w14:paraId="44907B73" w14:textId="77777777" w:rsidR="00095F41" w:rsidRPr="00DA15F2" w:rsidRDefault="00095F41" w:rsidP="005863D2">
            <w:pPr>
              <w:jc w:val="right"/>
              <w:rPr>
                <w:b/>
                <w:bCs/>
                <w:sz w:val="22"/>
                <w:szCs w:val="22"/>
              </w:rPr>
            </w:pPr>
            <w:r w:rsidRPr="00DA15F2">
              <w:rPr>
                <w:b/>
                <w:bCs/>
                <w:sz w:val="22"/>
                <w:szCs w:val="22"/>
              </w:rPr>
              <w:t>12 126 953,70</w:t>
            </w:r>
          </w:p>
        </w:tc>
      </w:tr>
      <w:tr w:rsidR="00F803CC" w:rsidRPr="00F803CC" w14:paraId="3FB37F0F" w14:textId="77777777" w:rsidTr="001678C2">
        <w:trPr>
          <w:trHeight w:val="340"/>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94BA5F" w14:textId="77777777" w:rsidR="0035672D" w:rsidRPr="00F803CC" w:rsidRDefault="0035672D" w:rsidP="0035672D">
            <w:pPr>
              <w:widowControl/>
              <w:jc w:val="center"/>
              <w:rPr>
                <w:rFonts w:cs="Times New Roman"/>
                <w:sz w:val="20"/>
                <w:szCs w:val="20"/>
                <w:lang w:eastAsia="pl-PL" w:bidi="ar-SA"/>
              </w:rPr>
            </w:pPr>
            <w:r w:rsidRPr="00F803CC">
              <w:rPr>
                <w:rFonts w:cs="Times New Roman"/>
                <w:sz w:val="20"/>
                <w:szCs w:val="20"/>
                <w:lang w:eastAsia="pl-PL" w:bidi="ar-SA"/>
              </w:rPr>
              <w:t>4.</w:t>
            </w:r>
          </w:p>
        </w:tc>
        <w:tc>
          <w:tcPr>
            <w:tcW w:w="7163" w:type="dxa"/>
            <w:gridSpan w:val="3"/>
            <w:tcBorders>
              <w:top w:val="single" w:sz="4" w:space="0" w:color="auto"/>
              <w:left w:val="nil"/>
              <w:bottom w:val="nil"/>
              <w:right w:val="single" w:sz="4" w:space="0" w:color="000000"/>
            </w:tcBorders>
            <w:shd w:val="clear" w:color="auto" w:fill="auto"/>
            <w:vAlign w:val="center"/>
            <w:hideMark/>
          </w:tcPr>
          <w:p w14:paraId="6BBE941E" w14:textId="77777777" w:rsidR="0035672D" w:rsidRPr="00F803CC" w:rsidRDefault="0035672D" w:rsidP="00575BDD">
            <w:pPr>
              <w:widowControl/>
              <w:jc w:val="both"/>
              <w:rPr>
                <w:rFonts w:cs="Times New Roman"/>
                <w:sz w:val="20"/>
                <w:szCs w:val="20"/>
                <w:lang w:eastAsia="pl-PL" w:bidi="ar-SA"/>
              </w:rPr>
            </w:pPr>
            <w:proofErr w:type="spellStart"/>
            <w:r w:rsidRPr="00F803CC">
              <w:rPr>
                <w:rFonts w:cs="Times New Roman"/>
                <w:sz w:val="20"/>
                <w:szCs w:val="20"/>
                <w:lang w:eastAsia="pl-PL" w:bidi="ar-SA"/>
              </w:rPr>
              <w:t>Niskocenne</w:t>
            </w:r>
            <w:proofErr w:type="spellEnd"/>
            <w:r w:rsidRPr="00F803CC">
              <w:rPr>
                <w:rFonts w:cs="Times New Roman"/>
                <w:sz w:val="20"/>
                <w:szCs w:val="20"/>
                <w:lang w:eastAsia="pl-PL" w:bidi="ar-SA"/>
              </w:rPr>
              <w:t xml:space="preserve"> składniki majątkowe ewidencjonowane poza EŚT:</w:t>
            </w:r>
          </w:p>
        </w:tc>
        <w:tc>
          <w:tcPr>
            <w:tcW w:w="1984" w:type="dxa"/>
            <w:vMerge w:val="restart"/>
            <w:tcBorders>
              <w:top w:val="single" w:sz="4" w:space="0" w:color="auto"/>
              <w:left w:val="single" w:sz="4" w:space="0" w:color="auto"/>
              <w:bottom w:val="dotted" w:sz="4" w:space="0" w:color="000000"/>
              <w:right w:val="single" w:sz="4" w:space="0" w:color="auto"/>
            </w:tcBorders>
            <w:shd w:val="clear" w:color="auto" w:fill="auto"/>
            <w:vAlign w:val="center"/>
            <w:hideMark/>
          </w:tcPr>
          <w:p w14:paraId="0945394A" w14:textId="77777777" w:rsidR="0035672D" w:rsidRPr="00F803CC" w:rsidRDefault="0035672D" w:rsidP="0035672D">
            <w:pPr>
              <w:widowControl/>
              <w:jc w:val="right"/>
              <w:rPr>
                <w:rFonts w:cs="Times New Roman"/>
                <w:b/>
                <w:bCs/>
                <w:sz w:val="22"/>
                <w:szCs w:val="22"/>
                <w:lang w:eastAsia="pl-PL" w:bidi="ar-SA"/>
              </w:rPr>
            </w:pPr>
            <w:r w:rsidRPr="00F803CC">
              <w:rPr>
                <w:rFonts w:cs="Times New Roman"/>
                <w:b/>
                <w:bCs/>
                <w:sz w:val="22"/>
                <w:szCs w:val="22"/>
                <w:lang w:eastAsia="pl-PL" w:bidi="ar-SA"/>
              </w:rPr>
              <w:t>4 187 746,29</w:t>
            </w:r>
          </w:p>
        </w:tc>
      </w:tr>
      <w:tr w:rsidR="00F803CC" w:rsidRPr="00F803CC" w14:paraId="72FF618C"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641E3E9C"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7754D08B"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Olsztyn:</w:t>
            </w:r>
          </w:p>
        </w:tc>
        <w:tc>
          <w:tcPr>
            <w:tcW w:w="3452" w:type="dxa"/>
            <w:tcBorders>
              <w:top w:val="nil"/>
              <w:left w:val="nil"/>
              <w:bottom w:val="nil"/>
              <w:right w:val="nil"/>
            </w:tcBorders>
            <w:shd w:val="clear" w:color="auto" w:fill="auto"/>
            <w:vAlign w:val="center"/>
            <w:hideMark/>
          </w:tcPr>
          <w:p w14:paraId="0BD15797"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3 509 852,64 PLN</w:t>
            </w:r>
          </w:p>
        </w:tc>
        <w:tc>
          <w:tcPr>
            <w:tcW w:w="1984" w:type="dxa"/>
            <w:vMerge/>
            <w:tcBorders>
              <w:top w:val="nil"/>
              <w:left w:val="single" w:sz="4" w:space="0" w:color="auto"/>
              <w:bottom w:val="dotted" w:sz="4" w:space="0" w:color="000000"/>
              <w:right w:val="single" w:sz="4" w:space="0" w:color="auto"/>
            </w:tcBorders>
            <w:vAlign w:val="center"/>
            <w:hideMark/>
          </w:tcPr>
          <w:p w14:paraId="7919EF54" w14:textId="77777777" w:rsidR="0035672D" w:rsidRPr="00F803CC" w:rsidRDefault="0035672D" w:rsidP="0035672D">
            <w:pPr>
              <w:widowControl/>
              <w:rPr>
                <w:rFonts w:cs="Times New Roman"/>
                <w:b/>
                <w:bCs/>
                <w:sz w:val="22"/>
                <w:szCs w:val="22"/>
                <w:lang w:eastAsia="pl-PL" w:bidi="ar-SA"/>
              </w:rPr>
            </w:pPr>
          </w:p>
        </w:tc>
      </w:tr>
      <w:tr w:rsidR="00F803CC" w:rsidRPr="00F803CC" w14:paraId="3587767D"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4A4E37C3"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5BE1014"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Tuwima 10</w:t>
            </w:r>
          </w:p>
        </w:tc>
        <w:tc>
          <w:tcPr>
            <w:tcW w:w="3452" w:type="dxa"/>
            <w:tcBorders>
              <w:top w:val="nil"/>
              <w:left w:val="nil"/>
              <w:bottom w:val="nil"/>
              <w:right w:val="nil"/>
            </w:tcBorders>
            <w:shd w:val="clear" w:color="auto" w:fill="auto"/>
            <w:vAlign w:val="center"/>
            <w:hideMark/>
          </w:tcPr>
          <w:p w14:paraId="577B99BE"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1 792 448,76 PLN</w:t>
            </w:r>
          </w:p>
        </w:tc>
        <w:tc>
          <w:tcPr>
            <w:tcW w:w="1984" w:type="dxa"/>
            <w:vMerge/>
            <w:tcBorders>
              <w:top w:val="nil"/>
              <w:left w:val="single" w:sz="4" w:space="0" w:color="auto"/>
              <w:bottom w:val="dotted" w:sz="4" w:space="0" w:color="000000"/>
              <w:right w:val="single" w:sz="4" w:space="0" w:color="auto"/>
            </w:tcBorders>
            <w:vAlign w:val="center"/>
            <w:hideMark/>
          </w:tcPr>
          <w:p w14:paraId="3BC5FCFE" w14:textId="77777777" w:rsidR="0035672D" w:rsidRPr="00F803CC" w:rsidRDefault="0035672D" w:rsidP="0035672D">
            <w:pPr>
              <w:widowControl/>
              <w:rPr>
                <w:rFonts w:cs="Times New Roman"/>
                <w:b/>
                <w:bCs/>
                <w:sz w:val="22"/>
                <w:szCs w:val="22"/>
                <w:lang w:eastAsia="pl-PL" w:bidi="ar-SA"/>
              </w:rPr>
            </w:pPr>
          </w:p>
        </w:tc>
      </w:tr>
      <w:tr w:rsidR="00F803CC" w:rsidRPr="00F803CC" w14:paraId="7536E862"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28D96790"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766C419"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 xml:space="preserve">ul. </w:t>
            </w:r>
            <w:proofErr w:type="spellStart"/>
            <w:r w:rsidRPr="00F803CC">
              <w:rPr>
                <w:rFonts w:cs="Times New Roman"/>
                <w:sz w:val="20"/>
                <w:szCs w:val="20"/>
                <w:lang w:eastAsia="pl-PL" w:bidi="ar-SA"/>
              </w:rPr>
              <w:t>Trylińskiego</w:t>
            </w:r>
            <w:proofErr w:type="spellEnd"/>
            <w:r w:rsidRPr="00F803CC">
              <w:rPr>
                <w:rFonts w:cs="Times New Roman"/>
                <w:sz w:val="20"/>
                <w:szCs w:val="20"/>
                <w:lang w:eastAsia="pl-PL" w:bidi="ar-SA"/>
              </w:rPr>
              <w:t xml:space="preserve"> 18</w:t>
            </w:r>
          </w:p>
        </w:tc>
        <w:tc>
          <w:tcPr>
            <w:tcW w:w="3452" w:type="dxa"/>
            <w:tcBorders>
              <w:top w:val="nil"/>
              <w:left w:val="nil"/>
              <w:bottom w:val="nil"/>
              <w:right w:val="nil"/>
            </w:tcBorders>
            <w:shd w:val="clear" w:color="auto" w:fill="auto"/>
            <w:vAlign w:val="center"/>
            <w:hideMark/>
          </w:tcPr>
          <w:p w14:paraId="7C7DC32D"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0,00 PLN</w:t>
            </w:r>
          </w:p>
        </w:tc>
        <w:tc>
          <w:tcPr>
            <w:tcW w:w="1984" w:type="dxa"/>
            <w:vMerge/>
            <w:tcBorders>
              <w:top w:val="nil"/>
              <w:left w:val="single" w:sz="4" w:space="0" w:color="auto"/>
              <w:bottom w:val="dotted" w:sz="4" w:space="0" w:color="000000"/>
              <w:right w:val="single" w:sz="4" w:space="0" w:color="auto"/>
            </w:tcBorders>
            <w:vAlign w:val="center"/>
            <w:hideMark/>
          </w:tcPr>
          <w:p w14:paraId="7FB59C37" w14:textId="77777777" w:rsidR="0035672D" w:rsidRPr="00F803CC" w:rsidRDefault="0035672D" w:rsidP="0035672D">
            <w:pPr>
              <w:widowControl/>
              <w:rPr>
                <w:rFonts w:cs="Times New Roman"/>
                <w:b/>
                <w:bCs/>
                <w:sz w:val="22"/>
                <w:szCs w:val="22"/>
                <w:lang w:eastAsia="pl-PL" w:bidi="ar-SA"/>
              </w:rPr>
            </w:pPr>
          </w:p>
        </w:tc>
      </w:tr>
      <w:tr w:rsidR="00F803CC" w:rsidRPr="00F803CC" w14:paraId="10762856"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567DE1EC"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6511159"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ul. Bydgoska 5, 5A, 7, 7A</w:t>
            </w:r>
          </w:p>
        </w:tc>
        <w:tc>
          <w:tcPr>
            <w:tcW w:w="3452" w:type="dxa"/>
            <w:tcBorders>
              <w:top w:val="nil"/>
              <w:left w:val="nil"/>
              <w:bottom w:val="nil"/>
              <w:right w:val="nil"/>
            </w:tcBorders>
            <w:shd w:val="clear" w:color="auto" w:fill="auto"/>
            <w:vAlign w:val="center"/>
            <w:hideMark/>
          </w:tcPr>
          <w:p w14:paraId="5F134B69"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1 717 403,88 PLN</w:t>
            </w:r>
          </w:p>
        </w:tc>
        <w:tc>
          <w:tcPr>
            <w:tcW w:w="1984" w:type="dxa"/>
            <w:vMerge/>
            <w:tcBorders>
              <w:top w:val="nil"/>
              <w:left w:val="single" w:sz="4" w:space="0" w:color="auto"/>
              <w:bottom w:val="dotted" w:sz="4" w:space="0" w:color="000000"/>
              <w:right w:val="single" w:sz="4" w:space="0" w:color="auto"/>
            </w:tcBorders>
            <w:vAlign w:val="center"/>
            <w:hideMark/>
          </w:tcPr>
          <w:p w14:paraId="0240F14F" w14:textId="77777777" w:rsidR="0035672D" w:rsidRPr="00F803CC" w:rsidRDefault="0035672D" w:rsidP="0035672D">
            <w:pPr>
              <w:widowControl/>
              <w:rPr>
                <w:rFonts w:cs="Times New Roman"/>
                <w:b/>
                <w:bCs/>
                <w:sz w:val="22"/>
                <w:szCs w:val="22"/>
                <w:lang w:eastAsia="pl-PL" w:bidi="ar-SA"/>
              </w:rPr>
            </w:pPr>
          </w:p>
        </w:tc>
      </w:tr>
      <w:tr w:rsidR="00F803CC" w:rsidRPr="00F803CC" w14:paraId="39487D7D"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1FF62D69"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4238C82C"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Białystok:</w:t>
            </w:r>
          </w:p>
        </w:tc>
        <w:tc>
          <w:tcPr>
            <w:tcW w:w="3452" w:type="dxa"/>
            <w:tcBorders>
              <w:top w:val="nil"/>
              <w:left w:val="nil"/>
              <w:bottom w:val="nil"/>
              <w:right w:val="nil"/>
            </w:tcBorders>
            <w:shd w:val="clear" w:color="auto" w:fill="auto"/>
            <w:vAlign w:val="center"/>
            <w:hideMark/>
          </w:tcPr>
          <w:p w14:paraId="17640E36"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226 885,60 PLN</w:t>
            </w:r>
          </w:p>
        </w:tc>
        <w:tc>
          <w:tcPr>
            <w:tcW w:w="1984" w:type="dxa"/>
            <w:vMerge/>
            <w:tcBorders>
              <w:top w:val="nil"/>
              <w:left w:val="single" w:sz="4" w:space="0" w:color="auto"/>
              <w:bottom w:val="dotted" w:sz="4" w:space="0" w:color="000000"/>
              <w:right w:val="single" w:sz="4" w:space="0" w:color="auto"/>
            </w:tcBorders>
            <w:vAlign w:val="center"/>
            <w:hideMark/>
          </w:tcPr>
          <w:p w14:paraId="7481F95E" w14:textId="77777777" w:rsidR="0035672D" w:rsidRPr="00F803CC" w:rsidRDefault="0035672D" w:rsidP="0035672D">
            <w:pPr>
              <w:widowControl/>
              <w:rPr>
                <w:rFonts w:cs="Times New Roman"/>
                <w:b/>
                <w:bCs/>
                <w:sz w:val="22"/>
                <w:szCs w:val="22"/>
                <w:lang w:eastAsia="pl-PL" w:bidi="ar-SA"/>
              </w:rPr>
            </w:pPr>
          </w:p>
        </w:tc>
      </w:tr>
      <w:tr w:rsidR="00F803CC" w:rsidRPr="00F803CC" w14:paraId="7862645E"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2D030572"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67F4A281" w14:textId="77777777" w:rsidR="0035672D" w:rsidRPr="00F803CC" w:rsidRDefault="0035672D" w:rsidP="0035672D">
            <w:pPr>
              <w:widowControl/>
              <w:jc w:val="right"/>
              <w:rPr>
                <w:rFonts w:cs="Times New Roman"/>
                <w:sz w:val="20"/>
                <w:szCs w:val="20"/>
                <w:lang w:eastAsia="pl-PL" w:bidi="ar-SA"/>
              </w:rPr>
            </w:pPr>
            <w:proofErr w:type="spellStart"/>
            <w:r w:rsidRPr="00F803CC">
              <w:rPr>
                <w:rFonts w:cs="Times New Roman"/>
                <w:sz w:val="20"/>
                <w:szCs w:val="20"/>
                <w:lang w:eastAsia="pl-PL" w:bidi="ar-SA"/>
              </w:rPr>
              <w:t>ZBiPRCZ</w:t>
            </w:r>
            <w:proofErr w:type="spellEnd"/>
            <w:r w:rsidRPr="00F803CC">
              <w:rPr>
                <w:rFonts w:cs="Times New Roman"/>
                <w:sz w:val="20"/>
                <w:szCs w:val="20"/>
                <w:lang w:eastAsia="pl-PL" w:bidi="ar-SA"/>
              </w:rPr>
              <w:t xml:space="preserve">, </w:t>
            </w:r>
            <w:r w:rsidRPr="00F803CC">
              <w:rPr>
                <w:sz w:val="20"/>
                <w:szCs w:val="20"/>
              </w:rPr>
              <w:t>ul. Waszyngtona 15 B</w:t>
            </w:r>
          </w:p>
        </w:tc>
        <w:tc>
          <w:tcPr>
            <w:tcW w:w="3452" w:type="dxa"/>
            <w:tcBorders>
              <w:top w:val="nil"/>
              <w:left w:val="nil"/>
              <w:bottom w:val="nil"/>
              <w:right w:val="nil"/>
            </w:tcBorders>
            <w:shd w:val="clear" w:color="auto" w:fill="auto"/>
            <w:vAlign w:val="center"/>
            <w:hideMark/>
          </w:tcPr>
          <w:p w14:paraId="2F0B22A1"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55 998,39 PLN</w:t>
            </w:r>
          </w:p>
        </w:tc>
        <w:tc>
          <w:tcPr>
            <w:tcW w:w="1984" w:type="dxa"/>
            <w:vMerge/>
            <w:tcBorders>
              <w:top w:val="nil"/>
              <w:left w:val="single" w:sz="4" w:space="0" w:color="auto"/>
              <w:bottom w:val="dotted" w:sz="4" w:space="0" w:color="000000"/>
              <w:right w:val="single" w:sz="4" w:space="0" w:color="auto"/>
            </w:tcBorders>
            <w:vAlign w:val="center"/>
            <w:hideMark/>
          </w:tcPr>
          <w:p w14:paraId="593C4651" w14:textId="77777777" w:rsidR="0035672D" w:rsidRPr="00F803CC" w:rsidRDefault="0035672D" w:rsidP="0035672D">
            <w:pPr>
              <w:widowControl/>
              <w:rPr>
                <w:rFonts w:cs="Times New Roman"/>
                <w:b/>
                <w:bCs/>
                <w:sz w:val="22"/>
                <w:szCs w:val="22"/>
                <w:lang w:eastAsia="pl-PL" w:bidi="ar-SA"/>
              </w:rPr>
            </w:pPr>
          </w:p>
        </w:tc>
      </w:tr>
      <w:tr w:rsidR="00F803CC" w:rsidRPr="00F803CC" w14:paraId="33963203"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71B16D45"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3EB9EB79"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ZPCHM, ul. Żurawia 71A</w:t>
            </w:r>
          </w:p>
        </w:tc>
        <w:tc>
          <w:tcPr>
            <w:tcW w:w="3452" w:type="dxa"/>
            <w:tcBorders>
              <w:top w:val="nil"/>
              <w:left w:val="nil"/>
              <w:bottom w:val="nil"/>
              <w:right w:val="nil"/>
            </w:tcBorders>
            <w:shd w:val="clear" w:color="auto" w:fill="auto"/>
            <w:vAlign w:val="center"/>
            <w:hideMark/>
          </w:tcPr>
          <w:p w14:paraId="7D8B6116"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170 887,21 PLN</w:t>
            </w:r>
          </w:p>
        </w:tc>
        <w:tc>
          <w:tcPr>
            <w:tcW w:w="1984" w:type="dxa"/>
            <w:vMerge/>
            <w:tcBorders>
              <w:top w:val="nil"/>
              <w:left w:val="single" w:sz="4" w:space="0" w:color="auto"/>
              <w:bottom w:val="dotted" w:sz="4" w:space="0" w:color="000000"/>
              <w:right w:val="single" w:sz="4" w:space="0" w:color="auto"/>
            </w:tcBorders>
            <w:vAlign w:val="center"/>
            <w:hideMark/>
          </w:tcPr>
          <w:p w14:paraId="67188AEA" w14:textId="77777777" w:rsidR="0035672D" w:rsidRPr="00F803CC" w:rsidRDefault="0035672D" w:rsidP="0035672D">
            <w:pPr>
              <w:widowControl/>
              <w:rPr>
                <w:rFonts w:cs="Times New Roman"/>
                <w:b/>
                <w:bCs/>
                <w:sz w:val="22"/>
                <w:szCs w:val="22"/>
                <w:lang w:eastAsia="pl-PL" w:bidi="ar-SA"/>
              </w:rPr>
            </w:pPr>
          </w:p>
        </w:tc>
      </w:tr>
      <w:tr w:rsidR="00F803CC" w:rsidRPr="00F803CC" w14:paraId="6B54D77E"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2409725C"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19750206" w14:textId="77777777" w:rsidR="0035672D" w:rsidRPr="00F803CC" w:rsidRDefault="0035672D" w:rsidP="0035672D">
            <w:pPr>
              <w:widowControl/>
              <w:rPr>
                <w:rFonts w:cs="Times New Roman"/>
                <w:sz w:val="20"/>
                <w:szCs w:val="20"/>
                <w:lang w:eastAsia="pl-PL" w:bidi="ar-SA"/>
              </w:rPr>
            </w:pPr>
            <w:r w:rsidRPr="00F803CC">
              <w:rPr>
                <w:rFonts w:cs="Times New Roman"/>
                <w:sz w:val="20"/>
                <w:szCs w:val="20"/>
                <w:lang w:eastAsia="pl-PL" w:bidi="ar-SA"/>
              </w:rPr>
              <w:t>Popielno:</w:t>
            </w:r>
          </w:p>
        </w:tc>
        <w:tc>
          <w:tcPr>
            <w:tcW w:w="3452" w:type="dxa"/>
            <w:tcBorders>
              <w:top w:val="nil"/>
              <w:left w:val="nil"/>
              <w:bottom w:val="nil"/>
              <w:right w:val="nil"/>
            </w:tcBorders>
            <w:shd w:val="clear" w:color="auto" w:fill="auto"/>
            <w:vAlign w:val="center"/>
            <w:hideMark/>
          </w:tcPr>
          <w:p w14:paraId="38DB6869" w14:textId="77777777" w:rsidR="0035672D" w:rsidRPr="00F803CC" w:rsidRDefault="0035672D" w:rsidP="0035672D">
            <w:pPr>
              <w:widowControl/>
              <w:jc w:val="right"/>
              <w:rPr>
                <w:rFonts w:cs="Times New Roman"/>
                <w:b/>
                <w:bCs/>
                <w:sz w:val="20"/>
                <w:szCs w:val="20"/>
                <w:lang w:eastAsia="pl-PL" w:bidi="ar-SA"/>
              </w:rPr>
            </w:pPr>
            <w:r w:rsidRPr="00F803CC">
              <w:rPr>
                <w:rFonts w:cs="Times New Roman"/>
                <w:b/>
                <w:bCs/>
                <w:sz w:val="20"/>
                <w:szCs w:val="20"/>
                <w:lang w:eastAsia="pl-PL" w:bidi="ar-SA"/>
              </w:rPr>
              <w:t>451 008,05 PLN</w:t>
            </w:r>
          </w:p>
        </w:tc>
        <w:tc>
          <w:tcPr>
            <w:tcW w:w="1984" w:type="dxa"/>
            <w:vMerge/>
            <w:tcBorders>
              <w:top w:val="nil"/>
              <w:left w:val="single" w:sz="4" w:space="0" w:color="auto"/>
              <w:bottom w:val="dotted" w:sz="4" w:space="0" w:color="000000"/>
              <w:right w:val="single" w:sz="4" w:space="0" w:color="auto"/>
            </w:tcBorders>
            <w:vAlign w:val="center"/>
            <w:hideMark/>
          </w:tcPr>
          <w:p w14:paraId="544161E1" w14:textId="77777777" w:rsidR="0035672D" w:rsidRPr="00F803CC" w:rsidRDefault="0035672D" w:rsidP="0035672D">
            <w:pPr>
              <w:widowControl/>
              <w:rPr>
                <w:rFonts w:cs="Times New Roman"/>
                <w:b/>
                <w:bCs/>
                <w:sz w:val="22"/>
                <w:szCs w:val="22"/>
                <w:lang w:eastAsia="pl-PL" w:bidi="ar-SA"/>
              </w:rPr>
            </w:pPr>
          </w:p>
        </w:tc>
      </w:tr>
      <w:tr w:rsidR="00F803CC" w:rsidRPr="00F803CC" w14:paraId="2A014E2B"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30DBE60D"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nil"/>
              <w:right w:val="nil"/>
            </w:tcBorders>
            <w:shd w:val="clear" w:color="auto" w:fill="auto"/>
            <w:vAlign w:val="center"/>
            <w:hideMark/>
          </w:tcPr>
          <w:p w14:paraId="7F153C23"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Olsztyn</w:t>
            </w:r>
          </w:p>
        </w:tc>
        <w:tc>
          <w:tcPr>
            <w:tcW w:w="3452" w:type="dxa"/>
            <w:tcBorders>
              <w:top w:val="nil"/>
              <w:left w:val="nil"/>
              <w:bottom w:val="nil"/>
              <w:right w:val="nil"/>
            </w:tcBorders>
            <w:shd w:val="clear" w:color="auto" w:fill="auto"/>
            <w:vAlign w:val="center"/>
            <w:hideMark/>
          </w:tcPr>
          <w:p w14:paraId="6CB10C7D"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245 320,59 PLN</w:t>
            </w:r>
          </w:p>
        </w:tc>
        <w:tc>
          <w:tcPr>
            <w:tcW w:w="1984" w:type="dxa"/>
            <w:vMerge/>
            <w:tcBorders>
              <w:top w:val="nil"/>
              <w:left w:val="single" w:sz="4" w:space="0" w:color="auto"/>
              <w:bottom w:val="dotted" w:sz="4" w:space="0" w:color="000000"/>
              <w:right w:val="single" w:sz="4" w:space="0" w:color="auto"/>
            </w:tcBorders>
            <w:vAlign w:val="center"/>
            <w:hideMark/>
          </w:tcPr>
          <w:p w14:paraId="5F390853" w14:textId="77777777" w:rsidR="0035672D" w:rsidRPr="00F803CC" w:rsidRDefault="0035672D" w:rsidP="0035672D">
            <w:pPr>
              <w:widowControl/>
              <w:rPr>
                <w:rFonts w:cs="Times New Roman"/>
                <w:b/>
                <w:bCs/>
                <w:sz w:val="22"/>
                <w:szCs w:val="22"/>
                <w:lang w:eastAsia="pl-PL" w:bidi="ar-SA"/>
              </w:rPr>
            </w:pPr>
          </w:p>
        </w:tc>
      </w:tr>
      <w:tr w:rsidR="00F803CC" w:rsidRPr="00F803CC" w14:paraId="700409F9" w14:textId="77777777" w:rsidTr="001678C2">
        <w:trPr>
          <w:trHeight w:val="284"/>
        </w:trPr>
        <w:tc>
          <w:tcPr>
            <w:tcW w:w="649" w:type="dxa"/>
            <w:vMerge/>
            <w:tcBorders>
              <w:top w:val="nil"/>
              <w:left w:val="single" w:sz="4" w:space="0" w:color="auto"/>
              <w:bottom w:val="single" w:sz="4" w:space="0" w:color="000000"/>
              <w:right w:val="single" w:sz="4" w:space="0" w:color="auto"/>
            </w:tcBorders>
            <w:vAlign w:val="center"/>
            <w:hideMark/>
          </w:tcPr>
          <w:p w14:paraId="0F207E52" w14:textId="77777777" w:rsidR="0035672D" w:rsidRPr="00F803CC" w:rsidRDefault="0035672D" w:rsidP="0035672D">
            <w:pPr>
              <w:widowControl/>
              <w:rPr>
                <w:rFonts w:cs="Times New Roman"/>
                <w:sz w:val="20"/>
                <w:szCs w:val="20"/>
                <w:lang w:eastAsia="pl-PL" w:bidi="ar-SA"/>
              </w:rPr>
            </w:pPr>
          </w:p>
        </w:tc>
        <w:tc>
          <w:tcPr>
            <w:tcW w:w="3711" w:type="dxa"/>
            <w:gridSpan w:val="2"/>
            <w:tcBorders>
              <w:top w:val="nil"/>
              <w:left w:val="nil"/>
              <w:bottom w:val="single" w:sz="4" w:space="0" w:color="auto"/>
              <w:right w:val="nil"/>
            </w:tcBorders>
            <w:shd w:val="clear" w:color="auto" w:fill="auto"/>
            <w:vAlign w:val="center"/>
            <w:hideMark/>
          </w:tcPr>
          <w:p w14:paraId="6C9ADA31" w14:textId="77777777" w:rsidR="0035672D" w:rsidRPr="00F803CC" w:rsidRDefault="0035672D" w:rsidP="0035672D">
            <w:pPr>
              <w:widowControl/>
              <w:jc w:val="right"/>
              <w:rPr>
                <w:rFonts w:cs="Times New Roman"/>
                <w:sz w:val="20"/>
                <w:szCs w:val="20"/>
                <w:lang w:eastAsia="pl-PL" w:bidi="ar-SA"/>
              </w:rPr>
            </w:pPr>
            <w:r w:rsidRPr="00F803CC">
              <w:rPr>
                <w:rFonts w:cs="Times New Roman"/>
                <w:sz w:val="20"/>
                <w:szCs w:val="20"/>
                <w:lang w:eastAsia="pl-PL" w:bidi="ar-SA"/>
              </w:rPr>
              <w:t>ew. Popielno</w:t>
            </w:r>
          </w:p>
        </w:tc>
        <w:tc>
          <w:tcPr>
            <w:tcW w:w="3452" w:type="dxa"/>
            <w:tcBorders>
              <w:top w:val="nil"/>
              <w:left w:val="nil"/>
              <w:bottom w:val="nil"/>
              <w:right w:val="nil"/>
            </w:tcBorders>
            <w:shd w:val="clear" w:color="auto" w:fill="auto"/>
            <w:vAlign w:val="center"/>
            <w:hideMark/>
          </w:tcPr>
          <w:p w14:paraId="0BB171CE" w14:textId="77777777" w:rsidR="0035672D" w:rsidRPr="00F803CC" w:rsidRDefault="0035672D" w:rsidP="0035672D">
            <w:pPr>
              <w:widowControl/>
              <w:jc w:val="right"/>
              <w:rPr>
                <w:rFonts w:cs="Times New Roman"/>
                <w:i/>
                <w:iCs/>
                <w:sz w:val="20"/>
                <w:szCs w:val="20"/>
                <w:lang w:eastAsia="pl-PL" w:bidi="ar-SA"/>
              </w:rPr>
            </w:pPr>
            <w:r w:rsidRPr="00F803CC">
              <w:rPr>
                <w:rFonts w:cs="Times New Roman"/>
                <w:i/>
                <w:iCs/>
                <w:sz w:val="20"/>
                <w:szCs w:val="20"/>
                <w:lang w:eastAsia="pl-PL" w:bidi="ar-SA"/>
              </w:rPr>
              <w:t>205 687,46 PLN</w:t>
            </w:r>
          </w:p>
        </w:tc>
        <w:tc>
          <w:tcPr>
            <w:tcW w:w="1984" w:type="dxa"/>
            <w:vMerge/>
            <w:tcBorders>
              <w:top w:val="nil"/>
              <w:left w:val="single" w:sz="4" w:space="0" w:color="auto"/>
              <w:bottom w:val="dotted" w:sz="4" w:space="0" w:color="000000"/>
              <w:right w:val="single" w:sz="4" w:space="0" w:color="auto"/>
            </w:tcBorders>
            <w:vAlign w:val="center"/>
            <w:hideMark/>
          </w:tcPr>
          <w:p w14:paraId="3167A3CF" w14:textId="77777777" w:rsidR="0035672D" w:rsidRPr="00F803CC" w:rsidRDefault="0035672D" w:rsidP="0035672D">
            <w:pPr>
              <w:widowControl/>
              <w:rPr>
                <w:rFonts w:cs="Times New Roman"/>
                <w:b/>
                <w:bCs/>
                <w:sz w:val="22"/>
                <w:szCs w:val="22"/>
                <w:lang w:eastAsia="pl-PL" w:bidi="ar-SA"/>
              </w:rPr>
            </w:pPr>
          </w:p>
        </w:tc>
      </w:tr>
      <w:tr w:rsidR="00F803CC" w:rsidRPr="00F803CC" w14:paraId="31E74A58" w14:textId="77777777" w:rsidTr="001678C2">
        <w:trPr>
          <w:trHeight w:val="600"/>
        </w:trPr>
        <w:tc>
          <w:tcPr>
            <w:tcW w:w="649" w:type="dxa"/>
            <w:tcBorders>
              <w:top w:val="single" w:sz="4" w:space="0" w:color="auto"/>
              <w:left w:val="single" w:sz="4" w:space="0" w:color="auto"/>
              <w:bottom w:val="single" w:sz="4" w:space="0" w:color="auto"/>
              <w:right w:val="single" w:sz="4" w:space="0" w:color="000000"/>
            </w:tcBorders>
            <w:shd w:val="clear" w:color="auto" w:fill="auto"/>
            <w:vAlign w:val="center"/>
          </w:tcPr>
          <w:p w14:paraId="65FF8420" w14:textId="77777777" w:rsidR="00575BDD" w:rsidRPr="00F803CC" w:rsidRDefault="001678C2" w:rsidP="0035672D">
            <w:pPr>
              <w:widowControl/>
              <w:jc w:val="center"/>
              <w:rPr>
                <w:rFonts w:cs="Times New Roman"/>
                <w:sz w:val="20"/>
                <w:szCs w:val="20"/>
                <w:lang w:eastAsia="pl-PL" w:bidi="ar-SA"/>
              </w:rPr>
            </w:pPr>
            <w:r w:rsidRPr="00F803CC">
              <w:rPr>
                <w:rFonts w:cs="Times New Roman"/>
                <w:sz w:val="20"/>
                <w:szCs w:val="20"/>
                <w:lang w:eastAsia="pl-PL" w:bidi="ar-SA"/>
              </w:rPr>
              <w:t>5.</w:t>
            </w:r>
          </w:p>
        </w:tc>
        <w:tc>
          <w:tcPr>
            <w:tcW w:w="716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67CA468" w14:textId="77777777" w:rsidR="00575BDD" w:rsidRPr="00F803CC" w:rsidRDefault="00575BDD" w:rsidP="00575BDD">
            <w:pPr>
              <w:widowControl/>
              <w:rPr>
                <w:rFonts w:cs="Times New Roman"/>
                <w:b/>
                <w:bCs/>
                <w:sz w:val="20"/>
                <w:szCs w:val="20"/>
                <w:lang w:eastAsia="pl-PL" w:bidi="ar-SA"/>
              </w:rPr>
            </w:pPr>
            <w:r w:rsidRPr="00F803CC">
              <w:rPr>
                <w:sz w:val="20"/>
                <w:szCs w:val="20"/>
              </w:rPr>
              <w:t>Mienie osób trzecich</w:t>
            </w:r>
          </w:p>
        </w:tc>
        <w:tc>
          <w:tcPr>
            <w:tcW w:w="1984" w:type="dxa"/>
            <w:tcBorders>
              <w:top w:val="single" w:sz="4" w:space="0" w:color="auto"/>
              <w:left w:val="nil"/>
              <w:bottom w:val="single" w:sz="4" w:space="0" w:color="auto"/>
              <w:right w:val="single" w:sz="4" w:space="0" w:color="auto"/>
            </w:tcBorders>
            <w:shd w:val="clear" w:color="auto" w:fill="auto"/>
            <w:vAlign w:val="center"/>
          </w:tcPr>
          <w:p w14:paraId="46BBE905" w14:textId="77777777" w:rsidR="00575BDD" w:rsidRPr="00F803CC" w:rsidRDefault="001678C2" w:rsidP="0035672D">
            <w:pPr>
              <w:widowControl/>
              <w:jc w:val="right"/>
              <w:rPr>
                <w:b/>
                <w:bCs/>
                <w:strike/>
                <w:szCs w:val="22"/>
              </w:rPr>
            </w:pPr>
            <w:r w:rsidRPr="00F803CC">
              <w:rPr>
                <w:rFonts w:cs="Times New Roman"/>
                <w:b/>
                <w:bCs/>
                <w:sz w:val="22"/>
                <w:szCs w:val="22"/>
                <w:lang w:eastAsia="pl-PL" w:bidi="ar-SA"/>
              </w:rPr>
              <w:t>3 605 666,79</w:t>
            </w:r>
          </w:p>
        </w:tc>
      </w:tr>
      <w:tr w:rsidR="00F803CC" w:rsidRPr="00DA15F2" w14:paraId="7F9D9482" w14:textId="77777777" w:rsidTr="0056208A">
        <w:trPr>
          <w:trHeight w:val="600"/>
        </w:trPr>
        <w:tc>
          <w:tcPr>
            <w:tcW w:w="781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11BF088" w14:textId="77777777" w:rsidR="0035672D" w:rsidRPr="00DA15F2" w:rsidRDefault="0035672D" w:rsidP="0035672D">
            <w:pPr>
              <w:widowControl/>
              <w:jc w:val="center"/>
              <w:rPr>
                <w:rFonts w:cs="Times New Roman"/>
                <w:b/>
                <w:bCs/>
                <w:sz w:val="20"/>
                <w:szCs w:val="20"/>
                <w:lang w:eastAsia="pl-PL" w:bidi="ar-SA"/>
              </w:rPr>
            </w:pPr>
            <w:r w:rsidRPr="00DA15F2">
              <w:rPr>
                <w:rFonts w:cs="Times New Roman"/>
                <w:b/>
                <w:bCs/>
                <w:sz w:val="20"/>
                <w:szCs w:val="20"/>
                <w:lang w:eastAsia="pl-PL" w:bidi="ar-SA"/>
              </w:rPr>
              <w:t>RAZEM</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7E74DB8" w14:textId="77777777" w:rsidR="00095F41" w:rsidRPr="00DA15F2" w:rsidRDefault="00095F41" w:rsidP="0035672D">
            <w:pPr>
              <w:widowControl/>
              <w:jc w:val="right"/>
              <w:rPr>
                <w:rFonts w:cs="Times New Roman"/>
                <w:b/>
                <w:bCs/>
                <w:sz w:val="22"/>
                <w:szCs w:val="22"/>
                <w:lang w:eastAsia="pl-PL" w:bidi="ar-SA"/>
              </w:rPr>
            </w:pPr>
            <w:r w:rsidRPr="00DA15F2">
              <w:rPr>
                <w:rFonts w:cs="Times New Roman"/>
                <w:b/>
                <w:bCs/>
                <w:szCs w:val="22"/>
                <w:lang w:eastAsia="pl-PL" w:bidi="ar-SA"/>
              </w:rPr>
              <w:t>218 262 330,55</w:t>
            </w:r>
          </w:p>
        </w:tc>
      </w:tr>
    </w:tbl>
    <w:p w14:paraId="5B574B6B" w14:textId="77777777" w:rsidR="006768B2" w:rsidRDefault="006768B2" w:rsidP="00F971E3">
      <w:pPr>
        <w:widowControl/>
        <w:rPr>
          <w:b/>
          <w:sz w:val="22"/>
          <w:szCs w:val="22"/>
          <w:u w:val="single"/>
        </w:rPr>
      </w:pPr>
    </w:p>
    <w:p w14:paraId="3EF51C04" w14:textId="77777777" w:rsidR="00D22BA0" w:rsidRPr="00F5297E" w:rsidRDefault="00D22BA0" w:rsidP="006312CD">
      <w:pPr>
        <w:pStyle w:val="Tekstpodstawowy"/>
        <w:spacing w:after="120" w:line="252" w:lineRule="auto"/>
        <w:rPr>
          <w:b/>
          <w:sz w:val="22"/>
          <w:szCs w:val="22"/>
          <w:u w:val="single"/>
        </w:rPr>
      </w:pPr>
      <w:r w:rsidRPr="00F5297E">
        <w:rPr>
          <w:b/>
          <w:sz w:val="22"/>
          <w:szCs w:val="22"/>
          <w:u w:val="single"/>
        </w:rPr>
        <w:t>Tabela nr 2</w:t>
      </w:r>
    </w:p>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6866"/>
        <w:gridCol w:w="2606"/>
      </w:tblGrid>
      <w:tr w:rsidR="00966E50" w:rsidRPr="00F5454B" w14:paraId="51051E3D" w14:textId="77777777" w:rsidTr="00E44FF6">
        <w:trPr>
          <w:cantSplit/>
          <w:trHeight w:val="454"/>
          <w:jc w:val="center"/>
        </w:trPr>
        <w:tc>
          <w:tcPr>
            <w:tcW w:w="540" w:type="dxa"/>
            <w:shd w:val="clear" w:color="auto" w:fill="DBE5F1"/>
            <w:vAlign w:val="center"/>
          </w:tcPr>
          <w:p w14:paraId="5C409E9E" w14:textId="77777777" w:rsidR="00966E50" w:rsidRPr="00F5454B" w:rsidRDefault="00966E50" w:rsidP="0075301B">
            <w:pPr>
              <w:jc w:val="center"/>
              <w:rPr>
                <w:b/>
                <w:bCs/>
                <w:sz w:val="22"/>
                <w:szCs w:val="22"/>
              </w:rPr>
            </w:pPr>
            <w:bookmarkStart w:id="3" w:name="_Hlk180056037"/>
            <w:r w:rsidRPr="00F5454B">
              <w:rPr>
                <w:b/>
                <w:bCs/>
                <w:sz w:val="22"/>
                <w:szCs w:val="22"/>
              </w:rPr>
              <w:t>Lp.</w:t>
            </w:r>
          </w:p>
        </w:tc>
        <w:tc>
          <w:tcPr>
            <w:tcW w:w="6866" w:type="dxa"/>
            <w:shd w:val="clear" w:color="auto" w:fill="DBE5F1"/>
            <w:vAlign w:val="center"/>
          </w:tcPr>
          <w:p w14:paraId="3611F315" w14:textId="77777777" w:rsidR="00966E50" w:rsidRPr="00F5454B" w:rsidRDefault="00966E50" w:rsidP="0075301B">
            <w:pPr>
              <w:jc w:val="center"/>
              <w:rPr>
                <w:b/>
                <w:bCs/>
                <w:sz w:val="22"/>
                <w:szCs w:val="22"/>
              </w:rPr>
            </w:pPr>
            <w:r w:rsidRPr="00F5454B">
              <w:rPr>
                <w:b/>
                <w:bCs/>
                <w:sz w:val="22"/>
                <w:szCs w:val="22"/>
              </w:rPr>
              <w:t>Przedmiot ubezpieczenia</w:t>
            </w:r>
          </w:p>
        </w:tc>
        <w:tc>
          <w:tcPr>
            <w:tcW w:w="2606" w:type="dxa"/>
            <w:shd w:val="clear" w:color="auto" w:fill="DBE5F1"/>
            <w:vAlign w:val="center"/>
          </w:tcPr>
          <w:p w14:paraId="69A744BE" w14:textId="77777777" w:rsidR="00966E50" w:rsidRPr="00F5454B" w:rsidRDefault="00966E50" w:rsidP="0075301B">
            <w:pPr>
              <w:ind w:right="66"/>
              <w:jc w:val="center"/>
              <w:rPr>
                <w:b/>
                <w:bCs/>
                <w:sz w:val="22"/>
                <w:szCs w:val="22"/>
              </w:rPr>
            </w:pPr>
            <w:r w:rsidRPr="00F5454B">
              <w:rPr>
                <w:b/>
                <w:bCs/>
                <w:sz w:val="22"/>
                <w:szCs w:val="22"/>
              </w:rPr>
              <w:t xml:space="preserve">Limit odpowiedzialności </w:t>
            </w:r>
            <w:r w:rsidRPr="00F5454B">
              <w:rPr>
                <w:bCs/>
                <w:sz w:val="20"/>
                <w:szCs w:val="22"/>
              </w:rPr>
              <w:t xml:space="preserve">(na pierwsze ryzyko) </w:t>
            </w:r>
            <w:r w:rsidRPr="00F5454B">
              <w:rPr>
                <w:b/>
                <w:bCs/>
                <w:sz w:val="22"/>
                <w:szCs w:val="22"/>
              </w:rPr>
              <w:t>[zł]</w:t>
            </w:r>
          </w:p>
        </w:tc>
      </w:tr>
      <w:tr w:rsidR="007155C1" w:rsidRPr="00F5454B" w14:paraId="61584F40" w14:textId="77777777" w:rsidTr="00E44FF6">
        <w:trPr>
          <w:cantSplit/>
          <w:trHeight w:val="454"/>
          <w:jc w:val="center"/>
        </w:trPr>
        <w:tc>
          <w:tcPr>
            <w:tcW w:w="540" w:type="dxa"/>
            <w:vAlign w:val="center"/>
          </w:tcPr>
          <w:p w14:paraId="4C65F59B" w14:textId="77777777" w:rsidR="007155C1" w:rsidRPr="00F5454B" w:rsidRDefault="007155C1" w:rsidP="00B02126">
            <w:pPr>
              <w:widowControl/>
              <w:numPr>
                <w:ilvl w:val="0"/>
                <w:numId w:val="53"/>
              </w:numPr>
              <w:jc w:val="center"/>
              <w:rPr>
                <w:sz w:val="22"/>
                <w:szCs w:val="22"/>
              </w:rPr>
            </w:pPr>
          </w:p>
        </w:tc>
        <w:tc>
          <w:tcPr>
            <w:tcW w:w="6866" w:type="dxa"/>
            <w:vAlign w:val="center"/>
          </w:tcPr>
          <w:p w14:paraId="7E8C2747" w14:textId="77777777" w:rsidR="007155C1" w:rsidRPr="00E44FF6" w:rsidRDefault="007155C1" w:rsidP="007155C1">
            <w:pPr>
              <w:rPr>
                <w:sz w:val="22"/>
                <w:szCs w:val="22"/>
              </w:rPr>
            </w:pPr>
            <w:r w:rsidRPr="00E44FF6">
              <w:rPr>
                <w:b/>
                <w:sz w:val="22"/>
                <w:szCs w:val="22"/>
              </w:rPr>
              <w:t>Środki obrotowe (materiały niezbędne w działalności bieżącej)</w:t>
            </w:r>
          </w:p>
        </w:tc>
        <w:tc>
          <w:tcPr>
            <w:tcW w:w="2606" w:type="dxa"/>
            <w:vAlign w:val="center"/>
          </w:tcPr>
          <w:p w14:paraId="61CBC52E" w14:textId="77777777" w:rsidR="007155C1" w:rsidRPr="00E44FF6" w:rsidRDefault="007155C1" w:rsidP="007155C1">
            <w:pPr>
              <w:ind w:right="66"/>
              <w:jc w:val="right"/>
              <w:rPr>
                <w:b/>
                <w:bCs/>
                <w:sz w:val="22"/>
                <w:szCs w:val="22"/>
              </w:rPr>
            </w:pPr>
            <w:r w:rsidRPr="00E44FF6">
              <w:rPr>
                <w:b/>
                <w:bCs/>
                <w:sz w:val="22"/>
                <w:szCs w:val="22"/>
              </w:rPr>
              <w:t>100 000,00</w:t>
            </w:r>
          </w:p>
        </w:tc>
      </w:tr>
      <w:tr w:rsidR="00966E50" w:rsidRPr="00F5454B" w14:paraId="770B9E55" w14:textId="77777777" w:rsidTr="00E44FF6">
        <w:trPr>
          <w:cantSplit/>
          <w:trHeight w:val="454"/>
          <w:jc w:val="center"/>
        </w:trPr>
        <w:tc>
          <w:tcPr>
            <w:tcW w:w="540" w:type="dxa"/>
            <w:vAlign w:val="center"/>
          </w:tcPr>
          <w:p w14:paraId="13E5266A" w14:textId="77777777" w:rsidR="00966E50" w:rsidRPr="00F5454B" w:rsidRDefault="00966E50" w:rsidP="00B02126">
            <w:pPr>
              <w:widowControl/>
              <w:numPr>
                <w:ilvl w:val="0"/>
                <w:numId w:val="53"/>
              </w:numPr>
              <w:jc w:val="center"/>
              <w:rPr>
                <w:sz w:val="22"/>
                <w:szCs w:val="22"/>
              </w:rPr>
            </w:pPr>
          </w:p>
        </w:tc>
        <w:tc>
          <w:tcPr>
            <w:tcW w:w="6866" w:type="dxa"/>
            <w:vAlign w:val="center"/>
          </w:tcPr>
          <w:p w14:paraId="58FF7404" w14:textId="77777777" w:rsidR="00966E50" w:rsidRPr="00E44FF6" w:rsidRDefault="00966E50" w:rsidP="0075301B">
            <w:pPr>
              <w:rPr>
                <w:sz w:val="22"/>
                <w:szCs w:val="22"/>
              </w:rPr>
            </w:pPr>
            <w:r w:rsidRPr="00E44FF6">
              <w:rPr>
                <w:sz w:val="22"/>
                <w:szCs w:val="22"/>
              </w:rPr>
              <w:t>Składniki majątkowe pozaewidencyjne</w:t>
            </w:r>
          </w:p>
        </w:tc>
        <w:tc>
          <w:tcPr>
            <w:tcW w:w="2606" w:type="dxa"/>
            <w:vAlign w:val="center"/>
          </w:tcPr>
          <w:p w14:paraId="5B12B08B" w14:textId="77777777" w:rsidR="00724AEE" w:rsidRPr="00E44FF6" w:rsidRDefault="00724AEE" w:rsidP="0075301B">
            <w:pPr>
              <w:ind w:right="66"/>
              <w:jc w:val="right"/>
              <w:rPr>
                <w:b/>
                <w:bCs/>
                <w:sz w:val="22"/>
                <w:szCs w:val="22"/>
              </w:rPr>
            </w:pPr>
            <w:r w:rsidRPr="00E44FF6">
              <w:rPr>
                <w:b/>
                <w:bCs/>
                <w:sz w:val="22"/>
                <w:szCs w:val="22"/>
              </w:rPr>
              <w:t>30 000,00</w:t>
            </w:r>
          </w:p>
        </w:tc>
      </w:tr>
      <w:tr w:rsidR="00966E50" w:rsidRPr="00F5454B" w14:paraId="5FD200B0" w14:textId="77777777" w:rsidTr="00E44FF6">
        <w:trPr>
          <w:cantSplit/>
          <w:trHeight w:val="454"/>
          <w:jc w:val="center"/>
        </w:trPr>
        <w:tc>
          <w:tcPr>
            <w:tcW w:w="540" w:type="dxa"/>
            <w:vAlign w:val="center"/>
          </w:tcPr>
          <w:p w14:paraId="13C61AEB" w14:textId="77777777" w:rsidR="00966E50" w:rsidRPr="00F5454B" w:rsidRDefault="00966E50" w:rsidP="00B02126">
            <w:pPr>
              <w:widowControl/>
              <w:numPr>
                <w:ilvl w:val="0"/>
                <w:numId w:val="53"/>
              </w:numPr>
              <w:jc w:val="center"/>
              <w:rPr>
                <w:sz w:val="22"/>
                <w:szCs w:val="22"/>
              </w:rPr>
            </w:pPr>
          </w:p>
        </w:tc>
        <w:tc>
          <w:tcPr>
            <w:tcW w:w="6866" w:type="dxa"/>
            <w:vAlign w:val="center"/>
          </w:tcPr>
          <w:p w14:paraId="32035C8C" w14:textId="77777777" w:rsidR="00966E50" w:rsidRPr="00E44FF6" w:rsidRDefault="00966E50" w:rsidP="0075301B">
            <w:pPr>
              <w:rPr>
                <w:sz w:val="22"/>
                <w:szCs w:val="22"/>
              </w:rPr>
            </w:pPr>
            <w:r w:rsidRPr="00E44FF6">
              <w:rPr>
                <w:sz w:val="22"/>
                <w:szCs w:val="22"/>
              </w:rPr>
              <w:t>Mienie osobiste pracowników</w:t>
            </w:r>
          </w:p>
        </w:tc>
        <w:tc>
          <w:tcPr>
            <w:tcW w:w="2606" w:type="dxa"/>
            <w:vAlign w:val="center"/>
          </w:tcPr>
          <w:p w14:paraId="46024305" w14:textId="77777777" w:rsidR="00966E50" w:rsidRPr="00E44FF6" w:rsidRDefault="00966E50" w:rsidP="0075301B">
            <w:pPr>
              <w:ind w:right="66"/>
              <w:jc w:val="right"/>
              <w:rPr>
                <w:b/>
                <w:bCs/>
                <w:sz w:val="22"/>
                <w:szCs w:val="22"/>
              </w:rPr>
            </w:pPr>
            <w:r w:rsidRPr="00E44FF6">
              <w:rPr>
                <w:b/>
                <w:bCs/>
                <w:sz w:val="22"/>
                <w:szCs w:val="22"/>
              </w:rPr>
              <w:t>50 000,00</w:t>
            </w:r>
          </w:p>
        </w:tc>
      </w:tr>
      <w:tr w:rsidR="003172F8" w:rsidRPr="00F5297E" w14:paraId="060168D3" w14:textId="77777777" w:rsidTr="00E44FF6">
        <w:trPr>
          <w:cantSplit/>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14:paraId="16715308" w14:textId="77777777" w:rsidR="003172F8" w:rsidRPr="00F5297E" w:rsidRDefault="003172F8" w:rsidP="00B02126">
            <w:pPr>
              <w:widowControl/>
              <w:numPr>
                <w:ilvl w:val="0"/>
                <w:numId w:val="53"/>
              </w:numPr>
              <w:jc w:val="center"/>
              <w:rPr>
                <w:sz w:val="22"/>
                <w:szCs w:val="22"/>
              </w:rPr>
            </w:pPr>
          </w:p>
        </w:tc>
        <w:tc>
          <w:tcPr>
            <w:tcW w:w="6866" w:type="dxa"/>
            <w:tcBorders>
              <w:top w:val="single" w:sz="4" w:space="0" w:color="auto"/>
              <w:left w:val="single" w:sz="4" w:space="0" w:color="auto"/>
              <w:bottom w:val="single" w:sz="4" w:space="0" w:color="auto"/>
              <w:right w:val="single" w:sz="4" w:space="0" w:color="auto"/>
            </w:tcBorders>
            <w:vAlign w:val="center"/>
          </w:tcPr>
          <w:p w14:paraId="148B0D63" w14:textId="77777777" w:rsidR="003172F8" w:rsidRPr="00F5297E" w:rsidRDefault="003172F8" w:rsidP="00F5297E">
            <w:pPr>
              <w:rPr>
                <w:sz w:val="22"/>
                <w:szCs w:val="22"/>
              </w:rPr>
            </w:pPr>
            <w:r w:rsidRPr="00F5297E">
              <w:rPr>
                <w:sz w:val="22"/>
                <w:szCs w:val="22"/>
              </w:rPr>
              <w:t>Gotówka</w:t>
            </w:r>
          </w:p>
        </w:tc>
        <w:tc>
          <w:tcPr>
            <w:tcW w:w="2606" w:type="dxa"/>
            <w:tcBorders>
              <w:left w:val="single" w:sz="4" w:space="0" w:color="auto"/>
              <w:right w:val="single" w:sz="4" w:space="0" w:color="auto"/>
            </w:tcBorders>
            <w:vAlign w:val="center"/>
          </w:tcPr>
          <w:p w14:paraId="358D3A46" w14:textId="77777777" w:rsidR="003172F8" w:rsidRPr="00F5297E" w:rsidRDefault="003172F8" w:rsidP="00F5297E">
            <w:pPr>
              <w:ind w:right="66"/>
              <w:jc w:val="right"/>
              <w:rPr>
                <w:b/>
                <w:bCs/>
                <w:sz w:val="22"/>
                <w:szCs w:val="22"/>
              </w:rPr>
            </w:pPr>
            <w:r w:rsidRPr="00F5297E">
              <w:rPr>
                <w:b/>
                <w:bCs/>
                <w:sz w:val="22"/>
                <w:szCs w:val="22"/>
              </w:rPr>
              <w:t>10 000,00</w:t>
            </w:r>
          </w:p>
        </w:tc>
      </w:tr>
      <w:bookmarkEnd w:id="3"/>
      <w:tr w:rsidR="00966E50" w:rsidRPr="00F5454B" w14:paraId="3433D6B0" w14:textId="77777777" w:rsidTr="00E44FF6">
        <w:trPr>
          <w:cantSplit/>
          <w:trHeight w:val="454"/>
          <w:jc w:val="center"/>
        </w:trPr>
        <w:tc>
          <w:tcPr>
            <w:tcW w:w="540" w:type="dxa"/>
            <w:shd w:val="clear" w:color="auto" w:fill="DBE5F1"/>
            <w:vAlign w:val="center"/>
          </w:tcPr>
          <w:p w14:paraId="7F1F0E83" w14:textId="77777777" w:rsidR="00966E50" w:rsidRPr="00F5454B" w:rsidRDefault="00966E50" w:rsidP="0075301B">
            <w:pPr>
              <w:jc w:val="center"/>
              <w:rPr>
                <w:b/>
                <w:sz w:val="22"/>
                <w:szCs w:val="22"/>
              </w:rPr>
            </w:pPr>
            <w:r w:rsidRPr="00F5454B">
              <w:rPr>
                <w:b/>
                <w:bCs/>
                <w:sz w:val="22"/>
                <w:szCs w:val="22"/>
              </w:rPr>
              <w:t>Lp</w:t>
            </w:r>
          </w:p>
        </w:tc>
        <w:tc>
          <w:tcPr>
            <w:tcW w:w="6866" w:type="dxa"/>
            <w:shd w:val="clear" w:color="auto" w:fill="DBE5F1"/>
            <w:vAlign w:val="center"/>
          </w:tcPr>
          <w:p w14:paraId="657CA9B4" w14:textId="77777777" w:rsidR="00966E50" w:rsidRPr="00F5454B" w:rsidRDefault="00966E50" w:rsidP="0075301B">
            <w:pPr>
              <w:jc w:val="center"/>
              <w:rPr>
                <w:b/>
                <w:sz w:val="22"/>
                <w:szCs w:val="22"/>
              </w:rPr>
            </w:pPr>
            <w:r w:rsidRPr="00F5454B">
              <w:rPr>
                <w:b/>
                <w:sz w:val="22"/>
                <w:szCs w:val="22"/>
              </w:rPr>
              <w:t>Ryzyko kradzieży</w:t>
            </w:r>
          </w:p>
        </w:tc>
        <w:tc>
          <w:tcPr>
            <w:tcW w:w="2606" w:type="dxa"/>
            <w:shd w:val="clear" w:color="auto" w:fill="DBE5F1"/>
            <w:vAlign w:val="center"/>
          </w:tcPr>
          <w:p w14:paraId="7A8750CE" w14:textId="77777777" w:rsidR="00966E50" w:rsidRPr="00F5454B" w:rsidRDefault="00966E50" w:rsidP="0075301B">
            <w:pPr>
              <w:ind w:right="66"/>
              <w:jc w:val="center"/>
              <w:rPr>
                <w:b/>
                <w:bCs/>
                <w:sz w:val="22"/>
                <w:szCs w:val="22"/>
              </w:rPr>
            </w:pPr>
            <w:r w:rsidRPr="00F5454B">
              <w:rPr>
                <w:b/>
                <w:bCs/>
                <w:sz w:val="22"/>
                <w:szCs w:val="22"/>
              </w:rPr>
              <w:t xml:space="preserve">Limit odpowiedzialności </w:t>
            </w:r>
            <w:r w:rsidRPr="00F5454B">
              <w:rPr>
                <w:bCs/>
                <w:sz w:val="20"/>
                <w:szCs w:val="22"/>
              </w:rPr>
              <w:t>(na pierwsze ryzyko)</w:t>
            </w:r>
            <w:r w:rsidRPr="00F5454B">
              <w:rPr>
                <w:b/>
                <w:bCs/>
                <w:sz w:val="22"/>
                <w:szCs w:val="22"/>
              </w:rPr>
              <w:t xml:space="preserve"> [zł]</w:t>
            </w:r>
          </w:p>
        </w:tc>
      </w:tr>
      <w:tr w:rsidR="00966E50" w:rsidRPr="00F5454B" w14:paraId="168EB159" w14:textId="77777777" w:rsidTr="00E44FF6">
        <w:trPr>
          <w:cantSplit/>
          <w:trHeight w:val="454"/>
          <w:jc w:val="center"/>
        </w:trPr>
        <w:tc>
          <w:tcPr>
            <w:tcW w:w="540" w:type="dxa"/>
            <w:vAlign w:val="center"/>
          </w:tcPr>
          <w:p w14:paraId="43BFEE7C" w14:textId="77777777" w:rsidR="00966E50" w:rsidRPr="00F5454B" w:rsidRDefault="00966E50" w:rsidP="00B02126">
            <w:pPr>
              <w:widowControl/>
              <w:numPr>
                <w:ilvl w:val="0"/>
                <w:numId w:val="52"/>
              </w:numPr>
              <w:jc w:val="center"/>
              <w:rPr>
                <w:sz w:val="22"/>
                <w:szCs w:val="22"/>
              </w:rPr>
            </w:pPr>
          </w:p>
        </w:tc>
        <w:tc>
          <w:tcPr>
            <w:tcW w:w="6866" w:type="dxa"/>
            <w:vAlign w:val="center"/>
          </w:tcPr>
          <w:p w14:paraId="352CEF01" w14:textId="77777777" w:rsidR="00966E50" w:rsidRPr="00F5454B" w:rsidRDefault="00966E50" w:rsidP="00966E50">
            <w:pPr>
              <w:rPr>
                <w:sz w:val="22"/>
                <w:szCs w:val="22"/>
              </w:rPr>
            </w:pPr>
            <w:r w:rsidRPr="00F5454B">
              <w:rPr>
                <w:sz w:val="22"/>
                <w:szCs w:val="22"/>
              </w:rPr>
              <w:t>Kradzież z włamaniem, rabunek mienia ruchomego oraz stałych elementów budynku, lokalu (środki trwałe, maszyny, urządzenia, aparaty, narzędzia i wyposażenie, niskocenne składniki majątkowe, składniki majątkowe pozaewidencyjne, mienie osobiste pracowników, mienie osób trzecich)</w:t>
            </w:r>
          </w:p>
        </w:tc>
        <w:tc>
          <w:tcPr>
            <w:tcW w:w="2606" w:type="dxa"/>
            <w:vAlign w:val="center"/>
          </w:tcPr>
          <w:p w14:paraId="17D9B8AE" w14:textId="77777777" w:rsidR="00966E50" w:rsidRPr="00F5454B" w:rsidRDefault="00966E50" w:rsidP="0075301B">
            <w:pPr>
              <w:ind w:right="66"/>
              <w:jc w:val="right"/>
              <w:rPr>
                <w:b/>
                <w:bCs/>
                <w:sz w:val="22"/>
                <w:szCs w:val="22"/>
              </w:rPr>
            </w:pPr>
            <w:r w:rsidRPr="00F5454B">
              <w:rPr>
                <w:b/>
                <w:bCs/>
                <w:sz w:val="22"/>
                <w:szCs w:val="22"/>
              </w:rPr>
              <w:t>500 000,00</w:t>
            </w:r>
          </w:p>
        </w:tc>
      </w:tr>
      <w:tr w:rsidR="00966E50" w:rsidRPr="00F5454B" w14:paraId="0D13E716" w14:textId="77777777" w:rsidTr="00E44FF6">
        <w:trPr>
          <w:cantSplit/>
          <w:trHeight w:val="454"/>
          <w:jc w:val="center"/>
        </w:trPr>
        <w:tc>
          <w:tcPr>
            <w:tcW w:w="540" w:type="dxa"/>
            <w:vAlign w:val="center"/>
          </w:tcPr>
          <w:p w14:paraId="7B365767" w14:textId="77777777" w:rsidR="00966E50" w:rsidRPr="00F5454B" w:rsidRDefault="00966E50" w:rsidP="00B02126">
            <w:pPr>
              <w:widowControl/>
              <w:numPr>
                <w:ilvl w:val="0"/>
                <w:numId w:val="52"/>
              </w:numPr>
              <w:jc w:val="center"/>
              <w:rPr>
                <w:sz w:val="22"/>
                <w:szCs w:val="22"/>
              </w:rPr>
            </w:pPr>
          </w:p>
        </w:tc>
        <w:tc>
          <w:tcPr>
            <w:tcW w:w="6866" w:type="dxa"/>
            <w:vAlign w:val="center"/>
          </w:tcPr>
          <w:p w14:paraId="6EC413D5" w14:textId="77777777" w:rsidR="00966E50" w:rsidRPr="00F5454B" w:rsidRDefault="00966E50" w:rsidP="0075301B">
            <w:pPr>
              <w:rPr>
                <w:sz w:val="22"/>
                <w:szCs w:val="22"/>
              </w:rPr>
            </w:pPr>
            <w:r w:rsidRPr="00F5454B">
              <w:rPr>
                <w:sz w:val="22"/>
                <w:szCs w:val="22"/>
              </w:rPr>
              <w:t>Kradzież mienia, które ze względu na swój charakter znajduje się na zewnątrz budynków, lokali lub budowli lub poza nimi; mienie to powinno być zainstalowane lub zabezpieczone w taki sposób, aby jego wymontowanie nie było możliwe bez użycia siły lub narzędzi; zapis odnosi się także do kradzieży mienia podczas transportu</w:t>
            </w:r>
          </w:p>
        </w:tc>
        <w:tc>
          <w:tcPr>
            <w:tcW w:w="2606" w:type="dxa"/>
            <w:vAlign w:val="center"/>
          </w:tcPr>
          <w:p w14:paraId="7339D7AC" w14:textId="77777777" w:rsidR="00966E50" w:rsidRPr="00F5454B" w:rsidRDefault="00966E50" w:rsidP="0075301B">
            <w:pPr>
              <w:ind w:right="66"/>
              <w:jc w:val="right"/>
              <w:rPr>
                <w:b/>
                <w:bCs/>
                <w:sz w:val="22"/>
                <w:szCs w:val="22"/>
              </w:rPr>
            </w:pPr>
            <w:r w:rsidRPr="00F5454B">
              <w:rPr>
                <w:b/>
                <w:bCs/>
                <w:sz w:val="22"/>
                <w:szCs w:val="22"/>
              </w:rPr>
              <w:t>25 000,00</w:t>
            </w:r>
          </w:p>
        </w:tc>
      </w:tr>
      <w:tr w:rsidR="00966E50" w:rsidRPr="00F5454B" w14:paraId="3BE64228" w14:textId="77777777" w:rsidTr="00E44FF6">
        <w:trPr>
          <w:cantSplit/>
          <w:trHeight w:val="454"/>
          <w:jc w:val="center"/>
        </w:trPr>
        <w:tc>
          <w:tcPr>
            <w:tcW w:w="540" w:type="dxa"/>
            <w:vAlign w:val="center"/>
          </w:tcPr>
          <w:p w14:paraId="4F94E55F" w14:textId="77777777" w:rsidR="00966E50" w:rsidRPr="00F5454B" w:rsidRDefault="00966E50" w:rsidP="00B02126">
            <w:pPr>
              <w:widowControl/>
              <w:numPr>
                <w:ilvl w:val="0"/>
                <w:numId w:val="52"/>
              </w:numPr>
              <w:jc w:val="center"/>
              <w:rPr>
                <w:sz w:val="22"/>
                <w:szCs w:val="22"/>
              </w:rPr>
            </w:pPr>
          </w:p>
        </w:tc>
        <w:tc>
          <w:tcPr>
            <w:tcW w:w="6866" w:type="dxa"/>
            <w:vAlign w:val="center"/>
          </w:tcPr>
          <w:p w14:paraId="1E305810" w14:textId="77777777" w:rsidR="00966E50" w:rsidRPr="00F5454B" w:rsidRDefault="00966E50" w:rsidP="0075301B">
            <w:pPr>
              <w:rPr>
                <w:sz w:val="22"/>
                <w:szCs w:val="22"/>
              </w:rPr>
            </w:pPr>
            <w:r w:rsidRPr="00F5454B">
              <w:rPr>
                <w:sz w:val="22"/>
                <w:szCs w:val="22"/>
              </w:rPr>
              <w:t>Kradzież zwykła</w:t>
            </w:r>
          </w:p>
        </w:tc>
        <w:tc>
          <w:tcPr>
            <w:tcW w:w="2606" w:type="dxa"/>
            <w:vAlign w:val="center"/>
          </w:tcPr>
          <w:p w14:paraId="3FAF1C87" w14:textId="77777777" w:rsidR="00966E50" w:rsidRPr="00F5454B" w:rsidRDefault="00966E50" w:rsidP="0075301B">
            <w:pPr>
              <w:ind w:right="66"/>
              <w:jc w:val="right"/>
              <w:rPr>
                <w:b/>
                <w:bCs/>
                <w:sz w:val="22"/>
                <w:szCs w:val="22"/>
              </w:rPr>
            </w:pPr>
            <w:r w:rsidRPr="00F5454B">
              <w:rPr>
                <w:b/>
                <w:bCs/>
                <w:sz w:val="22"/>
                <w:szCs w:val="22"/>
              </w:rPr>
              <w:t>15 000,00</w:t>
            </w:r>
          </w:p>
        </w:tc>
      </w:tr>
      <w:tr w:rsidR="003172F8" w:rsidRPr="00F5297E" w14:paraId="158AFD21" w14:textId="77777777" w:rsidTr="00E44FF6">
        <w:trPr>
          <w:cantSplit/>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14:paraId="0B84CD94" w14:textId="77777777" w:rsidR="003172F8" w:rsidRPr="00F5297E" w:rsidRDefault="003172F8" w:rsidP="00B02126">
            <w:pPr>
              <w:widowControl/>
              <w:numPr>
                <w:ilvl w:val="0"/>
                <w:numId w:val="52"/>
              </w:numPr>
              <w:jc w:val="center"/>
              <w:rPr>
                <w:sz w:val="22"/>
                <w:szCs w:val="22"/>
              </w:rPr>
            </w:pPr>
          </w:p>
        </w:tc>
        <w:tc>
          <w:tcPr>
            <w:tcW w:w="6866" w:type="dxa"/>
            <w:tcBorders>
              <w:top w:val="single" w:sz="4" w:space="0" w:color="auto"/>
              <w:left w:val="single" w:sz="4" w:space="0" w:color="auto"/>
              <w:bottom w:val="single" w:sz="4" w:space="0" w:color="auto"/>
              <w:right w:val="single" w:sz="4" w:space="0" w:color="auto"/>
            </w:tcBorders>
            <w:vAlign w:val="center"/>
          </w:tcPr>
          <w:p w14:paraId="00CF6077" w14:textId="77777777" w:rsidR="003172F8" w:rsidRPr="00F5297E" w:rsidRDefault="003172F8" w:rsidP="00F5297E">
            <w:pPr>
              <w:widowControl/>
              <w:autoSpaceDE w:val="0"/>
              <w:autoSpaceDN w:val="0"/>
              <w:adjustRightInd w:val="0"/>
              <w:rPr>
                <w:rFonts w:cs="Times New Roman"/>
                <w:sz w:val="22"/>
                <w:szCs w:val="22"/>
                <w:lang w:bidi="ar-SA"/>
              </w:rPr>
            </w:pPr>
            <w:r w:rsidRPr="00F5297E">
              <w:rPr>
                <w:rFonts w:cs="Times New Roman"/>
                <w:sz w:val="22"/>
                <w:szCs w:val="22"/>
                <w:lang w:bidi="ar-SA"/>
              </w:rPr>
              <w:t>Gotówka:</w:t>
            </w:r>
          </w:p>
          <w:p w14:paraId="2EB46376" w14:textId="77777777" w:rsidR="003172F8" w:rsidRPr="00F5297E" w:rsidRDefault="003172F8" w:rsidP="00F5297E">
            <w:pPr>
              <w:widowControl/>
              <w:autoSpaceDE w:val="0"/>
              <w:autoSpaceDN w:val="0"/>
              <w:adjustRightInd w:val="0"/>
              <w:rPr>
                <w:rFonts w:cs="Times New Roman"/>
                <w:sz w:val="22"/>
                <w:szCs w:val="22"/>
                <w:lang w:bidi="ar-SA"/>
              </w:rPr>
            </w:pPr>
            <w:r w:rsidRPr="00F5297E">
              <w:rPr>
                <w:rFonts w:cs="Times New Roman"/>
                <w:sz w:val="22"/>
                <w:szCs w:val="22"/>
                <w:lang w:bidi="ar-SA"/>
              </w:rPr>
              <w:t>- od kradzie</w:t>
            </w:r>
            <w:r w:rsidRPr="00F5297E">
              <w:rPr>
                <w:rFonts w:ascii="TimesNewRoman" w:eastAsia="TimesNewRoman" w:cs="TimesNewRoman" w:hint="eastAsia"/>
                <w:sz w:val="22"/>
                <w:szCs w:val="22"/>
                <w:lang w:bidi="ar-SA"/>
              </w:rPr>
              <w:t>ż</w:t>
            </w:r>
            <w:r w:rsidRPr="00F5297E">
              <w:rPr>
                <w:rFonts w:cs="Times New Roman"/>
                <w:sz w:val="22"/>
                <w:szCs w:val="22"/>
                <w:lang w:bidi="ar-SA"/>
              </w:rPr>
              <w:t>y z włamaniem z lokalu,</w:t>
            </w:r>
          </w:p>
          <w:p w14:paraId="5958827A" w14:textId="77777777" w:rsidR="003172F8" w:rsidRPr="00F5297E" w:rsidRDefault="003172F8" w:rsidP="00F5297E">
            <w:pPr>
              <w:rPr>
                <w:sz w:val="22"/>
                <w:szCs w:val="22"/>
              </w:rPr>
            </w:pPr>
            <w:r w:rsidRPr="00F5297E">
              <w:rPr>
                <w:rFonts w:cs="Times New Roman"/>
                <w:sz w:val="22"/>
                <w:szCs w:val="22"/>
                <w:lang w:bidi="ar-SA"/>
              </w:rPr>
              <w:t>- od rabunku w lokalu</w:t>
            </w:r>
          </w:p>
        </w:tc>
        <w:tc>
          <w:tcPr>
            <w:tcW w:w="2606" w:type="dxa"/>
            <w:tcBorders>
              <w:left w:val="single" w:sz="4" w:space="0" w:color="auto"/>
              <w:right w:val="single" w:sz="4" w:space="0" w:color="auto"/>
            </w:tcBorders>
            <w:vAlign w:val="center"/>
          </w:tcPr>
          <w:p w14:paraId="33927B25" w14:textId="77777777" w:rsidR="003172F8" w:rsidRPr="00F5297E" w:rsidRDefault="003172F8" w:rsidP="003172F8">
            <w:pPr>
              <w:ind w:right="66"/>
              <w:jc w:val="right"/>
              <w:rPr>
                <w:b/>
                <w:bCs/>
                <w:sz w:val="22"/>
                <w:szCs w:val="22"/>
              </w:rPr>
            </w:pPr>
            <w:r w:rsidRPr="00F5297E">
              <w:rPr>
                <w:b/>
                <w:bCs/>
                <w:sz w:val="22"/>
                <w:szCs w:val="22"/>
              </w:rPr>
              <w:t>10 000,00</w:t>
            </w:r>
          </w:p>
        </w:tc>
      </w:tr>
      <w:tr w:rsidR="003172F8" w:rsidRPr="00F5297E" w14:paraId="18E4E076" w14:textId="77777777" w:rsidTr="00E44FF6">
        <w:trPr>
          <w:cantSplit/>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14:paraId="101DA7CB" w14:textId="77777777" w:rsidR="003172F8" w:rsidRPr="00F5297E" w:rsidRDefault="003172F8" w:rsidP="00B02126">
            <w:pPr>
              <w:widowControl/>
              <w:numPr>
                <w:ilvl w:val="0"/>
                <w:numId w:val="52"/>
              </w:numPr>
              <w:jc w:val="center"/>
              <w:rPr>
                <w:sz w:val="22"/>
                <w:szCs w:val="22"/>
              </w:rPr>
            </w:pPr>
          </w:p>
        </w:tc>
        <w:tc>
          <w:tcPr>
            <w:tcW w:w="6866" w:type="dxa"/>
            <w:tcBorders>
              <w:top w:val="single" w:sz="4" w:space="0" w:color="auto"/>
              <w:left w:val="single" w:sz="4" w:space="0" w:color="auto"/>
              <w:bottom w:val="single" w:sz="4" w:space="0" w:color="auto"/>
              <w:right w:val="single" w:sz="4" w:space="0" w:color="auto"/>
            </w:tcBorders>
            <w:vAlign w:val="center"/>
          </w:tcPr>
          <w:p w14:paraId="5CBAD130" w14:textId="77777777" w:rsidR="003172F8" w:rsidRPr="00F5297E" w:rsidRDefault="003172F8" w:rsidP="003172F8">
            <w:pPr>
              <w:rPr>
                <w:sz w:val="22"/>
                <w:szCs w:val="22"/>
              </w:rPr>
            </w:pPr>
            <w:r w:rsidRPr="00F5297E">
              <w:rPr>
                <w:rFonts w:cs="Times New Roman"/>
                <w:sz w:val="22"/>
                <w:szCs w:val="22"/>
                <w:lang w:bidi="ar-SA"/>
              </w:rPr>
              <w:t xml:space="preserve">Gotówka w transporcie </w:t>
            </w:r>
          </w:p>
        </w:tc>
        <w:tc>
          <w:tcPr>
            <w:tcW w:w="2606" w:type="dxa"/>
            <w:tcBorders>
              <w:left w:val="single" w:sz="4" w:space="0" w:color="auto"/>
              <w:right w:val="single" w:sz="4" w:space="0" w:color="auto"/>
            </w:tcBorders>
            <w:vAlign w:val="center"/>
          </w:tcPr>
          <w:p w14:paraId="05F8125B" w14:textId="77777777" w:rsidR="003172F8" w:rsidRPr="00F5297E" w:rsidRDefault="003172F8" w:rsidP="00F5297E">
            <w:pPr>
              <w:ind w:right="66"/>
              <w:jc w:val="right"/>
              <w:rPr>
                <w:b/>
                <w:bCs/>
                <w:sz w:val="22"/>
                <w:szCs w:val="22"/>
              </w:rPr>
            </w:pPr>
            <w:r w:rsidRPr="00F5297E">
              <w:rPr>
                <w:b/>
                <w:bCs/>
                <w:sz w:val="22"/>
                <w:szCs w:val="22"/>
              </w:rPr>
              <w:t>10 000,00</w:t>
            </w:r>
          </w:p>
        </w:tc>
      </w:tr>
    </w:tbl>
    <w:p w14:paraId="1F83D993" w14:textId="77777777" w:rsidR="00061598" w:rsidRPr="009F192B" w:rsidRDefault="00134ACA" w:rsidP="00B02126">
      <w:pPr>
        <w:pStyle w:val="Tekstpodstawowy"/>
        <w:numPr>
          <w:ilvl w:val="1"/>
          <w:numId w:val="60"/>
        </w:numPr>
        <w:spacing w:before="240" w:after="120" w:line="252" w:lineRule="auto"/>
        <w:ind w:left="357" w:hanging="357"/>
        <w:jc w:val="both"/>
        <w:rPr>
          <w:b/>
          <w:sz w:val="22"/>
          <w:szCs w:val="22"/>
        </w:rPr>
      </w:pPr>
      <w:r w:rsidRPr="009F192B">
        <w:rPr>
          <w:b/>
          <w:sz w:val="22"/>
          <w:szCs w:val="22"/>
        </w:rPr>
        <w:t>Zestawienie budynków i budowli (m.in. obiektów inżynie</w:t>
      </w:r>
      <w:r w:rsidR="0013732E" w:rsidRPr="009F192B">
        <w:rPr>
          <w:b/>
          <w:sz w:val="22"/>
          <w:szCs w:val="22"/>
        </w:rPr>
        <w:t xml:space="preserve">rii lądowej) – wg tabeli </w:t>
      </w:r>
      <w:r w:rsidR="0099538A" w:rsidRPr="009F192B">
        <w:rPr>
          <w:b/>
          <w:sz w:val="22"/>
          <w:szCs w:val="22"/>
        </w:rPr>
        <w:t xml:space="preserve">nr </w:t>
      </w:r>
      <w:r w:rsidR="00CE2C35" w:rsidRPr="009F192B">
        <w:rPr>
          <w:b/>
          <w:sz w:val="22"/>
          <w:szCs w:val="22"/>
        </w:rPr>
        <w:t>3</w:t>
      </w:r>
      <w:r w:rsidR="0013732E" w:rsidRPr="009F192B">
        <w:rPr>
          <w:b/>
          <w:sz w:val="22"/>
          <w:szCs w:val="22"/>
        </w:rPr>
        <w:t xml:space="preserve"> i </w:t>
      </w:r>
      <w:r w:rsidR="00CE2C35" w:rsidRPr="009F192B">
        <w:rPr>
          <w:b/>
          <w:sz w:val="22"/>
          <w:szCs w:val="22"/>
        </w:rPr>
        <w:t>4</w:t>
      </w:r>
    </w:p>
    <w:p w14:paraId="203E938D" w14:textId="77777777" w:rsidR="0042706D" w:rsidRPr="00F803CC" w:rsidRDefault="00134ACA" w:rsidP="00616E28">
      <w:pPr>
        <w:pStyle w:val="Tekstpodstawowy"/>
        <w:spacing w:after="60" w:line="252" w:lineRule="auto"/>
        <w:ind w:left="357"/>
        <w:jc w:val="both"/>
        <w:rPr>
          <w:sz w:val="22"/>
          <w:szCs w:val="22"/>
        </w:rPr>
      </w:pPr>
      <w:r w:rsidRPr="009F192B">
        <w:rPr>
          <w:sz w:val="22"/>
          <w:szCs w:val="22"/>
        </w:rPr>
        <w:t xml:space="preserve">Własność IRZiBŻ PAN w Olsztynie oraz pomieszczenia </w:t>
      </w:r>
      <w:r w:rsidRPr="00F803CC">
        <w:rPr>
          <w:sz w:val="22"/>
          <w:szCs w:val="22"/>
        </w:rPr>
        <w:t>wynajmowane</w:t>
      </w:r>
      <w:r w:rsidR="009F192B" w:rsidRPr="00F803CC">
        <w:rPr>
          <w:sz w:val="22"/>
          <w:szCs w:val="22"/>
        </w:rPr>
        <w:t>/udostępniane</w:t>
      </w:r>
      <w:r w:rsidR="0042706D" w:rsidRPr="00F803CC">
        <w:rPr>
          <w:sz w:val="22"/>
          <w:szCs w:val="22"/>
        </w:rPr>
        <w:t>:</w:t>
      </w:r>
    </w:p>
    <w:p w14:paraId="1BAF5613" w14:textId="77777777" w:rsidR="001B28FA" w:rsidRPr="00786DCA" w:rsidRDefault="00616E28" w:rsidP="001B28FA">
      <w:pPr>
        <w:pStyle w:val="Tekstpodstawowy"/>
        <w:numPr>
          <w:ilvl w:val="0"/>
          <w:numId w:val="71"/>
        </w:numPr>
        <w:spacing w:after="60" w:line="252" w:lineRule="auto"/>
        <w:jc w:val="both"/>
        <w:rPr>
          <w:sz w:val="22"/>
          <w:szCs w:val="22"/>
        </w:rPr>
      </w:pPr>
      <w:bookmarkStart w:id="4" w:name="_Hlk180052720"/>
      <w:r w:rsidRPr="001B28FA">
        <w:rPr>
          <w:sz w:val="22"/>
          <w:szCs w:val="22"/>
        </w:rPr>
        <w:t xml:space="preserve">dla </w:t>
      </w:r>
      <w:proofErr w:type="spellStart"/>
      <w:r w:rsidRPr="001B28FA">
        <w:rPr>
          <w:sz w:val="22"/>
          <w:szCs w:val="22"/>
        </w:rPr>
        <w:t>ZBiPRCZ</w:t>
      </w:r>
      <w:proofErr w:type="spellEnd"/>
      <w:r w:rsidRPr="001B28FA">
        <w:rPr>
          <w:sz w:val="22"/>
          <w:szCs w:val="22"/>
        </w:rPr>
        <w:t xml:space="preserve"> (Zakład Biologii i Patologii Rozrodu Człowieka, </w:t>
      </w:r>
      <w:r w:rsidR="0056208A" w:rsidRPr="001B28FA">
        <w:rPr>
          <w:sz w:val="22"/>
          <w:szCs w:val="22"/>
        </w:rPr>
        <w:t>ul. Waszyngtona 15 B</w:t>
      </w:r>
      <w:r w:rsidRPr="001B28FA">
        <w:rPr>
          <w:sz w:val="22"/>
          <w:szCs w:val="22"/>
        </w:rPr>
        <w:t xml:space="preserve">) od </w:t>
      </w:r>
      <w:r w:rsidR="00F24306" w:rsidRPr="00DA15F2">
        <w:rPr>
          <w:sz w:val="22"/>
          <w:szCs w:val="22"/>
        </w:rPr>
        <w:t xml:space="preserve">Uniwersytetu Medycznego </w:t>
      </w:r>
      <w:r w:rsidRPr="00DA15F2">
        <w:rPr>
          <w:sz w:val="22"/>
          <w:szCs w:val="22"/>
        </w:rPr>
        <w:t xml:space="preserve">w Białymstoku </w:t>
      </w:r>
      <w:r w:rsidR="009F192B" w:rsidRPr="00DA15F2">
        <w:rPr>
          <w:sz w:val="22"/>
          <w:szCs w:val="22"/>
        </w:rPr>
        <w:t>na podstawie porozumienia o wspó</w:t>
      </w:r>
      <w:r w:rsidR="00F803CC" w:rsidRPr="00DA15F2">
        <w:rPr>
          <w:sz w:val="22"/>
          <w:szCs w:val="22"/>
        </w:rPr>
        <w:t>ł</w:t>
      </w:r>
      <w:r w:rsidR="009F192B" w:rsidRPr="00DA15F2">
        <w:rPr>
          <w:sz w:val="22"/>
          <w:szCs w:val="22"/>
        </w:rPr>
        <w:t>pracy naukowo-badawczej</w:t>
      </w:r>
      <w:r w:rsidR="00F803CC" w:rsidRPr="00DA15F2">
        <w:rPr>
          <w:sz w:val="22"/>
          <w:szCs w:val="22"/>
        </w:rPr>
        <w:t xml:space="preserve">. </w:t>
      </w:r>
      <w:r w:rsidR="009F192B" w:rsidRPr="00DA15F2">
        <w:rPr>
          <w:sz w:val="22"/>
          <w:szCs w:val="22"/>
        </w:rPr>
        <w:t xml:space="preserve">Budynek </w:t>
      </w:r>
      <w:r w:rsidRPr="00DA15F2">
        <w:rPr>
          <w:sz w:val="22"/>
          <w:szCs w:val="22"/>
        </w:rPr>
        <w:t xml:space="preserve">wyposażony jest w gaśnice, hydranty, klapy dymne i sygnalizację dźwiękową. </w:t>
      </w:r>
      <w:bookmarkStart w:id="5" w:name="_Hlk180160130"/>
      <w:r w:rsidR="001B28FA" w:rsidRPr="00DA15F2">
        <w:rPr>
          <w:sz w:val="22"/>
          <w:szCs w:val="22"/>
        </w:rPr>
        <w:t xml:space="preserve">Budynek wyposażony w </w:t>
      </w:r>
      <w:r w:rsidR="00F24306" w:rsidRPr="00DA15F2">
        <w:rPr>
          <w:sz w:val="22"/>
          <w:szCs w:val="22"/>
        </w:rPr>
        <w:t xml:space="preserve">monitoring wizyjny, </w:t>
      </w:r>
      <w:r w:rsidR="001B28FA" w:rsidRPr="00DA15F2">
        <w:rPr>
          <w:sz w:val="22"/>
          <w:szCs w:val="22"/>
        </w:rPr>
        <w:t>alarm połączony z jednostką ochrony mienia oraz</w:t>
      </w:r>
      <w:r w:rsidR="001B28FA" w:rsidRPr="00786DCA">
        <w:rPr>
          <w:sz w:val="22"/>
          <w:szCs w:val="22"/>
        </w:rPr>
        <w:t xml:space="preserve"> system kontroli dostępu.</w:t>
      </w:r>
    </w:p>
    <w:bookmarkEnd w:id="4"/>
    <w:bookmarkEnd w:id="5"/>
    <w:p w14:paraId="3085E62E" w14:textId="77777777" w:rsidR="00616E28" w:rsidRPr="004A02D6" w:rsidRDefault="00616E28" w:rsidP="003F795F">
      <w:pPr>
        <w:pStyle w:val="Tekstpodstawowy"/>
        <w:numPr>
          <w:ilvl w:val="0"/>
          <w:numId w:val="71"/>
        </w:numPr>
        <w:spacing w:after="60" w:line="276" w:lineRule="auto"/>
        <w:jc w:val="both"/>
        <w:rPr>
          <w:sz w:val="22"/>
          <w:szCs w:val="22"/>
        </w:rPr>
      </w:pPr>
      <w:r w:rsidRPr="004A02D6">
        <w:rPr>
          <w:sz w:val="22"/>
          <w:szCs w:val="22"/>
        </w:rPr>
        <w:t xml:space="preserve">dla ZPCHM (Zakład Profilaktyki Chorób Metabolicznych, ul. Żurawia 71A) od Białostockiego Parku Naukowo-Technologicznego w Białymstoku.- pomieszczenie piwniczne zaadaptowane do prac naukowo badawczych- ok. </w:t>
      </w:r>
      <w:r w:rsidRPr="004A02D6">
        <w:rPr>
          <w:b/>
          <w:sz w:val="22"/>
          <w:szCs w:val="22"/>
        </w:rPr>
        <w:t>209 ,06 m²</w:t>
      </w:r>
      <w:r w:rsidRPr="004A02D6">
        <w:rPr>
          <w:sz w:val="22"/>
          <w:szCs w:val="22"/>
        </w:rPr>
        <w:t>, zabezpieczenia zgodne w wymogami ochr. p-</w:t>
      </w:r>
      <w:proofErr w:type="spellStart"/>
      <w:r w:rsidRPr="004A02D6">
        <w:rPr>
          <w:sz w:val="22"/>
          <w:szCs w:val="22"/>
        </w:rPr>
        <w:t>poż</w:t>
      </w:r>
      <w:proofErr w:type="spellEnd"/>
      <w:r w:rsidRPr="004A02D6">
        <w:rPr>
          <w:sz w:val="22"/>
          <w:szCs w:val="22"/>
        </w:rPr>
        <w:t>, dozór jednostki ochrony mienia.</w:t>
      </w:r>
    </w:p>
    <w:p w14:paraId="1BDC2CEF" w14:textId="77777777" w:rsidR="0073072A" w:rsidRDefault="0073072A">
      <w:pPr>
        <w:widowControl/>
        <w:rPr>
          <w:sz w:val="22"/>
          <w:szCs w:val="22"/>
        </w:rPr>
      </w:pPr>
    </w:p>
    <w:p w14:paraId="68B48578" w14:textId="77777777" w:rsidR="00050BE7" w:rsidRPr="00F5297E" w:rsidRDefault="00050BE7" w:rsidP="00050BE7">
      <w:pPr>
        <w:pStyle w:val="Tekstpodstawowy"/>
        <w:spacing w:before="240" w:after="120" w:line="252" w:lineRule="auto"/>
        <w:rPr>
          <w:b/>
          <w:sz w:val="22"/>
          <w:szCs w:val="22"/>
          <w:u w:val="single"/>
        </w:rPr>
      </w:pPr>
      <w:r w:rsidRPr="00F5297E">
        <w:rPr>
          <w:b/>
          <w:sz w:val="22"/>
          <w:szCs w:val="22"/>
          <w:u w:val="single"/>
        </w:rPr>
        <w:t>Tabela nr 3 – Budynki, lokale, nakłady inwestycyjne</w:t>
      </w:r>
      <w:r w:rsidRPr="00E06C6E">
        <w:rPr>
          <w:b/>
          <w:color w:val="FF0000"/>
          <w:sz w:val="22"/>
          <w:szCs w:val="22"/>
          <w:u w:val="single"/>
        </w:rPr>
        <w:t xml:space="preserve"> </w:t>
      </w:r>
    </w:p>
    <w:tbl>
      <w:tblPr>
        <w:tblW w:w="9356" w:type="dxa"/>
        <w:tblInd w:w="-72" w:type="dxa"/>
        <w:tblCellMar>
          <w:left w:w="70" w:type="dxa"/>
          <w:right w:w="70" w:type="dxa"/>
        </w:tblCellMar>
        <w:tblLook w:val="04A0" w:firstRow="1" w:lastRow="0" w:firstColumn="1" w:lastColumn="0" w:noHBand="0" w:noVBand="1"/>
      </w:tblPr>
      <w:tblGrid>
        <w:gridCol w:w="568"/>
        <w:gridCol w:w="3001"/>
        <w:gridCol w:w="2527"/>
        <w:gridCol w:w="1701"/>
        <w:gridCol w:w="1559"/>
      </w:tblGrid>
      <w:tr w:rsidR="00782260" w:rsidRPr="000F4E69" w14:paraId="11B52C7A" w14:textId="77777777" w:rsidTr="00F803CC">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07132B8" w14:textId="77777777" w:rsidR="0078226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L.P</w:t>
            </w:r>
          </w:p>
        </w:tc>
        <w:tc>
          <w:tcPr>
            <w:tcW w:w="300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B3ACC9" w14:textId="77777777" w:rsidR="0078226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Nazwa środka</w:t>
            </w:r>
          </w:p>
        </w:tc>
        <w:tc>
          <w:tcPr>
            <w:tcW w:w="252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4F8833F" w14:textId="77777777" w:rsidR="0078226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ROK WYBUDOWANIA</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CFD4C3" w14:textId="77777777" w:rsidR="00D8073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Suma</w:t>
            </w:r>
          </w:p>
          <w:p w14:paraId="7C22249D" w14:textId="77777777" w:rsidR="00D8073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Ubezpieczenia</w:t>
            </w:r>
          </w:p>
          <w:p w14:paraId="44E38AE7" w14:textId="77777777" w:rsidR="0078226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[PLN]</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54A119" w14:textId="77777777" w:rsidR="00782260" w:rsidRPr="000F4E69" w:rsidRDefault="00782260" w:rsidP="00782260">
            <w:pPr>
              <w:widowControl/>
              <w:jc w:val="center"/>
              <w:rPr>
                <w:rFonts w:cs="Times New Roman"/>
                <w:sz w:val="22"/>
                <w:szCs w:val="22"/>
                <w:lang w:eastAsia="pl-PL" w:bidi="ar-SA"/>
              </w:rPr>
            </w:pPr>
            <w:r w:rsidRPr="000F4E69">
              <w:rPr>
                <w:rFonts w:cs="Times New Roman"/>
                <w:sz w:val="22"/>
                <w:szCs w:val="22"/>
                <w:lang w:eastAsia="pl-PL" w:bidi="ar-SA"/>
              </w:rPr>
              <w:t xml:space="preserve">Wartość </w:t>
            </w:r>
          </w:p>
        </w:tc>
      </w:tr>
      <w:tr w:rsidR="004A02D6" w:rsidRPr="00B305DE" w14:paraId="403ECE5C" w14:textId="77777777" w:rsidTr="00E44FF6">
        <w:trPr>
          <w:cantSplit/>
          <w:trHeight w:val="737"/>
        </w:trPr>
        <w:tc>
          <w:tcPr>
            <w:tcW w:w="568" w:type="dxa"/>
            <w:tcBorders>
              <w:top w:val="nil"/>
              <w:left w:val="single" w:sz="4" w:space="0" w:color="auto"/>
              <w:bottom w:val="single" w:sz="4" w:space="0" w:color="auto"/>
              <w:right w:val="single" w:sz="4" w:space="0" w:color="auto"/>
            </w:tcBorders>
            <w:noWrap/>
            <w:vAlign w:val="center"/>
          </w:tcPr>
          <w:p w14:paraId="6E78097A" w14:textId="77777777" w:rsidR="004A02D6" w:rsidRPr="0035672D" w:rsidRDefault="0035672D" w:rsidP="00782260">
            <w:pPr>
              <w:widowControl/>
              <w:jc w:val="center"/>
              <w:rPr>
                <w:rFonts w:cs="Times New Roman"/>
                <w:sz w:val="22"/>
                <w:szCs w:val="22"/>
                <w:lang w:eastAsia="pl-PL" w:bidi="ar-SA"/>
              </w:rPr>
            </w:pPr>
            <w:r w:rsidRPr="0035672D">
              <w:rPr>
                <w:rFonts w:cs="Times New Roman"/>
                <w:sz w:val="22"/>
                <w:szCs w:val="22"/>
                <w:lang w:eastAsia="pl-PL" w:bidi="ar-SA"/>
              </w:rPr>
              <w:t>1</w:t>
            </w:r>
          </w:p>
        </w:tc>
        <w:tc>
          <w:tcPr>
            <w:tcW w:w="3001" w:type="dxa"/>
            <w:tcBorders>
              <w:top w:val="nil"/>
              <w:left w:val="nil"/>
              <w:bottom w:val="single" w:sz="4" w:space="0" w:color="auto"/>
              <w:right w:val="single" w:sz="4" w:space="0" w:color="auto"/>
            </w:tcBorders>
            <w:vAlign w:val="center"/>
          </w:tcPr>
          <w:p w14:paraId="0E108044" w14:textId="77777777" w:rsidR="004A02D6" w:rsidRPr="00F803CC" w:rsidRDefault="004A02D6" w:rsidP="0035672D">
            <w:pPr>
              <w:widowControl/>
              <w:rPr>
                <w:rFonts w:cs="Times New Roman"/>
                <w:sz w:val="22"/>
                <w:szCs w:val="22"/>
                <w:lang w:eastAsia="pl-PL" w:bidi="ar-SA"/>
              </w:rPr>
            </w:pPr>
            <w:r w:rsidRPr="00F803CC">
              <w:rPr>
                <w:rFonts w:cs="Times New Roman"/>
                <w:sz w:val="22"/>
                <w:szCs w:val="22"/>
                <w:lang w:eastAsia="pl-PL" w:bidi="ar-SA"/>
              </w:rPr>
              <w:t>Budynek</w:t>
            </w:r>
            <w:r w:rsidR="0035672D" w:rsidRPr="00F803CC">
              <w:rPr>
                <w:rFonts w:cs="Times New Roman"/>
                <w:sz w:val="22"/>
                <w:szCs w:val="22"/>
                <w:lang w:eastAsia="pl-PL" w:bidi="ar-SA"/>
              </w:rPr>
              <w:t xml:space="preserve"> - Centrum Badań Środowiska i Innowacyjnych</w:t>
            </w:r>
            <w:r w:rsidR="00575BDD" w:rsidRPr="00F803CC">
              <w:rPr>
                <w:rFonts w:cs="Times New Roman"/>
                <w:sz w:val="22"/>
                <w:szCs w:val="22"/>
                <w:lang w:eastAsia="pl-PL" w:bidi="ar-SA"/>
              </w:rPr>
              <w:t xml:space="preserve"> </w:t>
            </w:r>
            <w:r w:rsidR="0035672D" w:rsidRPr="00F803CC">
              <w:rPr>
                <w:rFonts w:cs="Times New Roman"/>
                <w:sz w:val="22"/>
                <w:szCs w:val="22"/>
                <w:lang w:eastAsia="pl-PL" w:bidi="ar-SA"/>
              </w:rPr>
              <w:t>Technologii Żywności dla Jakości Życia</w:t>
            </w:r>
          </w:p>
          <w:p w14:paraId="2A155665" w14:textId="77777777" w:rsidR="0035672D" w:rsidRPr="00F803CC" w:rsidRDefault="0035672D" w:rsidP="00782260">
            <w:pPr>
              <w:widowControl/>
              <w:rPr>
                <w:rFonts w:cs="Times New Roman"/>
                <w:sz w:val="22"/>
                <w:szCs w:val="22"/>
                <w:lang w:eastAsia="pl-PL" w:bidi="ar-SA"/>
              </w:rPr>
            </w:pPr>
            <w:r w:rsidRPr="00F803CC">
              <w:rPr>
                <w:rFonts w:cs="Times New Roman"/>
                <w:sz w:val="22"/>
                <w:szCs w:val="22"/>
                <w:lang w:eastAsia="pl-PL" w:bidi="ar-SA"/>
              </w:rPr>
              <w:t xml:space="preserve">ul. </w:t>
            </w:r>
            <w:proofErr w:type="spellStart"/>
            <w:r w:rsidRPr="00F803CC">
              <w:rPr>
                <w:rFonts w:cs="Times New Roman"/>
                <w:sz w:val="22"/>
                <w:szCs w:val="22"/>
                <w:lang w:eastAsia="pl-PL" w:bidi="ar-SA"/>
              </w:rPr>
              <w:t>Trylińskiego</w:t>
            </w:r>
            <w:proofErr w:type="spellEnd"/>
            <w:r w:rsidRPr="00F803CC">
              <w:rPr>
                <w:rFonts w:cs="Times New Roman"/>
                <w:sz w:val="22"/>
                <w:szCs w:val="22"/>
                <w:lang w:eastAsia="pl-PL" w:bidi="ar-SA"/>
              </w:rPr>
              <w:t xml:space="preserve"> 18 w Olsztynie</w:t>
            </w:r>
          </w:p>
        </w:tc>
        <w:tc>
          <w:tcPr>
            <w:tcW w:w="2527" w:type="dxa"/>
            <w:tcBorders>
              <w:top w:val="nil"/>
              <w:left w:val="nil"/>
              <w:bottom w:val="single" w:sz="4" w:space="0" w:color="auto"/>
              <w:right w:val="single" w:sz="4" w:space="0" w:color="auto"/>
            </w:tcBorders>
            <w:vAlign w:val="center"/>
          </w:tcPr>
          <w:p w14:paraId="0FA0222F" w14:textId="77777777" w:rsidR="004A02D6" w:rsidRPr="00F803CC" w:rsidRDefault="0035672D" w:rsidP="00782260">
            <w:pPr>
              <w:widowControl/>
              <w:jc w:val="center"/>
              <w:rPr>
                <w:rFonts w:cs="Times New Roman"/>
                <w:sz w:val="22"/>
                <w:szCs w:val="22"/>
                <w:lang w:eastAsia="pl-PL" w:bidi="ar-SA"/>
              </w:rPr>
            </w:pPr>
            <w:r w:rsidRPr="00F803CC">
              <w:rPr>
                <w:rFonts w:cs="Times New Roman"/>
                <w:sz w:val="22"/>
                <w:szCs w:val="22"/>
                <w:lang w:eastAsia="pl-PL" w:bidi="ar-SA"/>
              </w:rPr>
              <w:t>2023</w:t>
            </w:r>
          </w:p>
        </w:tc>
        <w:tc>
          <w:tcPr>
            <w:tcW w:w="1701" w:type="dxa"/>
            <w:tcBorders>
              <w:top w:val="nil"/>
              <w:left w:val="nil"/>
              <w:bottom w:val="single" w:sz="4" w:space="0" w:color="auto"/>
              <w:right w:val="single" w:sz="4" w:space="0" w:color="auto"/>
            </w:tcBorders>
            <w:shd w:val="clear" w:color="auto" w:fill="auto"/>
            <w:noWrap/>
            <w:vAlign w:val="center"/>
          </w:tcPr>
          <w:p w14:paraId="0D4C0F1D" w14:textId="77777777" w:rsidR="004A02D6" w:rsidRPr="00F803CC" w:rsidRDefault="0035672D" w:rsidP="008D5ECC">
            <w:pPr>
              <w:jc w:val="right"/>
              <w:rPr>
                <w:b/>
                <w:bCs/>
                <w:sz w:val="22"/>
                <w:szCs w:val="22"/>
              </w:rPr>
            </w:pPr>
            <w:r w:rsidRPr="00F803CC">
              <w:rPr>
                <w:b/>
                <w:bCs/>
                <w:sz w:val="22"/>
                <w:szCs w:val="22"/>
              </w:rPr>
              <w:t>91 390 000,00</w:t>
            </w:r>
          </w:p>
        </w:tc>
        <w:tc>
          <w:tcPr>
            <w:tcW w:w="1559" w:type="dxa"/>
            <w:tcBorders>
              <w:top w:val="nil"/>
              <w:left w:val="nil"/>
              <w:bottom w:val="single" w:sz="4" w:space="0" w:color="auto"/>
              <w:right w:val="single" w:sz="4" w:space="0" w:color="auto"/>
            </w:tcBorders>
            <w:vAlign w:val="center"/>
          </w:tcPr>
          <w:p w14:paraId="39EC7B31" w14:textId="77777777" w:rsidR="004A02D6" w:rsidRPr="00F803CC" w:rsidRDefault="0035672D" w:rsidP="007C33DB">
            <w:pPr>
              <w:widowControl/>
              <w:rPr>
                <w:rFonts w:cs="Times New Roman"/>
                <w:sz w:val="22"/>
                <w:szCs w:val="22"/>
                <w:highlight w:val="yellow"/>
                <w:lang w:eastAsia="pl-PL" w:bidi="ar-SA"/>
              </w:rPr>
            </w:pPr>
            <w:r w:rsidRPr="00F803CC">
              <w:rPr>
                <w:rFonts w:cs="Times New Roman"/>
                <w:sz w:val="22"/>
                <w:szCs w:val="22"/>
                <w:lang w:eastAsia="pl-PL" w:bidi="ar-SA"/>
              </w:rPr>
              <w:t>odtworzeniowa</w:t>
            </w:r>
          </w:p>
        </w:tc>
      </w:tr>
      <w:tr w:rsidR="00782260" w:rsidRPr="00B305DE" w14:paraId="117A65A0" w14:textId="77777777" w:rsidTr="00E44FF6">
        <w:trPr>
          <w:cantSplit/>
          <w:trHeight w:val="737"/>
        </w:trPr>
        <w:tc>
          <w:tcPr>
            <w:tcW w:w="568" w:type="dxa"/>
            <w:tcBorders>
              <w:top w:val="nil"/>
              <w:left w:val="single" w:sz="4" w:space="0" w:color="auto"/>
              <w:bottom w:val="single" w:sz="4" w:space="0" w:color="auto"/>
              <w:right w:val="single" w:sz="4" w:space="0" w:color="auto"/>
            </w:tcBorders>
            <w:noWrap/>
            <w:vAlign w:val="center"/>
            <w:hideMark/>
          </w:tcPr>
          <w:p w14:paraId="447F64CE" w14:textId="77777777" w:rsidR="00782260" w:rsidRPr="0035672D" w:rsidRDefault="0035672D" w:rsidP="00782260">
            <w:pPr>
              <w:widowControl/>
              <w:jc w:val="center"/>
              <w:rPr>
                <w:rFonts w:cs="Times New Roman"/>
                <w:sz w:val="22"/>
                <w:szCs w:val="22"/>
                <w:lang w:eastAsia="pl-PL" w:bidi="ar-SA"/>
              </w:rPr>
            </w:pPr>
            <w:r w:rsidRPr="0035672D">
              <w:rPr>
                <w:rFonts w:cs="Times New Roman"/>
                <w:sz w:val="22"/>
                <w:szCs w:val="22"/>
                <w:lang w:eastAsia="pl-PL" w:bidi="ar-SA"/>
              </w:rPr>
              <w:t>2</w:t>
            </w:r>
          </w:p>
        </w:tc>
        <w:tc>
          <w:tcPr>
            <w:tcW w:w="3001" w:type="dxa"/>
            <w:tcBorders>
              <w:top w:val="nil"/>
              <w:left w:val="nil"/>
              <w:bottom w:val="single" w:sz="4" w:space="0" w:color="auto"/>
              <w:right w:val="single" w:sz="4" w:space="0" w:color="auto"/>
            </w:tcBorders>
            <w:vAlign w:val="center"/>
            <w:hideMark/>
          </w:tcPr>
          <w:p w14:paraId="664B1451" w14:textId="77777777" w:rsidR="0035672D" w:rsidRPr="00F803CC" w:rsidRDefault="00782260" w:rsidP="00782260">
            <w:pPr>
              <w:widowControl/>
              <w:rPr>
                <w:rFonts w:cs="Times New Roman"/>
                <w:sz w:val="22"/>
                <w:szCs w:val="22"/>
                <w:lang w:eastAsia="pl-PL" w:bidi="ar-SA"/>
              </w:rPr>
            </w:pPr>
            <w:r w:rsidRPr="00F803CC">
              <w:rPr>
                <w:rFonts w:cs="Times New Roman"/>
                <w:sz w:val="22"/>
                <w:szCs w:val="22"/>
                <w:lang w:eastAsia="pl-PL" w:bidi="ar-SA"/>
              </w:rPr>
              <w:t>Budynek laboratorium</w:t>
            </w:r>
          </w:p>
          <w:p w14:paraId="69574D53" w14:textId="77777777" w:rsidR="00782260" w:rsidRPr="00F803CC" w:rsidRDefault="0035672D" w:rsidP="00782260">
            <w:pPr>
              <w:widowControl/>
              <w:rPr>
                <w:rFonts w:cs="Times New Roman"/>
                <w:sz w:val="22"/>
                <w:szCs w:val="22"/>
                <w:lang w:eastAsia="pl-PL" w:bidi="ar-SA"/>
              </w:rPr>
            </w:pPr>
            <w:r w:rsidRPr="00F803CC">
              <w:rPr>
                <w:rFonts w:cs="Times New Roman"/>
                <w:sz w:val="22"/>
                <w:szCs w:val="22"/>
                <w:lang w:eastAsia="pl-PL" w:bidi="ar-SA"/>
              </w:rPr>
              <w:t xml:space="preserve">ul. </w:t>
            </w:r>
            <w:r w:rsidR="00782260" w:rsidRPr="00F803CC">
              <w:rPr>
                <w:rFonts w:cs="Times New Roman"/>
                <w:sz w:val="22"/>
                <w:szCs w:val="22"/>
                <w:lang w:eastAsia="pl-PL" w:bidi="ar-SA"/>
              </w:rPr>
              <w:t>Tuwima 10</w:t>
            </w:r>
            <w:r w:rsidRPr="00F803CC">
              <w:rPr>
                <w:rFonts w:cs="Times New Roman"/>
                <w:sz w:val="22"/>
                <w:szCs w:val="22"/>
                <w:lang w:eastAsia="pl-PL" w:bidi="ar-SA"/>
              </w:rPr>
              <w:t xml:space="preserve"> w Olsztynie</w:t>
            </w:r>
          </w:p>
        </w:tc>
        <w:tc>
          <w:tcPr>
            <w:tcW w:w="2527" w:type="dxa"/>
            <w:tcBorders>
              <w:top w:val="nil"/>
              <w:left w:val="nil"/>
              <w:bottom w:val="single" w:sz="4" w:space="0" w:color="auto"/>
              <w:right w:val="single" w:sz="4" w:space="0" w:color="auto"/>
            </w:tcBorders>
            <w:vAlign w:val="center"/>
            <w:hideMark/>
          </w:tcPr>
          <w:p w14:paraId="553E6A8D" w14:textId="77777777" w:rsidR="00782260" w:rsidRPr="00F803CC" w:rsidRDefault="00782260" w:rsidP="00782260">
            <w:pPr>
              <w:widowControl/>
              <w:jc w:val="center"/>
              <w:rPr>
                <w:rFonts w:cs="Times New Roman"/>
                <w:sz w:val="22"/>
                <w:szCs w:val="22"/>
                <w:lang w:eastAsia="pl-PL" w:bidi="ar-SA"/>
              </w:rPr>
            </w:pPr>
            <w:r w:rsidRPr="00F803CC">
              <w:rPr>
                <w:rFonts w:cs="Times New Roman"/>
                <w:sz w:val="22"/>
                <w:szCs w:val="22"/>
                <w:lang w:eastAsia="pl-PL" w:bidi="ar-SA"/>
              </w:rPr>
              <w:t>10/1999, modernizacje w roku 2010, 2013, 2014 r.</w:t>
            </w:r>
          </w:p>
        </w:tc>
        <w:tc>
          <w:tcPr>
            <w:tcW w:w="1701" w:type="dxa"/>
            <w:tcBorders>
              <w:top w:val="nil"/>
              <w:left w:val="nil"/>
              <w:bottom w:val="single" w:sz="4" w:space="0" w:color="auto"/>
              <w:right w:val="single" w:sz="4" w:space="0" w:color="auto"/>
            </w:tcBorders>
            <w:shd w:val="clear" w:color="auto" w:fill="auto"/>
            <w:noWrap/>
            <w:vAlign w:val="center"/>
            <w:hideMark/>
          </w:tcPr>
          <w:p w14:paraId="568A97A9" w14:textId="77777777" w:rsidR="0088083F" w:rsidRPr="00F803CC" w:rsidRDefault="008D5ECC" w:rsidP="008D5ECC">
            <w:pPr>
              <w:jc w:val="right"/>
              <w:rPr>
                <w:b/>
                <w:bCs/>
                <w:sz w:val="22"/>
                <w:szCs w:val="22"/>
              </w:rPr>
            </w:pPr>
            <w:r w:rsidRPr="00F803CC">
              <w:rPr>
                <w:b/>
                <w:bCs/>
                <w:sz w:val="22"/>
                <w:szCs w:val="22"/>
              </w:rPr>
              <w:t>25 152 000,00</w:t>
            </w:r>
          </w:p>
        </w:tc>
        <w:tc>
          <w:tcPr>
            <w:tcW w:w="1559" w:type="dxa"/>
            <w:tcBorders>
              <w:top w:val="nil"/>
              <w:left w:val="nil"/>
              <w:bottom w:val="single" w:sz="4" w:space="0" w:color="auto"/>
              <w:right w:val="single" w:sz="4" w:space="0" w:color="auto"/>
            </w:tcBorders>
            <w:vAlign w:val="center"/>
            <w:hideMark/>
          </w:tcPr>
          <w:p w14:paraId="1DE91293" w14:textId="77777777" w:rsidR="00782260" w:rsidRPr="00F803CC" w:rsidRDefault="00783053" w:rsidP="007C33DB">
            <w:pPr>
              <w:widowControl/>
              <w:rPr>
                <w:rFonts w:cs="Times New Roman"/>
                <w:sz w:val="22"/>
                <w:szCs w:val="22"/>
                <w:lang w:eastAsia="pl-PL" w:bidi="ar-SA"/>
              </w:rPr>
            </w:pPr>
            <w:r w:rsidRPr="00F803CC">
              <w:rPr>
                <w:rFonts w:cs="Times New Roman"/>
                <w:sz w:val="22"/>
                <w:szCs w:val="22"/>
                <w:lang w:eastAsia="pl-PL" w:bidi="ar-SA"/>
              </w:rPr>
              <w:t>o</w:t>
            </w:r>
            <w:r w:rsidR="00782260" w:rsidRPr="00F803CC">
              <w:rPr>
                <w:rFonts w:cs="Times New Roman"/>
                <w:sz w:val="22"/>
                <w:szCs w:val="22"/>
                <w:lang w:eastAsia="pl-PL" w:bidi="ar-SA"/>
              </w:rPr>
              <w:t>dtw</w:t>
            </w:r>
            <w:r w:rsidR="007C33DB" w:rsidRPr="00F803CC">
              <w:rPr>
                <w:rFonts w:cs="Times New Roman"/>
                <w:sz w:val="22"/>
                <w:szCs w:val="22"/>
                <w:lang w:eastAsia="pl-PL" w:bidi="ar-SA"/>
              </w:rPr>
              <w:t>o</w:t>
            </w:r>
            <w:r w:rsidR="00782260" w:rsidRPr="00F803CC">
              <w:rPr>
                <w:rFonts w:cs="Times New Roman"/>
                <w:sz w:val="22"/>
                <w:szCs w:val="22"/>
                <w:lang w:eastAsia="pl-PL" w:bidi="ar-SA"/>
              </w:rPr>
              <w:t>rzeniowa</w:t>
            </w:r>
          </w:p>
        </w:tc>
      </w:tr>
      <w:tr w:rsidR="008D5ECC" w:rsidRPr="00B305DE" w14:paraId="1F7B7243" w14:textId="77777777" w:rsidTr="00E44FF6">
        <w:trPr>
          <w:cantSplit/>
          <w:trHeight w:val="285"/>
        </w:trPr>
        <w:tc>
          <w:tcPr>
            <w:tcW w:w="568" w:type="dxa"/>
            <w:vMerge w:val="restart"/>
            <w:tcBorders>
              <w:top w:val="nil"/>
              <w:left w:val="single" w:sz="4" w:space="0" w:color="auto"/>
              <w:right w:val="single" w:sz="4" w:space="0" w:color="auto"/>
            </w:tcBorders>
            <w:noWrap/>
            <w:vAlign w:val="center"/>
            <w:hideMark/>
          </w:tcPr>
          <w:p w14:paraId="1F9964E6" w14:textId="77777777" w:rsidR="008D5ECC" w:rsidRPr="0035672D" w:rsidRDefault="008D5ECC" w:rsidP="00782260">
            <w:pPr>
              <w:jc w:val="center"/>
              <w:rPr>
                <w:rFonts w:cs="Times New Roman"/>
                <w:sz w:val="22"/>
                <w:szCs w:val="22"/>
                <w:lang w:eastAsia="pl-PL" w:bidi="ar-SA"/>
              </w:rPr>
            </w:pPr>
            <w:r w:rsidRPr="0035672D">
              <w:rPr>
                <w:rFonts w:cs="Times New Roman"/>
                <w:sz w:val="22"/>
                <w:szCs w:val="22"/>
                <w:lang w:eastAsia="pl-PL" w:bidi="ar-SA"/>
              </w:rPr>
              <w:t>3</w:t>
            </w:r>
          </w:p>
        </w:tc>
        <w:tc>
          <w:tcPr>
            <w:tcW w:w="3001" w:type="dxa"/>
            <w:vMerge w:val="restart"/>
            <w:tcBorders>
              <w:top w:val="nil"/>
              <w:left w:val="single" w:sz="4" w:space="0" w:color="auto"/>
              <w:bottom w:val="single" w:sz="4" w:space="0" w:color="auto"/>
              <w:right w:val="single" w:sz="4" w:space="0" w:color="auto"/>
            </w:tcBorders>
            <w:vAlign w:val="center"/>
            <w:hideMark/>
          </w:tcPr>
          <w:p w14:paraId="5AC080C1" w14:textId="77777777" w:rsidR="004A02D6"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Budynek biurowo-mieszkalno-garażowy</w:t>
            </w:r>
          </w:p>
          <w:p w14:paraId="2618449B" w14:textId="77777777" w:rsidR="008D5ECC" w:rsidRPr="00F803CC" w:rsidRDefault="004A02D6" w:rsidP="00782260">
            <w:pPr>
              <w:widowControl/>
              <w:rPr>
                <w:rFonts w:cs="Times New Roman"/>
                <w:sz w:val="22"/>
                <w:szCs w:val="22"/>
                <w:lang w:eastAsia="pl-PL" w:bidi="ar-SA"/>
              </w:rPr>
            </w:pPr>
            <w:r w:rsidRPr="00F803CC">
              <w:rPr>
                <w:rFonts w:cs="Times New Roman"/>
                <w:sz w:val="22"/>
                <w:szCs w:val="22"/>
                <w:lang w:eastAsia="pl-PL" w:bidi="ar-SA"/>
              </w:rPr>
              <w:t xml:space="preserve">ul. </w:t>
            </w:r>
            <w:r w:rsidR="008D5ECC" w:rsidRPr="00F803CC">
              <w:rPr>
                <w:rFonts w:cs="Times New Roman"/>
                <w:sz w:val="22"/>
                <w:szCs w:val="22"/>
                <w:lang w:eastAsia="pl-PL" w:bidi="ar-SA"/>
              </w:rPr>
              <w:t>Bydgoska 5</w:t>
            </w:r>
            <w:r w:rsidRPr="00F803CC">
              <w:rPr>
                <w:rFonts w:cs="Times New Roman"/>
                <w:sz w:val="22"/>
                <w:szCs w:val="22"/>
                <w:lang w:eastAsia="pl-PL" w:bidi="ar-SA"/>
              </w:rPr>
              <w:t xml:space="preserve"> w Olsztynie</w:t>
            </w:r>
          </w:p>
        </w:tc>
        <w:tc>
          <w:tcPr>
            <w:tcW w:w="2527" w:type="dxa"/>
            <w:tcBorders>
              <w:top w:val="nil"/>
              <w:left w:val="nil"/>
              <w:bottom w:val="nil"/>
              <w:right w:val="single" w:sz="4" w:space="0" w:color="auto"/>
            </w:tcBorders>
            <w:vAlign w:val="center"/>
            <w:hideMark/>
          </w:tcPr>
          <w:p w14:paraId="0C0CB5A5"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po 1960 r.; remonty:</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A12B6B" w14:textId="77777777" w:rsidR="008D5ECC" w:rsidRPr="00F803CC" w:rsidRDefault="008D5ECC" w:rsidP="008D5ECC">
            <w:pPr>
              <w:jc w:val="right"/>
              <w:rPr>
                <w:sz w:val="22"/>
                <w:szCs w:val="22"/>
              </w:rPr>
            </w:pPr>
            <w:r w:rsidRPr="00F803CC">
              <w:rPr>
                <w:sz w:val="22"/>
                <w:szCs w:val="22"/>
              </w:rPr>
              <w:t>2 408 800,00</w:t>
            </w:r>
          </w:p>
        </w:tc>
        <w:tc>
          <w:tcPr>
            <w:tcW w:w="1559" w:type="dxa"/>
            <w:vMerge w:val="restart"/>
            <w:tcBorders>
              <w:top w:val="nil"/>
              <w:left w:val="single" w:sz="4" w:space="0" w:color="auto"/>
              <w:bottom w:val="single" w:sz="4" w:space="0" w:color="auto"/>
              <w:right w:val="single" w:sz="4" w:space="0" w:color="auto"/>
            </w:tcBorders>
            <w:vAlign w:val="center"/>
            <w:hideMark/>
          </w:tcPr>
          <w:p w14:paraId="680B95B7" w14:textId="77777777" w:rsidR="008D5ECC"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odtworzeniowa</w:t>
            </w:r>
          </w:p>
        </w:tc>
      </w:tr>
      <w:tr w:rsidR="008D5ECC" w:rsidRPr="00B305DE" w14:paraId="3A4255CE" w14:textId="77777777" w:rsidTr="00E44FF6">
        <w:trPr>
          <w:cantSplit/>
          <w:trHeight w:val="285"/>
        </w:trPr>
        <w:tc>
          <w:tcPr>
            <w:tcW w:w="568" w:type="dxa"/>
            <w:vMerge/>
            <w:tcBorders>
              <w:left w:val="single" w:sz="4" w:space="0" w:color="auto"/>
              <w:right w:val="single" w:sz="4" w:space="0" w:color="auto"/>
            </w:tcBorders>
            <w:noWrap/>
            <w:vAlign w:val="center"/>
            <w:hideMark/>
          </w:tcPr>
          <w:p w14:paraId="5DDB3394" w14:textId="77777777" w:rsidR="008D5ECC" w:rsidRPr="0035672D" w:rsidRDefault="008D5ECC" w:rsidP="00782260">
            <w:pPr>
              <w:jc w:val="center"/>
              <w:rPr>
                <w:rFonts w:cs="Times New Roman"/>
                <w:sz w:val="22"/>
                <w:szCs w:val="22"/>
                <w:lang w:eastAsia="pl-PL" w:bidi="ar-SA"/>
              </w:rPr>
            </w:pPr>
          </w:p>
        </w:tc>
        <w:tc>
          <w:tcPr>
            <w:tcW w:w="3001" w:type="dxa"/>
            <w:vMerge/>
            <w:tcBorders>
              <w:top w:val="nil"/>
              <w:left w:val="single" w:sz="4" w:space="0" w:color="auto"/>
              <w:bottom w:val="single" w:sz="4" w:space="0" w:color="auto"/>
              <w:right w:val="single" w:sz="4" w:space="0" w:color="auto"/>
            </w:tcBorders>
            <w:vAlign w:val="center"/>
            <w:hideMark/>
          </w:tcPr>
          <w:p w14:paraId="3D569A4B" w14:textId="77777777" w:rsidR="008D5ECC" w:rsidRPr="00F803CC" w:rsidRDefault="008D5ECC" w:rsidP="00782260">
            <w:pPr>
              <w:widowControl/>
              <w:rPr>
                <w:rFonts w:cs="Times New Roman"/>
                <w:sz w:val="22"/>
                <w:szCs w:val="22"/>
                <w:lang w:eastAsia="pl-PL" w:bidi="ar-SA"/>
              </w:rPr>
            </w:pPr>
          </w:p>
        </w:tc>
        <w:tc>
          <w:tcPr>
            <w:tcW w:w="2527" w:type="dxa"/>
            <w:tcBorders>
              <w:top w:val="nil"/>
              <w:left w:val="nil"/>
              <w:bottom w:val="nil"/>
              <w:right w:val="single" w:sz="4" w:space="0" w:color="auto"/>
            </w:tcBorders>
            <w:vAlign w:val="center"/>
            <w:hideMark/>
          </w:tcPr>
          <w:p w14:paraId="3E6A0DCE"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 II-ga połowa lat 90-tych</w:t>
            </w: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05A07A85" w14:textId="77777777" w:rsidR="008D5ECC" w:rsidRPr="00F803CC" w:rsidRDefault="008D5ECC" w:rsidP="00782260">
            <w:pPr>
              <w:widowControl/>
              <w:rPr>
                <w:rFonts w:cs="Times New Roman"/>
                <w:sz w:val="22"/>
                <w:szCs w:val="22"/>
                <w:lang w:eastAsia="pl-PL" w:bidi="ar-SA"/>
              </w:rPr>
            </w:pPr>
          </w:p>
        </w:tc>
        <w:tc>
          <w:tcPr>
            <w:tcW w:w="1559" w:type="dxa"/>
            <w:vMerge/>
            <w:tcBorders>
              <w:top w:val="nil"/>
              <w:left w:val="single" w:sz="4" w:space="0" w:color="auto"/>
              <w:bottom w:val="single" w:sz="4" w:space="0" w:color="auto"/>
              <w:right w:val="single" w:sz="4" w:space="0" w:color="auto"/>
            </w:tcBorders>
            <w:vAlign w:val="center"/>
            <w:hideMark/>
          </w:tcPr>
          <w:p w14:paraId="7888FC42" w14:textId="77777777" w:rsidR="008D5ECC" w:rsidRPr="00F803CC" w:rsidRDefault="008D5ECC" w:rsidP="00782260">
            <w:pPr>
              <w:widowControl/>
              <w:rPr>
                <w:rFonts w:cs="Times New Roman"/>
                <w:sz w:val="22"/>
                <w:szCs w:val="22"/>
                <w:lang w:eastAsia="pl-PL" w:bidi="ar-SA"/>
              </w:rPr>
            </w:pPr>
          </w:p>
        </w:tc>
      </w:tr>
      <w:tr w:rsidR="008D5ECC" w:rsidRPr="00B305DE" w14:paraId="53396946" w14:textId="77777777" w:rsidTr="00E44FF6">
        <w:trPr>
          <w:cantSplit/>
          <w:trHeight w:val="285"/>
        </w:trPr>
        <w:tc>
          <w:tcPr>
            <w:tcW w:w="568" w:type="dxa"/>
            <w:vMerge/>
            <w:tcBorders>
              <w:left w:val="single" w:sz="4" w:space="0" w:color="auto"/>
              <w:bottom w:val="single" w:sz="4" w:space="0" w:color="auto"/>
              <w:right w:val="single" w:sz="4" w:space="0" w:color="auto"/>
            </w:tcBorders>
            <w:noWrap/>
            <w:vAlign w:val="center"/>
            <w:hideMark/>
          </w:tcPr>
          <w:p w14:paraId="1DE293FC" w14:textId="77777777" w:rsidR="008D5ECC" w:rsidRPr="0035672D" w:rsidRDefault="008D5ECC" w:rsidP="00782260">
            <w:pPr>
              <w:widowControl/>
              <w:jc w:val="center"/>
              <w:rPr>
                <w:rFonts w:cs="Times New Roman"/>
                <w:sz w:val="22"/>
                <w:szCs w:val="22"/>
                <w:lang w:eastAsia="pl-PL" w:bidi="ar-SA"/>
              </w:rPr>
            </w:pPr>
          </w:p>
        </w:tc>
        <w:tc>
          <w:tcPr>
            <w:tcW w:w="3001" w:type="dxa"/>
            <w:vMerge/>
            <w:tcBorders>
              <w:top w:val="nil"/>
              <w:left w:val="single" w:sz="4" w:space="0" w:color="auto"/>
              <w:bottom w:val="single" w:sz="4" w:space="0" w:color="auto"/>
              <w:right w:val="single" w:sz="4" w:space="0" w:color="auto"/>
            </w:tcBorders>
            <w:vAlign w:val="center"/>
            <w:hideMark/>
          </w:tcPr>
          <w:p w14:paraId="1853DD5A" w14:textId="77777777" w:rsidR="008D5ECC" w:rsidRPr="00F803CC" w:rsidRDefault="008D5ECC" w:rsidP="00782260">
            <w:pPr>
              <w:widowControl/>
              <w:rPr>
                <w:rFonts w:cs="Times New Roman"/>
                <w:sz w:val="22"/>
                <w:szCs w:val="22"/>
                <w:lang w:eastAsia="pl-PL" w:bidi="ar-SA"/>
              </w:rPr>
            </w:pPr>
          </w:p>
        </w:tc>
        <w:tc>
          <w:tcPr>
            <w:tcW w:w="2527" w:type="dxa"/>
            <w:tcBorders>
              <w:top w:val="nil"/>
              <w:left w:val="nil"/>
              <w:bottom w:val="single" w:sz="4" w:space="0" w:color="auto"/>
              <w:right w:val="single" w:sz="4" w:space="0" w:color="auto"/>
            </w:tcBorders>
            <w:vAlign w:val="center"/>
            <w:hideMark/>
          </w:tcPr>
          <w:p w14:paraId="645F7F03"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 po roku 2000</w:t>
            </w: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3E989492" w14:textId="77777777" w:rsidR="008D5ECC" w:rsidRPr="00F803CC" w:rsidRDefault="008D5ECC" w:rsidP="00782260">
            <w:pPr>
              <w:widowControl/>
              <w:rPr>
                <w:rFonts w:cs="Times New Roman"/>
                <w:sz w:val="22"/>
                <w:szCs w:val="22"/>
                <w:lang w:eastAsia="pl-PL" w:bidi="ar-SA"/>
              </w:rPr>
            </w:pPr>
          </w:p>
        </w:tc>
        <w:tc>
          <w:tcPr>
            <w:tcW w:w="1559" w:type="dxa"/>
            <w:vMerge/>
            <w:tcBorders>
              <w:top w:val="nil"/>
              <w:left w:val="single" w:sz="4" w:space="0" w:color="auto"/>
              <w:bottom w:val="single" w:sz="4" w:space="0" w:color="auto"/>
              <w:right w:val="single" w:sz="4" w:space="0" w:color="auto"/>
            </w:tcBorders>
            <w:vAlign w:val="center"/>
            <w:hideMark/>
          </w:tcPr>
          <w:p w14:paraId="7E886FE4" w14:textId="77777777" w:rsidR="008D5ECC" w:rsidRPr="00F803CC" w:rsidRDefault="008D5ECC" w:rsidP="00782260">
            <w:pPr>
              <w:widowControl/>
              <w:rPr>
                <w:rFonts w:cs="Times New Roman"/>
                <w:sz w:val="22"/>
                <w:szCs w:val="22"/>
                <w:lang w:eastAsia="pl-PL" w:bidi="ar-SA"/>
              </w:rPr>
            </w:pPr>
          </w:p>
        </w:tc>
      </w:tr>
      <w:tr w:rsidR="008D5ECC" w:rsidRPr="00B305DE" w14:paraId="67521AC3" w14:textId="77777777" w:rsidTr="00E44FF6">
        <w:trPr>
          <w:cantSplit/>
          <w:trHeight w:val="285"/>
        </w:trPr>
        <w:tc>
          <w:tcPr>
            <w:tcW w:w="568" w:type="dxa"/>
            <w:vMerge w:val="restart"/>
            <w:tcBorders>
              <w:top w:val="nil"/>
              <w:left w:val="single" w:sz="4" w:space="0" w:color="auto"/>
              <w:right w:val="single" w:sz="4" w:space="0" w:color="auto"/>
            </w:tcBorders>
            <w:noWrap/>
            <w:vAlign w:val="center"/>
            <w:hideMark/>
          </w:tcPr>
          <w:p w14:paraId="5C888E8D" w14:textId="77777777" w:rsidR="008D5ECC" w:rsidRPr="0035672D" w:rsidRDefault="008D5ECC" w:rsidP="00782260">
            <w:pPr>
              <w:jc w:val="center"/>
              <w:rPr>
                <w:rFonts w:cs="Times New Roman"/>
                <w:sz w:val="22"/>
                <w:szCs w:val="22"/>
                <w:lang w:eastAsia="pl-PL" w:bidi="ar-SA"/>
              </w:rPr>
            </w:pPr>
            <w:r w:rsidRPr="0035672D">
              <w:rPr>
                <w:rFonts w:cs="Times New Roman"/>
                <w:sz w:val="22"/>
                <w:szCs w:val="22"/>
                <w:lang w:eastAsia="pl-PL" w:bidi="ar-SA"/>
              </w:rPr>
              <w:t>4</w:t>
            </w:r>
          </w:p>
        </w:tc>
        <w:tc>
          <w:tcPr>
            <w:tcW w:w="3001" w:type="dxa"/>
            <w:vMerge w:val="restart"/>
            <w:tcBorders>
              <w:top w:val="nil"/>
              <w:left w:val="single" w:sz="4" w:space="0" w:color="auto"/>
              <w:bottom w:val="single" w:sz="4" w:space="0" w:color="auto"/>
              <w:right w:val="single" w:sz="4" w:space="0" w:color="auto"/>
            </w:tcBorders>
            <w:vAlign w:val="center"/>
            <w:hideMark/>
          </w:tcPr>
          <w:p w14:paraId="7DD1952E" w14:textId="77777777" w:rsidR="004A02D6"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Budynek Laboratorium</w:t>
            </w:r>
          </w:p>
          <w:p w14:paraId="6C54FD5E" w14:textId="77777777" w:rsidR="008D5ECC" w:rsidRPr="00F803CC" w:rsidRDefault="004A02D6" w:rsidP="00782260">
            <w:pPr>
              <w:widowControl/>
              <w:rPr>
                <w:rFonts w:cs="Times New Roman"/>
                <w:sz w:val="22"/>
                <w:szCs w:val="22"/>
                <w:lang w:eastAsia="pl-PL" w:bidi="ar-SA"/>
              </w:rPr>
            </w:pPr>
            <w:r w:rsidRPr="00F803CC">
              <w:rPr>
                <w:rFonts w:cs="Times New Roman"/>
                <w:sz w:val="22"/>
                <w:szCs w:val="22"/>
                <w:lang w:eastAsia="pl-PL" w:bidi="ar-SA"/>
              </w:rPr>
              <w:t xml:space="preserve">ul. </w:t>
            </w:r>
            <w:r w:rsidR="008D5ECC" w:rsidRPr="00F803CC">
              <w:rPr>
                <w:rFonts w:cs="Times New Roman"/>
                <w:sz w:val="22"/>
                <w:szCs w:val="22"/>
                <w:lang w:eastAsia="pl-PL" w:bidi="ar-SA"/>
              </w:rPr>
              <w:t>Bydgoska 7</w:t>
            </w:r>
            <w:r w:rsidRPr="00F803CC">
              <w:rPr>
                <w:rFonts w:cs="Times New Roman"/>
                <w:sz w:val="22"/>
                <w:szCs w:val="22"/>
                <w:lang w:eastAsia="pl-PL" w:bidi="ar-SA"/>
              </w:rPr>
              <w:t xml:space="preserve"> i 7A5A w Olsztynie</w:t>
            </w:r>
          </w:p>
        </w:tc>
        <w:tc>
          <w:tcPr>
            <w:tcW w:w="2527" w:type="dxa"/>
            <w:tcBorders>
              <w:top w:val="nil"/>
              <w:left w:val="nil"/>
              <w:bottom w:val="nil"/>
              <w:right w:val="single" w:sz="4" w:space="0" w:color="auto"/>
            </w:tcBorders>
            <w:vAlign w:val="center"/>
            <w:hideMark/>
          </w:tcPr>
          <w:p w14:paraId="13890280"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po 1960 r., 2009 r.</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31AC04" w14:textId="77777777" w:rsidR="008D5ECC" w:rsidRPr="00F803CC" w:rsidRDefault="008D5ECC">
            <w:pPr>
              <w:jc w:val="right"/>
              <w:rPr>
                <w:sz w:val="22"/>
                <w:szCs w:val="22"/>
              </w:rPr>
            </w:pPr>
            <w:r w:rsidRPr="00F803CC">
              <w:rPr>
                <w:sz w:val="22"/>
                <w:szCs w:val="22"/>
              </w:rPr>
              <w:t>17 612 800,00</w:t>
            </w:r>
          </w:p>
        </w:tc>
        <w:tc>
          <w:tcPr>
            <w:tcW w:w="1559" w:type="dxa"/>
            <w:vMerge w:val="restart"/>
            <w:tcBorders>
              <w:top w:val="nil"/>
              <w:left w:val="single" w:sz="4" w:space="0" w:color="auto"/>
              <w:bottom w:val="single" w:sz="4" w:space="0" w:color="auto"/>
              <w:right w:val="single" w:sz="4" w:space="0" w:color="auto"/>
            </w:tcBorders>
            <w:vAlign w:val="center"/>
            <w:hideMark/>
          </w:tcPr>
          <w:p w14:paraId="2EA0BBD1" w14:textId="77777777" w:rsidR="008D5ECC"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odtworzeniowa</w:t>
            </w:r>
          </w:p>
        </w:tc>
      </w:tr>
      <w:tr w:rsidR="008D5ECC" w:rsidRPr="00B305DE" w14:paraId="106AE564" w14:textId="77777777" w:rsidTr="00E44FF6">
        <w:trPr>
          <w:cantSplit/>
          <w:trHeight w:val="510"/>
        </w:trPr>
        <w:tc>
          <w:tcPr>
            <w:tcW w:w="568" w:type="dxa"/>
            <w:vMerge/>
            <w:tcBorders>
              <w:left w:val="single" w:sz="4" w:space="0" w:color="auto"/>
              <w:bottom w:val="single" w:sz="4" w:space="0" w:color="auto"/>
              <w:right w:val="single" w:sz="4" w:space="0" w:color="auto"/>
            </w:tcBorders>
            <w:noWrap/>
            <w:vAlign w:val="center"/>
            <w:hideMark/>
          </w:tcPr>
          <w:p w14:paraId="53D9A2E0" w14:textId="77777777" w:rsidR="008D5ECC" w:rsidRPr="0035672D" w:rsidRDefault="008D5ECC" w:rsidP="00782260">
            <w:pPr>
              <w:widowControl/>
              <w:jc w:val="center"/>
              <w:rPr>
                <w:rFonts w:cs="Times New Roman"/>
                <w:sz w:val="22"/>
                <w:szCs w:val="22"/>
                <w:lang w:eastAsia="pl-PL" w:bidi="ar-SA"/>
              </w:rPr>
            </w:pPr>
          </w:p>
        </w:tc>
        <w:tc>
          <w:tcPr>
            <w:tcW w:w="3001" w:type="dxa"/>
            <w:vMerge/>
            <w:tcBorders>
              <w:top w:val="nil"/>
              <w:left w:val="single" w:sz="4" w:space="0" w:color="auto"/>
              <w:bottom w:val="single" w:sz="4" w:space="0" w:color="auto"/>
              <w:right w:val="single" w:sz="4" w:space="0" w:color="auto"/>
            </w:tcBorders>
            <w:vAlign w:val="center"/>
            <w:hideMark/>
          </w:tcPr>
          <w:p w14:paraId="5F4A44C3" w14:textId="77777777" w:rsidR="008D5ECC" w:rsidRPr="00F803CC" w:rsidRDefault="008D5ECC" w:rsidP="00782260">
            <w:pPr>
              <w:widowControl/>
              <w:rPr>
                <w:rFonts w:cs="Times New Roman"/>
                <w:sz w:val="22"/>
                <w:szCs w:val="22"/>
                <w:lang w:eastAsia="pl-PL" w:bidi="ar-SA"/>
              </w:rPr>
            </w:pPr>
          </w:p>
        </w:tc>
        <w:tc>
          <w:tcPr>
            <w:tcW w:w="2527" w:type="dxa"/>
            <w:tcBorders>
              <w:top w:val="nil"/>
              <w:left w:val="nil"/>
              <w:bottom w:val="single" w:sz="4" w:space="0" w:color="auto"/>
              <w:right w:val="single" w:sz="4" w:space="0" w:color="auto"/>
            </w:tcBorders>
            <w:vAlign w:val="center"/>
            <w:hideMark/>
          </w:tcPr>
          <w:p w14:paraId="3F3CE16E"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remont kapitalny 2010r., modernizacja 2014</w:t>
            </w: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1DA104B7" w14:textId="77777777" w:rsidR="008D5ECC" w:rsidRPr="00F803CC" w:rsidRDefault="008D5ECC" w:rsidP="00782260">
            <w:pPr>
              <w:widowControl/>
              <w:rPr>
                <w:rFonts w:cs="Times New Roman"/>
                <w:sz w:val="22"/>
                <w:szCs w:val="22"/>
                <w:lang w:eastAsia="pl-PL" w:bidi="ar-SA"/>
              </w:rPr>
            </w:pPr>
          </w:p>
        </w:tc>
        <w:tc>
          <w:tcPr>
            <w:tcW w:w="1559" w:type="dxa"/>
            <w:vMerge/>
            <w:tcBorders>
              <w:top w:val="nil"/>
              <w:left w:val="single" w:sz="4" w:space="0" w:color="auto"/>
              <w:bottom w:val="single" w:sz="4" w:space="0" w:color="auto"/>
              <w:right w:val="single" w:sz="4" w:space="0" w:color="auto"/>
            </w:tcBorders>
            <w:vAlign w:val="center"/>
            <w:hideMark/>
          </w:tcPr>
          <w:p w14:paraId="453EAC75" w14:textId="77777777" w:rsidR="008D5ECC" w:rsidRPr="00F803CC" w:rsidRDefault="008D5ECC" w:rsidP="00782260">
            <w:pPr>
              <w:widowControl/>
              <w:rPr>
                <w:rFonts w:cs="Times New Roman"/>
                <w:sz w:val="22"/>
                <w:szCs w:val="22"/>
                <w:lang w:eastAsia="pl-PL" w:bidi="ar-SA"/>
              </w:rPr>
            </w:pPr>
          </w:p>
        </w:tc>
      </w:tr>
      <w:tr w:rsidR="008D5ECC" w:rsidRPr="00B305DE" w14:paraId="738D1D8F" w14:textId="77777777" w:rsidTr="00E44FF6">
        <w:trPr>
          <w:cantSplit/>
          <w:trHeight w:val="285"/>
        </w:trPr>
        <w:tc>
          <w:tcPr>
            <w:tcW w:w="568" w:type="dxa"/>
            <w:vMerge w:val="restart"/>
            <w:tcBorders>
              <w:top w:val="nil"/>
              <w:left w:val="single" w:sz="4" w:space="0" w:color="auto"/>
              <w:right w:val="single" w:sz="4" w:space="0" w:color="auto"/>
            </w:tcBorders>
            <w:noWrap/>
            <w:vAlign w:val="center"/>
            <w:hideMark/>
          </w:tcPr>
          <w:p w14:paraId="6FEEDB7B" w14:textId="77777777" w:rsidR="008D5ECC" w:rsidRPr="0035672D" w:rsidRDefault="008D5ECC" w:rsidP="00782260">
            <w:pPr>
              <w:jc w:val="center"/>
              <w:rPr>
                <w:rFonts w:cs="Times New Roman"/>
                <w:sz w:val="22"/>
                <w:szCs w:val="22"/>
                <w:lang w:eastAsia="pl-PL" w:bidi="ar-SA"/>
              </w:rPr>
            </w:pPr>
            <w:r w:rsidRPr="0035672D">
              <w:rPr>
                <w:rFonts w:cs="Times New Roman"/>
                <w:sz w:val="22"/>
                <w:szCs w:val="22"/>
                <w:lang w:eastAsia="pl-PL" w:bidi="ar-SA"/>
              </w:rPr>
              <w:t>5</w:t>
            </w:r>
          </w:p>
        </w:tc>
        <w:tc>
          <w:tcPr>
            <w:tcW w:w="3001" w:type="dxa"/>
            <w:vMerge w:val="restart"/>
            <w:tcBorders>
              <w:top w:val="nil"/>
              <w:left w:val="single" w:sz="4" w:space="0" w:color="auto"/>
              <w:bottom w:val="single" w:sz="4" w:space="0" w:color="auto"/>
              <w:right w:val="single" w:sz="4" w:space="0" w:color="auto"/>
            </w:tcBorders>
            <w:vAlign w:val="center"/>
            <w:hideMark/>
          </w:tcPr>
          <w:p w14:paraId="3966F9B1" w14:textId="77777777" w:rsidR="008D5ECC"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 xml:space="preserve">Budynek </w:t>
            </w:r>
            <w:r w:rsidR="004A02D6" w:rsidRPr="00F803CC">
              <w:rPr>
                <w:rFonts w:cs="Times New Roman"/>
                <w:sz w:val="22"/>
                <w:szCs w:val="22"/>
                <w:lang w:eastAsia="pl-PL" w:bidi="ar-SA"/>
              </w:rPr>
              <w:t xml:space="preserve">(dawna </w:t>
            </w:r>
            <w:r w:rsidRPr="00F803CC">
              <w:rPr>
                <w:rFonts w:cs="Times New Roman"/>
                <w:sz w:val="22"/>
                <w:szCs w:val="22"/>
                <w:lang w:eastAsia="pl-PL" w:bidi="ar-SA"/>
              </w:rPr>
              <w:t>Zwierzętarnia</w:t>
            </w:r>
            <w:r w:rsidR="004A02D6" w:rsidRPr="00F803CC">
              <w:rPr>
                <w:rFonts w:cs="Times New Roman"/>
                <w:sz w:val="22"/>
                <w:szCs w:val="22"/>
                <w:lang w:eastAsia="pl-PL" w:bidi="ar-SA"/>
              </w:rPr>
              <w:t>)</w:t>
            </w:r>
            <w:r w:rsidRPr="00F803CC">
              <w:rPr>
                <w:rFonts w:cs="Times New Roman"/>
                <w:sz w:val="22"/>
                <w:szCs w:val="22"/>
                <w:lang w:eastAsia="pl-PL" w:bidi="ar-SA"/>
              </w:rPr>
              <w:t xml:space="preserve"> </w:t>
            </w:r>
            <w:r w:rsidR="004A02D6" w:rsidRPr="00F803CC">
              <w:rPr>
                <w:rFonts w:cs="Times New Roman"/>
                <w:sz w:val="22"/>
                <w:szCs w:val="22"/>
                <w:lang w:eastAsia="pl-PL" w:bidi="ar-SA"/>
              </w:rPr>
              <w:t xml:space="preserve">ul. </w:t>
            </w:r>
            <w:r w:rsidRPr="00F803CC">
              <w:rPr>
                <w:rFonts w:cs="Times New Roman"/>
                <w:sz w:val="22"/>
                <w:szCs w:val="22"/>
                <w:lang w:eastAsia="pl-PL" w:bidi="ar-SA"/>
              </w:rPr>
              <w:t>Bydgoska </w:t>
            </w:r>
            <w:r w:rsidR="004A02D6" w:rsidRPr="00F803CC">
              <w:rPr>
                <w:rFonts w:cs="Times New Roman"/>
                <w:sz w:val="22"/>
                <w:szCs w:val="22"/>
                <w:lang w:eastAsia="pl-PL" w:bidi="ar-SA"/>
              </w:rPr>
              <w:t>5A w Olsztynie</w:t>
            </w:r>
          </w:p>
        </w:tc>
        <w:tc>
          <w:tcPr>
            <w:tcW w:w="2527" w:type="dxa"/>
            <w:tcBorders>
              <w:top w:val="nil"/>
              <w:left w:val="nil"/>
              <w:bottom w:val="nil"/>
              <w:right w:val="single" w:sz="4" w:space="0" w:color="auto"/>
            </w:tcBorders>
            <w:vAlign w:val="center"/>
            <w:hideMark/>
          </w:tcPr>
          <w:p w14:paraId="3E85C674" w14:textId="77777777" w:rsidR="008D5ECC" w:rsidRPr="00F803CC" w:rsidRDefault="008D5ECC" w:rsidP="00782260">
            <w:pPr>
              <w:widowControl/>
              <w:jc w:val="center"/>
              <w:rPr>
                <w:rFonts w:cs="Times New Roman"/>
                <w:sz w:val="22"/>
                <w:szCs w:val="22"/>
                <w:lang w:eastAsia="pl-PL" w:bidi="ar-SA"/>
              </w:rPr>
            </w:pPr>
            <w:r w:rsidRPr="00F803CC">
              <w:rPr>
                <w:rFonts w:cs="Times New Roman"/>
                <w:sz w:val="22"/>
                <w:szCs w:val="22"/>
                <w:lang w:eastAsia="pl-PL" w:bidi="ar-SA"/>
              </w:rPr>
              <w:t>po 1960r.</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1B3119" w14:textId="77777777" w:rsidR="008D5ECC" w:rsidRPr="00F803CC" w:rsidRDefault="008D5ECC">
            <w:pPr>
              <w:jc w:val="right"/>
              <w:rPr>
                <w:sz w:val="22"/>
                <w:szCs w:val="22"/>
              </w:rPr>
            </w:pPr>
            <w:r w:rsidRPr="00F803CC">
              <w:rPr>
                <w:sz w:val="22"/>
                <w:szCs w:val="22"/>
              </w:rPr>
              <w:t>2 360 800,00</w:t>
            </w:r>
          </w:p>
        </w:tc>
        <w:tc>
          <w:tcPr>
            <w:tcW w:w="1559" w:type="dxa"/>
            <w:vMerge w:val="restart"/>
            <w:tcBorders>
              <w:top w:val="nil"/>
              <w:left w:val="single" w:sz="4" w:space="0" w:color="auto"/>
              <w:bottom w:val="single" w:sz="4" w:space="0" w:color="auto"/>
              <w:right w:val="single" w:sz="4" w:space="0" w:color="auto"/>
            </w:tcBorders>
            <w:vAlign w:val="center"/>
            <w:hideMark/>
          </w:tcPr>
          <w:p w14:paraId="07376793" w14:textId="77777777" w:rsidR="008D5ECC" w:rsidRPr="00F803CC" w:rsidRDefault="008D5ECC" w:rsidP="00782260">
            <w:pPr>
              <w:widowControl/>
              <w:rPr>
                <w:rFonts w:cs="Times New Roman"/>
                <w:sz w:val="22"/>
                <w:szCs w:val="22"/>
                <w:lang w:eastAsia="pl-PL" w:bidi="ar-SA"/>
              </w:rPr>
            </w:pPr>
            <w:r w:rsidRPr="00F803CC">
              <w:rPr>
                <w:rFonts w:cs="Times New Roman"/>
                <w:sz w:val="22"/>
                <w:szCs w:val="22"/>
                <w:lang w:eastAsia="pl-PL" w:bidi="ar-SA"/>
              </w:rPr>
              <w:t>odtworzeniowa</w:t>
            </w:r>
          </w:p>
        </w:tc>
      </w:tr>
      <w:tr w:rsidR="00783053" w:rsidRPr="00B305DE" w14:paraId="45E91171" w14:textId="77777777" w:rsidTr="00E44FF6">
        <w:trPr>
          <w:cantSplit/>
          <w:trHeight w:val="510"/>
        </w:trPr>
        <w:tc>
          <w:tcPr>
            <w:tcW w:w="568" w:type="dxa"/>
            <w:vMerge/>
            <w:tcBorders>
              <w:left w:val="single" w:sz="4" w:space="0" w:color="auto"/>
              <w:bottom w:val="single" w:sz="4" w:space="0" w:color="auto"/>
              <w:right w:val="single" w:sz="4" w:space="0" w:color="auto"/>
            </w:tcBorders>
            <w:noWrap/>
            <w:vAlign w:val="center"/>
            <w:hideMark/>
          </w:tcPr>
          <w:p w14:paraId="07B3E8C5" w14:textId="77777777" w:rsidR="00783053" w:rsidRPr="00B305DE" w:rsidRDefault="00783053" w:rsidP="00782260">
            <w:pPr>
              <w:widowControl/>
              <w:jc w:val="center"/>
              <w:rPr>
                <w:rFonts w:cs="Times New Roman"/>
                <w:sz w:val="22"/>
                <w:szCs w:val="22"/>
                <w:highlight w:val="yellow"/>
                <w:lang w:eastAsia="pl-PL" w:bidi="ar-SA"/>
              </w:rPr>
            </w:pPr>
          </w:p>
        </w:tc>
        <w:tc>
          <w:tcPr>
            <w:tcW w:w="3001" w:type="dxa"/>
            <w:vMerge/>
            <w:tcBorders>
              <w:top w:val="nil"/>
              <w:left w:val="single" w:sz="4" w:space="0" w:color="auto"/>
              <w:bottom w:val="single" w:sz="4" w:space="0" w:color="auto"/>
              <w:right w:val="single" w:sz="4" w:space="0" w:color="auto"/>
            </w:tcBorders>
            <w:vAlign w:val="center"/>
            <w:hideMark/>
          </w:tcPr>
          <w:p w14:paraId="1BF57DBF" w14:textId="77777777" w:rsidR="00783053" w:rsidRPr="00B305DE" w:rsidRDefault="00783053" w:rsidP="00782260">
            <w:pPr>
              <w:widowControl/>
              <w:rPr>
                <w:rFonts w:cs="Times New Roman"/>
                <w:sz w:val="22"/>
                <w:szCs w:val="22"/>
                <w:highlight w:val="yellow"/>
                <w:lang w:eastAsia="pl-PL" w:bidi="ar-SA"/>
              </w:rPr>
            </w:pPr>
          </w:p>
        </w:tc>
        <w:tc>
          <w:tcPr>
            <w:tcW w:w="2527" w:type="dxa"/>
            <w:tcBorders>
              <w:top w:val="nil"/>
              <w:left w:val="nil"/>
              <w:bottom w:val="single" w:sz="4" w:space="0" w:color="auto"/>
              <w:right w:val="single" w:sz="4" w:space="0" w:color="auto"/>
            </w:tcBorders>
            <w:vAlign w:val="center"/>
            <w:hideMark/>
          </w:tcPr>
          <w:p w14:paraId="33E5DA5C" w14:textId="77777777" w:rsidR="00783053" w:rsidRPr="0035672D" w:rsidRDefault="00783053" w:rsidP="00782260">
            <w:pPr>
              <w:widowControl/>
              <w:jc w:val="center"/>
              <w:rPr>
                <w:rFonts w:cs="Times New Roman"/>
                <w:sz w:val="22"/>
                <w:szCs w:val="22"/>
                <w:lang w:eastAsia="pl-PL" w:bidi="ar-SA"/>
              </w:rPr>
            </w:pPr>
            <w:r w:rsidRPr="0035672D">
              <w:rPr>
                <w:rFonts w:cs="Times New Roman"/>
                <w:sz w:val="22"/>
                <w:szCs w:val="22"/>
                <w:lang w:eastAsia="pl-PL" w:bidi="ar-SA"/>
              </w:rPr>
              <w:t>remont kapitalny 2010r., modernizacja 2014</w:t>
            </w: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13F6CA53" w14:textId="77777777" w:rsidR="00783053" w:rsidRPr="00B305DE" w:rsidRDefault="00783053" w:rsidP="00782260">
            <w:pPr>
              <w:widowControl/>
              <w:rPr>
                <w:rFonts w:cs="Times New Roman"/>
                <w:sz w:val="22"/>
                <w:szCs w:val="22"/>
                <w:highlight w:val="yellow"/>
                <w:lang w:eastAsia="pl-PL" w:bidi="ar-SA"/>
              </w:rPr>
            </w:pPr>
          </w:p>
        </w:tc>
        <w:tc>
          <w:tcPr>
            <w:tcW w:w="1559" w:type="dxa"/>
            <w:vMerge/>
            <w:tcBorders>
              <w:top w:val="nil"/>
              <w:left w:val="single" w:sz="4" w:space="0" w:color="auto"/>
              <w:bottom w:val="single" w:sz="4" w:space="0" w:color="auto"/>
              <w:right w:val="single" w:sz="4" w:space="0" w:color="auto"/>
            </w:tcBorders>
            <w:vAlign w:val="center"/>
            <w:hideMark/>
          </w:tcPr>
          <w:p w14:paraId="7DBC8FE4" w14:textId="77777777" w:rsidR="00783053" w:rsidRPr="00B305DE" w:rsidRDefault="00783053" w:rsidP="00782260">
            <w:pPr>
              <w:widowControl/>
              <w:rPr>
                <w:rFonts w:cs="Times New Roman"/>
                <w:sz w:val="22"/>
                <w:szCs w:val="22"/>
                <w:highlight w:val="yellow"/>
                <w:lang w:eastAsia="pl-PL" w:bidi="ar-SA"/>
              </w:rPr>
            </w:pPr>
          </w:p>
        </w:tc>
      </w:tr>
      <w:tr w:rsidR="00F803CC" w:rsidRPr="00F803CC" w14:paraId="64ED9FFC" w14:textId="77777777" w:rsidTr="00E44FF6">
        <w:trPr>
          <w:cantSplit/>
          <w:trHeight w:val="285"/>
        </w:trPr>
        <w:tc>
          <w:tcPr>
            <w:tcW w:w="568" w:type="dxa"/>
            <w:tcBorders>
              <w:top w:val="nil"/>
              <w:left w:val="single" w:sz="4" w:space="0" w:color="auto"/>
              <w:bottom w:val="single" w:sz="4" w:space="0" w:color="auto"/>
              <w:right w:val="single" w:sz="4" w:space="0" w:color="auto"/>
            </w:tcBorders>
            <w:noWrap/>
            <w:vAlign w:val="center"/>
            <w:hideMark/>
          </w:tcPr>
          <w:p w14:paraId="194F0062" w14:textId="77777777" w:rsidR="00782260" w:rsidRPr="00F803CC" w:rsidRDefault="00783053" w:rsidP="00782260">
            <w:pPr>
              <w:widowControl/>
              <w:jc w:val="center"/>
              <w:rPr>
                <w:rFonts w:cs="Times New Roman"/>
                <w:sz w:val="22"/>
                <w:szCs w:val="22"/>
                <w:lang w:eastAsia="pl-PL" w:bidi="ar-SA"/>
              </w:rPr>
            </w:pPr>
            <w:r w:rsidRPr="00F803CC">
              <w:rPr>
                <w:rFonts w:cs="Times New Roman"/>
                <w:sz w:val="22"/>
                <w:szCs w:val="22"/>
                <w:lang w:eastAsia="pl-PL" w:bidi="ar-SA"/>
              </w:rPr>
              <w:t>6</w:t>
            </w:r>
          </w:p>
        </w:tc>
        <w:tc>
          <w:tcPr>
            <w:tcW w:w="3001" w:type="dxa"/>
            <w:tcBorders>
              <w:top w:val="nil"/>
              <w:left w:val="nil"/>
              <w:bottom w:val="single" w:sz="4" w:space="0" w:color="auto"/>
              <w:right w:val="single" w:sz="4" w:space="0" w:color="auto"/>
            </w:tcBorders>
            <w:shd w:val="clear" w:color="000000" w:fill="E4DFEC"/>
            <w:vAlign w:val="center"/>
            <w:hideMark/>
          </w:tcPr>
          <w:p w14:paraId="06CE6B66" w14:textId="77777777" w:rsidR="00782260" w:rsidRPr="00F803CC" w:rsidRDefault="0035672D" w:rsidP="002A5779">
            <w:pPr>
              <w:widowControl/>
              <w:rPr>
                <w:rFonts w:cs="Times New Roman"/>
                <w:b/>
                <w:bCs/>
                <w:sz w:val="22"/>
                <w:szCs w:val="22"/>
                <w:lang w:eastAsia="pl-PL" w:bidi="ar-SA"/>
              </w:rPr>
            </w:pPr>
            <w:r w:rsidRPr="00F803CC">
              <w:rPr>
                <w:rFonts w:cs="Times New Roman"/>
                <w:b/>
                <w:bCs/>
                <w:sz w:val="22"/>
                <w:szCs w:val="22"/>
                <w:lang w:eastAsia="pl-PL" w:bidi="ar-SA"/>
              </w:rPr>
              <w:t>B</w:t>
            </w:r>
            <w:r w:rsidR="00782260" w:rsidRPr="00F803CC">
              <w:rPr>
                <w:rFonts w:cs="Times New Roman"/>
                <w:b/>
                <w:bCs/>
                <w:sz w:val="22"/>
                <w:szCs w:val="22"/>
                <w:lang w:eastAsia="pl-PL" w:bidi="ar-SA"/>
              </w:rPr>
              <w:t>udynki</w:t>
            </w:r>
            <w:r w:rsidRPr="00F803CC">
              <w:rPr>
                <w:rFonts w:cs="Times New Roman"/>
                <w:b/>
                <w:bCs/>
                <w:sz w:val="22"/>
                <w:szCs w:val="22"/>
                <w:lang w:eastAsia="pl-PL" w:bidi="ar-SA"/>
              </w:rPr>
              <w:t xml:space="preserve"> z poz. 3-5</w:t>
            </w:r>
            <w:r w:rsidR="00782260" w:rsidRPr="00F803CC">
              <w:rPr>
                <w:rFonts w:cs="Times New Roman"/>
                <w:b/>
                <w:bCs/>
                <w:sz w:val="22"/>
                <w:szCs w:val="22"/>
                <w:lang w:eastAsia="pl-PL" w:bidi="ar-SA"/>
              </w:rPr>
              <w:t xml:space="preserve">: Bydgoska </w:t>
            </w:r>
            <w:r w:rsidR="002A5779" w:rsidRPr="00F803CC">
              <w:rPr>
                <w:rFonts w:cs="Times New Roman"/>
                <w:b/>
                <w:bCs/>
                <w:sz w:val="22"/>
                <w:szCs w:val="22"/>
                <w:lang w:eastAsia="pl-PL" w:bidi="ar-SA"/>
              </w:rPr>
              <w:t>5, 5A, 7, 7A</w:t>
            </w:r>
          </w:p>
        </w:tc>
        <w:tc>
          <w:tcPr>
            <w:tcW w:w="2527" w:type="dxa"/>
            <w:tcBorders>
              <w:top w:val="nil"/>
              <w:left w:val="nil"/>
              <w:bottom w:val="single" w:sz="4" w:space="0" w:color="auto"/>
              <w:right w:val="single" w:sz="4" w:space="0" w:color="auto"/>
            </w:tcBorders>
            <w:shd w:val="clear" w:color="000000" w:fill="E4DFEC"/>
            <w:vAlign w:val="center"/>
            <w:hideMark/>
          </w:tcPr>
          <w:p w14:paraId="37FAD995" w14:textId="77777777" w:rsidR="00782260" w:rsidRPr="00F803CC" w:rsidRDefault="00783053" w:rsidP="00783053">
            <w:pPr>
              <w:widowControl/>
              <w:jc w:val="center"/>
              <w:rPr>
                <w:rFonts w:cs="Times New Roman"/>
                <w:b/>
                <w:bCs/>
                <w:sz w:val="22"/>
                <w:szCs w:val="22"/>
                <w:lang w:eastAsia="pl-PL" w:bidi="ar-SA"/>
              </w:rPr>
            </w:pPr>
            <w:r w:rsidRPr="00F803CC">
              <w:rPr>
                <w:rFonts w:cs="Times New Roman"/>
                <w:b/>
                <w:bCs/>
                <w:sz w:val="22"/>
                <w:szCs w:val="22"/>
                <w:lang w:eastAsia="pl-PL" w:bidi="ar-SA"/>
              </w:rPr>
              <w:t>Razem</w:t>
            </w:r>
          </w:p>
        </w:tc>
        <w:tc>
          <w:tcPr>
            <w:tcW w:w="1701" w:type="dxa"/>
            <w:tcBorders>
              <w:top w:val="nil"/>
              <w:left w:val="nil"/>
              <w:bottom w:val="single" w:sz="4" w:space="0" w:color="auto"/>
              <w:right w:val="single" w:sz="4" w:space="0" w:color="auto"/>
            </w:tcBorders>
            <w:shd w:val="clear" w:color="000000" w:fill="E4DFEC"/>
            <w:noWrap/>
            <w:vAlign w:val="center"/>
            <w:hideMark/>
          </w:tcPr>
          <w:p w14:paraId="2D7A0571" w14:textId="77777777" w:rsidR="008D5ECC" w:rsidRPr="00F803CC" w:rsidRDefault="008D5ECC" w:rsidP="008D5ECC">
            <w:pPr>
              <w:jc w:val="right"/>
              <w:rPr>
                <w:b/>
                <w:bCs/>
                <w:sz w:val="22"/>
                <w:szCs w:val="22"/>
              </w:rPr>
            </w:pPr>
            <w:r w:rsidRPr="00F803CC">
              <w:rPr>
                <w:b/>
                <w:bCs/>
                <w:sz w:val="22"/>
                <w:szCs w:val="22"/>
              </w:rPr>
              <w:t>22 382 400,00</w:t>
            </w:r>
          </w:p>
        </w:tc>
        <w:tc>
          <w:tcPr>
            <w:tcW w:w="1559" w:type="dxa"/>
            <w:tcBorders>
              <w:top w:val="nil"/>
              <w:left w:val="nil"/>
              <w:bottom w:val="single" w:sz="4" w:space="0" w:color="auto"/>
              <w:right w:val="single" w:sz="4" w:space="0" w:color="auto"/>
            </w:tcBorders>
            <w:shd w:val="clear" w:color="000000" w:fill="E4DFEC"/>
            <w:vAlign w:val="center"/>
            <w:hideMark/>
          </w:tcPr>
          <w:p w14:paraId="3D2F9180" w14:textId="77777777" w:rsidR="00782260" w:rsidRPr="00F803CC" w:rsidRDefault="00782260" w:rsidP="00782260">
            <w:pPr>
              <w:widowControl/>
              <w:rPr>
                <w:rFonts w:cs="Times New Roman"/>
                <w:b/>
                <w:bCs/>
                <w:sz w:val="22"/>
                <w:szCs w:val="22"/>
                <w:lang w:eastAsia="pl-PL" w:bidi="ar-SA"/>
              </w:rPr>
            </w:pPr>
            <w:r w:rsidRPr="00F803CC">
              <w:rPr>
                <w:rFonts w:cs="Times New Roman"/>
                <w:b/>
                <w:bCs/>
                <w:sz w:val="22"/>
                <w:szCs w:val="22"/>
                <w:lang w:eastAsia="pl-PL" w:bidi="ar-SA"/>
              </w:rPr>
              <w:t> </w:t>
            </w:r>
          </w:p>
        </w:tc>
      </w:tr>
      <w:tr w:rsidR="00D12365" w:rsidRPr="00B305DE" w14:paraId="2E7981B9" w14:textId="77777777" w:rsidTr="00E44FF6">
        <w:trPr>
          <w:cantSplit/>
          <w:trHeight w:val="62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F6124" w14:textId="77777777" w:rsidR="00D12365" w:rsidRPr="00180BF3" w:rsidRDefault="00F803CC" w:rsidP="00783053">
            <w:pPr>
              <w:widowControl/>
              <w:jc w:val="center"/>
              <w:rPr>
                <w:rFonts w:cs="Times New Roman"/>
                <w:sz w:val="22"/>
                <w:szCs w:val="22"/>
                <w:lang w:eastAsia="pl-PL" w:bidi="ar-SA"/>
              </w:rPr>
            </w:pPr>
            <w:r>
              <w:rPr>
                <w:rFonts w:cs="Times New Roman"/>
                <w:sz w:val="22"/>
                <w:szCs w:val="22"/>
                <w:lang w:eastAsia="pl-PL" w:bidi="ar-SA"/>
              </w:rPr>
              <w:lastRenderedPageBreak/>
              <w:t>7</w:t>
            </w:r>
          </w:p>
        </w:tc>
        <w:tc>
          <w:tcPr>
            <w:tcW w:w="3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E4658" w14:textId="77777777" w:rsidR="00D12365" w:rsidRPr="00180BF3" w:rsidRDefault="00D12365" w:rsidP="00DB0908">
            <w:pPr>
              <w:widowControl/>
              <w:rPr>
                <w:rFonts w:cs="Times New Roman"/>
                <w:b/>
                <w:bCs/>
                <w:sz w:val="22"/>
                <w:szCs w:val="22"/>
                <w:lang w:eastAsia="pl-PL" w:bidi="ar-SA"/>
              </w:rPr>
            </w:pPr>
            <w:r w:rsidRPr="00180BF3">
              <w:rPr>
                <w:rFonts w:cs="Times New Roman"/>
                <w:sz w:val="22"/>
                <w:szCs w:val="22"/>
                <w:lang w:eastAsia="pl-PL" w:bidi="ar-SA"/>
              </w:rPr>
              <w:t>Sanitariaty w Wierzbie (własność PAN DPT Wierzba) - Stacja badawcza w Popielnie</w:t>
            </w:r>
          </w:p>
        </w:tc>
        <w:tc>
          <w:tcPr>
            <w:tcW w:w="2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D7482" w14:textId="77777777" w:rsidR="00D12365" w:rsidRPr="00180BF3" w:rsidRDefault="00D12365" w:rsidP="00D12365">
            <w:pPr>
              <w:widowControl/>
              <w:jc w:val="center"/>
              <w:rPr>
                <w:rFonts w:cs="Times New Roman"/>
                <w:sz w:val="22"/>
                <w:szCs w:val="22"/>
                <w:lang w:eastAsia="pl-PL" w:bidi="ar-SA"/>
              </w:rPr>
            </w:pPr>
            <w:r w:rsidRPr="00180BF3">
              <w:rPr>
                <w:rFonts w:cs="Times New Roman"/>
                <w:sz w:val="22"/>
                <w:szCs w:val="22"/>
                <w:lang w:eastAsia="pl-PL" w:bidi="ar-SA"/>
              </w:rPr>
              <w:t>nakłady inwestycyjne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B9790" w14:textId="77777777" w:rsidR="00D12365" w:rsidRPr="00180BF3" w:rsidRDefault="00D12365" w:rsidP="00782260">
            <w:pPr>
              <w:widowControl/>
              <w:jc w:val="right"/>
              <w:rPr>
                <w:rFonts w:cs="Times New Roman"/>
                <w:b/>
                <w:bCs/>
                <w:iCs/>
                <w:sz w:val="22"/>
                <w:szCs w:val="22"/>
                <w:lang w:eastAsia="pl-PL" w:bidi="ar-SA"/>
              </w:rPr>
            </w:pPr>
            <w:r w:rsidRPr="00180BF3">
              <w:rPr>
                <w:rFonts w:cs="Times New Roman"/>
                <w:b/>
                <w:bCs/>
                <w:iCs/>
                <w:sz w:val="22"/>
                <w:szCs w:val="22"/>
                <w:lang w:eastAsia="pl-PL" w:bidi="ar-SA"/>
              </w:rPr>
              <w:t>50 000,00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23E37" w14:textId="77777777" w:rsidR="00D12365" w:rsidRPr="00180BF3" w:rsidRDefault="00F5297E" w:rsidP="00782260">
            <w:pPr>
              <w:widowControl/>
              <w:rPr>
                <w:rFonts w:cs="Times New Roman"/>
                <w:sz w:val="22"/>
                <w:szCs w:val="22"/>
                <w:lang w:eastAsia="pl-PL" w:bidi="ar-SA"/>
              </w:rPr>
            </w:pPr>
            <w:r w:rsidRPr="00180BF3">
              <w:rPr>
                <w:rFonts w:cs="Times New Roman"/>
                <w:sz w:val="22"/>
                <w:szCs w:val="22"/>
                <w:lang w:eastAsia="pl-PL" w:bidi="ar-SA"/>
              </w:rPr>
              <w:t>odtworzeniowa</w:t>
            </w:r>
          </w:p>
        </w:tc>
      </w:tr>
      <w:tr w:rsidR="00F803CC" w:rsidRPr="00F803CC" w14:paraId="3CCC2660" w14:textId="77777777" w:rsidTr="00F803CC">
        <w:trPr>
          <w:cantSplit/>
          <w:trHeight w:val="454"/>
        </w:trPr>
        <w:tc>
          <w:tcPr>
            <w:tcW w:w="568" w:type="dxa"/>
            <w:tcBorders>
              <w:top w:val="single" w:sz="4" w:space="0" w:color="auto"/>
              <w:left w:val="nil"/>
              <w:bottom w:val="nil"/>
              <w:right w:val="nil"/>
            </w:tcBorders>
            <w:noWrap/>
            <w:vAlign w:val="bottom"/>
            <w:hideMark/>
          </w:tcPr>
          <w:p w14:paraId="06726376" w14:textId="77777777" w:rsidR="00F803CC" w:rsidRPr="00F803CC" w:rsidRDefault="00F803CC" w:rsidP="00782260">
            <w:pPr>
              <w:widowControl/>
              <w:rPr>
                <w:rFonts w:cs="Times New Roman"/>
                <w:sz w:val="22"/>
                <w:szCs w:val="22"/>
                <w:lang w:eastAsia="pl-PL" w:bidi="ar-SA"/>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hideMark/>
          </w:tcPr>
          <w:p w14:paraId="6D5E63C1" w14:textId="77777777" w:rsidR="00F803CC" w:rsidRPr="00F803CC" w:rsidRDefault="00F803CC" w:rsidP="00F803CC">
            <w:pPr>
              <w:widowControl/>
              <w:jc w:val="right"/>
              <w:rPr>
                <w:rFonts w:cs="Times New Roman"/>
                <w:b/>
                <w:bCs/>
                <w:sz w:val="22"/>
                <w:szCs w:val="22"/>
                <w:lang w:eastAsia="pl-PL" w:bidi="ar-SA"/>
              </w:rPr>
            </w:pPr>
            <w:r w:rsidRPr="00F803CC">
              <w:rPr>
                <w:rFonts w:cs="Times New Roman"/>
                <w:b/>
                <w:bCs/>
                <w:sz w:val="22"/>
                <w:szCs w:val="22"/>
                <w:lang w:eastAsia="pl-PL" w:bidi="ar-SA"/>
              </w:rPr>
              <w:t>Ogółem</w:t>
            </w:r>
          </w:p>
        </w:tc>
        <w:tc>
          <w:tcPr>
            <w:tcW w:w="1701" w:type="dxa"/>
            <w:tcBorders>
              <w:top w:val="single" w:sz="4" w:space="0" w:color="auto"/>
              <w:left w:val="nil"/>
              <w:bottom w:val="single" w:sz="4" w:space="0" w:color="auto"/>
              <w:right w:val="single" w:sz="4" w:space="0" w:color="auto"/>
            </w:tcBorders>
            <w:shd w:val="clear" w:color="auto" w:fill="FDE9D9" w:themeFill="accent6" w:themeFillTint="33"/>
            <w:noWrap/>
            <w:vAlign w:val="center"/>
            <w:hideMark/>
          </w:tcPr>
          <w:p w14:paraId="5925E4AA" w14:textId="77777777" w:rsidR="00F803CC" w:rsidRPr="00F803CC" w:rsidRDefault="00F803CC" w:rsidP="008D5ECC">
            <w:pPr>
              <w:jc w:val="right"/>
              <w:rPr>
                <w:b/>
                <w:bCs/>
                <w:sz w:val="22"/>
                <w:szCs w:val="22"/>
              </w:rPr>
            </w:pPr>
            <w:r w:rsidRPr="00F803CC">
              <w:rPr>
                <w:b/>
                <w:bCs/>
                <w:szCs w:val="22"/>
              </w:rPr>
              <w:t>138 974 400,00</w:t>
            </w:r>
          </w:p>
        </w:tc>
        <w:tc>
          <w:tcPr>
            <w:tcW w:w="1559"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1DC229D9" w14:textId="77777777" w:rsidR="00F803CC" w:rsidRPr="00F803CC" w:rsidRDefault="00F803CC" w:rsidP="00782260">
            <w:pPr>
              <w:widowControl/>
              <w:rPr>
                <w:rFonts w:cs="Times New Roman"/>
                <w:sz w:val="22"/>
                <w:szCs w:val="22"/>
                <w:lang w:eastAsia="pl-PL" w:bidi="ar-SA"/>
              </w:rPr>
            </w:pPr>
            <w:r w:rsidRPr="00F803CC">
              <w:rPr>
                <w:rFonts w:cs="Times New Roman"/>
                <w:sz w:val="22"/>
                <w:szCs w:val="22"/>
                <w:lang w:eastAsia="pl-PL" w:bidi="ar-SA"/>
              </w:rPr>
              <w:t> </w:t>
            </w:r>
          </w:p>
        </w:tc>
      </w:tr>
    </w:tbl>
    <w:p w14:paraId="7EE901B8" w14:textId="77777777" w:rsidR="00BB6488" w:rsidRDefault="00BB6488">
      <w:pPr>
        <w:widowControl/>
        <w:rPr>
          <w:b/>
          <w:sz w:val="22"/>
          <w:szCs w:val="22"/>
          <w:u w:val="single"/>
        </w:rPr>
      </w:pPr>
    </w:p>
    <w:p w14:paraId="4BF3EFAC" w14:textId="77777777" w:rsidR="00050BE7" w:rsidRPr="00F5297E" w:rsidRDefault="0099538A" w:rsidP="00050BE7">
      <w:pPr>
        <w:pStyle w:val="Tekstpodstawowy"/>
        <w:spacing w:before="240" w:after="120" w:line="252" w:lineRule="auto"/>
        <w:rPr>
          <w:b/>
          <w:sz w:val="22"/>
          <w:szCs w:val="22"/>
          <w:u w:val="single"/>
        </w:rPr>
      </w:pPr>
      <w:r w:rsidRPr="00F5297E">
        <w:rPr>
          <w:b/>
          <w:sz w:val="22"/>
          <w:szCs w:val="22"/>
          <w:u w:val="single"/>
        </w:rPr>
        <w:t xml:space="preserve">Tabela nr 4 </w:t>
      </w:r>
      <w:r w:rsidR="00F675DD" w:rsidRPr="00F5297E">
        <w:rPr>
          <w:b/>
          <w:sz w:val="22"/>
          <w:szCs w:val="22"/>
          <w:u w:val="single"/>
        </w:rPr>
        <w:t xml:space="preserve">- </w:t>
      </w:r>
      <w:r w:rsidR="00050BE7" w:rsidRPr="00F5297E">
        <w:rPr>
          <w:b/>
          <w:sz w:val="22"/>
          <w:szCs w:val="22"/>
          <w:u w:val="single"/>
        </w:rPr>
        <w:t>Budowle i obiekty małej architektury</w:t>
      </w:r>
    </w:p>
    <w:tbl>
      <w:tblPr>
        <w:tblW w:w="9372" w:type="dxa"/>
        <w:tblInd w:w="54" w:type="dxa"/>
        <w:tblCellMar>
          <w:left w:w="70" w:type="dxa"/>
          <w:right w:w="70" w:type="dxa"/>
        </w:tblCellMar>
        <w:tblLook w:val="04A0" w:firstRow="1" w:lastRow="0" w:firstColumn="1" w:lastColumn="0" w:noHBand="0" w:noVBand="1"/>
      </w:tblPr>
      <w:tblGrid>
        <w:gridCol w:w="583"/>
        <w:gridCol w:w="4418"/>
        <w:gridCol w:w="2103"/>
        <w:gridCol w:w="2268"/>
      </w:tblGrid>
      <w:tr w:rsidR="00F675DD" w:rsidRPr="000F4E69" w14:paraId="394FFE75" w14:textId="77777777" w:rsidTr="00021D89">
        <w:trPr>
          <w:trHeight w:val="510"/>
        </w:trPr>
        <w:tc>
          <w:tcPr>
            <w:tcW w:w="58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83E6ED3"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L.P.</w:t>
            </w:r>
          </w:p>
        </w:tc>
        <w:tc>
          <w:tcPr>
            <w:tcW w:w="4418" w:type="dxa"/>
            <w:tcBorders>
              <w:top w:val="single" w:sz="4" w:space="0" w:color="auto"/>
              <w:left w:val="nil"/>
              <w:bottom w:val="single" w:sz="4" w:space="0" w:color="auto"/>
              <w:right w:val="single" w:sz="4" w:space="0" w:color="auto"/>
            </w:tcBorders>
            <w:shd w:val="clear" w:color="000000" w:fill="C0C0C0"/>
            <w:noWrap/>
            <w:vAlign w:val="center"/>
            <w:hideMark/>
          </w:tcPr>
          <w:p w14:paraId="3E2E9096"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Nazwa środka</w:t>
            </w:r>
          </w:p>
        </w:tc>
        <w:tc>
          <w:tcPr>
            <w:tcW w:w="2103" w:type="dxa"/>
            <w:tcBorders>
              <w:top w:val="single" w:sz="4" w:space="0" w:color="auto"/>
              <w:left w:val="nil"/>
              <w:bottom w:val="single" w:sz="4" w:space="0" w:color="auto"/>
              <w:right w:val="single" w:sz="4" w:space="0" w:color="auto"/>
            </w:tcBorders>
            <w:shd w:val="clear" w:color="000000" w:fill="C0C0C0"/>
            <w:vAlign w:val="center"/>
            <w:hideMark/>
          </w:tcPr>
          <w:p w14:paraId="1B6D8E9B"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ROK WYBUDOWANIA</w:t>
            </w:r>
          </w:p>
        </w:tc>
        <w:tc>
          <w:tcPr>
            <w:tcW w:w="2268" w:type="dxa"/>
            <w:tcBorders>
              <w:top w:val="single" w:sz="4" w:space="0" w:color="auto"/>
              <w:left w:val="nil"/>
              <w:bottom w:val="single" w:sz="4" w:space="0" w:color="auto"/>
              <w:right w:val="single" w:sz="4" w:space="0" w:color="auto"/>
            </w:tcBorders>
            <w:shd w:val="clear" w:color="000000" w:fill="C0C0C0"/>
            <w:vAlign w:val="center"/>
            <w:hideMark/>
          </w:tcPr>
          <w:p w14:paraId="5504880E"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Suma Ubezpieczenia</w:t>
            </w:r>
          </w:p>
          <w:p w14:paraId="29E46052" w14:textId="77777777" w:rsidR="00F675DD" w:rsidRPr="000F4E69" w:rsidRDefault="00F675DD" w:rsidP="00F675DD">
            <w:pPr>
              <w:widowControl/>
              <w:jc w:val="center"/>
              <w:rPr>
                <w:rFonts w:cs="Times New Roman"/>
                <w:sz w:val="22"/>
                <w:szCs w:val="22"/>
                <w:lang w:eastAsia="pl-PL" w:bidi="ar-SA"/>
              </w:rPr>
            </w:pPr>
            <w:r w:rsidRPr="000F4E69">
              <w:rPr>
                <w:rFonts w:cs="Times New Roman"/>
                <w:sz w:val="22"/>
                <w:szCs w:val="22"/>
                <w:lang w:eastAsia="pl-PL" w:bidi="ar-SA"/>
              </w:rPr>
              <w:t>wg wartości księgowej brutto [PLN]</w:t>
            </w:r>
          </w:p>
        </w:tc>
      </w:tr>
      <w:tr w:rsidR="00F675DD" w:rsidRPr="000F4E69" w14:paraId="03F78484"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4CE1B215"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w:t>
            </w:r>
          </w:p>
        </w:tc>
        <w:tc>
          <w:tcPr>
            <w:tcW w:w="4418" w:type="dxa"/>
            <w:tcBorders>
              <w:top w:val="single" w:sz="4" w:space="0" w:color="auto"/>
              <w:left w:val="nil"/>
              <w:bottom w:val="dotted" w:sz="4" w:space="0" w:color="auto"/>
              <w:right w:val="single" w:sz="4" w:space="0" w:color="auto"/>
            </w:tcBorders>
            <w:vAlign w:val="center"/>
            <w:hideMark/>
          </w:tcPr>
          <w:p w14:paraId="0979B8D5"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Latarnie oświetleniowe Tuwima 10</w:t>
            </w:r>
          </w:p>
        </w:tc>
        <w:tc>
          <w:tcPr>
            <w:tcW w:w="2103" w:type="dxa"/>
            <w:vMerge w:val="restart"/>
            <w:tcBorders>
              <w:top w:val="single" w:sz="4" w:space="0" w:color="auto"/>
              <w:left w:val="single" w:sz="4" w:space="0" w:color="auto"/>
              <w:bottom w:val="dotted" w:sz="4" w:space="0" w:color="auto"/>
              <w:right w:val="single" w:sz="4" w:space="0" w:color="auto"/>
            </w:tcBorders>
            <w:vAlign w:val="center"/>
            <w:hideMark/>
          </w:tcPr>
          <w:p w14:paraId="1DB477C2"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1999 r.</w:t>
            </w:r>
            <w:r w:rsidRPr="000F4E69">
              <w:rPr>
                <w:rFonts w:cs="Times New Roman"/>
                <w:sz w:val="22"/>
                <w:szCs w:val="22"/>
                <w:lang w:eastAsia="pl-PL" w:bidi="ar-SA"/>
              </w:rPr>
              <w:br/>
              <w:t>modernizacje w:</w:t>
            </w:r>
            <w:r w:rsidRPr="000F4E69">
              <w:rPr>
                <w:rFonts w:cs="Times New Roman"/>
                <w:sz w:val="22"/>
                <w:szCs w:val="22"/>
                <w:lang w:eastAsia="pl-PL" w:bidi="ar-SA"/>
              </w:rPr>
              <w:br/>
              <w:t>2007, 2009, 2014, r.</w:t>
            </w:r>
          </w:p>
        </w:tc>
        <w:tc>
          <w:tcPr>
            <w:tcW w:w="2268" w:type="dxa"/>
            <w:tcBorders>
              <w:top w:val="single" w:sz="4" w:space="0" w:color="auto"/>
              <w:left w:val="nil"/>
              <w:bottom w:val="dotted" w:sz="4" w:space="0" w:color="auto"/>
              <w:right w:val="single" w:sz="4" w:space="0" w:color="auto"/>
            </w:tcBorders>
            <w:shd w:val="clear" w:color="auto" w:fill="auto"/>
            <w:noWrap/>
            <w:vAlign w:val="center"/>
            <w:hideMark/>
          </w:tcPr>
          <w:p w14:paraId="2F62FFAE"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19 971,30</w:t>
            </w:r>
          </w:p>
        </w:tc>
      </w:tr>
      <w:tr w:rsidR="00F675DD" w:rsidRPr="000F4E69" w14:paraId="7FA79D72"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49A3684F"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2</w:t>
            </w:r>
          </w:p>
        </w:tc>
        <w:tc>
          <w:tcPr>
            <w:tcW w:w="4418" w:type="dxa"/>
            <w:tcBorders>
              <w:top w:val="dotted" w:sz="4" w:space="0" w:color="auto"/>
              <w:left w:val="nil"/>
              <w:bottom w:val="dotted" w:sz="4" w:space="0" w:color="auto"/>
              <w:right w:val="single" w:sz="4" w:space="0" w:color="auto"/>
            </w:tcBorders>
            <w:vAlign w:val="center"/>
            <w:hideMark/>
          </w:tcPr>
          <w:p w14:paraId="1CE58CEC"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Linia NN 0,4 KV ul.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2D5BF4A1"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BC4957D"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999,80</w:t>
            </w:r>
          </w:p>
        </w:tc>
      </w:tr>
      <w:tr w:rsidR="00F675DD" w:rsidRPr="000F4E69" w14:paraId="3C0A7C6D"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5C5011BA"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3</w:t>
            </w:r>
          </w:p>
        </w:tc>
        <w:tc>
          <w:tcPr>
            <w:tcW w:w="4418" w:type="dxa"/>
            <w:tcBorders>
              <w:top w:val="dotted" w:sz="4" w:space="0" w:color="auto"/>
              <w:left w:val="nil"/>
              <w:bottom w:val="dotted" w:sz="4" w:space="0" w:color="auto"/>
              <w:right w:val="single" w:sz="4" w:space="0" w:color="auto"/>
            </w:tcBorders>
            <w:vAlign w:val="center"/>
            <w:hideMark/>
          </w:tcPr>
          <w:p w14:paraId="06C4FB65"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Linia Pozorty ul.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4DECF79B"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6E3CBB4"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4 567,00</w:t>
            </w:r>
          </w:p>
        </w:tc>
      </w:tr>
      <w:tr w:rsidR="00F675DD" w:rsidRPr="000F4E69" w14:paraId="25F16FA2"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795438BC"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4</w:t>
            </w:r>
          </w:p>
        </w:tc>
        <w:tc>
          <w:tcPr>
            <w:tcW w:w="4418" w:type="dxa"/>
            <w:tcBorders>
              <w:top w:val="dotted" w:sz="4" w:space="0" w:color="auto"/>
              <w:left w:val="nil"/>
              <w:bottom w:val="dotted" w:sz="4" w:space="0" w:color="auto"/>
              <w:right w:val="single" w:sz="4" w:space="0" w:color="auto"/>
            </w:tcBorders>
            <w:vAlign w:val="center"/>
            <w:hideMark/>
          </w:tcPr>
          <w:p w14:paraId="2F118E04"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LINIA TELEKOMUNIKACYJNA KABLOWA/MODERNIZACJA/</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4F8203E6"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9DC5D3B"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39 645,76</w:t>
            </w:r>
          </w:p>
        </w:tc>
      </w:tr>
      <w:tr w:rsidR="00F675DD" w:rsidRPr="000F4E69" w14:paraId="0C90732C"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3A547377"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5</w:t>
            </w:r>
          </w:p>
        </w:tc>
        <w:tc>
          <w:tcPr>
            <w:tcW w:w="4418" w:type="dxa"/>
            <w:tcBorders>
              <w:top w:val="dotted" w:sz="4" w:space="0" w:color="auto"/>
              <w:left w:val="nil"/>
              <w:bottom w:val="dotted" w:sz="4" w:space="0" w:color="auto"/>
              <w:right w:val="single" w:sz="4" w:space="0" w:color="auto"/>
            </w:tcBorders>
            <w:vAlign w:val="center"/>
            <w:hideMark/>
          </w:tcPr>
          <w:p w14:paraId="54DE7F5C"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Linia Telekomunikacyjna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76C8D22C"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133D574"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34 079,00</w:t>
            </w:r>
          </w:p>
        </w:tc>
      </w:tr>
      <w:tr w:rsidR="00F675DD" w:rsidRPr="000F4E69" w14:paraId="5139C795"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1C9F2306"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6</w:t>
            </w:r>
          </w:p>
        </w:tc>
        <w:tc>
          <w:tcPr>
            <w:tcW w:w="4418" w:type="dxa"/>
            <w:tcBorders>
              <w:top w:val="dotted" w:sz="4" w:space="0" w:color="auto"/>
              <w:left w:val="nil"/>
              <w:bottom w:val="dotted" w:sz="4" w:space="0" w:color="auto"/>
              <w:right w:val="single" w:sz="4" w:space="0" w:color="auto"/>
            </w:tcBorders>
            <w:vAlign w:val="center"/>
            <w:hideMark/>
          </w:tcPr>
          <w:p w14:paraId="200F4DF6"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Parkingi i chodniki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062E935D"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3D804B7"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67 803,61</w:t>
            </w:r>
          </w:p>
        </w:tc>
      </w:tr>
      <w:tr w:rsidR="00F675DD" w:rsidRPr="000F4E69" w14:paraId="7911ED5B"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30AA7692"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7</w:t>
            </w:r>
          </w:p>
        </w:tc>
        <w:tc>
          <w:tcPr>
            <w:tcW w:w="4418" w:type="dxa"/>
            <w:tcBorders>
              <w:top w:val="dotted" w:sz="4" w:space="0" w:color="auto"/>
              <w:left w:val="nil"/>
              <w:bottom w:val="dotted" w:sz="4" w:space="0" w:color="auto"/>
              <w:right w:val="single" w:sz="4" w:space="0" w:color="auto"/>
            </w:tcBorders>
            <w:vAlign w:val="center"/>
            <w:hideMark/>
          </w:tcPr>
          <w:p w14:paraId="169397E8"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Przewody kanalizacyjne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37376318"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2E151F4"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63 136,00</w:t>
            </w:r>
          </w:p>
        </w:tc>
      </w:tr>
      <w:tr w:rsidR="00F675DD" w:rsidRPr="000F4E69" w14:paraId="58F5B6F6"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3FCBB598"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8</w:t>
            </w:r>
          </w:p>
        </w:tc>
        <w:tc>
          <w:tcPr>
            <w:tcW w:w="4418" w:type="dxa"/>
            <w:tcBorders>
              <w:top w:val="dotted" w:sz="4" w:space="0" w:color="auto"/>
              <w:left w:val="nil"/>
              <w:bottom w:val="dotted" w:sz="4" w:space="0" w:color="auto"/>
              <w:right w:val="single" w:sz="4" w:space="0" w:color="auto"/>
            </w:tcBorders>
            <w:vAlign w:val="center"/>
            <w:hideMark/>
          </w:tcPr>
          <w:p w14:paraId="050253AD"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Przewody przesyłowe gazowe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4550C3F4"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67A32A5"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35 200,40</w:t>
            </w:r>
          </w:p>
        </w:tc>
      </w:tr>
      <w:tr w:rsidR="00F675DD" w:rsidRPr="000F4E69" w14:paraId="39D1BEAD"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6578DF18"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9</w:t>
            </w:r>
          </w:p>
        </w:tc>
        <w:tc>
          <w:tcPr>
            <w:tcW w:w="4418" w:type="dxa"/>
            <w:tcBorders>
              <w:top w:val="dotted" w:sz="4" w:space="0" w:color="auto"/>
              <w:left w:val="nil"/>
              <w:bottom w:val="dotted" w:sz="4" w:space="0" w:color="auto"/>
              <w:right w:val="single" w:sz="4" w:space="0" w:color="auto"/>
            </w:tcBorders>
            <w:vAlign w:val="center"/>
            <w:hideMark/>
          </w:tcPr>
          <w:p w14:paraId="691392DA"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Przewody przesyłowe wodociągowe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2EF5AE0E"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2232867"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5 907,00</w:t>
            </w:r>
          </w:p>
        </w:tc>
      </w:tr>
      <w:tr w:rsidR="00F675DD" w:rsidRPr="000F4E69" w14:paraId="5412564F"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3E8CC2B9"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10</w:t>
            </w:r>
          </w:p>
        </w:tc>
        <w:tc>
          <w:tcPr>
            <w:tcW w:w="4418" w:type="dxa"/>
            <w:tcBorders>
              <w:top w:val="dotted" w:sz="4" w:space="0" w:color="auto"/>
              <w:left w:val="nil"/>
              <w:bottom w:val="dotted" w:sz="4" w:space="0" w:color="auto"/>
              <w:right w:val="single" w:sz="4" w:space="0" w:color="auto"/>
            </w:tcBorders>
            <w:vAlign w:val="center"/>
            <w:hideMark/>
          </w:tcPr>
          <w:p w14:paraId="3916FECF"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Sieć kanalizacyjna zewnętrzna Tuwima 10</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423A2F9A"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D411012"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3 674,86</w:t>
            </w:r>
          </w:p>
        </w:tc>
      </w:tr>
      <w:tr w:rsidR="00F675DD" w:rsidRPr="000F4E69" w14:paraId="30C58B89"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5E85F162"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11</w:t>
            </w:r>
          </w:p>
        </w:tc>
        <w:tc>
          <w:tcPr>
            <w:tcW w:w="4418" w:type="dxa"/>
            <w:tcBorders>
              <w:top w:val="dotted" w:sz="4" w:space="0" w:color="auto"/>
              <w:left w:val="nil"/>
              <w:bottom w:val="dotted" w:sz="4" w:space="0" w:color="auto"/>
              <w:right w:val="single" w:sz="4" w:space="0" w:color="auto"/>
            </w:tcBorders>
            <w:vAlign w:val="center"/>
            <w:hideMark/>
          </w:tcPr>
          <w:p w14:paraId="538A30E4"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Ulice i place Pozorty</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77827111"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2389C00"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9 999,12</w:t>
            </w:r>
          </w:p>
        </w:tc>
      </w:tr>
      <w:tr w:rsidR="00F675DD" w:rsidRPr="000F4E69" w14:paraId="20009E04"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2586D0F3"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12</w:t>
            </w:r>
          </w:p>
        </w:tc>
        <w:tc>
          <w:tcPr>
            <w:tcW w:w="4418" w:type="dxa"/>
            <w:tcBorders>
              <w:top w:val="dotted" w:sz="4" w:space="0" w:color="auto"/>
              <w:left w:val="nil"/>
              <w:bottom w:val="dotted" w:sz="4" w:space="0" w:color="auto"/>
              <w:right w:val="single" w:sz="4" w:space="0" w:color="auto"/>
            </w:tcBorders>
            <w:vAlign w:val="center"/>
            <w:hideMark/>
          </w:tcPr>
          <w:p w14:paraId="400ACD60"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Śmietnik do segregacji odpadów Tuwima 10</w:t>
            </w:r>
          </w:p>
        </w:tc>
        <w:tc>
          <w:tcPr>
            <w:tcW w:w="2103" w:type="dxa"/>
            <w:tcBorders>
              <w:top w:val="dotted" w:sz="4" w:space="0" w:color="auto"/>
              <w:left w:val="nil"/>
              <w:bottom w:val="dotted" w:sz="4" w:space="0" w:color="auto"/>
              <w:right w:val="single" w:sz="4" w:space="0" w:color="auto"/>
            </w:tcBorders>
            <w:vAlign w:val="center"/>
            <w:hideMark/>
          </w:tcPr>
          <w:p w14:paraId="7975A035"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2019</w:t>
            </w: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0900445"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13 309,00</w:t>
            </w:r>
          </w:p>
        </w:tc>
      </w:tr>
      <w:tr w:rsidR="00F675DD" w:rsidRPr="000F4E69" w14:paraId="6FFEF464" w14:textId="77777777" w:rsidTr="009039B1">
        <w:trPr>
          <w:trHeight w:val="397"/>
        </w:trPr>
        <w:tc>
          <w:tcPr>
            <w:tcW w:w="583" w:type="dxa"/>
            <w:tcBorders>
              <w:top w:val="nil"/>
              <w:left w:val="single" w:sz="4" w:space="0" w:color="auto"/>
              <w:bottom w:val="single" w:sz="4" w:space="0" w:color="auto"/>
              <w:right w:val="single" w:sz="4" w:space="0" w:color="auto"/>
            </w:tcBorders>
            <w:noWrap/>
            <w:vAlign w:val="center"/>
            <w:hideMark/>
          </w:tcPr>
          <w:p w14:paraId="52BAB5DA"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13</w:t>
            </w:r>
          </w:p>
        </w:tc>
        <w:tc>
          <w:tcPr>
            <w:tcW w:w="4418" w:type="dxa"/>
            <w:tcBorders>
              <w:top w:val="dotted" w:sz="4" w:space="0" w:color="auto"/>
              <w:left w:val="nil"/>
              <w:bottom w:val="single" w:sz="4" w:space="0" w:color="auto"/>
              <w:right w:val="single" w:sz="4" w:space="0" w:color="auto"/>
            </w:tcBorders>
            <w:shd w:val="clear" w:color="000000" w:fill="F2DCDB"/>
            <w:vAlign w:val="center"/>
            <w:hideMark/>
          </w:tcPr>
          <w:p w14:paraId="5FDF4116" w14:textId="77777777" w:rsidR="00F675DD" w:rsidRPr="000F4E69" w:rsidRDefault="00F675DD" w:rsidP="00850956">
            <w:pPr>
              <w:widowControl/>
              <w:rPr>
                <w:rFonts w:cs="Times New Roman"/>
                <w:b/>
                <w:bCs/>
                <w:sz w:val="22"/>
                <w:szCs w:val="22"/>
                <w:lang w:eastAsia="pl-PL" w:bidi="ar-SA"/>
              </w:rPr>
            </w:pPr>
            <w:r w:rsidRPr="000F4E69">
              <w:rPr>
                <w:rFonts w:cs="Times New Roman"/>
                <w:b/>
                <w:bCs/>
                <w:sz w:val="22"/>
                <w:szCs w:val="22"/>
                <w:lang w:eastAsia="pl-PL" w:bidi="ar-SA"/>
              </w:rPr>
              <w:t>Pozorty - Tuwima 10</w:t>
            </w:r>
          </w:p>
        </w:tc>
        <w:tc>
          <w:tcPr>
            <w:tcW w:w="2103" w:type="dxa"/>
            <w:tcBorders>
              <w:top w:val="dotted" w:sz="4" w:space="0" w:color="auto"/>
              <w:left w:val="nil"/>
              <w:bottom w:val="single" w:sz="4" w:space="0" w:color="auto"/>
              <w:right w:val="single" w:sz="4" w:space="0" w:color="auto"/>
            </w:tcBorders>
            <w:shd w:val="clear" w:color="000000" w:fill="F2DCDB"/>
            <w:noWrap/>
            <w:vAlign w:val="center"/>
            <w:hideMark/>
          </w:tcPr>
          <w:p w14:paraId="12D0E17B" w14:textId="77777777" w:rsidR="00F675DD" w:rsidRPr="000F4E69" w:rsidRDefault="00F675DD" w:rsidP="00850956">
            <w:pPr>
              <w:widowControl/>
              <w:jc w:val="center"/>
              <w:rPr>
                <w:rFonts w:cs="Times New Roman"/>
                <w:b/>
                <w:bCs/>
                <w:sz w:val="22"/>
                <w:szCs w:val="22"/>
                <w:lang w:eastAsia="pl-PL" w:bidi="ar-SA"/>
              </w:rPr>
            </w:pPr>
            <w:r w:rsidRPr="000F4E69">
              <w:rPr>
                <w:rFonts w:cs="Times New Roman"/>
                <w:b/>
                <w:bCs/>
                <w:sz w:val="22"/>
                <w:szCs w:val="22"/>
                <w:lang w:eastAsia="pl-PL" w:bidi="ar-SA"/>
              </w:rPr>
              <w:t>Razem</w:t>
            </w:r>
          </w:p>
        </w:tc>
        <w:tc>
          <w:tcPr>
            <w:tcW w:w="2268" w:type="dxa"/>
            <w:tcBorders>
              <w:top w:val="dotted" w:sz="4" w:space="0" w:color="auto"/>
              <w:left w:val="nil"/>
              <w:bottom w:val="single" w:sz="4" w:space="0" w:color="auto"/>
              <w:right w:val="single" w:sz="4" w:space="0" w:color="auto"/>
            </w:tcBorders>
            <w:shd w:val="clear" w:color="000000" w:fill="F2DCDB"/>
            <w:noWrap/>
            <w:vAlign w:val="center"/>
            <w:hideMark/>
          </w:tcPr>
          <w:p w14:paraId="7266E227" w14:textId="77777777" w:rsidR="00F675DD" w:rsidRPr="000F4E69" w:rsidRDefault="00F675DD" w:rsidP="00850956">
            <w:pPr>
              <w:widowControl/>
              <w:jc w:val="right"/>
              <w:rPr>
                <w:rFonts w:cs="Times New Roman"/>
                <w:b/>
                <w:bCs/>
                <w:iCs/>
                <w:sz w:val="22"/>
                <w:szCs w:val="22"/>
                <w:lang w:eastAsia="pl-PL" w:bidi="ar-SA"/>
              </w:rPr>
            </w:pPr>
            <w:r w:rsidRPr="000F4E69">
              <w:rPr>
                <w:rFonts w:cs="Times New Roman"/>
                <w:b/>
                <w:bCs/>
                <w:iCs/>
                <w:sz w:val="22"/>
                <w:szCs w:val="22"/>
                <w:lang w:eastAsia="pl-PL" w:bidi="ar-SA"/>
              </w:rPr>
              <w:t>298 292,85</w:t>
            </w:r>
          </w:p>
        </w:tc>
      </w:tr>
      <w:tr w:rsidR="00F675DD" w:rsidRPr="000F4E69" w14:paraId="5549285E" w14:textId="77777777" w:rsidTr="0088083F">
        <w:trPr>
          <w:trHeight w:val="397"/>
        </w:trPr>
        <w:tc>
          <w:tcPr>
            <w:tcW w:w="583" w:type="dxa"/>
            <w:tcBorders>
              <w:top w:val="single" w:sz="4" w:space="0" w:color="auto"/>
              <w:left w:val="single" w:sz="4" w:space="0" w:color="auto"/>
              <w:bottom w:val="single" w:sz="4" w:space="0" w:color="auto"/>
              <w:right w:val="single" w:sz="4" w:space="0" w:color="auto"/>
            </w:tcBorders>
            <w:noWrap/>
            <w:vAlign w:val="center"/>
            <w:hideMark/>
          </w:tcPr>
          <w:p w14:paraId="22F294D8"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14</w:t>
            </w:r>
          </w:p>
        </w:tc>
        <w:tc>
          <w:tcPr>
            <w:tcW w:w="4418" w:type="dxa"/>
            <w:tcBorders>
              <w:top w:val="single" w:sz="4" w:space="0" w:color="auto"/>
              <w:left w:val="nil"/>
              <w:bottom w:val="dotted" w:sz="4" w:space="0" w:color="auto"/>
              <w:right w:val="single" w:sz="4" w:space="0" w:color="auto"/>
            </w:tcBorders>
            <w:vAlign w:val="center"/>
            <w:hideMark/>
          </w:tcPr>
          <w:p w14:paraId="4F44E754"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Kanał CO Bydgoska 7</w:t>
            </w:r>
          </w:p>
        </w:tc>
        <w:tc>
          <w:tcPr>
            <w:tcW w:w="2103" w:type="dxa"/>
            <w:vMerge w:val="restart"/>
            <w:tcBorders>
              <w:top w:val="single" w:sz="4" w:space="0" w:color="auto"/>
              <w:left w:val="single" w:sz="4" w:space="0" w:color="auto"/>
              <w:bottom w:val="dotted" w:sz="4" w:space="0" w:color="auto"/>
              <w:right w:val="single" w:sz="4" w:space="0" w:color="auto"/>
            </w:tcBorders>
            <w:vAlign w:val="center"/>
            <w:hideMark/>
          </w:tcPr>
          <w:p w14:paraId="216B5896"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1999 r.</w:t>
            </w:r>
            <w:r w:rsidRPr="000F4E69">
              <w:rPr>
                <w:rFonts w:cs="Times New Roman"/>
                <w:sz w:val="22"/>
                <w:szCs w:val="22"/>
                <w:lang w:eastAsia="pl-PL" w:bidi="ar-SA"/>
              </w:rPr>
              <w:br/>
              <w:t>modernizacje w:</w:t>
            </w:r>
            <w:r w:rsidRPr="000F4E69">
              <w:rPr>
                <w:rFonts w:cs="Times New Roman"/>
                <w:sz w:val="22"/>
                <w:szCs w:val="22"/>
                <w:lang w:eastAsia="pl-PL" w:bidi="ar-SA"/>
              </w:rPr>
              <w:br/>
              <w:t>2007, 2009, 2014 r</w:t>
            </w:r>
          </w:p>
        </w:tc>
        <w:tc>
          <w:tcPr>
            <w:tcW w:w="2268" w:type="dxa"/>
            <w:tcBorders>
              <w:top w:val="single" w:sz="4" w:space="0" w:color="auto"/>
              <w:left w:val="nil"/>
              <w:bottom w:val="dotted" w:sz="4" w:space="0" w:color="auto"/>
              <w:right w:val="single" w:sz="4" w:space="0" w:color="auto"/>
            </w:tcBorders>
            <w:shd w:val="clear" w:color="auto" w:fill="auto"/>
            <w:noWrap/>
            <w:vAlign w:val="center"/>
            <w:hideMark/>
          </w:tcPr>
          <w:p w14:paraId="2E322884"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3 804,00</w:t>
            </w:r>
          </w:p>
        </w:tc>
      </w:tr>
      <w:tr w:rsidR="00F675DD" w:rsidRPr="000F4E69" w14:paraId="7CB8967E"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729E84DF"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15</w:t>
            </w:r>
          </w:p>
        </w:tc>
        <w:tc>
          <w:tcPr>
            <w:tcW w:w="4418" w:type="dxa"/>
            <w:tcBorders>
              <w:top w:val="dotted" w:sz="4" w:space="0" w:color="auto"/>
              <w:left w:val="nil"/>
              <w:bottom w:val="dotted" w:sz="4" w:space="0" w:color="auto"/>
              <w:right w:val="single" w:sz="4" w:space="0" w:color="auto"/>
            </w:tcBorders>
            <w:vAlign w:val="center"/>
            <w:hideMark/>
          </w:tcPr>
          <w:p w14:paraId="465C6057"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Ogrodzenie Bydgoska 7</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60E8B0DC"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9D5DE28"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3 942,00</w:t>
            </w:r>
          </w:p>
        </w:tc>
      </w:tr>
      <w:tr w:rsidR="00F675DD" w:rsidRPr="000F4E69" w14:paraId="6528DED3"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50726A8A"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16</w:t>
            </w:r>
          </w:p>
        </w:tc>
        <w:tc>
          <w:tcPr>
            <w:tcW w:w="4418" w:type="dxa"/>
            <w:tcBorders>
              <w:top w:val="dotted" w:sz="4" w:space="0" w:color="auto"/>
              <w:left w:val="nil"/>
              <w:bottom w:val="dotted" w:sz="4" w:space="0" w:color="auto"/>
              <w:right w:val="single" w:sz="4" w:space="0" w:color="auto"/>
            </w:tcBorders>
            <w:vAlign w:val="center"/>
            <w:hideMark/>
          </w:tcPr>
          <w:p w14:paraId="506E1942"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Plac z trelinki Bydgoska 7</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2ACBCCBF"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77A9812"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5 666,62</w:t>
            </w:r>
          </w:p>
        </w:tc>
      </w:tr>
      <w:tr w:rsidR="00F675DD" w:rsidRPr="000F4E69" w14:paraId="40CE1490"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6BF94141"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17</w:t>
            </w:r>
          </w:p>
        </w:tc>
        <w:tc>
          <w:tcPr>
            <w:tcW w:w="4418" w:type="dxa"/>
            <w:tcBorders>
              <w:top w:val="dotted" w:sz="4" w:space="0" w:color="auto"/>
              <w:left w:val="nil"/>
              <w:bottom w:val="dotted" w:sz="4" w:space="0" w:color="auto"/>
              <w:right w:val="single" w:sz="4" w:space="0" w:color="auto"/>
            </w:tcBorders>
            <w:vAlign w:val="center"/>
            <w:hideMark/>
          </w:tcPr>
          <w:p w14:paraId="54495D70"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LINIA KABLOWA NN 0,4KV DŁUG.65M W KABLU YAKY4X35</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1D927139"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60E61E4"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9 195,62</w:t>
            </w:r>
          </w:p>
        </w:tc>
      </w:tr>
      <w:tr w:rsidR="00F675DD" w:rsidRPr="000F4E69" w14:paraId="214915A4"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3CF79CA6"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18</w:t>
            </w:r>
          </w:p>
        </w:tc>
        <w:tc>
          <w:tcPr>
            <w:tcW w:w="4418" w:type="dxa"/>
            <w:tcBorders>
              <w:top w:val="dotted" w:sz="4" w:space="0" w:color="auto"/>
              <w:left w:val="nil"/>
              <w:bottom w:val="dotted" w:sz="4" w:space="0" w:color="auto"/>
              <w:right w:val="single" w:sz="4" w:space="0" w:color="auto"/>
            </w:tcBorders>
            <w:vAlign w:val="center"/>
            <w:hideMark/>
          </w:tcPr>
          <w:p w14:paraId="024158F6"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OGRODZENIE-BYDGOSKA /MODERNIZACJA</w:t>
            </w:r>
          </w:p>
        </w:tc>
        <w:tc>
          <w:tcPr>
            <w:tcW w:w="2103" w:type="dxa"/>
            <w:vMerge/>
            <w:tcBorders>
              <w:top w:val="dotted" w:sz="4" w:space="0" w:color="auto"/>
              <w:left w:val="single" w:sz="4" w:space="0" w:color="auto"/>
              <w:bottom w:val="dotted" w:sz="4" w:space="0" w:color="auto"/>
              <w:right w:val="single" w:sz="4" w:space="0" w:color="auto"/>
            </w:tcBorders>
            <w:vAlign w:val="center"/>
            <w:hideMark/>
          </w:tcPr>
          <w:p w14:paraId="1FFE81E0" w14:textId="77777777" w:rsidR="00F675DD" w:rsidRPr="000F4E69" w:rsidRDefault="00F675DD" w:rsidP="00850956">
            <w:pPr>
              <w:widowControl/>
              <w:rPr>
                <w:rFonts w:cs="Times New Roman"/>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1C9442D"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41 989,61</w:t>
            </w:r>
          </w:p>
        </w:tc>
      </w:tr>
      <w:tr w:rsidR="00F675DD" w:rsidRPr="000F4E69" w14:paraId="0C80A7F5"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0BCFFD44"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19</w:t>
            </w:r>
          </w:p>
        </w:tc>
        <w:tc>
          <w:tcPr>
            <w:tcW w:w="4418" w:type="dxa"/>
            <w:tcBorders>
              <w:top w:val="dotted" w:sz="4" w:space="0" w:color="auto"/>
              <w:left w:val="nil"/>
              <w:bottom w:val="dotted" w:sz="4" w:space="0" w:color="auto"/>
              <w:right w:val="single" w:sz="4" w:space="0" w:color="auto"/>
            </w:tcBorders>
            <w:vAlign w:val="center"/>
            <w:hideMark/>
          </w:tcPr>
          <w:p w14:paraId="4533C529" w14:textId="77777777" w:rsidR="00F675DD" w:rsidRPr="000F4E69" w:rsidRDefault="00F675DD" w:rsidP="00850956">
            <w:pPr>
              <w:widowControl/>
              <w:rPr>
                <w:rFonts w:cs="Times New Roman"/>
                <w:sz w:val="22"/>
                <w:szCs w:val="22"/>
                <w:lang w:eastAsia="pl-PL" w:bidi="ar-SA"/>
              </w:rPr>
            </w:pPr>
            <w:r w:rsidRPr="000F4E69">
              <w:rPr>
                <w:rFonts w:cs="Times New Roman"/>
                <w:sz w:val="22"/>
                <w:szCs w:val="22"/>
                <w:lang w:eastAsia="pl-PL" w:bidi="ar-SA"/>
              </w:rPr>
              <w:t>Śmietnik do segregacji odpadów</w:t>
            </w:r>
          </w:p>
        </w:tc>
        <w:tc>
          <w:tcPr>
            <w:tcW w:w="2103" w:type="dxa"/>
            <w:tcBorders>
              <w:top w:val="dotted" w:sz="4" w:space="0" w:color="auto"/>
              <w:left w:val="nil"/>
              <w:bottom w:val="dotted" w:sz="4" w:space="0" w:color="auto"/>
              <w:right w:val="single" w:sz="4" w:space="0" w:color="auto"/>
            </w:tcBorders>
            <w:noWrap/>
            <w:vAlign w:val="center"/>
            <w:hideMark/>
          </w:tcPr>
          <w:p w14:paraId="6E1F9D38"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2019</w:t>
            </w: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DDF59B1" w14:textId="77777777" w:rsidR="00F675DD" w:rsidRPr="000F4E69" w:rsidRDefault="00F675DD" w:rsidP="00850956">
            <w:pPr>
              <w:widowControl/>
              <w:jc w:val="right"/>
              <w:rPr>
                <w:rFonts w:cs="Times New Roman"/>
                <w:sz w:val="22"/>
                <w:szCs w:val="22"/>
                <w:lang w:eastAsia="pl-PL" w:bidi="ar-SA"/>
              </w:rPr>
            </w:pPr>
            <w:r w:rsidRPr="000F4E69">
              <w:rPr>
                <w:rFonts w:cs="Times New Roman"/>
                <w:sz w:val="22"/>
                <w:szCs w:val="22"/>
                <w:lang w:eastAsia="pl-PL" w:bidi="ar-SA"/>
              </w:rPr>
              <w:t>11 615,00</w:t>
            </w:r>
          </w:p>
        </w:tc>
      </w:tr>
      <w:tr w:rsidR="00F675DD" w:rsidRPr="000F4E69" w14:paraId="71B417CC" w14:textId="77777777" w:rsidTr="009039B1">
        <w:trPr>
          <w:trHeight w:val="397"/>
        </w:trPr>
        <w:tc>
          <w:tcPr>
            <w:tcW w:w="583" w:type="dxa"/>
            <w:tcBorders>
              <w:top w:val="nil"/>
              <w:left w:val="single" w:sz="4" w:space="0" w:color="auto"/>
              <w:bottom w:val="single" w:sz="4" w:space="0" w:color="auto"/>
              <w:right w:val="single" w:sz="4" w:space="0" w:color="auto"/>
            </w:tcBorders>
            <w:noWrap/>
            <w:vAlign w:val="center"/>
            <w:hideMark/>
          </w:tcPr>
          <w:p w14:paraId="3EB80E83" w14:textId="77777777" w:rsidR="00F675DD" w:rsidRPr="000F4E69" w:rsidRDefault="00F675DD" w:rsidP="00850956">
            <w:pPr>
              <w:widowControl/>
              <w:jc w:val="center"/>
              <w:rPr>
                <w:rFonts w:cs="Times New Roman"/>
                <w:sz w:val="22"/>
                <w:szCs w:val="22"/>
                <w:lang w:eastAsia="pl-PL" w:bidi="ar-SA"/>
              </w:rPr>
            </w:pPr>
            <w:r w:rsidRPr="000F4E69">
              <w:rPr>
                <w:rFonts w:cs="Times New Roman"/>
                <w:sz w:val="22"/>
                <w:szCs w:val="22"/>
                <w:lang w:eastAsia="pl-PL" w:bidi="ar-SA"/>
              </w:rPr>
              <w:t>21</w:t>
            </w:r>
          </w:p>
        </w:tc>
        <w:tc>
          <w:tcPr>
            <w:tcW w:w="4418" w:type="dxa"/>
            <w:tcBorders>
              <w:top w:val="dotted" w:sz="4" w:space="0" w:color="auto"/>
              <w:left w:val="nil"/>
              <w:bottom w:val="single" w:sz="4" w:space="0" w:color="auto"/>
              <w:right w:val="single" w:sz="4" w:space="0" w:color="auto"/>
            </w:tcBorders>
            <w:shd w:val="clear" w:color="000000" w:fill="E4DFEC"/>
            <w:vAlign w:val="center"/>
            <w:hideMark/>
          </w:tcPr>
          <w:p w14:paraId="36118D62" w14:textId="77777777" w:rsidR="00F675DD" w:rsidRPr="000F4E69" w:rsidRDefault="00F675DD" w:rsidP="002A5779">
            <w:pPr>
              <w:widowControl/>
              <w:rPr>
                <w:rFonts w:cs="Times New Roman"/>
                <w:b/>
                <w:bCs/>
                <w:sz w:val="22"/>
                <w:szCs w:val="22"/>
                <w:lang w:eastAsia="pl-PL" w:bidi="ar-SA"/>
              </w:rPr>
            </w:pPr>
            <w:r w:rsidRPr="000F4E69">
              <w:rPr>
                <w:rFonts w:cs="Times New Roman"/>
                <w:b/>
                <w:bCs/>
                <w:sz w:val="22"/>
                <w:szCs w:val="22"/>
                <w:lang w:eastAsia="pl-PL" w:bidi="ar-SA"/>
              </w:rPr>
              <w:t>Bydgoska 5,</w:t>
            </w:r>
            <w:r w:rsidR="002A5779" w:rsidRPr="000F4E69">
              <w:rPr>
                <w:rFonts w:cs="Times New Roman"/>
                <w:b/>
                <w:bCs/>
                <w:sz w:val="22"/>
                <w:szCs w:val="22"/>
                <w:lang w:eastAsia="pl-PL" w:bidi="ar-SA"/>
              </w:rPr>
              <w:t xml:space="preserve"> 5A, </w:t>
            </w:r>
            <w:r w:rsidRPr="000F4E69">
              <w:rPr>
                <w:rFonts w:cs="Times New Roman"/>
                <w:b/>
                <w:bCs/>
                <w:sz w:val="22"/>
                <w:szCs w:val="22"/>
                <w:lang w:eastAsia="pl-PL" w:bidi="ar-SA"/>
              </w:rPr>
              <w:t>7,</w:t>
            </w:r>
            <w:r w:rsidR="002A5779" w:rsidRPr="000F4E69">
              <w:rPr>
                <w:rFonts w:cs="Times New Roman"/>
                <w:b/>
                <w:bCs/>
                <w:sz w:val="22"/>
                <w:szCs w:val="22"/>
                <w:lang w:eastAsia="pl-PL" w:bidi="ar-SA"/>
              </w:rPr>
              <w:t xml:space="preserve"> </w:t>
            </w:r>
            <w:r w:rsidRPr="000F4E69">
              <w:rPr>
                <w:rFonts w:cs="Times New Roman"/>
                <w:b/>
                <w:bCs/>
                <w:sz w:val="22"/>
                <w:szCs w:val="22"/>
                <w:lang w:eastAsia="pl-PL" w:bidi="ar-SA"/>
              </w:rPr>
              <w:t>7</w:t>
            </w:r>
            <w:r w:rsidR="002A5779" w:rsidRPr="000F4E69">
              <w:rPr>
                <w:rFonts w:cs="Times New Roman"/>
                <w:b/>
                <w:bCs/>
                <w:sz w:val="22"/>
                <w:szCs w:val="22"/>
                <w:lang w:eastAsia="pl-PL" w:bidi="ar-SA"/>
              </w:rPr>
              <w:t>A</w:t>
            </w:r>
          </w:p>
        </w:tc>
        <w:tc>
          <w:tcPr>
            <w:tcW w:w="2103" w:type="dxa"/>
            <w:tcBorders>
              <w:top w:val="dotted" w:sz="4" w:space="0" w:color="auto"/>
              <w:left w:val="nil"/>
              <w:bottom w:val="single" w:sz="4" w:space="0" w:color="auto"/>
              <w:right w:val="single" w:sz="4" w:space="0" w:color="auto"/>
            </w:tcBorders>
            <w:shd w:val="clear" w:color="000000" w:fill="E4DFEC"/>
            <w:noWrap/>
            <w:vAlign w:val="center"/>
            <w:hideMark/>
          </w:tcPr>
          <w:p w14:paraId="5A69C19D" w14:textId="77777777" w:rsidR="00F675DD" w:rsidRPr="000F4E69" w:rsidRDefault="00F675DD" w:rsidP="00850956">
            <w:pPr>
              <w:widowControl/>
              <w:jc w:val="center"/>
              <w:rPr>
                <w:rFonts w:cs="Times New Roman"/>
                <w:b/>
                <w:bCs/>
                <w:sz w:val="22"/>
                <w:szCs w:val="22"/>
                <w:lang w:eastAsia="pl-PL" w:bidi="ar-SA"/>
              </w:rPr>
            </w:pPr>
            <w:r w:rsidRPr="000F4E69">
              <w:rPr>
                <w:rFonts w:cs="Times New Roman"/>
                <w:b/>
                <w:bCs/>
                <w:sz w:val="22"/>
                <w:szCs w:val="22"/>
                <w:lang w:eastAsia="pl-PL" w:bidi="ar-SA"/>
              </w:rPr>
              <w:t>Razem</w:t>
            </w:r>
          </w:p>
        </w:tc>
        <w:tc>
          <w:tcPr>
            <w:tcW w:w="2268" w:type="dxa"/>
            <w:tcBorders>
              <w:top w:val="dotted" w:sz="4" w:space="0" w:color="auto"/>
              <w:left w:val="nil"/>
              <w:bottom w:val="single" w:sz="4" w:space="0" w:color="auto"/>
              <w:right w:val="single" w:sz="4" w:space="0" w:color="auto"/>
            </w:tcBorders>
            <w:shd w:val="clear" w:color="000000" w:fill="E4DFEC"/>
            <w:noWrap/>
            <w:vAlign w:val="center"/>
            <w:hideMark/>
          </w:tcPr>
          <w:p w14:paraId="26359C26" w14:textId="77777777" w:rsidR="00F675DD" w:rsidRPr="000F4E69" w:rsidRDefault="00F675DD" w:rsidP="00850956">
            <w:pPr>
              <w:widowControl/>
              <w:jc w:val="right"/>
              <w:rPr>
                <w:rFonts w:cs="Times New Roman"/>
                <w:b/>
                <w:bCs/>
                <w:iCs/>
                <w:sz w:val="22"/>
                <w:szCs w:val="22"/>
                <w:lang w:eastAsia="pl-PL" w:bidi="ar-SA"/>
              </w:rPr>
            </w:pPr>
            <w:r w:rsidRPr="000F4E69">
              <w:rPr>
                <w:rFonts w:cs="Times New Roman"/>
                <w:b/>
                <w:bCs/>
                <w:iCs/>
                <w:sz w:val="22"/>
                <w:szCs w:val="22"/>
                <w:lang w:eastAsia="pl-PL" w:bidi="ar-SA"/>
              </w:rPr>
              <w:t>76 212,85</w:t>
            </w:r>
          </w:p>
        </w:tc>
      </w:tr>
      <w:tr w:rsidR="002A4386" w:rsidRPr="000F4E69" w14:paraId="02BDE1CE" w14:textId="77777777" w:rsidTr="0088083F">
        <w:trPr>
          <w:trHeight w:val="397"/>
        </w:trPr>
        <w:tc>
          <w:tcPr>
            <w:tcW w:w="583" w:type="dxa"/>
            <w:tcBorders>
              <w:top w:val="nil"/>
              <w:left w:val="single" w:sz="4" w:space="0" w:color="auto"/>
              <w:bottom w:val="single" w:sz="4" w:space="0" w:color="auto"/>
              <w:right w:val="single" w:sz="4" w:space="0" w:color="auto"/>
            </w:tcBorders>
            <w:noWrap/>
            <w:vAlign w:val="center"/>
            <w:hideMark/>
          </w:tcPr>
          <w:p w14:paraId="2501DD94" w14:textId="77777777" w:rsidR="002A4386" w:rsidRPr="000F4E69" w:rsidRDefault="002A4386" w:rsidP="00850956">
            <w:pPr>
              <w:widowControl/>
              <w:jc w:val="center"/>
              <w:rPr>
                <w:rFonts w:cs="Times New Roman"/>
                <w:sz w:val="22"/>
                <w:szCs w:val="22"/>
                <w:lang w:eastAsia="pl-PL" w:bidi="ar-SA"/>
              </w:rPr>
            </w:pPr>
            <w:r w:rsidRPr="000F4E69">
              <w:rPr>
                <w:rFonts w:cs="Times New Roman"/>
                <w:sz w:val="22"/>
                <w:szCs w:val="22"/>
                <w:lang w:eastAsia="pl-PL" w:bidi="ar-SA"/>
              </w:rPr>
              <w:t>22</w:t>
            </w:r>
          </w:p>
        </w:tc>
        <w:tc>
          <w:tcPr>
            <w:tcW w:w="4418" w:type="dxa"/>
            <w:tcBorders>
              <w:top w:val="single" w:sz="4" w:space="0" w:color="auto"/>
              <w:left w:val="nil"/>
              <w:bottom w:val="dotted" w:sz="4" w:space="0" w:color="auto"/>
              <w:right w:val="single" w:sz="4" w:space="0" w:color="auto"/>
            </w:tcBorders>
            <w:vAlign w:val="center"/>
            <w:hideMark/>
          </w:tcPr>
          <w:p w14:paraId="539E42F8" w14:textId="77777777" w:rsidR="002A4386" w:rsidRPr="000F4E69" w:rsidRDefault="002A4386" w:rsidP="00850956">
            <w:pPr>
              <w:widowControl/>
              <w:rPr>
                <w:rFonts w:cs="Times New Roman"/>
                <w:sz w:val="22"/>
                <w:szCs w:val="22"/>
                <w:lang w:eastAsia="pl-PL" w:bidi="ar-SA"/>
              </w:rPr>
            </w:pPr>
            <w:r w:rsidRPr="000F4E69">
              <w:rPr>
                <w:rFonts w:cs="Times New Roman"/>
                <w:sz w:val="22"/>
                <w:szCs w:val="22"/>
                <w:lang w:eastAsia="pl-PL" w:bidi="ar-SA"/>
              </w:rPr>
              <w:t>Śmietnik do segregacji odpadów</w:t>
            </w:r>
          </w:p>
        </w:tc>
        <w:tc>
          <w:tcPr>
            <w:tcW w:w="2103" w:type="dxa"/>
            <w:vMerge w:val="restart"/>
            <w:tcBorders>
              <w:top w:val="nil"/>
              <w:left w:val="nil"/>
              <w:bottom w:val="dotted" w:sz="4" w:space="0" w:color="auto"/>
              <w:right w:val="single" w:sz="4" w:space="0" w:color="auto"/>
            </w:tcBorders>
            <w:noWrap/>
            <w:vAlign w:val="center"/>
            <w:hideMark/>
          </w:tcPr>
          <w:p w14:paraId="797BF384" w14:textId="77777777" w:rsidR="002A4386" w:rsidRPr="000F4E69" w:rsidRDefault="002A4386" w:rsidP="00850956">
            <w:pPr>
              <w:widowControl/>
              <w:jc w:val="center"/>
              <w:rPr>
                <w:rFonts w:cs="Times New Roman"/>
                <w:sz w:val="22"/>
                <w:szCs w:val="22"/>
                <w:lang w:eastAsia="pl-PL" w:bidi="ar-SA"/>
              </w:rPr>
            </w:pPr>
            <w:r w:rsidRPr="000F4E69">
              <w:rPr>
                <w:rFonts w:cs="Times New Roman"/>
                <w:sz w:val="22"/>
                <w:szCs w:val="22"/>
                <w:lang w:eastAsia="pl-PL" w:bidi="ar-SA"/>
              </w:rPr>
              <w:t>2020</w:t>
            </w:r>
          </w:p>
        </w:tc>
        <w:tc>
          <w:tcPr>
            <w:tcW w:w="2268" w:type="dxa"/>
            <w:tcBorders>
              <w:top w:val="single" w:sz="4" w:space="0" w:color="auto"/>
              <w:left w:val="nil"/>
              <w:bottom w:val="dotted" w:sz="4" w:space="0" w:color="auto"/>
              <w:right w:val="single" w:sz="4" w:space="0" w:color="auto"/>
            </w:tcBorders>
            <w:shd w:val="clear" w:color="auto" w:fill="auto"/>
            <w:noWrap/>
            <w:vAlign w:val="center"/>
            <w:hideMark/>
          </w:tcPr>
          <w:p w14:paraId="2339FD79" w14:textId="77777777" w:rsidR="002A4386" w:rsidRPr="000F4E69" w:rsidRDefault="002A4386" w:rsidP="00850956">
            <w:pPr>
              <w:widowControl/>
              <w:jc w:val="right"/>
              <w:rPr>
                <w:rFonts w:cs="Times New Roman"/>
                <w:sz w:val="22"/>
                <w:szCs w:val="22"/>
                <w:lang w:eastAsia="pl-PL" w:bidi="ar-SA"/>
              </w:rPr>
            </w:pPr>
            <w:r w:rsidRPr="000F4E69">
              <w:rPr>
                <w:rFonts w:cs="Times New Roman"/>
                <w:sz w:val="22"/>
                <w:szCs w:val="22"/>
                <w:lang w:eastAsia="pl-PL" w:bidi="ar-SA"/>
              </w:rPr>
              <w:t>15 817,80</w:t>
            </w:r>
          </w:p>
        </w:tc>
      </w:tr>
      <w:tr w:rsidR="002A4386" w:rsidRPr="000F4E69" w14:paraId="184D1E0B"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98C3CF4" w14:textId="77777777" w:rsidR="002A4386" w:rsidRPr="000F4E69" w:rsidRDefault="002A4386">
            <w:pPr>
              <w:jc w:val="center"/>
              <w:rPr>
                <w:sz w:val="22"/>
                <w:szCs w:val="22"/>
              </w:rPr>
            </w:pPr>
            <w:r w:rsidRPr="000F4E69">
              <w:rPr>
                <w:sz w:val="22"/>
                <w:szCs w:val="22"/>
              </w:rPr>
              <w:t>23</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40B416C"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Nawierzchnia z kostki betonowej</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ED9A27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E3AFEC8" w14:textId="77777777" w:rsidR="002A4386" w:rsidRPr="000F4E69" w:rsidRDefault="002A4386" w:rsidP="002A4386">
            <w:pPr>
              <w:jc w:val="right"/>
              <w:rPr>
                <w:sz w:val="22"/>
                <w:szCs w:val="22"/>
              </w:rPr>
            </w:pPr>
            <w:r w:rsidRPr="000F4E69">
              <w:rPr>
                <w:sz w:val="22"/>
                <w:szCs w:val="22"/>
              </w:rPr>
              <w:t>321 037,75</w:t>
            </w:r>
          </w:p>
        </w:tc>
      </w:tr>
      <w:tr w:rsidR="002A4386" w:rsidRPr="000F4E69" w14:paraId="4D9FFD65"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6186483D" w14:textId="77777777" w:rsidR="002A4386" w:rsidRPr="000F4E69" w:rsidRDefault="002A4386">
            <w:pPr>
              <w:jc w:val="center"/>
              <w:rPr>
                <w:sz w:val="22"/>
                <w:szCs w:val="22"/>
              </w:rPr>
            </w:pPr>
            <w:r w:rsidRPr="000F4E69">
              <w:rPr>
                <w:sz w:val="22"/>
                <w:szCs w:val="22"/>
              </w:rPr>
              <w:t>24</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78E277F"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Oczko wodne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38E1D16"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DFEA8D7" w14:textId="77777777" w:rsidR="002A4386" w:rsidRPr="000F4E69" w:rsidRDefault="002A4386" w:rsidP="002A4386">
            <w:pPr>
              <w:jc w:val="right"/>
              <w:rPr>
                <w:sz w:val="22"/>
                <w:szCs w:val="22"/>
              </w:rPr>
            </w:pPr>
            <w:r w:rsidRPr="000F4E69">
              <w:rPr>
                <w:sz w:val="22"/>
                <w:szCs w:val="22"/>
              </w:rPr>
              <w:t>29 052,43</w:t>
            </w:r>
          </w:p>
        </w:tc>
      </w:tr>
      <w:tr w:rsidR="002A4386" w:rsidRPr="000F4E69" w14:paraId="21EEFE9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0DC8FBDD" w14:textId="77777777" w:rsidR="002A4386" w:rsidRPr="000F4E69" w:rsidRDefault="002A4386">
            <w:pPr>
              <w:jc w:val="center"/>
              <w:rPr>
                <w:sz w:val="22"/>
                <w:szCs w:val="22"/>
              </w:rPr>
            </w:pPr>
            <w:r w:rsidRPr="000F4E69">
              <w:rPr>
                <w:sz w:val="22"/>
                <w:szCs w:val="22"/>
              </w:rPr>
              <w:t>25</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272FD89"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Droga techniczna do zagród</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0757013"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45953C1" w14:textId="77777777" w:rsidR="002A4386" w:rsidRPr="000F4E69" w:rsidRDefault="002A4386" w:rsidP="002A4386">
            <w:pPr>
              <w:jc w:val="right"/>
              <w:rPr>
                <w:sz w:val="22"/>
                <w:szCs w:val="22"/>
              </w:rPr>
            </w:pPr>
            <w:r w:rsidRPr="000F4E69">
              <w:rPr>
                <w:sz w:val="22"/>
                <w:szCs w:val="22"/>
              </w:rPr>
              <w:t>106 334,75</w:t>
            </w:r>
          </w:p>
        </w:tc>
      </w:tr>
      <w:tr w:rsidR="002A4386" w:rsidRPr="000F4E69" w14:paraId="42899CA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68A8A012" w14:textId="77777777" w:rsidR="002A4386" w:rsidRPr="000F4E69" w:rsidRDefault="002A4386">
            <w:pPr>
              <w:jc w:val="center"/>
              <w:rPr>
                <w:sz w:val="22"/>
                <w:szCs w:val="22"/>
              </w:rPr>
            </w:pPr>
            <w:r w:rsidRPr="000F4E69">
              <w:rPr>
                <w:sz w:val="22"/>
                <w:szCs w:val="22"/>
              </w:rPr>
              <w:t>26</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811B080"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Brama zagrody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9ACEFCC"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A784206" w14:textId="77777777" w:rsidR="002A4386" w:rsidRPr="000F4E69" w:rsidRDefault="002A4386" w:rsidP="002A4386">
            <w:pPr>
              <w:jc w:val="right"/>
              <w:rPr>
                <w:sz w:val="22"/>
                <w:szCs w:val="22"/>
              </w:rPr>
            </w:pPr>
            <w:r w:rsidRPr="000F4E69">
              <w:rPr>
                <w:sz w:val="22"/>
                <w:szCs w:val="22"/>
              </w:rPr>
              <w:t>7 331,83</w:t>
            </w:r>
          </w:p>
        </w:tc>
      </w:tr>
      <w:tr w:rsidR="002A4386" w:rsidRPr="000F4E69" w14:paraId="7348644E"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44B562F" w14:textId="77777777" w:rsidR="002A4386" w:rsidRPr="000F4E69" w:rsidRDefault="002A4386">
            <w:pPr>
              <w:jc w:val="center"/>
              <w:rPr>
                <w:sz w:val="22"/>
                <w:szCs w:val="22"/>
              </w:rPr>
            </w:pPr>
            <w:r w:rsidRPr="000F4E69">
              <w:rPr>
                <w:sz w:val="22"/>
                <w:szCs w:val="22"/>
              </w:rPr>
              <w:t>27</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93626A9"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Brama zagrody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D75F63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1736721" w14:textId="77777777" w:rsidR="002A4386" w:rsidRPr="000F4E69" w:rsidRDefault="002A4386" w:rsidP="002A4386">
            <w:pPr>
              <w:jc w:val="right"/>
              <w:rPr>
                <w:sz w:val="22"/>
                <w:szCs w:val="22"/>
              </w:rPr>
            </w:pPr>
            <w:r w:rsidRPr="000F4E69">
              <w:rPr>
                <w:sz w:val="22"/>
                <w:szCs w:val="22"/>
              </w:rPr>
              <w:t>7 331,83</w:t>
            </w:r>
          </w:p>
        </w:tc>
      </w:tr>
      <w:tr w:rsidR="002A4386" w:rsidRPr="000F4E69" w14:paraId="72990A6B"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B3D0656" w14:textId="77777777" w:rsidR="002A4386" w:rsidRPr="000F4E69" w:rsidRDefault="002A4386">
            <w:pPr>
              <w:jc w:val="center"/>
              <w:rPr>
                <w:sz w:val="22"/>
                <w:szCs w:val="22"/>
              </w:rPr>
            </w:pPr>
            <w:r w:rsidRPr="000F4E69">
              <w:rPr>
                <w:sz w:val="22"/>
                <w:szCs w:val="22"/>
              </w:rPr>
              <w:t>28</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F28F0C7"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Brama zagrody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0A9CC79"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D16110E" w14:textId="77777777" w:rsidR="002A4386" w:rsidRPr="000F4E69" w:rsidRDefault="002A4386" w:rsidP="002A4386">
            <w:pPr>
              <w:jc w:val="right"/>
              <w:rPr>
                <w:sz w:val="22"/>
                <w:szCs w:val="22"/>
              </w:rPr>
            </w:pPr>
            <w:r w:rsidRPr="000F4E69">
              <w:rPr>
                <w:sz w:val="22"/>
                <w:szCs w:val="22"/>
              </w:rPr>
              <w:t>7 331,83</w:t>
            </w:r>
          </w:p>
        </w:tc>
      </w:tr>
      <w:tr w:rsidR="002A4386" w:rsidRPr="000F4E69" w14:paraId="0F944783"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4319DE2" w14:textId="77777777" w:rsidR="002A4386" w:rsidRPr="000F4E69" w:rsidRDefault="002A4386">
            <w:pPr>
              <w:jc w:val="center"/>
              <w:rPr>
                <w:sz w:val="22"/>
                <w:szCs w:val="22"/>
              </w:rPr>
            </w:pPr>
            <w:r w:rsidRPr="000F4E69">
              <w:rPr>
                <w:sz w:val="22"/>
                <w:szCs w:val="22"/>
              </w:rPr>
              <w:t>29</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E82E069"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Brama zagrody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6DE7F8F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747910B" w14:textId="77777777" w:rsidR="002A4386" w:rsidRPr="000F4E69" w:rsidRDefault="002A4386" w:rsidP="002A4386">
            <w:pPr>
              <w:jc w:val="right"/>
              <w:rPr>
                <w:sz w:val="22"/>
                <w:szCs w:val="22"/>
              </w:rPr>
            </w:pPr>
            <w:r w:rsidRPr="000F4E69">
              <w:rPr>
                <w:sz w:val="22"/>
                <w:szCs w:val="22"/>
              </w:rPr>
              <w:t>7 331,84</w:t>
            </w:r>
          </w:p>
        </w:tc>
      </w:tr>
      <w:tr w:rsidR="002A4386" w:rsidRPr="000F4E69" w14:paraId="1EC3610F"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6883173" w14:textId="77777777" w:rsidR="002A4386" w:rsidRPr="000F4E69" w:rsidRDefault="002A4386">
            <w:pPr>
              <w:jc w:val="center"/>
              <w:rPr>
                <w:sz w:val="22"/>
                <w:szCs w:val="22"/>
              </w:rPr>
            </w:pPr>
            <w:r w:rsidRPr="000F4E69">
              <w:rPr>
                <w:sz w:val="22"/>
                <w:szCs w:val="22"/>
              </w:rPr>
              <w:lastRenderedPageBreak/>
              <w:t>30</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1DDDFD7"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Brama zagrody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67E13DD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70ED30C" w14:textId="77777777" w:rsidR="002A4386" w:rsidRPr="000F4E69" w:rsidRDefault="002A4386" w:rsidP="002A4386">
            <w:pPr>
              <w:jc w:val="right"/>
              <w:rPr>
                <w:sz w:val="22"/>
                <w:szCs w:val="22"/>
              </w:rPr>
            </w:pPr>
            <w:r w:rsidRPr="000F4E69">
              <w:rPr>
                <w:sz w:val="22"/>
                <w:szCs w:val="22"/>
              </w:rPr>
              <w:t>7 331,84</w:t>
            </w:r>
          </w:p>
        </w:tc>
      </w:tr>
      <w:tr w:rsidR="002A4386" w:rsidRPr="000F4E69" w14:paraId="2264036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86F2CED" w14:textId="77777777" w:rsidR="002A4386" w:rsidRPr="000F4E69" w:rsidRDefault="002A4386">
            <w:pPr>
              <w:jc w:val="center"/>
              <w:rPr>
                <w:sz w:val="22"/>
                <w:szCs w:val="22"/>
              </w:rPr>
            </w:pPr>
            <w:r w:rsidRPr="000F4E69">
              <w:rPr>
                <w:sz w:val="22"/>
                <w:szCs w:val="22"/>
              </w:rPr>
              <w:t>31</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C1B6DF1"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Ogrodzenie budynku administracyjnego PAN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73559B54"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634CB32" w14:textId="77777777" w:rsidR="002A4386" w:rsidRPr="000F4E69" w:rsidRDefault="002A4386" w:rsidP="002A4386">
            <w:pPr>
              <w:jc w:val="right"/>
              <w:rPr>
                <w:sz w:val="22"/>
                <w:szCs w:val="22"/>
              </w:rPr>
            </w:pPr>
            <w:r w:rsidRPr="000F4E69">
              <w:rPr>
                <w:sz w:val="22"/>
                <w:szCs w:val="22"/>
              </w:rPr>
              <w:t>56 672,35</w:t>
            </w:r>
          </w:p>
        </w:tc>
      </w:tr>
      <w:tr w:rsidR="002A4386" w:rsidRPr="000F4E69" w14:paraId="6E35ED55"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1E234EA" w14:textId="77777777" w:rsidR="002A4386" w:rsidRPr="000F4E69" w:rsidRDefault="002A4386">
            <w:pPr>
              <w:jc w:val="center"/>
              <w:rPr>
                <w:sz w:val="22"/>
                <w:szCs w:val="22"/>
              </w:rPr>
            </w:pPr>
            <w:r w:rsidRPr="000F4E69">
              <w:rPr>
                <w:sz w:val="22"/>
                <w:szCs w:val="22"/>
              </w:rPr>
              <w:t>32</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E14FA4F"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Ogrodzenie dla żubronia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5D36192"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952F2B6" w14:textId="77777777" w:rsidR="002A4386" w:rsidRPr="000F4E69" w:rsidRDefault="002A4386" w:rsidP="002A4386">
            <w:pPr>
              <w:jc w:val="right"/>
              <w:rPr>
                <w:sz w:val="22"/>
                <w:szCs w:val="22"/>
              </w:rPr>
            </w:pPr>
            <w:r w:rsidRPr="000F4E69">
              <w:rPr>
                <w:sz w:val="22"/>
                <w:szCs w:val="22"/>
              </w:rPr>
              <w:t>106 897,84</w:t>
            </w:r>
          </w:p>
        </w:tc>
      </w:tr>
      <w:tr w:rsidR="002A4386" w:rsidRPr="000F4E69" w14:paraId="05A70261"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5DEBF15" w14:textId="77777777" w:rsidR="002A4386" w:rsidRPr="000F4E69" w:rsidRDefault="002A4386">
            <w:pPr>
              <w:jc w:val="center"/>
              <w:rPr>
                <w:sz w:val="22"/>
                <w:szCs w:val="22"/>
              </w:rPr>
            </w:pPr>
            <w:r w:rsidRPr="000F4E69">
              <w:rPr>
                <w:sz w:val="22"/>
                <w:szCs w:val="22"/>
              </w:rPr>
              <w:t>33</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D553D00"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Ogrodzenie zagród dla krów, jeleniowatych...</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7A1227ED"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592A3EA" w14:textId="77777777" w:rsidR="002A4386" w:rsidRPr="000F4E69" w:rsidRDefault="002A4386" w:rsidP="002A4386">
            <w:pPr>
              <w:jc w:val="right"/>
              <w:rPr>
                <w:sz w:val="22"/>
                <w:szCs w:val="22"/>
              </w:rPr>
            </w:pPr>
            <w:r w:rsidRPr="000F4E69">
              <w:rPr>
                <w:sz w:val="22"/>
                <w:szCs w:val="22"/>
              </w:rPr>
              <w:t>103 930,53</w:t>
            </w:r>
          </w:p>
        </w:tc>
      </w:tr>
      <w:tr w:rsidR="002A4386" w:rsidRPr="000F4E69" w14:paraId="16F04C1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31309D1" w14:textId="77777777" w:rsidR="002A4386" w:rsidRPr="000F4E69" w:rsidRDefault="002A4386">
            <w:pPr>
              <w:jc w:val="center"/>
              <w:rPr>
                <w:sz w:val="22"/>
                <w:szCs w:val="22"/>
              </w:rPr>
            </w:pPr>
            <w:r w:rsidRPr="000F4E69">
              <w:rPr>
                <w:sz w:val="22"/>
                <w:szCs w:val="22"/>
              </w:rPr>
              <w:t>34</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C6C9B2D"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Ogrodzenie zaplecza technicznego</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D89D7C1"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C26C8C1" w14:textId="77777777" w:rsidR="002A4386" w:rsidRPr="000F4E69" w:rsidRDefault="002A4386" w:rsidP="002A4386">
            <w:pPr>
              <w:jc w:val="right"/>
              <w:rPr>
                <w:sz w:val="22"/>
                <w:szCs w:val="22"/>
              </w:rPr>
            </w:pPr>
            <w:r w:rsidRPr="000F4E69">
              <w:rPr>
                <w:sz w:val="22"/>
                <w:szCs w:val="22"/>
              </w:rPr>
              <w:t>79 202,73</w:t>
            </w:r>
          </w:p>
        </w:tc>
      </w:tr>
      <w:tr w:rsidR="002A4386" w:rsidRPr="000F4E69" w14:paraId="05FACE3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BA3B5C5" w14:textId="77777777" w:rsidR="002A4386" w:rsidRPr="000F4E69" w:rsidRDefault="002A4386">
            <w:pPr>
              <w:jc w:val="center"/>
              <w:rPr>
                <w:sz w:val="22"/>
                <w:szCs w:val="22"/>
              </w:rPr>
            </w:pPr>
            <w:r w:rsidRPr="000F4E69">
              <w:rPr>
                <w:sz w:val="22"/>
                <w:szCs w:val="22"/>
              </w:rPr>
              <w:t>35</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2810EDF"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POIDŁA - infrastruktura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C2465B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B5EFC1D" w14:textId="77777777" w:rsidR="002A4386" w:rsidRPr="000F4E69" w:rsidRDefault="002A4386" w:rsidP="002A4386">
            <w:pPr>
              <w:jc w:val="right"/>
              <w:rPr>
                <w:sz w:val="22"/>
                <w:szCs w:val="22"/>
              </w:rPr>
            </w:pPr>
            <w:r w:rsidRPr="000F4E69">
              <w:rPr>
                <w:sz w:val="22"/>
                <w:szCs w:val="22"/>
              </w:rPr>
              <w:t>12 086,08</w:t>
            </w:r>
          </w:p>
        </w:tc>
      </w:tr>
      <w:tr w:rsidR="002A4386" w:rsidRPr="000F4E69" w14:paraId="0C8A002D"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01C4BF6A" w14:textId="77777777" w:rsidR="002A4386" w:rsidRPr="000F4E69" w:rsidRDefault="002A4386">
            <w:pPr>
              <w:jc w:val="center"/>
              <w:rPr>
                <w:sz w:val="22"/>
                <w:szCs w:val="22"/>
              </w:rPr>
            </w:pPr>
            <w:r w:rsidRPr="000F4E69">
              <w:rPr>
                <w:sz w:val="22"/>
                <w:szCs w:val="22"/>
              </w:rPr>
              <w:t>36</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3EFECEB"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POIDŁA - infrastruktura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660E20B"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DCC9557" w14:textId="77777777" w:rsidR="002A4386" w:rsidRPr="000F4E69" w:rsidRDefault="002A4386" w:rsidP="002A4386">
            <w:pPr>
              <w:jc w:val="right"/>
              <w:rPr>
                <w:sz w:val="22"/>
                <w:szCs w:val="22"/>
              </w:rPr>
            </w:pPr>
            <w:r w:rsidRPr="000F4E69">
              <w:rPr>
                <w:sz w:val="22"/>
                <w:szCs w:val="22"/>
              </w:rPr>
              <w:t>12 086,08</w:t>
            </w:r>
          </w:p>
        </w:tc>
      </w:tr>
      <w:tr w:rsidR="002A4386" w:rsidRPr="000F4E69" w14:paraId="2D1CE4E1"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5358276" w14:textId="77777777" w:rsidR="002A4386" w:rsidRPr="000F4E69" w:rsidRDefault="002A4386">
            <w:pPr>
              <w:jc w:val="center"/>
              <w:rPr>
                <w:sz w:val="22"/>
                <w:szCs w:val="22"/>
              </w:rPr>
            </w:pPr>
            <w:r w:rsidRPr="000F4E69">
              <w:rPr>
                <w:sz w:val="22"/>
                <w:szCs w:val="22"/>
              </w:rPr>
              <w:t>37</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10DAA09E"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POIDŁA - infrastruktura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E508645"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23BD9BC" w14:textId="77777777" w:rsidR="002A4386" w:rsidRPr="000F4E69" w:rsidRDefault="002A4386" w:rsidP="002A4386">
            <w:pPr>
              <w:jc w:val="right"/>
              <w:rPr>
                <w:sz w:val="22"/>
                <w:szCs w:val="22"/>
              </w:rPr>
            </w:pPr>
            <w:r w:rsidRPr="000F4E69">
              <w:rPr>
                <w:sz w:val="22"/>
                <w:szCs w:val="22"/>
              </w:rPr>
              <w:t>12 086,08</w:t>
            </w:r>
          </w:p>
        </w:tc>
      </w:tr>
      <w:tr w:rsidR="002A4386" w:rsidRPr="000F4E69" w14:paraId="6AB8823E"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8854E93" w14:textId="77777777" w:rsidR="002A4386" w:rsidRPr="000F4E69" w:rsidRDefault="002A4386">
            <w:pPr>
              <w:jc w:val="center"/>
              <w:rPr>
                <w:sz w:val="22"/>
                <w:szCs w:val="22"/>
              </w:rPr>
            </w:pPr>
            <w:r w:rsidRPr="000F4E69">
              <w:rPr>
                <w:sz w:val="22"/>
                <w:szCs w:val="22"/>
              </w:rPr>
              <w:t>38</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D243824"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POIDŁA - infrastruktura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18A95A5"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C9BA93E" w14:textId="77777777" w:rsidR="002A4386" w:rsidRPr="000F4E69" w:rsidRDefault="002A4386" w:rsidP="002A4386">
            <w:pPr>
              <w:jc w:val="right"/>
              <w:rPr>
                <w:sz w:val="22"/>
                <w:szCs w:val="22"/>
              </w:rPr>
            </w:pPr>
            <w:r w:rsidRPr="000F4E69">
              <w:rPr>
                <w:sz w:val="22"/>
                <w:szCs w:val="22"/>
              </w:rPr>
              <w:t>12 086,08</w:t>
            </w:r>
          </w:p>
        </w:tc>
      </w:tr>
      <w:tr w:rsidR="002A4386" w:rsidRPr="000F4E69" w14:paraId="4B5697FD"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36972BE" w14:textId="77777777" w:rsidR="002A4386" w:rsidRPr="000F4E69" w:rsidRDefault="002A4386">
            <w:pPr>
              <w:jc w:val="center"/>
              <w:rPr>
                <w:sz w:val="22"/>
                <w:szCs w:val="22"/>
              </w:rPr>
            </w:pPr>
            <w:r w:rsidRPr="000F4E69">
              <w:rPr>
                <w:sz w:val="22"/>
                <w:szCs w:val="22"/>
              </w:rPr>
              <w:t>39</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F63C448"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POIDŁA - infrastruktura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716DCF2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CB0F292" w14:textId="77777777" w:rsidR="002A4386" w:rsidRPr="000F4E69" w:rsidRDefault="002A4386" w:rsidP="002A4386">
            <w:pPr>
              <w:jc w:val="right"/>
              <w:rPr>
                <w:sz w:val="22"/>
                <w:szCs w:val="22"/>
              </w:rPr>
            </w:pPr>
            <w:r w:rsidRPr="000F4E69">
              <w:rPr>
                <w:sz w:val="22"/>
                <w:szCs w:val="22"/>
              </w:rPr>
              <w:t>12 086,07</w:t>
            </w:r>
          </w:p>
        </w:tc>
      </w:tr>
      <w:tr w:rsidR="002A4386" w:rsidRPr="000F4E69" w14:paraId="4AE0E16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5411B3A7" w14:textId="77777777" w:rsidR="002A4386" w:rsidRPr="000F4E69" w:rsidRDefault="002A4386">
            <w:pPr>
              <w:jc w:val="center"/>
              <w:rPr>
                <w:sz w:val="22"/>
                <w:szCs w:val="22"/>
              </w:rPr>
            </w:pPr>
            <w:r w:rsidRPr="000F4E69">
              <w:rPr>
                <w:sz w:val="22"/>
                <w:szCs w:val="22"/>
              </w:rPr>
              <w:t>40</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625F957"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9DB591F"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EF6BDEC" w14:textId="77777777" w:rsidR="002A4386" w:rsidRPr="000F4E69" w:rsidRDefault="002A4386" w:rsidP="002A4386">
            <w:pPr>
              <w:jc w:val="right"/>
              <w:rPr>
                <w:sz w:val="22"/>
                <w:szCs w:val="22"/>
              </w:rPr>
            </w:pPr>
            <w:r w:rsidRPr="000F4E69">
              <w:rPr>
                <w:sz w:val="22"/>
                <w:szCs w:val="22"/>
              </w:rPr>
              <w:t>6 624,30</w:t>
            </w:r>
          </w:p>
        </w:tc>
      </w:tr>
      <w:tr w:rsidR="002A4386" w:rsidRPr="000F4E69" w14:paraId="67C6B11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033D7A7" w14:textId="77777777" w:rsidR="002A4386" w:rsidRPr="000F4E69" w:rsidRDefault="002A4386">
            <w:pPr>
              <w:jc w:val="center"/>
              <w:rPr>
                <w:sz w:val="22"/>
                <w:szCs w:val="22"/>
              </w:rPr>
            </w:pPr>
            <w:r w:rsidRPr="000F4E69">
              <w:rPr>
                <w:sz w:val="22"/>
                <w:szCs w:val="22"/>
              </w:rPr>
              <w:t>41</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FE4F417"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1D74E8B4"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9100CC5" w14:textId="77777777" w:rsidR="002A4386" w:rsidRPr="000F4E69" w:rsidRDefault="002A4386" w:rsidP="002A4386">
            <w:pPr>
              <w:jc w:val="right"/>
              <w:rPr>
                <w:sz w:val="22"/>
                <w:szCs w:val="22"/>
              </w:rPr>
            </w:pPr>
            <w:r w:rsidRPr="000F4E69">
              <w:rPr>
                <w:sz w:val="22"/>
                <w:szCs w:val="22"/>
              </w:rPr>
              <w:t>6 624,30</w:t>
            </w:r>
          </w:p>
        </w:tc>
      </w:tr>
      <w:tr w:rsidR="002A4386" w:rsidRPr="000F4E69" w14:paraId="238D82F1"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C83A84D" w14:textId="77777777" w:rsidR="002A4386" w:rsidRPr="000F4E69" w:rsidRDefault="002A4386">
            <w:pPr>
              <w:jc w:val="center"/>
              <w:rPr>
                <w:sz w:val="22"/>
                <w:szCs w:val="22"/>
              </w:rPr>
            </w:pPr>
            <w:r w:rsidRPr="000F4E69">
              <w:rPr>
                <w:sz w:val="22"/>
                <w:szCs w:val="22"/>
              </w:rPr>
              <w:t>42</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1DC649E"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F0CE8A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D460DD6" w14:textId="77777777" w:rsidR="002A4386" w:rsidRPr="000F4E69" w:rsidRDefault="002A4386" w:rsidP="002A4386">
            <w:pPr>
              <w:jc w:val="right"/>
              <w:rPr>
                <w:sz w:val="22"/>
                <w:szCs w:val="22"/>
              </w:rPr>
            </w:pPr>
            <w:r w:rsidRPr="000F4E69">
              <w:rPr>
                <w:sz w:val="22"/>
                <w:szCs w:val="22"/>
              </w:rPr>
              <w:t>6 624,30</w:t>
            </w:r>
          </w:p>
        </w:tc>
      </w:tr>
      <w:tr w:rsidR="002A4386" w:rsidRPr="000F4E69" w14:paraId="034565F5"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06E513DF" w14:textId="77777777" w:rsidR="002A4386" w:rsidRPr="000F4E69" w:rsidRDefault="002A4386">
            <w:pPr>
              <w:jc w:val="center"/>
              <w:rPr>
                <w:sz w:val="22"/>
                <w:szCs w:val="22"/>
              </w:rPr>
            </w:pPr>
            <w:r w:rsidRPr="000F4E69">
              <w:rPr>
                <w:sz w:val="22"/>
                <w:szCs w:val="22"/>
              </w:rPr>
              <w:t>43</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1D380DF5"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0A7C2F79"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935E2A9" w14:textId="77777777" w:rsidR="002A4386" w:rsidRPr="000F4E69" w:rsidRDefault="002A4386" w:rsidP="002A4386">
            <w:pPr>
              <w:jc w:val="right"/>
              <w:rPr>
                <w:sz w:val="22"/>
                <w:szCs w:val="22"/>
              </w:rPr>
            </w:pPr>
            <w:r w:rsidRPr="000F4E69">
              <w:rPr>
                <w:sz w:val="22"/>
                <w:szCs w:val="22"/>
              </w:rPr>
              <w:t>6 624,30</w:t>
            </w:r>
          </w:p>
        </w:tc>
      </w:tr>
      <w:tr w:rsidR="002A4386" w:rsidRPr="000F4E69" w14:paraId="1DD1FB8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8652573" w14:textId="77777777" w:rsidR="002A4386" w:rsidRPr="000F4E69" w:rsidRDefault="002A4386">
            <w:pPr>
              <w:jc w:val="center"/>
              <w:rPr>
                <w:sz w:val="22"/>
                <w:szCs w:val="22"/>
              </w:rPr>
            </w:pPr>
            <w:r w:rsidRPr="000F4E69">
              <w:rPr>
                <w:sz w:val="22"/>
                <w:szCs w:val="22"/>
              </w:rPr>
              <w:t>44</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7B5A5E27" w14:textId="77777777" w:rsidR="002A4386" w:rsidRPr="000F4E69" w:rsidRDefault="002A4386" w:rsidP="002A4386">
            <w:pPr>
              <w:rPr>
                <w:rFonts w:cs="Times New Roman"/>
                <w:sz w:val="22"/>
                <w:szCs w:val="22"/>
                <w:lang w:eastAsia="pl-PL" w:bidi="ar-SA"/>
              </w:rPr>
            </w:pPr>
            <w:r w:rsidRPr="000F4E69">
              <w:rPr>
                <w:rFonts w:cs="Times New Roman"/>
                <w:sz w:val="22"/>
                <w:szCs w:val="22"/>
                <w:lang w:eastAsia="pl-PL" w:bidi="ar-SA"/>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4DB09E9"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2180057" w14:textId="77777777" w:rsidR="002A4386" w:rsidRPr="000F4E69" w:rsidRDefault="002A4386" w:rsidP="002A4386">
            <w:pPr>
              <w:jc w:val="right"/>
              <w:rPr>
                <w:sz w:val="22"/>
                <w:szCs w:val="22"/>
              </w:rPr>
            </w:pPr>
            <w:r w:rsidRPr="000F4E69">
              <w:rPr>
                <w:sz w:val="22"/>
                <w:szCs w:val="22"/>
              </w:rPr>
              <w:t>6 624,30</w:t>
            </w:r>
          </w:p>
        </w:tc>
      </w:tr>
      <w:tr w:rsidR="002A4386" w:rsidRPr="000F4E69" w14:paraId="6D692282"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BAA1493" w14:textId="77777777" w:rsidR="002A4386" w:rsidRPr="000F4E69" w:rsidRDefault="002A4386">
            <w:pPr>
              <w:jc w:val="center"/>
              <w:rPr>
                <w:sz w:val="22"/>
                <w:szCs w:val="22"/>
              </w:rPr>
            </w:pPr>
            <w:r w:rsidRPr="000F4E69">
              <w:rPr>
                <w:sz w:val="22"/>
                <w:szCs w:val="22"/>
              </w:rPr>
              <w:t>45</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6E41248" w14:textId="77777777" w:rsidR="002A4386" w:rsidRPr="000F4E69" w:rsidRDefault="002A4386" w:rsidP="002A4386">
            <w:pPr>
              <w:rPr>
                <w:sz w:val="22"/>
                <w:szCs w:val="22"/>
              </w:rPr>
            </w:pPr>
            <w:r w:rsidRPr="000F4E69">
              <w:rPr>
                <w:sz w:val="22"/>
                <w:szCs w:val="22"/>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69E4DE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21FEA38" w14:textId="77777777" w:rsidR="002A4386" w:rsidRPr="000F4E69" w:rsidRDefault="002A4386" w:rsidP="002A4386">
            <w:pPr>
              <w:jc w:val="right"/>
              <w:rPr>
                <w:sz w:val="22"/>
                <w:szCs w:val="22"/>
              </w:rPr>
            </w:pPr>
            <w:r w:rsidRPr="000F4E69">
              <w:rPr>
                <w:sz w:val="22"/>
                <w:szCs w:val="22"/>
              </w:rPr>
              <w:t>6 624,29</w:t>
            </w:r>
          </w:p>
        </w:tc>
      </w:tr>
      <w:tr w:rsidR="002A4386" w:rsidRPr="000F4E69" w14:paraId="78906FDC"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55DCFF5" w14:textId="77777777" w:rsidR="002A4386" w:rsidRPr="000F4E69" w:rsidRDefault="002A4386">
            <w:pPr>
              <w:jc w:val="center"/>
              <w:rPr>
                <w:sz w:val="22"/>
                <w:szCs w:val="22"/>
              </w:rPr>
            </w:pPr>
            <w:r w:rsidRPr="000F4E69">
              <w:rPr>
                <w:sz w:val="22"/>
                <w:szCs w:val="22"/>
              </w:rPr>
              <w:t>46</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AFFD83A" w14:textId="77777777" w:rsidR="002A4386" w:rsidRPr="000F4E69" w:rsidRDefault="002A4386" w:rsidP="002A4386">
            <w:pPr>
              <w:rPr>
                <w:sz w:val="22"/>
                <w:szCs w:val="22"/>
              </w:rPr>
            </w:pPr>
            <w:r w:rsidRPr="000F4E69">
              <w:rPr>
                <w:sz w:val="22"/>
                <w:szCs w:val="22"/>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416E40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D372B99" w14:textId="77777777" w:rsidR="002A4386" w:rsidRPr="000F4E69" w:rsidRDefault="002A4386" w:rsidP="002A4386">
            <w:pPr>
              <w:jc w:val="right"/>
              <w:rPr>
                <w:sz w:val="22"/>
                <w:szCs w:val="22"/>
              </w:rPr>
            </w:pPr>
            <w:r w:rsidRPr="000F4E69">
              <w:rPr>
                <w:sz w:val="22"/>
                <w:szCs w:val="22"/>
              </w:rPr>
              <w:t>6 624,30</w:t>
            </w:r>
          </w:p>
        </w:tc>
      </w:tr>
      <w:tr w:rsidR="002A4386" w:rsidRPr="000F4E69" w14:paraId="3BEC2CC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58203EAF" w14:textId="77777777" w:rsidR="002A4386" w:rsidRPr="000F4E69" w:rsidRDefault="002A4386">
            <w:pPr>
              <w:jc w:val="center"/>
              <w:rPr>
                <w:sz w:val="22"/>
                <w:szCs w:val="22"/>
              </w:rPr>
            </w:pPr>
            <w:r w:rsidRPr="000F4E69">
              <w:rPr>
                <w:sz w:val="22"/>
                <w:szCs w:val="22"/>
              </w:rPr>
              <w:t>47</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811B1D6" w14:textId="77777777" w:rsidR="002A4386" w:rsidRPr="000F4E69" w:rsidRDefault="002A4386" w:rsidP="002A4386">
            <w:pPr>
              <w:rPr>
                <w:sz w:val="22"/>
                <w:szCs w:val="22"/>
              </w:rPr>
            </w:pPr>
            <w:r w:rsidRPr="000F4E69">
              <w:rPr>
                <w:sz w:val="22"/>
                <w:szCs w:val="22"/>
              </w:rPr>
              <w:t>Szlaban</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09E05F06"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FAA1B74" w14:textId="77777777" w:rsidR="002A4386" w:rsidRPr="000F4E69" w:rsidRDefault="002A4386" w:rsidP="002A4386">
            <w:pPr>
              <w:jc w:val="right"/>
              <w:rPr>
                <w:sz w:val="22"/>
                <w:szCs w:val="22"/>
              </w:rPr>
            </w:pPr>
            <w:r w:rsidRPr="000F4E69">
              <w:rPr>
                <w:sz w:val="22"/>
                <w:szCs w:val="22"/>
              </w:rPr>
              <w:t>6 624,30</w:t>
            </w:r>
          </w:p>
        </w:tc>
      </w:tr>
      <w:tr w:rsidR="002A4386" w:rsidRPr="000F4E69" w14:paraId="5682D4B3"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6E7E76AD" w14:textId="77777777" w:rsidR="002A4386" w:rsidRPr="000F4E69" w:rsidRDefault="002A4386">
            <w:pPr>
              <w:jc w:val="center"/>
              <w:rPr>
                <w:sz w:val="22"/>
                <w:szCs w:val="22"/>
              </w:rPr>
            </w:pPr>
            <w:r w:rsidRPr="000F4E69">
              <w:rPr>
                <w:sz w:val="22"/>
                <w:szCs w:val="22"/>
              </w:rPr>
              <w:t>48</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49BC762" w14:textId="77777777" w:rsidR="002A4386" w:rsidRPr="000F4E69" w:rsidRDefault="002A4386" w:rsidP="002A4386">
            <w:pPr>
              <w:rPr>
                <w:sz w:val="22"/>
                <w:szCs w:val="22"/>
              </w:rPr>
            </w:pPr>
            <w:r w:rsidRPr="000F4E69">
              <w:rPr>
                <w:sz w:val="22"/>
                <w:szCs w:val="22"/>
              </w:rPr>
              <w:t>Wiata chroniące konie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673CA9E1"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D4E0E2F" w14:textId="77777777" w:rsidR="002A4386" w:rsidRPr="000F4E69" w:rsidRDefault="002A4386" w:rsidP="002A4386">
            <w:pPr>
              <w:jc w:val="right"/>
              <w:rPr>
                <w:sz w:val="22"/>
                <w:szCs w:val="22"/>
              </w:rPr>
            </w:pPr>
            <w:r w:rsidRPr="000F4E69">
              <w:rPr>
                <w:sz w:val="22"/>
                <w:szCs w:val="22"/>
              </w:rPr>
              <w:t>28 412,51</w:t>
            </w:r>
          </w:p>
        </w:tc>
      </w:tr>
      <w:tr w:rsidR="002A4386" w:rsidRPr="000F4E69" w14:paraId="4C7B373E"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426B6A2" w14:textId="77777777" w:rsidR="002A4386" w:rsidRPr="000F4E69" w:rsidRDefault="002A4386">
            <w:pPr>
              <w:jc w:val="center"/>
              <w:rPr>
                <w:sz w:val="22"/>
                <w:szCs w:val="22"/>
              </w:rPr>
            </w:pPr>
            <w:r w:rsidRPr="000F4E69">
              <w:rPr>
                <w:sz w:val="22"/>
                <w:szCs w:val="22"/>
              </w:rPr>
              <w:t>49</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C395C5E" w14:textId="77777777" w:rsidR="002A4386" w:rsidRPr="000F4E69" w:rsidRDefault="002A4386" w:rsidP="002A4386">
            <w:pPr>
              <w:rPr>
                <w:sz w:val="22"/>
                <w:szCs w:val="22"/>
              </w:rPr>
            </w:pPr>
            <w:r w:rsidRPr="000F4E69">
              <w:rPr>
                <w:sz w:val="22"/>
                <w:szCs w:val="22"/>
              </w:rPr>
              <w:t>Wiata dla jeleniowatych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0F992AD6"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20D1F6D" w14:textId="77777777" w:rsidR="002A4386" w:rsidRPr="000F4E69" w:rsidRDefault="002A4386" w:rsidP="002A4386">
            <w:pPr>
              <w:jc w:val="right"/>
              <w:rPr>
                <w:sz w:val="22"/>
                <w:szCs w:val="22"/>
              </w:rPr>
            </w:pPr>
            <w:r w:rsidRPr="000F4E69">
              <w:rPr>
                <w:sz w:val="22"/>
                <w:szCs w:val="22"/>
              </w:rPr>
              <w:t>27 746,56</w:t>
            </w:r>
          </w:p>
        </w:tc>
      </w:tr>
      <w:tr w:rsidR="002A4386" w:rsidRPr="000F4E69" w14:paraId="14C0DCDB"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E032A88" w14:textId="77777777" w:rsidR="002A4386" w:rsidRPr="000F4E69" w:rsidRDefault="002A4386">
            <w:pPr>
              <w:jc w:val="center"/>
              <w:rPr>
                <w:sz w:val="22"/>
                <w:szCs w:val="22"/>
              </w:rPr>
            </w:pPr>
            <w:r w:rsidRPr="000F4E69">
              <w:rPr>
                <w:sz w:val="22"/>
                <w:szCs w:val="22"/>
              </w:rPr>
              <w:t>50</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A836831" w14:textId="77777777" w:rsidR="002A4386" w:rsidRPr="000F4E69" w:rsidRDefault="002A4386" w:rsidP="002A4386">
            <w:pPr>
              <w:rPr>
                <w:sz w:val="22"/>
                <w:szCs w:val="22"/>
              </w:rPr>
            </w:pPr>
            <w:r w:rsidRPr="000F4E69">
              <w:rPr>
                <w:sz w:val="22"/>
                <w:szCs w:val="22"/>
              </w:rPr>
              <w:t>Wiata dla jeleniowatych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E40EFE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C402B11" w14:textId="77777777" w:rsidR="002A4386" w:rsidRPr="000F4E69" w:rsidRDefault="002A4386" w:rsidP="002A4386">
            <w:pPr>
              <w:jc w:val="right"/>
              <w:rPr>
                <w:sz w:val="22"/>
                <w:szCs w:val="22"/>
              </w:rPr>
            </w:pPr>
            <w:r w:rsidRPr="000F4E69">
              <w:rPr>
                <w:sz w:val="22"/>
                <w:szCs w:val="22"/>
              </w:rPr>
              <w:t>27 746,56</w:t>
            </w:r>
          </w:p>
        </w:tc>
      </w:tr>
      <w:tr w:rsidR="002A4386" w:rsidRPr="000F4E69" w14:paraId="2A5873EF"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5E58172" w14:textId="77777777" w:rsidR="002A4386" w:rsidRPr="000F4E69" w:rsidRDefault="002A4386">
            <w:pPr>
              <w:jc w:val="center"/>
              <w:rPr>
                <w:sz w:val="22"/>
                <w:szCs w:val="22"/>
              </w:rPr>
            </w:pPr>
            <w:r w:rsidRPr="000F4E69">
              <w:rPr>
                <w:sz w:val="22"/>
                <w:szCs w:val="22"/>
              </w:rPr>
              <w:t>51</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10A3BB9F" w14:textId="77777777" w:rsidR="002A4386" w:rsidRPr="000F4E69" w:rsidRDefault="002A4386" w:rsidP="002A4386">
            <w:pPr>
              <w:rPr>
                <w:sz w:val="22"/>
                <w:szCs w:val="22"/>
              </w:rPr>
            </w:pPr>
            <w:r w:rsidRPr="000F4E69">
              <w:rPr>
                <w:sz w:val="22"/>
                <w:szCs w:val="22"/>
              </w:rPr>
              <w:t>Wiata dla jeleniowatych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746187FE"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CAB152E" w14:textId="77777777" w:rsidR="002A4386" w:rsidRPr="000F4E69" w:rsidRDefault="002A4386" w:rsidP="002A4386">
            <w:pPr>
              <w:jc w:val="right"/>
              <w:rPr>
                <w:sz w:val="22"/>
                <w:szCs w:val="22"/>
              </w:rPr>
            </w:pPr>
            <w:r w:rsidRPr="000F4E69">
              <w:rPr>
                <w:sz w:val="22"/>
                <w:szCs w:val="22"/>
              </w:rPr>
              <w:t>27 746,56</w:t>
            </w:r>
          </w:p>
        </w:tc>
      </w:tr>
      <w:tr w:rsidR="002A4386" w:rsidRPr="000F4E69" w14:paraId="22D50D18"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E6452B8" w14:textId="77777777" w:rsidR="002A4386" w:rsidRPr="000F4E69" w:rsidRDefault="002A4386">
            <w:pPr>
              <w:jc w:val="center"/>
              <w:rPr>
                <w:sz w:val="22"/>
                <w:szCs w:val="22"/>
              </w:rPr>
            </w:pPr>
            <w:r w:rsidRPr="000F4E69">
              <w:rPr>
                <w:sz w:val="22"/>
                <w:szCs w:val="22"/>
              </w:rPr>
              <w:t>52</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9C62DD8" w14:textId="77777777" w:rsidR="002A4386" w:rsidRPr="000F4E69" w:rsidRDefault="002A4386" w:rsidP="002A4386">
            <w:pPr>
              <w:rPr>
                <w:sz w:val="22"/>
                <w:szCs w:val="22"/>
              </w:rPr>
            </w:pPr>
            <w:r w:rsidRPr="000F4E69">
              <w:rPr>
                <w:sz w:val="22"/>
                <w:szCs w:val="22"/>
              </w:rPr>
              <w:t>Wiata dla jeleniowatych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12D97882"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BF0E02E" w14:textId="77777777" w:rsidR="002A4386" w:rsidRPr="000F4E69" w:rsidRDefault="002A4386" w:rsidP="002A4386">
            <w:pPr>
              <w:jc w:val="right"/>
              <w:rPr>
                <w:sz w:val="22"/>
                <w:szCs w:val="22"/>
              </w:rPr>
            </w:pPr>
            <w:r w:rsidRPr="000F4E69">
              <w:rPr>
                <w:sz w:val="22"/>
                <w:szCs w:val="22"/>
              </w:rPr>
              <w:t>27 746,56</w:t>
            </w:r>
          </w:p>
        </w:tc>
      </w:tr>
      <w:tr w:rsidR="002A4386" w:rsidRPr="000F4E69" w14:paraId="4ADBE457"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62641707" w14:textId="77777777" w:rsidR="002A4386" w:rsidRPr="000F4E69" w:rsidRDefault="002A4386">
            <w:pPr>
              <w:jc w:val="center"/>
              <w:rPr>
                <w:sz w:val="22"/>
                <w:szCs w:val="22"/>
              </w:rPr>
            </w:pPr>
            <w:r w:rsidRPr="000F4E69">
              <w:rPr>
                <w:sz w:val="22"/>
                <w:szCs w:val="22"/>
              </w:rPr>
              <w:t>53</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4D4420F" w14:textId="77777777" w:rsidR="002A4386" w:rsidRPr="000F4E69" w:rsidRDefault="002A4386" w:rsidP="002A4386">
            <w:pPr>
              <w:rPr>
                <w:sz w:val="22"/>
                <w:szCs w:val="22"/>
              </w:rPr>
            </w:pPr>
            <w:r w:rsidRPr="000F4E69">
              <w:rPr>
                <w:sz w:val="22"/>
                <w:szCs w:val="22"/>
              </w:rPr>
              <w:t>Wiata dla jeleniowatych bez deskowania</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DF6FD1C"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1758F5D7" w14:textId="77777777" w:rsidR="002A4386" w:rsidRPr="000F4E69" w:rsidRDefault="002A4386" w:rsidP="002A4386">
            <w:pPr>
              <w:jc w:val="right"/>
              <w:rPr>
                <w:sz w:val="22"/>
                <w:szCs w:val="22"/>
              </w:rPr>
            </w:pPr>
            <w:r w:rsidRPr="000F4E69">
              <w:rPr>
                <w:sz w:val="22"/>
                <w:szCs w:val="22"/>
              </w:rPr>
              <w:t>27 746,57</w:t>
            </w:r>
          </w:p>
        </w:tc>
      </w:tr>
      <w:tr w:rsidR="002A4386" w:rsidRPr="000F4E69" w14:paraId="214F1121"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0D3B006" w14:textId="77777777" w:rsidR="002A4386" w:rsidRPr="000F4E69" w:rsidRDefault="002A4386">
            <w:pPr>
              <w:jc w:val="center"/>
              <w:rPr>
                <w:sz w:val="22"/>
                <w:szCs w:val="22"/>
              </w:rPr>
            </w:pPr>
            <w:r w:rsidRPr="000F4E69">
              <w:rPr>
                <w:sz w:val="22"/>
                <w:szCs w:val="22"/>
              </w:rPr>
              <w:t>54</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414CEE5" w14:textId="77777777" w:rsidR="002A4386" w:rsidRPr="000F4E69" w:rsidRDefault="002A4386" w:rsidP="002A4386">
            <w:pPr>
              <w:rPr>
                <w:sz w:val="22"/>
                <w:szCs w:val="22"/>
              </w:rPr>
            </w:pPr>
            <w:r w:rsidRPr="000F4E69">
              <w:rPr>
                <w:sz w:val="22"/>
                <w:szCs w:val="22"/>
              </w:rPr>
              <w:t>Wiata dla jeleniowatych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D51CC48"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616BCA0" w14:textId="77777777" w:rsidR="002A4386" w:rsidRPr="000F4E69" w:rsidRDefault="002A4386" w:rsidP="002A4386">
            <w:pPr>
              <w:jc w:val="right"/>
              <w:rPr>
                <w:sz w:val="22"/>
                <w:szCs w:val="22"/>
              </w:rPr>
            </w:pPr>
            <w:r w:rsidRPr="000F4E69">
              <w:rPr>
                <w:sz w:val="22"/>
                <w:szCs w:val="22"/>
              </w:rPr>
              <w:t>38 126,75</w:t>
            </w:r>
          </w:p>
        </w:tc>
      </w:tr>
      <w:tr w:rsidR="002A4386" w:rsidRPr="000F4E69" w14:paraId="2F269B17"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150F202" w14:textId="77777777" w:rsidR="002A4386" w:rsidRPr="000F4E69" w:rsidRDefault="002A4386">
            <w:pPr>
              <w:jc w:val="center"/>
              <w:rPr>
                <w:sz w:val="22"/>
                <w:szCs w:val="22"/>
              </w:rPr>
            </w:pPr>
            <w:r w:rsidRPr="000F4E69">
              <w:rPr>
                <w:sz w:val="22"/>
                <w:szCs w:val="22"/>
              </w:rPr>
              <w:t>55</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9611A75" w14:textId="77777777" w:rsidR="002A4386" w:rsidRPr="000F4E69" w:rsidRDefault="002A4386" w:rsidP="002A4386">
            <w:pPr>
              <w:rPr>
                <w:sz w:val="22"/>
                <w:szCs w:val="22"/>
              </w:rPr>
            </w:pPr>
            <w:r w:rsidRPr="000F4E69">
              <w:rPr>
                <w:sz w:val="22"/>
                <w:szCs w:val="22"/>
              </w:rPr>
              <w:t>Wiata dla jeleniowatych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2D40CB5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9C61529" w14:textId="77777777" w:rsidR="002A4386" w:rsidRPr="000F4E69" w:rsidRDefault="002A4386" w:rsidP="002A4386">
            <w:pPr>
              <w:jc w:val="right"/>
              <w:rPr>
                <w:sz w:val="22"/>
                <w:szCs w:val="22"/>
              </w:rPr>
            </w:pPr>
            <w:r w:rsidRPr="000F4E69">
              <w:rPr>
                <w:sz w:val="22"/>
                <w:szCs w:val="22"/>
              </w:rPr>
              <w:t>38 126,75</w:t>
            </w:r>
          </w:p>
        </w:tc>
      </w:tr>
      <w:tr w:rsidR="002A4386" w:rsidRPr="000F4E69" w14:paraId="14B632C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71888FC" w14:textId="77777777" w:rsidR="002A4386" w:rsidRPr="000F4E69" w:rsidRDefault="002A4386">
            <w:pPr>
              <w:jc w:val="center"/>
              <w:rPr>
                <w:sz w:val="22"/>
                <w:szCs w:val="22"/>
              </w:rPr>
            </w:pPr>
            <w:r w:rsidRPr="000F4E69">
              <w:rPr>
                <w:sz w:val="22"/>
                <w:szCs w:val="22"/>
              </w:rPr>
              <w:t>56</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034C1E44" w14:textId="77777777" w:rsidR="002A4386" w:rsidRPr="000F4E69" w:rsidRDefault="002A4386" w:rsidP="002A4386">
            <w:pPr>
              <w:rPr>
                <w:sz w:val="22"/>
                <w:szCs w:val="22"/>
              </w:rPr>
            </w:pPr>
            <w:r w:rsidRPr="000F4E69">
              <w:rPr>
                <w:sz w:val="22"/>
                <w:szCs w:val="22"/>
              </w:rPr>
              <w:t>Wiata dla jeleniowatych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1A31CDC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3B0122E" w14:textId="77777777" w:rsidR="002A4386" w:rsidRPr="000F4E69" w:rsidRDefault="002A4386" w:rsidP="002A4386">
            <w:pPr>
              <w:jc w:val="right"/>
              <w:rPr>
                <w:sz w:val="22"/>
                <w:szCs w:val="22"/>
              </w:rPr>
            </w:pPr>
            <w:r w:rsidRPr="000F4E69">
              <w:rPr>
                <w:sz w:val="22"/>
                <w:szCs w:val="22"/>
              </w:rPr>
              <w:t>38 126,75</w:t>
            </w:r>
          </w:p>
        </w:tc>
      </w:tr>
      <w:tr w:rsidR="002A4386" w:rsidRPr="000F4E69" w14:paraId="37FC9DC4"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CC5A088" w14:textId="77777777" w:rsidR="002A4386" w:rsidRPr="000F4E69" w:rsidRDefault="002A4386">
            <w:pPr>
              <w:jc w:val="center"/>
              <w:rPr>
                <w:sz w:val="22"/>
                <w:szCs w:val="22"/>
              </w:rPr>
            </w:pPr>
            <w:r w:rsidRPr="000F4E69">
              <w:rPr>
                <w:sz w:val="22"/>
                <w:szCs w:val="22"/>
              </w:rPr>
              <w:t>57</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4AC3E66" w14:textId="77777777" w:rsidR="002A4386" w:rsidRPr="000F4E69" w:rsidRDefault="002A4386" w:rsidP="002A4386">
            <w:pPr>
              <w:rPr>
                <w:sz w:val="22"/>
                <w:szCs w:val="22"/>
              </w:rPr>
            </w:pPr>
            <w:r w:rsidRPr="000F4E69">
              <w:rPr>
                <w:sz w:val="22"/>
                <w:szCs w:val="22"/>
              </w:rPr>
              <w:t>Wiata dla jeleniowatych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EE2A359"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7A1746E" w14:textId="77777777" w:rsidR="002A4386" w:rsidRPr="000F4E69" w:rsidRDefault="002A4386" w:rsidP="002A4386">
            <w:pPr>
              <w:jc w:val="right"/>
              <w:rPr>
                <w:sz w:val="22"/>
                <w:szCs w:val="22"/>
              </w:rPr>
            </w:pPr>
            <w:r w:rsidRPr="000F4E69">
              <w:rPr>
                <w:sz w:val="22"/>
                <w:szCs w:val="22"/>
              </w:rPr>
              <w:t>38 126,75</w:t>
            </w:r>
          </w:p>
        </w:tc>
      </w:tr>
      <w:tr w:rsidR="002A4386" w:rsidRPr="000F4E69" w14:paraId="1FE520C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713D4111" w14:textId="77777777" w:rsidR="002A4386" w:rsidRPr="000F4E69" w:rsidRDefault="002A4386">
            <w:pPr>
              <w:jc w:val="center"/>
              <w:rPr>
                <w:sz w:val="22"/>
                <w:szCs w:val="22"/>
              </w:rPr>
            </w:pPr>
            <w:r w:rsidRPr="000F4E69">
              <w:rPr>
                <w:sz w:val="22"/>
                <w:szCs w:val="22"/>
              </w:rPr>
              <w:t>58</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55F61359" w14:textId="77777777" w:rsidR="002A4386" w:rsidRPr="000F4E69" w:rsidRDefault="002A4386" w:rsidP="002A4386">
            <w:pPr>
              <w:rPr>
                <w:sz w:val="22"/>
                <w:szCs w:val="22"/>
              </w:rPr>
            </w:pPr>
            <w:r w:rsidRPr="000F4E69">
              <w:rPr>
                <w:sz w:val="22"/>
                <w:szCs w:val="22"/>
              </w:rPr>
              <w:t>Wiata dla jeleniowatych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C512601"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302BEB0D" w14:textId="77777777" w:rsidR="002A4386" w:rsidRPr="000F4E69" w:rsidRDefault="002A4386" w:rsidP="002A4386">
            <w:pPr>
              <w:jc w:val="right"/>
              <w:rPr>
                <w:sz w:val="22"/>
                <w:szCs w:val="22"/>
              </w:rPr>
            </w:pPr>
            <w:r w:rsidRPr="000F4E69">
              <w:rPr>
                <w:sz w:val="22"/>
                <w:szCs w:val="22"/>
              </w:rPr>
              <w:t>38 126,73</w:t>
            </w:r>
          </w:p>
        </w:tc>
      </w:tr>
      <w:tr w:rsidR="002A4386" w:rsidRPr="000F4E69" w14:paraId="22DD66CB"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427179C" w14:textId="77777777" w:rsidR="002A4386" w:rsidRPr="000F4E69" w:rsidRDefault="002A4386">
            <w:pPr>
              <w:jc w:val="center"/>
              <w:rPr>
                <w:sz w:val="22"/>
                <w:szCs w:val="22"/>
              </w:rPr>
            </w:pPr>
            <w:r w:rsidRPr="000F4E69">
              <w:rPr>
                <w:sz w:val="22"/>
                <w:szCs w:val="22"/>
              </w:rPr>
              <w:t>59</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5AC180AE" w14:textId="77777777" w:rsidR="002A4386" w:rsidRPr="000F4E69" w:rsidRDefault="002A4386" w:rsidP="002A4386">
            <w:pPr>
              <w:rPr>
                <w:sz w:val="22"/>
                <w:szCs w:val="22"/>
              </w:rPr>
            </w:pPr>
            <w:r w:rsidRPr="000F4E69">
              <w:rPr>
                <w:sz w:val="22"/>
                <w:szCs w:val="22"/>
              </w:rPr>
              <w:t>Zestaw wypoczynkowy (stół/2 ławki/zadaszenie)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C72783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5E7AAA20" w14:textId="77777777" w:rsidR="002A4386" w:rsidRPr="000F4E69" w:rsidRDefault="002A4386" w:rsidP="002A4386">
            <w:pPr>
              <w:jc w:val="right"/>
              <w:rPr>
                <w:sz w:val="22"/>
                <w:szCs w:val="22"/>
              </w:rPr>
            </w:pPr>
            <w:r w:rsidRPr="000F4E69">
              <w:rPr>
                <w:sz w:val="22"/>
                <w:szCs w:val="22"/>
              </w:rPr>
              <w:t>7 610,87</w:t>
            </w:r>
          </w:p>
        </w:tc>
      </w:tr>
      <w:tr w:rsidR="002A4386" w:rsidRPr="000F4E69" w14:paraId="3A99C804"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2BD3311" w14:textId="77777777" w:rsidR="002A4386" w:rsidRPr="000F4E69" w:rsidRDefault="002A4386">
            <w:pPr>
              <w:jc w:val="center"/>
              <w:rPr>
                <w:sz w:val="22"/>
                <w:szCs w:val="22"/>
              </w:rPr>
            </w:pPr>
            <w:r w:rsidRPr="000F4E69">
              <w:rPr>
                <w:sz w:val="22"/>
                <w:szCs w:val="22"/>
              </w:rPr>
              <w:t>60</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F5CEB4A" w14:textId="77777777" w:rsidR="002A4386" w:rsidRPr="000F4E69" w:rsidRDefault="002A4386" w:rsidP="002A4386">
            <w:pPr>
              <w:rPr>
                <w:sz w:val="22"/>
                <w:szCs w:val="22"/>
              </w:rPr>
            </w:pPr>
            <w:r w:rsidRPr="000F4E69">
              <w:rPr>
                <w:sz w:val="22"/>
                <w:szCs w:val="22"/>
              </w:rPr>
              <w:t>Zestaw wypoczynkowy (stół/2 ławki/ zadaszenie)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ABB671A"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426F1588" w14:textId="77777777" w:rsidR="002A4386" w:rsidRPr="000F4E69" w:rsidRDefault="002A4386" w:rsidP="002A4386">
            <w:pPr>
              <w:jc w:val="right"/>
              <w:rPr>
                <w:sz w:val="22"/>
                <w:szCs w:val="22"/>
              </w:rPr>
            </w:pPr>
            <w:r w:rsidRPr="000F4E69">
              <w:rPr>
                <w:sz w:val="22"/>
                <w:szCs w:val="22"/>
              </w:rPr>
              <w:t>7 610,87</w:t>
            </w:r>
          </w:p>
        </w:tc>
      </w:tr>
      <w:tr w:rsidR="002A4386" w:rsidRPr="000F4E69" w14:paraId="71828E9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89B117A" w14:textId="77777777" w:rsidR="002A4386" w:rsidRPr="000F4E69" w:rsidRDefault="002A4386">
            <w:pPr>
              <w:jc w:val="center"/>
              <w:rPr>
                <w:sz w:val="22"/>
                <w:szCs w:val="22"/>
              </w:rPr>
            </w:pPr>
            <w:r w:rsidRPr="000F4E69">
              <w:rPr>
                <w:sz w:val="22"/>
                <w:szCs w:val="22"/>
              </w:rPr>
              <w:t>61</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FFA4EDC" w14:textId="77777777" w:rsidR="002A4386" w:rsidRPr="000F4E69" w:rsidRDefault="002A4386" w:rsidP="002A4386">
            <w:pPr>
              <w:rPr>
                <w:sz w:val="22"/>
                <w:szCs w:val="22"/>
              </w:rPr>
            </w:pPr>
            <w:r w:rsidRPr="000F4E69">
              <w:rPr>
                <w:sz w:val="22"/>
                <w:szCs w:val="22"/>
              </w:rPr>
              <w:t>Zestaw wypoczynkowy (stół/2 ławki/ zadaszenie)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0B02A16"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714B5180" w14:textId="77777777" w:rsidR="002A4386" w:rsidRPr="000F4E69" w:rsidRDefault="002A4386" w:rsidP="002A4386">
            <w:pPr>
              <w:jc w:val="right"/>
              <w:rPr>
                <w:sz w:val="22"/>
                <w:szCs w:val="22"/>
              </w:rPr>
            </w:pPr>
            <w:r w:rsidRPr="000F4E69">
              <w:rPr>
                <w:sz w:val="22"/>
                <w:szCs w:val="22"/>
              </w:rPr>
              <w:t>7 610,87</w:t>
            </w:r>
          </w:p>
        </w:tc>
      </w:tr>
      <w:tr w:rsidR="002A4386" w:rsidRPr="000F4E69" w14:paraId="6B5ADE38"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38A510B2" w14:textId="77777777" w:rsidR="002A4386" w:rsidRPr="000F4E69" w:rsidRDefault="002A4386">
            <w:pPr>
              <w:jc w:val="center"/>
              <w:rPr>
                <w:sz w:val="22"/>
                <w:szCs w:val="22"/>
              </w:rPr>
            </w:pPr>
            <w:r w:rsidRPr="000F4E69">
              <w:rPr>
                <w:sz w:val="22"/>
                <w:szCs w:val="22"/>
              </w:rPr>
              <w:t>62</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2F7E4E6A" w14:textId="77777777" w:rsidR="002A4386" w:rsidRPr="000F4E69" w:rsidRDefault="002A4386" w:rsidP="002A4386">
            <w:pPr>
              <w:rPr>
                <w:sz w:val="22"/>
                <w:szCs w:val="22"/>
              </w:rPr>
            </w:pPr>
            <w:r w:rsidRPr="000F4E69">
              <w:rPr>
                <w:sz w:val="22"/>
                <w:szCs w:val="22"/>
              </w:rPr>
              <w:t>Zestaw wypoczynkowy (stół/2 ławki/ zadaszenie)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1B92F281"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F6E08F7" w14:textId="77777777" w:rsidR="002A4386" w:rsidRPr="000F4E69" w:rsidRDefault="002A4386" w:rsidP="002A4386">
            <w:pPr>
              <w:jc w:val="right"/>
              <w:rPr>
                <w:sz w:val="22"/>
                <w:szCs w:val="22"/>
              </w:rPr>
            </w:pPr>
            <w:r w:rsidRPr="000F4E69">
              <w:rPr>
                <w:sz w:val="22"/>
                <w:szCs w:val="22"/>
              </w:rPr>
              <w:t>7 610,87</w:t>
            </w:r>
          </w:p>
        </w:tc>
      </w:tr>
      <w:tr w:rsidR="002A4386" w:rsidRPr="000F4E69" w14:paraId="53706197"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80BF92A" w14:textId="77777777" w:rsidR="002A4386" w:rsidRPr="000F4E69" w:rsidRDefault="002A4386">
            <w:pPr>
              <w:jc w:val="center"/>
              <w:rPr>
                <w:sz w:val="22"/>
                <w:szCs w:val="22"/>
              </w:rPr>
            </w:pPr>
            <w:r w:rsidRPr="000F4E69">
              <w:rPr>
                <w:sz w:val="22"/>
                <w:szCs w:val="22"/>
              </w:rPr>
              <w:t>63</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1E628C9D" w14:textId="77777777" w:rsidR="002A4386" w:rsidRPr="000F4E69" w:rsidRDefault="002A4386" w:rsidP="002A4386">
            <w:pPr>
              <w:rPr>
                <w:sz w:val="22"/>
                <w:szCs w:val="22"/>
              </w:rPr>
            </w:pPr>
            <w:r w:rsidRPr="000F4E69">
              <w:rPr>
                <w:sz w:val="22"/>
                <w:szCs w:val="22"/>
              </w:rPr>
              <w:t>Zestaw wypoczynkowy (stół/2 ławki/ zadaszenie)</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45B91A08"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69288B2E" w14:textId="77777777" w:rsidR="002A4386" w:rsidRPr="000F4E69" w:rsidRDefault="002A4386" w:rsidP="002A4386">
            <w:pPr>
              <w:jc w:val="right"/>
              <w:rPr>
                <w:sz w:val="22"/>
                <w:szCs w:val="22"/>
              </w:rPr>
            </w:pPr>
            <w:r w:rsidRPr="000F4E69">
              <w:rPr>
                <w:sz w:val="22"/>
                <w:szCs w:val="22"/>
              </w:rPr>
              <w:t>7 610,87</w:t>
            </w:r>
          </w:p>
        </w:tc>
      </w:tr>
      <w:tr w:rsidR="002A4386" w:rsidRPr="000F4E69" w14:paraId="3472328A"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95CBDB1" w14:textId="77777777" w:rsidR="002A4386" w:rsidRPr="000F4E69" w:rsidRDefault="002A4386">
            <w:pPr>
              <w:jc w:val="center"/>
              <w:rPr>
                <w:sz w:val="22"/>
                <w:szCs w:val="22"/>
              </w:rPr>
            </w:pPr>
            <w:r w:rsidRPr="000F4E69">
              <w:rPr>
                <w:sz w:val="22"/>
                <w:szCs w:val="22"/>
              </w:rPr>
              <w:lastRenderedPageBreak/>
              <w:t>64</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15E5EEFE" w14:textId="77777777" w:rsidR="002A4386" w:rsidRPr="000F4E69" w:rsidRDefault="002A4386" w:rsidP="002A4386">
            <w:pPr>
              <w:rPr>
                <w:sz w:val="22"/>
                <w:szCs w:val="22"/>
              </w:rPr>
            </w:pPr>
            <w:r w:rsidRPr="000F4E69">
              <w:rPr>
                <w:sz w:val="22"/>
                <w:szCs w:val="22"/>
              </w:rPr>
              <w:t>Pomost / kładka dla turystów</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10E48E3"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0C0EF24D" w14:textId="77777777" w:rsidR="002A4386" w:rsidRPr="000F4E69" w:rsidRDefault="002A4386" w:rsidP="002A4386">
            <w:pPr>
              <w:jc w:val="right"/>
              <w:rPr>
                <w:sz w:val="22"/>
                <w:szCs w:val="22"/>
              </w:rPr>
            </w:pPr>
            <w:r w:rsidRPr="000F4E69">
              <w:rPr>
                <w:sz w:val="22"/>
                <w:szCs w:val="22"/>
              </w:rPr>
              <w:t>236 872,86</w:t>
            </w:r>
          </w:p>
        </w:tc>
      </w:tr>
      <w:tr w:rsidR="002A4386" w:rsidRPr="000F4E69" w14:paraId="1E4B9CA0"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1C09A550" w14:textId="77777777" w:rsidR="002A4386" w:rsidRPr="000F4E69" w:rsidRDefault="002A4386">
            <w:pPr>
              <w:jc w:val="center"/>
              <w:rPr>
                <w:sz w:val="22"/>
                <w:szCs w:val="22"/>
              </w:rPr>
            </w:pPr>
            <w:r w:rsidRPr="000F4E69">
              <w:rPr>
                <w:sz w:val="22"/>
                <w:szCs w:val="22"/>
              </w:rPr>
              <w:t>65</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3917A4FC" w14:textId="77777777" w:rsidR="002A4386" w:rsidRPr="000F4E69" w:rsidRDefault="002A4386" w:rsidP="002A4386">
            <w:pPr>
              <w:rPr>
                <w:sz w:val="22"/>
                <w:szCs w:val="22"/>
              </w:rPr>
            </w:pPr>
            <w:r w:rsidRPr="000F4E69">
              <w:rPr>
                <w:sz w:val="22"/>
                <w:szCs w:val="22"/>
              </w:rPr>
              <w:t>Szlak turystyczny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5B2136DB"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center"/>
            <w:hideMark/>
          </w:tcPr>
          <w:p w14:paraId="24424B33" w14:textId="77777777" w:rsidR="002A4386" w:rsidRPr="000F4E69" w:rsidRDefault="002A4386" w:rsidP="002A4386">
            <w:pPr>
              <w:jc w:val="right"/>
              <w:rPr>
                <w:sz w:val="22"/>
                <w:szCs w:val="22"/>
              </w:rPr>
            </w:pPr>
            <w:r w:rsidRPr="000F4E69">
              <w:rPr>
                <w:sz w:val="22"/>
                <w:szCs w:val="22"/>
              </w:rPr>
              <w:t>696 398,45</w:t>
            </w:r>
          </w:p>
        </w:tc>
      </w:tr>
      <w:tr w:rsidR="002A4386" w:rsidRPr="000F4E69" w14:paraId="05E1F6DD"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55C46956" w14:textId="77777777" w:rsidR="002A4386" w:rsidRPr="000F4E69" w:rsidRDefault="002A4386">
            <w:pPr>
              <w:jc w:val="center"/>
              <w:rPr>
                <w:sz w:val="22"/>
                <w:szCs w:val="22"/>
              </w:rPr>
            </w:pPr>
            <w:r w:rsidRPr="000F4E69">
              <w:rPr>
                <w:sz w:val="22"/>
                <w:szCs w:val="22"/>
              </w:rPr>
              <w:t>66</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B09DF75" w14:textId="77777777" w:rsidR="002A4386" w:rsidRPr="000F4E69" w:rsidRDefault="002A4386" w:rsidP="002A4386">
            <w:pPr>
              <w:rPr>
                <w:sz w:val="22"/>
                <w:szCs w:val="22"/>
              </w:rPr>
            </w:pPr>
            <w:r w:rsidRPr="000F4E69">
              <w:rPr>
                <w:sz w:val="22"/>
                <w:szCs w:val="22"/>
              </w:rPr>
              <w:t>Wiata chroniąca konie z deskowaniem</w:t>
            </w:r>
          </w:p>
        </w:tc>
        <w:tc>
          <w:tcPr>
            <w:tcW w:w="2103" w:type="dxa"/>
            <w:vMerge w:val="restart"/>
            <w:tcBorders>
              <w:top w:val="dotted" w:sz="4" w:space="0" w:color="auto"/>
              <w:left w:val="nil"/>
              <w:bottom w:val="dotted" w:sz="4" w:space="0" w:color="auto"/>
              <w:right w:val="single" w:sz="4" w:space="0" w:color="auto"/>
            </w:tcBorders>
            <w:shd w:val="clear" w:color="auto" w:fill="auto"/>
            <w:noWrap/>
            <w:vAlign w:val="center"/>
            <w:hideMark/>
          </w:tcPr>
          <w:p w14:paraId="74CE75D3" w14:textId="77777777" w:rsidR="002A4386" w:rsidRPr="000F4E69" w:rsidRDefault="002A4386" w:rsidP="00782260">
            <w:pPr>
              <w:widowControl/>
              <w:jc w:val="center"/>
              <w:rPr>
                <w:rFonts w:cs="Times New Roman"/>
                <w:bCs/>
                <w:sz w:val="22"/>
                <w:szCs w:val="22"/>
                <w:lang w:eastAsia="pl-PL" w:bidi="ar-SA"/>
              </w:rPr>
            </w:pPr>
            <w:r w:rsidRPr="000F4E69">
              <w:rPr>
                <w:rFonts w:cs="Times New Roman"/>
                <w:b/>
                <w:bCs/>
                <w:sz w:val="22"/>
                <w:szCs w:val="22"/>
                <w:lang w:eastAsia="pl-PL" w:bidi="ar-SA"/>
              </w:rPr>
              <w:t>2021</w:t>
            </w:r>
          </w:p>
        </w:tc>
        <w:tc>
          <w:tcPr>
            <w:tcW w:w="2268" w:type="dxa"/>
            <w:tcBorders>
              <w:top w:val="dotted" w:sz="4" w:space="0" w:color="auto"/>
              <w:left w:val="nil"/>
              <w:bottom w:val="dotted" w:sz="4" w:space="0" w:color="auto"/>
              <w:right w:val="single" w:sz="4" w:space="0" w:color="auto"/>
            </w:tcBorders>
            <w:shd w:val="clear" w:color="auto" w:fill="auto"/>
            <w:noWrap/>
            <w:vAlign w:val="bottom"/>
            <w:hideMark/>
          </w:tcPr>
          <w:p w14:paraId="2F8B1644" w14:textId="77777777" w:rsidR="002A4386" w:rsidRPr="000F4E69" w:rsidRDefault="002A4386">
            <w:pPr>
              <w:jc w:val="right"/>
              <w:rPr>
                <w:sz w:val="22"/>
                <w:szCs w:val="22"/>
              </w:rPr>
            </w:pPr>
            <w:r w:rsidRPr="000F4E69">
              <w:rPr>
                <w:sz w:val="22"/>
                <w:szCs w:val="22"/>
              </w:rPr>
              <w:t>50 731,29</w:t>
            </w:r>
          </w:p>
        </w:tc>
      </w:tr>
      <w:tr w:rsidR="002A4386" w:rsidRPr="000F4E69" w14:paraId="291843C5"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48C82CB0" w14:textId="77777777" w:rsidR="002A4386" w:rsidRPr="000F4E69" w:rsidRDefault="002A4386">
            <w:pPr>
              <w:jc w:val="center"/>
              <w:rPr>
                <w:sz w:val="22"/>
                <w:szCs w:val="22"/>
              </w:rPr>
            </w:pPr>
            <w:r w:rsidRPr="000F4E69">
              <w:rPr>
                <w:sz w:val="22"/>
                <w:szCs w:val="22"/>
              </w:rPr>
              <w:t>67</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426742D0" w14:textId="77777777" w:rsidR="002A4386" w:rsidRPr="000F4E69" w:rsidRDefault="002A4386" w:rsidP="002A4386">
            <w:pPr>
              <w:rPr>
                <w:sz w:val="22"/>
                <w:szCs w:val="22"/>
              </w:rPr>
            </w:pPr>
            <w:r w:rsidRPr="000F4E69">
              <w:rPr>
                <w:sz w:val="22"/>
                <w:szCs w:val="22"/>
              </w:rPr>
              <w:t>Wiata chroniąca konie z deskowaniem</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0E7B0E77"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bottom"/>
            <w:hideMark/>
          </w:tcPr>
          <w:p w14:paraId="21E6AA19" w14:textId="77777777" w:rsidR="002A4386" w:rsidRPr="000F4E69" w:rsidRDefault="002A4386">
            <w:pPr>
              <w:jc w:val="right"/>
              <w:rPr>
                <w:sz w:val="22"/>
                <w:szCs w:val="22"/>
              </w:rPr>
            </w:pPr>
            <w:r w:rsidRPr="000F4E69">
              <w:rPr>
                <w:sz w:val="22"/>
                <w:szCs w:val="22"/>
              </w:rPr>
              <w:t>50 731,28</w:t>
            </w:r>
          </w:p>
        </w:tc>
      </w:tr>
      <w:tr w:rsidR="002A4386" w:rsidRPr="000F4E69" w14:paraId="20A98F46" w14:textId="77777777" w:rsidTr="0088083F">
        <w:trPr>
          <w:trHeight w:val="397"/>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14:paraId="22ECA95F" w14:textId="77777777" w:rsidR="002A4386" w:rsidRPr="000F4E69" w:rsidRDefault="002A4386">
            <w:pPr>
              <w:jc w:val="center"/>
              <w:rPr>
                <w:sz w:val="22"/>
                <w:szCs w:val="22"/>
              </w:rPr>
            </w:pPr>
            <w:r w:rsidRPr="000F4E69">
              <w:rPr>
                <w:sz w:val="22"/>
                <w:szCs w:val="22"/>
              </w:rPr>
              <w:t>68</w:t>
            </w:r>
          </w:p>
        </w:tc>
        <w:tc>
          <w:tcPr>
            <w:tcW w:w="4418" w:type="dxa"/>
            <w:tcBorders>
              <w:top w:val="dotted" w:sz="4" w:space="0" w:color="auto"/>
              <w:left w:val="nil"/>
              <w:bottom w:val="dotted" w:sz="4" w:space="0" w:color="auto"/>
              <w:right w:val="single" w:sz="4" w:space="0" w:color="auto"/>
            </w:tcBorders>
            <w:shd w:val="clear" w:color="auto" w:fill="auto"/>
            <w:vAlign w:val="center"/>
            <w:hideMark/>
          </w:tcPr>
          <w:p w14:paraId="6C2A5BF4" w14:textId="77777777" w:rsidR="002A4386" w:rsidRPr="000F4E69" w:rsidRDefault="002A4386" w:rsidP="002A4386">
            <w:pPr>
              <w:rPr>
                <w:sz w:val="22"/>
                <w:szCs w:val="22"/>
              </w:rPr>
            </w:pPr>
            <w:r w:rsidRPr="000F4E69">
              <w:rPr>
                <w:sz w:val="22"/>
                <w:szCs w:val="22"/>
              </w:rPr>
              <w:t>Zestaw 20 szt. przepustów dla dzikiej zwierzyny</w:t>
            </w:r>
          </w:p>
        </w:tc>
        <w:tc>
          <w:tcPr>
            <w:tcW w:w="2103" w:type="dxa"/>
            <w:vMerge/>
            <w:tcBorders>
              <w:top w:val="dotted" w:sz="4" w:space="0" w:color="auto"/>
              <w:left w:val="nil"/>
              <w:bottom w:val="dotted" w:sz="4" w:space="0" w:color="auto"/>
              <w:right w:val="single" w:sz="4" w:space="0" w:color="auto"/>
            </w:tcBorders>
            <w:shd w:val="clear" w:color="auto" w:fill="auto"/>
            <w:noWrap/>
            <w:vAlign w:val="center"/>
            <w:hideMark/>
          </w:tcPr>
          <w:p w14:paraId="3016938E" w14:textId="77777777" w:rsidR="002A4386" w:rsidRPr="000F4E69" w:rsidRDefault="002A4386" w:rsidP="00782260">
            <w:pPr>
              <w:widowControl/>
              <w:jc w:val="center"/>
              <w:rPr>
                <w:rFonts w:cs="Times New Roman"/>
                <w:b/>
                <w:bCs/>
                <w:sz w:val="22"/>
                <w:szCs w:val="22"/>
                <w:lang w:eastAsia="pl-PL" w:bidi="ar-SA"/>
              </w:rPr>
            </w:pPr>
          </w:p>
        </w:tc>
        <w:tc>
          <w:tcPr>
            <w:tcW w:w="2268" w:type="dxa"/>
            <w:tcBorders>
              <w:top w:val="dotted" w:sz="4" w:space="0" w:color="auto"/>
              <w:left w:val="nil"/>
              <w:bottom w:val="dotted" w:sz="4" w:space="0" w:color="auto"/>
              <w:right w:val="single" w:sz="4" w:space="0" w:color="auto"/>
            </w:tcBorders>
            <w:shd w:val="clear" w:color="auto" w:fill="auto"/>
            <w:noWrap/>
            <w:vAlign w:val="bottom"/>
            <w:hideMark/>
          </w:tcPr>
          <w:p w14:paraId="6D27886C" w14:textId="77777777" w:rsidR="002A4386" w:rsidRPr="000F4E69" w:rsidRDefault="002A4386">
            <w:pPr>
              <w:jc w:val="right"/>
              <w:rPr>
                <w:sz w:val="22"/>
                <w:szCs w:val="22"/>
              </w:rPr>
            </w:pPr>
            <w:r w:rsidRPr="000F4E69">
              <w:rPr>
                <w:sz w:val="22"/>
                <w:szCs w:val="22"/>
              </w:rPr>
              <w:t>24 068,44</w:t>
            </w:r>
          </w:p>
        </w:tc>
      </w:tr>
      <w:tr w:rsidR="002A4386" w:rsidRPr="000F4E69" w14:paraId="3D6A99A1" w14:textId="77777777" w:rsidTr="007D0FB5">
        <w:trPr>
          <w:trHeight w:val="397"/>
        </w:trPr>
        <w:tc>
          <w:tcPr>
            <w:tcW w:w="583" w:type="dxa"/>
            <w:tcBorders>
              <w:top w:val="nil"/>
              <w:left w:val="single" w:sz="4" w:space="0" w:color="auto"/>
              <w:bottom w:val="single" w:sz="4" w:space="0" w:color="auto"/>
              <w:right w:val="single" w:sz="4" w:space="0" w:color="auto"/>
            </w:tcBorders>
            <w:noWrap/>
            <w:vAlign w:val="center"/>
            <w:hideMark/>
          </w:tcPr>
          <w:p w14:paraId="23EA239C" w14:textId="77777777" w:rsidR="002A4386" w:rsidRPr="000F4E69" w:rsidRDefault="002A4386" w:rsidP="00850956">
            <w:pPr>
              <w:widowControl/>
              <w:jc w:val="center"/>
              <w:rPr>
                <w:rFonts w:cs="Times New Roman"/>
                <w:sz w:val="22"/>
                <w:szCs w:val="22"/>
                <w:lang w:eastAsia="pl-PL" w:bidi="ar-SA"/>
              </w:rPr>
            </w:pPr>
            <w:r w:rsidRPr="000F4E69">
              <w:rPr>
                <w:rFonts w:cs="Times New Roman"/>
                <w:sz w:val="22"/>
                <w:szCs w:val="22"/>
                <w:lang w:eastAsia="pl-PL" w:bidi="ar-SA"/>
              </w:rPr>
              <w:t>69</w:t>
            </w:r>
          </w:p>
        </w:tc>
        <w:tc>
          <w:tcPr>
            <w:tcW w:w="4418" w:type="dxa"/>
            <w:tcBorders>
              <w:top w:val="dotted" w:sz="4" w:space="0" w:color="auto"/>
              <w:left w:val="nil"/>
              <w:bottom w:val="single" w:sz="4" w:space="0" w:color="auto"/>
              <w:right w:val="single" w:sz="4" w:space="0" w:color="auto"/>
            </w:tcBorders>
            <w:shd w:val="clear" w:color="000000" w:fill="D7E4BC"/>
            <w:vAlign w:val="center"/>
            <w:hideMark/>
          </w:tcPr>
          <w:p w14:paraId="6864CD78" w14:textId="77777777" w:rsidR="002A4386" w:rsidRPr="000F4E69" w:rsidRDefault="002A4386" w:rsidP="00850956">
            <w:pPr>
              <w:widowControl/>
              <w:rPr>
                <w:rFonts w:cs="Times New Roman"/>
                <w:b/>
                <w:bCs/>
                <w:sz w:val="22"/>
                <w:szCs w:val="22"/>
                <w:lang w:eastAsia="pl-PL" w:bidi="ar-SA"/>
              </w:rPr>
            </w:pPr>
            <w:r w:rsidRPr="000F4E69">
              <w:rPr>
                <w:rFonts w:cs="Times New Roman"/>
                <w:b/>
                <w:bCs/>
                <w:sz w:val="22"/>
                <w:szCs w:val="22"/>
                <w:lang w:eastAsia="pl-PL" w:bidi="ar-SA"/>
              </w:rPr>
              <w:t>Popielno</w:t>
            </w:r>
          </w:p>
        </w:tc>
        <w:tc>
          <w:tcPr>
            <w:tcW w:w="2103" w:type="dxa"/>
            <w:tcBorders>
              <w:top w:val="dotted" w:sz="4" w:space="0" w:color="auto"/>
              <w:left w:val="nil"/>
              <w:bottom w:val="single" w:sz="4" w:space="0" w:color="auto"/>
              <w:right w:val="single" w:sz="4" w:space="0" w:color="auto"/>
            </w:tcBorders>
            <w:shd w:val="clear" w:color="000000" w:fill="D7E4BC"/>
            <w:noWrap/>
            <w:vAlign w:val="center"/>
            <w:hideMark/>
          </w:tcPr>
          <w:p w14:paraId="7E2B5E77" w14:textId="77777777" w:rsidR="002A4386" w:rsidRPr="000F4E69" w:rsidRDefault="002A4386" w:rsidP="00782260">
            <w:pPr>
              <w:widowControl/>
              <w:jc w:val="center"/>
              <w:rPr>
                <w:rFonts w:cs="Times New Roman"/>
                <w:b/>
                <w:bCs/>
                <w:sz w:val="22"/>
                <w:szCs w:val="22"/>
                <w:lang w:eastAsia="pl-PL" w:bidi="ar-SA"/>
              </w:rPr>
            </w:pPr>
            <w:r w:rsidRPr="000F4E69">
              <w:rPr>
                <w:rFonts w:cs="Times New Roman"/>
                <w:b/>
                <w:bCs/>
                <w:sz w:val="22"/>
                <w:szCs w:val="22"/>
                <w:lang w:eastAsia="pl-PL" w:bidi="ar-SA"/>
              </w:rPr>
              <w:t>Razem</w:t>
            </w:r>
          </w:p>
        </w:tc>
        <w:tc>
          <w:tcPr>
            <w:tcW w:w="2268" w:type="dxa"/>
            <w:tcBorders>
              <w:top w:val="dotted" w:sz="4" w:space="0" w:color="auto"/>
              <w:left w:val="nil"/>
              <w:bottom w:val="single" w:sz="4" w:space="0" w:color="auto"/>
              <w:right w:val="single" w:sz="4" w:space="0" w:color="auto"/>
            </w:tcBorders>
            <w:shd w:val="clear" w:color="000000" w:fill="D7E4BC"/>
            <w:noWrap/>
            <w:vAlign w:val="center"/>
            <w:hideMark/>
          </w:tcPr>
          <w:p w14:paraId="60D3EE52" w14:textId="77777777" w:rsidR="002A4386" w:rsidRPr="000F4E69" w:rsidRDefault="002A4386" w:rsidP="00850956">
            <w:pPr>
              <w:widowControl/>
              <w:jc w:val="right"/>
              <w:rPr>
                <w:rFonts w:cs="Times New Roman"/>
                <w:b/>
                <w:bCs/>
                <w:iCs/>
                <w:sz w:val="22"/>
                <w:szCs w:val="22"/>
                <w:lang w:eastAsia="pl-PL" w:bidi="ar-SA"/>
              </w:rPr>
            </w:pPr>
            <w:r w:rsidRPr="000F4E69">
              <w:rPr>
                <w:rFonts w:cs="Times New Roman"/>
                <w:b/>
                <w:bCs/>
                <w:iCs/>
                <w:sz w:val="22"/>
                <w:szCs w:val="22"/>
                <w:lang w:eastAsia="pl-PL" w:bidi="ar-SA"/>
              </w:rPr>
              <w:t>2 423 665,85</w:t>
            </w:r>
          </w:p>
        </w:tc>
      </w:tr>
      <w:tr w:rsidR="002A4386" w:rsidRPr="00A4712A" w14:paraId="4E4C6B21" w14:textId="77777777" w:rsidTr="00A4712A">
        <w:trPr>
          <w:trHeight w:val="397"/>
        </w:trPr>
        <w:tc>
          <w:tcPr>
            <w:tcW w:w="583" w:type="dxa"/>
            <w:tcBorders>
              <w:top w:val="nil"/>
              <w:left w:val="nil"/>
              <w:bottom w:val="nil"/>
              <w:right w:val="single" w:sz="4" w:space="0" w:color="auto"/>
            </w:tcBorders>
            <w:noWrap/>
            <w:vAlign w:val="center"/>
            <w:hideMark/>
          </w:tcPr>
          <w:p w14:paraId="3D948729" w14:textId="77777777" w:rsidR="002A4386" w:rsidRPr="000F4E69" w:rsidRDefault="002A4386" w:rsidP="00850956">
            <w:pPr>
              <w:widowControl/>
              <w:jc w:val="center"/>
              <w:rPr>
                <w:rFonts w:cs="Times New Roman"/>
                <w:sz w:val="22"/>
                <w:szCs w:val="22"/>
                <w:lang w:eastAsia="pl-PL" w:bidi="ar-SA"/>
              </w:rPr>
            </w:pPr>
            <w:r w:rsidRPr="000F4E69">
              <w:rPr>
                <w:rFonts w:cs="Times New Roman"/>
                <w:sz w:val="22"/>
                <w:szCs w:val="22"/>
                <w:lang w:eastAsia="pl-PL" w:bidi="ar-SA"/>
              </w:rPr>
              <w:t> </w:t>
            </w:r>
          </w:p>
        </w:tc>
        <w:tc>
          <w:tcPr>
            <w:tcW w:w="4418" w:type="dxa"/>
            <w:tcBorders>
              <w:top w:val="nil"/>
              <w:left w:val="nil"/>
              <w:bottom w:val="single" w:sz="4" w:space="0" w:color="auto"/>
              <w:right w:val="single" w:sz="4" w:space="0" w:color="auto"/>
            </w:tcBorders>
            <w:shd w:val="clear" w:color="000000" w:fill="FCD5B4"/>
            <w:vAlign w:val="center"/>
            <w:hideMark/>
          </w:tcPr>
          <w:p w14:paraId="0612094A" w14:textId="77777777" w:rsidR="002A4386" w:rsidRPr="000F4E69" w:rsidRDefault="002A4386" w:rsidP="00850956">
            <w:pPr>
              <w:widowControl/>
              <w:rPr>
                <w:rFonts w:cs="Times New Roman"/>
                <w:sz w:val="22"/>
                <w:szCs w:val="22"/>
                <w:lang w:eastAsia="pl-PL" w:bidi="ar-SA"/>
              </w:rPr>
            </w:pPr>
            <w:r w:rsidRPr="000F4E69">
              <w:rPr>
                <w:rFonts w:cs="Times New Roman"/>
                <w:sz w:val="22"/>
                <w:szCs w:val="22"/>
                <w:lang w:eastAsia="pl-PL" w:bidi="ar-SA"/>
              </w:rPr>
              <w:t> </w:t>
            </w:r>
          </w:p>
        </w:tc>
        <w:tc>
          <w:tcPr>
            <w:tcW w:w="2103" w:type="dxa"/>
            <w:tcBorders>
              <w:top w:val="nil"/>
              <w:left w:val="nil"/>
              <w:bottom w:val="single" w:sz="4" w:space="0" w:color="auto"/>
              <w:right w:val="single" w:sz="4" w:space="0" w:color="auto"/>
            </w:tcBorders>
            <w:shd w:val="clear" w:color="000000" w:fill="FCD5B4"/>
            <w:noWrap/>
            <w:vAlign w:val="center"/>
            <w:hideMark/>
          </w:tcPr>
          <w:p w14:paraId="7CFB03BE" w14:textId="77777777" w:rsidR="002A4386" w:rsidRPr="000F4E69" w:rsidRDefault="002A4386" w:rsidP="00850956">
            <w:pPr>
              <w:widowControl/>
              <w:jc w:val="center"/>
              <w:rPr>
                <w:rFonts w:cs="Times New Roman"/>
                <w:b/>
                <w:bCs/>
                <w:sz w:val="22"/>
                <w:szCs w:val="22"/>
                <w:lang w:eastAsia="pl-PL" w:bidi="ar-SA"/>
              </w:rPr>
            </w:pPr>
            <w:r w:rsidRPr="000F4E69">
              <w:rPr>
                <w:rFonts w:cs="Times New Roman"/>
                <w:b/>
                <w:bCs/>
                <w:sz w:val="22"/>
                <w:szCs w:val="22"/>
                <w:lang w:eastAsia="pl-PL" w:bidi="ar-SA"/>
              </w:rPr>
              <w:t>Ogółem</w:t>
            </w:r>
          </w:p>
        </w:tc>
        <w:tc>
          <w:tcPr>
            <w:tcW w:w="2268" w:type="dxa"/>
            <w:tcBorders>
              <w:top w:val="nil"/>
              <w:left w:val="nil"/>
              <w:bottom w:val="single" w:sz="4" w:space="0" w:color="auto"/>
              <w:right w:val="single" w:sz="4" w:space="0" w:color="auto"/>
            </w:tcBorders>
            <w:shd w:val="clear" w:color="000000" w:fill="FCD5B4"/>
            <w:noWrap/>
            <w:vAlign w:val="center"/>
            <w:hideMark/>
          </w:tcPr>
          <w:p w14:paraId="44CB8224" w14:textId="77777777" w:rsidR="002A4386" w:rsidRPr="004D184C" w:rsidRDefault="002A4386" w:rsidP="002A4386">
            <w:pPr>
              <w:widowControl/>
              <w:jc w:val="right"/>
              <w:rPr>
                <w:rFonts w:cs="Times New Roman"/>
                <w:b/>
                <w:bCs/>
                <w:sz w:val="22"/>
                <w:szCs w:val="22"/>
                <w:lang w:eastAsia="pl-PL" w:bidi="ar-SA"/>
              </w:rPr>
            </w:pPr>
            <w:r w:rsidRPr="000F4E69">
              <w:rPr>
                <w:rFonts w:cs="Times New Roman"/>
                <w:b/>
                <w:bCs/>
                <w:sz w:val="22"/>
                <w:szCs w:val="22"/>
                <w:lang w:eastAsia="pl-PL" w:bidi="ar-SA"/>
              </w:rPr>
              <w:t>2 798 171,55</w:t>
            </w:r>
          </w:p>
        </w:tc>
      </w:tr>
    </w:tbl>
    <w:p w14:paraId="64B6B8D6" w14:textId="77777777" w:rsidR="0013732E" w:rsidRPr="00F803CC" w:rsidRDefault="00134ACA" w:rsidP="00B02126">
      <w:pPr>
        <w:pStyle w:val="Tekstpodstawowy"/>
        <w:numPr>
          <w:ilvl w:val="1"/>
          <w:numId w:val="60"/>
        </w:numPr>
        <w:spacing w:before="240" w:after="120" w:line="252" w:lineRule="auto"/>
        <w:ind w:left="357" w:hanging="357"/>
        <w:jc w:val="both"/>
        <w:rPr>
          <w:b/>
          <w:sz w:val="22"/>
          <w:szCs w:val="22"/>
        </w:rPr>
      </w:pPr>
      <w:r w:rsidRPr="002910DC">
        <w:rPr>
          <w:b/>
          <w:sz w:val="22"/>
          <w:szCs w:val="22"/>
        </w:rPr>
        <w:t>INFORMACJE DODATKOWE:</w:t>
      </w:r>
    </w:p>
    <w:p w14:paraId="50DDE081" w14:textId="77777777" w:rsidR="00745731" w:rsidRPr="00F803CC" w:rsidRDefault="00134ACA" w:rsidP="003F795F">
      <w:pPr>
        <w:pStyle w:val="Tekstpodstawowy"/>
        <w:numPr>
          <w:ilvl w:val="0"/>
          <w:numId w:val="63"/>
        </w:numPr>
        <w:spacing w:before="240" w:after="60" w:line="252" w:lineRule="auto"/>
        <w:jc w:val="both"/>
        <w:rPr>
          <w:b/>
          <w:sz w:val="22"/>
          <w:szCs w:val="22"/>
        </w:rPr>
      </w:pPr>
      <w:r w:rsidRPr="00F803CC">
        <w:rPr>
          <w:b/>
          <w:sz w:val="22"/>
          <w:szCs w:val="22"/>
        </w:rPr>
        <w:t>Bud</w:t>
      </w:r>
      <w:r w:rsidR="00745731" w:rsidRPr="00F803CC">
        <w:rPr>
          <w:b/>
          <w:sz w:val="22"/>
          <w:szCs w:val="22"/>
        </w:rPr>
        <w:t>ynek laboratorium ul. Tuwima 10</w:t>
      </w:r>
      <w:r w:rsidR="00B305DE" w:rsidRPr="00F803CC">
        <w:rPr>
          <w:b/>
          <w:sz w:val="22"/>
          <w:szCs w:val="22"/>
        </w:rPr>
        <w:t xml:space="preserve"> – przeznaczony do sprzedaży</w:t>
      </w:r>
    </w:p>
    <w:p w14:paraId="6AFA8AE1"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powierzchnia użytkowa: 3 144 m²</w:t>
      </w:r>
      <w:r w:rsidR="00745731" w:rsidRPr="00F803CC">
        <w:rPr>
          <w:sz w:val="22"/>
          <w:szCs w:val="22"/>
        </w:rPr>
        <w:t>,</w:t>
      </w:r>
    </w:p>
    <w:p w14:paraId="28AEC7A9"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obiekt wolnostojący, ogrodzony, oświetlony, ok. 10m od posesji- domy jednorodzinne</w:t>
      </w:r>
      <w:r w:rsidR="00745731" w:rsidRPr="00F803CC">
        <w:rPr>
          <w:sz w:val="22"/>
          <w:szCs w:val="22"/>
        </w:rPr>
        <w:t>,</w:t>
      </w:r>
    </w:p>
    <w:p w14:paraId="542E63DA"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rok budowy - X 1999; w roku 2010 modernizacja dot. systemu p-poż., (system oddymiania i podział na strefy dymowe), elewacja i docieplenie</w:t>
      </w:r>
      <w:r w:rsidR="00745731" w:rsidRPr="00F803CC">
        <w:rPr>
          <w:sz w:val="22"/>
          <w:szCs w:val="22"/>
        </w:rPr>
        <w:t>,</w:t>
      </w:r>
    </w:p>
    <w:p w14:paraId="12B98AA6"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piwnica użytkowa – tzw. niski parter (siedziba administracji)</w:t>
      </w:r>
      <w:r w:rsidR="00745731" w:rsidRPr="00F803CC">
        <w:rPr>
          <w:sz w:val="22"/>
          <w:szCs w:val="22"/>
        </w:rPr>
        <w:t>,</w:t>
      </w:r>
    </w:p>
    <w:p w14:paraId="7308BDB8"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ilość kondygnacji 3 (parter + 2 piętra) z windą</w:t>
      </w:r>
      <w:r w:rsidR="00745731" w:rsidRPr="00F803CC">
        <w:rPr>
          <w:sz w:val="22"/>
          <w:szCs w:val="22"/>
        </w:rPr>
        <w:t>,</w:t>
      </w:r>
    </w:p>
    <w:p w14:paraId="31633D9F"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przeznaczenie na laboratoria i część administracyjną + sala konferencyjna</w:t>
      </w:r>
      <w:r w:rsidR="00745731" w:rsidRPr="00F803CC">
        <w:rPr>
          <w:sz w:val="22"/>
          <w:szCs w:val="22"/>
        </w:rPr>
        <w:t>,</w:t>
      </w:r>
    </w:p>
    <w:p w14:paraId="473FC751"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konstrukcja gazobeton gr. 24cm</w:t>
      </w:r>
      <w:r w:rsidR="00745731" w:rsidRPr="00F803CC">
        <w:rPr>
          <w:sz w:val="22"/>
          <w:szCs w:val="22"/>
        </w:rPr>
        <w:t>,</w:t>
      </w:r>
    </w:p>
    <w:p w14:paraId="74CE3DFF"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ściany szczytowe betonowe wylewane na mokro</w:t>
      </w:r>
      <w:r w:rsidR="00745731" w:rsidRPr="00F803CC">
        <w:rPr>
          <w:sz w:val="22"/>
          <w:szCs w:val="22"/>
        </w:rPr>
        <w:t>,</w:t>
      </w:r>
    </w:p>
    <w:p w14:paraId="272D5C18"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konstrukcja stropu - Płyta żelbetowa wylewana na mokro</w:t>
      </w:r>
      <w:r w:rsidR="00745731" w:rsidRPr="00F803CC">
        <w:rPr>
          <w:sz w:val="22"/>
          <w:szCs w:val="22"/>
        </w:rPr>
        <w:t>,</w:t>
      </w:r>
    </w:p>
    <w:p w14:paraId="1232D352"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 xml:space="preserve">dach – mansardowy. Konstrukcja drewniana płatwiowo kleszczowa </w:t>
      </w:r>
      <w:r w:rsidR="00745731" w:rsidRPr="00F803CC">
        <w:rPr>
          <w:sz w:val="22"/>
          <w:szCs w:val="22"/>
        </w:rPr>
        <w:t>–</w:t>
      </w:r>
      <w:r w:rsidRPr="00F803CC">
        <w:rPr>
          <w:sz w:val="22"/>
          <w:szCs w:val="22"/>
        </w:rPr>
        <w:t>blachodachówka</w:t>
      </w:r>
    </w:p>
    <w:p w14:paraId="42E1B905"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zabezpieczenie p.poż- zgodnie z obowiązującymi przepisami</w:t>
      </w:r>
      <w:r w:rsidR="00745731" w:rsidRPr="00F803CC">
        <w:rPr>
          <w:sz w:val="22"/>
          <w:szCs w:val="22"/>
        </w:rPr>
        <w:t>,</w:t>
      </w:r>
    </w:p>
    <w:p w14:paraId="6883D28D"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alarm- połączenie automatycznie ze strażą pożarną za pośrednictwem jednostki ochrony mienia, budynek jest podzielony na strefy dymowe zgodnie z obowiązującymi przepisami,</w:t>
      </w:r>
    </w:p>
    <w:p w14:paraId="24314DFB"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klapy dymne otwierają się automatycznie, podręczny sprzęt gaśniczy,</w:t>
      </w:r>
    </w:p>
    <w:p w14:paraId="12895919"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dodatkowo rolety zewnętrzne w oknach w pomi</w:t>
      </w:r>
      <w:r w:rsidR="00745731" w:rsidRPr="00F803CC">
        <w:rPr>
          <w:sz w:val="22"/>
          <w:szCs w:val="22"/>
        </w:rPr>
        <w:t>eszczeniach z drogim sprzętem,</w:t>
      </w:r>
    </w:p>
    <w:p w14:paraId="3A2BCF6D"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kamera przy bramie wjazdowej,</w:t>
      </w:r>
    </w:p>
    <w:p w14:paraId="3DC15D0B"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wejście do budynku na kartę magnetyczną</w:t>
      </w:r>
      <w:r w:rsidR="00745731" w:rsidRPr="00F803CC">
        <w:rPr>
          <w:sz w:val="22"/>
          <w:szCs w:val="22"/>
        </w:rPr>
        <w:t>,</w:t>
      </w:r>
    </w:p>
    <w:p w14:paraId="3E1B3DAC"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kraty w oknach - siedziba administracji – tzw. niski parter - piwnica użytkowa</w:t>
      </w:r>
      <w:r w:rsidR="00745731" w:rsidRPr="00F803CC">
        <w:rPr>
          <w:sz w:val="22"/>
          <w:szCs w:val="22"/>
        </w:rPr>
        <w:t>,</w:t>
      </w:r>
    </w:p>
    <w:p w14:paraId="3619BEAF"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alarm połączony z jednostką ochrony mienia</w:t>
      </w:r>
      <w:r w:rsidR="00745731" w:rsidRPr="00F803CC">
        <w:rPr>
          <w:sz w:val="22"/>
          <w:szCs w:val="22"/>
        </w:rPr>
        <w:t>,</w:t>
      </w:r>
    </w:p>
    <w:p w14:paraId="14B51931" w14:textId="77777777" w:rsidR="00745731" w:rsidRPr="00F803CC" w:rsidRDefault="00134ACA" w:rsidP="00203685">
      <w:pPr>
        <w:pStyle w:val="Tekstpodstawowy"/>
        <w:numPr>
          <w:ilvl w:val="0"/>
          <w:numId w:val="21"/>
        </w:numPr>
        <w:spacing w:after="60" w:line="252" w:lineRule="auto"/>
        <w:ind w:left="714" w:hanging="357"/>
        <w:contextualSpacing/>
        <w:jc w:val="both"/>
        <w:rPr>
          <w:sz w:val="22"/>
          <w:szCs w:val="22"/>
        </w:rPr>
      </w:pPr>
      <w:r w:rsidRPr="00F803CC">
        <w:rPr>
          <w:sz w:val="22"/>
          <w:szCs w:val="22"/>
        </w:rPr>
        <w:t>alarm p-poż do jednostki ochrony i straży pożarnej</w:t>
      </w:r>
      <w:r w:rsidR="00745731" w:rsidRPr="00F803CC">
        <w:rPr>
          <w:sz w:val="22"/>
          <w:szCs w:val="22"/>
        </w:rPr>
        <w:t>.</w:t>
      </w:r>
    </w:p>
    <w:p w14:paraId="02942992" w14:textId="77777777" w:rsidR="00745731" w:rsidRPr="00F803CC" w:rsidRDefault="00134ACA" w:rsidP="003F795F">
      <w:pPr>
        <w:pStyle w:val="Tekstpodstawowy"/>
        <w:numPr>
          <w:ilvl w:val="0"/>
          <w:numId w:val="63"/>
        </w:numPr>
        <w:spacing w:before="240" w:after="60" w:line="252" w:lineRule="auto"/>
        <w:jc w:val="both"/>
        <w:rPr>
          <w:b/>
          <w:sz w:val="22"/>
          <w:szCs w:val="22"/>
        </w:rPr>
      </w:pPr>
      <w:r w:rsidRPr="00F803CC">
        <w:rPr>
          <w:b/>
          <w:sz w:val="22"/>
          <w:szCs w:val="22"/>
        </w:rPr>
        <w:t>Budynki przy ul. Bydgoskiej 5, 5A, 7, 7A</w:t>
      </w:r>
      <w:r w:rsidR="00B305DE" w:rsidRPr="00F803CC">
        <w:rPr>
          <w:b/>
          <w:sz w:val="22"/>
          <w:szCs w:val="22"/>
        </w:rPr>
        <w:t xml:space="preserve"> – przeznaczone do sprzedaży</w:t>
      </w:r>
    </w:p>
    <w:p w14:paraId="090B856F" w14:textId="77777777" w:rsidR="00745731" w:rsidRPr="003C0425" w:rsidRDefault="00134ACA" w:rsidP="005B2FBD">
      <w:pPr>
        <w:pStyle w:val="Tekstpodstawowy"/>
        <w:spacing w:after="60" w:line="252" w:lineRule="auto"/>
        <w:ind w:left="357"/>
        <w:jc w:val="both"/>
        <w:rPr>
          <w:sz w:val="22"/>
          <w:szCs w:val="22"/>
        </w:rPr>
      </w:pPr>
      <w:r w:rsidRPr="003C0425">
        <w:rPr>
          <w:sz w:val="22"/>
          <w:szCs w:val="22"/>
        </w:rPr>
        <w:t>3 obiekty wolnostojące, ogrodzone, oświetlone, w sąsiedztwie</w:t>
      </w:r>
      <w:r w:rsidR="004F5617">
        <w:rPr>
          <w:sz w:val="22"/>
          <w:szCs w:val="22"/>
        </w:rPr>
        <w:t xml:space="preserve"> </w:t>
      </w:r>
      <w:r w:rsidRPr="003C0425">
        <w:rPr>
          <w:sz w:val="22"/>
          <w:szCs w:val="22"/>
        </w:rPr>
        <w:t>- domy mieszkalne, ogródki działkowe, budynki oświatowe (Olsztyńska Szkoła Wyższa).</w:t>
      </w:r>
    </w:p>
    <w:p w14:paraId="1A0A9A11" w14:textId="77777777" w:rsidR="00745731" w:rsidRPr="003C0425" w:rsidRDefault="00134ACA" w:rsidP="00AC12D1">
      <w:pPr>
        <w:pStyle w:val="Tekstpodstawowy"/>
        <w:spacing w:before="240" w:after="60" w:line="252" w:lineRule="auto"/>
        <w:ind w:left="357"/>
        <w:jc w:val="both"/>
        <w:rPr>
          <w:sz w:val="22"/>
          <w:szCs w:val="22"/>
          <w:u w:val="single"/>
        </w:rPr>
      </w:pPr>
      <w:r w:rsidRPr="003C0425">
        <w:rPr>
          <w:sz w:val="22"/>
          <w:szCs w:val="22"/>
          <w:u w:val="single"/>
        </w:rPr>
        <w:t>Budynek laboratorium- ul. Bydgoska 7 i 7A</w:t>
      </w:r>
    </w:p>
    <w:p w14:paraId="23C54520" w14:textId="77777777" w:rsidR="00745731"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powierzchnia użytkowa: 1 088,8 m² i 1 112,8 m²</w:t>
      </w:r>
      <w:r w:rsidR="00745731" w:rsidRPr="003C0425">
        <w:rPr>
          <w:sz w:val="22"/>
          <w:szCs w:val="22"/>
        </w:rPr>
        <w:t>,</w:t>
      </w:r>
    </w:p>
    <w:p w14:paraId="61F9A7BD" w14:textId="77777777" w:rsidR="00745731"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budynek laboratorium (dwie bryły połączone) - stara bryła (ul. Bydgoska 7) z lat 60-tych, po remoncie kapitalnym zakończonym w 2010 r.; nowa bryła dobudowana (ul. Bydgoska 7a) w 2009 r.</w:t>
      </w:r>
      <w:r w:rsidR="00745731" w:rsidRPr="003C0425">
        <w:rPr>
          <w:sz w:val="22"/>
          <w:szCs w:val="22"/>
        </w:rPr>
        <w:t>,</w:t>
      </w:r>
    </w:p>
    <w:p w14:paraId="41A4EE51" w14:textId="77777777" w:rsidR="00745731"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obie bryły podpiwniczone, użytkowe (</w:t>
      </w:r>
      <w:r w:rsidR="00745731" w:rsidRPr="003C0425">
        <w:rPr>
          <w:sz w:val="22"/>
          <w:szCs w:val="22"/>
        </w:rPr>
        <w:t>laboratoria i sala seminaryjna),</w:t>
      </w:r>
    </w:p>
    <w:p w14:paraId="6F5763C1" w14:textId="77777777" w:rsidR="00745731"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winda w nowej bryle</w:t>
      </w:r>
      <w:r w:rsidR="00745731" w:rsidRPr="003C0425">
        <w:rPr>
          <w:sz w:val="22"/>
          <w:szCs w:val="22"/>
        </w:rPr>
        <w:t>,</w:t>
      </w:r>
    </w:p>
    <w:p w14:paraId="069AC426" w14:textId="77777777" w:rsidR="00745731"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3 kondygnacje (parter, piętro i poddasze użytkowe w obu bryłach)</w:t>
      </w:r>
      <w:r w:rsidR="00745731" w:rsidRPr="003C0425">
        <w:rPr>
          <w:sz w:val="22"/>
          <w:szCs w:val="22"/>
        </w:rPr>
        <w:t>,</w:t>
      </w:r>
    </w:p>
    <w:p w14:paraId="7A63A1F8"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przeznaczenie na laboratoria i pomieszczenia administracyjne + sala seminaryjna</w:t>
      </w:r>
      <w:r w:rsidR="00745731" w:rsidRPr="00F5454B">
        <w:rPr>
          <w:sz w:val="22"/>
          <w:szCs w:val="22"/>
        </w:rPr>
        <w:t>,</w:t>
      </w:r>
    </w:p>
    <w:p w14:paraId="5B49A1D3"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konstrukcja</w:t>
      </w:r>
      <w:r w:rsidR="00745731" w:rsidRPr="00F5454B">
        <w:rPr>
          <w:sz w:val="22"/>
          <w:szCs w:val="22"/>
        </w:rPr>
        <w:t xml:space="preserve"> ścian:</w:t>
      </w:r>
      <w:r w:rsidRPr="00F5454B">
        <w:rPr>
          <w:sz w:val="22"/>
          <w:szCs w:val="22"/>
        </w:rPr>
        <w:t xml:space="preserve"> gazobeton na zaprawie M-5</w:t>
      </w:r>
      <w:r w:rsidR="00745731" w:rsidRPr="00F5454B">
        <w:rPr>
          <w:sz w:val="22"/>
          <w:szCs w:val="22"/>
        </w:rPr>
        <w:t>,</w:t>
      </w:r>
      <w:r w:rsidRPr="00F5454B">
        <w:rPr>
          <w:sz w:val="22"/>
          <w:szCs w:val="22"/>
        </w:rPr>
        <w:t>- cegła wapienno piaskowa na zaprawie M5</w:t>
      </w:r>
      <w:r w:rsidR="00745731" w:rsidRPr="00F5454B">
        <w:rPr>
          <w:sz w:val="22"/>
          <w:szCs w:val="22"/>
        </w:rPr>
        <w:t>,</w:t>
      </w:r>
    </w:p>
    <w:p w14:paraId="32D209DF"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konstrukcja stropu</w:t>
      </w:r>
      <w:r w:rsidR="00745731" w:rsidRPr="00F5454B">
        <w:rPr>
          <w:sz w:val="22"/>
          <w:szCs w:val="22"/>
        </w:rPr>
        <w:t>:</w:t>
      </w:r>
      <w:r w:rsidRPr="00F5454B">
        <w:rPr>
          <w:sz w:val="22"/>
          <w:szCs w:val="22"/>
        </w:rPr>
        <w:t xml:space="preserve"> gęsto-żebrowe pustaki żużlowo-betonowe</w:t>
      </w:r>
      <w:r w:rsidR="00745731" w:rsidRPr="00F5454B">
        <w:rPr>
          <w:sz w:val="22"/>
          <w:szCs w:val="22"/>
        </w:rPr>
        <w:t>,</w:t>
      </w:r>
    </w:p>
    <w:p w14:paraId="3ED19145"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dach</w:t>
      </w:r>
      <w:r w:rsidR="00745731" w:rsidRPr="00F5454B">
        <w:rPr>
          <w:sz w:val="22"/>
          <w:szCs w:val="22"/>
        </w:rPr>
        <w:t>:</w:t>
      </w:r>
      <w:r w:rsidRPr="00F5454B">
        <w:rPr>
          <w:sz w:val="22"/>
          <w:szCs w:val="22"/>
        </w:rPr>
        <w:t xml:space="preserve"> </w:t>
      </w:r>
      <w:r w:rsidR="00745731" w:rsidRPr="00F5454B">
        <w:rPr>
          <w:sz w:val="22"/>
          <w:szCs w:val="22"/>
        </w:rPr>
        <w:t>k</w:t>
      </w:r>
      <w:r w:rsidRPr="00F5454B">
        <w:rPr>
          <w:sz w:val="22"/>
          <w:szCs w:val="22"/>
        </w:rPr>
        <w:t>onstrukcja drewniana dachówka ceramiczna</w:t>
      </w:r>
      <w:r w:rsidR="00745731" w:rsidRPr="00F5454B">
        <w:rPr>
          <w:sz w:val="22"/>
          <w:szCs w:val="22"/>
        </w:rPr>
        <w:t>,</w:t>
      </w:r>
    </w:p>
    <w:p w14:paraId="08BED511"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zabezpieczenie p.poż: budynek jest podzielony na strefy dymowe zgodnie z obowiązującymi przepisami, klapy dymne otwierają się automatycznie, podręczny sprzęt gaśniczy- zgodnie z obowiązującymi przepisami</w:t>
      </w:r>
      <w:r w:rsidR="00745731" w:rsidRPr="00F5454B">
        <w:rPr>
          <w:sz w:val="22"/>
          <w:szCs w:val="22"/>
        </w:rPr>
        <w:t>,</w:t>
      </w:r>
    </w:p>
    <w:p w14:paraId="1C00AE37"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lastRenderedPageBreak/>
        <w:t xml:space="preserve">alarm połączony z jednostką ochrony mienia, </w:t>
      </w:r>
    </w:p>
    <w:p w14:paraId="612840EE" w14:textId="77777777" w:rsidR="00745731"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wejście do budynku na kartę magnetyczną.</w:t>
      </w:r>
    </w:p>
    <w:p w14:paraId="604FD934" w14:textId="77777777" w:rsidR="00745731" w:rsidRPr="00F5454B" w:rsidRDefault="00134ACA" w:rsidP="00AC12D1">
      <w:pPr>
        <w:pStyle w:val="Tekstpodstawowy"/>
        <w:spacing w:before="240" w:after="60" w:line="252" w:lineRule="auto"/>
        <w:ind w:left="357"/>
        <w:jc w:val="both"/>
        <w:rPr>
          <w:sz w:val="22"/>
          <w:szCs w:val="22"/>
        </w:rPr>
      </w:pPr>
      <w:r w:rsidRPr="007F7264">
        <w:rPr>
          <w:sz w:val="22"/>
          <w:szCs w:val="22"/>
          <w:u w:val="single"/>
        </w:rPr>
        <w:t>Budynek Zwierzętarnia - ul. Bydgoska 5A</w:t>
      </w:r>
      <w:r w:rsidRPr="007F7264">
        <w:rPr>
          <w:sz w:val="22"/>
          <w:szCs w:val="22"/>
        </w:rPr>
        <w:t xml:space="preserve"> (dawniej na parterze były przetr</w:t>
      </w:r>
      <w:r w:rsidR="004F5617" w:rsidRPr="007F7264">
        <w:rPr>
          <w:sz w:val="22"/>
          <w:szCs w:val="22"/>
        </w:rPr>
        <w:t>zymywane zwierzęta, obecnie</w:t>
      </w:r>
      <w:r w:rsidR="004F5617">
        <w:rPr>
          <w:sz w:val="22"/>
          <w:szCs w:val="22"/>
        </w:rPr>
        <w:t xml:space="preserve"> są </w:t>
      </w:r>
      <w:r w:rsidRPr="00F5454B">
        <w:rPr>
          <w:sz w:val="22"/>
          <w:szCs w:val="22"/>
        </w:rPr>
        <w:t>sale laboratoryjne)</w:t>
      </w:r>
    </w:p>
    <w:p w14:paraId="724C8B8F"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powierzchnia użytkowa: 295,1 m²</w:t>
      </w:r>
      <w:r w:rsidR="00700704" w:rsidRPr="00F5454B">
        <w:rPr>
          <w:sz w:val="22"/>
          <w:szCs w:val="22"/>
        </w:rPr>
        <w:t>,</w:t>
      </w:r>
    </w:p>
    <w:p w14:paraId="7D92EDD3"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budynek z lat 60-tych po remoncie kapitalnym - wnętrza w 2010 r., dach i elewacja końcówka lat 90-tych</w:t>
      </w:r>
      <w:r w:rsidR="00700704" w:rsidRPr="00F5454B">
        <w:rPr>
          <w:sz w:val="22"/>
          <w:szCs w:val="22"/>
        </w:rPr>
        <w:t>,</w:t>
      </w:r>
    </w:p>
    <w:p w14:paraId="08BAA1AE"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bez podpiwniczenia i bez windy</w:t>
      </w:r>
      <w:r w:rsidR="00700704" w:rsidRPr="00F5454B">
        <w:rPr>
          <w:sz w:val="22"/>
          <w:szCs w:val="22"/>
        </w:rPr>
        <w:t>,</w:t>
      </w:r>
    </w:p>
    <w:p w14:paraId="7AD94495"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2 kondygnacje: parter i poddasze użytkowe</w:t>
      </w:r>
      <w:r w:rsidR="00700704" w:rsidRPr="00F5454B">
        <w:rPr>
          <w:sz w:val="22"/>
          <w:szCs w:val="22"/>
        </w:rPr>
        <w:t>,</w:t>
      </w:r>
    </w:p>
    <w:p w14:paraId="7C29070E"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pomieszczenia biurowe i laboratoria</w:t>
      </w:r>
      <w:r w:rsidR="00700704" w:rsidRPr="00F5454B">
        <w:rPr>
          <w:sz w:val="22"/>
          <w:szCs w:val="22"/>
        </w:rPr>
        <w:t>,</w:t>
      </w:r>
    </w:p>
    <w:p w14:paraId="4D0098E6"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 xml:space="preserve">konstrukcja </w:t>
      </w:r>
      <w:r w:rsidR="00700704" w:rsidRPr="00F5454B">
        <w:rPr>
          <w:sz w:val="22"/>
          <w:szCs w:val="22"/>
        </w:rPr>
        <w:t xml:space="preserve">ścian: </w:t>
      </w:r>
      <w:r w:rsidRPr="00F5454B">
        <w:rPr>
          <w:sz w:val="22"/>
          <w:szCs w:val="22"/>
        </w:rPr>
        <w:t>cegła wapienno piaskowa pełna</w:t>
      </w:r>
      <w:r w:rsidR="00700704" w:rsidRPr="00F5454B">
        <w:rPr>
          <w:sz w:val="22"/>
          <w:szCs w:val="22"/>
        </w:rPr>
        <w:t>,</w:t>
      </w:r>
    </w:p>
    <w:p w14:paraId="2AF6904A"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konstrukcja stropu</w:t>
      </w:r>
      <w:r w:rsidR="00700704" w:rsidRPr="00F5454B">
        <w:rPr>
          <w:sz w:val="22"/>
          <w:szCs w:val="22"/>
        </w:rPr>
        <w:t>:</w:t>
      </w:r>
      <w:r w:rsidRPr="00F5454B">
        <w:rPr>
          <w:sz w:val="22"/>
          <w:szCs w:val="22"/>
        </w:rPr>
        <w:t xml:space="preserve"> gęsto żebrowe typ DZ na belkach żebrowych</w:t>
      </w:r>
      <w:r w:rsidR="00700704" w:rsidRPr="00F5454B">
        <w:rPr>
          <w:sz w:val="22"/>
          <w:szCs w:val="22"/>
        </w:rPr>
        <w:t>,</w:t>
      </w:r>
    </w:p>
    <w:p w14:paraId="500A2D77"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dach</w:t>
      </w:r>
      <w:r w:rsidR="00700704" w:rsidRPr="00F5454B">
        <w:rPr>
          <w:sz w:val="22"/>
          <w:szCs w:val="22"/>
        </w:rPr>
        <w:t>: k</w:t>
      </w:r>
      <w:r w:rsidRPr="00F5454B">
        <w:rPr>
          <w:sz w:val="22"/>
          <w:szCs w:val="22"/>
        </w:rPr>
        <w:t>onstrukcja drewniana płatwiowo krokwiowa- blachodachówka</w:t>
      </w:r>
      <w:r w:rsidR="00700704" w:rsidRPr="00F5454B">
        <w:rPr>
          <w:sz w:val="22"/>
          <w:szCs w:val="22"/>
        </w:rPr>
        <w:t>,</w:t>
      </w:r>
    </w:p>
    <w:p w14:paraId="317F0C1E"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zabezpieczenie p.poż : podręczny sprzęt gaśniczy- zgodnie z obowiązującymi przepisami,</w:t>
      </w:r>
    </w:p>
    <w:p w14:paraId="7200A539"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alarm połączony z jednostką ochrony mienia,</w:t>
      </w:r>
    </w:p>
    <w:p w14:paraId="1DCF831B"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wejście do budynku na kartę magnetyczną.</w:t>
      </w:r>
    </w:p>
    <w:p w14:paraId="3CE55EFA" w14:textId="77777777" w:rsidR="00700704" w:rsidRPr="00E44FF6" w:rsidRDefault="00134ACA" w:rsidP="00AC12D1">
      <w:pPr>
        <w:pStyle w:val="Tekstpodstawowy"/>
        <w:spacing w:before="240" w:after="60" w:line="252" w:lineRule="auto"/>
        <w:ind w:left="357"/>
        <w:jc w:val="both"/>
        <w:rPr>
          <w:sz w:val="22"/>
          <w:szCs w:val="22"/>
          <w:u w:val="single"/>
        </w:rPr>
      </w:pPr>
      <w:r w:rsidRPr="00E44FF6">
        <w:rPr>
          <w:sz w:val="22"/>
          <w:szCs w:val="22"/>
          <w:u w:val="single"/>
        </w:rPr>
        <w:t xml:space="preserve">Budynek </w:t>
      </w:r>
      <w:r w:rsidR="00616E28" w:rsidRPr="00E44FF6">
        <w:rPr>
          <w:sz w:val="22"/>
          <w:szCs w:val="22"/>
          <w:u w:val="single"/>
        </w:rPr>
        <w:t xml:space="preserve">mieszkalno - </w:t>
      </w:r>
      <w:r w:rsidRPr="00E44FF6">
        <w:rPr>
          <w:sz w:val="22"/>
          <w:szCs w:val="22"/>
          <w:u w:val="single"/>
        </w:rPr>
        <w:t>biurowo - garażowy – ul. Bydgoska 5</w:t>
      </w:r>
    </w:p>
    <w:p w14:paraId="46797131"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 xml:space="preserve">budynek biurowo </w:t>
      </w:r>
      <w:r w:rsidR="00700704" w:rsidRPr="003C0425">
        <w:rPr>
          <w:sz w:val="22"/>
          <w:szCs w:val="22"/>
        </w:rPr>
        <w:t>–</w:t>
      </w:r>
      <w:r w:rsidRPr="003C0425">
        <w:rPr>
          <w:sz w:val="22"/>
          <w:szCs w:val="22"/>
        </w:rPr>
        <w:t xml:space="preserve"> mieszkalny</w:t>
      </w:r>
      <w:r w:rsidR="00700704" w:rsidRPr="003C0425">
        <w:rPr>
          <w:sz w:val="22"/>
          <w:szCs w:val="22"/>
        </w:rPr>
        <w:t>,</w:t>
      </w:r>
    </w:p>
    <w:p w14:paraId="3BF82C82"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powierzchnia użytkowa: 220,5 m² i 80,6 m²</w:t>
      </w:r>
      <w:r w:rsidR="00700704" w:rsidRPr="003C0425">
        <w:rPr>
          <w:sz w:val="22"/>
          <w:szCs w:val="22"/>
        </w:rPr>
        <w:t>,</w:t>
      </w:r>
    </w:p>
    <w:p w14:paraId="3AD04A8C"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budynek z lat 60-tych, część mieszkalna po remoncie kapitalnym ok. 10 lat, pozostała część remontowana pod koniec lat 90-tych,</w:t>
      </w:r>
    </w:p>
    <w:p w14:paraId="63C8B619"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budynek jednokondygnacyjny zbudowany na skarpie (od strony ulicy wygląda jak barak, od podwórka jest posadowiony na części garażowej),</w:t>
      </w:r>
    </w:p>
    <w:p w14:paraId="25FEC3BC"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przeznaczenie - pomieszczenia przystosowane na cele mieszkalne: poko</w:t>
      </w:r>
      <w:r w:rsidR="00700704" w:rsidRPr="003C0425">
        <w:rPr>
          <w:sz w:val="22"/>
          <w:szCs w:val="22"/>
        </w:rPr>
        <w:t xml:space="preserve">je dla doktorantów i garaże od </w:t>
      </w:r>
      <w:r w:rsidRPr="003C0425">
        <w:rPr>
          <w:sz w:val="22"/>
          <w:szCs w:val="22"/>
        </w:rPr>
        <w:t>podwórka</w:t>
      </w:r>
      <w:r w:rsidR="00700704" w:rsidRPr="003C0425">
        <w:rPr>
          <w:sz w:val="22"/>
          <w:szCs w:val="22"/>
        </w:rPr>
        <w:t>,</w:t>
      </w:r>
    </w:p>
    <w:p w14:paraId="39A7D74B" w14:textId="77777777" w:rsidR="00700704" w:rsidRPr="00F5454B" w:rsidRDefault="00134ACA" w:rsidP="00203685">
      <w:pPr>
        <w:pStyle w:val="Tekstpodstawowy"/>
        <w:numPr>
          <w:ilvl w:val="0"/>
          <w:numId w:val="21"/>
        </w:numPr>
        <w:spacing w:after="60" w:line="252" w:lineRule="auto"/>
        <w:ind w:left="714" w:hanging="357"/>
        <w:contextualSpacing/>
        <w:jc w:val="both"/>
        <w:rPr>
          <w:sz w:val="22"/>
          <w:szCs w:val="22"/>
        </w:rPr>
      </w:pPr>
      <w:r w:rsidRPr="00F5454B">
        <w:rPr>
          <w:sz w:val="22"/>
          <w:szCs w:val="22"/>
        </w:rPr>
        <w:t>konstrukcja</w:t>
      </w:r>
      <w:r w:rsidR="00700704" w:rsidRPr="00F5454B">
        <w:rPr>
          <w:sz w:val="22"/>
          <w:szCs w:val="22"/>
        </w:rPr>
        <w:t xml:space="preserve"> ścian:</w:t>
      </w:r>
      <w:r w:rsidRPr="00F5454B">
        <w:rPr>
          <w:sz w:val="22"/>
          <w:szCs w:val="22"/>
        </w:rPr>
        <w:t xml:space="preserve"> cegła pełna wapienno piaskowa</w:t>
      </w:r>
      <w:r w:rsidR="00700704" w:rsidRPr="00F5454B">
        <w:rPr>
          <w:sz w:val="22"/>
          <w:szCs w:val="22"/>
        </w:rPr>
        <w:t>,</w:t>
      </w:r>
    </w:p>
    <w:p w14:paraId="76FB2379"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konstrukcja stropów</w:t>
      </w:r>
      <w:r w:rsidR="00700704" w:rsidRPr="003C0425">
        <w:rPr>
          <w:sz w:val="22"/>
          <w:szCs w:val="22"/>
        </w:rPr>
        <w:t>:</w:t>
      </w:r>
      <w:r w:rsidRPr="003C0425">
        <w:rPr>
          <w:sz w:val="22"/>
          <w:szCs w:val="22"/>
        </w:rPr>
        <w:t xml:space="preserve"> gęsto-żebrowe typu DZ</w:t>
      </w:r>
      <w:r w:rsidR="00700704" w:rsidRPr="003C0425">
        <w:rPr>
          <w:sz w:val="22"/>
          <w:szCs w:val="22"/>
        </w:rPr>
        <w:t>,</w:t>
      </w:r>
    </w:p>
    <w:p w14:paraId="1B8CC0E3"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dach</w:t>
      </w:r>
      <w:r w:rsidR="00700704" w:rsidRPr="003C0425">
        <w:rPr>
          <w:sz w:val="22"/>
          <w:szCs w:val="22"/>
        </w:rPr>
        <w:t>:</w:t>
      </w:r>
      <w:r w:rsidRPr="003C0425">
        <w:rPr>
          <w:sz w:val="22"/>
          <w:szCs w:val="22"/>
        </w:rPr>
        <w:t xml:space="preserve"> </w:t>
      </w:r>
      <w:r w:rsidR="00700704" w:rsidRPr="003C0425">
        <w:rPr>
          <w:sz w:val="22"/>
          <w:szCs w:val="22"/>
        </w:rPr>
        <w:t>s</w:t>
      </w:r>
      <w:r w:rsidRPr="003C0425">
        <w:rPr>
          <w:sz w:val="22"/>
          <w:szCs w:val="22"/>
        </w:rPr>
        <w:t>tropodach dwuspadowy, żelbetowy prefabryk. typu DZ</w:t>
      </w:r>
      <w:r w:rsidR="00700704" w:rsidRPr="003C0425">
        <w:rPr>
          <w:sz w:val="22"/>
          <w:szCs w:val="22"/>
        </w:rPr>
        <w:t>,</w:t>
      </w:r>
    </w:p>
    <w:p w14:paraId="01D0758C" w14:textId="77777777" w:rsidR="00700704" w:rsidRPr="003C0425"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zabezpieczenie p.poż : podręczny sprzęt gaśniczy- zgodnie z obowiązującymi przepisami</w:t>
      </w:r>
      <w:r w:rsidR="00700704" w:rsidRPr="003C0425">
        <w:rPr>
          <w:sz w:val="22"/>
          <w:szCs w:val="22"/>
        </w:rPr>
        <w:t>,</w:t>
      </w:r>
    </w:p>
    <w:p w14:paraId="353A2E5D" w14:textId="77777777" w:rsidR="00700704" w:rsidRDefault="00134ACA" w:rsidP="00203685">
      <w:pPr>
        <w:pStyle w:val="Tekstpodstawowy"/>
        <w:numPr>
          <w:ilvl w:val="0"/>
          <w:numId w:val="21"/>
        </w:numPr>
        <w:spacing w:after="60" w:line="252" w:lineRule="auto"/>
        <w:ind w:left="714" w:hanging="357"/>
        <w:contextualSpacing/>
        <w:jc w:val="both"/>
        <w:rPr>
          <w:sz w:val="22"/>
          <w:szCs w:val="22"/>
        </w:rPr>
      </w:pPr>
      <w:r w:rsidRPr="003C0425">
        <w:rPr>
          <w:sz w:val="22"/>
          <w:szCs w:val="22"/>
        </w:rPr>
        <w:t>alarm wewnętrzny- bez połączenia z jednostką ochrony mienia.</w:t>
      </w:r>
    </w:p>
    <w:p w14:paraId="1411699A" w14:textId="77777777" w:rsidR="00D10B35" w:rsidRDefault="00D10B35" w:rsidP="00616E28">
      <w:pPr>
        <w:pStyle w:val="Tekstpodstawowy"/>
        <w:spacing w:before="120" w:after="60" w:line="252" w:lineRule="auto"/>
        <w:ind w:left="714"/>
        <w:jc w:val="both"/>
        <w:rPr>
          <w:b/>
          <w:sz w:val="22"/>
          <w:szCs w:val="22"/>
          <w:u w:val="single"/>
        </w:rPr>
      </w:pPr>
    </w:p>
    <w:p w14:paraId="7B0CEBD1" w14:textId="77777777" w:rsidR="00616E28" w:rsidRPr="002910DC" w:rsidRDefault="00616E28" w:rsidP="00616E28">
      <w:pPr>
        <w:pStyle w:val="Tekstpodstawowy"/>
        <w:spacing w:before="120" w:after="60" w:line="252" w:lineRule="auto"/>
        <w:ind w:left="714"/>
        <w:jc w:val="both"/>
        <w:rPr>
          <w:b/>
          <w:sz w:val="22"/>
          <w:szCs w:val="22"/>
        </w:rPr>
      </w:pPr>
      <w:r w:rsidRPr="002910DC">
        <w:rPr>
          <w:b/>
          <w:sz w:val="22"/>
          <w:szCs w:val="22"/>
          <w:u w:val="single"/>
        </w:rPr>
        <w:t>UWAGA!</w:t>
      </w:r>
    </w:p>
    <w:p w14:paraId="39BFBDF1" w14:textId="77777777" w:rsidR="00616E28" w:rsidRPr="003C0425" w:rsidRDefault="00616E28" w:rsidP="00616E28">
      <w:pPr>
        <w:pStyle w:val="Tekstpodstawowy"/>
        <w:numPr>
          <w:ilvl w:val="1"/>
          <w:numId w:val="21"/>
        </w:numPr>
        <w:spacing w:before="120" w:after="60" w:line="252" w:lineRule="auto"/>
        <w:jc w:val="both"/>
        <w:rPr>
          <w:sz w:val="22"/>
          <w:szCs w:val="22"/>
        </w:rPr>
      </w:pPr>
      <w:r w:rsidRPr="003C0425">
        <w:rPr>
          <w:sz w:val="22"/>
          <w:szCs w:val="22"/>
        </w:rPr>
        <w:t>We wszystkich budynkach, oprócz biurowo-mieszkalnego (a właściwie mieszkalnego) są usytuowane butle z gazami technicznymi. W budynku mieszkalnym butla do kuchenki gazowej.</w:t>
      </w:r>
    </w:p>
    <w:p w14:paraId="0BE69AB3" w14:textId="77777777" w:rsidR="00616E28" w:rsidRDefault="00616E28" w:rsidP="00616E28">
      <w:pPr>
        <w:pStyle w:val="Tekstpodstawowy"/>
        <w:numPr>
          <w:ilvl w:val="1"/>
          <w:numId w:val="21"/>
        </w:numPr>
        <w:spacing w:before="120" w:after="60" w:line="252" w:lineRule="auto"/>
        <w:jc w:val="both"/>
        <w:rPr>
          <w:sz w:val="22"/>
          <w:szCs w:val="22"/>
        </w:rPr>
      </w:pPr>
      <w:r w:rsidRPr="003C0425">
        <w:rPr>
          <w:sz w:val="22"/>
          <w:szCs w:val="22"/>
        </w:rPr>
        <w:t xml:space="preserve">Teren przy budynkach monitorowany jest przez 5 kamer: 2 od strony ogródków działkowych, 3 od ul. Bydgoskiej (2 przy bramach wjazdowych, 1 ogólna). </w:t>
      </w:r>
    </w:p>
    <w:p w14:paraId="28C977D5" w14:textId="77777777" w:rsidR="00616E28" w:rsidRPr="00F803CC" w:rsidRDefault="00616E28" w:rsidP="00616E28">
      <w:pPr>
        <w:pStyle w:val="Tekstpodstawowy"/>
        <w:numPr>
          <w:ilvl w:val="1"/>
          <w:numId w:val="21"/>
        </w:numPr>
        <w:spacing w:before="120" w:after="60" w:line="252" w:lineRule="auto"/>
        <w:jc w:val="both"/>
        <w:rPr>
          <w:sz w:val="22"/>
          <w:szCs w:val="22"/>
        </w:rPr>
      </w:pPr>
      <w:r w:rsidRPr="00B36D7D">
        <w:rPr>
          <w:sz w:val="22"/>
          <w:szCs w:val="22"/>
        </w:rPr>
        <w:t>Żaden z w/w obiektów nie jest przeznaczony do rozbiórki, stan techniczny dobry, obiekty nadają</w:t>
      </w:r>
      <w:r w:rsidRPr="007762FE">
        <w:rPr>
          <w:sz w:val="22"/>
          <w:szCs w:val="22"/>
        </w:rPr>
        <w:t xml:space="preserve"> się do użytkowania. Dachy na budynkach są w dobrym stanie technicznym, otwory okienne i </w:t>
      </w:r>
      <w:r w:rsidRPr="00F803CC">
        <w:rPr>
          <w:sz w:val="22"/>
          <w:szCs w:val="22"/>
        </w:rPr>
        <w:t>drzwiowe są zabezpieczone. Stan techniczny obiektów jest stale kontrolowany, a drobne usterki natychmiast usuwane.</w:t>
      </w:r>
    </w:p>
    <w:p w14:paraId="5406DFB3" w14:textId="77777777" w:rsidR="00616E28" w:rsidRPr="00F803CC" w:rsidRDefault="00616E28" w:rsidP="00616E28">
      <w:pPr>
        <w:pStyle w:val="Tekstpodstawowy"/>
        <w:numPr>
          <w:ilvl w:val="1"/>
          <w:numId w:val="21"/>
        </w:numPr>
        <w:spacing w:before="120" w:after="60" w:line="252" w:lineRule="auto"/>
        <w:jc w:val="both"/>
        <w:rPr>
          <w:sz w:val="22"/>
          <w:szCs w:val="22"/>
        </w:rPr>
      </w:pPr>
      <w:r w:rsidRPr="00F803CC">
        <w:rPr>
          <w:sz w:val="22"/>
          <w:szCs w:val="22"/>
        </w:rPr>
        <w:t>Zastosowane systemy zabezpieczeń p-</w:t>
      </w:r>
      <w:proofErr w:type="spellStart"/>
      <w:r w:rsidRPr="00F803CC">
        <w:rPr>
          <w:sz w:val="22"/>
          <w:szCs w:val="22"/>
        </w:rPr>
        <w:t>poż</w:t>
      </w:r>
      <w:proofErr w:type="spellEnd"/>
      <w:r w:rsidRPr="00F803CC">
        <w:rPr>
          <w:sz w:val="22"/>
          <w:szCs w:val="22"/>
        </w:rPr>
        <w:t xml:space="preserve"> są adekwatne do aktualnego zagrożenia ubezpieczonych obiektów, zgodne z przepisami p-</w:t>
      </w:r>
      <w:proofErr w:type="spellStart"/>
      <w:r w:rsidRPr="00F803CC">
        <w:rPr>
          <w:sz w:val="22"/>
          <w:szCs w:val="22"/>
        </w:rPr>
        <w:t>poż</w:t>
      </w:r>
      <w:proofErr w:type="spellEnd"/>
      <w:r w:rsidRPr="00F803CC">
        <w:rPr>
          <w:sz w:val="22"/>
          <w:szCs w:val="22"/>
        </w:rPr>
        <w:t xml:space="preserve"> (klapy dymne i sygnalizator dźwiękowy, hydranty, gaśnice).</w:t>
      </w:r>
    </w:p>
    <w:p w14:paraId="26C0AE25" w14:textId="77777777" w:rsidR="00616E28" w:rsidRPr="00F803CC" w:rsidRDefault="00616E28" w:rsidP="00616E28">
      <w:pPr>
        <w:pStyle w:val="Tekstpodstawowy"/>
        <w:numPr>
          <w:ilvl w:val="1"/>
          <w:numId w:val="21"/>
        </w:numPr>
        <w:spacing w:before="120" w:after="60" w:line="252" w:lineRule="auto"/>
        <w:jc w:val="both"/>
        <w:rPr>
          <w:sz w:val="22"/>
          <w:szCs w:val="22"/>
        </w:rPr>
      </w:pPr>
      <w:r w:rsidRPr="00F803CC">
        <w:rPr>
          <w:sz w:val="22"/>
          <w:szCs w:val="22"/>
        </w:rPr>
        <w:t>Teren łatwo dostępny dla jednostek ratowniczych.</w:t>
      </w:r>
    </w:p>
    <w:p w14:paraId="48E58C4B" w14:textId="77777777" w:rsidR="00616E28" w:rsidRPr="00F803CC" w:rsidRDefault="00616E28" w:rsidP="00616E28">
      <w:pPr>
        <w:pStyle w:val="Tekstpodstawowy"/>
        <w:numPr>
          <w:ilvl w:val="1"/>
          <w:numId w:val="21"/>
        </w:numPr>
        <w:spacing w:before="120" w:after="60" w:line="252" w:lineRule="auto"/>
        <w:jc w:val="both"/>
        <w:rPr>
          <w:sz w:val="22"/>
          <w:szCs w:val="22"/>
        </w:rPr>
      </w:pPr>
      <w:r w:rsidRPr="00F803CC">
        <w:rPr>
          <w:sz w:val="22"/>
          <w:szCs w:val="22"/>
        </w:rPr>
        <w:t xml:space="preserve">Zaopatrzenie w wodę - sieć publiczna. </w:t>
      </w:r>
    </w:p>
    <w:p w14:paraId="294404B2" w14:textId="77777777" w:rsidR="00616E28" w:rsidRPr="00F803CC" w:rsidRDefault="00616E28" w:rsidP="003F795F">
      <w:pPr>
        <w:pStyle w:val="Tekstpodstawowy"/>
        <w:numPr>
          <w:ilvl w:val="0"/>
          <w:numId w:val="63"/>
        </w:numPr>
        <w:spacing w:before="240" w:after="60" w:line="252" w:lineRule="auto"/>
        <w:jc w:val="both"/>
        <w:rPr>
          <w:b/>
          <w:sz w:val="22"/>
          <w:szCs w:val="22"/>
        </w:rPr>
      </w:pPr>
      <w:r w:rsidRPr="00F803CC">
        <w:rPr>
          <w:b/>
          <w:sz w:val="22"/>
          <w:szCs w:val="22"/>
        </w:rPr>
        <w:t xml:space="preserve">Budynek przy ul. </w:t>
      </w:r>
      <w:proofErr w:type="spellStart"/>
      <w:r w:rsidRPr="00F803CC">
        <w:rPr>
          <w:b/>
          <w:sz w:val="22"/>
          <w:szCs w:val="22"/>
        </w:rPr>
        <w:t>Trylińskiego</w:t>
      </w:r>
      <w:proofErr w:type="spellEnd"/>
      <w:r w:rsidRPr="00F803CC">
        <w:rPr>
          <w:b/>
          <w:sz w:val="22"/>
          <w:szCs w:val="22"/>
        </w:rPr>
        <w:t xml:space="preserve"> </w:t>
      </w:r>
      <w:r w:rsidR="00B305DE" w:rsidRPr="00F803CC">
        <w:rPr>
          <w:b/>
          <w:sz w:val="22"/>
          <w:szCs w:val="22"/>
        </w:rPr>
        <w:t xml:space="preserve">18 </w:t>
      </w:r>
      <w:r w:rsidRPr="00F803CC">
        <w:rPr>
          <w:b/>
          <w:sz w:val="22"/>
          <w:szCs w:val="22"/>
        </w:rPr>
        <w:t xml:space="preserve">(w trakcie </w:t>
      </w:r>
      <w:r w:rsidR="00B305DE" w:rsidRPr="00F803CC">
        <w:rPr>
          <w:b/>
          <w:sz w:val="22"/>
          <w:szCs w:val="22"/>
        </w:rPr>
        <w:t>odbiorów)</w:t>
      </w:r>
      <w:r w:rsidR="009F638C" w:rsidRPr="00F803CC">
        <w:rPr>
          <w:b/>
          <w:sz w:val="22"/>
          <w:szCs w:val="22"/>
        </w:rPr>
        <w:t xml:space="preserve"> </w:t>
      </w:r>
    </w:p>
    <w:p w14:paraId="3174E646"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Budynek nowej siedziby wykonany w konstrukcji monolitycznej stropów, słupów, trzonów windowych i wypełnieniem ścian z gazobetonu z ociepleniem ze styropianu oraz wełny mineralnej.</w:t>
      </w:r>
    </w:p>
    <w:p w14:paraId="6CB2DB73"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lastRenderedPageBreak/>
        <w:t>Dach części wyższej, laboratoryjno-biurowej z polistyrenu ekspandowanego EPS z pokryciem z membrany PCV.</w:t>
      </w:r>
    </w:p>
    <w:p w14:paraId="2499CAAF"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Dach części niższej, zwierzętarni z płyt styropianowych na blasze trapezowej z pokryciem z membrany PCV.</w:t>
      </w:r>
    </w:p>
    <w:p w14:paraId="3B015173" w14:textId="77777777" w:rsidR="00637AC8" w:rsidRPr="00F803CC" w:rsidRDefault="00AB14E4" w:rsidP="00AB14E4">
      <w:pPr>
        <w:pStyle w:val="Tekstpodstawowy"/>
        <w:spacing w:after="60" w:line="252" w:lineRule="auto"/>
        <w:ind w:left="709"/>
        <w:jc w:val="both"/>
        <w:rPr>
          <w:sz w:val="22"/>
          <w:szCs w:val="22"/>
        </w:rPr>
      </w:pPr>
      <w:r w:rsidRPr="00F803CC">
        <w:rPr>
          <w:sz w:val="22"/>
          <w:szCs w:val="22"/>
        </w:rPr>
        <w:t xml:space="preserve">Budynek wyposażony w </w:t>
      </w:r>
      <w:r w:rsidR="00637AC8" w:rsidRPr="00F803CC">
        <w:rPr>
          <w:sz w:val="22"/>
          <w:szCs w:val="22"/>
        </w:rPr>
        <w:t>alarm połączony z jednostką ochrony mienia</w:t>
      </w:r>
      <w:r w:rsidRPr="00F803CC">
        <w:rPr>
          <w:sz w:val="22"/>
          <w:szCs w:val="22"/>
        </w:rPr>
        <w:t xml:space="preserve"> oraz system kontroli dostępu.</w:t>
      </w:r>
      <w:r w:rsidR="00637AC8" w:rsidRPr="00F803CC">
        <w:rPr>
          <w:sz w:val="22"/>
          <w:szCs w:val="22"/>
        </w:rPr>
        <w:t>,</w:t>
      </w:r>
    </w:p>
    <w:p w14:paraId="3C9E7342" w14:textId="77777777" w:rsidR="00637AC8" w:rsidRPr="00F803CC" w:rsidRDefault="00AB14E4" w:rsidP="00AB14E4">
      <w:pPr>
        <w:pStyle w:val="Tekstpodstawowy"/>
        <w:spacing w:after="60" w:line="252" w:lineRule="auto"/>
        <w:ind w:left="709"/>
        <w:jc w:val="both"/>
        <w:rPr>
          <w:sz w:val="22"/>
          <w:szCs w:val="22"/>
        </w:rPr>
      </w:pPr>
      <w:r w:rsidRPr="00F803CC">
        <w:rPr>
          <w:sz w:val="22"/>
          <w:szCs w:val="22"/>
        </w:rPr>
        <w:t>D</w:t>
      </w:r>
      <w:r w:rsidR="00637AC8" w:rsidRPr="00F803CC">
        <w:rPr>
          <w:sz w:val="22"/>
          <w:szCs w:val="22"/>
        </w:rPr>
        <w:t xml:space="preserve">ozór wewnątrz i na zewnątrz budynku przez agencję ochrony mienia poza godzinami pracy </w:t>
      </w:r>
    </w:p>
    <w:p w14:paraId="25B87396" w14:textId="77777777" w:rsidR="00B305DE" w:rsidRPr="00F803CC" w:rsidRDefault="00B305DE" w:rsidP="00B305DE">
      <w:pPr>
        <w:pStyle w:val="Tekstpodstawowy"/>
        <w:spacing w:after="60" w:line="252" w:lineRule="auto"/>
        <w:ind w:left="709"/>
        <w:jc w:val="both"/>
        <w:rPr>
          <w:sz w:val="22"/>
          <w:szCs w:val="22"/>
        </w:rPr>
      </w:pPr>
      <w:r w:rsidRPr="00F803CC">
        <w:rPr>
          <w:sz w:val="22"/>
          <w:szCs w:val="22"/>
        </w:rPr>
        <w:t>Rok wybudowania: 202</w:t>
      </w:r>
      <w:r w:rsidR="005D2567" w:rsidRPr="00F803CC">
        <w:rPr>
          <w:sz w:val="22"/>
          <w:szCs w:val="22"/>
        </w:rPr>
        <w:t>3</w:t>
      </w:r>
    </w:p>
    <w:p w14:paraId="3036F558" w14:textId="77777777" w:rsidR="00B305DE" w:rsidRPr="00F803CC" w:rsidRDefault="00B305DE" w:rsidP="00B305DE">
      <w:pPr>
        <w:pStyle w:val="Tekstpodstawowy"/>
        <w:spacing w:after="60" w:line="252" w:lineRule="auto"/>
        <w:ind w:left="709"/>
        <w:jc w:val="both"/>
        <w:rPr>
          <w:sz w:val="22"/>
          <w:szCs w:val="22"/>
        </w:rPr>
      </w:pPr>
      <w:r w:rsidRPr="00F803CC">
        <w:rPr>
          <w:sz w:val="22"/>
          <w:szCs w:val="22"/>
        </w:rPr>
        <w:t xml:space="preserve">Powierzchnia użytkowa: </w:t>
      </w:r>
      <w:r w:rsidR="001F7F25" w:rsidRPr="00F803CC">
        <w:rPr>
          <w:sz w:val="22"/>
          <w:szCs w:val="22"/>
        </w:rPr>
        <w:t>9 987,93</w:t>
      </w:r>
      <w:r w:rsidRPr="00F803CC">
        <w:rPr>
          <w:sz w:val="22"/>
          <w:szCs w:val="22"/>
        </w:rPr>
        <w:t xml:space="preserve"> m²,</w:t>
      </w:r>
    </w:p>
    <w:p w14:paraId="476EFF1E" w14:textId="77777777" w:rsidR="00B305DE" w:rsidRPr="00F803CC" w:rsidRDefault="00B305DE" w:rsidP="00BB6488">
      <w:pPr>
        <w:pStyle w:val="Tekstpodstawowy"/>
        <w:spacing w:after="60" w:line="252" w:lineRule="auto"/>
        <w:ind w:left="709"/>
        <w:jc w:val="both"/>
        <w:rPr>
          <w:strike/>
          <w:sz w:val="22"/>
          <w:szCs w:val="22"/>
        </w:rPr>
      </w:pPr>
      <w:r w:rsidRPr="00F803CC">
        <w:rPr>
          <w:sz w:val="22"/>
          <w:szCs w:val="22"/>
        </w:rPr>
        <w:t xml:space="preserve">Liczba kondygnacji: </w:t>
      </w:r>
      <w:r w:rsidR="001F7F25" w:rsidRPr="00F803CC">
        <w:rPr>
          <w:sz w:val="22"/>
          <w:szCs w:val="22"/>
        </w:rPr>
        <w:t>6</w:t>
      </w:r>
      <w:r w:rsidRPr="00F803CC">
        <w:rPr>
          <w:sz w:val="22"/>
          <w:szCs w:val="22"/>
        </w:rPr>
        <w:t>,</w:t>
      </w:r>
    </w:p>
    <w:p w14:paraId="083E0D0D"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 xml:space="preserve">Elementy systemu ochrony </w:t>
      </w:r>
      <w:proofErr w:type="spellStart"/>
      <w:r w:rsidRPr="00F803CC">
        <w:rPr>
          <w:sz w:val="22"/>
          <w:szCs w:val="22"/>
        </w:rPr>
        <w:t>ppoż</w:t>
      </w:r>
      <w:proofErr w:type="spellEnd"/>
      <w:r w:rsidRPr="00F803CC">
        <w:rPr>
          <w:sz w:val="22"/>
          <w:szCs w:val="22"/>
        </w:rPr>
        <w:t>:</w:t>
      </w:r>
    </w:p>
    <w:p w14:paraId="4F875575"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Przeciwpożarowy wyłącznik prądu,</w:t>
      </w:r>
    </w:p>
    <w:p w14:paraId="15E64A04"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Instalacja zasilania odbiorów pożarowych,</w:t>
      </w:r>
    </w:p>
    <w:p w14:paraId="3EB22D22"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Instalacja oświetlenia awaryjnego,</w:t>
      </w:r>
    </w:p>
    <w:p w14:paraId="547A353C"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 xml:space="preserve">System sygnalizacji pożaru SSP umożliwiający powiadomienie Państwowej Straży Pożarnej. </w:t>
      </w:r>
    </w:p>
    <w:p w14:paraId="6F592E5D"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System sterowania stałymi urządzeniami gaśniczymi –SUG w serwerowni.</w:t>
      </w:r>
    </w:p>
    <w:p w14:paraId="4B549162"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System zapobiegania zadymieniu klatek schodowych.</w:t>
      </w:r>
    </w:p>
    <w:p w14:paraId="065A3027"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Instalacja zasilania i sterowania klapami odcinającymi ppoż.</w:t>
      </w:r>
    </w:p>
    <w:p w14:paraId="4CF5E996"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Instalacja hydrantowa wewnątrzbudynkowa.</w:t>
      </w:r>
    </w:p>
    <w:p w14:paraId="110EF9C9" w14:textId="77777777" w:rsidR="00616E28" w:rsidRPr="00F803CC" w:rsidRDefault="00616E28" w:rsidP="003F795F">
      <w:pPr>
        <w:pStyle w:val="Tekstpodstawowy"/>
        <w:numPr>
          <w:ilvl w:val="0"/>
          <w:numId w:val="72"/>
        </w:numPr>
        <w:spacing w:after="60" w:line="252" w:lineRule="auto"/>
        <w:jc w:val="both"/>
        <w:rPr>
          <w:sz w:val="22"/>
          <w:szCs w:val="22"/>
        </w:rPr>
      </w:pPr>
      <w:r w:rsidRPr="00F803CC">
        <w:rPr>
          <w:sz w:val="22"/>
          <w:szCs w:val="22"/>
        </w:rPr>
        <w:t>Instalacja systemu monitoringu zewnętrznego.</w:t>
      </w:r>
    </w:p>
    <w:p w14:paraId="069142C7" w14:textId="77777777" w:rsidR="00616E28" w:rsidRPr="00F803CC" w:rsidRDefault="00B305DE" w:rsidP="00616E28">
      <w:pPr>
        <w:pStyle w:val="Tekstpodstawowy"/>
        <w:spacing w:after="60" w:line="252" w:lineRule="auto"/>
        <w:ind w:left="709"/>
        <w:jc w:val="both"/>
        <w:rPr>
          <w:sz w:val="22"/>
          <w:szCs w:val="22"/>
        </w:rPr>
      </w:pPr>
      <w:r w:rsidRPr="00F803CC">
        <w:rPr>
          <w:sz w:val="22"/>
          <w:szCs w:val="22"/>
        </w:rPr>
        <w:t xml:space="preserve">Obiekt posiada </w:t>
      </w:r>
      <w:r w:rsidR="00616E28" w:rsidRPr="00F803CC">
        <w:rPr>
          <w:sz w:val="22"/>
          <w:szCs w:val="22"/>
        </w:rPr>
        <w:t>zbiornik retencyjny dla wód opadowych o pojemności 100 m</w:t>
      </w:r>
      <w:r w:rsidR="00616E28" w:rsidRPr="00F803CC">
        <w:rPr>
          <w:sz w:val="22"/>
          <w:szCs w:val="22"/>
          <w:vertAlign w:val="superscript"/>
        </w:rPr>
        <w:t>3</w:t>
      </w:r>
      <w:r w:rsidR="00616E28" w:rsidRPr="00F803CC">
        <w:rPr>
          <w:sz w:val="22"/>
          <w:szCs w:val="22"/>
        </w:rPr>
        <w:t>.</w:t>
      </w:r>
    </w:p>
    <w:p w14:paraId="0DBB8CF6"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Strefy pożarowe w części laboratoryjno-biurowej :</w:t>
      </w:r>
    </w:p>
    <w:p w14:paraId="6F1B6379"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SP L1 o powierzchni 2790 m2</w:t>
      </w:r>
    </w:p>
    <w:p w14:paraId="08C41C4F"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SP L2 o powierzchni 3001 m2</w:t>
      </w:r>
    </w:p>
    <w:p w14:paraId="667EC635"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SP L3 o powierzchni 1741 m2</w:t>
      </w:r>
    </w:p>
    <w:p w14:paraId="2886D258"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 xml:space="preserve">SP LW o powierzchni 1136 m2 </w:t>
      </w:r>
    </w:p>
    <w:p w14:paraId="574053CF"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i wydzielone części:</w:t>
      </w:r>
    </w:p>
    <w:p w14:paraId="59DBFDDF"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 LS o powierzchni 156 m2</w:t>
      </w:r>
    </w:p>
    <w:p w14:paraId="67A72D66"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LE o powierzchni 32 m2</w:t>
      </w:r>
    </w:p>
    <w:p w14:paraId="138596A5"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LG o powierzchni 24 m2</w:t>
      </w:r>
    </w:p>
    <w:p w14:paraId="06F103B3"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LH o powierzchni 6 m2</w:t>
      </w:r>
    </w:p>
    <w:p w14:paraId="67278FA4"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LK o powierzchni 40 m2</w:t>
      </w:r>
    </w:p>
    <w:p w14:paraId="73BE6775"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Strefy pożarowe w części dwukondygnacyjnej :</w:t>
      </w:r>
    </w:p>
    <w:p w14:paraId="6A93EE62"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 xml:space="preserve">SP Z1 o powierzchni 1513 m2 </w:t>
      </w:r>
    </w:p>
    <w:p w14:paraId="482D219C" w14:textId="77777777" w:rsidR="00616E28" w:rsidRPr="00F803CC" w:rsidRDefault="00616E28" w:rsidP="00616E28">
      <w:pPr>
        <w:pStyle w:val="Tekstpodstawowy"/>
        <w:spacing w:after="60" w:line="252" w:lineRule="auto"/>
        <w:ind w:left="709"/>
        <w:jc w:val="both"/>
        <w:rPr>
          <w:sz w:val="22"/>
          <w:szCs w:val="22"/>
        </w:rPr>
      </w:pPr>
      <w:r w:rsidRPr="00F803CC">
        <w:rPr>
          <w:sz w:val="22"/>
          <w:szCs w:val="22"/>
        </w:rPr>
        <w:t xml:space="preserve"> i powierzchnie wydzielone:</w:t>
      </w:r>
    </w:p>
    <w:p w14:paraId="066F28C1"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ZE1 o powierzchni 19 m2</w:t>
      </w:r>
    </w:p>
    <w:p w14:paraId="717B27BC"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ZE2 o powierzchni 6 m2</w:t>
      </w:r>
    </w:p>
    <w:p w14:paraId="1CB05D45"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ZP o powierzchni 21 m2</w:t>
      </w:r>
    </w:p>
    <w:p w14:paraId="34F6F137"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ZW1 o powierzchni 120 m2</w:t>
      </w:r>
    </w:p>
    <w:p w14:paraId="009099F6" w14:textId="77777777" w:rsidR="00616E28" w:rsidRPr="00F803CC" w:rsidRDefault="00616E28" w:rsidP="00616E28">
      <w:pPr>
        <w:pStyle w:val="Tekstpodstawowy"/>
        <w:numPr>
          <w:ilvl w:val="1"/>
          <w:numId w:val="21"/>
        </w:numPr>
        <w:spacing w:after="60" w:line="252" w:lineRule="auto"/>
        <w:jc w:val="both"/>
        <w:rPr>
          <w:sz w:val="22"/>
          <w:szCs w:val="22"/>
        </w:rPr>
      </w:pPr>
      <w:r w:rsidRPr="00F803CC">
        <w:rPr>
          <w:sz w:val="22"/>
          <w:szCs w:val="22"/>
        </w:rPr>
        <w:t>PT ZW2 o powierzchni 215 m2.</w:t>
      </w:r>
    </w:p>
    <w:p w14:paraId="466F10B7" w14:textId="77777777" w:rsidR="001F7F25" w:rsidRPr="00F803CC" w:rsidRDefault="001F7F25" w:rsidP="001F7F25">
      <w:pPr>
        <w:pStyle w:val="Tekstpodstawowy"/>
        <w:spacing w:after="60" w:line="252" w:lineRule="auto"/>
        <w:ind w:left="714"/>
        <w:jc w:val="both"/>
        <w:rPr>
          <w:sz w:val="22"/>
          <w:szCs w:val="22"/>
        </w:rPr>
      </w:pPr>
      <w:r w:rsidRPr="00F803CC">
        <w:rPr>
          <w:sz w:val="22"/>
          <w:szCs w:val="22"/>
        </w:rPr>
        <w:t xml:space="preserve">Dodatkowe dane zgodnie z załączoną „Informacją o budynku </w:t>
      </w:r>
      <w:proofErr w:type="spellStart"/>
      <w:r w:rsidRPr="00F803CC">
        <w:rPr>
          <w:sz w:val="22"/>
          <w:szCs w:val="22"/>
        </w:rPr>
        <w:t>Trylińskiego</w:t>
      </w:r>
      <w:proofErr w:type="spellEnd"/>
      <w:r w:rsidRPr="00F803CC">
        <w:rPr>
          <w:sz w:val="22"/>
          <w:szCs w:val="22"/>
        </w:rPr>
        <w:t xml:space="preserve"> 18 – wyciąg z projektu”.</w:t>
      </w:r>
    </w:p>
    <w:p w14:paraId="2DE1059D" w14:textId="77777777" w:rsidR="00700704" w:rsidRPr="00D916DD" w:rsidRDefault="00134ACA" w:rsidP="0073072A">
      <w:pPr>
        <w:pStyle w:val="Tekstpodstawowy"/>
        <w:numPr>
          <w:ilvl w:val="1"/>
          <w:numId w:val="58"/>
        </w:numPr>
        <w:spacing w:after="60" w:line="252" w:lineRule="auto"/>
        <w:ind w:left="357" w:hanging="357"/>
        <w:jc w:val="both"/>
        <w:rPr>
          <w:b/>
          <w:sz w:val="22"/>
          <w:szCs w:val="22"/>
        </w:rPr>
      </w:pPr>
      <w:r w:rsidRPr="00D916DD">
        <w:rPr>
          <w:b/>
          <w:sz w:val="22"/>
          <w:szCs w:val="22"/>
        </w:rPr>
        <w:t>Franszyzy i udziały własne i inne ograniczenia:</w:t>
      </w:r>
    </w:p>
    <w:p w14:paraId="2CA121C4" w14:textId="77777777" w:rsidR="00621C27" w:rsidRPr="003C0425" w:rsidRDefault="00134ACA" w:rsidP="00B02126">
      <w:pPr>
        <w:pStyle w:val="Tekstpodstawowy"/>
        <w:numPr>
          <w:ilvl w:val="0"/>
          <w:numId w:val="22"/>
        </w:numPr>
        <w:spacing w:after="60" w:line="252" w:lineRule="auto"/>
        <w:jc w:val="both"/>
        <w:rPr>
          <w:sz w:val="22"/>
          <w:szCs w:val="22"/>
        </w:rPr>
      </w:pPr>
      <w:r w:rsidRPr="003C0425">
        <w:rPr>
          <w:sz w:val="22"/>
          <w:szCs w:val="22"/>
        </w:rPr>
        <w:t xml:space="preserve">Franszyza integralna: </w:t>
      </w:r>
    </w:p>
    <w:p w14:paraId="3C992BDA" w14:textId="77777777" w:rsidR="005B2FBD" w:rsidRPr="003C0425" w:rsidRDefault="00134ACA" w:rsidP="00B02126">
      <w:pPr>
        <w:pStyle w:val="Tekstpodstawowy"/>
        <w:numPr>
          <w:ilvl w:val="0"/>
          <w:numId w:val="23"/>
        </w:numPr>
        <w:spacing w:after="60" w:line="252" w:lineRule="auto"/>
        <w:rPr>
          <w:b/>
          <w:sz w:val="22"/>
          <w:szCs w:val="22"/>
        </w:rPr>
      </w:pPr>
      <w:r w:rsidRPr="003C0425">
        <w:rPr>
          <w:sz w:val="22"/>
          <w:szCs w:val="22"/>
        </w:rPr>
        <w:t>mienie osobiste pracowników oraz mienie osób trzecich:</w:t>
      </w:r>
      <w:r w:rsidR="005B2FBD" w:rsidRPr="003C0425">
        <w:rPr>
          <w:sz w:val="22"/>
          <w:szCs w:val="22"/>
        </w:rPr>
        <w:tab/>
      </w:r>
      <w:r w:rsidRPr="003C0425">
        <w:rPr>
          <w:b/>
          <w:sz w:val="22"/>
          <w:szCs w:val="22"/>
        </w:rPr>
        <w:t>brak</w:t>
      </w:r>
      <w:r w:rsidR="005B2FBD" w:rsidRPr="003C0425">
        <w:rPr>
          <w:b/>
          <w:sz w:val="22"/>
          <w:szCs w:val="22"/>
        </w:rPr>
        <w:t>,</w:t>
      </w:r>
    </w:p>
    <w:p w14:paraId="5B342741" w14:textId="77777777" w:rsidR="005B2FBD" w:rsidRPr="003C0425" w:rsidRDefault="00134ACA" w:rsidP="00B02126">
      <w:pPr>
        <w:pStyle w:val="Tekstpodstawowy"/>
        <w:numPr>
          <w:ilvl w:val="0"/>
          <w:numId w:val="23"/>
        </w:numPr>
        <w:spacing w:after="60" w:line="252" w:lineRule="auto"/>
        <w:rPr>
          <w:sz w:val="22"/>
          <w:szCs w:val="22"/>
        </w:rPr>
      </w:pPr>
      <w:r w:rsidRPr="003C0425">
        <w:rPr>
          <w:sz w:val="22"/>
          <w:szCs w:val="22"/>
        </w:rPr>
        <w:t>przedmioty szklane od pęknięcia i stłuczenia oraz mienie od kradzieży zwykłej</w:t>
      </w:r>
      <w:r w:rsidR="005B2FBD" w:rsidRPr="003C0425">
        <w:rPr>
          <w:sz w:val="22"/>
          <w:szCs w:val="22"/>
        </w:rPr>
        <w:t>:</w:t>
      </w:r>
      <w:r w:rsidR="005B2FBD" w:rsidRPr="003C0425">
        <w:rPr>
          <w:sz w:val="22"/>
          <w:szCs w:val="22"/>
        </w:rPr>
        <w:tab/>
      </w:r>
      <w:r w:rsidRPr="003C0425">
        <w:rPr>
          <w:b/>
          <w:sz w:val="22"/>
          <w:szCs w:val="22"/>
        </w:rPr>
        <w:t>100 zł</w:t>
      </w:r>
      <w:r w:rsidR="005B2FBD" w:rsidRPr="003C0425">
        <w:rPr>
          <w:b/>
          <w:sz w:val="22"/>
          <w:szCs w:val="22"/>
        </w:rPr>
        <w:t>,</w:t>
      </w:r>
    </w:p>
    <w:p w14:paraId="7AD2D961" w14:textId="77777777" w:rsidR="005B2FBD" w:rsidRPr="003C0425" w:rsidRDefault="00134ACA" w:rsidP="00B02126">
      <w:pPr>
        <w:pStyle w:val="Tekstpodstawowy"/>
        <w:numPr>
          <w:ilvl w:val="0"/>
          <w:numId w:val="22"/>
        </w:numPr>
        <w:spacing w:after="60" w:line="252" w:lineRule="auto"/>
        <w:jc w:val="both"/>
        <w:rPr>
          <w:sz w:val="22"/>
          <w:szCs w:val="22"/>
        </w:rPr>
      </w:pPr>
      <w:r w:rsidRPr="003C0425">
        <w:rPr>
          <w:sz w:val="22"/>
          <w:szCs w:val="22"/>
        </w:rPr>
        <w:t>• Franszyza redukcyjna:</w:t>
      </w:r>
    </w:p>
    <w:p w14:paraId="05EA463E" w14:textId="77777777" w:rsidR="005B2FBD" w:rsidRPr="003C0425" w:rsidRDefault="00134ACA" w:rsidP="00B02126">
      <w:pPr>
        <w:pStyle w:val="Tekstpodstawowy"/>
        <w:numPr>
          <w:ilvl w:val="0"/>
          <w:numId w:val="23"/>
        </w:numPr>
        <w:spacing w:after="60" w:line="252" w:lineRule="auto"/>
        <w:rPr>
          <w:sz w:val="22"/>
          <w:szCs w:val="22"/>
        </w:rPr>
      </w:pPr>
      <w:r w:rsidRPr="003C0425">
        <w:rPr>
          <w:sz w:val="22"/>
          <w:szCs w:val="22"/>
        </w:rPr>
        <w:lastRenderedPageBreak/>
        <w:t>dla klauzu</w:t>
      </w:r>
      <w:r w:rsidR="005B2FBD" w:rsidRPr="003C0425">
        <w:rPr>
          <w:sz w:val="22"/>
          <w:szCs w:val="22"/>
        </w:rPr>
        <w:t>li przepięć:</w:t>
      </w:r>
      <w:r w:rsidR="005B2FBD" w:rsidRPr="003C0425">
        <w:rPr>
          <w:sz w:val="22"/>
          <w:szCs w:val="22"/>
        </w:rPr>
        <w:tab/>
      </w:r>
      <w:r w:rsidRPr="003C0425">
        <w:rPr>
          <w:b/>
          <w:sz w:val="22"/>
          <w:szCs w:val="22"/>
        </w:rPr>
        <w:t>5 % wartości szkody</w:t>
      </w:r>
      <w:r w:rsidR="005B2FBD" w:rsidRPr="003C0425">
        <w:rPr>
          <w:sz w:val="22"/>
          <w:szCs w:val="22"/>
        </w:rPr>
        <w:t>,</w:t>
      </w:r>
    </w:p>
    <w:p w14:paraId="07957080" w14:textId="77777777" w:rsidR="00621C27" w:rsidRDefault="00134ACA" w:rsidP="00B02126">
      <w:pPr>
        <w:pStyle w:val="Tekstpodstawowy"/>
        <w:numPr>
          <w:ilvl w:val="0"/>
          <w:numId w:val="23"/>
        </w:numPr>
        <w:spacing w:after="60" w:line="252" w:lineRule="auto"/>
        <w:rPr>
          <w:sz w:val="22"/>
          <w:szCs w:val="22"/>
        </w:rPr>
      </w:pPr>
      <w:r w:rsidRPr="003C0425">
        <w:rPr>
          <w:sz w:val="22"/>
          <w:szCs w:val="22"/>
        </w:rPr>
        <w:t>gotówka</w:t>
      </w:r>
      <w:r w:rsidR="005B2FBD" w:rsidRPr="003C0425">
        <w:rPr>
          <w:sz w:val="22"/>
          <w:szCs w:val="22"/>
        </w:rPr>
        <w:t>:</w:t>
      </w:r>
      <w:r w:rsidR="005B2FBD" w:rsidRPr="003C0425">
        <w:rPr>
          <w:sz w:val="22"/>
          <w:szCs w:val="22"/>
        </w:rPr>
        <w:tab/>
      </w:r>
      <w:r w:rsidRPr="003C0425">
        <w:rPr>
          <w:b/>
          <w:sz w:val="22"/>
          <w:szCs w:val="22"/>
        </w:rPr>
        <w:t>250 zł</w:t>
      </w:r>
      <w:r w:rsidR="0068067D">
        <w:rPr>
          <w:sz w:val="22"/>
          <w:szCs w:val="22"/>
        </w:rPr>
        <w:t>,</w:t>
      </w:r>
    </w:p>
    <w:p w14:paraId="0B0985EA" w14:textId="77777777" w:rsidR="0068067D" w:rsidRPr="004D184C" w:rsidRDefault="0068067D" w:rsidP="00B02126">
      <w:pPr>
        <w:pStyle w:val="Tekstpodstawowy"/>
        <w:numPr>
          <w:ilvl w:val="0"/>
          <w:numId w:val="23"/>
        </w:numPr>
        <w:spacing w:after="60" w:line="252" w:lineRule="auto"/>
        <w:rPr>
          <w:sz w:val="22"/>
          <w:szCs w:val="22"/>
        </w:rPr>
      </w:pPr>
      <w:bookmarkStart w:id="6" w:name="_Hlk47520711"/>
      <w:r w:rsidRPr="004D184C">
        <w:rPr>
          <w:sz w:val="22"/>
          <w:szCs w:val="22"/>
        </w:rPr>
        <w:t>ryzyko dewastacji:</w:t>
      </w:r>
      <w:r w:rsidRPr="004D184C">
        <w:rPr>
          <w:sz w:val="22"/>
          <w:szCs w:val="22"/>
        </w:rPr>
        <w:tab/>
      </w:r>
      <w:r w:rsidR="0015239B" w:rsidRPr="004D184C">
        <w:rPr>
          <w:b/>
          <w:sz w:val="22"/>
          <w:szCs w:val="22"/>
        </w:rPr>
        <w:t>250</w:t>
      </w:r>
      <w:r w:rsidRPr="004D184C">
        <w:rPr>
          <w:b/>
          <w:sz w:val="22"/>
          <w:szCs w:val="22"/>
        </w:rPr>
        <w:t xml:space="preserve"> zł</w:t>
      </w:r>
      <w:r w:rsidRPr="004D184C">
        <w:rPr>
          <w:sz w:val="22"/>
          <w:szCs w:val="22"/>
        </w:rPr>
        <w:t>,</w:t>
      </w:r>
    </w:p>
    <w:p w14:paraId="07632A51" w14:textId="77777777" w:rsidR="0068067D" w:rsidRPr="004D184C" w:rsidRDefault="0068067D" w:rsidP="00B02126">
      <w:pPr>
        <w:pStyle w:val="Tekstpodstawowy"/>
        <w:numPr>
          <w:ilvl w:val="0"/>
          <w:numId w:val="23"/>
        </w:numPr>
        <w:spacing w:after="60" w:line="252" w:lineRule="auto"/>
        <w:rPr>
          <w:sz w:val="22"/>
          <w:szCs w:val="22"/>
        </w:rPr>
      </w:pPr>
      <w:bookmarkStart w:id="7" w:name="_Hlk46840730"/>
      <w:r w:rsidRPr="004D184C">
        <w:rPr>
          <w:sz w:val="22"/>
          <w:szCs w:val="22"/>
        </w:rPr>
        <w:t>pozostałe mienie</w:t>
      </w:r>
      <w:r w:rsidR="00E40E0B" w:rsidRPr="004D184C">
        <w:rPr>
          <w:sz w:val="22"/>
          <w:szCs w:val="22"/>
        </w:rPr>
        <w:t xml:space="preserve"> i ryzyka</w:t>
      </w:r>
      <w:r w:rsidR="0021781E" w:rsidRPr="004D184C">
        <w:rPr>
          <w:sz w:val="22"/>
          <w:szCs w:val="22"/>
        </w:rPr>
        <w:t>,</w:t>
      </w:r>
      <w:r w:rsidR="00E40E0B" w:rsidRPr="004D184C">
        <w:rPr>
          <w:sz w:val="22"/>
          <w:szCs w:val="22"/>
        </w:rPr>
        <w:t xml:space="preserve"> </w:t>
      </w:r>
      <w:r w:rsidR="0021781E" w:rsidRPr="004D184C">
        <w:rPr>
          <w:sz w:val="22"/>
          <w:szCs w:val="22"/>
        </w:rPr>
        <w:t>dla których nie ustanowiono innych ograniczeń</w:t>
      </w:r>
      <w:r w:rsidRPr="004D184C">
        <w:rPr>
          <w:sz w:val="22"/>
          <w:szCs w:val="22"/>
        </w:rPr>
        <w:t>:</w:t>
      </w:r>
      <w:r w:rsidRPr="004D184C">
        <w:rPr>
          <w:sz w:val="22"/>
          <w:szCs w:val="22"/>
        </w:rPr>
        <w:tab/>
      </w:r>
      <w:r w:rsidRPr="004D184C">
        <w:rPr>
          <w:b/>
          <w:sz w:val="22"/>
          <w:szCs w:val="22"/>
        </w:rPr>
        <w:t>250 zł</w:t>
      </w:r>
      <w:r w:rsidRPr="004D184C">
        <w:rPr>
          <w:sz w:val="22"/>
          <w:szCs w:val="22"/>
        </w:rPr>
        <w:t xml:space="preserve"> </w:t>
      </w:r>
    </w:p>
    <w:bookmarkEnd w:id="6"/>
    <w:bookmarkEnd w:id="7"/>
    <w:p w14:paraId="025B23C5" w14:textId="77777777" w:rsidR="00621C27" w:rsidRPr="003C0425" w:rsidRDefault="00134ACA" w:rsidP="00B02126">
      <w:pPr>
        <w:pStyle w:val="Tekstpodstawowy"/>
        <w:numPr>
          <w:ilvl w:val="0"/>
          <w:numId w:val="22"/>
        </w:numPr>
        <w:spacing w:after="60" w:line="252" w:lineRule="auto"/>
        <w:jc w:val="both"/>
        <w:rPr>
          <w:sz w:val="22"/>
          <w:szCs w:val="22"/>
        </w:rPr>
      </w:pPr>
      <w:r w:rsidRPr="003C0425">
        <w:rPr>
          <w:sz w:val="22"/>
          <w:szCs w:val="22"/>
        </w:rPr>
        <w:t xml:space="preserve">Udział własny – </w:t>
      </w:r>
      <w:r w:rsidRPr="003C0425">
        <w:rPr>
          <w:b/>
          <w:sz w:val="22"/>
          <w:szCs w:val="22"/>
        </w:rPr>
        <w:t>brak</w:t>
      </w:r>
      <w:r w:rsidRPr="003C0425">
        <w:rPr>
          <w:sz w:val="22"/>
          <w:szCs w:val="22"/>
        </w:rPr>
        <w:t xml:space="preserve"> </w:t>
      </w:r>
    </w:p>
    <w:p w14:paraId="7D77F4D6" w14:textId="77777777" w:rsidR="005B2FBD" w:rsidRPr="003C0425" w:rsidRDefault="00134ACA" w:rsidP="0073072A">
      <w:pPr>
        <w:pStyle w:val="Tekstpodstawowy"/>
        <w:numPr>
          <w:ilvl w:val="1"/>
          <w:numId w:val="58"/>
        </w:numPr>
        <w:spacing w:after="60" w:line="252" w:lineRule="auto"/>
        <w:ind w:left="357" w:hanging="357"/>
        <w:jc w:val="both"/>
        <w:rPr>
          <w:sz w:val="22"/>
          <w:szCs w:val="22"/>
        </w:rPr>
      </w:pPr>
      <w:r w:rsidRPr="003C0425">
        <w:rPr>
          <w:b/>
          <w:sz w:val="22"/>
          <w:szCs w:val="22"/>
        </w:rPr>
        <w:t>Miejsca ubezpieczenia</w:t>
      </w:r>
      <w:r w:rsidRPr="003C0425">
        <w:rPr>
          <w:sz w:val="22"/>
          <w:szCs w:val="22"/>
        </w:rPr>
        <w:t>:</w:t>
      </w:r>
      <w:r w:rsidR="005B2FBD" w:rsidRPr="003C0425">
        <w:rPr>
          <w:sz w:val="22"/>
          <w:szCs w:val="22"/>
        </w:rPr>
        <w:tab/>
      </w:r>
      <w:r w:rsidRPr="003C0425">
        <w:rPr>
          <w:sz w:val="22"/>
          <w:szCs w:val="22"/>
        </w:rPr>
        <w:t>miejsca prowadzonej działalności.</w:t>
      </w:r>
    </w:p>
    <w:p w14:paraId="7DF89F64" w14:textId="77777777" w:rsidR="00D10B35" w:rsidRPr="00BB6488" w:rsidRDefault="00134ACA" w:rsidP="00BB6488">
      <w:pPr>
        <w:pStyle w:val="Tekstpodstawowy"/>
        <w:numPr>
          <w:ilvl w:val="1"/>
          <w:numId w:val="58"/>
        </w:numPr>
        <w:spacing w:after="60" w:line="252" w:lineRule="auto"/>
        <w:ind w:left="357" w:hanging="357"/>
        <w:jc w:val="both"/>
        <w:rPr>
          <w:sz w:val="22"/>
          <w:szCs w:val="22"/>
        </w:rPr>
      </w:pPr>
      <w:r w:rsidRPr="00BB6488">
        <w:rPr>
          <w:b/>
          <w:sz w:val="22"/>
          <w:szCs w:val="22"/>
        </w:rPr>
        <w:t>Okres ubezpieczenia</w:t>
      </w:r>
      <w:r w:rsidRPr="00BB6488">
        <w:rPr>
          <w:sz w:val="22"/>
          <w:szCs w:val="22"/>
        </w:rPr>
        <w:t>:</w:t>
      </w:r>
      <w:r w:rsidR="005B2FBD" w:rsidRPr="00BB6488">
        <w:rPr>
          <w:sz w:val="22"/>
          <w:szCs w:val="22"/>
        </w:rPr>
        <w:tab/>
      </w:r>
      <w:r w:rsidR="005B2FBD" w:rsidRPr="00BB6488">
        <w:rPr>
          <w:sz w:val="22"/>
          <w:szCs w:val="22"/>
        </w:rPr>
        <w:tab/>
      </w:r>
      <w:r w:rsidR="00641331" w:rsidRPr="007D4566">
        <w:rPr>
          <w:bCs/>
          <w:sz w:val="22"/>
          <w:szCs w:val="22"/>
        </w:rPr>
        <w:t>12 miesięcy od dnia podpisania umowy.</w:t>
      </w:r>
    </w:p>
    <w:p w14:paraId="4607B497" w14:textId="77777777" w:rsidR="00621C27" w:rsidRPr="003C0425" w:rsidRDefault="00134ACA" w:rsidP="003F795F">
      <w:pPr>
        <w:pStyle w:val="Tekstpodstawowy"/>
        <w:numPr>
          <w:ilvl w:val="0"/>
          <w:numId w:val="64"/>
        </w:numPr>
        <w:spacing w:before="240" w:after="120" w:line="252" w:lineRule="auto"/>
        <w:jc w:val="both"/>
        <w:rPr>
          <w:b/>
          <w:sz w:val="22"/>
          <w:szCs w:val="22"/>
          <w:u w:val="single"/>
        </w:rPr>
      </w:pPr>
      <w:r w:rsidRPr="003C0425">
        <w:rPr>
          <w:b/>
          <w:sz w:val="22"/>
          <w:szCs w:val="22"/>
          <w:u w:val="single"/>
        </w:rPr>
        <w:t xml:space="preserve">Warunki ubezpieczenia fakultatywne </w:t>
      </w:r>
    </w:p>
    <w:p w14:paraId="30A7E909" w14:textId="77777777" w:rsidR="00621C27" w:rsidRPr="00F5454B" w:rsidRDefault="00134ACA" w:rsidP="0073072A">
      <w:pPr>
        <w:pStyle w:val="Tekstpodstawowy"/>
        <w:numPr>
          <w:ilvl w:val="0"/>
          <w:numId w:val="83"/>
        </w:numPr>
        <w:spacing w:after="60" w:line="252" w:lineRule="auto"/>
        <w:jc w:val="both"/>
        <w:rPr>
          <w:sz w:val="22"/>
          <w:szCs w:val="22"/>
        </w:rPr>
      </w:pPr>
      <w:r w:rsidRPr="00F5454B">
        <w:rPr>
          <w:sz w:val="22"/>
          <w:szCs w:val="22"/>
        </w:rPr>
        <w:t xml:space="preserve">Rozszerzenie definicji zalania o szkody w ubezpieczonym mieniu spowodowane wodą opadową przez niezabezpieczone otwory do limitu </w:t>
      </w:r>
      <w:r w:rsidRPr="00F5454B">
        <w:rPr>
          <w:b/>
          <w:sz w:val="22"/>
          <w:szCs w:val="22"/>
        </w:rPr>
        <w:t>30 000 zł</w:t>
      </w:r>
      <w:r w:rsidR="005B2FBD" w:rsidRPr="00F5454B">
        <w:rPr>
          <w:sz w:val="22"/>
          <w:szCs w:val="22"/>
        </w:rPr>
        <w:t>.</w:t>
      </w:r>
    </w:p>
    <w:p w14:paraId="34A3D27D" w14:textId="77777777" w:rsidR="00811EDA" w:rsidRPr="00F5454B" w:rsidRDefault="00811EDA" w:rsidP="0073072A">
      <w:pPr>
        <w:pStyle w:val="Tekstpodstawowy"/>
        <w:numPr>
          <w:ilvl w:val="0"/>
          <w:numId w:val="83"/>
        </w:numPr>
        <w:spacing w:after="60" w:line="252" w:lineRule="auto"/>
        <w:jc w:val="both"/>
        <w:rPr>
          <w:sz w:val="22"/>
          <w:szCs w:val="22"/>
        </w:rPr>
      </w:pPr>
      <w:r w:rsidRPr="00F5454B">
        <w:rPr>
          <w:sz w:val="22"/>
          <w:szCs w:val="22"/>
        </w:rPr>
        <w:t>Objęcie ochroną zwiększonych kosztów naprawy związanych z dostosowaniem do wymogów prawnych, obejmują koszty poniesione na dostosowanie się do aktualnie obowiązujących przepisów prawa, przepisów branżowych lub wymogów względnie ograniczeń, narzuconych przez organy administracji wynikające z przepisów prawa budowlanego</w:t>
      </w:r>
      <w:r w:rsidRPr="00F5454B">
        <w:rPr>
          <w:rFonts w:ascii="Book Antiqua" w:hAnsi="Book Antiqua"/>
        </w:rPr>
        <w:t xml:space="preserve"> </w:t>
      </w:r>
      <w:r w:rsidRPr="00F5454B">
        <w:rPr>
          <w:sz w:val="22"/>
          <w:szCs w:val="22"/>
        </w:rPr>
        <w:t xml:space="preserve">do limitu </w:t>
      </w:r>
      <w:r w:rsidRPr="00F5454B">
        <w:rPr>
          <w:b/>
          <w:sz w:val="22"/>
          <w:szCs w:val="22"/>
        </w:rPr>
        <w:t>100 000 zł</w:t>
      </w:r>
      <w:r w:rsidRPr="00F5454B">
        <w:rPr>
          <w:sz w:val="22"/>
          <w:szCs w:val="22"/>
        </w:rPr>
        <w:t xml:space="preserve"> na jeden i wszystkie wypadki.</w:t>
      </w:r>
    </w:p>
    <w:p w14:paraId="0BCEE58C" w14:textId="77777777" w:rsidR="005B2FBD" w:rsidRDefault="00134ACA" w:rsidP="0073072A">
      <w:pPr>
        <w:pStyle w:val="Tekstpodstawowy"/>
        <w:numPr>
          <w:ilvl w:val="0"/>
          <w:numId w:val="83"/>
        </w:numPr>
        <w:spacing w:after="60" w:line="252" w:lineRule="auto"/>
        <w:jc w:val="both"/>
        <w:rPr>
          <w:sz w:val="22"/>
          <w:szCs w:val="22"/>
        </w:rPr>
      </w:pPr>
      <w:r w:rsidRPr="00F5454B">
        <w:rPr>
          <w:sz w:val="22"/>
          <w:szCs w:val="22"/>
        </w:rPr>
        <w:t xml:space="preserve">Zwiększenie limitu odpowiedzialności dla ryzyka </w:t>
      </w:r>
      <w:r w:rsidRPr="00F5454B">
        <w:rPr>
          <w:b/>
          <w:sz w:val="22"/>
          <w:szCs w:val="22"/>
        </w:rPr>
        <w:t>kradzieży zwykłej</w:t>
      </w:r>
      <w:r w:rsidRPr="00F5454B">
        <w:rPr>
          <w:sz w:val="22"/>
          <w:szCs w:val="22"/>
        </w:rPr>
        <w:t xml:space="preserve"> do </w:t>
      </w:r>
      <w:r w:rsidRPr="00F5454B">
        <w:rPr>
          <w:b/>
          <w:sz w:val="22"/>
          <w:szCs w:val="22"/>
        </w:rPr>
        <w:t>35 000 zł</w:t>
      </w:r>
      <w:r w:rsidR="005B2FBD" w:rsidRPr="00F5454B">
        <w:rPr>
          <w:sz w:val="22"/>
          <w:szCs w:val="22"/>
        </w:rPr>
        <w:t>.</w:t>
      </w:r>
    </w:p>
    <w:p w14:paraId="1B48E110" w14:textId="77777777" w:rsidR="007F7264" w:rsidRPr="00BB6488" w:rsidRDefault="007F7264" w:rsidP="0073072A">
      <w:pPr>
        <w:pStyle w:val="Tekstpodstawowy"/>
        <w:numPr>
          <w:ilvl w:val="0"/>
          <w:numId w:val="83"/>
        </w:numPr>
        <w:spacing w:after="60" w:line="252" w:lineRule="auto"/>
        <w:jc w:val="both"/>
        <w:rPr>
          <w:sz w:val="22"/>
          <w:szCs w:val="22"/>
        </w:rPr>
      </w:pPr>
      <w:r w:rsidRPr="00F5297E">
        <w:rPr>
          <w:sz w:val="22"/>
          <w:szCs w:val="22"/>
        </w:rPr>
        <w:t xml:space="preserve">Zwiększenie limitu </w:t>
      </w:r>
      <w:r w:rsidRPr="00BB6488">
        <w:rPr>
          <w:sz w:val="22"/>
          <w:szCs w:val="22"/>
        </w:rPr>
        <w:t xml:space="preserve">odpowiedzialności w </w:t>
      </w:r>
      <w:r w:rsidRPr="00BB6488">
        <w:rPr>
          <w:b/>
          <w:sz w:val="22"/>
          <w:szCs w:val="22"/>
        </w:rPr>
        <w:t xml:space="preserve">klauzuli dodatkowej przezornej sumy ubezpieczenia </w:t>
      </w:r>
      <w:r w:rsidRPr="00BB6488">
        <w:rPr>
          <w:sz w:val="22"/>
          <w:szCs w:val="22"/>
        </w:rPr>
        <w:t>do</w:t>
      </w:r>
      <w:r w:rsidRPr="00BB6488">
        <w:rPr>
          <w:b/>
          <w:sz w:val="22"/>
          <w:szCs w:val="22"/>
        </w:rPr>
        <w:t xml:space="preserve"> </w:t>
      </w:r>
      <w:r w:rsidR="00C855BE" w:rsidRPr="00BB6488">
        <w:rPr>
          <w:b/>
          <w:sz w:val="22"/>
          <w:szCs w:val="22"/>
        </w:rPr>
        <w:t>5</w:t>
      </w:r>
      <w:r w:rsidR="00BB6488">
        <w:rPr>
          <w:b/>
          <w:sz w:val="22"/>
          <w:szCs w:val="22"/>
        </w:rPr>
        <w:t> </w:t>
      </w:r>
      <w:r w:rsidRPr="00BB6488">
        <w:rPr>
          <w:b/>
          <w:sz w:val="22"/>
          <w:szCs w:val="22"/>
        </w:rPr>
        <w:t>mln</w:t>
      </w:r>
      <w:r w:rsidR="00BB6488">
        <w:rPr>
          <w:b/>
          <w:sz w:val="22"/>
          <w:szCs w:val="22"/>
        </w:rPr>
        <w:t> </w:t>
      </w:r>
      <w:r w:rsidRPr="00BB6488">
        <w:rPr>
          <w:b/>
          <w:sz w:val="22"/>
          <w:szCs w:val="22"/>
        </w:rPr>
        <w:t>zł</w:t>
      </w:r>
      <w:r w:rsidRPr="00BB6488">
        <w:rPr>
          <w:sz w:val="22"/>
          <w:szCs w:val="22"/>
        </w:rPr>
        <w:t>,</w:t>
      </w:r>
    </w:p>
    <w:p w14:paraId="55EED4F0" w14:textId="77777777" w:rsidR="005B2FBD" w:rsidRPr="00F5454B" w:rsidRDefault="00134ACA" w:rsidP="0073072A">
      <w:pPr>
        <w:pStyle w:val="Tekstpodstawowy"/>
        <w:numPr>
          <w:ilvl w:val="0"/>
          <w:numId w:val="83"/>
        </w:numPr>
        <w:spacing w:after="60" w:line="252" w:lineRule="auto"/>
        <w:jc w:val="both"/>
        <w:rPr>
          <w:sz w:val="22"/>
          <w:szCs w:val="22"/>
        </w:rPr>
      </w:pPr>
      <w:r w:rsidRPr="00F5454B">
        <w:rPr>
          <w:sz w:val="22"/>
          <w:szCs w:val="22"/>
        </w:rPr>
        <w:t>Klauzula wypłaty odszkodowa</w:t>
      </w:r>
      <w:r w:rsidR="005B2FBD" w:rsidRPr="00F5454B">
        <w:rPr>
          <w:sz w:val="22"/>
          <w:szCs w:val="22"/>
        </w:rPr>
        <w:t xml:space="preserve">nia </w:t>
      </w:r>
      <w:r w:rsidR="00063C46" w:rsidRPr="00F5454B">
        <w:rPr>
          <w:sz w:val="22"/>
          <w:szCs w:val="22"/>
        </w:rPr>
        <w:t>przy rezygnacji z odtwarzania mienia</w:t>
      </w:r>
      <w:r w:rsidR="005B2FBD" w:rsidRPr="00F5454B">
        <w:rPr>
          <w:sz w:val="22"/>
          <w:szCs w:val="22"/>
        </w:rPr>
        <w:t>.</w:t>
      </w:r>
    </w:p>
    <w:p w14:paraId="466BE8E2" w14:textId="77777777" w:rsidR="005B2FBD" w:rsidRPr="00E44FF6" w:rsidRDefault="00134ACA" w:rsidP="0073072A">
      <w:pPr>
        <w:pStyle w:val="Tekstpodstawowy"/>
        <w:numPr>
          <w:ilvl w:val="0"/>
          <w:numId w:val="83"/>
        </w:numPr>
        <w:spacing w:after="60" w:line="252" w:lineRule="auto"/>
        <w:jc w:val="both"/>
        <w:rPr>
          <w:sz w:val="22"/>
          <w:szCs w:val="22"/>
        </w:rPr>
      </w:pPr>
      <w:r w:rsidRPr="00F5454B">
        <w:rPr>
          <w:sz w:val="22"/>
          <w:szCs w:val="22"/>
        </w:rPr>
        <w:t xml:space="preserve">Klauzula rezygnacji ze </w:t>
      </w:r>
      <w:r w:rsidRPr="00E44FF6">
        <w:rPr>
          <w:sz w:val="22"/>
          <w:szCs w:val="22"/>
        </w:rPr>
        <w:t xml:space="preserve">stosowania </w:t>
      </w:r>
      <w:r w:rsidR="00C755B0" w:rsidRPr="00E44FF6">
        <w:rPr>
          <w:sz w:val="22"/>
          <w:szCs w:val="22"/>
        </w:rPr>
        <w:t>zasady proporcji przy wypłacie odszkodowania</w:t>
      </w:r>
      <w:r w:rsidRPr="00E44FF6">
        <w:rPr>
          <w:sz w:val="22"/>
          <w:szCs w:val="22"/>
        </w:rPr>
        <w:t>.</w:t>
      </w:r>
    </w:p>
    <w:p w14:paraId="34D1FCF2" w14:textId="77777777" w:rsidR="005B2FBD" w:rsidRPr="00F5454B" w:rsidRDefault="00134ACA" w:rsidP="0073072A">
      <w:pPr>
        <w:pStyle w:val="Tekstpodstawowy"/>
        <w:numPr>
          <w:ilvl w:val="0"/>
          <w:numId w:val="83"/>
        </w:numPr>
        <w:spacing w:after="60" w:line="252" w:lineRule="auto"/>
        <w:jc w:val="both"/>
        <w:rPr>
          <w:sz w:val="22"/>
          <w:szCs w:val="22"/>
        </w:rPr>
      </w:pPr>
      <w:r w:rsidRPr="00F5454B">
        <w:rPr>
          <w:sz w:val="22"/>
          <w:szCs w:val="22"/>
        </w:rPr>
        <w:t>Klauzula odpowiedzialności za koszty poniżej franszyzy</w:t>
      </w:r>
      <w:r w:rsidR="005B2FBD" w:rsidRPr="00F5454B">
        <w:rPr>
          <w:sz w:val="22"/>
          <w:szCs w:val="22"/>
        </w:rPr>
        <w:t>.</w:t>
      </w:r>
    </w:p>
    <w:p w14:paraId="76E19765" w14:textId="77777777" w:rsidR="005B2FBD" w:rsidRPr="003C0425" w:rsidRDefault="00134ACA" w:rsidP="0073072A">
      <w:pPr>
        <w:pStyle w:val="Tekstpodstawowy"/>
        <w:numPr>
          <w:ilvl w:val="0"/>
          <w:numId w:val="83"/>
        </w:numPr>
        <w:spacing w:after="60" w:line="252" w:lineRule="auto"/>
        <w:jc w:val="both"/>
        <w:rPr>
          <w:sz w:val="22"/>
          <w:szCs w:val="22"/>
        </w:rPr>
      </w:pPr>
      <w:r w:rsidRPr="003C0425">
        <w:rPr>
          <w:sz w:val="22"/>
          <w:szCs w:val="22"/>
        </w:rPr>
        <w:t>Klauzula zdarzeń poza mieniem Ubezpieczonego</w:t>
      </w:r>
      <w:r w:rsidR="005B2FBD" w:rsidRPr="003C0425">
        <w:rPr>
          <w:sz w:val="22"/>
          <w:szCs w:val="22"/>
        </w:rPr>
        <w:t>.</w:t>
      </w:r>
    </w:p>
    <w:p w14:paraId="4779E278" w14:textId="77777777" w:rsidR="005B2FBD" w:rsidRPr="003C0425" w:rsidRDefault="005B2FBD" w:rsidP="0073072A">
      <w:pPr>
        <w:pStyle w:val="Tekstpodstawowy"/>
        <w:numPr>
          <w:ilvl w:val="0"/>
          <w:numId w:val="83"/>
        </w:numPr>
        <w:spacing w:after="60" w:line="252" w:lineRule="auto"/>
        <w:jc w:val="both"/>
        <w:rPr>
          <w:sz w:val="22"/>
          <w:szCs w:val="22"/>
        </w:rPr>
      </w:pPr>
      <w:r w:rsidRPr="003C0425">
        <w:rPr>
          <w:sz w:val="22"/>
          <w:szCs w:val="22"/>
        </w:rPr>
        <w:t>Klauzula instalacji.</w:t>
      </w:r>
    </w:p>
    <w:p w14:paraId="29F1FB46" w14:textId="77777777" w:rsidR="00811EDA" w:rsidRPr="003C0425" w:rsidRDefault="00134ACA" w:rsidP="0073072A">
      <w:pPr>
        <w:pStyle w:val="Tekstpodstawowy"/>
        <w:numPr>
          <w:ilvl w:val="0"/>
          <w:numId w:val="83"/>
        </w:numPr>
        <w:spacing w:after="60" w:line="252" w:lineRule="auto"/>
        <w:jc w:val="both"/>
        <w:rPr>
          <w:sz w:val="22"/>
          <w:szCs w:val="22"/>
        </w:rPr>
      </w:pPr>
      <w:r w:rsidRPr="003C0425">
        <w:rPr>
          <w:sz w:val="22"/>
          <w:szCs w:val="22"/>
        </w:rPr>
        <w:t>Zniesienie wszystkich franszyz</w:t>
      </w:r>
      <w:r w:rsidR="005B2FBD" w:rsidRPr="003C0425">
        <w:rPr>
          <w:sz w:val="22"/>
          <w:szCs w:val="22"/>
        </w:rPr>
        <w:t>.</w:t>
      </w:r>
    </w:p>
    <w:p w14:paraId="43417290" w14:textId="77777777" w:rsidR="00811EDA" w:rsidRPr="00D916DD" w:rsidRDefault="00134ACA" w:rsidP="003F795F">
      <w:pPr>
        <w:pStyle w:val="Tekstpodstawowy"/>
        <w:numPr>
          <w:ilvl w:val="0"/>
          <w:numId w:val="64"/>
        </w:numPr>
        <w:spacing w:before="240" w:after="120" w:line="252" w:lineRule="auto"/>
        <w:rPr>
          <w:b/>
          <w:sz w:val="22"/>
          <w:szCs w:val="22"/>
        </w:rPr>
      </w:pPr>
      <w:r w:rsidRPr="00D916DD">
        <w:rPr>
          <w:b/>
          <w:sz w:val="22"/>
          <w:szCs w:val="22"/>
        </w:rPr>
        <w:t>Informacje dodatkowe:</w:t>
      </w:r>
    </w:p>
    <w:p w14:paraId="40D4D8C0" w14:textId="77777777" w:rsidR="00621C27" w:rsidRPr="003C0425" w:rsidRDefault="00134ACA" w:rsidP="00B02126">
      <w:pPr>
        <w:pStyle w:val="Tekstpodstawowy"/>
        <w:numPr>
          <w:ilvl w:val="0"/>
          <w:numId w:val="25"/>
        </w:numPr>
        <w:spacing w:after="60" w:line="252" w:lineRule="auto"/>
        <w:jc w:val="both"/>
        <w:rPr>
          <w:sz w:val="22"/>
          <w:szCs w:val="22"/>
        </w:rPr>
      </w:pPr>
      <w:r w:rsidRPr="003C0425">
        <w:rPr>
          <w:sz w:val="22"/>
          <w:szCs w:val="22"/>
        </w:rPr>
        <w:t>Informacje do</w:t>
      </w:r>
      <w:r w:rsidR="00811EDA" w:rsidRPr="003C0425">
        <w:rPr>
          <w:sz w:val="22"/>
          <w:szCs w:val="22"/>
        </w:rPr>
        <w:t>datkowe o ubezpieczanym mieniu:</w:t>
      </w:r>
    </w:p>
    <w:p w14:paraId="408C20CE" w14:textId="77777777" w:rsidR="00811EDA" w:rsidRPr="00BB6488" w:rsidRDefault="0023647E" w:rsidP="00B02126">
      <w:pPr>
        <w:pStyle w:val="Tekstpodstawowy"/>
        <w:numPr>
          <w:ilvl w:val="0"/>
          <w:numId w:val="22"/>
        </w:numPr>
        <w:spacing w:after="60" w:line="252" w:lineRule="auto"/>
        <w:rPr>
          <w:sz w:val="22"/>
          <w:szCs w:val="22"/>
        </w:rPr>
      </w:pPr>
      <w:r w:rsidRPr="00BB6488">
        <w:rPr>
          <w:sz w:val="22"/>
          <w:szCs w:val="22"/>
        </w:rPr>
        <w:t xml:space="preserve">Po 1996 </w:t>
      </w:r>
      <w:r w:rsidR="00134ACA" w:rsidRPr="00BB6488">
        <w:rPr>
          <w:sz w:val="22"/>
          <w:szCs w:val="22"/>
        </w:rPr>
        <w:t>roku nie było powodzi na ubezpieczanym terenie.</w:t>
      </w:r>
    </w:p>
    <w:p w14:paraId="5AD35D9E" w14:textId="77777777" w:rsidR="00621C27" w:rsidRPr="003C0425" w:rsidRDefault="00134ACA" w:rsidP="00050BE7">
      <w:pPr>
        <w:pStyle w:val="Tekstpodstawowy"/>
        <w:numPr>
          <w:ilvl w:val="0"/>
          <w:numId w:val="1"/>
        </w:numPr>
        <w:spacing w:before="360" w:after="240" w:line="252" w:lineRule="auto"/>
        <w:ind w:left="357" w:hanging="357"/>
        <w:jc w:val="both"/>
        <w:rPr>
          <w:b/>
          <w:sz w:val="22"/>
          <w:szCs w:val="22"/>
          <w:u w:val="single"/>
        </w:rPr>
      </w:pPr>
      <w:r w:rsidRPr="003C0425">
        <w:rPr>
          <w:b/>
          <w:sz w:val="22"/>
          <w:szCs w:val="22"/>
          <w:u w:val="single"/>
        </w:rPr>
        <w:t xml:space="preserve">Ubezpieczenie sprzętu elektronicznego od wszystkich ryzyk </w:t>
      </w:r>
    </w:p>
    <w:p w14:paraId="79BB6DFB" w14:textId="77777777" w:rsidR="00811EDA" w:rsidRPr="003C0425" w:rsidRDefault="00134ACA" w:rsidP="00B02126">
      <w:pPr>
        <w:pStyle w:val="Tekstpodstawowy"/>
        <w:numPr>
          <w:ilvl w:val="0"/>
          <w:numId w:val="26"/>
        </w:numPr>
        <w:spacing w:after="60" w:line="252" w:lineRule="auto"/>
        <w:rPr>
          <w:b/>
          <w:sz w:val="22"/>
          <w:szCs w:val="22"/>
        </w:rPr>
      </w:pPr>
      <w:r w:rsidRPr="003C0425">
        <w:rPr>
          <w:b/>
          <w:sz w:val="22"/>
          <w:szCs w:val="22"/>
        </w:rPr>
        <w:t xml:space="preserve">Warunki ubezpieczenia obligatoryjne </w:t>
      </w:r>
    </w:p>
    <w:p w14:paraId="2677327E" w14:textId="77777777" w:rsidR="00811EDA" w:rsidRPr="003C0425" w:rsidRDefault="00134ACA" w:rsidP="00637AC8">
      <w:pPr>
        <w:pStyle w:val="Tekstpodstawowy"/>
        <w:numPr>
          <w:ilvl w:val="0"/>
          <w:numId w:val="84"/>
        </w:numPr>
        <w:spacing w:after="60" w:line="252" w:lineRule="auto"/>
        <w:jc w:val="both"/>
        <w:rPr>
          <w:sz w:val="22"/>
          <w:szCs w:val="22"/>
        </w:rPr>
      </w:pPr>
      <w:r w:rsidRPr="003C0425">
        <w:rPr>
          <w:b/>
          <w:sz w:val="22"/>
          <w:szCs w:val="22"/>
        </w:rPr>
        <w:t>Zakres ubezpieczenia</w:t>
      </w:r>
      <w:r w:rsidRPr="003C0425">
        <w:rPr>
          <w:sz w:val="22"/>
          <w:szCs w:val="22"/>
        </w:rPr>
        <w:t>: pełny – od wszystkich ryzyk; ubezpieczenie obejmuje utratę przedmiotu ubezpieczenia, jego uszkodzenie lub zniszczenie wskutek ni</w:t>
      </w:r>
      <w:r w:rsidR="00811EDA" w:rsidRPr="003C0425">
        <w:rPr>
          <w:sz w:val="22"/>
          <w:szCs w:val="22"/>
        </w:rPr>
        <w:t>eprzewidzianej i niezależnej od </w:t>
      </w:r>
      <w:r w:rsidRPr="003C0425">
        <w:rPr>
          <w:sz w:val="22"/>
          <w:szCs w:val="22"/>
        </w:rPr>
        <w:t xml:space="preserve">Ubezpieczającego/Ubezpieczonego przyczyny; </w:t>
      </w:r>
    </w:p>
    <w:p w14:paraId="45D8CC70" w14:textId="77777777" w:rsidR="00811EDA" w:rsidRPr="00D916DD" w:rsidRDefault="00134ACA" w:rsidP="00B02126">
      <w:pPr>
        <w:pStyle w:val="Tekstpodstawowy"/>
        <w:numPr>
          <w:ilvl w:val="1"/>
          <w:numId w:val="54"/>
        </w:numPr>
        <w:spacing w:before="120" w:after="60" w:line="252" w:lineRule="auto"/>
        <w:ind w:left="357" w:hanging="357"/>
        <w:jc w:val="both"/>
        <w:rPr>
          <w:b/>
          <w:sz w:val="22"/>
          <w:szCs w:val="22"/>
        </w:rPr>
      </w:pPr>
      <w:r w:rsidRPr="00D916DD">
        <w:rPr>
          <w:b/>
          <w:sz w:val="22"/>
          <w:szCs w:val="22"/>
        </w:rPr>
        <w:t xml:space="preserve">Warunki szczególne i klauzule dodatkowe: </w:t>
      </w:r>
    </w:p>
    <w:p w14:paraId="2927B52A" w14:textId="77777777" w:rsidR="00621C27" w:rsidRPr="003C0425" w:rsidRDefault="00134ACA" w:rsidP="00637AC8">
      <w:pPr>
        <w:pStyle w:val="Tekstpodstawowy"/>
        <w:numPr>
          <w:ilvl w:val="0"/>
          <w:numId w:val="85"/>
        </w:numPr>
        <w:spacing w:after="60" w:line="252" w:lineRule="auto"/>
        <w:jc w:val="both"/>
        <w:rPr>
          <w:sz w:val="22"/>
          <w:szCs w:val="22"/>
        </w:rPr>
      </w:pPr>
      <w:r w:rsidRPr="003C0425">
        <w:rPr>
          <w:sz w:val="22"/>
          <w:szCs w:val="22"/>
        </w:rPr>
        <w:t xml:space="preserve">Zakres ubezpieczenia musi obejmować szkody spowodowane co najmniej przez: </w:t>
      </w:r>
    </w:p>
    <w:p w14:paraId="735DC2E1"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 xml:space="preserve">działanie człowieka, tj.: niewłaściwe użytkowanie, nieostrożność, zaniedbanie, błędną obsługę, świadome i celowe zniszczenie przez osoby trzecie (dewastacja), </w:t>
      </w:r>
    </w:p>
    <w:p w14:paraId="6F0A1B89"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kradzież z włamaniem z zamkniętego lokalu po</w:t>
      </w:r>
      <w:r w:rsidR="006815C0">
        <w:rPr>
          <w:sz w:val="22"/>
          <w:szCs w:val="22"/>
        </w:rPr>
        <w:t xml:space="preserve"> pokonaniu zabezpieczeń przeciw</w:t>
      </w:r>
      <w:r w:rsidRPr="003C0425">
        <w:rPr>
          <w:sz w:val="22"/>
          <w:szCs w:val="22"/>
        </w:rPr>
        <w:t>kradzieżowych oraz rabunek,</w:t>
      </w:r>
    </w:p>
    <w:p w14:paraId="71CF42E3"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działanie ognia (w tym również działania dymu i sadzy) oraz polegające na osmaleniu, przypaleniu, a także w wyniku wszelkiego rodzaju eksplozji, implozji, bezpośredniego uderzenia pioruna, upadku pojazdu powietrznego oraz w czasie akcji ratunkowej (np: gaszenia, burzenia, oczyszczania zgliszcz),</w:t>
      </w:r>
    </w:p>
    <w:p w14:paraId="374602DD"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działanie wody tj. zalania wodą, z urządzeń wodno – ka</w:t>
      </w:r>
      <w:r w:rsidR="00811EDA" w:rsidRPr="003C0425">
        <w:rPr>
          <w:sz w:val="22"/>
          <w:szCs w:val="22"/>
        </w:rPr>
        <w:t xml:space="preserve">nalizacyjnych, burzy, powodzi, </w:t>
      </w:r>
      <w:r w:rsidRPr="003C0425">
        <w:rPr>
          <w:sz w:val="22"/>
          <w:szCs w:val="22"/>
        </w:rPr>
        <w:t xml:space="preserve">sztormu, wylewu wód podziemnych, deszczu nawalnego, wilgoci, pary wodnej i cieczy w innej postaci oraz mrozu, gradu, śniegu, samoczynne otworzenie się główek tryskaczowych z innych przyczyn </w:t>
      </w:r>
      <w:r w:rsidRPr="003C0425">
        <w:rPr>
          <w:sz w:val="22"/>
          <w:szCs w:val="22"/>
        </w:rPr>
        <w:lastRenderedPageBreak/>
        <w:t>niż wskutek pożaru, nieumyślne pozostawienie otwartych kranów lub innych zaworów,</w:t>
      </w:r>
    </w:p>
    <w:p w14:paraId="13E8B0A1"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działanie wiatru, lawiny, osunięcie się ziemi,</w:t>
      </w:r>
    </w:p>
    <w:p w14:paraId="60CCC9E2"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wady produkcyjne, błędy konstrukcyjne, wady materiałowe, które ujawniły się dopiero po okresie gwarancji,</w:t>
      </w:r>
    </w:p>
    <w:p w14:paraId="2B69C230"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niewłaściwe parametry prądu elektrycznego w sieci instalacji elektrycznej i teleinformatycznej,</w:t>
      </w:r>
    </w:p>
    <w:p w14:paraId="134B722C" w14:textId="77777777" w:rsidR="00811EDA" w:rsidRPr="003C0425" w:rsidRDefault="00134ACA" w:rsidP="00B02126">
      <w:pPr>
        <w:pStyle w:val="Tekstpodstawowy"/>
        <w:numPr>
          <w:ilvl w:val="0"/>
          <w:numId w:val="27"/>
        </w:numPr>
        <w:spacing w:after="60" w:line="252" w:lineRule="auto"/>
        <w:jc w:val="both"/>
        <w:rPr>
          <w:sz w:val="22"/>
          <w:szCs w:val="22"/>
        </w:rPr>
      </w:pPr>
      <w:r w:rsidRPr="003C0425">
        <w:rPr>
          <w:sz w:val="22"/>
          <w:szCs w:val="22"/>
        </w:rPr>
        <w:t>pośrednie działanie wyładowań atmosferycznych i zjawisk pochodnych tj. działanie pola elektromagnetycznego, indukcji, itp.</w:t>
      </w:r>
    </w:p>
    <w:p w14:paraId="5067C771" w14:textId="77777777" w:rsidR="00811EDA" w:rsidRPr="003C0425" w:rsidRDefault="00134ACA" w:rsidP="00637AC8">
      <w:pPr>
        <w:pStyle w:val="Tekstpodstawowy"/>
        <w:numPr>
          <w:ilvl w:val="0"/>
          <w:numId w:val="85"/>
        </w:numPr>
        <w:spacing w:after="60" w:line="252" w:lineRule="auto"/>
        <w:jc w:val="both"/>
        <w:rPr>
          <w:sz w:val="22"/>
          <w:szCs w:val="22"/>
        </w:rPr>
      </w:pPr>
      <w:r w:rsidRPr="003C0425">
        <w:rPr>
          <w:sz w:val="22"/>
          <w:szCs w:val="22"/>
        </w:rPr>
        <w:t>Ubezpieczenie musi obejmować również udokumentowane koszty poniesione w związku ze szkodami objętymi ochroną ubezpieczeniową, a związane z:</w:t>
      </w:r>
    </w:p>
    <w:p w14:paraId="385B2280" w14:textId="77777777" w:rsidR="00811EDA" w:rsidRPr="003C0425" w:rsidRDefault="00134ACA" w:rsidP="00B02126">
      <w:pPr>
        <w:pStyle w:val="Tekstpodstawowy"/>
        <w:numPr>
          <w:ilvl w:val="0"/>
          <w:numId w:val="28"/>
        </w:numPr>
        <w:spacing w:after="60" w:line="252" w:lineRule="auto"/>
        <w:jc w:val="both"/>
        <w:rPr>
          <w:sz w:val="22"/>
          <w:szCs w:val="22"/>
        </w:rPr>
      </w:pPr>
      <w:r w:rsidRPr="003C0425">
        <w:rPr>
          <w:sz w:val="22"/>
          <w:szCs w:val="22"/>
        </w:rPr>
        <w:t>akcją ratowniczą (gaszeniem, rozbiórka, ewakuacja), jeżeli ratunek miał na celu zmniejszenie strat lub niedopuszczenie do ich zwiększenia,</w:t>
      </w:r>
    </w:p>
    <w:p w14:paraId="1B476A49" w14:textId="77777777" w:rsidR="00811EDA" w:rsidRPr="003C0425" w:rsidRDefault="00134ACA" w:rsidP="00B02126">
      <w:pPr>
        <w:pStyle w:val="Tekstpodstawowy"/>
        <w:numPr>
          <w:ilvl w:val="0"/>
          <w:numId w:val="28"/>
        </w:numPr>
        <w:spacing w:after="60" w:line="252" w:lineRule="auto"/>
        <w:jc w:val="both"/>
        <w:rPr>
          <w:sz w:val="22"/>
          <w:szCs w:val="22"/>
        </w:rPr>
      </w:pPr>
      <w:r w:rsidRPr="003C0425">
        <w:rPr>
          <w:sz w:val="22"/>
          <w:szCs w:val="22"/>
        </w:rPr>
        <w:t>uprzątnięciem pozostałości po szkodzie, łącznie z kosztami rozbiórki i demontażu części niezdatnych do użytku,</w:t>
      </w:r>
    </w:p>
    <w:p w14:paraId="1DC52792" w14:textId="77777777" w:rsidR="00621C27" w:rsidRPr="003C0425" w:rsidRDefault="00134ACA" w:rsidP="00B02126">
      <w:pPr>
        <w:pStyle w:val="Tekstpodstawowy"/>
        <w:numPr>
          <w:ilvl w:val="0"/>
          <w:numId w:val="28"/>
        </w:numPr>
        <w:spacing w:after="60" w:line="252" w:lineRule="auto"/>
        <w:jc w:val="both"/>
        <w:rPr>
          <w:sz w:val="22"/>
          <w:szCs w:val="22"/>
        </w:rPr>
      </w:pPr>
      <w:r w:rsidRPr="003C0425">
        <w:rPr>
          <w:sz w:val="22"/>
          <w:szCs w:val="22"/>
        </w:rPr>
        <w:t>zabezpieczeniem przed szkodą ubezpieczonego mienia w razie jego bezpośredniego zagrożenia działaniem zdarzeń objętych ochroną ubezpieczeniową.</w:t>
      </w:r>
    </w:p>
    <w:p w14:paraId="2F8BD698"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 xml:space="preserve">Włączenie odpowiedzialności Ubezpieczyciela za sprzęt przenośny, w tym poza siedzibą Ubezpieczającego/Ubezpieczonego: </w:t>
      </w:r>
    </w:p>
    <w:p w14:paraId="22B454CB" w14:textId="77777777" w:rsidR="00BC34D8" w:rsidRPr="003C0425" w:rsidRDefault="00134ACA" w:rsidP="00637AC8">
      <w:pPr>
        <w:pStyle w:val="Tekstpodstawowy"/>
        <w:numPr>
          <w:ilvl w:val="0"/>
          <w:numId w:val="86"/>
        </w:numPr>
        <w:spacing w:after="60" w:line="252" w:lineRule="auto"/>
        <w:jc w:val="both"/>
        <w:rPr>
          <w:sz w:val="22"/>
          <w:szCs w:val="22"/>
        </w:rPr>
      </w:pPr>
      <w:r w:rsidRPr="003C0425">
        <w:rPr>
          <w:sz w:val="22"/>
          <w:szCs w:val="22"/>
        </w:rPr>
        <w:t xml:space="preserve">na terytorium RP </w:t>
      </w:r>
      <w:r w:rsidR="00811EDA" w:rsidRPr="003C0425">
        <w:rPr>
          <w:sz w:val="22"/>
          <w:szCs w:val="22"/>
        </w:rPr>
        <w:t>do wysokości sumy ubezpieczenia</w:t>
      </w:r>
      <w:r w:rsidR="00BC34D8" w:rsidRPr="003C0425">
        <w:rPr>
          <w:sz w:val="22"/>
          <w:szCs w:val="22"/>
        </w:rPr>
        <w:t>,</w:t>
      </w:r>
    </w:p>
    <w:p w14:paraId="7B25C5D6" w14:textId="77777777" w:rsidR="00621C27" w:rsidRPr="003C0425" w:rsidRDefault="00134ACA" w:rsidP="00637AC8">
      <w:pPr>
        <w:pStyle w:val="Tekstpodstawowy"/>
        <w:numPr>
          <w:ilvl w:val="0"/>
          <w:numId w:val="86"/>
        </w:numPr>
        <w:spacing w:after="60" w:line="252" w:lineRule="auto"/>
        <w:jc w:val="both"/>
        <w:rPr>
          <w:sz w:val="22"/>
          <w:szCs w:val="22"/>
        </w:rPr>
      </w:pPr>
      <w:r w:rsidRPr="003C0425">
        <w:rPr>
          <w:sz w:val="22"/>
          <w:szCs w:val="22"/>
        </w:rPr>
        <w:t xml:space="preserve">na terytorium całego świata do limitu </w:t>
      </w:r>
      <w:r w:rsidRPr="003C0425">
        <w:rPr>
          <w:b/>
          <w:sz w:val="22"/>
          <w:szCs w:val="22"/>
        </w:rPr>
        <w:t>30 000 zł</w:t>
      </w:r>
      <w:r w:rsidR="00BC34D8" w:rsidRPr="003C0425">
        <w:rPr>
          <w:sz w:val="22"/>
          <w:szCs w:val="22"/>
        </w:rPr>
        <w:t>.</w:t>
      </w:r>
    </w:p>
    <w:p w14:paraId="732397A1" w14:textId="77777777" w:rsidR="006815C0" w:rsidRDefault="00134ACA" w:rsidP="00637AC8">
      <w:pPr>
        <w:pStyle w:val="Tekstpodstawowy"/>
        <w:numPr>
          <w:ilvl w:val="0"/>
          <w:numId w:val="85"/>
        </w:numPr>
        <w:spacing w:after="60" w:line="252" w:lineRule="auto"/>
        <w:jc w:val="both"/>
        <w:rPr>
          <w:sz w:val="22"/>
          <w:szCs w:val="22"/>
        </w:rPr>
      </w:pPr>
      <w:r w:rsidRPr="003C0425">
        <w:rPr>
          <w:sz w:val="22"/>
          <w:szCs w:val="22"/>
        </w:rPr>
        <w:t xml:space="preserve">Ubezpieczyciel uznaje za ubezpieczone mienie sprzęt elektroniczny ulegający przemieszczeniu </w:t>
      </w:r>
      <w:r w:rsidRPr="00F5454B">
        <w:rPr>
          <w:sz w:val="22"/>
          <w:szCs w:val="22"/>
        </w:rPr>
        <w:t xml:space="preserve">pomiędzy lokalizacjami bez konieczności jego powiadamiania. </w:t>
      </w:r>
    </w:p>
    <w:p w14:paraId="377CE31D" w14:textId="77777777" w:rsidR="00BC34D8" w:rsidRPr="006815C0" w:rsidRDefault="00BC34D8" w:rsidP="00637AC8">
      <w:pPr>
        <w:pStyle w:val="Tekstpodstawowy"/>
        <w:numPr>
          <w:ilvl w:val="0"/>
          <w:numId w:val="85"/>
        </w:numPr>
        <w:spacing w:after="60" w:line="252" w:lineRule="auto"/>
        <w:jc w:val="both"/>
        <w:rPr>
          <w:sz w:val="22"/>
          <w:szCs w:val="22"/>
        </w:rPr>
      </w:pPr>
      <w:r w:rsidRPr="006815C0">
        <w:rPr>
          <w:sz w:val="22"/>
          <w:szCs w:val="22"/>
        </w:rPr>
        <w:t>Klauzula reprezentantów.</w:t>
      </w:r>
    </w:p>
    <w:p w14:paraId="4D21B177"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 xml:space="preserve">Klauzula aktów terroryzmu z limitem </w:t>
      </w:r>
      <w:r w:rsidRPr="00F5454B">
        <w:rPr>
          <w:b/>
          <w:sz w:val="22"/>
          <w:szCs w:val="22"/>
        </w:rPr>
        <w:t>500 000 zł</w:t>
      </w:r>
      <w:r w:rsidR="00BC34D8" w:rsidRPr="00F5454B">
        <w:rPr>
          <w:sz w:val="22"/>
          <w:szCs w:val="22"/>
        </w:rPr>
        <w:t>.</w:t>
      </w:r>
    </w:p>
    <w:p w14:paraId="20A20B95"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 xml:space="preserve">Klauzula strajków, rozruchów, zamieszek społecznych z limitem </w:t>
      </w:r>
      <w:r w:rsidRPr="00F5454B">
        <w:rPr>
          <w:b/>
          <w:sz w:val="22"/>
          <w:szCs w:val="22"/>
        </w:rPr>
        <w:t>200 000 zł</w:t>
      </w:r>
      <w:r w:rsidR="00BC34D8" w:rsidRPr="00F5454B">
        <w:rPr>
          <w:sz w:val="22"/>
          <w:szCs w:val="22"/>
        </w:rPr>
        <w:t>.</w:t>
      </w:r>
    </w:p>
    <w:p w14:paraId="03A31572"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 xml:space="preserve">Klauzula trzęsienia ziemi z limitem </w:t>
      </w:r>
      <w:r w:rsidR="00F03BAD" w:rsidRPr="00F5454B">
        <w:rPr>
          <w:b/>
          <w:sz w:val="22"/>
          <w:szCs w:val="22"/>
        </w:rPr>
        <w:t>500</w:t>
      </w:r>
      <w:r w:rsidR="00F03BAD" w:rsidRPr="00F5454B">
        <w:rPr>
          <w:sz w:val="22"/>
          <w:szCs w:val="22"/>
        </w:rPr>
        <w:t> </w:t>
      </w:r>
      <w:r w:rsidR="00F03BAD" w:rsidRPr="00F5454B">
        <w:rPr>
          <w:b/>
          <w:sz w:val="22"/>
          <w:szCs w:val="22"/>
        </w:rPr>
        <w:t xml:space="preserve"> </w:t>
      </w:r>
      <w:r w:rsidRPr="00F5454B">
        <w:rPr>
          <w:b/>
          <w:sz w:val="22"/>
          <w:szCs w:val="22"/>
        </w:rPr>
        <w:t>000 zł</w:t>
      </w:r>
      <w:r w:rsidR="00BC34D8" w:rsidRPr="00F5454B">
        <w:rPr>
          <w:sz w:val="22"/>
          <w:szCs w:val="22"/>
        </w:rPr>
        <w:t>.</w:t>
      </w:r>
    </w:p>
    <w:p w14:paraId="227A6060" w14:textId="77777777" w:rsidR="00BC34D8" w:rsidRDefault="00134ACA" w:rsidP="00637AC8">
      <w:pPr>
        <w:pStyle w:val="Tekstpodstawowy"/>
        <w:numPr>
          <w:ilvl w:val="0"/>
          <w:numId w:val="85"/>
        </w:numPr>
        <w:spacing w:after="60" w:line="252" w:lineRule="auto"/>
        <w:jc w:val="both"/>
        <w:rPr>
          <w:sz w:val="22"/>
          <w:szCs w:val="22"/>
        </w:rPr>
      </w:pPr>
      <w:r w:rsidRPr="00F5454B">
        <w:rPr>
          <w:sz w:val="22"/>
          <w:szCs w:val="22"/>
        </w:rPr>
        <w:t>Klauzula likwidacyjna w sprzęcie elektronicznym</w:t>
      </w:r>
      <w:r w:rsidR="00BC34D8" w:rsidRPr="00F5454B">
        <w:rPr>
          <w:sz w:val="22"/>
          <w:szCs w:val="22"/>
        </w:rPr>
        <w:t>.</w:t>
      </w:r>
    </w:p>
    <w:p w14:paraId="4BD011ED" w14:textId="77777777" w:rsidR="00412291" w:rsidRPr="00F5297E" w:rsidRDefault="00412291" w:rsidP="00637AC8">
      <w:pPr>
        <w:pStyle w:val="Tekstpodstawowy"/>
        <w:numPr>
          <w:ilvl w:val="0"/>
          <w:numId w:val="85"/>
        </w:numPr>
        <w:spacing w:after="60" w:line="252" w:lineRule="auto"/>
        <w:jc w:val="both"/>
        <w:rPr>
          <w:sz w:val="22"/>
          <w:szCs w:val="22"/>
        </w:rPr>
      </w:pPr>
      <w:r w:rsidRPr="00F5297E">
        <w:rPr>
          <w:sz w:val="22"/>
          <w:szCs w:val="22"/>
        </w:rPr>
        <w:t xml:space="preserve">Klauzula kosztów opinii technicznej dla sprzętu elektronicznego z limitem </w:t>
      </w:r>
      <w:r w:rsidRPr="00F5297E">
        <w:rPr>
          <w:b/>
          <w:sz w:val="22"/>
          <w:szCs w:val="22"/>
        </w:rPr>
        <w:t>5 000 zł</w:t>
      </w:r>
      <w:r w:rsidRPr="00F5297E">
        <w:rPr>
          <w:sz w:val="22"/>
          <w:szCs w:val="22"/>
        </w:rPr>
        <w:t>,</w:t>
      </w:r>
    </w:p>
    <w:p w14:paraId="084C7CC7"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Klauzula akceptacji istniejących zabezpieczeń</w:t>
      </w:r>
      <w:r w:rsidR="00BC34D8" w:rsidRPr="00F5454B">
        <w:rPr>
          <w:sz w:val="22"/>
          <w:szCs w:val="22"/>
        </w:rPr>
        <w:t>.</w:t>
      </w:r>
    </w:p>
    <w:p w14:paraId="795BA34C"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Klauzula ustalenia sumy ubezpieczenia i wypłaty odszkodowania wg wartości księgowej brutto</w:t>
      </w:r>
      <w:r w:rsidR="00BC34D8" w:rsidRPr="00F5454B">
        <w:rPr>
          <w:sz w:val="22"/>
          <w:szCs w:val="22"/>
        </w:rPr>
        <w:t>.</w:t>
      </w:r>
    </w:p>
    <w:p w14:paraId="4B94A5FA"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Klauzula wypłaty odszkodowania z podatkiem VAT</w:t>
      </w:r>
      <w:r w:rsidR="00BC34D8" w:rsidRPr="00F5454B">
        <w:rPr>
          <w:sz w:val="22"/>
          <w:szCs w:val="22"/>
        </w:rPr>
        <w:t>,</w:t>
      </w:r>
    </w:p>
    <w:p w14:paraId="20B03BF8" w14:textId="77777777" w:rsidR="00E62CCC" w:rsidRPr="00E44FF6" w:rsidRDefault="00E62CCC" w:rsidP="00637AC8">
      <w:pPr>
        <w:pStyle w:val="Tekstpodstawowy"/>
        <w:numPr>
          <w:ilvl w:val="0"/>
          <w:numId w:val="85"/>
        </w:numPr>
        <w:spacing w:after="60" w:line="252" w:lineRule="auto"/>
        <w:jc w:val="both"/>
        <w:rPr>
          <w:sz w:val="22"/>
          <w:szCs w:val="22"/>
        </w:rPr>
      </w:pPr>
      <w:r w:rsidRPr="00E44FF6">
        <w:rPr>
          <w:sz w:val="22"/>
          <w:szCs w:val="22"/>
        </w:rPr>
        <w:t xml:space="preserve">Klauzula dodatkowej przezornej sumy ubezpieczenia – </w:t>
      </w:r>
      <w:r w:rsidRPr="00E44FF6">
        <w:rPr>
          <w:b/>
          <w:sz w:val="22"/>
          <w:szCs w:val="22"/>
        </w:rPr>
        <w:t>500 000 zł</w:t>
      </w:r>
      <w:r w:rsidRPr="00E44FF6">
        <w:rPr>
          <w:sz w:val="22"/>
          <w:szCs w:val="22"/>
        </w:rPr>
        <w:t xml:space="preserve">. </w:t>
      </w:r>
    </w:p>
    <w:p w14:paraId="23F94BE6" w14:textId="77777777" w:rsidR="00BC34D8" w:rsidRPr="00BB6488" w:rsidRDefault="00134ACA" w:rsidP="00637AC8">
      <w:pPr>
        <w:pStyle w:val="Tekstpodstawowy"/>
        <w:numPr>
          <w:ilvl w:val="0"/>
          <w:numId w:val="85"/>
        </w:numPr>
        <w:spacing w:after="60" w:line="252" w:lineRule="auto"/>
        <w:jc w:val="both"/>
        <w:rPr>
          <w:sz w:val="22"/>
          <w:szCs w:val="22"/>
        </w:rPr>
      </w:pPr>
      <w:r w:rsidRPr="00BB6488">
        <w:rPr>
          <w:sz w:val="22"/>
          <w:szCs w:val="22"/>
        </w:rPr>
        <w:t xml:space="preserve">Klauzula automatycznego pokrycia – </w:t>
      </w:r>
      <w:proofErr w:type="spellStart"/>
      <w:r w:rsidRPr="00BB6488">
        <w:rPr>
          <w:sz w:val="22"/>
          <w:szCs w:val="22"/>
        </w:rPr>
        <w:t>bezskładkowa</w:t>
      </w:r>
      <w:proofErr w:type="spellEnd"/>
      <w:r w:rsidR="00E650F3" w:rsidRPr="00BB6488">
        <w:rPr>
          <w:sz w:val="22"/>
          <w:szCs w:val="22"/>
        </w:rPr>
        <w:t xml:space="preserve"> – </w:t>
      </w:r>
      <w:r w:rsidR="00E650F3" w:rsidRPr="00BB6488">
        <w:rPr>
          <w:b/>
          <w:sz w:val="22"/>
          <w:szCs w:val="22"/>
        </w:rPr>
        <w:t>300 000 zł</w:t>
      </w:r>
      <w:r w:rsidR="00BC34D8" w:rsidRPr="00BB6488">
        <w:rPr>
          <w:sz w:val="22"/>
          <w:szCs w:val="22"/>
        </w:rPr>
        <w:t>,</w:t>
      </w:r>
    </w:p>
    <w:p w14:paraId="2DE16FE0"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 xml:space="preserve">Klauzula automatycznego ubezpieczenia </w:t>
      </w:r>
      <w:r w:rsidR="00F03BAD" w:rsidRPr="00F5454B">
        <w:rPr>
          <w:sz w:val="22"/>
          <w:szCs w:val="22"/>
        </w:rPr>
        <w:t>w n</w:t>
      </w:r>
      <w:r w:rsidRPr="00F5454B">
        <w:rPr>
          <w:sz w:val="22"/>
          <w:szCs w:val="22"/>
        </w:rPr>
        <w:t>owych lokalizacj</w:t>
      </w:r>
      <w:r w:rsidR="00F03BAD" w:rsidRPr="00F5454B">
        <w:rPr>
          <w:sz w:val="22"/>
          <w:szCs w:val="22"/>
        </w:rPr>
        <w:t>ach</w:t>
      </w:r>
      <w:r w:rsidR="00BC34D8" w:rsidRPr="00F5454B">
        <w:rPr>
          <w:sz w:val="22"/>
          <w:szCs w:val="22"/>
        </w:rPr>
        <w:t>,</w:t>
      </w:r>
    </w:p>
    <w:p w14:paraId="3C8DBC7E"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Klauzula niezawiadomienia w terminie o szkodzie</w:t>
      </w:r>
      <w:r w:rsidR="00BC34D8" w:rsidRPr="00F5454B">
        <w:rPr>
          <w:sz w:val="22"/>
          <w:szCs w:val="22"/>
        </w:rPr>
        <w:t>,</w:t>
      </w:r>
    </w:p>
    <w:p w14:paraId="2484F8A1" w14:textId="77777777" w:rsidR="00BC34D8" w:rsidRPr="00F5454B" w:rsidRDefault="00134ACA" w:rsidP="00637AC8">
      <w:pPr>
        <w:pStyle w:val="Tekstpodstawowy"/>
        <w:numPr>
          <w:ilvl w:val="0"/>
          <w:numId w:val="85"/>
        </w:numPr>
        <w:spacing w:after="60" w:line="252" w:lineRule="auto"/>
        <w:jc w:val="both"/>
        <w:rPr>
          <w:sz w:val="22"/>
          <w:szCs w:val="22"/>
        </w:rPr>
      </w:pPr>
      <w:r w:rsidRPr="00F5454B">
        <w:rPr>
          <w:sz w:val="22"/>
          <w:szCs w:val="22"/>
        </w:rPr>
        <w:t>Klauzula odstąpienia od prawa do regresu</w:t>
      </w:r>
      <w:r w:rsidR="00BC34D8" w:rsidRPr="00F5454B">
        <w:rPr>
          <w:sz w:val="22"/>
          <w:szCs w:val="22"/>
        </w:rPr>
        <w:t>,</w:t>
      </w:r>
    </w:p>
    <w:p w14:paraId="1C42FD93"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Klauzula odpowiedzialności</w:t>
      </w:r>
      <w:r w:rsidR="00BC34D8" w:rsidRPr="003C0425">
        <w:rPr>
          <w:sz w:val="22"/>
          <w:szCs w:val="22"/>
        </w:rPr>
        <w:t>,</w:t>
      </w:r>
    </w:p>
    <w:p w14:paraId="5106B603"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Klauzula ubezpieczenia sprzętu elektronicznego od daty dostawy do daty włączenia do planowanej eksploatacji</w:t>
      </w:r>
      <w:r w:rsidR="00BC34D8" w:rsidRPr="003C0425">
        <w:rPr>
          <w:sz w:val="22"/>
          <w:szCs w:val="22"/>
        </w:rPr>
        <w:t>.</w:t>
      </w:r>
    </w:p>
    <w:p w14:paraId="0981611E"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Klauzula tymczasowego magazynowania lub chwilowej przerwy w eksploatacji</w:t>
      </w:r>
      <w:r w:rsidR="00BC34D8" w:rsidRPr="003C0425">
        <w:rPr>
          <w:sz w:val="22"/>
          <w:szCs w:val="22"/>
        </w:rPr>
        <w:t>.</w:t>
      </w:r>
    </w:p>
    <w:p w14:paraId="43776F13"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Klauzula ubezpieczenia sprzętu elektronicznego na stałe zainstalowanego w/na pojazdach.</w:t>
      </w:r>
    </w:p>
    <w:p w14:paraId="57ED0810" w14:textId="77777777" w:rsidR="00BC34D8" w:rsidRPr="003C0425" w:rsidRDefault="00134ACA" w:rsidP="00637AC8">
      <w:pPr>
        <w:pStyle w:val="Tekstpodstawowy"/>
        <w:numPr>
          <w:ilvl w:val="0"/>
          <w:numId w:val="85"/>
        </w:numPr>
        <w:spacing w:after="60" w:line="252" w:lineRule="auto"/>
        <w:jc w:val="both"/>
        <w:rPr>
          <w:sz w:val="22"/>
          <w:szCs w:val="22"/>
        </w:rPr>
      </w:pPr>
      <w:r w:rsidRPr="003C0425">
        <w:rPr>
          <w:sz w:val="22"/>
          <w:szCs w:val="22"/>
        </w:rPr>
        <w:t xml:space="preserve">Klauzula ubezpieczenia nośników obrazu </w:t>
      </w:r>
      <w:r w:rsidR="00BC34D8" w:rsidRPr="003C0425">
        <w:rPr>
          <w:sz w:val="22"/>
          <w:szCs w:val="22"/>
        </w:rPr>
        <w:t>w urządzeniach fotokopiujących.</w:t>
      </w:r>
    </w:p>
    <w:p w14:paraId="3B5B37B0" w14:textId="77777777" w:rsidR="00621C27" w:rsidRDefault="00134ACA" w:rsidP="00637AC8">
      <w:pPr>
        <w:pStyle w:val="Tekstpodstawowy"/>
        <w:numPr>
          <w:ilvl w:val="0"/>
          <w:numId w:val="85"/>
        </w:numPr>
        <w:spacing w:after="60" w:line="252" w:lineRule="auto"/>
        <w:jc w:val="both"/>
        <w:rPr>
          <w:sz w:val="22"/>
          <w:szCs w:val="22"/>
        </w:rPr>
      </w:pPr>
      <w:r w:rsidRPr="003C0425">
        <w:rPr>
          <w:sz w:val="22"/>
          <w:szCs w:val="22"/>
        </w:rPr>
        <w:t xml:space="preserve">Dopuszcza się wprowadzenie ograniczenia ochrony ubezpieczeniowej w zakresie utraty danych </w:t>
      </w:r>
      <w:r w:rsidR="006663BC" w:rsidRPr="003C0425">
        <w:rPr>
          <w:sz w:val="22"/>
          <w:szCs w:val="22"/>
        </w:rPr>
        <w:t>i </w:t>
      </w:r>
      <w:r w:rsidRPr="003C0425">
        <w:rPr>
          <w:sz w:val="22"/>
          <w:szCs w:val="22"/>
        </w:rPr>
        <w:t xml:space="preserve">oprogramowania w oparciu o brzmienie standardowych klauzul IT wykonawcy. </w:t>
      </w:r>
    </w:p>
    <w:p w14:paraId="357427AA" w14:textId="77777777" w:rsidR="00D916DD" w:rsidRDefault="00134ACA" w:rsidP="00B02126">
      <w:pPr>
        <w:pStyle w:val="Tekstpodstawowy"/>
        <w:numPr>
          <w:ilvl w:val="1"/>
          <w:numId w:val="54"/>
        </w:numPr>
        <w:spacing w:before="120" w:after="60" w:line="252" w:lineRule="auto"/>
        <w:ind w:left="357" w:hanging="357"/>
        <w:jc w:val="both"/>
        <w:rPr>
          <w:b/>
          <w:sz w:val="22"/>
          <w:szCs w:val="22"/>
        </w:rPr>
      </w:pPr>
      <w:r w:rsidRPr="003C0425">
        <w:rPr>
          <w:b/>
          <w:sz w:val="22"/>
          <w:szCs w:val="22"/>
        </w:rPr>
        <w:t>Przedmiot, suma i system ubezpieczenia:</w:t>
      </w:r>
    </w:p>
    <w:p w14:paraId="44227E99" w14:textId="77777777" w:rsidR="0036438B" w:rsidRPr="003C0425" w:rsidRDefault="009F638C" w:rsidP="00D916DD">
      <w:pPr>
        <w:pStyle w:val="Tekstpodstawowy"/>
        <w:spacing w:before="120" w:after="60" w:line="252" w:lineRule="auto"/>
        <w:ind w:left="357"/>
        <w:jc w:val="both"/>
        <w:rPr>
          <w:sz w:val="22"/>
          <w:szCs w:val="22"/>
        </w:rPr>
      </w:pPr>
      <w:r>
        <w:rPr>
          <w:sz w:val="22"/>
          <w:szCs w:val="22"/>
        </w:rPr>
        <w:t>S</w:t>
      </w:r>
      <w:r w:rsidR="00134ACA" w:rsidRPr="003C0425">
        <w:rPr>
          <w:sz w:val="22"/>
          <w:szCs w:val="22"/>
        </w:rPr>
        <w:t xml:space="preserve">przęt elektroniczny (w tym aparatura naukowo-badawcza), stacjonarny i przenośny, będący w </w:t>
      </w:r>
      <w:r w:rsidR="00134ACA" w:rsidRPr="00B92FDF">
        <w:rPr>
          <w:sz w:val="22"/>
          <w:szCs w:val="22"/>
        </w:rPr>
        <w:t>posiadaniu (samoistnym lub zależnym) Zamawiającego</w:t>
      </w:r>
      <w:r w:rsidR="00691245" w:rsidRPr="00B92FDF">
        <w:rPr>
          <w:rFonts w:ascii="Arial" w:hAnsi="Arial" w:cs="Arial"/>
          <w:sz w:val="22"/>
          <w:szCs w:val="22"/>
        </w:rPr>
        <w:t xml:space="preserve"> </w:t>
      </w:r>
      <w:r w:rsidR="00691245" w:rsidRPr="00B92FDF">
        <w:rPr>
          <w:sz w:val="22"/>
          <w:szCs w:val="22"/>
        </w:rPr>
        <w:t>zgodnie z ewidencją mienia</w:t>
      </w:r>
      <w:r w:rsidR="00134ACA" w:rsidRPr="00B92FDF">
        <w:rPr>
          <w:sz w:val="22"/>
          <w:szCs w:val="22"/>
        </w:rPr>
        <w:t xml:space="preserve"> (także mienie,</w:t>
      </w:r>
      <w:r w:rsidR="00134ACA" w:rsidRPr="003C0425">
        <w:rPr>
          <w:sz w:val="22"/>
          <w:szCs w:val="22"/>
        </w:rPr>
        <w:t xml:space="preserve"> w</w:t>
      </w:r>
      <w:r w:rsidR="006663BC" w:rsidRPr="003C0425">
        <w:rPr>
          <w:sz w:val="22"/>
          <w:szCs w:val="22"/>
        </w:rPr>
        <w:t> </w:t>
      </w:r>
      <w:r w:rsidR="00134ACA" w:rsidRPr="003C0425">
        <w:rPr>
          <w:sz w:val="22"/>
          <w:szCs w:val="22"/>
        </w:rPr>
        <w:t xml:space="preserve">którego posiadanie Zamawiający wejdzie w okresie trwania umowy ubezpieczenia). Ubezpieczeniem </w:t>
      </w:r>
      <w:r w:rsidR="00134ACA" w:rsidRPr="003C0425">
        <w:rPr>
          <w:sz w:val="22"/>
          <w:szCs w:val="22"/>
        </w:rPr>
        <w:lastRenderedPageBreak/>
        <w:t>objęte zostaje mienie nie stanowiące własności Zamawiającego (m.in. mienie innych jednostek, np. PAN).</w:t>
      </w:r>
    </w:p>
    <w:p w14:paraId="7A5F8540" w14:textId="77777777" w:rsidR="00A136B1" w:rsidRPr="003C0425" w:rsidRDefault="00134ACA" w:rsidP="00B02126">
      <w:pPr>
        <w:pStyle w:val="Tekstpodstawowy"/>
        <w:numPr>
          <w:ilvl w:val="0"/>
          <w:numId w:val="29"/>
        </w:numPr>
        <w:spacing w:after="60" w:line="252" w:lineRule="auto"/>
        <w:jc w:val="both"/>
        <w:rPr>
          <w:sz w:val="22"/>
          <w:szCs w:val="22"/>
        </w:rPr>
      </w:pPr>
      <w:r w:rsidRPr="003C0425">
        <w:rPr>
          <w:sz w:val="22"/>
          <w:szCs w:val="22"/>
        </w:rPr>
        <w:t>sprzęt elektroniczny stacjonarny – wg wartości księgowej brutto z VAT, na sumy stałe,</w:t>
      </w:r>
    </w:p>
    <w:p w14:paraId="3D87E801" w14:textId="77777777" w:rsidR="00A136B1" w:rsidRPr="003C0425" w:rsidRDefault="00134ACA" w:rsidP="00B02126">
      <w:pPr>
        <w:pStyle w:val="Tekstpodstawowy"/>
        <w:numPr>
          <w:ilvl w:val="0"/>
          <w:numId w:val="29"/>
        </w:numPr>
        <w:spacing w:after="60" w:line="252" w:lineRule="auto"/>
        <w:jc w:val="both"/>
        <w:rPr>
          <w:sz w:val="22"/>
          <w:szCs w:val="22"/>
        </w:rPr>
      </w:pPr>
      <w:r w:rsidRPr="003C0425">
        <w:rPr>
          <w:sz w:val="22"/>
          <w:szCs w:val="22"/>
        </w:rPr>
        <w:t>sprzęt elektroniczny przenośny na terytorium RP – wg wartości księgowej brutto z VAT, na sumy stałe,</w:t>
      </w:r>
    </w:p>
    <w:p w14:paraId="21DC3CAA" w14:textId="77777777" w:rsidR="00A136B1" w:rsidRPr="003C0425" w:rsidRDefault="00134ACA" w:rsidP="00B02126">
      <w:pPr>
        <w:pStyle w:val="Tekstpodstawowy"/>
        <w:numPr>
          <w:ilvl w:val="0"/>
          <w:numId w:val="29"/>
        </w:numPr>
        <w:spacing w:after="60" w:line="252" w:lineRule="auto"/>
        <w:jc w:val="both"/>
        <w:rPr>
          <w:sz w:val="22"/>
          <w:szCs w:val="22"/>
        </w:rPr>
      </w:pPr>
      <w:r w:rsidRPr="003C0425">
        <w:rPr>
          <w:sz w:val="22"/>
          <w:szCs w:val="22"/>
        </w:rPr>
        <w:t>sprzęt elektroniczny przenośny na terytorium całego świata– wg wartości księgowej brutto z VAT, na pierwsze ryzyko,</w:t>
      </w:r>
    </w:p>
    <w:p w14:paraId="1910187B" w14:textId="77777777" w:rsidR="006815C0" w:rsidRDefault="00134ACA" w:rsidP="00B02126">
      <w:pPr>
        <w:pStyle w:val="Tekstpodstawowy"/>
        <w:numPr>
          <w:ilvl w:val="0"/>
          <w:numId w:val="29"/>
        </w:numPr>
        <w:spacing w:after="60" w:line="252" w:lineRule="auto"/>
        <w:jc w:val="both"/>
        <w:rPr>
          <w:sz w:val="22"/>
          <w:szCs w:val="22"/>
        </w:rPr>
      </w:pPr>
      <w:r w:rsidRPr="003C0425">
        <w:rPr>
          <w:sz w:val="22"/>
          <w:szCs w:val="22"/>
        </w:rPr>
        <w:t>sprzęt elektroniczny przenośny wraz z oprogramowaniem stanowiący wyposażenie Mobilnego laboratorium badawczego w pojeździe Mercedes Benz NO 6185G - wg wartości księgowej brutto z</w:t>
      </w:r>
      <w:r w:rsidR="006663BC" w:rsidRPr="003C0425">
        <w:rPr>
          <w:sz w:val="22"/>
          <w:szCs w:val="22"/>
        </w:rPr>
        <w:t> </w:t>
      </w:r>
      <w:r w:rsidRPr="003C0425">
        <w:rPr>
          <w:sz w:val="22"/>
          <w:szCs w:val="22"/>
        </w:rPr>
        <w:t xml:space="preserve">VAT, na sumy stałe. </w:t>
      </w:r>
    </w:p>
    <w:p w14:paraId="1987EE8B" w14:textId="77777777" w:rsidR="006815C0" w:rsidRPr="00F5297E" w:rsidRDefault="006815C0" w:rsidP="00BB6488">
      <w:pPr>
        <w:pStyle w:val="Tekstpodstawowy"/>
        <w:spacing w:before="120" w:after="60" w:line="360" w:lineRule="auto"/>
        <w:rPr>
          <w:b/>
          <w:sz w:val="22"/>
          <w:szCs w:val="22"/>
          <w:u w:val="single"/>
        </w:rPr>
      </w:pPr>
      <w:r w:rsidRPr="00F5297E">
        <w:rPr>
          <w:b/>
          <w:sz w:val="22"/>
          <w:szCs w:val="22"/>
          <w:u w:val="single"/>
        </w:rPr>
        <w:t>Tabela nr 5</w:t>
      </w:r>
    </w:p>
    <w:tbl>
      <w:tblPr>
        <w:tblW w:w="9939" w:type="dxa"/>
        <w:tblInd w:w="54" w:type="dxa"/>
        <w:shd w:val="clear" w:color="auto" w:fill="FFFF00"/>
        <w:tblLayout w:type="fixed"/>
        <w:tblCellMar>
          <w:left w:w="70" w:type="dxa"/>
          <w:right w:w="70" w:type="dxa"/>
        </w:tblCellMar>
        <w:tblLook w:val="04A0" w:firstRow="1" w:lastRow="0" w:firstColumn="1" w:lastColumn="0" w:noHBand="0" w:noVBand="1"/>
      </w:tblPr>
      <w:tblGrid>
        <w:gridCol w:w="867"/>
        <w:gridCol w:w="4678"/>
        <w:gridCol w:w="2760"/>
        <w:gridCol w:w="75"/>
        <w:gridCol w:w="1559"/>
      </w:tblGrid>
      <w:tr w:rsidR="00B32ED8" w:rsidRPr="0005479E" w14:paraId="61DC1F83" w14:textId="77777777" w:rsidTr="0005479E">
        <w:trPr>
          <w:cantSplit/>
          <w:trHeight w:val="340"/>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70565" w14:textId="77777777" w:rsidR="00B32ED8" w:rsidRPr="0005479E" w:rsidRDefault="00B32ED8" w:rsidP="00B32ED8">
            <w:pPr>
              <w:widowControl/>
              <w:jc w:val="center"/>
              <w:rPr>
                <w:rFonts w:cs="Times New Roman"/>
                <w:b/>
                <w:bCs/>
                <w:sz w:val="22"/>
                <w:szCs w:val="22"/>
                <w:lang w:eastAsia="pl-PL" w:bidi="ar-SA"/>
              </w:rPr>
            </w:pPr>
            <w:r w:rsidRPr="0005479E">
              <w:rPr>
                <w:rFonts w:cs="Times New Roman"/>
                <w:b/>
                <w:bCs/>
                <w:sz w:val="22"/>
                <w:szCs w:val="22"/>
                <w:lang w:eastAsia="pl-PL" w:bidi="ar-SA"/>
              </w:rPr>
              <w:t>Lp.</w:t>
            </w:r>
          </w:p>
        </w:tc>
        <w:tc>
          <w:tcPr>
            <w:tcW w:w="7438" w:type="dxa"/>
            <w:gridSpan w:val="2"/>
            <w:tcBorders>
              <w:top w:val="single" w:sz="4" w:space="0" w:color="auto"/>
              <w:left w:val="single" w:sz="4" w:space="0" w:color="auto"/>
              <w:bottom w:val="single" w:sz="4" w:space="0" w:color="000000"/>
              <w:right w:val="nil"/>
            </w:tcBorders>
            <w:shd w:val="clear" w:color="auto" w:fill="auto"/>
            <w:vAlign w:val="center"/>
            <w:hideMark/>
          </w:tcPr>
          <w:p w14:paraId="69F69E53" w14:textId="77777777" w:rsidR="00B32ED8" w:rsidRPr="0005479E" w:rsidRDefault="00B32ED8" w:rsidP="00B32ED8">
            <w:pPr>
              <w:widowControl/>
              <w:jc w:val="center"/>
              <w:rPr>
                <w:rFonts w:cs="Times New Roman"/>
                <w:b/>
                <w:bCs/>
                <w:sz w:val="22"/>
                <w:szCs w:val="22"/>
                <w:lang w:eastAsia="pl-PL" w:bidi="ar-SA"/>
              </w:rPr>
            </w:pPr>
            <w:r w:rsidRPr="0005479E">
              <w:rPr>
                <w:rFonts w:cs="Times New Roman"/>
                <w:b/>
                <w:bCs/>
                <w:sz w:val="22"/>
                <w:szCs w:val="22"/>
                <w:lang w:eastAsia="pl-PL" w:bidi="ar-SA"/>
              </w:rPr>
              <w:t>Przedmiot ubezpieczenia</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24BD8E" w14:textId="77777777" w:rsidR="00B32ED8" w:rsidRPr="0005479E" w:rsidRDefault="00B32ED8" w:rsidP="00B32ED8">
            <w:pPr>
              <w:widowControl/>
              <w:jc w:val="center"/>
              <w:rPr>
                <w:rFonts w:cs="Times New Roman"/>
                <w:b/>
                <w:bCs/>
                <w:sz w:val="22"/>
                <w:szCs w:val="22"/>
                <w:lang w:eastAsia="pl-PL" w:bidi="ar-SA"/>
              </w:rPr>
            </w:pPr>
            <w:r w:rsidRPr="0005479E">
              <w:rPr>
                <w:rFonts w:cs="Times New Roman"/>
                <w:b/>
                <w:bCs/>
                <w:sz w:val="22"/>
                <w:szCs w:val="22"/>
                <w:lang w:eastAsia="pl-PL" w:bidi="ar-SA"/>
              </w:rPr>
              <w:t>Suma ubezpieczenia</w:t>
            </w:r>
          </w:p>
          <w:p w14:paraId="5D88BD89" w14:textId="77777777" w:rsidR="00B32ED8" w:rsidRPr="0005479E" w:rsidRDefault="00B32ED8" w:rsidP="00B32ED8">
            <w:pPr>
              <w:jc w:val="center"/>
              <w:rPr>
                <w:rFonts w:cs="Times New Roman"/>
                <w:b/>
                <w:bCs/>
                <w:sz w:val="22"/>
                <w:szCs w:val="22"/>
                <w:lang w:eastAsia="pl-PL" w:bidi="ar-SA"/>
              </w:rPr>
            </w:pPr>
            <w:r w:rsidRPr="0005479E">
              <w:rPr>
                <w:rFonts w:cs="Times New Roman"/>
                <w:bCs/>
                <w:sz w:val="22"/>
                <w:szCs w:val="22"/>
                <w:lang w:eastAsia="pl-PL" w:bidi="ar-SA"/>
              </w:rPr>
              <w:t>(sumy stałe)</w:t>
            </w:r>
            <w:r w:rsidRPr="0005479E">
              <w:rPr>
                <w:rFonts w:cs="Times New Roman"/>
                <w:b/>
                <w:bCs/>
                <w:sz w:val="22"/>
                <w:szCs w:val="22"/>
                <w:lang w:eastAsia="pl-PL" w:bidi="ar-SA"/>
              </w:rPr>
              <w:t xml:space="preserve"> [zł]</w:t>
            </w:r>
          </w:p>
        </w:tc>
      </w:tr>
      <w:tr w:rsidR="002C2A0A" w:rsidRPr="0005479E" w14:paraId="08087403" w14:textId="77777777" w:rsidTr="0073072A">
        <w:trPr>
          <w:cantSplit/>
          <w:trHeight w:val="340"/>
        </w:trPr>
        <w:tc>
          <w:tcPr>
            <w:tcW w:w="867" w:type="dxa"/>
            <w:vMerge w:val="restart"/>
            <w:tcBorders>
              <w:top w:val="nil"/>
              <w:left w:val="single" w:sz="4" w:space="0" w:color="auto"/>
              <w:bottom w:val="single" w:sz="4" w:space="0" w:color="000000"/>
              <w:right w:val="single" w:sz="4" w:space="0" w:color="auto"/>
            </w:tcBorders>
            <w:shd w:val="clear" w:color="auto" w:fill="auto"/>
            <w:vAlign w:val="center"/>
            <w:hideMark/>
          </w:tcPr>
          <w:p w14:paraId="54B1D043" w14:textId="77777777" w:rsidR="002C2A0A" w:rsidRPr="0005479E" w:rsidRDefault="002C2A0A" w:rsidP="00B32ED8">
            <w:pPr>
              <w:widowControl/>
              <w:jc w:val="center"/>
              <w:rPr>
                <w:rFonts w:cs="Times New Roman"/>
                <w:sz w:val="20"/>
                <w:szCs w:val="20"/>
                <w:lang w:eastAsia="pl-PL" w:bidi="ar-SA"/>
              </w:rPr>
            </w:pPr>
            <w:r w:rsidRPr="0005479E">
              <w:rPr>
                <w:rFonts w:cs="Times New Roman"/>
                <w:sz w:val="20"/>
                <w:szCs w:val="20"/>
                <w:lang w:eastAsia="pl-PL" w:bidi="ar-SA"/>
              </w:rPr>
              <w:t>1</w:t>
            </w:r>
          </w:p>
        </w:tc>
        <w:tc>
          <w:tcPr>
            <w:tcW w:w="7438" w:type="dxa"/>
            <w:gridSpan w:val="2"/>
            <w:tcBorders>
              <w:top w:val="nil"/>
              <w:left w:val="nil"/>
              <w:bottom w:val="nil"/>
              <w:right w:val="nil"/>
            </w:tcBorders>
            <w:shd w:val="clear" w:color="auto" w:fill="auto"/>
            <w:vAlign w:val="center"/>
            <w:hideMark/>
          </w:tcPr>
          <w:p w14:paraId="448F74DA" w14:textId="77777777" w:rsidR="002C2A0A" w:rsidRPr="00BB6488" w:rsidRDefault="002C2A0A" w:rsidP="00E650F3">
            <w:pPr>
              <w:widowControl/>
              <w:spacing w:before="60" w:after="60"/>
              <w:rPr>
                <w:rFonts w:cs="Times New Roman"/>
                <w:sz w:val="20"/>
                <w:szCs w:val="20"/>
                <w:lang w:eastAsia="pl-PL" w:bidi="ar-SA"/>
              </w:rPr>
            </w:pPr>
            <w:r w:rsidRPr="00BB6488">
              <w:rPr>
                <w:rFonts w:cs="Times New Roman"/>
                <w:b/>
                <w:bCs/>
                <w:sz w:val="20"/>
                <w:szCs w:val="20"/>
                <w:lang w:eastAsia="pl-PL" w:bidi="ar-SA"/>
              </w:rPr>
              <w:t>Sprzęt elektroniczny</w:t>
            </w:r>
            <w:r w:rsidRPr="00BB6488">
              <w:rPr>
                <w:rFonts w:cs="Times New Roman"/>
                <w:sz w:val="20"/>
                <w:szCs w:val="20"/>
                <w:lang w:eastAsia="pl-PL" w:bidi="ar-SA"/>
              </w:rPr>
              <w:t xml:space="preserve"> </w:t>
            </w:r>
            <w:r w:rsidRPr="00BB6488">
              <w:rPr>
                <w:rFonts w:cs="Times New Roman"/>
                <w:b/>
                <w:bCs/>
                <w:sz w:val="20"/>
                <w:szCs w:val="20"/>
                <w:u w:val="single"/>
                <w:lang w:eastAsia="pl-PL" w:bidi="ar-SA"/>
              </w:rPr>
              <w:t>stacjonarny</w:t>
            </w:r>
            <w:r w:rsidRPr="00BB6488">
              <w:rPr>
                <w:rFonts w:cs="Times New Roman"/>
                <w:sz w:val="20"/>
                <w:szCs w:val="20"/>
                <w:u w:val="single"/>
                <w:lang w:eastAsia="pl-PL" w:bidi="ar-SA"/>
              </w:rPr>
              <w:t xml:space="preserve"> </w:t>
            </w:r>
            <w:r w:rsidRPr="00BB6488">
              <w:rPr>
                <w:rFonts w:cs="Times New Roman"/>
                <w:sz w:val="20"/>
                <w:szCs w:val="20"/>
                <w:lang w:eastAsia="pl-PL" w:bidi="ar-SA"/>
              </w:rPr>
              <w:t>– biurowy (w tym m.in. zestawy komputerowe, drukarki, kserokopiarki, serwery, macierze dyskowe, przełączniki sieciowe - rok produkcji od 01.01.</w:t>
            </w:r>
            <w:r w:rsidR="00F07E72" w:rsidRPr="00BB6488">
              <w:rPr>
                <w:rFonts w:cs="Times New Roman"/>
                <w:sz w:val="20"/>
                <w:szCs w:val="20"/>
                <w:lang w:eastAsia="pl-PL" w:bidi="ar-SA"/>
              </w:rPr>
              <w:t>201</w:t>
            </w:r>
            <w:r w:rsidR="00E650F3" w:rsidRPr="00BB6488">
              <w:rPr>
                <w:rFonts w:cs="Times New Roman"/>
                <w:sz w:val="20"/>
                <w:szCs w:val="20"/>
                <w:lang w:eastAsia="pl-PL" w:bidi="ar-SA"/>
              </w:rPr>
              <w:t>9</w:t>
            </w:r>
            <w:r w:rsidR="00F07E72" w:rsidRPr="00BB6488">
              <w:rPr>
                <w:rFonts w:cs="Times New Roman"/>
                <w:sz w:val="20"/>
                <w:szCs w:val="20"/>
                <w:lang w:eastAsia="pl-PL" w:bidi="ar-SA"/>
              </w:rPr>
              <w:t xml:space="preserve"> </w:t>
            </w:r>
            <w:r w:rsidRPr="00BB6488">
              <w:rPr>
                <w:rFonts w:cs="Times New Roman"/>
                <w:sz w:val="20"/>
                <w:szCs w:val="20"/>
                <w:lang w:eastAsia="pl-PL" w:bidi="ar-SA"/>
              </w:rPr>
              <w:t xml:space="preserve">do dnia zgłoszenia), </w:t>
            </w:r>
            <w:r w:rsidRPr="00BB6488">
              <w:rPr>
                <w:rFonts w:cs="Times New Roman"/>
                <w:b/>
                <w:sz w:val="20"/>
                <w:szCs w:val="20"/>
                <w:lang w:eastAsia="pl-PL" w:bidi="ar-SA"/>
              </w:rPr>
              <w:t>w tym</w:t>
            </w:r>
            <w:r w:rsidRPr="00BB6488">
              <w:rPr>
                <w:rFonts w:cs="Times New Roman"/>
                <w:sz w:val="20"/>
                <w:szCs w:val="20"/>
                <w:lang w:eastAsia="pl-PL" w:bidi="ar-SA"/>
              </w:rPr>
              <w:t>:</w:t>
            </w:r>
          </w:p>
        </w:tc>
        <w:tc>
          <w:tcPr>
            <w:tcW w:w="1634" w:type="dxa"/>
            <w:gridSpan w:val="2"/>
            <w:vMerge w:val="restart"/>
            <w:tcBorders>
              <w:top w:val="single" w:sz="4" w:space="0" w:color="auto"/>
              <w:left w:val="single" w:sz="4" w:space="0" w:color="auto"/>
              <w:right w:val="single" w:sz="4" w:space="0" w:color="auto"/>
            </w:tcBorders>
            <w:shd w:val="clear" w:color="auto" w:fill="auto"/>
            <w:vAlign w:val="center"/>
            <w:hideMark/>
          </w:tcPr>
          <w:p w14:paraId="4E82B938" w14:textId="77777777" w:rsidR="0005479E" w:rsidRPr="00BB6488" w:rsidRDefault="0005479E" w:rsidP="007D0FB5">
            <w:pPr>
              <w:widowControl/>
              <w:jc w:val="right"/>
              <w:rPr>
                <w:rFonts w:cs="Times New Roman"/>
                <w:b/>
                <w:bCs/>
                <w:sz w:val="22"/>
                <w:szCs w:val="22"/>
                <w:lang w:eastAsia="pl-PL" w:bidi="ar-SA"/>
              </w:rPr>
            </w:pPr>
            <w:r w:rsidRPr="00BB6488">
              <w:rPr>
                <w:rFonts w:cs="Times New Roman"/>
                <w:b/>
                <w:bCs/>
                <w:sz w:val="22"/>
                <w:szCs w:val="22"/>
                <w:lang w:eastAsia="pl-PL" w:bidi="ar-SA"/>
              </w:rPr>
              <w:t>2 523 005,30</w:t>
            </w:r>
          </w:p>
        </w:tc>
      </w:tr>
      <w:tr w:rsidR="002422C5" w:rsidRPr="0005479E" w14:paraId="571EDB5B"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47574253"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79983C92" w14:textId="77777777" w:rsidR="002422C5" w:rsidRPr="00BB6488" w:rsidRDefault="002422C5" w:rsidP="002422C5">
            <w:pPr>
              <w:rPr>
                <w:sz w:val="20"/>
                <w:szCs w:val="20"/>
              </w:rPr>
            </w:pPr>
            <w:r w:rsidRPr="00BB6488">
              <w:rPr>
                <w:sz w:val="20"/>
                <w:szCs w:val="20"/>
              </w:rPr>
              <w:t>Olsztyn:</w:t>
            </w:r>
          </w:p>
        </w:tc>
        <w:tc>
          <w:tcPr>
            <w:tcW w:w="2760" w:type="dxa"/>
            <w:tcBorders>
              <w:top w:val="nil"/>
              <w:left w:val="nil"/>
              <w:bottom w:val="nil"/>
              <w:right w:val="nil"/>
            </w:tcBorders>
            <w:shd w:val="clear" w:color="auto" w:fill="auto"/>
            <w:vAlign w:val="center"/>
            <w:hideMark/>
          </w:tcPr>
          <w:p w14:paraId="6058A5BF" w14:textId="77777777" w:rsidR="002422C5" w:rsidRPr="00BB6488" w:rsidRDefault="002422C5" w:rsidP="002422C5">
            <w:pPr>
              <w:jc w:val="right"/>
              <w:rPr>
                <w:b/>
                <w:bCs/>
                <w:sz w:val="20"/>
                <w:szCs w:val="20"/>
              </w:rPr>
            </w:pPr>
            <w:r w:rsidRPr="00BB6488">
              <w:rPr>
                <w:b/>
                <w:bCs/>
                <w:sz w:val="20"/>
                <w:szCs w:val="20"/>
              </w:rPr>
              <w:t>2 508 600,22 PLN</w:t>
            </w:r>
          </w:p>
        </w:tc>
        <w:tc>
          <w:tcPr>
            <w:tcW w:w="1634" w:type="dxa"/>
            <w:gridSpan w:val="2"/>
            <w:vMerge/>
            <w:tcBorders>
              <w:left w:val="single" w:sz="4" w:space="0" w:color="auto"/>
              <w:right w:val="single" w:sz="4" w:space="0" w:color="auto"/>
            </w:tcBorders>
            <w:shd w:val="clear" w:color="auto" w:fill="auto"/>
            <w:vAlign w:val="bottom"/>
            <w:hideMark/>
          </w:tcPr>
          <w:p w14:paraId="43DB8234" w14:textId="77777777" w:rsidR="002422C5" w:rsidRPr="00BB6488" w:rsidRDefault="002422C5" w:rsidP="002422C5">
            <w:pPr>
              <w:rPr>
                <w:rFonts w:cs="Times New Roman"/>
                <w:b/>
                <w:bCs/>
                <w:sz w:val="22"/>
                <w:szCs w:val="22"/>
                <w:lang w:eastAsia="pl-PL" w:bidi="ar-SA"/>
              </w:rPr>
            </w:pPr>
          </w:p>
        </w:tc>
      </w:tr>
      <w:tr w:rsidR="002422C5" w:rsidRPr="0005479E" w14:paraId="54A49948"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55D2236D"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79A5DF9D" w14:textId="77777777" w:rsidR="002422C5" w:rsidRPr="00BB6488" w:rsidRDefault="002422C5" w:rsidP="002422C5">
            <w:pPr>
              <w:pStyle w:val="Akapitzlist"/>
              <w:numPr>
                <w:ilvl w:val="0"/>
                <w:numId w:val="51"/>
              </w:numPr>
              <w:ind w:left="362" w:hanging="142"/>
              <w:contextualSpacing w:val="0"/>
              <w:rPr>
                <w:sz w:val="20"/>
                <w:szCs w:val="20"/>
              </w:rPr>
            </w:pPr>
            <w:r w:rsidRPr="00BB6488">
              <w:rPr>
                <w:rFonts w:cs="Times New Roman"/>
                <w:sz w:val="20"/>
                <w:szCs w:val="20"/>
                <w:lang w:eastAsia="pl-PL" w:bidi="ar-SA"/>
              </w:rPr>
              <w:t>ul</w:t>
            </w:r>
            <w:r w:rsidRPr="00BB6488">
              <w:rPr>
                <w:sz w:val="20"/>
                <w:szCs w:val="20"/>
              </w:rPr>
              <w:t>. Tuwima 10</w:t>
            </w:r>
          </w:p>
        </w:tc>
        <w:tc>
          <w:tcPr>
            <w:tcW w:w="2760" w:type="dxa"/>
            <w:tcBorders>
              <w:top w:val="nil"/>
              <w:left w:val="nil"/>
              <w:bottom w:val="nil"/>
              <w:right w:val="nil"/>
            </w:tcBorders>
            <w:shd w:val="clear" w:color="auto" w:fill="auto"/>
            <w:vAlign w:val="center"/>
            <w:hideMark/>
          </w:tcPr>
          <w:p w14:paraId="6B809420" w14:textId="77777777" w:rsidR="002422C5" w:rsidRPr="00BB6488" w:rsidRDefault="002422C5" w:rsidP="002422C5">
            <w:pPr>
              <w:jc w:val="right"/>
              <w:rPr>
                <w:i/>
                <w:iCs/>
                <w:sz w:val="20"/>
                <w:szCs w:val="20"/>
              </w:rPr>
            </w:pPr>
            <w:r w:rsidRPr="00BB6488">
              <w:rPr>
                <w:i/>
                <w:iCs/>
                <w:sz w:val="20"/>
                <w:szCs w:val="20"/>
              </w:rPr>
              <w:t>376 490,22 PLN</w:t>
            </w:r>
          </w:p>
        </w:tc>
        <w:tc>
          <w:tcPr>
            <w:tcW w:w="1634" w:type="dxa"/>
            <w:gridSpan w:val="2"/>
            <w:vMerge/>
            <w:tcBorders>
              <w:left w:val="single" w:sz="4" w:space="0" w:color="auto"/>
              <w:right w:val="single" w:sz="4" w:space="0" w:color="auto"/>
            </w:tcBorders>
            <w:shd w:val="clear" w:color="auto" w:fill="auto"/>
            <w:vAlign w:val="bottom"/>
            <w:hideMark/>
          </w:tcPr>
          <w:p w14:paraId="3EBF86D6" w14:textId="77777777" w:rsidR="002422C5" w:rsidRPr="00BB6488" w:rsidRDefault="002422C5" w:rsidP="002422C5">
            <w:pPr>
              <w:rPr>
                <w:rFonts w:cs="Times New Roman"/>
                <w:b/>
                <w:bCs/>
                <w:sz w:val="22"/>
                <w:szCs w:val="22"/>
                <w:lang w:eastAsia="pl-PL" w:bidi="ar-SA"/>
              </w:rPr>
            </w:pPr>
          </w:p>
        </w:tc>
      </w:tr>
      <w:tr w:rsidR="002422C5" w:rsidRPr="0005479E" w14:paraId="31348452"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tcPr>
          <w:p w14:paraId="49993B51"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tcPr>
          <w:p w14:paraId="16857C4D" w14:textId="77777777" w:rsidR="002422C5" w:rsidRPr="00BB6488" w:rsidRDefault="002422C5" w:rsidP="002422C5">
            <w:pPr>
              <w:pStyle w:val="Akapitzlist"/>
              <w:numPr>
                <w:ilvl w:val="0"/>
                <w:numId w:val="51"/>
              </w:numPr>
              <w:ind w:left="362" w:hanging="142"/>
              <w:contextualSpacing w:val="0"/>
              <w:rPr>
                <w:sz w:val="20"/>
                <w:szCs w:val="20"/>
              </w:rPr>
            </w:pPr>
            <w:r w:rsidRPr="00BB6488">
              <w:rPr>
                <w:sz w:val="20"/>
                <w:szCs w:val="20"/>
              </w:rPr>
              <w:t xml:space="preserve">ul. </w:t>
            </w:r>
            <w:proofErr w:type="spellStart"/>
            <w:r w:rsidRPr="00BB6488">
              <w:rPr>
                <w:sz w:val="20"/>
                <w:szCs w:val="20"/>
              </w:rPr>
              <w:t>Trylińskiego</w:t>
            </w:r>
            <w:proofErr w:type="spellEnd"/>
            <w:r w:rsidRPr="00BB6488">
              <w:rPr>
                <w:sz w:val="20"/>
                <w:szCs w:val="20"/>
              </w:rPr>
              <w:t xml:space="preserve"> 18</w:t>
            </w:r>
          </w:p>
        </w:tc>
        <w:tc>
          <w:tcPr>
            <w:tcW w:w="2760" w:type="dxa"/>
            <w:tcBorders>
              <w:top w:val="nil"/>
              <w:left w:val="nil"/>
              <w:bottom w:val="nil"/>
              <w:right w:val="nil"/>
            </w:tcBorders>
            <w:shd w:val="clear" w:color="auto" w:fill="auto"/>
            <w:vAlign w:val="center"/>
          </w:tcPr>
          <w:p w14:paraId="19FE62B4" w14:textId="77777777" w:rsidR="002422C5" w:rsidRPr="00BB6488" w:rsidRDefault="002422C5" w:rsidP="002422C5">
            <w:pPr>
              <w:jc w:val="right"/>
              <w:rPr>
                <w:i/>
                <w:iCs/>
                <w:sz w:val="20"/>
                <w:szCs w:val="20"/>
              </w:rPr>
            </w:pPr>
            <w:r w:rsidRPr="00BB6488">
              <w:rPr>
                <w:i/>
                <w:iCs/>
                <w:sz w:val="20"/>
                <w:szCs w:val="20"/>
              </w:rPr>
              <w:t>2 034 796,34 PLN</w:t>
            </w:r>
          </w:p>
        </w:tc>
        <w:tc>
          <w:tcPr>
            <w:tcW w:w="1634" w:type="dxa"/>
            <w:gridSpan w:val="2"/>
            <w:vMerge/>
            <w:tcBorders>
              <w:left w:val="single" w:sz="4" w:space="0" w:color="auto"/>
              <w:right w:val="single" w:sz="4" w:space="0" w:color="auto"/>
            </w:tcBorders>
            <w:shd w:val="clear" w:color="auto" w:fill="auto"/>
            <w:vAlign w:val="bottom"/>
          </w:tcPr>
          <w:p w14:paraId="4F1D46DE" w14:textId="77777777" w:rsidR="002422C5" w:rsidRPr="00BB6488" w:rsidRDefault="002422C5" w:rsidP="002422C5">
            <w:pPr>
              <w:rPr>
                <w:rFonts w:cs="Times New Roman"/>
                <w:b/>
                <w:bCs/>
                <w:sz w:val="22"/>
                <w:szCs w:val="22"/>
                <w:lang w:eastAsia="pl-PL" w:bidi="ar-SA"/>
              </w:rPr>
            </w:pPr>
          </w:p>
        </w:tc>
      </w:tr>
      <w:tr w:rsidR="002422C5" w:rsidRPr="0005479E" w14:paraId="689953EC"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46C5172E"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12170DF0" w14:textId="77777777" w:rsidR="002422C5" w:rsidRPr="00BB6488" w:rsidRDefault="002422C5" w:rsidP="002422C5">
            <w:pPr>
              <w:pStyle w:val="Akapitzlist"/>
              <w:numPr>
                <w:ilvl w:val="0"/>
                <w:numId w:val="51"/>
              </w:numPr>
              <w:ind w:left="362" w:hanging="142"/>
              <w:contextualSpacing w:val="0"/>
              <w:rPr>
                <w:sz w:val="20"/>
                <w:szCs w:val="20"/>
              </w:rPr>
            </w:pPr>
            <w:r w:rsidRPr="00BB6488">
              <w:rPr>
                <w:sz w:val="20"/>
                <w:szCs w:val="20"/>
              </w:rPr>
              <w:t>ul. Bydgoska 5, 5A, 7, 7A</w:t>
            </w:r>
          </w:p>
        </w:tc>
        <w:tc>
          <w:tcPr>
            <w:tcW w:w="2760" w:type="dxa"/>
            <w:tcBorders>
              <w:top w:val="nil"/>
              <w:left w:val="nil"/>
              <w:bottom w:val="nil"/>
              <w:right w:val="nil"/>
            </w:tcBorders>
            <w:shd w:val="clear" w:color="auto" w:fill="auto"/>
            <w:vAlign w:val="center"/>
            <w:hideMark/>
          </w:tcPr>
          <w:p w14:paraId="197E7BF1" w14:textId="77777777" w:rsidR="002422C5" w:rsidRPr="00BB6488" w:rsidRDefault="002422C5" w:rsidP="002422C5">
            <w:pPr>
              <w:jc w:val="right"/>
              <w:rPr>
                <w:i/>
                <w:iCs/>
                <w:sz w:val="20"/>
                <w:szCs w:val="20"/>
              </w:rPr>
            </w:pPr>
            <w:r w:rsidRPr="00BB6488">
              <w:rPr>
                <w:i/>
                <w:iCs/>
                <w:sz w:val="20"/>
                <w:szCs w:val="20"/>
              </w:rPr>
              <w:t>97 313,66 PLN</w:t>
            </w:r>
          </w:p>
        </w:tc>
        <w:tc>
          <w:tcPr>
            <w:tcW w:w="1634" w:type="dxa"/>
            <w:gridSpan w:val="2"/>
            <w:vMerge/>
            <w:tcBorders>
              <w:left w:val="single" w:sz="4" w:space="0" w:color="auto"/>
              <w:right w:val="single" w:sz="4" w:space="0" w:color="auto"/>
            </w:tcBorders>
            <w:shd w:val="clear" w:color="auto" w:fill="auto"/>
            <w:vAlign w:val="bottom"/>
            <w:hideMark/>
          </w:tcPr>
          <w:p w14:paraId="24659888" w14:textId="77777777" w:rsidR="002422C5" w:rsidRPr="00BB6488" w:rsidRDefault="002422C5" w:rsidP="002422C5">
            <w:pPr>
              <w:rPr>
                <w:rFonts w:cs="Times New Roman"/>
                <w:b/>
                <w:bCs/>
                <w:sz w:val="22"/>
                <w:szCs w:val="22"/>
                <w:lang w:eastAsia="pl-PL" w:bidi="ar-SA"/>
              </w:rPr>
            </w:pPr>
          </w:p>
        </w:tc>
      </w:tr>
      <w:tr w:rsidR="001226A4" w:rsidRPr="0005479E" w14:paraId="00E6AB71"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5D357F9E" w14:textId="77777777" w:rsidR="001226A4" w:rsidRPr="0005479E" w:rsidRDefault="001226A4" w:rsidP="00B32ED8">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686DA60A" w14:textId="77777777" w:rsidR="001226A4" w:rsidRPr="00BB6488" w:rsidRDefault="001226A4" w:rsidP="008C0EBD">
            <w:pPr>
              <w:rPr>
                <w:sz w:val="20"/>
                <w:szCs w:val="20"/>
              </w:rPr>
            </w:pPr>
            <w:r w:rsidRPr="00BB6488">
              <w:rPr>
                <w:sz w:val="20"/>
                <w:szCs w:val="20"/>
              </w:rPr>
              <w:t>Białystok:</w:t>
            </w:r>
          </w:p>
        </w:tc>
        <w:tc>
          <w:tcPr>
            <w:tcW w:w="2760" w:type="dxa"/>
            <w:tcBorders>
              <w:top w:val="nil"/>
              <w:left w:val="nil"/>
              <w:bottom w:val="nil"/>
              <w:right w:val="nil"/>
            </w:tcBorders>
            <w:shd w:val="clear" w:color="auto" w:fill="auto"/>
            <w:vAlign w:val="center"/>
            <w:hideMark/>
          </w:tcPr>
          <w:p w14:paraId="5187BF13" w14:textId="77777777" w:rsidR="001226A4" w:rsidRPr="00BB6488" w:rsidRDefault="001226A4">
            <w:pPr>
              <w:jc w:val="right"/>
              <w:rPr>
                <w:b/>
                <w:bCs/>
                <w:sz w:val="20"/>
                <w:szCs w:val="20"/>
              </w:rPr>
            </w:pPr>
            <w:r w:rsidRPr="00BB6488">
              <w:rPr>
                <w:b/>
                <w:bCs/>
                <w:sz w:val="20"/>
                <w:szCs w:val="20"/>
              </w:rPr>
              <w:t>3 103,62 PLN</w:t>
            </w:r>
          </w:p>
        </w:tc>
        <w:tc>
          <w:tcPr>
            <w:tcW w:w="1634" w:type="dxa"/>
            <w:gridSpan w:val="2"/>
            <w:vMerge/>
            <w:tcBorders>
              <w:left w:val="single" w:sz="4" w:space="0" w:color="auto"/>
              <w:right w:val="single" w:sz="4" w:space="0" w:color="auto"/>
            </w:tcBorders>
            <w:shd w:val="clear" w:color="auto" w:fill="auto"/>
            <w:vAlign w:val="bottom"/>
            <w:hideMark/>
          </w:tcPr>
          <w:p w14:paraId="5FBA15E4" w14:textId="77777777" w:rsidR="001226A4" w:rsidRPr="00BB6488" w:rsidRDefault="001226A4" w:rsidP="00B32ED8">
            <w:pPr>
              <w:rPr>
                <w:rFonts w:cs="Times New Roman"/>
                <w:b/>
                <w:bCs/>
                <w:sz w:val="22"/>
                <w:szCs w:val="22"/>
                <w:lang w:eastAsia="pl-PL" w:bidi="ar-SA"/>
              </w:rPr>
            </w:pPr>
          </w:p>
        </w:tc>
      </w:tr>
      <w:tr w:rsidR="002422C5" w:rsidRPr="0005479E" w14:paraId="7FC5D621"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2C4BB8D6"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6FFEB8B7" w14:textId="77777777" w:rsidR="002422C5" w:rsidRPr="00BB6488" w:rsidRDefault="002422C5" w:rsidP="002422C5">
            <w:pPr>
              <w:pStyle w:val="Akapitzlist"/>
              <w:numPr>
                <w:ilvl w:val="0"/>
                <w:numId w:val="51"/>
              </w:numPr>
              <w:ind w:left="362" w:hanging="142"/>
              <w:contextualSpacing w:val="0"/>
              <w:rPr>
                <w:sz w:val="20"/>
                <w:szCs w:val="20"/>
              </w:rPr>
            </w:pPr>
            <w:proofErr w:type="spellStart"/>
            <w:r w:rsidRPr="00BB6488">
              <w:rPr>
                <w:rFonts w:cs="Times New Roman"/>
                <w:sz w:val="20"/>
                <w:szCs w:val="20"/>
                <w:lang w:eastAsia="pl-PL" w:bidi="ar-SA"/>
              </w:rPr>
              <w:t>ZBiPRCZ</w:t>
            </w:r>
            <w:proofErr w:type="spellEnd"/>
            <w:r w:rsidRPr="00BB6488">
              <w:rPr>
                <w:rFonts w:cs="Times New Roman"/>
                <w:sz w:val="20"/>
                <w:szCs w:val="20"/>
                <w:lang w:eastAsia="pl-PL" w:bidi="ar-SA"/>
              </w:rPr>
              <w:t xml:space="preserve">, </w:t>
            </w:r>
            <w:r w:rsidRPr="00BB6488">
              <w:rPr>
                <w:sz w:val="20"/>
                <w:szCs w:val="20"/>
              </w:rPr>
              <w:t>ul. Waszyngtona 15 B</w:t>
            </w:r>
          </w:p>
        </w:tc>
        <w:tc>
          <w:tcPr>
            <w:tcW w:w="2760" w:type="dxa"/>
            <w:tcBorders>
              <w:top w:val="nil"/>
              <w:left w:val="nil"/>
              <w:bottom w:val="nil"/>
              <w:right w:val="nil"/>
            </w:tcBorders>
            <w:shd w:val="clear" w:color="auto" w:fill="auto"/>
            <w:vAlign w:val="center"/>
            <w:hideMark/>
          </w:tcPr>
          <w:p w14:paraId="1A013B0F" w14:textId="77777777" w:rsidR="002422C5" w:rsidRPr="00BB6488" w:rsidRDefault="002422C5" w:rsidP="002422C5">
            <w:pPr>
              <w:jc w:val="right"/>
              <w:rPr>
                <w:i/>
                <w:iCs/>
                <w:sz w:val="20"/>
                <w:szCs w:val="20"/>
              </w:rPr>
            </w:pPr>
            <w:r w:rsidRPr="00BB6488">
              <w:rPr>
                <w:i/>
                <w:iCs/>
                <w:sz w:val="20"/>
                <w:szCs w:val="20"/>
              </w:rPr>
              <w:t>1 619,01 PLN</w:t>
            </w:r>
          </w:p>
        </w:tc>
        <w:tc>
          <w:tcPr>
            <w:tcW w:w="1634" w:type="dxa"/>
            <w:gridSpan w:val="2"/>
            <w:vMerge/>
            <w:tcBorders>
              <w:left w:val="single" w:sz="4" w:space="0" w:color="auto"/>
              <w:right w:val="single" w:sz="4" w:space="0" w:color="auto"/>
            </w:tcBorders>
            <w:shd w:val="clear" w:color="auto" w:fill="auto"/>
            <w:vAlign w:val="bottom"/>
            <w:hideMark/>
          </w:tcPr>
          <w:p w14:paraId="3C435FFA" w14:textId="77777777" w:rsidR="002422C5" w:rsidRPr="00BB6488" w:rsidRDefault="002422C5" w:rsidP="002422C5">
            <w:pPr>
              <w:rPr>
                <w:rFonts w:cs="Times New Roman"/>
                <w:b/>
                <w:bCs/>
                <w:sz w:val="22"/>
                <w:szCs w:val="22"/>
                <w:lang w:eastAsia="pl-PL" w:bidi="ar-SA"/>
              </w:rPr>
            </w:pPr>
          </w:p>
        </w:tc>
      </w:tr>
      <w:tr w:rsidR="002422C5" w:rsidRPr="0005479E" w14:paraId="0D49F495"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63B4A7CC" w14:textId="77777777" w:rsidR="002422C5" w:rsidRPr="0005479E" w:rsidRDefault="002422C5" w:rsidP="002422C5">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24962809" w14:textId="77777777" w:rsidR="002422C5" w:rsidRPr="00BB6488" w:rsidRDefault="002422C5" w:rsidP="002422C5">
            <w:pPr>
              <w:pStyle w:val="Akapitzlist"/>
              <w:numPr>
                <w:ilvl w:val="0"/>
                <w:numId w:val="51"/>
              </w:numPr>
              <w:ind w:left="362" w:hanging="142"/>
              <w:contextualSpacing w:val="0"/>
              <w:rPr>
                <w:sz w:val="20"/>
                <w:szCs w:val="20"/>
              </w:rPr>
            </w:pPr>
            <w:r w:rsidRPr="00BB6488">
              <w:rPr>
                <w:sz w:val="20"/>
                <w:szCs w:val="20"/>
              </w:rPr>
              <w:t>ZPCHM, ul. Żurawia 71A</w:t>
            </w:r>
          </w:p>
        </w:tc>
        <w:tc>
          <w:tcPr>
            <w:tcW w:w="2760" w:type="dxa"/>
            <w:tcBorders>
              <w:top w:val="nil"/>
              <w:left w:val="nil"/>
              <w:bottom w:val="nil"/>
              <w:right w:val="nil"/>
            </w:tcBorders>
            <w:shd w:val="clear" w:color="auto" w:fill="auto"/>
            <w:vAlign w:val="center"/>
            <w:hideMark/>
          </w:tcPr>
          <w:p w14:paraId="2F8A9C77" w14:textId="77777777" w:rsidR="002422C5" w:rsidRPr="00BB6488" w:rsidRDefault="002422C5" w:rsidP="002422C5">
            <w:pPr>
              <w:jc w:val="right"/>
              <w:rPr>
                <w:i/>
                <w:iCs/>
                <w:sz w:val="20"/>
                <w:szCs w:val="20"/>
              </w:rPr>
            </w:pPr>
            <w:r w:rsidRPr="00BB6488">
              <w:rPr>
                <w:i/>
                <w:iCs/>
                <w:sz w:val="20"/>
                <w:szCs w:val="20"/>
              </w:rPr>
              <w:t>1 484,61 PLN</w:t>
            </w:r>
          </w:p>
        </w:tc>
        <w:tc>
          <w:tcPr>
            <w:tcW w:w="1634" w:type="dxa"/>
            <w:gridSpan w:val="2"/>
            <w:vMerge/>
            <w:tcBorders>
              <w:left w:val="single" w:sz="4" w:space="0" w:color="auto"/>
              <w:right w:val="single" w:sz="4" w:space="0" w:color="auto"/>
            </w:tcBorders>
            <w:shd w:val="clear" w:color="auto" w:fill="auto"/>
            <w:vAlign w:val="bottom"/>
            <w:hideMark/>
          </w:tcPr>
          <w:p w14:paraId="73A147BC" w14:textId="77777777" w:rsidR="002422C5" w:rsidRPr="00BB6488" w:rsidRDefault="002422C5" w:rsidP="002422C5">
            <w:pPr>
              <w:rPr>
                <w:rFonts w:cs="Times New Roman"/>
                <w:b/>
                <w:bCs/>
                <w:sz w:val="22"/>
                <w:szCs w:val="22"/>
                <w:lang w:eastAsia="pl-PL" w:bidi="ar-SA"/>
              </w:rPr>
            </w:pPr>
          </w:p>
        </w:tc>
      </w:tr>
      <w:tr w:rsidR="0005479E" w:rsidRPr="0005479E" w14:paraId="2E03E528"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6938A037" w14:textId="77777777" w:rsidR="0005479E" w:rsidRPr="0005479E" w:rsidRDefault="0005479E" w:rsidP="0005479E">
            <w:pPr>
              <w:widowControl/>
              <w:rPr>
                <w:rFonts w:cs="Times New Roman"/>
                <w:sz w:val="20"/>
                <w:szCs w:val="20"/>
                <w:lang w:eastAsia="pl-PL" w:bidi="ar-SA"/>
              </w:rPr>
            </w:pPr>
          </w:p>
        </w:tc>
        <w:tc>
          <w:tcPr>
            <w:tcW w:w="4678" w:type="dxa"/>
            <w:tcBorders>
              <w:top w:val="nil"/>
              <w:left w:val="nil"/>
              <w:bottom w:val="nil"/>
              <w:right w:val="nil"/>
            </w:tcBorders>
            <w:shd w:val="clear" w:color="auto" w:fill="auto"/>
            <w:vAlign w:val="center"/>
            <w:hideMark/>
          </w:tcPr>
          <w:p w14:paraId="3C673EA3" w14:textId="77777777" w:rsidR="0005479E" w:rsidRPr="00BB6488" w:rsidRDefault="0005479E" w:rsidP="0005479E">
            <w:pPr>
              <w:rPr>
                <w:sz w:val="20"/>
                <w:szCs w:val="20"/>
              </w:rPr>
            </w:pPr>
            <w:r w:rsidRPr="00BB6488">
              <w:rPr>
                <w:sz w:val="20"/>
                <w:szCs w:val="20"/>
              </w:rPr>
              <w:t>Popielno:</w:t>
            </w:r>
          </w:p>
        </w:tc>
        <w:tc>
          <w:tcPr>
            <w:tcW w:w="2760" w:type="dxa"/>
            <w:tcBorders>
              <w:top w:val="nil"/>
              <w:left w:val="nil"/>
              <w:bottom w:val="nil"/>
              <w:right w:val="nil"/>
            </w:tcBorders>
            <w:shd w:val="clear" w:color="auto" w:fill="auto"/>
            <w:vAlign w:val="center"/>
            <w:hideMark/>
          </w:tcPr>
          <w:p w14:paraId="5FDAD931" w14:textId="77777777" w:rsidR="0005479E" w:rsidRPr="00BB6488" w:rsidRDefault="0005479E" w:rsidP="0005479E">
            <w:pPr>
              <w:jc w:val="right"/>
              <w:rPr>
                <w:b/>
                <w:bCs/>
                <w:sz w:val="20"/>
                <w:szCs w:val="20"/>
              </w:rPr>
            </w:pPr>
            <w:r w:rsidRPr="00BB6488">
              <w:rPr>
                <w:b/>
                <w:bCs/>
                <w:sz w:val="20"/>
                <w:szCs w:val="20"/>
              </w:rPr>
              <w:t>11 301,46 PLN</w:t>
            </w:r>
          </w:p>
        </w:tc>
        <w:tc>
          <w:tcPr>
            <w:tcW w:w="1634" w:type="dxa"/>
            <w:gridSpan w:val="2"/>
            <w:vMerge/>
            <w:tcBorders>
              <w:left w:val="single" w:sz="4" w:space="0" w:color="auto"/>
              <w:right w:val="single" w:sz="4" w:space="0" w:color="auto"/>
            </w:tcBorders>
            <w:shd w:val="clear" w:color="auto" w:fill="auto"/>
            <w:vAlign w:val="bottom"/>
            <w:hideMark/>
          </w:tcPr>
          <w:p w14:paraId="69CB0ECE" w14:textId="77777777" w:rsidR="0005479E" w:rsidRPr="00BB6488" w:rsidRDefault="0005479E" w:rsidP="0005479E">
            <w:pPr>
              <w:rPr>
                <w:rFonts w:cs="Times New Roman"/>
                <w:b/>
                <w:bCs/>
                <w:sz w:val="22"/>
                <w:szCs w:val="22"/>
                <w:lang w:eastAsia="pl-PL" w:bidi="ar-SA"/>
              </w:rPr>
            </w:pPr>
          </w:p>
        </w:tc>
      </w:tr>
      <w:tr w:rsidR="0005479E" w:rsidRPr="0005479E" w14:paraId="0115BF1A" w14:textId="77777777" w:rsidTr="0073072A">
        <w:trPr>
          <w:cantSplit/>
          <w:trHeight w:val="284"/>
        </w:trPr>
        <w:tc>
          <w:tcPr>
            <w:tcW w:w="867" w:type="dxa"/>
            <w:vMerge/>
            <w:tcBorders>
              <w:top w:val="nil"/>
              <w:left w:val="single" w:sz="4" w:space="0" w:color="auto"/>
              <w:bottom w:val="single" w:sz="4" w:space="0" w:color="000000"/>
              <w:right w:val="single" w:sz="4" w:space="0" w:color="auto"/>
            </w:tcBorders>
            <w:shd w:val="clear" w:color="auto" w:fill="auto"/>
            <w:vAlign w:val="center"/>
            <w:hideMark/>
          </w:tcPr>
          <w:p w14:paraId="667AEDB8" w14:textId="77777777" w:rsidR="0005479E" w:rsidRPr="0005479E" w:rsidRDefault="0005479E" w:rsidP="0005479E">
            <w:pPr>
              <w:widowControl/>
              <w:rPr>
                <w:rFonts w:cs="Times New Roman"/>
                <w:sz w:val="20"/>
                <w:szCs w:val="20"/>
                <w:lang w:eastAsia="pl-PL" w:bidi="ar-SA"/>
              </w:rPr>
            </w:pPr>
          </w:p>
        </w:tc>
        <w:tc>
          <w:tcPr>
            <w:tcW w:w="4678" w:type="dxa"/>
            <w:tcBorders>
              <w:top w:val="nil"/>
              <w:left w:val="nil"/>
              <w:right w:val="nil"/>
            </w:tcBorders>
            <w:shd w:val="clear" w:color="auto" w:fill="auto"/>
            <w:vAlign w:val="center"/>
            <w:hideMark/>
          </w:tcPr>
          <w:p w14:paraId="14FEA2E8" w14:textId="77777777" w:rsidR="0005479E" w:rsidRPr="00BB6488" w:rsidRDefault="0005479E" w:rsidP="0005479E">
            <w:pPr>
              <w:pStyle w:val="Akapitzlist"/>
              <w:numPr>
                <w:ilvl w:val="0"/>
                <w:numId w:val="51"/>
              </w:numPr>
              <w:ind w:left="362" w:hanging="142"/>
              <w:contextualSpacing w:val="0"/>
              <w:rPr>
                <w:sz w:val="20"/>
                <w:szCs w:val="20"/>
              </w:rPr>
            </w:pPr>
            <w:r w:rsidRPr="00BB6488">
              <w:rPr>
                <w:rFonts w:cs="Times New Roman"/>
                <w:sz w:val="20"/>
                <w:szCs w:val="20"/>
                <w:lang w:eastAsia="pl-PL" w:bidi="ar-SA"/>
              </w:rPr>
              <w:t>ew</w:t>
            </w:r>
            <w:r w:rsidRPr="00BB6488">
              <w:rPr>
                <w:sz w:val="20"/>
                <w:szCs w:val="20"/>
              </w:rPr>
              <w:t>. Olsztyn</w:t>
            </w:r>
          </w:p>
        </w:tc>
        <w:tc>
          <w:tcPr>
            <w:tcW w:w="2760" w:type="dxa"/>
            <w:tcBorders>
              <w:top w:val="nil"/>
              <w:left w:val="nil"/>
              <w:right w:val="nil"/>
            </w:tcBorders>
            <w:shd w:val="clear" w:color="auto" w:fill="auto"/>
            <w:vAlign w:val="center"/>
            <w:hideMark/>
          </w:tcPr>
          <w:p w14:paraId="07BC69D0" w14:textId="77777777" w:rsidR="0005479E" w:rsidRPr="00BB6488" w:rsidRDefault="0005479E" w:rsidP="0005479E">
            <w:pPr>
              <w:jc w:val="right"/>
              <w:rPr>
                <w:i/>
                <w:iCs/>
                <w:sz w:val="20"/>
                <w:szCs w:val="20"/>
              </w:rPr>
            </w:pPr>
            <w:r w:rsidRPr="00BB6488">
              <w:rPr>
                <w:i/>
                <w:iCs/>
                <w:sz w:val="20"/>
                <w:szCs w:val="20"/>
              </w:rPr>
              <w:t>1 888,00 PLN</w:t>
            </w:r>
          </w:p>
        </w:tc>
        <w:tc>
          <w:tcPr>
            <w:tcW w:w="1634" w:type="dxa"/>
            <w:gridSpan w:val="2"/>
            <w:vMerge/>
            <w:tcBorders>
              <w:left w:val="single" w:sz="4" w:space="0" w:color="auto"/>
              <w:right w:val="single" w:sz="4" w:space="0" w:color="auto"/>
            </w:tcBorders>
            <w:shd w:val="clear" w:color="auto" w:fill="auto"/>
            <w:vAlign w:val="bottom"/>
            <w:hideMark/>
          </w:tcPr>
          <w:p w14:paraId="623407A2" w14:textId="77777777" w:rsidR="0005479E" w:rsidRPr="00BB6488" w:rsidRDefault="0005479E" w:rsidP="0005479E">
            <w:pPr>
              <w:rPr>
                <w:rFonts w:cs="Times New Roman"/>
                <w:b/>
                <w:bCs/>
                <w:sz w:val="22"/>
                <w:szCs w:val="22"/>
                <w:lang w:eastAsia="pl-PL" w:bidi="ar-SA"/>
              </w:rPr>
            </w:pPr>
          </w:p>
        </w:tc>
      </w:tr>
      <w:tr w:rsidR="0005479E" w:rsidRPr="0005479E" w14:paraId="135ADDFC" w14:textId="77777777" w:rsidTr="0073072A">
        <w:trPr>
          <w:cantSplit/>
          <w:trHeight w:val="284"/>
        </w:trPr>
        <w:tc>
          <w:tcPr>
            <w:tcW w:w="867" w:type="dxa"/>
            <w:vMerge/>
            <w:tcBorders>
              <w:top w:val="nil"/>
              <w:left w:val="single" w:sz="4" w:space="0" w:color="auto"/>
              <w:bottom w:val="single" w:sz="4" w:space="0" w:color="auto"/>
              <w:right w:val="single" w:sz="4" w:space="0" w:color="auto"/>
            </w:tcBorders>
            <w:shd w:val="clear" w:color="auto" w:fill="auto"/>
            <w:vAlign w:val="center"/>
            <w:hideMark/>
          </w:tcPr>
          <w:p w14:paraId="3A50F57A" w14:textId="77777777" w:rsidR="0005479E" w:rsidRPr="0005479E" w:rsidRDefault="0005479E" w:rsidP="0005479E">
            <w:pPr>
              <w:widowControl/>
              <w:rPr>
                <w:rFonts w:cs="Times New Roman"/>
                <w:sz w:val="20"/>
                <w:szCs w:val="20"/>
                <w:lang w:eastAsia="pl-PL" w:bidi="ar-SA"/>
              </w:rPr>
            </w:pPr>
          </w:p>
        </w:tc>
        <w:tc>
          <w:tcPr>
            <w:tcW w:w="4678" w:type="dxa"/>
            <w:tcBorders>
              <w:top w:val="nil"/>
              <w:left w:val="nil"/>
              <w:bottom w:val="single" w:sz="4" w:space="0" w:color="auto"/>
              <w:right w:val="nil"/>
            </w:tcBorders>
            <w:shd w:val="clear" w:color="auto" w:fill="auto"/>
            <w:vAlign w:val="center"/>
            <w:hideMark/>
          </w:tcPr>
          <w:p w14:paraId="4EE62987" w14:textId="77777777" w:rsidR="0005479E" w:rsidRPr="00BB6488" w:rsidRDefault="0005479E" w:rsidP="0005479E">
            <w:pPr>
              <w:pStyle w:val="Akapitzlist"/>
              <w:numPr>
                <w:ilvl w:val="0"/>
                <w:numId w:val="51"/>
              </w:numPr>
              <w:ind w:left="362" w:hanging="142"/>
              <w:contextualSpacing w:val="0"/>
              <w:rPr>
                <w:sz w:val="20"/>
                <w:szCs w:val="20"/>
              </w:rPr>
            </w:pPr>
            <w:r w:rsidRPr="00BB6488">
              <w:rPr>
                <w:rFonts w:cs="Times New Roman"/>
                <w:sz w:val="20"/>
                <w:szCs w:val="20"/>
                <w:lang w:eastAsia="pl-PL" w:bidi="ar-SA"/>
              </w:rPr>
              <w:t>ew</w:t>
            </w:r>
            <w:r w:rsidRPr="00BB6488">
              <w:rPr>
                <w:sz w:val="20"/>
                <w:szCs w:val="20"/>
              </w:rPr>
              <w:t>. Popielno</w:t>
            </w:r>
          </w:p>
        </w:tc>
        <w:tc>
          <w:tcPr>
            <w:tcW w:w="2760" w:type="dxa"/>
            <w:tcBorders>
              <w:top w:val="nil"/>
              <w:left w:val="nil"/>
              <w:bottom w:val="single" w:sz="4" w:space="0" w:color="auto"/>
              <w:right w:val="nil"/>
            </w:tcBorders>
            <w:shd w:val="clear" w:color="auto" w:fill="auto"/>
            <w:vAlign w:val="center"/>
            <w:hideMark/>
          </w:tcPr>
          <w:p w14:paraId="6ED40E09" w14:textId="77777777" w:rsidR="0005479E" w:rsidRPr="00BB6488" w:rsidRDefault="0005479E" w:rsidP="0005479E">
            <w:pPr>
              <w:jc w:val="right"/>
              <w:rPr>
                <w:i/>
                <w:iCs/>
                <w:sz w:val="20"/>
                <w:szCs w:val="20"/>
              </w:rPr>
            </w:pPr>
            <w:r w:rsidRPr="00BB6488">
              <w:rPr>
                <w:i/>
                <w:iCs/>
                <w:sz w:val="20"/>
                <w:szCs w:val="20"/>
              </w:rPr>
              <w:t>9 413,46 PLN</w:t>
            </w:r>
          </w:p>
        </w:tc>
        <w:tc>
          <w:tcPr>
            <w:tcW w:w="1634" w:type="dxa"/>
            <w:gridSpan w:val="2"/>
            <w:vMerge/>
            <w:tcBorders>
              <w:left w:val="single" w:sz="4" w:space="0" w:color="auto"/>
              <w:bottom w:val="single" w:sz="4" w:space="0" w:color="auto"/>
              <w:right w:val="single" w:sz="4" w:space="0" w:color="auto"/>
            </w:tcBorders>
            <w:shd w:val="clear" w:color="auto" w:fill="auto"/>
            <w:vAlign w:val="bottom"/>
            <w:hideMark/>
          </w:tcPr>
          <w:p w14:paraId="582B61FC" w14:textId="77777777" w:rsidR="0005479E" w:rsidRPr="00BB6488" w:rsidRDefault="0005479E" w:rsidP="0005479E">
            <w:pPr>
              <w:rPr>
                <w:rFonts w:cs="Times New Roman"/>
                <w:b/>
                <w:bCs/>
                <w:sz w:val="22"/>
                <w:szCs w:val="22"/>
                <w:lang w:eastAsia="pl-PL" w:bidi="ar-SA"/>
              </w:rPr>
            </w:pPr>
          </w:p>
        </w:tc>
      </w:tr>
      <w:tr w:rsidR="002422C5" w:rsidRPr="0005479E" w14:paraId="7F66D03B" w14:textId="77777777" w:rsidTr="0073072A">
        <w:trPr>
          <w:cantSplit/>
          <w:trHeight w:val="340"/>
        </w:trPr>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2D36E" w14:textId="77777777" w:rsidR="002422C5" w:rsidRPr="0005479E" w:rsidRDefault="002422C5" w:rsidP="002422C5">
            <w:pPr>
              <w:widowControl/>
              <w:jc w:val="center"/>
              <w:rPr>
                <w:rFonts w:cs="Times New Roman"/>
                <w:sz w:val="20"/>
                <w:szCs w:val="20"/>
                <w:lang w:eastAsia="pl-PL" w:bidi="ar-SA"/>
              </w:rPr>
            </w:pPr>
            <w:r w:rsidRPr="0005479E">
              <w:rPr>
                <w:rFonts w:cs="Times New Roman"/>
                <w:sz w:val="20"/>
                <w:szCs w:val="20"/>
                <w:lang w:eastAsia="pl-PL" w:bidi="ar-SA"/>
              </w:rPr>
              <w:t>2</w:t>
            </w:r>
          </w:p>
        </w:tc>
        <w:tc>
          <w:tcPr>
            <w:tcW w:w="7438" w:type="dxa"/>
            <w:gridSpan w:val="2"/>
            <w:tcBorders>
              <w:top w:val="single" w:sz="4" w:space="0" w:color="auto"/>
              <w:left w:val="single" w:sz="4" w:space="0" w:color="auto"/>
              <w:bottom w:val="nil"/>
              <w:right w:val="nil"/>
            </w:tcBorders>
            <w:shd w:val="clear" w:color="auto" w:fill="auto"/>
            <w:vAlign w:val="bottom"/>
            <w:hideMark/>
          </w:tcPr>
          <w:p w14:paraId="2775F65C" w14:textId="77777777" w:rsidR="002422C5" w:rsidRPr="00BB6488" w:rsidRDefault="002422C5" w:rsidP="002422C5">
            <w:pPr>
              <w:widowControl/>
              <w:spacing w:before="60" w:after="60"/>
              <w:rPr>
                <w:rFonts w:cs="Times New Roman"/>
                <w:sz w:val="20"/>
                <w:szCs w:val="20"/>
                <w:lang w:eastAsia="pl-PL" w:bidi="ar-SA"/>
              </w:rPr>
            </w:pPr>
            <w:r w:rsidRPr="00BB6488">
              <w:rPr>
                <w:rFonts w:cs="Times New Roman"/>
                <w:b/>
                <w:bCs/>
                <w:sz w:val="20"/>
                <w:szCs w:val="20"/>
                <w:lang w:eastAsia="pl-PL" w:bidi="ar-SA"/>
              </w:rPr>
              <w:t>Sprzęt elektroniczny</w:t>
            </w:r>
            <w:r w:rsidRPr="00BB6488">
              <w:rPr>
                <w:rFonts w:cs="Times New Roman"/>
                <w:b/>
                <w:bCs/>
                <w:sz w:val="20"/>
                <w:szCs w:val="20"/>
                <w:u w:val="single"/>
                <w:lang w:eastAsia="pl-PL" w:bidi="ar-SA"/>
              </w:rPr>
              <w:t xml:space="preserve"> przenośny</w:t>
            </w:r>
            <w:r w:rsidRPr="00BB6488">
              <w:rPr>
                <w:rFonts w:cs="Times New Roman"/>
                <w:sz w:val="20"/>
                <w:szCs w:val="20"/>
                <w:lang w:eastAsia="pl-PL" w:bidi="ar-SA"/>
              </w:rPr>
              <w:t xml:space="preserve"> na terytorium RP (w tym m.in. notebooki, aparaty cyfrowe, projektory, kamer cyfrowe (nie 35 mm), dyktafony, tablety, telefony komórkowe (w tym smartfony), sprzęt audio itp. - rok produkcji od 01.01.2019  do dnia zgłoszenia), </w:t>
            </w:r>
            <w:r w:rsidRPr="00BB6488">
              <w:rPr>
                <w:rFonts w:cs="Times New Roman"/>
                <w:b/>
                <w:sz w:val="20"/>
                <w:szCs w:val="20"/>
                <w:lang w:eastAsia="pl-PL" w:bidi="ar-SA"/>
              </w:rPr>
              <w:t>w tym</w:t>
            </w:r>
            <w:r w:rsidRPr="00BB6488">
              <w:rPr>
                <w:rFonts w:cs="Times New Roman"/>
                <w:sz w:val="20"/>
                <w:szCs w:val="20"/>
                <w:lang w:eastAsia="pl-PL" w:bidi="ar-SA"/>
              </w:rPr>
              <w:t>:</w:t>
            </w:r>
          </w:p>
        </w:tc>
        <w:tc>
          <w:tcPr>
            <w:tcW w:w="16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8E144" w14:textId="77777777" w:rsidR="0005479E" w:rsidRPr="00BB6488" w:rsidRDefault="0005479E" w:rsidP="002422C5">
            <w:pPr>
              <w:widowControl/>
              <w:jc w:val="right"/>
              <w:rPr>
                <w:rFonts w:cs="Times New Roman"/>
                <w:b/>
                <w:bCs/>
                <w:sz w:val="22"/>
                <w:szCs w:val="22"/>
                <w:lang w:eastAsia="pl-PL" w:bidi="ar-SA"/>
              </w:rPr>
            </w:pPr>
            <w:r w:rsidRPr="00BB6488">
              <w:rPr>
                <w:rFonts w:cs="Times New Roman"/>
                <w:b/>
                <w:bCs/>
                <w:sz w:val="22"/>
                <w:szCs w:val="22"/>
                <w:lang w:eastAsia="pl-PL" w:bidi="ar-SA"/>
              </w:rPr>
              <w:t>501 601,25</w:t>
            </w:r>
          </w:p>
        </w:tc>
      </w:tr>
      <w:tr w:rsidR="0005479E" w:rsidRPr="0005479E" w14:paraId="0DCA3D69"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4F623E"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4E78B346" w14:textId="77777777" w:rsidR="0005479E" w:rsidRPr="00BB6488" w:rsidRDefault="0005479E" w:rsidP="0005479E">
            <w:pPr>
              <w:rPr>
                <w:sz w:val="20"/>
                <w:szCs w:val="20"/>
              </w:rPr>
            </w:pPr>
            <w:r w:rsidRPr="00BB6488">
              <w:rPr>
                <w:sz w:val="20"/>
                <w:szCs w:val="20"/>
              </w:rPr>
              <w:t>Olsztyn:</w:t>
            </w:r>
          </w:p>
        </w:tc>
        <w:tc>
          <w:tcPr>
            <w:tcW w:w="2760" w:type="dxa"/>
            <w:tcBorders>
              <w:top w:val="nil"/>
              <w:left w:val="nil"/>
              <w:bottom w:val="nil"/>
              <w:right w:val="nil"/>
            </w:tcBorders>
            <w:shd w:val="clear" w:color="auto" w:fill="auto"/>
            <w:vAlign w:val="center"/>
            <w:hideMark/>
          </w:tcPr>
          <w:p w14:paraId="07825A9A" w14:textId="77777777" w:rsidR="0005479E" w:rsidRPr="00BB6488" w:rsidRDefault="0005479E" w:rsidP="0005479E">
            <w:pPr>
              <w:jc w:val="right"/>
              <w:rPr>
                <w:b/>
                <w:bCs/>
                <w:sz w:val="20"/>
                <w:szCs w:val="20"/>
              </w:rPr>
            </w:pPr>
            <w:r w:rsidRPr="00BB6488">
              <w:rPr>
                <w:b/>
                <w:bCs/>
                <w:sz w:val="20"/>
                <w:szCs w:val="20"/>
              </w:rPr>
              <w:t>459 938,67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2EDA7514" w14:textId="77777777" w:rsidR="0005479E" w:rsidRPr="0005479E" w:rsidRDefault="0005479E" w:rsidP="0005479E">
            <w:pPr>
              <w:jc w:val="right"/>
              <w:rPr>
                <w:rFonts w:cs="Times New Roman"/>
                <w:b/>
                <w:bCs/>
                <w:sz w:val="20"/>
                <w:szCs w:val="20"/>
                <w:lang w:eastAsia="pl-PL" w:bidi="ar-SA"/>
              </w:rPr>
            </w:pPr>
          </w:p>
        </w:tc>
      </w:tr>
      <w:tr w:rsidR="0005479E" w:rsidRPr="0005479E" w14:paraId="04391AD7"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A2A104"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5407CEF3"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Tuwima 10</w:t>
            </w:r>
          </w:p>
        </w:tc>
        <w:tc>
          <w:tcPr>
            <w:tcW w:w="2760" w:type="dxa"/>
            <w:tcBorders>
              <w:top w:val="nil"/>
              <w:left w:val="nil"/>
              <w:bottom w:val="nil"/>
              <w:right w:val="nil"/>
            </w:tcBorders>
            <w:shd w:val="clear" w:color="auto" w:fill="auto"/>
            <w:vAlign w:val="center"/>
            <w:hideMark/>
          </w:tcPr>
          <w:p w14:paraId="4A9B1878" w14:textId="77777777" w:rsidR="0005479E" w:rsidRPr="00BB6488" w:rsidRDefault="0005479E" w:rsidP="0005479E">
            <w:pPr>
              <w:jc w:val="right"/>
              <w:rPr>
                <w:i/>
                <w:iCs/>
                <w:sz w:val="20"/>
                <w:szCs w:val="20"/>
              </w:rPr>
            </w:pPr>
            <w:r w:rsidRPr="00BB6488">
              <w:rPr>
                <w:i/>
                <w:iCs/>
                <w:sz w:val="20"/>
                <w:szCs w:val="20"/>
              </w:rPr>
              <w:t>187 277,78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3B06856B" w14:textId="77777777" w:rsidR="0005479E" w:rsidRPr="0005479E" w:rsidRDefault="0005479E" w:rsidP="0005479E">
            <w:pPr>
              <w:jc w:val="right"/>
              <w:rPr>
                <w:rFonts w:cs="Times New Roman"/>
                <w:b/>
                <w:bCs/>
                <w:sz w:val="20"/>
                <w:szCs w:val="20"/>
                <w:lang w:eastAsia="pl-PL" w:bidi="ar-SA"/>
              </w:rPr>
            </w:pPr>
          </w:p>
        </w:tc>
      </w:tr>
      <w:tr w:rsidR="0005479E" w:rsidRPr="0005479E" w14:paraId="3F5FC32C"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C749BA"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tcPr>
          <w:p w14:paraId="01643114"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 xml:space="preserve">ul. </w:t>
            </w:r>
            <w:proofErr w:type="spellStart"/>
            <w:r w:rsidRPr="00BB6488">
              <w:rPr>
                <w:sz w:val="20"/>
                <w:szCs w:val="20"/>
              </w:rPr>
              <w:t>Trylińskiego</w:t>
            </w:r>
            <w:proofErr w:type="spellEnd"/>
            <w:r w:rsidRPr="00BB6488">
              <w:rPr>
                <w:sz w:val="20"/>
                <w:szCs w:val="20"/>
              </w:rPr>
              <w:t xml:space="preserve"> 18</w:t>
            </w:r>
          </w:p>
        </w:tc>
        <w:tc>
          <w:tcPr>
            <w:tcW w:w="2760" w:type="dxa"/>
            <w:tcBorders>
              <w:top w:val="nil"/>
              <w:left w:val="nil"/>
              <w:bottom w:val="nil"/>
              <w:right w:val="nil"/>
            </w:tcBorders>
            <w:shd w:val="clear" w:color="auto" w:fill="auto"/>
            <w:vAlign w:val="center"/>
          </w:tcPr>
          <w:p w14:paraId="7BBB6AD5" w14:textId="77777777" w:rsidR="0005479E" w:rsidRPr="00BB6488" w:rsidRDefault="0005479E" w:rsidP="0005479E">
            <w:pPr>
              <w:jc w:val="right"/>
              <w:rPr>
                <w:i/>
                <w:iCs/>
                <w:sz w:val="20"/>
                <w:szCs w:val="20"/>
              </w:rPr>
            </w:pPr>
            <w:r w:rsidRPr="00BB6488">
              <w:rPr>
                <w:i/>
                <w:iCs/>
                <w:sz w:val="20"/>
                <w:szCs w:val="20"/>
              </w:rPr>
              <w:t>0,00 PLN</w:t>
            </w:r>
          </w:p>
        </w:tc>
        <w:tc>
          <w:tcPr>
            <w:tcW w:w="1634" w:type="dxa"/>
            <w:gridSpan w:val="2"/>
            <w:vMerge/>
            <w:tcBorders>
              <w:left w:val="single" w:sz="4" w:space="0" w:color="auto"/>
              <w:bottom w:val="single" w:sz="4" w:space="0" w:color="auto"/>
              <w:right w:val="single" w:sz="4" w:space="0" w:color="auto"/>
            </w:tcBorders>
            <w:shd w:val="clear" w:color="auto" w:fill="auto"/>
            <w:vAlign w:val="center"/>
          </w:tcPr>
          <w:p w14:paraId="5FFE71C7" w14:textId="77777777" w:rsidR="0005479E" w:rsidRPr="0005479E" w:rsidRDefault="0005479E" w:rsidP="0005479E">
            <w:pPr>
              <w:jc w:val="right"/>
              <w:rPr>
                <w:rFonts w:cs="Times New Roman"/>
                <w:b/>
                <w:bCs/>
                <w:sz w:val="20"/>
                <w:szCs w:val="20"/>
                <w:lang w:eastAsia="pl-PL" w:bidi="ar-SA"/>
              </w:rPr>
            </w:pPr>
          </w:p>
        </w:tc>
      </w:tr>
      <w:tr w:rsidR="0005479E" w:rsidRPr="0005479E" w14:paraId="319256F2"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F4DB1"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46E46FEB"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Bydgoska 5, 5A, 7, 7A</w:t>
            </w:r>
          </w:p>
        </w:tc>
        <w:tc>
          <w:tcPr>
            <w:tcW w:w="2760" w:type="dxa"/>
            <w:tcBorders>
              <w:top w:val="nil"/>
              <w:left w:val="nil"/>
              <w:bottom w:val="nil"/>
              <w:right w:val="nil"/>
            </w:tcBorders>
            <w:shd w:val="clear" w:color="auto" w:fill="auto"/>
            <w:vAlign w:val="center"/>
            <w:hideMark/>
          </w:tcPr>
          <w:p w14:paraId="44A6646F" w14:textId="77777777" w:rsidR="0005479E" w:rsidRPr="00BB6488" w:rsidRDefault="0005479E" w:rsidP="0005479E">
            <w:pPr>
              <w:jc w:val="right"/>
              <w:rPr>
                <w:i/>
                <w:iCs/>
                <w:sz w:val="20"/>
                <w:szCs w:val="20"/>
              </w:rPr>
            </w:pPr>
            <w:r w:rsidRPr="00BB6488">
              <w:rPr>
                <w:i/>
                <w:iCs/>
                <w:sz w:val="20"/>
                <w:szCs w:val="20"/>
              </w:rPr>
              <w:t>272 660,89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3E67DCE7" w14:textId="77777777" w:rsidR="0005479E" w:rsidRPr="0005479E" w:rsidRDefault="0005479E" w:rsidP="0005479E">
            <w:pPr>
              <w:jc w:val="right"/>
              <w:rPr>
                <w:rFonts w:cs="Times New Roman"/>
                <w:b/>
                <w:bCs/>
                <w:sz w:val="20"/>
                <w:szCs w:val="20"/>
                <w:lang w:eastAsia="pl-PL" w:bidi="ar-SA"/>
              </w:rPr>
            </w:pPr>
          </w:p>
        </w:tc>
      </w:tr>
      <w:tr w:rsidR="002422C5" w:rsidRPr="0005479E" w14:paraId="76B2169A"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1E5143" w14:textId="77777777" w:rsidR="002422C5" w:rsidRPr="0005479E" w:rsidRDefault="002422C5" w:rsidP="002422C5">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64205EE4" w14:textId="77777777" w:rsidR="002422C5" w:rsidRPr="00BB6488" w:rsidRDefault="002422C5" w:rsidP="002422C5">
            <w:pPr>
              <w:rPr>
                <w:sz w:val="20"/>
                <w:szCs w:val="20"/>
              </w:rPr>
            </w:pPr>
            <w:r w:rsidRPr="00BB6488">
              <w:rPr>
                <w:sz w:val="20"/>
                <w:szCs w:val="20"/>
              </w:rPr>
              <w:t>Białystok:</w:t>
            </w:r>
          </w:p>
        </w:tc>
        <w:tc>
          <w:tcPr>
            <w:tcW w:w="2760" w:type="dxa"/>
            <w:tcBorders>
              <w:top w:val="nil"/>
              <w:left w:val="nil"/>
              <w:bottom w:val="nil"/>
              <w:right w:val="nil"/>
            </w:tcBorders>
            <w:shd w:val="clear" w:color="auto" w:fill="auto"/>
            <w:vAlign w:val="center"/>
            <w:hideMark/>
          </w:tcPr>
          <w:p w14:paraId="48E52BB7" w14:textId="77777777" w:rsidR="002422C5" w:rsidRPr="00BB6488" w:rsidRDefault="002422C5" w:rsidP="002422C5">
            <w:pPr>
              <w:jc w:val="right"/>
              <w:rPr>
                <w:b/>
                <w:bCs/>
                <w:sz w:val="20"/>
                <w:szCs w:val="20"/>
              </w:rPr>
            </w:pPr>
            <w:r w:rsidRPr="00BB6488">
              <w:rPr>
                <w:b/>
                <w:bCs/>
                <w:sz w:val="20"/>
                <w:szCs w:val="20"/>
              </w:rPr>
              <w:t>29 689,27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1ACAF1FC" w14:textId="77777777" w:rsidR="002422C5" w:rsidRPr="0005479E" w:rsidRDefault="002422C5" w:rsidP="002422C5">
            <w:pPr>
              <w:jc w:val="right"/>
              <w:rPr>
                <w:rFonts w:cs="Times New Roman"/>
                <w:b/>
                <w:bCs/>
                <w:sz w:val="20"/>
                <w:szCs w:val="20"/>
                <w:lang w:eastAsia="pl-PL" w:bidi="ar-SA"/>
              </w:rPr>
            </w:pPr>
          </w:p>
        </w:tc>
      </w:tr>
      <w:tr w:rsidR="002422C5" w:rsidRPr="0005479E" w14:paraId="66DB87C3"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A0BC8" w14:textId="77777777" w:rsidR="002422C5" w:rsidRPr="0005479E" w:rsidRDefault="002422C5" w:rsidP="002422C5">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6742B89E" w14:textId="77777777" w:rsidR="002422C5" w:rsidRPr="00BB6488" w:rsidRDefault="0005479E" w:rsidP="002422C5">
            <w:pPr>
              <w:pStyle w:val="Akapitzlist"/>
              <w:numPr>
                <w:ilvl w:val="0"/>
                <w:numId w:val="51"/>
              </w:numPr>
              <w:ind w:left="362" w:hanging="142"/>
              <w:contextualSpacing w:val="0"/>
              <w:rPr>
                <w:sz w:val="20"/>
                <w:szCs w:val="20"/>
              </w:rPr>
            </w:pPr>
            <w:proofErr w:type="spellStart"/>
            <w:r w:rsidRPr="00BB6488">
              <w:rPr>
                <w:rFonts w:cs="Times New Roman"/>
                <w:sz w:val="20"/>
                <w:szCs w:val="20"/>
                <w:lang w:eastAsia="pl-PL" w:bidi="ar-SA"/>
              </w:rPr>
              <w:t>ZBiPRCZ</w:t>
            </w:r>
            <w:proofErr w:type="spellEnd"/>
            <w:r w:rsidRPr="00BB6488">
              <w:rPr>
                <w:rFonts w:cs="Times New Roman"/>
                <w:sz w:val="20"/>
                <w:szCs w:val="20"/>
                <w:lang w:eastAsia="pl-PL" w:bidi="ar-SA"/>
              </w:rPr>
              <w:t xml:space="preserve">, </w:t>
            </w:r>
            <w:r w:rsidRPr="00BB6488">
              <w:rPr>
                <w:sz w:val="20"/>
                <w:szCs w:val="20"/>
              </w:rPr>
              <w:t>ul. Waszyngtona 15 B</w:t>
            </w:r>
          </w:p>
        </w:tc>
        <w:tc>
          <w:tcPr>
            <w:tcW w:w="2760" w:type="dxa"/>
            <w:tcBorders>
              <w:top w:val="nil"/>
              <w:left w:val="nil"/>
              <w:bottom w:val="nil"/>
              <w:right w:val="nil"/>
            </w:tcBorders>
            <w:shd w:val="clear" w:color="auto" w:fill="auto"/>
            <w:vAlign w:val="center"/>
            <w:hideMark/>
          </w:tcPr>
          <w:p w14:paraId="05B171C0" w14:textId="77777777" w:rsidR="002422C5" w:rsidRPr="00BB6488" w:rsidRDefault="002422C5" w:rsidP="002422C5">
            <w:pPr>
              <w:jc w:val="right"/>
              <w:rPr>
                <w:i/>
                <w:iCs/>
                <w:sz w:val="20"/>
                <w:szCs w:val="20"/>
              </w:rPr>
            </w:pPr>
            <w:r w:rsidRPr="00BB6488">
              <w:rPr>
                <w:i/>
                <w:iCs/>
                <w:sz w:val="20"/>
                <w:szCs w:val="20"/>
              </w:rPr>
              <w:t>1 899,00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036578E4" w14:textId="77777777" w:rsidR="002422C5" w:rsidRPr="0005479E" w:rsidRDefault="002422C5" w:rsidP="002422C5">
            <w:pPr>
              <w:jc w:val="right"/>
              <w:rPr>
                <w:rFonts w:cs="Times New Roman"/>
                <w:b/>
                <w:bCs/>
                <w:sz w:val="20"/>
                <w:szCs w:val="20"/>
                <w:lang w:eastAsia="pl-PL" w:bidi="ar-SA"/>
              </w:rPr>
            </w:pPr>
          </w:p>
        </w:tc>
      </w:tr>
      <w:tr w:rsidR="002422C5" w:rsidRPr="0005479E" w14:paraId="5D80A86A"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421E1" w14:textId="77777777" w:rsidR="002422C5" w:rsidRPr="0005479E" w:rsidRDefault="002422C5" w:rsidP="002422C5">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46C466A4" w14:textId="77777777" w:rsidR="002422C5" w:rsidRPr="00BB6488" w:rsidRDefault="002422C5" w:rsidP="002422C5">
            <w:pPr>
              <w:pStyle w:val="Akapitzlist"/>
              <w:numPr>
                <w:ilvl w:val="0"/>
                <w:numId w:val="51"/>
              </w:numPr>
              <w:ind w:left="362" w:hanging="142"/>
              <w:contextualSpacing w:val="0"/>
              <w:rPr>
                <w:sz w:val="20"/>
                <w:szCs w:val="20"/>
              </w:rPr>
            </w:pPr>
            <w:r w:rsidRPr="00BB6488">
              <w:rPr>
                <w:sz w:val="20"/>
                <w:szCs w:val="20"/>
              </w:rPr>
              <w:t>ZPCHM, ul. Żurawia 71A</w:t>
            </w:r>
          </w:p>
        </w:tc>
        <w:tc>
          <w:tcPr>
            <w:tcW w:w="2760" w:type="dxa"/>
            <w:tcBorders>
              <w:top w:val="nil"/>
              <w:left w:val="nil"/>
              <w:bottom w:val="nil"/>
              <w:right w:val="nil"/>
            </w:tcBorders>
            <w:shd w:val="clear" w:color="auto" w:fill="auto"/>
            <w:vAlign w:val="center"/>
            <w:hideMark/>
          </w:tcPr>
          <w:p w14:paraId="77A27A5D" w14:textId="77777777" w:rsidR="002422C5" w:rsidRPr="00BB6488" w:rsidRDefault="002422C5" w:rsidP="002422C5">
            <w:pPr>
              <w:jc w:val="right"/>
              <w:rPr>
                <w:i/>
                <w:iCs/>
                <w:sz w:val="20"/>
                <w:szCs w:val="20"/>
              </w:rPr>
            </w:pPr>
            <w:r w:rsidRPr="00BB6488">
              <w:rPr>
                <w:i/>
                <w:iCs/>
                <w:sz w:val="20"/>
                <w:szCs w:val="20"/>
              </w:rPr>
              <w:t>27 790,27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2F3D4B5B" w14:textId="77777777" w:rsidR="002422C5" w:rsidRPr="0005479E" w:rsidRDefault="002422C5" w:rsidP="002422C5">
            <w:pPr>
              <w:jc w:val="right"/>
              <w:rPr>
                <w:rFonts w:cs="Times New Roman"/>
                <w:b/>
                <w:bCs/>
                <w:sz w:val="20"/>
                <w:szCs w:val="20"/>
                <w:lang w:eastAsia="pl-PL" w:bidi="ar-SA"/>
              </w:rPr>
            </w:pPr>
          </w:p>
        </w:tc>
      </w:tr>
      <w:tr w:rsidR="0005479E" w:rsidRPr="0005479E" w14:paraId="0BFEDD43"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C9D9DA"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nil"/>
              <w:right w:val="nil"/>
            </w:tcBorders>
            <w:shd w:val="clear" w:color="auto" w:fill="auto"/>
            <w:vAlign w:val="center"/>
            <w:hideMark/>
          </w:tcPr>
          <w:p w14:paraId="79B756E2" w14:textId="77777777" w:rsidR="0005479E" w:rsidRPr="00BB6488" w:rsidRDefault="0005479E" w:rsidP="0005479E">
            <w:pPr>
              <w:rPr>
                <w:sz w:val="20"/>
                <w:szCs w:val="20"/>
              </w:rPr>
            </w:pPr>
            <w:r w:rsidRPr="00BB6488">
              <w:rPr>
                <w:sz w:val="20"/>
                <w:szCs w:val="20"/>
              </w:rPr>
              <w:t>Popielno:</w:t>
            </w:r>
          </w:p>
        </w:tc>
        <w:tc>
          <w:tcPr>
            <w:tcW w:w="2760" w:type="dxa"/>
            <w:tcBorders>
              <w:top w:val="nil"/>
              <w:left w:val="nil"/>
              <w:bottom w:val="nil"/>
              <w:right w:val="nil"/>
            </w:tcBorders>
            <w:shd w:val="clear" w:color="auto" w:fill="auto"/>
            <w:vAlign w:val="center"/>
            <w:hideMark/>
          </w:tcPr>
          <w:p w14:paraId="098D2260" w14:textId="77777777" w:rsidR="0005479E" w:rsidRPr="00BB6488" w:rsidRDefault="0005479E" w:rsidP="0005479E">
            <w:pPr>
              <w:jc w:val="right"/>
              <w:rPr>
                <w:b/>
                <w:bCs/>
                <w:sz w:val="20"/>
                <w:szCs w:val="20"/>
              </w:rPr>
            </w:pPr>
            <w:r w:rsidRPr="00BB6488">
              <w:rPr>
                <w:b/>
                <w:bCs/>
                <w:sz w:val="20"/>
                <w:szCs w:val="20"/>
              </w:rPr>
              <w:t>11 973,31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066C8389" w14:textId="77777777" w:rsidR="0005479E" w:rsidRPr="0005479E" w:rsidRDefault="0005479E" w:rsidP="0005479E">
            <w:pPr>
              <w:jc w:val="right"/>
              <w:rPr>
                <w:rFonts w:cs="Times New Roman"/>
                <w:b/>
                <w:bCs/>
                <w:sz w:val="20"/>
                <w:szCs w:val="20"/>
                <w:lang w:eastAsia="pl-PL" w:bidi="ar-SA"/>
              </w:rPr>
            </w:pPr>
          </w:p>
        </w:tc>
      </w:tr>
      <w:tr w:rsidR="0005479E" w:rsidRPr="0005479E" w14:paraId="13354894"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7B198C"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right w:val="nil"/>
            </w:tcBorders>
            <w:shd w:val="clear" w:color="auto" w:fill="auto"/>
            <w:vAlign w:val="center"/>
            <w:hideMark/>
          </w:tcPr>
          <w:p w14:paraId="4C8FF144"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ew. Olsztyn</w:t>
            </w:r>
          </w:p>
        </w:tc>
        <w:tc>
          <w:tcPr>
            <w:tcW w:w="2760" w:type="dxa"/>
            <w:tcBorders>
              <w:top w:val="nil"/>
              <w:left w:val="nil"/>
              <w:right w:val="nil"/>
            </w:tcBorders>
            <w:shd w:val="clear" w:color="auto" w:fill="auto"/>
            <w:vAlign w:val="center"/>
            <w:hideMark/>
          </w:tcPr>
          <w:p w14:paraId="49279CA3" w14:textId="77777777" w:rsidR="0005479E" w:rsidRPr="00BB6488" w:rsidRDefault="0005479E" w:rsidP="0005479E">
            <w:pPr>
              <w:jc w:val="right"/>
              <w:rPr>
                <w:i/>
                <w:iCs/>
                <w:sz w:val="20"/>
                <w:szCs w:val="20"/>
              </w:rPr>
            </w:pPr>
            <w:r w:rsidRPr="00BB6488">
              <w:rPr>
                <w:i/>
                <w:iCs/>
                <w:sz w:val="20"/>
                <w:szCs w:val="20"/>
              </w:rPr>
              <w:t>0,00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0FB0F861" w14:textId="77777777" w:rsidR="0005479E" w:rsidRPr="0005479E" w:rsidRDefault="0005479E" w:rsidP="0005479E">
            <w:pPr>
              <w:jc w:val="right"/>
              <w:rPr>
                <w:rFonts w:cs="Times New Roman"/>
                <w:b/>
                <w:bCs/>
                <w:sz w:val="20"/>
                <w:szCs w:val="20"/>
                <w:lang w:eastAsia="pl-PL" w:bidi="ar-SA"/>
              </w:rPr>
            </w:pPr>
          </w:p>
        </w:tc>
      </w:tr>
      <w:tr w:rsidR="0005479E" w:rsidRPr="0005479E" w14:paraId="78E3D977" w14:textId="77777777" w:rsidTr="0073072A">
        <w:trPr>
          <w:cantSplit/>
          <w:trHeight w:val="284"/>
        </w:trPr>
        <w:tc>
          <w:tcPr>
            <w:tcW w:w="8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2E171A" w14:textId="77777777" w:rsidR="0005479E" w:rsidRPr="0005479E" w:rsidRDefault="0005479E" w:rsidP="0005479E">
            <w:pPr>
              <w:widowControl/>
              <w:rPr>
                <w:rFonts w:cs="Times New Roman"/>
                <w:sz w:val="20"/>
                <w:szCs w:val="20"/>
                <w:lang w:eastAsia="pl-PL" w:bidi="ar-SA"/>
              </w:rPr>
            </w:pPr>
          </w:p>
        </w:tc>
        <w:tc>
          <w:tcPr>
            <w:tcW w:w="4678" w:type="dxa"/>
            <w:tcBorders>
              <w:top w:val="nil"/>
              <w:left w:val="single" w:sz="4" w:space="0" w:color="auto"/>
              <w:bottom w:val="single" w:sz="4" w:space="0" w:color="auto"/>
              <w:right w:val="nil"/>
            </w:tcBorders>
            <w:shd w:val="clear" w:color="auto" w:fill="auto"/>
            <w:vAlign w:val="center"/>
            <w:hideMark/>
          </w:tcPr>
          <w:p w14:paraId="49392945"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ew. Popielno</w:t>
            </w:r>
          </w:p>
        </w:tc>
        <w:tc>
          <w:tcPr>
            <w:tcW w:w="2760" w:type="dxa"/>
            <w:tcBorders>
              <w:top w:val="nil"/>
              <w:left w:val="nil"/>
              <w:bottom w:val="single" w:sz="4" w:space="0" w:color="auto"/>
              <w:right w:val="nil"/>
            </w:tcBorders>
            <w:shd w:val="clear" w:color="auto" w:fill="auto"/>
            <w:vAlign w:val="center"/>
            <w:hideMark/>
          </w:tcPr>
          <w:p w14:paraId="30F11A67" w14:textId="77777777" w:rsidR="0005479E" w:rsidRPr="00BB6488" w:rsidRDefault="0005479E" w:rsidP="0005479E">
            <w:pPr>
              <w:jc w:val="right"/>
              <w:rPr>
                <w:i/>
                <w:iCs/>
                <w:sz w:val="20"/>
                <w:szCs w:val="20"/>
              </w:rPr>
            </w:pPr>
            <w:r w:rsidRPr="00BB6488">
              <w:rPr>
                <w:i/>
                <w:iCs/>
                <w:sz w:val="20"/>
                <w:szCs w:val="20"/>
              </w:rPr>
              <w:t>11 973,31 PLN</w:t>
            </w:r>
          </w:p>
        </w:tc>
        <w:tc>
          <w:tcPr>
            <w:tcW w:w="1634" w:type="dxa"/>
            <w:gridSpan w:val="2"/>
            <w:vMerge/>
            <w:tcBorders>
              <w:left w:val="single" w:sz="4" w:space="0" w:color="auto"/>
              <w:bottom w:val="single" w:sz="4" w:space="0" w:color="auto"/>
              <w:right w:val="single" w:sz="4" w:space="0" w:color="auto"/>
            </w:tcBorders>
            <w:shd w:val="clear" w:color="auto" w:fill="auto"/>
            <w:vAlign w:val="center"/>
            <w:hideMark/>
          </w:tcPr>
          <w:p w14:paraId="2C8EAF32" w14:textId="77777777" w:rsidR="0005479E" w:rsidRPr="0005479E" w:rsidRDefault="0005479E" w:rsidP="0005479E">
            <w:pPr>
              <w:jc w:val="right"/>
              <w:rPr>
                <w:rFonts w:cs="Times New Roman"/>
                <w:b/>
                <w:bCs/>
                <w:sz w:val="20"/>
                <w:szCs w:val="20"/>
                <w:lang w:eastAsia="pl-PL" w:bidi="ar-SA"/>
              </w:rPr>
            </w:pPr>
          </w:p>
        </w:tc>
      </w:tr>
      <w:tr w:rsidR="00B32ED8" w:rsidRPr="00E44FF6" w14:paraId="772618E5" w14:textId="77777777" w:rsidTr="0073072A">
        <w:trPr>
          <w:cantSplit/>
          <w:trHeight w:val="340"/>
        </w:trPr>
        <w:tc>
          <w:tcPr>
            <w:tcW w:w="8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1AB54C" w14:textId="77777777" w:rsidR="00B32ED8" w:rsidRPr="0005479E" w:rsidRDefault="00B32ED8" w:rsidP="00B32ED8">
            <w:pPr>
              <w:widowControl/>
              <w:jc w:val="center"/>
              <w:rPr>
                <w:rFonts w:cs="Times New Roman"/>
                <w:sz w:val="20"/>
                <w:szCs w:val="20"/>
                <w:lang w:eastAsia="pl-PL" w:bidi="ar-SA"/>
              </w:rPr>
            </w:pPr>
            <w:r w:rsidRPr="0005479E">
              <w:rPr>
                <w:rFonts w:cs="Times New Roman"/>
                <w:sz w:val="20"/>
                <w:szCs w:val="20"/>
                <w:lang w:eastAsia="pl-PL" w:bidi="ar-SA"/>
              </w:rPr>
              <w:lastRenderedPageBreak/>
              <w:t>3</w:t>
            </w:r>
          </w:p>
        </w:tc>
        <w:tc>
          <w:tcPr>
            <w:tcW w:w="7513" w:type="dxa"/>
            <w:gridSpan w:val="3"/>
            <w:tcBorders>
              <w:top w:val="single" w:sz="4" w:space="0" w:color="auto"/>
              <w:left w:val="nil"/>
              <w:bottom w:val="nil"/>
              <w:right w:val="single" w:sz="4" w:space="0" w:color="000000"/>
            </w:tcBorders>
            <w:shd w:val="clear" w:color="auto" w:fill="auto"/>
            <w:vAlign w:val="center"/>
            <w:hideMark/>
          </w:tcPr>
          <w:p w14:paraId="13AA033F" w14:textId="77777777" w:rsidR="00B32ED8" w:rsidRPr="0005479E" w:rsidRDefault="00B32ED8" w:rsidP="00E650F3">
            <w:pPr>
              <w:widowControl/>
              <w:spacing w:before="60" w:after="60"/>
              <w:rPr>
                <w:rFonts w:cs="Times New Roman"/>
                <w:sz w:val="20"/>
                <w:szCs w:val="20"/>
                <w:lang w:eastAsia="pl-PL" w:bidi="ar-SA"/>
              </w:rPr>
            </w:pPr>
            <w:r w:rsidRPr="0005479E">
              <w:rPr>
                <w:rFonts w:cs="Times New Roman"/>
                <w:b/>
                <w:bCs/>
                <w:sz w:val="20"/>
                <w:szCs w:val="20"/>
                <w:lang w:eastAsia="pl-PL" w:bidi="ar-SA"/>
              </w:rPr>
              <w:t>Aparatura naukowo-badawcza</w:t>
            </w:r>
            <w:r w:rsidRPr="0005479E">
              <w:rPr>
                <w:rFonts w:cs="Times New Roman"/>
                <w:sz w:val="20"/>
                <w:szCs w:val="20"/>
                <w:lang w:eastAsia="pl-PL" w:bidi="ar-SA"/>
              </w:rPr>
              <w:t xml:space="preserve"> </w:t>
            </w:r>
            <w:r w:rsidR="00301628" w:rsidRPr="0005479E">
              <w:rPr>
                <w:rFonts w:cs="Times New Roman"/>
                <w:sz w:val="20"/>
                <w:szCs w:val="20"/>
                <w:lang w:eastAsia="pl-PL" w:bidi="ar-SA"/>
              </w:rPr>
              <w:t>- rok produkcji od 01</w:t>
            </w:r>
            <w:r w:rsidR="00301628" w:rsidRPr="00BB6488">
              <w:rPr>
                <w:rFonts w:cs="Times New Roman"/>
                <w:sz w:val="20"/>
                <w:szCs w:val="20"/>
                <w:lang w:eastAsia="pl-PL" w:bidi="ar-SA"/>
              </w:rPr>
              <w:t>.01.</w:t>
            </w:r>
            <w:r w:rsidR="00F07E72" w:rsidRPr="00BB6488">
              <w:rPr>
                <w:rFonts w:cs="Times New Roman"/>
                <w:sz w:val="20"/>
                <w:szCs w:val="20"/>
                <w:lang w:eastAsia="pl-PL" w:bidi="ar-SA"/>
              </w:rPr>
              <w:t>201</w:t>
            </w:r>
            <w:r w:rsidR="00E650F3" w:rsidRPr="00BB6488">
              <w:rPr>
                <w:rFonts w:cs="Times New Roman"/>
                <w:sz w:val="20"/>
                <w:szCs w:val="20"/>
                <w:lang w:eastAsia="pl-PL" w:bidi="ar-SA"/>
              </w:rPr>
              <w:t>9</w:t>
            </w:r>
            <w:r w:rsidR="00F07E72" w:rsidRPr="00BB6488">
              <w:rPr>
                <w:rFonts w:cs="Times New Roman"/>
                <w:sz w:val="20"/>
                <w:szCs w:val="20"/>
                <w:lang w:eastAsia="pl-PL" w:bidi="ar-SA"/>
              </w:rPr>
              <w:t xml:space="preserve"> </w:t>
            </w:r>
            <w:r w:rsidR="00301628" w:rsidRPr="00BB6488">
              <w:rPr>
                <w:rFonts w:cs="Times New Roman"/>
                <w:sz w:val="20"/>
                <w:szCs w:val="20"/>
                <w:lang w:eastAsia="pl-PL" w:bidi="ar-SA"/>
              </w:rPr>
              <w:t>do dnia zgłoszenia (rok produkcji nie dotyczy aparatury mobilnego laboratorium</w:t>
            </w:r>
            <w:r w:rsidR="00301628" w:rsidRPr="0005479E">
              <w:rPr>
                <w:rFonts w:cs="Times New Roman"/>
                <w:sz w:val="20"/>
                <w:szCs w:val="20"/>
                <w:lang w:eastAsia="pl-PL" w:bidi="ar-SA"/>
              </w:rPr>
              <w:t>)</w:t>
            </w:r>
            <w:r w:rsidR="00301628" w:rsidRPr="0005479E">
              <w:rPr>
                <w:rFonts w:cs="Times New Roman"/>
                <w:b/>
                <w:sz w:val="20"/>
                <w:szCs w:val="20"/>
                <w:lang w:eastAsia="pl-PL" w:bidi="ar-SA"/>
              </w:rPr>
              <w:t>:</w:t>
            </w:r>
            <w:r w:rsidR="00301628" w:rsidRPr="0005479E">
              <w:rPr>
                <w:rFonts w:cs="Times New Roman"/>
                <w:sz w:val="20"/>
                <w:szCs w:val="20"/>
                <w:lang w:eastAsia="pl-PL" w:bidi="ar-SA"/>
              </w:rPr>
              <w:t xml:space="preserve"> </w:t>
            </w:r>
            <w:r w:rsidRPr="0005479E">
              <w:rPr>
                <w:rFonts w:cs="Times New Roman"/>
                <w:sz w:val="20"/>
                <w:szCs w:val="20"/>
                <w:lang w:eastAsia="pl-PL" w:bidi="ar-SA"/>
              </w:rPr>
              <w:t>w szczególności - zestawy laboratoryjne do prac naukowo- badawczych i sprzęt elektroniczny wchodzący w skład zestawów oraz cała gama pozostałych sprzętów laboratoryjnych, profesjonalny sprzęt chłodniczy, mikroskopy, wirówki, autoklawy, autolaby, liczniki do komórek, inkubatory, pompy infuzyjne, laboratoryjne, próżniowe, wytrząsarki, zamrażarki, cieplarki, komory chłodnicze i laminarne, spektrometry, mieszadła, sterylizatory, ultrasonografy, aparaty do elektroforez, narkozy, odwadniania tkanek, pasteryzacji, termocyklery, dejonizatory, wagi laboratoryjne, myjnie (w tym również aparatura specjalna przewożona w mobilnym laboratorium w pojeździe Mercedes Benz NO 6185G o wartości: 90 240,40 zł tj.:</w:t>
            </w:r>
            <w:r w:rsidRPr="0005479E">
              <w:rPr>
                <w:rFonts w:cs="Times New Roman"/>
                <w:sz w:val="20"/>
                <w:szCs w:val="20"/>
                <w:lang w:eastAsia="pl-PL" w:bidi="ar-SA"/>
              </w:rPr>
              <w:br/>
              <w:t>komputer Panasonic CF-53, HDD zewnętrzny ADATA Superior SW 93, multimetr wieloparametrowy, waga laboratoryjna, wirówka laboratoryjna, wstrząsarka oraz inkubator CO2, reduktor dwustopniowy + precyzyjny i reduktor CO2), itp</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4B4B2B" w14:textId="77777777" w:rsidR="0005479E" w:rsidRPr="00BB6488" w:rsidRDefault="0005479E" w:rsidP="00301628">
            <w:pPr>
              <w:widowControl/>
              <w:jc w:val="right"/>
              <w:rPr>
                <w:rFonts w:cs="Times New Roman"/>
                <w:b/>
                <w:bCs/>
                <w:sz w:val="22"/>
                <w:szCs w:val="22"/>
                <w:lang w:eastAsia="pl-PL" w:bidi="ar-SA"/>
              </w:rPr>
            </w:pPr>
            <w:r w:rsidRPr="00BB6488">
              <w:rPr>
                <w:rFonts w:cs="Times New Roman"/>
                <w:b/>
                <w:bCs/>
                <w:sz w:val="22"/>
                <w:szCs w:val="22"/>
                <w:lang w:eastAsia="pl-PL" w:bidi="ar-SA"/>
              </w:rPr>
              <w:t>16 281 374,73</w:t>
            </w:r>
          </w:p>
          <w:p w14:paraId="6F8FB52B" w14:textId="77777777" w:rsidR="008C0EBD" w:rsidRPr="00E44FF6" w:rsidRDefault="008C0EBD" w:rsidP="00301628">
            <w:pPr>
              <w:widowControl/>
              <w:jc w:val="right"/>
              <w:rPr>
                <w:rFonts w:cs="Times New Roman"/>
                <w:b/>
                <w:bCs/>
                <w:sz w:val="22"/>
                <w:szCs w:val="22"/>
                <w:lang w:eastAsia="pl-PL" w:bidi="ar-SA"/>
              </w:rPr>
            </w:pPr>
          </w:p>
        </w:tc>
      </w:tr>
      <w:tr w:rsidR="0005479E" w:rsidRPr="00E44FF6" w14:paraId="072CB04B"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0B960726"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159CFD52" w14:textId="77777777" w:rsidR="0005479E" w:rsidRPr="00BB6488" w:rsidRDefault="0005479E" w:rsidP="0005479E">
            <w:pPr>
              <w:rPr>
                <w:b/>
                <w:bCs/>
                <w:sz w:val="20"/>
                <w:szCs w:val="20"/>
                <w:u w:val="single"/>
              </w:rPr>
            </w:pPr>
            <w:r w:rsidRPr="00BB6488">
              <w:rPr>
                <w:b/>
                <w:bCs/>
                <w:sz w:val="20"/>
                <w:szCs w:val="20"/>
                <w:u w:val="single"/>
              </w:rPr>
              <w:t>Stacjonarna:</w:t>
            </w:r>
          </w:p>
        </w:tc>
        <w:tc>
          <w:tcPr>
            <w:tcW w:w="2835" w:type="dxa"/>
            <w:gridSpan w:val="2"/>
            <w:tcBorders>
              <w:top w:val="nil"/>
              <w:left w:val="nil"/>
              <w:bottom w:val="nil"/>
              <w:right w:val="single" w:sz="4" w:space="0" w:color="auto"/>
            </w:tcBorders>
            <w:shd w:val="clear" w:color="auto" w:fill="auto"/>
            <w:vAlign w:val="center"/>
            <w:hideMark/>
          </w:tcPr>
          <w:p w14:paraId="42AEF553" w14:textId="77777777" w:rsidR="0005479E" w:rsidRPr="00BB6488" w:rsidRDefault="0005479E" w:rsidP="0005479E">
            <w:pPr>
              <w:jc w:val="right"/>
              <w:rPr>
                <w:b/>
                <w:bCs/>
                <w:sz w:val="20"/>
                <w:szCs w:val="20"/>
                <w:u w:val="single"/>
              </w:rPr>
            </w:pPr>
            <w:r w:rsidRPr="00BB6488">
              <w:rPr>
                <w:b/>
                <w:bCs/>
                <w:sz w:val="22"/>
                <w:szCs w:val="22"/>
                <w:u w:val="single"/>
              </w:rPr>
              <w:t>16 106 488,01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D065661" w14:textId="77777777" w:rsidR="0005479E" w:rsidRPr="00E44FF6" w:rsidRDefault="0005479E" w:rsidP="0005479E">
            <w:pPr>
              <w:widowControl/>
              <w:rPr>
                <w:rFonts w:cs="Times New Roman"/>
                <w:b/>
                <w:bCs/>
                <w:sz w:val="22"/>
                <w:szCs w:val="22"/>
                <w:lang w:eastAsia="pl-PL" w:bidi="ar-SA"/>
              </w:rPr>
            </w:pPr>
          </w:p>
        </w:tc>
      </w:tr>
      <w:tr w:rsidR="0005479E" w:rsidRPr="00E44FF6" w14:paraId="40A9B26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5873D3AF"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6E8CC161" w14:textId="77777777" w:rsidR="0005479E" w:rsidRPr="00BB6488" w:rsidRDefault="0005479E" w:rsidP="0005479E">
            <w:pPr>
              <w:rPr>
                <w:sz w:val="20"/>
                <w:szCs w:val="20"/>
              </w:rPr>
            </w:pPr>
            <w:r w:rsidRPr="00BB6488">
              <w:rPr>
                <w:sz w:val="20"/>
                <w:szCs w:val="20"/>
              </w:rPr>
              <w:t>Olsztyn:</w:t>
            </w:r>
          </w:p>
        </w:tc>
        <w:tc>
          <w:tcPr>
            <w:tcW w:w="2835" w:type="dxa"/>
            <w:gridSpan w:val="2"/>
            <w:tcBorders>
              <w:top w:val="nil"/>
              <w:left w:val="nil"/>
              <w:bottom w:val="nil"/>
              <w:right w:val="single" w:sz="4" w:space="0" w:color="auto"/>
            </w:tcBorders>
            <w:shd w:val="clear" w:color="auto" w:fill="auto"/>
            <w:vAlign w:val="center"/>
            <w:hideMark/>
          </w:tcPr>
          <w:p w14:paraId="28E39A27" w14:textId="77777777" w:rsidR="0005479E" w:rsidRPr="00BB6488" w:rsidRDefault="0005479E" w:rsidP="0005479E">
            <w:pPr>
              <w:jc w:val="right"/>
              <w:rPr>
                <w:b/>
                <w:bCs/>
                <w:sz w:val="20"/>
                <w:szCs w:val="20"/>
              </w:rPr>
            </w:pPr>
            <w:r w:rsidRPr="00BB6488">
              <w:rPr>
                <w:b/>
                <w:bCs/>
                <w:sz w:val="20"/>
                <w:szCs w:val="20"/>
              </w:rPr>
              <w:t>15 407 543,82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E9DA402" w14:textId="77777777" w:rsidR="0005479E" w:rsidRPr="00E44FF6" w:rsidRDefault="0005479E" w:rsidP="0005479E">
            <w:pPr>
              <w:widowControl/>
              <w:rPr>
                <w:rFonts w:cs="Times New Roman"/>
                <w:b/>
                <w:bCs/>
                <w:sz w:val="22"/>
                <w:szCs w:val="22"/>
                <w:lang w:eastAsia="pl-PL" w:bidi="ar-SA"/>
              </w:rPr>
            </w:pPr>
          </w:p>
        </w:tc>
      </w:tr>
      <w:tr w:rsidR="0005479E" w:rsidRPr="00E44FF6" w14:paraId="2B868C50"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492DCC72"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7D08FFA3"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Tuwima 10</w:t>
            </w:r>
          </w:p>
        </w:tc>
        <w:tc>
          <w:tcPr>
            <w:tcW w:w="2835" w:type="dxa"/>
            <w:gridSpan w:val="2"/>
            <w:tcBorders>
              <w:top w:val="nil"/>
              <w:left w:val="nil"/>
              <w:bottom w:val="nil"/>
              <w:right w:val="single" w:sz="4" w:space="0" w:color="auto"/>
            </w:tcBorders>
            <w:shd w:val="clear" w:color="auto" w:fill="auto"/>
            <w:vAlign w:val="center"/>
            <w:hideMark/>
          </w:tcPr>
          <w:p w14:paraId="5D440254" w14:textId="77777777" w:rsidR="0005479E" w:rsidRPr="00BB6488" w:rsidRDefault="0005479E" w:rsidP="0005479E">
            <w:pPr>
              <w:jc w:val="right"/>
              <w:rPr>
                <w:i/>
                <w:iCs/>
                <w:sz w:val="20"/>
                <w:szCs w:val="20"/>
              </w:rPr>
            </w:pPr>
            <w:r w:rsidRPr="00BB6488">
              <w:rPr>
                <w:i/>
                <w:iCs/>
                <w:sz w:val="20"/>
                <w:szCs w:val="20"/>
              </w:rPr>
              <w:t>3 036 860,27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51A42EF" w14:textId="77777777" w:rsidR="0005479E" w:rsidRPr="00E44FF6" w:rsidRDefault="0005479E" w:rsidP="0005479E">
            <w:pPr>
              <w:widowControl/>
              <w:rPr>
                <w:rFonts w:cs="Times New Roman"/>
                <w:b/>
                <w:bCs/>
                <w:sz w:val="22"/>
                <w:szCs w:val="22"/>
                <w:lang w:eastAsia="pl-PL" w:bidi="ar-SA"/>
              </w:rPr>
            </w:pPr>
          </w:p>
        </w:tc>
      </w:tr>
      <w:tr w:rsidR="0005479E" w:rsidRPr="00E44FF6" w14:paraId="35A84DCC"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tcPr>
          <w:p w14:paraId="63C1A975"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tcPr>
          <w:p w14:paraId="178EE9E3"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 xml:space="preserve">ul. </w:t>
            </w:r>
            <w:proofErr w:type="spellStart"/>
            <w:r w:rsidRPr="00BB6488">
              <w:rPr>
                <w:sz w:val="20"/>
                <w:szCs w:val="20"/>
              </w:rPr>
              <w:t>Trylińskiego</w:t>
            </w:r>
            <w:proofErr w:type="spellEnd"/>
            <w:r w:rsidRPr="00BB6488">
              <w:rPr>
                <w:sz w:val="20"/>
                <w:szCs w:val="20"/>
              </w:rPr>
              <w:t xml:space="preserve"> 18</w:t>
            </w:r>
          </w:p>
        </w:tc>
        <w:tc>
          <w:tcPr>
            <w:tcW w:w="2835" w:type="dxa"/>
            <w:gridSpan w:val="2"/>
            <w:tcBorders>
              <w:top w:val="nil"/>
              <w:left w:val="nil"/>
              <w:bottom w:val="nil"/>
              <w:right w:val="single" w:sz="4" w:space="0" w:color="auto"/>
            </w:tcBorders>
            <w:shd w:val="clear" w:color="auto" w:fill="auto"/>
            <w:vAlign w:val="center"/>
          </w:tcPr>
          <w:p w14:paraId="60AF7105" w14:textId="77777777" w:rsidR="0005479E" w:rsidRPr="00BB6488" w:rsidRDefault="0005479E" w:rsidP="0005479E">
            <w:pPr>
              <w:jc w:val="right"/>
              <w:rPr>
                <w:i/>
                <w:iCs/>
                <w:sz w:val="20"/>
                <w:szCs w:val="20"/>
              </w:rPr>
            </w:pPr>
            <w:r w:rsidRPr="00BB6488">
              <w:rPr>
                <w:i/>
                <w:iCs/>
                <w:sz w:val="20"/>
                <w:szCs w:val="20"/>
              </w:rPr>
              <w:t>9 694 727,42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58FB890" w14:textId="77777777" w:rsidR="0005479E" w:rsidRPr="00E44FF6" w:rsidRDefault="0005479E" w:rsidP="0005479E">
            <w:pPr>
              <w:widowControl/>
              <w:rPr>
                <w:rFonts w:cs="Times New Roman"/>
                <w:b/>
                <w:bCs/>
                <w:sz w:val="22"/>
                <w:szCs w:val="22"/>
                <w:lang w:eastAsia="pl-PL" w:bidi="ar-SA"/>
              </w:rPr>
            </w:pPr>
          </w:p>
        </w:tc>
      </w:tr>
      <w:tr w:rsidR="0005479E" w:rsidRPr="00E44FF6" w14:paraId="0BEA3392"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14BD4AA7"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3CE59D58"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Bydgoska 5, 5A, 7, 7A</w:t>
            </w:r>
          </w:p>
        </w:tc>
        <w:tc>
          <w:tcPr>
            <w:tcW w:w="2835" w:type="dxa"/>
            <w:gridSpan w:val="2"/>
            <w:tcBorders>
              <w:top w:val="nil"/>
              <w:left w:val="nil"/>
              <w:bottom w:val="nil"/>
              <w:right w:val="single" w:sz="4" w:space="0" w:color="auto"/>
            </w:tcBorders>
            <w:shd w:val="clear" w:color="auto" w:fill="auto"/>
            <w:vAlign w:val="center"/>
            <w:hideMark/>
          </w:tcPr>
          <w:p w14:paraId="4FD2070B" w14:textId="77777777" w:rsidR="0005479E" w:rsidRPr="00BB6488" w:rsidRDefault="0005479E" w:rsidP="0005479E">
            <w:pPr>
              <w:jc w:val="right"/>
              <w:rPr>
                <w:i/>
                <w:iCs/>
                <w:sz w:val="20"/>
                <w:szCs w:val="20"/>
              </w:rPr>
            </w:pPr>
            <w:r w:rsidRPr="00BB6488">
              <w:rPr>
                <w:i/>
                <w:iCs/>
                <w:sz w:val="20"/>
                <w:szCs w:val="20"/>
              </w:rPr>
              <w:t>2 675 956,13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765152D" w14:textId="77777777" w:rsidR="0005479E" w:rsidRPr="00E44FF6" w:rsidRDefault="0005479E" w:rsidP="0005479E">
            <w:pPr>
              <w:widowControl/>
              <w:rPr>
                <w:rFonts w:cs="Times New Roman"/>
                <w:b/>
                <w:bCs/>
                <w:sz w:val="22"/>
                <w:szCs w:val="22"/>
                <w:lang w:eastAsia="pl-PL" w:bidi="ar-SA"/>
              </w:rPr>
            </w:pPr>
          </w:p>
        </w:tc>
      </w:tr>
      <w:tr w:rsidR="0005479E" w:rsidRPr="00E44FF6" w14:paraId="3FDC8C7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32C921CF"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6922DDC2" w14:textId="77777777" w:rsidR="0005479E" w:rsidRPr="00BB6488" w:rsidRDefault="0005479E" w:rsidP="0005479E">
            <w:pPr>
              <w:rPr>
                <w:sz w:val="20"/>
                <w:szCs w:val="20"/>
              </w:rPr>
            </w:pPr>
            <w:r w:rsidRPr="00BB6488">
              <w:rPr>
                <w:sz w:val="20"/>
                <w:szCs w:val="20"/>
              </w:rPr>
              <w:t>Białystok:</w:t>
            </w:r>
          </w:p>
        </w:tc>
        <w:tc>
          <w:tcPr>
            <w:tcW w:w="2835" w:type="dxa"/>
            <w:gridSpan w:val="2"/>
            <w:tcBorders>
              <w:top w:val="nil"/>
              <w:left w:val="nil"/>
              <w:bottom w:val="nil"/>
              <w:right w:val="single" w:sz="4" w:space="0" w:color="auto"/>
            </w:tcBorders>
            <w:shd w:val="clear" w:color="auto" w:fill="auto"/>
            <w:vAlign w:val="center"/>
            <w:hideMark/>
          </w:tcPr>
          <w:p w14:paraId="79A25A54" w14:textId="77777777" w:rsidR="0005479E" w:rsidRPr="00BB6488" w:rsidRDefault="0005479E" w:rsidP="0005479E">
            <w:pPr>
              <w:jc w:val="right"/>
              <w:rPr>
                <w:b/>
                <w:bCs/>
                <w:sz w:val="20"/>
                <w:szCs w:val="20"/>
              </w:rPr>
            </w:pPr>
            <w:r w:rsidRPr="00BB6488">
              <w:rPr>
                <w:b/>
                <w:bCs/>
                <w:sz w:val="20"/>
                <w:szCs w:val="20"/>
              </w:rPr>
              <w:t>419 211,06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4703635" w14:textId="77777777" w:rsidR="0005479E" w:rsidRPr="00E44FF6" w:rsidRDefault="0005479E" w:rsidP="0005479E">
            <w:pPr>
              <w:widowControl/>
              <w:rPr>
                <w:rFonts w:cs="Times New Roman"/>
                <w:b/>
                <w:bCs/>
                <w:sz w:val="22"/>
                <w:szCs w:val="22"/>
                <w:lang w:eastAsia="pl-PL" w:bidi="ar-SA"/>
              </w:rPr>
            </w:pPr>
          </w:p>
        </w:tc>
      </w:tr>
      <w:tr w:rsidR="0005479E" w:rsidRPr="00E44FF6" w14:paraId="5C723C10"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0B05525A"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6635051C" w14:textId="77777777" w:rsidR="0005479E" w:rsidRPr="00BB6488" w:rsidRDefault="0005479E" w:rsidP="0005479E">
            <w:pPr>
              <w:pStyle w:val="Akapitzlist"/>
              <w:numPr>
                <w:ilvl w:val="0"/>
                <w:numId w:val="51"/>
              </w:numPr>
              <w:ind w:left="362" w:hanging="142"/>
              <w:contextualSpacing w:val="0"/>
              <w:rPr>
                <w:sz w:val="20"/>
                <w:szCs w:val="20"/>
              </w:rPr>
            </w:pPr>
            <w:proofErr w:type="spellStart"/>
            <w:r w:rsidRPr="00BB6488">
              <w:rPr>
                <w:rFonts w:cs="Times New Roman"/>
                <w:sz w:val="20"/>
                <w:szCs w:val="20"/>
                <w:lang w:eastAsia="pl-PL" w:bidi="ar-SA"/>
              </w:rPr>
              <w:t>ZBiPRCZ</w:t>
            </w:r>
            <w:proofErr w:type="spellEnd"/>
            <w:r w:rsidRPr="00BB6488">
              <w:rPr>
                <w:rFonts w:cs="Times New Roman"/>
                <w:sz w:val="20"/>
                <w:szCs w:val="20"/>
                <w:lang w:eastAsia="pl-PL" w:bidi="ar-SA"/>
              </w:rPr>
              <w:t xml:space="preserve">, </w:t>
            </w:r>
            <w:r w:rsidRPr="00BB6488">
              <w:rPr>
                <w:sz w:val="20"/>
                <w:szCs w:val="20"/>
              </w:rPr>
              <w:t>ul. Waszyngtona 15 B</w:t>
            </w:r>
          </w:p>
        </w:tc>
        <w:tc>
          <w:tcPr>
            <w:tcW w:w="2835" w:type="dxa"/>
            <w:gridSpan w:val="2"/>
            <w:tcBorders>
              <w:top w:val="nil"/>
              <w:left w:val="nil"/>
              <w:bottom w:val="nil"/>
              <w:right w:val="single" w:sz="4" w:space="0" w:color="auto"/>
            </w:tcBorders>
            <w:shd w:val="clear" w:color="auto" w:fill="auto"/>
            <w:vAlign w:val="center"/>
            <w:hideMark/>
          </w:tcPr>
          <w:p w14:paraId="1B11E8C7" w14:textId="77777777" w:rsidR="0005479E" w:rsidRPr="00BB6488" w:rsidRDefault="0005479E" w:rsidP="0005479E">
            <w:pPr>
              <w:jc w:val="right"/>
              <w:rPr>
                <w:i/>
                <w:iCs/>
                <w:sz w:val="20"/>
                <w:szCs w:val="20"/>
              </w:rPr>
            </w:pPr>
            <w:r w:rsidRPr="00BB6488">
              <w:rPr>
                <w:i/>
                <w:iCs/>
                <w:sz w:val="20"/>
                <w:szCs w:val="20"/>
              </w:rPr>
              <w:t>60 352,41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91BD976" w14:textId="77777777" w:rsidR="0005479E" w:rsidRPr="00E44FF6" w:rsidRDefault="0005479E" w:rsidP="0005479E">
            <w:pPr>
              <w:widowControl/>
              <w:rPr>
                <w:rFonts w:cs="Times New Roman"/>
                <w:b/>
                <w:bCs/>
                <w:sz w:val="22"/>
                <w:szCs w:val="22"/>
                <w:lang w:eastAsia="pl-PL" w:bidi="ar-SA"/>
              </w:rPr>
            </w:pPr>
          </w:p>
        </w:tc>
      </w:tr>
      <w:tr w:rsidR="0005479E" w:rsidRPr="00E44FF6" w14:paraId="1AB848BB"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2577147F"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645A0814"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ZPCHM, ul. Żurawia 71A</w:t>
            </w:r>
          </w:p>
        </w:tc>
        <w:tc>
          <w:tcPr>
            <w:tcW w:w="2835" w:type="dxa"/>
            <w:gridSpan w:val="2"/>
            <w:tcBorders>
              <w:top w:val="nil"/>
              <w:left w:val="nil"/>
              <w:bottom w:val="nil"/>
              <w:right w:val="single" w:sz="4" w:space="0" w:color="auto"/>
            </w:tcBorders>
            <w:shd w:val="clear" w:color="auto" w:fill="auto"/>
            <w:vAlign w:val="center"/>
            <w:hideMark/>
          </w:tcPr>
          <w:p w14:paraId="6CF4CD17" w14:textId="77777777" w:rsidR="0005479E" w:rsidRPr="00BB6488" w:rsidRDefault="0005479E" w:rsidP="0005479E">
            <w:pPr>
              <w:jc w:val="right"/>
              <w:rPr>
                <w:i/>
                <w:iCs/>
                <w:sz w:val="20"/>
                <w:szCs w:val="20"/>
              </w:rPr>
            </w:pPr>
            <w:r w:rsidRPr="00BB6488">
              <w:rPr>
                <w:i/>
                <w:iCs/>
                <w:sz w:val="20"/>
                <w:szCs w:val="20"/>
              </w:rPr>
              <w:t>358 858,65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66CE5CB" w14:textId="77777777" w:rsidR="0005479E" w:rsidRPr="00E44FF6" w:rsidRDefault="0005479E" w:rsidP="0005479E">
            <w:pPr>
              <w:widowControl/>
              <w:rPr>
                <w:rFonts w:cs="Times New Roman"/>
                <w:b/>
                <w:bCs/>
                <w:sz w:val="22"/>
                <w:szCs w:val="22"/>
                <w:lang w:eastAsia="pl-PL" w:bidi="ar-SA"/>
              </w:rPr>
            </w:pPr>
          </w:p>
        </w:tc>
      </w:tr>
      <w:tr w:rsidR="0005479E" w:rsidRPr="00E44FF6" w14:paraId="2CB3F322"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2ACAF950"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47CB4190" w14:textId="77777777" w:rsidR="0005479E" w:rsidRPr="00BB6488" w:rsidRDefault="0005479E" w:rsidP="0005479E">
            <w:pPr>
              <w:rPr>
                <w:sz w:val="20"/>
                <w:szCs w:val="20"/>
              </w:rPr>
            </w:pPr>
            <w:r w:rsidRPr="00BB6488">
              <w:rPr>
                <w:sz w:val="20"/>
                <w:szCs w:val="20"/>
              </w:rPr>
              <w:t>Popielno:</w:t>
            </w:r>
          </w:p>
        </w:tc>
        <w:tc>
          <w:tcPr>
            <w:tcW w:w="2835" w:type="dxa"/>
            <w:gridSpan w:val="2"/>
            <w:tcBorders>
              <w:top w:val="nil"/>
              <w:left w:val="nil"/>
              <w:bottom w:val="nil"/>
              <w:right w:val="single" w:sz="4" w:space="0" w:color="auto"/>
            </w:tcBorders>
            <w:shd w:val="clear" w:color="auto" w:fill="auto"/>
            <w:vAlign w:val="center"/>
            <w:hideMark/>
          </w:tcPr>
          <w:p w14:paraId="5B9F006F" w14:textId="77777777" w:rsidR="0005479E" w:rsidRPr="00BB6488" w:rsidRDefault="0005479E" w:rsidP="0005479E">
            <w:pPr>
              <w:jc w:val="right"/>
              <w:rPr>
                <w:b/>
                <w:bCs/>
                <w:sz w:val="20"/>
                <w:szCs w:val="20"/>
              </w:rPr>
            </w:pPr>
            <w:r w:rsidRPr="00BB6488">
              <w:rPr>
                <w:b/>
                <w:bCs/>
                <w:sz w:val="20"/>
                <w:szCs w:val="20"/>
              </w:rPr>
              <w:t>279 733,13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DE09B54" w14:textId="77777777" w:rsidR="0005479E" w:rsidRPr="00E44FF6" w:rsidRDefault="0005479E" w:rsidP="0005479E">
            <w:pPr>
              <w:widowControl/>
              <w:rPr>
                <w:rFonts w:cs="Times New Roman"/>
                <w:b/>
                <w:bCs/>
                <w:sz w:val="22"/>
                <w:szCs w:val="22"/>
                <w:lang w:eastAsia="pl-PL" w:bidi="ar-SA"/>
              </w:rPr>
            </w:pPr>
          </w:p>
        </w:tc>
      </w:tr>
      <w:tr w:rsidR="0005479E" w:rsidRPr="00E44FF6" w14:paraId="646D375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0E831E85"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nil"/>
              <w:right w:val="nil"/>
            </w:tcBorders>
            <w:shd w:val="clear" w:color="auto" w:fill="auto"/>
            <w:vAlign w:val="center"/>
            <w:hideMark/>
          </w:tcPr>
          <w:p w14:paraId="57368C83"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ew. Olsztyn</w:t>
            </w:r>
          </w:p>
        </w:tc>
        <w:tc>
          <w:tcPr>
            <w:tcW w:w="2835" w:type="dxa"/>
            <w:gridSpan w:val="2"/>
            <w:tcBorders>
              <w:top w:val="nil"/>
              <w:left w:val="nil"/>
              <w:bottom w:val="nil"/>
              <w:right w:val="single" w:sz="4" w:space="0" w:color="auto"/>
            </w:tcBorders>
            <w:shd w:val="clear" w:color="auto" w:fill="auto"/>
            <w:vAlign w:val="center"/>
            <w:hideMark/>
          </w:tcPr>
          <w:p w14:paraId="62B96045" w14:textId="77777777" w:rsidR="0005479E" w:rsidRPr="00BB6488" w:rsidRDefault="0005479E" w:rsidP="0005479E">
            <w:pPr>
              <w:jc w:val="right"/>
              <w:rPr>
                <w:i/>
                <w:iCs/>
                <w:sz w:val="20"/>
                <w:szCs w:val="20"/>
              </w:rPr>
            </w:pPr>
            <w:r w:rsidRPr="00BB6488">
              <w:rPr>
                <w:i/>
                <w:iCs/>
                <w:sz w:val="20"/>
                <w:szCs w:val="20"/>
              </w:rPr>
              <w:t>279 733,13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CAF195E" w14:textId="77777777" w:rsidR="0005479E" w:rsidRPr="00E44FF6" w:rsidRDefault="0005479E" w:rsidP="0005479E">
            <w:pPr>
              <w:widowControl/>
              <w:rPr>
                <w:rFonts w:cs="Times New Roman"/>
                <w:b/>
                <w:bCs/>
                <w:sz w:val="22"/>
                <w:szCs w:val="22"/>
                <w:lang w:eastAsia="pl-PL" w:bidi="ar-SA"/>
              </w:rPr>
            </w:pPr>
          </w:p>
        </w:tc>
      </w:tr>
      <w:tr w:rsidR="0005479E" w:rsidRPr="00E44FF6" w14:paraId="19F9D7BA"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4CF0D8C0" w14:textId="77777777" w:rsidR="0005479E" w:rsidRPr="00E44FF6" w:rsidRDefault="0005479E" w:rsidP="0005479E">
            <w:pPr>
              <w:widowControl/>
              <w:rPr>
                <w:rFonts w:cs="Times New Roman"/>
                <w:sz w:val="22"/>
                <w:szCs w:val="22"/>
                <w:lang w:eastAsia="pl-PL" w:bidi="ar-SA"/>
              </w:rPr>
            </w:pPr>
          </w:p>
        </w:tc>
        <w:tc>
          <w:tcPr>
            <w:tcW w:w="4678" w:type="dxa"/>
            <w:tcBorders>
              <w:top w:val="nil"/>
              <w:left w:val="nil"/>
              <w:bottom w:val="dotted" w:sz="4" w:space="0" w:color="auto"/>
              <w:right w:val="nil"/>
            </w:tcBorders>
            <w:shd w:val="clear" w:color="auto" w:fill="auto"/>
            <w:vAlign w:val="center"/>
            <w:hideMark/>
          </w:tcPr>
          <w:p w14:paraId="4EB816EA"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ew. Popielno</w:t>
            </w:r>
          </w:p>
        </w:tc>
        <w:tc>
          <w:tcPr>
            <w:tcW w:w="2835" w:type="dxa"/>
            <w:gridSpan w:val="2"/>
            <w:tcBorders>
              <w:top w:val="nil"/>
              <w:left w:val="nil"/>
              <w:bottom w:val="dotted" w:sz="4" w:space="0" w:color="auto"/>
              <w:right w:val="single" w:sz="4" w:space="0" w:color="auto"/>
            </w:tcBorders>
            <w:shd w:val="clear" w:color="auto" w:fill="auto"/>
            <w:vAlign w:val="center"/>
            <w:hideMark/>
          </w:tcPr>
          <w:p w14:paraId="0753EEB2" w14:textId="77777777" w:rsidR="0005479E" w:rsidRPr="00BB6488" w:rsidRDefault="0005479E" w:rsidP="0005479E">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F8D46B" w14:textId="77777777" w:rsidR="0005479E" w:rsidRPr="00E44FF6" w:rsidRDefault="0005479E" w:rsidP="0005479E">
            <w:pPr>
              <w:widowControl/>
              <w:rPr>
                <w:rFonts w:cs="Times New Roman"/>
                <w:b/>
                <w:bCs/>
                <w:sz w:val="22"/>
                <w:szCs w:val="22"/>
                <w:lang w:eastAsia="pl-PL" w:bidi="ar-SA"/>
              </w:rPr>
            </w:pPr>
          </w:p>
        </w:tc>
      </w:tr>
      <w:tr w:rsidR="0005479E" w:rsidRPr="00E44FF6" w14:paraId="64F3EE35"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20D5BFA8" w14:textId="77777777" w:rsidR="0005479E" w:rsidRPr="00E44FF6" w:rsidRDefault="0005479E" w:rsidP="0005479E">
            <w:pPr>
              <w:widowControl/>
              <w:rPr>
                <w:rFonts w:cs="Times New Roman"/>
                <w:sz w:val="22"/>
                <w:szCs w:val="22"/>
                <w:lang w:eastAsia="pl-PL" w:bidi="ar-SA"/>
              </w:rPr>
            </w:pPr>
          </w:p>
        </w:tc>
        <w:tc>
          <w:tcPr>
            <w:tcW w:w="4678" w:type="dxa"/>
            <w:tcBorders>
              <w:top w:val="dotted" w:sz="4" w:space="0" w:color="auto"/>
              <w:left w:val="nil"/>
              <w:bottom w:val="nil"/>
              <w:right w:val="nil"/>
            </w:tcBorders>
            <w:shd w:val="clear" w:color="auto" w:fill="auto"/>
            <w:vAlign w:val="center"/>
            <w:hideMark/>
          </w:tcPr>
          <w:p w14:paraId="432655A4" w14:textId="77777777" w:rsidR="0005479E" w:rsidRPr="00BB6488" w:rsidRDefault="0005479E" w:rsidP="0005479E">
            <w:pPr>
              <w:rPr>
                <w:b/>
                <w:bCs/>
                <w:sz w:val="20"/>
                <w:szCs w:val="20"/>
                <w:u w:val="single"/>
              </w:rPr>
            </w:pPr>
            <w:r w:rsidRPr="00BB6488">
              <w:rPr>
                <w:b/>
                <w:bCs/>
                <w:sz w:val="20"/>
                <w:szCs w:val="20"/>
                <w:u w:val="single"/>
              </w:rPr>
              <w:t>Przenośna:</w:t>
            </w:r>
          </w:p>
        </w:tc>
        <w:tc>
          <w:tcPr>
            <w:tcW w:w="2835" w:type="dxa"/>
            <w:gridSpan w:val="2"/>
            <w:tcBorders>
              <w:top w:val="dotted" w:sz="4" w:space="0" w:color="auto"/>
              <w:left w:val="nil"/>
              <w:bottom w:val="nil"/>
              <w:right w:val="single" w:sz="4" w:space="0" w:color="auto"/>
            </w:tcBorders>
            <w:shd w:val="clear" w:color="auto" w:fill="auto"/>
            <w:vAlign w:val="center"/>
            <w:hideMark/>
          </w:tcPr>
          <w:p w14:paraId="30B0449A" w14:textId="77777777" w:rsidR="0005479E" w:rsidRPr="00BB6488" w:rsidRDefault="0005479E" w:rsidP="0005479E">
            <w:pPr>
              <w:jc w:val="right"/>
              <w:rPr>
                <w:b/>
                <w:bCs/>
                <w:sz w:val="20"/>
                <w:szCs w:val="20"/>
                <w:u w:val="single"/>
              </w:rPr>
            </w:pPr>
            <w:r w:rsidRPr="00BB6488">
              <w:rPr>
                <w:b/>
                <w:bCs/>
                <w:sz w:val="20"/>
                <w:szCs w:val="20"/>
              </w:rPr>
              <w:t>174 886,72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544A17B" w14:textId="77777777" w:rsidR="0005479E" w:rsidRPr="00E44FF6" w:rsidRDefault="0005479E" w:rsidP="0005479E">
            <w:pPr>
              <w:widowControl/>
              <w:rPr>
                <w:rFonts w:cs="Times New Roman"/>
                <w:b/>
                <w:bCs/>
                <w:sz w:val="22"/>
                <w:szCs w:val="22"/>
                <w:lang w:eastAsia="pl-PL" w:bidi="ar-SA"/>
              </w:rPr>
            </w:pPr>
          </w:p>
        </w:tc>
      </w:tr>
      <w:tr w:rsidR="0005479E" w:rsidRPr="00E44FF6" w14:paraId="19E586A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7D065146" w14:textId="77777777" w:rsidR="0005479E" w:rsidRPr="00E44FF6" w:rsidRDefault="0005479E" w:rsidP="0005479E">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7668EB74" w14:textId="77777777" w:rsidR="0005479E" w:rsidRPr="00BB6488" w:rsidRDefault="0005479E" w:rsidP="0005479E">
            <w:pPr>
              <w:rPr>
                <w:sz w:val="20"/>
                <w:szCs w:val="20"/>
              </w:rPr>
            </w:pPr>
            <w:r w:rsidRPr="00BB6488">
              <w:rPr>
                <w:sz w:val="20"/>
                <w:szCs w:val="20"/>
              </w:rPr>
              <w:t>Olsztyn:</w:t>
            </w:r>
          </w:p>
        </w:tc>
        <w:tc>
          <w:tcPr>
            <w:tcW w:w="2835" w:type="dxa"/>
            <w:gridSpan w:val="2"/>
            <w:tcBorders>
              <w:left w:val="nil"/>
              <w:bottom w:val="nil"/>
              <w:right w:val="single" w:sz="4" w:space="0" w:color="auto"/>
            </w:tcBorders>
            <w:shd w:val="clear" w:color="auto" w:fill="auto"/>
            <w:vAlign w:val="center"/>
            <w:hideMark/>
          </w:tcPr>
          <w:p w14:paraId="321DB940" w14:textId="77777777" w:rsidR="0005479E" w:rsidRPr="00BB6488" w:rsidRDefault="0005479E" w:rsidP="0005479E">
            <w:pPr>
              <w:jc w:val="right"/>
              <w:rPr>
                <w:b/>
                <w:bCs/>
                <w:sz w:val="20"/>
                <w:szCs w:val="20"/>
              </w:rPr>
            </w:pPr>
            <w:r w:rsidRPr="00BB6488">
              <w:rPr>
                <w:i/>
                <w:iCs/>
                <w:sz w:val="20"/>
                <w:szCs w:val="20"/>
              </w:rPr>
              <w:t>7 624,29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58ACAF" w14:textId="77777777" w:rsidR="0005479E" w:rsidRPr="00E44FF6" w:rsidRDefault="0005479E" w:rsidP="0005479E">
            <w:pPr>
              <w:widowControl/>
              <w:rPr>
                <w:rFonts w:cs="Times New Roman"/>
                <w:b/>
                <w:bCs/>
                <w:sz w:val="22"/>
                <w:szCs w:val="22"/>
                <w:lang w:eastAsia="pl-PL" w:bidi="ar-SA"/>
              </w:rPr>
            </w:pPr>
          </w:p>
        </w:tc>
      </w:tr>
      <w:tr w:rsidR="0005479E" w:rsidRPr="00E44FF6" w14:paraId="3982FE1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156B5650" w14:textId="77777777" w:rsidR="0005479E" w:rsidRPr="00E44FF6" w:rsidRDefault="0005479E" w:rsidP="0005479E">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51DB03E4"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Tuwima 10</w:t>
            </w:r>
          </w:p>
        </w:tc>
        <w:tc>
          <w:tcPr>
            <w:tcW w:w="2835" w:type="dxa"/>
            <w:gridSpan w:val="2"/>
            <w:tcBorders>
              <w:left w:val="nil"/>
              <w:bottom w:val="nil"/>
              <w:right w:val="single" w:sz="4" w:space="0" w:color="auto"/>
            </w:tcBorders>
            <w:shd w:val="clear" w:color="auto" w:fill="auto"/>
            <w:vAlign w:val="center"/>
            <w:hideMark/>
          </w:tcPr>
          <w:p w14:paraId="5A3130F2" w14:textId="77777777" w:rsidR="0005479E" w:rsidRPr="00BB6488" w:rsidRDefault="0005479E" w:rsidP="0005479E">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2F9C11" w14:textId="77777777" w:rsidR="0005479E" w:rsidRPr="00E44FF6" w:rsidRDefault="0005479E" w:rsidP="0005479E">
            <w:pPr>
              <w:widowControl/>
              <w:rPr>
                <w:rFonts w:cs="Times New Roman"/>
                <w:b/>
                <w:bCs/>
                <w:sz w:val="22"/>
                <w:szCs w:val="22"/>
                <w:lang w:eastAsia="pl-PL" w:bidi="ar-SA"/>
              </w:rPr>
            </w:pPr>
          </w:p>
        </w:tc>
      </w:tr>
      <w:tr w:rsidR="0005479E" w:rsidRPr="00E44FF6" w14:paraId="53AB77A2"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tcPr>
          <w:p w14:paraId="715A5786" w14:textId="77777777" w:rsidR="0005479E" w:rsidRPr="00E44FF6" w:rsidRDefault="0005479E" w:rsidP="0005479E">
            <w:pPr>
              <w:widowControl/>
              <w:rPr>
                <w:rFonts w:cs="Times New Roman"/>
                <w:sz w:val="22"/>
                <w:szCs w:val="22"/>
                <w:lang w:eastAsia="pl-PL" w:bidi="ar-SA"/>
              </w:rPr>
            </w:pPr>
          </w:p>
        </w:tc>
        <w:tc>
          <w:tcPr>
            <w:tcW w:w="4678" w:type="dxa"/>
            <w:tcBorders>
              <w:left w:val="nil"/>
              <w:bottom w:val="nil"/>
              <w:right w:val="nil"/>
            </w:tcBorders>
            <w:shd w:val="clear" w:color="auto" w:fill="auto"/>
            <w:vAlign w:val="center"/>
          </w:tcPr>
          <w:p w14:paraId="31DC9F19"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 xml:space="preserve">ul. </w:t>
            </w:r>
            <w:proofErr w:type="spellStart"/>
            <w:r w:rsidRPr="00BB6488">
              <w:rPr>
                <w:sz w:val="20"/>
                <w:szCs w:val="20"/>
              </w:rPr>
              <w:t>Trylińskiego</w:t>
            </w:r>
            <w:proofErr w:type="spellEnd"/>
            <w:r w:rsidRPr="00BB6488">
              <w:rPr>
                <w:sz w:val="20"/>
                <w:szCs w:val="20"/>
              </w:rPr>
              <w:t xml:space="preserve"> 18</w:t>
            </w:r>
          </w:p>
        </w:tc>
        <w:tc>
          <w:tcPr>
            <w:tcW w:w="2835" w:type="dxa"/>
            <w:gridSpan w:val="2"/>
            <w:tcBorders>
              <w:left w:val="nil"/>
              <w:bottom w:val="nil"/>
              <w:right w:val="single" w:sz="4" w:space="0" w:color="auto"/>
            </w:tcBorders>
            <w:shd w:val="clear" w:color="auto" w:fill="auto"/>
            <w:vAlign w:val="center"/>
          </w:tcPr>
          <w:p w14:paraId="77D05FD0" w14:textId="77777777" w:rsidR="0005479E" w:rsidRPr="00BB6488" w:rsidRDefault="0005479E" w:rsidP="0005479E">
            <w:pPr>
              <w:jc w:val="right"/>
              <w:rPr>
                <w:i/>
                <w:iCs/>
                <w:sz w:val="20"/>
                <w:szCs w:val="20"/>
              </w:rPr>
            </w:pPr>
            <w:r w:rsidRPr="00BB6488">
              <w:rPr>
                <w:i/>
                <w:iCs/>
                <w:sz w:val="20"/>
                <w:szCs w:val="20"/>
              </w:rPr>
              <w:t>167 262,43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FF8B7AF" w14:textId="77777777" w:rsidR="0005479E" w:rsidRPr="00E44FF6" w:rsidRDefault="0005479E" w:rsidP="0005479E">
            <w:pPr>
              <w:widowControl/>
              <w:rPr>
                <w:rFonts w:cs="Times New Roman"/>
                <w:b/>
                <w:bCs/>
                <w:sz w:val="22"/>
                <w:szCs w:val="22"/>
                <w:lang w:eastAsia="pl-PL" w:bidi="ar-SA"/>
              </w:rPr>
            </w:pPr>
          </w:p>
        </w:tc>
      </w:tr>
      <w:tr w:rsidR="0005479E" w:rsidRPr="00E44FF6" w14:paraId="7AA79B78"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7419717E" w14:textId="77777777" w:rsidR="0005479E" w:rsidRPr="00E44FF6" w:rsidRDefault="0005479E" w:rsidP="0005479E">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0F23E158" w14:textId="77777777" w:rsidR="0005479E" w:rsidRPr="00BB6488" w:rsidRDefault="0005479E" w:rsidP="0005479E">
            <w:pPr>
              <w:pStyle w:val="Akapitzlist"/>
              <w:numPr>
                <w:ilvl w:val="0"/>
                <w:numId w:val="51"/>
              </w:numPr>
              <w:ind w:left="362" w:hanging="142"/>
              <w:contextualSpacing w:val="0"/>
              <w:rPr>
                <w:sz w:val="20"/>
                <w:szCs w:val="20"/>
              </w:rPr>
            </w:pPr>
            <w:r w:rsidRPr="00BB6488">
              <w:rPr>
                <w:sz w:val="20"/>
                <w:szCs w:val="20"/>
              </w:rPr>
              <w:t>ul. Bydgoska 5, 5A, 7, 7A</w:t>
            </w:r>
          </w:p>
        </w:tc>
        <w:tc>
          <w:tcPr>
            <w:tcW w:w="2835" w:type="dxa"/>
            <w:gridSpan w:val="2"/>
            <w:tcBorders>
              <w:left w:val="nil"/>
              <w:bottom w:val="nil"/>
              <w:right w:val="single" w:sz="4" w:space="0" w:color="auto"/>
            </w:tcBorders>
            <w:shd w:val="clear" w:color="auto" w:fill="auto"/>
            <w:vAlign w:val="center"/>
            <w:hideMark/>
          </w:tcPr>
          <w:p w14:paraId="6E88961A" w14:textId="77777777" w:rsidR="0005479E" w:rsidRPr="00BB6488" w:rsidRDefault="0005479E" w:rsidP="0005479E">
            <w:pPr>
              <w:jc w:val="right"/>
              <w:rPr>
                <w:i/>
                <w:iCs/>
                <w:sz w:val="20"/>
                <w:szCs w:val="20"/>
              </w:rPr>
            </w:pPr>
            <w:r w:rsidRPr="00BB6488">
              <w:rPr>
                <w:b/>
                <w:bCs/>
                <w:sz w:val="20"/>
                <w:szCs w:val="20"/>
              </w:rPr>
              <w:t>174 886,72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8F358F0" w14:textId="77777777" w:rsidR="0005479E" w:rsidRPr="00E44FF6" w:rsidRDefault="0005479E" w:rsidP="0005479E">
            <w:pPr>
              <w:widowControl/>
              <w:rPr>
                <w:rFonts w:cs="Times New Roman"/>
                <w:b/>
                <w:bCs/>
                <w:sz w:val="22"/>
                <w:szCs w:val="22"/>
                <w:lang w:eastAsia="pl-PL" w:bidi="ar-SA"/>
              </w:rPr>
            </w:pPr>
          </w:p>
        </w:tc>
      </w:tr>
      <w:tr w:rsidR="001226A4" w:rsidRPr="00E44FF6" w14:paraId="1FCDEDC7"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0B0431D9" w14:textId="77777777" w:rsidR="001226A4" w:rsidRPr="00E44FF6" w:rsidRDefault="001226A4" w:rsidP="00B32ED8">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3AF910FF" w14:textId="77777777" w:rsidR="001226A4" w:rsidRPr="00BB6488" w:rsidRDefault="001226A4" w:rsidP="008C0EBD">
            <w:pPr>
              <w:rPr>
                <w:sz w:val="20"/>
                <w:szCs w:val="20"/>
              </w:rPr>
            </w:pPr>
            <w:r w:rsidRPr="00BB6488">
              <w:rPr>
                <w:sz w:val="20"/>
                <w:szCs w:val="20"/>
              </w:rPr>
              <w:t>Białystok:</w:t>
            </w:r>
          </w:p>
        </w:tc>
        <w:tc>
          <w:tcPr>
            <w:tcW w:w="2835" w:type="dxa"/>
            <w:gridSpan w:val="2"/>
            <w:tcBorders>
              <w:left w:val="nil"/>
              <w:bottom w:val="nil"/>
              <w:right w:val="single" w:sz="4" w:space="0" w:color="auto"/>
            </w:tcBorders>
            <w:shd w:val="clear" w:color="auto" w:fill="auto"/>
            <w:vAlign w:val="center"/>
            <w:hideMark/>
          </w:tcPr>
          <w:p w14:paraId="000DE533" w14:textId="77777777" w:rsidR="001226A4" w:rsidRPr="00BB6488" w:rsidRDefault="001226A4">
            <w:pPr>
              <w:jc w:val="right"/>
              <w:rPr>
                <w:b/>
                <w:bCs/>
                <w:sz w:val="20"/>
                <w:szCs w:val="20"/>
              </w:rPr>
            </w:pPr>
            <w:r w:rsidRPr="00BB6488">
              <w:rPr>
                <w:b/>
                <w:b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01E91D9" w14:textId="77777777" w:rsidR="001226A4" w:rsidRPr="00E44FF6" w:rsidRDefault="001226A4" w:rsidP="00B32ED8">
            <w:pPr>
              <w:widowControl/>
              <w:rPr>
                <w:rFonts w:cs="Times New Roman"/>
                <w:b/>
                <w:bCs/>
                <w:sz w:val="22"/>
                <w:szCs w:val="22"/>
                <w:lang w:eastAsia="pl-PL" w:bidi="ar-SA"/>
              </w:rPr>
            </w:pPr>
          </w:p>
        </w:tc>
      </w:tr>
      <w:tr w:rsidR="001226A4" w:rsidRPr="00E44FF6" w14:paraId="198DE8BB"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3A27B865" w14:textId="77777777" w:rsidR="001226A4" w:rsidRPr="00E44FF6" w:rsidRDefault="001226A4" w:rsidP="00B32ED8">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20D9D103" w14:textId="77777777" w:rsidR="001226A4" w:rsidRPr="00BB6488" w:rsidRDefault="0005479E" w:rsidP="00B02126">
            <w:pPr>
              <w:pStyle w:val="Akapitzlist"/>
              <w:numPr>
                <w:ilvl w:val="0"/>
                <w:numId w:val="51"/>
              </w:numPr>
              <w:ind w:left="362" w:hanging="142"/>
              <w:contextualSpacing w:val="0"/>
              <w:rPr>
                <w:sz w:val="20"/>
                <w:szCs w:val="20"/>
              </w:rPr>
            </w:pPr>
            <w:proofErr w:type="spellStart"/>
            <w:r w:rsidRPr="00BB6488">
              <w:rPr>
                <w:rFonts w:cs="Times New Roman"/>
                <w:sz w:val="20"/>
                <w:szCs w:val="20"/>
                <w:lang w:eastAsia="pl-PL" w:bidi="ar-SA"/>
              </w:rPr>
              <w:t>ZBiPRCZ</w:t>
            </w:r>
            <w:proofErr w:type="spellEnd"/>
            <w:r w:rsidRPr="00BB6488">
              <w:rPr>
                <w:rFonts w:cs="Times New Roman"/>
                <w:sz w:val="20"/>
                <w:szCs w:val="20"/>
                <w:lang w:eastAsia="pl-PL" w:bidi="ar-SA"/>
              </w:rPr>
              <w:t xml:space="preserve">, </w:t>
            </w:r>
            <w:r w:rsidRPr="00BB6488">
              <w:rPr>
                <w:sz w:val="20"/>
                <w:szCs w:val="20"/>
              </w:rPr>
              <w:t>ul. Waszyngtona 15 B</w:t>
            </w:r>
          </w:p>
        </w:tc>
        <w:tc>
          <w:tcPr>
            <w:tcW w:w="2835" w:type="dxa"/>
            <w:gridSpan w:val="2"/>
            <w:tcBorders>
              <w:left w:val="nil"/>
              <w:bottom w:val="nil"/>
              <w:right w:val="single" w:sz="4" w:space="0" w:color="auto"/>
            </w:tcBorders>
            <w:shd w:val="clear" w:color="auto" w:fill="auto"/>
            <w:vAlign w:val="center"/>
            <w:hideMark/>
          </w:tcPr>
          <w:p w14:paraId="5F341D28" w14:textId="77777777" w:rsidR="001226A4" w:rsidRPr="00BB6488" w:rsidRDefault="001226A4">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D4F62CB" w14:textId="77777777" w:rsidR="001226A4" w:rsidRPr="00E44FF6" w:rsidRDefault="001226A4" w:rsidP="00B32ED8">
            <w:pPr>
              <w:widowControl/>
              <w:rPr>
                <w:rFonts w:cs="Times New Roman"/>
                <w:b/>
                <w:bCs/>
                <w:sz w:val="22"/>
                <w:szCs w:val="22"/>
                <w:lang w:eastAsia="pl-PL" w:bidi="ar-SA"/>
              </w:rPr>
            </w:pPr>
          </w:p>
        </w:tc>
      </w:tr>
      <w:tr w:rsidR="001226A4" w:rsidRPr="00E44FF6" w14:paraId="4B39B4C6"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7425FF75" w14:textId="77777777" w:rsidR="001226A4" w:rsidRPr="00E44FF6" w:rsidRDefault="001226A4" w:rsidP="00B32ED8">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70C62E2D" w14:textId="77777777" w:rsidR="001226A4" w:rsidRPr="00BB6488" w:rsidRDefault="001226A4" w:rsidP="00B02126">
            <w:pPr>
              <w:pStyle w:val="Akapitzlist"/>
              <w:numPr>
                <w:ilvl w:val="0"/>
                <w:numId w:val="51"/>
              </w:numPr>
              <w:ind w:left="362" w:hanging="142"/>
              <w:contextualSpacing w:val="0"/>
              <w:rPr>
                <w:sz w:val="20"/>
                <w:szCs w:val="20"/>
              </w:rPr>
            </w:pPr>
            <w:r w:rsidRPr="00BB6488">
              <w:rPr>
                <w:sz w:val="20"/>
                <w:szCs w:val="20"/>
              </w:rPr>
              <w:t>ZPCHM, ul. Żurawia 71A</w:t>
            </w:r>
          </w:p>
        </w:tc>
        <w:tc>
          <w:tcPr>
            <w:tcW w:w="2835" w:type="dxa"/>
            <w:gridSpan w:val="2"/>
            <w:tcBorders>
              <w:left w:val="nil"/>
              <w:bottom w:val="nil"/>
              <w:right w:val="single" w:sz="4" w:space="0" w:color="auto"/>
            </w:tcBorders>
            <w:shd w:val="clear" w:color="auto" w:fill="auto"/>
            <w:vAlign w:val="center"/>
            <w:hideMark/>
          </w:tcPr>
          <w:p w14:paraId="7DE66C28" w14:textId="77777777" w:rsidR="001226A4" w:rsidRPr="00BB6488" w:rsidRDefault="001226A4">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BD02575" w14:textId="77777777" w:rsidR="001226A4" w:rsidRPr="00E44FF6" w:rsidRDefault="001226A4" w:rsidP="00B32ED8">
            <w:pPr>
              <w:widowControl/>
              <w:rPr>
                <w:rFonts w:cs="Times New Roman"/>
                <w:b/>
                <w:bCs/>
                <w:sz w:val="22"/>
                <w:szCs w:val="22"/>
                <w:lang w:eastAsia="pl-PL" w:bidi="ar-SA"/>
              </w:rPr>
            </w:pPr>
          </w:p>
        </w:tc>
      </w:tr>
      <w:tr w:rsidR="0005479E" w:rsidRPr="00E44FF6" w14:paraId="0235058A"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7FD8DD67" w14:textId="77777777" w:rsidR="0005479E" w:rsidRPr="00E44FF6" w:rsidRDefault="0005479E" w:rsidP="0005479E">
            <w:pPr>
              <w:widowControl/>
              <w:rPr>
                <w:rFonts w:cs="Times New Roman"/>
                <w:sz w:val="22"/>
                <w:szCs w:val="22"/>
                <w:lang w:eastAsia="pl-PL" w:bidi="ar-SA"/>
              </w:rPr>
            </w:pPr>
          </w:p>
        </w:tc>
        <w:tc>
          <w:tcPr>
            <w:tcW w:w="4678" w:type="dxa"/>
            <w:tcBorders>
              <w:left w:val="nil"/>
              <w:bottom w:val="nil"/>
              <w:right w:val="nil"/>
            </w:tcBorders>
            <w:shd w:val="clear" w:color="auto" w:fill="auto"/>
            <w:vAlign w:val="center"/>
            <w:hideMark/>
          </w:tcPr>
          <w:p w14:paraId="3DB2B194" w14:textId="77777777" w:rsidR="0005479E" w:rsidRPr="00BB6488" w:rsidRDefault="0005479E" w:rsidP="0005479E">
            <w:pPr>
              <w:rPr>
                <w:sz w:val="20"/>
                <w:szCs w:val="20"/>
              </w:rPr>
            </w:pPr>
            <w:r w:rsidRPr="00BB6488">
              <w:rPr>
                <w:sz w:val="20"/>
                <w:szCs w:val="20"/>
              </w:rPr>
              <w:t>Popielno:</w:t>
            </w:r>
          </w:p>
        </w:tc>
        <w:tc>
          <w:tcPr>
            <w:tcW w:w="2835" w:type="dxa"/>
            <w:gridSpan w:val="2"/>
            <w:tcBorders>
              <w:left w:val="nil"/>
              <w:bottom w:val="nil"/>
              <w:right w:val="single" w:sz="4" w:space="0" w:color="auto"/>
            </w:tcBorders>
            <w:shd w:val="clear" w:color="auto" w:fill="auto"/>
            <w:vAlign w:val="center"/>
            <w:hideMark/>
          </w:tcPr>
          <w:p w14:paraId="0B5349AB" w14:textId="77777777" w:rsidR="0005479E" w:rsidRPr="00BB6488" w:rsidRDefault="0005479E" w:rsidP="0005479E">
            <w:pPr>
              <w:jc w:val="right"/>
              <w:rPr>
                <w:b/>
                <w:bCs/>
                <w:sz w:val="20"/>
                <w:szCs w:val="20"/>
              </w:rPr>
            </w:pPr>
            <w:r w:rsidRPr="00BB6488">
              <w:rPr>
                <w:b/>
                <w:b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53DE2DD" w14:textId="77777777" w:rsidR="0005479E" w:rsidRPr="00E44FF6" w:rsidRDefault="0005479E" w:rsidP="0005479E">
            <w:pPr>
              <w:widowControl/>
              <w:rPr>
                <w:rFonts w:cs="Times New Roman"/>
                <w:b/>
                <w:bCs/>
                <w:sz w:val="22"/>
                <w:szCs w:val="22"/>
                <w:lang w:eastAsia="pl-PL" w:bidi="ar-SA"/>
              </w:rPr>
            </w:pPr>
          </w:p>
        </w:tc>
      </w:tr>
      <w:tr w:rsidR="0005479E" w:rsidRPr="00E44FF6" w14:paraId="0EE250C9" w14:textId="77777777" w:rsidTr="0073072A">
        <w:trPr>
          <w:cantSplit/>
          <w:trHeight w:val="283"/>
        </w:trPr>
        <w:tc>
          <w:tcPr>
            <w:tcW w:w="867"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14:paraId="47223D06" w14:textId="77777777" w:rsidR="0005479E" w:rsidRPr="00E44FF6" w:rsidRDefault="0005479E" w:rsidP="0005479E">
            <w:pPr>
              <w:widowControl/>
              <w:rPr>
                <w:rFonts w:cs="Times New Roman"/>
                <w:sz w:val="22"/>
                <w:szCs w:val="22"/>
                <w:lang w:eastAsia="pl-PL" w:bidi="ar-SA"/>
              </w:rPr>
            </w:pPr>
          </w:p>
        </w:tc>
        <w:tc>
          <w:tcPr>
            <w:tcW w:w="4678" w:type="dxa"/>
            <w:tcBorders>
              <w:left w:val="nil"/>
              <w:right w:val="nil"/>
            </w:tcBorders>
            <w:shd w:val="clear" w:color="auto" w:fill="auto"/>
            <w:vAlign w:val="center"/>
            <w:hideMark/>
          </w:tcPr>
          <w:p w14:paraId="078BEA60" w14:textId="77777777" w:rsidR="0005479E" w:rsidRPr="0005479E" w:rsidRDefault="0005479E" w:rsidP="0005479E">
            <w:pPr>
              <w:pStyle w:val="Akapitzlist"/>
              <w:numPr>
                <w:ilvl w:val="0"/>
                <w:numId w:val="51"/>
              </w:numPr>
              <w:ind w:left="362" w:hanging="142"/>
              <w:contextualSpacing w:val="0"/>
              <w:rPr>
                <w:sz w:val="20"/>
                <w:szCs w:val="20"/>
              </w:rPr>
            </w:pPr>
            <w:r w:rsidRPr="0005479E">
              <w:rPr>
                <w:sz w:val="20"/>
                <w:szCs w:val="20"/>
              </w:rPr>
              <w:t>ew. Olsztyn</w:t>
            </w:r>
          </w:p>
        </w:tc>
        <w:tc>
          <w:tcPr>
            <w:tcW w:w="2835" w:type="dxa"/>
            <w:gridSpan w:val="2"/>
            <w:tcBorders>
              <w:left w:val="nil"/>
              <w:right w:val="single" w:sz="4" w:space="0" w:color="auto"/>
            </w:tcBorders>
            <w:shd w:val="clear" w:color="auto" w:fill="auto"/>
            <w:vAlign w:val="center"/>
            <w:hideMark/>
          </w:tcPr>
          <w:p w14:paraId="1DAB0B2A" w14:textId="77777777" w:rsidR="0005479E" w:rsidRPr="00BB6488" w:rsidRDefault="0005479E" w:rsidP="0005479E">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5D81D21" w14:textId="77777777" w:rsidR="0005479E" w:rsidRPr="00E44FF6" w:rsidRDefault="0005479E" w:rsidP="0005479E">
            <w:pPr>
              <w:widowControl/>
              <w:rPr>
                <w:rFonts w:cs="Times New Roman"/>
                <w:b/>
                <w:bCs/>
                <w:sz w:val="22"/>
                <w:szCs w:val="22"/>
                <w:lang w:eastAsia="pl-PL" w:bidi="ar-SA"/>
              </w:rPr>
            </w:pPr>
          </w:p>
        </w:tc>
      </w:tr>
      <w:tr w:rsidR="0005479E" w:rsidRPr="00E44FF6" w14:paraId="11B61053" w14:textId="77777777" w:rsidTr="00BB6488">
        <w:trPr>
          <w:cantSplit/>
          <w:trHeight w:val="283"/>
        </w:trPr>
        <w:tc>
          <w:tcPr>
            <w:tcW w:w="867" w:type="dxa"/>
            <w:vMerge/>
            <w:tcBorders>
              <w:top w:val="single" w:sz="4" w:space="0" w:color="000000"/>
              <w:left w:val="single" w:sz="4" w:space="0" w:color="auto"/>
              <w:bottom w:val="single" w:sz="4" w:space="0" w:color="auto"/>
              <w:right w:val="single" w:sz="4" w:space="0" w:color="auto"/>
            </w:tcBorders>
            <w:shd w:val="clear" w:color="auto" w:fill="auto"/>
            <w:vAlign w:val="center"/>
            <w:hideMark/>
          </w:tcPr>
          <w:p w14:paraId="1B41E1AC" w14:textId="77777777" w:rsidR="0005479E" w:rsidRPr="00E44FF6" w:rsidRDefault="0005479E" w:rsidP="0005479E">
            <w:pPr>
              <w:widowControl/>
              <w:rPr>
                <w:rFonts w:cs="Times New Roman"/>
                <w:sz w:val="22"/>
                <w:szCs w:val="22"/>
                <w:lang w:eastAsia="pl-PL" w:bidi="ar-SA"/>
              </w:rPr>
            </w:pPr>
          </w:p>
        </w:tc>
        <w:tc>
          <w:tcPr>
            <w:tcW w:w="4678" w:type="dxa"/>
            <w:tcBorders>
              <w:left w:val="nil"/>
              <w:bottom w:val="single" w:sz="4" w:space="0" w:color="auto"/>
              <w:right w:val="nil"/>
            </w:tcBorders>
            <w:shd w:val="clear" w:color="auto" w:fill="auto"/>
            <w:vAlign w:val="center"/>
            <w:hideMark/>
          </w:tcPr>
          <w:p w14:paraId="497B553B" w14:textId="77777777" w:rsidR="0005479E" w:rsidRPr="0005479E" w:rsidRDefault="0005479E" w:rsidP="0005479E">
            <w:pPr>
              <w:pStyle w:val="Akapitzlist"/>
              <w:numPr>
                <w:ilvl w:val="0"/>
                <w:numId w:val="51"/>
              </w:numPr>
              <w:ind w:left="362" w:hanging="142"/>
              <w:contextualSpacing w:val="0"/>
              <w:rPr>
                <w:sz w:val="20"/>
                <w:szCs w:val="20"/>
              </w:rPr>
            </w:pPr>
            <w:r w:rsidRPr="0005479E">
              <w:rPr>
                <w:sz w:val="20"/>
                <w:szCs w:val="20"/>
              </w:rPr>
              <w:t>ew. Popielno</w:t>
            </w:r>
          </w:p>
        </w:tc>
        <w:tc>
          <w:tcPr>
            <w:tcW w:w="2835" w:type="dxa"/>
            <w:gridSpan w:val="2"/>
            <w:tcBorders>
              <w:left w:val="nil"/>
              <w:bottom w:val="single" w:sz="4" w:space="0" w:color="auto"/>
              <w:right w:val="single" w:sz="4" w:space="0" w:color="auto"/>
            </w:tcBorders>
            <w:shd w:val="clear" w:color="auto" w:fill="auto"/>
            <w:vAlign w:val="center"/>
            <w:hideMark/>
          </w:tcPr>
          <w:p w14:paraId="1B8198CB" w14:textId="77777777" w:rsidR="0005479E" w:rsidRPr="00BB6488" w:rsidRDefault="0005479E" w:rsidP="0005479E">
            <w:pPr>
              <w:jc w:val="right"/>
              <w:rPr>
                <w:i/>
                <w:iCs/>
                <w:sz w:val="20"/>
                <w:szCs w:val="20"/>
              </w:rPr>
            </w:pPr>
            <w:r w:rsidRPr="00BB6488">
              <w:rPr>
                <w:i/>
                <w:iCs/>
                <w:sz w:val="20"/>
                <w:szCs w:val="20"/>
              </w:rPr>
              <w:t>0,00 PLN</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CF6DD9" w14:textId="77777777" w:rsidR="0005479E" w:rsidRPr="00E44FF6" w:rsidRDefault="0005479E" w:rsidP="0005479E">
            <w:pPr>
              <w:widowControl/>
              <w:rPr>
                <w:rFonts w:cs="Times New Roman"/>
                <w:b/>
                <w:bCs/>
                <w:sz w:val="22"/>
                <w:szCs w:val="22"/>
                <w:lang w:eastAsia="pl-PL" w:bidi="ar-SA"/>
              </w:rPr>
            </w:pPr>
          </w:p>
        </w:tc>
      </w:tr>
      <w:tr w:rsidR="00B32ED8" w:rsidRPr="00E44FF6" w14:paraId="730B6B53" w14:textId="77777777" w:rsidTr="00BB6488">
        <w:trPr>
          <w:cantSplit/>
          <w:trHeight w:val="340"/>
        </w:trPr>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D089C" w14:textId="77777777" w:rsidR="00B32ED8" w:rsidRPr="00E44FF6" w:rsidRDefault="00DE07A5" w:rsidP="00B32ED8">
            <w:pPr>
              <w:widowControl/>
              <w:jc w:val="center"/>
              <w:rPr>
                <w:rFonts w:cs="Times New Roman"/>
                <w:b/>
                <w:bCs/>
                <w:sz w:val="20"/>
                <w:szCs w:val="20"/>
                <w:lang w:eastAsia="pl-PL" w:bidi="ar-SA"/>
              </w:rPr>
            </w:pPr>
            <w:r w:rsidRPr="00E44FF6">
              <w:rPr>
                <w:rFonts w:cs="Times New Roman"/>
                <w:b/>
                <w:bCs/>
                <w:sz w:val="20"/>
                <w:szCs w:val="20"/>
                <w:lang w:eastAsia="pl-PL" w:bidi="ar-SA"/>
              </w:rPr>
              <w:t>Razem</w:t>
            </w:r>
          </w:p>
        </w:tc>
        <w:tc>
          <w:tcPr>
            <w:tcW w:w="4678" w:type="dxa"/>
            <w:tcBorders>
              <w:top w:val="single" w:sz="4" w:space="0" w:color="auto"/>
              <w:left w:val="nil"/>
              <w:bottom w:val="dotted" w:sz="4" w:space="0" w:color="auto"/>
              <w:right w:val="nil"/>
            </w:tcBorders>
            <w:shd w:val="clear" w:color="auto" w:fill="auto"/>
            <w:vAlign w:val="center"/>
            <w:hideMark/>
          </w:tcPr>
          <w:p w14:paraId="736014F2" w14:textId="77777777" w:rsidR="00B32ED8" w:rsidRPr="00E44FF6" w:rsidRDefault="00B32ED8" w:rsidP="00C86B80">
            <w:pPr>
              <w:widowControl/>
              <w:jc w:val="center"/>
              <w:rPr>
                <w:rFonts w:cs="Times New Roman"/>
                <w:b/>
                <w:bCs/>
                <w:sz w:val="20"/>
                <w:szCs w:val="20"/>
                <w:lang w:eastAsia="pl-PL" w:bidi="ar-SA"/>
              </w:rPr>
            </w:pPr>
            <w:r w:rsidRPr="00E44FF6">
              <w:rPr>
                <w:rFonts w:cs="Times New Roman"/>
                <w:b/>
                <w:bCs/>
                <w:sz w:val="20"/>
                <w:szCs w:val="20"/>
                <w:lang w:eastAsia="pl-PL" w:bidi="ar-SA"/>
              </w:rPr>
              <w:t>sprzęt stacjonarny</w:t>
            </w:r>
          </w:p>
        </w:tc>
        <w:tc>
          <w:tcPr>
            <w:tcW w:w="2835" w:type="dxa"/>
            <w:gridSpan w:val="2"/>
            <w:tcBorders>
              <w:top w:val="single" w:sz="4" w:space="0" w:color="auto"/>
              <w:left w:val="nil"/>
              <w:bottom w:val="dotted" w:sz="4" w:space="0" w:color="auto"/>
              <w:right w:val="single" w:sz="4" w:space="0" w:color="auto"/>
            </w:tcBorders>
            <w:shd w:val="clear" w:color="auto" w:fill="auto"/>
            <w:vAlign w:val="center"/>
            <w:hideMark/>
          </w:tcPr>
          <w:p w14:paraId="481084AB" w14:textId="77777777" w:rsidR="0073072A" w:rsidRPr="00BB6488" w:rsidRDefault="0073072A" w:rsidP="00AE686F">
            <w:pPr>
              <w:widowControl/>
              <w:jc w:val="right"/>
              <w:rPr>
                <w:rFonts w:cs="Times New Roman"/>
                <w:b/>
                <w:bCs/>
                <w:sz w:val="22"/>
                <w:szCs w:val="22"/>
                <w:lang w:eastAsia="pl-PL" w:bidi="ar-SA"/>
              </w:rPr>
            </w:pPr>
            <w:r w:rsidRPr="00BB6488">
              <w:rPr>
                <w:rFonts w:cs="Times New Roman"/>
                <w:b/>
                <w:bCs/>
                <w:sz w:val="22"/>
                <w:szCs w:val="22"/>
                <w:lang w:eastAsia="pl-PL" w:bidi="ar-SA"/>
              </w:rPr>
              <w:t>18 629 493,31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E7E98" w14:textId="77777777" w:rsidR="0005479E" w:rsidRPr="00E44FF6" w:rsidRDefault="0005479E" w:rsidP="008C0EBD">
            <w:pPr>
              <w:widowControl/>
              <w:jc w:val="right"/>
              <w:rPr>
                <w:rFonts w:cs="Times New Roman"/>
                <w:b/>
                <w:bCs/>
                <w:szCs w:val="22"/>
                <w:lang w:eastAsia="pl-PL" w:bidi="ar-SA"/>
              </w:rPr>
            </w:pPr>
            <w:r w:rsidRPr="00BB6488">
              <w:rPr>
                <w:rFonts w:cs="Times New Roman"/>
                <w:b/>
                <w:bCs/>
                <w:szCs w:val="22"/>
                <w:lang w:eastAsia="pl-PL" w:bidi="ar-SA"/>
              </w:rPr>
              <w:t>19</w:t>
            </w:r>
            <w:r w:rsidR="0073072A" w:rsidRPr="00BB6488">
              <w:rPr>
                <w:rFonts w:cs="Times New Roman"/>
                <w:b/>
                <w:bCs/>
                <w:szCs w:val="22"/>
                <w:lang w:eastAsia="pl-PL" w:bidi="ar-SA"/>
              </w:rPr>
              <w:t xml:space="preserve"> </w:t>
            </w:r>
            <w:r w:rsidRPr="00BB6488">
              <w:rPr>
                <w:rFonts w:cs="Times New Roman"/>
                <w:b/>
                <w:bCs/>
                <w:szCs w:val="22"/>
                <w:lang w:eastAsia="pl-PL" w:bidi="ar-SA"/>
              </w:rPr>
              <w:t>305</w:t>
            </w:r>
            <w:r w:rsidR="0073072A" w:rsidRPr="00BB6488">
              <w:rPr>
                <w:rFonts w:cs="Times New Roman"/>
                <w:b/>
                <w:bCs/>
                <w:szCs w:val="22"/>
                <w:lang w:eastAsia="pl-PL" w:bidi="ar-SA"/>
              </w:rPr>
              <w:t xml:space="preserve"> </w:t>
            </w:r>
            <w:r w:rsidRPr="00BB6488">
              <w:rPr>
                <w:rFonts w:cs="Times New Roman"/>
                <w:b/>
                <w:bCs/>
                <w:szCs w:val="22"/>
                <w:lang w:eastAsia="pl-PL" w:bidi="ar-SA"/>
              </w:rPr>
              <w:t>981,28</w:t>
            </w:r>
          </w:p>
        </w:tc>
      </w:tr>
      <w:tr w:rsidR="00B32ED8" w:rsidRPr="00E44FF6" w14:paraId="3BDC97C3" w14:textId="77777777" w:rsidTr="00BB6488">
        <w:trPr>
          <w:cantSplit/>
          <w:trHeight w:val="340"/>
        </w:trPr>
        <w:tc>
          <w:tcPr>
            <w:tcW w:w="8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82154C1" w14:textId="77777777" w:rsidR="00B32ED8" w:rsidRPr="00E44FF6" w:rsidRDefault="00B32ED8" w:rsidP="00B32ED8">
            <w:pPr>
              <w:widowControl/>
              <w:rPr>
                <w:rFonts w:cs="Times New Roman"/>
                <w:b/>
                <w:bCs/>
                <w:sz w:val="22"/>
                <w:szCs w:val="22"/>
                <w:lang w:eastAsia="pl-PL" w:bidi="ar-SA"/>
              </w:rPr>
            </w:pPr>
          </w:p>
        </w:tc>
        <w:tc>
          <w:tcPr>
            <w:tcW w:w="4678" w:type="dxa"/>
            <w:tcBorders>
              <w:top w:val="dotted" w:sz="4" w:space="0" w:color="auto"/>
              <w:left w:val="nil"/>
              <w:bottom w:val="single" w:sz="4" w:space="0" w:color="auto"/>
              <w:right w:val="nil"/>
            </w:tcBorders>
            <w:shd w:val="clear" w:color="auto" w:fill="auto"/>
            <w:vAlign w:val="center"/>
            <w:hideMark/>
          </w:tcPr>
          <w:p w14:paraId="51BD1E7E" w14:textId="77777777" w:rsidR="00B32ED8" w:rsidRPr="00E44FF6" w:rsidRDefault="00B32ED8" w:rsidP="00C86B80">
            <w:pPr>
              <w:widowControl/>
              <w:jc w:val="center"/>
              <w:rPr>
                <w:rFonts w:cs="Times New Roman"/>
                <w:b/>
                <w:bCs/>
                <w:sz w:val="20"/>
                <w:szCs w:val="20"/>
                <w:lang w:eastAsia="pl-PL" w:bidi="ar-SA"/>
              </w:rPr>
            </w:pPr>
            <w:r w:rsidRPr="00E44FF6">
              <w:rPr>
                <w:rFonts w:cs="Times New Roman"/>
                <w:b/>
                <w:bCs/>
                <w:sz w:val="20"/>
                <w:szCs w:val="20"/>
                <w:lang w:eastAsia="pl-PL" w:bidi="ar-SA"/>
              </w:rPr>
              <w:t>sprzęt przenośny</w:t>
            </w:r>
          </w:p>
        </w:tc>
        <w:tc>
          <w:tcPr>
            <w:tcW w:w="2835" w:type="dxa"/>
            <w:gridSpan w:val="2"/>
            <w:tcBorders>
              <w:top w:val="dotted" w:sz="4" w:space="0" w:color="auto"/>
              <w:left w:val="nil"/>
              <w:bottom w:val="single" w:sz="4" w:space="0" w:color="auto"/>
              <w:right w:val="single" w:sz="4" w:space="0" w:color="auto"/>
            </w:tcBorders>
            <w:shd w:val="clear" w:color="auto" w:fill="auto"/>
            <w:noWrap/>
            <w:vAlign w:val="center"/>
            <w:hideMark/>
          </w:tcPr>
          <w:p w14:paraId="5F47B252" w14:textId="77777777" w:rsidR="0073072A" w:rsidRPr="00BB6488" w:rsidRDefault="0073072A" w:rsidP="001226A4">
            <w:pPr>
              <w:widowControl/>
              <w:jc w:val="right"/>
              <w:rPr>
                <w:rFonts w:cs="Times New Roman"/>
                <w:b/>
                <w:bCs/>
                <w:sz w:val="22"/>
                <w:szCs w:val="22"/>
                <w:lang w:eastAsia="pl-PL" w:bidi="ar-SA"/>
              </w:rPr>
            </w:pPr>
            <w:r w:rsidRPr="00BB6488">
              <w:rPr>
                <w:rFonts w:cs="Times New Roman"/>
                <w:b/>
                <w:bCs/>
                <w:sz w:val="22"/>
                <w:szCs w:val="22"/>
                <w:lang w:eastAsia="pl-PL" w:bidi="ar-SA"/>
              </w:rPr>
              <w:t>676 487,97</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90D8DE" w14:textId="77777777" w:rsidR="00B32ED8" w:rsidRPr="00E44FF6" w:rsidRDefault="00B32ED8" w:rsidP="00B32ED8">
            <w:pPr>
              <w:widowControl/>
              <w:rPr>
                <w:rFonts w:cs="Times New Roman"/>
                <w:b/>
                <w:bCs/>
                <w:lang w:eastAsia="pl-PL" w:bidi="ar-SA"/>
              </w:rPr>
            </w:pPr>
          </w:p>
        </w:tc>
      </w:tr>
    </w:tbl>
    <w:p w14:paraId="18B6E8E3" w14:textId="77777777" w:rsidR="00342658" w:rsidRDefault="00342658" w:rsidP="00DB1DB7">
      <w:pPr>
        <w:pStyle w:val="Tekstpodstawowy"/>
        <w:spacing w:after="60" w:line="252" w:lineRule="auto"/>
        <w:rPr>
          <w:b/>
          <w:sz w:val="22"/>
          <w:szCs w:val="22"/>
        </w:rPr>
      </w:pPr>
    </w:p>
    <w:p w14:paraId="3C110629" w14:textId="77777777" w:rsidR="001F5CD2" w:rsidRPr="00F5297E" w:rsidRDefault="001F5CD2" w:rsidP="00DB1DB7">
      <w:pPr>
        <w:pStyle w:val="Tekstpodstawowy"/>
        <w:spacing w:after="60" w:line="252" w:lineRule="auto"/>
        <w:rPr>
          <w:b/>
          <w:sz w:val="22"/>
          <w:szCs w:val="22"/>
          <w:u w:val="single"/>
        </w:rPr>
      </w:pPr>
      <w:r w:rsidRPr="00F5297E">
        <w:rPr>
          <w:b/>
          <w:sz w:val="22"/>
          <w:szCs w:val="22"/>
          <w:u w:val="single"/>
        </w:rPr>
        <w:t>Tabela nr 6</w:t>
      </w:r>
    </w:p>
    <w:tbl>
      <w:tblPr>
        <w:tblpPr w:leftFromText="141" w:rightFromText="141" w:vertAnchor="text" w:horzAnchor="margin" w:tblpY="264"/>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7629"/>
        <w:gridCol w:w="2041"/>
      </w:tblGrid>
      <w:tr w:rsidR="001F5CD2" w:rsidRPr="001F5CD2" w14:paraId="35F50D27" w14:textId="77777777" w:rsidTr="00357D3F">
        <w:trPr>
          <w:trHeight w:val="454"/>
        </w:trPr>
        <w:tc>
          <w:tcPr>
            <w:tcW w:w="465" w:type="dxa"/>
            <w:shd w:val="clear" w:color="auto" w:fill="DBE5F1"/>
            <w:vAlign w:val="center"/>
          </w:tcPr>
          <w:p w14:paraId="7426277C" w14:textId="77777777" w:rsidR="001F5CD2" w:rsidRPr="00203685" w:rsidRDefault="001F5CD2" w:rsidP="001F5CD2">
            <w:pPr>
              <w:pStyle w:val="Tekstpodstawowy"/>
              <w:spacing w:after="60" w:line="252" w:lineRule="auto"/>
              <w:rPr>
                <w:rFonts w:cs="DejaVu Sans"/>
                <w:b/>
                <w:bCs/>
                <w:sz w:val="22"/>
                <w:szCs w:val="22"/>
                <w:lang w:bidi="hi-IN"/>
              </w:rPr>
            </w:pPr>
            <w:r w:rsidRPr="00203685">
              <w:rPr>
                <w:rFonts w:cs="DejaVu Sans"/>
                <w:b/>
                <w:bCs/>
                <w:sz w:val="22"/>
                <w:szCs w:val="22"/>
                <w:lang w:bidi="hi-IN"/>
              </w:rPr>
              <w:t>Lp.</w:t>
            </w:r>
          </w:p>
        </w:tc>
        <w:tc>
          <w:tcPr>
            <w:tcW w:w="7629" w:type="dxa"/>
            <w:shd w:val="clear" w:color="auto" w:fill="DBE5F1"/>
            <w:vAlign w:val="center"/>
          </w:tcPr>
          <w:p w14:paraId="76C5C305" w14:textId="77777777" w:rsidR="001F5CD2" w:rsidRPr="00203685" w:rsidRDefault="001F5CD2" w:rsidP="001F5CD2">
            <w:pPr>
              <w:pStyle w:val="Tekstpodstawowy"/>
              <w:spacing w:after="60" w:line="252" w:lineRule="auto"/>
              <w:jc w:val="center"/>
              <w:rPr>
                <w:rFonts w:cs="DejaVu Sans"/>
                <w:b/>
                <w:bCs/>
                <w:sz w:val="22"/>
                <w:szCs w:val="22"/>
                <w:lang w:bidi="hi-IN"/>
              </w:rPr>
            </w:pPr>
            <w:r w:rsidRPr="00203685">
              <w:rPr>
                <w:rFonts w:cs="DejaVu Sans"/>
                <w:b/>
                <w:bCs/>
                <w:sz w:val="22"/>
                <w:szCs w:val="22"/>
                <w:lang w:bidi="hi-IN"/>
              </w:rPr>
              <w:t>Przedmiot ubezpieczenia</w:t>
            </w:r>
          </w:p>
        </w:tc>
        <w:tc>
          <w:tcPr>
            <w:tcW w:w="2041" w:type="dxa"/>
            <w:shd w:val="clear" w:color="auto" w:fill="DBE5F1"/>
            <w:vAlign w:val="center"/>
          </w:tcPr>
          <w:p w14:paraId="1BD78424" w14:textId="77777777" w:rsidR="001F5CD2" w:rsidRPr="00203685" w:rsidRDefault="001F5CD2" w:rsidP="001F5CD2">
            <w:pPr>
              <w:pStyle w:val="Tekstpodstawowy"/>
              <w:spacing w:after="60" w:line="252" w:lineRule="auto"/>
              <w:jc w:val="center"/>
              <w:rPr>
                <w:rFonts w:cs="DejaVu Sans"/>
                <w:b/>
                <w:bCs/>
                <w:sz w:val="22"/>
                <w:szCs w:val="22"/>
                <w:lang w:bidi="hi-IN"/>
              </w:rPr>
            </w:pPr>
            <w:r w:rsidRPr="00203685">
              <w:rPr>
                <w:rFonts w:cs="DejaVu Sans"/>
                <w:b/>
                <w:bCs/>
                <w:sz w:val="22"/>
                <w:szCs w:val="22"/>
                <w:lang w:bidi="hi-IN"/>
              </w:rPr>
              <w:t>Limit odpowiedzialności [zł]</w:t>
            </w:r>
          </w:p>
        </w:tc>
      </w:tr>
      <w:tr w:rsidR="001F5CD2" w:rsidRPr="001F5CD2" w14:paraId="23376B95" w14:textId="77777777" w:rsidTr="00357D3F">
        <w:trPr>
          <w:trHeight w:val="454"/>
        </w:trPr>
        <w:tc>
          <w:tcPr>
            <w:tcW w:w="465" w:type="dxa"/>
            <w:vAlign w:val="center"/>
          </w:tcPr>
          <w:p w14:paraId="1506743A" w14:textId="77777777" w:rsidR="001F5CD2" w:rsidRPr="00203685" w:rsidRDefault="001F5CD2" w:rsidP="001F5CD2">
            <w:pPr>
              <w:pStyle w:val="Tekstpodstawowy"/>
              <w:spacing w:after="60" w:line="252" w:lineRule="auto"/>
              <w:rPr>
                <w:rFonts w:cs="DejaVu Sans"/>
                <w:sz w:val="22"/>
                <w:szCs w:val="22"/>
                <w:lang w:bidi="hi-IN"/>
              </w:rPr>
            </w:pPr>
            <w:r w:rsidRPr="00203685">
              <w:rPr>
                <w:rFonts w:cs="DejaVu Sans"/>
                <w:sz w:val="22"/>
                <w:szCs w:val="22"/>
                <w:lang w:bidi="hi-IN"/>
              </w:rPr>
              <w:t xml:space="preserve">  1</w:t>
            </w:r>
          </w:p>
        </w:tc>
        <w:tc>
          <w:tcPr>
            <w:tcW w:w="7629" w:type="dxa"/>
            <w:vAlign w:val="center"/>
          </w:tcPr>
          <w:p w14:paraId="33A58D7E" w14:textId="77777777" w:rsidR="001F5CD2" w:rsidRPr="00203685" w:rsidRDefault="001F5CD2" w:rsidP="001F5CD2">
            <w:pPr>
              <w:pStyle w:val="Tekstpodstawowy"/>
              <w:spacing w:after="60" w:line="252" w:lineRule="auto"/>
              <w:rPr>
                <w:rFonts w:cs="DejaVu Sans"/>
                <w:sz w:val="22"/>
                <w:szCs w:val="22"/>
                <w:lang w:bidi="hi-IN"/>
              </w:rPr>
            </w:pPr>
            <w:r w:rsidRPr="00203685">
              <w:rPr>
                <w:rFonts w:cs="DejaVu Sans"/>
                <w:sz w:val="22"/>
                <w:szCs w:val="22"/>
                <w:lang w:bidi="hi-IN"/>
              </w:rPr>
              <w:t>Sprzęt elektroniczny przenośny na terytorium całego świata (w tym m.in. notebooki, aparaty cyfrowe, kamery cyfrowe (nie 35 mm), dyktafony, tablety, telefony komórkowe -w tym smartfony)</w:t>
            </w:r>
          </w:p>
        </w:tc>
        <w:tc>
          <w:tcPr>
            <w:tcW w:w="2041" w:type="dxa"/>
            <w:vAlign w:val="center"/>
          </w:tcPr>
          <w:p w14:paraId="7131EBFE" w14:textId="77777777" w:rsidR="001F5CD2" w:rsidRPr="00203685" w:rsidRDefault="001F5CD2" w:rsidP="001F5CD2">
            <w:pPr>
              <w:pStyle w:val="Tekstpodstawowy"/>
              <w:spacing w:after="60" w:line="252" w:lineRule="auto"/>
              <w:jc w:val="center"/>
              <w:rPr>
                <w:rFonts w:cs="DejaVu Sans"/>
                <w:b/>
                <w:bCs/>
                <w:sz w:val="22"/>
                <w:szCs w:val="22"/>
                <w:lang w:bidi="hi-IN"/>
              </w:rPr>
            </w:pPr>
            <w:r w:rsidRPr="00203685">
              <w:rPr>
                <w:rFonts w:cs="DejaVu Sans"/>
                <w:b/>
                <w:bCs/>
                <w:sz w:val="22"/>
                <w:szCs w:val="22"/>
                <w:lang w:bidi="hi-IN"/>
              </w:rPr>
              <w:t>30 000,00</w:t>
            </w:r>
          </w:p>
        </w:tc>
      </w:tr>
    </w:tbl>
    <w:p w14:paraId="2026F3CB" w14:textId="77777777" w:rsidR="00342658" w:rsidRPr="003C0425" w:rsidRDefault="00342658" w:rsidP="00DB1DB7">
      <w:pPr>
        <w:pStyle w:val="Tekstpodstawowy"/>
        <w:spacing w:after="60" w:line="252" w:lineRule="auto"/>
        <w:rPr>
          <w:b/>
          <w:sz w:val="22"/>
          <w:szCs w:val="22"/>
        </w:rPr>
      </w:pPr>
    </w:p>
    <w:p w14:paraId="11638339" w14:textId="77777777" w:rsidR="006663BC" w:rsidRPr="003C0425" w:rsidRDefault="00134ACA" w:rsidP="00B02126">
      <w:pPr>
        <w:pStyle w:val="Tekstpodstawowy"/>
        <w:numPr>
          <w:ilvl w:val="1"/>
          <w:numId w:val="54"/>
        </w:numPr>
        <w:spacing w:before="120" w:after="60" w:line="252" w:lineRule="auto"/>
        <w:ind w:left="357" w:hanging="357"/>
        <w:jc w:val="both"/>
        <w:rPr>
          <w:sz w:val="22"/>
          <w:szCs w:val="22"/>
        </w:rPr>
      </w:pPr>
      <w:r w:rsidRPr="003C0425">
        <w:rPr>
          <w:b/>
          <w:sz w:val="22"/>
          <w:szCs w:val="22"/>
        </w:rPr>
        <w:t>Franszyzy i udziały własne</w:t>
      </w:r>
      <w:r w:rsidRPr="003C0425">
        <w:rPr>
          <w:sz w:val="22"/>
          <w:szCs w:val="22"/>
        </w:rPr>
        <w:t xml:space="preserve">: </w:t>
      </w:r>
    </w:p>
    <w:p w14:paraId="31ADD855" w14:textId="77777777" w:rsidR="00621C27" w:rsidRPr="003C0425" w:rsidRDefault="00134ACA" w:rsidP="00B02126">
      <w:pPr>
        <w:pStyle w:val="Tekstpodstawowy"/>
        <w:numPr>
          <w:ilvl w:val="0"/>
          <w:numId w:val="22"/>
        </w:numPr>
        <w:spacing w:after="60" w:line="252" w:lineRule="auto"/>
        <w:jc w:val="both"/>
        <w:rPr>
          <w:sz w:val="22"/>
          <w:szCs w:val="22"/>
        </w:rPr>
      </w:pPr>
      <w:r w:rsidRPr="003C0425">
        <w:rPr>
          <w:sz w:val="22"/>
          <w:szCs w:val="22"/>
        </w:rPr>
        <w:t>Udziały własne i franszyzy integralne:</w:t>
      </w:r>
      <w:r w:rsidR="006663BC" w:rsidRPr="003C0425">
        <w:rPr>
          <w:sz w:val="22"/>
          <w:szCs w:val="22"/>
        </w:rPr>
        <w:tab/>
      </w:r>
      <w:r w:rsidRPr="003C0425">
        <w:rPr>
          <w:b/>
          <w:sz w:val="22"/>
          <w:szCs w:val="22"/>
        </w:rPr>
        <w:t>brak</w:t>
      </w:r>
      <w:r w:rsidR="006663BC" w:rsidRPr="003C0425">
        <w:rPr>
          <w:b/>
          <w:sz w:val="22"/>
          <w:szCs w:val="22"/>
        </w:rPr>
        <w:t>.</w:t>
      </w:r>
    </w:p>
    <w:p w14:paraId="7550F850" w14:textId="77777777" w:rsidR="006663BC" w:rsidRPr="003C0425" w:rsidRDefault="006663BC" w:rsidP="00B02126">
      <w:pPr>
        <w:pStyle w:val="Tekstpodstawowy"/>
        <w:numPr>
          <w:ilvl w:val="0"/>
          <w:numId w:val="22"/>
        </w:numPr>
        <w:spacing w:after="60" w:line="252" w:lineRule="auto"/>
        <w:jc w:val="both"/>
        <w:rPr>
          <w:sz w:val="22"/>
          <w:szCs w:val="22"/>
        </w:rPr>
      </w:pPr>
      <w:r w:rsidRPr="003C0425">
        <w:rPr>
          <w:sz w:val="22"/>
          <w:szCs w:val="22"/>
        </w:rPr>
        <w:t>Franszyza redukcyjna:</w:t>
      </w:r>
    </w:p>
    <w:p w14:paraId="3E53012F" w14:textId="77777777" w:rsidR="006663BC" w:rsidRPr="003C0425" w:rsidRDefault="00134ACA" w:rsidP="00B02126">
      <w:pPr>
        <w:pStyle w:val="Tekstpodstawowy"/>
        <w:numPr>
          <w:ilvl w:val="0"/>
          <w:numId w:val="23"/>
        </w:numPr>
        <w:spacing w:after="60" w:line="252" w:lineRule="auto"/>
        <w:rPr>
          <w:sz w:val="22"/>
          <w:szCs w:val="22"/>
        </w:rPr>
      </w:pPr>
      <w:r w:rsidRPr="003C0425">
        <w:rPr>
          <w:sz w:val="22"/>
          <w:szCs w:val="22"/>
        </w:rPr>
        <w:t>sprzęt elektroniczny stacjonarny</w:t>
      </w:r>
      <w:r w:rsidR="006663BC" w:rsidRPr="003C0425">
        <w:rPr>
          <w:sz w:val="22"/>
          <w:szCs w:val="22"/>
        </w:rPr>
        <w:t>:</w:t>
      </w:r>
      <w:r w:rsidR="006663BC" w:rsidRPr="003C0425">
        <w:rPr>
          <w:sz w:val="22"/>
          <w:szCs w:val="22"/>
        </w:rPr>
        <w:tab/>
      </w:r>
      <w:r w:rsidRPr="003C0425">
        <w:rPr>
          <w:b/>
          <w:sz w:val="22"/>
          <w:szCs w:val="22"/>
        </w:rPr>
        <w:t>500 zł</w:t>
      </w:r>
      <w:r w:rsidR="006663BC" w:rsidRPr="003C0425">
        <w:rPr>
          <w:sz w:val="22"/>
          <w:szCs w:val="22"/>
        </w:rPr>
        <w:t>,</w:t>
      </w:r>
    </w:p>
    <w:p w14:paraId="1161461D" w14:textId="77777777" w:rsidR="006663BC" w:rsidRPr="003C0425" w:rsidRDefault="00134ACA" w:rsidP="00B02126">
      <w:pPr>
        <w:pStyle w:val="Tekstpodstawowy"/>
        <w:numPr>
          <w:ilvl w:val="0"/>
          <w:numId w:val="23"/>
        </w:numPr>
        <w:spacing w:after="60" w:line="252" w:lineRule="auto"/>
        <w:rPr>
          <w:sz w:val="22"/>
          <w:szCs w:val="22"/>
        </w:rPr>
      </w:pPr>
      <w:r w:rsidRPr="003C0425">
        <w:rPr>
          <w:sz w:val="22"/>
          <w:szCs w:val="22"/>
        </w:rPr>
        <w:lastRenderedPageBreak/>
        <w:t>telefony komórkowe</w:t>
      </w:r>
      <w:r w:rsidR="006663BC" w:rsidRPr="003C0425">
        <w:rPr>
          <w:sz w:val="22"/>
          <w:szCs w:val="22"/>
        </w:rPr>
        <w:t>:</w:t>
      </w:r>
      <w:r w:rsidR="006663BC" w:rsidRPr="003C0425">
        <w:rPr>
          <w:sz w:val="22"/>
          <w:szCs w:val="22"/>
        </w:rPr>
        <w:tab/>
      </w:r>
      <w:r w:rsidRPr="003C0425">
        <w:rPr>
          <w:b/>
          <w:sz w:val="22"/>
          <w:szCs w:val="22"/>
        </w:rPr>
        <w:t>50 zł</w:t>
      </w:r>
      <w:r w:rsidR="006663BC" w:rsidRPr="003C0425">
        <w:rPr>
          <w:b/>
          <w:sz w:val="22"/>
          <w:szCs w:val="22"/>
        </w:rPr>
        <w:t>,</w:t>
      </w:r>
    </w:p>
    <w:p w14:paraId="5BCB7870" w14:textId="77777777" w:rsidR="006663BC" w:rsidRPr="003C0425" w:rsidRDefault="00134ACA" w:rsidP="00B02126">
      <w:pPr>
        <w:pStyle w:val="Tekstpodstawowy"/>
        <w:numPr>
          <w:ilvl w:val="0"/>
          <w:numId w:val="23"/>
        </w:numPr>
        <w:spacing w:after="60" w:line="252" w:lineRule="auto"/>
        <w:rPr>
          <w:sz w:val="22"/>
          <w:szCs w:val="22"/>
        </w:rPr>
      </w:pPr>
      <w:r w:rsidRPr="003C0425">
        <w:rPr>
          <w:sz w:val="22"/>
          <w:szCs w:val="22"/>
        </w:rPr>
        <w:t>pozostały sprzęt elektroniczny przenośny oraz nośniki danych</w:t>
      </w:r>
      <w:r w:rsidR="006663BC" w:rsidRPr="003C0425">
        <w:rPr>
          <w:sz w:val="22"/>
          <w:szCs w:val="22"/>
        </w:rPr>
        <w:t>:</w:t>
      </w:r>
      <w:r w:rsidR="006663BC" w:rsidRPr="003C0425">
        <w:rPr>
          <w:sz w:val="22"/>
          <w:szCs w:val="22"/>
        </w:rPr>
        <w:tab/>
      </w:r>
      <w:r w:rsidRPr="003C0425">
        <w:rPr>
          <w:b/>
          <w:sz w:val="22"/>
          <w:szCs w:val="22"/>
        </w:rPr>
        <w:t>500 zł</w:t>
      </w:r>
      <w:r w:rsidR="006663BC" w:rsidRPr="003C0425">
        <w:rPr>
          <w:b/>
          <w:sz w:val="22"/>
          <w:szCs w:val="22"/>
        </w:rPr>
        <w:t>,</w:t>
      </w:r>
    </w:p>
    <w:p w14:paraId="27D8397B" w14:textId="77777777" w:rsidR="00621C27" w:rsidRDefault="00134ACA" w:rsidP="00B02126">
      <w:pPr>
        <w:pStyle w:val="Tekstpodstawowy"/>
        <w:numPr>
          <w:ilvl w:val="0"/>
          <w:numId w:val="23"/>
        </w:numPr>
        <w:spacing w:after="60" w:line="252" w:lineRule="auto"/>
        <w:rPr>
          <w:sz w:val="22"/>
          <w:szCs w:val="22"/>
        </w:rPr>
      </w:pPr>
      <w:r w:rsidRPr="003C0425">
        <w:rPr>
          <w:sz w:val="22"/>
          <w:szCs w:val="22"/>
        </w:rPr>
        <w:t>sprzęt elektroniczny zainstalowany na pojeździe</w:t>
      </w:r>
      <w:r w:rsidR="006663BC" w:rsidRPr="003C0425">
        <w:rPr>
          <w:sz w:val="22"/>
          <w:szCs w:val="22"/>
        </w:rPr>
        <w:t>:</w:t>
      </w:r>
      <w:r w:rsidR="006663BC" w:rsidRPr="003C0425">
        <w:rPr>
          <w:sz w:val="22"/>
          <w:szCs w:val="22"/>
        </w:rPr>
        <w:tab/>
      </w:r>
      <w:r w:rsidRPr="003C0425">
        <w:rPr>
          <w:b/>
          <w:sz w:val="22"/>
          <w:szCs w:val="22"/>
        </w:rPr>
        <w:t>500 zł,</w:t>
      </w:r>
      <w:r w:rsidRPr="003C0425">
        <w:rPr>
          <w:sz w:val="22"/>
          <w:szCs w:val="22"/>
        </w:rPr>
        <w:t xml:space="preserve"> </w:t>
      </w:r>
    </w:p>
    <w:p w14:paraId="2D21E087" w14:textId="77777777" w:rsidR="00B77CB8" w:rsidRPr="004D184C" w:rsidRDefault="00B77CB8" w:rsidP="00B02126">
      <w:pPr>
        <w:pStyle w:val="Tekstpodstawowy"/>
        <w:numPr>
          <w:ilvl w:val="0"/>
          <w:numId w:val="23"/>
        </w:numPr>
        <w:spacing w:after="60" w:line="252" w:lineRule="auto"/>
        <w:rPr>
          <w:sz w:val="22"/>
          <w:szCs w:val="22"/>
        </w:rPr>
      </w:pPr>
      <w:bookmarkStart w:id="8" w:name="_Hlk47524625"/>
      <w:r w:rsidRPr="004D184C">
        <w:rPr>
          <w:sz w:val="22"/>
          <w:szCs w:val="22"/>
        </w:rPr>
        <w:t>sprzęt elektroniczny aparatur</w:t>
      </w:r>
      <w:r w:rsidR="00DB397E" w:rsidRPr="004D184C">
        <w:rPr>
          <w:sz w:val="22"/>
          <w:szCs w:val="22"/>
        </w:rPr>
        <w:t>a</w:t>
      </w:r>
      <w:r w:rsidRPr="004D184C">
        <w:rPr>
          <w:sz w:val="22"/>
          <w:szCs w:val="22"/>
        </w:rPr>
        <w:t xml:space="preserve"> naukowo-badawcza:</w:t>
      </w:r>
      <w:r w:rsidRPr="004D184C">
        <w:rPr>
          <w:sz w:val="22"/>
          <w:szCs w:val="22"/>
        </w:rPr>
        <w:tab/>
      </w:r>
      <w:r w:rsidRPr="004D184C">
        <w:rPr>
          <w:b/>
          <w:bCs/>
          <w:sz w:val="22"/>
          <w:szCs w:val="22"/>
        </w:rPr>
        <w:t xml:space="preserve">5% nie mniej niż </w:t>
      </w:r>
      <w:r w:rsidRPr="004D184C">
        <w:rPr>
          <w:b/>
          <w:sz w:val="22"/>
          <w:szCs w:val="22"/>
        </w:rPr>
        <w:t>500 zł</w:t>
      </w:r>
      <w:r w:rsidRPr="004D184C">
        <w:rPr>
          <w:sz w:val="22"/>
          <w:szCs w:val="22"/>
        </w:rPr>
        <w:t>,</w:t>
      </w:r>
    </w:p>
    <w:bookmarkEnd w:id="8"/>
    <w:p w14:paraId="07AF6168" w14:textId="77777777" w:rsidR="00621C27" w:rsidRPr="003C0425" w:rsidRDefault="00134ACA" w:rsidP="00B02126">
      <w:pPr>
        <w:pStyle w:val="Tekstpodstawowy"/>
        <w:numPr>
          <w:ilvl w:val="1"/>
          <w:numId w:val="54"/>
        </w:numPr>
        <w:spacing w:before="120" w:after="60" w:line="252" w:lineRule="auto"/>
        <w:ind w:left="357" w:hanging="357"/>
        <w:jc w:val="both"/>
        <w:rPr>
          <w:sz w:val="22"/>
          <w:szCs w:val="22"/>
        </w:rPr>
      </w:pPr>
      <w:r w:rsidRPr="003C0425">
        <w:rPr>
          <w:b/>
          <w:sz w:val="22"/>
          <w:szCs w:val="22"/>
        </w:rPr>
        <w:t>Miejsca ubezpieczenia</w:t>
      </w:r>
      <w:r w:rsidRPr="003C0425">
        <w:rPr>
          <w:sz w:val="22"/>
          <w:szCs w:val="22"/>
        </w:rPr>
        <w:t xml:space="preserve">: </w:t>
      </w:r>
    </w:p>
    <w:p w14:paraId="6E387565" w14:textId="77777777" w:rsidR="00AC12D1" w:rsidRPr="003C0425" w:rsidRDefault="00134ACA" w:rsidP="00B02126">
      <w:pPr>
        <w:pStyle w:val="Tekstpodstawowy"/>
        <w:numPr>
          <w:ilvl w:val="0"/>
          <w:numId w:val="22"/>
        </w:numPr>
        <w:spacing w:after="60" w:line="252" w:lineRule="auto"/>
        <w:jc w:val="both"/>
        <w:rPr>
          <w:sz w:val="22"/>
          <w:szCs w:val="22"/>
        </w:rPr>
      </w:pPr>
      <w:r w:rsidRPr="003C0425">
        <w:rPr>
          <w:sz w:val="22"/>
          <w:szCs w:val="22"/>
        </w:rPr>
        <w:t>sprzęt elektroniczny stacjonarny – mie</w:t>
      </w:r>
      <w:r w:rsidR="00AC12D1" w:rsidRPr="003C0425">
        <w:rPr>
          <w:sz w:val="22"/>
          <w:szCs w:val="22"/>
        </w:rPr>
        <w:t>jsca prowadzonej działalności,</w:t>
      </w:r>
    </w:p>
    <w:p w14:paraId="06FCA0C0" w14:textId="77777777" w:rsidR="00621C27" w:rsidRPr="003C0425" w:rsidRDefault="00134ACA" w:rsidP="00B02126">
      <w:pPr>
        <w:pStyle w:val="Tekstpodstawowy"/>
        <w:numPr>
          <w:ilvl w:val="0"/>
          <w:numId w:val="22"/>
        </w:numPr>
        <w:spacing w:after="60" w:line="252" w:lineRule="auto"/>
        <w:jc w:val="both"/>
        <w:rPr>
          <w:sz w:val="22"/>
          <w:szCs w:val="22"/>
        </w:rPr>
      </w:pPr>
      <w:r w:rsidRPr="003C0425">
        <w:rPr>
          <w:sz w:val="22"/>
          <w:szCs w:val="22"/>
        </w:rPr>
        <w:t>sprzęt elektroniczny przenośny – miejsca prowadzonej działalności oraz terytorium RP i całego świata</w:t>
      </w:r>
      <w:r w:rsidR="00AC12D1" w:rsidRPr="003C0425">
        <w:rPr>
          <w:sz w:val="22"/>
          <w:szCs w:val="22"/>
        </w:rPr>
        <w:t>,</w:t>
      </w:r>
    </w:p>
    <w:p w14:paraId="24AF9F5F" w14:textId="77777777" w:rsidR="00621C27" w:rsidRPr="00BB6488" w:rsidRDefault="00134ACA" w:rsidP="00B02126">
      <w:pPr>
        <w:pStyle w:val="Tekstpodstawowy"/>
        <w:numPr>
          <w:ilvl w:val="0"/>
          <w:numId w:val="22"/>
        </w:numPr>
        <w:spacing w:after="60" w:line="252" w:lineRule="auto"/>
        <w:jc w:val="both"/>
        <w:rPr>
          <w:sz w:val="22"/>
          <w:szCs w:val="22"/>
        </w:rPr>
      </w:pPr>
      <w:r w:rsidRPr="003C0425">
        <w:rPr>
          <w:sz w:val="22"/>
          <w:szCs w:val="22"/>
        </w:rPr>
        <w:t>sprzęt elektroniczny zainstalowany na pojeździe - miejsca</w:t>
      </w:r>
      <w:r w:rsidR="00AC12D1" w:rsidRPr="003C0425">
        <w:rPr>
          <w:sz w:val="22"/>
          <w:szCs w:val="22"/>
        </w:rPr>
        <w:t xml:space="preserve"> prowadzonej działalności oraz </w:t>
      </w:r>
      <w:r w:rsidRPr="003C0425">
        <w:rPr>
          <w:sz w:val="22"/>
          <w:szCs w:val="22"/>
        </w:rPr>
        <w:t xml:space="preserve">terytorium RP i całego </w:t>
      </w:r>
      <w:r w:rsidRPr="00BB6488">
        <w:rPr>
          <w:sz w:val="22"/>
          <w:szCs w:val="22"/>
        </w:rPr>
        <w:t>świata</w:t>
      </w:r>
      <w:r w:rsidR="00AC12D1" w:rsidRPr="00BB6488">
        <w:rPr>
          <w:sz w:val="22"/>
          <w:szCs w:val="22"/>
        </w:rPr>
        <w:t>.</w:t>
      </w:r>
    </w:p>
    <w:p w14:paraId="0081CD24" w14:textId="77777777" w:rsidR="006D5037" w:rsidRPr="00BB6488" w:rsidRDefault="00134ACA" w:rsidP="00B02126">
      <w:pPr>
        <w:pStyle w:val="Tekstpodstawowy"/>
        <w:numPr>
          <w:ilvl w:val="1"/>
          <w:numId w:val="54"/>
        </w:numPr>
        <w:spacing w:before="120" w:after="60" w:line="252" w:lineRule="auto"/>
        <w:ind w:left="357" w:hanging="357"/>
        <w:jc w:val="both"/>
        <w:rPr>
          <w:sz w:val="22"/>
          <w:szCs w:val="22"/>
        </w:rPr>
      </w:pPr>
      <w:r w:rsidRPr="00BB6488">
        <w:rPr>
          <w:b/>
          <w:sz w:val="22"/>
          <w:szCs w:val="22"/>
        </w:rPr>
        <w:t>Okres ubezpieczenia</w:t>
      </w:r>
      <w:r w:rsidRPr="00BB6488">
        <w:rPr>
          <w:sz w:val="22"/>
          <w:szCs w:val="22"/>
        </w:rPr>
        <w:t xml:space="preserve">: </w:t>
      </w:r>
      <w:r w:rsidR="00641331" w:rsidRPr="007D4566">
        <w:rPr>
          <w:bCs/>
          <w:sz w:val="22"/>
          <w:szCs w:val="22"/>
        </w:rPr>
        <w:t>12 miesięcy od dnia podpisania umowy.</w:t>
      </w:r>
    </w:p>
    <w:p w14:paraId="0EA79873" w14:textId="77777777" w:rsidR="00AC12D1" w:rsidRPr="003C0425" w:rsidRDefault="00134ACA" w:rsidP="00BB6488">
      <w:pPr>
        <w:pStyle w:val="Tekstpodstawowy"/>
        <w:numPr>
          <w:ilvl w:val="0"/>
          <w:numId w:val="26"/>
        </w:numPr>
        <w:spacing w:before="240" w:after="60" w:line="252" w:lineRule="auto"/>
        <w:ind w:left="357" w:hanging="357"/>
        <w:rPr>
          <w:sz w:val="22"/>
          <w:szCs w:val="22"/>
          <w:u w:val="single"/>
        </w:rPr>
      </w:pPr>
      <w:r w:rsidRPr="003C0425">
        <w:rPr>
          <w:b/>
          <w:sz w:val="22"/>
          <w:szCs w:val="22"/>
          <w:u w:val="single"/>
        </w:rPr>
        <w:t>Warunki ubezpieczenia fakultatywne</w:t>
      </w:r>
    </w:p>
    <w:p w14:paraId="4E903A5C" w14:textId="77777777" w:rsidR="00AC12D1" w:rsidRPr="000F191B" w:rsidRDefault="00134ACA" w:rsidP="00B02126">
      <w:pPr>
        <w:pStyle w:val="Tekstpodstawowy"/>
        <w:numPr>
          <w:ilvl w:val="0"/>
          <w:numId w:val="30"/>
        </w:numPr>
        <w:spacing w:after="60" w:line="252" w:lineRule="auto"/>
        <w:jc w:val="both"/>
        <w:rPr>
          <w:sz w:val="22"/>
          <w:szCs w:val="22"/>
        </w:rPr>
      </w:pPr>
      <w:r w:rsidRPr="000F191B">
        <w:rPr>
          <w:sz w:val="22"/>
          <w:szCs w:val="22"/>
        </w:rPr>
        <w:t xml:space="preserve">Włączenie do zakresu ubezpieczenia kradzieży zwykłej do limitu </w:t>
      </w:r>
      <w:r w:rsidRPr="000F191B">
        <w:rPr>
          <w:b/>
          <w:sz w:val="22"/>
          <w:szCs w:val="22"/>
        </w:rPr>
        <w:t>35 000,00 zł</w:t>
      </w:r>
      <w:r w:rsidRPr="000F191B">
        <w:rPr>
          <w:sz w:val="22"/>
          <w:szCs w:val="22"/>
        </w:rPr>
        <w:t xml:space="preserve"> w systemie na pierwsze ryzyko.</w:t>
      </w:r>
    </w:p>
    <w:p w14:paraId="0E1BC4D0" w14:textId="77777777" w:rsidR="00AC12D1" w:rsidRPr="000F191B" w:rsidRDefault="00134ACA" w:rsidP="00B02126">
      <w:pPr>
        <w:pStyle w:val="Tekstpodstawowy"/>
        <w:numPr>
          <w:ilvl w:val="0"/>
          <w:numId w:val="30"/>
        </w:numPr>
        <w:spacing w:after="60" w:line="252" w:lineRule="auto"/>
        <w:jc w:val="both"/>
        <w:rPr>
          <w:sz w:val="22"/>
          <w:szCs w:val="22"/>
        </w:rPr>
      </w:pPr>
      <w:r w:rsidRPr="000F191B">
        <w:rPr>
          <w:sz w:val="22"/>
          <w:szCs w:val="22"/>
        </w:rPr>
        <w:t xml:space="preserve">Klauzula wypłaty odszkodowania </w:t>
      </w:r>
      <w:r w:rsidR="00F36C7B" w:rsidRPr="000F191B">
        <w:rPr>
          <w:sz w:val="22"/>
          <w:szCs w:val="22"/>
        </w:rPr>
        <w:t>przy rezygnacji z odtwarzania mienia</w:t>
      </w:r>
      <w:r w:rsidR="00AC12D1" w:rsidRPr="000F191B">
        <w:rPr>
          <w:sz w:val="22"/>
          <w:szCs w:val="22"/>
        </w:rPr>
        <w:t>.</w:t>
      </w:r>
    </w:p>
    <w:p w14:paraId="5A5A1236" w14:textId="77777777" w:rsidR="00AC12D1" w:rsidRPr="000F191B" w:rsidRDefault="00134ACA" w:rsidP="00B02126">
      <w:pPr>
        <w:pStyle w:val="Tekstpodstawowy"/>
        <w:numPr>
          <w:ilvl w:val="0"/>
          <w:numId w:val="30"/>
        </w:numPr>
        <w:spacing w:after="60" w:line="252" w:lineRule="auto"/>
        <w:jc w:val="both"/>
        <w:rPr>
          <w:sz w:val="22"/>
          <w:szCs w:val="22"/>
        </w:rPr>
      </w:pPr>
      <w:r w:rsidRPr="000F191B">
        <w:rPr>
          <w:sz w:val="22"/>
          <w:szCs w:val="22"/>
        </w:rPr>
        <w:t xml:space="preserve">Klauzula szkód estetycznych z limitem </w:t>
      </w:r>
      <w:r w:rsidRPr="000F191B">
        <w:rPr>
          <w:b/>
          <w:sz w:val="22"/>
          <w:szCs w:val="22"/>
        </w:rPr>
        <w:t>10 000 zł</w:t>
      </w:r>
      <w:r w:rsidR="00AC12D1" w:rsidRPr="000F191B">
        <w:rPr>
          <w:b/>
          <w:sz w:val="22"/>
          <w:szCs w:val="22"/>
        </w:rPr>
        <w:t>.</w:t>
      </w:r>
    </w:p>
    <w:p w14:paraId="4C7999BA" w14:textId="77777777" w:rsidR="00621C27" w:rsidRPr="000F191B" w:rsidRDefault="00134ACA" w:rsidP="00B02126">
      <w:pPr>
        <w:pStyle w:val="Tekstpodstawowy"/>
        <w:numPr>
          <w:ilvl w:val="0"/>
          <w:numId w:val="30"/>
        </w:numPr>
        <w:spacing w:after="60" w:line="252" w:lineRule="auto"/>
        <w:jc w:val="both"/>
        <w:rPr>
          <w:sz w:val="22"/>
          <w:szCs w:val="22"/>
        </w:rPr>
      </w:pPr>
      <w:r w:rsidRPr="000F191B">
        <w:rPr>
          <w:sz w:val="22"/>
          <w:szCs w:val="22"/>
        </w:rPr>
        <w:t>Klauzula klimatyzatorów</w:t>
      </w:r>
      <w:r w:rsidR="00AC12D1" w:rsidRPr="000F191B">
        <w:rPr>
          <w:sz w:val="22"/>
          <w:szCs w:val="22"/>
        </w:rPr>
        <w:t>.</w:t>
      </w:r>
    </w:p>
    <w:p w14:paraId="700B54ED" w14:textId="77777777" w:rsidR="00F971E3" w:rsidRDefault="00163730" w:rsidP="00B02126">
      <w:pPr>
        <w:pStyle w:val="Tekstpodstawowy"/>
        <w:numPr>
          <w:ilvl w:val="0"/>
          <w:numId w:val="30"/>
        </w:numPr>
        <w:spacing w:after="60" w:line="252" w:lineRule="auto"/>
        <w:jc w:val="both"/>
        <w:rPr>
          <w:sz w:val="22"/>
          <w:szCs w:val="22"/>
        </w:rPr>
      </w:pPr>
      <w:r w:rsidRPr="000F191B">
        <w:rPr>
          <w:sz w:val="22"/>
          <w:szCs w:val="22"/>
        </w:rPr>
        <w:t>Zniesienie wszystkich franszyz.</w:t>
      </w:r>
    </w:p>
    <w:p w14:paraId="7DC5F890" w14:textId="77777777" w:rsidR="00F971E3" w:rsidRDefault="00F971E3">
      <w:pPr>
        <w:widowControl/>
        <w:rPr>
          <w:rFonts w:cs="Times New Roman"/>
          <w:sz w:val="22"/>
          <w:szCs w:val="22"/>
          <w:lang w:bidi="ar-SA"/>
        </w:rPr>
      </w:pPr>
      <w:r>
        <w:rPr>
          <w:sz w:val="22"/>
          <w:szCs w:val="22"/>
        </w:rPr>
        <w:br w:type="page"/>
      </w:r>
    </w:p>
    <w:p w14:paraId="2EDD9EE1" w14:textId="77777777" w:rsidR="00AC12D1" w:rsidRPr="001F5CD2" w:rsidRDefault="00134ACA" w:rsidP="00532AB8">
      <w:pPr>
        <w:pStyle w:val="Tekstpodstawowy"/>
        <w:numPr>
          <w:ilvl w:val="0"/>
          <w:numId w:val="1"/>
        </w:numPr>
        <w:spacing w:before="360" w:after="240" w:line="252" w:lineRule="auto"/>
        <w:ind w:left="357" w:hanging="357"/>
        <w:jc w:val="both"/>
        <w:rPr>
          <w:sz w:val="22"/>
          <w:szCs w:val="22"/>
          <w:u w:val="single"/>
        </w:rPr>
      </w:pPr>
      <w:r w:rsidRPr="001226A4">
        <w:rPr>
          <w:b/>
          <w:sz w:val="22"/>
          <w:szCs w:val="22"/>
          <w:u w:val="single"/>
        </w:rPr>
        <w:lastRenderedPageBreak/>
        <w:t>Ubezpieczenie od ognia i innych zdarzeń losowych</w:t>
      </w:r>
      <w:r w:rsidR="001F5CD2" w:rsidRPr="001226A4">
        <w:rPr>
          <w:sz w:val="22"/>
          <w:szCs w:val="22"/>
        </w:rPr>
        <w:t xml:space="preserve"> - d</w:t>
      </w:r>
      <w:r w:rsidRPr="001226A4">
        <w:rPr>
          <w:sz w:val="22"/>
          <w:szCs w:val="22"/>
        </w:rPr>
        <w:t>ot. budowli (m.in. obiektów inżynierii lądowej)</w:t>
      </w:r>
      <w:r w:rsidRPr="001F5CD2">
        <w:rPr>
          <w:sz w:val="22"/>
          <w:szCs w:val="22"/>
        </w:rPr>
        <w:t xml:space="preserve"> i budynków Popielno (miejscowościach: Popielno, Onufryjewo, Wejsuny, Pog</w:t>
      </w:r>
      <w:r w:rsidR="00702B28">
        <w:rPr>
          <w:sz w:val="22"/>
          <w:szCs w:val="22"/>
        </w:rPr>
        <w:t>o</w:t>
      </w:r>
      <w:r w:rsidRPr="001F5CD2">
        <w:rPr>
          <w:sz w:val="22"/>
          <w:szCs w:val="22"/>
        </w:rPr>
        <w:t>bie Tylne, Wielki Las, Kończewo, Warnowo, Baranowo)</w:t>
      </w:r>
    </w:p>
    <w:p w14:paraId="0724ED3E" w14:textId="77777777" w:rsidR="00AC12D1" w:rsidRPr="003C0425" w:rsidRDefault="00134ACA" w:rsidP="00B02126">
      <w:pPr>
        <w:pStyle w:val="Tekstpodstawowy"/>
        <w:numPr>
          <w:ilvl w:val="0"/>
          <w:numId w:val="31"/>
        </w:numPr>
        <w:spacing w:before="240" w:after="120" w:line="252" w:lineRule="auto"/>
        <w:jc w:val="both"/>
        <w:rPr>
          <w:b/>
          <w:sz w:val="22"/>
          <w:szCs w:val="22"/>
          <w:u w:val="single"/>
        </w:rPr>
      </w:pPr>
      <w:r w:rsidRPr="003C0425">
        <w:rPr>
          <w:b/>
          <w:sz w:val="22"/>
          <w:szCs w:val="22"/>
          <w:u w:val="single"/>
        </w:rPr>
        <w:t>Warunki ubezpieczenia obligatoryjne</w:t>
      </w:r>
    </w:p>
    <w:p w14:paraId="2EAE0C49" w14:textId="77777777" w:rsidR="0096178A" w:rsidRPr="0096178A" w:rsidRDefault="00134ACA" w:rsidP="001F5CD2">
      <w:pPr>
        <w:pStyle w:val="Tekstpodstawowy"/>
        <w:spacing w:after="60" w:line="252" w:lineRule="auto"/>
        <w:ind w:left="360"/>
        <w:jc w:val="both"/>
        <w:rPr>
          <w:sz w:val="22"/>
          <w:szCs w:val="22"/>
        </w:rPr>
      </w:pPr>
      <w:r w:rsidRPr="003C0425">
        <w:rPr>
          <w:b/>
          <w:sz w:val="22"/>
          <w:szCs w:val="22"/>
        </w:rPr>
        <w:t>Zakres ubezpieczenia:</w:t>
      </w:r>
    </w:p>
    <w:p w14:paraId="661A1F2A" w14:textId="77777777" w:rsidR="0096178A" w:rsidRPr="00E44FF6" w:rsidRDefault="0096178A" w:rsidP="00B02126">
      <w:pPr>
        <w:pStyle w:val="Tekstpodstawowy"/>
        <w:numPr>
          <w:ilvl w:val="1"/>
          <w:numId w:val="31"/>
        </w:numPr>
        <w:spacing w:after="60" w:line="252" w:lineRule="auto"/>
        <w:jc w:val="both"/>
        <w:rPr>
          <w:sz w:val="22"/>
          <w:szCs w:val="22"/>
        </w:rPr>
      </w:pPr>
      <w:r w:rsidRPr="0096178A">
        <w:rPr>
          <w:b/>
          <w:sz w:val="22"/>
          <w:szCs w:val="22"/>
        </w:rPr>
        <w:t>pełny</w:t>
      </w:r>
      <w:r>
        <w:rPr>
          <w:sz w:val="22"/>
          <w:szCs w:val="22"/>
        </w:rPr>
        <w:t xml:space="preserve"> - </w:t>
      </w:r>
      <w:r w:rsidRPr="0096178A">
        <w:rPr>
          <w:sz w:val="22"/>
          <w:szCs w:val="22"/>
        </w:rPr>
        <w:t xml:space="preserve">obejmujący </w:t>
      </w:r>
      <w:r w:rsidRPr="003C0425">
        <w:rPr>
          <w:sz w:val="22"/>
          <w:szCs w:val="22"/>
        </w:rPr>
        <w:t xml:space="preserve">szkody w ubezpieczonym mieniu powstałe w okresie ubezpieczenia w wyniku </w:t>
      </w:r>
      <w:r w:rsidRPr="0096178A">
        <w:rPr>
          <w:sz w:val="22"/>
          <w:szCs w:val="22"/>
        </w:rPr>
        <w:t>co najmniej</w:t>
      </w:r>
      <w:r w:rsidRPr="003C0425">
        <w:rPr>
          <w:sz w:val="22"/>
          <w:szCs w:val="22"/>
        </w:rPr>
        <w:t xml:space="preserve"> następujących zdarzeń losowyc</w:t>
      </w:r>
      <w:r>
        <w:rPr>
          <w:sz w:val="22"/>
          <w:szCs w:val="22"/>
        </w:rPr>
        <w:t>h</w:t>
      </w:r>
      <w:r w:rsidRPr="0096178A">
        <w:rPr>
          <w:sz w:val="22"/>
          <w:szCs w:val="22"/>
        </w:rPr>
        <w:t xml:space="preserve">: </w:t>
      </w:r>
      <w:r w:rsidR="00100733">
        <w:rPr>
          <w:sz w:val="22"/>
          <w:szCs w:val="22"/>
        </w:rPr>
        <w:t>ognia</w:t>
      </w:r>
      <w:r w:rsidRPr="0096178A">
        <w:rPr>
          <w:sz w:val="22"/>
          <w:szCs w:val="22"/>
        </w:rPr>
        <w:t>, uderzeni</w:t>
      </w:r>
      <w:r w:rsidR="00100733">
        <w:rPr>
          <w:sz w:val="22"/>
          <w:szCs w:val="22"/>
        </w:rPr>
        <w:t>a</w:t>
      </w:r>
      <w:r w:rsidRPr="0096178A">
        <w:rPr>
          <w:sz w:val="22"/>
          <w:szCs w:val="22"/>
        </w:rPr>
        <w:t xml:space="preserve"> pioruna, </w:t>
      </w:r>
      <w:r w:rsidR="00100733">
        <w:rPr>
          <w:sz w:val="22"/>
          <w:szCs w:val="22"/>
        </w:rPr>
        <w:t>eksplozji</w:t>
      </w:r>
      <w:r w:rsidRPr="0096178A">
        <w:rPr>
          <w:sz w:val="22"/>
          <w:szCs w:val="22"/>
        </w:rPr>
        <w:t>, upadk</w:t>
      </w:r>
      <w:r w:rsidR="00702B28">
        <w:rPr>
          <w:sz w:val="22"/>
          <w:szCs w:val="22"/>
        </w:rPr>
        <w:t>u</w:t>
      </w:r>
      <w:r w:rsidRPr="0096178A">
        <w:rPr>
          <w:sz w:val="22"/>
          <w:szCs w:val="22"/>
        </w:rPr>
        <w:t xml:space="preserve"> statku powietrznego, huragan</w:t>
      </w:r>
      <w:r w:rsidR="00100733">
        <w:rPr>
          <w:sz w:val="22"/>
          <w:szCs w:val="22"/>
        </w:rPr>
        <w:t>u</w:t>
      </w:r>
      <w:r w:rsidRPr="0096178A">
        <w:rPr>
          <w:sz w:val="22"/>
          <w:szCs w:val="22"/>
        </w:rPr>
        <w:t>*, deszcz</w:t>
      </w:r>
      <w:r w:rsidR="00100733">
        <w:rPr>
          <w:sz w:val="22"/>
          <w:szCs w:val="22"/>
        </w:rPr>
        <w:t>u</w:t>
      </w:r>
      <w:r w:rsidRPr="0096178A">
        <w:rPr>
          <w:sz w:val="22"/>
          <w:szCs w:val="22"/>
        </w:rPr>
        <w:t xml:space="preserve"> nawaln</w:t>
      </w:r>
      <w:r w:rsidR="00100733">
        <w:rPr>
          <w:sz w:val="22"/>
          <w:szCs w:val="22"/>
        </w:rPr>
        <w:t>ego, powo</w:t>
      </w:r>
      <w:r w:rsidRPr="0096178A">
        <w:rPr>
          <w:sz w:val="22"/>
          <w:szCs w:val="22"/>
        </w:rPr>
        <w:t>d</w:t>
      </w:r>
      <w:r w:rsidR="00100733">
        <w:rPr>
          <w:sz w:val="22"/>
          <w:szCs w:val="22"/>
        </w:rPr>
        <w:t>zi</w:t>
      </w:r>
      <w:r w:rsidRPr="0096178A">
        <w:rPr>
          <w:sz w:val="22"/>
          <w:szCs w:val="22"/>
        </w:rPr>
        <w:t>, grad</w:t>
      </w:r>
      <w:r w:rsidR="00100733">
        <w:rPr>
          <w:sz w:val="22"/>
          <w:szCs w:val="22"/>
        </w:rPr>
        <w:t>u</w:t>
      </w:r>
      <w:r w:rsidRPr="0096178A">
        <w:rPr>
          <w:sz w:val="22"/>
          <w:szCs w:val="22"/>
        </w:rPr>
        <w:t>, lawin</w:t>
      </w:r>
      <w:r w:rsidR="00100733">
        <w:rPr>
          <w:sz w:val="22"/>
          <w:szCs w:val="22"/>
        </w:rPr>
        <w:t>y</w:t>
      </w:r>
      <w:r w:rsidRPr="0096178A">
        <w:rPr>
          <w:sz w:val="22"/>
          <w:szCs w:val="22"/>
        </w:rPr>
        <w:t xml:space="preserve">, </w:t>
      </w:r>
      <w:r>
        <w:rPr>
          <w:sz w:val="22"/>
          <w:szCs w:val="22"/>
        </w:rPr>
        <w:t>działani</w:t>
      </w:r>
      <w:r w:rsidR="00100733">
        <w:rPr>
          <w:sz w:val="22"/>
          <w:szCs w:val="22"/>
        </w:rPr>
        <w:t>a</w:t>
      </w:r>
      <w:r>
        <w:rPr>
          <w:sz w:val="22"/>
          <w:szCs w:val="22"/>
        </w:rPr>
        <w:t xml:space="preserve"> </w:t>
      </w:r>
      <w:r w:rsidRPr="0096178A">
        <w:rPr>
          <w:sz w:val="22"/>
          <w:szCs w:val="22"/>
        </w:rPr>
        <w:t>śniegu lub lodu</w:t>
      </w:r>
      <w:r>
        <w:rPr>
          <w:sz w:val="22"/>
          <w:szCs w:val="22"/>
        </w:rPr>
        <w:t>**</w:t>
      </w:r>
      <w:r w:rsidRPr="0096178A">
        <w:rPr>
          <w:sz w:val="22"/>
          <w:szCs w:val="22"/>
        </w:rPr>
        <w:t>, trzęsieni</w:t>
      </w:r>
      <w:r w:rsidR="00100733">
        <w:rPr>
          <w:sz w:val="22"/>
          <w:szCs w:val="22"/>
        </w:rPr>
        <w:t>a</w:t>
      </w:r>
      <w:r w:rsidRPr="0096178A">
        <w:rPr>
          <w:sz w:val="22"/>
          <w:szCs w:val="22"/>
        </w:rPr>
        <w:t xml:space="preserve"> ziemi, osuwani</w:t>
      </w:r>
      <w:r w:rsidR="00100733">
        <w:rPr>
          <w:sz w:val="22"/>
          <w:szCs w:val="22"/>
        </w:rPr>
        <w:t>a</w:t>
      </w:r>
      <w:r w:rsidRPr="0096178A">
        <w:rPr>
          <w:sz w:val="22"/>
          <w:szCs w:val="22"/>
        </w:rPr>
        <w:t xml:space="preserve"> i zapadani</w:t>
      </w:r>
      <w:r w:rsidR="00100733">
        <w:rPr>
          <w:sz w:val="22"/>
          <w:szCs w:val="22"/>
        </w:rPr>
        <w:t>a</w:t>
      </w:r>
      <w:r w:rsidRPr="0096178A">
        <w:rPr>
          <w:sz w:val="22"/>
          <w:szCs w:val="22"/>
        </w:rPr>
        <w:t xml:space="preserve"> się ziemi, uderzeni</w:t>
      </w:r>
      <w:r w:rsidR="00100733">
        <w:rPr>
          <w:sz w:val="22"/>
          <w:szCs w:val="22"/>
        </w:rPr>
        <w:t>a</w:t>
      </w:r>
      <w:r w:rsidRPr="0096178A">
        <w:rPr>
          <w:sz w:val="22"/>
          <w:szCs w:val="22"/>
        </w:rPr>
        <w:t xml:space="preserve"> pojazdu w ubezpieczony przedmiot, huk</w:t>
      </w:r>
      <w:r w:rsidR="00100733">
        <w:rPr>
          <w:sz w:val="22"/>
          <w:szCs w:val="22"/>
        </w:rPr>
        <w:t>u</w:t>
      </w:r>
      <w:r w:rsidRPr="0096178A">
        <w:rPr>
          <w:sz w:val="22"/>
          <w:szCs w:val="22"/>
        </w:rPr>
        <w:t xml:space="preserve"> ponaddźwiękow</w:t>
      </w:r>
      <w:r w:rsidR="00100733">
        <w:rPr>
          <w:sz w:val="22"/>
          <w:szCs w:val="22"/>
        </w:rPr>
        <w:t>ego</w:t>
      </w:r>
      <w:r w:rsidRPr="0096178A">
        <w:rPr>
          <w:sz w:val="22"/>
          <w:szCs w:val="22"/>
        </w:rPr>
        <w:t xml:space="preserve">, </w:t>
      </w:r>
      <w:r w:rsidRPr="00E44FF6">
        <w:rPr>
          <w:sz w:val="22"/>
          <w:szCs w:val="22"/>
        </w:rPr>
        <w:t>dym</w:t>
      </w:r>
      <w:r w:rsidR="00100733" w:rsidRPr="00E44FF6">
        <w:rPr>
          <w:sz w:val="22"/>
          <w:szCs w:val="22"/>
        </w:rPr>
        <w:t>u</w:t>
      </w:r>
      <w:r w:rsidRPr="00E44FF6">
        <w:rPr>
          <w:sz w:val="22"/>
          <w:szCs w:val="22"/>
        </w:rPr>
        <w:t xml:space="preserve"> i sadz</w:t>
      </w:r>
      <w:r w:rsidR="00100733" w:rsidRPr="00E44FF6">
        <w:rPr>
          <w:sz w:val="22"/>
          <w:szCs w:val="22"/>
        </w:rPr>
        <w:t>y</w:t>
      </w:r>
      <w:r w:rsidRPr="00E44FF6">
        <w:rPr>
          <w:sz w:val="22"/>
          <w:szCs w:val="22"/>
        </w:rPr>
        <w:t>, upadk</w:t>
      </w:r>
      <w:r w:rsidR="00100733" w:rsidRPr="00E44FF6">
        <w:rPr>
          <w:sz w:val="22"/>
          <w:szCs w:val="22"/>
        </w:rPr>
        <w:t>u</w:t>
      </w:r>
      <w:r w:rsidRPr="00E44FF6">
        <w:rPr>
          <w:sz w:val="22"/>
          <w:szCs w:val="22"/>
        </w:rPr>
        <w:t xml:space="preserve"> drzew i konarów, budynków i budowli, zalani</w:t>
      </w:r>
      <w:r w:rsidR="00100733" w:rsidRPr="00E44FF6">
        <w:rPr>
          <w:sz w:val="22"/>
          <w:szCs w:val="22"/>
        </w:rPr>
        <w:t>a</w:t>
      </w:r>
      <w:r w:rsidRPr="00E44FF6">
        <w:rPr>
          <w:sz w:val="22"/>
          <w:szCs w:val="22"/>
        </w:rPr>
        <w:t>***,</w:t>
      </w:r>
    </w:p>
    <w:p w14:paraId="132A7583" w14:textId="77777777" w:rsidR="00BE195E" w:rsidRPr="00E44FF6" w:rsidRDefault="0096178A" w:rsidP="00B02126">
      <w:pPr>
        <w:pStyle w:val="Tekstpodstawowy"/>
        <w:numPr>
          <w:ilvl w:val="1"/>
          <w:numId w:val="31"/>
        </w:numPr>
        <w:spacing w:after="60" w:line="252" w:lineRule="auto"/>
        <w:jc w:val="both"/>
        <w:rPr>
          <w:sz w:val="22"/>
          <w:szCs w:val="22"/>
        </w:rPr>
      </w:pPr>
      <w:r w:rsidRPr="00E44FF6">
        <w:rPr>
          <w:b/>
          <w:sz w:val="22"/>
          <w:szCs w:val="22"/>
        </w:rPr>
        <w:t xml:space="preserve">ograniczony - </w:t>
      </w:r>
      <w:bookmarkStart w:id="9" w:name="_Hlk46915343"/>
      <w:r w:rsidRPr="00E44FF6">
        <w:rPr>
          <w:sz w:val="22"/>
          <w:szCs w:val="22"/>
        </w:rPr>
        <w:t xml:space="preserve">obejmujący </w:t>
      </w:r>
      <w:r w:rsidR="00134ACA" w:rsidRPr="00E44FF6">
        <w:rPr>
          <w:sz w:val="22"/>
          <w:szCs w:val="22"/>
        </w:rPr>
        <w:t xml:space="preserve">szkody w ubezpieczonym mieniu powstałe w okresie ubezpieczenia w wyniku następujących zdarzeń losowych: </w:t>
      </w:r>
      <w:r w:rsidR="00134ACA" w:rsidRPr="00E44FF6">
        <w:rPr>
          <w:b/>
          <w:sz w:val="22"/>
          <w:szCs w:val="22"/>
        </w:rPr>
        <w:t xml:space="preserve">ognia, uderzenia pioruna, </w:t>
      </w:r>
      <w:r w:rsidR="00100733" w:rsidRPr="00E44FF6">
        <w:rPr>
          <w:b/>
          <w:sz w:val="22"/>
          <w:szCs w:val="22"/>
        </w:rPr>
        <w:t>eks</w:t>
      </w:r>
      <w:r w:rsidR="00134ACA" w:rsidRPr="00E44FF6">
        <w:rPr>
          <w:b/>
          <w:sz w:val="22"/>
          <w:szCs w:val="22"/>
        </w:rPr>
        <w:t xml:space="preserve">plozji, upadku statku powietrznego </w:t>
      </w:r>
      <w:bookmarkEnd w:id="9"/>
      <w:r w:rsidR="00134ACA" w:rsidRPr="00E44FF6">
        <w:rPr>
          <w:b/>
          <w:sz w:val="22"/>
          <w:szCs w:val="22"/>
        </w:rPr>
        <w:t>(FLEXA)</w:t>
      </w:r>
      <w:r w:rsidR="00587951" w:rsidRPr="00E44FF6">
        <w:rPr>
          <w:b/>
          <w:sz w:val="22"/>
          <w:szCs w:val="22"/>
        </w:rPr>
        <w:t xml:space="preserve"> </w:t>
      </w:r>
      <w:r w:rsidR="00587951" w:rsidRPr="00E44FF6">
        <w:rPr>
          <w:sz w:val="22"/>
          <w:szCs w:val="22"/>
        </w:rPr>
        <w:t>oraz</w:t>
      </w:r>
      <w:r w:rsidR="00587951" w:rsidRPr="00E44FF6">
        <w:rPr>
          <w:b/>
          <w:sz w:val="22"/>
          <w:szCs w:val="22"/>
        </w:rPr>
        <w:t xml:space="preserve"> huraganu</w:t>
      </w:r>
      <w:r w:rsidR="00BE195E" w:rsidRPr="00E44FF6">
        <w:rPr>
          <w:b/>
          <w:sz w:val="22"/>
          <w:szCs w:val="22"/>
        </w:rPr>
        <w:t>.</w:t>
      </w:r>
    </w:p>
    <w:p w14:paraId="5EEAE19A" w14:textId="77777777" w:rsidR="00F77061" w:rsidRPr="00E44FF6" w:rsidRDefault="00F77061" w:rsidP="00E44FF6">
      <w:pPr>
        <w:tabs>
          <w:tab w:val="left" w:pos="1004"/>
        </w:tabs>
        <w:spacing w:before="120" w:after="60" w:line="252" w:lineRule="auto"/>
        <w:ind w:left="357"/>
        <w:jc w:val="both"/>
        <w:rPr>
          <w:sz w:val="20"/>
          <w:szCs w:val="20"/>
        </w:rPr>
      </w:pPr>
      <w:r w:rsidRPr="00E44FF6">
        <w:rPr>
          <w:sz w:val="22"/>
          <w:szCs w:val="20"/>
        </w:rPr>
        <w:t>*</w:t>
      </w:r>
      <w:r w:rsidR="00E44FF6" w:rsidRPr="00E44FF6">
        <w:rPr>
          <w:sz w:val="20"/>
          <w:szCs w:val="20"/>
        </w:rPr>
        <w:t xml:space="preserve"> </w:t>
      </w:r>
      <w:r w:rsidRPr="00E44FF6">
        <w:rPr>
          <w:b/>
          <w:sz w:val="20"/>
          <w:szCs w:val="20"/>
        </w:rPr>
        <w:t>Huragan</w:t>
      </w:r>
      <w:r w:rsidRPr="00E44FF6">
        <w:rPr>
          <w:sz w:val="20"/>
          <w:szCs w:val="20"/>
        </w:rPr>
        <w:t xml:space="preserve"> – wiatr o prędkości nie mniejszej niż 17,5 m/sek. </w:t>
      </w:r>
      <w:r w:rsidR="00587951" w:rsidRPr="00E44FF6">
        <w:rPr>
          <w:sz w:val="20"/>
          <w:szCs w:val="20"/>
        </w:rPr>
        <w:t xml:space="preserve">(chyba, że OWU Ubezpieczyciela określają niższy limit) </w:t>
      </w:r>
      <w:r w:rsidRPr="00E44FF6">
        <w:rPr>
          <w:sz w:val="20"/>
          <w:szCs w:val="20"/>
        </w:rPr>
        <w:t xml:space="preserve">ustalonej przez </w:t>
      </w:r>
      <w:proofErr w:type="spellStart"/>
      <w:r w:rsidRPr="00E44FF6">
        <w:rPr>
          <w:sz w:val="20"/>
          <w:szCs w:val="20"/>
        </w:rPr>
        <w:t>IMiGW</w:t>
      </w:r>
      <w:proofErr w:type="spellEnd"/>
      <w:r w:rsidRPr="00E44FF6">
        <w:rPr>
          <w:sz w:val="20"/>
          <w:szCs w:val="20"/>
        </w:rPr>
        <w:t>, przy braku uzyskania odpowiednich informacji z IMiGW wystąpienie huraganu stwierdza się na podstawie stanu faktycznego i rozmiaru szkód w miejscu ich powstania bądź w bezpośrednim sąsiedztwie: za spowodowane huraganem uważa się również szkody powstałe wskutek uderzenia przedmiotu przenoszonego przez huragan w ubezpieczone mienie.</w:t>
      </w:r>
    </w:p>
    <w:p w14:paraId="73DDC7EE" w14:textId="77777777" w:rsidR="00F77061" w:rsidRPr="00F77061" w:rsidRDefault="00F77061" w:rsidP="00F77061">
      <w:pPr>
        <w:spacing w:after="60" w:line="252" w:lineRule="auto"/>
        <w:ind w:left="360"/>
        <w:jc w:val="both"/>
        <w:rPr>
          <w:sz w:val="20"/>
          <w:szCs w:val="20"/>
        </w:rPr>
      </w:pPr>
      <w:r w:rsidRPr="00E44FF6">
        <w:rPr>
          <w:sz w:val="22"/>
          <w:szCs w:val="20"/>
        </w:rPr>
        <w:t>**</w:t>
      </w:r>
      <w:r w:rsidR="00E44FF6" w:rsidRPr="00E44FF6">
        <w:rPr>
          <w:sz w:val="20"/>
          <w:szCs w:val="20"/>
        </w:rPr>
        <w:t xml:space="preserve"> </w:t>
      </w:r>
      <w:r w:rsidRPr="00F77061">
        <w:rPr>
          <w:b/>
          <w:sz w:val="20"/>
          <w:szCs w:val="20"/>
        </w:rPr>
        <w:t xml:space="preserve">Za napór śniegu lub lodu </w:t>
      </w:r>
      <w:r w:rsidRPr="00F77061">
        <w:rPr>
          <w:sz w:val="20"/>
          <w:szCs w:val="20"/>
        </w:rPr>
        <w:t>uważa się bezpośrednie działanie ciężaru śniegu lub lodu na przedmiot ubezpieczenia albo przewrócenie się pod wpływem ciężaru śniegu lub lodu mienia sąsiedniego na mienie ubezpieczone.</w:t>
      </w:r>
    </w:p>
    <w:p w14:paraId="1E4BE063" w14:textId="77777777" w:rsidR="00F77061" w:rsidRPr="00F77061" w:rsidRDefault="00F77061" w:rsidP="00F77061">
      <w:pPr>
        <w:spacing w:after="60" w:line="252" w:lineRule="auto"/>
        <w:ind w:left="360"/>
        <w:jc w:val="both"/>
        <w:rPr>
          <w:sz w:val="20"/>
          <w:szCs w:val="20"/>
        </w:rPr>
      </w:pPr>
      <w:r w:rsidRPr="00E44FF6">
        <w:rPr>
          <w:sz w:val="22"/>
          <w:szCs w:val="20"/>
        </w:rPr>
        <w:t>***</w:t>
      </w:r>
      <w:r w:rsidRPr="00F77061">
        <w:rPr>
          <w:sz w:val="20"/>
          <w:szCs w:val="20"/>
        </w:rPr>
        <w:t xml:space="preserve"> </w:t>
      </w:r>
      <w:r w:rsidRPr="00F77061">
        <w:rPr>
          <w:b/>
          <w:sz w:val="20"/>
          <w:szCs w:val="20"/>
        </w:rPr>
        <w:t>Zalanie</w:t>
      </w:r>
      <w:r w:rsidRPr="00F77061">
        <w:rPr>
          <w:sz w:val="20"/>
          <w:szCs w:val="20"/>
        </w:rPr>
        <w:t xml:space="preserve"> – niezamierzone i niekontrolowane wydobywanie się wody, pary lub innych cieczy z urządzeń wodociągowych, kanalizacyjnych, centralnego ogrzewania lub innych przewodów i urządzeń technologicznych.</w:t>
      </w:r>
    </w:p>
    <w:p w14:paraId="5FEBF13B" w14:textId="77777777" w:rsidR="00100733" w:rsidRPr="00D916DD" w:rsidRDefault="00100733" w:rsidP="00B02126">
      <w:pPr>
        <w:pStyle w:val="Tekstpodstawowy"/>
        <w:numPr>
          <w:ilvl w:val="1"/>
          <w:numId w:val="54"/>
        </w:numPr>
        <w:spacing w:before="120" w:after="60" w:line="252" w:lineRule="auto"/>
        <w:ind w:left="357" w:hanging="357"/>
        <w:jc w:val="both"/>
        <w:rPr>
          <w:b/>
          <w:sz w:val="22"/>
          <w:szCs w:val="22"/>
        </w:rPr>
      </w:pPr>
      <w:r w:rsidRPr="00D916DD">
        <w:rPr>
          <w:b/>
          <w:sz w:val="22"/>
          <w:szCs w:val="22"/>
        </w:rPr>
        <w:t>Warunki szczególne</w:t>
      </w:r>
      <w:r w:rsidR="00AB695B" w:rsidRPr="00D916DD">
        <w:rPr>
          <w:b/>
          <w:sz w:val="22"/>
          <w:szCs w:val="22"/>
        </w:rPr>
        <w:t xml:space="preserve"> i klauzule dodatkowe</w:t>
      </w:r>
    </w:p>
    <w:p w14:paraId="79925845" w14:textId="77777777" w:rsidR="00100733" w:rsidRPr="000F191B" w:rsidRDefault="00100733" w:rsidP="00B02126">
      <w:pPr>
        <w:widowControl/>
        <w:numPr>
          <w:ilvl w:val="0"/>
          <w:numId w:val="56"/>
        </w:numPr>
        <w:spacing w:after="60" w:line="252" w:lineRule="auto"/>
        <w:jc w:val="both"/>
        <w:rPr>
          <w:sz w:val="22"/>
          <w:szCs w:val="22"/>
        </w:rPr>
      </w:pPr>
      <w:r w:rsidRPr="000F191B">
        <w:rPr>
          <w:sz w:val="22"/>
          <w:szCs w:val="22"/>
        </w:rPr>
        <w:t>W ramach sumy ubezpieczenia objęte są również koszty akcji ratowniczej (gaszenia, ewakuacji itp.), działań zapobiegawczych służących zminimalizowaniu skutków szkody, koszty usunięcia pozostałości po szkodzie w tym wyburzenia lub odgruzowania, demontażu/montażu, transportu, przechowania, utylizacji oraz inne w zależności od sytuacji – nawet gdyby okazały się one nieskuteczne,</w:t>
      </w:r>
    </w:p>
    <w:p w14:paraId="7E514839" w14:textId="77777777" w:rsidR="00100733" w:rsidRPr="000F191B" w:rsidRDefault="00100733" w:rsidP="00B02126">
      <w:pPr>
        <w:widowControl/>
        <w:numPr>
          <w:ilvl w:val="0"/>
          <w:numId w:val="56"/>
        </w:numPr>
        <w:spacing w:after="60" w:line="252" w:lineRule="auto"/>
        <w:rPr>
          <w:sz w:val="22"/>
          <w:szCs w:val="22"/>
        </w:rPr>
      </w:pPr>
      <w:r w:rsidRPr="000F191B">
        <w:rPr>
          <w:sz w:val="22"/>
          <w:szCs w:val="22"/>
        </w:rPr>
        <w:t>Ubezpieczone mienie w ramach sumy ubezpieczenia objęte jest także ochroną od szkód powstałych wskutek:</w:t>
      </w:r>
    </w:p>
    <w:p w14:paraId="0F4CA7F9" w14:textId="77777777" w:rsidR="00100733" w:rsidRPr="000F191B" w:rsidRDefault="00100733" w:rsidP="00B02126">
      <w:pPr>
        <w:widowControl/>
        <w:numPr>
          <w:ilvl w:val="0"/>
          <w:numId w:val="55"/>
        </w:numPr>
        <w:tabs>
          <w:tab w:val="clear" w:pos="720"/>
          <w:tab w:val="num" w:pos="1074"/>
        </w:tabs>
        <w:spacing w:after="60" w:line="252" w:lineRule="auto"/>
        <w:ind w:left="1074"/>
        <w:jc w:val="both"/>
        <w:rPr>
          <w:sz w:val="22"/>
          <w:szCs w:val="22"/>
        </w:rPr>
      </w:pPr>
      <w:r w:rsidRPr="000F191B">
        <w:rPr>
          <w:sz w:val="22"/>
          <w:szCs w:val="22"/>
        </w:rPr>
        <w:t>akcji gaśniczej, ratowniczej prowadzonej w związku z wystąpieniem szkody objętej zakresem ochrony ubezpieczeniowej.</w:t>
      </w:r>
    </w:p>
    <w:p w14:paraId="0AD4B947" w14:textId="77777777" w:rsidR="00100733" w:rsidRPr="000F191B" w:rsidRDefault="00100733" w:rsidP="00B02126">
      <w:pPr>
        <w:pStyle w:val="WW-Tekstpodstawowy3"/>
        <w:numPr>
          <w:ilvl w:val="0"/>
          <w:numId w:val="55"/>
        </w:numPr>
        <w:tabs>
          <w:tab w:val="clear" w:pos="720"/>
          <w:tab w:val="num" w:pos="1074"/>
        </w:tabs>
        <w:spacing w:line="252" w:lineRule="auto"/>
        <w:ind w:left="1068" w:hanging="357"/>
        <w:rPr>
          <w:rFonts w:ascii="Times New Roman" w:hAnsi="Times New Roman"/>
          <w:sz w:val="22"/>
          <w:szCs w:val="22"/>
        </w:rPr>
      </w:pPr>
      <w:r w:rsidRPr="000F191B">
        <w:rPr>
          <w:rFonts w:ascii="Times New Roman" w:hAnsi="Times New Roman"/>
          <w:sz w:val="22"/>
          <w:szCs w:val="22"/>
        </w:rPr>
        <w:t xml:space="preserve">dewastacji - rozumianej jako rozmyślne zniszczenie lub uszkodzenie ubezpieczonego mienia przez osoby trzecie (nie obejmuje szkód estetycznych polegających na pomalowaniu, porysowaniu, zarysowaniu powierzchni, umieszczenia napisów lub innych znaków graficznych na ubezpieczonym mieniu) – odpowiedzialność do limitu </w:t>
      </w:r>
      <w:r w:rsidRPr="000F191B">
        <w:rPr>
          <w:rFonts w:ascii="Times New Roman" w:hAnsi="Times New Roman"/>
          <w:b/>
          <w:sz w:val="22"/>
          <w:szCs w:val="22"/>
        </w:rPr>
        <w:t xml:space="preserve">30 000 zł </w:t>
      </w:r>
      <w:r w:rsidRPr="000F191B">
        <w:rPr>
          <w:rFonts w:ascii="Times New Roman" w:hAnsi="Times New Roman"/>
          <w:sz w:val="22"/>
          <w:szCs w:val="22"/>
        </w:rPr>
        <w:t>na jeden i wszystkie wypadki;</w:t>
      </w:r>
    </w:p>
    <w:p w14:paraId="1DD486A7" w14:textId="77777777" w:rsidR="00100733" w:rsidRPr="00E44FF6" w:rsidRDefault="00100733" w:rsidP="00067FBF">
      <w:pPr>
        <w:widowControl/>
        <w:tabs>
          <w:tab w:val="left" w:pos="851"/>
        </w:tabs>
        <w:spacing w:after="60" w:line="252" w:lineRule="auto"/>
        <w:ind w:left="1068"/>
        <w:jc w:val="both"/>
        <w:rPr>
          <w:i/>
          <w:sz w:val="22"/>
          <w:szCs w:val="22"/>
        </w:rPr>
      </w:pPr>
      <w:r w:rsidRPr="000F191B">
        <w:rPr>
          <w:i/>
          <w:sz w:val="22"/>
          <w:szCs w:val="22"/>
        </w:rPr>
        <w:t xml:space="preserve">nie dotyczy obiektów Stacji Badawczej w Popielnie i pozostałych lokalizacji z nią związanych ubezpieczanych w zakresie </w:t>
      </w:r>
      <w:r w:rsidRPr="00E44FF6">
        <w:rPr>
          <w:i/>
          <w:sz w:val="22"/>
          <w:szCs w:val="22"/>
        </w:rPr>
        <w:t>FLEXA</w:t>
      </w:r>
      <w:r w:rsidR="00587951" w:rsidRPr="00E44FF6">
        <w:rPr>
          <w:i/>
          <w:sz w:val="22"/>
          <w:szCs w:val="22"/>
        </w:rPr>
        <w:t xml:space="preserve"> + huragan</w:t>
      </w:r>
      <w:r w:rsidRPr="00E44FF6">
        <w:rPr>
          <w:i/>
          <w:sz w:val="22"/>
          <w:szCs w:val="22"/>
        </w:rPr>
        <w:t xml:space="preserve">. </w:t>
      </w:r>
    </w:p>
    <w:p w14:paraId="7D3E6E6F" w14:textId="77777777" w:rsidR="00067FBF" w:rsidRPr="003C0425" w:rsidRDefault="00067FBF" w:rsidP="00B02126">
      <w:pPr>
        <w:widowControl/>
        <w:numPr>
          <w:ilvl w:val="0"/>
          <w:numId w:val="56"/>
        </w:numPr>
        <w:spacing w:after="60" w:line="252" w:lineRule="auto"/>
        <w:rPr>
          <w:sz w:val="22"/>
          <w:szCs w:val="22"/>
        </w:rPr>
      </w:pPr>
      <w:r w:rsidRPr="003C0425">
        <w:rPr>
          <w:sz w:val="22"/>
          <w:szCs w:val="22"/>
        </w:rPr>
        <w:t xml:space="preserve">Do ochrony ubezpieczeniowej będą miały zastosowanie poniższe klauzule: </w:t>
      </w:r>
    </w:p>
    <w:p w14:paraId="5F1F9A40"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Klauzula reprezentantów.</w:t>
      </w:r>
    </w:p>
    <w:p w14:paraId="5A6D61E4"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Klauzula ustalenia sumy ubezpieczenia i wysokości odszkodowania wg wartości księgowej brutto.</w:t>
      </w:r>
    </w:p>
    <w:p w14:paraId="31513D19"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Klauzula ustalenia sumy ubezpieczenia i wysokości odszkodowania wg wartości odtworzeniowej.</w:t>
      </w:r>
    </w:p>
    <w:p w14:paraId="14A1B6AF"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 xml:space="preserve">Klauzula wypłaty odszkodowania z podatkiem VAT. </w:t>
      </w:r>
    </w:p>
    <w:p w14:paraId="1AEA1FCF"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 xml:space="preserve">Klauzula niezawiadomienia w terminie o szkodzie. </w:t>
      </w:r>
    </w:p>
    <w:p w14:paraId="22D2FF93" w14:textId="77777777" w:rsidR="00067FBF" w:rsidRPr="000F191B" w:rsidRDefault="00067FBF" w:rsidP="00B02126">
      <w:pPr>
        <w:pStyle w:val="Tekstpodstawowy"/>
        <w:numPr>
          <w:ilvl w:val="0"/>
          <w:numId w:val="57"/>
        </w:numPr>
        <w:spacing w:after="60" w:line="252" w:lineRule="auto"/>
        <w:jc w:val="both"/>
        <w:rPr>
          <w:sz w:val="22"/>
          <w:szCs w:val="22"/>
        </w:rPr>
      </w:pPr>
      <w:r w:rsidRPr="000F191B">
        <w:rPr>
          <w:sz w:val="22"/>
          <w:szCs w:val="22"/>
        </w:rPr>
        <w:t>Klauzula odstąpienia od prawa do regresu.</w:t>
      </w:r>
    </w:p>
    <w:p w14:paraId="13A366CC" w14:textId="77777777" w:rsidR="00E76F6E" w:rsidRPr="00A54E00" w:rsidRDefault="00067FBF" w:rsidP="00B02126">
      <w:pPr>
        <w:pStyle w:val="Tekstpodstawowy"/>
        <w:numPr>
          <w:ilvl w:val="0"/>
          <w:numId w:val="57"/>
        </w:numPr>
        <w:spacing w:after="60" w:line="252" w:lineRule="auto"/>
        <w:jc w:val="both"/>
        <w:rPr>
          <w:sz w:val="22"/>
          <w:szCs w:val="22"/>
        </w:rPr>
      </w:pPr>
      <w:r w:rsidRPr="000F191B">
        <w:rPr>
          <w:iCs/>
          <w:sz w:val="22"/>
          <w:szCs w:val="22"/>
        </w:rPr>
        <w:t>Klauzula odpowiedzialności.</w:t>
      </w:r>
    </w:p>
    <w:p w14:paraId="7EAB6304" w14:textId="77777777" w:rsidR="00A54E00" w:rsidRPr="00B92FDF" w:rsidRDefault="00A54E00" w:rsidP="00B02126">
      <w:pPr>
        <w:pStyle w:val="Tekstpodstawowy"/>
        <w:numPr>
          <w:ilvl w:val="0"/>
          <w:numId w:val="57"/>
        </w:numPr>
        <w:spacing w:after="60" w:line="252" w:lineRule="auto"/>
        <w:jc w:val="both"/>
        <w:rPr>
          <w:iCs/>
          <w:sz w:val="22"/>
          <w:szCs w:val="22"/>
        </w:rPr>
      </w:pPr>
      <w:r w:rsidRPr="00B92FDF">
        <w:rPr>
          <w:iCs/>
          <w:sz w:val="22"/>
          <w:szCs w:val="22"/>
        </w:rPr>
        <w:lastRenderedPageBreak/>
        <w:t xml:space="preserve">Klauzuli mienia wyłączonego z eksploatacji powyżej 60 dni. </w:t>
      </w:r>
    </w:p>
    <w:p w14:paraId="10029887" w14:textId="77777777" w:rsidR="00A54E00" w:rsidRPr="00B92FDF" w:rsidRDefault="00A54E00" w:rsidP="00B92FDF">
      <w:pPr>
        <w:autoSpaceDE w:val="0"/>
        <w:autoSpaceDN w:val="0"/>
        <w:adjustRightInd w:val="0"/>
        <w:spacing w:after="60" w:line="252" w:lineRule="auto"/>
        <w:ind w:left="1071"/>
        <w:contextualSpacing/>
        <w:jc w:val="both"/>
        <w:rPr>
          <w:rFonts w:cs="Times New Roman"/>
          <w:bCs/>
          <w:sz w:val="22"/>
          <w:szCs w:val="22"/>
        </w:rPr>
      </w:pPr>
      <w:r w:rsidRPr="00B92FDF">
        <w:rPr>
          <w:rFonts w:cs="Times New Roman"/>
          <w:bCs/>
          <w:sz w:val="22"/>
          <w:szCs w:val="22"/>
        </w:rPr>
        <w:t xml:space="preserve">Z zachowaniem pozostałych niezmienionych niniejszą klauzulą postanowień OWU ustala się, co następuje: </w:t>
      </w:r>
    </w:p>
    <w:p w14:paraId="4EA22120" w14:textId="77777777" w:rsidR="00A54E00" w:rsidRPr="00B92FDF" w:rsidRDefault="00A54E00" w:rsidP="003F795F">
      <w:pPr>
        <w:pStyle w:val="Akapitzlist"/>
        <w:numPr>
          <w:ilvl w:val="0"/>
          <w:numId w:val="66"/>
        </w:numPr>
        <w:autoSpaceDE w:val="0"/>
        <w:autoSpaceDN w:val="0"/>
        <w:adjustRightInd w:val="0"/>
        <w:spacing w:after="60" w:line="252" w:lineRule="auto"/>
        <w:jc w:val="both"/>
        <w:rPr>
          <w:rFonts w:cs="Times New Roman"/>
          <w:bCs/>
          <w:sz w:val="22"/>
          <w:szCs w:val="22"/>
        </w:rPr>
      </w:pPr>
      <w:r w:rsidRPr="00B92FDF">
        <w:rPr>
          <w:rFonts w:cs="Times New Roman"/>
          <w:bCs/>
          <w:sz w:val="22"/>
          <w:szCs w:val="22"/>
        </w:rPr>
        <w:t xml:space="preserve">Ubezpieczyciel obejmuje ochroną ubezpieczeniową szkody w mieniu opuszczonym lub niewykorzystywanym przez okres dłuższy niż 60 dni; </w:t>
      </w:r>
    </w:p>
    <w:p w14:paraId="3CDD974D" w14:textId="77777777" w:rsidR="00A54E00" w:rsidRPr="00B92FDF" w:rsidRDefault="00A54E00" w:rsidP="003F795F">
      <w:pPr>
        <w:pStyle w:val="Akapitzlist"/>
        <w:numPr>
          <w:ilvl w:val="0"/>
          <w:numId w:val="66"/>
        </w:numPr>
        <w:autoSpaceDE w:val="0"/>
        <w:autoSpaceDN w:val="0"/>
        <w:adjustRightInd w:val="0"/>
        <w:spacing w:after="60" w:line="252" w:lineRule="auto"/>
        <w:jc w:val="both"/>
        <w:rPr>
          <w:rFonts w:cs="Times New Roman"/>
          <w:bCs/>
          <w:sz w:val="22"/>
          <w:szCs w:val="22"/>
        </w:rPr>
      </w:pPr>
      <w:r w:rsidRPr="00B92FDF">
        <w:rPr>
          <w:rFonts w:cs="Times New Roman"/>
          <w:bCs/>
          <w:sz w:val="22"/>
          <w:szCs w:val="22"/>
        </w:rPr>
        <w:t>ochrona ubezpieczeniowa udzielana jest pod warunkiem spełnienia łącznie następujących warunków:</w:t>
      </w:r>
    </w:p>
    <w:p w14:paraId="1C02342D" w14:textId="77777777" w:rsidR="00A54E00" w:rsidRPr="00B92FDF" w:rsidRDefault="00A54E00" w:rsidP="003F795F">
      <w:pPr>
        <w:pStyle w:val="Akapitzlist"/>
        <w:numPr>
          <w:ilvl w:val="0"/>
          <w:numId w:val="67"/>
        </w:numPr>
        <w:autoSpaceDE w:val="0"/>
        <w:autoSpaceDN w:val="0"/>
        <w:adjustRightInd w:val="0"/>
        <w:spacing w:after="60" w:line="252" w:lineRule="auto"/>
        <w:jc w:val="both"/>
        <w:rPr>
          <w:rFonts w:cs="Times New Roman"/>
          <w:bCs/>
          <w:sz w:val="22"/>
          <w:szCs w:val="22"/>
        </w:rPr>
      </w:pPr>
      <w:r w:rsidRPr="00B92FDF">
        <w:rPr>
          <w:rFonts w:cs="Times New Roman"/>
          <w:bCs/>
          <w:sz w:val="22"/>
          <w:szCs w:val="22"/>
        </w:rPr>
        <w:t>zapewnienia regularnego dozoru obiektów w zakresie zabezpieczenia i należytego stanu technicznego,</w:t>
      </w:r>
    </w:p>
    <w:p w14:paraId="1B98559A" w14:textId="77777777" w:rsidR="00A54E00" w:rsidRPr="00B92FDF" w:rsidRDefault="00A54E00" w:rsidP="003F795F">
      <w:pPr>
        <w:pStyle w:val="Akapitzlist"/>
        <w:numPr>
          <w:ilvl w:val="0"/>
          <w:numId w:val="67"/>
        </w:numPr>
        <w:autoSpaceDE w:val="0"/>
        <w:autoSpaceDN w:val="0"/>
        <w:adjustRightInd w:val="0"/>
        <w:spacing w:after="60" w:line="252" w:lineRule="auto"/>
        <w:jc w:val="both"/>
        <w:rPr>
          <w:rFonts w:cs="Times New Roman"/>
          <w:bCs/>
          <w:sz w:val="22"/>
          <w:szCs w:val="22"/>
        </w:rPr>
      </w:pPr>
      <w:r w:rsidRPr="00B92FDF">
        <w:rPr>
          <w:rFonts w:cs="Times New Roman"/>
          <w:bCs/>
          <w:sz w:val="22"/>
          <w:szCs w:val="22"/>
        </w:rPr>
        <w:t>odpowiedniego zabezpieczenia wszelkich instalacji budynku na czas nieużytkowania,</w:t>
      </w:r>
    </w:p>
    <w:p w14:paraId="3E18B1B6" w14:textId="77777777" w:rsidR="00A54E00" w:rsidRPr="00B92FDF" w:rsidRDefault="00A54E00" w:rsidP="003F795F">
      <w:pPr>
        <w:pStyle w:val="Akapitzlist"/>
        <w:numPr>
          <w:ilvl w:val="0"/>
          <w:numId w:val="67"/>
        </w:numPr>
        <w:autoSpaceDE w:val="0"/>
        <w:autoSpaceDN w:val="0"/>
        <w:adjustRightInd w:val="0"/>
        <w:spacing w:after="60" w:line="252" w:lineRule="auto"/>
        <w:jc w:val="both"/>
        <w:rPr>
          <w:rFonts w:cs="Times New Roman"/>
          <w:bCs/>
          <w:sz w:val="22"/>
          <w:szCs w:val="22"/>
        </w:rPr>
      </w:pPr>
      <w:r w:rsidRPr="00B92FDF">
        <w:rPr>
          <w:rFonts w:cs="Times New Roman"/>
          <w:bCs/>
          <w:sz w:val="22"/>
          <w:szCs w:val="22"/>
        </w:rPr>
        <w:t xml:space="preserve">zapewnienia sprawności instalacji wodnych na potrzeby ochrony przeciwpożarowej; </w:t>
      </w:r>
    </w:p>
    <w:p w14:paraId="546678DE" w14:textId="77777777" w:rsidR="00A54E00" w:rsidRPr="00BB6488" w:rsidRDefault="00A54E00" w:rsidP="003F795F">
      <w:pPr>
        <w:pStyle w:val="Akapitzlist"/>
        <w:numPr>
          <w:ilvl w:val="0"/>
          <w:numId w:val="66"/>
        </w:numPr>
        <w:autoSpaceDE w:val="0"/>
        <w:autoSpaceDN w:val="0"/>
        <w:adjustRightInd w:val="0"/>
        <w:spacing w:after="60" w:line="252" w:lineRule="auto"/>
        <w:jc w:val="both"/>
        <w:rPr>
          <w:rFonts w:cs="Times New Roman"/>
          <w:bCs/>
          <w:sz w:val="22"/>
          <w:szCs w:val="22"/>
        </w:rPr>
      </w:pPr>
      <w:r w:rsidRPr="00BB6488">
        <w:rPr>
          <w:rFonts w:cs="Times New Roman"/>
          <w:bCs/>
          <w:sz w:val="22"/>
          <w:szCs w:val="22"/>
        </w:rPr>
        <w:t>ochroną ubezpieczeniową nie są objęte budynki/budo</w:t>
      </w:r>
      <w:r w:rsidR="00FF7640" w:rsidRPr="00BB6488">
        <w:rPr>
          <w:rFonts w:cs="Times New Roman"/>
          <w:bCs/>
          <w:sz w:val="22"/>
          <w:szCs w:val="22"/>
        </w:rPr>
        <w:t>wle wyłączone z eksploatacji ze </w:t>
      </w:r>
      <w:r w:rsidRPr="00BB6488">
        <w:rPr>
          <w:rFonts w:cs="Times New Roman"/>
          <w:bCs/>
          <w:sz w:val="22"/>
          <w:szCs w:val="22"/>
        </w:rPr>
        <w:t>względu na zły stan techniczny lub przeznaczone do ro</w:t>
      </w:r>
      <w:r w:rsidR="00FF7640" w:rsidRPr="00BB6488">
        <w:rPr>
          <w:rFonts w:cs="Times New Roman"/>
          <w:bCs/>
          <w:sz w:val="22"/>
          <w:szCs w:val="22"/>
        </w:rPr>
        <w:t>zbiórki (nie dotyczy obiekt</w:t>
      </w:r>
      <w:r w:rsidR="005C6A0C" w:rsidRPr="00BB6488">
        <w:rPr>
          <w:rFonts w:cs="Times New Roman"/>
          <w:bCs/>
          <w:sz w:val="22"/>
          <w:szCs w:val="22"/>
        </w:rPr>
        <w:t>u</w:t>
      </w:r>
      <w:r w:rsidR="00FF7640" w:rsidRPr="00BB6488">
        <w:rPr>
          <w:rFonts w:cs="Times New Roman"/>
          <w:bCs/>
          <w:sz w:val="22"/>
          <w:szCs w:val="22"/>
        </w:rPr>
        <w:t xml:space="preserve"> z </w:t>
      </w:r>
      <w:r w:rsidRPr="00BB6488">
        <w:rPr>
          <w:rFonts w:cs="Times New Roman"/>
          <w:bCs/>
          <w:sz w:val="22"/>
          <w:szCs w:val="22"/>
        </w:rPr>
        <w:t xml:space="preserve">pozycji nr </w:t>
      </w:r>
      <w:r w:rsidR="005C6A0C" w:rsidRPr="00BB6488">
        <w:rPr>
          <w:rFonts w:cs="Times New Roman"/>
          <w:b/>
          <w:bCs/>
          <w:sz w:val="22"/>
          <w:szCs w:val="22"/>
        </w:rPr>
        <w:t>3</w:t>
      </w:r>
      <w:r w:rsidR="00042E5D" w:rsidRPr="00BB6488">
        <w:rPr>
          <w:rFonts w:cs="Times New Roman"/>
          <w:b/>
          <w:bCs/>
          <w:sz w:val="22"/>
          <w:szCs w:val="22"/>
        </w:rPr>
        <w:t>2</w:t>
      </w:r>
      <w:r w:rsidR="00973CB9" w:rsidRPr="00BB6488">
        <w:rPr>
          <w:rFonts w:cs="Times New Roman"/>
          <w:bCs/>
          <w:sz w:val="22"/>
          <w:szCs w:val="22"/>
        </w:rPr>
        <w:t xml:space="preserve"> </w:t>
      </w:r>
      <w:r w:rsidRPr="00BB6488">
        <w:rPr>
          <w:rFonts w:cs="Times New Roman"/>
          <w:bCs/>
          <w:sz w:val="22"/>
          <w:szCs w:val="22"/>
        </w:rPr>
        <w:t xml:space="preserve">Tabeli nr 8); </w:t>
      </w:r>
    </w:p>
    <w:p w14:paraId="7A37D01C" w14:textId="77777777" w:rsidR="00A54E00" w:rsidRPr="00FF7640" w:rsidRDefault="00A54E00" w:rsidP="003F795F">
      <w:pPr>
        <w:pStyle w:val="Akapitzlist"/>
        <w:numPr>
          <w:ilvl w:val="0"/>
          <w:numId w:val="66"/>
        </w:numPr>
        <w:autoSpaceDE w:val="0"/>
        <w:autoSpaceDN w:val="0"/>
        <w:adjustRightInd w:val="0"/>
        <w:spacing w:after="60" w:line="252" w:lineRule="auto"/>
        <w:jc w:val="both"/>
        <w:rPr>
          <w:rFonts w:cs="Times New Roman"/>
          <w:bCs/>
          <w:sz w:val="22"/>
          <w:szCs w:val="22"/>
        </w:rPr>
      </w:pPr>
      <w:r w:rsidRPr="00B92FDF">
        <w:rPr>
          <w:bCs/>
          <w:sz w:val="22"/>
          <w:szCs w:val="22"/>
        </w:rPr>
        <w:t>do szkód objętych zakresem niniejszej klauzuli sto</w:t>
      </w:r>
      <w:r w:rsidR="00FF7640">
        <w:rPr>
          <w:bCs/>
          <w:sz w:val="22"/>
          <w:szCs w:val="22"/>
        </w:rPr>
        <w:t>suje się franszyzę redukcyjną w </w:t>
      </w:r>
      <w:r w:rsidRPr="00B92FDF">
        <w:rPr>
          <w:bCs/>
          <w:sz w:val="22"/>
          <w:szCs w:val="22"/>
        </w:rPr>
        <w:t>wysokości określonej w umowie ubezpieczenia.</w:t>
      </w:r>
      <w:r w:rsidRPr="00B92FDF">
        <w:t xml:space="preserve"> </w:t>
      </w:r>
    </w:p>
    <w:p w14:paraId="4A37BEDA" w14:textId="77777777" w:rsidR="00BE195E" w:rsidRPr="003C0425" w:rsidRDefault="00134ACA" w:rsidP="00B02126">
      <w:pPr>
        <w:pStyle w:val="Tekstpodstawowy"/>
        <w:numPr>
          <w:ilvl w:val="1"/>
          <w:numId w:val="54"/>
        </w:numPr>
        <w:spacing w:before="120" w:after="60" w:line="252" w:lineRule="auto"/>
        <w:ind w:left="357" w:hanging="357"/>
        <w:jc w:val="both"/>
        <w:rPr>
          <w:sz w:val="22"/>
          <w:szCs w:val="22"/>
        </w:rPr>
      </w:pPr>
      <w:r w:rsidRPr="003C0425">
        <w:rPr>
          <w:b/>
          <w:sz w:val="22"/>
          <w:szCs w:val="22"/>
        </w:rPr>
        <w:t>Przedmiot, system i sumy ubezpieczenia:</w:t>
      </w:r>
    </w:p>
    <w:p w14:paraId="57A194A0" w14:textId="77777777" w:rsidR="00BE195E" w:rsidRPr="007D2D4A" w:rsidRDefault="00134ACA" w:rsidP="00B02126">
      <w:pPr>
        <w:pStyle w:val="Tekstpodstawowy"/>
        <w:numPr>
          <w:ilvl w:val="0"/>
          <w:numId w:val="32"/>
        </w:numPr>
        <w:spacing w:after="60" w:line="252" w:lineRule="auto"/>
        <w:jc w:val="both"/>
        <w:rPr>
          <w:sz w:val="22"/>
          <w:szCs w:val="22"/>
        </w:rPr>
      </w:pPr>
      <w:r w:rsidRPr="003C0425">
        <w:rPr>
          <w:sz w:val="22"/>
          <w:szCs w:val="22"/>
        </w:rPr>
        <w:t>budynki i lokale (w tym również nieużytkowane) – należy rozumieć obiekty budowlane trwale związany z gruntem, wydzielony z przestrzeni za pomocą przegród budowlanych, posiadający fundamenty i dach, wraz z wbudowanymi instalacjami i urządzeniami (np. dźwigi osobowe i towarowe) oraz</w:t>
      </w:r>
      <w:r w:rsidR="00BE195E" w:rsidRPr="003C0425">
        <w:rPr>
          <w:sz w:val="22"/>
          <w:szCs w:val="22"/>
        </w:rPr>
        <w:t> </w:t>
      </w:r>
      <w:r w:rsidRPr="003C0425">
        <w:rPr>
          <w:sz w:val="22"/>
          <w:szCs w:val="22"/>
        </w:rPr>
        <w:t xml:space="preserve">zainstalowanymi na stałe elementami wykończeniowymi takimi, jak: elementy zabudowy wewnętrznej, drzwi wewnętrzne i zewnętrzne, bramy, okna, wyposażenie sieci wodno-kanalizacyjnej, elektrycznej, teleinformatycznej, alarmowej, monitoringu wizyjnego, domofonowej, gazowej, </w:t>
      </w:r>
      <w:r w:rsidRPr="000F191B">
        <w:rPr>
          <w:sz w:val="22"/>
          <w:szCs w:val="22"/>
        </w:rPr>
        <w:t>lub</w:t>
      </w:r>
      <w:r w:rsidR="00BE195E" w:rsidRPr="000F191B">
        <w:rPr>
          <w:sz w:val="22"/>
          <w:szCs w:val="22"/>
        </w:rPr>
        <w:t> </w:t>
      </w:r>
      <w:r w:rsidRPr="000F191B">
        <w:rPr>
          <w:sz w:val="22"/>
          <w:szCs w:val="22"/>
        </w:rPr>
        <w:t xml:space="preserve">grzewczej, elementy dekoracyjne np. tynki zewnętrzne i wewnętrzne, powłoki malarskie, wszelkiego rodzaju okleiny czy wykładziny sufitów, ścian, schodów i podłóg oraz inne elementy wyposażenia budynku, stanowiącymi całość techniczną i użytkową - w systemie sum stałych, wg </w:t>
      </w:r>
      <w:r w:rsidRPr="007D2D4A">
        <w:rPr>
          <w:sz w:val="22"/>
          <w:szCs w:val="22"/>
        </w:rPr>
        <w:t>wartości księgowej bru</w:t>
      </w:r>
      <w:r w:rsidR="00BE195E" w:rsidRPr="007D2D4A">
        <w:rPr>
          <w:sz w:val="22"/>
          <w:szCs w:val="22"/>
        </w:rPr>
        <w:t>tto</w:t>
      </w:r>
      <w:r w:rsidR="005861D0" w:rsidRPr="007D2D4A">
        <w:rPr>
          <w:sz w:val="22"/>
          <w:szCs w:val="22"/>
        </w:rPr>
        <w:t xml:space="preserve"> i odtworzeniowej</w:t>
      </w:r>
      <w:r w:rsidR="00BE195E" w:rsidRPr="007D2D4A">
        <w:rPr>
          <w:sz w:val="22"/>
          <w:szCs w:val="22"/>
        </w:rPr>
        <w:t xml:space="preserve"> z VAT.</w:t>
      </w:r>
    </w:p>
    <w:p w14:paraId="6CCF9963" w14:textId="77777777" w:rsidR="00D916DD" w:rsidRPr="003C0425" w:rsidRDefault="00D916DD" w:rsidP="00B02126">
      <w:pPr>
        <w:pStyle w:val="Tekstpodstawowy"/>
        <w:numPr>
          <w:ilvl w:val="0"/>
          <w:numId w:val="32"/>
        </w:numPr>
        <w:spacing w:after="60" w:line="252" w:lineRule="auto"/>
        <w:jc w:val="both"/>
        <w:rPr>
          <w:sz w:val="22"/>
          <w:szCs w:val="22"/>
        </w:rPr>
      </w:pPr>
      <w:r w:rsidRPr="00B029E4">
        <w:rPr>
          <w:sz w:val="22"/>
          <w:szCs w:val="22"/>
        </w:rPr>
        <w:t>budowle i obiekty małej architektury - należy rozumieć infrastrukturę zewnętrzną, m.in.: stoły,</w:t>
      </w:r>
      <w:r>
        <w:rPr>
          <w:sz w:val="22"/>
          <w:szCs w:val="22"/>
        </w:rPr>
        <w:t xml:space="preserve"> </w:t>
      </w:r>
      <w:r w:rsidRPr="004D184C">
        <w:rPr>
          <w:sz w:val="22"/>
          <w:szCs w:val="22"/>
        </w:rPr>
        <w:t>ławki, zadaszenia, śmietniki, wiaty śmietnikowe, lampy oświetleniowe, ogrodzenia, bramy wjazdowe, drogi techniczne, nawierzchnie, przepusty, pomosty, kładki, szlabany, bariery ochronne, wiaty, garaże blaszane, stojaki rowerowe i inne itp. - w systemie sum stałych, wg wartości księgowej</w:t>
      </w:r>
      <w:r w:rsidRPr="007D2D4A">
        <w:rPr>
          <w:sz w:val="22"/>
          <w:szCs w:val="22"/>
        </w:rPr>
        <w:t xml:space="preserve"> brutto i odtworzeniowej z VAT.</w:t>
      </w:r>
    </w:p>
    <w:p w14:paraId="733C4DF1" w14:textId="77777777" w:rsidR="00AB3474" w:rsidRPr="00B92FDF" w:rsidRDefault="00AB3474" w:rsidP="00E005A0">
      <w:pPr>
        <w:pStyle w:val="Tekstpodstawowy"/>
        <w:spacing w:before="240" w:after="120" w:line="252" w:lineRule="auto"/>
        <w:jc w:val="both"/>
        <w:rPr>
          <w:b/>
          <w:sz w:val="22"/>
          <w:szCs w:val="22"/>
          <w:u w:val="single"/>
        </w:rPr>
      </w:pPr>
      <w:r w:rsidRPr="00B92FDF">
        <w:rPr>
          <w:b/>
          <w:sz w:val="22"/>
          <w:szCs w:val="22"/>
          <w:u w:val="single"/>
        </w:rPr>
        <w:t>Tabela nr 7</w:t>
      </w:r>
    </w:p>
    <w:tbl>
      <w:tblPr>
        <w:tblW w:w="9655" w:type="dxa"/>
        <w:tblInd w:w="54" w:type="dxa"/>
        <w:tblLayout w:type="fixed"/>
        <w:tblCellMar>
          <w:left w:w="70" w:type="dxa"/>
          <w:right w:w="70" w:type="dxa"/>
        </w:tblCellMar>
        <w:tblLook w:val="04A0" w:firstRow="1" w:lastRow="0" w:firstColumn="1" w:lastColumn="0" w:noHBand="0" w:noVBand="1"/>
      </w:tblPr>
      <w:tblGrid>
        <w:gridCol w:w="476"/>
        <w:gridCol w:w="4076"/>
        <w:gridCol w:w="2551"/>
        <w:gridCol w:w="2552"/>
      </w:tblGrid>
      <w:tr w:rsidR="00B533C9" w:rsidRPr="0085618E" w14:paraId="5F3399DC" w14:textId="77777777" w:rsidTr="00C41E6A">
        <w:trPr>
          <w:trHeight w:val="284"/>
        </w:trPr>
        <w:tc>
          <w:tcPr>
            <w:tcW w:w="4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B8714CD" w14:textId="77777777" w:rsidR="00B533C9" w:rsidRPr="0085618E" w:rsidRDefault="00B533C9" w:rsidP="00B533C9">
            <w:pPr>
              <w:widowControl/>
              <w:jc w:val="center"/>
              <w:rPr>
                <w:rFonts w:cs="Times New Roman"/>
                <w:b/>
                <w:bCs/>
                <w:sz w:val="22"/>
                <w:szCs w:val="22"/>
                <w:lang w:eastAsia="pl-PL" w:bidi="ar-SA"/>
              </w:rPr>
            </w:pPr>
            <w:r w:rsidRPr="0085618E">
              <w:rPr>
                <w:rFonts w:cs="Times New Roman"/>
                <w:b/>
                <w:bCs/>
                <w:sz w:val="22"/>
                <w:szCs w:val="22"/>
                <w:lang w:eastAsia="pl-PL" w:bidi="ar-SA"/>
              </w:rPr>
              <w:t>Lp.</w:t>
            </w:r>
          </w:p>
        </w:tc>
        <w:tc>
          <w:tcPr>
            <w:tcW w:w="4076" w:type="dxa"/>
            <w:vMerge w:val="restart"/>
            <w:tcBorders>
              <w:top w:val="single" w:sz="4" w:space="0" w:color="auto"/>
              <w:left w:val="single" w:sz="4" w:space="0" w:color="auto"/>
              <w:bottom w:val="single" w:sz="4" w:space="0" w:color="auto"/>
              <w:right w:val="single" w:sz="4" w:space="0" w:color="000000"/>
            </w:tcBorders>
            <w:shd w:val="clear" w:color="auto" w:fill="DBE5F1"/>
            <w:vAlign w:val="center"/>
            <w:hideMark/>
          </w:tcPr>
          <w:p w14:paraId="3835FF39" w14:textId="77777777" w:rsidR="00B533C9" w:rsidRPr="0085618E" w:rsidRDefault="00B533C9" w:rsidP="00B533C9">
            <w:pPr>
              <w:widowControl/>
              <w:jc w:val="center"/>
              <w:rPr>
                <w:rFonts w:cs="Times New Roman"/>
                <w:b/>
                <w:bCs/>
                <w:sz w:val="22"/>
                <w:szCs w:val="22"/>
                <w:lang w:eastAsia="pl-PL" w:bidi="ar-SA"/>
              </w:rPr>
            </w:pPr>
            <w:r w:rsidRPr="0085618E">
              <w:rPr>
                <w:rFonts w:cs="Times New Roman"/>
                <w:b/>
                <w:bCs/>
                <w:sz w:val="22"/>
                <w:szCs w:val="22"/>
                <w:lang w:eastAsia="pl-PL" w:bidi="ar-SA"/>
              </w:rPr>
              <w:t>Przedmiot ubezpieczenia</w:t>
            </w:r>
          </w:p>
        </w:tc>
        <w:tc>
          <w:tcPr>
            <w:tcW w:w="5103" w:type="dxa"/>
            <w:gridSpan w:val="2"/>
            <w:tcBorders>
              <w:top w:val="single" w:sz="4" w:space="0" w:color="auto"/>
              <w:left w:val="nil"/>
              <w:right w:val="single" w:sz="4" w:space="0" w:color="auto"/>
            </w:tcBorders>
            <w:shd w:val="clear" w:color="auto" w:fill="DBE5F1"/>
            <w:vAlign w:val="center"/>
            <w:hideMark/>
          </w:tcPr>
          <w:p w14:paraId="0A8D0633" w14:textId="77777777" w:rsidR="00B533C9" w:rsidRPr="0085618E" w:rsidRDefault="00B533C9" w:rsidP="00B533C9">
            <w:pPr>
              <w:widowControl/>
              <w:jc w:val="center"/>
              <w:rPr>
                <w:rFonts w:cs="Times New Roman"/>
                <w:b/>
                <w:bCs/>
                <w:sz w:val="22"/>
                <w:szCs w:val="22"/>
                <w:lang w:eastAsia="pl-PL" w:bidi="ar-SA"/>
              </w:rPr>
            </w:pPr>
            <w:r w:rsidRPr="0085618E">
              <w:rPr>
                <w:rFonts w:cs="Times New Roman"/>
                <w:b/>
                <w:bCs/>
                <w:sz w:val="22"/>
                <w:szCs w:val="22"/>
                <w:lang w:eastAsia="pl-PL" w:bidi="ar-SA"/>
              </w:rPr>
              <w:t>Suma ubezpieczenia [PLN]</w:t>
            </w:r>
          </w:p>
        </w:tc>
      </w:tr>
      <w:tr w:rsidR="00B533C9" w:rsidRPr="0085618E" w14:paraId="496E0D4C" w14:textId="77777777" w:rsidTr="00C41E6A">
        <w:trPr>
          <w:trHeight w:val="284"/>
        </w:trPr>
        <w:tc>
          <w:tcPr>
            <w:tcW w:w="476"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59A263C3" w14:textId="77777777" w:rsidR="00B533C9" w:rsidRPr="0085618E" w:rsidRDefault="00B533C9" w:rsidP="00B533C9">
            <w:pPr>
              <w:widowControl/>
              <w:rPr>
                <w:rFonts w:cs="Times New Roman"/>
                <w:b/>
                <w:bCs/>
                <w:sz w:val="22"/>
                <w:szCs w:val="22"/>
                <w:lang w:eastAsia="pl-PL" w:bidi="ar-SA"/>
              </w:rPr>
            </w:pPr>
          </w:p>
        </w:tc>
        <w:tc>
          <w:tcPr>
            <w:tcW w:w="4076" w:type="dxa"/>
            <w:vMerge/>
            <w:tcBorders>
              <w:top w:val="single" w:sz="4" w:space="0" w:color="auto"/>
              <w:left w:val="single" w:sz="4" w:space="0" w:color="auto"/>
              <w:bottom w:val="single" w:sz="4" w:space="0" w:color="auto"/>
              <w:right w:val="single" w:sz="4" w:space="0" w:color="000000"/>
            </w:tcBorders>
            <w:shd w:val="clear" w:color="auto" w:fill="DBE5F1"/>
            <w:vAlign w:val="center"/>
            <w:hideMark/>
          </w:tcPr>
          <w:p w14:paraId="45DA1DAF" w14:textId="77777777" w:rsidR="00B533C9" w:rsidRPr="0085618E" w:rsidRDefault="00B533C9" w:rsidP="00B533C9">
            <w:pPr>
              <w:widowControl/>
              <w:rPr>
                <w:rFonts w:cs="Times New Roman"/>
                <w:b/>
                <w:bCs/>
                <w:sz w:val="22"/>
                <w:szCs w:val="22"/>
                <w:lang w:eastAsia="pl-PL" w:bidi="ar-SA"/>
              </w:rPr>
            </w:pPr>
          </w:p>
        </w:tc>
        <w:tc>
          <w:tcPr>
            <w:tcW w:w="5103" w:type="dxa"/>
            <w:gridSpan w:val="2"/>
            <w:tcBorders>
              <w:left w:val="nil"/>
              <w:right w:val="single" w:sz="4" w:space="0" w:color="auto"/>
            </w:tcBorders>
            <w:shd w:val="clear" w:color="auto" w:fill="DBE5F1"/>
            <w:vAlign w:val="center"/>
            <w:hideMark/>
          </w:tcPr>
          <w:p w14:paraId="5BB1A75A" w14:textId="77777777" w:rsidR="00B533C9" w:rsidRPr="0085618E" w:rsidRDefault="00B533C9" w:rsidP="00B533C9">
            <w:pPr>
              <w:widowControl/>
              <w:jc w:val="center"/>
              <w:rPr>
                <w:rFonts w:cs="Times New Roman"/>
                <w:sz w:val="22"/>
                <w:szCs w:val="22"/>
                <w:lang w:eastAsia="pl-PL" w:bidi="ar-SA"/>
              </w:rPr>
            </w:pPr>
            <w:r w:rsidRPr="0085618E">
              <w:rPr>
                <w:rFonts w:cs="Times New Roman"/>
                <w:bCs/>
                <w:sz w:val="22"/>
                <w:szCs w:val="22"/>
                <w:lang w:eastAsia="pl-PL" w:bidi="ar-SA"/>
              </w:rPr>
              <w:t>(sumy stałe)</w:t>
            </w:r>
            <w:r w:rsidRPr="0085618E">
              <w:rPr>
                <w:rFonts w:cs="Times New Roman"/>
                <w:b/>
                <w:bCs/>
                <w:sz w:val="22"/>
                <w:szCs w:val="22"/>
                <w:lang w:eastAsia="pl-PL" w:bidi="ar-SA"/>
              </w:rPr>
              <w:t xml:space="preserve"> według wartości</w:t>
            </w:r>
          </w:p>
        </w:tc>
      </w:tr>
      <w:tr w:rsidR="00B533C9" w:rsidRPr="0085618E" w14:paraId="5C290525" w14:textId="77777777" w:rsidTr="00C41E6A">
        <w:trPr>
          <w:trHeight w:val="284"/>
        </w:trPr>
        <w:tc>
          <w:tcPr>
            <w:tcW w:w="476"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1E010224" w14:textId="77777777" w:rsidR="00B533C9" w:rsidRPr="0085618E" w:rsidRDefault="00B533C9" w:rsidP="00B533C9">
            <w:pPr>
              <w:widowControl/>
              <w:rPr>
                <w:rFonts w:cs="Times New Roman"/>
                <w:b/>
                <w:bCs/>
                <w:sz w:val="22"/>
                <w:szCs w:val="22"/>
                <w:lang w:eastAsia="pl-PL" w:bidi="ar-SA"/>
              </w:rPr>
            </w:pPr>
          </w:p>
        </w:tc>
        <w:tc>
          <w:tcPr>
            <w:tcW w:w="4076" w:type="dxa"/>
            <w:vMerge/>
            <w:tcBorders>
              <w:top w:val="single" w:sz="4" w:space="0" w:color="auto"/>
              <w:left w:val="single" w:sz="4" w:space="0" w:color="auto"/>
              <w:bottom w:val="single" w:sz="4" w:space="0" w:color="auto"/>
              <w:right w:val="single" w:sz="4" w:space="0" w:color="000000"/>
            </w:tcBorders>
            <w:shd w:val="clear" w:color="auto" w:fill="DBE5F1"/>
            <w:vAlign w:val="center"/>
            <w:hideMark/>
          </w:tcPr>
          <w:p w14:paraId="27BBD747" w14:textId="77777777" w:rsidR="00B533C9" w:rsidRPr="0085618E" w:rsidRDefault="00B533C9" w:rsidP="00B533C9">
            <w:pPr>
              <w:widowControl/>
              <w:rPr>
                <w:rFonts w:cs="Times New Roman"/>
                <w:b/>
                <w:bCs/>
                <w:sz w:val="22"/>
                <w:szCs w:val="22"/>
                <w:lang w:eastAsia="pl-PL" w:bidi="ar-SA"/>
              </w:rPr>
            </w:pPr>
          </w:p>
        </w:tc>
        <w:tc>
          <w:tcPr>
            <w:tcW w:w="2551" w:type="dxa"/>
            <w:tcBorders>
              <w:left w:val="nil"/>
              <w:bottom w:val="single" w:sz="4" w:space="0" w:color="auto"/>
              <w:right w:val="single" w:sz="4" w:space="0" w:color="auto"/>
            </w:tcBorders>
            <w:shd w:val="clear" w:color="auto" w:fill="DBE5F1"/>
            <w:vAlign w:val="center"/>
            <w:hideMark/>
          </w:tcPr>
          <w:p w14:paraId="6C3E7B1C" w14:textId="77777777" w:rsidR="00B533C9" w:rsidRPr="0085618E" w:rsidRDefault="00B533C9" w:rsidP="00B533C9">
            <w:pPr>
              <w:widowControl/>
              <w:jc w:val="center"/>
              <w:rPr>
                <w:rFonts w:cs="Times New Roman"/>
                <w:b/>
                <w:bCs/>
                <w:sz w:val="22"/>
                <w:szCs w:val="22"/>
                <w:lang w:eastAsia="pl-PL" w:bidi="ar-SA"/>
              </w:rPr>
            </w:pPr>
            <w:r w:rsidRPr="0085618E">
              <w:rPr>
                <w:rFonts w:cs="Times New Roman"/>
                <w:b/>
                <w:bCs/>
                <w:sz w:val="22"/>
                <w:szCs w:val="22"/>
                <w:lang w:eastAsia="pl-PL" w:bidi="ar-SA"/>
              </w:rPr>
              <w:t>księgowej brutto</w:t>
            </w:r>
          </w:p>
        </w:tc>
        <w:tc>
          <w:tcPr>
            <w:tcW w:w="2552" w:type="dxa"/>
            <w:tcBorders>
              <w:left w:val="nil"/>
              <w:bottom w:val="single" w:sz="4" w:space="0" w:color="auto"/>
              <w:right w:val="single" w:sz="4" w:space="0" w:color="auto"/>
            </w:tcBorders>
            <w:shd w:val="clear" w:color="auto" w:fill="DBE5F1"/>
            <w:vAlign w:val="center"/>
            <w:hideMark/>
          </w:tcPr>
          <w:p w14:paraId="3405C37B" w14:textId="77777777" w:rsidR="00B533C9" w:rsidRPr="0085618E" w:rsidRDefault="00B533C9" w:rsidP="00B533C9">
            <w:pPr>
              <w:widowControl/>
              <w:jc w:val="center"/>
              <w:rPr>
                <w:rFonts w:cs="Times New Roman"/>
                <w:b/>
                <w:bCs/>
                <w:sz w:val="22"/>
                <w:szCs w:val="22"/>
                <w:lang w:eastAsia="pl-PL" w:bidi="ar-SA"/>
              </w:rPr>
            </w:pPr>
            <w:r w:rsidRPr="0085618E">
              <w:rPr>
                <w:rFonts w:cs="Times New Roman"/>
                <w:b/>
                <w:bCs/>
                <w:sz w:val="22"/>
                <w:szCs w:val="22"/>
                <w:lang w:eastAsia="pl-PL" w:bidi="ar-SA"/>
              </w:rPr>
              <w:t>odtworzeniowej</w:t>
            </w:r>
          </w:p>
        </w:tc>
      </w:tr>
      <w:tr w:rsidR="0085618E" w:rsidRPr="0085618E" w14:paraId="490C8D11" w14:textId="77777777" w:rsidTr="00E52A17">
        <w:trPr>
          <w:trHeight w:val="340"/>
        </w:trPr>
        <w:tc>
          <w:tcPr>
            <w:tcW w:w="476" w:type="dxa"/>
            <w:vMerge w:val="restart"/>
            <w:tcBorders>
              <w:top w:val="nil"/>
              <w:left w:val="single" w:sz="4" w:space="0" w:color="auto"/>
              <w:bottom w:val="single" w:sz="4" w:space="0" w:color="000000"/>
              <w:right w:val="single" w:sz="4" w:space="0" w:color="auto"/>
            </w:tcBorders>
            <w:vAlign w:val="center"/>
            <w:hideMark/>
          </w:tcPr>
          <w:p w14:paraId="2CB756E0" w14:textId="77777777" w:rsidR="0085618E" w:rsidRPr="0085618E" w:rsidRDefault="0085618E" w:rsidP="0085618E">
            <w:pPr>
              <w:widowControl/>
              <w:jc w:val="center"/>
              <w:rPr>
                <w:rFonts w:cs="Times New Roman"/>
                <w:sz w:val="22"/>
                <w:szCs w:val="22"/>
                <w:lang w:eastAsia="pl-PL" w:bidi="ar-SA"/>
              </w:rPr>
            </w:pPr>
            <w:r w:rsidRPr="0085618E">
              <w:rPr>
                <w:rFonts w:cs="Times New Roman"/>
                <w:sz w:val="22"/>
                <w:szCs w:val="22"/>
                <w:lang w:eastAsia="pl-PL" w:bidi="ar-SA"/>
              </w:rPr>
              <w:t>1.</w:t>
            </w:r>
          </w:p>
        </w:tc>
        <w:tc>
          <w:tcPr>
            <w:tcW w:w="4076" w:type="dxa"/>
            <w:tcBorders>
              <w:top w:val="single" w:sz="4" w:space="0" w:color="auto"/>
              <w:left w:val="nil"/>
              <w:bottom w:val="dotted" w:sz="4" w:space="0" w:color="auto"/>
              <w:right w:val="single" w:sz="4" w:space="0" w:color="auto"/>
            </w:tcBorders>
            <w:vAlign w:val="center"/>
            <w:hideMark/>
          </w:tcPr>
          <w:p w14:paraId="108CA193" w14:textId="77777777" w:rsidR="0085618E" w:rsidRPr="0085618E" w:rsidRDefault="0085618E" w:rsidP="0085618E">
            <w:pPr>
              <w:widowControl/>
              <w:rPr>
                <w:rFonts w:cs="Times New Roman"/>
                <w:sz w:val="22"/>
                <w:szCs w:val="22"/>
                <w:lang w:eastAsia="pl-PL" w:bidi="ar-SA"/>
              </w:rPr>
            </w:pPr>
            <w:r w:rsidRPr="0085618E">
              <w:rPr>
                <w:rFonts w:cs="Times New Roman"/>
                <w:sz w:val="22"/>
                <w:szCs w:val="22"/>
                <w:lang w:eastAsia="pl-PL" w:bidi="ar-SA"/>
              </w:rPr>
              <w:t>Budynki</w:t>
            </w:r>
          </w:p>
        </w:tc>
        <w:tc>
          <w:tcPr>
            <w:tcW w:w="2551" w:type="dxa"/>
            <w:tcBorders>
              <w:top w:val="single" w:sz="4" w:space="0" w:color="auto"/>
              <w:left w:val="nil"/>
              <w:bottom w:val="dotted" w:sz="4" w:space="0" w:color="auto"/>
              <w:right w:val="single" w:sz="4" w:space="0" w:color="auto"/>
            </w:tcBorders>
            <w:shd w:val="clear" w:color="auto" w:fill="auto"/>
            <w:vAlign w:val="center"/>
            <w:hideMark/>
          </w:tcPr>
          <w:p w14:paraId="7E1F41D7" w14:textId="77777777" w:rsidR="0085618E" w:rsidRPr="00BB6488" w:rsidRDefault="0085618E" w:rsidP="0085618E">
            <w:pPr>
              <w:jc w:val="right"/>
              <w:rPr>
                <w:b/>
                <w:bCs/>
                <w:sz w:val="22"/>
                <w:szCs w:val="22"/>
              </w:rPr>
            </w:pPr>
            <w:r w:rsidRPr="00BB6488">
              <w:rPr>
                <w:b/>
                <w:bCs/>
                <w:sz w:val="22"/>
                <w:szCs w:val="22"/>
              </w:rPr>
              <w:t>358 451,42</w:t>
            </w:r>
          </w:p>
        </w:tc>
        <w:tc>
          <w:tcPr>
            <w:tcW w:w="2552" w:type="dxa"/>
            <w:tcBorders>
              <w:top w:val="single" w:sz="4" w:space="0" w:color="auto"/>
              <w:left w:val="nil"/>
              <w:bottom w:val="dotted" w:sz="4" w:space="0" w:color="auto"/>
              <w:right w:val="single" w:sz="4" w:space="0" w:color="auto"/>
            </w:tcBorders>
            <w:shd w:val="clear" w:color="auto" w:fill="auto"/>
            <w:vAlign w:val="center"/>
            <w:hideMark/>
          </w:tcPr>
          <w:p w14:paraId="102DD337" w14:textId="77777777" w:rsidR="0085618E" w:rsidRPr="00BB6488" w:rsidRDefault="0085618E" w:rsidP="0085618E">
            <w:pPr>
              <w:jc w:val="right"/>
              <w:rPr>
                <w:b/>
                <w:bCs/>
                <w:sz w:val="22"/>
                <w:szCs w:val="22"/>
              </w:rPr>
            </w:pPr>
            <w:r w:rsidRPr="00BB6488">
              <w:rPr>
                <w:b/>
                <w:bCs/>
                <w:sz w:val="22"/>
                <w:szCs w:val="22"/>
              </w:rPr>
              <w:t>47 308 000,00</w:t>
            </w:r>
          </w:p>
        </w:tc>
      </w:tr>
      <w:tr w:rsidR="0085618E" w:rsidRPr="0085618E" w14:paraId="178287BB" w14:textId="77777777" w:rsidTr="00E52A17">
        <w:trPr>
          <w:trHeight w:val="340"/>
        </w:trPr>
        <w:tc>
          <w:tcPr>
            <w:tcW w:w="476" w:type="dxa"/>
            <w:vMerge/>
            <w:tcBorders>
              <w:top w:val="nil"/>
              <w:left w:val="single" w:sz="4" w:space="0" w:color="auto"/>
              <w:bottom w:val="single" w:sz="4" w:space="0" w:color="000000"/>
              <w:right w:val="single" w:sz="4" w:space="0" w:color="auto"/>
            </w:tcBorders>
            <w:vAlign w:val="center"/>
            <w:hideMark/>
          </w:tcPr>
          <w:p w14:paraId="018CA5D6" w14:textId="77777777" w:rsidR="0085618E" w:rsidRPr="0085618E" w:rsidRDefault="0085618E" w:rsidP="0085618E">
            <w:pPr>
              <w:widowControl/>
              <w:jc w:val="center"/>
              <w:rPr>
                <w:rFonts w:cs="Times New Roman"/>
                <w:sz w:val="22"/>
                <w:szCs w:val="22"/>
                <w:lang w:eastAsia="pl-PL" w:bidi="ar-SA"/>
              </w:rPr>
            </w:pPr>
          </w:p>
        </w:tc>
        <w:tc>
          <w:tcPr>
            <w:tcW w:w="4076" w:type="dxa"/>
            <w:tcBorders>
              <w:top w:val="dotted" w:sz="4" w:space="0" w:color="auto"/>
              <w:left w:val="nil"/>
              <w:right w:val="single" w:sz="4" w:space="0" w:color="auto"/>
            </w:tcBorders>
            <w:vAlign w:val="center"/>
            <w:hideMark/>
          </w:tcPr>
          <w:p w14:paraId="0BC2C25C"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pełnym</w:t>
            </w:r>
          </w:p>
        </w:tc>
        <w:tc>
          <w:tcPr>
            <w:tcW w:w="2551" w:type="dxa"/>
            <w:tcBorders>
              <w:top w:val="dotted" w:sz="4" w:space="0" w:color="auto"/>
              <w:left w:val="nil"/>
              <w:right w:val="single" w:sz="4" w:space="0" w:color="auto"/>
            </w:tcBorders>
            <w:shd w:val="clear" w:color="auto" w:fill="auto"/>
            <w:vAlign w:val="center"/>
            <w:hideMark/>
          </w:tcPr>
          <w:p w14:paraId="49A6FF11" w14:textId="77777777" w:rsidR="0085618E" w:rsidRPr="00BB6488" w:rsidRDefault="0085618E" w:rsidP="0085618E">
            <w:pPr>
              <w:widowControl/>
              <w:jc w:val="right"/>
              <w:rPr>
                <w:rFonts w:cs="Times New Roman"/>
                <w:bCs/>
                <w:sz w:val="22"/>
                <w:szCs w:val="22"/>
                <w:lang w:eastAsia="pl-PL" w:bidi="ar-SA"/>
              </w:rPr>
            </w:pPr>
            <w:r w:rsidRPr="00BB6488">
              <w:rPr>
                <w:sz w:val="22"/>
                <w:szCs w:val="22"/>
              </w:rPr>
              <w:t>182 621,28</w:t>
            </w:r>
          </w:p>
        </w:tc>
        <w:tc>
          <w:tcPr>
            <w:tcW w:w="2552" w:type="dxa"/>
            <w:tcBorders>
              <w:top w:val="dotted" w:sz="4" w:space="0" w:color="auto"/>
              <w:left w:val="nil"/>
              <w:right w:val="single" w:sz="4" w:space="0" w:color="auto"/>
            </w:tcBorders>
            <w:shd w:val="clear" w:color="auto" w:fill="auto"/>
            <w:vAlign w:val="center"/>
            <w:hideMark/>
          </w:tcPr>
          <w:p w14:paraId="269404A2" w14:textId="77777777" w:rsidR="0085618E" w:rsidRPr="00BB6488" w:rsidRDefault="0085618E" w:rsidP="0085618E">
            <w:pPr>
              <w:widowControl/>
              <w:jc w:val="right"/>
              <w:rPr>
                <w:rFonts w:cs="Times New Roman"/>
                <w:bCs/>
                <w:sz w:val="22"/>
                <w:szCs w:val="22"/>
                <w:lang w:eastAsia="pl-PL" w:bidi="ar-SA"/>
              </w:rPr>
            </w:pPr>
            <w:r w:rsidRPr="00BB6488">
              <w:rPr>
                <w:sz w:val="22"/>
                <w:szCs w:val="22"/>
              </w:rPr>
              <w:t>40 817 000,00</w:t>
            </w:r>
          </w:p>
        </w:tc>
      </w:tr>
      <w:tr w:rsidR="0085618E" w:rsidRPr="0085618E" w14:paraId="1AA46235" w14:textId="77777777" w:rsidTr="00E52A17">
        <w:trPr>
          <w:trHeight w:val="340"/>
        </w:trPr>
        <w:tc>
          <w:tcPr>
            <w:tcW w:w="476" w:type="dxa"/>
            <w:vMerge/>
            <w:tcBorders>
              <w:top w:val="nil"/>
              <w:left w:val="single" w:sz="4" w:space="0" w:color="auto"/>
              <w:bottom w:val="single" w:sz="4" w:space="0" w:color="000000"/>
              <w:right w:val="single" w:sz="4" w:space="0" w:color="auto"/>
            </w:tcBorders>
            <w:vAlign w:val="center"/>
            <w:hideMark/>
          </w:tcPr>
          <w:p w14:paraId="059DD25A" w14:textId="77777777" w:rsidR="0085618E" w:rsidRPr="0085618E" w:rsidRDefault="0085618E" w:rsidP="0085618E">
            <w:pPr>
              <w:widowControl/>
              <w:rPr>
                <w:rFonts w:cs="Times New Roman"/>
                <w:sz w:val="22"/>
                <w:szCs w:val="22"/>
                <w:lang w:eastAsia="pl-PL" w:bidi="ar-SA"/>
              </w:rPr>
            </w:pPr>
          </w:p>
        </w:tc>
        <w:tc>
          <w:tcPr>
            <w:tcW w:w="4076" w:type="dxa"/>
            <w:tcBorders>
              <w:left w:val="nil"/>
              <w:bottom w:val="single" w:sz="4" w:space="0" w:color="auto"/>
              <w:right w:val="single" w:sz="4" w:space="0" w:color="auto"/>
            </w:tcBorders>
            <w:vAlign w:val="center"/>
            <w:hideMark/>
          </w:tcPr>
          <w:p w14:paraId="129B69C4"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FLEXA</w:t>
            </w:r>
            <w:r w:rsidRPr="0085618E">
              <w:rPr>
                <w:sz w:val="22"/>
                <w:szCs w:val="22"/>
              </w:rPr>
              <w:t>+ huragan</w:t>
            </w:r>
          </w:p>
        </w:tc>
        <w:tc>
          <w:tcPr>
            <w:tcW w:w="2551" w:type="dxa"/>
            <w:tcBorders>
              <w:left w:val="nil"/>
              <w:bottom w:val="single" w:sz="4" w:space="0" w:color="auto"/>
              <w:right w:val="single" w:sz="4" w:space="0" w:color="auto"/>
            </w:tcBorders>
            <w:shd w:val="clear" w:color="auto" w:fill="auto"/>
            <w:vAlign w:val="center"/>
            <w:hideMark/>
          </w:tcPr>
          <w:p w14:paraId="6F3537FA" w14:textId="77777777" w:rsidR="0085618E" w:rsidRPr="00BB6488" w:rsidRDefault="0085618E" w:rsidP="0085618E">
            <w:pPr>
              <w:jc w:val="right"/>
              <w:rPr>
                <w:sz w:val="22"/>
                <w:szCs w:val="22"/>
              </w:rPr>
            </w:pPr>
            <w:r w:rsidRPr="00BB6488">
              <w:rPr>
                <w:sz w:val="22"/>
                <w:szCs w:val="22"/>
              </w:rPr>
              <w:t>175 830,14</w:t>
            </w:r>
          </w:p>
        </w:tc>
        <w:tc>
          <w:tcPr>
            <w:tcW w:w="2552" w:type="dxa"/>
            <w:tcBorders>
              <w:left w:val="nil"/>
              <w:bottom w:val="single" w:sz="4" w:space="0" w:color="auto"/>
              <w:right w:val="single" w:sz="4" w:space="0" w:color="auto"/>
            </w:tcBorders>
            <w:shd w:val="clear" w:color="auto" w:fill="auto"/>
            <w:vAlign w:val="center"/>
            <w:hideMark/>
          </w:tcPr>
          <w:p w14:paraId="67B15F5D" w14:textId="77777777" w:rsidR="0085618E" w:rsidRPr="00BB6488" w:rsidRDefault="0085618E" w:rsidP="0085618E">
            <w:pPr>
              <w:jc w:val="right"/>
              <w:rPr>
                <w:sz w:val="22"/>
                <w:szCs w:val="22"/>
              </w:rPr>
            </w:pPr>
            <w:r w:rsidRPr="00BB6488">
              <w:rPr>
                <w:sz w:val="22"/>
                <w:szCs w:val="22"/>
              </w:rPr>
              <w:t>6 491 000,00</w:t>
            </w:r>
          </w:p>
        </w:tc>
      </w:tr>
      <w:tr w:rsidR="0085618E" w:rsidRPr="0085618E" w14:paraId="5787AA2F" w14:textId="77777777" w:rsidTr="00E52A17">
        <w:trPr>
          <w:trHeight w:val="340"/>
        </w:trPr>
        <w:tc>
          <w:tcPr>
            <w:tcW w:w="476" w:type="dxa"/>
            <w:vMerge w:val="restart"/>
            <w:tcBorders>
              <w:top w:val="nil"/>
              <w:left w:val="single" w:sz="4" w:space="0" w:color="auto"/>
              <w:bottom w:val="single" w:sz="4" w:space="0" w:color="000000"/>
              <w:right w:val="single" w:sz="4" w:space="0" w:color="auto"/>
            </w:tcBorders>
            <w:vAlign w:val="center"/>
            <w:hideMark/>
          </w:tcPr>
          <w:p w14:paraId="2F58428D" w14:textId="77777777" w:rsidR="0085618E" w:rsidRPr="0085618E" w:rsidRDefault="0085618E" w:rsidP="0085618E">
            <w:pPr>
              <w:widowControl/>
              <w:jc w:val="center"/>
              <w:rPr>
                <w:rFonts w:cs="Times New Roman"/>
                <w:sz w:val="22"/>
                <w:szCs w:val="22"/>
                <w:lang w:eastAsia="pl-PL" w:bidi="ar-SA"/>
              </w:rPr>
            </w:pPr>
            <w:r w:rsidRPr="0085618E">
              <w:rPr>
                <w:rFonts w:cs="Times New Roman"/>
                <w:sz w:val="22"/>
                <w:szCs w:val="22"/>
                <w:lang w:eastAsia="pl-PL" w:bidi="ar-SA"/>
              </w:rPr>
              <w:t>2.</w:t>
            </w:r>
          </w:p>
        </w:tc>
        <w:tc>
          <w:tcPr>
            <w:tcW w:w="4076" w:type="dxa"/>
            <w:tcBorders>
              <w:top w:val="single" w:sz="4" w:space="0" w:color="auto"/>
              <w:left w:val="nil"/>
              <w:bottom w:val="dotted" w:sz="4" w:space="0" w:color="auto"/>
              <w:right w:val="single" w:sz="4" w:space="0" w:color="auto"/>
            </w:tcBorders>
            <w:vAlign w:val="center"/>
            <w:hideMark/>
          </w:tcPr>
          <w:p w14:paraId="67FDF702" w14:textId="77777777" w:rsidR="0085618E" w:rsidRPr="0085618E" w:rsidRDefault="0085618E" w:rsidP="0085618E">
            <w:pPr>
              <w:widowControl/>
              <w:rPr>
                <w:rFonts w:cs="Times New Roman"/>
                <w:sz w:val="22"/>
                <w:szCs w:val="22"/>
                <w:lang w:eastAsia="pl-PL" w:bidi="ar-SA"/>
              </w:rPr>
            </w:pPr>
            <w:r w:rsidRPr="0085618E">
              <w:rPr>
                <w:rFonts w:cs="Times New Roman"/>
                <w:sz w:val="22"/>
                <w:szCs w:val="22"/>
                <w:lang w:eastAsia="pl-PL" w:bidi="ar-SA"/>
              </w:rPr>
              <w:t>Budowle (obiekty inżynierii lądowej)</w:t>
            </w:r>
          </w:p>
        </w:tc>
        <w:tc>
          <w:tcPr>
            <w:tcW w:w="2551" w:type="dxa"/>
            <w:tcBorders>
              <w:top w:val="single" w:sz="4" w:space="0" w:color="auto"/>
              <w:left w:val="nil"/>
              <w:bottom w:val="dotted" w:sz="4" w:space="0" w:color="auto"/>
              <w:right w:val="single" w:sz="4" w:space="0" w:color="auto"/>
            </w:tcBorders>
            <w:shd w:val="clear" w:color="auto" w:fill="auto"/>
            <w:vAlign w:val="center"/>
            <w:hideMark/>
          </w:tcPr>
          <w:p w14:paraId="14F9F520" w14:textId="77777777" w:rsidR="0085618E" w:rsidRPr="00BB6488" w:rsidRDefault="0085618E" w:rsidP="0085618E">
            <w:pPr>
              <w:jc w:val="right"/>
              <w:rPr>
                <w:b/>
                <w:bCs/>
                <w:sz w:val="22"/>
                <w:szCs w:val="22"/>
              </w:rPr>
            </w:pPr>
            <w:r w:rsidRPr="00BB6488">
              <w:rPr>
                <w:b/>
                <w:bCs/>
                <w:sz w:val="22"/>
                <w:szCs w:val="22"/>
              </w:rPr>
              <w:t>411 246,62</w:t>
            </w:r>
          </w:p>
        </w:tc>
        <w:tc>
          <w:tcPr>
            <w:tcW w:w="2552" w:type="dxa"/>
            <w:tcBorders>
              <w:top w:val="single" w:sz="4" w:space="0" w:color="auto"/>
              <w:left w:val="nil"/>
              <w:bottom w:val="dotted" w:sz="4" w:space="0" w:color="auto"/>
              <w:right w:val="single" w:sz="4" w:space="0" w:color="auto"/>
            </w:tcBorders>
            <w:shd w:val="clear" w:color="auto" w:fill="auto"/>
            <w:vAlign w:val="center"/>
            <w:hideMark/>
          </w:tcPr>
          <w:p w14:paraId="543D8798" w14:textId="77777777" w:rsidR="0085618E" w:rsidRPr="00BB6488" w:rsidRDefault="0085618E" w:rsidP="0085618E">
            <w:pPr>
              <w:jc w:val="right"/>
              <w:rPr>
                <w:b/>
                <w:bCs/>
                <w:sz w:val="22"/>
                <w:szCs w:val="22"/>
              </w:rPr>
            </w:pPr>
            <w:r w:rsidRPr="00BB6488">
              <w:rPr>
                <w:b/>
                <w:bCs/>
                <w:sz w:val="22"/>
                <w:szCs w:val="22"/>
              </w:rPr>
              <w:t>3 150 000,00</w:t>
            </w:r>
          </w:p>
        </w:tc>
      </w:tr>
      <w:tr w:rsidR="0085618E" w:rsidRPr="0085618E" w14:paraId="3786BA3B" w14:textId="77777777" w:rsidTr="00E52A17">
        <w:trPr>
          <w:trHeight w:val="340"/>
        </w:trPr>
        <w:tc>
          <w:tcPr>
            <w:tcW w:w="476" w:type="dxa"/>
            <w:vMerge/>
            <w:tcBorders>
              <w:top w:val="nil"/>
              <w:left w:val="single" w:sz="4" w:space="0" w:color="auto"/>
              <w:bottom w:val="single" w:sz="4" w:space="0" w:color="000000"/>
              <w:right w:val="single" w:sz="4" w:space="0" w:color="auto"/>
            </w:tcBorders>
            <w:vAlign w:val="center"/>
            <w:hideMark/>
          </w:tcPr>
          <w:p w14:paraId="0A98B05C" w14:textId="77777777" w:rsidR="0085618E" w:rsidRPr="0085618E" w:rsidRDefault="0085618E" w:rsidP="0085618E">
            <w:pPr>
              <w:widowControl/>
              <w:jc w:val="center"/>
              <w:rPr>
                <w:rFonts w:cs="Times New Roman"/>
                <w:sz w:val="22"/>
                <w:szCs w:val="22"/>
                <w:lang w:eastAsia="pl-PL" w:bidi="ar-SA"/>
              </w:rPr>
            </w:pPr>
          </w:p>
        </w:tc>
        <w:tc>
          <w:tcPr>
            <w:tcW w:w="4076" w:type="dxa"/>
            <w:tcBorders>
              <w:top w:val="dotted" w:sz="4" w:space="0" w:color="auto"/>
              <w:left w:val="nil"/>
              <w:right w:val="single" w:sz="4" w:space="0" w:color="auto"/>
            </w:tcBorders>
            <w:vAlign w:val="center"/>
            <w:hideMark/>
          </w:tcPr>
          <w:p w14:paraId="1EB26063"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pełnym</w:t>
            </w:r>
          </w:p>
        </w:tc>
        <w:tc>
          <w:tcPr>
            <w:tcW w:w="2551" w:type="dxa"/>
            <w:tcBorders>
              <w:top w:val="dotted" w:sz="4" w:space="0" w:color="auto"/>
              <w:left w:val="nil"/>
              <w:right w:val="single" w:sz="4" w:space="0" w:color="auto"/>
            </w:tcBorders>
            <w:shd w:val="clear" w:color="auto" w:fill="auto"/>
            <w:vAlign w:val="center"/>
            <w:hideMark/>
          </w:tcPr>
          <w:p w14:paraId="3C287AD3" w14:textId="77777777" w:rsidR="0085618E" w:rsidRPr="00BB6488" w:rsidRDefault="0085618E" w:rsidP="0085618E">
            <w:pPr>
              <w:widowControl/>
              <w:jc w:val="right"/>
              <w:rPr>
                <w:rFonts w:cs="Times New Roman"/>
                <w:bCs/>
                <w:sz w:val="22"/>
                <w:szCs w:val="22"/>
                <w:lang w:eastAsia="pl-PL" w:bidi="ar-SA"/>
              </w:rPr>
            </w:pPr>
            <w:r w:rsidRPr="00BB6488">
              <w:rPr>
                <w:sz w:val="22"/>
                <w:szCs w:val="22"/>
              </w:rPr>
              <w:t>0,00</w:t>
            </w:r>
          </w:p>
        </w:tc>
        <w:tc>
          <w:tcPr>
            <w:tcW w:w="2552" w:type="dxa"/>
            <w:tcBorders>
              <w:top w:val="dotted" w:sz="4" w:space="0" w:color="auto"/>
              <w:left w:val="nil"/>
              <w:right w:val="single" w:sz="4" w:space="0" w:color="auto"/>
            </w:tcBorders>
            <w:shd w:val="clear" w:color="auto" w:fill="auto"/>
            <w:vAlign w:val="center"/>
            <w:hideMark/>
          </w:tcPr>
          <w:p w14:paraId="77FCC7B7" w14:textId="77777777" w:rsidR="0085618E" w:rsidRPr="00BB6488" w:rsidRDefault="0085618E" w:rsidP="0085618E">
            <w:pPr>
              <w:jc w:val="right"/>
              <w:rPr>
                <w:sz w:val="22"/>
                <w:szCs w:val="22"/>
              </w:rPr>
            </w:pPr>
            <w:r w:rsidRPr="00BB6488">
              <w:rPr>
                <w:sz w:val="22"/>
                <w:szCs w:val="22"/>
              </w:rPr>
              <w:t>3 006 000,00</w:t>
            </w:r>
          </w:p>
        </w:tc>
      </w:tr>
      <w:tr w:rsidR="0085618E" w:rsidRPr="0085618E" w14:paraId="20204E98" w14:textId="77777777" w:rsidTr="00E52A17">
        <w:trPr>
          <w:trHeight w:val="340"/>
        </w:trPr>
        <w:tc>
          <w:tcPr>
            <w:tcW w:w="476" w:type="dxa"/>
            <w:vMerge/>
            <w:tcBorders>
              <w:top w:val="nil"/>
              <w:left w:val="single" w:sz="4" w:space="0" w:color="auto"/>
              <w:bottom w:val="single" w:sz="4" w:space="0" w:color="auto"/>
              <w:right w:val="single" w:sz="4" w:space="0" w:color="auto"/>
            </w:tcBorders>
            <w:vAlign w:val="center"/>
            <w:hideMark/>
          </w:tcPr>
          <w:p w14:paraId="46A341EC" w14:textId="77777777" w:rsidR="0085618E" w:rsidRPr="0085618E" w:rsidRDefault="0085618E" w:rsidP="0085618E">
            <w:pPr>
              <w:widowControl/>
              <w:rPr>
                <w:rFonts w:cs="Times New Roman"/>
                <w:sz w:val="22"/>
                <w:szCs w:val="22"/>
                <w:lang w:eastAsia="pl-PL" w:bidi="ar-SA"/>
              </w:rPr>
            </w:pPr>
          </w:p>
        </w:tc>
        <w:tc>
          <w:tcPr>
            <w:tcW w:w="4076" w:type="dxa"/>
            <w:tcBorders>
              <w:top w:val="nil"/>
              <w:left w:val="nil"/>
              <w:bottom w:val="single" w:sz="4" w:space="0" w:color="auto"/>
              <w:right w:val="single" w:sz="4" w:space="0" w:color="auto"/>
            </w:tcBorders>
            <w:vAlign w:val="center"/>
            <w:hideMark/>
          </w:tcPr>
          <w:p w14:paraId="0024E86F"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FLEXA</w:t>
            </w:r>
            <w:r w:rsidRPr="0085618E">
              <w:rPr>
                <w:sz w:val="22"/>
                <w:szCs w:val="22"/>
              </w:rPr>
              <w:t>+ huragan</w:t>
            </w:r>
          </w:p>
        </w:tc>
        <w:tc>
          <w:tcPr>
            <w:tcW w:w="2551" w:type="dxa"/>
            <w:tcBorders>
              <w:top w:val="nil"/>
              <w:left w:val="nil"/>
              <w:bottom w:val="single" w:sz="4" w:space="0" w:color="auto"/>
              <w:right w:val="single" w:sz="4" w:space="0" w:color="auto"/>
            </w:tcBorders>
            <w:shd w:val="clear" w:color="auto" w:fill="auto"/>
            <w:vAlign w:val="center"/>
            <w:hideMark/>
          </w:tcPr>
          <w:p w14:paraId="22F59ACE" w14:textId="77777777" w:rsidR="0085618E" w:rsidRPr="00BB6488" w:rsidRDefault="0085618E" w:rsidP="0085618E">
            <w:pPr>
              <w:jc w:val="right"/>
              <w:rPr>
                <w:sz w:val="22"/>
                <w:szCs w:val="22"/>
              </w:rPr>
            </w:pPr>
            <w:r w:rsidRPr="00BB6488">
              <w:rPr>
                <w:sz w:val="22"/>
                <w:szCs w:val="22"/>
              </w:rPr>
              <w:t>411 246,62</w:t>
            </w:r>
          </w:p>
        </w:tc>
        <w:tc>
          <w:tcPr>
            <w:tcW w:w="2552" w:type="dxa"/>
            <w:tcBorders>
              <w:top w:val="nil"/>
              <w:left w:val="nil"/>
              <w:bottom w:val="single" w:sz="4" w:space="0" w:color="auto"/>
              <w:right w:val="single" w:sz="4" w:space="0" w:color="auto"/>
            </w:tcBorders>
            <w:shd w:val="clear" w:color="auto" w:fill="auto"/>
            <w:vAlign w:val="center"/>
            <w:hideMark/>
          </w:tcPr>
          <w:p w14:paraId="43409852" w14:textId="77777777" w:rsidR="0085618E" w:rsidRPr="00BB6488" w:rsidRDefault="0085618E" w:rsidP="0085618E">
            <w:pPr>
              <w:widowControl/>
              <w:jc w:val="right"/>
              <w:rPr>
                <w:rFonts w:cs="Times New Roman"/>
                <w:sz w:val="22"/>
                <w:szCs w:val="22"/>
                <w:lang w:eastAsia="pl-PL" w:bidi="ar-SA"/>
              </w:rPr>
            </w:pPr>
            <w:r w:rsidRPr="00BB6488">
              <w:rPr>
                <w:sz w:val="22"/>
                <w:szCs w:val="22"/>
              </w:rPr>
              <w:t>144 000,00</w:t>
            </w:r>
          </w:p>
        </w:tc>
      </w:tr>
      <w:tr w:rsidR="0085618E" w:rsidRPr="0085618E" w14:paraId="3AEA81F0" w14:textId="77777777" w:rsidTr="00E52A17">
        <w:trPr>
          <w:trHeight w:val="340"/>
        </w:trPr>
        <w:tc>
          <w:tcPr>
            <w:tcW w:w="4552" w:type="dxa"/>
            <w:gridSpan w:val="2"/>
            <w:tcBorders>
              <w:top w:val="single" w:sz="4" w:space="0" w:color="auto"/>
              <w:left w:val="single" w:sz="4" w:space="0" w:color="auto"/>
              <w:bottom w:val="dotted" w:sz="4" w:space="0" w:color="auto"/>
              <w:right w:val="single" w:sz="4" w:space="0" w:color="auto"/>
            </w:tcBorders>
            <w:vAlign w:val="center"/>
            <w:hideMark/>
          </w:tcPr>
          <w:p w14:paraId="1273D7AA" w14:textId="77777777" w:rsidR="0085618E" w:rsidRPr="0085618E" w:rsidRDefault="0085618E" w:rsidP="0085618E">
            <w:pPr>
              <w:widowControl/>
              <w:jc w:val="right"/>
              <w:rPr>
                <w:rFonts w:cs="Times New Roman"/>
                <w:b/>
                <w:bCs/>
                <w:sz w:val="22"/>
                <w:szCs w:val="22"/>
                <w:lang w:eastAsia="pl-PL" w:bidi="ar-SA"/>
              </w:rPr>
            </w:pPr>
            <w:r w:rsidRPr="0085618E">
              <w:rPr>
                <w:rFonts w:cs="Times New Roman"/>
                <w:b/>
                <w:bCs/>
                <w:sz w:val="22"/>
                <w:szCs w:val="22"/>
                <w:lang w:eastAsia="pl-PL" w:bidi="ar-SA"/>
              </w:rPr>
              <w:t>Razem</w:t>
            </w:r>
          </w:p>
        </w:tc>
        <w:tc>
          <w:tcPr>
            <w:tcW w:w="2551" w:type="dxa"/>
            <w:tcBorders>
              <w:top w:val="nil"/>
              <w:left w:val="nil"/>
              <w:bottom w:val="dotted" w:sz="4" w:space="0" w:color="auto"/>
              <w:right w:val="single" w:sz="4" w:space="0" w:color="auto"/>
            </w:tcBorders>
            <w:shd w:val="clear" w:color="auto" w:fill="auto"/>
            <w:vAlign w:val="center"/>
            <w:hideMark/>
          </w:tcPr>
          <w:p w14:paraId="01256250" w14:textId="77777777" w:rsidR="0085618E" w:rsidRPr="00BB6488" w:rsidRDefault="0085618E" w:rsidP="0085618E">
            <w:pPr>
              <w:jc w:val="right"/>
              <w:rPr>
                <w:b/>
                <w:bCs/>
                <w:sz w:val="22"/>
                <w:szCs w:val="22"/>
              </w:rPr>
            </w:pPr>
            <w:r w:rsidRPr="00BB6488">
              <w:rPr>
                <w:b/>
                <w:bCs/>
                <w:sz w:val="22"/>
                <w:szCs w:val="22"/>
              </w:rPr>
              <w:t>769 698,04</w:t>
            </w:r>
          </w:p>
        </w:tc>
        <w:tc>
          <w:tcPr>
            <w:tcW w:w="2552" w:type="dxa"/>
            <w:tcBorders>
              <w:top w:val="nil"/>
              <w:left w:val="nil"/>
              <w:bottom w:val="dotted" w:sz="4" w:space="0" w:color="auto"/>
              <w:right w:val="single" w:sz="4" w:space="0" w:color="auto"/>
            </w:tcBorders>
            <w:shd w:val="clear" w:color="auto" w:fill="auto"/>
            <w:vAlign w:val="center"/>
            <w:hideMark/>
          </w:tcPr>
          <w:p w14:paraId="12394A77" w14:textId="77777777" w:rsidR="0085618E" w:rsidRPr="00BB6488" w:rsidRDefault="0085618E" w:rsidP="0085618E">
            <w:pPr>
              <w:jc w:val="right"/>
              <w:rPr>
                <w:b/>
                <w:bCs/>
                <w:sz w:val="22"/>
                <w:szCs w:val="22"/>
              </w:rPr>
            </w:pPr>
            <w:r w:rsidRPr="00BB6488">
              <w:rPr>
                <w:b/>
                <w:bCs/>
                <w:sz w:val="22"/>
                <w:szCs w:val="22"/>
              </w:rPr>
              <w:t>50 458 000,00</w:t>
            </w:r>
          </w:p>
        </w:tc>
      </w:tr>
      <w:tr w:rsidR="0085618E" w:rsidRPr="0085618E" w14:paraId="3DA7EE09" w14:textId="77777777" w:rsidTr="00726945">
        <w:trPr>
          <w:trHeight w:val="340"/>
        </w:trPr>
        <w:tc>
          <w:tcPr>
            <w:tcW w:w="4552" w:type="dxa"/>
            <w:gridSpan w:val="2"/>
            <w:tcBorders>
              <w:top w:val="dotted" w:sz="4" w:space="0" w:color="auto"/>
              <w:left w:val="single" w:sz="4" w:space="0" w:color="auto"/>
              <w:right w:val="single" w:sz="4" w:space="0" w:color="000000"/>
            </w:tcBorders>
            <w:vAlign w:val="center"/>
            <w:hideMark/>
          </w:tcPr>
          <w:p w14:paraId="518796D6"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pełnym</w:t>
            </w:r>
          </w:p>
        </w:tc>
        <w:tc>
          <w:tcPr>
            <w:tcW w:w="2551" w:type="dxa"/>
            <w:tcBorders>
              <w:top w:val="dotted" w:sz="4" w:space="0" w:color="auto"/>
              <w:left w:val="nil"/>
              <w:right w:val="single" w:sz="4" w:space="0" w:color="auto"/>
            </w:tcBorders>
            <w:shd w:val="clear" w:color="auto" w:fill="auto"/>
            <w:vAlign w:val="bottom"/>
            <w:hideMark/>
          </w:tcPr>
          <w:p w14:paraId="59B26C34" w14:textId="77777777" w:rsidR="0085618E" w:rsidRPr="00BB6488" w:rsidRDefault="0085618E" w:rsidP="0085618E">
            <w:pPr>
              <w:widowControl/>
              <w:jc w:val="right"/>
              <w:rPr>
                <w:rFonts w:cs="Times New Roman"/>
                <w:bCs/>
                <w:sz w:val="22"/>
                <w:szCs w:val="22"/>
                <w:lang w:eastAsia="pl-PL" w:bidi="ar-SA"/>
              </w:rPr>
            </w:pPr>
            <w:r w:rsidRPr="00BB6488">
              <w:rPr>
                <w:sz w:val="22"/>
                <w:szCs w:val="22"/>
              </w:rPr>
              <w:t>182 621,28</w:t>
            </w:r>
          </w:p>
        </w:tc>
        <w:tc>
          <w:tcPr>
            <w:tcW w:w="2552" w:type="dxa"/>
            <w:tcBorders>
              <w:top w:val="dotted" w:sz="4" w:space="0" w:color="auto"/>
              <w:left w:val="nil"/>
              <w:right w:val="single" w:sz="4" w:space="0" w:color="auto"/>
            </w:tcBorders>
            <w:shd w:val="clear" w:color="auto" w:fill="auto"/>
            <w:vAlign w:val="bottom"/>
            <w:hideMark/>
          </w:tcPr>
          <w:p w14:paraId="2CEDE647" w14:textId="77777777" w:rsidR="0085618E" w:rsidRPr="00BB6488" w:rsidRDefault="0085618E" w:rsidP="0085618E">
            <w:pPr>
              <w:jc w:val="right"/>
              <w:rPr>
                <w:sz w:val="22"/>
                <w:szCs w:val="22"/>
              </w:rPr>
            </w:pPr>
            <w:r w:rsidRPr="00BB6488">
              <w:rPr>
                <w:sz w:val="22"/>
                <w:szCs w:val="22"/>
              </w:rPr>
              <w:t>43 823 000,00</w:t>
            </w:r>
          </w:p>
        </w:tc>
      </w:tr>
      <w:tr w:rsidR="0085618E" w:rsidRPr="0085618E" w14:paraId="4E4D6CF2" w14:textId="77777777" w:rsidTr="00726945">
        <w:trPr>
          <w:trHeight w:val="340"/>
        </w:trPr>
        <w:tc>
          <w:tcPr>
            <w:tcW w:w="4552" w:type="dxa"/>
            <w:gridSpan w:val="2"/>
            <w:tcBorders>
              <w:left w:val="single" w:sz="4" w:space="0" w:color="auto"/>
              <w:bottom w:val="single" w:sz="4" w:space="0" w:color="auto"/>
              <w:right w:val="single" w:sz="4" w:space="0" w:color="000000"/>
            </w:tcBorders>
            <w:vAlign w:val="center"/>
            <w:hideMark/>
          </w:tcPr>
          <w:p w14:paraId="6E63AA9B"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FLEXA</w:t>
            </w:r>
            <w:r w:rsidRPr="0085618E">
              <w:rPr>
                <w:sz w:val="22"/>
                <w:szCs w:val="22"/>
              </w:rPr>
              <w:t>+ huragan</w:t>
            </w:r>
          </w:p>
        </w:tc>
        <w:tc>
          <w:tcPr>
            <w:tcW w:w="2551" w:type="dxa"/>
            <w:tcBorders>
              <w:top w:val="nil"/>
              <w:left w:val="nil"/>
              <w:bottom w:val="single" w:sz="4" w:space="0" w:color="auto"/>
              <w:right w:val="single" w:sz="4" w:space="0" w:color="auto"/>
            </w:tcBorders>
            <w:shd w:val="clear" w:color="auto" w:fill="auto"/>
            <w:vAlign w:val="bottom"/>
            <w:hideMark/>
          </w:tcPr>
          <w:p w14:paraId="0094E643" w14:textId="77777777" w:rsidR="0085618E" w:rsidRPr="00BB6488" w:rsidRDefault="0085618E" w:rsidP="0085618E">
            <w:pPr>
              <w:jc w:val="right"/>
              <w:rPr>
                <w:sz w:val="22"/>
                <w:szCs w:val="22"/>
              </w:rPr>
            </w:pPr>
            <w:r w:rsidRPr="00BB6488">
              <w:rPr>
                <w:sz w:val="22"/>
                <w:szCs w:val="22"/>
              </w:rPr>
              <w:t>587 076,76</w:t>
            </w:r>
          </w:p>
        </w:tc>
        <w:tc>
          <w:tcPr>
            <w:tcW w:w="2552" w:type="dxa"/>
            <w:tcBorders>
              <w:top w:val="nil"/>
              <w:left w:val="nil"/>
              <w:bottom w:val="single" w:sz="4" w:space="0" w:color="auto"/>
              <w:right w:val="single" w:sz="4" w:space="0" w:color="auto"/>
            </w:tcBorders>
            <w:shd w:val="clear" w:color="auto" w:fill="auto"/>
            <w:vAlign w:val="bottom"/>
            <w:hideMark/>
          </w:tcPr>
          <w:p w14:paraId="6B5245D2" w14:textId="77777777" w:rsidR="0085618E" w:rsidRPr="00BB6488" w:rsidRDefault="0085618E" w:rsidP="0085618E">
            <w:pPr>
              <w:jc w:val="right"/>
              <w:rPr>
                <w:sz w:val="22"/>
                <w:szCs w:val="22"/>
              </w:rPr>
            </w:pPr>
            <w:r w:rsidRPr="00BB6488">
              <w:rPr>
                <w:sz w:val="22"/>
                <w:szCs w:val="22"/>
              </w:rPr>
              <w:t>6 635 000,00</w:t>
            </w:r>
          </w:p>
        </w:tc>
      </w:tr>
      <w:tr w:rsidR="0085618E" w:rsidRPr="0085618E" w14:paraId="19BDB0F9" w14:textId="77777777" w:rsidTr="00E52A17">
        <w:trPr>
          <w:trHeight w:val="397"/>
        </w:trPr>
        <w:tc>
          <w:tcPr>
            <w:tcW w:w="4552" w:type="dxa"/>
            <w:gridSpan w:val="2"/>
            <w:tcBorders>
              <w:top w:val="single" w:sz="4" w:space="0" w:color="auto"/>
              <w:left w:val="single" w:sz="4" w:space="0" w:color="auto"/>
              <w:bottom w:val="dotted" w:sz="4" w:space="0" w:color="auto"/>
              <w:right w:val="single" w:sz="4" w:space="0" w:color="auto"/>
            </w:tcBorders>
            <w:vAlign w:val="center"/>
            <w:hideMark/>
          </w:tcPr>
          <w:p w14:paraId="0B595543" w14:textId="77777777" w:rsidR="0085618E" w:rsidRPr="0085618E" w:rsidRDefault="0085618E" w:rsidP="0085618E">
            <w:pPr>
              <w:widowControl/>
              <w:jc w:val="right"/>
              <w:rPr>
                <w:rFonts w:cs="Times New Roman"/>
                <w:b/>
                <w:bCs/>
                <w:sz w:val="22"/>
                <w:szCs w:val="22"/>
                <w:lang w:eastAsia="pl-PL" w:bidi="ar-SA"/>
              </w:rPr>
            </w:pPr>
            <w:r w:rsidRPr="0085618E">
              <w:rPr>
                <w:rFonts w:cs="Times New Roman"/>
                <w:b/>
                <w:bCs/>
                <w:sz w:val="22"/>
                <w:szCs w:val="22"/>
                <w:lang w:eastAsia="pl-PL" w:bidi="ar-SA"/>
              </w:rPr>
              <w:t>Ogółem</w:t>
            </w:r>
          </w:p>
        </w:tc>
        <w:tc>
          <w:tcPr>
            <w:tcW w:w="5103" w:type="dxa"/>
            <w:gridSpan w:val="2"/>
            <w:tcBorders>
              <w:top w:val="single" w:sz="4" w:space="0" w:color="auto"/>
              <w:left w:val="nil"/>
              <w:bottom w:val="dotted" w:sz="4" w:space="0" w:color="auto"/>
              <w:right w:val="single" w:sz="4" w:space="0" w:color="000000"/>
            </w:tcBorders>
            <w:shd w:val="clear" w:color="auto" w:fill="auto"/>
            <w:vAlign w:val="center"/>
            <w:hideMark/>
          </w:tcPr>
          <w:p w14:paraId="7D289A8B" w14:textId="77777777" w:rsidR="0085618E" w:rsidRPr="00BB6488" w:rsidRDefault="0085618E" w:rsidP="0085618E">
            <w:pPr>
              <w:jc w:val="center"/>
              <w:rPr>
                <w:b/>
                <w:bCs/>
                <w:sz w:val="22"/>
                <w:szCs w:val="22"/>
              </w:rPr>
            </w:pPr>
            <w:r w:rsidRPr="00BB6488">
              <w:rPr>
                <w:b/>
                <w:bCs/>
                <w:sz w:val="22"/>
                <w:szCs w:val="22"/>
              </w:rPr>
              <w:t>51 227 698,04</w:t>
            </w:r>
          </w:p>
        </w:tc>
      </w:tr>
      <w:tr w:rsidR="0085618E" w:rsidRPr="0085618E" w14:paraId="757A842F" w14:textId="77777777" w:rsidTr="00B92FDF">
        <w:trPr>
          <w:trHeight w:val="340"/>
        </w:trPr>
        <w:tc>
          <w:tcPr>
            <w:tcW w:w="4552" w:type="dxa"/>
            <w:gridSpan w:val="2"/>
            <w:tcBorders>
              <w:top w:val="dotted" w:sz="4" w:space="0" w:color="auto"/>
              <w:left w:val="single" w:sz="4" w:space="0" w:color="auto"/>
              <w:right w:val="single" w:sz="4" w:space="0" w:color="000000"/>
            </w:tcBorders>
            <w:vAlign w:val="center"/>
            <w:hideMark/>
          </w:tcPr>
          <w:p w14:paraId="1D3AF848"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pełnym</w:t>
            </w:r>
          </w:p>
        </w:tc>
        <w:tc>
          <w:tcPr>
            <w:tcW w:w="5103" w:type="dxa"/>
            <w:gridSpan w:val="2"/>
            <w:tcBorders>
              <w:top w:val="dotted" w:sz="4" w:space="0" w:color="auto"/>
              <w:left w:val="nil"/>
              <w:right w:val="single" w:sz="4" w:space="0" w:color="000000"/>
            </w:tcBorders>
            <w:shd w:val="clear" w:color="auto" w:fill="auto"/>
            <w:vAlign w:val="center"/>
            <w:hideMark/>
          </w:tcPr>
          <w:p w14:paraId="7A53A1FE" w14:textId="77777777" w:rsidR="0085618E" w:rsidRPr="00BB6488" w:rsidRDefault="0085618E" w:rsidP="0085618E">
            <w:pPr>
              <w:jc w:val="center"/>
              <w:rPr>
                <w:sz w:val="22"/>
                <w:szCs w:val="22"/>
              </w:rPr>
            </w:pPr>
            <w:r w:rsidRPr="00BB6488">
              <w:rPr>
                <w:sz w:val="22"/>
                <w:szCs w:val="22"/>
              </w:rPr>
              <w:t>44 005 621,28</w:t>
            </w:r>
          </w:p>
        </w:tc>
      </w:tr>
      <w:tr w:rsidR="0085618E" w:rsidRPr="00B92FDF" w14:paraId="08F9BFAE" w14:textId="77777777" w:rsidTr="00B92FDF">
        <w:trPr>
          <w:trHeight w:val="340"/>
        </w:trPr>
        <w:tc>
          <w:tcPr>
            <w:tcW w:w="4552" w:type="dxa"/>
            <w:gridSpan w:val="2"/>
            <w:tcBorders>
              <w:left w:val="single" w:sz="4" w:space="0" w:color="auto"/>
              <w:bottom w:val="single" w:sz="4" w:space="0" w:color="auto"/>
              <w:right w:val="single" w:sz="4" w:space="0" w:color="000000"/>
            </w:tcBorders>
            <w:vAlign w:val="center"/>
            <w:hideMark/>
          </w:tcPr>
          <w:p w14:paraId="782DE31A" w14:textId="77777777" w:rsidR="0085618E" w:rsidRPr="0085618E" w:rsidRDefault="0085618E" w:rsidP="0085618E">
            <w:pPr>
              <w:widowControl/>
              <w:jc w:val="right"/>
              <w:rPr>
                <w:rFonts w:cs="Times New Roman"/>
                <w:sz w:val="22"/>
                <w:szCs w:val="22"/>
                <w:lang w:eastAsia="pl-PL" w:bidi="ar-SA"/>
              </w:rPr>
            </w:pPr>
            <w:r w:rsidRPr="0085618E">
              <w:rPr>
                <w:rFonts w:cs="Times New Roman"/>
                <w:sz w:val="22"/>
                <w:szCs w:val="22"/>
                <w:lang w:eastAsia="pl-PL" w:bidi="ar-SA"/>
              </w:rPr>
              <w:t>w tym w zakresie FLEXA</w:t>
            </w:r>
            <w:r w:rsidRPr="0085618E">
              <w:rPr>
                <w:sz w:val="22"/>
                <w:szCs w:val="22"/>
              </w:rPr>
              <w:t>+ huragan</w:t>
            </w:r>
          </w:p>
        </w:tc>
        <w:tc>
          <w:tcPr>
            <w:tcW w:w="5103" w:type="dxa"/>
            <w:gridSpan w:val="2"/>
            <w:tcBorders>
              <w:left w:val="nil"/>
              <w:bottom w:val="single" w:sz="4" w:space="0" w:color="auto"/>
              <w:right w:val="single" w:sz="4" w:space="0" w:color="000000"/>
            </w:tcBorders>
            <w:shd w:val="clear" w:color="auto" w:fill="auto"/>
            <w:vAlign w:val="center"/>
            <w:hideMark/>
          </w:tcPr>
          <w:p w14:paraId="136E492B" w14:textId="77777777" w:rsidR="0085618E" w:rsidRPr="00BB6488" w:rsidRDefault="0085618E" w:rsidP="0085618E">
            <w:pPr>
              <w:jc w:val="center"/>
              <w:rPr>
                <w:sz w:val="22"/>
                <w:szCs w:val="22"/>
              </w:rPr>
            </w:pPr>
            <w:r w:rsidRPr="00BB6488">
              <w:rPr>
                <w:sz w:val="22"/>
                <w:szCs w:val="22"/>
              </w:rPr>
              <w:t>7 222 076,76</w:t>
            </w:r>
          </w:p>
        </w:tc>
      </w:tr>
    </w:tbl>
    <w:p w14:paraId="703B2D81" w14:textId="77777777" w:rsidR="002B5946" w:rsidRPr="003C0425" w:rsidRDefault="00134ACA" w:rsidP="00B02126">
      <w:pPr>
        <w:pStyle w:val="Tekstpodstawowy"/>
        <w:numPr>
          <w:ilvl w:val="1"/>
          <w:numId w:val="54"/>
        </w:numPr>
        <w:spacing w:before="120" w:after="60" w:line="252" w:lineRule="auto"/>
        <w:ind w:left="357" w:hanging="357"/>
        <w:jc w:val="both"/>
        <w:rPr>
          <w:sz w:val="22"/>
          <w:szCs w:val="22"/>
        </w:rPr>
      </w:pPr>
      <w:r w:rsidRPr="003C0425">
        <w:rPr>
          <w:b/>
          <w:sz w:val="22"/>
          <w:szCs w:val="22"/>
        </w:rPr>
        <w:lastRenderedPageBreak/>
        <w:t>Franszyzy i udziały własne:</w:t>
      </w:r>
    </w:p>
    <w:p w14:paraId="294DB004" w14:textId="77777777" w:rsidR="00DB397E" w:rsidRDefault="00134ACA" w:rsidP="00B02126">
      <w:pPr>
        <w:pStyle w:val="Tekstpodstawowy"/>
        <w:numPr>
          <w:ilvl w:val="0"/>
          <w:numId w:val="22"/>
        </w:numPr>
        <w:spacing w:after="60" w:line="252" w:lineRule="auto"/>
        <w:jc w:val="both"/>
        <w:rPr>
          <w:sz w:val="22"/>
          <w:szCs w:val="22"/>
        </w:rPr>
      </w:pPr>
      <w:bookmarkStart w:id="10" w:name="_Hlk47524709"/>
      <w:r w:rsidRPr="000F191B">
        <w:rPr>
          <w:sz w:val="22"/>
          <w:szCs w:val="22"/>
        </w:rPr>
        <w:t>Franszyza redukcyjna</w:t>
      </w:r>
      <w:r w:rsidR="00AB3474">
        <w:rPr>
          <w:sz w:val="22"/>
          <w:szCs w:val="22"/>
        </w:rPr>
        <w:t>:</w:t>
      </w:r>
    </w:p>
    <w:p w14:paraId="24665090" w14:textId="77777777" w:rsidR="002B5946" w:rsidRPr="004D184C" w:rsidRDefault="00FE7E0B" w:rsidP="00B02126">
      <w:pPr>
        <w:pStyle w:val="Tekstpodstawowy"/>
        <w:numPr>
          <w:ilvl w:val="1"/>
          <w:numId w:val="22"/>
        </w:numPr>
        <w:spacing w:after="60" w:line="252" w:lineRule="auto"/>
        <w:jc w:val="both"/>
        <w:rPr>
          <w:sz w:val="22"/>
          <w:szCs w:val="22"/>
        </w:rPr>
      </w:pPr>
      <w:r w:rsidRPr="00C853E1">
        <w:rPr>
          <w:b/>
          <w:sz w:val="22"/>
          <w:szCs w:val="22"/>
        </w:rPr>
        <w:t>5%</w:t>
      </w:r>
      <w:r w:rsidRPr="004D184C">
        <w:rPr>
          <w:sz w:val="22"/>
          <w:szCs w:val="22"/>
        </w:rPr>
        <w:t xml:space="preserve"> nie mnie niż </w:t>
      </w:r>
      <w:r w:rsidR="000F191B" w:rsidRPr="004D184C">
        <w:rPr>
          <w:b/>
          <w:sz w:val="22"/>
          <w:szCs w:val="22"/>
        </w:rPr>
        <w:t>1000</w:t>
      </w:r>
      <w:r w:rsidR="00134ACA" w:rsidRPr="004D184C">
        <w:rPr>
          <w:b/>
          <w:sz w:val="22"/>
          <w:szCs w:val="22"/>
        </w:rPr>
        <w:t xml:space="preserve"> zł</w:t>
      </w:r>
      <w:r w:rsidR="000F191B" w:rsidRPr="004D184C">
        <w:rPr>
          <w:b/>
          <w:sz w:val="22"/>
          <w:szCs w:val="22"/>
        </w:rPr>
        <w:t xml:space="preserve"> – dotyczy obiektów nieużytkownych i w złym stanie technicznym</w:t>
      </w:r>
      <w:r w:rsidR="002B5946" w:rsidRPr="004D184C">
        <w:rPr>
          <w:sz w:val="22"/>
          <w:szCs w:val="22"/>
        </w:rPr>
        <w:t>,</w:t>
      </w:r>
    </w:p>
    <w:p w14:paraId="042D6641" w14:textId="77777777" w:rsidR="0015239B" w:rsidRPr="004D184C" w:rsidRDefault="0015239B" w:rsidP="00B02126">
      <w:pPr>
        <w:pStyle w:val="Tekstpodstawowy"/>
        <w:numPr>
          <w:ilvl w:val="1"/>
          <w:numId w:val="22"/>
        </w:numPr>
        <w:spacing w:after="60" w:line="252" w:lineRule="auto"/>
        <w:jc w:val="both"/>
        <w:rPr>
          <w:sz w:val="22"/>
          <w:szCs w:val="22"/>
        </w:rPr>
      </w:pPr>
      <w:r w:rsidRPr="004D184C">
        <w:rPr>
          <w:b/>
          <w:bCs/>
          <w:sz w:val="22"/>
          <w:szCs w:val="22"/>
        </w:rPr>
        <w:t>250 zł</w:t>
      </w:r>
      <w:r w:rsidRPr="004D184C">
        <w:rPr>
          <w:sz w:val="22"/>
          <w:szCs w:val="22"/>
        </w:rPr>
        <w:t xml:space="preserve">  - dla ryzyka dewastacji</w:t>
      </w:r>
    </w:p>
    <w:p w14:paraId="5CB87918" w14:textId="77777777" w:rsidR="00DB397E" w:rsidRPr="004D184C" w:rsidRDefault="0015239B" w:rsidP="00B02126">
      <w:pPr>
        <w:pStyle w:val="Tekstpodstawowy"/>
        <w:numPr>
          <w:ilvl w:val="1"/>
          <w:numId w:val="22"/>
        </w:numPr>
        <w:spacing w:after="60" w:line="252" w:lineRule="auto"/>
        <w:jc w:val="both"/>
        <w:rPr>
          <w:sz w:val="22"/>
          <w:szCs w:val="22"/>
        </w:rPr>
      </w:pPr>
      <w:r w:rsidRPr="004D184C">
        <w:rPr>
          <w:b/>
          <w:bCs/>
          <w:sz w:val="22"/>
          <w:szCs w:val="22"/>
        </w:rPr>
        <w:t>250</w:t>
      </w:r>
      <w:r w:rsidR="00DB397E" w:rsidRPr="004D184C">
        <w:rPr>
          <w:b/>
          <w:bCs/>
          <w:sz w:val="22"/>
          <w:szCs w:val="22"/>
        </w:rPr>
        <w:t xml:space="preserve"> zł</w:t>
      </w:r>
      <w:r w:rsidR="00DB397E" w:rsidRPr="004D184C">
        <w:rPr>
          <w:sz w:val="22"/>
          <w:szCs w:val="22"/>
        </w:rPr>
        <w:t xml:space="preserve"> pozostałe mienie i ryzyka, dla których nie ustanowiono innych ograniczeń</w:t>
      </w:r>
    </w:p>
    <w:bookmarkEnd w:id="10"/>
    <w:p w14:paraId="2C0A7160" w14:textId="77777777" w:rsidR="00621C27" w:rsidRPr="004D184C" w:rsidRDefault="00134ACA" w:rsidP="00B02126">
      <w:pPr>
        <w:pStyle w:val="Tekstpodstawowy"/>
        <w:numPr>
          <w:ilvl w:val="0"/>
          <w:numId w:val="22"/>
        </w:numPr>
        <w:spacing w:after="60" w:line="252" w:lineRule="auto"/>
        <w:jc w:val="both"/>
        <w:rPr>
          <w:sz w:val="22"/>
          <w:szCs w:val="22"/>
        </w:rPr>
      </w:pPr>
      <w:r w:rsidRPr="004D184C">
        <w:rPr>
          <w:sz w:val="22"/>
          <w:szCs w:val="22"/>
        </w:rPr>
        <w:t>Udział własny:</w:t>
      </w:r>
      <w:r w:rsidR="002B5946" w:rsidRPr="004D184C">
        <w:rPr>
          <w:sz w:val="22"/>
          <w:szCs w:val="22"/>
        </w:rPr>
        <w:tab/>
      </w:r>
      <w:r w:rsidRPr="004D184C">
        <w:rPr>
          <w:b/>
          <w:sz w:val="22"/>
          <w:szCs w:val="22"/>
        </w:rPr>
        <w:t>brak</w:t>
      </w:r>
      <w:r w:rsidRPr="004D184C">
        <w:rPr>
          <w:sz w:val="22"/>
          <w:szCs w:val="22"/>
        </w:rPr>
        <w:t>, o ile poszczególne warunki nie stanowią inaczej</w:t>
      </w:r>
      <w:r w:rsidR="002B5946" w:rsidRPr="004D184C">
        <w:rPr>
          <w:sz w:val="22"/>
          <w:szCs w:val="22"/>
        </w:rPr>
        <w:t>.</w:t>
      </w:r>
    </w:p>
    <w:p w14:paraId="27AC39AE" w14:textId="77777777" w:rsidR="00AB3474" w:rsidRPr="004D184C" w:rsidRDefault="00AB3474" w:rsidP="00AB3474">
      <w:pPr>
        <w:pStyle w:val="Tekstpodstawowy"/>
        <w:spacing w:after="60" w:line="252" w:lineRule="auto"/>
        <w:ind w:left="717"/>
        <w:jc w:val="both"/>
        <w:rPr>
          <w:sz w:val="22"/>
          <w:szCs w:val="22"/>
        </w:rPr>
      </w:pPr>
    </w:p>
    <w:p w14:paraId="152D9ED5" w14:textId="77777777" w:rsidR="005B3E15" w:rsidRPr="00B92FDF" w:rsidRDefault="00134ACA" w:rsidP="00B02126">
      <w:pPr>
        <w:pStyle w:val="Tekstpodstawowy"/>
        <w:numPr>
          <w:ilvl w:val="1"/>
          <w:numId w:val="54"/>
        </w:numPr>
        <w:spacing w:before="120" w:after="60" w:line="252" w:lineRule="auto"/>
        <w:jc w:val="both"/>
        <w:rPr>
          <w:sz w:val="22"/>
          <w:szCs w:val="22"/>
        </w:rPr>
      </w:pPr>
      <w:r w:rsidRPr="00B92FDF">
        <w:rPr>
          <w:b/>
          <w:sz w:val="22"/>
          <w:szCs w:val="22"/>
        </w:rPr>
        <w:t>Okres ubezpieczenia</w:t>
      </w:r>
      <w:r w:rsidRPr="00B92FDF">
        <w:rPr>
          <w:sz w:val="22"/>
          <w:szCs w:val="22"/>
        </w:rPr>
        <w:t xml:space="preserve">: </w:t>
      </w:r>
      <w:r w:rsidR="00E93062" w:rsidRPr="00641331">
        <w:rPr>
          <w:bCs/>
          <w:sz w:val="22"/>
          <w:szCs w:val="22"/>
        </w:rPr>
        <w:t xml:space="preserve">12 miesięcy od dnia </w:t>
      </w:r>
      <w:r w:rsidR="00595E5B" w:rsidRPr="00641331">
        <w:rPr>
          <w:bCs/>
          <w:sz w:val="22"/>
          <w:szCs w:val="22"/>
        </w:rPr>
        <w:t>popisania umowy</w:t>
      </w:r>
      <w:r w:rsidR="000742B7" w:rsidRPr="00B92FDF">
        <w:rPr>
          <w:b/>
          <w:sz w:val="22"/>
          <w:szCs w:val="22"/>
        </w:rPr>
        <w:t>.</w:t>
      </w:r>
      <w:r w:rsidR="000742B7" w:rsidRPr="00B92FDF">
        <w:rPr>
          <w:sz w:val="22"/>
          <w:szCs w:val="22"/>
        </w:rPr>
        <w:t xml:space="preserve"> </w:t>
      </w:r>
    </w:p>
    <w:p w14:paraId="123303F5" w14:textId="77777777" w:rsidR="00621C27" w:rsidRPr="003C0425" w:rsidRDefault="00134ACA" w:rsidP="00AB3474">
      <w:pPr>
        <w:pStyle w:val="Tekstpodstawowy"/>
        <w:numPr>
          <w:ilvl w:val="0"/>
          <w:numId w:val="12"/>
        </w:numPr>
        <w:spacing w:before="240" w:after="120" w:line="252" w:lineRule="auto"/>
        <w:jc w:val="both"/>
        <w:rPr>
          <w:b/>
          <w:sz w:val="22"/>
          <w:szCs w:val="22"/>
          <w:u w:val="single"/>
        </w:rPr>
      </w:pPr>
      <w:r w:rsidRPr="000F191B">
        <w:rPr>
          <w:b/>
          <w:sz w:val="22"/>
          <w:szCs w:val="22"/>
          <w:u w:val="single"/>
        </w:rPr>
        <w:t>Warunki ubezpieczenia fakultatywne</w:t>
      </w:r>
      <w:r w:rsidRPr="003C0425">
        <w:rPr>
          <w:b/>
          <w:sz w:val="22"/>
          <w:szCs w:val="22"/>
          <w:u w:val="single"/>
        </w:rPr>
        <w:t xml:space="preserve"> </w:t>
      </w:r>
    </w:p>
    <w:p w14:paraId="4A2B98C8" w14:textId="77777777" w:rsidR="002B5946" w:rsidRPr="000F191B" w:rsidRDefault="00134ACA" w:rsidP="00B02126">
      <w:pPr>
        <w:pStyle w:val="Tekstpodstawowy"/>
        <w:numPr>
          <w:ilvl w:val="0"/>
          <w:numId w:val="33"/>
        </w:numPr>
        <w:spacing w:after="0" w:line="252" w:lineRule="auto"/>
        <w:ind w:left="357" w:hanging="357"/>
        <w:jc w:val="both"/>
        <w:rPr>
          <w:sz w:val="22"/>
          <w:szCs w:val="22"/>
        </w:rPr>
      </w:pPr>
      <w:r w:rsidRPr="000F191B">
        <w:rPr>
          <w:sz w:val="22"/>
          <w:szCs w:val="22"/>
        </w:rPr>
        <w:t xml:space="preserve">Klauzula aktów terroryzmu – limit </w:t>
      </w:r>
      <w:r w:rsidR="009210FD" w:rsidRPr="000F191B">
        <w:rPr>
          <w:b/>
          <w:sz w:val="22"/>
          <w:szCs w:val="22"/>
        </w:rPr>
        <w:t>300</w:t>
      </w:r>
      <w:r w:rsidR="009210FD" w:rsidRPr="000F191B">
        <w:rPr>
          <w:sz w:val="22"/>
          <w:szCs w:val="22"/>
        </w:rPr>
        <w:t xml:space="preserve"> </w:t>
      </w:r>
      <w:r w:rsidRPr="000F191B">
        <w:rPr>
          <w:b/>
          <w:sz w:val="22"/>
          <w:szCs w:val="22"/>
        </w:rPr>
        <w:t>000 zł.</w:t>
      </w:r>
    </w:p>
    <w:p w14:paraId="05911524" w14:textId="77777777" w:rsidR="009210FD" w:rsidRPr="00E44FF6" w:rsidRDefault="009210FD" w:rsidP="009210FD">
      <w:pPr>
        <w:widowControl/>
        <w:tabs>
          <w:tab w:val="left" w:pos="851"/>
        </w:tabs>
        <w:spacing w:after="60" w:line="252" w:lineRule="auto"/>
        <w:ind w:left="357"/>
        <w:jc w:val="both"/>
        <w:rPr>
          <w:i/>
          <w:sz w:val="22"/>
          <w:szCs w:val="22"/>
        </w:rPr>
      </w:pPr>
      <w:r w:rsidRPr="000F191B">
        <w:rPr>
          <w:i/>
          <w:sz w:val="22"/>
          <w:szCs w:val="22"/>
        </w:rPr>
        <w:t xml:space="preserve">Nie dotyczy obiektów </w:t>
      </w:r>
      <w:r w:rsidRPr="00E44FF6">
        <w:rPr>
          <w:i/>
          <w:sz w:val="22"/>
          <w:szCs w:val="22"/>
        </w:rPr>
        <w:t>Stacji Badawczej w Popielnie i pozostałych lokalizacji z nią związanych ubezpieczanych w zakresie FLEXA</w:t>
      </w:r>
      <w:r w:rsidR="00587951" w:rsidRPr="00E44FF6">
        <w:rPr>
          <w:i/>
          <w:sz w:val="22"/>
          <w:szCs w:val="22"/>
        </w:rPr>
        <w:t xml:space="preserve"> + huragan</w:t>
      </w:r>
      <w:r w:rsidRPr="00E44FF6">
        <w:rPr>
          <w:i/>
          <w:sz w:val="22"/>
          <w:szCs w:val="22"/>
        </w:rPr>
        <w:t xml:space="preserve">. </w:t>
      </w:r>
    </w:p>
    <w:p w14:paraId="29E4A972" w14:textId="77777777" w:rsidR="002B5946" w:rsidRPr="00E44FF6" w:rsidRDefault="00134ACA" w:rsidP="00B02126">
      <w:pPr>
        <w:pStyle w:val="Tekstpodstawowy"/>
        <w:numPr>
          <w:ilvl w:val="0"/>
          <w:numId w:val="33"/>
        </w:numPr>
        <w:spacing w:after="0" w:line="252" w:lineRule="auto"/>
        <w:ind w:left="357" w:hanging="357"/>
        <w:jc w:val="both"/>
        <w:rPr>
          <w:sz w:val="22"/>
          <w:szCs w:val="22"/>
        </w:rPr>
      </w:pPr>
      <w:r w:rsidRPr="00E44FF6">
        <w:rPr>
          <w:sz w:val="22"/>
          <w:szCs w:val="22"/>
        </w:rPr>
        <w:t xml:space="preserve">Klauzula strajków, rozruchów, zamieszek społecznych – limit </w:t>
      </w:r>
      <w:r w:rsidR="009210FD" w:rsidRPr="00E44FF6">
        <w:rPr>
          <w:b/>
          <w:sz w:val="22"/>
          <w:szCs w:val="22"/>
        </w:rPr>
        <w:t>100</w:t>
      </w:r>
      <w:r w:rsidR="009210FD" w:rsidRPr="00E44FF6">
        <w:rPr>
          <w:sz w:val="22"/>
          <w:szCs w:val="22"/>
        </w:rPr>
        <w:t xml:space="preserve"> </w:t>
      </w:r>
      <w:r w:rsidRPr="00E44FF6">
        <w:rPr>
          <w:b/>
          <w:sz w:val="22"/>
          <w:szCs w:val="22"/>
        </w:rPr>
        <w:t>000 zł.</w:t>
      </w:r>
    </w:p>
    <w:p w14:paraId="44454A10" w14:textId="77777777" w:rsidR="009210FD" w:rsidRPr="00E44FF6" w:rsidRDefault="009210FD" w:rsidP="009210FD">
      <w:pPr>
        <w:widowControl/>
        <w:tabs>
          <w:tab w:val="left" w:pos="851"/>
        </w:tabs>
        <w:spacing w:after="60" w:line="252" w:lineRule="auto"/>
        <w:ind w:left="357"/>
        <w:jc w:val="both"/>
        <w:rPr>
          <w:i/>
          <w:sz w:val="22"/>
          <w:szCs w:val="22"/>
        </w:rPr>
      </w:pPr>
      <w:r w:rsidRPr="00E44FF6">
        <w:rPr>
          <w:i/>
          <w:sz w:val="22"/>
          <w:szCs w:val="22"/>
        </w:rPr>
        <w:t>Nie dotyczy obiektów Stacji Badawczej w Popielnie i pozostałych lokalizacji z nią związanych ubezpieczanych w zakresie FLEXA</w:t>
      </w:r>
      <w:r w:rsidR="00587951" w:rsidRPr="00E44FF6">
        <w:rPr>
          <w:i/>
          <w:sz w:val="22"/>
          <w:szCs w:val="22"/>
        </w:rPr>
        <w:t xml:space="preserve"> + huragan</w:t>
      </w:r>
      <w:r w:rsidRPr="00E44FF6">
        <w:rPr>
          <w:i/>
          <w:sz w:val="22"/>
          <w:szCs w:val="22"/>
        </w:rPr>
        <w:t xml:space="preserve">. </w:t>
      </w:r>
    </w:p>
    <w:p w14:paraId="313724E0"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Klauzula zastąpienia dla budynków.</w:t>
      </w:r>
    </w:p>
    <w:p w14:paraId="2B8E6FC8" w14:textId="77777777" w:rsidR="00AB695B" w:rsidRPr="000F191B" w:rsidRDefault="00AB695B" w:rsidP="00B02126">
      <w:pPr>
        <w:pStyle w:val="Tekstpodstawowy"/>
        <w:numPr>
          <w:ilvl w:val="0"/>
          <w:numId w:val="33"/>
        </w:numPr>
        <w:spacing w:after="60" w:line="252" w:lineRule="auto"/>
        <w:jc w:val="both"/>
        <w:rPr>
          <w:sz w:val="22"/>
          <w:szCs w:val="22"/>
        </w:rPr>
      </w:pPr>
      <w:r w:rsidRPr="000F191B">
        <w:rPr>
          <w:sz w:val="22"/>
          <w:szCs w:val="22"/>
        </w:rPr>
        <w:t xml:space="preserve">Klauzula terminu odtwarzania mienia. </w:t>
      </w:r>
    </w:p>
    <w:p w14:paraId="12630D4C"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 xml:space="preserve">Klauzula ograniczenia zasady proporcji – sumy ubezpieczenia – </w:t>
      </w:r>
      <w:r w:rsidRPr="000F191B">
        <w:rPr>
          <w:b/>
          <w:sz w:val="22"/>
          <w:szCs w:val="22"/>
        </w:rPr>
        <w:t>120%.</w:t>
      </w:r>
    </w:p>
    <w:p w14:paraId="7D01D494"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 xml:space="preserve">Klauzula ograniczenia zasady proporcji – wartości szkody – </w:t>
      </w:r>
      <w:r w:rsidRPr="000F191B">
        <w:rPr>
          <w:b/>
          <w:sz w:val="22"/>
          <w:szCs w:val="22"/>
        </w:rPr>
        <w:t>20%</w:t>
      </w:r>
      <w:r w:rsidRPr="000F191B">
        <w:rPr>
          <w:sz w:val="22"/>
          <w:szCs w:val="22"/>
        </w:rPr>
        <w:t>.</w:t>
      </w:r>
    </w:p>
    <w:p w14:paraId="4A4525E7" w14:textId="77777777" w:rsidR="002B5946" w:rsidRPr="00B92FDF" w:rsidRDefault="00134ACA" w:rsidP="00B02126">
      <w:pPr>
        <w:pStyle w:val="Tekstpodstawowy"/>
        <w:numPr>
          <w:ilvl w:val="0"/>
          <w:numId w:val="33"/>
        </w:numPr>
        <w:spacing w:after="60" w:line="252" w:lineRule="auto"/>
        <w:jc w:val="both"/>
        <w:rPr>
          <w:sz w:val="22"/>
          <w:szCs w:val="22"/>
        </w:rPr>
      </w:pPr>
      <w:r w:rsidRPr="00B92FDF">
        <w:rPr>
          <w:sz w:val="22"/>
          <w:szCs w:val="22"/>
        </w:rPr>
        <w:t>Klauzula dodatkowej przezornej sumy ubezpieczenia - Limit odpowiedzialności na jedno i wszystkie zdarzenia w okresie ubezpieczenia wynosi:</w:t>
      </w:r>
      <w:r w:rsidR="009210FD" w:rsidRPr="00B92FDF">
        <w:rPr>
          <w:sz w:val="22"/>
          <w:szCs w:val="22"/>
        </w:rPr>
        <w:t xml:space="preserve"> </w:t>
      </w:r>
      <w:r w:rsidR="00627862" w:rsidRPr="00B92FDF">
        <w:rPr>
          <w:b/>
          <w:sz w:val="22"/>
          <w:szCs w:val="22"/>
        </w:rPr>
        <w:t xml:space="preserve">1 mln </w:t>
      </w:r>
      <w:r w:rsidRPr="00B92FDF">
        <w:rPr>
          <w:b/>
          <w:sz w:val="22"/>
          <w:szCs w:val="22"/>
        </w:rPr>
        <w:t>zł.</w:t>
      </w:r>
    </w:p>
    <w:p w14:paraId="59CBFDBC" w14:textId="77777777" w:rsidR="002B5946" w:rsidRPr="004D184C" w:rsidRDefault="00134ACA" w:rsidP="00B02126">
      <w:pPr>
        <w:pStyle w:val="Tekstpodstawowy"/>
        <w:numPr>
          <w:ilvl w:val="0"/>
          <w:numId w:val="33"/>
        </w:numPr>
        <w:spacing w:after="0" w:line="252" w:lineRule="auto"/>
        <w:ind w:left="357" w:hanging="357"/>
        <w:jc w:val="both"/>
        <w:rPr>
          <w:sz w:val="22"/>
          <w:szCs w:val="22"/>
        </w:rPr>
      </w:pPr>
      <w:r w:rsidRPr="000F191B">
        <w:rPr>
          <w:sz w:val="22"/>
          <w:szCs w:val="22"/>
        </w:rPr>
        <w:t xml:space="preserve">Klauzula zalania mienia przez wody gruntowe – limit odpowiedzialności na jedno i wszystkie zdarzenia: </w:t>
      </w:r>
      <w:r w:rsidR="005E2826" w:rsidRPr="004D184C">
        <w:rPr>
          <w:b/>
          <w:sz w:val="22"/>
          <w:szCs w:val="22"/>
        </w:rPr>
        <w:t>20</w:t>
      </w:r>
      <w:r w:rsidR="005E2826" w:rsidRPr="004D184C">
        <w:rPr>
          <w:sz w:val="22"/>
          <w:szCs w:val="22"/>
        </w:rPr>
        <w:t> </w:t>
      </w:r>
      <w:r w:rsidR="005E2826" w:rsidRPr="004D184C">
        <w:rPr>
          <w:b/>
          <w:sz w:val="22"/>
          <w:szCs w:val="22"/>
        </w:rPr>
        <w:t>000 zł.</w:t>
      </w:r>
      <w:r w:rsidR="002B5946" w:rsidRPr="004D184C">
        <w:rPr>
          <w:b/>
          <w:sz w:val="22"/>
          <w:szCs w:val="22"/>
        </w:rPr>
        <w:t>.</w:t>
      </w:r>
    </w:p>
    <w:p w14:paraId="01D207F1" w14:textId="77777777" w:rsidR="009210FD" w:rsidRPr="00E44FF6" w:rsidRDefault="009210FD" w:rsidP="009210FD">
      <w:pPr>
        <w:pStyle w:val="Akapitzlist"/>
        <w:widowControl/>
        <w:tabs>
          <w:tab w:val="left" w:pos="851"/>
        </w:tabs>
        <w:spacing w:after="60" w:line="252" w:lineRule="auto"/>
        <w:ind w:left="360"/>
        <w:jc w:val="both"/>
        <w:rPr>
          <w:i/>
          <w:sz w:val="22"/>
          <w:szCs w:val="22"/>
        </w:rPr>
      </w:pPr>
      <w:r w:rsidRPr="000F191B">
        <w:rPr>
          <w:i/>
          <w:sz w:val="22"/>
          <w:szCs w:val="22"/>
        </w:rPr>
        <w:t xml:space="preserve">Nie dotyczy obiektów Stacji Badawczej w Popielnie i pozostałych lokalizacji z nią związanych ubezpieczanych w zakresie </w:t>
      </w:r>
      <w:r w:rsidRPr="00E44FF6">
        <w:rPr>
          <w:i/>
          <w:sz w:val="22"/>
          <w:szCs w:val="22"/>
        </w:rPr>
        <w:t>FLEXA</w:t>
      </w:r>
      <w:r w:rsidR="00587951" w:rsidRPr="00E44FF6">
        <w:rPr>
          <w:i/>
          <w:sz w:val="22"/>
          <w:szCs w:val="22"/>
        </w:rPr>
        <w:t xml:space="preserve"> + huragan</w:t>
      </w:r>
      <w:r w:rsidRPr="00E44FF6">
        <w:rPr>
          <w:i/>
          <w:sz w:val="22"/>
          <w:szCs w:val="22"/>
        </w:rPr>
        <w:t xml:space="preserve">. </w:t>
      </w:r>
    </w:p>
    <w:p w14:paraId="71875894"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Klauzula kosztów usunięcia pozostałości po szkodzie –limitu odpowiedzialności</w:t>
      </w:r>
      <w:r w:rsidR="008722F9">
        <w:rPr>
          <w:sz w:val="22"/>
          <w:szCs w:val="22"/>
        </w:rPr>
        <w:t xml:space="preserve"> </w:t>
      </w:r>
      <w:r w:rsidRPr="000F191B">
        <w:rPr>
          <w:sz w:val="22"/>
          <w:szCs w:val="22"/>
        </w:rPr>
        <w:t xml:space="preserve">- </w:t>
      </w:r>
      <w:r w:rsidR="009210FD" w:rsidRPr="000F191B">
        <w:rPr>
          <w:b/>
          <w:sz w:val="22"/>
          <w:szCs w:val="22"/>
        </w:rPr>
        <w:t>20%</w:t>
      </w:r>
      <w:r w:rsidR="009210FD" w:rsidRPr="000F191B">
        <w:rPr>
          <w:sz w:val="22"/>
          <w:szCs w:val="22"/>
        </w:rPr>
        <w:t xml:space="preserve"> </w:t>
      </w:r>
      <w:r w:rsidRPr="000F191B">
        <w:rPr>
          <w:sz w:val="22"/>
          <w:szCs w:val="22"/>
        </w:rPr>
        <w:t xml:space="preserve">wartości szkody, jednak nie więcej niż </w:t>
      </w:r>
      <w:r w:rsidR="009210FD" w:rsidRPr="000F191B">
        <w:rPr>
          <w:b/>
          <w:sz w:val="22"/>
          <w:szCs w:val="22"/>
        </w:rPr>
        <w:t>100</w:t>
      </w:r>
      <w:r w:rsidR="009210FD" w:rsidRPr="000F191B">
        <w:rPr>
          <w:sz w:val="22"/>
          <w:szCs w:val="22"/>
        </w:rPr>
        <w:t xml:space="preserve"> </w:t>
      </w:r>
      <w:r w:rsidRPr="000F191B">
        <w:rPr>
          <w:b/>
          <w:sz w:val="22"/>
          <w:szCs w:val="22"/>
        </w:rPr>
        <w:t>000 zł</w:t>
      </w:r>
      <w:r w:rsidRPr="000F191B">
        <w:rPr>
          <w:sz w:val="22"/>
          <w:szCs w:val="22"/>
        </w:rPr>
        <w:t xml:space="preserve"> w okresie ubezpieczenia.</w:t>
      </w:r>
    </w:p>
    <w:p w14:paraId="705E102A" w14:textId="77777777" w:rsidR="005F1503" w:rsidRPr="00BB6488" w:rsidRDefault="005F1503" w:rsidP="00B02126">
      <w:pPr>
        <w:pStyle w:val="Tekstpodstawowy"/>
        <w:numPr>
          <w:ilvl w:val="0"/>
          <w:numId w:val="33"/>
        </w:numPr>
        <w:spacing w:after="60" w:line="252" w:lineRule="auto"/>
        <w:jc w:val="both"/>
        <w:rPr>
          <w:sz w:val="22"/>
          <w:szCs w:val="22"/>
        </w:rPr>
      </w:pPr>
      <w:r w:rsidRPr="00BB6488">
        <w:rPr>
          <w:sz w:val="22"/>
          <w:szCs w:val="22"/>
        </w:rPr>
        <w:t>Klauzula wypłaty odszkodowania przy rezygnacji z odtwarzania mienia</w:t>
      </w:r>
    </w:p>
    <w:p w14:paraId="639F097A"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 xml:space="preserve">Klauzula odpowiedzialności za przepięcia – limit </w:t>
      </w:r>
      <w:r w:rsidRPr="000F191B">
        <w:rPr>
          <w:b/>
          <w:sz w:val="22"/>
          <w:szCs w:val="22"/>
        </w:rPr>
        <w:t>30 000 zł</w:t>
      </w:r>
      <w:r w:rsidRPr="000F191B">
        <w:rPr>
          <w:sz w:val="22"/>
          <w:szCs w:val="22"/>
        </w:rPr>
        <w:t xml:space="preserve"> na jeden i wszystkie wypadki w okresie ubezpieczenia.</w:t>
      </w:r>
    </w:p>
    <w:p w14:paraId="673B6EA6" w14:textId="77777777" w:rsidR="002B5946" w:rsidRPr="000F191B" w:rsidRDefault="00134ACA" w:rsidP="002B5946">
      <w:pPr>
        <w:pStyle w:val="Tekstpodstawowy"/>
        <w:spacing w:after="60" w:line="252" w:lineRule="auto"/>
        <w:ind w:left="357"/>
        <w:jc w:val="both"/>
        <w:rPr>
          <w:sz w:val="22"/>
          <w:szCs w:val="22"/>
        </w:rPr>
      </w:pPr>
      <w:r w:rsidRPr="000F191B">
        <w:rPr>
          <w:i/>
          <w:sz w:val="22"/>
          <w:szCs w:val="22"/>
        </w:rPr>
        <w:t>Dotyczy lokali i budynków mieszkalnych Stacji Badawczej w Popielnie i pozostałych lokalizacji z nią związanych.</w:t>
      </w:r>
    </w:p>
    <w:p w14:paraId="6E10D4A2"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 xml:space="preserve">Klauzula zalaniowa - limit odpowiedzialności na jedno i wszystkie zdarzenia: </w:t>
      </w:r>
      <w:r w:rsidRPr="000F191B">
        <w:rPr>
          <w:b/>
          <w:sz w:val="22"/>
          <w:szCs w:val="22"/>
        </w:rPr>
        <w:t>10 000 zł.</w:t>
      </w:r>
    </w:p>
    <w:p w14:paraId="16BA2E22" w14:textId="77777777" w:rsidR="002B5946" w:rsidRPr="000F191B" w:rsidRDefault="002B5946" w:rsidP="002B5946">
      <w:pPr>
        <w:pStyle w:val="Tekstpodstawowy"/>
        <w:spacing w:after="60" w:line="252" w:lineRule="auto"/>
        <w:ind w:left="357"/>
        <w:jc w:val="both"/>
        <w:rPr>
          <w:sz w:val="22"/>
          <w:szCs w:val="22"/>
        </w:rPr>
      </w:pPr>
      <w:r w:rsidRPr="000F191B">
        <w:rPr>
          <w:i/>
          <w:sz w:val="22"/>
          <w:szCs w:val="22"/>
        </w:rPr>
        <w:t>D</w:t>
      </w:r>
      <w:r w:rsidR="00134ACA" w:rsidRPr="000F191B">
        <w:rPr>
          <w:i/>
          <w:sz w:val="22"/>
          <w:szCs w:val="22"/>
        </w:rPr>
        <w:t>otyczy lokali i budynków mieszkalnych Stacji Badawczej w Popielnie i pozostałych lokalizacji z nią związanych.</w:t>
      </w:r>
    </w:p>
    <w:p w14:paraId="7F889BC0" w14:textId="77777777" w:rsidR="002B5946" w:rsidRPr="000F191B" w:rsidRDefault="00134ACA" w:rsidP="00B02126">
      <w:pPr>
        <w:pStyle w:val="Tekstpodstawowy"/>
        <w:numPr>
          <w:ilvl w:val="0"/>
          <w:numId w:val="33"/>
        </w:numPr>
        <w:spacing w:after="60" w:line="252" w:lineRule="auto"/>
        <w:jc w:val="both"/>
        <w:rPr>
          <w:sz w:val="22"/>
          <w:szCs w:val="22"/>
        </w:rPr>
      </w:pPr>
      <w:r w:rsidRPr="000F191B">
        <w:rPr>
          <w:sz w:val="22"/>
          <w:szCs w:val="22"/>
        </w:rPr>
        <w:t xml:space="preserve">Klauzula awarii instalacji lub urządzeń technologicznych - limit odpowiedzialności </w:t>
      </w:r>
      <w:r w:rsidRPr="000F191B">
        <w:rPr>
          <w:b/>
          <w:sz w:val="22"/>
          <w:szCs w:val="22"/>
        </w:rPr>
        <w:t>30 000 zł.</w:t>
      </w:r>
    </w:p>
    <w:p w14:paraId="36CC06F1" w14:textId="77777777" w:rsidR="00621C27" w:rsidRPr="000F191B" w:rsidRDefault="002B5946" w:rsidP="002B5946">
      <w:pPr>
        <w:pStyle w:val="Tekstpodstawowy"/>
        <w:spacing w:after="60" w:line="252" w:lineRule="auto"/>
        <w:ind w:left="357"/>
        <w:jc w:val="both"/>
        <w:rPr>
          <w:sz w:val="22"/>
          <w:szCs w:val="22"/>
        </w:rPr>
      </w:pPr>
      <w:r w:rsidRPr="000F191B">
        <w:rPr>
          <w:i/>
          <w:sz w:val="22"/>
          <w:szCs w:val="22"/>
        </w:rPr>
        <w:t>D</w:t>
      </w:r>
      <w:r w:rsidR="00134ACA" w:rsidRPr="000F191B">
        <w:rPr>
          <w:i/>
          <w:sz w:val="22"/>
          <w:szCs w:val="22"/>
        </w:rPr>
        <w:t>otyczy lokali i budynków mieszkalnych Stacji Badawczej w Popielnie i pozostałych lokalizacji z nią związanych.</w:t>
      </w:r>
      <w:r w:rsidR="00134ACA" w:rsidRPr="000F191B">
        <w:rPr>
          <w:sz w:val="22"/>
          <w:szCs w:val="22"/>
        </w:rPr>
        <w:t xml:space="preserve"> </w:t>
      </w:r>
    </w:p>
    <w:p w14:paraId="4C331E7F" w14:textId="77777777" w:rsidR="004D2B3F" w:rsidRPr="003C0425" w:rsidRDefault="00134ACA" w:rsidP="0096516F">
      <w:pPr>
        <w:pStyle w:val="Tekstpodstawowy"/>
        <w:numPr>
          <w:ilvl w:val="0"/>
          <w:numId w:val="12"/>
        </w:numPr>
        <w:spacing w:before="240" w:after="120" w:line="252" w:lineRule="auto"/>
        <w:rPr>
          <w:b/>
          <w:sz w:val="22"/>
          <w:szCs w:val="22"/>
        </w:rPr>
      </w:pPr>
      <w:r w:rsidRPr="003C0425">
        <w:rPr>
          <w:b/>
          <w:sz w:val="22"/>
          <w:szCs w:val="22"/>
        </w:rPr>
        <w:t xml:space="preserve">Informacja dodatkowa: </w:t>
      </w:r>
    </w:p>
    <w:p w14:paraId="6025CAE5" w14:textId="77777777" w:rsidR="004D2B3F" w:rsidRPr="00B92FDF" w:rsidRDefault="00134ACA" w:rsidP="004D2B3F">
      <w:pPr>
        <w:pStyle w:val="Tekstpodstawowy"/>
        <w:spacing w:after="60" w:line="252" w:lineRule="auto"/>
        <w:jc w:val="both"/>
        <w:rPr>
          <w:sz w:val="22"/>
          <w:szCs w:val="22"/>
        </w:rPr>
      </w:pPr>
      <w:r w:rsidRPr="00B92FDF">
        <w:rPr>
          <w:sz w:val="22"/>
          <w:szCs w:val="22"/>
        </w:rPr>
        <w:t>Budynki i budowle wg</w:t>
      </w:r>
      <w:r w:rsidR="008E67DF" w:rsidRPr="00B92FDF">
        <w:rPr>
          <w:sz w:val="22"/>
          <w:szCs w:val="22"/>
        </w:rPr>
        <w:t xml:space="preserve"> poniższych </w:t>
      </w:r>
      <w:r w:rsidRPr="00B92FDF">
        <w:rPr>
          <w:sz w:val="22"/>
          <w:szCs w:val="22"/>
        </w:rPr>
        <w:t xml:space="preserve">tabel, które decyzją Prezesa PAN nr 1/7/2016 przejęto nieodpłatnie od PAN Stacja Badawcza Rolnictwa Ekologicznego i Hodowli Zachowawczej Zwierząt w Popielnie - obecnie: Stacja Badawcza IRZiBŻ PAN w Popielnie, 12-200 Ruciane Nida, Popielno 25, wchodząca </w:t>
      </w:r>
      <w:r w:rsidR="004D2B3F" w:rsidRPr="00B92FDF">
        <w:rPr>
          <w:sz w:val="22"/>
          <w:szCs w:val="22"/>
        </w:rPr>
        <w:t>w skład IRZiBŻ PAN w Olsztynie.</w:t>
      </w:r>
    </w:p>
    <w:p w14:paraId="24E5AE73" w14:textId="77777777" w:rsidR="004D2B3F" w:rsidRPr="00B92FDF" w:rsidRDefault="00134ACA" w:rsidP="004D2B3F">
      <w:pPr>
        <w:pStyle w:val="Tekstpodstawowy"/>
        <w:spacing w:after="60" w:line="252" w:lineRule="auto"/>
        <w:jc w:val="both"/>
        <w:rPr>
          <w:sz w:val="22"/>
          <w:szCs w:val="22"/>
        </w:rPr>
      </w:pPr>
      <w:r w:rsidRPr="00B92FDF">
        <w:rPr>
          <w:sz w:val="22"/>
          <w:szCs w:val="22"/>
        </w:rPr>
        <w:t xml:space="preserve">Część budowli i budynków ujętych w tabelach </w:t>
      </w:r>
      <w:r w:rsidR="008E67DF" w:rsidRPr="00B92FDF">
        <w:rPr>
          <w:sz w:val="22"/>
          <w:szCs w:val="22"/>
        </w:rPr>
        <w:t xml:space="preserve">nr 8 i 9 </w:t>
      </w:r>
      <w:r w:rsidRPr="00B92FDF">
        <w:rPr>
          <w:sz w:val="22"/>
          <w:szCs w:val="22"/>
        </w:rPr>
        <w:t xml:space="preserve">stanowi własność IRZiBŻ PAN w Olsztynie, a część znajduje się w użyczeniu od PAN w Warszawie (w tabelach są oznaczone kolorami – patrz legenda u dołu </w:t>
      </w:r>
      <w:r w:rsidRPr="00B92FDF">
        <w:rPr>
          <w:sz w:val="22"/>
          <w:szCs w:val="22"/>
        </w:rPr>
        <w:lastRenderedPageBreak/>
        <w:t>tabeli).</w:t>
      </w:r>
    </w:p>
    <w:p w14:paraId="1A6243E7" w14:textId="77777777" w:rsidR="004D2B3F" w:rsidRPr="00B92FDF" w:rsidRDefault="00134ACA" w:rsidP="004D2B3F">
      <w:pPr>
        <w:pStyle w:val="Tekstpodstawowy"/>
        <w:spacing w:after="60" w:line="252" w:lineRule="auto"/>
        <w:jc w:val="both"/>
        <w:rPr>
          <w:sz w:val="22"/>
          <w:szCs w:val="22"/>
        </w:rPr>
      </w:pPr>
      <w:r w:rsidRPr="00B92FDF">
        <w:rPr>
          <w:sz w:val="22"/>
          <w:szCs w:val="22"/>
        </w:rPr>
        <w:t>Obiekty nie są przeznaczone do rozbiórki, stan techniczny dobry, obiekty nadają się do użytkowania. Dachy</w:t>
      </w:r>
      <w:r w:rsidRPr="000F191B">
        <w:rPr>
          <w:sz w:val="22"/>
          <w:szCs w:val="22"/>
        </w:rPr>
        <w:t xml:space="preserve"> </w:t>
      </w:r>
      <w:r w:rsidRPr="00B92FDF">
        <w:rPr>
          <w:sz w:val="22"/>
          <w:szCs w:val="22"/>
        </w:rPr>
        <w:t>na budynkach</w:t>
      </w:r>
      <w:r w:rsidR="008E67DF" w:rsidRPr="00B92FDF">
        <w:rPr>
          <w:sz w:val="22"/>
          <w:szCs w:val="22"/>
        </w:rPr>
        <w:t xml:space="preserve"> / budowlach</w:t>
      </w:r>
      <w:r w:rsidRPr="00B92FDF">
        <w:rPr>
          <w:sz w:val="22"/>
          <w:szCs w:val="22"/>
        </w:rPr>
        <w:t xml:space="preserve"> są w dobrym stanie technicznym, otwory okienne i drzwiowe są zabezpieczone. Stan techniczny obiektów jest stale kontrolowany, a drobne usterki natychmiast usuwane.</w:t>
      </w:r>
    </w:p>
    <w:p w14:paraId="46D3AB64" w14:textId="77777777" w:rsidR="004D2B3F" w:rsidRPr="00B92FDF" w:rsidRDefault="00134ACA" w:rsidP="004D2B3F">
      <w:pPr>
        <w:pStyle w:val="Tekstpodstawowy"/>
        <w:spacing w:after="60" w:line="252" w:lineRule="auto"/>
        <w:jc w:val="both"/>
        <w:rPr>
          <w:sz w:val="22"/>
          <w:szCs w:val="22"/>
        </w:rPr>
      </w:pPr>
      <w:r w:rsidRPr="00B92FDF">
        <w:rPr>
          <w:sz w:val="22"/>
          <w:szCs w:val="22"/>
        </w:rPr>
        <w:t xml:space="preserve">Zastosowane systemy zabezpieczeń p-poż. są </w:t>
      </w:r>
      <w:r w:rsidR="004D2B3F" w:rsidRPr="00B92FDF">
        <w:rPr>
          <w:sz w:val="22"/>
          <w:szCs w:val="22"/>
        </w:rPr>
        <w:t xml:space="preserve">zgodne z obowiązującymi przepisami </w:t>
      </w:r>
      <w:r w:rsidR="008E67DF" w:rsidRPr="00B92FDF">
        <w:rPr>
          <w:sz w:val="22"/>
          <w:szCs w:val="22"/>
        </w:rPr>
        <w:t>i</w:t>
      </w:r>
      <w:r w:rsidR="004D2B3F" w:rsidRPr="00B92FDF">
        <w:rPr>
          <w:sz w:val="22"/>
          <w:szCs w:val="22"/>
        </w:rPr>
        <w:t xml:space="preserve"> </w:t>
      </w:r>
      <w:r w:rsidRPr="00B92FDF">
        <w:rPr>
          <w:sz w:val="22"/>
          <w:szCs w:val="22"/>
        </w:rPr>
        <w:t>adekwatne do aktualnego zagrożenia ubezpieczonych obiektów.</w:t>
      </w:r>
    </w:p>
    <w:p w14:paraId="4162F731" w14:textId="77777777" w:rsidR="002C2A0A" w:rsidRDefault="00134ACA" w:rsidP="004D2B3F">
      <w:pPr>
        <w:pStyle w:val="Tekstpodstawowy"/>
        <w:spacing w:after="60" w:line="252" w:lineRule="auto"/>
        <w:jc w:val="both"/>
        <w:rPr>
          <w:sz w:val="22"/>
          <w:szCs w:val="22"/>
        </w:rPr>
      </w:pPr>
      <w:r w:rsidRPr="00B92FDF">
        <w:rPr>
          <w:sz w:val="22"/>
          <w:szCs w:val="22"/>
        </w:rPr>
        <w:t xml:space="preserve">Powyższe zapisy nie dotyczą </w:t>
      </w:r>
      <w:r w:rsidR="008E67DF" w:rsidRPr="00B92FDF">
        <w:rPr>
          <w:sz w:val="22"/>
          <w:szCs w:val="22"/>
        </w:rPr>
        <w:t>obiektów budowlanych</w:t>
      </w:r>
      <w:r w:rsidRPr="00B92FDF">
        <w:rPr>
          <w:sz w:val="22"/>
          <w:szCs w:val="22"/>
        </w:rPr>
        <w:t>, przy których wskazane jest w poniższych tabelach, że są w złym stanie technicznym</w:t>
      </w:r>
      <w:r w:rsidR="000F191B" w:rsidRPr="00B92FDF">
        <w:rPr>
          <w:sz w:val="22"/>
          <w:szCs w:val="22"/>
        </w:rPr>
        <w:t xml:space="preserve"> lub</w:t>
      </w:r>
      <w:r w:rsidRPr="00B92FDF">
        <w:rPr>
          <w:sz w:val="22"/>
          <w:szCs w:val="22"/>
        </w:rPr>
        <w:t xml:space="preserve"> są nieużytkowane.</w:t>
      </w:r>
    </w:p>
    <w:p w14:paraId="0CB1E0CE" w14:textId="77777777" w:rsidR="007D1FD7" w:rsidRDefault="007D1FD7">
      <w:pPr>
        <w:widowControl/>
        <w:rPr>
          <w:rFonts w:cs="Times New Roman"/>
          <w:sz w:val="22"/>
          <w:szCs w:val="22"/>
          <w:lang w:bidi="ar-SA"/>
        </w:rPr>
      </w:pPr>
      <w:r>
        <w:rPr>
          <w:sz w:val="22"/>
          <w:szCs w:val="22"/>
        </w:rPr>
        <w:br w:type="page"/>
      </w:r>
    </w:p>
    <w:p w14:paraId="1F09F5B0" w14:textId="77777777" w:rsidR="005A7F24" w:rsidRDefault="005A7F24" w:rsidP="004D2B3F">
      <w:pPr>
        <w:pStyle w:val="Tekstpodstawowy"/>
        <w:spacing w:after="60" w:line="252" w:lineRule="auto"/>
        <w:jc w:val="both"/>
        <w:rPr>
          <w:sz w:val="22"/>
          <w:szCs w:val="22"/>
        </w:rPr>
        <w:sectPr w:rsidR="005A7F24" w:rsidSect="0097322B">
          <w:footerReference w:type="default" r:id="rId8"/>
          <w:pgSz w:w="11907" w:h="16840" w:code="9"/>
          <w:pgMar w:top="1077" w:right="1134" w:bottom="1077" w:left="1134" w:header="0" w:footer="567" w:gutter="0"/>
          <w:cols w:space="708"/>
          <w:formProt w:val="0"/>
          <w:docGrid w:linePitch="600" w:charSpace="32768"/>
        </w:sectPr>
      </w:pPr>
    </w:p>
    <w:p w14:paraId="5C2312EA" w14:textId="77777777" w:rsidR="002C2A0A" w:rsidRPr="00B92FDF" w:rsidRDefault="00357D3F" w:rsidP="00BB6488">
      <w:pPr>
        <w:pStyle w:val="Tekstpodstawowy"/>
        <w:spacing w:before="240" w:after="120" w:line="252" w:lineRule="auto"/>
        <w:rPr>
          <w:b/>
          <w:sz w:val="22"/>
          <w:szCs w:val="22"/>
          <w:u w:val="single"/>
        </w:rPr>
      </w:pPr>
      <w:r w:rsidRPr="00B92FDF">
        <w:rPr>
          <w:b/>
          <w:sz w:val="22"/>
          <w:szCs w:val="22"/>
          <w:u w:val="single"/>
        </w:rPr>
        <w:lastRenderedPageBreak/>
        <w:t xml:space="preserve">Tabela nr 8 </w:t>
      </w:r>
    </w:p>
    <w:tbl>
      <w:tblPr>
        <w:tblW w:w="5291" w:type="pct"/>
        <w:tblInd w:w="-356" w:type="dxa"/>
        <w:tblLayout w:type="fixed"/>
        <w:tblCellMar>
          <w:left w:w="70" w:type="dxa"/>
          <w:right w:w="70" w:type="dxa"/>
        </w:tblCellMar>
        <w:tblLook w:val="04A0" w:firstRow="1" w:lastRow="0" w:firstColumn="1" w:lastColumn="0" w:noHBand="0" w:noVBand="1"/>
      </w:tblPr>
      <w:tblGrid>
        <w:gridCol w:w="562"/>
        <w:gridCol w:w="4279"/>
        <w:gridCol w:w="1040"/>
        <w:gridCol w:w="1109"/>
        <w:gridCol w:w="1053"/>
        <w:gridCol w:w="1380"/>
        <w:gridCol w:w="1418"/>
        <w:gridCol w:w="1202"/>
        <w:gridCol w:w="1326"/>
        <w:gridCol w:w="2161"/>
      </w:tblGrid>
      <w:tr w:rsidR="00762449" w:rsidRPr="00357D3F" w14:paraId="4307904A" w14:textId="77777777" w:rsidTr="0085618E">
        <w:trPr>
          <w:trHeight w:val="454"/>
        </w:trPr>
        <w:tc>
          <w:tcPr>
            <w:tcW w:w="15530"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997AC4" w14:textId="77777777" w:rsidR="00762449" w:rsidRPr="00357D3F" w:rsidRDefault="00762449" w:rsidP="00762449">
            <w:pPr>
              <w:widowControl/>
              <w:jc w:val="center"/>
              <w:rPr>
                <w:rFonts w:cs="Times New Roman"/>
                <w:b/>
                <w:bCs/>
                <w:sz w:val="18"/>
                <w:szCs w:val="18"/>
                <w:lang w:eastAsia="pl-PL" w:bidi="ar-SA"/>
              </w:rPr>
            </w:pPr>
            <w:r w:rsidRPr="00762449">
              <w:rPr>
                <w:rFonts w:cs="Times New Roman"/>
                <w:b/>
                <w:bCs/>
                <w:color w:val="000000"/>
                <w:sz w:val="22"/>
                <w:szCs w:val="18"/>
                <w:lang w:eastAsia="pl-PL" w:bidi="ar-SA"/>
              </w:rPr>
              <w:t>TABELA - Budynki - Stacja Badawcza – Popielno</w:t>
            </w:r>
          </w:p>
        </w:tc>
      </w:tr>
      <w:tr w:rsidR="00762449" w:rsidRPr="00357D3F" w14:paraId="465C289D" w14:textId="77777777" w:rsidTr="0085618E">
        <w:trPr>
          <w:trHeight w:val="559"/>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4372D9E" w14:textId="77777777" w:rsidR="00762449" w:rsidRPr="00357D3F" w:rsidRDefault="00762449" w:rsidP="00762449">
            <w:pPr>
              <w:widowControl/>
              <w:jc w:val="center"/>
              <w:rPr>
                <w:rFonts w:cs="Times New Roman"/>
                <w:b/>
                <w:bCs/>
                <w:color w:val="000000"/>
                <w:sz w:val="18"/>
                <w:szCs w:val="18"/>
                <w:lang w:eastAsia="pl-PL" w:bidi="ar-SA"/>
              </w:rPr>
            </w:pPr>
            <w:proofErr w:type="spellStart"/>
            <w:r w:rsidRPr="00357D3F">
              <w:rPr>
                <w:rFonts w:cs="Times New Roman"/>
                <w:b/>
                <w:bCs/>
                <w:color w:val="000000"/>
                <w:sz w:val="18"/>
                <w:szCs w:val="18"/>
                <w:lang w:eastAsia="pl-PL" w:bidi="ar-SA"/>
              </w:rPr>
              <w:t>Lp</w:t>
            </w:r>
            <w:proofErr w:type="spellEnd"/>
          </w:p>
        </w:tc>
        <w:tc>
          <w:tcPr>
            <w:tcW w:w="4279"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3DDCBDC"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Obiekty</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EE27903"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lokalizacja</w:t>
            </w:r>
          </w:p>
        </w:tc>
        <w:tc>
          <w:tcPr>
            <w:tcW w:w="11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1492383"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nr działki</w:t>
            </w:r>
          </w:p>
        </w:tc>
        <w:tc>
          <w:tcPr>
            <w:tcW w:w="105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DE40DA4" w14:textId="77777777" w:rsidR="00762449"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Materiał</w:t>
            </w:r>
          </w:p>
          <w:p w14:paraId="00EC1723"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ścian</w:t>
            </w:r>
          </w:p>
        </w:tc>
        <w:tc>
          <w:tcPr>
            <w:tcW w:w="13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C4042EC"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pokrycie</w:t>
            </w:r>
            <w:r w:rsidRPr="00357D3F">
              <w:rPr>
                <w:rFonts w:cs="Times New Roman"/>
                <w:b/>
                <w:bCs/>
                <w:color w:val="000000"/>
                <w:sz w:val="18"/>
                <w:szCs w:val="18"/>
                <w:lang w:eastAsia="pl-PL" w:bidi="ar-SA"/>
              </w:rPr>
              <w:br/>
              <w:t>dachowe</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8545431" w14:textId="77777777" w:rsidR="00762449"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Rok</w:t>
            </w:r>
          </w:p>
          <w:p w14:paraId="662EB5F0" w14:textId="77777777" w:rsidR="00762449" w:rsidRPr="00357D3F" w:rsidRDefault="00762449" w:rsidP="00762449">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budowy</w:t>
            </w:r>
          </w:p>
        </w:tc>
        <w:tc>
          <w:tcPr>
            <w:tcW w:w="2528" w:type="dxa"/>
            <w:gridSpan w:val="2"/>
            <w:tcBorders>
              <w:top w:val="single" w:sz="4" w:space="0" w:color="auto"/>
              <w:left w:val="nil"/>
              <w:bottom w:val="single" w:sz="4" w:space="0" w:color="auto"/>
              <w:right w:val="single" w:sz="4" w:space="0" w:color="000000"/>
            </w:tcBorders>
            <w:shd w:val="clear" w:color="000000" w:fill="FFFFFF"/>
            <w:vAlign w:val="center"/>
            <w:hideMark/>
          </w:tcPr>
          <w:p w14:paraId="2906A5BC" w14:textId="77777777" w:rsidR="00762449" w:rsidRPr="00357D3F" w:rsidRDefault="00762449" w:rsidP="00762449">
            <w:pPr>
              <w:widowControl/>
              <w:jc w:val="center"/>
              <w:rPr>
                <w:rFonts w:cs="Times New Roman"/>
                <w:b/>
                <w:bCs/>
                <w:sz w:val="18"/>
                <w:szCs w:val="18"/>
                <w:lang w:eastAsia="pl-PL" w:bidi="ar-SA"/>
              </w:rPr>
            </w:pPr>
            <w:r w:rsidRPr="00357D3F">
              <w:rPr>
                <w:rFonts w:cs="Times New Roman"/>
                <w:b/>
                <w:bCs/>
                <w:sz w:val="18"/>
                <w:szCs w:val="18"/>
                <w:lang w:eastAsia="pl-PL" w:bidi="ar-SA"/>
              </w:rPr>
              <w:t>Suma ubezpieczenia [PLN]</w:t>
            </w:r>
            <w:r w:rsidRPr="00357D3F">
              <w:rPr>
                <w:rFonts w:cs="Times New Roman"/>
                <w:b/>
                <w:bCs/>
                <w:sz w:val="18"/>
                <w:szCs w:val="18"/>
                <w:lang w:eastAsia="pl-PL" w:bidi="ar-SA"/>
              </w:rPr>
              <w:br/>
              <w:t>wg wartości</w:t>
            </w:r>
          </w:p>
        </w:tc>
        <w:tc>
          <w:tcPr>
            <w:tcW w:w="216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F10E633" w14:textId="77777777" w:rsidR="00762449" w:rsidRPr="00357D3F" w:rsidRDefault="00762449" w:rsidP="00762449">
            <w:pPr>
              <w:widowControl/>
              <w:jc w:val="center"/>
              <w:rPr>
                <w:rFonts w:cs="Times New Roman"/>
                <w:b/>
                <w:bCs/>
                <w:sz w:val="18"/>
                <w:szCs w:val="18"/>
                <w:lang w:eastAsia="pl-PL" w:bidi="ar-SA"/>
              </w:rPr>
            </w:pPr>
            <w:r w:rsidRPr="00357D3F">
              <w:rPr>
                <w:rFonts w:cs="Times New Roman"/>
                <w:b/>
                <w:bCs/>
                <w:sz w:val="18"/>
                <w:szCs w:val="18"/>
                <w:lang w:eastAsia="pl-PL" w:bidi="ar-SA"/>
              </w:rPr>
              <w:t>UWAGI</w:t>
            </w:r>
          </w:p>
        </w:tc>
      </w:tr>
      <w:tr w:rsidR="00762449" w:rsidRPr="00357D3F" w14:paraId="60481BC8" w14:textId="77777777" w:rsidTr="0085618E">
        <w:trPr>
          <w:trHeight w:val="285"/>
        </w:trPr>
        <w:tc>
          <w:tcPr>
            <w:tcW w:w="562" w:type="dxa"/>
            <w:vMerge/>
            <w:tcBorders>
              <w:top w:val="nil"/>
              <w:left w:val="single" w:sz="4" w:space="0" w:color="auto"/>
              <w:bottom w:val="single" w:sz="4" w:space="0" w:color="000000"/>
              <w:right w:val="single" w:sz="4" w:space="0" w:color="auto"/>
            </w:tcBorders>
            <w:vAlign w:val="center"/>
            <w:hideMark/>
          </w:tcPr>
          <w:p w14:paraId="588EF310" w14:textId="77777777" w:rsidR="00762449" w:rsidRPr="00357D3F" w:rsidRDefault="00762449" w:rsidP="00762449">
            <w:pPr>
              <w:widowControl/>
              <w:rPr>
                <w:rFonts w:cs="Times New Roman"/>
                <w:b/>
                <w:bCs/>
                <w:color w:val="000000"/>
                <w:sz w:val="18"/>
                <w:szCs w:val="18"/>
                <w:lang w:eastAsia="pl-PL" w:bidi="ar-SA"/>
              </w:rPr>
            </w:pPr>
          </w:p>
        </w:tc>
        <w:tc>
          <w:tcPr>
            <w:tcW w:w="4279" w:type="dxa"/>
            <w:vMerge/>
            <w:tcBorders>
              <w:top w:val="nil"/>
              <w:left w:val="single" w:sz="4" w:space="0" w:color="auto"/>
              <w:bottom w:val="single" w:sz="4" w:space="0" w:color="000000"/>
              <w:right w:val="single" w:sz="4" w:space="0" w:color="auto"/>
            </w:tcBorders>
            <w:vAlign w:val="center"/>
            <w:hideMark/>
          </w:tcPr>
          <w:p w14:paraId="7F0F9974" w14:textId="77777777" w:rsidR="00762449" w:rsidRPr="00357D3F" w:rsidRDefault="00762449" w:rsidP="00762449">
            <w:pPr>
              <w:widowControl/>
              <w:rPr>
                <w:rFonts w:cs="Times New Roman"/>
                <w:b/>
                <w:bCs/>
                <w:color w:val="000000"/>
                <w:sz w:val="18"/>
                <w:szCs w:val="18"/>
                <w:lang w:eastAsia="pl-PL" w:bidi="ar-SA"/>
              </w:rPr>
            </w:pPr>
          </w:p>
        </w:tc>
        <w:tc>
          <w:tcPr>
            <w:tcW w:w="1040" w:type="dxa"/>
            <w:vMerge/>
            <w:tcBorders>
              <w:top w:val="nil"/>
              <w:left w:val="single" w:sz="4" w:space="0" w:color="auto"/>
              <w:bottom w:val="single" w:sz="4" w:space="0" w:color="000000"/>
              <w:right w:val="single" w:sz="4" w:space="0" w:color="auto"/>
            </w:tcBorders>
            <w:vAlign w:val="center"/>
            <w:hideMark/>
          </w:tcPr>
          <w:p w14:paraId="147F05E2" w14:textId="77777777" w:rsidR="00762449" w:rsidRPr="00357D3F" w:rsidRDefault="00762449" w:rsidP="00762449">
            <w:pPr>
              <w:widowControl/>
              <w:rPr>
                <w:rFonts w:cs="Times New Roman"/>
                <w:b/>
                <w:bCs/>
                <w:color w:val="000000"/>
                <w:sz w:val="18"/>
                <w:szCs w:val="18"/>
                <w:lang w:eastAsia="pl-PL" w:bidi="ar-SA"/>
              </w:rPr>
            </w:pPr>
          </w:p>
        </w:tc>
        <w:tc>
          <w:tcPr>
            <w:tcW w:w="1109" w:type="dxa"/>
            <w:vMerge/>
            <w:tcBorders>
              <w:top w:val="nil"/>
              <w:left w:val="single" w:sz="4" w:space="0" w:color="auto"/>
              <w:bottom w:val="single" w:sz="4" w:space="0" w:color="000000"/>
              <w:right w:val="single" w:sz="4" w:space="0" w:color="auto"/>
            </w:tcBorders>
            <w:vAlign w:val="center"/>
            <w:hideMark/>
          </w:tcPr>
          <w:p w14:paraId="681163A0" w14:textId="77777777" w:rsidR="00762449" w:rsidRPr="00357D3F" w:rsidRDefault="00762449" w:rsidP="00762449">
            <w:pPr>
              <w:widowControl/>
              <w:rPr>
                <w:rFonts w:cs="Times New Roman"/>
                <w:b/>
                <w:bCs/>
                <w:color w:val="000000"/>
                <w:sz w:val="18"/>
                <w:szCs w:val="18"/>
                <w:lang w:eastAsia="pl-PL" w:bidi="ar-SA"/>
              </w:rPr>
            </w:pPr>
          </w:p>
        </w:tc>
        <w:tc>
          <w:tcPr>
            <w:tcW w:w="1053" w:type="dxa"/>
            <w:vMerge/>
            <w:tcBorders>
              <w:top w:val="nil"/>
              <w:left w:val="single" w:sz="4" w:space="0" w:color="auto"/>
              <w:bottom w:val="single" w:sz="4" w:space="0" w:color="000000"/>
              <w:right w:val="single" w:sz="4" w:space="0" w:color="auto"/>
            </w:tcBorders>
            <w:vAlign w:val="center"/>
            <w:hideMark/>
          </w:tcPr>
          <w:p w14:paraId="7E27D7A0" w14:textId="77777777" w:rsidR="00762449" w:rsidRPr="00357D3F" w:rsidRDefault="00762449" w:rsidP="00762449">
            <w:pPr>
              <w:widowControl/>
              <w:rPr>
                <w:rFonts w:cs="Times New Roman"/>
                <w:b/>
                <w:bCs/>
                <w:color w:val="000000"/>
                <w:sz w:val="18"/>
                <w:szCs w:val="18"/>
                <w:lang w:eastAsia="pl-PL" w:bidi="ar-SA"/>
              </w:rPr>
            </w:pPr>
          </w:p>
        </w:tc>
        <w:tc>
          <w:tcPr>
            <w:tcW w:w="1380" w:type="dxa"/>
            <w:vMerge/>
            <w:tcBorders>
              <w:top w:val="nil"/>
              <w:left w:val="single" w:sz="4" w:space="0" w:color="auto"/>
              <w:bottom w:val="single" w:sz="4" w:space="0" w:color="000000"/>
              <w:right w:val="single" w:sz="4" w:space="0" w:color="auto"/>
            </w:tcBorders>
            <w:vAlign w:val="center"/>
            <w:hideMark/>
          </w:tcPr>
          <w:p w14:paraId="5988018C" w14:textId="77777777" w:rsidR="00762449" w:rsidRPr="00357D3F" w:rsidRDefault="00762449" w:rsidP="00762449">
            <w:pPr>
              <w:widowControl/>
              <w:rPr>
                <w:rFonts w:cs="Times New Roman"/>
                <w:b/>
                <w:bCs/>
                <w:color w:val="000000"/>
                <w:sz w:val="18"/>
                <w:szCs w:val="18"/>
                <w:lang w:eastAsia="pl-PL" w:bidi="ar-SA"/>
              </w:rPr>
            </w:pPr>
          </w:p>
        </w:tc>
        <w:tc>
          <w:tcPr>
            <w:tcW w:w="1418" w:type="dxa"/>
            <w:vMerge/>
            <w:tcBorders>
              <w:top w:val="nil"/>
              <w:left w:val="single" w:sz="4" w:space="0" w:color="auto"/>
              <w:bottom w:val="single" w:sz="4" w:space="0" w:color="000000"/>
              <w:right w:val="single" w:sz="4" w:space="0" w:color="auto"/>
            </w:tcBorders>
            <w:vAlign w:val="center"/>
            <w:hideMark/>
          </w:tcPr>
          <w:p w14:paraId="51B02B67" w14:textId="77777777" w:rsidR="00762449" w:rsidRPr="00357D3F" w:rsidRDefault="00762449" w:rsidP="00762449">
            <w:pPr>
              <w:widowControl/>
              <w:rPr>
                <w:rFonts w:cs="Times New Roman"/>
                <w:b/>
                <w:bCs/>
                <w:color w:val="000000"/>
                <w:sz w:val="18"/>
                <w:szCs w:val="18"/>
                <w:lang w:eastAsia="pl-PL" w:bidi="ar-SA"/>
              </w:rPr>
            </w:pPr>
          </w:p>
        </w:tc>
        <w:tc>
          <w:tcPr>
            <w:tcW w:w="1202" w:type="dxa"/>
            <w:tcBorders>
              <w:top w:val="nil"/>
              <w:left w:val="nil"/>
              <w:bottom w:val="single" w:sz="4" w:space="0" w:color="auto"/>
              <w:right w:val="single" w:sz="4" w:space="0" w:color="auto"/>
            </w:tcBorders>
            <w:shd w:val="clear" w:color="000000" w:fill="FFFFFF"/>
            <w:vAlign w:val="center"/>
            <w:hideMark/>
          </w:tcPr>
          <w:p w14:paraId="6E7DFC8F" w14:textId="77777777" w:rsidR="00762449" w:rsidRPr="007D1FD7" w:rsidRDefault="00762449" w:rsidP="00762449">
            <w:pPr>
              <w:widowControl/>
              <w:jc w:val="center"/>
              <w:rPr>
                <w:rFonts w:cs="Times New Roman"/>
                <w:bCs/>
                <w:sz w:val="18"/>
                <w:szCs w:val="18"/>
                <w:lang w:eastAsia="pl-PL" w:bidi="ar-SA"/>
              </w:rPr>
            </w:pPr>
            <w:r w:rsidRPr="007D1FD7">
              <w:rPr>
                <w:rFonts w:cs="Times New Roman"/>
                <w:bCs/>
                <w:sz w:val="18"/>
                <w:szCs w:val="18"/>
                <w:lang w:eastAsia="pl-PL" w:bidi="ar-SA"/>
              </w:rPr>
              <w:t>księgowej brutto</w:t>
            </w:r>
          </w:p>
        </w:tc>
        <w:tc>
          <w:tcPr>
            <w:tcW w:w="1326" w:type="dxa"/>
            <w:tcBorders>
              <w:top w:val="nil"/>
              <w:left w:val="nil"/>
              <w:bottom w:val="single" w:sz="4" w:space="0" w:color="auto"/>
              <w:right w:val="single" w:sz="4" w:space="0" w:color="auto"/>
            </w:tcBorders>
            <w:shd w:val="clear" w:color="000000" w:fill="FFFFFF"/>
            <w:vAlign w:val="center"/>
            <w:hideMark/>
          </w:tcPr>
          <w:p w14:paraId="724EFA99" w14:textId="77777777" w:rsidR="00762449" w:rsidRPr="007D1FD7" w:rsidRDefault="00762449" w:rsidP="00762449">
            <w:pPr>
              <w:widowControl/>
              <w:jc w:val="center"/>
              <w:rPr>
                <w:rFonts w:cs="Times New Roman"/>
                <w:bCs/>
                <w:sz w:val="18"/>
                <w:szCs w:val="18"/>
                <w:lang w:eastAsia="pl-PL" w:bidi="ar-SA"/>
              </w:rPr>
            </w:pPr>
            <w:r w:rsidRPr="007D1FD7">
              <w:rPr>
                <w:rFonts w:cs="Times New Roman"/>
                <w:bCs/>
                <w:sz w:val="18"/>
                <w:szCs w:val="18"/>
                <w:lang w:eastAsia="pl-PL" w:bidi="ar-SA"/>
              </w:rPr>
              <w:t>odtworzeniowej</w:t>
            </w:r>
          </w:p>
        </w:tc>
        <w:tc>
          <w:tcPr>
            <w:tcW w:w="2161" w:type="dxa"/>
            <w:vMerge/>
            <w:tcBorders>
              <w:top w:val="nil"/>
              <w:left w:val="single" w:sz="4" w:space="0" w:color="auto"/>
              <w:bottom w:val="single" w:sz="4" w:space="0" w:color="000000"/>
              <w:right w:val="single" w:sz="4" w:space="0" w:color="auto"/>
            </w:tcBorders>
            <w:vAlign w:val="center"/>
            <w:hideMark/>
          </w:tcPr>
          <w:p w14:paraId="5AF0BB23" w14:textId="77777777" w:rsidR="00762449" w:rsidRPr="00357D3F" w:rsidRDefault="00762449" w:rsidP="00762449">
            <w:pPr>
              <w:widowControl/>
              <w:rPr>
                <w:rFonts w:cs="Times New Roman"/>
                <w:b/>
                <w:bCs/>
                <w:sz w:val="18"/>
                <w:szCs w:val="18"/>
                <w:lang w:eastAsia="pl-PL" w:bidi="ar-SA"/>
              </w:rPr>
            </w:pPr>
          </w:p>
        </w:tc>
      </w:tr>
      <w:tr w:rsidR="0085618E" w:rsidRPr="00357D3F" w14:paraId="1253001D" w14:textId="77777777" w:rsidTr="00A962C5">
        <w:trPr>
          <w:trHeight w:val="34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495EC157"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shd w:val="clear" w:color="auto" w:fill="auto"/>
            <w:vAlign w:val="center"/>
            <w:hideMark/>
          </w:tcPr>
          <w:p w14:paraId="532BFFD8"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Lokal mieszkalny 9a/1</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5A02E81F" w14:textId="77777777" w:rsidR="0085618E" w:rsidRPr="0038125B" w:rsidRDefault="0085618E" w:rsidP="0085618E">
            <w:pPr>
              <w:widowControl/>
              <w:jc w:val="center"/>
              <w:rPr>
                <w:rFonts w:cs="Times New Roman"/>
                <w:color w:val="000000"/>
                <w:sz w:val="18"/>
                <w:szCs w:val="18"/>
                <w:lang w:eastAsia="pl-PL" w:bidi="ar-SA"/>
              </w:rPr>
            </w:pPr>
            <w:r w:rsidRPr="0038125B">
              <w:rPr>
                <w:rFonts w:cs="Times New Roman"/>
                <w:color w:val="000000"/>
                <w:sz w:val="18"/>
                <w:szCs w:val="18"/>
                <w:lang w:eastAsia="pl-PL" w:bidi="ar-SA"/>
              </w:rPr>
              <w:t>Onufryjewo</w:t>
            </w:r>
          </w:p>
        </w:tc>
        <w:tc>
          <w:tcPr>
            <w:tcW w:w="1109" w:type="dxa"/>
            <w:tcBorders>
              <w:top w:val="nil"/>
              <w:left w:val="nil"/>
              <w:bottom w:val="single" w:sz="4" w:space="0" w:color="auto"/>
              <w:right w:val="single" w:sz="4" w:space="0" w:color="auto"/>
            </w:tcBorders>
            <w:shd w:val="clear" w:color="auto" w:fill="auto"/>
            <w:vAlign w:val="center"/>
            <w:hideMark/>
          </w:tcPr>
          <w:p w14:paraId="3C8FC142"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108/8</w:t>
            </w:r>
          </w:p>
        </w:tc>
        <w:tc>
          <w:tcPr>
            <w:tcW w:w="1053" w:type="dxa"/>
            <w:tcBorders>
              <w:top w:val="nil"/>
              <w:left w:val="nil"/>
              <w:bottom w:val="single" w:sz="4" w:space="0" w:color="auto"/>
              <w:right w:val="single" w:sz="4" w:space="0" w:color="auto"/>
            </w:tcBorders>
            <w:shd w:val="clear" w:color="auto" w:fill="auto"/>
            <w:noWrap/>
            <w:vAlign w:val="center"/>
            <w:hideMark/>
          </w:tcPr>
          <w:p w14:paraId="71F5CC34"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Murowany</w:t>
            </w:r>
          </w:p>
        </w:tc>
        <w:tc>
          <w:tcPr>
            <w:tcW w:w="1380" w:type="dxa"/>
            <w:tcBorders>
              <w:top w:val="nil"/>
              <w:left w:val="nil"/>
              <w:bottom w:val="single" w:sz="4" w:space="0" w:color="auto"/>
              <w:right w:val="single" w:sz="4" w:space="0" w:color="auto"/>
            </w:tcBorders>
            <w:shd w:val="clear" w:color="auto" w:fill="auto"/>
            <w:noWrap/>
            <w:vAlign w:val="center"/>
            <w:hideMark/>
          </w:tcPr>
          <w:p w14:paraId="7DA7CED0"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shd w:val="clear" w:color="auto" w:fill="auto"/>
            <w:noWrap/>
            <w:vAlign w:val="center"/>
            <w:hideMark/>
          </w:tcPr>
          <w:p w14:paraId="29B5FF5E"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1967</w:t>
            </w:r>
          </w:p>
        </w:tc>
        <w:tc>
          <w:tcPr>
            <w:tcW w:w="1202" w:type="dxa"/>
            <w:tcBorders>
              <w:top w:val="nil"/>
              <w:left w:val="nil"/>
              <w:bottom w:val="single" w:sz="4" w:space="0" w:color="auto"/>
              <w:right w:val="single" w:sz="4" w:space="0" w:color="auto"/>
            </w:tcBorders>
            <w:shd w:val="clear" w:color="auto" w:fill="auto"/>
            <w:noWrap/>
            <w:vAlign w:val="center"/>
            <w:hideMark/>
          </w:tcPr>
          <w:p w14:paraId="46129217"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 </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B4722"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353 000,00</w:t>
            </w:r>
          </w:p>
        </w:tc>
        <w:tc>
          <w:tcPr>
            <w:tcW w:w="2161" w:type="dxa"/>
            <w:tcBorders>
              <w:top w:val="nil"/>
              <w:left w:val="nil"/>
              <w:bottom w:val="single" w:sz="4" w:space="0" w:color="auto"/>
              <w:right w:val="single" w:sz="4" w:space="0" w:color="auto"/>
            </w:tcBorders>
            <w:shd w:val="clear" w:color="auto" w:fill="auto"/>
            <w:noWrap/>
            <w:vAlign w:val="center"/>
            <w:hideMark/>
          </w:tcPr>
          <w:p w14:paraId="0164C7D6" w14:textId="77777777" w:rsidR="0085618E" w:rsidRPr="00BB6488" w:rsidRDefault="0085618E" w:rsidP="0085618E">
            <w:pPr>
              <w:widowControl/>
              <w:jc w:val="center"/>
              <w:rPr>
                <w:rFonts w:cs="Times New Roman"/>
                <w:strike/>
                <w:sz w:val="18"/>
                <w:szCs w:val="18"/>
                <w:lang w:eastAsia="pl-PL" w:bidi="ar-SA"/>
              </w:rPr>
            </w:pPr>
          </w:p>
        </w:tc>
      </w:tr>
      <w:tr w:rsidR="0085618E" w:rsidRPr="00357D3F" w14:paraId="51B5E050" w14:textId="77777777" w:rsidTr="00A962C5">
        <w:trPr>
          <w:trHeight w:val="34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53801D3"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shd w:val="clear" w:color="auto" w:fill="auto"/>
            <w:vAlign w:val="center"/>
            <w:hideMark/>
          </w:tcPr>
          <w:p w14:paraId="20AABDDB"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Lokal mieszkalny 9a/2</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51422D3F" w14:textId="77777777" w:rsidR="0085618E" w:rsidRPr="0038125B" w:rsidRDefault="0085618E" w:rsidP="0085618E">
            <w:pPr>
              <w:widowControl/>
              <w:jc w:val="center"/>
              <w:rPr>
                <w:rFonts w:cs="Times New Roman"/>
                <w:color w:val="000000"/>
                <w:sz w:val="18"/>
                <w:szCs w:val="18"/>
                <w:lang w:eastAsia="pl-PL" w:bidi="ar-SA"/>
              </w:rPr>
            </w:pPr>
            <w:r w:rsidRPr="0038125B">
              <w:rPr>
                <w:rFonts w:cs="Times New Roman"/>
                <w:color w:val="000000"/>
                <w:sz w:val="18"/>
                <w:szCs w:val="18"/>
                <w:lang w:eastAsia="pl-PL" w:bidi="ar-SA"/>
              </w:rPr>
              <w:t>Onufryjewo</w:t>
            </w:r>
          </w:p>
        </w:tc>
        <w:tc>
          <w:tcPr>
            <w:tcW w:w="1109" w:type="dxa"/>
            <w:tcBorders>
              <w:top w:val="nil"/>
              <w:left w:val="nil"/>
              <w:bottom w:val="single" w:sz="4" w:space="0" w:color="auto"/>
              <w:right w:val="single" w:sz="4" w:space="0" w:color="auto"/>
            </w:tcBorders>
            <w:shd w:val="clear" w:color="auto" w:fill="auto"/>
            <w:vAlign w:val="center"/>
            <w:hideMark/>
          </w:tcPr>
          <w:p w14:paraId="72CEB24C"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108/9</w:t>
            </w:r>
          </w:p>
        </w:tc>
        <w:tc>
          <w:tcPr>
            <w:tcW w:w="1053" w:type="dxa"/>
            <w:tcBorders>
              <w:top w:val="nil"/>
              <w:left w:val="nil"/>
              <w:bottom w:val="single" w:sz="4" w:space="0" w:color="auto"/>
              <w:right w:val="single" w:sz="4" w:space="0" w:color="auto"/>
            </w:tcBorders>
            <w:shd w:val="clear" w:color="auto" w:fill="auto"/>
            <w:noWrap/>
            <w:vAlign w:val="center"/>
            <w:hideMark/>
          </w:tcPr>
          <w:p w14:paraId="7E9AFF0C"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Murowany</w:t>
            </w:r>
          </w:p>
        </w:tc>
        <w:tc>
          <w:tcPr>
            <w:tcW w:w="1380" w:type="dxa"/>
            <w:tcBorders>
              <w:top w:val="nil"/>
              <w:left w:val="nil"/>
              <w:bottom w:val="single" w:sz="4" w:space="0" w:color="auto"/>
              <w:right w:val="single" w:sz="4" w:space="0" w:color="auto"/>
            </w:tcBorders>
            <w:shd w:val="clear" w:color="auto" w:fill="auto"/>
            <w:noWrap/>
            <w:vAlign w:val="center"/>
            <w:hideMark/>
          </w:tcPr>
          <w:p w14:paraId="1B376FDD"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shd w:val="clear" w:color="auto" w:fill="auto"/>
            <w:noWrap/>
            <w:vAlign w:val="center"/>
            <w:hideMark/>
          </w:tcPr>
          <w:p w14:paraId="38CB388B" w14:textId="77777777" w:rsidR="0085618E" w:rsidRPr="007D1FD7" w:rsidRDefault="0085618E" w:rsidP="0085618E">
            <w:pPr>
              <w:widowControl/>
              <w:jc w:val="center"/>
              <w:rPr>
                <w:rFonts w:cs="Times New Roman"/>
                <w:sz w:val="18"/>
                <w:szCs w:val="18"/>
                <w:lang w:eastAsia="pl-PL" w:bidi="ar-SA"/>
              </w:rPr>
            </w:pPr>
            <w:r w:rsidRPr="007D1FD7">
              <w:rPr>
                <w:rFonts w:cs="Times New Roman"/>
                <w:sz w:val="18"/>
                <w:szCs w:val="18"/>
                <w:lang w:eastAsia="pl-PL" w:bidi="ar-SA"/>
              </w:rPr>
              <w:t>1967</w:t>
            </w:r>
          </w:p>
        </w:tc>
        <w:tc>
          <w:tcPr>
            <w:tcW w:w="1202" w:type="dxa"/>
            <w:tcBorders>
              <w:top w:val="nil"/>
              <w:left w:val="nil"/>
              <w:bottom w:val="single" w:sz="4" w:space="0" w:color="auto"/>
              <w:right w:val="single" w:sz="4" w:space="0" w:color="auto"/>
            </w:tcBorders>
            <w:shd w:val="clear" w:color="auto" w:fill="auto"/>
            <w:noWrap/>
            <w:vAlign w:val="center"/>
            <w:hideMark/>
          </w:tcPr>
          <w:p w14:paraId="6744FC5E" w14:textId="77777777" w:rsidR="0085618E" w:rsidRPr="007D1FD7" w:rsidRDefault="0085618E" w:rsidP="0085618E">
            <w:pPr>
              <w:widowControl/>
              <w:rPr>
                <w:rFonts w:cs="Times New Roman"/>
                <w:sz w:val="18"/>
                <w:szCs w:val="18"/>
                <w:lang w:eastAsia="pl-PL" w:bidi="ar-SA"/>
              </w:rPr>
            </w:pPr>
            <w:r w:rsidRPr="007D1FD7">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C92941D"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334 000,00</w:t>
            </w:r>
          </w:p>
        </w:tc>
        <w:tc>
          <w:tcPr>
            <w:tcW w:w="2161" w:type="dxa"/>
            <w:tcBorders>
              <w:top w:val="nil"/>
              <w:left w:val="nil"/>
              <w:bottom w:val="single" w:sz="4" w:space="0" w:color="auto"/>
              <w:right w:val="single" w:sz="4" w:space="0" w:color="auto"/>
            </w:tcBorders>
            <w:shd w:val="clear" w:color="auto" w:fill="auto"/>
            <w:noWrap/>
            <w:vAlign w:val="center"/>
            <w:hideMark/>
          </w:tcPr>
          <w:p w14:paraId="7E4900F0" w14:textId="77777777" w:rsidR="0085618E" w:rsidRPr="00BB6488" w:rsidRDefault="0085618E" w:rsidP="0085618E">
            <w:pPr>
              <w:widowControl/>
              <w:jc w:val="center"/>
              <w:rPr>
                <w:rFonts w:cs="Times New Roman"/>
                <w:strike/>
                <w:sz w:val="18"/>
                <w:szCs w:val="18"/>
                <w:lang w:eastAsia="pl-PL" w:bidi="ar-SA"/>
              </w:rPr>
            </w:pPr>
          </w:p>
        </w:tc>
      </w:tr>
      <w:tr w:rsidR="0085618E" w:rsidRPr="00357D3F" w14:paraId="38D923F7"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496B30E8"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04017F0"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nr3    Blok 20</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25E31BF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14B5B5E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w:t>
            </w:r>
          </w:p>
        </w:tc>
        <w:tc>
          <w:tcPr>
            <w:tcW w:w="1053" w:type="dxa"/>
            <w:tcBorders>
              <w:top w:val="nil"/>
              <w:left w:val="nil"/>
              <w:bottom w:val="single" w:sz="4" w:space="0" w:color="auto"/>
              <w:right w:val="single" w:sz="4" w:space="0" w:color="auto"/>
            </w:tcBorders>
            <w:noWrap/>
            <w:vAlign w:val="center"/>
            <w:hideMark/>
          </w:tcPr>
          <w:p w14:paraId="1A0FC4C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mur </w:t>
            </w:r>
          </w:p>
        </w:tc>
        <w:tc>
          <w:tcPr>
            <w:tcW w:w="1380" w:type="dxa"/>
            <w:tcBorders>
              <w:top w:val="nil"/>
              <w:left w:val="nil"/>
              <w:bottom w:val="single" w:sz="4" w:space="0" w:color="auto"/>
              <w:right w:val="single" w:sz="4" w:space="0" w:color="auto"/>
            </w:tcBorders>
            <w:noWrap/>
            <w:vAlign w:val="center"/>
            <w:hideMark/>
          </w:tcPr>
          <w:p w14:paraId="69FC845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blacha</w:t>
            </w:r>
          </w:p>
        </w:tc>
        <w:tc>
          <w:tcPr>
            <w:tcW w:w="1418" w:type="dxa"/>
            <w:tcBorders>
              <w:top w:val="nil"/>
              <w:left w:val="nil"/>
              <w:bottom w:val="single" w:sz="4" w:space="0" w:color="auto"/>
              <w:right w:val="single" w:sz="4" w:space="0" w:color="auto"/>
            </w:tcBorders>
            <w:noWrap/>
            <w:vAlign w:val="center"/>
            <w:hideMark/>
          </w:tcPr>
          <w:p w14:paraId="176E087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1974</w:t>
            </w:r>
          </w:p>
        </w:tc>
        <w:tc>
          <w:tcPr>
            <w:tcW w:w="1202" w:type="dxa"/>
            <w:tcBorders>
              <w:top w:val="nil"/>
              <w:left w:val="nil"/>
              <w:bottom w:val="single" w:sz="4" w:space="0" w:color="auto"/>
              <w:right w:val="single" w:sz="4" w:space="0" w:color="auto"/>
            </w:tcBorders>
            <w:noWrap/>
            <w:vAlign w:val="center"/>
            <w:hideMark/>
          </w:tcPr>
          <w:p w14:paraId="7346ED81"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031263E1"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205 000,00</w:t>
            </w:r>
          </w:p>
        </w:tc>
        <w:tc>
          <w:tcPr>
            <w:tcW w:w="2161" w:type="dxa"/>
            <w:tcBorders>
              <w:top w:val="nil"/>
              <w:left w:val="nil"/>
              <w:bottom w:val="single" w:sz="4" w:space="0" w:color="auto"/>
              <w:right w:val="single" w:sz="4" w:space="0" w:color="auto"/>
            </w:tcBorders>
            <w:noWrap/>
            <w:vAlign w:val="center"/>
            <w:hideMark/>
          </w:tcPr>
          <w:p w14:paraId="738E6582" w14:textId="77777777" w:rsidR="0085618E" w:rsidRPr="00BB6488" w:rsidRDefault="0085618E" w:rsidP="0085618E">
            <w:pPr>
              <w:widowControl/>
              <w:jc w:val="center"/>
              <w:rPr>
                <w:rFonts w:cs="Times New Roman"/>
                <w:sz w:val="18"/>
                <w:szCs w:val="18"/>
                <w:lang w:eastAsia="pl-PL" w:bidi="ar-SA"/>
              </w:rPr>
            </w:pPr>
          </w:p>
        </w:tc>
      </w:tr>
      <w:tr w:rsidR="0085618E" w:rsidRPr="00357D3F" w14:paraId="71E92736"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7D458F52"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0983FC3"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 Mieszkalny nr 10 Blok 21</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BD3092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0A13445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w:t>
            </w:r>
          </w:p>
        </w:tc>
        <w:tc>
          <w:tcPr>
            <w:tcW w:w="1053" w:type="dxa"/>
            <w:tcBorders>
              <w:top w:val="nil"/>
              <w:left w:val="nil"/>
              <w:bottom w:val="single" w:sz="4" w:space="0" w:color="auto"/>
              <w:right w:val="single" w:sz="4" w:space="0" w:color="auto"/>
            </w:tcBorders>
            <w:noWrap/>
            <w:vAlign w:val="center"/>
            <w:hideMark/>
          </w:tcPr>
          <w:p w14:paraId="203153F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1F6DD69C"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blacha</w:t>
            </w:r>
          </w:p>
        </w:tc>
        <w:tc>
          <w:tcPr>
            <w:tcW w:w="1418" w:type="dxa"/>
            <w:tcBorders>
              <w:top w:val="nil"/>
              <w:left w:val="nil"/>
              <w:bottom w:val="single" w:sz="4" w:space="0" w:color="auto"/>
              <w:right w:val="single" w:sz="4" w:space="0" w:color="auto"/>
            </w:tcBorders>
            <w:vAlign w:val="center"/>
            <w:hideMark/>
          </w:tcPr>
          <w:p w14:paraId="53CEEFE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1974</w:t>
            </w:r>
            <w:r w:rsidRPr="00357D3F">
              <w:rPr>
                <w:rFonts w:cs="Times New Roman"/>
                <w:color w:val="000000"/>
                <w:sz w:val="18"/>
                <w:szCs w:val="18"/>
                <w:lang w:eastAsia="pl-PL" w:bidi="ar-SA"/>
              </w:rPr>
              <w:br/>
              <w:t>1985nadbudowa</w:t>
            </w:r>
          </w:p>
        </w:tc>
        <w:tc>
          <w:tcPr>
            <w:tcW w:w="1202" w:type="dxa"/>
            <w:tcBorders>
              <w:top w:val="nil"/>
              <w:left w:val="nil"/>
              <w:bottom w:val="single" w:sz="4" w:space="0" w:color="auto"/>
              <w:right w:val="single" w:sz="4" w:space="0" w:color="auto"/>
            </w:tcBorders>
            <w:noWrap/>
            <w:vAlign w:val="center"/>
            <w:hideMark/>
          </w:tcPr>
          <w:p w14:paraId="44D5FA22"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FE9D14D"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181 000,00</w:t>
            </w:r>
          </w:p>
        </w:tc>
        <w:tc>
          <w:tcPr>
            <w:tcW w:w="2161" w:type="dxa"/>
            <w:tcBorders>
              <w:top w:val="nil"/>
              <w:left w:val="nil"/>
              <w:bottom w:val="single" w:sz="4" w:space="0" w:color="auto"/>
              <w:right w:val="single" w:sz="4" w:space="0" w:color="auto"/>
            </w:tcBorders>
            <w:noWrap/>
            <w:vAlign w:val="center"/>
            <w:hideMark/>
          </w:tcPr>
          <w:p w14:paraId="280F66D8" w14:textId="77777777" w:rsidR="0085618E" w:rsidRPr="00BB6488" w:rsidRDefault="0085618E" w:rsidP="0085618E">
            <w:pPr>
              <w:widowControl/>
              <w:jc w:val="center"/>
              <w:rPr>
                <w:rFonts w:cs="Times New Roman"/>
                <w:sz w:val="18"/>
                <w:szCs w:val="18"/>
                <w:lang w:eastAsia="pl-PL" w:bidi="ar-SA"/>
              </w:rPr>
            </w:pPr>
          </w:p>
        </w:tc>
      </w:tr>
      <w:tr w:rsidR="0085618E" w:rsidRPr="00357D3F" w14:paraId="27A02394"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18922C0B"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AB06B5A"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2-rodz. nr 14</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D132ED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03F9C5F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1/101 i 1/102</w:t>
            </w:r>
          </w:p>
        </w:tc>
        <w:tc>
          <w:tcPr>
            <w:tcW w:w="1053" w:type="dxa"/>
            <w:tcBorders>
              <w:top w:val="nil"/>
              <w:left w:val="nil"/>
              <w:bottom w:val="single" w:sz="4" w:space="0" w:color="auto"/>
              <w:right w:val="single" w:sz="4" w:space="0" w:color="auto"/>
            </w:tcBorders>
            <w:noWrap/>
            <w:vAlign w:val="center"/>
            <w:hideMark/>
          </w:tcPr>
          <w:p w14:paraId="202BEA2C"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vAlign w:val="center"/>
            <w:hideMark/>
          </w:tcPr>
          <w:p w14:paraId="4FC36D3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vAlign w:val="center"/>
            <w:hideMark/>
          </w:tcPr>
          <w:p w14:paraId="174242B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 SP</w:t>
            </w:r>
          </w:p>
        </w:tc>
        <w:tc>
          <w:tcPr>
            <w:tcW w:w="1202" w:type="dxa"/>
            <w:tcBorders>
              <w:top w:val="nil"/>
              <w:left w:val="nil"/>
              <w:bottom w:val="single" w:sz="4" w:space="0" w:color="auto"/>
              <w:right w:val="single" w:sz="4" w:space="0" w:color="auto"/>
            </w:tcBorders>
            <w:noWrap/>
            <w:vAlign w:val="center"/>
            <w:hideMark/>
          </w:tcPr>
          <w:p w14:paraId="6405DE29"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5028C4E1"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347 000,00</w:t>
            </w:r>
          </w:p>
        </w:tc>
        <w:tc>
          <w:tcPr>
            <w:tcW w:w="2161" w:type="dxa"/>
            <w:tcBorders>
              <w:top w:val="nil"/>
              <w:left w:val="nil"/>
              <w:bottom w:val="single" w:sz="4" w:space="0" w:color="auto"/>
              <w:right w:val="single" w:sz="4" w:space="0" w:color="auto"/>
            </w:tcBorders>
            <w:noWrap/>
            <w:vAlign w:val="center"/>
            <w:hideMark/>
          </w:tcPr>
          <w:p w14:paraId="4715BA7D" w14:textId="77777777" w:rsidR="0085618E" w:rsidRPr="00BB6488" w:rsidRDefault="0085618E" w:rsidP="0085618E">
            <w:pPr>
              <w:widowControl/>
              <w:jc w:val="center"/>
              <w:rPr>
                <w:rFonts w:cs="Times New Roman"/>
                <w:sz w:val="18"/>
                <w:szCs w:val="18"/>
                <w:lang w:eastAsia="pl-PL" w:bidi="ar-SA"/>
              </w:rPr>
            </w:pPr>
          </w:p>
        </w:tc>
      </w:tr>
      <w:tr w:rsidR="0085618E" w:rsidRPr="00357D3F" w14:paraId="17A33F92"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4581BA42"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CD3597C"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2-rodz. nr 13</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731CA5E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2D15E0D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1/108 i 1/109</w:t>
            </w:r>
          </w:p>
        </w:tc>
        <w:tc>
          <w:tcPr>
            <w:tcW w:w="1053" w:type="dxa"/>
            <w:tcBorders>
              <w:top w:val="nil"/>
              <w:left w:val="nil"/>
              <w:bottom w:val="single" w:sz="4" w:space="0" w:color="auto"/>
              <w:right w:val="single" w:sz="4" w:space="0" w:color="auto"/>
            </w:tcBorders>
            <w:noWrap/>
            <w:vAlign w:val="center"/>
            <w:hideMark/>
          </w:tcPr>
          <w:p w14:paraId="3B607CF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vAlign w:val="center"/>
            <w:hideMark/>
          </w:tcPr>
          <w:p w14:paraId="7FA7D5A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vAlign w:val="center"/>
            <w:hideMark/>
          </w:tcPr>
          <w:p w14:paraId="64BCE034"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 SP</w:t>
            </w:r>
          </w:p>
        </w:tc>
        <w:tc>
          <w:tcPr>
            <w:tcW w:w="1202" w:type="dxa"/>
            <w:tcBorders>
              <w:top w:val="nil"/>
              <w:left w:val="nil"/>
              <w:bottom w:val="single" w:sz="4" w:space="0" w:color="auto"/>
              <w:right w:val="single" w:sz="4" w:space="0" w:color="auto"/>
            </w:tcBorders>
            <w:noWrap/>
            <w:vAlign w:val="center"/>
            <w:hideMark/>
          </w:tcPr>
          <w:p w14:paraId="3CF21810"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2E91EA3E"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347 000,00</w:t>
            </w:r>
          </w:p>
        </w:tc>
        <w:tc>
          <w:tcPr>
            <w:tcW w:w="2161" w:type="dxa"/>
            <w:tcBorders>
              <w:top w:val="nil"/>
              <w:left w:val="nil"/>
              <w:bottom w:val="single" w:sz="4" w:space="0" w:color="auto"/>
              <w:right w:val="single" w:sz="4" w:space="0" w:color="auto"/>
            </w:tcBorders>
            <w:noWrap/>
            <w:vAlign w:val="center"/>
            <w:hideMark/>
          </w:tcPr>
          <w:p w14:paraId="2ED40A7E" w14:textId="77777777" w:rsidR="0085618E" w:rsidRPr="00BB6488" w:rsidRDefault="0085618E" w:rsidP="0085618E">
            <w:pPr>
              <w:widowControl/>
              <w:jc w:val="center"/>
              <w:rPr>
                <w:rFonts w:cs="Times New Roman"/>
                <w:sz w:val="18"/>
                <w:szCs w:val="18"/>
                <w:lang w:eastAsia="pl-PL" w:bidi="ar-SA"/>
              </w:rPr>
            </w:pPr>
          </w:p>
        </w:tc>
      </w:tr>
      <w:tr w:rsidR="0085618E" w:rsidRPr="00357D3F" w14:paraId="4AB59477"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6CCA7590"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E0D17FD"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2-rodz. nr 12</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75E165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7F8C8BE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1/110 i 1/111</w:t>
            </w:r>
          </w:p>
        </w:tc>
        <w:tc>
          <w:tcPr>
            <w:tcW w:w="1053" w:type="dxa"/>
            <w:tcBorders>
              <w:top w:val="nil"/>
              <w:left w:val="nil"/>
              <w:bottom w:val="single" w:sz="4" w:space="0" w:color="auto"/>
              <w:right w:val="single" w:sz="4" w:space="0" w:color="auto"/>
            </w:tcBorders>
            <w:noWrap/>
            <w:vAlign w:val="center"/>
            <w:hideMark/>
          </w:tcPr>
          <w:p w14:paraId="4DE01DD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29E6BEB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blachodachówka</w:t>
            </w:r>
          </w:p>
        </w:tc>
        <w:tc>
          <w:tcPr>
            <w:tcW w:w="1418" w:type="dxa"/>
            <w:tcBorders>
              <w:top w:val="nil"/>
              <w:left w:val="nil"/>
              <w:bottom w:val="single" w:sz="4" w:space="0" w:color="auto"/>
              <w:right w:val="single" w:sz="4" w:space="0" w:color="auto"/>
            </w:tcBorders>
            <w:vAlign w:val="center"/>
            <w:hideMark/>
          </w:tcPr>
          <w:p w14:paraId="142F4FF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 SP</w:t>
            </w:r>
          </w:p>
        </w:tc>
        <w:tc>
          <w:tcPr>
            <w:tcW w:w="1202" w:type="dxa"/>
            <w:tcBorders>
              <w:top w:val="nil"/>
              <w:left w:val="nil"/>
              <w:bottom w:val="single" w:sz="4" w:space="0" w:color="auto"/>
              <w:right w:val="single" w:sz="4" w:space="0" w:color="auto"/>
            </w:tcBorders>
            <w:noWrap/>
            <w:vAlign w:val="center"/>
            <w:hideMark/>
          </w:tcPr>
          <w:p w14:paraId="761C911F"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40F847E6"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352 000,00</w:t>
            </w:r>
          </w:p>
        </w:tc>
        <w:tc>
          <w:tcPr>
            <w:tcW w:w="2161" w:type="dxa"/>
            <w:tcBorders>
              <w:top w:val="nil"/>
              <w:left w:val="nil"/>
              <w:bottom w:val="single" w:sz="4" w:space="0" w:color="auto"/>
              <w:right w:val="single" w:sz="4" w:space="0" w:color="auto"/>
            </w:tcBorders>
            <w:noWrap/>
            <w:vAlign w:val="center"/>
            <w:hideMark/>
          </w:tcPr>
          <w:p w14:paraId="0FEB234A" w14:textId="77777777" w:rsidR="0085618E" w:rsidRPr="00BB6488" w:rsidRDefault="0085618E" w:rsidP="0085618E">
            <w:pPr>
              <w:widowControl/>
              <w:jc w:val="center"/>
              <w:rPr>
                <w:rFonts w:cs="Times New Roman"/>
                <w:sz w:val="18"/>
                <w:szCs w:val="18"/>
                <w:lang w:eastAsia="pl-PL" w:bidi="ar-SA"/>
              </w:rPr>
            </w:pPr>
          </w:p>
        </w:tc>
      </w:tr>
      <w:tr w:rsidR="0085618E" w:rsidRPr="00357D3F" w14:paraId="06E9396D"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330D771E"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69F843B"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2-rodz. nr 11</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50A0861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394575E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1/117 i 1/118</w:t>
            </w:r>
          </w:p>
        </w:tc>
        <w:tc>
          <w:tcPr>
            <w:tcW w:w="1053" w:type="dxa"/>
            <w:tcBorders>
              <w:top w:val="nil"/>
              <w:left w:val="nil"/>
              <w:bottom w:val="single" w:sz="4" w:space="0" w:color="auto"/>
              <w:right w:val="single" w:sz="4" w:space="0" w:color="auto"/>
            </w:tcBorders>
            <w:noWrap/>
            <w:vAlign w:val="center"/>
            <w:hideMark/>
          </w:tcPr>
          <w:p w14:paraId="38C8EC5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vAlign w:val="center"/>
            <w:hideMark/>
          </w:tcPr>
          <w:p w14:paraId="0F1ED19F"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vAlign w:val="center"/>
            <w:hideMark/>
          </w:tcPr>
          <w:p w14:paraId="2C5C6D5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 SP</w:t>
            </w:r>
          </w:p>
        </w:tc>
        <w:tc>
          <w:tcPr>
            <w:tcW w:w="1202" w:type="dxa"/>
            <w:tcBorders>
              <w:top w:val="nil"/>
              <w:left w:val="nil"/>
              <w:bottom w:val="single" w:sz="4" w:space="0" w:color="auto"/>
              <w:right w:val="single" w:sz="4" w:space="0" w:color="auto"/>
            </w:tcBorders>
            <w:noWrap/>
            <w:vAlign w:val="center"/>
            <w:hideMark/>
          </w:tcPr>
          <w:p w14:paraId="70DBA5BA"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3571CBD4"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347 000,00</w:t>
            </w:r>
          </w:p>
        </w:tc>
        <w:tc>
          <w:tcPr>
            <w:tcW w:w="2161" w:type="dxa"/>
            <w:tcBorders>
              <w:top w:val="nil"/>
              <w:left w:val="nil"/>
              <w:bottom w:val="single" w:sz="4" w:space="0" w:color="auto"/>
              <w:right w:val="single" w:sz="4" w:space="0" w:color="auto"/>
            </w:tcBorders>
            <w:noWrap/>
            <w:vAlign w:val="center"/>
            <w:hideMark/>
          </w:tcPr>
          <w:p w14:paraId="69A55636" w14:textId="77777777" w:rsidR="0085618E" w:rsidRPr="00BB6488" w:rsidRDefault="0085618E" w:rsidP="0085618E">
            <w:pPr>
              <w:widowControl/>
              <w:jc w:val="center"/>
              <w:rPr>
                <w:rFonts w:cs="Times New Roman"/>
                <w:sz w:val="18"/>
                <w:szCs w:val="18"/>
                <w:lang w:eastAsia="pl-PL" w:bidi="ar-SA"/>
              </w:rPr>
            </w:pPr>
          </w:p>
        </w:tc>
      </w:tr>
      <w:tr w:rsidR="0085618E" w:rsidRPr="00357D3F" w14:paraId="17338D76"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3C4CBBFA"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6D43431" w14:textId="77777777" w:rsidR="0085618E" w:rsidRPr="00357D3F" w:rsidRDefault="0085618E" w:rsidP="0085618E">
            <w:pPr>
              <w:widowControl/>
              <w:rPr>
                <w:rFonts w:cs="Times New Roman"/>
                <w:sz w:val="18"/>
                <w:szCs w:val="18"/>
                <w:lang w:eastAsia="pl-PL" w:bidi="ar-SA"/>
              </w:rPr>
            </w:pPr>
            <w:r w:rsidRPr="00357D3F">
              <w:rPr>
                <w:rFonts w:cs="Times New Roman"/>
                <w:sz w:val="18"/>
                <w:szCs w:val="18"/>
                <w:lang w:eastAsia="pl-PL" w:bidi="ar-SA"/>
              </w:rPr>
              <w:t>Budynek mieszkalny Popielno 10 ob. Wierzba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75E33BD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noWrap/>
            <w:vAlign w:val="center"/>
            <w:hideMark/>
          </w:tcPr>
          <w:p w14:paraId="297C044C"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1/119,</w:t>
            </w:r>
            <w:r>
              <w:rPr>
                <w:rFonts w:cs="Times New Roman"/>
                <w:color w:val="000000"/>
                <w:sz w:val="18"/>
                <w:szCs w:val="18"/>
                <w:lang w:eastAsia="pl-PL" w:bidi="ar-SA"/>
              </w:rPr>
              <w:t xml:space="preserve"> </w:t>
            </w:r>
            <w:r w:rsidRPr="00357D3F">
              <w:rPr>
                <w:rFonts w:cs="Times New Roman"/>
                <w:color w:val="000000"/>
                <w:sz w:val="18"/>
                <w:szCs w:val="18"/>
                <w:lang w:eastAsia="pl-PL" w:bidi="ar-SA"/>
              </w:rPr>
              <w:t>1/120</w:t>
            </w:r>
          </w:p>
        </w:tc>
        <w:tc>
          <w:tcPr>
            <w:tcW w:w="1053" w:type="dxa"/>
            <w:tcBorders>
              <w:top w:val="nil"/>
              <w:left w:val="nil"/>
              <w:bottom w:val="single" w:sz="4" w:space="0" w:color="auto"/>
              <w:right w:val="single" w:sz="4" w:space="0" w:color="auto"/>
            </w:tcBorders>
            <w:noWrap/>
            <w:vAlign w:val="center"/>
            <w:hideMark/>
          </w:tcPr>
          <w:p w14:paraId="15BD92E1"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24B88F3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575B03C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w:t>
            </w:r>
          </w:p>
        </w:tc>
        <w:tc>
          <w:tcPr>
            <w:tcW w:w="1202" w:type="dxa"/>
            <w:tcBorders>
              <w:top w:val="nil"/>
              <w:left w:val="nil"/>
              <w:bottom w:val="single" w:sz="4" w:space="0" w:color="auto"/>
              <w:right w:val="single" w:sz="4" w:space="0" w:color="auto"/>
            </w:tcBorders>
            <w:noWrap/>
            <w:vAlign w:val="center"/>
            <w:hideMark/>
          </w:tcPr>
          <w:p w14:paraId="59ACB81E"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2203409"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481 000,00</w:t>
            </w:r>
          </w:p>
        </w:tc>
        <w:tc>
          <w:tcPr>
            <w:tcW w:w="2161" w:type="dxa"/>
            <w:tcBorders>
              <w:top w:val="nil"/>
              <w:left w:val="nil"/>
              <w:bottom w:val="single" w:sz="4" w:space="0" w:color="auto"/>
              <w:right w:val="single" w:sz="4" w:space="0" w:color="auto"/>
            </w:tcBorders>
            <w:noWrap/>
            <w:vAlign w:val="center"/>
            <w:hideMark/>
          </w:tcPr>
          <w:p w14:paraId="38790EA4" w14:textId="77777777" w:rsidR="0085618E" w:rsidRPr="00BB6488" w:rsidRDefault="0085618E" w:rsidP="0085618E">
            <w:pPr>
              <w:widowControl/>
              <w:jc w:val="center"/>
              <w:rPr>
                <w:rFonts w:cs="Times New Roman"/>
                <w:sz w:val="18"/>
                <w:szCs w:val="18"/>
                <w:lang w:eastAsia="pl-PL" w:bidi="ar-SA"/>
              </w:rPr>
            </w:pPr>
          </w:p>
        </w:tc>
      </w:tr>
      <w:tr w:rsidR="0085618E" w:rsidRPr="00357D3F" w14:paraId="39C30310"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2FC6A037"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1FD283B"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Budynek gospodarczy ob. Wierzba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17FD5FD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noWrap/>
            <w:vAlign w:val="center"/>
            <w:hideMark/>
          </w:tcPr>
          <w:p w14:paraId="6E5361A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1/121</w:t>
            </w:r>
          </w:p>
        </w:tc>
        <w:tc>
          <w:tcPr>
            <w:tcW w:w="1053" w:type="dxa"/>
            <w:tcBorders>
              <w:top w:val="nil"/>
              <w:left w:val="nil"/>
              <w:bottom w:val="single" w:sz="4" w:space="0" w:color="auto"/>
              <w:right w:val="single" w:sz="4" w:space="0" w:color="auto"/>
            </w:tcBorders>
            <w:noWrap/>
            <w:vAlign w:val="center"/>
            <w:hideMark/>
          </w:tcPr>
          <w:p w14:paraId="0FD5F84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1EA2365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500ADE0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1974</w:t>
            </w:r>
          </w:p>
        </w:tc>
        <w:tc>
          <w:tcPr>
            <w:tcW w:w="1202" w:type="dxa"/>
            <w:tcBorders>
              <w:top w:val="nil"/>
              <w:left w:val="nil"/>
              <w:bottom w:val="single" w:sz="4" w:space="0" w:color="auto"/>
              <w:right w:val="single" w:sz="4" w:space="0" w:color="auto"/>
            </w:tcBorders>
            <w:noWrap/>
            <w:vAlign w:val="center"/>
            <w:hideMark/>
          </w:tcPr>
          <w:p w14:paraId="4BF47E25" w14:textId="77777777" w:rsidR="0085618E" w:rsidRPr="0085618E" w:rsidRDefault="0085618E" w:rsidP="0085618E">
            <w:pPr>
              <w:widowControl/>
              <w:jc w:val="right"/>
              <w:rPr>
                <w:rFonts w:cs="Times New Roman"/>
                <w:strike/>
                <w:color w:val="000000"/>
                <w:sz w:val="18"/>
                <w:szCs w:val="18"/>
                <w:lang w:eastAsia="pl-PL" w:bidi="ar-SA"/>
              </w:rPr>
            </w:pP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7D9835D8"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27 000,00</w:t>
            </w:r>
          </w:p>
        </w:tc>
        <w:tc>
          <w:tcPr>
            <w:tcW w:w="2161" w:type="dxa"/>
            <w:tcBorders>
              <w:top w:val="nil"/>
              <w:left w:val="nil"/>
              <w:bottom w:val="single" w:sz="4" w:space="0" w:color="auto"/>
              <w:right w:val="single" w:sz="4" w:space="0" w:color="auto"/>
            </w:tcBorders>
            <w:noWrap/>
            <w:vAlign w:val="center"/>
            <w:hideMark/>
          </w:tcPr>
          <w:p w14:paraId="53568898" w14:textId="77777777" w:rsidR="0085618E" w:rsidRPr="00BB6488" w:rsidRDefault="0085618E" w:rsidP="0085618E">
            <w:pPr>
              <w:widowControl/>
              <w:jc w:val="center"/>
              <w:rPr>
                <w:rFonts w:cs="Times New Roman"/>
                <w:sz w:val="18"/>
                <w:szCs w:val="18"/>
                <w:lang w:eastAsia="pl-PL" w:bidi="ar-SA"/>
              </w:rPr>
            </w:pPr>
          </w:p>
        </w:tc>
      </w:tr>
      <w:tr w:rsidR="0085618E" w:rsidRPr="00357D3F" w14:paraId="6157F67E"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09596079"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4D6A566"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Deszczownia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799410A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40506F6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1/123</w:t>
            </w:r>
          </w:p>
        </w:tc>
        <w:tc>
          <w:tcPr>
            <w:tcW w:w="1053" w:type="dxa"/>
            <w:tcBorders>
              <w:top w:val="nil"/>
              <w:left w:val="nil"/>
              <w:bottom w:val="single" w:sz="4" w:space="0" w:color="auto"/>
              <w:right w:val="single" w:sz="4" w:space="0" w:color="auto"/>
            </w:tcBorders>
            <w:vAlign w:val="center"/>
            <w:hideMark/>
          </w:tcPr>
          <w:p w14:paraId="68CF737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798CEE3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vAlign w:val="center"/>
            <w:hideMark/>
          </w:tcPr>
          <w:p w14:paraId="2E9BECA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1971</w:t>
            </w:r>
          </w:p>
        </w:tc>
        <w:tc>
          <w:tcPr>
            <w:tcW w:w="1202" w:type="dxa"/>
            <w:tcBorders>
              <w:top w:val="nil"/>
              <w:left w:val="nil"/>
              <w:bottom w:val="single" w:sz="4" w:space="0" w:color="auto"/>
              <w:right w:val="single" w:sz="4" w:space="0" w:color="auto"/>
            </w:tcBorders>
            <w:noWrap/>
            <w:vAlign w:val="center"/>
            <w:hideMark/>
          </w:tcPr>
          <w:p w14:paraId="2ED39F50"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07937A36"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70 000,00</w:t>
            </w:r>
          </w:p>
        </w:tc>
        <w:tc>
          <w:tcPr>
            <w:tcW w:w="2161" w:type="dxa"/>
            <w:tcBorders>
              <w:top w:val="nil"/>
              <w:left w:val="nil"/>
              <w:bottom w:val="single" w:sz="4" w:space="0" w:color="auto"/>
              <w:right w:val="single" w:sz="4" w:space="0" w:color="auto"/>
            </w:tcBorders>
            <w:noWrap/>
            <w:vAlign w:val="center"/>
            <w:hideMark/>
          </w:tcPr>
          <w:p w14:paraId="3FC41B4C" w14:textId="77777777" w:rsidR="0085618E" w:rsidRPr="00BB6488" w:rsidRDefault="0085618E" w:rsidP="0085618E">
            <w:pPr>
              <w:widowControl/>
              <w:jc w:val="center"/>
              <w:rPr>
                <w:rFonts w:cs="Times New Roman"/>
                <w:sz w:val="18"/>
                <w:szCs w:val="18"/>
                <w:lang w:eastAsia="pl-PL" w:bidi="ar-SA"/>
              </w:rPr>
            </w:pPr>
          </w:p>
        </w:tc>
      </w:tr>
      <w:tr w:rsidR="0085618E" w:rsidRPr="00357D3F" w14:paraId="1DE171DA"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06982F58"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75D0835"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Szkoła - </w:t>
            </w:r>
            <w:proofErr w:type="spellStart"/>
            <w:r w:rsidRPr="00357D3F">
              <w:rPr>
                <w:rFonts w:cs="Times New Roman"/>
                <w:color w:val="000000"/>
                <w:sz w:val="18"/>
                <w:szCs w:val="18"/>
                <w:lang w:eastAsia="pl-PL" w:bidi="ar-SA"/>
              </w:rPr>
              <w:t>O.E.Ekol</w:t>
            </w:r>
            <w:proofErr w:type="spellEnd"/>
            <w:r w:rsidRPr="00357D3F">
              <w:rPr>
                <w:rFonts w:cs="Times New Roman"/>
                <w:color w:val="000000"/>
                <w:sz w:val="18"/>
                <w:szCs w:val="18"/>
                <w:lang w:eastAsia="pl-PL" w:bidi="ar-SA"/>
              </w:rPr>
              <w:t>.</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6710866F"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00023E7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1/124</w:t>
            </w:r>
          </w:p>
        </w:tc>
        <w:tc>
          <w:tcPr>
            <w:tcW w:w="1053" w:type="dxa"/>
            <w:tcBorders>
              <w:top w:val="nil"/>
              <w:left w:val="nil"/>
              <w:bottom w:val="single" w:sz="4" w:space="0" w:color="auto"/>
              <w:right w:val="single" w:sz="4" w:space="0" w:color="auto"/>
            </w:tcBorders>
            <w:vAlign w:val="center"/>
            <w:hideMark/>
          </w:tcPr>
          <w:p w14:paraId="71235BE1"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7488C238" w14:textId="77777777" w:rsidR="0085618E" w:rsidRPr="00BB6488" w:rsidRDefault="0085618E" w:rsidP="0085618E">
            <w:pPr>
              <w:widowControl/>
              <w:jc w:val="center"/>
              <w:rPr>
                <w:rFonts w:cs="Times New Roman"/>
                <w:sz w:val="18"/>
                <w:szCs w:val="18"/>
                <w:lang w:eastAsia="pl-PL" w:bidi="ar-SA"/>
              </w:rPr>
            </w:pPr>
            <w:r w:rsidRPr="00BB6488">
              <w:rPr>
                <w:rFonts w:cs="Times New Roman"/>
                <w:sz w:val="18"/>
                <w:szCs w:val="18"/>
                <w:lang w:eastAsia="pl-PL" w:bidi="ar-SA"/>
              </w:rPr>
              <w:t>blachodachówka</w:t>
            </w:r>
          </w:p>
        </w:tc>
        <w:tc>
          <w:tcPr>
            <w:tcW w:w="1418" w:type="dxa"/>
            <w:tcBorders>
              <w:top w:val="nil"/>
              <w:left w:val="nil"/>
              <w:bottom w:val="single" w:sz="4" w:space="0" w:color="auto"/>
              <w:right w:val="single" w:sz="4" w:space="0" w:color="auto"/>
            </w:tcBorders>
            <w:vAlign w:val="center"/>
            <w:hideMark/>
          </w:tcPr>
          <w:p w14:paraId="3D8FD34F"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1989</w:t>
            </w:r>
          </w:p>
        </w:tc>
        <w:tc>
          <w:tcPr>
            <w:tcW w:w="1202" w:type="dxa"/>
            <w:tcBorders>
              <w:top w:val="nil"/>
              <w:left w:val="nil"/>
              <w:bottom w:val="single" w:sz="4" w:space="0" w:color="auto"/>
              <w:right w:val="single" w:sz="4" w:space="0" w:color="auto"/>
            </w:tcBorders>
            <w:noWrap/>
            <w:vAlign w:val="center"/>
            <w:hideMark/>
          </w:tcPr>
          <w:p w14:paraId="51AA4601"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0C4C7912"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454 000,00</w:t>
            </w:r>
          </w:p>
        </w:tc>
        <w:tc>
          <w:tcPr>
            <w:tcW w:w="2161" w:type="dxa"/>
            <w:tcBorders>
              <w:top w:val="nil"/>
              <w:left w:val="nil"/>
              <w:bottom w:val="single" w:sz="4" w:space="0" w:color="auto"/>
              <w:right w:val="single" w:sz="4" w:space="0" w:color="auto"/>
            </w:tcBorders>
            <w:noWrap/>
            <w:vAlign w:val="center"/>
            <w:hideMark/>
          </w:tcPr>
          <w:p w14:paraId="6CCD5FCF" w14:textId="77777777" w:rsidR="0085618E" w:rsidRPr="00BB6488" w:rsidRDefault="0066640D" w:rsidP="0066640D">
            <w:pPr>
              <w:widowControl/>
              <w:jc w:val="center"/>
              <w:rPr>
                <w:rFonts w:cs="Times New Roman"/>
                <w:sz w:val="18"/>
                <w:szCs w:val="18"/>
                <w:lang w:eastAsia="pl-PL" w:bidi="ar-SA"/>
              </w:rPr>
            </w:pPr>
            <w:r w:rsidRPr="00BB6488">
              <w:rPr>
                <w:sz w:val="18"/>
                <w:szCs w:val="18"/>
              </w:rPr>
              <w:t xml:space="preserve">Obiekt wyposażony w instalację fotowoltaiczną , pompę ciepła i </w:t>
            </w:r>
            <w:proofErr w:type="spellStart"/>
            <w:r w:rsidRPr="00BB6488">
              <w:rPr>
                <w:sz w:val="18"/>
                <w:szCs w:val="18"/>
              </w:rPr>
              <w:t>hydrobox</w:t>
            </w:r>
            <w:proofErr w:type="spellEnd"/>
          </w:p>
        </w:tc>
      </w:tr>
      <w:tr w:rsidR="0085618E" w:rsidRPr="00357D3F" w14:paraId="70FCCD02"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6CD9702A"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CB0EF65"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Przedszkole (</w:t>
            </w:r>
            <w:proofErr w:type="spellStart"/>
            <w:r w:rsidRPr="00357D3F">
              <w:rPr>
                <w:rFonts w:cs="Times New Roman"/>
                <w:color w:val="000000"/>
                <w:sz w:val="18"/>
                <w:szCs w:val="18"/>
                <w:lang w:eastAsia="pl-PL" w:bidi="ar-SA"/>
              </w:rPr>
              <w:t>kuchnia+stołówka</w:t>
            </w:r>
            <w:proofErr w:type="spellEnd"/>
            <w:r w:rsidRPr="00357D3F">
              <w:rPr>
                <w:rFonts w:cs="Times New Roman"/>
                <w:color w:val="000000"/>
                <w:sz w:val="18"/>
                <w:szCs w:val="18"/>
                <w:lang w:eastAsia="pl-PL" w:bidi="ar-SA"/>
              </w:rPr>
              <w:t>)</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5ADCE48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673741F1"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1/124</w:t>
            </w:r>
          </w:p>
        </w:tc>
        <w:tc>
          <w:tcPr>
            <w:tcW w:w="1053" w:type="dxa"/>
            <w:tcBorders>
              <w:top w:val="nil"/>
              <w:left w:val="nil"/>
              <w:bottom w:val="single" w:sz="4" w:space="0" w:color="auto"/>
              <w:right w:val="single" w:sz="4" w:space="0" w:color="auto"/>
            </w:tcBorders>
            <w:vAlign w:val="center"/>
            <w:hideMark/>
          </w:tcPr>
          <w:p w14:paraId="4DE997E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1575ABED" w14:textId="77777777" w:rsidR="0085618E" w:rsidRPr="00BB6488" w:rsidRDefault="0085618E" w:rsidP="0085618E">
            <w:pPr>
              <w:widowControl/>
              <w:jc w:val="center"/>
              <w:rPr>
                <w:rFonts w:cs="Times New Roman"/>
                <w:sz w:val="18"/>
                <w:szCs w:val="18"/>
                <w:lang w:eastAsia="pl-PL" w:bidi="ar-SA"/>
              </w:rPr>
            </w:pPr>
            <w:r w:rsidRPr="00BB6488">
              <w:rPr>
                <w:rFonts w:cs="Times New Roman"/>
                <w:sz w:val="18"/>
                <w:szCs w:val="18"/>
                <w:lang w:eastAsia="pl-PL" w:bidi="ar-SA"/>
              </w:rPr>
              <w:t>blachodachówka</w:t>
            </w:r>
          </w:p>
        </w:tc>
        <w:tc>
          <w:tcPr>
            <w:tcW w:w="1418" w:type="dxa"/>
            <w:tcBorders>
              <w:top w:val="nil"/>
              <w:left w:val="nil"/>
              <w:bottom w:val="single" w:sz="4" w:space="0" w:color="auto"/>
              <w:right w:val="single" w:sz="4" w:space="0" w:color="auto"/>
            </w:tcBorders>
            <w:vAlign w:val="center"/>
            <w:hideMark/>
          </w:tcPr>
          <w:p w14:paraId="5E51544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1959</w:t>
            </w:r>
          </w:p>
        </w:tc>
        <w:tc>
          <w:tcPr>
            <w:tcW w:w="1202" w:type="dxa"/>
            <w:tcBorders>
              <w:top w:val="nil"/>
              <w:left w:val="nil"/>
              <w:bottom w:val="single" w:sz="4" w:space="0" w:color="auto"/>
              <w:right w:val="single" w:sz="4" w:space="0" w:color="auto"/>
            </w:tcBorders>
            <w:noWrap/>
            <w:vAlign w:val="center"/>
            <w:hideMark/>
          </w:tcPr>
          <w:p w14:paraId="7119FB15"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0CC23AAF"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1 562 000,00</w:t>
            </w:r>
          </w:p>
        </w:tc>
        <w:tc>
          <w:tcPr>
            <w:tcW w:w="2161" w:type="dxa"/>
            <w:tcBorders>
              <w:top w:val="nil"/>
              <w:left w:val="nil"/>
              <w:bottom w:val="single" w:sz="4" w:space="0" w:color="auto"/>
              <w:right w:val="single" w:sz="4" w:space="0" w:color="auto"/>
            </w:tcBorders>
            <w:noWrap/>
            <w:vAlign w:val="center"/>
            <w:hideMark/>
          </w:tcPr>
          <w:p w14:paraId="12520E57" w14:textId="77777777" w:rsidR="0085618E" w:rsidRPr="00BB6488" w:rsidRDefault="0085618E" w:rsidP="0085618E">
            <w:pPr>
              <w:widowControl/>
              <w:jc w:val="center"/>
              <w:rPr>
                <w:rFonts w:cs="Times New Roman"/>
                <w:sz w:val="18"/>
                <w:szCs w:val="18"/>
                <w:lang w:eastAsia="pl-PL" w:bidi="ar-SA"/>
              </w:rPr>
            </w:pPr>
          </w:p>
        </w:tc>
      </w:tr>
      <w:tr w:rsidR="0085618E" w:rsidRPr="00357D3F" w14:paraId="2D6042AE"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2D51C8C7"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590484B" w14:textId="77777777" w:rsidR="0085618E" w:rsidRPr="00357D3F" w:rsidRDefault="0085618E" w:rsidP="0085618E">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Bud.socjalny</w:t>
            </w:r>
            <w:proofErr w:type="spellEnd"/>
            <w:r w:rsidRPr="00357D3F">
              <w:rPr>
                <w:rFonts w:cs="Times New Roman"/>
                <w:color w:val="000000"/>
                <w:sz w:val="18"/>
                <w:szCs w:val="18"/>
                <w:lang w:eastAsia="pl-PL" w:bidi="ar-SA"/>
              </w:rPr>
              <w:t>/mieszkalny</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7B324274"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522C5AD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1/124</w:t>
            </w:r>
          </w:p>
        </w:tc>
        <w:tc>
          <w:tcPr>
            <w:tcW w:w="1053" w:type="dxa"/>
            <w:tcBorders>
              <w:top w:val="nil"/>
              <w:left w:val="nil"/>
              <w:bottom w:val="single" w:sz="4" w:space="0" w:color="auto"/>
              <w:right w:val="single" w:sz="4" w:space="0" w:color="auto"/>
            </w:tcBorders>
            <w:shd w:val="clear" w:color="000000" w:fill="FFFFFF"/>
            <w:vAlign w:val="center"/>
            <w:hideMark/>
          </w:tcPr>
          <w:p w14:paraId="0AA5F04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shd w:val="clear" w:color="000000" w:fill="FFFFFF"/>
            <w:vAlign w:val="center"/>
            <w:hideMark/>
          </w:tcPr>
          <w:p w14:paraId="1B00A007" w14:textId="77777777" w:rsidR="0085618E" w:rsidRPr="00BB6488" w:rsidRDefault="0085618E" w:rsidP="0085618E">
            <w:pPr>
              <w:widowControl/>
              <w:jc w:val="center"/>
              <w:rPr>
                <w:rFonts w:cs="Times New Roman"/>
                <w:sz w:val="18"/>
                <w:szCs w:val="18"/>
                <w:lang w:eastAsia="pl-PL" w:bidi="ar-SA"/>
              </w:rPr>
            </w:pPr>
            <w:r w:rsidRPr="00BB6488">
              <w:rPr>
                <w:rFonts w:cs="Times New Roman"/>
                <w:sz w:val="18"/>
                <w:szCs w:val="18"/>
                <w:lang w:eastAsia="pl-PL" w:bidi="ar-SA"/>
              </w:rPr>
              <w:t>papa</w:t>
            </w:r>
          </w:p>
        </w:tc>
        <w:tc>
          <w:tcPr>
            <w:tcW w:w="1418" w:type="dxa"/>
            <w:tcBorders>
              <w:top w:val="nil"/>
              <w:left w:val="nil"/>
              <w:bottom w:val="single" w:sz="4" w:space="0" w:color="auto"/>
              <w:right w:val="single" w:sz="4" w:space="0" w:color="auto"/>
            </w:tcBorders>
            <w:shd w:val="clear" w:color="000000" w:fill="FFFFFF"/>
            <w:vAlign w:val="center"/>
            <w:hideMark/>
          </w:tcPr>
          <w:p w14:paraId="0207EF2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1971</w:t>
            </w:r>
          </w:p>
        </w:tc>
        <w:tc>
          <w:tcPr>
            <w:tcW w:w="1202" w:type="dxa"/>
            <w:tcBorders>
              <w:top w:val="nil"/>
              <w:left w:val="nil"/>
              <w:bottom w:val="single" w:sz="4" w:space="0" w:color="auto"/>
              <w:right w:val="single" w:sz="4" w:space="0" w:color="auto"/>
            </w:tcBorders>
            <w:noWrap/>
            <w:vAlign w:val="center"/>
            <w:hideMark/>
          </w:tcPr>
          <w:p w14:paraId="056E975E"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7EB1AFB6"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732 000,00</w:t>
            </w:r>
          </w:p>
        </w:tc>
        <w:tc>
          <w:tcPr>
            <w:tcW w:w="2161" w:type="dxa"/>
            <w:tcBorders>
              <w:top w:val="nil"/>
              <w:left w:val="nil"/>
              <w:bottom w:val="single" w:sz="4" w:space="0" w:color="auto"/>
              <w:right w:val="single" w:sz="4" w:space="0" w:color="auto"/>
            </w:tcBorders>
            <w:noWrap/>
            <w:vAlign w:val="center"/>
            <w:hideMark/>
          </w:tcPr>
          <w:p w14:paraId="01AEE3A8" w14:textId="77777777" w:rsidR="0085618E" w:rsidRPr="00BB6488" w:rsidRDefault="0085618E" w:rsidP="0085618E">
            <w:pPr>
              <w:widowControl/>
              <w:jc w:val="center"/>
              <w:rPr>
                <w:rFonts w:cs="Times New Roman"/>
                <w:sz w:val="18"/>
                <w:szCs w:val="18"/>
                <w:lang w:eastAsia="pl-PL" w:bidi="ar-SA"/>
              </w:rPr>
            </w:pPr>
          </w:p>
        </w:tc>
      </w:tr>
      <w:tr w:rsidR="0085618E" w:rsidRPr="00357D3F" w14:paraId="090E15A2"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60EACBDA"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A9B5558"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Budynek biurowo-adm. nr 25</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2425E11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5C3829AF"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vAlign w:val="center"/>
            <w:hideMark/>
          </w:tcPr>
          <w:p w14:paraId="71A3F69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3A38CF4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vAlign w:val="center"/>
            <w:hideMark/>
          </w:tcPr>
          <w:p w14:paraId="3074ECE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1969</w:t>
            </w:r>
          </w:p>
        </w:tc>
        <w:tc>
          <w:tcPr>
            <w:tcW w:w="1202" w:type="dxa"/>
            <w:tcBorders>
              <w:top w:val="nil"/>
              <w:left w:val="nil"/>
              <w:bottom w:val="single" w:sz="4" w:space="0" w:color="auto"/>
              <w:right w:val="single" w:sz="4" w:space="0" w:color="auto"/>
            </w:tcBorders>
            <w:noWrap/>
            <w:vAlign w:val="center"/>
            <w:hideMark/>
          </w:tcPr>
          <w:p w14:paraId="10B0208C"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4FDD6629"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2 828 000,00</w:t>
            </w:r>
          </w:p>
        </w:tc>
        <w:tc>
          <w:tcPr>
            <w:tcW w:w="2161" w:type="dxa"/>
            <w:tcBorders>
              <w:top w:val="nil"/>
              <w:left w:val="nil"/>
              <w:bottom w:val="single" w:sz="4" w:space="0" w:color="auto"/>
              <w:right w:val="single" w:sz="4" w:space="0" w:color="auto"/>
            </w:tcBorders>
            <w:noWrap/>
            <w:vAlign w:val="center"/>
            <w:hideMark/>
          </w:tcPr>
          <w:p w14:paraId="7BA521C9" w14:textId="77777777" w:rsidR="0085618E" w:rsidRPr="00BB6488" w:rsidRDefault="0085618E" w:rsidP="0085618E">
            <w:pPr>
              <w:widowControl/>
              <w:jc w:val="center"/>
              <w:rPr>
                <w:rFonts w:cs="Times New Roman"/>
                <w:sz w:val="18"/>
                <w:szCs w:val="18"/>
                <w:lang w:eastAsia="pl-PL" w:bidi="ar-SA"/>
              </w:rPr>
            </w:pPr>
          </w:p>
        </w:tc>
      </w:tr>
      <w:tr w:rsidR="0085618E" w:rsidRPr="00357D3F" w14:paraId="16CB970E"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7C6093D5"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014441F"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Magazyn środków chemicznych</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48628E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69DC4FB4"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vAlign w:val="center"/>
            <w:hideMark/>
          </w:tcPr>
          <w:p w14:paraId="43EA9D2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1A9BEF8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vAlign w:val="center"/>
            <w:hideMark/>
          </w:tcPr>
          <w:p w14:paraId="6B4112B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1940</w:t>
            </w:r>
          </w:p>
        </w:tc>
        <w:tc>
          <w:tcPr>
            <w:tcW w:w="1202" w:type="dxa"/>
            <w:tcBorders>
              <w:top w:val="nil"/>
              <w:left w:val="nil"/>
              <w:bottom w:val="single" w:sz="4" w:space="0" w:color="auto"/>
              <w:right w:val="single" w:sz="4" w:space="0" w:color="auto"/>
            </w:tcBorders>
            <w:noWrap/>
            <w:vAlign w:val="center"/>
            <w:hideMark/>
          </w:tcPr>
          <w:p w14:paraId="3A78D0CD"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47EF10EE"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201 000,00</w:t>
            </w:r>
          </w:p>
        </w:tc>
        <w:tc>
          <w:tcPr>
            <w:tcW w:w="2161" w:type="dxa"/>
            <w:tcBorders>
              <w:top w:val="nil"/>
              <w:left w:val="nil"/>
              <w:bottom w:val="single" w:sz="4" w:space="0" w:color="auto"/>
              <w:right w:val="single" w:sz="4" w:space="0" w:color="auto"/>
            </w:tcBorders>
            <w:noWrap/>
            <w:vAlign w:val="center"/>
            <w:hideMark/>
          </w:tcPr>
          <w:p w14:paraId="396946BD" w14:textId="77777777" w:rsidR="0085618E" w:rsidRPr="00BB6488" w:rsidRDefault="0085618E" w:rsidP="0085618E">
            <w:pPr>
              <w:widowControl/>
              <w:jc w:val="center"/>
              <w:rPr>
                <w:rFonts w:cs="Times New Roman"/>
                <w:sz w:val="18"/>
                <w:szCs w:val="18"/>
                <w:lang w:eastAsia="pl-PL" w:bidi="ar-SA"/>
              </w:rPr>
            </w:pPr>
          </w:p>
        </w:tc>
      </w:tr>
      <w:tr w:rsidR="0085618E" w:rsidRPr="00357D3F" w14:paraId="335CC01D"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1B6EB820"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19A5468"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Biała obora - wozownia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8A4D6C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06D03E3B"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7DF0034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7BBBD3C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vAlign w:val="center"/>
            <w:hideMark/>
          </w:tcPr>
          <w:p w14:paraId="6FB8C5C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1951</w:t>
            </w:r>
          </w:p>
        </w:tc>
        <w:tc>
          <w:tcPr>
            <w:tcW w:w="1202" w:type="dxa"/>
            <w:tcBorders>
              <w:top w:val="nil"/>
              <w:left w:val="nil"/>
              <w:bottom w:val="single" w:sz="4" w:space="0" w:color="auto"/>
              <w:right w:val="single" w:sz="4" w:space="0" w:color="auto"/>
            </w:tcBorders>
            <w:noWrap/>
            <w:vAlign w:val="center"/>
            <w:hideMark/>
          </w:tcPr>
          <w:p w14:paraId="1E880B3B"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6423A93A"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1 786 000,00</w:t>
            </w:r>
          </w:p>
        </w:tc>
        <w:tc>
          <w:tcPr>
            <w:tcW w:w="2161" w:type="dxa"/>
            <w:tcBorders>
              <w:top w:val="nil"/>
              <w:left w:val="nil"/>
              <w:bottom w:val="single" w:sz="4" w:space="0" w:color="auto"/>
              <w:right w:val="single" w:sz="4" w:space="0" w:color="auto"/>
            </w:tcBorders>
            <w:noWrap/>
            <w:vAlign w:val="center"/>
            <w:hideMark/>
          </w:tcPr>
          <w:p w14:paraId="47200B42" w14:textId="77777777" w:rsidR="0085618E" w:rsidRPr="00BB6488" w:rsidRDefault="0085618E" w:rsidP="0085618E">
            <w:pPr>
              <w:widowControl/>
              <w:jc w:val="center"/>
              <w:rPr>
                <w:rFonts w:cs="Times New Roman"/>
                <w:sz w:val="18"/>
                <w:szCs w:val="18"/>
                <w:lang w:eastAsia="pl-PL" w:bidi="ar-SA"/>
              </w:rPr>
            </w:pPr>
          </w:p>
        </w:tc>
      </w:tr>
      <w:tr w:rsidR="0085618E" w:rsidRPr="00357D3F" w14:paraId="75C5F468"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0842E9E9"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A144D2A"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Garaże na ciągniki k/stolarni</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7E0FC9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1D479091"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5D81BE6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55714F7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7701E22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1E4E5AF9"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3F04C3B8"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1 218 000,00</w:t>
            </w:r>
          </w:p>
        </w:tc>
        <w:tc>
          <w:tcPr>
            <w:tcW w:w="2161" w:type="dxa"/>
            <w:tcBorders>
              <w:top w:val="nil"/>
              <w:left w:val="nil"/>
              <w:bottom w:val="single" w:sz="4" w:space="0" w:color="auto"/>
              <w:right w:val="single" w:sz="4" w:space="0" w:color="auto"/>
            </w:tcBorders>
            <w:noWrap/>
            <w:vAlign w:val="center"/>
            <w:hideMark/>
          </w:tcPr>
          <w:p w14:paraId="34D54BB3" w14:textId="77777777" w:rsidR="0085618E" w:rsidRPr="00BB6488" w:rsidRDefault="0085618E" w:rsidP="0085618E">
            <w:pPr>
              <w:widowControl/>
              <w:jc w:val="center"/>
              <w:rPr>
                <w:rFonts w:cs="Times New Roman"/>
                <w:sz w:val="18"/>
                <w:szCs w:val="18"/>
                <w:lang w:eastAsia="pl-PL" w:bidi="ar-SA"/>
              </w:rPr>
            </w:pPr>
          </w:p>
        </w:tc>
      </w:tr>
      <w:tr w:rsidR="0085618E" w:rsidRPr="00357D3F" w14:paraId="279806D2"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463E2694"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595ACBB7"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Stolarnia z garażem wozownia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0B45FE0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17301902"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2B3C24D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3D5F028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00F109D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1930</w:t>
            </w:r>
          </w:p>
        </w:tc>
        <w:tc>
          <w:tcPr>
            <w:tcW w:w="1202" w:type="dxa"/>
            <w:tcBorders>
              <w:top w:val="nil"/>
              <w:left w:val="nil"/>
              <w:bottom w:val="single" w:sz="4" w:space="0" w:color="auto"/>
              <w:right w:val="single" w:sz="4" w:space="0" w:color="auto"/>
            </w:tcBorders>
            <w:noWrap/>
            <w:vAlign w:val="center"/>
            <w:hideMark/>
          </w:tcPr>
          <w:p w14:paraId="3A13BFFF"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22B95E46"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268 000,00</w:t>
            </w:r>
          </w:p>
        </w:tc>
        <w:tc>
          <w:tcPr>
            <w:tcW w:w="2161" w:type="dxa"/>
            <w:tcBorders>
              <w:top w:val="nil"/>
              <w:left w:val="nil"/>
              <w:bottom w:val="single" w:sz="4" w:space="0" w:color="auto"/>
              <w:right w:val="single" w:sz="4" w:space="0" w:color="auto"/>
            </w:tcBorders>
            <w:noWrap/>
            <w:vAlign w:val="center"/>
            <w:hideMark/>
          </w:tcPr>
          <w:p w14:paraId="3C62710E" w14:textId="77777777" w:rsidR="0085618E" w:rsidRPr="00BB6488" w:rsidRDefault="0085618E" w:rsidP="0085618E">
            <w:pPr>
              <w:widowControl/>
              <w:jc w:val="center"/>
              <w:rPr>
                <w:rFonts w:cs="Times New Roman"/>
                <w:sz w:val="18"/>
                <w:szCs w:val="18"/>
                <w:lang w:eastAsia="pl-PL" w:bidi="ar-SA"/>
              </w:rPr>
            </w:pPr>
          </w:p>
        </w:tc>
      </w:tr>
      <w:tr w:rsidR="0085618E" w:rsidRPr="00357D3F" w14:paraId="40DCE7CC" w14:textId="77777777" w:rsidTr="00A962C5">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0E4A6CE0"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single" w:sz="4" w:space="0" w:color="auto"/>
              <w:bottom w:val="single" w:sz="4" w:space="0" w:color="auto"/>
              <w:right w:val="single" w:sz="4" w:space="0" w:color="auto"/>
            </w:tcBorders>
            <w:vAlign w:val="center"/>
            <w:hideMark/>
          </w:tcPr>
          <w:p w14:paraId="583F84E5"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Warsztat mechaniczny - część socjalna</w:t>
            </w:r>
          </w:p>
        </w:tc>
        <w:tc>
          <w:tcPr>
            <w:tcW w:w="10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7DA35E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520023"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single" w:sz="4" w:space="0" w:color="auto"/>
              <w:left w:val="single" w:sz="4" w:space="0" w:color="auto"/>
              <w:bottom w:val="single" w:sz="4" w:space="0" w:color="auto"/>
              <w:right w:val="single" w:sz="4" w:space="0" w:color="auto"/>
            </w:tcBorders>
            <w:noWrap/>
            <w:vAlign w:val="center"/>
            <w:hideMark/>
          </w:tcPr>
          <w:p w14:paraId="49DBFACF"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single" w:sz="4" w:space="0" w:color="auto"/>
              <w:bottom w:val="single" w:sz="4" w:space="0" w:color="auto"/>
              <w:right w:val="single" w:sz="4" w:space="0" w:color="auto"/>
            </w:tcBorders>
            <w:noWrap/>
            <w:vAlign w:val="center"/>
            <w:hideMark/>
          </w:tcPr>
          <w:p w14:paraId="1731A49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68473C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1977</w:t>
            </w:r>
          </w:p>
        </w:tc>
        <w:tc>
          <w:tcPr>
            <w:tcW w:w="1202" w:type="dxa"/>
            <w:tcBorders>
              <w:top w:val="single" w:sz="4" w:space="0" w:color="auto"/>
              <w:left w:val="single" w:sz="4" w:space="0" w:color="auto"/>
              <w:bottom w:val="single" w:sz="4" w:space="0" w:color="auto"/>
              <w:right w:val="single" w:sz="4" w:space="0" w:color="auto"/>
            </w:tcBorders>
            <w:noWrap/>
            <w:vAlign w:val="center"/>
            <w:hideMark/>
          </w:tcPr>
          <w:p w14:paraId="025A45E1"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C377F23"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615 000,00</w:t>
            </w:r>
          </w:p>
        </w:tc>
        <w:tc>
          <w:tcPr>
            <w:tcW w:w="2161" w:type="dxa"/>
            <w:tcBorders>
              <w:top w:val="single" w:sz="4" w:space="0" w:color="auto"/>
              <w:left w:val="single" w:sz="4" w:space="0" w:color="auto"/>
              <w:bottom w:val="single" w:sz="4" w:space="0" w:color="auto"/>
              <w:right w:val="single" w:sz="4" w:space="0" w:color="auto"/>
            </w:tcBorders>
            <w:noWrap/>
            <w:vAlign w:val="center"/>
            <w:hideMark/>
          </w:tcPr>
          <w:p w14:paraId="5815369C" w14:textId="77777777" w:rsidR="0085618E" w:rsidRPr="00BB6488" w:rsidRDefault="0085618E" w:rsidP="0085618E">
            <w:pPr>
              <w:widowControl/>
              <w:jc w:val="center"/>
              <w:rPr>
                <w:rFonts w:cs="Times New Roman"/>
                <w:sz w:val="18"/>
                <w:szCs w:val="18"/>
                <w:lang w:eastAsia="pl-PL" w:bidi="ar-SA"/>
              </w:rPr>
            </w:pPr>
          </w:p>
        </w:tc>
      </w:tr>
      <w:tr w:rsidR="0085618E" w:rsidRPr="00357D3F" w14:paraId="4BF259CE" w14:textId="77777777" w:rsidTr="00A962C5">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75B550E0"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47ECA46D"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Kuźnia - warsztat</w:t>
            </w:r>
          </w:p>
        </w:tc>
        <w:tc>
          <w:tcPr>
            <w:tcW w:w="1040"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C6CB79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14:paraId="51CC45CB"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single" w:sz="4" w:space="0" w:color="auto"/>
              <w:left w:val="nil"/>
              <w:bottom w:val="single" w:sz="4" w:space="0" w:color="auto"/>
              <w:right w:val="single" w:sz="4" w:space="0" w:color="auto"/>
            </w:tcBorders>
            <w:noWrap/>
            <w:vAlign w:val="center"/>
            <w:hideMark/>
          </w:tcPr>
          <w:p w14:paraId="249E551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nil"/>
              <w:bottom w:val="single" w:sz="4" w:space="0" w:color="auto"/>
              <w:right w:val="single" w:sz="4" w:space="0" w:color="auto"/>
            </w:tcBorders>
            <w:noWrap/>
            <w:vAlign w:val="center"/>
            <w:hideMark/>
          </w:tcPr>
          <w:p w14:paraId="69330CC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single" w:sz="4" w:space="0" w:color="auto"/>
              <w:left w:val="nil"/>
              <w:bottom w:val="single" w:sz="4" w:space="0" w:color="auto"/>
              <w:right w:val="single" w:sz="4" w:space="0" w:color="auto"/>
            </w:tcBorders>
            <w:noWrap/>
            <w:vAlign w:val="center"/>
            <w:hideMark/>
          </w:tcPr>
          <w:p w14:paraId="667D00D5"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1934</w:t>
            </w:r>
          </w:p>
        </w:tc>
        <w:tc>
          <w:tcPr>
            <w:tcW w:w="1202" w:type="dxa"/>
            <w:tcBorders>
              <w:top w:val="single" w:sz="4" w:space="0" w:color="auto"/>
              <w:left w:val="nil"/>
              <w:bottom w:val="single" w:sz="4" w:space="0" w:color="auto"/>
              <w:right w:val="single" w:sz="4" w:space="0" w:color="auto"/>
            </w:tcBorders>
            <w:noWrap/>
            <w:vAlign w:val="center"/>
            <w:hideMark/>
          </w:tcPr>
          <w:p w14:paraId="6495D879"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639E85C7"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326 000,00</w:t>
            </w:r>
          </w:p>
        </w:tc>
        <w:tc>
          <w:tcPr>
            <w:tcW w:w="2161" w:type="dxa"/>
            <w:tcBorders>
              <w:top w:val="single" w:sz="4" w:space="0" w:color="auto"/>
              <w:left w:val="nil"/>
              <w:bottom w:val="single" w:sz="4" w:space="0" w:color="auto"/>
              <w:right w:val="single" w:sz="4" w:space="0" w:color="auto"/>
            </w:tcBorders>
            <w:noWrap/>
            <w:vAlign w:val="center"/>
            <w:hideMark/>
          </w:tcPr>
          <w:p w14:paraId="537F0BBE" w14:textId="77777777" w:rsidR="0085618E" w:rsidRPr="00BB6488" w:rsidRDefault="0085618E" w:rsidP="0085618E">
            <w:pPr>
              <w:widowControl/>
              <w:jc w:val="center"/>
              <w:rPr>
                <w:rFonts w:cs="Times New Roman"/>
                <w:sz w:val="18"/>
                <w:szCs w:val="18"/>
                <w:lang w:eastAsia="pl-PL" w:bidi="ar-SA"/>
              </w:rPr>
            </w:pPr>
          </w:p>
        </w:tc>
      </w:tr>
      <w:tr w:rsidR="0085618E" w:rsidRPr="00357D3F" w14:paraId="53FDDBC5"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2B6C0F40"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B91D4CD"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Warsztat elektryczno - hydrauliczny</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549DB26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40D23C63"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5C637E6D"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6FF5FAF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AAA51C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1958</w:t>
            </w:r>
          </w:p>
        </w:tc>
        <w:tc>
          <w:tcPr>
            <w:tcW w:w="1202" w:type="dxa"/>
            <w:tcBorders>
              <w:top w:val="nil"/>
              <w:left w:val="nil"/>
              <w:bottom w:val="single" w:sz="4" w:space="0" w:color="auto"/>
              <w:right w:val="single" w:sz="4" w:space="0" w:color="auto"/>
            </w:tcBorders>
            <w:noWrap/>
            <w:vAlign w:val="center"/>
            <w:hideMark/>
          </w:tcPr>
          <w:p w14:paraId="03108DB9"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2D19B5CB" w14:textId="77777777" w:rsidR="0085618E" w:rsidRPr="00BB6488" w:rsidRDefault="0085618E" w:rsidP="0085618E">
            <w:pPr>
              <w:widowControl/>
              <w:jc w:val="right"/>
              <w:rPr>
                <w:rFonts w:cs="Times New Roman"/>
                <w:sz w:val="18"/>
                <w:szCs w:val="18"/>
                <w:lang w:eastAsia="pl-PL" w:bidi="ar-SA"/>
              </w:rPr>
            </w:pPr>
            <w:r w:rsidRPr="00BB6488">
              <w:rPr>
                <w:rFonts w:ascii="Calibri" w:hAnsi="Calibri" w:cs="Calibri"/>
                <w:sz w:val="18"/>
                <w:szCs w:val="18"/>
              </w:rPr>
              <w:t>142 000,00</w:t>
            </w:r>
          </w:p>
        </w:tc>
        <w:tc>
          <w:tcPr>
            <w:tcW w:w="2161" w:type="dxa"/>
            <w:tcBorders>
              <w:top w:val="nil"/>
              <w:left w:val="nil"/>
              <w:bottom w:val="single" w:sz="4" w:space="0" w:color="auto"/>
              <w:right w:val="single" w:sz="4" w:space="0" w:color="auto"/>
            </w:tcBorders>
            <w:noWrap/>
            <w:vAlign w:val="center"/>
            <w:hideMark/>
          </w:tcPr>
          <w:p w14:paraId="4E600071" w14:textId="77777777" w:rsidR="0085618E" w:rsidRPr="0085618E" w:rsidRDefault="0085618E" w:rsidP="0085618E">
            <w:pPr>
              <w:widowControl/>
              <w:jc w:val="center"/>
              <w:rPr>
                <w:rFonts w:cs="Times New Roman"/>
                <w:sz w:val="18"/>
                <w:szCs w:val="18"/>
                <w:lang w:eastAsia="pl-PL" w:bidi="ar-SA"/>
              </w:rPr>
            </w:pPr>
          </w:p>
        </w:tc>
      </w:tr>
      <w:tr w:rsidR="0085618E" w:rsidRPr="00357D3F" w14:paraId="0D269442"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4CE503E9"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8D3D857"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 mieszkalny nr 9 hotel</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21F3B2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432D0DD3"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32783C8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49B60D6F"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682E3CBB"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1957</w:t>
            </w:r>
          </w:p>
        </w:tc>
        <w:tc>
          <w:tcPr>
            <w:tcW w:w="1202" w:type="dxa"/>
            <w:tcBorders>
              <w:top w:val="nil"/>
              <w:left w:val="nil"/>
              <w:bottom w:val="single" w:sz="4" w:space="0" w:color="auto"/>
              <w:right w:val="single" w:sz="4" w:space="0" w:color="auto"/>
            </w:tcBorders>
            <w:noWrap/>
            <w:vAlign w:val="center"/>
            <w:hideMark/>
          </w:tcPr>
          <w:p w14:paraId="50DCB0DE"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3D7A13CF"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623 000,00</w:t>
            </w:r>
          </w:p>
        </w:tc>
        <w:tc>
          <w:tcPr>
            <w:tcW w:w="2161" w:type="dxa"/>
            <w:tcBorders>
              <w:top w:val="nil"/>
              <w:left w:val="nil"/>
              <w:bottom w:val="single" w:sz="4" w:space="0" w:color="auto"/>
              <w:right w:val="single" w:sz="4" w:space="0" w:color="auto"/>
            </w:tcBorders>
            <w:noWrap/>
            <w:vAlign w:val="center"/>
            <w:hideMark/>
          </w:tcPr>
          <w:p w14:paraId="0F56B9E7" w14:textId="77777777" w:rsidR="0085618E" w:rsidRPr="0085618E" w:rsidRDefault="0085618E" w:rsidP="0085618E">
            <w:pPr>
              <w:widowControl/>
              <w:jc w:val="center"/>
              <w:rPr>
                <w:rFonts w:cs="Times New Roman"/>
                <w:sz w:val="18"/>
                <w:szCs w:val="18"/>
                <w:lang w:eastAsia="pl-PL" w:bidi="ar-SA"/>
              </w:rPr>
            </w:pPr>
          </w:p>
        </w:tc>
      </w:tr>
      <w:tr w:rsidR="0085618E" w:rsidRPr="00357D3F" w14:paraId="52AED91E"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1C126A71"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98A28F3"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 mieszkalny "bursa" nr 8</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451B91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1E364D6C"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vAlign w:val="center"/>
            <w:hideMark/>
          </w:tcPr>
          <w:p w14:paraId="2444E634"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024014B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6F66557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1966</w:t>
            </w:r>
          </w:p>
        </w:tc>
        <w:tc>
          <w:tcPr>
            <w:tcW w:w="1202" w:type="dxa"/>
            <w:tcBorders>
              <w:top w:val="nil"/>
              <w:left w:val="nil"/>
              <w:bottom w:val="single" w:sz="4" w:space="0" w:color="auto"/>
              <w:right w:val="single" w:sz="4" w:space="0" w:color="auto"/>
            </w:tcBorders>
            <w:noWrap/>
            <w:vAlign w:val="center"/>
            <w:hideMark/>
          </w:tcPr>
          <w:p w14:paraId="43E9928B"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72A7C705"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392 000,00</w:t>
            </w:r>
          </w:p>
        </w:tc>
        <w:tc>
          <w:tcPr>
            <w:tcW w:w="2161" w:type="dxa"/>
            <w:tcBorders>
              <w:top w:val="nil"/>
              <w:left w:val="nil"/>
              <w:bottom w:val="single" w:sz="4" w:space="0" w:color="auto"/>
              <w:right w:val="single" w:sz="4" w:space="0" w:color="auto"/>
            </w:tcBorders>
            <w:noWrap/>
            <w:vAlign w:val="center"/>
            <w:hideMark/>
          </w:tcPr>
          <w:p w14:paraId="298AF391" w14:textId="77777777" w:rsidR="0085618E" w:rsidRPr="0085618E" w:rsidRDefault="0085618E" w:rsidP="0085618E">
            <w:pPr>
              <w:widowControl/>
              <w:jc w:val="center"/>
              <w:rPr>
                <w:rFonts w:cs="Times New Roman"/>
                <w:sz w:val="18"/>
                <w:szCs w:val="18"/>
                <w:lang w:eastAsia="pl-PL" w:bidi="ar-SA"/>
              </w:rPr>
            </w:pPr>
          </w:p>
        </w:tc>
      </w:tr>
      <w:tr w:rsidR="0085618E" w:rsidRPr="00357D3F" w14:paraId="2409C6A6" w14:textId="77777777" w:rsidTr="00A962C5">
        <w:trPr>
          <w:trHeight w:val="340"/>
        </w:trPr>
        <w:tc>
          <w:tcPr>
            <w:tcW w:w="562" w:type="dxa"/>
            <w:tcBorders>
              <w:top w:val="nil"/>
              <w:left w:val="single" w:sz="4" w:space="0" w:color="auto"/>
              <w:bottom w:val="single" w:sz="4" w:space="0" w:color="auto"/>
              <w:right w:val="single" w:sz="4" w:space="0" w:color="auto"/>
            </w:tcBorders>
            <w:vAlign w:val="center"/>
            <w:hideMark/>
          </w:tcPr>
          <w:p w14:paraId="18CC2CC4"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BDE1F03"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 mieszkalny nr 7</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3589EB1"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39CCB5A8"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1/134</w:t>
            </w:r>
          </w:p>
        </w:tc>
        <w:tc>
          <w:tcPr>
            <w:tcW w:w="1053" w:type="dxa"/>
            <w:tcBorders>
              <w:top w:val="nil"/>
              <w:left w:val="nil"/>
              <w:bottom w:val="single" w:sz="4" w:space="0" w:color="auto"/>
              <w:right w:val="single" w:sz="4" w:space="0" w:color="auto"/>
            </w:tcBorders>
            <w:noWrap/>
            <w:vAlign w:val="center"/>
            <w:hideMark/>
          </w:tcPr>
          <w:p w14:paraId="7D61C133"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2A3DB33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blacha</w:t>
            </w:r>
          </w:p>
        </w:tc>
        <w:tc>
          <w:tcPr>
            <w:tcW w:w="1418" w:type="dxa"/>
            <w:tcBorders>
              <w:top w:val="nil"/>
              <w:left w:val="nil"/>
              <w:bottom w:val="single" w:sz="4" w:space="0" w:color="auto"/>
              <w:right w:val="single" w:sz="4" w:space="0" w:color="auto"/>
            </w:tcBorders>
            <w:noWrap/>
            <w:vAlign w:val="center"/>
            <w:hideMark/>
          </w:tcPr>
          <w:p w14:paraId="1C104DC6"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1974</w:t>
            </w:r>
          </w:p>
        </w:tc>
        <w:tc>
          <w:tcPr>
            <w:tcW w:w="1202" w:type="dxa"/>
            <w:tcBorders>
              <w:top w:val="nil"/>
              <w:left w:val="nil"/>
              <w:bottom w:val="single" w:sz="4" w:space="0" w:color="auto"/>
              <w:right w:val="single" w:sz="4" w:space="0" w:color="auto"/>
            </w:tcBorders>
            <w:noWrap/>
            <w:vAlign w:val="center"/>
            <w:hideMark/>
          </w:tcPr>
          <w:p w14:paraId="388458C8"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484EBECE"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448 000,00</w:t>
            </w:r>
          </w:p>
        </w:tc>
        <w:tc>
          <w:tcPr>
            <w:tcW w:w="2161" w:type="dxa"/>
            <w:tcBorders>
              <w:top w:val="nil"/>
              <w:left w:val="nil"/>
              <w:bottom w:val="single" w:sz="4" w:space="0" w:color="auto"/>
              <w:right w:val="single" w:sz="4" w:space="0" w:color="auto"/>
            </w:tcBorders>
            <w:noWrap/>
            <w:vAlign w:val="center"/>
            <w:hideMark/>
          </w:tcPr>
          <w:p w14:paraId="0FFACFFD" w14:textId="77777777" w:rsidR="0085618E" w:rsidRPr="0085618E" w:rsidRDefault="0085618E" w:rsidP="0085618E">
            <w:pPr>
              <w:widowControl/>
              <w:jc w:val="center"/>
              <w:rPr>
                <w:rFonts w:cs="Times New Roman"/>
                <w:sz w:val="18"/>
                <w:szCs w:val="18"/>
                <w:lang w:eastAsia="pl-PL" w:bidi="ar-SA"/>
              </w:rPr>
            </w:pPr>
          </w:p>
        </w:tc>
      </w:tr>
      <w:tr w:rsidR="0085618E" w:rsidRPr="00357D3F" w14:paraId="7BC0EF70" w14:textId="77777777" w:rsidTr="00A962C5">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26168873"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97D7BD1"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 magazynowy</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6E03EB2C"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2761E68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1/135</w:t>
            </w:r>
          </w:p>
        </w:tc>
        <w:tc>
          <w:tcPr>
            <w:tcW w:w="1053" w:type="dxa"/>
            <w:tcBorders>
              <w:top w:val="nil"/>
              <w:left w:val="nil"/>
              <w:bottom w:val="single" w:sz="4" w:space="0" w:color="auto"/>
              <w:right w:val="single" w:sz="4" w:space="0" w:color="auto"/>
            </w:tcBorders>
            <w:noWrap/>
            <w:vAlign w:val="center"/>
            <w:hideMark/>
          </w:tcPr>
          <w:p w14:paraId="71D69AE4"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51011DB4"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32DD6C6A"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1973</w:t>
            </w:r>
          </w:p>
        </w:tc>
        <w:tc>
          <w:tcPr>
            <w:tcW w:w="1202" w:type="dxa"/>
            <w:tcBorders>
              <w:top w:val="nil"/>
              <w:left w:val="nil"/>
              <w:bottom w:val="single" w:sz="4" w:space="0" w:color="auto"/>
              <w:right w:val="single" w:sz="4" w:space="0" w:color="auto"/>
            </w:tcBorders>
            <w:noWrap/>
            <w:vAlign w:val="center"/>
            <w:hideMark/>
          </w:tcPr>
          <w:p w14:paraId="7394F92B"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3527DE95"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198 000,00</w:t>
            </w:r>
          </w:p>
        </w:tc>
        <w:tc>
          <w:tcPr>
            <w:tcW w:w="2161" w:type="dxa"/>
            <w:tcBorders>
              <w:top w:val="nil"/>
              <w:left w:val="nil"/>
              <w:bottom w:val="single" w:sz="4" w:space="0" w:color="auto"/>
              <w:right w:val="single" w:sz="4" w:space="0" w:color="auto"/>
            </w:tcBorders>
            <w:noWrap/>
            <w:vAlign w:val="center"/>
            <w:hideMark/>
          </w:tcPr>
          <w:p w14:paraId="5592CCA0" w14:textId="77777777" w:rsidR="0085618E" w:rsidRPr="0085618E" w:rsidRDefault="0085618E" w:rsidP="0085618E">
            <w:pPr>
              <w:widowControl/>
              <w:jc w:val="center"/>
              <w:rPr>
                <w:rFonts w:cs="Times New Roman"/>
                <w:sz w:val="18"/>
                <w:szCs w:val="18"/>
                <w:lang w:eastAsia="pl-PL" w:bidi="ar-SA"/>
              </w:rPr>
            </w:pPr>
            <w:r w:rsidRPr="0085618E">
              <w:rPr>
                <w:rFonts w:cs="Times New Roman"/>
                <w:sz w:val="18"/>
                <w:szCs w:val="18"/>
                <w:lang w:eastAsia="pl-PL" w:bidi="ar-SA"/>
              </w:rPr>
              <w:t>Zakres FLEXA + huragan</w:t>
            </w:r>
          </w:p>
        </w:tc>
      </w:tr>
      <w:tr w:rsidR="0085618E" w:rsidRPr="00357D3F" w14:paraId="095911AD" w14:textId="77777777" w:rsidTr="00A962C5">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33AE894F"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49D66BA6"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Budynek mieszkalny ob. Wierzba</w:t>
            </w:r>
          </w:p>
        </w:tc>
        <w:tc>
          <w:tcPr>
            <w:tcW w:w="1040" w:type="dxa"/>
            <w:tcBorders>
              <w:top w:val="single" w:sz="4" w:space="0" w:color="auto"/>
              <w:left w:val="nil"/>
              <w:bottom w:val="single" w:sz="4" w:space="0" w:color="auto"/>
              <w:right w:val="single" w:sz="4" w:space="0" w:color="auto"/>
            </w:tcBorders>
            <w:shd w:val="clear" w:color="auto" w:fill="D6E3BC" w:themeFill="accent3" w:themeFillTint="66"/>
            <w:noWrap/>
            <w:vAlign w:val="center"/>
            <w:hideMark/>
          </w:tcPr>
          <w:p w14:paraId="41EC91E0"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single" w:sz="4" w:space="0" w:color="auto"/>
              <w:left w:val="nil"/>
              <w:bottom w:val="single" w:sz="4" w:space="0" w:color="auto"/>
              <w:right w:val="single" w:sz="4" w:space="0" w:color="auto"/>
            </w:tcBorders>
            <w:noWrap/>
            <w:vAlign w:val="center"/>
            <w:hideMark/>
          </w:tcPr>
          <w:p w14:paraId="2BA51EA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1/85,1/86</w:t>
            </w:r>
          </w:p>
        </w:tc>
        <w:tc>
          <w:tcPr>
            <w:tcW w:w="1053" w:type="dxa"/>
            <w:tcBorders>
              <w:top w:val="single" w:sz="4" w:space="0" w:color="auto"/>
              <w:left w:val="nil"/>
              <w:bottom w:val="single" w:sz="4" w:space="0" w:color="auto"/>
              <w:right w:val="single" w:sz="4" w:space="0" w:color="auto"/>
            </w:tcBorders>
            <w:noWrap/>
            <w:vAlign w:val="center"/>
            <w:hideMark/>
          </w:tcPr>
          <w:p w14:paraId="7895FC87"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nil"/>
              <w:bottom w:val="single" w:sz="4" w:space="0" w:color="auto"/>
              <w:right w:val="single" w:sz="4" w:space="0" w:color="auto"/>
            </w:tcBorders>
            <w:noWrap/>
            <w:vAlign w:val="center"/>
            <w:hideMark/>
          </w:tcPr>
          <w:p w14:paraId="2D05BDA8"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single" w:sz="4" w:space="0" w:color="auto"/>
              <w:left w:val="nil"/>
              <w:bottom w:val="single" w:sz="4" w:space="0" w:color="auto"/>
              <w:right w:val="single" w:sz="4" w:space="0" w:color="auto"/>
            </w:tcBorders>
            <w:noWrap/>
            <w:vAlign w:val="center"/>
            <w:hideMark/>
          </w:tcPr>
          <w:p w14:paraId="50499E30"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1957</w:t>
            </w:r>
          </w:p>
        </w:tc>
        <w:tc>
          <w:tcPr>
            <w:tcW w:w="1202" w:type="dxa"/>
            <w:tcBorders>
              <w:top w:val="single" w:sz="4" w:space="0" w:color="auto"/>
              <w:left w:val="nil"/>
              <w:bottom w:val="single" w:sz="4" w:space="0" w:color="auto"/>
              <w:right w:val="single" w:sz="4" w:space="0" w:color="auto"/>
            </w:tcBorders>
            <w:noWrap/>
            <w:vAlign w:val="center"/>
            <w:hideMark/>
          </w:tcPr>
          <w:p w14:paraId="33466E35" w14:textId="77777777" w:rsidR="0085618E" w:rsidRPr="00357D3F" w:rsidRDefault="0085618E" w:rsidP="0085618E">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EA7C5"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353 000,00</w:t>
            </w:r>
          </w:p>
        </w:tc>
        <w:tc>
          <w:tcPr>
            <w:tcW w:w="2161" w:type="dxa"/>
            <w:tcBorders>
              <w:top w:val="single" w:sz="4" w:space="0" w:color="auto"/>
              <w:left w:val="nil"/>
              <w:bottom w:val="single" w:sz="4" w:space="0" w:color="auto"/>
              <w:right w:val="single" w:sz="4" w:space="0" w:color="auto"/>
            </w:tcBorders>
            <w:noWrap/>
            <w:vAlign w:val="center"/>
            <w:hideMark/>
          </w:tcPr>
          <w:p w14:paraId="5776F31A" w14:textId="77777777" w:rsidR="0085618E" w:rsidRPr="0085618E" w:rsidRDefault="0085618E" w:rsidP="0085618E">
            <w:pPr>
              <w:widowControl/>
              <w:jc w:val="center"/>
              <w:rPr>
                <w:rFonts w:cs="Times New Roman"/>
                <w:sz w:val="18"/>
                <w:szCs w:val="18"/>
                <w:lang w:eastAsia="pl-PL" w:bidi="ar-SA"/>
              </w:rPr>
            </w:pPr>
          </w:p>
        </w:tc>
      </w:tr>
      <w:tr w:rsidR="0085618E" w:rsidRPr="00357D3F" w14:paraId="6B024904" w14:textId="77777777" w:rsidTr="00A962C5">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3907DC89" w14:textId="77777777" w:rsidR="0085618E" w:rsidRPr="007D1FD7" w:rsidRDefault="0085618E" w:rsidP="0085618E">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DA44091" w14:textId="77777777" w:rsidR="0085618E" w:rsidRPr="00357D3F" w:rsidRDefault="0085618E" w:rsidP="0085618E">
            <w:pPr>
              <w:widowControl/>
              <w:rPr>
                <w:rFonts w:cs="Times New Roman"/>
                <w:color w:val="000000"/>
                <w:sz w:val="18"/>
                <w:szCs w:val="18"/>
                <w:lang w:eastAsia="pl-PL" w:bidi="ar-SA"/>
              </w:rPr>
            </w:pPr>
            <w:r w:rsidRPr="00357D3F">
              <w:rPr>
                <w:rFonts w:cs="Times New Roman"/>
                <w:color w:val="000000"/>
                <w:sz w:val="18"/>
                <w:szCs w:val="18"/>
                <w:lang w:eastAsia="pl-PL" w:bidi="ar-SA"/>
              </w:rPr>
              <w:t>Budynek mieszkalny ob. Wierzba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214E01D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noWrap/>
            <w:vAlign w:val="center"/>
            <w:hideMark/>
          </w:tcPr>
          <w:p w14:paraId="48A9AF62"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1/88,1/89</w:t>
            </w:r>
          </w:p>
        </w:tc>
        <w:tc>
          <w:tcPr>
            <w:tcW w:w="1053" w:type="dxa"/>
            <w:tcBorders>
              <w:top w:val="nil"/>
              <w:left w:val="nil"/>
              <w:bottom w:val="single" w:sz="4" w:space="0" w:color="auto"/>
              <w:right w:val="single" w:sz="4" w:space="0" w:color="auto"/>
            </w:tcBorders>
            <w:noWrap/>
            <w:vAlign w:val="center"/>
            <w:hideMark/>
          </w:tcPr>
          <w:p w14:paraId="30BA1C5E"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6EDF0CD9" w14:textId="77777777" w:rsidR="0085618E" w:rsidRPr="00357D3F" w:rsidRDefault="0085618E" w:rsidP="0085618E">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7DFCE4B4" w14:textId="77777777" w:rsidR="0085618E" w:rsidRPr="00357D3F" w:rsidRDefault="0085618E" w:rsidP="0085618E">
            <w:pPr>
              <w:widowControl/>
              <w:jc w:val="center"/>
              <w:rPr>
                <w:rFonts w:cs="Times New Roman"/>
                <w:sz w:val="18"/>
                <w:szCs w:val="18"/>
                <w:lang w:eastAsia="pl-PL" w:bidi="ar-SA"/>
              </w:rPr>
            </w:pPr>
            <w:r w:rsidRPr="00357D3F">
              <w:rPr>
                <w:rFonts w:cs="Times New Roman"/>
                <w:sz w:val="18"/>
                <w:szCs w:val="18"/>
                <w:lang w:eastAsia="pl-PL" w:bidi="ar-SA"/>
              </w:rPr>
              <w:t>1957</w:t>
            </w:r>
          </w:p>
        </w:tc>
        <w:tc>
          <w:tcPr>
            <w:tcW w:w="1202" w:type="dxa"/>
            <w:tcBorders>
              <w:top w:val="nil"/>
              <w:left w:val="nil"/>
              <w:bottom w:val="single" w:sz="4" w:space="0" w:color="auto"/>
              <w:right w:val="single" w:sz="4" w:space="0" w:color="auto"/>
            </w:tcBorders>
            <w:noWrap/>
            <w:vAlign w:val="center"/>
            <w:hideMark/>
          </w:tcPr>
          <w:p w14:paraId="69DEC19A" w14:textId="77777777" w:rsidR="0085618E" w:rsidRPr="00357D3F" w:rsidRDefault="0085618E" w:rsidP="0085618E">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21B626A9" w14:textId="77777777" w:rsidR="0085618E" w:rsidRPr="00BB6488" w:rsidRDefault="0085618E" w:rsidP="0085618E">
            <w:pPr>
              <w:widowControl/>
              <w:jc w:val="right"/>
              <w:rPr>
                <w:rFonts w:cs="Times New Roman"/>
                <w:sz w:val="18"/>
                <w:szCs w:val="18"/>
                <w:lang w:eastAsia="pl-PL" w:bidi="ar-SA"/>
              </w:rPr>
            </w:pPr>
            <w:r w:rsidRPr="00BB6488">
              <w:rPr>
                <w:rFonts w:cs="Times New Roman"/>
                <w:sz w:val="18"/>
                <w:szCs w:val="18"/>
              </w:rPr>
              <w:t>334 000,00</w:t>
            </w:r>
          </w:p>
        </w:tc>
        <w:tc>
          <w:tcPr>
            <w:tcW w:w="2161" w:type="dxa"/>
            <w:tcBorders>
              <w:top w:val="nil"/>
              <w:left w:val="nil"/>
              <w:bottom w:val="single" w:sz="4" w:space="0" w:color="auto"/>
              <w:right w:val="single" w:sz="4" w:space="0" w:color="auto"/>
            </w:tcBorders>
            <w:noWrap/>
            <w:vAlign w:val="center"/>
            <w:hideMark/>
          </w:tcPr>
          <w:p w14:paraId="63F5E295" w14:textId="77777777" w:rsidR="0085618E" w:rsidRPr="0085618E" w:rsidRDefault="0085618E" w:rsidP="0085618E">
            <w:pPr>
              <w:widowControl/>
              <w:jc w:val="center"/>
              <w:rPr>
                <w:rFonts w:cs="Times New Roman"/>
                <w:sz w:val="18"/>
                <w:szCs w:val="18"/>
                <w:lang w:eastAsia="pl-PL" w:bidi="ar-SA"/>
              </w:rPr>
            </w:pPr>
            <w:r w:rsidRPr="0085618E">
              <w:rPr>
                <w:rFonts w:cs="Times New Roman"/>
                <w:sz w:val="18"/>
                <w:szCs w:val="18"/>
                <w:lang w:eastAsia="pl-PL" w:bidi="ar-SA"/>
              </w:rPr>
              <w:t>Zakres FLEXA + huragan</w:t>
            </w:r>
          </w:p>
        </w:tc>
      </w:tr>
      <w:tr w:rsidR="00762449" w:rsidRPr="00357D3F" w14:paraId="72D5EC01"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51B804F4"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BA2F110"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Budynki </w:t>
            </w:r>
            <w:proofErr w:type="spellStart"/>
            <w:r w:rsidRPr="00357D3F">
              <w:rPr>
                <w:rFonts w:cs="Times New Roman"/>
                <w:color w:val="000000"/>
                <w:sz w:val="18"/>
                <w:szCs w:val="18"/>
                <w:lang w:eastAsia="pl-PL" w:bidi="ar-SA"/>
              </w:rPr>
              <w:t>gospod</w:t>
            </w:r>
            <w:proofErr w:type="spellEnd"/>
            <w:r w:rsidRPr="00357D3F">
              <w:rPr>
                <w:rFonts w:cs="Times New Roman"/>
                <w:color w:val="000000"/>
                <w:sz w:val="18"/>
                <w:szCs w:val="18"/>
                <w:lang w:eastAsia="pl-PL" w:bidi="ar-SA"/>
              </w:rPr>
              <w:t xml:space="preserve">. </w:t>
            </w:r>
            <w:proofErr w:type="spellStart"/>
            <w:r w:rsidRPr="00357D3F">
              <w:rPr>
                <w:rFonts w:cs="Times New Roman"/>
                <w:color w:val="000000"/>
                <w:sz w:val="18"/>
                <w:szCs w:val="18"/>
                <w:lang w:eastAsia="pl-PL" w:bidi="ar-SA"/>
              </w:rPr>
              <w:t>Ob.Wierzba</w:t>
            </w:r>
            <w:proofErr w:type="spellEnd"/>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5506C648"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7FF19F54"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1/90,1/91,</w:t>
            </w:r>
            <w:r w:rsidRPr="00357D3F">
              <w:rPr>
                <w:rFonts w:cs="Times New Roman"/>
                <w:color w:val="000000"/>
                <w:sz w:val="18"/>
                <w:szCs w:val="18"/>
                <w:lang w:eastAsia="pl-PL" w:bidi="ar-SA"/>
              </w:rPr>
              <w:br/>
              <w:t>1/92,1/93</w:t>
            </w:r>
          </w:p>
        </w:tc>
        <w:tc>
          <w:tcPr>
            <w:tcW w:w="1053" w:type="dxa"/>
            <w:tcBorders>
              <w:top w:val="nil"/>
              <w:left w:val="nil"/>
              <w:bottom w:val="single" w:sz="4" w:space="0" w:color="auto"/>
              <w:right w:val="single" w:sz="4" w:space="0" w:color="auto"/>
            </w:tcBorders>
            <w:noWrap/>
            <w:vAlign w:val="center"/>
            <w:hideMark/>
          </w:tcPr>
          <w:p w14:paraId="737A5E49"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mur </w:t>
            </w:r>
          </w:p>
        </w:tc>
        <w:tc>
          <w:tcPr>
            <w:tcW w:w="1380" w:type="dxa"/>
            <w:tcBorders>
              <w:top w:val="nil"/>
              <w:left w:val="nil"/>
              <w:bottom w:val="single" w:sz="4" w:space="0" w:color="auto"/>
              <w:right w:val="single" w:sz="4" w:space="0" w:color="auto"/>
            </w:tcBorders>
            <w:noWrap/>
            <w:vAlign w:val="center"/>
            <w:hideMark/>
          </w:tcPr>
          <w:p w14:paraId="388011A1"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243111C0"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1974</w:t>
            </w:r>
          </w:p>
        </w:tc>
        <w:tc>
          <w:tcPr>
            <w:tcW w:w="1202" w:type="dxa"/>
            <w:tcBorders>
              <w:top w:val="nil"/>
              <w:left w:val="nil"/>
              <w:bottom w:val="single" w:sz="4" w:space="0" w:color="auto"/>
              <w:right w:val="single" w:sz="4" w:space="0" w:color="auto"/>
            </w:tcBorders>
            <w:noWrap/>
            <w:vAlign w:val="center"/>
            <w:hideMark/>
          </w:tcPr>
          <w:p w14:paraId="0982B870"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8 978,34</w:t>
            </w:r>
          </w:p>
        </w:tc>
        <w:tc>
          <w:tcPr>
            <w:tcW w:w="1326" w:type="dxa"/>
            <w:tcBorders>
              <w:top w:val="nil"/>
              <w:left w:val="nil"/>
              <w:bottom w:val="single" w:sz="4" w:space="0" w:color="auto"/>
              <w:right w:val="single" w:sz="4" w:space="0" w:color="auto"/>
            </w:tcBorders>
            <w:noWrap/>
            <w:vAlign w:val="center"/>
            <w:hideMark/>
          </w:tcPr>
          <w:p w14:paraId="76EA5150" w14:textId="77777777" w:rsidR="00762449" w:rsidRPr="00BB6488" w:rsidRDefault="00762449" w:rsidP="00762449">
            <w:pPr>
              <w:widowControl/>
              <w:jc w:val="right"/>
              <w:rPr>
                <w:rFonts w:cs="Times New Roman"/>
                <w:sz w:val="18"/>
                <w:szCs w:val="18"/>
                <w:lang w:eastAsia="pl-PL" w:bidi="ar-SA"/>
              </w:rPr>
            </w:pPr>
            <w:r w:rsidRPr="00BB6488">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163E65D9" w14:textId="77777777" w:rsidR="00762449" w:rsidRPr="0038125B" w:rsidRDefault="00762449" w:rsidP="00762449">
            <w:pPr>
              <w:widowControl/>
              <w:jc w:val="center"/>
              <w:rPr>
                <w:rFonts w:cs="Times New Roman"/>
                <w:sz w:val="18"/>
                <w:szCs w:val="18"/>
                <w:lang w:eastAsia="pl-PL" w:bidi="ar-SA"/>
              </w:rPr>
            </w:pPr>
          </w:p>
        </w:tc>
      </w:tr>
      <w:tr w:rsidR="0062184C" w:rsidRPr="00357D3F" w14:paraId="23EF8138"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13CBC8B8"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BDFF31E"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Spichrz-magazyn/Muzeum Przyrodnicze</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297E893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vAlign w:val="center"/>
            <w:hideMark/>
          </w:tcPr>
          <w:p w14:paraId="7661AE4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2/2</w:t>
            </w:r>
          </w:p>
        </w:tc>
        <w:tc>
          <w:tcPr>
            <w:tcW w:w="1053" w:type="dxa"/>
            <w:tcBorders>
              <w:top w:val="nil"/>
              <w:left w:val="nil"/>
              <w:bottom w:val="single" w:sz="4" w:space="0" w:color="auto"/>
              <w:right w:val="single" w:sz="4" w:space="0" w:color="auto"/>
            </w:tcBorders>
            <w:shd w:val="clear" w:color="000000" w:fill="FFFFFF"/>
            <w:noWrap/>
            <w:vAlign w:val="center"/>
            <w:hideMark/>
          </w:tcPr>
          <w:p w14:paraId="1C67002E"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 pruski</w:t>
            </w:r>
          </w:p>
        </w:tc>
        <w:tc>
          <w:tcPr>
            <w:tcW w:w="1380" w:type="dxa"/>
            <w:tcBorders>
              <w:top w:val="nil"/>
              <w:left w:val="nil"/>
              <w:bottom w:val="single" w:sz="4" w:space="0" w:color="auto"/>
              <w:right w:val="single" w:sz="4" w:space="0" w:color="auto"/>
            </w:tcBorders>
            <w:shd w:val="clear" w:color="000000" w:fill="FFFFFF"/>
            <w:vAlign w:val="center"/>
            <w:hideMark/>
          </w:tcPr>
          <w:p w14:paraId="367EB54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vAlign w:val="center"/>
            <w:hideMark/>
          </w:tcPr>
          <w:p w14:paraId="35FC88EF"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1858</w:t>
            </w:r>
          </w:p>
        </w:tc>
        <w:tc>
          <w:tcPr>
            <w:tcW w:w="1202" w:type="dxa"/>
            <w:tcBorders>
              <w:top w:val="nil"/>
              <w:left w:val="nil"/>
              <w:bottom w:val="single" w:sz="4" w:space="0" w:color="auto"/>
              <w:right w:val="single" w:sz="4" w:space="0" w:color="auto"/>
            </w:tcBorders>
            <w:noWrap/>
            <w:vAlign w:val="center"/>
            <w:hideMark/>
          </w:tcPr>
          <w:p w14:paraId="341DF824"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54335" w14:textId="77777777" w:rsidR="0062184C" w:rsidRPr="00BB6488" w:rsidRDefault="0062184C" w:rsidP="0062184C">
            <w:pPr>
              <w:widowControl/>
              <w:jc w:val="right"/>
              <w:rPr>
                <w:rFonts w:cs="Times New Roman"/>
                <w:sz w:val="18"/>
                <w:szCs w:val="18"/>
                <w:lang w:eastAsia="pl-PL" w:bidi="ar-SA"/>
              </w:rPr>
            </w:pPr>
            <w:r w:rsidRPr="00BB6488">
              <w:rPr>
                <w:sz w:val="18"/>
                <w:szCs w:val="18"/>
              </w:rPr>
              <w:t>4 792 000,00</w:t>
            </w:r>
          </w:p>
        </w:tc>
        <w:tc>
          <w:tcPr>
            <w:tcW w:w="2161" w:type="dxa"/>
            <w:tcBorders>
              <w:top w:val="nil"/>
              <w:left w:val="nil"/>
              <w:bottom w:val="single" w:sz="4" w:space="0" w:color="auto"/>
              <w:right w:val="single" w:sz="4" w:space="0" w:color="auto"/>
            </w:tcBorders>
            <w:noWrap/>
            <w:vAlign w:val="center"/>
            <w:hideMark/>
          </w:tcPr>
          <w:p w14:paraId="36B0490E" w14:textId="77777777" w:rsidR="0062184C" w:rsidRPr="0038125B" w:rsidRDefault="0062184C" w:rsidP="0062184C">
            <w:pPr>
              <w:widowControl/>
              <w:jc w:val="center"/>
              <w:rPr>
                <w:rFonts w:cs="Times New Roman"/>
                <w:sz w:val="18"/>
                <w:szCs w:val="18"/>
                <w:lang w:eastAsia="pl-PL" w:bidi="ar-SA"/>
              </w:rPr>
            </w:pPr>
          </w:p>
        </w:tc>
      </w:tr>
      <w:tr w:rsidR="0062184C" w:rsidRPr="00357D3F" w14:paraId="39E1BCD6" w14:textId="77777777" w:rsidTr="00755F7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363D00BC"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5D51F966"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Cielętnik - paszarnia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2CD9946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321DE3F1"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noWrap/>
            <w:vAlign w:val="center"/>
            <w:hideMark/>
          </w:tcPr>
          <w:p w14:paraId="3FBE6FD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7D4618C"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79AEE94F"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1956</w:t>
            </w:r>
          </w:p>
        </w:tc>
        <w:tc>
          <w:tcPr>
            <w:tcW w:w="1202" w:type="dxa"/>
            <w:tcBorders>
              <w:top w:val="nil"/>
              <w:left w:val="nil"/>
              <w:bottom w:val="single" w:sz="4" w:space="0" w:color="auto"/>
              <w:right w:val="single" w:sz="4" w:space="0" w:color="auto"/>
            </w:tcBorders>
            <w:noWrap/>
            <w:vAlign w:val="center"/>
            <w:hideMark/>
          </w:tcPr>
          <w:p w14:paraId="46397768"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25A6A66D" w14:textId="77777777" w:rsidR="0062184C" w:rsidRPr="00BB6488" w:rsidRDefault="0062184C" w:rsidP="0062184C">
            <w:pPr>
              <w:widowControl/>
              <w:jc w:val="right"/>
              <w:rPr>
                <w:rFonts w:cs="Times New Roman"/>
                <w:sz w:val="18"/>
                <w:szCs w:val="18"/>
                <w:lang w:eastAsia="pl-PL" w:bidi="ar-SA"/>
              </w:rPr>
            </w:pPr>
            <w:r w:rsidRPr="00BB6488">
              <w:rPr>
                <w:sz w:val="18"/>
                <w:szCs w:val="18"/>
              </w:rPr>
              <w:t>734 000,00</w:t>
            </w:r>
          </w:p>
        </w:tc>
        <w:tc>
          <w:tcPr>
            <w:tcW w:w="2161" w:type="dxa"/>
            <w:tcBorders>
              <w:top w:val="nil"/>
              <w:left w:val="nil"/>
              <w:bottom w:val="single" w:sz="4" w:space="0" w:color="auto"/>
              <w:right w:val="single" w:sz="4" w:space="0" w:color="auto"/>
            </w:tcBorders>
            <w:noWrap/>
            <w:vAlign w:val="center"/>
            <w:hideMark/>
          </w:tcPr>
          <w:p w14:paraId="054B6EAE" w14:textId="77777777" w:rsidR="0062184C" w:rsidRPr="0038125B" w:rsidRDefault="0062184C" w:rsidP="0062184C">
            <w:pPr>
              <w:jc w:val="center"/>
            </w:pPr>
            <w:r w:rsidRPr="0038125B">
              <w:rPr>
                <w:rFonts w:cs="Times New Roman"/>
                <w:sz w:val="18"/>
                <w:szCs w:val="18"/>
                <w:lang w:eastAsia="pl-PL" w:bidi="ar-SA"/>
              </w:rPr>
              <w:t>Zakres FLEXA + huragan</w:t>
            </w:r>
          </w:p>
        </w:tc>
      </w:tr>
      <w:tr w:rsidR="0062184C" w:rsidRPr="00357D3F" w14:paraId="1504EBD5" w14:textId="77777777" w:rsidTr="00755F7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24163D5A"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43C76D9"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xml:space="preserve">Magazyn deszczowni - </w:t>
            </w:r>
            <w:r w:rsidRPr="00357D3F">
              <w:rPr>
                <w:rFonts w:cs="Times New Roman"/>
                <w:b/>
                <w:bCs/>
                <w:sz w:val="18"/>
                <w:szCs w:val="18"/>
                <w:lang w:eastAsia="pl-PL" w:bidi="ar-SA"/>
              </w:rPr>
              <w:t>nieużytkowany</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EA80B7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2FCBD920"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noWrap/>
            <w:vAlign w:val="center"/>
            <w:hideMark/>
          </w:tcPr>
          <w:p w14:paraId="3A5569C1"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79C6F5BD"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60CE51B0"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1971</w:t>
            </w:r>
          </w:p>
        </w:tc>
        <w:tc>
          <w:tcPr>
            <w:tcW w:w="1202" w:type="dxa"/>
            <w:tcBorders>
              <w:top w:val="nil"/>
              <w:left w:val="nil"/>
              <w:bottom w:val="single" w:sz="4" w:space="0" w:color="auto"/>
              <w:right w:val="single" w:sz="4" w:space="0" w:color="auto"/>
            </w:tcBorders>
            <w:noWrap/>
            <w:vAlign w:val="center"/>
            <w:hideMark/>
          </w:tcPr>
          <w:p w14:paraId="6620BADB" w14:textId="77777777" w:rsidR="0062184C" w:rsidRPr="00357D3F" w:rsidRDefault="0062184C" w:rsidP="0062184C">
            <w:pPr>
              <w:widowControl/>
              <w:jc w:val="right"/>
              <w:rPr>
                <w:rFonts w:cs="Times New Roman"/>
                <w:sz w:val="18"/>
                <w:szCs w:val="18"/>
                <w:lang w:eastAsia="pl-PL" w:bidi="ar-SA"/>
              </w:rPr>
            </w:pPr>
            <w:r w:rsidRPr="00357D3F">
              <w:rPr>
                <w:rFonts w:cs="Times New Roman"/>
                <w:sz w:val="18"/>
                <w:szCs w:val="18"/>
                <w:lang w:eastAsia="pl-PL" w:bidi="ar-SA"/>
              </w:rPr>
              <w:t>16 339,39</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10AD4F4F" w14:textId="77777777" w:rsidR="0062184C" w:rsidRPr="00BB6488" w:rsidRDefault="0062184C" w:rsidP="0062184C">
            <w:pPr>
              <w:widowControl/>
              <w:jc w:val="right"/>
              <w:rPr>
                <w:rFonts w:cs="Times New Roman"/>
                <w:sz w:val="18"/>
                <w:szCs w:val="18"/>
                <w:lang w:eastAsia="pl-PL" w:bidi="ar-SA"/>
              </w:rPr>
            </w:pPr>
            <w:r w:rsidRPr="00BB6488">
              <w:rPr>
                <w:sz w:val="18"/>
                <w:szCs w:val="18"/>
              </w:rPr>
              <w:t> </w:t>
            </w:r>
          </w:p>
        </w:tc>
        <w:tc>
          <w:tcPr>
            <w:tcW w:w="2161" w:type="dxa"/>
            <w:tcBorders>
              <w:top w:val="nil"/>
              <w:left w:val="nil"/>
              <w:bottom w:val="single" w:sz="4" w:space="0" w:color="auto"/>
              <w:right w:val="single" w:sz="4" w:space="0" w:color="auto"/>
            </w:tcBorders>
            <w:noWrap/>
            <w:vAlign w:val="center"/>
            <w:hideMark/>
          </w:tcPr>
          <w:p w14:paraId="63C844D1" w14:textId="77777777" w:rsidR="0062184C" w:rsidRPr="0038125B" w:rsidRDefault="0062184C" w:rsidP="0062184C">
            <w:pPr>
              <w:jc w:val="center"/>
            </w:pPr>
            <w:r w:rsidRPr="0038125B">
              <w:rPr>
                <w:rFonts w:cs="Times New Roman"/>
                <w:sz w:val="18"/>
                <w:szCs w:val="18"/>
                <w:lang w:eastAsia="pl-PL" w:bidi="ar-SA"/>
              </w:rPr>
              <w:t>Zakres FLEXA + huragan</w:t>
            </w:r>
          </w:p>
        </w:tc>
      </w:tr>
      <w:tr w:rsidR="0062184C" w:rsidRPr="00357D3F" w14:paraId="5E28A65A"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78D7FF0D"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1608A2A"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Obora - </w:t>
            </w:r>
            <w:proofErr w:type="spellStart"/>
            <w:r w:rsidRPr="00357D3F">
              <w:rPr>
                <w:rFonts w:cs="Times New Roman"/>
                <w:color w:val="000000"/>
                <w:sz w:val="18"/>
                <w:szCs w:val="18"/>
                <w:lang w:eastAsia="pl-PL" w:bidi="ar-SA"/>
              </w:rPr>
              <w:t>buhajnik</w:t>
            </w:r>
            <w:proofErr w:type="spellEnd"/>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3FA12B39"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25040BDD"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vAlign w:val="center"/>
            <w:hideMark/>
          </w:tcPr>
          <w:p w14:paraId="2747F52E"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0E959BAA"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1C8173D8"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1965</w:t>
            </w:r>
          </w:p>
        </w:tc>
        <w:tc>
          <w:tcPr>
            <w:tcW w:w="1202" w:type="dxa"/>
            <w:tcBorders>
              <w:top w:val="nil"/>
              <w:left w:val="nil"/>
              <w:bottom w:val="single" w:sz="4" w:space="0" w:color="auto"/>
              <w:right w:val="single" w:sz="4" w:space="0" w:color="auto"/>
            </w:tcBorders>
            <w:noWrap/>
            <w:vAlign w:val="center"/>
            <w:hideMark/>
          </w:tcPr>
          <w:p w14:paraId="2D45E9F4"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6E2D103A" w14:textId="77777777" w:rsidR="0062184C" w:rsidRPr="00BB6488" w:rsidRDefault="0062184C" w:rsidP="0062184C">
            <w:pPr>
              <w:widowControl/>
              <w:jc w:val="right"/>
              <w:rPr>
                <w:rFonts w:cs="Times New Roman"/>
                <w:sz w:val="18"/>
                <w:szCs w:val="18"/>
                <w:lang w:eastAsia="pl-PL" w:bidi="ar-SA"/>
              </w:rPr>
            </w:pPr>
            <w:r w:rsidRPr="00BB6488">
              <w:rPr>
                <w:sz w:val="18"/>
                <w:szCs w:val="18"/>
              </w:rPr>
              <w:t>225 000,00</w:t>
            </w:r>
          </w:p>
        </w:tc>
        <w:tc>
          <w:tcPr>
            <w:tcW w:w="2161" w:type="dxa"/>
            <w:tcBorders>
              <w:top w:val="nil"/>
              <w:left w:val="nil"/>
              <w:bottom w:val="single" w:sz="4" w:space="0" w:color="auto"/>
              <w:right w:val="single" w:sz="4" w:space="0" w:color="auto"/>
            </w:tcBorders>
            <w:noWrap/>
            <w:vAlign w:val="center"/>
            <w:hideMark/>
          </w:tcPr>
          <w:p w14:paraId="51D47210" w14:textId="77777777" w:rsidR="0062184C" w:rsidRPr="0038125B" w:rsidRDefault="0062184C" w:rsidP="0062184C">
            <w:pPr>
              <w:widowControl/>
              <w:jc w:val="center"/>
              <w:rPr>
                <w:rFonts w:cs="Times New Roman"/>
                <w:sz w:val="18"/>
                <w:szCs w:val="18"/>
                <w:lang w:eastAsia="pl-PL" w:bidi="ar-SA"/>
              </w:rPr>
            </w:pPr>
          </w:p>
        </w:tc>
      </w:tr>
      <w:tr w:rsidR="0062184C" w:rsidRPr="00357D3F" w14:paraId="1F671345"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5882C307"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B80D8CF"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Obora + mleczarnia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090A3AF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6883FCCD"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noWrap/>
            <w:vAlign w:val="center"/>
            <w:hideMark/>
          </w:tcPr>
          <w:p w14:paraId="2A8628BA"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77D542C1"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B6EE87D"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1965</w:t>
            </w:r>
          </w:p>
        </w:tc>
        <w:tc>
          <w:tcPr>
            <w:tcW w:w="1202" w:type="dxa"/>
            <w:tcBorders>
              <w:top w:val="nil"/>
              <w:left w:val="nil"/>
              <w:bottom w:val="single" w:sz="4" w:space="0" w:color="auto"/>
              <w:right w:val="single" w:sz="4" w:space="0" w:color="auto"/>
            </w:tcBorders>
            <w:noWrap/>
            <w:vAlign w:val="center"/>
            <w:hideMark/>
          </w:tcPr>
          <w:p w14:paraId="78D9DF58"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95A2E4D" w14:textId="77777777" w:rsidR="0062184C" w:rsidRPr="00BB6488" w:rsidRDefault="0062184C" w:rsidP="0062184C">
            <w:pPr>
              <w:widowControl/>
              <w:jc w:val="right"/>
              <w:rPr>
                <w:rFonts w:cs="Times New Roman"/>
                <w:sz w:val="18"/>
                <w:szCs w:val="18"/>
                <w:lang w:eastAsia="pl-PL" w:bidi="ar-SA"/>
              </w:rPr>
            </w:pPr>
            <w:r w:rsidRPr="00BB6488">
              <w:rPr>
                <w:sz w:val="18"/>
                <w:szCs w:val="18"/>
              </w:rPr>
              <w:t>3 593 000,00</w:t>
            </w:r>
          </w:p>
        </w:tc>
        <w:tc>
          <w:tcPr>
            <w:tcW w:w="2161" w:type="dxa"/>
            <w:tcBorders>
              <w:top w:val="nil"/>
              <w:left w:val="nil"/>
              <w:bottom w:val="single" w:sz="4" w:space="0" w:color="auto"/>
              <w:right w:val="single" w:sz="4" w:space="0" w:color="auto"/>
            </w:tcBorders>
            <w:noWrap/>
            <w:vAlign w:val="center"/>
            <w:hideMark/>
          </w:tcPr>
          <w:p w14:paraId="73AF1936" w14:textId="77777777" w:rsidR="0062184C" w:rsidRPr="0038125B" w:rsidRDefault="0062184C" w:rsidP="0062184C">
            <w:pPr>
              <w:widowControl/>
              <w:jc w:val="center"/>
              <w:rPr>
                <w:rFonts w:cs="Times New Roman"/>
                <w:sz w:val="18"/>
                <w:szCs w:val="18"/>
                <w:lang w:eastAsia="pl-PL" w:bidi="ar-SA"/>
              </w:rPr>
            </w:pPr>
          </w:p>
        </w:tc>
      </w:tr>
      <w:tr w:rsidR="0062184C" w:rsidRPr="00357D3F" w14:paraId="3032E4AD"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505B1236"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50D67AC8"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Paszarnia - obora</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F312A57"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2C3223B9"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noWrap/>
            <w:vAlign w:val="center"/>
            <w:hideMark/>
          </w:tcPr>
          <w:p w14:paraId="1A913B1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509399E5"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983D22A"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1958</w:t>
            </w:r>
          </w:p>
        </w:tc>
        <w:tc>
          <w:tcPr>
            <w:tcW w:w="1202" w:type="dxa"/>
            <w:tcBorders>
              <w:top w:val="nil"/>
              <w:left w:val="nil"/>
              <w:bottom w:val="single" w:sz="4" w:space="0" w:color="auto"/>
              <w:right w:val="single" w:sz="4" w:space="0" w:color="auto"/>
            </w:tcBorders>
            <w:noWrap/>
            <w:vAlign w:val="center"/>
            <w:hideMark/>
          </w:tcPr>
          <w:p w14:paraId="61226548"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7F9454B1" w14:textId="77777777" w:rsidR="0062184C" w:rsidRPr="00BB6488" w:rsidRDefault="0062184C" w:rsidP="0062184C">
            <w:pPr>
              <w:widowControl/>
              <w:jc w:val="right"/>
              <w:rPr>
                <w:rFonts w:cs="Times New Roman"/>
                <w:sz w:val="18"/>
                <w:szCs w:val="18"/>
                <w:lang w:eastAsia="pl-PL" w:bidi="ar-SA"/>
              </w:rPr>
            </w:pPr>
            <w:r w:rsidRPr="00BB6488">
              <w:rPr>
                <w:sz w:val="18"/>
                <w:szCs w:val="18"/>
              </w:rPr>
              <w:t>545 000,00</w:t>
            </w:r>
          </w:p>
        </w:tc>
        <w:tc>
          <w:tcPr>
            <w:tcW w:w="2161" w:type="dxa"/>
            <w:tcBorders>
              <w:top w:val="nil"/>
              <w:left w:val="nil"/>
              <w:bottom w:val="single" w:sz="4" w:space="0" w:color="auto"/>
              <w:right w:val="single" w:sz="4" w:space="0" w:color="auto"/>
            </w:tcBorders>
            <w:noWrap/>
            <w:vAlign w:val="center"/>
            <w:hideMark/>
          </w:tcPr>
          <w:p w14:paraId="78820CD3" w14:textId="77777777" w:rsidR="0062184C" w:rsidRPr="0038125B" w:rsidRDefault="0062184C" w:rsidP="0062184C">
            <w:pPr>
              <w:widowControl/>
              <w:jc w:val="center"/>
              <w:rPr>
                <w:rFonts w:cs="Times New Roman"/>
                <w:sz w:val="18"/>
                <w:szCs w:val="18"/>
                <w:lang w:eastAsia="pl-PL" w:bidi="ar-SA"/>
              </w:rPr>
            </w:pPr>
          </w:p>
        </w:tc>
      </w:tr>
      <w:tr w:rsidR="0062184C" w:rsidRPr="00357D3F" w14:paraId="0512F91A"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2B7B9B96"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00CA20F"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Kotłownia + wiata magazyn</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3FB1E7C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09" w:type="dxa"/>
            <w:tcBorders>
              <w:top w:val="nil"/>
              <w:left w:val="nil"/>
              <w:bottom w:val="single" w:sz="4" w:space="0" w:color="auto"/>
              <w:right w:val="single" w:sz="4" w:space="0" w:color="auto"/>
            </w:tcBorders>
            <w:shd w:val="clear" w:color="000000" w:fill="FFFFFF"/>
            <w:vAlign w:val="center"/>
            <w:hideMark/>
          </w:tcPr>
          <w:p w14:paraId="27148379"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2/2</w:t>
            </w:r>
          </w:p>
        </w:tc>
        <w:tc>
          <w:tcPr>
            <w:tcW w:w="1053" w:type="dxa"/>
            <w:tcBorders>
              <w:top w:val="nil"/>
              <w:left w:val="nil"/>
              <w:bottom w:val="single" w:sz="4" w:space="0" w:color="auto"/>
              <w:right w:val="single" w:sz="4" w:space="0" w:color="auto"/>
            </w:tcBorders>
            <w:noWrap/>
            <w:vAlign w:val="center"/>
            <w:hideMark/>
          </w:tcPr>
          <w:p w14:paraId="590480D0"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1CCE8CD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blacha</w:t>
            </w:r>
          </w:p>
        </w:tc>
        <w:tc>
          <w:tcPr>
            <w:tcW w:w="1418" w:type="dxa"/>
            <w:tcBorders>
              <w:top w:val="nil"/>
              <w:left w:val="nil"/>
              <w:bottom w:val="single" w:sz="4" w:space="0" w:color="auto"/>
              <w:right w:val="single" w:sz="4" w:space="0" w:color="auto"/>
            </w:tcBorders>
            <w:noWrap/>
            <w:vAlign w:val="center"/>
            <w:hideMark/>
          </w:tcPr>
          <w:p w14:paraId="3AFD254A"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2001</w:t>
            </w:r>
          </w:p>
        </w:tc>
        <w:tc>
          <w:tcPr>
            <w:tcW w:w="1202" w:type="dxa"/>
            <w:tcBorders>
              <w:top w:val="nil"/>
              <w:left w:val="nil"/>
              <w:bottom w:val="single" w:sz="4" w:space="0" w:color="auto"/>
              <w:right w:val="single" w:sz="4" w:space="0" w:color="auto"/>
            </w:tcBorders>
            <w:noWrap/>
            <w:vAlign w:val="center"/>
            <w:hideMark/>
          </w:tcPr>
          <w:p w14:paraId="1C8C48EC"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4CD652AF" w14:textId="77777777" w:rsidR="0062184C" w:rsidRPr="00BB6488" w:rsidRDefault="0062184C" w:rsidP="0062184C">
            <w:pPr>
              <w:widowControl/>
              <w:jc w:val="right"/>
              <w:rPr>
                <w:rFonts w:cs="Times New Roman"/>
                <w:sz w:val="18"/>
                <w:szCs w:val="18"/>
                <w:lang w:eastAsia="pl-PL" w:bidi="ar-SA"/>
              </w:rPr>
            </w:pPr>
            <w:r w:rsidRPr="00BB6488">
              <w:rPr>
                <w:sz w:val="18"/>
                <w:szCs w:val="18"/>
              </w:rPr>
              <w:t>4 062 000,00</w:t>
            </w:r>
          </w:p>
        </w:tc>
        <w:tc>
          <w:tcPr>
            <w:tcW w:w="2161" w:type="dxa"/>
            <w:tcBorders>
              <w:top w:val="nil"/>
              <w:left w:val="nil"/>
              <w:bottom w:val="single" w:sz="4" w:space="0" w:color="auto"/>
              <w:right w:val="single" w:sz="4" w:space="0" w:color="auto"/>
            </w:tcBorders>
            <w:noWrap/>
            <w:vAlign w:val="center"/>
            <w:hideMark/>
          </w:tcPr>
          <w:p w14:paraId="552EF251" w14:textId="77777777" w:rsidR="0062184C" w:rsidRPr="0038125B" w:rsidRDefault="0062184C" w:rsidP="0062184C">
            <w:pPr>
              <w:widowControl/>
              <w:jc w:val="center"/>
              <w:rPr>
                <w:rFonts w:cs="Times New Roman"/>
                <w:sz w:val="18"/>
                <w:szCs w:val="18"/>
                <w:lang w:eastAsia="pl-PL" w:bidi="ar-SA"/>
              </w:rPr>
            </w:pPr>
          </w:p>
        </w:tc>
      </w:tr>
      <w:tr w:rsidR="0062184C" w:rsidRPr="0038125B" w14:paraId="2F3125B1" w14:textId="77777777" w:rsidTr="00755F7E">
        <w:trPr>
          <w:trHeight w:val="340"/>
        </w:trPr>
        <w:tc>
          <w:tcPr>
            <w:tcW w:w="562" w:type="dxa"/>
            <w:tcBorders>
              <w:top w:val="nil"/>
              <w:left w:val="single" w:sz="4" w:space="0" w:color="auto"/>
              <w:bottom w:val="single" w:sz="4" w:space="0" w:color="auto"/>
              <w:right w:val="single" w:sz="4" w:space="0" w:color="auto"/>
            </w:tcBorders>
            <w:shd w:val="clear" w:color="auto" w:fill="FF6600"/>
            <w:vAlign w:val="center"/>
            <w:hideMark/>
          </w:tcPr>
          <w:p w14:paraId="43EB0E98" w14:textId="77777777" w:rsidR="0062184C" w:rsidRPr="0038125B"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B9BC73E" w14:textId="77777777" w:rsidR="0062184C" w:rsidRPr="0038125B" w:rsidRDefault="0062184C" w:rsidP="0062184C">
            <w:pPr>
              <w:rPr>
                <w:rFonts w:cs="Times New Roman"/>
                <w:sz w:val="18"/>
                <w:szCs w:val="18"/>
              </w:rPr>
            </w:pPr>
            <w:r w:rsidRPr="0038125B">
              <w:rPr>
                <w:rFonts w:cs="Times New Roman"/>
                <w:sz w:val="18"/>
                <w:szCs w:val="18"/>
              </w:rPr>
              <w:t>Budynek mieszkalny</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12377031" w14:textId="77777777" w:rsidR="0062184C" w:rsidRPr="0038125B" w:rsidRDefault="0062184C" w:rsidP="0062184C">
            <w:pPr>
              <w:jc w:val="center"/>
              <w:rPr>
                <w:rFonts w:cs="Times New Roman"/>
                <w:sz w:val="18"/>
                <w:szCs w:val="18"/>
              </w:rPr>
            </w:pPr>
            <w:r w:rsidRPr="0038125B">
              <w:rPr>
                <w:rFonts w:cs="Times New Roman"/>
                <w:sz w:val="18"/>
                <w:szCs w:val="18"/>
              </w:rPr>
              <w:t>Śmietki 15</w:t>
            </w:r>
          </w:p>
        </w:tc>
        <w:tc>
          <w:tcPr>
            <w:tcW w:w="1109" w:type="dxa"/>
            <w:tcBorders>
              <w:top w:val="nil"/>
              <w:left w:val="nil"/>
              <w:bottom w:val="single" w:sz="4" w:space="0" w:color="auto"/>
              <w:right w:val="single" w:sz="4" w:space="0" w:color="auto"/>
            </w:tcBorders>
            <w:shd w:val="clear" w:color="000000" w:fill="FFFFFF"/>
            <w:vAlign w:val="center"/>
            <w:hideMark/>
          </w:tcPr>
          <w:p w14:paraId="73D7B308" w14:textId="77777777" w:rsidR="0062184C" w:rsidRPr="0038125B" w:rsidRDefault="0062184C" w:rsidP="0062184C">
            <w:pPr>
              <w:jc w:val="center"/>
              <w:rPr>
                <w:rFonts w:cs="Times New Roman"/>
                <w:sz w:val="18"/>
                <w:szCs w:val="18"/>
              </w:rPr>
            </w:pPr>
            <w:r w:rsidRPr="0038125B">
              <w:rPr>
                <w:rFonts w:cs="Times New Roman"/>
                <w:sz w:val="18"/>
                <w:szCs w:val="18"/>
              </w:rPr>
              <w:t>105/10</w:t>
            </w:r>
          </w:p>
        </w:tc>
        <w:tc>
          <w:tcPr>
            <w:tcW w:w="1053" w:type="dxa"/>
            <w:tcBorders>
              <w:top w:val="nil"/>
              <w:left w:val="nil"/>
              <w:bottom w:val="single" w:sz="4" w:space="0" w:color="auto"/>
              <w:right w:val="single" w:sz="4" w:space="0" w:color="auto"/>
            </w:tcBorders>
            <w:noWrap/>
            <w:vAlign w:val="center"/>
            <w:hideMark/>
          </w:tcPr>
          <w:p w14:paraId="34FC32B1" w14:textId="77777777" w:rsidR="0062184C" w:rsidRPr="0038125B" w:rsidRDefault="0062184C" w:rsidP="0062184C">
            <w:pPr>
              <w:jc w:val="center"/>
              <w:rPr>
                <w:rFonts w:cs="Times New Roman"/>
                <w:sz w:val="18"/>
                <w:szCs w:val="18"/>
              </w:rPr>
            </w:pPr>
            <w:r w:rsidRPr="0038125B">
              <w:rPr>
                <w:rFonts w:cs="Times New Roman"/>
                <w:sz w:val="18"/>
                <w:szCs w:val="18"/>
              </w:rPr>
              <w:t>Murowany</w:t>
            </w:r>
          </w:p>
        </w:tc>
        <w:tc>
          <w:tcPr>
            <w:tcW w:w="1380" w:type="dxa"/>
            <w:tcBorders>
              <w:top w:val="nil"/>
              <w:left w:val="nil"/>
              <w:bottom w:val="single" w:sz="4" w:space="0" w:color="auto"/>
              <w:right w:val="single" w:sz="4" w:space="0" w:color="auto"/>
            </w:tcBorders>
            <w:noWrap/>
            <w:vAlign w:val="center"/>
            <w:hideMark/>
          </w:tcPr>
          <w:p w14:paraId="4A3182A6" w14:textId="77777777" w:rsidR="0062184C" w:rsidRPr="0038125B" w:rsidRDefault="0062184C" w:rsidP="0062184C">
            <w:pPr>
              <w:jc w:val="center"/>
              <w:rPr>
                <w:rFonts w:cs="Times New Roman"/>
                <w:sz w:val="18"/>
                <w:szCs w:val="18"/>
              </w:rPr>
            </w:pPr>
            <w:r w:rsidRPr="0038125B">
              <w:rPr>
                <w:rFonts w:cs="Times New Roman"/>
                <w:sz w:val="18"/>
                <w:szCs w:val="18"/>
              </w:rPr>
              <w:t>Papa</w:t>
            </w:r>
          </w:p>
        </w:tc>
        <w:tc>
          <w:tcPr>
            <w:tcW w:w="1418" w:type="dxa"/>
            <w:tcBorders>
              <w:top w:val="nil"/>
              <w:left w:val="nil"/>
              <w:bottom w:val="single" w:sz="4" w:space="0" w:color="auto"/>
              <w:right w:val="single" w:sz="4" w:space="0" w:color="auto"/>
            </w:tcBorders>
            <w:noWrap/>
            <w:vAlign w:val="center"/>
            <w:hideMark/>
          </w:tcPr>
          <w:p w14:paraId="686DE5AE" w14:textId="77777777" w:rsidR="0062184C" w:rsidRPr="0038125B" w:rsidRDefault="0062184C" w:rsidP="0062184C">
            <w:pPr>
              <w:jc w:val="center"/>
              <w:rPr>
                <w:rFonts w:cs="Times New Roman"/>
                <w:sz w:val="18"/>
                <w:szCs w:val="18"/>
              </w:rPr>
            </w:pPr>
            <w:r w:rsidRPr="0038125B">
              <w:rPr>
                <w:rFonts w:cs="Times New Roman"/>
                <w:sz w:val="18"/>
                <w:szCs w:val="18"/>
              </w:rPr>
              <w:t>1983</w:t>
            </w:r>
          </w:p>
        </w:tc>
        <w:tc>
          <w:tcPr>
            <w:tcW w:w="1202" w:type="dxa"/>
            <w:tcBorders>
              <w:top w:val="nil"/>
              <w:left w:val="nil"/>
              <w:bottom w:val="single" w:sz="4" w:space="0" w:color="auto"/>
              <w:right w:val="single" w:sz="4" w:space="0" w:color="auto"/>
            </w:tcBorders>
            <w:noWrap/>
            <w:vAlign w:val="center"/>
            <w:hideMark/>
          </w:tcPr>
          <w:p w14:paraId="5B113A12" w14:textId="77777777" w:rsidR="0062184C" w:rsidRPr="0038125B" w:rsidRDefault="0062184C" w:rsidP="0062184C">
            <w:pPr>
              <w:widowControl/>
              <w:rPr>
                <w:rFonts w:cs="Times New Roman"/>
                <w:sz w:val="18"/>
                <w:szCs w:val="18"/>
                <w:lang w:eastAsia="pl-PL" w:bidi="ar-SA"/>
              </w:rPr>
            </w:pP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3EEDBA07" w14:textId="77777777" w:rsidR="0062184C" w:rsidRPr="00BB6488" w:rsidRDefault="0062184C" w:rsidP="0062184C">
            <w:pPr>
              <w:widowControl/>
              <w:jc w:val="right"/>
              <w:rPr>
                <w:rFonts w:cs="Times New Roman"/>
                <w:sz w:val="18"/>
                <w:szCs w:val="18"/>
                <w:lang w:eastAsia="pl-PL" w:bidi="ar-SA"/>
              </w:rPr>
            </w:pPr>
            <w:r w:rsidRPr="00BB6488">
              <w:rPr>
                <w:sz w:val="18"/>
                <w:szCs w:val="18"/>
              </w:rPr>
              <w:t>565 000,00</w:t>
            </w:r>
          </w:p>
        </w:tc>
        <w:tc>
          <w:tcPr>
            <w:tcW w:w="2161" w:type="dxa"/>
            <w:tcBorders>
              <w:top w:val="nil"/>
              <w:left w:val="nil"/>
              <w:bottom w:val="single" w:sz="4" w:space="0" w:color="auto"/>
              <w:right w:val="single" w:sz="4" w:space="0" w:color="auto"/>
            </w:tcBorders>
            <w:noWrap/>
            <w:vAlign w:val="center"/>
            <w:hideMark/>
          </w:tcPr>
          <w:p w14:paraId="41067130" w14:textId="77777777" w:rsidR="0062184C" w:rsidRPr="0038125B" w:rsidRDefault="0062184C" w:rsidP="0062184C">
            <w:pPr>
              <w:jc w:val="center"/>
            </w:pPr>
            <w:r w:rsidRPr="0038125B">
              <w:rPr>
                <w:rFonts w:cs="Times New Roman"/>
                <w:sz w:val="18"/>
                <w:szCs w:val="18"/>
                <w:lang w:eastAsia="pl-PL" w:bidi="ar-SA"/>
              </w:rPr>
              <w:t>Zakres FLEXA + huragan</w:t>
            </w:r>
          </w:p>
        </w:tc>
      </w:tr>
      <w:tr w:rsidR="0062184C" w:rsidRPr="00357D3F" w14:paraId="0273169D" w14:textId="77777777" w:rsidTr="00755F7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0B7FB652"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D82120D" w14:textId="77777777" w:rsidR="0062184C" w:rsidRPr="00357D3F" w:rsidRDefault="0062184C" w:rsidP="0062184C">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mieszkalny </w:t>
            </w:r>
          </w:p>
        </w:tc>
        <w:tc>
          <w:tcPr>
            <w:tcW w:w="1040" w:type="dxa"/>
            <w:tcBorders>
              <w:top w:val="nil"/>
              <w:left w:val="nil"/>
              <w:bottom w:val="single" w:sz="4" w:space="0" w:color="auto"/>
              <w:right w:val="single" w:sz="4" w:space="0" w:color="auto"/>
            </w:tcBorders>
            <w:shd w:val="clear" w:color="auto" w:fill="D6E3BC" w:themeFill="accent3" w:themeFillTint="66"/>
            <w:vAlign w:val="center"/>
            <w:hideMark/>
          </w:tcPr>
          <w:p w14:paraId="41FB4148"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Śmietki </w:t>
            </w:r>
          </w:p>
        </w:tc>
        <w:tc>
          <w:tcPr>
            <w:tcW w:w="1109" w:type="dxa"/>
            <w:tcBorders>
              <w:top w:val="nil"/>
              <w:left w:val="nil"/>
              <w:bottom w:val="single" w:sz="4" w:space="0" w:color="auto"/>
              <w:right w:val="single" w:sz="4" w:space="0" w:color="auto"/>
            </w:tcBorders>
            <w:shd w:val="clear" w:color="000000" w:fill="FFFFFF"/>
            <w:vAlign w:val="center"/>
            <w:hideMark/>
          </w:tcPr>
          <w:p w14:paraId="5F0448B6"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106/1</w:t>
            </w:r>
          </w:p>
        </w:tc>
        <w:tc>
          <w:tcPr>
            <w:tcW w:w="1053" w:type="dxa"/>
            <w:tcBorders>
              <w:top w:val="nil"/>
              <w:left w:val="nil"/>
              <w:bottom w:val="single" w:sz="4" w:space="0" w:color="auto"/>
              <w:right w:val="single" w:sz="4" w:space="0" w:color="auto"/>
            </w:tcBorders>
            <w:noWrap/>
            <w:vAlign w:val="center"/>
            <w:hideMark/>
          </w:tcPr>
          <w:p w14:paraId="42665AFD"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380" w:type="dxa"/>
            <w:tcBorders>
              <w:top w:val="nil"/>
              <w:left w:val="nil"/>
              <w:bottom w:val="single" w:sz="4" w:space="0" w:color="auto"/>
              <w:right w:val="single" w:sz="4" w:space="0" w:color="auto"/>
            </w:tcBorders>
            <w:noWrap/>
            <w:vAlign w:val="center"/>
            <w:hideMark/>
          </w:tcPr>
          <w:p w14:paraId="6BBD72D3"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Dachówka </w:t>
            </w:r>
          </w:p>
        </w:tc>
        <w:tc>
          <w:tcPr>
            <w:tcW w:w="1418" w:type="dxa"/>
            <w:tcBorders>
              <w:top w:val="nil"/>
              <w:left w:val="nil"/>
              <w:bottom w:val="single" w:sz="4" w:space="0" w:color="auto"/>
              <w:right w:val="single" w:sz="4" w:space="0" w:color="auto"/>
            </w:tcBorders>
            <w:noWrap/>
            <w:vAlign w:val="center"/>
            <w:hideMark/>
          </w:tcPr>
          <w:p w14:paraId="5DEAFD77"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1971</w:t>
            </w:r>
          </w:p>
        </w:tc>
        <w:tc>
          <w:tcPr>
            <w:tcW w:w="1202" w:type="dxa"/>
            <w:tcBorders>
              <w:top w:val="nil"/>
              <w:left w:val="nil"/>
              <w:bottom w:val="single" w:sz="4" w:space="0" w:color="auto"/>
              <w:right w:val="single" w:sz="4" w:space="0" w:color="auto"/>
            </w:tcBorders>
            <w:noWrap/>
            <w:vAlign w:val="center"/>
            <w:hideMark/>
          </w:tcPr>
          <w:p w14:paraId="1B0A9EF7" w14:textId="77777777" w:rsidR="0062184C" w:rsidRPr="0062184C" w:rsidRDefault="0062184C" w:rsidP="0062184C">
            <w:pPr>
              <w:widowControl/>
              <w:jc w:val="right"/>
              <w:rPr>
                <w:rFonts w:cs="Times New Roman"/>
                <w:strike/>
                <w:sz w:val="18"/>
                <w:szCs w:val="18"/>
                <w:lang w:eastAsia="pl-PL" w:bidi="ar-SA"/>
              </w:rPr>
            </w:pP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01813051" w14:textId="77777777" w:rsidR="0062184C" w:rsidRPr="00BB6488" w:rsidRDefault="0062184C" w:rsidP="0062184C">
            <w:pPr>
              <w:widowControl/>
              <w:jc w:val="right"/>
              <w:rPr>
                <w:rFonts w:cs="Times New Roman"/>
                <w:sz w:val="18"/>
                <w:szCs w:val="18"/>
                <w:lang w:eastAsia="pl-PL" w:bidi="ar-SA"/>
              </w:rPr>
            </w:pPr>
            <w:r w:rsidRPr="00BB6488">
              <w:rPr>
                <w:sz w:val="18"/>
                <w:szCs w:val="18"/>
              </w:rPr>
              <w:t>930 000,00</w:t>
            </w:r>
          </w:p>
        </w:tc>
        <w:tc>
          <w:tcPr>
            <w:tcW w:w="2161" w:type="dxa"/>
            <w:tcBorders>
              <w:top w:val="nil"/>
              <w:left w:val="nil"/>
              <w:bottom w:val="single" w:sz="4" w:space="0" w:color="auto"/>
              <w:right w:val="single" w:sz="4" w:space="0" w:color="auto"/>
            </w:tcBorders>
            <w:noWrap/>
            <w:vAlign w:val="center"/>
            <w:hideMark/>
          </w:tcPr>
          <w:p w14:paraId="54274AF2" w14:textId="77777777" w:rsidR="0062184C" w:rsidRPr="0038125B" w:rsidRDefault="0062184C" w:rsidP="0062184C">
            <w:pPr>
              <w:jc w:val="center"/>
            </w:pPr>
            <w:r w:rsidRPr="0038125B">
              <w:rPr>
                <w:rFonts w:cs="Times New Roman"/>
                <w:sz w:val="18"/>
                <w:szCs w:val="18"/>
                <w:lang w:eastAsia="pl-PL" w:bidi="ar-SA"/>
              </w:rPr>
              <w:t>Zakres FLEXA + huragan</w:t>
            </w:r>
          </w:p>
        </w:tc>
      </w:tr>
      <w:tr w:rsidR="0062184C" w:rsidRPr="00357D3F" w14:paraId="365FD4C2"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143724CF"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28BCD47" w14:textId="77777777" w:rsidR="0062184C" w:rsidRPr="00357D3F" w:rsidRDefault="0062184C" w:rsidP="0062184C">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ferma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684EF07C"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shd w:val="clear" w:color="000000" w:fill="FFFFFF"/>
            <w:vAlign w:val="center"/>
            <w:hideMark/>
          </w:tcPr>
          <w:p w14:paraId="376CC121"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27/4</w:t>
            </w:r>
          </w:p>
        </w:tc>
        <w:tc>
          <w:tcPr>
            <w:tcW w:w="1053" w:type="dxa"/>
            <w:tcBorders>
              <w:top w:val="nil"/>
              <w:left w:val="nil"/>
              <w:bottom w:val="single" w:sz="4" w:space="0" w:color="auto"/>
              <w:right w:val="single" w:sz="4" w:space="0" w:color="auto"/>
            </w:tcBorders>
            <w:noWrap/>
            <w:vAlign w:val="center"/>
            <w:hideMark/>
          </w:tcPr>
          <w:p w14:paraId="6239E108"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617AEC23"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3C1DAB3"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7EEFD2A6"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51713166" w14:textId="77777777" w:rsidR="0062184C" w:rsidRPr="00BB6488" w:rsidRDefault="0062184C" w:rsidP="0062184C">
            <w:pPr>
              <w:widowControl/>
              <w:jc w:val="right"/>
              <w:rPr>
                <w:rFonts w:cs="Times New Roman"/>
                <w:sz w:val="18"/>
                <w:szCs w:val="18"/>
                <w:lang w:eastAsia="pl-PL" w:bidi="ar-SA"/>
              </w:rPr>
            </w:pPr>
            <w:r w:rsidRPr="00BB6488">
              <w:rPr>
                <w:sz w:val="18"/>
                <w:szCs w:val="18"/>
              </w:rPr>
              <w:t>1 010 000,00</w:t>
            </w:r>
          </w:p>
        </w:tc>
        <w:tc>
          <w:tcPr>
            <w:tcW w:w="2161" w:type="dxa"/>
            <w:tcBorders>
              <w:top w:val="nil"/>
              <w:left w:val="nil"/>
              <w:bottom w:val="single" w:sz="4" w:space="0" w:color="auto"/>
              <w:right w:val="single" w:sz="4" w:space="0" w:color="auto"/>
            </w:tcBorders>
            <w:noWrap/>
            <w:vAlign w:val="center"/>
            <w:hideMark/>
          </w:tcPr>
          <w:p w14:paraId="7E810312" w14:textId="77777777" w:rsidR="0062184C" w:rsidRPr="00BB6488" w:rsidRDefault="0062184C" w:rsidP="0062184C">
            <w:pPr>
              <w:widowControl/>
              <w:jc w:val="center"/>
              <w:rPr>
                <w:rFonts w:cs="Times New Roman"/>
                <w:sz w:val="18"/>
                <w:szCs w:val="18"/>
                <w:lang w:eastAsia="pl-PL" w:bidi="ar-SA"/>
              </w:rPr>
            </w:pPr>
            <w:r w:rsidRPr="00BB6488">
              <w:rPr>
                <w:sz w:val="18"/>
                <w:szCs w:val="18"/>
              </w:rPr>
              <w:t>Obiekt wyposażony w  pompę ciepła</w:t>
            </w:r>
          </w:p>
        </w:tc>
      </w:tr>
      <w:tr w:rsidR="0062184C" w:rsidRPr="00357D3F" w14:paraId="166D5977" w14:textId="77777777" w:rsidTr="00755F7E">
        <w:trPr>
          <w:trHeight w:val="340"/>
        </w:trPr>
        <w:tc>
          <w:tcPr>
            <w:tcW w:w="562" w:type="dxa"/>
            <w:tcBorders>
              <w:top w:val="nil"/>
              <w:left w:val="single" w:sz="4" w:space="0" w:color="auto"/>
              <w:bottom w:val="single" w:sz="4" w:space="0" w:color="auto"/>
              <w:right w:val="single" w:sz="4" w:space="0" w:color="auto"/>
            </w:tcBorders>
            <w:vAlign w:val="center"/>
            <w:hideMark/>
          </w:tcPr>
          <w:p w14:paraId="1571DCD6" w14:textId="77777777" w:rsidR="0062184C" w:rsidRPr="007D1FD7" w:rsidRDefault="0062184C" w:rsidP="0062184C">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C31C6B9" w14:textId="77777777" w:rsidR="0062184C" w:rsidRPr="00357D3F" w:rsidRDefault="0062184C" w:rsidP="0062184C">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Bud.gospodarczy</w:t>
            </w:r>
            <w:proofErr w:type="spellEnd"/>
            <w:r w:rsidRPr="00357D3F">
              <w:rPr>
                <w:rFonts w:cs="Times New Roman"/>
                <w:color w:val="000000"/>
                <w:sz w:val="18"/>
                <w:szCs w:val="18"/>
                <w:lang w:eastAsia="pl-PL" w:bidi="ar-SA"/>
              </w:rPr>
              <w:t xml:space="preserve"> - magazyn pasz</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2CA17DE7"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shd w:val="clear" w:color="000000" w:fill="FFFFFF"/>
            <w:vAlign w:val="center"/>
            <w:hideMark/>
          </w:tcPr>
          <w:p w14:paraId="4A67C076"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27/4</w:t>
            </w:r>
          </w:p>
        </w:tc>
        <w:tc>
          <w:tcPr>
            <w:tcW w:w="1053" w:type="dxa"/>
            <w:tcBorders>
              <w:top w:val="nil"/>
              <w:left w:val="nil"/>
              <w:bottom w:val="single" w:sz="4" w:space="0" w:color="auto"/>
              <w:right w:val="single" w:sz="4" w:space="0" w:color="auto"/>
            </w:tcBorders>
            <w:noWrap/>
            <w:vAlign w:val="center"/>
            <w:hideMark/>
          </w:tcPr>
          <w:p w14:paraId="094F5BE4"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4484F852" w14:textId="77777777" w:rsidR="0062184C" w:rsidRPr="00357D3F" w:rsidRDefault="0062184C" w:rsidP="0062184C">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3C3727FF" w14:textId="77777777" w:rsidR="0062184C" w:rsidRPr="00357D3F" w:rsidRDefault="0062184C" w:rsidP="0062184C">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2B06430C" w14:textId="77777777" w:rsidR="0062184C" w:rsidRPr="00357D3F" w:rsidRDefault="0062184C" w:rsidP="0062184C">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single" w:sz="4" w:space="0" w:color="auto"/>
              <w:bottom w:val="single" w:sz="4" w:space="0" w:color="auto"/>
              <w:right w:val="single" w:sz="4" w:space="0" w:color="auto"/>
            </w:tcBorders>
            <w:shd w:val="clear" w:color="auto" w:fill="auto"/>
            <w:noWrap/>
            <w:vAlign w:val="center"/>
            <w:hideMark/>
          </w:tcPr>
          <w:p w14:paraId="2A46DBEF" w14:textId="77777777" w:rsidR="0062184C" w:rsidRPr="00BB6488" w:rsidRDefault="0062184C" w:rsidP="0062184C">
            <w:pPr>
              <w:widowControl/>
              <w:jc w:val="right"/>
              <w:rPr>
                <w:rFonts w:cs="Times New Roman"/>
                <w:sz w:val="18"/>
                <w:szCs w:val="18"/>
                <w:lang w:eastAsia="pl-PL" w:bidi="ar-SA"/>
              </w:rPr>
            </w:pPr>
            <w:r w:rsidRPr="00BB6488">
              <w:rPr>
                <w:sz w:val="18"/>
                <w:szCs w:val="18"/>
              </w:rPr>
              <w:t>1 069 000,00</w:t>
            </w:r>
          </w:p>
        </w:tc>
        <w:tc>
          <w:tcPr>
            <w:tcW w:w="2161" w:type="dxa"/>
            <w:tcBorders>
              <w:top w:val="nil"/>
              <w:left w:val="nil"/>
              <w:bottom w:val="single" w:sz="4" w:space="0" w:color="auto"/>
              <w:right w:val="single" w:sz="4" w:space="0" w:color="auto"/>
            </w:tcBorders>
            <w:noWrap/>
            <w:vAlign w:val="center"/>
            <w:hideMark/>
          </w:tcPr>
          <w:p w14:paraId="7B70189E" w14:textId="77777777" w:rsidR="0062184C" w:rsidRPr="00BB6488" w:rsidRDefault="0062184C" w:rsidP="0062184C">
            <w:pPr>
              <w:widowControl/>
              <w:jc w:val="center"/>
              <w:rPr>
                <w:rFonts w:cs="Times New Roman"/>
                <w:sz w:val="18"/>
                <w:szCs w:val="18"/>
                <w:lang w:eastAsia="pl-PL" w:bidi="ar-SA"/>
              </w:rPr>
            </w:pPr>
          </w:p>
        </w:tc>
      </w:tr>
      <w:tr w:rsidR="00762449" w:rsidRPr="00357D3F" w14:paraId="698CB437"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7C0DEBA4"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D15E25F" w14:textId="77777777" w:rsidR="00762449" w:rsidRPr="00357D3F" w:rsidRDefault="00762449" w:rsidP="00762449">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Bud.gospodarczy</w:t>
            </w:r>
            <w:proofErr w:type="spellEnd"/>
            <w:r w:rsidRPr="00357D3F">
              <w:rPr>
                <w:rFonts w:cs="Times New Roman"/>
                <w:color w:val="000000"/>
                <w:sz w:val="18"/>
                <w:szCs w:val="18"/>
                <w:lang w:eastAsia="pl-PL" w:bidi="ar-SA"/>
              </w:rPr>
              <w:t xml:space="preserve"> kolonia/kier. fermy</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0B9A30A7"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shd w:val="clear" w:color="000000" w:fill="FFFFFF"/>
            <w:vAlign w:val="center"/>
            <w:hideMark/>
          </w:tcPr>
          <w:p w14:paraId="35493DDA"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27/4</w:t>
            </w:r>
          </w:p>
        </w:tc>
        <w:tc>
          <w:tcPr>
            <w:tcW w:w="1053" w:type="dxa"/>
            <w:tcBorders>
              <w:top w:val="nil"/>
              <w:left w:val="nil"/>
              <w:bottom w:val="single" w:sz="4" w:space="0" w:color="auto"/>
              <w:right w:val="single" w:sz="4" w:space="0" w:color="auto"/>
            </w:tcBorders>
            <w:noWrap/>
            <w:vAlign w:val="center"/>
            <w:hideMark/>
          </w:tcPr>
          <w:p w14:paraId="55D69D19"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2555BE2C"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656D5BA6"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1989</w:t>
            </w:r>
          </w:p>
        </w:tc>
        <w:tc>
          <w:tcPr>
            <w:tcW w:w="1202" w:type="dxa"/>
            <w:tcBorders>
              <w:top w:val="nil"/>
              <w:left w:val="nil"/>
              <w:bottom w:val="single" w:sz="4" w:space="0" w:color="auto"/>
              <w:right w:val="single" w:sz="4" w:space="0" w:color="auto"/>
            </w:tcBorders>
            <w:noWrap/>
            <w:vAlign w:val="center"/>
            <w:hideMark/>
          </w:tcPr>
          <w:p w14:paraId="2F61DBF4"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6 785,41</w:t>
            </w:r>
          </w:p>
        </w:tc>
        <w:tc>
          <w:tcPr>
            <w:tcW w:w="1326" w:type="dxa"/>
            <w:tcBorders>
              <w:top w:val="nil"/>
              <w:left w:val="nil"/>
              <w:bottom w:val="single" w:sz="4" w:space="0" w:color="auto"/>
              <w:right w:val="single" w:sz="4" w:space="0" w:color="auto"/>
            </w:tcBorders>
            <w:noWrap/>
            <w:vAlign w:val="center"/>
            <w:hideMark/>
          </w:tcPr>
          <w:p w14:paraId="583FE1A7"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25C09E7C"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357D3F" w14:paraId="65C6F164"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55EA9286"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303F1C7"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Budynek gosp. magazyn</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695F23A0"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01E6A425"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0833CBF4"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vAlign w:val="center"/>
            <w:hideMark/>
          </w:tcPr>
          <w:p w14:paraId="4623FF13" w14:textId="77777777" w:rsidR="00762449"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1/2eternit/</w:t>
            </w:r>
          </w:p>
          <w:p w14:paraId="6DFD458C"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1/2 dachówka</w:t>
            </w:r>
          </w:p>
        </w:tc>
        <w:tc>
          <w:tcPr>
            <w:tcW w:w="1418" w:type="dxa"/>
            <w:tcBorders>
              <w:top w:val="nil"/>
              <w:left w:val="nil"/>
              <w:bottom w:val="single" w:sz="4" w:space="0" w:color="auto"/>
              <w:right w:val="single" w:sz="4" w:space="0" w:color="auto"/>
            </w:tcBorders>
            <w:noWrap/>
            <w:vAlign w:val="center"/>
            <w:hideMark/>
          </w:tcPr>
          <w:p w14:paraId="2861EB9F"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4F98EBA2"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64 070,17</w:t>
            </w:r>
          </w:p>
        </w:tc>
        <w:tc>
          <w:tcPr>
            <w:tcW w:w="1326" w:type="dxa"/>
            <w:tcBorders>
              <w:top w:val="nil"/>
              <w:left w:val="nil"/>
              <w:bottom w:val="single" w:sz="4" w:space="0" w:color="auto"/>
              <w:right w:val="single" w:sz="4" w:space="0" w:color="auto"/>
            </w:tcBorders>
            <w:noWrap/>
            <w:vAlign w:val="center"/>
            <w:hideMark/>
          </w:tcPr>
          <w:p w14:paraId="38947A85"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332D23E6" w14:textId="77777777" w:rsidR="00762449" w:rsidRPr="0038125B" w:rsidRDefault="00762449" w:rsidP="00762449">
            <w:pPr>
              <w:widowControl/>
              <w:jc w:val="center"/>
              <w:rPr>
                <w:rFonts w:cs="Times New Roman"/>
                <w:sz w:val="18"/>
                <w:szCs w:val="18"/>
                <w:lang w:eastAsia="pl-PL" w:bidi="ar-SA"/>
              </w:rPr>
            </w:pPr>
          </w:p>
        </w:tc>
      </w:tr>
      <w:tr w:rsidR="00762449" w:rsidRPr="00357D3F" w14:paraId="40DCF48C"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1C276412"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E36B8BE"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w:t>
            </w:r>
            <w:proofErr w:type="spellStart"/>
            <w:r w:rsidRPr="00357D3F">
              <w:rPr>
                <w:rFonts w:cs="Times New Roman"/>
                <w:color w:val="000000"/>
                <w:sz w:val="18"/>
                <w:szCs w:val="18"/>
                <w:lang w:eastAsia="pl-PL" w:bidi="ar-SA"/>
              </w:rPr>
              <w:t>gospod</w:t>
            </w:r>
            <w:proofErr w:type="spellEnd"/>
            <w:r w:rsidRPr="00357D3F">
              <w:rPr>
                <w:rFonts w:cs="Times New Roman"/>
                <w:color w:val="000000"/>
                <w:sz w:val="18"/>
                <w:szCs w:val="18"/>
                <w:lang w:eastAsia="pl-PL" w:bidi="ar-SA"/>
              </w:rPr>
              <w:t xml:space="preserve">. Bukaciarnia </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045A1F54"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107085E0"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47CCAA3B"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11AB7AB2"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7A8EA94C"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4E01B003"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63 407,89</w:t>
            </w:r>
          </w:p>
        </w:tc>
        <w:tc>
          <w:tcPr>
            <w:tcW w:w="1326" w:type="dxa"/>
            <w:tcBorders>
              <w:top w:val="nil"/>
              <w:left w:val="nil"/>
              <w:bottom w:val="single" w:sz="4" w:space="0" w:color="auto"/>
              <w:right w:val="single" w:sz="4" w:space="0" w:color="auto"/>
            </w:tcBorders>
            <w:noWrap/>
            <w:vAlign w:val="center"/>
            <w:hideMark/>
          </w:tcPr>
          <w:p w14:paraId="31CA300B"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34A1DE61" w14:textId="77777777" w:rsidR="00762449" w:rsidRPr="0038125B" w:rsidRDefault="00762449" w:rsidP="00762449">
            <w:pPr>
              <w:widowControl/>
              <w:jc w:val="center"/>
              <w:rPr>
                <w:rFonts w:cs="Times New Roman"/>
                <w:sz w:val="18"/>
                <w:szCs w:val="18"/>
                <w:lang w:eastAsia="pl-PL" w:bidi="ar-SA"/>
              </w:rPr>
            </w:pPr>
          </w:p>
        </w:tc>
      </w:tr>
      <w:tr w:rsidR="00762449" w:rsidRPr="00357D3F" w14:paraId="40B1B641"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779E795F"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5A31B8A"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gosp. Stodoła </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2D643182"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77CC20CA"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6D12DA0B"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743D129"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4FBBBA6E"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6FEBF210"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10 460,79</w:t>
            </w:r>
          </w:p>
        </w:tc>
        <w:tc>
          <w:tcPr>
            <w:tcW w:w="1326" w:type="dxa"/>
            <w:tcBorders>
              <w:top w:val="nil"/>
              <w:left w:val="nil"/>
              <w:bottom w:val="single" w:sz="4" w:space="0" w:color="auto"/>
              <w:right w:val="single" w:sz="4" w:space="0" w:color="auto"/>
            </w:tcBorders>
            <w:noWrap/>
            <w:vAlign w:val="center"/>
            <w:hideMark/>
          </w:tcPr>
          <w:p w14:paraId="49B2436D"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56D190ED" w14:textId="77777777" w:rsidR="00762449" w:rsidRPr="0038125B" w:rsidRDefault="00762449" w:rsidP="00762449">
            <w:pPr>
              <w:widowControl/>
              <w:jc w:val="center"/>
              <w:rPr>
                <w:rFonts w:cs="Times New Roman"/>
                <w:sz w:val="18"/>
                <w:szCs w:val="18"/>
                <w:lang w:eastAsia="pl-PL" w:bidi="ar-SA"/>
              </w:rPr>
            </w:pPr>
          </w:p>
        </w:tc>
      </w:tr>
      <w:tr w:rsidR="00762449" w:rsidRPr="00357D3F" w14:paraId="394E4991"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7CA9B380"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558382E"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gosp. Szopa </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746FE7CB"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041C4199"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4B0D3EF5"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56351591"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D895057"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27DBEC54"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3 111,02</w:t>
            </w:r>
          </w:p>
        </w:tc>
        <w:tc>
          <w:tcPr>
            <w:tcW w:w="1326" w:type="dxa"/>
            <w:tcBorders>
              <w:top w:val="nil"/>
              <w:left w:val="nil"/>
              <w:bottom w:val="single" w:sz="4" w:space="0" w:color="auto"/>
              <w:right w:val="single" w:sz="4" w:space="0" w:color="auto"/>
            </w:tcBorders>
            <w:noWrap/>
            <w:vAlign w:val="center"/>
            <w:hideMark/>
          </w:tcPr>
          <w:p w14:paraId="3B061A5F"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742E8FC4"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357D3F" w14:paraId="398B9E05"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0B6900CB"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5650194D"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w:t>
            </w:r>
            <w:proofErr w:type="spellStart"/>
            <w:r w:rsidRPr="00357D3F">
              <w:rPr>
                <w:rFonts w:cs="Times New Roman"/>
                <w:color w:val="000000"/>
                <w:sz w:val="18"/>
                <w:szCs w:val="18"/>
                <w:lang w:eastAsia="pl-PL" w:bidi="ar-SA"/>
              </w:rPr>
              <w:t>gospod</w:t>
            </w:r>
            <w:proofErr w:type="spellEnd"/>
            <w:r w:rsidRPr="00357D3F">
              <w:rPr>
                <w:rFonts w:cs="Times New Roman"/>
                <w:color w:val="000000"/>
                <w:sz w:val="18"/>
                <w:szCs w:val="18"/>
                <w:lang w:eastAsia="pl-PL" w:bidi="ar-SA"/>
              </w:rPr>
              <w:t xml:space="preserve">. szopa na maszyny </w:t>
            </w:r>
          </w:p>
        </w:tc>
        <w:tc>
          <w:tcPr>
            <w:tcW w:w="1040" w:type="dxa"/>
            <w:tcBorders>
              <w:top w:val="single" w:sz="4" w:space="0" w:color="auto"/>
              <w:left w:val="nil"/>
              <w:bottom w:val="single" w:sz="4" w:space="0" w:color="auto"/>
              <w:right w:val="single" w:sz="4" w:space="0" w:color="auto"/>
            </w:tcBorders>
            <w:shd w:val="clear" w:color="auto" w:fill="D6E3BC" w:themeFill="accent3" w:themeFillTint="66"/>
            <w:noWrap/>
            <w:vAlign w:val="center"/>
            <w:hideMark/>
          </w:tcPr>
          <w:p w14:paraId="59E78998"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single" w:sz="4" w:space="0" w:color="auto"/>
              <w:left w:val="nil"/>
              <w:bottom w:val="single" w:sz="4" w:space="0" w:color="auto"/>
              <w:right w:val="single" w:sz="4" w:space="0" w:color="auto"/>
            </w:tcBorders>
            <w:noWrap/>
            <w:vAlign w:val="center"/>
            <w:hideMark/>
          </w:tcPr>
          <w:p w14:paraId="22967844"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single" w:sz="4" w:space="0" w:color="auto"/>
              <w:left w:val="nil"/>
              <w:bottom w:val="single" w:sz="4" w:space="0" w:color="auto"/>
              <w:right w:val="single" w:sz="4" w:space="0" w:color="auto"/>
            </w:tcBorders>
            <w:noWrap/>
            <w:vAlign w:val="center"/>
            <w:hideMark/>
          </w:tcPr>
          <w:p w14:paraId="01909FB3"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nil"/>
              <w:bottom w:val="single" w:sz="4" w:space="0" w:color="auto"/>
              <w:right w:val="single" w:sz="4" w:space="0" w:color="auto"/>
            </w:tcBorders>
            <w:noWrap/>
            <w:vAlign w:val="center"/>
            <w:hideMark/>
          </w:tcPr>
          <w:p w14:paraId="244B4516"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single" w:sz="4" w:space="0" w:color="auto"/>
              <w:left w:val="nil"/>
              <w:bottom w:val="single" w:sz="4" w:space="0" w:color="auto"/>
              <w:right w:val="single" w:sz="4" w:space="0" w:color="auto"/>
            </w:tcBorders>
            <w:noWrap/>
            <w:vAlign w:val="center"/>
            <w:hideMark/>
          </w:tcPr>
          <w:p w14:paraId="76A6132A"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single" w:sz="4" w:space="0" w:color="auto"/>
              <w:left w:val="nil"/>
              <w:bottom w:val="single" w:sz="4" w:space="0" w:color="auto"/>
              <w:right w:val="single" w:sz="4" w:space="0" w:color="auto"/>
            </w:tcBorders>
            <w:noWrap/>
            <w:vAlign w:val="center"/>
            <w:hideMark/>
          </w:tcPr>
          <w:p w14:paraId="5C3A241C"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90 442,26</w:t>
            </w:r>
          </w:p>
        </w:tc>
        <w:tc>
          <w:tcPr>
            <w:tcW w:w="1326" w:type="dxa"/>
            <w:tcBorders>
              <w:top w:val="single" w:sz="4" w:space="0" w:color="auto"/>
              <w:left w:val="nil"/>
              <w:bottom w:val="single" w:sz="4" w:space="0" w:color="auto"/>
              <w:right w:val="single" w:sz="4" w:space="0" w:color="auto"/>
            </w:tcBorders>
            <w:noWrap/>
            <w:vAlign w:val="center"/>
            <w:hideMark/>
          </w:tcPr>
          <w:p w14:paraId="3D883358"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single" w:sz="4" w:space="0" w:color="auto"/>
              <w:left w:val="nil"/>
              <w:bottom w:val="single" w:sz="4" w:space="0" w:color="auto"/>
              <w:right w:val="single" w:sz="4" w:space="0" w:color="auto"/>
            </w:tcBorders>
            <w:noWrap/>
            <w:vAlign w:val="center"/>
            <w:hideMark/>
          </w:tcPr>
          <w:p w14:paraId="2D268366"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357D3F" w14:paraId="0122F62C"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3C3A07F9"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950B35A"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Magazyn nawozów</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47FD39A5"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58994063"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0A4800D1"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7540628"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3D7CD0CC"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7862F8A6"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10 144,64</w:t>
            </w:r>
          </w:p>
        </w:tc>
        <w:tc>
          <w:tcPr>
            <w:tcW w:w="1326" w:type="dxa"/>
            <w:tcBorders>
              <w:top w:val="nil"/>
              <w:left w:val="nil"/>
              <w:bottom w:val="single" w:sz="4" w:space="0" w:color="auto"/>
              <w:right w:val="single" w:sz="4" w:space="0" w:color="auto"/>
            </w:tcBorders>
            <w:noWrap/>
            <w:vAlign w:val="center"/>
            <w:hideMark/>
          </w:tcPr>
          <w:p w14:paraId="07E9F0A5"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34C192A1" w14:textId="77777777" w:rsidR="00762449" w:rsidRPr="0038125B" w:rsidRDefault="00762449" w:rsidP="00762449">
            <w:pPr>
              <w:widowControl/>
              <w:jc w:val="center"/>
              <w:rPr>
                <w:rFonts w:cs="Times New Roman"/>
                <w:sz w:val="18"/>
                <w:szCs w:val="18"/>
                <w:lang w:eastAsia="pl-PL" w:bidi="ar-SA"/>
              </w:rPr>
            </w:pPr>
          </w:p>
        </w:tc>
      </w:tr>
      <w:tr w:rsidR="00762449" w:rsidRPr="00357D3F" w14:paraId="5B94907E"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354A94A2"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934C97F"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Budynek mieszkalny Wejsuny Nr 41B</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4922C66B"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noWrap/>
            <w:vAlign w:val="center"/>
            <w:hideMark/>
          </w:tcPr>
          <w:p w14:paraId="5622DEAF"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65/42</w:t>
            </w:r>
          </w:p>
        </w:tc>
        <w:tc>
          <w:tcPr>
            <w:tcW w:w="1053" w:type="dxa"/>
            <w:tcBorders>
              <w:top w:val="nil"/>
              <w:left w:val="nil"/>
              <w:bottom w:val="single" w:sz="4" w:space="0" w:color="auto"/>
              <w:right w:val="single" w:sz="4" w:space="0" w:color="auto"/>
            </w:tcBorders>
            <w:noWrap/>
            <w:vAlign w:val="center"/>
            <w:hideMark/>
          </w:tcPr>
          <w:p w14:paraId="12C5BFA3"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47557E72"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35E0B807"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0900AB81"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10 508,00</w:t>
            </w:r>
          </w:p>
        </w:tc>
        <w:tc>
          <w:tcPr>
            <w:tcW w:w="1326" w:type="dxa"/>
            <w:tcBorders>
              <w:top w:val="nil"/>
              <w:left w:val="nil"/>
              <w:bottom w:val="single" w:sz="4" w:space="0" w:color="auto"/>
              <w:right w:val="single" w:sz="4" w:space="0" w:color="auto"/>
            </w:tcBorders>
            <w:noWrap/>
            <w:vAlign w:val="center"/>
            <w:hideMark/>
          </w:tcPr>
          <w:p w14:paraId="79C027DC"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5BC6255F" w14:textId="77777777" w:rsidR="00762449"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66640D" w:rsidRPr="00357D3F" w14:paraId="5D789F58"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6D780996"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114BB33"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Lokal mieszkalny w bloku nr 41a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035E692D"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Wejsuny</w:t>
            </w:r>
          </w:p>
        </w:tc>
        <w:tc>
          <w:tcPr>
            <w:tcW w:w="1109" w:type="dxa"/>
            <w:tcBorders>
              <w:top w:val="nil"/>
              <w:left w:val="nil"/>
              <w:bottom w:val="single" w:sz="4" w:space="0" w:color="auto"/>
              <w:right w:val="single" w:sz="4" w:space="0" w:color="auto"/>
            </w:tcBorders>
            <w:vAlign w:val="center"/>
            <w:hideMark/>
          </w:tcPr>
          <w:p w14:paraId="57F58810"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65/5</w:t>
            </w:r>
          </w:p>
        </w:tc>
        <w:tc>
          <w:tcPr>
            <w:tcW w:w="1053" w:type="dxa"/>
            <w:tcBorders>
              <w:top w:val="nil"/>
              <w:left w:val="nil"/>
              <w:bottom w:val="single" w:sz="4" w:space="0" w:color="auto"/>
              <w:right w:val="single" w:sz="4" w:space="0" w:color="auto"/>
            </w:tcBorders>
            <w:noWrap/>
            <w:vAlign w:val="center"/>
            <w:hideMark/>
          </w:tcPr>
          <w:p w14:paraId="0171A7CE"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03F4316"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blachodachówka</w:t>
            </w:r>
          </w:p>
        </w:tc>
        <w:tc>
          <w:tcPr>
            <w:tcW w:w="1418" w:type="dxa"/>
            <w:tcBorders>
              <w:top w:val="nil"/>
              <w:left w:val="nil"/>
              <w:bottom w:val="single" w:sz="4" w:space="0" w:color="auto"/>
              <w:right w:val="single" w:sz="4" w:space="0" w:color="auto"/>
            </w:tcBorders>
            <w:noWrap/>
            <w:vAlign w:val="center"/>
            <w:hideMark/>
          </w:tcPr>
          <w:p w14:paraId="15FD4DC8"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1983</w:t>
            </w:r>
          </w:p>
        </w:tc>
        <w:tc>
          <w:tcPr>
            <w:tcW w:w="1202" w:type="dxa"/>
            <w:tcBorders>
              <w:top w:val="nil"/>
              <w:left w:val="nil"/>
              <w:bottom w:val="single" w:sz="4" w:space="0" w:color="auto"/>
              <w:right w:val="single" w:sz="4" w:space="0" w:color="auto"/>
            </w:tcBorders>
            <w:noWrap/>
            <w:vAlign w:val="center"/>
            <w:hideMark/>
          </w:tcPr>
          <w:p w14:paraId="319DA5C5"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07ED35CF" w14:textId="77777777" w:rsidR="0066640D" w:rsidRPr="00BB6488" w:rsidRDefault="0066640D" w:rsidP="0066640D">
            <w:pPr>
              <w:widowControl/>
              <w:jc w:val="right"/>
              <w:rPr>
                <w:rFonts w:cs="Times New Roman"/>
                <w:sz w:val="18"/>
                <w:szCs w:val="18"/>
                <w:lang w:eastAsia="pl-PL" w:bidi="ar-SA"/>
              </w:rPr>
            </w:pPr>
            <w:r w:rsidRPr="00BB6488">
              <w:rPr>
                <w:sz w:val="18"/>
                <w:szCs w:val="18"/>
              </w:rPr>
              <w:t>263 000,00</w:t>
            </w:r>
          </w:p>
        </w:tc>
        <w:tc>
          <w:tcPr>
            <w:tcW w:w="2161" w:type="dxa"/>
            <w:tcBorders>
              <w:top w:val="nil"/>
              <w:left w:val="nil"/>
              <w:bottom w:val="single" w:sz="4" w:space="0" w:color="auto"/>
              <w:right w:val="single" w:sz="4" w:space="0" w:color="auto"/>
            </w:tcBorders>
            <w:noWrap/>
            <w:vAlign w:val="center"/>
            <w:hideMark/>
          </w:tcPr>
          <w:p w14:paraId="3236055D" w14:textId="77777777" w:rsidR="0066640D" w:rsidRPr="0038125B" w:rsidRDefault="0066640D" w:rsidP="0066640D">
            <w:pPr>
              <w:widowControl/>
              <w:jc w:val="center"/>
              <w:rPr>
                <w:rFonts w:cs="Times New Roman"/>
                <w:sz w:val="18"/>
                <w:szCs w:val="18"/>
                <w:lang w:eastAsia="pl-PL" w:bidi="ar-SA"/>
              </w:rPr>
            </w:pPr>
          </w:p>
        </w:tc>
      </w:tr>
      <w:tr w:rsidR="0066640D" w:rsidRPr="00357D3F" w14:paraId="021BBE91"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7785D5A5"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462239C"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Magazyn paszowy</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23FCFD80"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shd w:val="clear" w:color="000000" w:fill="FFFFFF"/>
            <w:vAlign w:val="center"/>
            <w:hideMark/>
          </w:tcPr>
          <w:p w14:paraId="3B95EB92"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26/3</w:t>
            </w:r>
          </w:p>
        </w:tc>
        <w:tc>
          <w:tcPr>
            <w:tcW w:w="1053" w:type="dxa"/>
            <w:tcBorders>
              <w:top w:val="nil"/>
              <w:left w:val="nil"/>
              <w:bottom w:val="single" w:sz="4" w:space="0" w:color="auto"/>
              <w:right w:val="single" w:sz="4" w:space="0" w:color="auto"/>
            </w:tcBorders>
            <w:noWrap/>
            <w:vAlign w:val="center"/>
            <w:hideMark/>
          </w:tcPr>
          <w:p w14:paraId="017B123D"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69776B99"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blacha</w:t>
            </w:r>
          </w:p>
        </w:tc>
        <w:tc>
          <w:tcPr>
            <w:tcW w:w="1418" w:type="dxa"/>
            <w:tcBorders>
              <w:top w:val="nil"/>
              <w:left w:val="nil"/>
              <w:bottom w:val="single" w:sz="4" w:space="0" w:color="auto"/>
              <w:right w:val="single" w:sz="4" w:space="0" w:color="auto"/>
            </w:tcBorders>
            <w:noWrap/>
            <w:vAlign w:val="center"/>
            <w:hideMark/>
          </w:tcPr>
          <w:p w14:paraId="2567CAB1"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1983</w:t>
            </w:r>
          </w:p>
        </w:tc>
        <w:tc>
          <w:tcPr>
            <w:tcW w:w="1202" w:type="dxa"/>
            <w:tcBorders>
              <w:top w:val="nil"/>
              <w:left w:val="nil"/>
              <w:bottom w:val="single" w:sz="4" w:space="0" w:color="auto"/>
              <w:right w:val="single" w:sz="4" w:space="0" w:color="auto"/>
            </w:tcBorders>
            <w:noWrap/>
            <w:vAlign w:val="center"/>
            <w:hideMark/>
          </w:tcPr>
          <w:p w14:paraId="19D79BC7"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7F7FF2F6" w14:textId="77777777" w:rsidR="0066640D" w:rsidRPr="00BB6488" w:rsidRDefault="0066640D" w:rsidP="0066640D">
            <w:pPr>
              <w:widowControl/>
              <w:jc w:val="right"/>
              <w:rPr>
                <w:rFonts w:cs="Times New Roman"/>
                <w:sz w:val="18"/>
                <w:szCs w:val="18"/>
                <w:lang w:eastAsia="pl-PL" w:bidi="ar-SA"/>
              </w:rPr>
            </w:pPr>
            <w:r w:rsidRPr="00BB6488">
              <w:rPr>
                <w:sz w:val="18"/>
                <w:szCs w:val="18"/>
              </w:rPr>
              <w:t>220 000,00</w:t>
            </w:r>
          </w:p>
        </w:tc>
        <w:tc>
          <w:tcPr>
            <w:tcW w:w="2161" w:type="dxa"/>
            <w:tcBorders>
              <w:top w:val="nil"/>
              <w:left w:val="nil"/>
              <w:bottom w:val="single" w:sz="4" w:space="0" w:color="auto"/>
              <w:right w:val="single" w:sz="4" w:space="0" w:color="auto"/>
            </w:tcBorders>
            <w:noWrap/>
            <w:vAlign w:val="center"/>
            <w:hideMark/>
          </w:tcPr>
          <w:p w14:paraId="6A98C71E"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281F2D1C"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7D6A6D08"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6E5BA20"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Obora (252 szt.)</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662255E2"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shd w:val="clear" w:color="000000" w:fill="FFFFFF"/>
            <w:vAlign w:val="center"/>
            <w:hideMark/>
          </w:tcPr>
          <w:p w14:paraId="4E45AD78"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26/3</w:t>
            </w:r>
          </w:p>
        </w:tc>
        <w:tc>
          <w:tcPr>
            <w:tcW w:w="1053" w:type="dxa"/>
            <w:tcBorders>
              <w:top w:val="nil"/>
              <w:left w:val="nil"/>
              <w:bottom w:val="single" w:sz="4" w:space="0" w:color="auto"/>
              <w:right w:val="single" w:sz="4" w:space="0" w:color="auto"/>
            </w:tcBorders>
            <w:noWrap/>
            <w:vAlign w:val="center"/>
            <w:hideMark/>
          </w:tcPr>
          <w:p w14:paraId="621CC3C9"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mur/blacha</w:t>
            </w:r>
          </w:p>
        </w:tc>
        <w:tc>
          <w:tcPr>
            <w:tcW w:w="1380" w:type="dxa"/>
            <w:tcBorders>
              <w:top w:val="nil"/>
              <w:left w:val="nil"/>
              <w:bottom w:val="single" w:sz="4" w:space="0" w:color="auto"/>
              <w:right w:val="single" w:sz="4" w:space="0" w:color="auto"/>
            </w:tcBorders>
            <w:noWrap/>
            <w:vAlign w:val="center"/>
            <w:hideMark/>
          </w:tcPr>
          <w:p w14:paraId="048FE524"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eternit/blacha</w:t>
            </w:r>
          </w:p>
        </w:tc>
        <w:tc>
          <w:tcPr>
            <w:tcW w:w="1418" w:type="dxa"/>
            <w:tcBorders>
              <w:top w:val="nil"/>
              <w:left w:val="nil"/>
              <w:bottom w:val="single" w:sz="4" w:space="0" w:color="auto"/>
              <w:right w:val="single" w:sz="4" w:space="0" w:color="auto"/>
            </w:tcBorders>
            <w:noWrap/>
            <w:vAlign w:val="center"/>
            <w:hideMark/>
          </w:tcPr>
          <w:p w14:paraId="1F5657DE"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1980</w:t>
            </w:r>
          </w:p>
        </w:tc>
        <w:tc>
          <w:tcPr>
            <w:tcW w:w="1202" w:type="dxa"/>
            <w:tcBorders>
              <w:top w:val="nil"/>
              <w:left w:val="nil"/>
              <w:bottom w:val="single" w:sz="4" w:space="0" w:color="auto"/>
              <w:right w:val="single" w:sz="4" w:space="0" w:color="auto"/>
            </w:tcBorders>
            <w:noWrap/>
            <w:vAlign w:val="center"/>
            <w:hideMark/>
          </w:tcPr>
          <w:p w14:paraId="4E75A58E"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125D247C" w14:textId="77777777" w:rsidR="0066640D" w:rsidRPr="00BB6488" w:rsidRDefault="0066640D" w:rsidP="0066640D">
            <w:pPr>
              <w:widowControl/>
              <w:jc w:val="right"/>
              <w:rPr>
                <w:rFonts w:cs="Times New Roman"/>
                <w:sz w:val="18"/>
                <w:szCs w:val="18"/>
                <w:lang w:eastAsia="pl-PL" w:bidi="ar-SA"/>
              </w:rPr>
            </w:pPr>
            <w:r w:rsidRPr="00BB6488">
              <w:rPr>
                <w:sz w:val="18"/>
                <w:szCs w:val="18"/>
              </w:rPr>
              <w:t>5 522 000,00</w:t>
            </w:r>
          </w:p>
        </w:tc>
        <w:tc>
          <w:tcPr>
            <w:tcW w:w="2161" w:type="dxa"/>
            <w:tcBorders>
              <w:top w:val="nil"/>
              <w:left w:val="nil"/>
              <w:bottom w:val="single" w:sz="4" w:space="0" w:color="auto"/>
              <w:right w:val="single" w:sz="4" w:space="0" w:color="auto"/>
            </w:tcBorders>
            <w:noWrap/>
            <w:vAlign w:val="center"/>
            <w:hideMark/>
          </w:tcPr>
          <w:p w14:paraId="1A4D721B" w14:textId="77777777" w:rsidR="0066640D" w:rsidRPr="0038125B" w:rsidRDefault="0066640D" w:rsidP="0066640D">
            <w:pPr>
              <w:widowControl/>
              <w:jc w:val="center"/>
              <w:rPr>
                <w:rFonts w:cs="Times New Roman"/>
                <w:sz w:val="18"/>
                <w:szCs w:val="18"/>
                <w:lang w:eastAsia="pl-PL" w:bidi="ar-SA"/>
              </w:rPr>
            </w:pPr>
          </w:p>
        </w:tc>
      </w:tr>
      <w:tr w:rsidR="0066640D" w:rsidRPr="00357D3F" w14:paraId="745DA777"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4F124098"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0A44F49E"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Budynek agregatu</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12690C5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shd w:val="clear" w:color="000000" w:fill="FFFFFF"/>
            <w:vAlign w:val="center"/>
            <w:hideMark/>
          </w:tcPr>
          <w:p w14:paraId="630C4A1D"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26/3</w:t>
            </w:r>
          </w:p>
        </w:tc>
        <w:tc>
          <w:tcPr>
            <w:tcW w:w="1053" w:type="dxa"/>
            <w:tcBorders>
              <w:top w:val="nil"/>
              <w:left w:val="nil"/>
              <w:bottom w:val="single" w:sz="4" w:space="0" w:color="auto"/>
              <w:right w:val="single" w:sz="4" w:space="0" w:color="auto"/>
            </w:tcBorders>
            <w:noWrap/>
            <w:vAlign w:val="center"/>
            <w:hideMark/>
          </w:tcPr>
          <w:p w14:paraId="69841DD0"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C78A841"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0BDB8A7A"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1981</w:t>
            </w:r>
          </w:p>
        </w:tc>
        <w:tc>
          <w:tcPr>
            <w:tcW w:w="1202" w:type="dxa"/>
            <w:tcBorders>
              <w:top w:val="nil"/>
              <w:left w:val="nil"/>
              <w:bottom w:val="single" w:sz="4" w:space="0" w:color="auto"/>
              <w:right w:val="single" w:sz="4" w:space="0" w:color="auto"/>
            </w:tcBorders>
            <w:noWrap/>
            <w:vAlign w:val="center"/>
            <w:hideMark/>
          </w:tcPr>
          <w:p w14:paraId="005C1B07"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68859190" w14:textId="77777777" w:rsidR="0066640D" w:rsidRPr="00BB6488" w:rsidRDefault="0066640D" w:rsidP="0066640D">
            <w:pPr>
              <w:widowControl/>
              <w:jc w:val="right"/>
              <w:rPr>
                <w:rFonts w:cs="Times New Roman"/>
                <w:sz w:val="18"/>
                <w:szCs w:val="18"/>
                <w:lang w:eastAsia="pl-PL" w:bidi="ar-SA"/>
              </w:rPr>
            </w:pPr>
            <w:r w:rsidRPr="00BB6488">
              <w:rPr>
                <w:sz w:val="18"/>
                <w:szCs w:val="18"/>
              </w:rPr>
              <w:t>20 000,00</w:t>
            </w:r>
          </w:p>
        </w:tc>
        <w:tc>
          <w:tcPr>
            <w:tcW w:w="2161" w:type="dxa"/>
            <w:tcBorders>
              <w:top w:val="nil"/>
              <w:left w:val="nil"/>
              <w:bottom w:val="single" w:sz="4" w:space="0" w:color="auto"/>
              <w:right w:val="single" w:sz="4" w:space="0" w:color="auto"/>
            </w:tcBorders>
            <w:noWrap/>
            <w:vAlign w:val="center"/>
            <w:hideMark/>
          </w:tcPr>
          <w:p w14:paraId="672E4017" w14:textId="77777777" w:rsidR="0066640D" w:rsidRPr="0038125B" w:rsidRDefault="0066640D" w:rsidP="0066640D">
            <w:pPr>
              <w:widowControl/>
              <w:jc w:val="center"/>
              <w:rPr>
                <w:rFonts w:cs="Times New Roman"/>
                <w:sz w:val="18"/>
                <w:szCs w:val="18"/>
                <w:lang w:eastAsia="pl-PL" w:bidi="ar-SA"/>
              </w:rPr>
            </w:pPr>
          </w:p>
        </w:tc>
      </w:tr>
      <w:tr w:rsidR="0066640D" w:rsidRPr="00357D3F" w14:paraId="232AE517"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47EE7CC3"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3351A7C" w14:textId="77777777" w:rsidR="0066640D" w:rsidRPr="00357D3F" w:rsidRDefault="0066640D" w:rsidP="0066640D">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Bud.mieszkalny</w:t>
            </w:r>
            <w:proofErr w:type="spellEnd"/>
            <w:r w:rsidRPr="00357D3F">
              <w:rPr>
                <w:rFonts w:cs="Times New Roman"/>
                <w:color w:val="000000"/>
                <w:sz w:val="18"/>
                <w:szCs w:val="18"/>
                <w:lang w:eastAsia="pl-PL" w:bidi="ar-SA"/>
              </w:rPr>
              <w:t xml:space="preserve"> nr 2</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4745D220"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vAlign w:val="center"/>
            <w:hideMark/>
          </w:tcPr>
          <w:p w14:paraId="5C9AEF9D"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55/3</w:t>
            </w:r>
          </w:p>
        </w:tc>
        <w:tc>
          <w:tcPr>
            <w:tcW w:w="1053" w:type="dxa"/>
            <w:tcBorders>
              <w:top w:val="nil"/>
              <w:left w:val="nil"/>
              <w:bottom w:val="single" w:sz="4" w:space="0" w:color="auto"/>
              <w:right w:val="single" w:sz="4" w:space="0" w:color="auto"/>
            </w:tcBorders>
            <w:noWrap/>
            <w:vAlign w:val="center"/>
            <w:hideMark/>
          </w:tcPr>
          <w:p w14:paraId="3EE739A5"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479B4017"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29F68155"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70CC5E96"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6B558FFC" w14:textId="77777777" w:rsidR="0066640D" w:rsidRPr="00BB6488" w:rsidRDefault="0066640D" w:rsidP="0066640D">
            <w:pPr>
              <w:widowControl/>
              <w:jc w:val="right"/>
              <w:rPr>
                <w:rFonts w:cs="Times New Roman"/>
                <w:sz w:val="18"/>
                <w:szCs w:val="18"/>
                <w:lang w:eastAsia="pl-PL" w:bidi="ar-SA"/>
              </w:rPr>
            </w:pPr>
            <w:r w:rsidRPr="00BB6488">
              <w:rPr>
                <w:sz w:val="18"/>
                <w:szCs w:val="18"/>
              </w:rPr>
              <w:t>851 000,00</w:t>
            </w:r>
          </w:p>
        </w:tc>
        <w:tc>
          <w:tcPr>
            <w:tcW w:w="2161" w:type="dxa"/>
            <w:tcBorders>
              <w:top w:val="nil"/>
              <w:left w:val="nil"/>
              <w:bottom w:val="single" w:sz="4" w:space="0" w:color="auto"/>
              <w:right w:val="single" w:sz="4" w:space="0" w:color="auto"/>
            </w:tcBorders>
            <w:noWrap/>
            <w:vAlign w:val="center"/>
            <w:hideMark/>
          </w:tcPr>
          <w:p w14:paraId="4C819B2D" w14:textId="77777777" w:rsidR="0066640D" w:rsidRPr="0038125B" w:rsidRDefault="0066640D" w:rsidP="0066640D">
            <w:pPr>
              <w:widowControl/>
              <w:jc w:val="center"/>
              <w:rPr>
                <w:rFonts w:cs="Times New Roman"/>
                <w:sz w:val="18"/>
                <w:szCs w:val="18"/>
                <w:lang w:eastAsia="pl-PL" w:bidi="ar-SA"/>
              </w:rPr>
            </w:pPr>
          </w:p>
        </w:tc>
      </w:tr>
      <w:tr w:rsidR="00762449" w:rsidRPr="00357D3F" w14:paraId="479CA8B5"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3FA371BB"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C4EEC9F" w14:textId="77777777" w:rsidR="00762449" w:rsidRPr="00357D3F" w:rsidRDefault="00762449" w:rsidP="00762449">
            <w:pPr>
              <w:widowControl/>
              <w:rPr>
                <w:rFonts w:cs="Times New Roman"/>
                <w:color w:val="000000"/>
                <w:sz w:val="18"/>
                <w:szCs w:val="18"/>
                <w:lang w:eastAsia="pl-PL" w:bidi="ar-SA"/>
              </w:rPr>
            </w:pPr>
            <w:proofErr w:type="spellStart"/>
            <w:r w:rsidRPr="00357D3F">
              <w:rPr>
                <w:rFonts w:cs="Times New Roman"/>
                <w:color w:val="000000"/>
                <w:sz w:val="18"/>
                <w:szCs w:val="18"/>
                <w:lang w:eastAsia="pl-PL" w:bidi="ar-SA"/>
              </w:rPr>
              <w:t>Bud.gospodarczy</w:t>
            </w:r>
            <w:proofErr w:type="spellEnd"/>
            <w:r w:rsidRPr="00357D3F">
              <w:rPr>
                <w:rFonts w:cs="Times New Roman"/>
                <w:color w:val="000000"/>
                <w:sz w:val="18"/>
                <w:szCs w:val="18"/>
                <w:lang w:eastAsia="pl-PL" w:bidi="ar-SA"/>
              </w:rPr>
              <w:t xml:space="preserve"> (warsztat-kotłownia)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7AD879DB"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vAlign w:val="center"/>
            <w:hideMark/>
          </w:tcPr>
          <w:p w14:paraId="5DC7CE8D"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55/3</w:t>
            </w:r>
          </w:p>
        </w:tc>
        <w:tc>
          <w:tcPr>
            <w:tcW w:w="1053" w:type="dxa"/>
            <w:tcBorders>
              <w:top w:val="nil"/>
              <w:left w:val="nil"/>
              <w:bottom w:val="single" w:sz="4" w:space="0" w:color="auto"/>
              <w:right w:val="single" w:sz="4" w:space="0" w:color="auto"/>
            </w:tcBorders>
            <w:noWrap/>
            <w:vAlign w:val="center"/>
            <w:hideMark/>
          </w:tcPr>
          <w:p w14:paraId="554BEB23"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5C88777A"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7A5C7462"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47E9D77A"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45 592,42</w:t>
            </w:r>
          </w:p>
        </w:tc>
        <w:tc>
          <w:tcPr>
            <w:tcW w:w="1326" w:type="dxa"/>
            <w:tcBorders>
              <w:top w:val="nil"/>
              <w:left w:val="nil"/>
              <w:bottom w:val="single" w:sz="4" w:space="0" w:color="auto"/>
              <w:right w:val="single" w:sz="4" w:space="0" w:color="auto"/>
            </w:tcBorders>
            <w:noWrap/>
            <w:vAlign w:val="center"/>
            <w:hideMark/>
          </w:tcPr>
          <w:p w14:paraId="70FC312B" w14:textId="77777777" w:rsidR="00762449" w:rsidRPr="00BB6488" w:rsidRDefault="00762449" w:rsidP="00762449">
            <w:pPr>
              <w:widowControl/>
              <w:jc w:val="right"/>
              <w:rPr>
                <w:rFonts w:cs="Times New Roman"/>
                <w:sz w:val="18"/>
                <w:szCs w:val="18"/>
                <w:lang w:eastAsia="pl-PL" w:bidi="ar-SA"/>
              </w:rPr>
            </w:pPr>
            <w:r w:rsidRPr="00BB6488">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15F73443" w14:textId="77777777" w:rsidR="00762449"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762449" w:rsidRPr="00357D3F" w14:paraId="530D82C5"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600114B3"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483F4EA"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Stodoła</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75577F55"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vAlign w:val="center"/>
            <w:hideMark/>
          </w:tcPr>
          <w:p w14:paraId="38BCE746"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55/3</w:t>
            </w:r>
          </w:p>
        </w:tc>
        <w:tc>
          <w:tcPr>
            <w:tcW w:w="1053" w:type="dxa"/>
            <w:tcBorders>
              <w:top w:val="nil"/>
              <w:left w:val="nil"/>
              <w:bottom w:val="single" w:sz="4" w:space="0" w:color="auto"/>
              <w:right w:val="single" w:sz="4" w:space="0" w:color="auto"/>
            </w:tcBorders>
            <w:noWrap/>
            <w:vAlign w:val="center"/>
            <w:hideMark/>
          </w:tcPr>
          <w:p w14:paraId="42014AF6"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46A593BD"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5921815E"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756CC677"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25 559,45</w:t>
            </w:r>
          </w:p>
        </w:tc>
        <w:tc>
          <w:tcPr>
            <w:tcW w:w="1326" w:type="dxa"/>
            <w:tcBorders>
              <w:top w:val="nil"/>
              <w:left w:val="nil"/>
              <w:bottom w:val="single" w:sz="4" w:space="0" w:color="auto"/>
              <w:right w:val="single" w:sz="4" w:space="0" w:color="auto"/>
            </w:tcBorders>
            <w:noWrap/>
            <w:vAlign w:val="center"/>
            <w:hideMark/>
          </w:tcPr>
          <w:p w14:paraId="6906C2D5" w14:textId="77777777" w:rsidR="00762449" w:rsidRPr="00BB6488" w:rsidRDefault="00762449" w:rsidP="00762449">
            <w:pPr>
              <w:widowControl/>
              <w:jc w:val="right"/>
              <w:rPr>
                <w:rFonts w:cs="Times New Roman"/>
                <w:sz w:val="18"/>
                <w:szCs w:val="18"/>
                <w:lang w:eastAsia="pl-PL" w:bidi="ar-SA"/>
              </w:rPr>
            </w:pPr>
            <w:r w:rsidRPr="00BB6488">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436D4C1B" w14:textId="77777777" w:rsidR="00762449" w:rsidRPr="0038125B" w:rsidRDefault="00762449" w:rsidP="00762449">
            <w:pPr>
              <w:widowControl/>
              <w:jc w:val="center"/>
              <w:rPr>
                <w:rFonts w:cs="Times New Roman"/>
                <w:sz w:val="18"/>
                <w:szCs w:val="18"/>
                <w:lang w:eastAsia="pl-PL" w:bidi="ar-SA"/>
              </w:rPr>
            </w:pPr>
          </w:p>
        </w:tc>
      </w:tr>
      <w:tr w:rsidR="00762449" w:rsidRPr="00357D3F" w14:paraId="2E6AB307"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485EAD09"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3211A91"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gospodarczy Wielki Las </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580526E2"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noWrap/>
            <w:vAlign w:val="center"/>
            <w:hideMark/>
          </w:tcPr>
          <w:p w14:paraId="58B18FD4"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55/8</w:t>
            </w:r>
          </w:p>
        </w:tc>
        <w:tc>
          <w:tcPr>
            <w:tcW w:w="1053" w:type="dxa"/>
            <w:tcBorders>
              <w:top w:val="nil"/>
              <w:left w:val="nil"/>
              <w:bottom w:val="single" w:sz="4" w:space="0" w:color="auto"/>
              <w:right w:val="single" w:sz="4" w:space="0" w:color="auto"/>
            </w:tcBorders>
            <w:noWrap/>
            <w:vAlign w:val="center"/>
            <w:hideMark/>
          </w:tcPr>
          <w:p w14:paraId="2EE7AF27"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09373DAB"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27457C13"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1975</w:t>
            </w:r>
          </w:p>
        </w:tc>
        <w:tc>
          <w:tcPr>
            <w:tcW w:w="1202" w:type="dxa"/>
            <w:tcBorders>
              <w:top w:val="nil"/>
              <w:left w:val="nil"/>
              <w:bottom w:val="single" w:sz="4" w:space="0" w:color="auto"/>
              <w:right w:val="single" w:sz="4" w:space="0" w:color="auto"/>
            </w:tcBorders>
            <w:noWrap/>
            <w:vAlign w:val="center"/>
            <w:hideMark/>
          </w:tcPr>
          <w:p w14:paraId="2FB5AC29" w14:textId="77777777" w:rsidR="00762449" w:rsidRPr="00357D3F" w:rsidRDefault="00762449" w:rsidP="00762449">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679A70C4" w14:textId="77777777" w:rsidR="00762449" w:rsidRPr="00BB6488" w:rsidRDefault="00762449" w:rsidP="00762449">
            <w:pPr>
              <w:widowControl/>
              <w:jc w:val="right"/>
              <w:rPr>
                <w:rFonts w:cs="Times New Roman"/>
                <w:sz w:val="18"/>
                <w:szCs w:val="18"/>
                <w:lang w:eastAsia="pl-PL" w:bidi="ar-SA"/>
              </w:rPr>
            </w:pPr>
            <w:r w:rsidRPr="00BB6488">
              <w:rPr>
                <w:rFonts w:cs="Times New Roman"/>
                <w:sz w:val="18"/>
                <w:szCs w:val="18"/>
                <w:lang w:eastAsia="pl-PL" w:bidi="ar-SA"/>
              </w:rPr>
              <w:t>80 000,00</w:t>
            </w:r>
          </w:p>
        </w:tc>
        <w:tc>
          <w:tcPr>
            <w:tcW w:w="2161" w:type="dxa"/>
            <w:tcBorders>
              <w:top w:val="nil"/>
              <w:left w:val="nil"/>
              <w:bottom w:val="single" w:sz="4" w:space="0" w:color="auto"/>
              <w:right w:val="single" w:sz="4" w:space="0" w:color="auto"/>
            </w:tcBorders>
            <w:noWrap/>
            <w:vAlign w:val="center"/>
            <w:hideMark/>
          </w:tcPr>
          <w:p w14:paraId="2AE5012C" w14:textId="77777777" w:rsidR="00762449" w:rsidRPr="0038125B" w:rsidRDefault="00762449" w:rsidP="00762449">
            <w:pPr>
              <w:jc w:val="center"/>
            </w:pPr>
            <w:r w:rsidRPr="0038125B">
              <w:rPr>
                <w:rFonts w:cs="Times New Roman"/>
                <w:sz w:val="18"/>
                <w:szCs w:val="18"/>
                <w:lang w:eastAsia="pl-PL" w:bidi="ar-SA"/>
              </w:rPr>
              <w:t>Zakres FLEXA + huragan</w:t>
            </w:r>
          </w:p>
        </w:tc>
      </w:tr>
      <w:tr w:rsidR="0066640D" w:rsidRPr="00357D3F" w14:paraId="029601FB"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4E62D64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0C4421B"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Budynek mieszkalny Wielki Las</w:t>
            </w:r>
          </w:p>
        </w:tc>
        <w:tc>
          <w:tcPr>
            <w:tcW w:w="1040" w:type="dxa"/>
            <w:tcBorders>
              <w:top w:val="nil"/>
              <w:left w:val="nil"/>
              <w:bottom w:val="single" w:sz="4" w:space="0" w:color="auto"/>
              <w:right w:val="single" w:sz="4" w:space="0" w:color="auto"/>
            </w:tcBorders>
            <w:shd w:val="clear" w:color="auto" w:fill="D6E3BC" w:themeFill="accent3" w:themeFillTint="66"/>
            <w:noWrap/>
            <w:vAlign w:val="center"/>
            <w:hideMark/>
          </w:tcPr>
          <w:p w14:paraId="4428E27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Wielki Las</w:t>
            </w:r>
          </w:p>
        </w:tc>
        <w:tc>
          <w:tcPr>
            <w:tcW w:w="1109" w:type="dxa"/>
            <w:tcBorders>
              <w:top w:val="nil"/>
              <w:left w:val="nil"/>
              <w:bottom w:val="single" w:sz="4" w:space="0" w:color="auto"/>
              <w:right w:val="single" w:sz="4" w:space="0" w:color="auto"/>
            </w:tcBorders>
            <w:noWrap/>
            <w:vAlign w:val="center"/>
            <w:hideMark/>
          </w:tcPr>
          <w:p w14:paraId="6F85F00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55/8</w:t>
            </w:r>
          </w:p>
        </w:tc>
        <w:tc>
          <w:tcPr>
            <w:tcW w:w="1053" w:type="dxa"/>
            <w:tcBorders>
              <w:top w:val="nil"/>
              <w:left w:val="nil"/>
              <w:bottom w:val="single" w:sz="4" w:space="0" w:color="auto"/>
              <w:right w:val="single" w:sz="4" w:space="0" w:color="auto"/>
            </w:tcBorders>
            <w:noWrap/>
            <w:vAlign w:val="center"/>
            <w:hideMark/>
          </w:tcPr>
          <w:p w14:paraId="00576C0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nil"/>
              <w:left w:val="nil"/>
              <w:bottom w:val="single" w:sz="4" w:space="0" w:color="auto"/>
              <w:right w:val="single" w:sz="4" w:space="0" w:color="auto"/>
            </w:tcBorders>
            <w:noWrap/>
            <w:vAlign w:val="center"/>
            <w:hideMark/>
          </w:tcPr>
          <w:p w14:paraId="34D931A0"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0B51871E"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51B95068"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4D4E7CB3" w14:textId="77777777" w:rsidR="0066640D" w:rsidRPr="00BB6488" w:rsidRDefault="0066640D" w:rsidP="0066640D">
            <w:pPr>
              <w:widowControl/>
              <w:jc w:val="right"/>
              <w:rPr>
                <w:rFonts w:cs="Times New Roman"/>
                <w:sz w:val="18"/>
                <w:szCs w:val="18"/>
                <w:lang w:eastAsia="pl-PL" w:bidi="ar-SA"/>
              </w:rPr>
            </w:pPr>
            <w:r w:rsidRPr="00BB6488">
              <w:rPr>
                <w:sz w:val="18"/>
                <w:szCs w:val="18"/>
              </w:rPr>
              <w:t>357 000,00</w:t>
            </w:r>
          </w:p>
        </w:tc>
        <w:tc>
          <w:tcPr>
            <w:tcW w:w="2161" w:type="dxa"/>
            <w:tcBorders>
              <w:top w:val="nil"/>
              <w:left w:val="nil"/>
              <w:bottom w:val="single" w:sz="4" w:space="0" w:color="auto"/>
              <w:right w:val="single" w:sz="4" w:space="0" w:color="auto"/>
            </w:tcBorders>
            <w:noWrap/>
            <w:vAlign w:val="center"/>
            <w:hideMark/>
          </w:tcPr>
          <w:p w14:paraId="5712AD7A"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62110E92"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4FD6B9CC"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single" w:sz="4" w:space="0" w:color="auto"/>
              <w:bottom w:val="single" w:sz="4" w:space="0" w:color="auto"/>
              <w:right w:val="single" w:sz="4" w:space="0" w:color="auto"/>
            </w:tcBorders>
            <w:vAlign w:val="center"/>
            <w:hideMark/>
          </w:tcPr>
          <w:p w14:paraId="7BA2A91D"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Bud. mieszkalny - leśniczówka</w:t>
            </w:r>
          </w:p>
        </w:tc>
        <w:tc>
          <w:tcPr>
            <w:tcW w:w="104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2A3EC4DB"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single" w:sz="4" w:space="0" w:color="auto"/>
              <w:left w:val="single" w:sz="4" w:space="0" w:color="auto"/>
              <w:bottom w:val="single" w:sz="4" w:space="0" w:color="auto"/>
              <w:right w:val="single" w:sz="4" w:space="0" w:color="auto"/>
            </w:tcBorders>
            <w:vAlign w:val="center"/>
            <w:hideMark/>
          </w:tcPr>
          <w:p w14:paraId="4512E132"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single" w:sz="4" w:space="0" w:color="auto"/>
              <w:left w:val="single" w:sz="4" w:space="0" w:color="auto"/>
              <w:bottom w:val="single" w:sz="4" w:space="0" w:color="auto"/>
              <w:right w:val="single" w:sz="4" w:space="0" w:color="auto"/>
            </w:tcBorders>
            <w:noWrap/>
            <w:vAlign w:val="center"/>
            <w:hideMark/>
          </w:tcPr>
          <w:p w14:paraId="00561AA0"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single" w:sz="4" w:space="0" w:color="auto"/>
              <w:bottom w:val="single" w:sz="4" w:space="0" w:color="auto"/>
              <w:right w:val="single" w:sz="4" w:space="0" w:color="auto"/>
            </w:tcBorders>
            <w:noWrap/>
            <w:vAlign w:val="center"/>
            <w:hideMark/>
          </w:tcPr>
          <w:p w14:paraId="02482F57"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blachodachówka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64CCD76"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1914</w:t>
            </w:r>
          </w:p>
        </w:tc>
        <w:tc>
          <w:tcPr>
            <w:tcW w:w="1202" w:type="dxa"/>
            <w:tcBorders>
              <w:top w:val="single" w:sz="4" w:space="0" w:color="auto"/>
              <w:left w:val="single" w:sz="4" w:space="0" w:color="auto"/>
              <w:bottom w:val="single" w:sz="4" w:space="0" w:color="auto"/>
              <w:right w:val="single" w:sz="4" w:space="0" w:color="auto"/>
            </w:tcBorders>
            <w:noWrap/>
            <w:vAlign w:val="center"/>
            <w:hideMark/>
          </w:tcPr>
          <w:p w14:paraId="6B72FA33"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F56862" w14:textId="77777777" w:rsidR="0066640D" w:rsidRPr="00BB6488" w:rsidRDefault="0066640D" w:rsidP="0066640D">
            <w:pPr>
              <w:widowControl/>
              <w:jc w:val="right"/>
              <w:rPr>
                <w:rFonts w:cs="Times New Roman"/>
                <w:sz w:val="18"/>
                <w:szCs w:val="18"/>
                <w:lang w:eastAsia="pl-PL" w:bidi="ar-SA"/>
              </w:rPr>
            </w:pPr>
            <w:r w:rsidRPr="00BB6488">
              <w:rPr>
                <w:sz w:val="18"/>
                <w:szCs w:val="18"/>
              </w:rPr>
              <w:t>560 000,00</w:t>
            </w:r>
          </w:p>
        </w:tc>
        <w:tc>
          <w:tcPr>
            <w:tcW w:w="2161" w:type="dxa"/>
            <w:tcBorders>
              <w:top w:val="single" w:sz="4" w:space="0" w:color="auto"/>
              <w:left w:val="single" w:sz="4" w:space="0" w:color="auto"/>
              <w:bottom w:val="single" w:sz="4" w:space="0" w:color="auto"/>
              <w:right w:val="single" w:sz="4" w:space="0" w:color="auto"/>
            </w:tcBorders>
            <w:noWrap/>
            <w:vAlign w:val="center"/>
            <w:hideMark/>
          </w:tcPr>
          <w:p w14:paraId="45B23E69" w14:textId="77777777" w:rsidR="0066640D" w:rsidRPr="0038125B" w:rsidRDefault="0066640D" w:rsidP="0066640D">
            <w:pPr>
              <w:widowControl/>
              <w:jc w:val="center"/>
              <w:rPr>
                <w:rFonts w:cs="Times New Roman"/>
                <w:sz w:val="18"/>
                <w:szCs w:val="18"/>
                <w:lang w:eastAsia="pl-PL" w:bidi="ar-SA"/>
              </w:rPr>
            </w:pPr>
          </w:p>
        </w:tc>
      </w:tr>
      <w:tr w:rsidR="0066640D" w:rsidRPr="00357D3F" w14:paraId="50DF8742"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4368DB5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28B4874E"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Domek myśliwski</w:t>
            </w:r>
          </w:p>
        </w:tc>
        <w:tc>
          <w:tcPr>
            <w:tcW w:w="1040" w:type="dxa"/>
            <w:tcBorders>
              <w:top w:val="single" w:sz="4" w:space="0" w:color="auto"/>
              <w:left w:val="nil"/>
              <w:bottom w:val="single" w:sz="4" w:space="0" w:color="auto"/>
              <w:right w:val="single" w:sz="4" w:space="0" w:color="auto"/>
            </w:tcBorders>
            <w:shd w:val="clear" w:color="000000" w:fill="FCD5B4"/>
            <w:noWrap/>
            <w:vAlign w:val="center"/>
            <w:hideMark/>
          </w:tcPr>
          <w:p w14:paraId="30B7933A"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single" w:sz="4" w:space="0" w:color="auto"/>
              <w:left w:val="nil"/>
              <w:bottom w:val="single" w:sz="4" w:space="0" w:color="auto"/>
              <w:right w:val="single" w:sz="4" w:space="0" w:color="auto"/>
            </w:tcBorders>
            <w:vAlign w:val="center"/>
            <w:hideMark/>
          </w:tcPr>
          <w:p w14:paraId="0D97F463"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single" w:sz="4" w:space="0" w:color="auto"/>
              <w:left w:val="nil"/>
              <w:bottom w:val="single" w:sz="4" w:space="0" w:color="auto"/>
              <w:right w:val="single" w:sz="4" w:space="0" w:color="auto"/>
            </w:tcBorders>
            <w:noWrap/>
            <w:vAlign w:val="center"/>
            <w:hideMark/>
          </w:tcPr>
          <w:p w14:paraId="1987250D"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single" w:sz="4" w:space="0" w:color="auto"/>
              <w:left w:val="nil"/>
              <w:bottom w:val="single" w:sz="4" w:space="0" w:color="auto"/>
              <w:right w:val="single" w:sz="4" w:space="0" w:color="auto"/>
            </w:tcBorders>
            <w:noWrap/>
            <w:vAlign w:val="center"/>
            <w:hideMark/>
          </w:tcPr>
          <w:p w14:paraId="70A52834"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blachodachówka</w:t>
            </w:r>
          </w:p>
        </w:tc>
        <w:tc>
          <w:tcPr>
            <w:tcW w:w="1418" w:type="dxa"/>
            <w:tcBorders>
              <w:top w:val="single" w:sz="4" w:space="0" w:color="auto"/>
              <w:left w:val="nil"/>
              <w:bottom w:val="single" w:sz="4" w:space="0" w:color="auto"/>
              <w:right w:val="single" w:sz="4" w:space="0" w:color="auto"/>
            </w:tcBorders>
            <w:noWrap/>
            <w:vAlign w:val="center"/>
            <w:hideMark/>
          </w:tcPr>
          <w:p w14:paraId="0B0453D9"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1970</w:t>
            </w:r>
          </w:p>
        </w:tc>
        <w:tc>
          <w:tcPr>
            <w:tcW w:w="1202" w:type="dxa"/>
            <w:tcBorders>
              <w:top w:val="single" w:sz="4" w:space="0" w:color="auto"/>
              <w:left w:val="nil"/>
              <w:bottom w:val="single" w:sz="4" w:space="0" w:color="auto"/>
              <w:right w:val="single" w:sz="4" w:space="0" w:color="auto"/>
            </w:tcBorders>
            <w:noWrap/>
            <w:vAlign w:val="center"/>
            <w:hideMark/>
          </w:tcPr>
          <w:p w14:paraId="4011502C"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nil"/>
              <w:bottom w:val="single" w:sz="4" w:space="0" w:color="auto"/>
              <w:right w:val="single" w:sz="4" w:space="0" w:color="auto"/>
            </w:tcBorders>
            <w:shd w:val="clear" w:color="000000" w:fill="FFFFFF"/>
            <w:noWrap/>
            <w:vAlign w:val="center"/>
            <w:hideMark/>
          </w:tcPr>
          <w:p w14:paraId="733D857E" w14:textId="77777777" w:rsidR="0066640D" w:rsidRPr="00BB6488" w:rsidRDefault="0066640D" w:rsidP="0066640D">
            <w:pPr>
              <w:widowControl/>
              <w:jc w:val="right"/>
              <w:rPr>
                <w:rFonts w:cs="Times New Roman"/>
                <w:sz w:val="18"/>
                <w:szCs w:val="18"/>
                <w:lang w:eastAsia="pl-PL" w:bidi="ar-SA"/>
              </w:rPr>
            </w:pPr>
            <w:r w:rsidRPr="00BB6488">
              <w:rPr>
                <w:sz w:val="18"/>
                <w:szCs w:val="18"/>
              </w:rPr>
              <w:t>630 000,00</w:t>
            </w:r>
          </w:p>
        </w:tc>
        <w:tc>
          <w:tcPr>
            <w:tcW w:w="2161" w:type="dxa"/>
            <w:tcBorders>
              <w:top w:val="single" w:sz="4" w:space="0" w:color="auto"/>
              <w:left w:val="nil"/>
              <w:bottom w:val="single" w:sz="4" w:space="0" w:color="auto"/>
              <w:right w:val="single" w:sz="4" w:space="0" w:color="auto"/>
            </w:tcBorders>
            <w:noWrap/>
            <w:vAlign w:val="center"/>
            <w:hideMark/>
          </w:tcPr>
          <w:p w14:paraId="1A3726FD" w14:textId="77777777" w:rsidR="0066640D" w:rsidRPr="0038125B" w:rsidRDefault="0066640D" w:rsidP="0066640D">
            <w:pPr>
              <w:widowControl/>
              <w:jc w:val="center"/>
              <w:rPr>
                <w:rFonts w:cs="Times New Roman"/>
                <w:sz w:val="18"/>
                <w:szCs w:val="18"/>
                <w:lang w:eastAsia="pl-PL" w:bidi="ar-SA"/>
              </w:rPr>
            </w:pPr>
          </w:p>
        </w:tc>
      </w:tr>
      <w:tr w:rsidR="0066640D" w:rsidRPr="00357D3F" w14:paraId="5CD4ABAF"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2A54D687"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3B6D3EF"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Stodoła przy leśnictwie</w:t>
            </w:r>
          </w:p>
        </w:tc>
        <w:tc>
          <w:tcPr>
            <w:tcW w:w="1040" w:type="dxa"/>
            <w:tcBorders>
              <w:top w:val="nil"/>
              <w:left w:val="nil"/>
              <w:bottom w:val="single" w:sz="4" w:space="0" w:color="auto"/>
              <w:right w:val="single" w:sz="4" w:space="0" w:color="auto"/>
            </w:tcBorders>
            <w:shd w:val="clear" w:color="000000" w:fill="FCD5B4"/>
            <w:noWrap/>
            <w:vAlign w:val="center"/>
            <w:hideMark/>
          </w:tcPr>
          <w:p w14:paraId="67ED37F6"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nil"/>
              <w:left w:val="nil"/>
              <w:bottom w:val="single" w:sz="4" w:space="0" w:color="auto"/>
              <w:right w:val="single" w:sz="4" w:space="0" w:color="auto"/>
            </w:tcBorders>
            <w:vAlign w:val="center"/>
            <w:hideMark/>
          </w:tcPr>
          <w:p w14:paraId="1288C4CB"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nil"/>
              <w:left w:val="nil"/>
              <w:bottom w:val="single" w:sz="4" w:space="0" w:color="auto"/>
              <w:right w:val="single" w:sz="4" w:space="0" w:color="auto"/>
            </w:tcBorders>
            <w:noWrap/>
            <w:vAlign w:val="center"/>
            <w:hideMark/>
          </w:tcPr>
          <w:p w14:paraId="23F24CDB"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217B2E60"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0DAED0ED"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1962 SP</w:t>
            </w:r>
          </w:p>
        </w:tc>
        <w:tc>
          <w:tcPr>
            <w:tcW w:w="1202" w:type="dxa"/>
            <w:tcBorders>
              <w:top w:val="nil"/>
              <w:left w:val="nil"/>
              <w:bottom w:val="single" w:sz="4" w:space="0" w:color="auto"/>
              <w:right w:val="single" w:sz="4" w:space="0" w:color="auto"/>
            </w:tcBorders>
            <w:noWrap/>
            <w:vAlign w:val="center"/>
            <w:hideMark/>
          </w:tcPr>
          <w:p w14:paraId="0691C27B"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shd w:val="clear" w:color="000000" w:fill="FFFFFF"/>
            <w:noWrap/>
            <w:vAlign w:val="center"/>
            <w:hideMark/>
          </w:tcPr>
          <w:p w14:paraId="20DEACDF" w14:textId="77777777" w:rsidR="0066640D" w:rsidRPr="00BB6488" w:rsidRDefault="0066640D" w:rsidP="0066640D">
            <w:pPr>
              <w:widowControl/>
              <w:jc w:val="right"/>
              <w:rPr>
                <w:rFonts w:cs="Times New Roman"/>
                <w:sz w:val="18"/>
                <w:szCs w:val="18"/>
                <w:lang w:eastAsia="pl-PL" w:bidi="ar-SA"/>
              </w:rPr>
            </w:pPr>
            <w:r w:rsidRPr="00BB6488">
              <w:rPr>
                <w:sz w:val="18"/>
                <w:szCs w:val="18"/>
              </w:rPr>
              <w:t>138 000,00</w:t>
            </w:r>
          </w:p>
        </w:tc>
        <w:tc>
          <w:tcPr>
            <w:tcW w:w="2161" w:type="dxa"/>
            <w:tcBorders>
              <w:top w:val="nil"/>
              <w:left w:val="nil"/>
              <w:bottom w:val="single" w:sz="4" w:space="0" w:color="auto"/>
              <w:right w:val="single" w:sz="4" w:space="0" w:color="auto"/>
            </w:tcBorders>
            <w:noWrap/>
            <w:vAlign w:val="center"/>
            <w:hideMark/>
          </w:tcPr>
          <w:p w14:paraId="199AA5BB"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65EF55EB"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65CB2D9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EA1E675"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Drwalnia</w:t>
            </w:r>
          </w:p>
        </w:tc>
        <w:tc>
          <w:tcPr>
            <w:tcW w:w="1040" w:type="dxa"/>
            <w:tcBorders>
              <w:top w:val="nil"/>
              <w:left w:val="nil"/>
              <w:bottom w:val="single" w:sz="4" w:space="0" w:color="auto"/>
              <w:right w:val="single" w:sz="4" w:space="0" w:color="auto"/>
            </w:tcBorders>
            <w:shd w:val="clear" w:color="000000" w:fill="FCD5B4"/>
            <w:noWrap/>
            <w:vAlign w:val="center"/>
            <w:hideMark/>
          </w:tcPr>
          <w:p w14:paraId="6412EB19"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nil"/>
              <w:left w:val="nil"/>
              <w:bottom w:val="single" w:sz="4" w:space="0" w:color="auto"/>
              <w:right w:val="single" w:sz="4" w:space="0" w:color="auto"/>
            </w:tcBorders>
            <w:vAlign w:val="center"/>
            <w:hideMark/>
          </w:tcPr>
          <w:p w14:paraId="44D1FAB2"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nil"/>
              <w:left w:val="nil"/>
              <w:bottom w:val="single" w:sz="4" w:space="0" w:color="auto"/>
              <w:right w:val="single" w:sz="4" w:space="0" w:color="auto"/>
            </w:tcBorders>
            <w:noWrap/>
            <w:vAlign w:val="center"/>
            <w:hideMark/>
          </w:tcPr>
          <w:p w14:paraId="468B459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67FABF20"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19830AB7"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1962 SP</w:t>
            </w:r>
          </w:p>
        </w:tc>
        <w:tc>
          <w:tcPr>
            <w:tcW w:w="1202" w:type="dxa"/>
            <w:tcBorders>
              <w:top w:val="nil"/>
              <w:left w:val="nil"/>
              <w:bottom w:val="single" w:sz="4" w:space="0" w:color="auto"/>
              <w:right w:val="single" w:sz="4" w:space="0" w:color="auto"/>
            </w:tcBorders>
            <w:noWrap/>
            <w:vAlign w:val="center"/>
            <w:hideMark/>
          </w:tcPr>
          <w:p w14:paraId="533ECB06"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nil"/>
              <w:left w:val="nil"/>
              <w:bottom w:val="single" w:sz="4" w:space="0" w:color="auto"/>
              <w:right w:val="single" w:sz="4" w:space="0" w:color="auto"/>
            </w:tcBorders>
            <w:shd w:val="clear" w:color="000000" w:fill="FFFFFF"/>
            <w:noWrap/>
            <w:vAlign w:val="center"/>
            <w:hideMark/>
          </w:tcPr>
          <w:p w14:paraId="2AFF7607" w14:textId="77777777" w:rsidR="0066640D" w:rsidRPr="00BB6488" w:rsidRDefault="0066640D" w:rsidP="0066640D">
            <w:pPr>
              <w:widowControl/>
              <w:jc w:val="right"/>
              <w:rPr>
                <w:rFonts w:cs="Times New Roman"/>
                <w:sz w:val="18"/>
                <w:szCs w:val="18"/>
                <w:lang w:eastAsia="pl-PL" w:bidi="ar-SA"/>
              </w:rPr>
            </w:pPr>
            <w:r w:rsidRPr="00BB6488">
              <w:rPr>
                <w:sz w:val="18"/>
                <w:szCs w:val="18"/>
              </w:rPr>
              <w:t>65 000,00</w:t>
            </w:r>
          </w:p>
        </w:tc>
        <w:tc>
          <w:tcPr>
            <w:tcW w:w="2161" w:type="dxa"/>
            <w:tcBorders>
              <w:top w:val="nil"/>
              <w:left w:val="nil"/>
              <w:bottom w:val="single" w:sz="4" w:space="0" w:color="auto"/>
              <w:right w:val="single" w:sz="4" w:space="0" w:color="auto"/>
            </w:tcBorders>
            <w:noWrap/>
            <w:vAlign w:val="center"/>
            <w:hideMark/>
          </w:tcPr>
          <w:p w14:paraId="255FC402"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45602BCB"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shd w:val="clear" w:color="000000" w:fill="FF6600"/>
            <w:vAlign w:val="center"/>
            <w:hideMark/>
          </w:tcPr>
          <w:p w14:paraId="29C0065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single" w:sz="4" w:space="0" w:color="auto"/>
              <w:bottom w:val="single" w:sz="4" w:space="0" w:color="auto"/>
              <w:right w:val="single" w:sz="4" w:space="0" w:color="auto"/>
            </w:tcBorders>
            <w:vAlign w:val="center"/>
            <w:hideMark/>
          </w:tcPr>
          <w:p w14:paraId="46C11080"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Biuro Leśnictwa, warsztat, 2 garaże</w:t>
            </w:r>
          </w:p>
        </w:tc>
        <w:tc>
          <w:tcPr>
            <w:tcW w:w="104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77A2DBDC"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D96D33"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3F151E"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1A06B3"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dachówka</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FE2F5"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1962 SP</w:t>
            </w:r>
          </w:p>
        </w:tc>
        <w:tc>
          <w:tcPr>
            <w:tcW w:w="1202" w:type="dxa"/>
            <w:tcBorders>
              <w:top w:val="single" w:sz="4" w:space="0" w:color="auto"/>
              <w:left w:val="single" w:sz="4" w:space="0" w:color="auto"/>
              <w:bottom w:val="single" w:sz="4" w:space="0" w:color="auto"/>
              <w:right w:val="single" w:sz="4" w:space="0" w:color="auto"/>
            </w:tcBorders>
            <w:noWrap/>
            <w:vAlign w:val="center"/>
            <w:hideMark/>
          </w:tcPr>
          <w:p w14:paraId="2632BA5B"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23F760" w14:textId="77777777" w:rsidR="0066640D" w:rsidRPr="00BB6488" w:rsidRDefault="0066640D" w:rsidP="0066640D">
            <w:pPr>
              <w:widowControl/>
              <w:jc w:val="right"/>
              <w:rPr>
                <w:rFonts w:cs="Times New Roman"/>
                <w:sz w:val="18"/>
                <w:szCs w:val="18"/>
                <w:lang w:eastAsia="pl-PL" w:bidi="ar-SA"/>
              </w:rPr>
            </w:pPr>
            <w:r w:rsidRPr="00BB6488">
              <w:rPr>
                <w:sz w:val="18"/>
                <w:szCs w:val="18"/>
              </w:rPr>
              <w:t>138 000,00</w:t>
            </w:r>
          </w:p>
        </w:tc>
        <w:tc>
          <w:tcPr>
            <w:tcW w:w="2161" w:type="dxa"/>
            <w:tcBorders>
              <w:top w:val="single" w:sz="4" w:space="0" w:color="auto"/>
              <w:left w:val="single" w:sz="4" w:space="0" w:color="auto"/>
              <w:bottom w:val="single" w:sz="4" w:space="0" w:color="auto"/>
              <w:right w:val="single" w:sz="4" w:space="0" w:color="auto"/>
            </w:tcBorders>
            <w:noWrap/>
            <w:vAlign w:val="center"/>
            <w:hideMark/>
          </w:tcPr>
          <w:p w14:paraId="15D5C7D6"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09A22216"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157CED6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74AD50E7"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Magazyn sprzętu leśnego</w:t>
            </w:r>
          </w:p>
        </w:tc>
        <w:tc>
          <w:tcPr>
            <w:tcW w:w="1040" w:type="dxa"/>
            <w:tcBorders>
              <w:top w:val="single" w:sz="4" w:space="0" w:color="auto"/>
              <w:left w:val="nil"/>
              <w:bottom w:val="single" w:sz="4" w:space="0" w:color="auto"/>
              <w:right w:val="single" w:sz="4" w:space="0" w:color="auto"/>
            </w:tcBorders>
            <w:shd w:val="clear" w:color="000000" w:fill="FCD5B4"/>
            <w:noWrap/>
            <w:vAlign w:val="center"/>
            <w:hideMark/>
          </w:tcPr>
          <w:p w14:paraId="380593BF"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single" w:sz="4" w:space="0" w:color="auto"/>
              <w:left w:val="nil"/>
              <w:bottom w:val="single" w:sz="4" w:space="0" w:color="auto"/>
              <w:right w:val="single" w:sz="4" w:space="0" w:color="auto"/>
            </w:tcBorders>
            <w:vAlign w:val="center"/>
            <w:hideMark/>
          </w:tcPr>
          <w:p w14:paraId="4901DA88"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single" w:sz="4" w:space="0" w:color="auto"/>
              <w:left w:val="nil"/>
              <w:bottom w:val="single" w:sz="4" w:space="0" w:color="auto"/>
              <w:right w:val="single" w:sz="4" w:space="0" w:color="auto"/>
            </w:tcBorders>
            <w:noWrap/>
            <w:vAlign w:val="center"/>
            <w:hideMark/>
          </w:tcPr>
          <w:p w14:paraId="67296C92" w14:textId="77777777" w:rsidR="0066640D" w:rsidRPr="00357D3F" w:rsidRDefault="0066640D" w:rsidP="0066640D">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single" w:sz="4" w:space="0" w:color="auto"/>
              <w:left w:val="nil"/>
              <w:bottom w:val="single" w:sz="4" w:space="0" w:color="auto"/>
              <w:right w:val="single" w:sz="4" w:space="0" w:color="auto"/>
            </w:tcBorders>
            <w:noWrap/>
            <w:vAlign w:val="center"/>
            <w:hideMark/>
          </w:tcPr>
          <w:p w14:paraId="3B36FCB9"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papa</w:t>
            </w:r>
          </w:p>
        </w:tc>
        <w:tc>
          <w:tcPr>
            <w:tcW w:w="1418" w:type="dxa"/>
            <w:tcBorders>
              <w:top w:val="single" w:sz="4" w:space="0" w:color="auto"/>
              <w:left w:val="nil"/>
              <w:bottom w:val="single" w:sz="4" w:space="0" w:color="auto"/>
              <w:right w:val="single" w:sz="4" w:space="0" w:color="auto"/>
            </w:tcBorders>
            <w:noWrap/>
            <w:vAlign w:val="center"/>
            <w:hideMark/>
          </w:tcPr>
          <w:p w14:paraId="478A1D53" w14:textId="77777777" w:rsidR="0066640D" w:rsidRPr="00357D3F" w:rsidRDefault="0066640D" w:rsidP="0066640D">
            <w:pPr>
              <w:widowControl/>
              <w:jc w:val="center"/>
              <w:rPr>
                <w:rFonts w:cs="Times New Roman"/>
                <w:sz w:val="18"/>
                <w:szCs w:val="18"/>
                <w:lang w:eastAsia="pl-PL" w:bidi="ar-SA"/>
              </w:rPr>
            </w:pPr>
            <w:r w:rsidRPr="00357D3F">
              <w:rPr>
                <w:rFonts w:cs="Times New Roman"/>
                <w:sz w:val="18"/>
                <w:szCs w:val="18"/>
                <w:lang w:eastAsia="pl-PL" w:bidi="ar-SA"/>
              </w:rPr>
              <w:t>1962 SP</w:t>
            </w:r>
          </w:p>
        </w:tc>
        <w:tc>
          <w:tcPr>
            <w:tcW w:w="1202" w:type="dxa"/>
            <w:tcBorders>
              <w:top w:val="single" w:sz="4" w:space="0" w:color="auto"/>
              <w:left w:val="nil"/>
              <w:bottom w:val="single" w:sz="4" w:space="0" w:color="auto"/>
              <w:right w:val="single" w:sz="4" w:space="0" w:color="auto"/>
            </w:tcBorders>
            <w:noWrap/>
            <w:vAlign w:val="center"/>
            <w:hideMark/>
          </w:tcPr>
          <w:p w14:paraId="1893C402"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326" w:type="dxa"/>
            <w:tcBorders>
              <w:top w:val="single" w:sz="4" w:space="0" w:color="auto"/>
              <w:left w:val="nil"/>
              <w:bottom w:val="single" w:sz="4" w:space="0" w:color="auto"/>
              <w:right w:val="single" w:sz="4" w:space="0" w:color="auto"/>
            </w:tcBorders>
            <w:shd w:val="clear" w:color="000000" w:fill="FFFFFF"/>
            <w:noWrap/>
            <w:vAlign w:val="center"/>
            <w:hideMark/>
          </w:tcPr>
          <w:p w14:paraId="77D345CF" w14:textId="77777777" w:rsidR="0066640D" w:rsidRPr="00BB6488" w:rsidRDefault="0066640D" w:rsidP="0066640D">
            <w:pPr>
              <w:widowControl/>
              <w:jc w:val="right"/>
              <w:rPr>
                <w:rFonts w:cs="Times New Roman"/>
                <w:sz w:val="18"/>
                <w:szCs w:val="18"/>
                <w:lang w:eastAsia="pl-PL" w:bidi="ar-SA"/>
              </w:rPr>
            </w:pPr>
            <w:r w:rsidRPr="00BB6488">
              <w:rPr>
                <w:sz w:val="18"/>
                <w:szCs w:val="18"/>
              </w:rPr>
              <w:t>65 000,00</w:t>
            </w:r>
          </w:p>
        </w:tc>
        <w:tc>
          <w:tcPr>
            <w:tcW w:w="2161" w:type="dxa"/>
            <w:tcBorders>
              <w:top w:val="single" w:sz="4" w:space="0" w:color="auto"/>
              <w:left w:val="nil"/>
              <w:bottom w:val="single" w:sz="4" w:space="0" w:color="auto"/>
              <w:right w:val="single" w:sz="4" w:space="0" w:color="auto"/>
            </w:tcBorders>
            <w:noWrap/>
            <w:vAlign w:val="center"/>
            <w:hideMark/>
          </w:tcPr>
          <w:p w14:paraId="7F2A022B" w14:textId="77777777" w:rsidR="0066640D" w:rsidRPr="0038125B" w:rsidRDefault="0066640D" w:rsidP="0066640D">
            <w:pPr>
              <w:widowControl/>
              <w:jc w:val="center"/>
              <w:rPr>
                <w:rFonts w:cs="Times New Roman"/>
                <w:sz w:val="18"/>
                <w:szCs w:val="18"/>
                <w:lang w:eastAsia="pl-PL" w:bidi="ar-SA"/>
              </w:rPr>
            </w:pPr>
          </w:p>
        </w:tc>
      </w:tr>
      <w:tr w:rsidR="00762449" w:rsidRPr="00357D3F" w14:paraId="2A869BB4"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2C026037" w14:textId="77777777" w:rsidR="00762449" w:rsidRPr="007D1FD7" w:rsidRDefault="00762449" w:rsidP="003F795F">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231D6A0"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Magazyn materiałów budowlanych</w:t>
            </w:r>
          </w:p>
        </w:tc>
        <w:tc>
          <w:tcPr>
            <w:tcW w:w="1040" w:type="dxa"/>
            <w:tcBorders>
              <w:top w:val="nil"/>
              <w:left w:val="nil"/>
              <w:bottom w:val="single" w:sz="4" w:space="0" w:color="auto"/>
              <w:right w:val="single" w:sz="4" w:space="0" w:color="auto"/>
            </w:tcBorders>
            <w:shd w:val="clear" w:color="000000" w:fill="FCD5B4"/>
            <w:noWrap/>
            <w:vAlign w:val="center"/>
            <w:hideMark/>
          </w:tcPr>
          <w:p w14:paraId="7D039E40"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Kończewo</w:t>
            </w:r>
          </w:p>
        </w:tc>
        <w:tc>
          <w:tcPr>
            <w:tcW w:w="1109" w:type="dxa"/>
            <w:tcBorders>
              <w:top w:val="nil"/>
              <w:left w:val="nil"/>
              <w:bottom w:val="single" w:sz="4" w:space="0" w:color="auto"/>
              <w:right w:val="single" w:sz="4" w:space="0" w:color="auto"/>
            </w:tcBorders>
            <w:vAlign w:val="center"/>
            <w:hideMark/>
          </w:tcPr>
          <w:p w14:paraId="0EDAED45"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46/1</w:t>
            </w:r>
          </w:p>
        </w:tc>
        <w:tc>
          <w:tcPr>
            <w:tcW w:w="1053" w:type="dxa"/>
            <w:tcBorders>
              <w:top w:val="nil"/>
              <w:left w:val="nil"/>
              <w:bottom w:val="single" w:sz="4" w:space="0" w:color="auto"/>
              <w:right w:val="single" w:sz="4" w:space="0" w:color="auto"/>
            </w:tcBorders>
            <w:noWrap/>
            <w:vAlign w:val="center"/>
            <w:hideMark/>
          </w:tcPr>
          <w:p w14:paraId="7FCD38D1"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7F09B870"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32F58D1C" w14:textId="77777777" w:rsidR="00762449" w:rsidRPr="00357D3F" w:rsidRDefault="00762449" w:rsidP="00762449">
            <w:pPr>
              <w:widowControl/>
              <w:jc w:val="center"/>
              <w:rPr>
                <w:rFonts w:cs="Times New Roman"/>
                <w:sz w:val="18"/>
                <w:szCs w:val="18"/>
                <w:lang w:eastAsia="pl-PL" w:bidi="ar-SA"/>
              </w:rPr>
            </w:pPr>
            <w:r w:rsidRPr="00357D3F">
              <w:rPr>
                <w:rFonts w:cs="Times New Roman"/>
                <w:sz w:val="18"/>
                <w:szCs w:val="18"/>
                <w:lang w:eastAsia="pl-PL" w:bidi="ar-SA"/>
              </w:rPr>
              <w:t>1962 SP</w:t>
            </w:r>
          </w:p>
        </w:tc>
        <w:tc>
          <w:tcPr>
            <w:tcW w:w="1202" w:type="dxa"/>
            <w:tcBorders>
              <w:top w:val="nil"/>
              <w:left w:val="nil"/>
              <w:bottom w:val="single" w:sz="4" w:space="0" w:color="auto"/>
              <w:right w:val="single" w:sz="4" w:space="0" w:color="auto"/>
            </w:tcBorders>
            <w:noWrap/>
            <w:vAlign w:val="center"/>
            <w:hideMark/>
          </w:tcPr>
          <w:p w14:paraId="11333EB8"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3 051,64</w:t>
            </w:r>
          </w:p>
        </w:tc>
        <w:tc>
          <w:tcPr>
            <w:tcW w:w="1326" w:type="dxa"/>
            <w:tcBorders>
              <w:top w:val="nil"/>
              <w:left w:val="nil"/>
              <w:bottom w:val="single" w:sz="4" w:space="0" w:color="auto"/>
              <w:right w:val="single" w:sz="4" w:space="0" w:color="auto"/>
            </w:tcBorders>
            <w:noWrap/>
            <w:vAlign w:val="center"/>
            <w:hideMark/>
          </w:tcPr>
          <w:p w14:paraId="75F9E09F" w14:textId="77777777" w:rsidR="00762449" w:rsidRPr="00357D3F" w:rsidRDefault="00762449" w:rsidP="00762449">
            <w:pPr>
              <w:widowControl/>
              <w:jc w:val="right"/>
              <w:rPr>
                <w:rFonts w:cs="Times New Roman"/>
                <w:sz w:val="18"/>
                <w:szCs w:val="18"/>
                <w:lang w:eastAsia="pl-PL" w:bidi="ar-SA"/>
              </w:rPr>
            </w:pPr>
            <w:r w:rsidRPr="00357D3F">
              <w:rPr>
                <w:rFonts w:cs="Times New Roman"/>
                <w:sz w:val="18"/>
                <w:szCs w:val="18"/>
                <w:lang w:eastAsia="pl-PL" w:bidi="ar-SA"/>
              </w:rPr>
              <w:t> </w:t>
            </w:r>
          </w:p>
        </w:tc>
        <w:tc>
          <w:tcPr>
            <w:tcW w:w="2161" w:type="dxa"/>
            <w:tcBorders>
              <w:top w:val="nil"/>
              <w:left w:val="nil"/>
              <w:bottom w:val="single" w:sz="4" w:space="0" w:color="auto"/>
              <w:right w:val="single" w:sz="4" w:space="0" w:color="auto"/>
            </w:tcBorders>
            <w:noWrap/>
            <w:vAlign w:val="center"/>
            <w:hideMark/>
          </w:tcPr>
          <w:p w14:paraId="0E2B346B" w14:textId="77777777" w:rsidR="00762449"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66640D" w:rsidRPr="00357D3F" w14:paraId="2F09D98B"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09101007"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48438288"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Lokal mieszkalny, Warnowo 1</w:t>
            </w:r>
          </w:p>
        </w:tc>
        <w:tc>
          <w:tcPr>
            <w:tcW w:w="1040" w:type="dxa"/>
            <w:tcBorders>
              <w:top w:val="nil"/>
              <w:left w:val="nil"/>
              <w:bottom w:val="single" w:sz="4" w:space="0" w:color="auto"/>
              <w:right w:val="single" w:sz="4" w:space="0" w:color="auto"/>
            </w:tcBorders>
            <w:shd w:val="clear" w:color="000000" w:fill="FCD5B4"/>
            <w:vAlign w:val="center"/>
            <w:hideMark/>
          </w:tcPr>
          <w:p w14:paraId="60F378C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1</w:t>
            </w:r>
          </w:p>
        </w:tc>
        <w:tc>
          <w:tcPr>
            <w:tcW w:w="1109" w:type="dxa"/>
            <w:tcBorders>
              <w:top w:val="nil"/>
              <w:left w:val="nil"/>
              <w:bottom w:val="single" w:sz="4" w:space="0" w:color="auto"/>
              <w:right w:val="single" w:sz="4" w:space="0" w:color="auto"/>
            </w:tcBorders>
            <w:shd w:val="clear" w:color="000000" w:fill="FFFFFF"/>
            <w:vAlign w:val="center"/>
            <w:hideMark/>
          </w:tcPr>
          <w:p w14:paraId="776CDD7A"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26798F34"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2077775D"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222AEA7A"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63720CEE"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2966F2A9" w14:textId="77777777" w:rsidR="0066640D" w:rsidRPr="00BB6488" w:rsidRDefault="0066640D" w:rsidP="0066640D">
            <w:pPr>
              <w:widowControl/>
              <w:jc w:val="right"/>
              <w:rPr>
                <w:rFonts w:cs="Times New Roman"/>
                <w:sz w:val="18"/>
                <w:szCs w:val="18"/>
                <w:lang w:eastAsia="pl-PL" w:bidi="ar-SA"/>
              </w:rPr>
            </w:pPr>
            <w:r w:rsidRPr="00BB6488">
              <w:rPr>
                <w:sz w:val="18"/>
                <w:szCs w:val="18"/>
              </w:rPr>
              <w:t>935 000,00</w:t>
            </w:r>
          </w:p>
        </w:tc>
        <w:tc>
          <w:tcPr>
            <w:tcW w:w="2161" w:type="dxa"/>
            <w:tcBorders>
              <w:top w:val="nil"/>
              <w:left w:val="nil"/>
              <w:bottom w:val="single" w:sz="4" w:space="0" w:color="auto"/>
              <w:right w:val="single" w:sz="4" w:space="0" w:color="auto"/>
            </w:tcBorders>
            <w:noWrap/>
            <w:vAlign w:val="center"/>
            <w:hideMark/>
          </w:tcPr>
          <w:p w14:paraId="6D77FBF5"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0B79C1B1" w14:textId="77777777" w:rsidTr="0085618E">
        <w:trPr>
          <w:trHeight w:val="340"/>
        </w:trPr>
        <w:tc>
          <w:tcPr>
            <w:tcW w:w="562" w:type="dxa"/>
            <w:tcBorders>
              <w:top w:val="nil"/>
              <w:left w:val="single" w:sz="4" w:space="0" w:color="auto"/>
              <w:bottom w:val="single" w:sz="4" w:space="0" w:color="auto"/>
              <w:right w:val="single" w:sz="4" w:space="0" w:color="auto"/>
            </w:tcBorders>
            <w:shd w:val="clear" w:color="auto" w:fill="FF6600"/>
            <w:vAlign w:val="center"/>
            <w:hideMark/>
          </w:tcPr>
          <w:p w14:paraId="27EB86EF"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1A445B6"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do bud. 1</w:t>
            </w:r>
          </w:p>
        </w:tc>
        <w:tc>
          <w:tcPr>
            <w:tcW w:w="1040" w:type="dxa"/>
            <w:tcBorders>
              <w:top w:val="nil"/>
              <w:left w:val="nil"/>
              <w:bottom w:val="single" w:sz="4" w:space="0" w:color="auto"/>
              <w:right w:val="single" w:sz="4" w:space="0" w:color="auto"/>
            </w:tcBorders>
            <w:shd w:val="clear" w:color="000000" w:fill="FCD5B4"/>
            <w:vAlign w:val="center"/>
            <w:hideMark/>
          </w:tcPr>
          <w:p w14:paraId="66130426"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1</w:t>
            </w:r>
          </w:p>
        </w:tc>
        <w:tc>
          <w:tcPr>
            <w:tcW w:w="1109" w:type="dxa"/>
            <w:tcBorders>
              <w:top w:val="nil"/>
              <w:left w:val="nil"/>
              <w:bottom w:val="single" w:sz="4" w:space="0" w:color="auto"/>
              <w:right w:val="single" w:sz="4" w:space="0" w:color="auto"/>
            </w:tcBorders>
            <w:shd w:val="clear" w:color="000000" w:fill="FFFFFF"/>
            <w:vAlign w:val="center"/>
            <w:hideMark/>
          </w:tcPr>
          <w:p w14:paraId="0293060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5D5A839E"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74783F21"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41ADA1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552C6211"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22BB003E" w14:textId="77777777" w:rsidR="0066640D" w:rsidRPr="00BB6488" w:rsidRDefault="0066640D" w:rsidP="0066640D">
            <w:pPr>
              <w:widowControl/>
              <w:jc w:val="right"/>
              <w:rPr>
                <w:rFonts w:cs="Times New Roman"/>
                <w:sz w:val="18"/>
                <w:szCs w:val="18"/>
                <w:lang w:eastAsia="pl-PL" w:bidi="ar-SA"/>
              </w:rPr>
            </w:pPr>
            <w:r w:rsidRPr="00BB6488">
              <w:rPr>
                <w:sz w:val="18"/>
                <w:szCs w:val="18"/>
              </w:rPr>
              <w:t>162 000,00</w:t>
            </w:r>
          </w:p>
        </w:tc>
        <w:tc>
          <w:tcPr>
            <w:tcW w:w="2161" w:type="dxa"/>
            <w:tcBorders>
              <w:top w:val="nil"/>
              <w:left w:val="nil"/>
              <w:bottom w:val="single" w:sz="4" w:space="0" w:color="auto"/>
              <w:right w:val="single" w:sz="4" w:space="0" w:color="auto"/>
            </w:tcBorders>
            <w:noWrap/>
            <w:vAlign w:val="center"/>
            <w:hideMark/>
          </w:tcPr>
          <w:p w14:paraId="7B050ABC" w14:textId="77777777" w:rsidR="0066640D" w:rsidRPr="0038125B" w:rsidRDefault="0066640D" w:rsidP="0066640D">
            <w:pPr>
              <w:jc w:val="center"/>
            </w:pPr>
            <w:r w:rsidRPr="0038125B">
              <w:rPr>
                <w:rFonts w:cs="Times New Roman"/>
                <w:sz w:val="18"/>
                <w:szCs w:val="18"/>
                <w:lang w:eastAsia="pl-PL" w:bidi="ar-SA"/>
              </w:rPr>
              <w:t>Zakres FLEXA + huragan</w:t>
            </w:r>
          </w:p>
        </w:tc>
      </w:tr>
      <w:tr w:rsidR="0066640D" w:rsidRPr="00357D3F" w14:paraId="0C527CFE"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59084C49"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E637412"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Lokal mieszkalny , Warnowo 2 </w:t>
            </w:r>
          </w:p>
        </w:tc>
        <w:tc>
          <w:tcPr>
            <w:tcW w:w="1040" w:type="dxa"/>
            <w:tcBorders>
              <w:top w:val="nil"/>
              <w:left w:val="nil"/>
              <w:bottom w:val="single" w:sz="4" w:space="0" w:color="auto"/>
              <w:right w:val="single" w:sz="4" w:space="0" w:color="auto"/>
            </w:tcBorders>
            <w:shd w:val="clear" w:color="000000" w:fill="FCD5B4"/>
            <w:vAlign w:val="center"/>
            <w:hideMark/>
          </w:tcPr>
          <w:p w14:paraId="3868B16E"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2</w:t>
            </w:r>
          </w:p>
        </w:tc>
        <w:tc>
          <w:tcPr>
            <w:tcW w:w="1109" w:type="dxa"/>
            <w:tcBorders>
              <w:top w:val="nil"/>
              <w:left w:val="nil"/>
              <w:bottom w:val="single" w:sz="4" w:space="0" w:color="auto"/>
              <w:right w:val="single" w:sz="4" w:space="0" w:color="auto"/>
            </w:tcBorders>
            <w:shd w:val="clear" w:color="000000" w:fill="FFFFFF"/>
            <w:vAlign w:val="center"/>
            <w:hideMark/>
          </w:tcPr>
          <w:p w14:paraId="236B891A"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6F777080"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5423D855"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dachówka</w:t>
            </w:r>
          </w:p>
        </w:tc>
        <w:tc>
          <w:tcPr>
            <w:tcW w:w="1418" w:type="dxa"/>
            <w:tcBorders>
              <w:top w:val="nil"/>
              <w:left w:val="nil"/>
              <w:bottom w:val="single" w:sz="4" w:space="0" w:color="auto"/>
              <w:right w:val="single" w:sz="4" w:space="0" w:color="auto"/>
            </w:tcBorders>
            <w:noWrap/>
            <w:vAlign w:val="center"/>
            <w:hideMark/>
          </w:tcPr>
          <w:p w14:paraId="7E2F1C3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1962</w:t>
            </w:r>
          </w:p>
        </w:tc>
        <w:tc>
          <w:tcPr>
            <w:tcW w:w="1202" w:type="dxa"/>
            <w:tcBorders>
              <w:top w:val="nil"/>
              <w:left w:val="nil"/>
              <w:bottom w:val="single" w:sz="4" w:space="0" w:color="auto"/>
              <w:right w:val="single" w:sz="4" w:space="0" w:color="auto"/>
            </w:tcBorders>
            <w:noWrap/>
            <w:vAlign w:val="center"/>
            <w:hideMark/>
          </w:tcPr>
          <w:p w14:paraId="7059E33C"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436F67D0" w14:textId="77777777" w:rsidR="0066640D" w:rsidRPr="00BB6488" w:rsidRDefault="0066640D" w:rsidP="0066640D">
            <w:pPr>
              <w:widowControl/>
              <w:jc w:val="right"/>
              <w:rPr>
                <w:rFonts w:cs="Times New Roman"/>
                <w:sz w:val="18"/>
                <w:szCs w:val="18"/>
                <w:lang w:eastAsia="pl-PL" w:bidi="ar-SA"/>
              </w:rPr>
            </w:pPr>
            <w:r w:rsidRPr="00BB6488">
              <w:rPr>
                <w:sz w:val="18"/>
                <w:szCs w:val="18"/>
              </w:rPr>
              <w:t>427 000,00</w:t>
            </w:r>
          </w:p>
        </w:tc>
        <w:tc>
          <w:tcPr>
            <w:tcW w:w="2161" w:type="dxa"/>
            <w:tcBorders>
              <w:top w:val="nil"/>
              <w:left w:val="nil"/>
              <w:bottom w:val="single" w:sz="4" w:space="0" w:color="auto"/>
              <w:right w:val="single" w:sz="4" w:space="0" w:color="auto"/>
            </w:tcBorders>
            <w:noWrap/>
            <w:vAlign w:val="center"/>
            <w:hideMark/>
          </w:tcPr>
          <w:p w14:paraId="23EE6983" w14:textId="77777777" w:rsidR="0066640D" w:rsidRPr="0038125B" w:rsidRDefault="0066640D" w:rsidP="0066640D">
            <w:pPr>
              <w:widowControl/>
              <w:jc w:val="center"/>
              <w:rPr>
                <w:rFonts w:cs="Times New Roman"/>
                <w:sz w:val="18"/>
                <w:szCs w:val="18"/>
                <w:lang w:eastAsia="pl-PL" w:bidi="ar-SA"/>
              </w:rPr>
            </w:pPr>
          </w:p>
        </w:tc>
      </w:tr>
      <w:tr w:rsidR="0066640D" w:rsidRPr="00357D3F" w14:paraId="009159F5"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5391CACE"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1B1E12F6"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do lokalu 2</w:t>
            </w:r>
          </w:p>
        </w:tc>
        <w:tc>
          <w:tcPr>
            <w:tcW w:w="1040" w:type="dxa"/>
            <w:tcBorders>
              <w:top w:val="nil"/>
              <w:left w:val="nil"/>
              <w:bottom w:val="single" w:sz="4" w:space="0" w:color="auto"/>
              <w:right w:val="single" w:sz="4" w:space="0" w:color="auto"/>
            </w:tcBorders>
            <w:shd w:val="clear" w:color="000000" w:fill="FCD5B4"/>
            <w:vAlign w:val="center"/>
            <w:hideMark/>
          </w:tcPr>
          <w:p w14:paraId="6BCA1DD6"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2</w:t>
            </w:r>
          </w:p>
        </w:tc>
        <w:tc>
          <w:tcPr>
            <w:tcW w:w="1109" w:type="dxa"/>
            <w:tcBorders>
              <w:top w:val="nil"/>
              <w:left w:val="nil"/>
              <w:bottom w:val="single" w:sz="4" w:space="0" w:color="auto"/>
              <w:right w:val="single" w:sz="4" w:space="0" w:color="auto"/>
            </w:tcBorders>
            <w:shd w:val="clear" w:color="000000" w:fill="FFFFFF"/>
            <w:vAlign w:val="center"/>
            <w:hideMark/>
          </w:tcPr>
          <w:p w14:paraId="43E79CF8"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277DA43F"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1A12C9AC"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Papa</w:t>
            </w:r>
          </w:p>
        </w:tc>
        <w:tc>
          <w:tcPr>
            <w:tcW w:w="1418" w:type="dxa"/>
            <w:tcBorders>
              <w:top w:val="nil"/>
              <w:left w:val="nil"/>
              <w:bottom w:val="single" w:sz="4" w:space="0" w:color="auto"/>
              <w:right w:val="single" w:sz="4" w:space="0" w:color="auto"/>
            </w:tcBorders>
            <w:noWrap/>
            <w:vAlign w:val="center"/>
            <w:hideMark/>
          </w:tcPr>
          <w:p w14:paraId="5DCF9B95"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1962</w:t>
            </w:r>
          </w:p>
        </w:tc>
        <w:tc>
          <w:tcPr>
            <w:tcW w:w="1202" w:type="dxa"/>
            <w:tcBorders>
              <w:top w:val="nil"/>
              <w:left w:val="nil"/>
              <w:bottom w:val="single" w:sz="4" w:space="0" w:color="auto"/>
              <w:right w:val="single" w:sz="4" w:space="0" w:color="auto"/>
            </w:tcBorders>
            <w:noWrap/>
            <w:vAlign w:val="center"/>
            <w:hideMark/>
          </w:tcPr>
          <w:p w14:paraId="009083A4"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4316DC41" w14:textId="77777777" w:rsidR="0066640D" w:rsidRPr="00BB6488" w:rsidRDefault="0066640D" w:rsidP="0066640D">
            <w:pPr>
              <w:widowControl/>
              <w:jc w:val="right"/>
              <w:rPr>
                <w:rFonts w:cs="Times New Roman"/>
                <w:sz w:val="18"/>
                <w:szCs w:val="18"/>
                <w:lang w:eastAsia="pl-PL" w:bidi="ar-SA"/>
              </w:rPr>
            </w:pPr>
            <w:r w:rsidRPr="00BB6488">
              <w:rPr>
                <w:sz w:val="18"/>
                <w:szCs w:val="18"/>
              </w:rPr>
              <w:t>50 000,00</w:t>
            </w:r>
          </w:p>
        </w:tc>
        <w:tc>
          <w:tcPr>
            <w:tcW w:w="2161" w:type="dxa"/>
            <w:tcBorders>
              <w:top w:val="nil"/>
              <w:left w:val="nil"/>
              <w:bottom w:val="single" w:sz="4" w:space="0" w:color="auto"/>
              <w:right w:val="single" w:sz="4" w:space="0" w:color="auto"/>
            </w:tcBorders>
            <w:noWrap/>
            <w:vAlign w:val="center"/>
            <w:hideMark/>
          </w:tcPr>
          <w:p w14:paraId="5F0C93DC" w14:textId="77777777" w:rsidR="0066640D" w:rsidRPr="0038125B" w:rsidRDefault="0066640D" w:rsidP="0066640D">
            <w:pPr>
              <w:widowControl/>
              <w:jc w:val="center"/>
              <w:rPr>
                <w:rFonts w:cs="Times New Roman"/>
                <w:sz w:val="18"/>
                <w:szCs w:val="18"/>
                <w:lang w:eastAsia="pl-PL" w:bidi="ar-SA"/>
              </w:rPr>
            </w:pPr>
          </w:p>
        </w:tc>
      </w:tr>
      <w:tr w:rsidR="0066640D" w:rsidRPr="00357D3F" w14:paraId="2FBCDF4F"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6334C938"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B18528A"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mieszkalny , Warnowo 3</w:t>
            </w:r>
          </w:p>
        </w:tc>
        <w:tc>
          <w:tcPr>
            <w:tcW w:w="1040" w:type="dxa"/>
            <w:tcBorders>
              <w:top w:val="nil"/>
              <w:left w:val="nil"/>
              <w:bottom w:val="single" w:sz="4" w:space="0" w:color="auto"/>
              <w:right w:val="single" w:sz="4" w:space="0" w:color="auto"/>
            </w:tcBorders>
            <w:shd w:val="clear" w:color="000000" w:fill="FCD5B4"/>
            <w:vAlign w:val="center"/>
            <w:hideMark/>
          </w:tcPr>
          <w:p w14:paraId="6F2384B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3</w:t>
            </w:r>
          </w:p>
        </w:tc>
        <w:tc>
          <w:tcPr>
            <w:tcW w:w="1109" w:type="dxa"/>
            <w:tcBorders>
              <w:top w:val="nil"/>
              <w:left w:val="nil"/>
              <w:bottom w:val="single" w:sz="4" w:space="0" w:color="auto"/>
              <w:right w:val="single" w:sz="4" w:space="0" w:color="auto"/>
            </w:tcBorders>
            <w:shd w:val="clear" w:color="000000" w:fill="FFFFFF"/>
            <w:vAlign w:val="center"/>
            <w:hideMark/>
          </w:tcPr>
          <w:p w14:paraId="40A69793"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5211C66E"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0EF6569C"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1B6560B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1B3AF464"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3FBE5980" w14:textId="77777777" w:rsidR="0066640D" w:rsidRPr="00BB6488" w:rsidRDefault="0066640D" w:rsidP="0066640D">
            <w:pPr>
              <w:widowControl/>
              <w:jc w:val="right"/>
              <w:rPr>
                <w:rFonts w:cs="Times New Roman"/>
                <w:sz w:val="18"/>
                <w:szCs w:val="18"/>
                <w:lang w:eastAsia="pl-PL" w:bidi="ar-SA"/>
              </w:rPr>
            </w:pPr>
            <w:r w:rsidRPr="00BB6488">
              <w:rPr>
                <w:sz w:val="18"/>
                <w:szCs w:val="18"/>
              </w:rPr>
              <w:t>725 000,00</w:t>
            </w:r>
          </w:p>
        </w:tc>
        <w:tc>
          <w:tcPr>
            <w:tcW w:w="2161" w:type="dxa"/>
            <w:tcBorders>
              <w:top w:val="nil"/>
              <w:left w:val="nil"/>
              <w:bottom w:val="single" w:sz="4" w:space="0" w:color="auto"/>
              <w:right w:val="single" w:sz="4" w:space="0" w:color="auto"/>
            </w:tcBorders>
            <w:noWrap/>
            <w:vAlign w:val="center"/>
            <w:hideMark/>
          </w:tcPr>
          <w:p w14:paraId="047C4DAF" w14:textId="77777777" w:rsidR="0066640D" w:rsidRPr="0038125B" w:rsidRDefault="0066640D" w:rsidP="0066640D">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66640D" w:rsidRPr="00357D3F" w14:paraId="354859AD"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7BCF9E08"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6EE8BEB"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do nr 3</w:t>
            </w:r>
          </w:p>
        </w:tc>
        <w:tc>
          <w:tcPr>
            <w:tcW w:w="1040" w:type="dxa"/>
            <w:tcBorders>
              <w:top w:val="nil"/>
              <w:left w:val="nil"/>
              <w:bottom w:val="single" w:sz="4" w:space="0" w:color="auto"/>
              <w:right w:val="single" w:sz="4" w:space="0" w:color="auto"/>
            </w:tcBorders>
            <w:shd w:val="clear" w:color="000000" w:fill="FCD5B4"/>
            <w:vAlign w:val="center"/>
            <w:hideMark/>
          </w:tcPr>
          <w:p w14:paraId="687AAFAE"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3</w:t>
            </w:r>
          </w:p>
        </w:tc>
        <w:tc>
          <w:tcPr>
            <w:tcW w:w="1109" w:type="dxa"/>
            <w:tcBorders>
              <w:top w:val="nil"/>
              <w:left w:val="nil"/>
              <w:bottom w:val="single" w:sz="4" w:space="0" w:color="auto"/>
              <w:right w:val="single" w:sz="4" w:space="0" w:color="auto"/>
            </w:tcBorders>
            <w:shd w:val="clear" w:color="000000" w:fill="FFFFFF"/>
            <w:vAlign w:val="center"/>
            <w:hideMark/>
          </w:tcPr>
          <w:p w14:paraId="45B282F9"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6C575F59"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6EF1D1D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4E0B1BC3"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1970</w:t>
            </w:r>
          </w:p>
        </w:tc>
        <w:tc>
          <w:tcPr>
            <w:tcW w:w="1202" w:type="dxa"/>
            <w:tcBorders>
              <w:top w:val="nil"/>
              <w:left w:val="nil"/>
              <w:bottom w:val="single" w:sz="4" w:space="0" w:color="auto"/>
              <w:right w:val="single" w:sz="4" w:space="0" w:color="auto"/>
            </w:tcBorders>
            <w:noWrap/>
            <w:vAlign w:val="center"/>
            <w:hideMark/>
          </w:tcPr>
          <w:p w14:paraId="1B34E3C8"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57131E43" w14:textId="77777777" w:rsidR="0066640D" w:rsidRPr="00BB6488" w:rsidRDefault="0066640D" w:rsidP="0066640D">
            <w:pPr>
              <w:widowControl/>
              <w:jc w:val="right"/>
              <w:rPr>
                <w:rFonts w:cs="Times New Roman"/>
                <w:sz w:val="18"/>
                <w:szCs w:val="18"/>
                <w:lang w:eastAsia="pl-PL" w:bidi="ar-SA"/>
              </w:rPr>
            </w:pPr>
            <w:r w:rsidRPr="00BB6488">
              <w:rPr>
                <w:sz w:val="18"/>
                <w:szCs w:val="18"/>
              </w:rPr>
              <w:t>127 000,00</w:t>
            </w:r>
          </w:p>
        </w:tc>
        <w:tc>
          <w:tcPr>
            <w:tcW w:w="2161" w:type="dxa"/>
            <w:tcBorders>
              <w:top w:val="nil"/>
              <w:left w:val="nil"/>
              <w:bottom w:val="single" w:sz="4" w:space="0" w:color="auto"/>
              <w:right w:val="single" w:sz="4" w:space="0" w:color="auto"/>
            </w:tcBorders>
            <w:noWrap/>
            <w:vAlign w:val="center"/>
            <w:hideMark/>
          </w:tcPr>
          <w:p w14:paraId="137CC96F" w14:textId="77777777" w:rsidR="0066640D" w:rsidRPr="0038125B" w:rsidRDefault="0066640D" w:rsidP="0066640D">
            <w:pPr>
              <w:widowControl/>
              <w:jc w:val="center"/>
              <w:rPr>
                <w:rFonts w:cs="Times New Roman"/>
                <w:sz w:val="18"/>
                <w:szCs w:val="18"/>
                <w:lang w:eastAsia="pl-PL" w:bidi="ar-SA"/>
              </w:rPr>
            </w:pPr>
          </w:p>
        </w:tc>
      </w:tr>
      <w:tr w:rsidR="0066640D" w:rsidRPr="00357D3F" w14:paraId="6EDB266C"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33A51E16"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607FFC78"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mieszkalny , Warnowo 5</w:t>
            </w:r>
          </w:p>
        </w:tc>
        <w:tc>
          <w:tcPr>
            <w:tcW w:w="1040" w:type="dxa"/>
            <w:tcBorders>
              <w:top w:val="nil"/>
              <w:left w:val="nil"/>
              <w:bottom w:val="single" w:sz="4" w:space="0" w:color="auto"/>
              <w:right w:val="single" w:sz="4" w:space="0" w:color="auto"/>
            </w:tcBorders>
            <w:shd w:val="clear" w:color="000000" w:fill="FCD5B4"/>
            <w:vAlign w:val="center"/>
            <w:hideMark/>
          </w:tcPr>
          <w:p w14:paraId="2905769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5</w:t>
            </w:r>
          </w:p>
        </w:tc>
        <w:tc>
          <w:tcPr>
            <w:tcW w:w="1109" w:type="dxa"/>
            <w:tcBorders>
              <w:top w:val="nil"/>
              <w:left w:val="nil"/>
              <w:bottom w:val="single" w:sz="4" w:space="0" w:color="auto"/>
              <w:right w:val="single" w:sz="4" w:space="0" w:color="auto"/>
            </w:tcBorders>
            <w:shd w:val="clear" w:color="000000" w:fill="FFFFFF"/>
            <w:vAlign w:val="center"/>
            <w:hideMark/>
          </w:tcPr>
          <w:p w14:paraId="51A24C87"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5A5EA531"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7BF433F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6279C16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1962</w:t>
            </w:r>
          </w:p>
        </w:tc>
        <w:tc>
          <w:tcPr>
            <w:tcW w:w="1202" w:type="dxa"/>
            <w:tcBorders>
              <w:top w:val="nil"/>
              <w:left w:val="nil"/>
              <w:bottom w:val="single" w:sz="4" w:space="0" w:color="auto"/>
              <w:right w:val="single" w:sz="4" w:space="0" w:color="auto"/>
            </w:tcBorders>
            <w:noWrap/>
            <w:vAlign w:val="center"/>
            <w:hideMark/>
          </w:tcPr>
          <w:p w14:paraId="73FC6074"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340D4784" w14:textId="77777777" w:rsidR="0066640D" w:rsidRPr="00BB6488" w:rsidRDefault="0066640D" w:rsidP="0066640D">
            <w:pPr>
              <w:widowControl/>
              <w:jc w:val="right"/>
              <w:rPr>
                <w:rFonts w:cs="Times New Roman"/>
                <w:sz w:val="18"/>
                <w:szCs w:val="18"/>
                <w:lang w:eastAsia="pl-PL" w:bidi="ar-SA"/>
              </w:rPr>
            </w:pPr>
            <w:r w:rsidRPr="00BB6488">
              <w:rPr>
                <w:sz w:val="18"/>
                <w:szCs w:val="18"/>
              </w:rPr>
              <w:t>333 000,00</w:t>
            </w:r>
          </w:p>
        </w:tc>
        <w:tc>
          <w:tcPr>
            <w:tcW w:w="2161" w:type="dxa"/>
            <w:tcBorders>
              <w:top w:val="nil"/>
              <w:left w:val="nil"/>
              <w:bottom w:val="single" w:sz="4" w:space="0" w:color="auto"/>
              <w:right w:val="single" w:sz="4" w:space="0" w:color="auto"/>
            </w:tcBorders>
            <w:noWrap/>
            <w:vAlign w:val="center"/>
            <w:hideMark/>
          </w:tcPr>
          <w:p w14:paraId="7C7D52B7" w14:textId="77777777" w:rsidR="0066640D" w:rsidRPr="0038125B" w:rsidRDefault="0066640D" w:rsidP="0066640D">
            <w:pPr>
              <w:widowControl/>
              <w:jc w:val="center"/>
              <w:rPr>
                <w:rFonts w:cs="Times New Roman"/>
                <w:sz w:val="18"/>
                <w:szCs w:val="18"/>
                <w:lang w:eastAsia="pl-PL" w:bidi="ar-SA"/>
              </w:rPr>
            </w:pPr>
          </w:p>
        </w:tc>
      </w:tr>
      <w:tr w:rsidR="0066640D" w:rsidRPr="00357D3F" w14:paraId="270D7235"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685DE575"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538ACD1"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chlewik do nr 5</w:t>
            </w:r>
          </w:p>
        </w:tc>
        <w:tc>
          <w:tcPr>
            <w:tcW w:w="1040" w:type="dxa"/>
            <w:tcBorders>
              <w:top w:val="nil"/>
              <w:left w:val="nil"/>
              <w:bottom w:val="single" w:sz="4" w:space="0" w:color="auto"/>
              <w:right w:val="single" w:sz="4" w:space="0" w:color="auto"/>
            </w:tcBorders>
            <w:shd w:val="clear" w:color="000000" w:fill="FCD5B4"/>
            <w:vAlign w:val="center"/>
            <w:hideMark/>
          </w:tcPr>
          <w:p w14:paraId="1A4ABCAC"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5</w:t>
            </w:r>
          </w:p>
        </w:tc>
        <w:tc>
          <w:tcPr>
            <w:tcW w:w="1109" w:type="dxa"/>
            <w:tcBorders>
              <w:top w:val="nil"/>
              <w:left w:val="nil"/>
              <w:bottom w:val="single" w:sz="4" w:space="0" w:color="auto"/>
              <w:right w:val="single" w:sz="4" w:space="0" w:color="auto"/>
            </w:tcBorders>
            <w:shd w:val="clear" w:color="000000" w:fill="FFFFFF"/>
            <w:vAlign w:val="center"/>
            <w:hideMark/>
          </w:tcPr>
          <w:p w14:paraId="4034D7F1"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464D2100"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 xml:space="preserve">Drewno </w:t>
            </w:r>
          </w:p>
        </w:tc>
        <w:tc>
          <w:tcPr>
            <w:tcW w:w="1380" w:type="dxa"/>
            <w:tcBorders>
              <w:top w:val="nil"/>
              <w:left w:val="nil"/>
              <w:bottom w:val="single" w:sz="4" w:space="0" w:color="auto"/>
              <w:right w:val="single" w:sz="4" w:space="0" w:color="auto"/>
            </w:tcBorders>
            <w:noWrap/>
            <w:vAlign w:val="center"/>
            <w:hideMark/>
          </w:tcPr>
          <w:p w14:paraId="17F7DEC9"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1B2A7A1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1962</w:t>
            </w:r>
          </w:p>
        </w:tc>
        <w:tc>
          <w:tcPr>
            <w:tcW w:w="1202" w:type="dxa"/>
            <w:tcBorders>
              <w:top w:val="nil"/>
              <w:left w:val="nil"/>
              <w:bottom w:val="single" w:sz="4" w:space="0" w:color="auto"/>
              <w:right w:val="single" w:sz="4" w:space="0" w:color="auto"/>
            </w:tcBorders>
            <w:noWrap/>
            <w:vAlign w:val="center"/>
            <w:hideMark/>
          </w:tcPr>
          <w:p w14:paraId="4799CF18"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72AA9B4A" w14:textId="77777777" w:rsidR="0066640D" w:rsidRPr="00BB6488" w:rsidRDefault="0066640D" w:rsidP="0066640D">
            <w:pPr>
              <w:widowControl/>
              <w:jc w:val="right"/>
              <w:rPr>
                <w:rFonts w:cs="Times New Roman"/>
                <w:sz w:val="18"/>
                <w:szCs w:val="18"/>
                <w:lang w:eastAsia="pl-PL" w:bidi="ar-SA"/>
              </w:rPr>
            </w:pPr>
            <w:r w:rsidRPr="00BB6488">
              <w:rPr>
                <w:sz w:val="18"/>
                <w:szCs w:val="18"/>
              </w:rPr>
              <w:t>100 000,00</w:t>
            </w:r>
          </w:p>
        </w:tc>
        <w:tc>
          <w:tcPr>
            <w:tcW w:w="2161" w:type="dxa"/>
            <w:tcBorders>
              <w:top w:val="nil"/>
              <w:left w:val="nil"/>
              <w:bottom w:val="single" w:sz="4" w:space="0" w:color="auto"/>
              <w:right w:val="single" w:sz="4" w:space="0" w:color="auto"/>
            </w:tcBorders>
            <w:noWrap/>
            <w:vAlign w:val="center"/>
            <w:hideMark/>
          </w:tcPr>
          <w:p w14:paraId="16146257" w14:textId="77777777" w:rsidR="0066640D" w:rsidRPr="0038125B" w:rsidRDefault="0066640D" w:rsidP="0066640D">
            <w:pPr>
              <w:widowControl/>
              <w:jc w:val="center"/>
              <w:rPr>
                <w:rFonts w:cs="Times New Roman"/>
                <w:sz w:val="18"/>
                <w:szCs w:val="18"/>
                <w:lang w:eastAsia="pl-PL" w:bidi="ar-SA"/>
              </w:rPr>
            </w:pPr>
          </w:p>
        </w:tc>
      </w:tr>
      <w:tr w:rsidR="0066640D" w:rsidRPr="00357D3F" w14:paraId="036BE565"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49E3237C"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9D529C9"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mieszkalny Warnowo 6</w:t>
            </w:r>
          </w:p>
        </w:tc>
        <w:tc>
          <w:tcPr>
            <w:tcW w:w="1040" w:type="dxa"/>
            <w:tcBorders>
              <w:top w:val="nil"/>
              <w:left w:val="nil"/>
              <w:bottom w:val="single" w:sz="4" w:space="0" w:color="auto"/>
              <w:right w:val="single" w:sz="4" w:space="0" w:color="auto"/>
            </w:tcBorders>
            <w:shd w:val="clear" w:color="000000" w:fill="FCD5B4"/>
            <w:vAlign w:val="center"/>
            <w:hideMark/>
          </w:tcPr>
          <w:p w14:paraId="71B0C069"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6</w:t>
            </w:r>
          </w:p>
        </w:tc>
        <w:tc>
          <w:tcPr>
            <w:tcW w:w="1109" w:type="dxa"/>
            <w:tcBorders>
              <w:top w:val="nil"/>
              <w:left w:val="nil"/>
              <w:bottom w:val="single" w:sz="4" w:space="0" w:color="auto"/>
              <w:right w:val="single" w:sz="4" w:space="0" w:color="auto"/>
            </w:tcBorders>
            <w:shd w:val="clear" w:color="000000" w:fill="FFFFFF"/>
            <w:vAlign w:val="center"/>
            <w:hideMark/>
          </w:tcPr>
          <w:p w14:paraId="24D2656C"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36899BA7"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5825311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25D8BD2F"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1962</w:t>
            </w:r>
          </w:p>
        </w:tc>
        <w:tc>
          <w:tcPr>
            <w:tcW w:w="1202" w:type="dxa"/>
            <w:tcBorders>
              <w:top w:val="nil"/>
              <w:left w:val="nil"/>
              <w:bottom w:val="single" w:sz="4" w:space="0" w:color="auto"/>
              <w:right w:val="single" w:sz="4" w:space="0" w:color="auto"/>
            </w:tcBorders>
            <w:noWrap/>
            <w:vAlign w:val="center"/>
            <w:hideMark/>
          </w:tcPr>
          <w:p w14:paraId="06DE83A7"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216D4D66" w14:textId="77777777" w:rsidR="0066640D" w:rsidRPr="00BB6488" w:rsidRDefault="0066640D" w:rsidP="0066640D">
            <w:pPr>
              <w:widowControl/>
              <w:jc w:val="right"/>
              <w:rPr>
                <w:rFonts w:cs="Times New Roman"/>
                <w:sz w:val="18"/>
                <w:szCs w:val="18"/>
                <w:lang w:eastAsia="pl-PL" w:bidi="ar-SA"/>
              </w:rPr>
            </w:pPr>
            <w:r w:rsidRPr="00BB6488">
              <w:rPr>
                <w:sz w:val="18"/>
                <w:szCs w:val="18"/>
              </w:rPr>
              <w:t>308 000,00</w:t>
            </w:r>
          </w:p>
        </w:tc>
        <w:tc>
          <w:tcPr>
            <w:tcW w:w="2161" w:type="dxa"/>
            <w:tcBorders>
              <w:top w:val="nil"/>
              <w:left w:val="nil"/>
              <w:bottom w:val="single" w:sz="4" w:space="0" w:color="auto"/>
              <w:right w:val="single" w:sz="4" w:space="0" w:color="auto"/>
            </w:tcBorders>
            <w:noWrap/>
            <w:vAlign w:val="center"/>
            <w:hideMark/>
          </w:tcPr>
          <w:p w14:paraId="793F1094" w14:textId="77777777" w:rsidR="0066640D" w:rsidRPr="0038125B" w:rsidRDefault="0066640D" w:rsidP="0066640D">
            <w:pPr>
              <w:widowControl/>
              <w:jc w:val="center"/>
              <w:rPr>
                <w:rFonts w:cs="Times New Roman"/>
                <w:sz w:val="18"/>
                <w:szCs w:val="18"/>
                <w:lang w:eastAsia="pl-PL" w:bidi="ar-SA"/>
              </w:rPr>
            </w:pPr>
          </w:p>
        </w:tc>
      </w:tr>
      <w:tr w:rsidR="0066640D" w:rsidRPr="00357D3F" w14:paraId="53D19923" w14:textId="77777777" w:rsidTr="0085618E">
        <w:trPr>
          <w:trHeight w:val="340"/>
        </w:trPr>
        <w:tc>
          <w:tcPr>
            <w:tcW w:w="562" w:type="dxa"/>
            <w:tcBorders>
              <w:top w:val="single" w:sz="4" w:space="0" w:color="auto"/>
              <w:left w:val="single" w:sz="4" w:space="0" w:color="auto"/>
              <w:bottom w:val="single" w:sz="4" w:space="0" w:color="auto"/>
              <w:right w:val="single" w:sz="4" w:space="0" w:color="auto"/>
            </w:tcBorders>
            <w:vAlign w:val="center"/>
            <w:hideMark/>
          </w:tcPr>
          <w:p w14:paraId="5D4C0F42"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single" w:sz="4" w:space="0" w:color="auto"/>
              <w:left w:val="nil"/>
              <w:bottom w:val="single" w:sz="4" w:space="0" w:color="auto"/>
              <w:right w:val="single" w:sz="4" w:space="0" w:color="auto"/>
            </w:tcBorders>
            <w:vAlign w:val="center"/>
            <w:hideMark/>
          </w:tcPr>
          <w:p w14:paraId="49F24053"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do bud. 6</w:t>
            </w:r>
          </w:p>
        </w:tc>
        <w:tc>
          <w:tcPr>
            <w:tcW w:w="1040" w:type="dxa"/>
            <w:tcBorders>
              <w:top w:val="single" w:sz="4" w:space="0" w:color="auto"/>
              <w:left w:val="nil"/>
              <w:bottom w:val="single" w:sz="4" w:space="0" w:color="auto"/>
              <w:right w:val="single" w:sz="4" w:space="0" w:color="auto"/>
            </w:tcBorders>
            <w:shd w:val="clear" w:color="000000" w:fill="FCD5B4"/>
            <w:vAlign w:val="center"/>
            <w:hideMark/>
          </w:tcPr>
          <w:p w14:paraId="6D9A98D3"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6</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14:paraId="5EE5CD56"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single" w:sz="4" w:space="0" w:color="auto"/>
              <w:left w:val="nil"/>
              <w:bottom w:val="single" w:sz="4" w:space="0" w:color="auto"/>
              <w:right w:val="single" w:sz="4" w:space="0" w:color="auto"/>
            </w:tcBorders>
            <w:noWrap/>
            <w:vAlign w:val="center"/>
            <w:hideMark/>
          </w:tcPr>
          <w:p w14:paraId="310351A8"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drewno</w:t>
            </w:r>
          </w:p>
        </w:tc>
        <w:tc>
          <w:tcPr>
            <w:tcW w:w="1380" w:type="dxa"/>
            <w:tcBorders>
              <w:top w:val="single" w:sz="4" w:space="0" w:color="auto"/>
              <w:left w:val="nil"/>
              <w:bottom w:val="single" w:sz="4" w:space="0" w:color="auto"/>
              <w:right w:val="single" w:sz="4" w:space="0" w:color="auto"/>
            </w:tcBorders>
            <w:noWrap/>
            <w:vAlign w:val="center"/>
            <w:hideMark/>
          </w:tcPr>
          <w:p w14:paraId="676065B5"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single" w:sz="4" w:space="0" w:color="auto"/>
              <w:left w:val="nil"/>
              <w:bottom w:val="single" w:sz="4" w:space="0" w:color="auto"/>
              <w:right w:val="single" w:sz="4" w:space="0" w:color="auto"/>
            </w:tcBorders>
            <w:noWrap/>
            <w:vAlign w:val="center"/>
            <w:hideMark/>
          </w:tcPr>
          <w:p w14:paraId="782ABC1F"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1970</w:t>
            </w:r>
          </w:p>
        </w:tc>
        <w:tc>
          <w:tcPr>
            <w:tcW w:w="1202" w:type="dxa"/>
            <w:tcBorders>
              <w:top w:val="single" w:sz="4" w:space="0" w:color="auto"/>
              <w:left w:val="nil"/>
              <w:bottom w:val="single" w:sz="4" w:space="0" w:color="auto"/>
              <w:right w:val="single" w:sz="4" w:space="0" w:color="auto"/>
            </w:tcBorders>
            <w:noWrap/>
            <w:vAlign w:val="center"/>
            <w:hideMark/>
          </w:tcPr>
          <w:p w14:paraId="1A7FFCA2"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single" w:sz="4" w:space="0" w:color="auto"/>
              <w:left w:val="nil"/>
              <w:bottom w:val="single" w:sz="4" w:space="0" w:color="auto"/>
              <w:right w:val="single" w:sz="4" w:space="0" w:color="auto"/>
            </w:tcBorders>
            <w:noWrap/>
            <w:vAlign w:val="center"/>
            <w:hideMark/>
          </w:tcPr>
          <w:p w14:paraId="3B0B80A2" w14:textId="77777777" w:rsidR="0066640D" w:rsidRPr="00BB6488" w:rsidRDefault="0066640D" w:rsidP="0066640D">
            <w:pPr>
              <w:widowControl/>
              <w:jc w:val="right"/>
              <w:rPr>
                <w:rFonts w:cs="Times New Roman"/>
                <w:sz w:val="18"/>
                <w:szCs w:val="18"/>
                <w:lang w:eastAsia="pl-PL" w:bidi="ar-SA"/>
              </w:rPr>
            </w:pPr>
            <w:r w:rsidRPr="00BB6488">
              <w:rPr>
                <w:sz w:val="18"/>
                <w:szCs w:val="18"/>
              </w:rPr>
              <w:t>115 000,00</w:t>
            </w:r>
          </w:p>
        </w:tc>
        <w:tc>
          <w:tcPr>
            <w:tcW w:w="2161" w:type="dxa"/>
            <w:tcBorders>
              <w:top w:val="single" w:sz="4" w:space="0" w:color="auto"/>
              <w:left w:val="nil"/>
              <w:bottom w:val="single" w:sz="4" w:space="0" w:color="auto"/>
              <w:right w:val="single" w:sz="4" w:space="0" w:color="auto"/>
            </w:tcBorders>
            <w:noWrap/>
            <w:vAlign w:val="center"/>
            <w:hideMark/>
          </w:tcPr>
          <w:p w14:paraId="4352A004" w14:textId="77777777" w:rsidR="0066640D" w:rsidRPr="0038125B" w:rsidRDefault="0066640D" w:rsidP="0066640D">
            <w:pPr>
              <w:widowControl/>
              <w:jc w:val="center"/>
              <w:rPr>
                <w:rFonts w:cs="Times New Roman"/>
                <w:sz w:val="18"/>
                <w:szCs w:val="18"/>
                <w:lang w:eastAsia="pl-PL" w:bidi="ar-SA"/>
              </w:rPr>
            </w:pPr>
          </w:p>
        </w:tc>
      </w:tr>
      <w:tr w:rsidR="0066640D" w:rsidRPr="00357D3F" w14:paraId="1E064F63"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2AECABD5"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5488D53B"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mieszkalny, Warnowo 7</w:t>
            </w:r>
          </w:p>
        </w:tc>
        <w:tc>
          <w:tcPr>
            <w:tcW w:w="1040" w:type="dxa"/>
            <w:tcBorders>
              <w:top w:val="nil"/>
              <w:left w:val="nil"/>
              <w:bottom w:val="single" w:sz="4" w:space="0" w:color="auto"/>
              <w:right w:val="single" w:sz="4" w:space="0" w:color="auto"/>
            </w:tcBorders>
            <w:shd w:val="clear" w:color="000000" w:fill="FCD5B4"/>
            <w:vAlign w:val="center"/>
            <w:hideMark/>
          </w:tcPr>
          <w:p w14:paraId="206923E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7</w:t>
            </w:r>
          </w:p>
        </w:tc>
        <w:tc>
          <w:tcPr>
            <w:tcW w:w="1109" w:type="dxa"/>
            <w:tcBorders>
              <w:top w:val="nil"/>
              <w:left w:val="nil"/>
              <w:bottom w:val="single" w:sz="4" w:space="0" w:color="auto"/>
              <w:right w:val="single" w:sz="4" w:space="0" w:color="auto"/>
            </w:tcBorders>
            <w:shd w:val="clear" w:color="000000" w:fill="FFFFFF"/>
            <w:vAlign w:val="center"/>
            <w:hideMark/>
          </w:tcPr>
          <w:p w14:paraId="7C925AB5"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15AEC825"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6D40E69D"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blacha</w:t>
            </w:r>
          </w:p>
        </w:tc>
        <w:tc>
          <w:tcPr>
            <w:tcW w:w="1418" w:type="dxa"/>
            <w:tcBorders>
              <w:top w:val="nil"/>
              <w:left w:val="nil"/>
              <w:bottom w:val="single" w:sz="4" w:space="0" w:color="auto"/>
              <w:right w:val="single" w:sz="4" w:space="0" w:color="auto"/>
            </w:tcBorders>
            <w:noWrap/>
            <w:vAlign w:val="center"/>
            <w:hideMark/>
          </w:tcPr>
          <w:p w14:paraId="6DDC178F"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1976</w:t>
            </w:r>
          </w:p>
        </w:tc>
        <w:tc>
          <w:tcPr>
            <w:tcW w:w="1202" w:type="dxa"/>
            <w:tcBorders>
              <w:top w:val="nil"/>
              <w:left w:val="nil"/>
              <w:bottom w:val="single" w:sz="4" w:space="0" w:color="auto"/>
              <w:right w:val="single" w:sz="4" w:space="0" w:color="auto"/>
            </w:tcBorders>
            <w:noWrap/>
            <w:vAlign w:val="center"/>
            <w:hideMark/>
          </w:tcPr>
          <w:p w14:paraId="2F80B2F9"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775ED531" w14:textId="77777777" w:rsidR="0066640D" w:rsidRPr="00BB6488" w:rsidRDefault="0066640D" w:rsidP="0066640D">
            <w:pPr>
              <w:widowControl/>
              <w:jc w:val="right"/>
              <w:rPr>
                <w:rFonts w:cs="Times New Roman"/>
                <w:sz w:val="18"/>
                <w:szCs w:val="18"/>
                <w:lang w:eastAsia="pl-PL" w:bidi="ar-SA"/>
              </w:rPr>
            </w:pPr>
            <w:r w:rsidRPr="00BB6488">
              <w:rPr>
                <w:sz w:val="18"/>
                <w:szCs w:val="18"/>
              </w:rPr>
              <w:t>917 000,00</w:t>
            </w:r>
          </w:p>
        </w:tc>
        <w:tc>
          <w:tcPr>
            <w:tcW w:w="2161" w:type="dxa"/>
            <w:tcBorders>
              <w:top w:val="nil"/>
              <w:left w:val="nil"/>
              <w:bottom w:val="single" w:sz="4" w:space="0" w:color="auto"/>
              <w:right w:val="single" w:sz="4" w:space="0" w:color="auto"/>
            </w:tcBorders>
            <w:noWrap/>
            <w:vAlign w:val="center"/>
            <w:hideMark/>
          </w:tcPr>
          <w:p w14:paraId="0C25B7BC" w14:textId="77777777" w:rsidR="0066640D" w:rsidRPr="0038125B" w:rsidRDefault="0066640D" w:rsidP="0066640D">
            <w:pPr>
              <w:widowControl/>
              <w:jc w:val="center"/>
              <w:rPr>
                <w:rFonts w:cs="Times New Roman"/>
                <w:sz w:val="18"/>
                <w:szCs w:val="18"/>
                <w:lang w:eastAsia="pl-PL" w:bidi="ar-SA"/>
              </w:rPr>
            </w:pPr>
          </w:p>
        </w:tc>
      </w:tr>
      <w:tr w:rsidR="0066640D" w:rsidRPr="00357D3F" w14:paraId="5FF0E18A"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73204342"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37C120F4"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do nr.7</w:t>
            </w:r>
          </w:p>
        </w:tc>
        <w:tc>
          <w:tcPr>
            <w:tcW w:w="1040" w:type="dxa"/>
            <w:tcBorders>
              <w:top w:val="nil"/>
              <w:left w:val="nil"/>
              <w:bottom w:val="single" w:sz="4" w:space="0" w:color="auto"/>
              <w:right w:val="single" w:sz="4" w:space="0" w:color="auto"/>
            </w:tcBorders>
            <w:shd w:val="clear" w:color="000000" w:fill="FCD5B4"/>
            <w:vAlign w:val="center"/>
            <w:hideMark/>
          </w:tcPr>
          <w:p w14:paraId="071A12BA"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7</w:t>
            </w:r>
          </w:p>
        </w:tc>
        <w:tc>
          <w:tcPr>
            <w:tcW w:w="1109" w:type="dxa"/>
            <w:tcBorders>
              <w:top w:val="nil"/>
              <w:left w:val="nil"/>
              <w:bottom w:val="single" w:sz="4" w:space="0" w:color="auto"/>
              <w:right w:val="single" w:sz="4" w:space="0" w:color="auto"/>
            </w:tcBorders>
            <w:shd w:val="clear" w:color="000000" w:fill="FFFFFF"/>
            <w:vAlign w:val="center"/>
            <w:hideMark/>
          </w:tcPr>
          <w:p w14:paraId="0E4D142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3E0A166C"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240AFE4F"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54CAE4B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1975</w:t>
            </w:r>
          </w:p>
        </w:tc>
        <w:tc>
          <w:tcPr>
            <w:tcW w:w="1202" w:type="dxa"/>
            <w:tcBorders>
              <w:top w:val="nil"/>
              <w:left w:val="nil"/>
              <w:bottom w:val="single" w:sz="4" w:space="0" w:color="auto"/>
              <w:right w:val="single" w:sz="4" w:space="0" w:color="auto"/>
            </w:tcBorders>
            <w:noWrap/>
            <w:vAlign w:val="center"/>
            <w:hideMark/>
          </w:tcPr>
          <w:p w14:paraId="06B4BC97"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5EB38F3F" w14:textId="77777777" w:rsidR="0066640D" w:rsidRPr="00BB6488" w:rsidRDefault="0066640D" w:rsidP="0066640D">
            <w:pPr>
              <w:widowControl/>
              <w:jc w:val="right"/>
              <w:rPr>
                <w:rFonts w:cs="Times New Roman"/>
                <w:sz w:val="18"/>
                <w:szCs w:val="18"/>
                <w:lang w:eastAsia="pl-PL" w:bidi="ar-SA"/>
              </w:rPr>
            </w:pPr>
            <w:r w:rsidRPr="00BB6488">
              <w:rPr>
                <w:sz w:val="18"/>
                <w:szCs w:val="18"/>
              </w:rPr>
              <w:t>162 000,00</w:t>
            </w:r>
          </w:p>
        </w:tc>
        <w:tc>
          <w:tcPr>
            <w:tcW w:w="2161" w:type="dxa"/>
            <w:tcBorders>
              <w:top w:val="nil"/>
              <w:left w:val="nil"/>
              <w:bottom w:val="single" w:sz="4" w:space="0" w:color="auto"/>
              <w:right w:val="single" w:sz="4" w:space="0" w:color="auto"/>
            </w:tcBorders>
            <w:noWrap/>
            <w:vAlign w:val="center"/>
            <w:hideMark/>
          </w:tcPr>
          <w:p w14:paraId="298B4C0A" w14:textId="77777777" w:rsidR="0066640D" w:rsidRPr="0038125B" w:rsidRDefault="0066640D" w:rsidP="0066640D">
            <w:pPr>
              <w:widowControl/>
              <w:jc w:val="center"/>
              <w:rPr>
                <w:rFonts w:cs="Times New Roman"/>
                <w:sz w:val="18"/>
                <w:szCs w:val="18"/>
                <w:lang w:eastAsia="pl-PL" w:bidi="ar-SA"/>
              </w:rPr>
            </w:pPr>
          </w:p>
        </w:tc>
      </w:tr>
      <w:tr w:rsidR="0066640D" w:rsidRPr="00357D3F" w14:paraId="32D7EBD0"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37095708"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C5C96F5"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Budynek gospodarczy – chlewik do nr 7</w:t>
            </w:r>
          </w:p>
        </w:tc>
        <w:tc>
          <w:tcPr>
            <w:tcW w:w="1040" w:type="dxa"/>
            <w:tcBorders>
              <w:top w:val="nil"/>
              <w:left w:val="nil"/>
              <w:bottom w:val="single" w:sz="4" w:space="0" w:color="auto"/>
              <w:right w:val="single" w:sz="4" w:space="0" w:color="auto"/>
            </w:tcBorders>
            <w:shd w:val="clear" w:color="000000" w:fill="FCD5B4"/>
            <w:vAlign w:val="center"/>
            <w:hideMark/>
          </w:tcPr>
          <w:p w14:paraId="07183908"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7</w:t>
            </w:r>
          </w:p>
        </w:tc>
        <w:tc>
          <w:tcPr>
            <w:tcW w:w="1109" w:type="dxa"/>
            <w:tcBorders>
              <w:top w:val="nil"/>
              <w:left w:val="nil"/>
              <w:bottom w:val="single" w:sz="4" w:space="0" w:color="auto"/>
              <w:right w:val="single" w:sz="4" w:space="0" w:color="auto"/>
            </w:tcBorders>
            <w:shd w:val="clear" w:color="000000" w:fill="FFFFFF"/>
            <w:vAlign w:val="center"/>
            <w:hideMark/>
          </w:tcPr>
          <w:p w14:paraId="47509D7B"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7AB64CA6"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3EA77BC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3A439A4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1977</w:t>
            </w:r>
          </w:p>
        </w:tc>
        <w:tc>
          <w:tcPr>
            <w:tcW w:w="1202" w:type="dxa"/>
            <w:tcBorders>
              <w:top w:val="nil"/>
              <w:left w:val="nil"/>
              <w:bottom w:val="single" w:sz="4" w:space="0" w:color="auto"/>
              <w:right w:val="single" w:sz="4" w:space="0" w:color="auto"/>
            </w:tcBorders>
            <w:noWrap/>
            <w:vAlign w:val="center"/>
            <w:hideMark/>
          </w:tcPr>
          <w:p w14:paraId="4E8205E8"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6D298200" w14:textId="77777777" w:rsidR="0066640D" w:rsidRPr="00BB6488" w:rsidRDefault="0066640D" w:rsidP="0066640D">
            <w:pPr>
              <w:widowControl/>
              <w:jc w:val="right"/>
              <w:rPr>
                <w:rFonts w:cs="Times New Roman"/>
                <w:sz w:val="18"/>
                <w:szCs w:val="18"/>
                <w:lang w:eastAsia="pl-PL" w:bidi="ar-SA"/>
              </w:rPr>
            </w:pPr>
            <w:r w:rsidRPr="00BB6488">
              <w:rPr>
                <w:sz w:val="18"/>
                <w:szCs w:val="18"/>
              </w:rPr>
              <w:t>80 000,00</w:t>
            </w:r>
          </w:p>
        </w:tc>
        <w:tc>
          <w:tcPr>
            <w:tcW w:w="2161" w:type="dxa"/>
            <w:tcBorders>
              <w:top w:val="nil"/>
              <w:left w:val="nil"/>
              <w:bottom w:val="single" w:sz="4" w:space="0" w:color="auto"/>
              <w:right w:val="single" w:sz="4" w:space="0" w:color="auto"/>
            </w:tcBorders>
            <w:noWrap/>
            <w:vAlign w:val="center"/>
            <w:hideMark/>
          </w:tcPr>
          <w:p w14:paraId="6C6D2957" w14:textId="77777777" w:rsidR="0066640D" w:rsidRPr="0038125B" w:rsidRDefault="0066640D" w:rsidP="0066640D">
            <w:pPr>
              <w:widowControl/>
              <w:jc w:val="center"/>
              <w:rPr>
                <w:rFonts w:cs="Times New Roman"/>
                <w:sz w:val="18"/>
                <w:szCs w:val="18"/>
                <w:lang w:eastAsia="pl-PL" w:bidi="ar-SA"/>
              </w:rPr>
            </w:pPr>
          </w:p>
        </w:tc>
      </w:tr>
      <w:tr w:rsidR="0066640D" w:rsidRPr="00357D3F" w14:paraId="0AFF6896" w14:textId="77777777" w:rsidTr="0085618E">
        <w:trPr>
          <w:trHeight w:val="340"/>
        </w:trPr>
        <w:tc>
          <w:tcPr>
            <w:tcW w:w="562" w:type="dxa"/>
            <w:tcBorders>
              <w:top w:val="nil"/>
              <w:left w:val="single" w:sz="4" w:space="0" w:color="auto"/>
              <w:bottom w:val="single" w:sz="4" w:space="0" w:color="auto"/>
              <w:right w:val="single" w:sz="4" w:space="0" w:color="auto"/>
            </w:tcBorders>
            <w:shd w:val="clear" w:color="000000" w:fill="FF6600"/>
            <w:vAlign w:val="center"/>
            <w:hideMark/>
          </w:tcPr>
          <w:p w14:paraId="207E521F"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292134A6"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Lokal mieszkalny Warnowo 9</w:t>
            </w:r>
          </w:p>
        </w:tc>
        <w:tc>
          <w:tcPr>
            <w:tcW w:w="1040" w:type="dxa"/>
            <w:tcBorders>
              <w:top w:val="nil"/>
              <w:left w:val="nil"/>
              <w:bottom w:val="single" w:sz="4" w:space="0" w:color="auto"/>
              <w:right w:val="single" w:sz="4" w:space="0" w:color="auto"/>
            </w:tcBorders>
            <w:shd w:val="clear" w:color="000000" w:fill="FCD5B4"/>
            <w:vAlign w:val="center"/>
            <w:hideMark/>
          </w:tcPr>
          <w:p w14:paraId="79ED7F6B"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9</w:t>
            </w:r>
          </w:p>
        </w:tc>
        <w:tc>
          <w:tcPr>
            <w:tcW w:w="1109" w:type="dxa"/>
            <w:tcBorders>
              <w:top w:val="nil"/>
              <w:left w:val="nil"/>
              <w:bottom w:val="single" w:sz="4" w:space="0" w:color="auto"/>
              <w:right w:val="single" w:sz="4" w:space="0" w:color="auto"/>
            </w:tcBorders>
            <w:shd w:val="clear" w:color="000000" w:fill="FFFFFF"/>
            <w:vAlign w:val="center"/>
            <w:hideMark/>
          </w:tcPr>
          <w:p w14:paraId="273E3824"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18FC71C1"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Murowany </w:t>
            </w:r>
          </w:p>
        </w:tc>
        <w:tc>
          <w:tcPr>
            <w:tcW w:w="1380" w:type="dxa"/>
            <w:tcBorders>
              <w:top w:val="nil"/>
              <w:left w:val="nil"/>
              <w:bottom w:val="single" w:sz="4" w:space="0" w:color="auto"/>
              <w:right w:val="single" w:sz="4" w:space="0" w:color="auto"/>
            </w:tcBorders>
            <w:noWrap/>
            <w:vAlign w:val="center"/>
            <w:hideMark/>
          </w:tcPr>
          <w:p w14:paraId="27A4C731"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777A609D"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1983</w:t>
            </w:r>
          </w:p>
        </w:tc>
        <w:tc>
          <w:tcPr>
            <w:tcW w:w="1202" w:type="dxa"/>
            <w:tcBorders>
              <w:top w:val="nil"/>
              <w:left w:val="nil"/>
              <w:bottom w:val="single" w:sz="4" w:space="0" w:color="auto"/>
              <w:right w:val="single" w:sz="4" w:space="0" w:color="auto"/>
            </w:tcBorders>
            <w:noWrap/>
            <w:vAlign w:val="center"/>
            <w:hideMark/>
          </w:tcPr>
          <w:p w14:paraId="2CD9619F"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2A82CA88" w14:textId="77777777" w:rsidR="0066640D" w:rsidRPr="00BB6488" w:rsidRDefault="0066640D" w:rsidP="0066640D">
            <w:pPr>
              <w:widowControl/>
              <w:jc w:val="right"/>
              <w:rPr>
                <w:rFonts w:cs="Times New Roman"/>
                <w:sz w:val="18"/>
                <w:szCs w:val="18"/>
                <w:lang w:eastAsia="pl-PL" w:bidi="ar-SA"/>
              </w:rPr>
            </w:pPr>
            <w:r w:rsidRPr="00BB6488">
              <w:rPr>
                <w:sz w:val="18"/>
                <w:szCs w:val="18"/>
              </w:rPr>
              <w:t>518 000,00</w:t>
            </w:r>
          </w:p>
        </w:tc>
        <w:tc>
          <w:tcPr>
            <w:tcW w:w="2161" w:type="dxa"/>
            <w:tcBorders>
              <w:top w:val="nil"/>
              <w:left w:val="nil"/>
              <w:bottom w:val="single" w:sz="4" w:space="0" w:color="auto"/>
              <w:right w:val="single" w:sz="4" w:space="0" w:color="auto"/>
            </w:tcBorders>
            <w:noWrap/>
            <w:vAlign w:val="center"/>
            <w:hideMark/>
          </w:tcPr>
          <w:p w14:paraId="76A09EF7" w14:textId="77777777" w:rsidR="0066640D" w:rsidRPr="0038125B" w:rsidRDefault="0066640D" w:rsidP="0066640D">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66640D" w:rsidRPr="00357D3F" w14:paraId="617FBE1C" w14:textId="77777777" w:rsidTr="0085618E">
        <w:trPr>
          <w:trHeight w:val="340"/>
        </w:trPr>
        <w:tc>
          <w:tcPr>
            <w:tcW w:w="562" w:type="dxa"/>
            <w:tcBorders>
              <w:top w:val="nil"/>
              <w:left w:val="single" w:sz="4" w:space="0" w:color="auto"/>
              <w:bottom w:val="single" w:sz="4" w:space="0" w:color="auto"/>
              <w:right w:val="single" w:sz="4" w:space="0" w:color="auto"/>
            </w:tcBorders>
            <w:vAlign w:val="center"/>
            <w:hideMark/>
          </w:tcPr>
          <w:p w14:paraId="035C09E7" w14:textId="77777777" w:rsidR="0066640D" w:rsidRPr="007D1FD7" w:rsidRDefault="0066640D" w:rsidP="0066640D">
            <w:pPr>
              <w:pStyle w:val="Akapitzlist"/>
              <w:widowControl/>
              <w:numPr>
                <w:ilvl w:val="0"/>
                <w:numId w:val="73"/>
              </w:numPr>
              <w:jc w:val="center"/>
              <w:rPr>
                <w:rFonts w:cs="Times New Roman"/>
                <w:sz w:val="18"/>
                <w:szCs w:val="18"/>
                <w:lang w:eastAsia="pl-PL" w:bidi="ar-SA"/>
              </w:rPr>
            </w:pPr>
          </w:p>
        </w:tc>
        <w:tc>
          <w:tcPr>
            <w:tcW w:w="4279" w:type="dxa"/>
            <w:tcBorders>
              <w:top w:val="nil"/>
              <w:left w:val="nil"/>
              <w:bottom w:val="single" w:sz="4" w:space="0" w:color="auto"/>
              <w:right w:val="single" w:sz="4" w:space="0" w:color="auto"/>
            </w:tcBorders>
            <w:vAlign w:val="center"/>
            <w:hideMark/>
          </w:tcPr>
          <w:p w14:paraId="7CF49A5D"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xml:space="preserve">Budynek gospodarczy do budynku 9 </w:t>
            </w:r>
          </w:p>
        </w:tc>
        <w:tc>
          <w:tcPr>
            <w:tcW w:w="1040" w:type="dxa"/>
            <w:tcBorders>
              <w:top w:val="nil"/>
              <w:left w:val="nil"/>
              <w:bottom w:val="single" w:sz="4" w:space="0" w:color="auto"/>
              <w:right w:val="single" w:sz="4" w:space="0" w:color="auto"/>
            </w:tcBorders>
            <w:shd w:val="clear" w:color="000000" w:fill="FCD5B4"/>
            <w:vAlign w:val="center"/>
            <w:hideMark/>
          </w:tcPr>
          <w:p w14:paraId="4ED2CB8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Warnowo 9</w:t>
            </w:r>
          </w:p>
        </w:tc>
        <w:tc>
          <w:tcPr>
            <w:tcW w:w="1109" w:type="dxa"/>
            <w:tcBorders>
              <w:top w:val="nil"/>
              <w:left w:val="nil"/>
              <w:bottom w:val="single" w:sz="4" w:space="0" w:color="auto"/>
              <w:right w:val="single" w:sz="4" w:space="0" w:color="auto"/>
            </w:tcBorders>
            <w:shd w:val="clear" w:color="000000" w:fill="FFFFFF"/>
            <w:vAlign w:val="center"/>
            <w:hideMark/>
          </w:tcPr>
          <w:p w14:paraId="07D61F75"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49/1</w:t>
            </w:r>
          </w:p>
        </w:tc>
        <w:tc>
          <w:tcPr>
            <w:tcW w:w="1053" w:type="dxa"/>
            <w:tcBorders>
              <w:top w:val="nil"/>
              <w:left w:val="nil"/>
              <w:bottom w:val="single" w:sz="4" w:space="0" w:color="auto"/>
              <w:right w:val="single" w:sz="4" w:space="0" w:color="auto"/>
            </w:tcBorders>
            <w:noWrap/>
            <w:vAlign w:val="center"/>
            <w:hideMark/>
          </w:tcPr>
          <w:p w14:paraId="3C818E31"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drewno</w:t>
            </w:r>
          </w:p>
        </w:tc>
        <w:tc>
          <w:tcPr>
            <w:tcW w:w="1380" w:type="dxa"/>
            <w:tcBorders>
              <w:top w:val="nil"/>
              <w:left w:val="nil"/>
              <w:bottom w:val="single" w:sz="4" w:space="0" w:color="auto"/>
              <w:right w:val="single" w:sz="4" w:space="0" w:color="auto"/>
            </w:tcBorders>
            <w:noWrap/>
            <w:vAlign w:val="center"/>
            <w:hideMark/>
          </w:tcPr>
          <w:p w14:paraId="5138BA9A"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18" w:type="dxa"/>
            <w:tcBorders>
              <w:top w:val="nil"/>
              <w:left w:val="nil"/>
              <w:bottom w:val="single" w:sz="4" w:space="0" w:color="auto"/>
              <w:right w:val="single" w:sz="4" w:space="0" w:color="auto"/>
            </w:tcBorders>
            <w:noWrap/>
            <w:vAlign w:val="center"/>
            <w:hideMark/>
          </w:tcPr>
          <w:p w14:paraId="085B86C2" w14:textId="77777777" w:rsidR="0066640D" w:rsidRPr="00B92FDF" w:rsidRDefault="0066640D" w:rsidP="0066640D">
            <w:pPr>
              <w:widowControl/>
              <w:jc w:val="center"/>
              <w:rPr>
                <w:rFonts w:cs="Times New Roman"/>
                <w:sz w:val="18"/>
                <w:szCs w:val="18"/>
                <w:lang w:eastAsia="pl-PL" w:bidi="ar-SA"/>
              </w:rPr>
            </w:pPr>
            <w:r w:rsidRPr="00B92FDF">
              <w:rPr>
                <w:rFonts w:cs="Times New Roman"/>
                <w:sz w:val="18"/>
                <w:szCs w:val="18"/>
                <w:lang w:eastAsia="pl-PL" w:bidi="ar-SA"/>
              </w:rPr>
              <w:t>1983</w:t>
            </w:r>
          </w:p>
        </w:tc>
        <w:tc>
          <w:tcPr>
            <w:tcW w:w="1202" w:type="dxa"/>
            <w:tcBorders>
              <w:top w:val="nil"/>
              <w:left w:val="nil"/>
              <w:bottom w:val="single" w:sz="4" w:space="0" w:color="auto"/>
              <w:right w:val="single" w:sz="4" w:space="0" w:color="auto"/>
            </w:tcBorders>
            <w:noWrap/>
            <w:vAlign w:val="center"/>
            <w:hideMark/>
          </w:tcPr>
          <w:p w14:paraId="3A4D67AA" w14:textId="77777777" w:rsidR="0066640D" w:rsidRPr="00B92FDF" w:rsidRDefault="0066640D" w:rsidP="0066640D">
            <w:pPr>
              <w:widowControl/>
              <w:rPr>
                <w:rFonts w:cs="Times New Roman"/>
                <w:sz w:val="18"/>
                <w:szCs w:val="18"/>
                <w:lang w:eastAsia="pl-PL" w:bidi="ar-SA"/>
              </w:rPr>
            </w:pPr>
            <w:r w:rsidRPr="00B92FDF">
              <w:rPr>
                <w:rFonts w:cs="Times New Roman"/>
                <w:sz w:val="18"/>
                <w:szCs w:val="18"/>
                <w:lang w:eastAsia="pl-PL" w:bidi="ar-SA"/>
              </w:rPr>
              <w:t> </w:t>
            </w:r>
          </w:p>
        </w:tc>
        <w:tc>
          <w:tcPr>
            <w:tcW w:w="1326" w:type="dxa"/>
            <w:tcBorders>
              <w:top w:val="nil"/>
              <w:left w:val="nil"/>
              <w:bottom w:val="single" w:sz="4" w:space="0" w:color="auto"/>
              <w:right w:val="single" w:sz="4" w:space="0" w:color="auto"/>
            </w:tcBorders>
            <w:noWrap/>
            <w:vAlign w:val="center"/>
            <w:hideMark/>
          </w:tcPr>
          <w:p w14:paraId="468EBE86" w14:textId="77777777" w:rsidR="0066640D" w:rsidRPr="00BB6488" w:rsidRDefault="0066640D" w:rsidP="0066640D">
            <w:pPr>
              <w:widowControl/>
              <w:jc w:val="right"/>
              <w:rPr>
                <w:rFonts w:cs="Times New Roman"/>
                <w:sz w:val="18"/>
                <w:szCs w:val="18"/>
                <w:lang w:eastAsia="pl-PL" w:bidi="ar-SA"/>
              </w:rPr>
            </w:pPr>
            <w:r w:rsidRPr="00BB6488">
              <w:rPr>
                <w:sz w:val="18"/>
                <w:szCs w:val="18"/>
              </w:rPr>
              <w:t>154 000,00</w:t>
            </w:r>
          </w:p>
        </w:tc>
        <w:tc>
          <w:tcPr>
            <w:tcW w:w="2161" w:type="dxa"/>
            <w:tcBorders>
              <w:top w:val="nil"/>
              <w:left w:val="nil"/>
              <w:bottom w:val="single" w:sz="4" w:space="0" w:color="auto"/>
              <w:right w:val="single" w:sz="4" w:space="0" w:color="auto"/>
            </w:tcBorders>
            <w:noWrap/>
            <w:vAlign w:val="center"/>
            <w:hideMark/>
          </w:tcPr>
          <w:p w14:paraId="6D2FE561" w14:textId="77777777" w:rsidR="0066640D" w:rsidRPr="00B92FDF" w:rsidRDefault="0066640D" w:rsidP="0066640D">
            <w:pPr>
              <w:widowControl/>
              <w:jc w:val="center"/>
              <w:rPr>
                <w:rFonts w:cs="Times New Roman"/>
                <w:sz w:val="18"/>
                <w:szCs w:val="18"/>
                <w:lang w:eastAsia="pl-PL" w:bidi="ar-SA"/>
              </w:rPr>
            </w:pPr>
          </w:p>
        </w:tc>
      </w:tr>
      <w:tr w:rsidR="0066640D" w:rsidRPr="00357D3F" w14:paraId="75F01C7B" w14:textId="77777777" w:rsidTr="0085618E">
        <w:trPr>
          <w:trHeight w:val="300"/>
        </w:trPr>
        <w:tc>
          <w:tcPr>
            <w:tcW w:w="562" w:type="dxa"/>
            <w:tcBorders>
              <w:top w:val="nil"/>
              <w:left w:val="nil"/>
              <w:bottom w:val="nil"/>
              <w:right w:val="nil"/>
            </w:tcBorders>
            <w:noWrap/>
            <w:vAlign w:val="center"/>
            <w:hideMark/>
          </w:tcPr>
          <w:p w14:paraId="7CAD2C62"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lastRenderedPageBreak/>
              <w:t> </w:t>
            </w:r>
          </w:p>
        </w:tc>
        <w:tc>
          <w:tcPr>
            <w:tcW w:w="4279" w:type="dxa"/>
            <w:tcBorders>
              <w:top w:val="nil"/>
              <w:left w:val="nil"/>
              <w:bottom w:val="nil"/>
              <w:right w:val="nil"/>
            </w:tcBorders>
            <w:noWrap/>
            <w:vAlign w:val="center"/>
            <w:hideMark/>
          </w:tcPr>
          <w:p w14:paraId="1A8CA13E"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040" w:type="dxa"/>
            <w:tcBorders>
              <w:top w:val="nil"/>
              <w:left w:val="nil"/>
              <w:bottom w:val="nil"/>
              <w:right w:val="nil"/>
            </w:tcBorders>
            <w:noWrap/>
            <w:vAlign w:val="center"/>
            <w:hideMark/>
          </w:tcPr>
          <w:p w14:paraId="201281E5"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109" w:type="dxa"/>
            <w:tcBorders>
              <w:top w:val="nil"/>
              <w:left w:val="nil"/>
              <w:bottom w:val="nil"/>
              <w:right w:val="nil"/>
            </w:tcBorders>
            <w:noWrap/>
            <w:vAlign w:val="center"/>
            <w:hideMark/>
          </w:tcPr>
          <w:p w14:paraId="010DF4C7"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053" w:type="dxa"/>
            <w:tcBorders>
              <w:top w:val="nil"/>
              <w:left w:val="nil"/>
              <w:bottom w:val="nil"/>
              <w:right w:val="nil"/>
            </w:tcBorders>
            <w:noWrap/>
            <w:vAlign w:val="center"/>
            <w:hideMark/>
          </w:tcPr>
          <w:p w14:paraId="0F742DD1" w14:textId="77777777" w:rsidR="0066640D" w:rsidRPr="00357D3F" w:rsidRDefault="0066640D" w:rsidP="0066640D">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1380" w:type="dxa"/>
            <w:tcBorders>
              <w:top w:val="nil"/>
              <w:left w:val="nil"/>
              <w:bottom w:val="nil"/>
              <w:right w:val="single" w:sz="4" w:space="0" w:color="auto"/>
            </w:tcBorders>
            <w:noWrap/>
            <w:vAlign w:val="center"/>
            <w:hideMark/>
          </w:tcPr>
          <w:p w14:paraId="770E7541" w14:textId="77777777" w:rsidR="0066640D" w:rsidRPr="00357D3F" w:rsidRDefault="0066640D" w:rsidP="0066640D">
            <w:pPr>
              <w:widowControl/>
              <w:rPr>
                <w:rFonts w:cs="Times New Roman"/>
                <w:sz w:val="18"/>
                <w:szCs w:val="18"/>
                <w:lang w:eastAsia="pl-PL" w:bidi="ar-SA"/>
              </w:rPr>
            </w:pPr>
            <w:r w:rsidRPr="00357D3F">
              <w:rPr>
                <w:rFonts w:cs="Times New Roman"/>
                <w:sz w:val="18"/>
                <w:szCs w:val="18"/>
                <w:lang w:eastAsia="pl-PL" w:bidi="ar-SA"/>
              </w:rPr>
              <w:t> </w:t>
            </w:r>
          </w:p>
        </w:tc>
        <w:tc>
          <w:tcPr>
            <w:tcW w:w="1418" w:type="dxa"/>
            <w:tcBorders>
              <w:top w:val="nil"/>
              <w:left w:val="nil"/>
              <w:bottom w:val="single" w:sz="4" w:space="0" w:color="auto"/>
              <w:right w:val="single" w:sz="4" w:space="0" w:color="auto"/>
            </w:tcBorders>
            <w:noWrap/>
            <w:vAlign w:val="center"/>
            <w:hideMark/>
          </w:tcPr>
          <w:p w14:paraId="00B52B27" w14:textId="77777777" w:rsidR="0066640D" w:rsidRPr="00BB6488" w:rsidRDefault="0066640D" w:rsidP="0066640D">
            <w:pPr>
              <w:widowControl/>
              <w:jc w:val="center"/>
              <w:rPr>
                <w:rFonts w:cs="Times New Roman"/>
                <w:b/>
                <w:bCs/>
                <w:sz w:val="18"/>
                <w:szCs w:val="18"/>
                <w:lang w:eastAsia="pl-PL" w:bidi="ar-SA"/>
              </w:rPr>
            </w:pPr>
            <w:r w:rsidRPr="00BB6488">
              <w:rPr>
                <w:rFonts w:cs="Times New Roman"/>
                <w:b/>
                <w:bCs/>
                <w:sz w:val="18"/>
                <w:szCs w:val="18"/>
                <w:lang w:eastAsia="pl-PL" w:bidi="ar-SA"/>
              </w:rPr>
              <w:t>Razem</w:t>
            </w:r>
          </w:p>
        </w:tc>
        <w:tc>
          <w:tcPr>
            <w:tcW w:w="1202" w:type="dxa"/>
            <w:tcBorders>
              <w:top w:val="nil"/>
              <w:left w:val="nil"/>
              <w:bottom w:val="single" w:sz="4" w:space="0" w:color="auto"/>
              <w:right w:val="single" w:sz="4" w:space="0" w:color="auto"/>
            </w:tcBorders>
            <w:noWrap/>
            <w:vAlign w:val="center"/>
            <w:hideMark/>
          </w:tcPr>
          <w:p w14:paraId="41451BA9" w14:textId="77777777" w:rsidR="0066640D" w:rsidRPr="00BB6488" w:rsidRDefault="0066640D" w:rsidP="0066640D">
            <w:pPr>
              <w:widowControl/>
              <w:jc w:val="right"/>
              <w:rPr>
                <w:rFonts w:cs="Times New Roman"/>
                <w:b/>
                <w:bCs/>
                <w:sz w:val="20"/>
                <w:szCs w:val="20"/>
                <w:lang w:eastAsia="pl-PL" w:bidi="ar-SA"/>
              </w:rPr>
            </w:pPr>
            <w:r w:rsidRPr="00BB6488">
              <w:rPr>
                <w:b/>
                <w:bCs/>
                <w:sz w:val="20"/>
                <w:szCs w:val="20"/>
              </w:rPr>
              <w:t>358 451,42</w:t>
            </w:r>
          </w:p>
        </w:tc>
        <w:tc>
          <w:tcPr>
            <w:tcW w:w="1326" w:type="dxa"/>
            <w:tcBorders>
              <w:top w:val="nil"/>
              <w:left w:val="nil"/>
              <w:bottom w:val="single" w:sz="4" w:space="0" w:color="auto"/>
              <w:right w:val="single" w:sz="4" w:space="0" w:color="auto"/>
            </w:tcBorders>
            <w:noWrap/>
            <w:vAlign w:val="center"/>
            <w:hideMark/>
          </w:tcPr>
          <w:p w14:paraId="1342E77C" w14:textId="77777777" w:rsidR="0066640D" w:rsidRPr="00BB6488" w:rsidRDefault="0066640D" w:rsidP="0066640D">
            <w:pPr>
              <w:jc w:val="right"/>
              <w:rPr>
                <w:rFonts w:cs="Times New Roman"/>
                <w:b/>
                <w:bCs/>
                <w:sz w:val="20"/>
                <w:szCs w:val="20"/>
                <w:lang w:eastAsia="pl-PL" w:bidi="ar-SA"/>
              </w:rPr>
            </w:pPr>
            <w:r w:rsidRPr="00BB6488">
              <w:rPr>
                <w:b/>
                <w:bCs/>
                <w:sz w:val="20"/>
                <w:szCs w:val="20"/>
              </w:rPr>
              <w:t>47 308 000,00</w:t>
            </w:r>
          </w:p>
        </w:tc>
        <w:tc>
          <w:tcPr>
            <w:tcW w:w="2161" w:type="dxa"/>
            <w:tcBorders>
              <w:top w:val="nil"/>
              <w:left w:val="nil"/>
              <w:bottom w:val="nil"/>
              <w:right w:val="nil"/>
            </w:tcBorders>
            <w:noWrap/>
            <w:vAlign w:val="center"/>
            <w:hideMark/>
          </w:tcPr>
          <w:p w14:paraId="08B72AC2" w14:textId="77777777" w:rsidR="0066640D" w:rsidRPr="00357D3F" w:rsidRDefault="0066640D" w:rsidP="0066640D">
            <w:pPr>
              <w:widowControl/>
              <w:rPr>
                <w:rFonts w:cs="Times New Roman"/>
                <w:sz w:val="18"/>
                <w:szCs w:val="18"/>
                <w:lang w:eastAsia="pl-PL" w:bidi="ar-SA"/>
              </w:rPr>
            </w:pPr>
          </w:p>
        </w:tc>
      </w:tr>
      <w:tr w:rsidR="00762449" w:rsidRPr="00357D3F" w14:paraId="2D7B4D78" w14:textId="77777777" w:rsidTr="0085618E">
        <w:trPr>
          <w:trHeight w:val="300"/>
        </w:trPr>
        <w:tc>
          <w:tcPr>
            <w:tcW w:w="562" w:type="dxa"/>
            <w:tcBorders>
              <w:top w:val="nil"/>
              <w:left w:val="nil"/>
              <w:bottom w:val="nil"/>
              <w:right w:val="nil"/>
            </w:tcBorders>
            <w:noWrap/>
            <w:vAlign w:val="center"/>
            <w:hideMark/>
          </w:tcPr>
          <w:p w14:paraId="178189E1" w14:textId="77777777" w:rsidR="00762449" w:rsidRPr="00357D3F" w:rsidRDefault="00762449" w:rsidP="00762449">
            <w:pPr>
              <w:widowControl/>
              <w:rPr>
                <w:rFonts w:cs="Times New Roman"/>
                <w:color w:val="000000"/>
                <w:sz w:val="18"/>
                <w:szCs w:val="18"/>
                <w:lang w:eastAsia="pl-PL" w:bidi="ar-SA"/>
              </w:rPr>
            </w:pPr>
          </w:p>
        </w:tc>
        <w:tc>
          <w:tcPr>
            <w:tcW w:w="4279" w:type="dxa"/>
            <w:tcBorders>
              <w:top w:val="nil"/>
              <w:left w:val="nil"/>
              <w:bottom w:val="nil"/>
              <w:right w:val="nil"/>
            </w:tcBorders>
            <w:shd w:val="clear" w:color="auto" w:fill="D6E3BC" w:themeFill="accent3" w:themeFillTint="66"/>
            <w:noWrap/>
            <w:vAlign w:val="center"/>
            <w:hideMark/>
          </w:tcPr>
          <w:p w14:paraId="5F93457E" w14:textId="77777777" w:rsidR="00762449" w:rsidRPr="00357D3F" w:rsidRDefault="00762449" w:rsidP="00762449">
            <w:pPr>
              <w:widowControl/>
              <w:rPr>
                <w:rFonts w:cs="Times New Roman"/>
                <w:b/>
                <w:bCs/>
                <w:color w:val="000000"/>
                <w:sz w:val="18"/>
                <w:szCs w:val="18"/>
                <w:lang w:eastAsia="pl-PL" w:bidi="ar-SA"/>
              </w:rPr>
            </w:pPr>
            <w:r w:rsidRPr="00357D3F">
              <w:rPr>
                <w:rFonts w:cs="Times New Roman"/>
                <w:b/>
                <w:bCs/>
                <w:color w:val="000000"/>
                <w:sz w:val="18"/>
                <w:szCs w:val="18"/>
                <w:lang w:eastAsia="pl-PL" w:bidi="ar-SA"/>
              </w:rPr>
              <w:t>Olsztyn IRZiBŻ PAN</w:t>
            </w:r>
          </w:p>
        </w:tc>
        <w:tc>
          <w:tcPr>
            <w:tcW w:w="1040" w:type="dxa"/>
            <w:tcBorders>
              <w:top w:val="nil"/>
              <w:left w:val="nil"/>
              <w:bottom w:val="nil"/>
              <w:right w:val="nil"/>
            </w:tcBorders>
            <w:noWrap/>
            <w:vAlign w:val="center"/>
            <w:hideMark/>
          </w:tcPr>
          <w:p w14:paraId="2FDDDAED" w14:textId="77777777" w:rsidR="00762449" w:rsidRPr="00357D3F" w:rsidRDefault="00762449" w:rsidP="00762449">
            <w:pPr>
              <w:widowControl/>
              <w:rPr>
                <w:rFonts w:cs="Times New Roman"/>
                <w:color w:val="000000"/>
                <w:sz w:val="18"/>
                <w:szCs w:val="18"/>
                <w:lang w:eastAsia="pl-PL" w:bidi="ar-SA"/>
              </w:rPr>
            </w:pPr>
          </w:p>
        </w:tc>
        <w:tc>
          <w:tcPr>
            <w:tcW w:w="1109" w:type="dxa"/>
            <w:tcBorders>
              <w:top w:val="nil"/>
              <w:left w:val="nil"/>
              <w:bottom w:val="nil"/>
              <w:right w:val="nil"/>
            </w:tcBorders>
            <w:noWrap/>
            <w:vAlign w:val="center"/>
            <w:hideMark/>
          </w:tcPr>
          <w:p w14:paraId="6D247C01" w14:textId="77777777" w:rsidR="00762449" w:rsidRPr="00357D3F" w:rsidRDefault="00762449" w:rsidP="00762449">
            <w:pPr>
              <w:widowControl/>
              <w:rPr>
                <w:rFonts w:cs="Times New Roman"/>
                <w:color w:val="000000"/>
                <w:sz w:val="18"/>
                <w:szCs w:val="18"/>
                <w:lang w:eastAsia="pl-PL" w:bidi="ar-SA"/>
              </w:rPr>
            </w:pPr>
          </w:p>
        </w:tc>
        <w:tc>
          <w:tcPr>
            <w:tcW w:w="1053" w:type="dxa"/>
            <w:tcBorders>
              <w:top w:val="nil"/>
              <w:left w:val="nil"/>
              <w:bottom w:val="nil"/>
              <w:right w:val="nil"/>
            </w:tcBorders>
            <w:noWrap/>
            <w:vAlign w:val="center"/>
            <w:hideMark/>
          </w:tcPr>
          <w:p w14:paraId="2BB61E43" w14:textId="77777777" w:rsidR="00762449" w:rsidRPr="00357D3F" w:rsidRDefault="00762449" w:rsidP="00762449">
            <w:pPr>
              <w:widowControl/>
              <w:rPr>
                <w:rFonts w:cs="Times New Roman"/>
                <w:color w:val="000000"/>
                <w:sz w:val="18"/>
                <w:szCs w:val="18"/>
                <w:lang w:eastAsia="pl-PL" w:bidi="ar-SA"/>
              </w:rPr>
            </w:pPr>
          </w:p>
        </w:tc>
        <w:tc>
          <w:tcPr>
            <w:tcW w:w="1380" w:type="dxa"/>
            <w:tcBorders>
              <w:top w:val="nil"/>
              <w:left w:val="nil"/>
              <w:bottom w:val="nil"/>
              <w:right w:val="nil"/>
            </w:tcBorders>
            <w:noWrap/>
            <w:vAlign w:val="center"/>
            <w:hideMark/>
          </w:tcPr>
          <w:p w14:paraId="04B3B966" w14:textId="77777777" w:rsidR="00762449" w:rsidRPr="00357D3F" w:rsidRDefault="00762449" w:rsidP="00762449">
            <w:pPr>
              <w:widowControl/>
              <w:rPr>
                <w:rFonts w:cs="Times New Roman"/>
                <w:sz w:val="18"/>
                <w:szCs w:val="18"/>
                <w:lang w:eastAsia="pl-PL" w:bidi="ar-SA"/>
              </w:rPr>
            </w:pPr>
          </w:p>
        </w:tc>
        <w:tc>
          <w:tcPr>
            <w:tcW w:w="1418" w:type="dxa"/>
            <w:tcBorders>
              <w:top w:val="nil"/>
              <w:left w:val="single" w:sz="4" w:space="0" w:color="auto"/>
              <w:bottom w:val="single" w:sz="4" w:space="0" w:color="auto"/>
              <w:right w:val="single" w:sz="4" w:space="0" w:color="auto"/>
            </w:tcBorders>
            <w:noWrap/>
            <w:vAlign w:val="center"/>
            <w:hideMark/>
          </w:tcPr>
          <w:p w14:paraId="7DDC3559" w14:textId="77777777" w:rsidR="00762449" w:rsidRPr="00BB6488" w:rsidRDefault="00762449" w:rsidP="00762449">
            <w:pPr>
              <w:widowControl/>
              <w:jc w:val="center"/>
              <w:rPr>
                <w:rFonts w:cs="Times New Roman"/>
                <w:b/>
                <w:bCs/>
                <w:sz w:val="18"/>
                <w:szCs w:val="18"/>
                <w:lang w:eastAsia="pl-PL" w:bidi="ar-SA"/>
              </w:rPr>
            </w:pPr>
            <w:r w:rsidRPr="00BB6488">
              <w:rPr>
                <w:rFonts w:cs="Times New Roman"/>
                <w:b/>
                <w:bCs/>
                <w:sz w:val="18"/>
                <w:szCs w:val="18"/>
                <w:lang w:eastAsia="pl-PL" w:bidi="ar-SA"/>
              </w:rPr>
              <w:t>Ogółem</w:t>
            </w:r>
          </w:p>
        </w:tc>
        <w:tc>
          <w:tcPr>
            <w:tcW w:w="2528" w:type="dxa"/>
            <w:gridSpan w:val="2"/>
            <w:tcBorders>
              <w:top w:val="single" w:sz="4" w:space="0" w:color="auto"/>
              <w:left w:val="nil"/>
              <w:bottom w:val="single" w:sz="4" w:space="0" w:color="auto"/>
              <w:right w:val="single" w:sz="4" w:space="0" w:color="000000"/>
            </w:tcBorders>
            <w:noWrap/>
            <w:vAlign w:val="center"/>
            <w:hideMark/>
          </w:tcPr>
          <w:p w14:paraId="03F7997D" w14:textId="77777777" w:rsidR="00762449" w:rsidRPr="00BB6488" w:rsidRDefault="0066640D" w:rsidP="0066640D">
            <w:pPr>
              <w:widowControl/>
              <w:jc w:val="center"/>
              <w:rPr>
                <w:rFonts w:cs="Times New Roman"/>
                <w:b/>
                <w:bCs/>
                <w:sz w:val="20"/>
                <w:szCs w:val="20"/>
                <w:lang w:eastAsia="pl-PL" w:bidi="ar-SA"/>
              </w:rPr>
            </w:pPr>
            <w:r w:rsidRPr="00BB6488">
              <w:rPr>
                <w:b/>
                <w:bCs/>
                <w:sz w:val="20"/>
                <w:szCs w:val="20"/>
              </w:rPr>
              <w:t>47 666 451,42</w:t>
            </w:r>
          </w:p>
        </w:tc>
        <w:tc>
          <w:tcPr>
            <w:tcW w:w="2161" w:type="dxa"/>
            <w:tcBorders>
              <w:top w:val="nil"/>
              <w:left w:val="nil"/>
              <w:bottom w:val="nil"/>
              <w:right w:val="nil"/>
            </w:tcBorders>
            <w:noWrap/>
            <w:vAlign w:val="center"/>
            <w:hideMark/>
          </w:tcPr>
          <w:p w14:paraId="4CC7F127" w14:textId="77777777" w:rsidR="00762449" w:rsidRPr="00357D3F" w:rsidRDefault="00762449" w:rsidP="00762449">
            <w:pPr>
              <w:widowControl/>
              <w:rPr>
                <w:rFonts w:cs="Times New Roman"/>
                <w:sz w:val="18"/>
                <w:szCs w:val="18"/>
                <w:lang w:eastAsia="pl-PL" w:bidi="ar-SA"/>
              </w:rPr>
            </w:pPr>
          </w:p>
        </w:tc>
      </w:tr>
      <w:tr w:rsidR="00762449" w:rsidRPr="00357D3F" w14:paraId="53304E78" w14:textId="77777777" w:rsidTr="0085618E">
        <w:trPr>
          <w:trHeight w:val="300"/>
        </w:trPr>
        <w:tc>
          <w:tcPr>
            <w:tcW w:w="562" w:type="dxa"/>
            <w:tcBorders>
              <w:top w:val="nil"/>
              <w:left w:val="nil"/>
              <w:bottom w:val="nil"/>
              <w:right w:val="nil"/>
            </w:tcBorders>
            <w:noWrap/>
            <w:vAlign w:val="center"/>
            <w:hideMark/>
          </w:tcPr>
          <w:p w14:paraId="6E57C870" w14:textId="77777777" w:rsidR="00762449" w:rsidRPr="00357D3F" w:rsidRDefault="00762449" w:rsidP="00762449">
            <w:pPr>
              <w:widowControl/>
              <w:rPr>
                <w:rFonts w:cs="Times New Roman"/>
                <w:color w:val="000000"/>
                <w:sz w:val="18"/>
                <w:szCs w:val="18"/>
                <w:lang w:eastAsia="pl-PL" w:bidi="ar-SA"/>
              </w:rPr>
            </w:pPr>
          </w:p>
        </w:tc>
        <w:tc>
          <w:tcPr>
            <w:tcW w:w="4279" w:type="dxa"/>
            <w:tcBorders>
              <w:top w:val="nil"/>
              <w:left w:val="nil"/>
              <w:bottom w:val="nil"/>
              <w:right w:val="nil"/>
            </w:tcBorders>
            <w:shd w:val="clear" w:color="000000" w:fill="FCD5B4"/>
            <w:noWrap/>
            <w:vAlign w:val="center"/>
            <w:hideMark/>
          </w:tcPr>
          <w:p w14:paraId="38B15458" w14:textId="77777777" w:rsidR="00762449" w:rsidRPr="00357D3F" w:rsidRDefault="00762449" w:rsidP="00762449">
            <w:pPr>
              <w:widowControl/>
              <w:rPr>
                <w:rFonts w:cs="Times New Roman"/>
                <w:b/>
                <w:bCs/>
                <w:color w:val="000000"/>
                <w:sz w:val="18"/>
                <w:szCs w:val="18"/>
                <w:lang w:eastAsia="pl-PL" w:bidi="ar-SA"/>
              </w:rPr>
            </w:pPr>
            <w:r w:rsidRPr="00357D3F">
              <w:rPr>
                <w:rFonts w:cs="Times New Roman"/>
                <w:b/>
                <w:bCs/>
                <w:color w:val="000000"/>
                <w:sz w:val="18"/>
                <w:szCs w:val="18"/>
                <w:lang w:eastAsia="pl-PL" w:bidi="ar-SA"/>
              </w:rPr>
              <w:t>użyczone od PAN</w:t>
            </w:r>
          </w:p>
        </w:tc>
        <w:tc>
          <w:tcPr>
            <w:tcW w:w="1040" w:type="dxa"/>
            <w:tcBorders>
              <w:top w:val="nil"/>
              <w:left w:val="nil"/>
              <w:bottom w:val="nil"/>
              <w:right w:val="nil"/>
            </w:tcBorders>
            <w:noWrap/>
            <w:vAlign w:val="center"/>
            <w:hideMark/>
          </w:tcPr>
          <w:p w14:paraId="05FD7DED" w14:textId="77777777" w:rsidR="00762449" w:rsidRPr="00357D3F" w:rsidRDefault="00762449" w:rsidP="00762449">
            <w:pPr>
              <w:widowControl/>
              <w:rPr>
                <w:rFonts w:cs="Times New Roman"/>
                <w:color w:val="000000"/>
                <w:sz w:val="18"/>
                <w:szCs w:val="18"/>
                <w:lang w:eastAsia="pl-PL" w:bidi="ar-SA"/>
              </w:rPr>
            </w:pPr>
          </w:p>
        </w:tc>
        <w:tc>
          <w:tcPr>
            <w:tcW w:w="1109" w:type="dxa"/>
            <w:tcBorders>
              <w:top w:val="nil"/>
              <w:left w:val="nil"/>
              <w:bottom w:val="nil"/>
              <w:right w:val="nil"/>
            </w:tcBorders>
            <w:noWrap/>
            <w:vAlign w:val="center"/>
            <w:hideMark/>
          </w:tcPr>
          <w:p w14:paraId="68D4AB49" w14:textId="77777777" w:rsidR="00762449" w:rsidRPr="00357D3F" w:rsidRDefault="00762449" w:rsidP="00762449">
            <w:pPr>
              <w:widowControl/>
              <w:rPr>
                <w:rFonts w:cs="Times New Roman"/>
                <w:color w:val="000000"/>
                <w:sz w:val="18"/>
                <w:szCs w:val="18"/>
                <w:lang w:eastAsia="pl-PL" w:bidi="ar-SA"/>
              </w:rPr>
            </w:pPr>
          </w:p>
        </w:tc>
        <w:tc>
          <w:tcPr>
            <w:tcW w:w="1053" w:type="dxa"/>
            <w:tcBorders>
              <w:top w:val="nil"/>
              <w:left w:val="nil"/>
              <w:bottom w:val="nil"/>
              <w:right w:val="nil"/>
            </w:tcBorders>
            <w:noWrap/>
            <w:vAlign w:val="center"/>
            <w:hideMark/>
          </w:tcPr>
          <w:p w14:paraId="41BC0695" w14:textId="77777777" w:rsidR="00762449" w:rsidRPr="00357D3F" w:rsidRDefault="00762449" w:rsidP="00762449">
            <w:pPr>
              <w:widowControl/>
              <w:rPr>
                <w:rFonts w:cs="Times New Roman"/>
                <w:color w:val="000000"/>
                <w:sz w:val="18"/>
                <w:szCs w:val="18"/>
                <w:lang w:eastAsia="pl-PL" w:bidi="ar-SA"/>
              </w:rPr>
            </w:pPr>
          </w:p>
        </w:tc>
        <w:tc>
          <w:tcPr>
            <w:tcW w:w="1380" w:type="dxa"/>
            <w:tcBorders>
              <w:top w:val="nil"/>
              <w:left w:val="nil"/>
              <w:bottom w:val="nil"/>
              <w:right w:val="nil"/>
            </w:tcBorders>
            <w:noWrap/>
            <w:vAlign w:val="center"/>
            <w:hideMark/>
          </w:tcPr>
          <w:p w14:paraId="65554DA8" w14:textId="77777777" w:rsidR="00762449" w:rsidRPr="00357D3F" w:rsidRDefault="00762449" w:rsidP="00762449">
            <w:pPr>
              <w:widowControl/>
              <w:rPr>
                <w:rFonts w:cs="Times New Roman"/>
                <w:color w:val="000000"/>
                <w:sz w:val="18"/>
                <w:szCs w:val="18"/>
                <w:lang w:eastAsia="pl-PL" w:bidi="ar-SA"/>
              </w:rPr>
            </w:pPr>
          </w:p>
        </w:tc>
        <w:tc>
          <w:tcPr>
            <w:tcW w:w="1418" w:type="dxa"/>
            <w:tcBorders>
              <w:top w:val="nil"/>
              <w:left w:val="nil"/>
              <w:bottom w:val="nil"/>
              <w:right w:val="nil"/>
            </w:tcBorders>
            <w:noWrap/>
            <w:vAlign w:val="center"/>
            <w:hideMark/>
          </w:tcPr>
          <w:p w14:paraId="14910378" w14:textId="77777777" w:rsidR="00762449" w:rsidRPr="00357D3F" w:rsidRDefault="00762449" w:rsidP="00762449">
            <w:pPr>
              <w:widowControl/>
              <w:rPr>
                <w:rFonts w:cs="Times New Roman"/>
                <w:color w:val="000000"/>
                <w:sz w:val="18"/>
                <w:szCs w:val="18"/>
                <w:lang w:eastAsia="pl-PL" w:bidi="ar-SA"/>
              </w:rPr>
            </w:pPr>
          </w:p>
        </w:tc>
        <w:tc>
          <w:tcPr>
            <w:tcW w:w="1202" w:type="dxa"/>
            <w:tcBorders>
              <w:top w:val="nil"/>
              <w:left w:val="nil"/>
              <w:bottom w:val="nil"/>
              <w:right w:val="nil"/>
            </w:tcBorders>
            <w:noWrap/>
            <w:vAlign w:val="center"/>
            <w:hideMark/>
          </w:tcPr>
          <w:p w14:paraId="1A3ED97B" w14:textId="77777777" w:rsidR="00762449" w:rsidRPr="00357D3F" w:rsidRDefault="00762449" w:rsidP="00762449">
            <w:pPr>
              <w:widowControl/>
              <w:rPr>
                <w:rFonts w:cs="Times New Roman"/>
                <w:color w:val="000000"/>
                <w:sz w:val="18"/>
                <w:szCs w:val="18"/>
                <w:lang w:eastAsia="pl-PL" w:bidi="ar-SA"/>
              </w:rPr>
            </w:pPr>
          </w:p>
        </w:tc>
        <w:tc>
          <w:tcPr>
            <w:tcW w:w="1326" w:type="dxa"/>
            <w:tcBorders>
              <w:top w:val="nil"/>
              <w:left w:val="nil"/>
              <w:bottom w:val="nil"/>
              <w:right w:val="nil"/>
            </w:tcBorders>
            <w:noWrap/>
            <w:vAlign w:val="center"/>
            <w:hideMark/>
          </w:tcPr>
          <w:p w14:paraId="7829F0B6" w14:textId="77777777" w:rsidR="00762449" w:rsidRPr="00357D3F" w:rsidRDefault="00762449" w:rsidP="00762449">
            <w:pPr>
              <w:widowControl/>
              <w:rPr>
                <w:rFonts w:cs="Times New Roman"/>
                <w:color w:val="000000"/>
                <w:sz w:val="18"/>
                <w:szCs w:val="18"/>
                <w:lang w:eastAsia="pl-PL" w:bidi="ar-SA"/>
              </w:rPr>
            </w:pPr>
          </w:p>
        </w:tc>
        <w:tc>
          <w:tcPr>
            <w:tcW w:w="2161" w:type="dxa"/>
            <w:tcBorders>
              <w:top w:val="nil"/>
              <w:left w:val="nil"/>
              <w:bottom w:val="nil"/>
              <w:right w:val="nil"/>
            </w:tcBorders>
            <w:noWrap/>
            <w:vAlign w:val="center"/>
            <w:hideMark/>
          </w:tcPr>
          <w:p w14:paraId="7C047CAF" w14:textId="77777777" w:rsidR="00762449" w:rsidRPr="00357D3F" w:rsidRDefault="00762449" w:rsidP="00762449">
            <w:pPr>
              <w:widowControl/>
              <w:rPr>
                <w:rFonts w:cs="Times New Roman"/>
                <w:color w:val="000000"/>
                <w:sz w:val="18"/>
                <w:szCs w:val="18"/>
                <w:lang w:eastAsia="pl-PL" w:bidi="ar-SA"/>
              </w:rPr>
            </w:pPr>
          </w:p>
        </w:tc>
      </w:tr>
      <w:tr w:rsidR="00762449" w:rsidRPr="00357D3F" w14:paraId="7FBED999" w14:textId="77777777" w:rsidTr="0085618E">
        <w:trPr>
          <w:trHeight w:val="300"/>
        </w:trPr>
        <w:tc>
          <w:tcPr>
            <w:tcW w:w="562" w:type="dxa"/>
            <w:tcBorders>
              <w:top w:val="nil"/>
              <w:left w:val="nil"/>
              <w:bottom w:val="nil"/>
              <w:right w:val="nil"/>
            </w:tcBorders>
            <w:shd w:val="clear" w:color="000000" w:fill="FF6600"/>
            <w:vAlign w:val="bottom"/>
            <w:hideMark/>
          </w:tcPr>
          <w:p w14:paraId="7F3F2609" w14:textId="77777777" w:rsidR="00762449" w:rsidRPr="00357D3F" w:rsidRDefault="00762449" w:rsidP="00762449">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5319" w:type="dxa"/>
            <w:gridSpan w:val="2"/>
            <w:tcBorders>
              <w:top w:val="nil"/>
              <w:left w:val="nil"/>
              <w:bottom w:val="nil"/>
              <w:right w:val="nil"/>
            </w:tcBorders>
            <w:noWrap/>
            <w:vAlign w:val="center"/>
            <w:hideMark/>
          </w:tcPr>
          <w:p w14:paraId="34A31C4F" w14:textId="77777777" w:rsidR="00762449" w:rsidRPr="00357D3F" w:rsidRDefault="00762449" w:rsidP="00762449">
            <w:pPr>
              <w:widowControl/>
              <w:rPr>
                <w:rFonts w:cs="Times New Roman"/>
                <w:color w:val="000000"/>
                <w:sz w:val="18"/>
                <w:szCs w:val="18"/>
                <w:lang w:eastAsia="pl-PL" w:bidi="ar-SA"/>
              </w:rPr>
            </w:pPr>
            <w:r w:rsidRPr="00357D3F">
              <w:rPr>
                <w:rFonts w:cs="Times New Roman"/>
                <w:color w:val="000000"/>
                <w:sz w:val="18"/>
                <w:szCs w:val="18"/>
                <w:lang w:eastAsia="pl-PL" w:bidi="ar-SA"/>
              </w:rPr>
              <w:t>obiekty w złym stanie technicznym</w:t>
            </w:r>
          </w:p>
        </w:tc>
        <w:tc>
          <w:tcPr>
            <w:tcW w:w="1109" w:type="dxa"/>
            <w:tcBorders>
              <w:top w:val="nil"/>
              <w:left w:val="nil"/>
              <w:bottom w:val="nil"/>
              <w:right w:val="nil"/>
            </w:tcBorders>
            <w:noWrap/>
            <w:vAlign w:val="bottom"/>
            <w:hideMark/>
          </w:tcPr>
          <w:p w14:paraId="7081D20C" w14:textId="77777777" w:rsidR="00762449" w:rsidRPr="00357D3F" w:rsidRDefault="00762449" w:rsidP="00762449">
            <w:pPr>
              <w:widowControl/>
              <w:rPr>
                <w:rFonts w:cs="Times New Roman"/>
                <w:color w:val="000000"/>
                <w:sz w:val="18"/>
                <w:szCs w:val="18"/>
                <w:lang w:eastAsia="pl-PL" w:bidi="ar-SA"/>
              </w:rPr>
            </w:pPr>
          </w:p>
        </w:tc>
        <w:tc>
          <w:tcPr>
            <w:tcW w:w="1053" w:type="dxa"/>
            <w:tcBorders>
              <w:top w:val="nil"/>
              <w:left w:val="nil"/>
              <w:bottom w:val="nil"/>
              <w:right w:val="nil"/>
            </w:tcBorders>
            <w:noWrap/>
            <w:vAlign w:val="bottom"/>
            <w:hideMark/>
          </w:tcPr>
          <w:p w14:paraId="3F63FDE9" w14:textId="77777777" w:rsidR="00762449" w:rsidRPr="00357D3F" w:rsidRDefault="00762449" w:rsidP="00762449">
            <w:pPr>
              <w:widowControl/>
              <w:rPr>
                <w:rFonts w:cs="Times New Roman"/>
                <w:color w:val="000000"/>
                <w:sz w:val="18"/>
                <w:szCs w:val="18"/>
                <w:lang w:eastAsia="pl-PL" w:bidi="ar-SA"/>
              </w:rPr>
            </w:pPr>
          </w:p>
        </w:tc>
        <w:tc>
          <w:tcPr>
            <w:tcW w:w="1380" w:type="dxa"/>
            <w:tcBorders>
              <w:top w:val="nil"/>
              <w:left w:val="nil"/>
              <w:bottom w:val="nil"/>
              <w:right w:val="nil"/>
            </w:tcBorders>
            <w:noWrap/>
            <w:vAlign w:val="bottom"/>
            <w:hideMark/>
          </w:tcPr>
          <w:p w14:paraId="7A10AEAE" w14:textId="77777777" w:rsidR="00762449" w:rsidRPr="00357D3F" w:rsidRDefault="00762449" w:rsidP="00762449">
            <w:pPr>
              <w:widowControl/>
              <w:rPr>
                <w:rFonts w:cs="Times New Roman"/>
                <w:color w:val="000000"/>
                <w:sz w:val="18"/>
                <w:szCs w:val="18"/>
                <w:lang w:eastAsia="pl-PL" w:bidi="ar-SA"/>
              </w:rPr>
            </w:pPr>
          </w:p>
        </w:tc>
        <w:tc>
          <w:tcPr>
            <w:tcW w:w="1418" w:type="dxa"/>
            <w:tcBorders>
              <w:top w:val="nil"/>
              <w:left w:val="nil"/>
              <w:bottom w:val="nil"/>
              <w:right w:val="nil"/>
            </w:tcBorders>
            <w:noWrap/>
            <w:vAlign w:val="bottom"/>
            <w:hideMark/>
          </w:tcPr>
          <w:p w14:paraId="6D0A3DA6" w14:textId="77777777" w:rsidR="00762449" w:rsidRPr="00357D3F" w:rsidRDefault="00762449" w:rsidP="00762449">
            <w:pPr>
              <w:widowControl/>
              <w:rPr>
                <w:rFonts w:cs="Times New Roman"/>
                <w:color w:val="000000"/>
                <w:sz w:val="18"/>
                <w:szCs w:val="18"/>
                <w:lang w:eastAsia="pl-PL" w:bidi="ar-SA"/>
              </w:rPr>
            </w:pPr>
          </w:p>
        </w:tc>
        <w:tc>
          <w:tcPr>
            <w:tcW w:w="1202" w:type="dxa"/>
            <w:tcBorders>
              <w:top w:val="nil"/>
              <w:left w:val="nil"/>
              <w:bottom w:val="nil"/>
              <w:right w:val="nil"/>
            </w:tcBorders>
            <w:noWrap/>
            <w:vAlign w:val="bottom"/>
            <w:hideMark/>
          </w:tcPr>
          <w:p w14:paraId="3CEBEDA2" w14:textId="77777777" w:rsidR="00762449" w:rsidRPr="00357D3F" w:rsidRDefault="00762449" w:rsidP="00762449">
            <w:pPr>
              <w:widowControl/>
              <w:rPr>
                <w:rFonts w:cs="Times New Roman"/>
                <w:color w:val="000000"/>
                <w:sz w:val="18"/>
                <w:szCs w:val="18"/>
                <w:lang w:eastAsia="pl-PL" w:bidi="ar-SA"/>
              </w:rPr>
            </w:pPr>
          </w:p>
        </w:tc>
        <w:tc>
          <w:tcPr>
            <w:tcW w:w="1326" w:type="dxa"/>
            <w:tcBorders>
              <w:top w:val="nil"/>
              <w:left w:val="nil"/>
              <w:bottom w:val="nil"/>
              <w:right w:val="nil"/>
            </w:tcBorders>
            <w:noWrap/>
            <w:vAlign w:val="bottom"/>
            <w:hideMark/>
          </w:tcPr>
          <w:p w14:paraId="42084215" w14:textId="77777777" w:rsidR="00762449" w:rsidRPr="00357D3F" w:rsidRDefault="00762449" w:rsidP="00762449">
            <w:pPr>
              <w:widowControl/>
              <w:rPr>
                <w:rFonts w:cs="Times New Roman"/>
                <w:color w:val="000000"/>
                <w:sz w:val="18"/>
                <w:szCs w:val="18"/>
                <w:lang w:eastAsia="pl-PL" w:bidi="ar-SA"/>
              </w:rPr>
            </w:pPr>
          </w:p>
        </w:tc>
        <w:tc>
          <w:tcPr>
            <w:tcW w:w="2161" w:type="dxa"/>
            <w:tcBorders>
              <w:top w:val="nil"/>
              <w:left w:val="nil"/>
              <w:bottom w:val="nil"/>
              <w:right w:val="nil"/>
            </w:tcBorders>
            <w:noWrap/>
            <w:vAlign w:val="bottom"/>
            <w:hideMark/>
          </w:tcPr>
          <w:p w14:paraId="51DBFE7D" w14:textId="77777777" w:rsidR="00762449" w:rsidRPr="00357D3F" w:rsidRDefault="00762449" w:rsidP="00762449">
            <w:pPr>
              <w:widowControl/>
              <w:rPr>
                <w:rFonts w:cs="Times New Roman"/>
                <w:color w:val="000000"/>
                <w:sz w:val="18"/>
                <w:szCs w:val="18"/>
                <w:lang w:eastAsia="pl-PL" w:bidi="ar-SA"/>
              </w:rPr>
            </w:pPr>
          </w:p>
        </w:tc>
      </w:tr>
    </w:tbl>
    <w:p w14:paraId="57AEBAC4" w14:textId="77777777" w:rsidR="00762449" w:rsidRDefault="00762449">
      <w:pPr>
        <w:widowControl/>
        <w:rPr>
          <w:rFonts w:cs="Times New Roman"/>
          <w:b/>
          <w:sz w:val="22"/>
          <w:szCs w:val="22"/>
          <w:u w:val="single"/>
          <w:lang w:bidi="ar-SA"/>
        </w:rPr>
      </w:pPr>
      <w:r>
        <w:rPr>
          <w:b/>
          <w:sz w:val="22"/>
          <w:szCs w:val="22"/>
          <w:u w:val="single"/>
        </w:rPr>
        <w:br w:type="page"/>
      </w:r>
    </w:p>
    <w:p w14:paraId="653FD887" w14:textId="77777777" w:rsidR="002C2A0A" w:rsidRPr="00B92FDF" w:rsidRDefault="00357D3F" w:rsidP="00B52CB8">
      <w:pPr>
        <w:pStyle w:val="Tekstpodstawowy"/>
        <w:spacing w:before="240" w:after="120" w:line="252" w:lineRule="auto"/>
        <w:jc w:val="both"/>
        <w:rPr>
          <w:b/>
          <w:sz w:val="22"/>
          <w:szCs w:val="22"/>
          <w:u w:val="single"/>
        </w:rPr>
      </w:pPr>
      <w:r w:rsidRPr="00B92FDF">
        <w:rPr>
          <w:b/>
          <w:sz w:val="22"/>
          <w:szCs w:val="22"/>
          <w:u w:val="single"/>
        </w:rPr>
        <w:lastRenderedPageBreak/>
        <w:t>Tabela nr 9</w:t>
      </w:r>
    </w:p>
    <w:tbl>
      <w:tblPr>
        <w:tblW w:w="15760" w:type="dxa"/>
        <w:tblInd w:w="-356" w:type="dxa"/>
        <w:tblCellMar>
          <w:left w:w="70" w:type="dxa"/>
          <w:right w:w="70" w:type="dxa"/>
        </w:tblCellMar>
        <w:tblLook w:val="04A0" w:firstRow="1" w:lastRow="0" w:firstColumn="1" w:lastColumn="0" w:noHBand="0" w:noVBand="1"/>
      </w:tblPr>
      <w:tblGrid>
        <w:gridCol w:w="568"/>
        <w:gridCol w:w="4253"/>
        <w:gridCol w:w="1276"/>
        <w:gridCol w:w="1133"/>
        <w:gridCol w:w="1045"/>
        <w:gridCol w:w="1350"/>
        <w:gridCol w:w="1433"/>
        <w:gridCol w:w="1276"/>
        <w:gridCol w:w="1300"/>
        <w:gridCol w:w="2126"/>
      </w:tblGrid>
      <w:tr w:rsidR="00357D3F" w:rsidRPr="00B92FDF" w14:paraId="2B898BD5" w14:textId="77777777" w:rsidTr="0038125B">
        <w:trPr>
          <w:trHeight w:val="454"/>
        </w:trPr>
        <w:tc>
          <w:tcPr>
            <w:tcW w:w="15760" w:type="dxa"/>
            <w:gridSpan w:val="10"/>
            <w:tcBorders>
              <w:top w:val="single" w:sz="8" w:space="0" w:color="auto"/>
              <w:left w:val="single" w:sz="8" w:space="0" w:color="auto"/>
              <w:bottom w:val="single" w:sz="8" w:space="0" w:color="auto"/>
              <w:right w:val="single" w:sz="8" w:space="0" w:color="000000"/>
            </w:tcBorders>
            <w:noWrap/>
            <w:vAlign w:val="center"/>
            <w:hideMark/>
          </w:tcPr>
          <w:p w14:paraId="5D629F63" w14:textId="77777777" w:rsidR="00357D3F" w:rsidRPr="00B92FDF" w:rsidRDefault="00E97EE9" w:rsidP="00B31A9B">
            <w:pPr>
              <w:widowControl/>
              <w:jc w:val="center"/>
              <w:rPr>
                <w:rFonts w:cs="Times New Roman"/>
                <w:b/>
                <w:bCs/>
                <w:sz w:val="18"/>
                <w:szCs w:val="18"/>
                <w:lang w:eastAsia="pl-PL" w:bidi="ar-SA"/>
              </w:rPr>
            </w:pPr>
            <w:r w:rsidRPr="0038125B">
              <w:rPr>
                <w:rFonts w:cs="Times New Roman"/>
                <w:b/>
                <w:bCs/>
                <w:sz w:val="22"/>
                <w:szCs w:val="18"/>
                <w:lang w:eastAsia="pl-PL" w:bidi="ar-SA"/>
              </w:rPr>
              <w:t xml:space="preserve">TABELA </w:t>
            </w:r>
            <w:r w:rsidR="00B31A9B" w:rsidRPr="0038125B">
              <w:rPr>
                <w:rFonts w:cs="Times New Roman"/>
                <w:b/>
                <w:bCs/>
                <w:sz w:val="22"/>
                <w:szCs w:val="18"/>
                <w:lang w:eastAsia="pl-PL" w:bidi="ar-SA"/>
              </w:rPr>
              <w:t>–</w:t>
            </w:r>
            <w:r w:rsidR="00357D3F" w:rsidRPr="0038125B">
              <w:rPr>
                <w:rFonts w:cs="Times New Roman"/>
                <w:b/>
                <w:bCs/>
                <w:sz w:val="22"/>
                <w:szCs w:val="18"/>
                <w:lang w:eastAsia="pl-PL" w:bidi="ar-SA"/>
              </w:rPr>
              <w:t xml:space="preserve"> </w:t>
            </w:r>
            <w:r w:rsidR="00B31A9B" w:rsidRPr="0038125B">
              <w:rPr>
                <w:rFonts w:cs="Times New Roman"/>
                <w:b/>
                <w:bCs/>
                <w:sz w:val="22"/>
                <w:szCs w:val="18"/>
                <w:lang w:eastAsia="pl-PL" w:bidi="ar-SA"/>
              </w:rPr>
              <w:t>Budynki/</w:t>
            </w:r>
            <w:r w:rsidR="00357D3F" w:rsidRPr="0038125B">
              <w:rPr>
                <w:rFonts w:cs="Times New Roman"/>
                <w:b/>
                <w:bCs/>
                <w:sz w:val="22"/>
                <w:szCs w:val="18"/>
                <w:lang w:eastAsia="pl-PL" w:bidi="ar-SA"/>
              </w:rPr>
              <w:t>budowle/obiekty inżynierii lądowej - Stacja Badawcza - Popielno</w:t>
            </w:r>
          </w:p>
        </w:tc>
      </w:tr>
      <w:tr w:rsidR="0038125B" w:rsidRPr="00357D3F" w14:paraId="1DD7DF50" w14:textId="77777777" w:rsidTr="0038125B">
        <w:trPr>
          <w:trHeight w:val="480"/>
        </w:trPr>
        <w:tc>
          <w:tcPr>
            <w:tcW w:w="5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6C62F50" w14:textId="77777777" w:rsidR="0038125B" w:rsidRPr="00357D3F" w:rsidRDefault="0038125B" w:rsidP="00357D3F">
            <w:pPr>
              <w:widowControl/>
              <w:jc w:val="center"/>
              <w:rPr>
                <w:rFonts w:cs="Times New Roman"/>
                <w:b/>
                <w:bCs/>
                <w:color w:val="000000"/>
                <w:sz w:val="18"/>
                <w:szCs w:val="18"/>
                <w:lang w:eastAsia="pl-PL" w:bidi="ar-SA"/>
              </w:rPr>
            </w:pPr>
            <w:proofErr w:type="spellStart"/>
            <w:r w:rsidRPr="00357D3F">
              <w:rPr>
                <w:rFonts w:cs="Times New Roman"/>
                <w:b/>
                <w:bCs/>
                <w:color w:val="000000"/>
                <w:sz w:val="18"/>
                <w:szCs w:val="18"/>
                <w:lang w:eastAsia="pl-PL" w:bidi="ar-SA"/>
              </w:rPr>
              <w:t>Lp</w:t>
            </w:r>
            <w:proofErr w:type="spellEnd"/>
          </w:p>
        </w:tc>
        <w:tc>
          <w:tcPr>
            <w:tcW w:w="4253"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C11EE1A"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Obiekty</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6E80D59"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lokalizacja</w:t>
            </w:r>
          </w:p>
        </w:tc>
        <w:tc>
          <w:tcPr>
            <w:tcW w:w="113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54E820"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nr działki</w:t>
            </w:r>
          </w:p>
        </w:tc>
        <w:tc>
          <w:tcPr>
            <w:tcW w:w="104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759D077"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materiał ścian</w:t>
            </w:r>
          </w:p>
        </w:tc>
        <w:tc>
          <w:tcPr>
            <w:tcW w:w="1350" w:type="dxa"/>
            <w:vMerge w:val="restart"/>
            <w:tcBorders>
              <w:top w:val="nil"/>
              <w:left w:val="nil"/>
              <w:right w:val="single" w:sz="8" w:space="0" w:color="auto"/>
            </w:tcBorders>
            <w:shd w:val="clear" w:color="000000" w:fill="FFFFFF"/>
            <w:vAlign w:val="center"/>
            <w:hideMark/>
          </w:tcPr>
          <w:p w14:paraId="7B9F51F3"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pokrycie dachowe</w:t>
            </w:r>
          </w:p>
        </w:tc>
        <w:tc>
          <w:tcPr>
            <w:tcW w:w="143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A17C69F"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rok budowy</w:t>
            </w:r>
          </w:p>
        </w:tc>
        <w:tc>
          <w:tcPr>
            <w:tcW w:w="2576" w:type="dxa"/>
            <w:gridSpan w:val="2"/>
            <w:tcBorders>
              <w:top w:val="single" w:sz="8" w:space="0" w:color="auto"/>
              <w:left w:val="nil"/>
              <w:bottom w:val="nil"/>
              <w:right w:val="single" w:sz="8" w:space="0" w:color="000000"/>
            </w:tcBorders>
            <w:shd w:val="clear" w:color="000000" w:fill="FFFFFF"/>
            <w:vAlign w:val="center"/>
            <w:hideMark/>
          </w:tcPr>
          <w:p w14:paraId="6D2B989A"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Suma ubezpieczenia [PLN]</w:t>
            </w:r>
          </w:p>
        </w:tc>
        <w:tc>
          <w:tcPr>
            <w:tcW w:w="2126" w:type="dxa"/>
            <w:vMerge w:val="restart"/>
            <w:tcBorders>
              <w:top w:val="nil"/>
              <w:left w:val="nil"/>
              <w:bottom w:val="single" w:sz="8" w:space="0" w:color="000000"/>
              <w:right w:val="single" w:sz="8" w:space="0" w:color="auto"/>
            </w:tcBorders>
            <w:noWrap/>
            <w:vAlign w:val="center"/>
            <w:hideMark/>
          </w:tcPr>
          <w:p w14:paraId="3C8A39CA"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Uwagi</w:t>
            </w:r>
          </w:p>
        </w:tc>
      </w:tr>
      <w:tr w:rsidR="0038125B" w:rsidRPr="00357D3F" w14:paraId="34CB3374" w14:textId="77777777" w:rsidTr="0038125B">
        <w:trPr>
          <w:trHeight w:val="300"/>
        </w:trPr>
        <w:tc>
          <w:tcPr>
            <w:tcW w:w="568" w:type="dxa"/>
            <w:vMerge/>
            <w:tcBorders>
              <w:top w:val="nil"/>
              <w:left w:val="single" w:sz="8" w:space="0" w:color="auto"/>
              <w:bottom w:val="single" w:sz="8" w:space="0" w:color="000000"/>
              <w:right w:val="single" w:sz="8" w:space="0" w:color="auto"/>
            </w:tcBorders>
            <w:vAlign w:val="center"/>
            <w:hideMark/>
          </w:tcPr>
          <w:p w14:paraId="7D9ECD3C" w14:textId="77777777" w:rsidR="0038125B" w:rsidRPr="00357D3F" w:rsidRDefault="0038125B" w:rsidP="00357D3F">
            <w:pPr>
              <w:widowControl/>
              <w:rPr>
                <w:rFonts w:cs="Times New Roman"/>
                <w:b/>
                <w:bCs/>
                <w:color w:val="000000"/>
                <w:sz w:val="18"/>
                <w:szCs w:val="18"/>
                <w:lang w:eastAsia="pl-PL" w:bidi="ar-SA"/>
              </w:rPr>
            </w:pPr>
          </w:p>
        </w:tc>
        <w:tc>
          <w:tcPr>
            <w:tcW w:w="4253" w:type="dxa"/>
            <w:vMerge/>
            <w:tcBorders>
              <w:top w:val="nil"/>
              <w:left w:val="single" w:sz="8" w:space="0" w:color="auto"/>
              <w:bottom w:val="single" w:sz="8" w:space="0" w:color="000000"/>
              <w:right w:val="single" w:sz="8" w:space="0" w:color="auto"/>
            </w:tcBorders>
            <w:vAlign w:val="center"/>
            <w:hideMark/>
          </w:tcPr>
          <w:p w14:paraId="50347A72" w14:textId="77777777" w:rsidR="0038125B" w:rsidRPr="00357D3F" w:rsidRDefault="0038125B" w:rsidP="00357D3F">
            <w:pPr>
              <w:widowControl/>
              <w:rPr>
                <w:rFonts w:cs="Times New Roman"/>
                <w:b/>
                <w:bCs/>
                <w:color w:val="000000"/>
                <w:sz w:val="18"/>
                <w:szCs w:val="18"/>
                <w:lang w:eastAsia="pl-PL" w:bidi="ar-SA"/>
              </w:rPr>
            </w:pPr>
          </w:p>
        </w:tc>
        <w:tc>
          <w:tcPr>
            <w:tcW w:w="1276" w:type="dxa"/>
            <w:vMerge/>
            <w:tcBorders>
              <w:top w:val="nil"/>
              <w:left w:val="single" w:sz="8" w:space="0" w:color="auto"/>
              <w:bottom w:val="single" w:sz="8" w:space="0" w:color="000000"/>
              <w:right w:val="single" w:sz="8" w:space="0" w:color="auto"/>
            </w:tcBorders>
            <w:vAlign w:val="center"/>
            <w:hideMark/>
          </w:tcPr>
          <w:p w14:paraId="084A46CD" w14:textId="77777777" w:rsidR="0038125B" w:rsidRPr="00357D3F" w:rsidRDefault="0038125B" w:rsidP="00357D3F">
            <w:pPr>
              <w:widowControl/>
              <w:rPr>
                <w:rFonts w:cs="Times New Roman"/>
                <w:b/>
                <w:bCs/>
                <w:color w:val="000000"/>
                <w:sz w:val="18"/>
                <w:szCs w:val="18"/>
                <w:lang w:eastAsia="pl-PL" w:bidi="ar-SA"/>
              </w:rPr>
            </w:pPr>
          </w:p>
        </w:tc>
        <w:tc>
          <w:tcPr>
            <w:tcW w:w="1133" w:type="dxa"/>
            <w:vMerge/>
            <w:tcBorders>
              <w:top w:val="nil"/>
              <w:left w:val="single" w:sz="8" w:space="0" w:color="auto"/>
              <w:bottom w:val="single" w:sz="8" w:space="0" w:color="000000"/>
              <w:right w:val="single" w:sz="8" w:space="0" w:color="auto"/>
            </w:tcBorders>
            <w:vAlign w:val="center"/>
            <w:hideMark/>
          </w:tcPr>
          <w:p w14:paraId="248AE2B8" w14:textId="77777777" w:rsidR="0038125B" w:rsidRPr="00357D3F" w:rsidRDefault="0038125B" w:rsidP="00357D3F">
            <w:pPr>
              <w:widowControl/>
              <w:rPr>
                <w:rFonts w:cs="Times New Roman"/>
                <w:b/>
                <w:bCs/>
                <w:color w:val="000000"/>
                <w:sz w:val="18"/>
                <w:szCs w:val="18"/>
                <w:lang w:eastAsia="pl-PL" w:bidi="ar-SA"/>
              </w:rPr>
            </w:pPr>
          </w:p>
        </w:tc>
        <w:tc>
          <w:tcPr>
            <w:tcW w:w="1045" w:type="dxa"/>
            <w:vMerge/>
            <w:tcBorders>
              <w:top w:val="nil"/>
              <w:left w:val="single" w:sz="8" w:space="0" w:color="auto"/>
              <w:bottom w:val="single" w:sz="8" w:space="0" w:color="000000"/>
              <w:right w:val="single" w:sz="8" w:space="0" w:color="auto"/>
            </w:tcBorders>
            <w:vAlign w:val="center"/>
            <w:hideMark/>
          </w:tcPr>
          <w:p w14:paraId="7F2861D1" w14:textId="77777777" w:rsidR="0038125B" w:rsidRPr="00357D3F" w:rsidRDefault="0038125B" w:rsidP="00357D3F">
            <w:pPr>
              <w:widowControl/>
              <w:rPr>
                <w:rFonts w:cs="Times New Roman"/>
                <w:b/>
                <w:bCs/>
                <w:color w:val="000000"/>
                <w:sz w:val="18"/>
                <w:szCs w:val="18"/>
                <w:lang w:eastAsia="pl-PL" w:bidi="ar-SA"/>
              </w:rPr>
            </w:pPr>
          </w:p>
        </w:tc>
        <w:tc>
          <w:tcPr>
            <w:tcW w:w="1350" w:type="dxa"/>
            <w:vMerge/>
            <w:tcBorders>
              <w:left w:val="nil"/>
              <w:right w:val="single" w:sz="8" w:space="0" w:color="auto"/>
            </w:tcBorders>
            <w:shd w:val="clear" w:color="000000" w:fill="FFFFFF"/>
            <w:vAlign w:val="center"/>
            <w:hideMark/>
          </w:tcPr>
          <w:p w14:paraId="4B3D78E0" w14:textId="77777777" w:rsidR="0038125B" w:rsidRPr="00357D3F" w:rsidRDefault="0038125B" w:rsidP="00357D3F">
            <w:pPr>
              <w:widowControl/>
              <w:jc w:val="center"/>
              <w:rPr>
                <w:rFonts w:cs="Times New Roman"/>
                <w:b/>
                <w:bCs/>
                <w:color w:val="000000"/>
                <w:sz w:val="18"/>
                <w:szCs w:val="18"/>
                <w:lang w:eastAsia="pl-PL" w:bidi="ar-SA"/>
              </w:rPr>
            </w:pPr>
          </w:p>
        </w:tc>
        <w:tc>
          <w:tcPr>
            <w:tcW w:w="1433" w:type="dxa"/>
            <w:vMerge/>
            <w:tcBorders>
              <w:top w:val="nil"/>
              <w:left w:val="single" w:sz="8" w:space="0" w:color="auto"/>
              <w:bottom w:val="single" w:sz="8" w:space="0" w:color="000000"/>
              <w:right w:val="single" w:sz="8" w:space="0" w:color="auto"/>
            </w:tcBorders>
            <w:vAlign w:val="center"/>
            <w:hideMark/>
          </w:tcPr>
          <w:p w14:paraId="1052FD39" w14:textId="77777777" w:rsidR="0038125B" w:rsidRPr="00357D3F" w:rsidRDefault="0038125B" w:rsidP="00357D3F">
            <w:pPr>
              <w:widowControl/>
              <w:rPr>
                <w:rFonts w:cs="Times New Roman"/>
                <w:b/>
                <w:bCs/>
                <w:color w:val="000000"/>
                <w:sz w:val="18"/>
                <w:szCs w:val="18"/>
                <w:lang w:eastAsia="pl-PL" w:bidi="ar-SA"/>
              </w:rPr>
            </w:pPr>
          </w:p>
        </w:tc>
        <w:tc>
          <w:tcPr>
            <w:tcW w:w="2576" w:type="dxa"/>
            <w:gridSpan w:val="2"/>
            <w:tcBorders>
              <w:top w:val="nil"/>
              <w:left w:val="nil"/>
              <w:bottom w:val="single" w:sz="8" w:space="0" w:color="auto"/>
              <w:right w:val="single" w:sz="8" w:space="0" w:color="000000"/>
            </w:tcBorders>
            <w:shd w:val="clear" w:color="000000" w:fill="FFFFFF"/>
            <w:vAlign w:val="center"/>
            <w:hideMark/>
          </w:tcPr>
          <w:p w14:paraId="5AC930FF" w14:textId="77777777" w:rsidR="0038125B" w:rsidRPr="00357D3F" w:rsidRDefault="0038125B" w:rsidP="00357D3F">
            <w:pPr>
              <w:widowControl/>
              <w:jc w:val="center"/>
              <w:rPr>
                <w:rFonts w:cs="Times New Roman"/>
                <w:b/>
                <w:bCs/>
                <w:color w:val="000000"/>
                <w:sz w:val="18"/>
                <w:szCs w:val="18"/>
                <w:lang w:eastAsia="pl-PL" w:bidi="ar-SA"/>
              </w:rPr>
            </w:pPr>
            <w:r w:rsidRPr="00357D3F">
              <w:rPr>
                <w:rFonts w:cs="Times New Roman"/>
                <w:b/>
                <w:bCs/>
                <w:color w:val="000000"/>
                <w:sz w:val="18"/>
                <w:szCs w:val="18"/>
                <w:lang w:eastAsia="pl-PL" w:bidi="ar-SA"/>
              </w:rPr>
              <w:t>wg wartości</w:t>
            </w:r>
          </w:p>
        </w:tc>
        <w:tc>
          <w:tcPr>
            <w:tcW w:w="2126" w:type="dxa"/>
            <w:vMerge/>
            <w:tcBorders>
              <w:top w:val="nil"/>
              <w:left w:val="nil"/>
              <w:bottom w:val="single" w:sz="8" w:space="0" w:color="000000"/>
              <w:right w:val="single" w:sz="8" w:space="0" w:color="auto"/>
            </w:tcBorders>
            <w:vAlign w:val="center"/>
            <w:hideMark/>
          </w:tcPr>
          <w:p w14:paraId="736996CD" w14:textId="77777777" w:rsidR="0038125B" w:rsidRPr="00357D3F" w:rsidRDefault="0038125B" w:rsidP="00357D3F">
            <w:pPr>
              <w:widowControl/>
              <w:rPr>
                <w:rFonts w:cs="Times New Roman"/>
                <w:b/>
                <w:bCs/>
                <w:color w:val="000000"/>
                <w:sz w:val="18"/>
                <w:szCs w:val="18"/>
                <w:lang w:eastAsia="pl-PL" w:bidi="ar-SA"/>
              </w:rPr>
            </w:pPr>
          </w:p>
        </w:tc>
      </w:tr>
      <w:tr w:rsidR="0038125B" w:rsidRPr="00357D3F" w14:paraId="5759D13B" w14:textId="77777777" w:rsidTr="0038125B">
        <w:trPr>
          <w:trHeight w:val="468"/>
        </w:trPr>
        <w:tc>
          <w:tcPr>
            <w:tcW w:w="568" w:type="dxa"/>
            <w:vMerge/>
            <w:tcBorders>
              <w:top w:val="nil"/>
              <w:left w:val="single" w:sz="8" w:space="0" w:color="auto"/>
              <w:bottom w:val="single" w:sz="8" w:space="0" w:color="000000"/>
              <w:right w:val="single" w:sz="8" w:space="0" w:color="auto"/>
            </w:tcBorders>
            <w:vAlign w:val="center"/>
            <w:hideMark/>
          </w:tcPr>
          <w:p w14:paraId="7281C214" w14:textId="77777777" w:rsidR="0038125B" w:rsidRPr="00357D3F" w:rsidRDefault="0038125B" w:rsidP="00357D3F">
            <w:pPr>
              <w:widowControl/>
              <w:rPr>
                <w:rFonts w:cs="Times New Roman"/>
                <w:b/>
                <w:bCs/>
                <w:color w:val="000000"/>
                <w:sz w:val="18"/>
                <w:szCs w:val="18"/>
                <w:lang w:eastAsia="pl-PL" w:bidi="ar-SA"/>
              </w:rPr>
            </w:pPr>
          </w:p>
        </w:tc>
        <w:tc>
          <w:tcPr>
            <w:tcW w:w="4253" w:type="dxa"/>
            <w:vMerge/>
            <w:tcBorders>
              <w:top w:val="nil"/>
              <w:left w:val="single" w:sz="8" w:space="0" w:color="auto"/>
              <w:bottom w:val="single" w:sz="8" w:space="0" w:color="000000"/>
              <w:right w:val="single" w:sz="8" w:space="0" w:color="auto"/>
            </w:tcBorders>
            <w:vAlign w:val="center"/>
            <w:hideMark/>
          </w:tcPr>
          <w:p w14:paraId="76FF6A68" w14:textId="77777777" w:rsidR="0038125B" w:rsidRPr="00357D3F" w:rsidRDefault="0038125B" w:rsidP="00357D3F">
            <w:pPr>
              <w:widowControl/>
              <w:rPr>
                <w:rFonts w:cs="Times New Roman"/>
                <w:b/>
                <w:bCs/>
                <w:color w:val="000000"/>
                <w:sz w:val="18"/>
                <w:szCs w:val="18"/>
                <w:lang w:eastAsia="pl-PL" w:bidi="ar-SA"/>
              </w:rPr>
            </w:pPr>
          </w:p>
        </w:tc>
        <w:tc>
          <w:tcPr>
            <w:tcW w:w="1276" w:type="dxa"/>
            <w:vMerge/>
            <w:tcBorders>
              <w:top w:val="nil"/>
              <w:left w:val="single" w:sz="8" w:space="0" w:color="auto"/>
              <w:bottom w:val="single" w:sz="8" w:space="0" w:color="000000"/>
              <w:right w:val="single" w:sz="8" w:space="0" w:color="auto"/>
            </w:tcBorders>
            <w:vAlign w:val="center"/>
            <w:hideMark/>
          </w:tcPr>
          <w:p w14:paraId="3FA1FC69" w14:textId="77777777" w:rsidR="0038125B" w:rsidRPr="00357D3F" w:rsidRDefault="0038125B" w:rsidP="00357D3F">
            <w:pPr>
              <w:widowControl/>
              <w:rPr>
                <w:rFonts w:cs="Times New Roman"/>
                <w:b/>
                <w:bCs/>
                <w:color w:val="000000"/>
                <w:sz w:val="18"/>
                <w:szCs w:val="18"/>
                <w:lang w:eastAsia="pl-PL" w:bidi="ar-SA"/>
              </w:rPr>
            </w:pPr>
          </w:p>
        </w:tc>
        <w:tc>
          <w:tcPr>
            <w:tcW w:w="1133" w:type="dxa"/>
            <w:vMerge/>
            <w:tcBorders>
              <w:top w:val="nil"/>
              <w:left w:val="single" w:sz="8" w:space="0" w:color="auto"/>
              <w:bottom w:val="single" w:sz="8" w:space="0" w:color="000000"/>
              <w:right w:val="single" w:sz="8" w:space="0" w:color="auto"/>
            </w:tcBorders>
            <w:vAlign w:val="center"/>
            <w:hideMark/>
          </w:tcPr>
          <w:p w14:paraId="445D1FE3" w14:textId="77777777" w:rsidR="0038125B" w:rsidRPr="00357D3F" w:rsidRDefault="0038125B" w:rsidP="00357D3F">
            <w:pPr>
              <w:widowControl/>
              <w:rPr>
                <w:rFonts w:cs="Times New Roman"/>
                <w:b/>
                <w:bCs/>
                <w:color w:val="000000"/>
                <w:sz w:val="18"/>
                <w:szCs w:val="18"/>
                <w:lang w:eastAsia="pl-PL" w:bidi="ar-SA"/>
              </w:rPr>
            </w:pPr>
          </w:p>
        </w:tc>
        <w:tc>
          <w:tcPr>
            <w:tcW w:w="1045" w:type="dxa"/>
            <w:vMerge/>
            <w:tcBorders>
              <w:top w:val="nil"/>
              <w:left w:val="single" w:sz="8" w:space="0" w:color="auto"/>
              <w:bottom w:val="single" w:sz="8" w:space="0" w:color="000000"/>
              <w:right w:val="single" w:sz="8" w:space="0" w:color="auto"/>
            </w:tcBorders>
            <w:vAlign w:val="center"/>
            <w:hideMark/>
          </w:tcPr>
          <w:p w14:paraId="439D15D7" w14:textId="77777777" w:rsidR="0038125B" w:rsidRPr="00357D3F" w:rsidRDefault="0038125B" w:rsidP="00357D3F">
            <w:pPr>
              <w:widowControl/>
              <w:rPr>
                <w:rFonts w:cs="Times New Roman"/>
                <w:b/>
                <w:bCs/>
                <w:color w:val="000000"/>
                <w:sz w:val="18"/>
                <w:szCs w:val="18"/>
                <w:lang w:eastAsia="pl-PL" w:bidi="ar-SA"/>
              </w:rPr>
            </w:pPr>
          </w:p>
        </w:tc>
        <w:tc>
          <w:tcPr>
            <w:tcW w:w="1350" w:type="dxa"/>
            <w:vMerge/>
            <w:tcBorders>
              <w:left w:val="nil"/>
              <w:bottom w:val="nil"/>
              <w:right w:val="single" w:sz="8" w:space="0" w:color="auto"/>
            </w:tcBorders>
            <w:shd w:val="clear" w:color="000000" w:fill="FFFFFF"/>
            <w:vAlign w:val="center"/>
            <w:hideMark/>
          </w:tcPr>
          <w:p w14:paraId="7C5BB2CB" w14:textId="77777777" w:rsidR="0038125B" w:rsidRPr="00357D3F" w:rsidRDefault="0038125B" w:rsidP="00357D3F">
            <w:pPr>
              <w:widowControl/>
              <w:rPr>
                <w:rFonts w:cs="Times New Roman"/>
                <w:color w:val="000000"/>
                <w:sz w:val="18"/>
                <w:szCs w:val="18"/>
                <w:lang w:eastAsia="pl-PL" w:bidi="ar-SA"/>
              </w:rPr>
            </w:pPr>
          </w:p>
        </w:tc>
        <w:tc>
          <w:tcPr>
            <w:tcW w:w="1433" w:type="dxa"/>
            <w:vMerge/>
            <w:tcBorders>
              <w:top w:val="nil"/>
              <w:left w:val="single" w:sz="8" w:space="0" w:color="auto"/>
              <w:bottom w:val="single" w:sz="8" w:space="0" w:color="000000"/>
              <w:right w:val="single" w:sz="8" w:space="0" w:color="auto"/>
            </w:tcBorders>
            <w:vAlign w:val="center"/>
            <w:hideMark/>
          </w:tcPr>
          <w:p w14:paraId="64E6FFD8" w14:textId="77777777" w:rsidR="0038125B" w:rsidRPr="00357D3F" w:rsidRDefault="0038125B" w:rsidP="00357D3F">
            <w:pPr>
              <w:widowControl/>
              <w:rPr>
                <w:rFonts w:cs="Times New Roman"/>
                <w:b/>
                <w:bCs/>
                <w:color w:val="000000"/>
                <w:sz w:val="18"/>
                <w:szCs w:val="18"/>
                <w:lang w:eastAsia="pl-PL" w:bidi="ar-SA"/>
              </w:rPr>
            </w:pPr>
          </w:p>
        </w:tc>
        <w:tc>
          <w:tcPr>
            <w:tcW w:w="1276" w:type="dxa"/>
            <w:tcBorders>
              <w:top w:val="nil"/>
              <w:left w:val="nil"/>
              <w:bottom w:val="nil"/>
              <w:right w:val="single" w:sz="8" w:space="0" w:color="auto"/>
            </w:tcBorders>
            <w:shd w:val="clear" w:color="000000" w:fill="FFFFFF"/>
            <w:vAlign w:val="center"/>
            <w:hideMark/>
          </w:tcPr>
          <w:p w14:paraId="0CF1E31B" w14:textId="77777777" w:rsidR="0038125B" w:rsidRPr="005A7F24" w:rsidRDefault="0038125B" w:rsidP="00357D3F">
            <w:pPr>
              <w:widowControl/>
              <w:jc w:val="center"/>
              <w:rPr>
                <w:rFonts w:cs="Times New Roman"/>
                <w:bCs/>
                <w:color w:val="000000"/>
                <w:sz w:val="18"/>
                <w:szCs w:val="18"/>
                <w:lang w:eastAsia="pl-PL" w:bidi="ar-SA"/>
              </w:rPr>
            </w:pPr>
            <w:r w:rsidRPr="005A7F24">
              <w:rPr>
                <w:rFonts w:cs="Times New Roman"/>
                <w:bCs/>
                <w:color w:val="000000"/>
                <w:sz w:val="18"/>
                <w:szCs w:val="18"/>
                <w:lang w:eastAsia="pl-PL" w:bidi="ar-SA"/>
              </w:rPr>
              <w:t>księgowej brutto</w:t>
            </w:r>
          </w:p>
        </w:tc>
        <w:tc>
          <w:tcPr>
            <w:tcW w:w="1300" w:type="dxa"/>
            <w:tcBorders>
              <w:top w:val="nil"/>
              <w:left w:val="nil"/>
              <w:bottom w:val="nil"/>
              <w:right w:val="single" w:sz="8" w:space="0" w:color="auto"/>
            </w:tcBorders>
            <w:shd w:val="clear" w:color="000000" w:fill="FFFFFF"/>
            <w:vAlign w:val="center"/>
            <w:hideMark/>
          </w:tcPr>
          <w:p w14:paraId="36A229EC" w14:textId="77777777" w:rsidR="0038125B" w:rsidRPr="005A7F24" w:rsidRDefault="0038125B" w:rsidP="00357D3F">
            <w:pPr>
              <w:widowControl/>
              <w:jc w:val="center"/>
              <w:rPr>
                <w:rFonts w:cs="Times New Roman"/>
                <w:bCs/>
                <w:color w:val="000000"/>
                <w:sz w:val="18"/>
                <w:szCs w:val="18"/>
                <w:lang w:eastAsia="pl-PL" w:bidi="ar-SA"/>
              </w:rPr>
            </w:pPr>
            <w:r w:rsidRPr="005A7F24">
              <w:rPr>
                <w:rFonts w:cs="Times New Roman"/>
                <w:bCs/>
                <w:color w:val="000000"/>
                <w:sz w:val="18"/>
                <w:szCs w:val="18"/>
                <w:lang w:eastAsia="pl-PL" w:bidi="ar-SA"/>
              </w:rPr>
              <w:t>odtworzeniowej</w:t>
            </w:r>
          </w:p>
        </w:tc>
        <w:tc>
          <w:tcPr>
            <w:tcW w:w="2126" w:type="dxa"/>
            <w:tcBorders>
              <w:top w:val="nil"/>
              <w:left w:val="nil"/>
              <w:bottom w:val="single" w:sz="8" w:space="0" w:color="000000"/>
              <w:right w:val="single" w:sz="8" w:space="0" w:color="auto"/>
            </w:tcBorders>
            <w:vAlign w:val="center"/>
            <w:hideMark/>
          </w:tcPr>
          <w:p w14:paraId="062F1589" w14:textId="77777777" w:rsidR="0038125B" w:rsidRPr="00357D3F" w:rsidRDefault="0038125B" w:rsidP="00357D3F">
            <w:pPr>
              <w:widowControl/>
              <w:rPr>
                <w:rFonts w:cs="Times New Roman"/>
                <w:b/>
                <w:bCs/>
                <w:color w:val="000000"/>
                <w:sz w:val="18"/>
                <w:szCs w:val="18"/>
                <w:lang w:eastAsia="pl-PL" w:bidi="ar-SA"/>
              </w:rPr>
            </w:pPr>
          </w:p>
        </w:tc>
      </w:tr>
      <w:tr w:rsidR="00357D3F" w:rsidRPr="00357D3F" w14:paraId="438F11EE"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2BBCA192" w14:textId="77777777" w:rsidR="00357D3F" w:rsidRPr="00357D3F" w:rsidRDefault="00357D3F"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E8F2F68" w14:textId="77777777" w:rsidR="00357D3F" w:rsidRPr="00357D3F" w:rsidRDefault="00357D3F"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Budynek gospodarczy-obora </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561AB306" w14:textId="77777777" w:rsidR="00357D3F" w:rsidRPr="00357D3F" w:rsidRDefault="00357D3F"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Baranowo</w:t>
            </w:r>
          </w:p>
        </w:tc>
        <w:tc>
          <w:tcPr>
            <w:tcW w:w="1133" w:type="dxa"/>
            <w:tcBorders>
              <w:top w:val="nil"/>
              <w:left w:val="nil"/>
              <w:bottom w:val="single" w:sz="8" w:space="0" w:color="auto"/>
              <w:right w:val="single" w:sz="8" w:space="0" w:color="auto"/>
            </w:tcBorders>
            <w:shd w:val="clear" w:color="000000" w:fill="FFFFFF"/>
            <w:vAlign w:val="center"/>
            <w:hideMark/>
          </w:tcPr>
          <w:p w14:paraId="5952CBF6" w14:textId="77777777" w:rsidR="00357D3F" w:rsidRPr="00357D3F" w:rsidRDefault="0018617F" w:rsidP="00357D3F">
            <w:pPr>
              <w:widowControl/>
              <w:jc w:val="center"/>
              <w:rPr>
                <w:rFonts w:cs="Times New Roman"/>
                <w:color w:val="000000"/>
                <w:sz w:val="18"/>
                <w:szCs w:val="18"/>
                <w:lang w:eastAsia="pl-PL" w:bidi="ar-SA"/>
              </w:rPr>
            </w:pPr>
            <w:r>
              <w:rPr>
                <w:rFonts w:cs="Times New Roman"/>
                <w:color w:val="000000"/>
                <w:sz w:val="18"/>
                <w:szCs w:val="18"/>
                <w:lang w:eastAsia="pl-PL" w:bidi="ar-SA"/>
              </w:rPr>
              <w:t>21/8</w:t>
            </w:r>
          </w:p>
        </w:tc>
        <w:tc>
          <w:tcPr>
            <w:tcW w:w="2395" w:type="dxa"/>
            <w:gridSpan w:val="2"/>
            <w:tcBorders>
              <w:top w:val="single" w:sz="8" w:space="0" w:color="auto"/>
              <w:left w:val="nil"/>
              <w:bottom w:val="single" w:sz="8" w:space="0" w:color="auto"/>
              <w:right w:val="single" w:sz="8" w:space="0" w:color="000000"/>
            </w:tcBorders>
            <w:noWrap/>
            <w:vAlign w:val="center"/>
            <w:hideMark/>
          </w:tcPr>
          <w:p w14:paraId="586793F4" w14:textId="77777777" w:rsidR="00357D3F" w:rsidRPr="00357D3F" w:rsidRDefault="00357D3F"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433" w:type="dxa"/>
            <w:tcBorders>
              <w:top w:val="nil"/>
              <w:left w:val="nil"/>
              <w:bottom w:val="single" w:sz="8" w:space="0" w:color="auto"/>
              <w:right w:val="single" w:sz="8" w:space="0" w:color="auto"/>
            </w:tcBorders>
            <w:noWrap/>
            <w:vAlign w:val="center"/>
            <w:hideMark/>
          </w:tcPr>
          <w:p w14:paraId="18A3CD96" w14:textId="77777777" w:rsidR="00357D3F" w:rsidRPr="00357D3F" w:rsidRDefault="00357D3F"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1961</w:t>
            </w:r>
          </w:p>
        </w:tc>
        <w:tc>
          <w:tcPr>
            <w:tcW w:w="1276" w:type="dxa"/>
            <w:tcBorders>
              <w:top w:val="single" w:sz="8" w:space="0" w:color="auto"/>
              <w:left w:val="nil"/>
              <w:bottom w:val="single" w:sz="8" w:space="0" w:color="auto"/>
              <w:right w:val="single" w:sz="8" w:space="0" w:color="auto"/>
            </w:tcBorders>
            <w:noWrap/>
            <w:vAlign w:val="center"/>
            <w:hideMark/>
          </w:tcPr>
          <w:p w14:paraId="5F12B414" w14:textId="77777777" w:rsidR="00357D3F" w:rsidRPr="00357D3F" w:rsidRDefault="00357D3F"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1300" w:type="dxa"/>
            <w:tcBorders>
              <w:top w:val="single" w:sz="8" w:space="0" w:color="auto"/>
              <w:left w:val="nil"/>
              <w:bottom w:val="single" w:sz="8" w:space="0" w:color="auto"/>
              <w:right w:val="single" w:sz="8" w:space="0" w:color="auto"/>
            </w:tcBorders>
            <w:noWrap/>
            <w:vAlign w:val="center"/>
            <w:hideMark/>
          </w:tcPr>
          <w:p w14:paraId="6B935322" w14:textId="77777777" w:rsidR="00357D3F" w:rsidRPr="00357D3F" w:rsidRDefault="00357D3F"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402 000,00</w:t>
            </w:r>
          </w:p>
        </w:tc>
        <w:tc>
          <w:tcPr>
            <w:tcW w:w="2126" w:type="dxa"/>
            <w:tcBorders>
              <w:top w:val="nil"/>
              <w:left w:val="nil"/>
              <w:bottom w:val="single" w:sz="8" w:space="0" w:color="auto"/>
              <w:right w:val="single" w:sz="8" w:space="0" w:color="auto"/>
            </w:tcBorders>
            <w:noWrap/>
            <w:vAlign w:val="center"/>
            <w:hideMark/>
          </w:tcPr>
          <w:p w14:paraId="0DE92076" w14:textId="77777777" w:rsidR="00357D3F" w:rsidRPr="00357D3F" w:rsidRDefault="00357D3F"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r>
      <w:tr w:rsidR="007D1FD7" w:rsidRPr="00357D3F" w14:paraId="262FC9E0"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62AFA0BD"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06B6653B"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na siano typ Piecki</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1E56317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Onufryjewo</w:t>
            </w:r>
          </w:p>
        </w:tc>
        <w:tc>
          <w:tcPr>
            <w:tcW w:w="1133" w:type="dxa"/>
            <w:tcBorders>
              <w:top w:val="nil"/>
              <w:left w:val="nil"/>
              <w:bottom w:val="single" w:sz="8" w:space="0" w:color="auto"/>
              <w:right w:val="single" w:sz="8" w:space="0" w:color="auto"/>
            </w:tcBorders>
            <w:shd w:val="clear" w:color="000000" w:fill="FFFFFF"/>
            <w:vAlign w:val="center"/>
            <w:hideMark/>
          </w:tcPr>
          <w:p w14:paraId="6BB59D4A" w14:textId="77777777" w:rsidR="007D1FD7" w:rsidRPr="00357D3F" w:rsidRDefault="007D1FD7" w:rsidP="00357D3F">
            <w:pPr>
              <w:widowControl/>
              <w:jc w:val="center"/>
              <w:rPr>
                <w:rFonts w:cs="Times New Roman"/>
                <w:color w:val="000000"/>
                <w:sz w:val="18"/>
                <w:szCs w:val="18"/>
                <w:lang w:eastAsia="pl-PL" w:bidi="ar-SA"/>
              </w:rPr>
            </w:pPr>
            <w:r>
              <w:rPr>
                <w:rFonts w:cs="Times New Roman"/>
                <w:color w:val="000000"/>
                <w:sz w:val="18"/>
                <w:szCs w:val="18"/>
                <w:lang w:eastAsia="pl-PL" w:bidi="ar-SA"/>
              </w:rPr>
              <w:t>20/3</w:t>
            </w:r>
          </w:p>
        </w:tc>
        <w:tc>
          <w:tcPr>
            <w:tcW w:w="1045" w:type="dxa"/>
            <w:tcBorders>
              <w:top w:val="nil"/>
              <w:left w:val="nil"/>
              <w:bottom w:val="single" w:sz="8" w:space="0" w:color="auto"/>
              <w:right w:val="single" w:sz="8" w:space="0" w:color="auto"/>
            </w:tcBorders>
            <w:noWrap/>
            <w:vAlign w:val="center"/>
            <w:hideMark/>
          </w:tcPr>
          <w:p w14:paraId="31601D04"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4F45E31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4726C65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1987</w:t>
            </w:r>
          </w:p>
        </w:tc>
        <w:tc>
          <w:tcPr>
            <w:tcW w:w="1276" w:type="dxa"/>
            <w:tcBorders>
              <w:top w:val="nil"/>
              <w:left w:val="nil"/>
              <w:bottom w:val="single" w:sz="8" w:space="0" w:color="auto"/>
              <w:right w:val="single" w:sz="8" w:space="0" w:color="auto"/>
            </w:tcBorders>
            <w:noWrap/>
            <w:vAlign w:val="center"/>
            <w:hideMark/>
          </w:tcPr>
          <w:p w14:paraId="35950780"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20 547,46</w:t>
            </w:r>
          </w:p>
        </w:tc>
        <w:tc>
          <w:tcPr>
            <w:tcW w:w="1300" w:type="dxa"/>
            <w:tcBorders>
              <w:top w:val="nil"/>
              <w:left w:val="nil"/>
              <w:bottom w:val="single" w:sz="8" w:space="0" w:color="auto"/>
              <w:right w:val="single" w:sz="8" w:space="0" w:color="auto"/>
            </w:tcBorders>
            <w:noWrap/>
            <w:vAlign w:val="center"/>
            <w:hideMark/>
          </w:tcPr>
          <w:p w14:paraId="314D7CF0"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04BEC8F3"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6D7FE3B1"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126067AD"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17760E66"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na siano typ Pułtusk</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27131B86" w14:textId="77777777" w:rsidR="007D1FD7" w:rsidRPr="00357D3F" w:rsidRDefault="007D1FD7" w:rsidP="00762449">
            <w:pPr>
              <w:widowControl/>
              <w:jc w:val="center"/>
              <w:rPr>
                <w:rFonts w:cs="Times New Roman"/>
                <w:color w:val="000000"/>
                <w:sz w:val="18"/>
                <w:szCs w:val="18"/>
                <w:lang w:eastAsia="pl-PL" w:bidi="ar-SA"/>
              </w:rPr>
            </w:pPr>
            <w:proofErr w:type="spellStart"/>
            <w:r w:rsidRPr="00357D3F">
              <w:rPr>
                <w:rFonts w:cs="Times New Roman"/>
                <w:color w:val="000000"/>
                <w:sz w:val="18"/>
                <w:szCs w:val="18"/>
                <w:lang w:eastAsia="pl-PL" w:bidi="ar-SA"/>
              </w:rPr>
              <w:t>Pogobie</w:t>
            </w:r>
            <w:proofErr w:type="spellEnd"/>
            <w:r w:rsidR="00762449">
              <w:rPr>
                <w:rFonts w:cs="Times New Roman"/>
                <w:color w:val="000000"/>
                <w:sz w:val="18"/>
                <w:szCs w:val="18"/>
                <w:lang w:eastAsia="pl-PL" w:bidi="ar-SA"/>
              </w:rPr>
              <w:t xml:space="preserve"> </w:t>
            </w:r>
            <w:r>
              <w:rPr>
                <w:rFonts w:cs="Times New Roman"/>
                <w:color w:val="000000"/>
                <w:sz w:val="18"/>
                <w:szCs w:val="18"/>
                <w:lang w:eastAsia="pl-PL" w:bidi="ar-SA"/>
              </w:rPr>
              <w:t>T</w:t>
            </w:r>
            <w:r w:rsidRPr="00357D3F">
              <w:rPr>
                <w:rFonts w:cs="Times New Roman"/>
                <w:color w:val="000000"/>
                <w:sz w:val="18"/>
                <w:szCs w:val="18"/>
                <w:lang w:eastAsia="pl-PL" w:bidi="ar-SA"/>
              </w:rPr>
              <w:t>ylne</w:t>
            </w:r>
          </w:p>
        </w:tc>
        <w:tc>
          <w:tcPr>
            <w:tcW w:w="1133" w:type="dxa"/>
            <w:tcBorders>
              <w:top w:val="nil"/>
              <w:left w:val="nil"/>
              <w:bottom w:val="single" w:sz="8" w:space="0" w:color="auto"/>
              <w:right w:val="single" w:sz="8" w:space="0" w:color="auto"/>
            </w:tcBorders>
            <w:shd w:val="clear" w:color="000000" w:fill="FFFFFF"/>
            <w:vAlign w:val="center"/>
            <w:hideMark/>
          </w:tcPr>
          <w:p w14:paraId="2313AD90" w14:textId="77777777" w:rsidR="007D1FD7" w:rsidRPr="00357D3F" w:rsidRDefault="007D1FD7" w:rsidP="00357D3F">
            <w:pPr>
              <w:widowControl/>
              <w:jc w:val="center"/>
              <w:rPr>
                <w:rFonts w:cs="Times New Roman"/>
                <w:color w:val="000000"/>
                <w:sz w:val="18"/>
                <w:szCs w:val="18"/>
                <w:lang w:eastAsia="pl-PL" w:bidi="ar-SA"/>
              </w:rPr>
            </w:pPr>
            <w:r>
              <w:rPr>
                <w:rFonts w:cs="Times New Roman"/>
                <w:color w:val="000000"/>
                <w:sz w:val="18"/>
                <w:szCs w:val="18"/>
                <w:lang w:eastAsia="pl-PL" w:bidi="ar-SA"/>
              </w:rPr>
              <w:t>7/2</w:t>
            </w:r>
          </w:p>
        </w:tc>
        <w:tc>
          <w:tcPr>
            <w:tcW w:w="1045" w:type="dxa"/>
            <w:tcBorders>
              <w:top w:val="nil"/>
              <w:left w:val="nil"/>
              <w:bottom w:val="single" w:sz="8" w:space="0" w:color="auto"/>
              <w:right w:val="single" w:sz="8" w:space="0" w:color="auto"/>
            </w:tcBorders>
            <w:noWrap/>
            <w:vAlign w:val="center"/>
            <w:hideMark/>
          </w:tcPr>
          <w:p w14:paraId="44F62489"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31E47097"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23C01C03"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1973</w:t>
            </w:r>
          </w:p>
        </w:tc>
        <w:tc>
          <w:tcPr>
            <w:tcW w:w="1276" w:type="dxa"/>
            <w:tcBorders>
              <w:top w:val="nil"/>
              <w:left w:val="nil"/>
              <w:bottom w:val="single" w:sz="8" w:space="0" w:color="auto"/>
              <w:right w:val="single" w:sz="8" w:space="0" w:color="auto"/>
            </w:tcBorders>
            <w:noWrap/>
            <w:vAlign w:val="center"/>
            <w:hideMark/>
          </w:tcPr>
          <w:p w14:paraId="1BFF59B0"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17 895,11</w:t>
            </w:r>
          </w:p>
        </w:tc>
        <w:tc>
          <w:tcPr>
            <w:tcW w:w="1300" w:type="dxa"/>
            <w:tcBorders>
              <w:top w:val="nil"/>
              <w:left w:val="nil"/>
              <w:bottom w:val="single" w:sz="8" w:space="0" w:color="auto"/>
              <w:right w:val="single" w:sz="8" w:space="0" w:color="auto"/>
            </w:tcBorders>
            <w:noWrap/>
            <w:vAlign w:val="center"/>
            <w:hideMark/>
          </w:tcPr>
          <w:p w14:paraId="2E206A10"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2C91B956"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0B029185"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5E4EFA21"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16DEB582"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Stacja TRAFO </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78E5F6D1"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noWrap/>
            <w:vAlign w:val="center"/>
            <w:hideMark/>
          </w:tcPr>
          <w:p w14:paraId="293AB1C7"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1/124</w:t>
            </w:r>
          </w:p>
        </w:tc>
        <w:tc>
          <w:tcPr>
            <w:tcW w:w="2395" w:type="dxa"/>
            <w:gridSpan w:val="2"/>
            <w:tcBorders>
              <w:top w:val="single" w:sz="8" w:space="0" w:color="auto"/>
              <w:left w:val="nil"/>
              <w:bottom w:val="single" w:sz="8" w:space="0" w:color="auto"/>
              <w:right w:val="single" w:sz="8" w:space="0" w:color="000000"/>
            </w:tcBorders>
            <w:noWrap/>
            <w:vAlign w:val="center"/>
            <w:hideMark/>
          </w:tcPr>
          <w:p w14:paraId="4BC2F0E4"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433" w:type="dxa"/>
            <w:tcBorders>
              <w:top w:val="nil"/>
              <w:left w:val="nil"/>
              <w:bottom w:val="single" w:sz="8" w:space="0" w:color="auto"/>
              <w:right w:val="single" w:sz="8" w:space="0" w:color="auto"/>
            </w:tcBorders>
            <w:shd w:val="clear" w:color="000000" w:fill="FFFFFF"/>
            <w:noWrap/>
            <w:vAlign w:val="center"/>
            <w:hideMark/>
          </w:tcPr>
          <w:p w14:paraId="10A02D41"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1991</w:t>
            </w:r>
          </w:p>
        </w:tc>
        <w:tc>
          <w:tcPr>
            <w:tcW w:w="1276" w:type="dxa"/>
            <w:tcBorders>
              <w:top w:val="nil"/>
              <w:left w:val="nil"/>
              <w:bottom w:val="single" w:sz="8" w:space="0" w:color="auto"/>
              <w:right w:val="single" w:sz="8" w:space="0" w:color="auto"/>
            </w:tcBorders>
            <w:noWrap/>
            <w:vAlign w:val="center"/>
            <w:hideMark/>
          </w:tcPr>
          <w:p w14:paraId="6BF4C298"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27DA32F6"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71 000,00</w:t>
            </w:r>
          </w:p>
        </w:tc>
        <w:tc>
          <w:tcPr>
            <w:tcW w:w="2126" w:type="dxa"/>
            <w:tcBorders>
              <w:top w:val="nil"/>
              <w:left w:val="nil"/>
              <w:bottom w:val="single" w:sz="8" w:space="0" w:color="auto"/>
              <w:right w:val="single" w:sz="8" w:space="0" w:color="auto"/>
            </w:tcBorders>
            <w:vAlign w:val="center"/>
            <w:hideMark/>
          </w:tcPr>
          <w:p w14:paraId="78E1D703" w14:textId="77777777" w:rsidR="007D1FD7" w:rsidRPr="0038125B" w:rsidRDefault="007D1FD7"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7D1FD7" w:rsidRPr="00357D3F" w14:paraId="09022B72"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7C953F81"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04B22DCE"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na siano typ Piecki (niskie łąki)</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4293E7B7"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vAlign w:val="center"/>
            <w:hideMark/>
          </w:tcPr>
          <w:p w14:paraId="3F2D33F1"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1045" w:type="dxa"/>
            <w:tcBorders>
              <w:top w:val="nil"/>
              <w:left w:val="nil"/>
              <w:bottom w:val="single" w:sz="8" w:space="0" w:color="auto"/>
              <w:right w:val="single" w:sz="8" w:space="0" w:color="auto"/>
            </w:tcBorders>
            <w:noWrap/>
            <w:vAlign w:val="center"/>
            <w:hideMark/>
          </w:tcPr>
          <w:p w14:paraId="442E83E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47884A6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529C394C"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1986</w:t>
            </w:r>
          </w:p>
        </w:tc>
        <w:tc>
          <w:tcPr>
            <w:tcW w:w="1276" w:type="dxa"/>
            <w:tcBorders>
              <w:top w:val="nil"/>
              <w:left w:val="nil"/>
              <w:bottom w:val="single" w:sz="8" w:space="0" w:color="auto"/>
              <w:right w:val="single" w:sz="8" w:space="0" w:color="auto"/>
            </w:tcBorders>
            <w:noWrap/>
            <w:vAlign w:val="center"/>
            <w:hideMark/>
          </w:tcPr>
          <w:p w14:paraId="4E4F028F"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7 737,85</w:t>
            </w:r>
          </w:p>
        </w:tc>
        <w:tc>
          <w:tcPr>
            <w:tcW w:w="1300" w:type="dxa"/>
            <w:tcBorders>
              <w:top w:val="nil"/>
              <w:left w:val="nil"/>
              <w:bottom w:val="single" w:sz="8" w:space="0" w:color="auto"/>
              <w:right w:val="single" w:sz="8" w:space="0" w:color="auto"/>
            </w:tcBorders>
            <w:noWrap/>
            <w:vAlign w:val="center"/>
            <w:hideMark/>
          </w:tcPr>
          <w:p w14:paraId="4821FBA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5ABFBEA8"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05FE28B4"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334963EB"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18B0E5B"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na siano typ Pułtusk (na kablu)</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6EB286A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vAlign w:val="center"/>
            <w:hideMark/>
          </w:tcPr>
          <w:p w14:paraId="51E5C84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1045" w:type="dxa"/>
            <w:tcBorders>
              <w:top w:val="nil"/>
              <w:left w:val="nil"/>
              <w:bottom w:val="single" w:sz="8" w:space="0" w:color="auto"/>
              <w:right w:val="single" w:sz="8" w:space="0" w:color="auto"/>
            </w:tcBorders>
            <w:noWrap/>
            <w:vAlign w:val="center"/>
            <w:hideMark/>
          </w:tcPr>
          <w:p w14:paraId="7742455B"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446B98EA"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6ED60F5D"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1971</w:t>
            </w:r>
          </w:p>
        </w:tc>
        <w:tc>
          <w:tcPr>
            <w:tcW w:w="1276" w:type="dxa"/>
            <w:tcBorders>
              <w:top w:val="nil"/>
              <w:left w:val="nil"/>
              <w:bottom w:val="single" w:sz="8" w:space="0" w:color="auto"/>
              <w:right w:val="single" w:sz="8" w:space="0" w:color="auto"/>
            </w:tcBorders>
            <w:noWrap/>
            <w:vAlign w:val="center"/>
            <w:hideMark/>
          </w:tcPr>
          <w:p w14:paraId="25185221"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10 123,80</w:t>
            </w:r>
          </w:p>
        </w:tc>
        <w:tc>
          <w:tcPr>
            <w:tcW w:w="1300" w:type="dxa"/>
            <w:tcBorders>
              <w:top w:val="nil"/>
              <w:left w:val="nil"/>
              <w:bottom w:val="single" w:sz="8" w:space="0" w:color="auto"/>
              <w:right w:val="single" w:sz="8" w:space="0" w:color="auto"/>
            </w:tcBorders>
            <w:noWrap/>
            <w:vAlign w:val="center"/>
            <w:hideMark/>
          </w:tcPr>
          <w:p w14:paraId="311392D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56F4BCDC"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14B1A281"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026C40A2"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0DF8460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Studnia głębinowa I k/stajni</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08A2E605"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vAlign w:val="center"/>
            <w:hideMark/>
          </w:tcPr>
          <w:p w14:paraId="6C5EFAC5"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2395" w:type="dxa"/>
            <w:gridSpan w:val="2"/>
            <w:tcBorders>
              <w:top w:val="single" w:sz="8" w:space="0" w:color="auto"/>
              <w:left w:val="nil"/>
              <w:bottom w:val="single" w:sz="8" w:space="0" w:color="auto"/>
              <w:right w:val="single" w:sz="8" w:space="0" w:color="000000"/>
            </w:tcBorders>
            <w:noWrap/>
            <w:vAlign w:val="center"/>
            <w:hideMark/>
          </w:tcPr>
          <w:p w14:paraId="12C7572C"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beton</w:t>
            </w:r>
          </w:p>
        </w:tc>
        <w:tc>
          <w:tcPr>
            <w:tcW w:w="1433" w:type="dxa"/>
            <w:tcBorders>
              <w:top w:val="nil"/>
              <w:left w:val="nil"/>
              <w:bottom w:val="single" w:sz="8" w:space="0" w:color="auto"/>
              <w:right w:val="single" w:sz="8" w:space="0" w:color="auto"/>
            </w:tcBorders>
            <w:noWrap/>
            <w:vAlign w:val="center"/>
            <w:hideMark/>
          </w:tcPr>
          <w:p w14:paraId="0467F35A"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lata 80-te</w:t>
            </w:r>
          </w:p>
        </w:tc>
        <w:tc>
          <w:tcPr>
            <w:tcW w:w="1276" w:type="dxa"/>
            <w:tcBorders>
              <w:top w:val="nil"/>
              <w:left w:val="nil"/>
              <w:bottom w:val="single" w:sz="8" w:space="0" w:color="auto"/>
              <w:right w:val="single" w:sz="8" w:space="0" w:color="auto"/>
            </w:tcBorders>
            <w:noWrap/>
            <w:vAlign w:val="center"/>
            <w:hideMark/>
          </w:tcPr>
          <w:p w14:paraId="22EF784C"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30 613,12</w:t>
            </w:r>
          </w:p>
        </w:tc>
        <w:tc>
          <w:tcPr>
            <w:tcW w:w="1300" w:type="dxa"/>
            <w:tcBorders>
              <w:top w:val="nil"/>
              <w:left w:val="nil"/>
              <w:bottom w:val="single" w:sz="8" w:space="0" w:color="auto"/>
              <w:right w:val="single" w:sz="8" w:space="0" w:color="auto"/>
            </w:tcBorders>
            <w:noWrap/>
            <w:vAlign w:val="center"/>
            <w:hideMark/>
          </w:tcPr>
          <w:p w14:paraId="57E6C2B7"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4AC8CEC8"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56F29083"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7DB3EC27"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A77845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Studnia głębinowa II k/hydroforni</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561CADE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vAlign w:val="center"/>
            <w:hideMark/>
          </w:tcPr>
          <w:p w14:paraId="254989C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2395" w:type="dxa"/>
            <w:gridSpan w:val="2"/>
            <w:tcBorders>
              <w:top w:val="single" w:sz="8" w:space="0" w:color="auto"/>
              <w:left w:val="nil"/>
              <w:bottom w:val="single" w:sz="8" w:space="0" w:color="auto"/>
              <w:right w:val="single" w:sz="8" w:space="0" w:color="000000"/>
            </w:tcBorders>
            <w:noWrap/>
            <w:vAlign w:val="center"/>
            <w:hideMark/>
          </w:tcPr>
          <w:p w14:paraId="113897D4"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beton</w:t>
            </w:r>
          </w:p>
        </w:tc>
        <w:tc>
          <w:tcPr>
            <w:tcW w:w="1433" w:type="dxa"/>
            <w:tcBorders>
              <w:top w:val="nil"/>
              <w:left w:val="nil"/>
              <w:bottom w:val="single" w:sz="8" w:space="0" w:color="auto"/>
              <w:right w:val="single" w:sz="8" w:space="0" w:color="auto"/>
            </w:tcBorders>
            <w:noWrap/>
            <w:vAlign w:val="center"/>
            <w:hideMark/>
          </w:tcPr>
          <w:p w14:paraId="43255A63"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lata 80-te</w:t>
            </w:r>
          </w:p>
        </w:tc>
        <w:tc>
          <w:tcPr>
            <w:tcW w:w="1276" w:type="dxa"/>
            <w:tcBorders>
              <w:top w:val="nil"/>
              <w:left w:val="nil"/>
              <w:bottom w:val="single" w:sz="8" w:space="0" w:color="auto"/>
              <w:right w:val="single" w:sz="8" w:space="0" w:color="auto"/>
            </w:tcBorders>
            <w:noWrap/>
            <w:vAlign w:val="center"/>
            <w:hideMark/>
          </w:tcPr>
          <w:p w14:paraId="0B094E8D"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26 356,80</w:t>
            </w:r>
          </w:p>
        </w:tc>
        <w:tc>
          <w:tcPr>
            <w:tcW w:w="1300" w:type="dxa"/>
            <w:tcBorders>
              <w:top w:val="nil"/>
              <w:left w:val="nil"/>
              <w:bottom w:val="single" w:sz="8" w:space="0" w:color="auto"/>
              <w:right w:val="single" w:sz="8" w:space="0" w:color="auto"/>
            </w:tcBorders>
            <w:noWrap/>
            <w:vAlign w:val="center"/>
            <w:hideMark/>
          </w:tcPr>
          <w:p w14:paraId="7F172EBE"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37691FB7"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1867D410"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329ED40C"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12399DC3"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magazyn tarcicy koło Stolarni</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47660DAB"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noWrap/>
            <w:vAlign w:val="center"/>
            <w:hideMark/>
          </w:tcPr>
          <w:p w14:paraId="31272C11"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2395" w:type="dxa"/>
            <w:gridSpan w:val="2"/>
            <w:tcBorders>
              <w:top w:val="single" w:sz="8" w:space="0" w:color="auto"/>
              <w:left w:val="nil"/>
              <w:bottom w:val="single" w:sz="8" w:space="0" w:color="auto"/>
              <w:right w:val="single" w:sz="8" w:space="0" w:color="000000"/>
            </w:tcBorders>
            <w:noWrap/>
            <w:vAlign w:val="center"/>
            <w:hideMark/>
          </w:tcPr>
          <w:p w14:paraId="46D264F0"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drewniany</w:t>
            </w:r>
          </w:p>
        </w:tc>
        <w:tc>
          <w:tcPr>
            <w:tcW w:w="1433" w:type="dxa"/>
            <w:tcBorders>
              <w:top w:val="nil"/>
              <w:left w:val="nil"/>
              <w:bottom w:val="single" w:sz="8" w:space="0" w:color="auto"/>
              <w:right w:val="single" w:sz="8" w:space="0" w:color="auto"/>
            </w:tcBorders>
            <w:shd w:val="clear" w:color="000000" w:fill="FFFFFF"/>
            <w:noWrap/>
            <w:vAlign w:val="center"/>
            <w:hideMark/>
          </w:tcPr>
          <w:p w14:paraId="10772016"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1954</w:t>
            </w:r>
          </w:p>
        </w:tc>
        <w:tc>
          <w:tcPr>
            <w:tcW w:w="1276" w:type="dxa"/>
            <w:tcBorders>
              <w:top w:val="nil"/>
              <w:left w:val="nil"/>
              <w:bottom w:val="single" w:sz="8" w:space="0" w:color="auto"/>
              <w:right w:val="single" w:sz="8" w:space="0" w:color="auto"/>
            </w:tcBorders>
            <w:noWrap/>
            <w:vAlign w:val="center"/>
            <w:hideMark/>
          </w:tcPr>
          <w:p w14:paraId="451697C0"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20 110,83</w:t>
            </w:r>
          </w:p>
        </w:tc>
        <w:tc>
          <w:tcPr>
            <w:tcW w:w="1300" w:type="dxa"/>
            <w:tcBorders>
              <w:top w:val="nil"/>
              <w:left w:val="nil"/>
              <w:bottom w:val="single" w:sz="8" w:space="0" w:color="auto"/>
              <w:right w:val="single" w:sz="8" w:space="0" w:color="auto"/>
            </w:tcBorders>
            <w:noWrap/>
            <w:vAlign w:val="center"/>
            <w:hideMark/>
          </w:tcPr>
          <w:p w14:paraId="0EC87D97"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3C86BF5B"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21A48334"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623F20A9"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AD4CBBD"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Hydrofornia</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4098CB0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noWrap/>
            <w:vAlign w:val="center"/>
            <w:hideMark/>
          </w:tcPr>
          <w:p w14:paraId="40B2B72C"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2395" w:type="dxa"/>
            <w:gridSpan w:val="2"/>
            <w:tcBorders>
              <w:top w:val="single" w:sz="8" w:space="0" w:color="auto"/>
              <w:left w:val="nil"/>
              <w:bottom w:val="single" w:sz="8" w:space="0" w:color="auto"/>
              <w:right w:val="single" w:sz="8" w:space="0" w:color="000000"/>
            </w:tcBorders>
            <w:noWrap/>
            <w:vAlign w:val="center"/>
            <w:hideMark/>
          </w:tcPr>
          <w:p w14:paraId="2329D9B8"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433" w:type="dxa"/>
            <w:tcBorders>
              <w:top w:val="nil"/>
              <w:left w:val="nil"/>
              <w:bottom w:val="single" w:sz="8" w:space="0" w:color="auto"/>
              <w:right w:val="single" w:sz="8" w:space="0" w:color="auto"/>
            </w:tcBorders>
            <w:shd w:val="clear" w:color="000000" w:fill="FFFFFF"/>
            <w:noWrap/>
            <w:vAlign w:val="center"/>
            <w:hideMark/>
          </w:tcPr>
          <w:p w14:paraId="17922D4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1982</w:t>
            </w:r>
          </w:p>
        </w:tc>
        <w:tc>
          <w:tcPr>
            <w:tcW w:w="1276" w:type="dxa"/>
            <w:tcBorders>
              <w:top w:val="nil"/>
              <w:left w:val="nil"/>
              <w:bottom w:val="single" w:sz="8" w:space="0" w:color="auto"/>
              <w:right w:val="single" w:sz="8" w:space="0" w:color="auto"/>
            </w:tcBorders>
            <w:noWrap/>
            <w:vAlign w:val="center"/>
            <w:hideMark/>
          </w:tcPr>
          <w:p w14:paraId="5DE0CB6C"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34 310,81</w:t>
            </w:r>
          </w:p>
        </w:tc>
        <w:tc>
          <w:tcPr>
            <w:tcW w:w="1300" w:type="dxa"/>
            <w:tcBorders>
              <w:top w:val="nil"/>
              <w:left w:val="nil"/>
              <w:bottom w:val="single" w:sz="8" w:space="0" w:color="auto"/>
              <w:right w:val="single" w:sz="8" w:space="0" w:color="auto"/>
            </w:tcBorders>
            <w:noWrap/>
            <w:vAlign w:val="center"/>
            <w:hideMark/>
          </w:tcPr>
          <w:p w14:paraId="13E8D00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658104DD"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7BC96A0D"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3F4A3177"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1C587853"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Sanitariaty portowe </w:t>
            </w:r>
          </w:p>
        </w:tc>
        <w:tc>
          <w:tcPr>
            <w:tcW w:w="1276" w:type="dxa"/>
            <w:tcBorders>
              <w:top w:val="nil"/>
              <w:left w:val="nil"/>
              <w:bottom w:val="single" w:sz="8" w:space="0" w:color="auto"/>
              <w:right w:val="single" w:sz="8" w:space="0" w:color="auto"/>
            </w:tcBorders>
            <w:shd w:val="clear" w:color="auto" w:fill="D6E3BC" w:themeFill="accent3" w:themeFillTint="66"/>
            <w:vAlign w:val="center"/>
            <w:hideMark/>
          </w:tcPr>
          <w:p w14:paraId="090CD6A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nil"/>
              <w:left w:val="nil"/>
              <w:bottom w:val="single" w:sz="8" w:space="0" w:color="auto"/>
              <w:right w:val="single" w:sz="8" w:space="0" w:color="auto"/>
            </w:tcBorders>
            <w:noWrap/>
            <w:vAlign w:val="center"/>
            <w:hideMark/>
          </w:tcPr>
          <w:p w14:paraId="4C949279"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1/134</w:t>
            </w:r>
          </w:p>
        </w:tc>
        <w:tc>
          <w:tcPr>
            <w:tcW w:w="2395" w:type="dxa"/>
            <w:gridSpan w:val="2"/>
            <w:tcBorders>
              <w:top w:val="single" w:sz="8" w:space="0" w:color="auto"/>
              <w:left w:val="nil"/>
              <w:bottom w:val="single" w:sz="8" w:space="0" w:color="auto"/>
              <w:right w:val="single" w:sz="8" w:space="0" w:color="000000"/>
            </w:tcBorders>
            <w:noWrap/>
            <w:vAlign w:val="center"/>
            <w:hideMark/>
          </w:tcPr>
          <w:p w14:paraId="7AC40DCF"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433" w:type="dxa"/>
            <w:tcBorders>
              <w:top w:val="nil"/>
              <w:left w:val="nil"/>
              <w:bottom w:val="single" w:sz="8" w:space="0" w:color="auto"/>
              <w:right w:val="single" w:sz="8" w:space="0" w:color="auto"/>
            </w:tcBorders>
            <w:shd w:val="clear" w:color="000000" w:fill="FFFFFF"/>
            <w:noWrap/>
            <w:vAlign w:val="center"/>
            <w:hideMark/>
          </w:tcPr>
          <w:p w14:paraId="4E52C6F1"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1937</w:t>
            </w:r>
          </w:p>
        </w:tc>
        <w:tc>
          <w:tcPr>
            <w:tcW w:w="1276" w:type="dxa"/>
            <w:tcBorders>
              <w:top w:val="nil"/>
              <w:left w:val="nil"/>
              <w:bottom w:val="single" w:sz="8" w:space="0" w:color="auto"/>
              <w:right w:val="single" w:sz="8" w:space="0" w:color="auto"/>
            </w:tcBorders>
            <w:noWrap/>
            <w:vAlign w:val="center"/>
            <w:hideMark/>
          </w:tcPr>
          <w:p w14:paraId="58A6F86C"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10 481,54</w:t>
            </w:r>
          </w:p>
        </w:tc>
        <w:tc>
          <w:tcPr>
            <w:tcW w:w="1300" w:type="dxa"/>
            <w:tcBorders>
              <w:top w:val="nil"/>
              <w:left w:val="nil"/>
              <w:bottom w:val="single" w:sz="8" w:space="0" w:color="auto"/>
              <w:right w:val="single" w:sz="8" w:space="0" w:color="auto"/>
            </w:tcBorders>
            <w:noWrap/>
            <w:vAlign w:val="center"/>
            <w:hideMark/>
          </w:tcPr>
          <w:p w14:paraId="18951E27"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2BB28C9F"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357D3F" w14:paraId="5A67020D" w14:textId="77777777" w:rsidTr="0038125B">
        <w:trPr>
          <w:trHeight w:val="340"/>
        </w:trPr>
        <w:tc>
          <w:tcPr>
            <w:tcW w:w="568" w:type="dxa"/>
            <w:tcBorders>
              <w:top w:val="single" w:sz="8" w:space="0" w:color="auto"/>
              <w:left w:val="single" w:sz="8" w:space="0" w:color="auto"/>
              <w:bottom w:val="single" w:sz="8" w:space="0" w:color="auto"/>
              <w:right w:val="single" w:sz="8" w:space="0" w:color="auto"/>
            </w:tcBorders>
            <w:vAlign w:val="center"/>
            <w:hideMark/>
          </w:tcPr>
          <w:p w14:paraId="78F6810F" w14:textId="77777777" w:rsidR="007D1FD7" w:rsidRPr="00357D3F"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single" w:sz="8" w:space="0" w:color="auto"/>
              <w:left w:val="nil"/>
              <w:bottom w:val="single" w:sz="8" w:space="0" w:color="auto"/>
              <w:right w:val="single" w:sz="8" w:space="0" w:color="auto"/>
            </w:tcBorders>
            <w:vAlign w:val="center"/>
            <w:hideMark/>
          </w:tcPr>
          <w:p w14:paraId="23C224E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Wiata maszyn i urządz.roln.typ Pułtusk</w:t>
            </w:r>
          </w:p>
        </w:tc>
        <w:tc>
          <w:tcPr>
            <w:tcW w:w="1276" w:type="dxa"/>
            <w:tcBorders>
              <w:top w:val="single" w:sz="8" w:space="0" w:color="auto"/>
              <w:left w:val="nil"/>
              <w:bottom w:val="single" w:sz="8" w:space="0" w:color="auto"/>
              <w:right w:val="single" w:sz="8" w:space="0" w:color="auto"/>
            </w:tcBorders>
            <w:shd w:val="clear" w:color="auto" w:fill="D6E3BC" w:themeFill="accent3" w:themeFillTint="66"/>
            <w:vAlign w:val="center"/>
            <w:hideMark/>
          </w:tcPr>
          <w:p w14:paraId="6A0E3630"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Popielno</w:t>
            </w:r>
          </w:p>
        </w:tc>
        <w:tc>
          <w:tcPr>
            <w:tcW w:w="1133" w:type="dxa"/>
            <w:tcBorders>
              <w:top w:val="single" w:sz="8" w:space="0" w:color="auto"/>
              <w:left w:val="nil"/>
              <w:bottom w:val="single" w:sz="8" w:space="0" w:color="auto"/>
              <w:right w:val="single" w:sz="8" w:space="0" w:color="auto"/>
            </w:tcBorders>
            <w:vAlign w:val="center"/>
            <w:hideMark/>
          </w:tcPr>
          <w:p w14:paraId="3E41B6D7"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1/134 </w:t>
            </w:r>
          </w:p>
        </w:tc>
        <w:tc>
          <w:tcPr>
            <w:tcW w:w="1045" w:type="dxa"/>
            <w:tcBorders>
              <w:top w:val="single" w:sz="8" w:space="0" w:color="auto"/>
              <w:left w:val="nil"/>
              <w:bottom w:val="single" w:sz="8" w:space="0" w:color="auto"/>
              <w:right w:val="single" w:sz="8" w:space="0" w:color="auto"/>
            </w:tcBorders>
            <w:noWrap/>
            <w:vAlign w:val="center"/>
            <w:hideMark/>
          </w:tcPr>
          <w:p w14:paraId="7A10230E"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metal</w:t>
            </w:r>
          </w:p>
        </w:tc>
        <w:tc>
          <w:tcPr>
            <w:tcW w:w="1350" w:type="dxa"/>
            <w:tcBorders>
              <w:top w:val="single" w:sz="8" w:space="0" w:color="auto"/>
              <w:left w:val="nil"/>
              <w:bottom w:val="single" w:sz="8" w:space="0" w:color="auto"/>
              <w:right w:val="single" w:sz="8" w:space="0" w:color="auto"/>
            </w:tcBorders>
            <w:noWrap/>
            <w:vAlign w:val="center"/>
            <w:hideMark/>
          </w:tcPr>
          <w:p w14:paraId="581DBED4"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eternit</w:t>
            </w:r>
          </w:p>
        </w:tc>
        <w:tc>
          <w:tcPr>
            <w:tcW w:w="1433" w:type="dxa"/>
            <w:tcBorders>
              <w:top w:val="single" w:sz="8" w:space="0" w:color="auto"/>
              <w:left w:val="nil"/>
              <w:bottom w:val="single" w:sz="8" w:space="0" w:color="auto"/>
              <w:right w:val="single" w:sz="8" w:space="0" w:color="auto"/>
            </w:tcBorders>
            <w:noWrap/>
            <w:vAlign w:val="center"/>
            <w:hideMark/>
          </w:tcPr>
          <w:p w14:paraId="082EB6D7" w14:textId="77777777" w:rsidR="007D1FD7" w:rsidRPr="00357D3F" w:rsidRDefault="007D1FD7"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1975</w:t>
            </w:r>
          </w:p>
        </w:tc>
        <w:tc>
          <w:tcPr>
            <w:tcW w:w="1276" w:type="dxa"/>
            <w:tcBorders>
              <w:top w:val="single" w:sz="8" w:space="0" w:color="auto"/>
              <w:left w:val="nil"/>
              <w:bottom w:val="single" w:sz="8" w:space="0" w:color="auto"/>
              <w:right w:val="single" w:sz="8" w:space="0" w:color="auto"/>
            </w:tcBorders>
            <w:noWrap/>
            <w:vAlign w:val="center"/>
            <w:hideMark/>
          </w:tcPr>
          <w:p w14:paraId="03291832" w14:textId="77777777" w:rsidR="007D1FD7" w:rsidRPr="00357D3F" w:rsidRDefault="007D1FD7"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9 747,85</w:t>
            </w:r>
          </w:p>
        </w:tc>
        <w:tc>
          <w:tcPr>
            <w:tcW w:w="1300" w:type="dxa"/>
            <w:tcBorders>
              <w:top w:val="single" w:sz="8" w:space="0" w:color="auto"/>
              <w:left w:val="nil"/>
              <w:bottom w:val="single" w:sz="8" w:space="0" w:color="auto"/>
              <w:right w:val="single" w:sz="8" w:space="0" w:color="auto"/>
            </w:tcBorders>
            <w:noWrap/>
            <w:vAlign w:val="center"/>
            <w:hideMark/>
          </w:tcPr>
          <w:p w14:paraId="5A91F195" w14:textId="77777777" w:rsidR="007D1FD7" w:rsidRPr="00357D3F" w:rsidRDefault="007D1FD7"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w:t>
            </w:r>
          </w:p>
        </w:tc>
        <w:tc>
          <w:tcPr>
            <w:tcW w:w="2126" w:type="dxa"/>
            <w:tcBorders>
              <w:top w:val="single" w:sz="8" w:space="0" w:color="auto"/>
              <w:left w:val="nil"/>
              <w:bottom w:val="single" w:sz="8" w:space="0" w:color="auto"/>
              <w:right w:val="single" w:sz="8" w:space="0" w:color="auto"/>
            </w:tcBorders>
            <w:vAlign w:val="center"/>
            <w:hideMark/>
          </w:tcPr>
          <w:p w14:paraId="2BEDBC8C"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B92FDF" w14:paraId="133869D2"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3CC69998" w14:textId="77777777" w:rsidR="007D1FD7" w:rsidRPr="004A5699"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9FF3323" w14:textId="77777777" w:rsidR="007D1FD7" w:rsidRPr="00B92FDF" w:rsidRDefault="007D1FD7">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3E59942A" w14:textId="77777777" w:rsidR="007D1FD7" w:rsidRPr="00B92FDF" w:rsidRDefault="007D1FD7" w:rsidP="0057154E">
            <w:pPr>
              <w:widowControl/>
              <w:jc w:val="center"/>
              <w:rPr>
                <w:rFonts w:cs="Times New Roman"/>
                <w:sz w:val="18"/>
                <w:szCs w:val="18"/>
              </w:rPr>
            </w:pPr>
            <w:r w:rsidRPr="00B92FDF">
              <w:rPr>
                <w:rFonts w:cs="Times New Roman"/>
                <w:sz w:val="18"/>
                <w:szCs w:val="18"/>
                <w:lang w:eastAsia="pl-PL" w:bidi="ar-SA"/>
              </w:rPr>
              <w:t>Popielno</w:t>
            </w:r>
          </w:p>
        </w:tc>
        <w:tc>
          <w:tcPr>
            <w:tcW w:w="1133" w:type="dxa"/>
            <w:tcBorders>
              <w:top w:val="nil"/>
              <w:left w:val="nil"/>
              <w:bottom w:val="single" w:sz="8" w:space="0" w:color="auto"/>
              <w:right w:val="single" w:sz="8" w:space="0" w:color="auto"/>
            </w:tcBorders>
            <w:noWrap/>
            <w:vAlign w:val="center"/>
            <w:hideMark/>
          </w:tcPr>
          <w:p w14:paraId="0D95EFEB"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1/55</w:t>
            </w:r>
          </w:p>
        </w:tc>
        <w:tc>
          <w:tcPr>
            <w:tcW w:w="2395" w:type="dxa"/>
            <w:gridSpan w:val="2"/>
            <w:tcBorders>
              <w:top w:val="single" w:sz="8" w:space="0" w:color="auto"/>
              <w:left w:val="nil"/>
              <w:bottom w:val="single" w:sz="8" w:space="0" w:color="auto"/>
              <w:right w:val="single" w:sz="8" w:space="0" w:color="000000"/>
            </w:tcBorders>
            <w:noWrap/>
            <w:vAlign w:val="center"/>
            <w:hideMark/>
          </w:tcPr>
          <w:p w14:paraId="4C21C9FC"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433" w:type="dxa"/>
            <w:tcBorders>
              <w:top w:val="nil"/>
              <w:left w:val="nil"/>
              <w:bottom w:val="single" w:sz="8" w:space="0" w:color="auto"/>
              <w:right w:val="single" w:sz="8" w:space="0" w:color="auto"/>
            </w:tcBorders>
            <w:noWrap/>
            <w:vAlign w:val="center"/>
            <w:hideMark/>
          </w:tcPr>
          <w:p w14:paraId="474EAA8E"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276" w:type="dxa"/>
            <w:tcBorders>
              <w:top w:val="nil"/>
              <w:left w:val="nil"/>
              <w:bottom w:val="single" w:sz="8" w:space="0" w:color="auto"/>
              <w:right w:val="single" w:sz="8" w:space="0" w:color="auto"/>
            </w:tcBorders>
            <w:noWrap/>
            <w:vAlign w:val="center"/>
            <w:hideMark/>
          </w:tcPr>
          <w:p w14:paraId="2FF1D38B" w14:textId="77777777" w:rsidR="007D1FD7" w:rsidRPr="00B92FDF" w:rsidRDefault="007D1FD7"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6B4D39AF" w14:textId="77777777" w:rsidR="007D1FD7" w:rsidRPr="00B92FDF" w:rsidRDefault="007D1FD7">
            <w:pPr>
              <w:jc w:val="right"/>
              <w:rPr>
                <w:rFonts w:ascii="Calibri" w:hAnsi="Calibri" w:cs="Calibri"/>
                <w:sz w:val="18"/>
                <w:szCs w:val="18"/>
              </w:rPr>
            </w:pPr>
            <w:r w:rsidRPr="00B92FDF">
              <w:rPr>
                <w:rFonts w:ascii="Calibri" w:hAnsi="Calibri" w:cs="Calibri"/>
                <w:sz w:val="18"/>
                <w:szCs w:val="18"/>
              </w:rPr>
              <w:t>18 000,00</w:t>
            </w:r>
          </w:p>
        </w:tc>
        <w:tc>
          <w:tcPr>
            <w:tcW w:w="2126" w:type="dxa"/>
            <w:tcBorders>
              <w:top w:val="nil"/>
              <w:left w:val="nil"/>
              <w:bottom w:val="single" w:sz="8" w:space="0" w:color="auto"/>
              <w:right w:val="single" w:sz="8" w:space="0" w:color="auto"/>
            </w:tcBorders>
            <w:vAlign w:val="center"/>
            <w:hideMark/>
          </w:tcPr>
          <w:p w14:paraId="0CAAE5A4"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B92FDF" w14:paraId="70BF1DB8"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76405B54" w14:textId="77777777" w:rsidR="007D1FD7" w:rsidRPr="004A5699"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1DFC8EA4" w14:textId="77777777" w:rsidR="007D1FD7" w:rsidRPr="00B92FDF" w:rsidRDefault="007D1FD7">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7CF8FD6B" w14:textId="77777777" w:rsidR="007D1FD7" w:rsidRPr="00B92FDF" w:rsidRDefault="007D1FD7">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8" w:space="0" w:color="auto"/>
              <w:right w:val="single" w:sz="8" w:space="0" w:color="auto"/>
            </w:tcBorders>
            <w:noWrap/>
            <w:vAlign w:val="center"/>
            <w:hideMark/>
          </w:tcPr>
          <w:p w14:paraId="771EFBE3"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1/58</w:t>
            </w:r>
          </w:p>
        </w:tc>
        <w:tc>
          <w:tcPr>
            <w:tcW w:w="2395" w:type="dxa"/>
            <w:gridSpan w:val="2"/>
            <w:tcBorders>
              <w:top w:val="single" w:sz="8" w:space="0" w:color="auto"/>
              <w:left w:val="nil"/>
              <w:bottom w:val="single" w:sz="8" w:space="0" w:color="auto"/>
              <w:right w:val="single" w:sz="8" w:space="0" w:color="000000"/>
            </w:tcBorders>
            <w:noWrap/>
            <w:vAlign w:val="center"/>
            <w:hideMark/>
          </w:tcPr>
          <w:p w14:paraId="7AB223C7"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433" w:type="dxa"/>
            <w:tcBorders>
              <w:top w:val="nil"/>
              <w:left w:val="nil"/>
              <w:bottom w:val="single" w:sz="8" w:space="0" w:color="auto"/>
              <w:right w:val="single" w:sz="8" w:space="0" w:color="auto"/>
            </w:tcBorders>
            <w:noWrap/>
            <w:vAlign w:val="center"/>
            <w:hideMark/>
          </w:tcPr>
          <w:p w14:paraId="1F13944A"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276" w:type="dxa"/>
            <w:tcBorders>
              <w:top w:val="nil"/>
              <w:left w:val="nil"/>
              <w:bottom w:val="single" w:sz="8" w:space="0" w:color="auto"/>
              <w:right w:val="single" w:sz="8" w:space="0" w:color="auto"/>
            </w:tcBorders>
            <w:noWrap/>
            <w:vAlign w:val="center"/>
            <w:hideMark/>
          </w:tcPr>
          <w:p w14:paraId="4D2C8C43" w14:textId="77777777" w:rsidR="007D1FD7" w:rsidRPr="00B92FDF" w:rsidRDefault="007D1FD7"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410DB4B7" w14:textId="77777777" w:rsidR="007D1FD7" w:rsidRPr="00B92FDF" w:rsidRDefault="007D1FD7">
            <w:pPr>
              <w:jc w:val="right"/>
              <w:rPr>
                <w:rFonts w:ascii="Calibri" w:hAnsi="Calibri" w:cs="Calibri"/>
                <w:sz w:val="18"/>
                <w:szCs w:val="18"/>
              </w:rPr>
            </w:pPr>
            <w:r w:rsidRPr="00B92FDF">
              <w:rPr>
                <w:rFonts w:ascii="Calibri" w:hAnsi="Calibri" w:cs="Calibri"/>
                <w:sz w:val="18"/>
                <w:szCs w:val="18"/>
              </w:rPr>
              <w:t>18 000,00</w:t>
            </w:r>
          </w:p>
        </w:tc>
        <w:tc>
          <w:tcPr>
            <w:tcW w:w="2126" w:type="dxa"/>
            <w:tcBorders>
              <w:top w:val="nil"/>
              <w:left w:val="nil"/>
              <w:bottom w:val="single" w:sz="8" w:space="0" w:color="auto"/>
              <w:right w:val="single" w:sz="8" w:space="0" w:color="auto"/>
            </w:tcBorders>
            <w:vAlign w:val="center"/>
            <w:hideMark/>
          </w:tcPr>
          <w:p w14:paraId="45DAAA2B"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B92FDF" w14:paraId="6AC9D75C"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6EE3FD79" w14:textId="77777777" w:rsidR="007D1FD7" w:rsidRPr="004A5699"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3B7FFEDF" w14:textId="77777777" w:rsidR="007D1FD7" w:rsidRPr="00B92FDF" w:rsidRDefault="007D1FD7">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38618ADA" w14:textId="77777777" w:rsidR="007D1FD7" w:rsidRPr="00B92FDF" w:rsidRDefault="007D1FD7">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8" w:space="0" w:color="auto"/>
              <w:right w:val="single" w:sz="8" w:space="0" w:color="auto"/>
            </w:tcBorders>
            <w:noWrap/>
            <w:vAlign w:val="center"/>
            <w:hideMark/>
          </w:tcPr>
          <w:p w14:paraId="11189EDF"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1/59</w:t>
            </w:r>
          </w:p>
        </w:tc>
        <w:tc>
          <w:tcPr>
            <w:tcW w:w="2395" w:type="dxa"/>
            <w:gridSpan w:val="2"/>
            <w:tcBorders>
              <w:top w:val="single" w:sz="8" w:space="0" w:color="auto"/>
              <w:left w:val="nil"/>
              <w:bottom w:val="single" w:sz="8" w:space="0" w:color="auto"/>
              <w:right w:val="single" w:sz="8" w:space="0" w:color="000000"/>
            </w:tcBorders>
            <w:noWrap/>
            <w:vAlign w:val="center"/>
            <w:hideMark/>
          </w:tcPr>
          <w:p w14:paraId="78938409"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433" w:type="dxa"/>
            <w:tcBorders>
              <w:top w:val="nil"/>
              <w:left w:val="nil"/>
              <w:bottom w:val="single" w:sz="8" w:space="0" w:color="auto"/>
              <w:right w:val="single" w:sz="8" w:space="0" w:color="auto"/>
            </w:tcBorders>
            <w:noWrap/>
            <w:vAlign w:val="center"/>
            <w:hideMark/>
          </w:tcPr>
          <w:p w14:paraId="4E3D41DB"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276" w:type="dxa"/>
            <w:tcBorders>
              <w:top w:val="nil"/>
              <w:left w:val="nil"/>
              <w:bottom w:val="single" w:sz="8" w:space="0" w:color="auto"/>
              <w:right w:val="single" w:sz="8" w:space="0" w:color="auto"/>
            </w:tcBorders>
            <w:noWrap/>
            <w:vAlign w:val="center"/>
            <w:hideMark/>
          </w:tcPr>
          <w:p w14:paraId="1F1460AD" w14:textId="77777777" w:rsidR="007D1FD7" w:rsidRPr="00B92FDF" w:rsidRDefault="007D1FD7"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6BCD98D3" w14:textId="77777777" w:rsidR="007D1FD7" w:rsidRPr="00B92FDF" w:rsidRDefault="007D1FD7">
            <w:pPr>
              <w:jc w:val="right"/>
              <w:rPr>
                <w:rFonts w:ascii="Calibri" w:hAnsi="Calibri" w:cs="Calibri"/>
                <w:sz w:val="18"/>
                <w:szCs w:val="18"/>
              </w:rPr>
            </w:pPr>
            <w:r w:rsidRPr="00B92FDF">
              <w:rPr>
                <w:rFonts w:ascii="Calibri" w:hAnsi="Calibri" w:cs="Calibri"/>
                <w:sz w:val="18"/>
                <w:szCs w:val="18"/>
              </w:rPr>
              <w:t>18 000,00</w:t>
            </w:r>
          </w:p>
        </w:tc>
        <w:tc>
          <w:tcPr>
            <w:tcW w:w="2126" w:type="dxa"/>
            <w:tcBorders>
              <w:top w:val="nil"/>
              <w:left w:val="nil"/>
              <w:bottom w:val="single" w:sz="8" w:space="0" w:color="auto"/>
              <w:right w:val="single" w:sz="8" w:space="0" w:color="auto"/>
            </w:tcBorders>
            <w:vAlign w:val="center"/>
            <w:hideMark/>
          </w:tcPr>
          <w:p w14:paraId="496CB789" w14:textId="77777777" w:rsidR="007D1FD7" w:rsidRPr="0038125B" w:rsidRDefault="007D1FD7" w:rsidP="00762449">
            <w:pPr>
              <w:jc w:val="center"/>
            </w:pPr>
            <w:r w:rsidRPr="0038125B">
              <w:rPr>
                <w:rFonts w:cs="Times New Roman"/>
                <w:sz w:val="18"/>
                <w:szCs w:val="18"/>
                <w:lang w:eastAsia="pl-PL" w:bidi="ar-SA"/>
              </w:rPr>
              <w:t>Zakres FLEXA + huragan</w:t>
            </w:r>
          </w:p>
        </w:tc>
      </w:tr>
      <w:tr w:rsidR="007D1FD7" w:rsidRPr="00B92FDF" w14:paraId="0E6C8465"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5C57E765" w14:textId="77777777" w:rsidR="007D1FD7" w:rsidRPr="004A5699" w:rsidRDefault="007D1FD7"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3354FB03" w14:textId="77777777" w:rsidR="007D1FD7" w:rsidRPr="00B92FDF" w:rsidRDefault="007D1FD7">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5E2E7C74" w14:textId="77777777" w:rsidR="007D1FD7" w:rsidRPr="00B92FDF" w:rsidRDefault="007D1FD7">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8" w:space="0" w:color="auto"/>
              <w:right w:val="single" w:sz="8" w:space="0" w:color="auto"/>
            </w:tcBorders>
            <w:noWrap/>
            <w:vAlign w:val="center"/>
            <w:hideMark/>
          </w:tcPr>
          <w:p w14:paraId="38694A3A"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1/62</w:t>
            </w:r>
          </w:p>
        </w:tc>
        <w:tc>
          <w:tcPr>
            <w:tcW w:w="2395" w:type="dxa"/>
            <w:gridSpan w:val="2"/>
            <w:tcBorders>
              <w:top w:val="single" w:sz="8" w:space="0" w:color="auto"/>
              <w:left w:val="nil"/>
              <w:bottom w:val="single" w:sz="8" w:space="0" w:color="auto"/>
              <w:right w:val="single" w:sz="8" w:space="0" w:color="000000"/>
            </w:tcBorders>
            <w:noWrap/>
            <w:vAlign w:val="center"/>
            <w:hideMark/>
          </w:tcPr>
          <w:p w14:paraId="3A5175FA"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433" w:type="dxa"/>
            <w:tcBorders>
              <w:top w:val="nil"/>
              <w:left w:val="nil"/>
              <w:bottom w:val="single" w:sz="8" w:space="0" w:color="auto"/>
              <w:right w:val="single" w:sz="8" w:space="0" w:color="auto"/>
            </w:tcBorders>
            <w:noWrap/>
            <w:vAlign w:val="center"/>
            <w:hideMark/>
          </w:tcPr>
          <w:p w14:paraId="6227C8AB" w14:textId="77777777" w:rsidR="007D1FD7" w:rsidRPr="00B92FDF" w:rsidRDefault="007D1FD7">
            <w:pPr>
              <w:jc w:val="center"/>
              <w:rPr>
                <w:rFonts w:ascii="Calibri" w:hAnsi="Calibri" w:cs="Calibri"/>
                <w:sz w:val="18"/>
                <w:szCs w:val="18"/>
              </w:rPr>
            </w:pPr>
            <w:r w:rsidRPr="00B92FDF">
              <w:rPr>
                <w:rFonts w:ascii="Calibri" w:hAnsi="Calibri" w:cs="Calibri"/>
                <w:sz w:val="18"/>
                <w:szCs w:val="18"/>
              </w:rPr>
              <w:t>blacha</w:t>
            </w:r>
          </w:p>
        </w:tc>
        <w:tc>
          <w:tcPr>
            <w:tcW w:w="1276" w:type="dxa"/>
            <w:tcBorders>
              <w:top w:val="nil"/>
              <w:left w:val="nil"/>
              <w:bottom w:val="single" w:sz="8" w:space="0" w:color="auto"/>
              <w:right w:val="single" w:sz="8" w:space="0" w:color="auto"/>
            </w:tcBorders>
            <w:noWrap/>
            <w:vAlign w:val="center"/>
            <w:hideMark/>
          </w:tcPr>
          <w:p w14:paraId="2B4A2196" w14:textId="77777777" w:rsidR="007D1FD7" w:rsidRPr="00B92FDF" w:rsidRDefault="007D1FD7"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55F74CAF" w14:textId="77777777" w:rsidR="007D1FD7" w:rsidRPr="00B92FDF" w:rsidRDefault="007D1FD7">
            <w:pPr>
              <w:jc w:val="right"/>
              <w:rPr>
                <w:rFonts w:ascii="Calibri" w:hAnsi="Calibri" w:cs="Calibri"/>
                <w:sz w:val="18"/>
                <w:szCs w:val="18"/>
              </w:rPr>
            </w:pPr>
            <w:r w:rsidRPr="00B92FDF">
              <w:rPr>
                <w:rFonts w:ascii="Calibri" w:hAnsi="Calibri" w:cs="Calibri"/>
                <w:sz w:val="18"/>
                <w:szCs w:val="18"/>
              </w:rPr>
              <w:t>19 000,00</w:t>
            </w:r>
          </w:p>
        </w:tc>
        <w:tc>
          <w:tcPr>
            <w:tcW w:w="2126" w:type="dxa"/>
            <w:tcBorders>
              <w:top w:val="nil"/>
              <w:left w:val="nil"/>
              <w:bottom w:val="single" w:sz="8" w:space="0" w:color="auto"/>
              <w:right w:val="single" w:sz="8" w:space="0" w:color="auto"/>
            </w:tcBorders>
            <w:vAlign w:val="center"/>
            <w:hideMark/>
          </w:tcPr>
          <w:p w14:paraId="0B45C393" w14:textId="77777777" w:rsidR="007D1FD7" w:rsidRPr="0038125B" w:rsidRDefault="007D1FD7" w:rsidP="00762449">
            <w:pPr>
              <w:jc w:val="center"/>
            </w:pPr>
            <w:r w:rsidRPr="0038125B">
              <w:rPr>
                <w:rFonts w:cs="Times New Roman"/>
                <w:sz w:val="18"/>
                <w:szCs w:val="18"/>
                <w:lang w:eastAsia="pl-PL" w:bidi="ar-SA"/>
              </w:rPr>
              <w:t>Zakres FLEXA + huragan</w:t>
            </w:r>
          </w:p>
        </w:tc>
      </w:tr>
      <w:tr w:rsidR="00B31A9B" w:rsidRPr="00B92FDF" w14:paraId="57D312B8" w14:textId="77777777" w:rsidTr="0038125B">
        <w:trPr>
          <w:trHeight w:val="340"/>
        </w:trPr>
        <w:tc>
          <w:tcPr>
            <w:tcW w:w="568" w:type="dxa"/>
            <w:tcBorders>
              <w:top w:val="nil"/>
              <w:left w:val="single" w:sz="8" w:space="0" w:color="auto"/>
              <w:bottom w:val="single" w:sz="8" w:space="0" w:color="auto"/>
              <w:right w:val="single" w:sz="8" w:space="0" w:color="auto"/>
            </w:tcBorders>
            <w:shd w:val="clear" w:color="auto" w:fill="auto"/>
            <w:vAlign w:val="center"/>
            <w:hideMark/>
          </w:tcPr>
          <w:p w14:paraId="741FCDB0"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0322BF38" w14:textId="77777777" w:rsidR="00B31A9B" w:rsidRPr="00B92FDF" w:rsidRDefault="00B31A9B">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670E7892" w14:textId="77777777" w:rsidR="00B31A9B" w:rsidRPr="00B92FDF" w:rsidRDefault="00B31A9B">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8" w:space="0" w:color="auto"/>
              <w:right w:val="single" w:sz="8" w:space="0" w:color="auto"/>
            </w:tcBorders>
            <w:noWrap/>
            <w:vAlign w:val="center"/>
            <w:hideMark/>
          </w:tcPr>
          <w:p w14:paraId="31345FD8"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1/71</w:t>
            </w:r>
          </w:p>
        </w:tc>
        <w:tc>
          <w:tcPr>
            <w:tcW w:w="2395" w:type="dxa"/>
            <w:gridSpan w:val="2"/>
            <w:tcBorders>
              <w:top w:val="single" w:sz="8" w:space="0" w:color="auto"/>
              <w:left w:val="nil"/>
              <w:bottom w:val="single" w:sz="8" w:space="0" w:color="auto"/>
              <w:right w:val="single" w:sz="8" w:space="0" w:color="000000"/>
            </w:tcBorders>
            <w:noWrap/>
            <w:vAlign w:val="center"/>
            <w:hideMark/>
          </w:tcPr>
          <w:p w14:paraId="414DB40A"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murowany</w:t>
            </w:r>
          </w:p>
        </w:tc>
        <w:tc>
          <w:tcPr>
            <w:tcW w:w="1433" w:type="dxa"/>
            <w:tcBorders>
              <w:top w:val="nil"/>
              <w:left w:val="nil"/>
              <w:bottom w:val="single" w:sz="8" w:space="0" w:color="auto"/>
              <w:right w:val="single" w:sz="8" w:space="0" w:color="auto"/>
            </w:tcBorders>
            <w:noWrap/>
            <w:vAlign w:val="center"/>
            <w:hideMark/>
          </w:tcPr>
          <w:p w14:paraId="5D00C3EA"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papa</w:t>
            </w:r>
          </w:p>
        </w:tc>
        <w:tc>
          <w:tcPr>
            <w:tcW w:w="1276" w:type="dxa"/>
            <w:tcBorders>
              <w:top w:val="nil"/>
              <w:left w:val="nil"/>
              <w:bottom w:val="single" w:sz="8" w:space="0" w:color="auto"/>
              <w:right w:val="single" w:sz="8" w:space="0" w:color="auto"/>
            </w:tcBorders>
            <w:noWrap/>
            <w:vAlign w:val="center"/>
            <w:hideMark/>
          </w:tcPr>
          <w:p w14:paraId="0168D183" w14:textId="77777777" w:rsidR="00B31A9B" w:rsidRPr="00B92FDF" w:rsidRDefault="00B31A9B"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2D3A387A" w14:textId="77777777" w:rsidR="00B31A9B" w:rsidRPr="00B92FDF" w:rsidRDefault="00B31A9B">
            <w:pPr>
              <w:jc w:val="right"/>
              <w:rPr>
                <w:rFonts w:ascii="Calibri" w:hAnsi="Calibri" w:cs="Calibri"/>
                <w:sz w:val="18"/>
                <w:szCs w:val="18"/>
              </w:rPr>
            </w:pPr>
            <w:r w:rsidRPr="00B92FDF">
              <w:rPr>
                <w:rFonts w:ascii="Calibri" w:hAnsi="Calibri" w:cs="Calibri"/>
                <w:sz w:val="18"/>
                <w:szCs w:val="18"/>
              </w:rPr>
              <w:t>22 000,00</w:t>
            </w:r>
          </w:p>
        </w:tc>
        <w:tc>
          <w:tcPr>
            <w:tcW w:w="2126" w:type="dxa"/>
            <w:tcBorders>
              <w:top w:val="nil"/>
              <w:left w:val="nil"/>
              <w:bottom w:val="single" w:sz="8" w:space="0" w:color="auto"/>
              <w:right w:val="single" w:sz="8" w:space="0" w:color="auto"/>
            </w:tcBorders>
            <w:vAlign w:val="center"/>
            <w:hideMark/>
          </w:tcPr>
          <w:p w14:paraId="2D956867" w14:textId="77777777" w:rsidR="00B31A9B" w:rsidRPr="0038125B" w:rsidRDefault="00B31A9B" w:rsidP="00762449">
            <w:pPr>
              <w:widowControl/>
              <w:jc w:val="center"/>
              <w:rPr>
                <w:rFonts w:cs="Times New Roman"/>
                <w:sz w:val="18"/>
                <w:szCs w:val="18"/>
                <w:lang w:eastAsia="pl-PL" w:bidi="ar-SA"/>
              </w:rPr>
            </w:pPr>
          </w:p>
        </w:tc>
      </w:tr>
      <w:tr w:rsidR="00B31A9B" w:rsidRPr="00B92FDF" w14:paraId="10D25815" w14:textId="77777777" w:rsidTr="0038125B">
        <w:trPr>
          <w:trHeight w:val="340"/>
        </w:trPr>
        <w:tc>
          <w:tcPr>
            <w:tcW w:w="568" w:type="dxa"/>
            <w:tcBorders>
              <w:top w:val="nil"/>
              <w:left w:val="single" w:sz="8" w:space="0" w:color="auto"/>
              <w:bottom w:val="single" w:sz="8" w:space="0" w:color="auto"/>
              <w:right w:val="single" w:sz="8" w:space="0" w:color="auto"/>
            </w:tcBorders>
            <w:shd w:val="clear" w:color="auto" w:fill="auto"/>
            <w:vAlign w:val="center"/>
            <w:hideMark/>
          </w:tcPr>
          <w:p w14:paraId="5781F020"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EE5E487" w14:textId="77777777" w:rsidR="00B31A9B" w:rsidRPr="00B92FDF" w:rsidRDefault="00B31A9B">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447CCDE8" w14:textId="77777777" w:rsidR="00B31A9B" w:rsidRPr="00B92FDF" w:rsidRDefault="00B31A9B">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8" w:space="0" w:color="auto"/>
              <w:right w:val="single" w:sz="8" w:space="0" w:color="auto"/>
            </w:tcBorders>
            <w:noWrap/>
            <w:vAlign w:val="center"/>
            <w:hideMark/>
          </w:tcPr>
          <w:p w14:paraId="02F42656"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1/73</w:t>
            </w:r>
          </w:p>
        </w:tc>
        <w:tc>
          <w:tcPr>
            <w:tcW w:w="2395" w:type="dxa"/>
            <w:gridSpan w:val="2"/>
            <w:tcBorders>
              <w:top w:val="single" w:sz="8" w:space="0" w:color="auto"/>
              <w:left w:val="nil"/>
              <w:bottom w:val="single" w:sz="8" w:space="0" w:color="auto"/>
              <w:right w:val="single" w:sz="8" w:space="0" w:color="000000"/>
            </w:tcBorders>
            <w:noWrap/>
            <w:vAlign w:val="center"/>
            <w:hideMark/>
          </w:tcPr>
          <w:p w14:paraId="6B6F57AE"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murowany</w:t>
            </w:r>
          </w:p>
        </w:tc>
        <w:tc>
          <w:tcPr>
            <w:tcW w:w="1433" w:type="dxa"/>
            <w:tcBorders>
              <w:top w:val="nil"/>
              <w:left w:val="nil"/>
              <w:bottom w:val="single" w:sz="8" w:space="0" w:color="auto"/>
              <w:right w:val="single" w:sz="8" w:space="0" w:color="auto"/>
            </w:tcBorders>
            <w:noWrap/>
            <w:vAlign w:val="center"/>
            <w:hideMark/>
          </w:tcPr>
          <w:p w14:paraId="29838F06"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papa</w:t>
            </w:r>
          </w:p>
        </w:tc>
        <w:tc>
          <w:tcPr>
            <w:tcW w:w="1276" w:type="dxa"/>
            <w:tcBorders>
              <w:top w:val="nil"/>
              <w:left w:val="nil"/>
              <w:bottom w:val="single" w:sz="8" w:space="0" w:color="auto"/>
              <w:right w:val="single" w:sz="8" w:space="0" w:color="auto"/>
            </w:tcBorders>
            <w:noWrap/>
            <w:vAlign w:val="center"/>
            <w:hideMark/>
          </w:tcPr>
          <w:p w14:paraId="37129772" w14:textId="77777777" w:rsidR="00B31A9B" w:rsidRPr="00B92FDF" w:rsidRDefault="00B31A9B" w:rsidP="00357D3F">
            <w:pPr>
              <w:widowControl/>
              <w:jc w:val="center"/>
              <w:rPr>
                <w:rFonts w:cs="Times New Roman"/>
                <w:sz w:val="18"/>
                <w:szCs w:val="18"/>
                <w:lang w:eastAsia="pl-PL" w:bidi="ar-SA"/>
              </w:rPr>
            </w:pPr>
          </w:p>
        </w:tc>
        <w:tc>
          <w:tcPr>
            <w:tcW w:w="1300" w:type="dxa"/>
            <w:tcBorders>
              <w:top w:val="nil"/>
              <w:left w:val="nil"/>
              <w:bottom w:val="single" w:sz="8" w:space="0" w:color="auto"/>
              <w:right w:val="single" w:sz="8" w:space="0" w:color="auto"/>
            </w:tcBorders>
            <w:noWrap/>
            <w:vAlign w:val="center"/>
            <w:hideMark/>
          </w:tcPr>
          <w:p w14:paraId="5F48C814" w14:textId="77777777" w:rsidR="00B31A9B" w:rsidRPr="00B92FDF" w:rsidRDefault="00B31A9B">
            <w:pPr>
              <w:jc w:val="right"/>
              <w:rPr>
                <w:rFonts w:ascii="Calibri" w:hAnsi="Calibri" w:cs="Calibri"/>
                <w:sz w:val="18"/>
                <w:szCs w:val="18"/>
              </w:rPr>
            </w:pPr>
            <w:r w:rsidRPr="00B92FDF">
              <w:rPr>
                <w:rFonts w:ascii="Calibri" w:hAnsi="Calibri" w:cs="Calibri"/>
                <w:sz w:val="18"/>
                <w:szCs w:val="18"/>
              </w:rPr>
              <w:t>24 000,00</w:t>
            </w:r>
          </w:p>
        </w:tc>
        <w:tc>
          <w:tcPr>
            <w:tcW w:w="2126" w:type="dxa"/>
            <w:tcBorders>
              <w:top w:val="nil"/>
              <w:left w:val="nil"/>
              <w:bottom w:val="single" w:sz="8" w:space="0" w:color="auto"/>
              <w:right w:val="single" w:sz="8" w:space="0" w:color="auto"/>
            </w:tcBorders>
            <w:vAlign w:val="center"/>
            <w:hideMark/>
          </w:tcPr>
          <w:p w14:paraId="0630950A" w14:textId="77777777" w:rsidR="00B31A9B" w:rsidRPr="0038125B" w:rsidRDefault="00B31A9B" w:rsidP="00762449">
            <w:pPr>
              <w:widowControl/>
              <w:jc w:val="center"/>
              <w:rPr>
                <w:rFonts w:cs="Times New Roman"/>
                <w:sz w:val="18"/>
                <w:szCs w:val="18"/>
                <w:lang w:eastAsia="pl-PL" w:bidi="ar-SA"/>
              </w:rPr>
            </w:pPr>
          </w:p>
        </w:tc>
      </w:tr>
      <w:tr w:rsidR="00B31A9B" w:rsidRPr="00B92FDF" w14:paraId="0C33E5A7" w14:textId="77777777" w:rsidTr="0038125B">
        <w:trPr>
          <w:trHeight w:val="340"/>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089E0FD"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4" w:space="0" w:color="auto"/>
              <w:right w:val="single" w:sz="8" w:space="0" w:color="auto"/>
            </w:tcBorders>
            <w:vAlign w:val="center"/>
            <w:hideMark/>
          </w:tcPr>
          <w:p w14:paraId="74892F0F" w14:textId="77777777" w:rsidR="00B31A9B" w:rsidRPr="00B92FDF" w:rsidRDefault="00B31A9B">
            <w:pPr>
              <w:rPr>
                <w:rFonts w:ascii="Calibri" w:hAnsi="Calibri" w:cs="Calibri"/>
                <w:sz w:val="18"/>
                <w:szCs w:val="18"/>
              </w:rPr>
            </w:pPr>
            <w:r w:rsidRPr="00B92FDF">
              <w:rPr>
                <w:rFonts w:ascii="Calibri" w:hAnsi="Calibri" w:cs="Calibri"/>
                <w:sz w:val="18"/>
                <w:szCs w:val="18"/>
              </w:rPr>
              <w:t>Budynek o funkcji transportu i łączności (garaż)</w:t>
            </w:r>
          </w:p>
        </w:tc>
        <w:tc>
          <w:tcPr>
            <w:tcW w:w="1276" w:type="dxa"/>
            <w:tcBorders>
              <w:top w:val="nil"/>
              <w:left w:val="nil"/>
              <w:bottom w:val="single" w:sz="4" w:space="0" w:color="auto"/>
              <w:right w:val="single" w:sz="8" w:space="0" w:color="auto"/>
            </w:tcBorders>
            <w:shd w:val="clear" w:color="auto" w:fill="D6E3BC" w:themeFill="accent3" w:themeFillTint="66"/>
            <w:noWrap/>
            <w:vAlign w:val="center"/>
            <w:hideMark/>
          </w:tcPr>
          <w:p w14:paraId="4DDF5B0B" w14:textId="77777777" w:rsidR="00B31A9B" w:rsidRPr="00B92FDF" w:rsidRDefault="00B31A9B">
            <w:pPr>
              <w:jc w:val="center"/>
              <w:rPr>
                <w:rFonts w:cs="Times New Roman"/>
                <w:sz w:val="18"/>
                <w:szCs w:val="18"/>
              </w:rPr>
            </w:pPr>
            <w:r w:rsidRPr="00B92FDF">
              <w:rPr>
                <w:rFonts w:cs="Times New Roman"/>
                <w:sz w:val="18"/>
                <w:szCs w:val="18"/>
              </w:rPr>
              <w:t>Popielno</w:t>
            </w:r>
          </w:p>
        </w:tc>
        <w:tc>
          <w:tcPr>
            <w:tcW w:w="1133" w:type="dxa"/>
            <w:tcBorders>
              <w:top w:val="nil"/>
              <w:left w:val="nil"/>
              <w:bottom w:val="single" w:sz="4" w:space="0" w:color="auto"/>
              <w:right w:val="single" w:sz="8" w:space="0" w:color="auto"/>
            </w:tcBorders>
            <w:noWrap/>
            <w:vAlign w:val="center"/>
            <w:hideMark/>
          </w:tcPr>
          <w:p w14:paraId="0CB493EF"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1/74</w:t>
            </w:r>
          </w:p>
        </w:tc>
        <w:tc>
          <w:tcPr>
            <w:tcW w:w="2395" w:type="dxa"/>
            <w:gridSpan w:val="2"/>
            <w:tcBorders>
              <w:top w:val="single" w:sz="8" w:space="0" w:color="auto"/>
              <w:left w:val="nil"/>
              <w:bottom w:val="single" w:sz="4" w:space="0" w:color="auto"/>
              <w:right w:val="single" w:sz="8" w:space="0" w:color="000000"/>
            </w:tcBorders>
            <w:noWrap/>
            <w:vAlign w:val="center"/>
            <w:hideMark/>
          </w:tcPr>
          <w:p w14:paraId="069BF0A0"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murowany</w:t>
            </w:r>
          </w:p>
        </w:tc>
        <w:tc>
          <w:tcPr>
            <w:tcW w:w="1433" w:type="dxa"/>
            <w:tcBorders>
              <w:top w:val="nil"/>
              <w:left w:val="nil"/>
              <w:bottom w:val="single" w:sz="4" w:space="0" w:color="auto"/>
              <w:right w:val="single" w:sz="8" w:space="0" w:color="auto"/>
            </w:tcBorders>
            <w:noWrap/>
            <w:vAlign w:val="center"/>
            <w:hideMark/>
          </w:tcPr>
          <w:p w14:paraId="276AD177" w14:textId="77777777" w:rsidR="00B31A9B" w:rsidRPr="00B92FDF" w:rsidRDefault="00B31A9B">
            <w:pPr>
              <w:jc w:val="center"/>
              <w:rPr>
                <w:rFonts w:ascii="Calibri" w:hAnsi="Calibri" w:cs="Calibri"/>
                <w:sz w:val="18"/>
                <w:szCs w:val="18"/>
              </w:rPr>
            </w:pPr>
            <w:r w:rsidRPr="00B92FDF">
              <w:rPr>
                <w:rFonts w:ascii="Calibri" w:hAnsi="Calibri" w:cs="Calibri"/>
                <w:sz w:val="18"/>
                <w:szCs w:val="18"/>
              </w:rPr>
              <w:t>papa</w:t>
            </w:r>
          </w:p>
        </w:tc>
        <w:tc>
          <w:tcPr>
            <w:tcW w:w="1276" w:type="dxa"/>
            <w:tcBorders>
              <w:top w:val="nil"/>
              <w:left w:val="nil"/>
              <w:bottom w:val="single" w:sz="4" w:space="0" w:color="auto"/>
              <w:right w:val="single" w:sz="8" w:space="0" w:color="auto"/>
            </w:tcBorders>
            <w:noWrap/>
            <w:vAlign w:val="center"/>
            <w:hideMark/>
          </w:tcPr>
          <w:p w14:paraId="47F28391" w14:textId="77777777" w:rsidR="00B31A9B" w:rsidRPr="00B92FDF" w:rsidRDefault="00B31A9B" w:rsidP="00357D3F">
            <w:pPr>
              <w:widowControl/>
              <w:jc w:val="center"/>
              <w:rPr>
                <w:rFonts w:cs="Times New Roman"/>
                <w:sz w:val="18"/>
                <w:szCs w:val="18"/>
                <w:lang w:eastAsia="pl-PL" w:bidi="ar-SA"/>
              </w:rPr>
            </w:pPr>
          </w:p>
        </w:tc>
        <w:tc>
          <w:tcPr>
            <w:tcW w:w="1300" w:type="dxa"/>
            <w:tcBorders>
              <w:top w:val="nil"/>
              <w:left w:val="nil"/>
              <w:bottom w:val="single" w:sz="4" w:space="0" w:color="auto"/>
              <w:right w:val="single" w:sz="8" w:space="0" w:color="auto"/>
            </w:tcBorders>
            <w:noWrap/>
            <w:vAlign w:val="center"/>
            <w:hideMark/>
          </w:tcPr>
          <w:p w14:paraId="3DAE3A80" w14:textId="77777777" w:rsidR="00B31A9B" w:rsidRPr="00B92FDF" w:rsidRDefault="00B31A9B">
            <w:pPr>
              <w:jc w:val="right"/>
              <w:rPr>
                <w:rFonts w:ascii="Calibri" w:hAnsi="Calibri" w:cs="Calibri"/>
                <w:sz w:val="18"/>
                <w:szCs w:val="18"/>
              </w:rPr>
            </w:pPr>
            <w:r w:rsidRPr="00B92FDF">
              <w:rPr>
                <w:rFonts w:ascii="Calibri" w:hAnsi="Calibri" w:cs="Calibri"/>
                <w:sz w:val="18"/>
                <w:szCs w:val="18"/>
              </w:rPr>
              <w:t>22 000,00</w:t>
            </w:r>
          </w:p>
        </w:tc>
        <w:tc>
          <w:tcPr>
            <w:tcW w:w="2126" w:type="dxa"/>
            <w:tcBorders>
              <w:top w:val="nil"/>
              <w:left w:val="nil"/>
              <w:bottom w:val="single" w:sz="4" w:space="0" w:color="auto"/>
              <w:right w:val="single" w:sz="8" w:space="0" w:color="auto"/>
            </w:tcBorders>
            <w:vAlign w:val="center"/>
            <w:hideMark/>
          </w:tcPr>
          <w:p w14:paraId="60071EC2" w14:textId="77777777" w:rsidR="00B31A9B" w:rsidRPr="00B92FDF" w:rsidRDefault="00B31A9B" w:rsidP="00762449">
            <w:pPr>
              <w:widowControl/>
              <w:jc w:val="center"/>
              <w:rPr>
                <w:rFonts w:cs="Times New Roman"/>
                <w:sz w:val="18"/>
                <w:szCs w:val="18"/>
                <w:lang w:eastAsia="pl-PL" w:bidi="ar-SA"/>
              </w:rPr>
            </w:pPr>
          </w:p>
        </w:tc>
      </w:tr>
      <w:tr w:rsidR="00B31A9B" w:rsidRPr="00357D3F" w14:paraId="575F24A5" w14:textId="77777777" w:rsidTr="0038125B">
        <w:trPr>
          <w:trHeight w:val="340"/>
        </w:trPr>
        <w:tc>
          <w:tcPr>
            <w:tcW w:w="568" w:type="dxa"/>
            <w:tcBorders>
              <w:top w:val="single" w:sz="4" w:space="0" w:color="auto"/>
              <w:left w:val="single" w:sz="4" w:space="0" w:color="auto"/>
              <w:bottom w:val="single" w:sz="4" w:space="0" w:color="auto"/>
              <w:right w:val="single" w:sz="4" w:space="0" w:color="auto"/>
            </w:tcBorders>
            <w:shd w:val="clear" w:color="000000" w:fill="FF6600"/>
            <w:vAlign w:val="center"/>
            <w:hideMark/>
          </w:tcPr>
          <w:p w14:paraId="3DFDDDBB"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4F303343" w14:textId="77777777" w:rsidR="00B31A9B" w:rsidRPr="00357D3F" w:rsidRDefault="00B31A9B"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Magazyn paliw</w:t>
            </w:r>
          </w:p>
        </w:tc>
        <w:tc>
          <w:tcPr>
            <w:tcW w:w="1276"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14:paraId="072B7380"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Śmietki</w:t>
            </w:r>
          </w:p>
        </w:tc>
        <w:tc>
          <w:tcPr>
            <w:tcW w:w="1133" w:type="dxa"/>
            <w:tcBorders>
              <w:top w:val="single" w:sz="4" w:space="0" w:color="auto"/>
              <w:left w:val="single" w:sz="4" w:space="0" w:color="auto"/>
              <w:bottom w:val="single" w:sz="4" w:space="0" w:color="auto"/>
              <w:right w:val="single" w:sz="4" w:space="0" w:color="auto"/>
            </w:tcBorders>
            <w:noWrap/>
            <w:vAlign w:val="center"/>
            <w:hideMark/>
          </w:tcPr>
          <w:p w14:paraId="28FAA708"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103/1</w:t>
            </w:r>
          </w:p>
        </w:tc>
        <w:tc>
          <w:tcPr>
            <w:tcW w:w="2395" w:type="dxa"/>
            <w:gridSpan w:val="2"/>
            <w:tcBorders>
              <w:top w:val="single" w:sz="4" w:space="0" w:color="auto"/>
              <w:left w:val="single" w:sz="4" w:space="0" w:color="auto"/>
              <w:bottom w:val="single" w:sz="4" w:space="0" w:color="auto"/>
              <w:right w:val="single" w:sz="4" w:space="0" w:color="auto"/>
            </w:tcBorders>
            <w:noWrap/>
            <w:vAlign w:val="center"/>
            <w:hideMark/>
          </w:tcPr>
          <w:p w14:paraId="32E693DB"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murowany</w:t>
            </w:r>
          </w:p>
        </w:tc>
        <w:tc>
          <w:tcPr>
            <w:tcW w:w="1433" w:type="dxa"/>
            <w:tcBorders>
              <w:top w:val="single" w:sz="4" w:space="0" w:color="auto"/>
              <w:left w:val="single" w:sz="4" w:space="0" w:color="auto"/>
              <w:bottom w:val="single" w:sz="4" w:space="0" w:color="auto"/>
              <w:right w:val="single" w:sz="4" w:space="0" w:color="auto"/>
            </w:tcBorders>
            <w:noWrap/>
            <w:vAlign w:val="center"/>
            <w:hideMark/>
          </w:tcPr>
          <w:p w14:paraId="52C30A01"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F63B337"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1300" w:type="dxa"/>
            <w:tcBorders>
              <w:top w:val="single" w:sz="4" w:space="0" w:color="auto"/>
              <w:left w:val="single" w:sz="4" w:space="0" w:color="auto"/>
              <w:bottom w:val="single" w:sz="4" w:space="0" w:color="auto"/>
              <w:right w:val="single" w:sz="4" w:space="0" w:color="auto"/>
            </w:tcBorders>
            <w:noWrap/>
            <w:vAlign w:val="center"/>
            <w:hideMark/>
          </w:tcPr>
          <w:p w14:paraId="4EDEF934" w14:textId="77777777" w:rsidR="00B31A9B" w:rsidRPr="00357D3F" w:rsidRDefault="00B31A9B"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18 000,00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B0B30E2" w14:textId="77777777" w:rsidR="00B31A9B" w:rsidRPr="00357D3F" w:rsidRDefault="00B31A9B" w:rsidP="00762449">
            <w:pPr>
              <w:widowControl/>
              <w:jc w:val="center"/>
              <w:rPr>
                <w:rFonts w:cs="Times New Roman"/>
                <w:color w:val="000000"/>
                <w:sz w:val="18"/>
                <w:szCs w:val="18"/>
                <w:lang w:eastAsia="pl-PL" w:bidi="ar-SA"/>
              </w:rPr>
            </w:pPr>
          </w:p>
        </w:tc>
      </w:tr>
      <w:tr w:rsidR="00B31A9B" w:rsidRPr="00357D3F" w14:paraId="188170BF" w14:textId="77777777" w:rsidTr="0038125B">
        <w:trPr>
          <w:trHeight w:val="340"/>
        </w:trPr>
        <w:tc>
          <w:tcPr>
            <w:tcW w:w="568" w:type="dxa"/>
            <w:tcBorders>
              <w:top w:val="single" w:sz="4" w:space="0" w:color="auto"/>
              <w:left w:val="single" w:sz="8" w:space="0" w:color="auto"/>
              <w:bottom w:val="single" w:sz="8" w:space="0" w:color="auto"/>
              <w:right w:val="single" w:sz="8" w:space="0" w:color="auto"/>
            </w:tcBorders>
            <w:shd w:val="clear" w:color="000000" w:fill="FF6600"/>
            <w:vAlign w:val="center"/>
            <w:hideMark/>
          </w:tcPr>
          <w:p w14:paraId="780D9FE9"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single" w:sz="4" w:space="0" w:color="auto"/>
              <w:left w:val="nil"/>
              <w:bottom w:val="single" w:sz="8" w:space="0" w:color="auto"/>
              <w:right w:val="single" w:sz="8" w:space="0" w:color="auto"/>
            </w:tcBorders>
            <w:vAlign w:val="center"/>
            <w:hideMark/>
          </w:tcPr>
          <w:p w14:paraId="3DBCA2E8" w14:textId="77777777" w:rsidR="00B31A9B" w:rsidRPr="00357D3F" w:rsidRDefault="00B31A9B"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 xml:space="preserve">Kuźnia </w:t>
            </w:r>
          </w:p>
        </w:tc>
        <w:tc>
          <w:tcPr>
            <w:tcW w:w="1276" w:type="dxa"/>
            <w:tcBorders>
              <w:top w:val="single" w:sz="4" w:space="0" w:color="auto"/>
              <w:left w:val="nil"/>
              <w:bottom w:val="single" w:sz="8" w:space="0" w:color="auto"/>
              <w:right w:val="single" w:sz="8" w:space="0" w:color="auto"/>
            </w:tcBorders>
            <w:shd w:val="clear" w:color="auto" w:fill="D6E3BC" w:themeFill="accent3" w:themeFillTint="66"/>
            <w:noWrap/>
            <w:vAlign w:val="center"/>
            <w:hideMark/>
          </w:tcPr>
          <w:p w14:paraId="08C28277"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Śmietki</w:t>
            </w:r>
          </w:p>
        </w:tc>
        <w:tc>
          <w:tcPr>
            <w:tcW w:w="1133" w:type="dxa"/>
            <w:tcBorders>
              <w:top w:val="single" w:sz="4" w:space="0" w:color="auto"/>
              <w:left w:val="nil"/>
              <w:bottom w:val="single" w:sz="8" w:space="0" w:color="auto"/>
              <w:right w:val="single" w:sz="8" w:space="0" w:color="auto"/>
            </w:tcBorders>
            <w:noWrap/>
            <w:vAlign w:val="center"/>
            <w:hideMark/>
          </w:tcPr>
          <w:p w14:paraId="2913BD17"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103/1</w:t>
            </w:r>
          </w:p>
        </w:tc>
        <w:tc>
          <w:tcPr>
            <w:tcW w:w="2395" w:type="dxa"/>
            <w:gridSpan w:val="2"/>
            <w:tcBorders>
              <w:top w:val="single" w:sz="4" w:space="0" w:color="auto"/>
              <w:left w:val="nil"/>
              <w:bottom w:val="single" w:sz="8" w:space="0" w:color="auto"/>
              <w:right w:val="single" w:sz="8" w:space="0" w:color="000000"/>
            </w:tcBorders>
            <w:noWrap/>
            <w:vAlign w:val="center"/>
            <w:hideMark/>
          </w:tcPr>
          <w:p w14:paraId="7549D51F"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xml:space="preserve">Murowany </w:t>
            </w:r>
          </w:p>
        </w:tc>
        <w:tc>
          <w:tcPr>
            <w:tcW w:w="1433" w:type="dxa"/>
            <w:tcBorders>
              <w:top w:val="single" w:sz="4" w:space="0" w:color="auto"/>
              <w:left w:val="nil"/>
              <w:bottom w:val="single" w:sz="8" w:space="0" w:color="auto"/>
              <w:right w:val="single" w:sz="8" w:space="0" w:color="auto"/>
            </w:tcBorders>
            <w:noWrap/>
            <w:vAlign w:val="center"/>
            <w:hideMark/>
          </w:tcPr>
          <w:p w14:paraId="2C820830"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1977</w:t>
            </w:r>
          </w:p>
        </w:tc>
        <w:tc>
          <w:tcPr>
            <w:tcW w:w="1276" w:type="dxa"/>
            <w:tcBorders>
              <w:top w:val="single" w:sz="4" w:space="0" w:color="auto"/>
              <w:left w:val="nil"/>
              <w:bottom w:val="single" w:sz="8" w:space="0" w:color="auto"/>
              <w:right w:val="single" w:sz="8" w:space="0" w:color="auto"/>
            </w:tcBorders>
            <w:noWrap/>
            <w:vAlign w:val="center"/>
            <w:hideMark/>
          </w:tcPr>
          <w:p w14:paraId="1380F215" w14:textId="77777777" w:rsidR="00B31A9B" w:rsidRPr="00357D3F" w:rsidRDefault="00B31A9B"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1300" w:type="dxa"/>
            <w:tcBorders>
              <w:top w:val="single" w:sz="4" w:space="0" w:color="auto"/>
              <w:left w:val="nil"/>
              <w:bottom w:val="single" w:sz="8" w:space="0" w:color="auto"/>
              <w:right w:val="single" w:sz="8" w:space="0" w:color="auto"/>
            </w:tcBorders>
            <w:noWrap/>
            <w:vAlign w:val="center"/>
            <w:hideMark/>
          </w:tcPr>
          <w:p w14:paraId="54D3BE88" w14:textId="77777777" w:rsidR="00B31A9B" w:rsidRPr="00357D3F" w:rsidRDefault="00B31A9B" w:rsidP="00357D3F">
            <w:pPr>
              <w:widowControl/>
              <w:jc w:val="right"/>
              <w:rPr>
                <w:rFonts w:cs="Times New Roman"/>
                <w:color w:val="000000"/>
                <w:sz w:val="18"/>
                <w:szCs w:val="18"/>
                <w:lang w:eastAsia="pl-PL" w:bidi="ar-SA"/>
              </w:rPr>
            </w:pPr>
            <w:r w:rsidRPr="00357D3F">
              <w:rPr>
                <w:rFonts w:cs="Times New Roman"/>
                <w:color w:val="000000"/>
                <w:sz w:val="18"/>
                <w:szCs w:val="18"/>
                <w:lang w:eastAsia="pl-PL" w:bidi="ar-SA"/>
              </w:rPr>
              <w:t>90 000,00</w:t>
            </w:r>
          </w:p>
        </w:tc>
        <w:tc>
          <w:tcPr>
            <w:tcW w:w="2126" w:type="dxa"/>
            <w:tcBorders>
              <w:top w:val="single" w:sz="4" w:space="0" w:color="auto"/>
              <w:left w:val="nil"/>
              <w:bottom w:val="single" w:sz="8" w:space="0" w:color="auto"/>
              <w:right w:val="single" w:sz="8" w:space="0" w:color="auto"/>
            </w:tcBorders>
            <w:vAlign w:val="center"/>
            <w:hideMark/>
          </w:tcPr>
          <w:p w14:paraId="5A415C5E" w14:textId="77777777" w:rsidR="00B31A9B" w:rsidRPr="00357D3F" w:rsidRDefault="00B31A9B" w:rsidP="00762449">
            <w:pPr>
              <w:widowControl/>
              <w:jc w:val="center"/>
              <w:rPr>
                <w:rFonts w:cs="Times New Roman"/>
                <w:color w:val="000000"/>
                <w:sz w:val="18"/>
                <w:szCs w:val="18"/>
                <w:lang w:eastAsia="pl-PL" w:bidi="ar-SA"/>
              </w:rPr>
            </w:pPr>
          </w:p>
        </w:tc>
      </w:tr>
      <w:tr w:rsidR="00B31A9B" w:rsidRPr="00B92FDF" w14:paraId="12DF3B77"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38CF06C2"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943233B"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Budynek garażu</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1FAB77B6"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101C3C8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103/1</w:t>
            </w:r>
          </w:p>
        </w:tc>
        <w:tc>
          <w:tcPr>
            <w:tcW w:w="2395" w:type="dxa"/>
            <w:gridSpan w:val="2"/>
            <w:tcBorders>
              <w:top w:val="single" w:sz="8" w:space="0" w:color="auto"/>
              <w:left w:val="nil"/>
              <w:bottom w:val="single" w:sz="8" w:space="0" w:color="auto"/>
              <w:right w:val="single" w:sz="8" w:space="0" w:color="000000"/>
            </w:tcBorders>
            <w:noWrap/>
            <w:vAlign w:val="center"/>
            <w:hideMark/>
          </w:tcPr>
          <w:p w14:paraId="264B2F2F"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Murowany </w:t>
            </w:r>
          </w:p>
        </w:tc>
        <w:tc>
          <w:tcPr>
            <w:tcW w:w="1433" w:type="dxa"/>
            <w:tcBorders>
              <w:top w:val="nil"/>
              <w:left w:val="nil"/>
              <w:bottom w:val="single" w:sz="8" w:space="0" w:color="auto"/>
              <w:right w:val="single" w:sz="8" w:space="0" w:color="auto"/>
            </w:tcBorders>
            <w:noWrap/>
            <w:vAlign w:val="center"/>
            <w:hideMark/>
          </w:tcPr>
          <w:p w14:paraId="2D5DE8A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1951</w:t>
            </w:r>
          </w:p>
        </w:tc>
        <w:tc>
          <w:tcPr>
            <w:tcW w:w="1276" w:type="dxa"/>
            <w:tcBorders>
              <w:top w:val="nil"/>
              <w:left w:val="nil"/>
              <w:bottom w:val="single" w:sz="8" w:space="0" w:color="auto"/>
              <w:right w:val="single" w:sz="8" w:space="0" w:color="auto"/>
            </w:tcBorders>
            <w:noWrap/>
            <w:vAlign w:val="center"/>
            <w:hideMark/>
          </w:tcPr>
          <w:p w14:paraId="06B2381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7E1D93E7"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17 000,00</w:t>
            </w:r>
          </w:p>
        </w:tc>
        <w:tc>
          <w:tcPr>
            <w:tcW w:w="2126" w:type="dxa"/>
            <w:tcBorders>
              <w:top w:val="nil"/>
              <w:left w:val="nil"/>
              <w:bottom w:val="single" w:sz="8" w:space="0" w:color="auto"/>
              <w:right w:val="single" w:sz="8" w:space="0" w:color="auto"/>
            </w:tcBorders>
            <w:vAlign w:val="center"/>
            <w:hideMark/>
          </w:tcPr>
          <w:p w14:paraId="4FBFF9CE" w14:textId="77777777" w:rsidR="00B31A9B" w:rsidRPr="0038125B" w:rsidRDefault="00B31A9B" w:rsidP="00762449">
            <w:pPr>
              <w:widowControl/>
              <w:jc w:val="center"/>
              <w:rPr>
                <w:rFonts w:cs="Times New Roman"/>
                <w:sz w:val="18"/>
                <w:szCs w:val="18"/>
                <w:lang w:eastAsia="pl-PL" w:bidi="ar-SA"/>
              </w:rPr>
            </w:pPr>
          </w:p>
        </w:tc>
      </w:tr>
      <w:tr w:rsidR="00B31A9B" w:rsidRPr="00B92FDF" w14:paraId="69283712"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18F8FFBA"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3773E97"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Wiata na siano</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30A8ED4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5BA3FFD4"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103/1</w:t>
            </w:r>
          </w:p>
        </w:tc>
        <w:tc>
          <w:tcPr>
            <w:tcW w:w="2395" w:type="dxa"/>
            <w:gridSpan w:val="2"/>
            <w:tcBorders>
              <w:top w:val="single" w:sz="8" w:space="0" w:color="auto"/>
              <w:left w:val="nil"/>
              <w:bottom w:val="single" w:sz="8" w:space="0" w:color="auto"/>
              <w:right w:val="single" w:sz="8" w:space="0" w:color="000000"/>
            </w:tcBorders>
            <w:noWrap/>
            <w:vAlign w:val="center"/>
            <w:hideMark/>
          </w:tcPr>
          <w:p w14:paraId="3D9A60F3"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Stalowa-</w:t>
            </w:r>
          </w:p>
        </w:tc>
        <w:tc>
          <w:tcPr>
            <w:tcW w:w="1433" w:type="dxa"/>
            <w:tcBorders>
              <w:top w:val="nil"/>
              <w:left w:val="nil"/>
              <w:bottom w:val="single" w:sz="8" w:space="0" w:color="auto"/>
              <w:right w:val="single" w:sz="8" w:space="0" w:color="auto"/>
            </w:tcBorders>
            <w:noWrap/>
            <w:vAlign w:val="center"/>
            <w:hideMark/>
          </w:tcPr>
          <w:p w14:paraId="66862A8F"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1988</w:t>
            </w:r>
          </w:p>
        </w:tc>
        <w:tc>
          <w:tcPr>
            <w:tcW w:w="1276" w:type="dxa"/>
            <w:tcBorders>
              <w:top w:val="nil"/>
              <w:left w:val="nil"/>
              <w:bottom w:val="single" w:sz="8" w:space="0" w:color="auto"/>
              <w:right w:val="single" w:sz="8" w:space="0" w:color="auto"/>
            </w:tcBorders>
            <w:noWrap/>
            <w:vAlign w:val="center"/>
            <w:hideMark/>
          </w:tcPr>
          <w:p w14:paraId="441B9973"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51 196,00</w:t>
            </w:r>
          </w:p>
        </w:tc>
        <w:tc>
          <w:tcPr>
            <w:tcW w:w="1300" w:type="dxa"/>
            <w:tcBorders>
              <w:top w:val="nil"/>
              <w:left w:val="nil"/>
              <w:bottom w:val="single" w:sz="8" w:space="0" w:color="auto"/>
              <w:right w:val="single" w:sz="8" w:space="0" w:color="auto"/>
            </w:tcBorders>
            <w:noWrap/>
            <w:vAlign w:val="center"/>
            <w:hideMark/>
          </w:tcPr>
          <w:p w14:paraId="71DAA106"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6B60519F" w14:textId="77777777" w:rsidR="00B31A9B"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B31A9B" w:rsidRPr="00B92FDF" w14:paraId="44DA4CCF" w14:textId="77777777" w:rsidTr="0038125B">
        <w:trPr>
          <w:trHeight w:val="340"/>
        </w:trPr>
        <w:tc>
          <w:tcPr>
            <w:tcW w:w="568" w:type="dxa"/>
            <w:tcBorders>
              <w:top w:val="single" w:sz="8" w:space="0" w:color="auto"/>
              <w:left w:val="single" w:sz="8" w:space="0" w:color="auto"/>
              <w:bottom w:val="single" w:sz="8" w:space="0" w:color="auto"/>
              <w:right w:val="single" w:sz="8" w:space="0" w:color="auto"/>
            </w:tcBorders>
            <w:vAlign w:val="center"/>
            <w:hideMark/>
          </w:tcPr>
          <w:p w14:paraId="46D5A68C"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single" w:sz="8" w:space="0" w:color="auto"/>
              <w:left w:val="nil"/>
              <w:bottom w:val="single" w:sz="8" w:space="0" w:color="auto"/>
              <w:right w:val="single" w:sz="8" w:space="0" w:color="auto"/>
            </w:tcBorders>
            <w:vAlign w:val="center"/>
            <w:hideMark/>
          </w:tcPr>
          <w:p w14:paraId="0D63301D"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Magazyn zbożowy</w:t>
            </w:r>
          </w:p>
        </w:tc>
        <w:tc>
          <w:tcPr>
            <w:tcW w:w="1276" w:type="dxa"/>
            <w:tcBorders>
              <w:top w:val="single" w:sz="8" w:space="0" w:color="auto"/>
              <w:left w:val="nil"/>
              <w:bottom w:val="single" w:sz="8" w:space="0" w:color="auto"/>
              <w:right w:val="single" w:sz="8" w:space="0" w:color="auto"/>
            </w:tcBorders>
            <w:shd w:val="clear" w:color="auto" w:fill="D6E3BC" w:themeFill="accent3" w:themeFillTint="66"/>
            <w:noWrap/>
            <w:vAlign w:val="center"/>
            <w:hideMark/>
          </w:tcPr>
          <w:p w14:paraId="3139878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single" w:sz="8" w:space="0" w:color="auto"/>
              <w:left w:val="nil"/>
              <w:bottom w:val="single" w:sz="8" w:space="0" w:color="auto"/>
              <w:right w:val="single" w:sz="8" w:space="0" w:color="auto"/>
            </w:tcBorders>
            <w:noWrap/>
            <w:vAlign w:val="center"/>
            <w:hideMark/>
          </w:tcPr>
          <w:p w14:paraId="0711FCD9"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106/2</w:t>
            </w:r>
          </w:p>
        </w:tc>
        <w:tc>
          <w:tcPr>
            <w:tcW w:w="2395" w:type="dxa"/>
            <w:gridSpan w:val="2"/>
            <w:tcBorders>
              <w:top w:val="single" w:sz="8" w:space="0" w:color="auto"/>
              <w:left w:val="nil"/>
              <w:bottom w:val="single" w:sz="8" w:space="0" w:color="auto"/>
              <w:right w:val="single" w:sz="8" w:space="0" w:color="000000"/>
            </w:tcBorders>
            <w:noWrap/>
            <w:vAlign w:val="center"/>
            <w:hideMark/>
          </w:tcPr>
          <w:p w14:paraId="581DD564"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Murowany </w:t>
            </w:r>
          </w:p>
        </w:tc>
        <w:tc>
          <w:tcPr>
            <w:tcW w:w="1433" w:type="dxa"/>
            <w:tcBorders>
              <w:top w:val="single" w:sz="8" w:space="0" w:color="auto"/>
              <w:left w:val="nil"/>
              <w:bottom w:val="single" w:sz="8" w:space="0" w:color="auto"/>
              <w:right w:val="single" w:sz="8" w:space="0" w:color="auto"/>
            </w:tcBorders>
            <w:noWrap/>
            <w:vAlign w:val="center"/>
            <w:hideMark/>
          </w:tcPr>
          <w:p w14:paraId="0B903EE3"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1967</w:t>
            </w:r>
          </w:p>
        </w:tc>
        <w:tc>
          <w:tcPr>
            <w:tcW w:w="1276" w:type="dxa"/>
            <w:tcBorders>
              <w:top w:val="single" w:sz="8" w:space="0" w:color="auto"/>
              <w:left w:val="nil"/>
              <w:bottom w:val="single" w:sz="8" w:space="0" w:color="auto"/>
              <w:right w:val="single" w:sz="8" w:space="0" w:color="auto"/>
            </w:tcBorders>
            <w:noWrap/>
            <w:vAlign w:val="center"/>
            <w:hideMark/>
          </w:tcPr>
          <w:p w14:paraId="37C950F9"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single" w:sz="8" w:space="0" w:color="auto"/>
              <w:left w:val="nil"/>
              <w:bottom w:val="single" w:sz="8" w:space="0" w:color="auto"/>
              <w:right w:val="single" w:sz="8" w:space="0" w:color="auto"/>
            </w:tcBorders>
            <w:noWrap/>
            <w:vAlign w:val="center"/>
            <w:hideMark/>
          </w:tcPr>
          <w:p w14:paraId="41343760"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277 000,00</w:t>
            </w:r>
          </w:p>
        </w:tc>
        <w:tc>
          <w:tcPr>
            <w:tcW w:w="2126" w:type="dxa"/>
            <w:tcBorders>
              <w:top w:val="single" w:sz="8" w:space="0" w:color="auto"/>
              <w:left w:val="nil"/>
              <w:bottom w:val="single" w:sz="8" w:space="0" w:color="auto"/>
              <w:right w:val="single" w:sz="8" w:space="0" w:color="auto"/>
            </w:tcBorders>
            <w:vAlign w:val="center"/>
            <w:hideMark/>
          </w:tcPr>
          <w:p w14:paraId="0B3D2C54" w14:textId="77777777" w:rsidR="00B31A9B" w:rsidRPr="0038125B" w:rsidRDefault="00B31A9B" w:rsidP="00762449">
            <w:pPr>
              <w:widowControl/>
              <w:jc w:val="center"/>
              <w:rPr>
                <w:rFonts w:cs="Times New Roman"/>
                <w:sz w:val="18"/>
                <w:szCs w:val="18"/>
                <w:lang w:eastAsia="pl-PL" w:bidi="ar-SA"/>
              </w:rPr>
            </w:pPr>
          </w:p>
        </w:tc>
      </w:tr>
      <w:tr w:rsidR="00B31A9B" w:rsidRPr="00B92FDF" w14:paraId="1E25C0A3"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05C1872E"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6C6BAB5A"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Hydrofornia</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79998C02"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129D33B9"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106/2</w:t>
            </w:r>
          </w:p>
        </w:tc>
        <w:tc>
          <w:tcPr>
            <w:tcW w:w="2395" w:type="dxa"/>
            <w:gridSpan w:val="2"/>
            <w:tcBorders>
              <w:top w:val="single" w:sz="8" w:space="0" w:color="auto"/>
              <w:left w:val="nil"/>
              <w:bottom w:val="single" w:sz="8" w:space="0" w:color="auto"/>
              <w:right w:val="single" w:sz="8" w:space="0" w:color="000000"/>
            </w:tcBorders>
            <w:noWrap/>
            <w:vAlign w:val="center"/>
            <w:hideMark/>
          </w:tcPr>
          <w:p w14:paraId="33D5F196"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Żelbeton  </w:t>
            </w:r>
          </w:p>
        </w:tc>
        <w:tc>
          <w:tcPr>
            <w:tcW w:w="1433" w:type="dxa"/>
            <w:tcBorders>
              <w:top w:val="nil"/>
              <w:left w:val="nil"/>
              <w:bottom w:val="single" w:sz="8" w:space="0" w:color="auto"/>
              <w:right w:val="single" w:sz="8" w:space="0" w:color="auto"/>
            </w:tcBorders>
            <w:noWrap/>
            <w:vAlign w:val="center"/>
            <w:hideMark/>
          </w:tcPr>
          <w:p w14:paraId="31A1D5DE"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1971</w:t>
            </w:r>
          </w:p>
        </w:tc>
        <w:tc>
          <w:tcPr>
            <w:tcW w:w="1276" w:type="dxa"/>
            <w:tcBorders>
              <w:top w:val="nil"/>
              <w:left w:val="nil"/>
              <w:bottom w:val="single" w:sz="8" w:space="0" w:color="auto"/>
              <w:right w:val="single" w:sz="8" w:space="0" w:color="auto"/>
            </w:tcBorders>
            <w:noWrap/>
            <w:vAlign w:val="center"/>
            <w:hideMark/>
          </w:tcPr>
          <w:p w14:paraId="28967F57"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3 942,00</w:t>
            </w:r>
          </w:p>
        </w:tc>
        <w:tc>
          <w:tcPr>
            <w:tcW w:w="1300" w:type="dxa"/>
            <w:tcBorders>
              <w:top w:val="nil"/>
              <w:left w:val="nil"/>
              <w:bottom w:val="single" w:sz="8" w:space="0" w:color="auto"/>
              <w:right w:val="single" w:sz="8" w:space="0" w:color="auto"/>
            </w:tcBorders>
            <w:noWrap/>
            <w:vAlign w:val="center"/>
            <w:hideMark/>
          </w:tcPr>
          <w:p w14:paraId="309FF058"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02D41B3E" w14:textId="77777777" w:rsidR="00B31A9B"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B31A9B" w:rsidRPr="00B92FDF" w14:paraId="239A497C"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295C0004"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497958EB"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 xml:space="preserve">Stolarnia </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4F55037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0B71D840"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106/2</w:t>
            </w:r>
          </w:p>
        </w:tc>
        <w:tc>
          <w:tcPr>
            <w:tcW w:w="2395" w:type="dxa"/>
            <w:gridSpan w:val="2"/>
            <w:tcBorders>
              <w:top w:val="single" w:sz="8" w:space="0" w:color="auto"/>
              <w:left w:val="nil"/>
              <w:bottom w:val="single" w:sz="8" w:space="0" w:color="auto"/>
              <w:right w:val="single" w:sz="8" w:space="0" w:color="000000"/>
            </w:tcBorders>
            <w:noWrap/>
            <w:vAlign w:val="center"/>
            <w:hideMark/>
          </w:tcPr>
          <w:p w14:paraId="2981CCB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Murowany</w:t>
            </w:r>
          </w:p>
        </w:tc>
        <w:tc>
          <w:tcPr>
            <w:tcW w:w="1433" w:type="dxa"/>
            <w:tcBorders>
              <w:top w:val="nil"/>
              <w:left w:val="nil"/>
              <w:bottom w:val="single" w:sz="8" w:space="0" w:color="auto"/>
              <w:right w:val="single" w:sz="8" w:space="0" w:color="auto"/>
            </w:tcBorders>
            <w:noWrap/>
            <w:vAlign w:val="center"/>
            <w:hideMark/>
          </w:tcPr>
          <w:p w14:paraId="73967A0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1951</w:t>
            </w:r>
          </w:p>
        </w:tc>
        <w:tc>
          <w:tcPr>
            <w:tcW w:w="1276" w:type="dxa"/>
            <w:tcBorders>
              <w:top w:val="nil"/>
              <w:left w:val="nil"/>
              <w:bottom w:val="single" w:sz="8" w:space="0" w:color="auto"/>
              <w:right w:val="single" w:sz="8" w:space="0" w:color="auto"/>
            </w:tcBorders>
            <w:noWrap/>
            <w:vAlign w:val="center"/>
            <w:hideMark/>
          </w:tcPr>
          <w:p w14:paraId="6ED4C65E"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73CB0459"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72 000,00</w:t>
            </w:r>
          </w:p>
        </w:tc>
        <w:tc>
          <w:tcPr>
            <w:tcW w:w="2126" w:type="dxa"/>
            <w:tcBorders>
              <w:top w:val="nil"/>
              <w:left w:val="nil"/>
              <w:bottom w:val="single" w:sz="8" w:space="0" w:color="auto"/>
              <w:right w:val="single" w:sz="8" w:space="0" w:color="auto"/>
            </w:tcBorders>
            <w:vAlign w:val="center"/>
            <w:hideMark/>
          </w:tcPr>
          <w:p w14:paraId="4E72C271" w14:textId="77777777" w:rsidR="00B31A9B" w:rsidRPr="0038125B" w:rsidRDefault="00B31A9B" w:rsidP="00762449">
            <w:pPr>
              <w:widowControl/>
              <w:jc w:val="center"/>
              <w:rPr>
                <w:rFonts w:cs="Times New Roman"/>
                <w:sz w:val="18"/>
                <w:szCs w:val="18"/>
                <w:lang w:eastAsia="pl-PL" w:bidi="ar-SA"/>
              </w:rPr>
            </w:pPr>
          </w:p>
        </w:tc>
      </w:tr>
      <w:tr w:rsidR="00B31A9B" w:rsidRPr="00B92FDF" w14:paraId="4DB2E380"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7101EB1E"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1A5CC44"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Budynek obory</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009A3BF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37FB8F42"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110/7</w:t>
            </w:r>
          </w:p>
        </w:tc>
        <w:tc>
          <w:tcPr>
            <w:tcW w:w="2395" w:type="dxa"/>
            <w:gridSpan w:val="2"/>
            <w:tcBorders>
              <w:top w:val="single" w:sz="8" w:space="0" w:color="auto"/>
              <w:left w:val="nil"/>
              <w:bottom w:val="single" w:sz="8" w:space="0" w:color="auto"/>
              <w:right w:val="single" w:sz="8" w:space="0" w:color="000000"/>
            </w:tcBorders>
            <w:noWrap/>
            <w:vAlign w:val="center"/>
            <w:hideMark/>
          </w:tcPr>
          <w:p w14:paraId="48B39B9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Murowany </w:t>
            </w:r>
          </w:p>
        </w:tc>
        <w:tc>
          <w:tcPr>
            <w:tcW w:w="1433" w:type="dxa"/>
            <w:tcBorders>
              <w:top w:val="nil"/>
              <w:left w:val="nil"/>
              <w:bottom w:val="single" w:sz="8" w:space="0" w:color="auto"/>
              <w:right w:val="single" w:sz="8" w:space="0" w:color="auto"/>
            </w:tcBorders>
            <w:noWrap/>
            <w:vAlign w:val="center"/>
            <w:hideMark/>
          </w:tcPr>
          <w:p w14:paraId="2D65A3A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1982</w:t>
            </w:r>
          </w:p>
        </w:tc>
        <w:tc>
          <w:tcPr>
            <w:tcW w:w="1276" w:type="dxa"/>
            <w:tcBorders>
              <w:top w:val="nil"/>
              <w:left w:val="nil"/>
              <w:bottom w:val="single" w:sz="8" w:space="0" w:color="auto"/>
              <w:right w:val="single" w:sz="8" w:space="0" w:color="auto"/>
            </w:tcBorders>
            <w:noWrap/>
            <w:vAlign w:val="center"/>
            <w:hideMark/>
          </w:tcPr>
          <w:p w14:paraId="2F446B2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6ECE9791"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1 150 000,00</w:t>
            </w:r>
          </w:p>
        </w:tc>
        <w:tc>
          <w:tcPr>
            <w:tcW w:w="2126" w:type="dxa"/>
            <w:tcBorders>
              <w:top w:val="nil"/>
              <w:left w:val="nil"/>
              <w:bottom w:val="single" w:sz="8" w:space="0" w:color="auto"/>
              <w:right w:val="single" w:sz="8" w:space="0" w:color="auto"/>
            </w:tcBorders>
            <w:vAlign w:val="center"/>
            <w:hideMark/>
          </w:tcPr>
          <w:p w14:paraId="069999EE" w14:textId="77777777" w:rsidR="00B31A9B" w:rsidRPr="0038125B" w:rsidRDefault="00B31A9B" w:rsidP="00762449">
            <w:pPr>
              <w:widowControl/>
              <w:jc w:val="center"/>
              <w:rPr>
                <w:rFonts w:cs="Times New Roman"/>
                <w:sz w:val="18"/>
                <w:szCs w:val="18"/>
                <w:lang w:eastAsia="pl-PL" w:bidi="ar-SA"/>
              </w:rPr>
            </w:pPr>
          </w:p>
        </w:tc>
      </w:tr>
      <w:tr w:rsidR="00B31A9B" w:rsidRPr="00B92FDF" w14:paraId="61A85F59"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62CE8D80"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91745D6"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Budynek stodoły</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7CDEF084"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0FBDE6A0"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110/7</w:t>
            </w:r>
          </w:p>
        </w:tc>
        <w:tc>
          <w:tcPr>
            <w:tcW w:w="2395" w:type="dxa"/>
            <w:gridSpan w:val="2"/>
            <w:tcBorders>
              <w:top w:val="single" w:sz="8" w:space="0" w:color="auto"/>
              <w:left w:val="nil"/>
              <w:bottom w:val="single" w:sz="8" w:space="0" w:color="auto"/>
              <w:right w:val="single" w:sz="8" w:space="0" w:color="000000"/>
            </w:tcBorders>
            <w:noWrap/>
            <w:vAlign w:val="center"/>
            <w:hideMark/>
          </w:tcPr>
          <w:p w14:paraId="0345468B"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Drewno </w:t>
            </w:r>
          </w:p>
        </w:tc>
        <w:tc>
          <w:tcPr>
            <w:tcW w:w="1433" w:type="dxa"/>
            <w:tcBorders>
              <w:top w:val="nil"/>
              <w:left w:val="nil"/>
              <w:bottom w:val="single" w:sz="8" w:space="0" w:color="auto"/>
              <w:right w:val="single" w:sz="8" w:space="0" w:color="auto"/>
            </w:tcBorders>
            <w:noWrap/>
            <w:vAlign w:val="center"/>
            <w:hideMark/>
          </w:tcPr>
          <w:p w14:paraId="13B001B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1960</w:t>
            </w:r>
          </w:p>
        </w:tc>
        <w:tc>
          <w:tcPr>
            <w:tcW w:w="1276" w:type="dxa"/>
            <w:tcBorders>
              <w:top w:val="nil"/>
              <w:left w:val="nil"/>
              <w:bottom w:val="single" w:sz="8" w:space="0" w:color="auto"/>
              <w:right w:val="single" w:sz="8" w:space="0" w:color="auto"/>
            </w:tcBorders>
            <w:noWrap/>
            <w:vAlign w:val="center"/>
            <w:hideMark/>
          </w:tcPr>
          <w:p w14:paraId="623F6ED3"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368B8A37"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424 000,00</w:t>
            </w:r>
          </w:p>
        </w:tc>
        <w:tc>
          <w:tcPr>
            <w:tcW w:w="2126" w:type="dxa"/>
            <w:tcBorders>
              <w:top w:val="nil"/>
              <w:left w:val="nil"/>
              <w:bottom w:val="single" w:sz="8" w:space="0" w:color="auto"/>
              <w:right w:val="single" w:sz="8" w:space="0" w:color="auto"/>
            </w:tcBorders>
            <w:vAlign w:val="center"/>
            <w:hideMark/>
          </w:tcPr>
          <w:p w14:paraId="22423999" w14:textId="77777777" w:rsidR="00B31A9B" w:rsidRPr="0038125B" w:rsidRDefault="00B31A9B" w:rsidP="00762449">
            <w:pPr>
              <w:widowControl/>
              <w:jc w:val="center"/>
              <w:rPr>
                <w:rFonts w:cs="Times New Roman"/>
                <w:sz w:val="18"/>
                <w:szCs w:val="18"/>
                <w:lang w:eastAsia="pl-PL" w:bidi="ar-SA"/>
              </w:rPr>
            </w:pPr>
          </w:p>
        </w:tc>
      </w:tr>
      <w:tr w:rsidR="00B31A9B" w:rsidRPr="00B92FDF" w14:paraId="522D0B06"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135EBF16"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34D57C18"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Agregatornia</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7D067B08"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7CAAEBB2"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110/7</w:t>
            </w:r>
          </w:p>
        </w:tc>
        <w:tc>
          <w:tcPr>
            <w:tcW w:w="2395" w:type="dxa"/>
            <w:gridSpan w:val="2"/>
            <w:tcBorders>
              <w:top w:val="single" w:sz="8" w:space="0" w:color="auto"/>
              <w:left w:val="nil"/>
              <w:bottom w:val="single" w:sz="8" w:space="0" w:color="auto"/>
              <w:right w:val="single" w:sz="8" w:space="0" w:color="000000"/>
            </w:tcBorders>
            <w:noWrap/>
            <w:vAlign w:val="center"/>
            <w:hideMark/>
          </w:tcPr>
          <w:p w14:paraId="44210D5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Stal </w:t>
            </w:r>
          </w:p>
        </w:tc>
        <w:tc>
          <w:tcPr>
            <w:tcW w:w="1433" w:type="dxa"/>
            <w:tcBorders>
              <w:top w:val="nil"/>
              <w:left w:val="nil"/>
              <w:bottom w:val="single" w:sz="8" w:space="0" w:color="auto"/>
              <w:right w:val="single" w:sz="8" w:space="0" w:color="auto"/>
            </w:tcBorders>
            <w:noWrap/>
            <w:vAlign w:val="center"/>
            <w:hideMark/>
          </w:tcPr>
          <w:p w14:paraId="430A92CF"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1984</w:t>
            </w:r>
          </w:p>
        </w:tc>
        <w:tc>
          <w:tcPr>
            <w:tcW w:w="1276" w:type="dxa"/>
            <w:tcBorders>
              <w:top w:val="nil"/>
              <w:left w:val="nil"/>
              <w:bottom w:val="single" w:sz="8" w:space="0" w:color="auto"/>
              <w:right w:val="single" w:sz="8" w:space="0" w:color="auto"/>
            </w:tcBorders>
            <w:noWrap/>
            <w:vAlign w:val="center"/>
            <w:hideMark/>
          </w:tcPr>
          <w:p w14:paraId="07AEE9DE"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4 405,00</w:t>
            </w:r>
          </w:p>
        </w:tc>
        <w:tc>
          <w:tcPr>
            <w:tcW w:w="1300" w:type="dxa"/>
            <w:tcBorders>
              <w:top w:val="nil"/>
              <w:left w:val="nil"/>
              <w:bottom w:val="single" w:sz="8" w:space="0" w:color="auto"/>
              <w:right w:val="single" w:sz="8" w:space="0" w:color="auto"/>
            </w:tcBorders>
            <w:noWrap/>
            <w:vAlign w:val="center"/>
            <w:hideMark/>
          </w:tcPr>
          <w:p w14:paraId="5C4E94E1"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4DB27486" w14:textId="77777777" w:rsidR="00B31A9B"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B31A9B" w:rsidRPr="00B92FDF" w14:paraId="1B9D5DC7"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250CD6EC"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89DEB3B"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Wiata na nawozy</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5D562BEB"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4DDFCF61"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110/7</w:t>
            </w:r>
          </w:p>
        </w:tc>
        <w:tc>
          <w:tcPr>
            <w:tcW w:w="2395" w:type="dxa"/>
            <w:gridSpan w:val="2"/>
            <w:tcBorders>
              <w:top w:val="single" w:sz="8" w:space="0" w:color="auto"/>
              <w:left w:val="nil"/>
              <w:bottom w:val="single" w:sz="8" w:space="0" w:color="auto"/>
              <w:right w:val="single" w:sz="8" w:space="0" w:color="000000"/>
            </w:tcBorders>
            <w:noWrap/>
            <w:vAlign w:val="center"/>
            <w:hideMark/>
          </w:tcPr>
          <w:p w14:paraId="1E23A37E"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Stal  </w:t>
            </w:r>
          </w:p>
        </w:tc>
        <w:tc>
          <w:tcPr>
            <w:tcW w:w="1433" w:type="dxa"/>
            <w:tcBorders>
              <w:top w:val="nil"/>
              <w:left w:val="nil"/>
              <w:bottom w:val="single" w:sz="8" w:space="0" w:color="auto"/>
              <w:right w:val="single" w:sz="8" w:space="0" w:color="auto"/>
            </w:tcBorders>
            <w:noWrap/>
            <w:vAlign w:val="center"/>
            <w:hideMark/>
          </w:tcPr>
          <w:p w14:paraId="5843D7C9"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1988</w:t>
            </w:r>
          </w:p>
        </w:tc>
        <w:tc>
          <w:tcPr>
            <w:tcW w:w="1276" w:type="dxa"/>
            <w:tcBorders>
              <w:top w:val="nil"/>
              <w:left w:val="nil"/>
              <w:bottom w:val="single" w:sz="8" w:space="0" w:color="auto"/>
              <w:right w:val="single" w:sz="8" w:space="0" w:color="auto"/>
            </w:tcBorders>
            <w:noWrap/>
            <w:vAlign w:val="center"/>
            <w:hideMark/>
          </w:tcPr>
          <w:p w14:paraId="3DBA3102"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36 171,00</w:t>
            </w:r>
          </w:p>
        </w:tc>
        <w:tc>
          <w:tcPr>
            <w:tcW w:w="1300" w:type="dxa"/>
            <w:tcBorders>
              <w:top w:val="nil"/>
              <w:left w:val="nil"/>
              <w:bottom w:val="single" w:sz="8" w:space="0" w:color="auto"/>
              <w:right w:val="single" w:sz="8" w:space="0" w:color="auto"/>
            </w:tcBorders>
            <w:noWrap/>
            <w:vAlign w:val="center"/>
            <w:hideMark/>
          </w:tcPr>
          <w:p w14:paraId="2AF6DE4A"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5BBA7813" w14:textId="77777777" w:rsidR="00B31A9B" w:rsidRPr="0038125B" w:rsidRDefault="00762449" w:rsidP="00762449">
            <w:pPr>
              <w:widowControl/>
              <w:jc w:val="center"/>
              <w:rPr>
                <w:rFonts w:cs="Times New Roman"/>
                <w:sz w:val="18"/>
                <w:szCs w:val="18"/>
                <w:lang w:eastAsia="pl-PL" w:bidi="ar-SA"/>
              </w:rPr>
            </w:pPr>
            <w:r w:rsidRPr="0038125B">
              <w:rPr>
                <w:rFonts w:cs="Times New Roman"/>
                <w:sz w:val="18"/>
                <w:szCs w:val="18"/>
                <w:lang w:eastAsia="pl-PL" w:bidi="ar-SA"/>
              </w:rPr>
              <w:t>Zakres FLEXA + huragan</w:t>
            </w:r>
          </w:p>
        </w:tc>
      </w:tr>
      <w:tr w:rsidR="00B31A9B" w:rsidRPr="00B92FDF" w14:paraId="60F10910"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7F234BD8"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08219249"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Budynek administracyjny</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0AF5B4E4"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Śmietki</w:t>
            </w:r>
          </w:p>
        </w:tc>
        <w:tc>
          <w:tcPr>
            <w:tcW w:w="1133" w:type="dxa"/>
            <w:tcBorders>
              <w:top w:val="nil"/>
              <w:left w:val="nil"/>
              <w:bottom w:val="single" w:sz="8" w:space="0" w:color="auto"/>
              <w:right w:val="single" w:sz="8" w:space="0" w:color="auto"/>
            </w:tcBorders>
            <w:noWrap/>
            <w:vAlign w:val="center"/>
            <w:hideMark/>
          </w:tcPr>
          <w:p w14:paraId="0F29556A"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110/7</w:t>
            </w:r>
          </w:p>
        </w:tc>
        <w:tc>
          <w:tcPr>
            <w:tcW w:w="2395" w:type="dxa"/>
            <w:gridSpan w:val="2"/>
            <w:tcBorders>
              <w:top w:val="single" w:sz="8" w:space="0" w:color="auto"/>
              <w:left w:val="nil"/>
              <w:bottom w:val="single" w:sz="8" w:space="0" w:color="auto"/>
              <w:right w:val="single" w:sz="8" w:space="0" w:color="000000"/>
            </w:tcBorders>
            <w:noWrap/>
            <w:vAlign w:val="center"/>
            <w:hideMark/>
          </w:tcPr>
          <w:p w14:paraId="3FBE7B08"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Murowany </w:t>
            </w:r>
          </w:p>
        </w:tc>
        <w:tc>
          <w:tcPr>
            <w:tcW w:w="1433" w:type="dxa"/>
            <w:tcBorders>
              <w:top w:val="nil"/>
              <w:left w:val="nil"/>
              <w:bottom w:val="single" w:sz="8" w:space="0" w:color="auto"/>
              <w:right w:val="single" w:sz="8" w:space="0" w:color="auto"/>
            </w:tcBorders>
            <w:noWrap/>
            <w:vAlign w:val="center"/>
            <w:hideMark/>
          </w:tcPr>
          <w:p w14:paraId="0982AC3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1982</w:t>
            </w:r>
          </w:p>
        </w:tc>
        <w:tc>
          <w:tcPr>
            <w:tcW w:w="1276" w:type="dxa"/>
            <w:tcBorders>
              <w:top w:val="nil"/>
              <w:left w:val="nil"/>
              <w:bottom w:val="single" w:sz="8" w:space="0" w:color="auto"/>
              <w:right w:val="single" w:sz="8" w:space="0" w:color="auto"/>
            </w:tcBorders>
            <w:noWrap/>
            <w:vAlign w:val="center"/>
            <w:hideMark/>
          </w:tcPr>
          <w:p w14:paraId="75165AD3"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75A75978"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168 000,00</w:t>
            </w:r>
          </w:p>
        </w:tc>
        <w:tc>
          <w:tcPr>
            <w:tcW w:w="2126" w:type="dxa"/>
            <w:tcBorders>
              <w:top w:val="nil"/>
              <w:left w:val="nil"/>
              <w:bottom w:val="single" w:sz="8" w:space="0" w:color="auto"/>
              <w:right w:val="single" w:sz="8" w:space="0" w:color="auto"/>
            </w:tcBorders>
            <w:vAlign w:val="center"/>
            <w:hideMark/>
          </w:tcPr>
          <w:p w14:paraId="30204482" w14:textId="77777777" w:rsidR="00B31A9B" w:rsidRPr="00B92FDF" w:rsidRDefault="00B31A9B" w:rsidP="00762449">
            <w:pPr>
              <w:widowControl/>
              <w:jc w:val="center"/>
              <w:rPr>
                <w:rFonts w:cs="Times New Roman"/>
                <w:sz w:val="18"/>
                <w:szCs w:val="18"/>
                <w:lang w:eastAsia="pl-PL" w:bidi="ar-SA"/>
              </w:rPr>
            </w:pPr>
          </w:p>
        </w:tc>
      </w:tr>
      <w:tr w:rsidR="00B31A9B" w:rsidRPr="00B92FDF" w14:paraId="68BD13DF"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19F5A2DA" w14:textId="77777777" w:rsidR="00B31A9B" w:rsidRPr="004A5699" w:rsidRDefault="00B31A9B"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F753838" w14:textId="77777777" w:rsidR="00B31A9B" w:rsidRPr="00B92FDF" w:rsidRDefault="00B31A9B" w:rsidP="00357D3F">
            <w:pPr>
              <w:widowControl/>
              <w:rPr>
                <w:rFonts w:cs="Times New Roman"/>
                <w:sz w:val="18"/>
                <w:szCs w:val="18"/>
                <w:lang w:eastAsia="pl-PL" w:bidi="ar-SA"/>
              </w:rPr>
            </w:pPr>
            <w:r w:rsidRPr="00B92FDF">
              <w:rPr>
                <w:rFonts w:cs="Times New Roman"/>
                <w:sz w:val="18"/>
                <w:szCs w:val="18"/>
                <w:lang w:eastAsia="pl-PL" w:bidi="ar-SA"/>
              </w:rPr>
              <w:t>Budynek-wiata Warsztat</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4EFAB0EE"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Śmietki </w:t>
            </w:r>
          </w:p>
        </w:tc>
        <w:tc>
          <w:tcPr>
            <w:tcW w:w="1133" w:type="dxa"/>
            <w:tcBorders>
              <w:top w:val="nil"/>
              <w:left w:val="nil"/>
              <w:bottom w:val="single" w:sz="8" w:space="0" w:color="auto"/>
              <w:right w:val="single" w:sz="8" w:space="0" w:color="auto"/>
            </w:tcBorders>
            <w:noWrap/>
            <w:vAlign w:val="center"/>
            <w:hideMark/>
          </w:tcPr>
          <w:p w14:paraId="02628C95"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103/1</w:t>
            </w:r>
          </w:p>
        </w:tc>
        <w:tc>
          <w:tcPr>
            <w:tcW w:w="2395" w:type="dxa"/>
            <w:gridSpan w:val="2"/>
            <w:tcBorders>
              <w:top w:val="single" w:sz="8" w:space="0" w:color="auto"/>
              <w:left w:val="nil"/>
              <w:bottom w:val="single" w:sz="8" w:space="0" w:color="auto"/>
              <w:right w:val="single" w:sz="8" w:space="0" w:color="000000"/>
            </w:tcBorders>
            <w:noWrap/>
            <w:vAlign w:val="center"/>
            <w:hideMark/>
          </w:tcPr>
          <w:p w14:paraId="19B7D5BF"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xml:space="preserve">Blacha  </w:t>
            </w:r>
          </w:p>
        </w:tc>
        <w:tc>
          <w:tcPr>
            <w:tcW w:w="1433" w:type="dxa"/>
            <w:tcBorders>
              <w:top w:val="nil"/>
              <w:left w:val="nil"/>
              <w:bottom w:val="single" w:sz="8" w:space="0" w:color="auto"/>
              <w:right w:val="single" w:sz="8" w:space="0" w:color="auto"/>
            </w:tcBorders>
            <w:noWrap/>
            <w:vAlign w:val="center"/>
            <w:hideMark/>
          </w:tcPr>
          <w:p w14:paraId="3C8FBAE9"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1986</w:t>
            </w:r>
          </w:p>
        </w:tc>
        <w:tc>
          <w:tcPr>
            <w:tcW w:w="1276" w:type="dxa"/>
            <w:tcBorders>
              <w:top w:val="nil"/>
              <w:left w:val="nil"/>
              <w:bottom w:val="single" w:sz="8" w:space="0" w:color="auto"/>
              <w:right w:val="single" w:sz="8" w:space="0" w:color="auto"/>
            </w:tcBorders>
            <w:noWrap/>
            <w:vAlign w:val="center"/>
            <w:hideMark/>
          </w:tcPr>
          <w:p w14:paraId="710241CD" w14:textId="77777777" w:rsidR="00B31A9B" w:rsidRPr="00B92FDF" w:rsidRDefault="00B31A9B" w:rsidP="00357D3F">
            <w:pPr>
              <w:widowControl/>
              <w:jc w:val="center"/>
              <w:rPr>
                <w:rFonts w:cs="Times New Roman"/>
                <w:sz w:val="18"/>
                <w:szCs w:val="18"/>
                <w:lang w:eastAsia="pl-PL" w:bidi="ar-SA"/>
              </w:rPr>
            </w:pPr>
            <w:r w:rsidRPr="00B92FDF">
              <w:rPr>
                <w:rFonts w:cs="Times New Roman"/>
                <w:sz w:val="18"/>
                <w:szCs w:val="18"/>
                <w:lang w:eastAsia="pl-PL" w:bidi="ar-SA"/>
              </w:rPr>
              <w:t> </w:t>
            </w:r>
          </w:p>
        </w:tc>
        <w:tc>
          <w:tcPr>
            <w:tcW w:w="1300" w:type="dxa"/>
            <w:tcBorders>
              <w:top w:val="nil"/>
              <w:left w:val="nil"/>
              <w:bottom w:val="single" w:sz="8" w:space="0" w:color="auto"/>
              <w:right w:val="single" w:sz="8" w:space="0" w:color="auto"/>
            </w:tcBorders>
            <w:noWrap/>
            <w:vAlign w:val="center"/>
            <w:hideMark/>
          </w:tcPr>
          <w:p w14:paraId="7EA34869" w14:textId="77777777" w:rsidR="00B31A9B" w:rsidRPr="00B92FDF" w:rsidRDefault="00B31A9B" w:rsidP="00357D3F">
            <w:pPr>
              <w:widowControl/>
              <w:jc w:val="right"/>
              <w:rPr>
                <w:rFonts w:cs="Times New Roman"/>
                <w:sz w:val="18"/>
                <w:szCs w:val="18"/>
                <w:lang w:eastAsia="pl-PL" w:bidi="ar-SA"/>
              </w:rPr>
            </w:pPr>
            <w:r w:rsidRPr="00B92FDF">
              <w:rPr>
                <w:rFonts w:cs="Times New Roman"/>
                <w:sz w:val="18"/>
                <w:szCs w:val="18"/>
                <w:lang w:eastAsia="pl-PL" w:bidi="ar-SA"/>
              </w:rPr>
              <w:t>320 000,00</w:t>
            </w:r>
          </w:p>
        </w:tc>
        <w:tc>
          <w:tcPr>
            <w:tcW w:w="2126" w:type="dxa"/>
            <w:tcBorders>
              <w:top w:val="nil"/>
              <w:left w:val="nil"/>
              <w:bottom w:val="single" w:sz="8" w:space="0" w:color="auto"/>
              <w:right w:val="single" w:sz="8" w:space="0" w:color="auto"/>
            </w:tcBorders>
            <w:vAlign w:val="center"/>
            <w:hideMark/>
          </w:tcPr>
          <w:p w14:paraId="591DD68F" w14:textId="77777777" w:rsidR="00B31A9B" w:rsidRPr="00B92FDF" w:rsidRDefault="00B31A9B" w:rsidP="00762449">
            <w:pPr>
              <w:widowControl/>
              <w:jc w:val="center"/>
              <w:rPr>
                <w:rFonts w:cs="Times New Roman"/>
                <w:sz w:val="18"/>
                <w:szCs w:val="18"/>
                <w:lang w:eastAsia="pl-PL" w:bidi="ar-SA"/>
              </w:rPr>
            </w:pPr>
          </w:p>
        </w:tc>
      </w:tr>
      <w:tr w:rsidR="00762449" w:rsidRPr="00B92FDF" w14:paraId="0F08BF45" w14:textId="77777777" w:rsidTr="0038125B">
        <w:trPr>
          <w:trHeight w:val="340"/>
        </w:trPr>
        <w:tc>
          <w:tcPr>
            <w:tcW w:w="568" w:type="dxa"/>
            <w:tcBorders>
              <w:top w:val="nil"/>
              <w:left w:val="single" w:sz="8" w:space="0" w:color="auto"/>
              <w:bottom w:val="single" w:sz="8" w:space="0" w:color="auto"/>
              <w:right w:val="single" w:sz="8" w:space="0" w:color="auto"/>
            </w:tcBorders>
            <w:vAlign w:val="center"/>
            <w:hideMark/>
          </w:tcPr>
          <w:p w14:paraId="38B04FBE" w14:textId="77777777" w:rsidR="00762449" w:rsidRPr="004A5699" w:rsidRDefault="00762449"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5EEFFDEB"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Wiata - mieszalnia</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37ED0EAB"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Wejsuny</w:t>
            </w:r>
          </w:p>
        </w:tc>
        <w:tc>
          <w:tcPr>
            <w:tcW w:w="1133" w:type="dxa"/>
            <w:tcBorders>
              <w:top w:val="nil"/>
              <w:left w:val="nil"/>
              <w:bottom w:val="single" w:sz="8" w:space="0" w:color="auto"/>
              <w:right w:val="single" w:sz="8" w:space="0" w:color="auto"/>
            </w:tcBorders>
            <w:shd w:val="clear" w:color="000000" w:fill="FFFFFF"/>
            <w:vAlign w:val="center"/>
            <w:hideMark/>
          </w:tcPr>
          <w:p w14:paraId="1C5877FC"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27/4</w:t>
            </w:r>
          </w:p>
        </w:tc>
        <w:tc>
          <w:tcPr>
            <w:tcW w:w="1045" w:type="dxa"/>
            <w:tcBorders>
              <w:top w:val="nil"/>
              <w:left w:val="nil"/>
              <w:bottom w:val="single" w:sz="8" w:space="0" w:color="auto"/>
              <w:right w:val="single" w:sz="8" w:space="0" w:color="auto"/>
            </w:tcBorders>
            <w:noWrap/>
            <w:vAlign w:val="center"/>
            <w:hideMark/>
          </w:tcPr>
          <w:p w14:paraId="08FFCB6D"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blacha</w:t>
            </w:r>
          </w:p>
        </w:tc>
        <w:tc>
          <w:tcPr>
            <w:tcW w:w="1350" w:type="dxa"/>
            <w:tcBorders>
              <w:top w:val="nil"/>
              <w:left w:val="nil"/>
              <w:bottom w:val="single" w:sz="8" w:space="0" w:color="auto"/>
              <w:right w:val="single" w:sz="8" w:space="0" w:color="auto"/>
            </w:tcBorders>
            <w:noWrap/>
            <w:vAlign w:val="center"/>
            <w:hideMark/>
          </w:tcPr>
          <w:p w14:paraId="582BD602"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blacha</w:t>
            </w:r>
          </w:p>
        </w:tc>
        <w:tc>
          <w:tcPr>
            <w:tcW w:w="1433" w:type="dxa"/>
            <w:tcBorders>
              <w:top w:val="nil"/>
              <w:left w:val="nil"/>
              <w:bottom w:val="single" w:sz="8" w:space="0" w:color="auto"/>
              <w:right w:val="single" w:sz="8" w:space="0" w:color="auto"/>
            </w:tcBorders>
            <w:noWrap/>
            <w:vAlign w:val="center"/>
            <w:hideMark/>
          </w:tcPr>
          <w:p w14:paraId="24BDFA86"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1987</w:t>
            </w:r>
          </w:p>
        </w:tc>
        <w:tc>
          <w:tcPr>
            <w:tcW w:w="1276" w:type="dxa"/>
            <w:tcBorders>
              <w:top w:val="nil"/>
              <w:left w:val="nil"/>
              <w:bottom w:val="single" w:sz="8" w:space="0" w:color="auto"/>
              <w:right w:val="single" w:sz="8" w:space="0" w:color="auto"/>
            </w:tcBorders>
            <w:noWrap/>
            <w:vAlign w:val="center"/>
            <w:hideMark/>
          </w:tcPr>
          <w:p w14:paraId="27409A75" w14:textId="77777777" w:rsidR="00762449" w:rsidRPr="00B92FDF" w:rsidRDefault="00762449" w:rsidP="00357D3F">
            <w:pPr>
              <w:widowControl/>
              <w:jc w:val="right"/>
              <w:rPr>
                <w:rFonts w:cs="Times New Roman"/>
                <w:sz w:val="18"/>
                <w:szCs w:val="18"/>
                <w:lang w:eastAsia="pl-PL" w:bidi="ar-SA"/>
              </w:rPr>
            </w:pPr>
            <w:r w:rsidRPr="00B92FDF">
              <w:rPr>
                <w:rFonts w:cs="Times New Roman"/>
                <w:sz w:val="18"/>
                <w:szCs w:val="18"/>
                <w:lang w:eastAsia="pl-PL" w:bidi="ar-SA"/>
              </w:rPr>
              <w:t>36 262,31</w:t>
            </w:r>
          </w:p>
        </w:tc>
        <w:tc>
          <w:tcPr>
            <w:tcW w:w="1300" w:type="dxa"/>
            <w:tcBorders>
              <w:top w:val="nil"/>
              <w:left w:val="nil"/>
              <w:bottom w:val="single" w:sz="8" w:space="0" w:color="auto"/>
              <w:right w:val="single" w:sz="8" w:space="0" w:color="auto"/>
            </w:tcBorders>
            <w:noWrap/>
            <w:vAlign w:val="center"/>
            <w:hideMark/>
          </w:tcPr>
          <w:p w14:paraId="747241AF"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5E4EC5D7"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B92FDF" w14:paraId="1D0FC842"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5D9E7EB3" w14:textId="77777777" w:rsidR="00762449" w:rsidRPr="004A5699" w:rsidRDefault="00762449"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46F818E"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Wiata bróg typ Pułtusk</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64C9E6F8"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Wielki Las</w:t>
            </w:r>
          </w:p>
        </w:tc>
        <w:tc>
          <w:tcPr>
            <w:tcW w:w="1133" w:type="dxa"/>
            <w:tcBorders>
              <w:top w:val="nil"/>
              <w:left w:val="nil"/>
              <w:bottom w:val="single" w:sz="8" w:space="0" w:color="auto"/>
              <w:right w:val="single" w:sz="8" w:space="0" w:color="auto"/>
            </w:tcBorders>
            <w:shd w:val="clear" w:color="000000" w:fill="FFFFFF"/>
            <w:vAlign w:val="center"/>
            <w:hideMark/>
          </w:tcPr>
          <w:p w14:paraId="30AEB5C0"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26/3</w:t>
            </w:r>
          </w:p>
        </w:tc>
        <w:tc>
          <w:tcPr>
            <w:tcW w:w="1045" w:type="dxa"/>
            <w:tcBorders>
              <w:top w:val="nil"/>
              <w:left w:val="nil"/>
              <w:bottom w:val="single" w:sz="8" w:space="0" w:color="auto"/>
              <w:right w:val="single" w:sz="8" w:space="0" w:color="auto"/>
            </w:tcBorders>
            <w:noWrap/>
            <w:vAlign w:val="center"/>
            <w:hideMark/>
          </w:tcPr>
          <w:p w14:paraId="397F51AE"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646D4C43"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50138E31"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1973</w:t>
            </w:r>
          </w:p>
        </w:tc>
        <w:tc>
          <w:tcPr>
            <w:tcW w:w="1276" w:type="dxa"/>
            <w:tcBorders>
              <w:top w:val="nil"/>
              <w:left w:val="nil"/>
              <w:bottom w:val="single" w:sz="8" w:space="0" w:color="auto"/>
              <w:right w:val="single" w:sz="8" w:space="0" w:color="auto"/>
            </w:tcBorders>
            <w:shd w:val="clear" w:color="000000" w:fill="FFFFFF"/>
            <w:noWrap/>
            <w:vAlign w:val="center"/>
            <w:hideMark/>
          </w:tcPr>
          <w:p w14:paraId="1942BE34" w14:textId="77777777" w:rsidR="00762449" w:rsidRPr="00B92FDF" w:rsidRDefault="00762449" w:rsidP="00357D3F">
            <w:pPr>
              <w:widowControl/>
              <w:jc w:val="right"/>
              <w:rPr>
                <w:rFonts w:cs="Times New Roman"/>
                <w:sz w:val="18"/>
                <w:szCs w:val="18"/>
                <w:lang w:eastAsia="pl-PL" w:bidi="ar-SA"/>
              </w:rPr>
            </w:pPr>
            <w:r w:rsidRPr="00B92FDF">
              <w:rPr>
                <w:rFonts w:cs="Times New Roman"/>
                <w:sz w:val="18"/>
                <w:szCs w:val="18"/>
                <w:lang w:eastAsia="pl-PL" w:bidi="ar-SA"/>
              </w:rPr>
              <w:t>17 895,11</w:t>
            </w:r>
          </w:p>
        </w:tc>
        <w:tc>
          <w:tcPr>
            <w:tcW w:w="1300" w:type="dxa"/>
            <w:tcBorders>
              <w:top w:val="nil"/>
              <w:left w:val="nil"/>
              <w:bottom w:val="single" w:sz="8" w:space="0" w:color="auto"/>
              <w:right w:val="single" w:sz="8" w:space="0" w:color="auto"/>
            </w:tcBorders>
            <w:noWrap/>
            <w:vAlign w:val="center"/>
            <w:hideMark/>
          </w:tcPr>
          <w:p w14:paraId="3087808C"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595B426A"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B92FDF" w14:paraId="4DBE6E7E"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01824719" w14:textId="77777777" w:rsidR="00762449" w:rsidRPr="004A5699" w:rsidRDefault="00762449"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7DEE499E"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Wiata typu Pułtusk</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398B33CD"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Wielki Las</w:t>
            </w:r>
          </w:p>
        </w:tc>
        <w:tc>
          <w:tcPr>
            <w:tcW w:w="1133" w:type="dxa"/>
            <w:tcBorders>
              <w:top w:val="nil"/>
              <w:left w:val="nil"/>
              <w:bottom w:val="single" w:sz="8" w:space="0" w:color="auto"/>
              <w:right w:val="single" w:sz="8" w:space="0" w:color="auto"/>
            </w:tcBorders>
            <w:vAlign w:val="center"/>
            <w:hideMark/>
          </w:tcPr>
          <w:p w14:paraId="2C4F192A"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55/2</w:t>
            </w:r>
          </w:p>
        </w:tc>
        <w:tc>
          <w:tcPr>
            <w:tcW w:w="1045" w:type="dxa"/>
            <w:tcBorders>
              <w:top w:val="nil"/>
              <w:left w:val="nil"/>
              <w:bottom w:val="single" w:sz="8" w:space="0" w:color="auto"/>
              <w:right w:val="single" w:sz="8" w:space="0" w:color="auto"/>
            </w:tcBorders>
            <w:noWrap/>
            <w:vAlign w:val="center"/>
            <w:hideMark/>
          </w:tcPr>
          <w:p w14:paraId="718523FE"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1BC2A8E8"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15D699D6"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1979</w:t>
            </w:r>
          </w:p>
        </w:tc>
        <w:tc>
          <w:tcPr>
            <w:tcW w:w="1276" w:type="dxa"/>
            <w:tcBorders>
              <w:top w:val="nil"/>
              <w:left w:val="nil"/>
              <w:bottom w:val="single" w:sz="8" w:space="0" w:color="auto"/>
              <w:right w:val="single" w:sz="8" w:space="0" w:color="auto"/>
            </w:tcBorders>
            <w:shd w:val="clear" w:color="000000" w:fill="FFFFFF"/>
            <w:noWrap/>
            <w:vAlign w:val="center"/>
            <w:hideMark/>
          </w:tcPr>
          <w:p w14:paraId="64D85A24" w14:textId="77777777" w:rsidR="00762449" w:rsidRPr="00B92FDF" w:rsidRDefault="00762449" w:rsidP="00357D3F">
            <w:pPr>
              <w:widowControl/>
              <w:jc w:val="right"/>
              <w:rPr>
                <w:rFonts w:cs="Times New Roman"/>
                <w:sz w:val="18"/>
                <w:szCs w:val="18"/>
                <w:lang w:eastAsia="pl-PL" w:bidi="ar-SA"/>
              </w:rPr>
            </w:pPr>
            <w:r w:rsidRPr="00B92FDF">
              <w:rPr>
                <w:rFonts w:cs="Times New Roman"/>
                <w:sz w:val="18"/>
                <w:szCs w:val="18"/>
                <w:lang w:eastAsia="pl-PL" w:bidi="ar-SA"/>
              </w:rPr>
              <w:t>16 756,18</w:t>
            </w:r>
          </w:p>
        </w:tc>
        <w:tc>
          <w:tcPr>
            <w:tcW w:w="1300" w:type="dxa"/>
            <w:tcBorders>
              <w:top w:val="nil"/>
              <w:left w:val="nil"/>
              <w:bottom w:val="single" w:sz="8" w:space="0" w:color="auto"/>
              <w:right w:val="single" w:sz="8" w:space="0" w:color="auto"/>
            </w:tcBorders>
            <w:noWrap/>
            <w:vAlign w:val="center"/>
            <w:hideMark/>
          </w:tcPr>
          <w:p w14:paraId="5B070825"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37D050F4"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B92FDF" w14:paraId="1F1DFCBD" w14:textId="77777777" w:rsidTr="0038125B">
        <w:trPr>
          <w:trHeight w:val="340"/>
        </w:trPr>
        <w:tc>
          <w:tcPr>
            <w:tcW w:w="568" w:type="dxa"/>
            <w:tcBorders>
              <w:top w:val="nil"/>
              <w:left w:val="single" w:sz="8" w:space="0" w:color="auto"/>
              <w:bottom w:val="single" w:sz="8" w:space="0" w:color="auto"/>
              <w:right w:val="single" w:sz="8" w:space="0" w:color="auto"/>
            </w:tcBorders>
            <w:shd w:val="clear" w:color="000000" w:fill="FF6600"/>
            <w:vAlign w:val="center"/>
            <w:hideMark/>
          </w:tcPr>
          <w:p w14:paraId="1DA1A70D" w14:textId="77777777" w:rsidR="00762449" w:rsidRPr="004A5699" w:rsidRDefault="00762449"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5D9257F1"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Wiata typu Pułtusk</w:t>
            </w:r>
          </w:p>
        </w:tc>
        <w:tc>
          <w:tcPr>
            <w:tcW w:w="1276" w:type="dxa"/>
            <w:tcBorders>
              <w:top w:val="nil"/>
              <w:left w:val="nil"/>
              <w:bottom w:val="single" w:sz="8" w:space="0" w:color="auto"/>
              <w:right w:val="single" w:sz="8" w:space="0" w:color="auto"/>
            </w:tcBorders>
            <w:shd w:val="clear" w:color="auto" w:fill="D6E3BC" w:themeFill="accent3" w:themeFillTint="66"/>
            <w:noWrap/>
            <w:vAlign w:val="center"/>
            <w:hideMark/>
          </w:tcPr>
          <w:p w14:paraId="5244978F"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Wielki Las</w:t>
            </w:r>
          </w:p>
        </w:tc>
        <w:tc>
          <w:tcPr>
            <w:tcW w:w="1133" w:type="dxa"/>
            <w:tcBorders>
              <w:top w:val="nil"/>
              <w:left w:val="nil"/>
              <w:bottom w:val="single" w:sz="8" w:space="0" w:color="auto"/>
              <w:right w:val="single" w:sz="8" w:space="0" w:color="auto"/>
            </w:tcBorders>
            <w:vAlign w:val="center"/>
            <w:hideMark/>
          </w:tcPr>
          <w:p w14:paraId="2C772F14"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55/2</w:t>
            </w:r>
          </w:p>
        </w:tc>
        <w:tc>
          <w:tcPr>
            <w:tcW w:w="1045" w:type="dxa"/>
            <w:tcBorders>
              <w:top w:val="nil"/>
              <w:left w:val="nil"/>
              <w:bottom w:val="single" w:sz="8" w:space="0" w:color="auto"/>
              <w:right w:val="single" w:sz="8" w:space="0" w:color="auto"/>
            </w:tcBorders>
            <w:noWrap/>
            <w:vAlign w:val="center"/>
            <w:hideMark/>
          </w:tcPr>
          <w:p w14:paraId="7355DBD8"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metal</w:t>
            </w:r>
          </w:p>
        </w:tc>
        <w:tc>
          <w:tcPr>
            <w:tcW w:w="1350" w:type="dxa"/>
            <w:tcBorders>
              <w:top w:val="nil"/>
              <w:left w:val="nil"/>
              <w:bottom w:val="single" w:sz="8" w:space="0" w:color="auto"/>
              <w:right w:val="single" w:sz="8" w:space="0" w:color="auto"/>
            </w:tcBorders>
            <w:noWrap/>
            <w:vAlign w:val="center"/>
            <w:hideMark/>
          </w:tcPr>
          <w:p w14:paraId="3FDFD58B"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eternit</w:t>
            </w:r>
          </w:p>
        </w:tc>
        <w:tc>
          <w:tcPr>
            <w:tcW w:w="1433" w:type="dxa"/>
            <w:tcBorders>
              <w:top w:val="nil"/>
              <w:left w:val="nil"/>
              <w:bottom w:val="single" w:sz="8" w:space="0" w:color="auto"/>
              <w:right w:val="single" w:sz="8" w:space="0" w:color="auto"/>
            </w:tcBorders>
            <w:noWrap/>
            <w:vAlign w:val="center"/>
            <w:hideMark/>
          </w:tcPr>
          <w:p w14:paraId="09101AE1"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1975</w:t>
            </w:r>
          </w:p>
        </w:tc>
        <w:tc>
          <w:tcPr>
            <w:tcW w:w="1276" w:type="dxa"/>
            <w:tcBorders>
              <w:top w:val="nil"/>
              <w:left w:val="nil"/>
              <w:bottom w:val="single" w:sz="8" w:space="0" w:color="auto"/>
              <w:right w:val="single" w:sz="8" w:space="0" w:color="auto"/>
            </w:tcBorders>
            <w:shd w:val="clear" w:color="000000" w:fill="FFFFFF"/>
            <w:noWrap/>
            <w:vAlign w:val="center"/>
            <w:hideMark/>
          </w:tcPr>
          <w:p w14:paraId="49E3D3FF" w14:textId="77777777" w:rsidR="00762449" w:rsidRPr="00B92FDF" w:rsidRDefault="00762449" w:rsidP="00357D3F">
            <w:pPr>
              <w:widowControl/>
              <w:jc w:val="right"/>
              <w:rPr>
                <w:rFonts w:cs="Times New Roman"/>
                <w:sz w:val="18"/>
                <w:szCs w:val="18"/>
                <w:lang w:eastAsia="pl-PL" w:bidi="ar-SA"/>
              </w:rPr>
            </w:pPr>
            <w:r w:rsidRPr="00B92FDF">
              <w:rPr>
                <w:rFonts w:cs="Times New Roman"/>
                <w:sz w:val="18"/>
                <w:szCs w:val="18"/>
                <w:lang w:eastAsia="pl-PL" w:bidi="ar-SA"/>
              </w:rPr>
              <w:t>38 180,22</w:t>
            </w:r>
          </w:p>
        </w:tc>
        <w:tc>
          <w:tcPr>
            <w:tcW w:w="1300" w:type="dxa"/>
            <w:tcBorders>
              <w:top w:val="nil"/>
              <w:left w:val="nil"/>
              <w:bottom w:val="single" w:sz="8" w:space="0" w:color="auto"/>
              <w:right w:val="single" w:sz="8" w:space="0" w:color="auto"/>
            </w:tcBorders>
            <w:noWrap/>
            <w:vAlign w:val="center"/>
            <w:hideMark/>
          </w:tcPr>
          <w:p w14:paraId="4448C88F"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3742F782" w14:textId="77777777" w:rsidR="00762449" w:rsidRPr="0038125B" w:rsidRDefault="00762449" w:rsidP="00762449">
            <w:pPr>
              <w:jc w:val="center"/>
            </w:pPr>
            <w:r w:rsidRPr="0038125B">
              <w:rPr>
                <w:rFonts w:cs="Times New Roman"/>
                <w:sz w:val="18"/>
                <w:szCs w:val="18"/>
                <w:lang w:eastAsia="pl-PL" w:bidi="ar-SA"/>
              </w:rPr>
              <w:t>Zakres FLEXA + huragan</w:t>
            </w:r>
          </w:p>
        </w:tc>
      </w:tr>
      <w:tr w:rsidR="00762449" w:rsidRPr="00B92FDF" w14:paraId="351D2528" w14:textId="77777777" w:rsidTr="004A5699">
        <w:trPr>
          <w:trHeight w:val="340"/>
        </w:trPr>
        <w:tc>
          <w:tcPr>
            <w:tcW w:w="568" w:type="dxa"/>
            <w:tcBorders>
              <w:top w:val="nil"/>
              <w:left w:val="single" w:sz="8" w:space="0" w:color="auto"/>
              <w:bottom w:val="single" w:sz="8" w:space="0" w:color="auto"/>
              <w:right w:val="single" w:sz="8" w:space="0" w:color="auto"/>
            </w:tcBorders>
            <w:vAlign w:val="center"/>
            <w:hideMark/>
          </w:tcPr>
          <w:p w14:paraId="5C758F36" w14:textId="77777777" w:rsidR="00762449" w:rsidRPr="004A5699" w:rsidRDefault="00762449" w:rsidP="003F795F">
            <w:pPr>
              <w:pStyle w:val="Akapitzlist"/>
              <w:widowControl/>
              <w:numPr>
                <w:ilvl w:val="0"/>
                <w:numId w:val="74"/>
              </w:numPr>
              <w:jc w:val="center"/>
              <w:rPr>
                <w:rFonts w:cs="Times New Roman"/>
                <w:color w:val="000000"/>
                <w:sz w:val="18"/>
                <w:szCs w:val="18"/>
                <w:lang w:eastAsia="pl-PL" w:bidi="ar-SA"/>
              </w:rPr>
            </w:pPr>
          </w:p>
        </w:tc>
        <w:tc>
          <w:tcPr>
            <w:tcW w:w="4253" w:type="dxa"/>
            <w:tcBorders>
              <w:top w:val="nil"/>
              <w:left w:val="nil"/>
              <w:bottom w:val="single" w:sz="8" w:space="0" w:color="auto"/>
              <w:right w:val="single" w:sz="8" w:space="0" w:color="auto"/>
            </w:tcBorders>
            <w:vAlign w:val="center"/>
            <w:hideMark/>
          </w:tcPr>
          <w:p w14:paraId="2503FF6F"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Studnia głębinowa (zapasowa, nieczynna)</w:t>
            </w:r>
          </w:p>
        </w:tc>
        <w:tc>
          <w:tcPr>
            <w:tcW w:w="1276" w:type="dxa"/>
            <w:tcBorders>
              <w:top w:val="nil"/>
              <w:left w:val="nil"/>
              <w:bottom w:val="single" w:sz="8" w:space="0" w:color="auto"/>
              <w:right w:val="single" w:sz="8" w:space="0" w:color="auto"/>
            </w:tcBorders>
            <w:shd w:val="clear" w:color="000000" w:fill="FCD5B4"/>
            <w:noWrap/>
            <w:vAlign w:val="center"/>
            <w:hideMark/>
          </w:tcPr>
          <w:p w14:paraId="256AFF9F"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Warnowo</w:t>
            </w:r>
          </w:p>
        </w:tc>
        <w:tc>
          <w:tcPr>
            <w:tcW w:w="1133" w:type="dxa"/>
            <w:tcBorders>
              <w:top w:val="nil"/>
              <w:left w:val="nil"/>
              <w:bottom w:val="single" w:sz="8" w:space="0" w:color="auto"/>
              <w:right w:val="single" w:sz="8" w:space="0" w:color="auto"/>
            </w:tcBorders>
            <w:vAlign w:val="center"/>
            <w:hideMark/>
          </w:tcPr>
          <w:p w14:paraId="14DD3661"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49/2</w:t>
            </w:r>
          </w:p>
        </w:tc>
        <w:tc>
          <w:tcPr>
            <w:tcW w:w="2395" w:type="dxa"/>
            <w:gridSpan w:val="2"/>
            <w:tcBorders>
              <w:top w:val="single" w:sz="8" w:space="0" w:color="auto"/>
              <w:left w:val="nil"/>
              <w:bottom w:val="single" w:sz="8" w:space="0" w:color="auto"/>
              <w:right w:val="single" w:sz="8" w:space="0" w:color="000000"/>
            </w:tcBorders>
            <w:noWrap/>
            <w:vAlign w:val="center"/>
            <w:hideMark/>
          </w:tcPr>
          <w:p w14:paraId="057BE2E3"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beton</w:t>
            </w:r>
          </w:p>
        </w:tc>
        <w:tc>
          <w:tcPr>
            <w:tcW w:w="1433" w:type="dxa"/>
            <w:tcBorders>
              <w:top w:val="nil"/>
              <w:left w:val="nil"/>
              <w:bottom w:val="single" w:sz="8" w:space="0" w:color="auto"/>
              <w:right w:val="single" w:sz="8" w:space="0" w:color="auto"/>
            </w:tcBorders>
            <w:noWrap/>
            <w:vAlign w:val="center"/>
            <w:hideMark/>
          </w:tcPr>
          <w:p w14:paraId="7CBBC20D" w14:textId="77777777" w:rsidR="00762449" w:rsidRPr="00B92FDF" w:rsidRDefault="00762449" w:rsidP="00357D3F">
            <w:pPr>
              <w:widowControl/>
              <w:jc w:val="center"/>
              <w:rPr>
                <w:rFonts w:cs="Times New Roman"/>
                <w:sz w:val="18"/>
                <w:szCs w:val="18"/>
                <w:lang w:eastAsia="pl-PL" w:bidi="ar-SA"/>
              </w:rPr>
            </w:pPr>
            <w:r w:rsidRPr="00B92FDF">
              <w:rPr>
                <w:rFonts w:cs="Times New Roman"/>
                <w:sz w:val="18"/>
                <w:szCs w:val="18"/>
                <w:lang w:eastAsia="pl-PL" w:bidi="ar-SA"/>
              </w:rPr>
              <w:t>lata 80-te</w:t>
            </w:r>
          </w:p>
        </w:tc>
        <w:tc>
          <w:tcPr>
            <w:tcW w:w="1276" w:type="dxa"/>
            <w:tcBorders>
              <w:top w:val="nil"/>
              <w:left w:val="nil"/>
              <w:bottom w:val="single" w:sz="8" w:space="0" w:color="auto"/>
              <w:right w:val="single" w:sz="8" w:space="0" w:color="auto"/>
            </w:tcBorders>
            <w:noWrap/>
            <w:vAlign w:val="center"/>
            <w:hideMark/>
          </w:tcPr>
          <w:p w14:paraId="4A1077A4" w14:textId="77777777" w:rsidR="00762449" w:rsidRPr="00B92FDF" w:rsidRDefault="00762449" w:rsidP="00357D3F">
            <w:pPr>
              <w:widowControl/>
              <w:jc w:val="right"/>
              <w:rPr>
                <w:rFonts w:cs="Times New Roman"/>
                <w:sz w:val="18"/>
                <w:szCs w:val="18"/>
                <w:lang w:eastAsia="pl-PL" w:bidi="ar-SA"/>
              </w:rPr>
            </w:pPr>
            <w:r w:rsidRPr="00B92FDF">
              <w:rPr>
                <w:rFonts w:cs="Times New Roman"/>
                <w:sz w:val="18"/>
                <w:szCs w:val="18"/>
                <w:lang w:eastAsia="pl-PL" w:bidi="ar-SA"/>
              </w:rPr>
              <w:t>18 513,63</w:t>
            </w:r>
          </w:p>
        </w:tc>
        <w:tc>
          <w:tcPr>
            <w:tcW w:w="1300" w:type="dxa"/>
            <w:tcBorders>
              <w:top w:val="nil"/>
              <w:left w:val="nil"/>
              <w:bottom w:val="single" w:sz="8" w:space="0" w:color="auto"/>
              <w:right w:val="single" w:sz="8" w:space="0" w:color="auto"/>
            </w:tcBorders>
            <w:noWrap/>
            <w:vAlign w:val="center"/>
            <w:hideMark/>
          </w:tcPr>
          <w:p w14:paraId="74CA9F6C" w14:textId="77777777" w:rsidR="00762449" w:rsidRPr="00B92FDF" w:rsidRDefault="00762449" w:rsidP="00357D3F">
            <w:pPr>
              <w:widowControl/>
              <w:rPr>
                <w:rFonts w:cs="Times New Roman"/>
                <w:sz w:val="18"/>
                <w:szCs w:val="18"/>
                <w:lang w:eastAsia="pl-PL" w:bidi="ar-SA"/>
              </w:rPr>
            </w:pPr>
            <w:r w:rsidRPr="00B92FDF">
              <w:rPr>
                <w:rFonts w:cs="Times New Roman"/>
                <w:sz w:val="18"/>
                <w:szCs w:val="18"/>
                <w:lang w:eastAsia="pl-PL" w:bidi="ar-SA"/>
              </w:rPr>
              <w:t> </w:t>
            </w:r>
          </w:p>
        </w:tc>
        <w:tc>
          <w:tcPr>
            <w:tcW w:w="2126" w:type="dxa"/>
            <w:tcBorders>
              <w:top w:val="nil"/>
              <w:left w:val="nil"/>
              <w:bottom w:val="single" w:sz="8" w:space="0" w:color="auto"/>
              <w:right w:val="single" w:sz="8" w:space="0" w:color="auto"/>
            </w:tcBorders>
            <w:vAlign w:val="center"/>
            <w:hideMark/>
          </w:tcPr>
          <w:p w14:paraId="1C52F211" w14:textId="77777777" w:rsidR="00762449" w:rsidRPr="0038125B" w:rsidRDefault="00762449" w:rsidP="00762449">
            <w:pPr>
              <w:jc w:val="center"/>
            </w:pPr>
            <w:r w:rsidRPr="0038125B">
              <w:rPr>
                <w:rFonts w:cs="Times New Roman"/>
                <w:sz w:val="18"/>
                <w:szCs w:val="18"/>
                <w:lang w:eastAsia="pl-PL" w:bidi="ar-SA"/>
              </w:rPr>
              <w:t>Zakres FLEXA + huragan</w:t>
            </w:r>
          </w:p>
        </w:tc>
      </w:tr>
      <w:tr w:rsidR="00357D3F" w:rsidRPr="00357D3F" w14:paraId="40647E31" w14:textId="77777777" w:rsidTr="004A5699">
        <w:trPr>
          <w:trHeight w:val="300"/>
        </w:trPr>
        <w:tc>
          <w:tcPr>
            <w:tcW w:w="568" w:type="dxa"/>
            <w:tcBorders>
              <w:top w:val="nil"/>
              <w:left w:val="nil"/>
              <w:bottom w:val="nil"/>
              <w:right w:val="nil"/>
            </w:tcBorders>
            <w:noWrap/>
            <w:vAlign w:val="center"/>
            <w:hideMark/>
          </w:tcPr>
          <w:p w14:paraId="3A27451A" w14:textId="77777777" w:rsidR="00357D3F" w:rsidRPr="00357D3F" w:rsidRDefault="00357D3F" w:rsidP="00357D3F">
            <w:pPr>
              <w:widowControl/>
              <w:rPr>
                <w:rFonts w:cs="Times New Roman"/>
                <w:color w:val="000000"/>
                <w:sz w:val="18"/>
                <w:szCs w:val="18"/>
                <w:lang w:eastAsia="pl-PL" w:bidi="ar-SA"/>
              </w:rPr>
            </w:pPr>
          </w:p>
        </w:tc>
        <w:tc>
          <w:tcPr>
            <w:tcW w:w="4253" w:type="dxa"/>
            <w:tcBorders>
              <w:top w:val="nil"/>
              <w:left w:val="nil"/>
              <w:bottom w:val="nil"/>
              <w:right w:val="nil"/>
            </w:tcBorders>
            <w:noWrap/>
            <w:vAlign w:val="center"/>
            <w:hideMark/>
          </w:tcPr>
          <w:p w14:paraId="0F92BA8F" w14:textId="77777777" w:rsidR="00357D3F" w:rsidRPr="00357D3F" w:rsidRDefault="00357D3F" w:rsidP="00357D3F">
            <w:pPr>
              <w:widowControl/>
              <w:rPr>
                <w:rFonts w:cs="Times New Roman"/>
                <w:color w:val="000000"/>
                <w:sz w:val="18"/>
                <w:szCs w:val="18"/>
                <w:lang w:eastAsia="pl-PL" w:bidi="ar-SA"/>
              </w:rPr>
            </w:pPr>
          </w:p>
        </w:tc>
        <w:tc>
          <w:tcPr>
            <w:tcW w:w="1276" w:type="dxa"/>
            <w:tcBorders>
              <w:top w:val="nil"/>
              <w:left w:val="nil"/>
              <w:bottom w:val="nil"/>
              <w:right w:val="nil"/>
            </w:tcBorders>
            <w:noWrap/>
            <w:vAlign w:val="center"/>
            <w:hideMark/>
          </w:tcPr>
          <w:p w14:paraId="0B0BB7B3" w14:textId="77777777" w:rsidR="00357D3F" w:rsidRPr="00357D3F" w:rsidRDefault="00357D3F" w:rsidP="00357D3F">
            <w:pPr>
              <w:widowControl/>
              <w:rPr>
                <w:rFonts w:cs="Times New Roman"/>
                <w:color w:val="000000"/>
                <w:sz w:val="18"/>
                <w:szCs w:val="18"/>
                <w:lang w:eastAsia="pl-PL" w:bidi="ar-SA"/>
              </w:rPr>
            </w:pPr>
          </w:p>
        </w:tc>
        <w:tc>
          <w:tcPr>
            <w:tcW w:w="1133" w:type="dxa"/>
            <w:tcBorders>
              <w:top w:val="nil"/>
              <w:left w:val="nil"/>
              <w:bottom w:val="nil"/>
              <w:right w:val="nil"/>
            </w:tcBorders>
            <w:noWrap/>
            <w:vAlign w:val="center"/>
            <w:hideMark/>
          </w:tcPr>
          <w:p w14:paraId="5B9306E6" w14:textId="77777777" w:rsidR="00357D3F" w:rsidRPr="00357D3F" w:rsidRDefault="00357D3F" w:rsidP="00357D3F">
            <w:pPr>
              <w:widowControl/>
              <w:rPr>
                <w:rFonts w:cs="Times New Roman"/>
                <w:color w:val="000000"/>
                <w:sz w:val="18"/>
                <w:szCs w:val="18"/>
                <w:lang w:eastAsia="pl-PL" w:bidi="ar-SA"/>
              </w:rPr>
            </w:pPr>
          </w:p>
        </w:tc>
        <w:tc>
          <w:tcPr>
            <w:tcW w:w="1045" w:type="dxa"/>
            <w:tcBorders>
              <w:top w:val="nil"/>
              <w:left w:val="nil"/>
              <w:bottom w:val="nil"/>
              <w:right w:val="nil"/>
            </w:tcBorders>
            <w:noWrap/>
            <w:vAlign w:val="center"/>
            <w:hideMark/>
          </w:tcPr>
          <w:p w14:paraId="327C7A3A" w14:textId="77777777" w:rsidR="00357D3F" w:rsidRPr="00357D3F" w:rsidRDefault="00357D3F" w:rsidP="00357D3F">
            <w:pPr>
              <w:widowControl/>
              <w:rPr>
                <w:rFonts w:cs="Times New Roman"/>
                <w:color w:val="000000"/>
                <w:sz w:val="18"/>
                <w:szCs w:val="18"/>
                <w:lang w:eastAsia="pl-PL" w:bidi="ar-SA"/>
              </w:rPr>
            </w:pPr>
          </w:p>
        </w:tc>
        <w:tc>
          <w:tcPr>
            <w:tcW w:w="1350" w:type="dxa"/>
            <w:tcBorders>
              <w:top w:val="nil"/>
              <w:left w:val="nil"/>
              <w:bottom w:val="nil"/>
              <w:right w:val="nil"/>
            </w:tcBorders>
            <w:noWrap/>
            <w:vAlign w:val="center"/>
            <w:hideMark/>
          </w:tcPr>
          <w:p w14:paraId="6C69C049" w14:textId="77777777" w:rsidR="00357D3F" w:rsidRPr="00357D3F" w:rsidRDefault="00357D3F" w:rsidP="00357D3F">
            <w:pPr>
              <w:widowControl/>
              <w:rPr>
                <w:rFonts w:cs="Times New Roman"/>
                <w:color w:val="000000"/>
                <w:sz w:val="18"/>
                <w:szCs w:val="18"/>
                <w:lang w:eastAsia="pl-PL" w:bidi="ar-SA"/>
              </w:rPr>
            </w:pPr>
          </w:p>
        </w:tc>
        <w:tc>
          <w:tcPr>
            <w:tcW w:w="1433" w:type="dxa"/>
            <w:tcBorders>
              <w:top w:val="nil"/>
              <w:left w:val="single" w:sz="8" w:space="0" w:color="auto"/>
              <w:bottom w:val="single" w:sz="8" w:space="0" w:color="auto"/>
              <w:right w:val="single" w:sz="8" w:space="0" w:color="auto"/>
            </w:tcBorders>
            <w:noWrap/>
            <w:vAlign w:val="center"/>
            <w:hideMark/>
          </w:tcPr>
          <w:p w14:paraId="300299B8" w14:textId="77777777" w:rsidR="00357D3F" w:rsidRPr="00BB6488" w:rsidRDefault="00357D3F" w:rsidP="00357D3F">
            <w:pPr>
              <w:widowControl/>
              <w:jc w:val="center"/>
              <w:rPr>
                <w:rFonts w:cs="Times New Roman"/>
                <w:b/>
                <w:bCs/>
                <w:sz w:val="18"/>
                <w:szCs w:val="18"/>
                <w:lang w:eastAsia="pl-PL" w:bidi="ar-SA"/>
              </w:rPr>
            </w:pPr>
            <w:r w:rsidRPr="00BB6488">
              <w:rPr>
                <w:rFonts w:cs="Times New Roman"/>
                <w:b/>
                <w:bCs/>
                <w:sz w:val="18"/>
                <w:szCs w:val="18"/>
                <w:lang w:eastAsia="pl-PL" w:bidi="ar-SA"/>
              </w:rPr>
              <w:t>Razem</w:t>
            </w:r>
          </w:p>
        </w:tc>
        <w:tc>
          <w:tcPr>
            <w:tcW w:w="1276" w:type="dxa"/>
            <w:tcBorders>
              <w:top w:val="nil"/>
              <w:left w:val="nil"/>
              <w:bottom w:val="single" w:sz="8" w:space="0" w:color="auto"/>
              <w:right w:val="single" w:sz="8" w:space="0" w:color="auto"/>
            </w:tcBorders>
            <w:noWrap/>
            <w:vAlign w:val="center"/>
            <w:hideMark/>
          </w:tcPr>
          <w:p w14:paraId="6ED00294" w14:textId="77777777" w:rsidR="00357D3F" w:rsidRPr="00BB6488" w:rsidRDefault="0066640D" w:rsidP="0066640D">
            <w:pPr>
              <w:jc w:val="center"/>
              <w:rPr>
                <w:rFonts w:cs="Times New Roman"/>
                <w:b/>
                <w:bCs/>
                <w:sz w:val="20"/>
                <w:szCs w:val="20"/>
                <w:lang w:eastAsia="pl-PL" w:bidi="ar-SA"/>
              </w:rPr>
            </w:pPr>
            <w:r w:rsidRPr="00BB6488">
              <w:rPr>
                <w:rFonts w:cs="Times New Roman"/>
                <w:b/>
                <w:bCs/>
                <w:sz w:val="20"/>
                <w:szCs w:val="20"/>
                <w:lang w:eastAsia="pl-PL" w:bidi="ar-SA"/>
              </w:rPr>
              <w:t>411 246,62</w:t>
            </w:r>
          </w:p>
        </w:tc>
        <w:tc>
          <w:tcPr>
            <w:tcW w:w="1300" w:type="dxa"/>
            <w:tcBorders>
              <w:top w:val="nil"/>
              <w:left w:val="nil"/>
              <w:bottom w:val="single" w:sz="8" w:space="0" w:color="auto"/>
              <w:right w:val="single" w:sz="8" w:space="0" w:color="auto"/>
            </w:tcBorders>
            <w:noWrap/>
            <w:vAlign w:val="center"/>
            <w:hideMark/>
          </w:tcPr>
          <w:p w14:paraId="3CFFE6B2" w14:textId="77777777" w:rsidR="00B31A9B" w:rsidRPr="00BB6488" w:rsidRDefault="005C6A0C" w:rsidP="005C6A0C">
            <w:pPr>
              <w:jc w:val="center"/>
              <w:rPr>
                <w:rFonts w:cs="Times New Roman"/>
                <w:b/>
                <w:bCs/>
                <w:sz w:val="20"/>
                <w:szCs w:val="20"/>
                <w:lang w:eastAsia="pl-PL" w:bidi="ar-SA"/>
              </w:rPr>
            </w:pPr>
            <w:r w:rsidRPr="00BB6488">
              <w:rPr>
                <w:rFonts w:cs="Times New Roman"/>
                <w:b/>
                <w:bCs/>
                <w:sz w:val="20"/>
                <w:szCs w:val="20"/>
                <w:lang w:eastAsia="pl-PL" w:bidi="ar-SA"/>
              </w:rPr>
              <w:t>3 150 000,00</w:t>
            </w:r>
          </w:p>
        </w:tc>
        <w:tc>
          <w:tcPr>
            <w:tcW w:w="2126" w:type="dxa"/>
            <w:tcBorders>
              <w:top w:val="nil"/>
              <w:left w:val="nil"/>
              <w:bottom w:val="nil"/>
              <w:right w:val="nil"/>
            </w:tcBorders>
            <w:noWrap/>
            <w:vAlign w:val="bottom"/>
            <w:hideMark/>
          </w:tcPr>
          <w:p w14:paraId="4042091D" w14:textId="77777777" w:rsidR="00357D3F" w:rsidRPr="00357D3F" w:rsidRDefault="00357D3F" w:rsidP="00357D3F">
            <w:pPr>
              <w:widowControl/>
              <w:rPr>
                <w:rFonts w:cs="Times New Roman"/>
                <w:color w:val="000000"/>
                <w:sz w:val="18"/>
                <w:szCs w:val="18"/>
                <w:lang w:eastAsia="pl-PL" w:bidi="ar-SA"/>
              </w:rPr>
            </w:pPr>
          </w:p>
        </w:tc>
      </w:tr>
      <w:tr w:rsidR="00357D3F" w:rsidRPr="00357D3F" w14:paraId="7B7E4E30" w14:textId="77777777" w:rsidTr="0038125B">
        <w:trPr>
          <w:trHeight w:val="300"/>
        </w:trPr>
        <w:tc>
          <w:tcPr>
            <w:tcW w:w="568" w:type="dxa"/>
            <w:tcBorders>
              <w:top w:val="nil"/>
              <w:left w:val="nil"/>
              <w:bottom w:val="nil"/>
              <w:right w:val="nil"/>
            </w:tcBorders>
            <w:noWrap/>
            <w:vAlign w:val="bottom"/>
            <w:hideMark/>
          </w:tcPr>
          <w:p w14:paraId="6A4A03C7" w14:textId="77777777" w:rsidR="00357D3F" w:rsidRPr="00357D3F" w:rsidRDefault="00357D3F" w:rsidP="00357D3F">
            <w:pPr>
              <w:widowControl/>
              <w:rPr>
                <w:rFonts w:cs="Times New Roman"/>
                <w:color w:val="000000"/>
                <w:sz w:val="18"/>
                <w:szCs w:val="18"/>
                <w:lang w:eastAsia="pl-PL" w:bidi="ar-SA"/>
              </w:rPr>
            </w:pPr>
          </w:p>
        </w:tc>
        <w:tc>
          <w:tcPr>
            <w:tcW w:w="4253" w:type="dxa"/>
            <w:tcBorders>
              <w:top w:val="nil"/>
              <w:left w:val="nil"/>
              <w:bottom w:val="nil"/>
              <w:right w:val="nil"/>
            </w:tcBorders>
            <w:shd w:val="clear" w:color="auto" w:fill="D6E3BC" w:themeFill="accent3" w:themeFillTint="66"/>
            <w:noWrap/>
            <w:vAlign w:val="center"/>
            <w:hideMark/>
          </w:tcPr>
          <w:p w14:paraId="347FCB4D" w14:textId="77777777" w:rsidR="00357D3F" w:rsidRPr="00357D3F" w:rsidRDefault="00357D3F" w:rsidP="00357D3F">
            <w:pPr>
              <w:widowControl/>
              <w:rPr>
                <w:rFonts w:cs="Times New Roman"/>
                <w:b/>
                <w:bCs/>
                <w:color w:val="000000"/>
                <w:sz w:val="18"/>
                <w:szCs w:val="18"/>
                <w:lang w:eastAsia="pl-PL" w:bidi="ar-SA"/>
              </w:rPr>
            </w:pPr>
            <w:r w:rsidRPr="00357D3F">
              <w:rPr>
                <w:rFonts w:cs="Times New Roman"/>
                <w:b/>
                <w:bCs/>
                <w:color w:val="000000"/>
                <w:sz w:val="18"/>
                <w:szCs w:val="18"/>
                <w:lang w:eastAsia="pl-PL" w:bidi="ar-SA"/>
              </w:rPr>
              <w:t>Olsztyn IRZiBŻ PAN</w:t>
            </w:r>
          </w:p>
        </w:tc>
        <w:tc>
          <w:tcPr>
            <w:tcW w:w="1276" w:type="dxa"/>
            <w:tcBorders>
              <w:top w:val="nil"/>
              <w:left w:val="nil"/>
              <w:bottom w:val="nil"/>
              <w:right w:val="nil"/>
            </w:tcBorders>
            <w:noWrap/>
            <w:vAlign w:val="bottom"/>
            <w:hideMark/>
          </w:tcPr>
          <w:p w14:paraId="25A712EE" w14:textId="77777777" w:rsidR="00357D3F" w:rsidRPr="00357D3F" w:rsidRDefault="00357D3F" w:rsidP="00357D3F">
            <w:pPr>
              <w:widowControl/>
              <w:rPr>
                <w:rFonts w:cs="Times New Roman"/>
                <w:color w:val="000000"/>
                <w:sz w:val="18"/>
                <w:szCs w:val="18"/>
                <w:lang w:eastAsia="pl-PL" w:bidi="ar-SA"/>
              </w:rPr>
            </w:pPr>
          </w:p>
        </w:tc>
        <w:tc>
          <w:tcPr>
            <w:tcW w:w="1133" w:type="dxa"/>
            <w:tcBorders>
              <w:top w:val="nil"/>
              <w:left w:val="nil"/>
              <w:bottom w:val="nil"/>
              <w:right w:val="nil"/>
            </w:tcBorders>
            <w:noWrap/>
            <w:vAlign w:val="bottom"/>
            <w:hideMark/>
          </w:tcPr>
          <w:p w14:paraId="158DF2A8" w14:textId="77777777" w:rsidR="00357D3F" w:rsidRPr="00357D3F" w:rsidRDefault="00357D3F" w:rsidP="00357D3F">
            <w:pPr>
              <w:widowControl/>
              <w:rPr>
                <w:rFonts w:cs="Times New Roman"/>
                <w:color w:val="000000"/>
                <w:sz w:val="18"/>
                <w:szCs w:val="18"/>
                <w:lang w:eastAsia="pl-PL" w:bidi="ar-SA"/>
              </w:rPr>
            </w:pPr>
          </w:p>
        </w:tc>
        <w:tc>
          <w:tcPr>
            <w:tcW w:w="1045" w:type="dxa"/>
            <w:tcBorders>
              <w:top w:val="nil"/>
              <w:left w:val="nil"/>
              <w:bottom w:val="nil"/>
              <w:right w:val="nil"/>
            </w:tcBorders>
            <w:noWrap/>
            <w:vAlign w:val="bottom"/>
            <w:hideMark/>
          </w:tcPr>
          <w:p w14:paraId="01A2C15F" w14:textId="77777777" w:rsidR="00357D3F" w:rsidRPr="00357D3F" w:rsidRDefault="00357D3F" w:rsidP="00357D3F">
            <w:pPr>
              <w:widowControl/>
              <w:rPr>
                <w:rFonts w:cs="Times New Roman"/>
                <w:color w:val="000000"/>
                <w:sz w:val="18"/>
                <w:szCs w:val="18"/>
                <w:lang w:eastAsia="pl-PL" w:bidi="ar-SA"/>
              </w:rPr>
            </w:pPr>
          </w:p>
        </w:tc>
        <w:tc>
          <w:tcPr>
            <w:tcW w:w="1350" w:type="dxa"/>
            <w:tcBorders>
              <w:top w:val="nil"/>
              <w:left w:val="nil"/>
              <w:bottom w:val="nil"/>
              <w:right w:val="nil"/>
            </w:tcBorders>
            <w:noWrap/>
            <w:vAlign w:val="bottom"/>
            <w:hideMark/>
          </w:tcPr>
          <w:p w14:paraId="5BE0FEAD" w14:textId="77777777" w:rsidR="00357D3F" w:rsidRPr="00357D3F" w:rsidRDefault="00357D3F" w:rsidP="00357D3F">
            <w:pPr>
              <w:widowControl/>
              <w:rPr>
                <w:rFonts w:cs="Times New Roman"/>
                <w:color w:val="000000"/>
                <w:sz w:val="18"/>
                <w:szCs w:val="18"/>
                <w:lang w:eastAsia="pl-PL" w:bidi="ar-SA"/>
              </w:rPr>
            </w:pPr>
          </w:p>
        </w:tc>
        <w:tc>
          <w:tcPr>
            <w:tcW w:w="1433" w:type="dxa"/>
            <w:tcBorders>
              <w:top w:val="nil"/>
              <w:left w:val="single" w:sz="8" w:space="0" w:color="auto"/>
              <w:bottom w:val="single" w:sz="8" w:space="0" w:color="auto"/>
              <w:right w:val="single" w:sz="8" w:space="0" w:color="auto"/>
            </w:tcBorders>
            <w:noWrap/>
            <w:vAlign w:val="center"/>
            <w:hideMark/>
          </w:tcPr>
          <w:p w14:paraId="61971048" w14:textId="77777777" w:rsidR="00357D3F" w:rsidRPr="00BB6488" w:rsidRDefault="00357D3F" w:rsidP="00357D3F">
            <w:pPr>
              <w:widowControl/>
              <w:jc w:val="center"/>
              <w:rPr>
                <w:rFonts w:cs="Times New Roman"/>
                <w:b/>
                <w:bCs/>
                <w:sz w:val="18"/>
                <w:szCs w:val="18"/>
                <w:lang w:eastAsia="pl-PL" w:bidi="ar-SA"/>
              </w:rPr>
            </w:pPr>
            <w:r w:rsidRPr="00BB6488">
              <w:rPr>
                <w:rFonts w:cs="Times New Roman"/>
                <w:b/>
                <w:bCs/>
                <w:sz w:val="18"/>
                <w:szCs w:val="18"/>
                <w:lang w:eastAsia="pl-PL" w:bidi="ar-SA"/>
              </w:rPr>
              <w:t>Ogółem</w:t>
            </w:r>
          </w:p>
        </w:tc>
        <w:tc>
          <w:tcPr>
            <w:tcW w:w="2576" w:type="dxa"/>
            <w:gridSpan w:val="2"/>
            <w:tcBorders>
              <w:top w:val="single" w:sz="8" w:space="0" w:color="auto"/>
              <w:left w:val="nil"/>
              <w:bottom w:val="single" w:sz="8" w:space="0" w:color="auto"/>
              <w:right w:val="single" w:sz="8" w:space="0" w:color="000000"/>
            </w:tcBorders>
            <w:noWrap/>
            <w:vAlign w:val="center"/>
            <w:hideMark/>
          </w:tcPr>
          <w:p w14:paraId="7B5892DD" w14:textId="77777777" w:rsidR="00B31A9B" w:rsidRPr="00BB6488" w:rsidRDefault="0066640D" w:rsidP="0066640D">
            <w:pPr>
              <w:widowControl/>
              <w:jc w:val="center"/>
              <w:rPr>
                <w:rFonts w:cs="Times New Roman"/>
                <w:b/>
                <w:bCs/>
                <w:sz w:val="20"/>
                <w:szCs w:val="20"/>
                <w:lang w:eastAsia="pl-PL" w:bidi="ar-SA"/>
              </w:rPr>
            </w:pPr>
            <w:r w:rsidRPr="00BB6488">
              <w:rPr>
                <w:rFonts w:cs="Times New Roman"/>
                <w:b/>
                <w:bCs/>
                <w:sz w:val="20"/>
                <w:szCs w:val="20"/>
              </w:rPr>
              <w:t>3 561 246,62</w:t>
            </w:r>
          </w:p>
        </w:tc>
        <w:tc>
          <w:tcPr>
            <w:tcW w:w="2126" w:type="dxa"/>
            <w:tcBorders>
              <w:top w:val="nil"/>
              <w:left w:val="nil"/>
              <w:bottom w:val="nil"/>
              <w:right w:val="nil"/>
            </w:tcBorders>
            <w:noWrap/>
            <w:vAlign w:val="bottom"/>
            <w:hideMark/>
          </w:tcPr>
          <w:p w14:paraId="10071A08" w14:textId="77777777" w:rsidR="00357D3F" w:rsidRPr="00357D3F" w:rsidRDefault="00357D3F" w:rsidP="00357D3F">
            <w:pPr>
              <w:widowControl/>
              <w:rPr>
                <w:rFonts w:cs="Times New Roman"/>
                <w:color w:val="000000"/>
                <w:sz w:val="18"/>
                <w:szCs w:val="18"/>
                <w:lang w:eastAsia="pl-PL" w:bidi="ar-SA"/>
              </w:rPr>
            </w:pPr>
          </w:p>
        </w:tc>
      </w:tr>
      <w:tr w:rsidR="00357D3F" w:rsidRPr="00357D3F" w14:paraId="4C8DFCB0" w14:textId="77777777" w:rsidTr="004A5699">
        <w:trPr>
          <w:trHeight w:val="288"/>
        </w:trPr>
        <w:tc>
          <w:tcPr>
            <w:tcW w:w="568" w:type="dxa"/>
            <w:tcBorders>
              <w:top w:val="nil"/>
              <w:left w:val="nil"/>
              <w:bottom w:val="nil"/>
              <w:right w:val="nil"/>
            </w:tcBorders>
            <w:noWrap/>
            <w:vAlign w:val="bottom"/>
            <w:hideMark/>
          </w:tcPr>
          <w:p w14:paraId="378A8ADD" w14:textId="77777777" w:rsidR="00357D3F" w:rsidRPr="00357D3F" w:rsidRDefault="00357D3F" w:rsidP="00357D3F">
            <w:pPr>
              <w:widowControl/>
              <w:rPr>
                <w:rFonts w:cs="Times New Roman"/>
                <w:color w:val="000000"/>
                <w:sz w:val="18"/>
                <w:szCs w:val="18"/>
                <w:lang w:eastAsia="pl-PL" w:bidi="ar-SA"/>
              </w:rPr>
            </w:pPr>
          </w:p>
        </w:tc>
        <w:tc>
          <w:tcPr>
            <w:tcW w:w="4253" w:type="dxa"/>
            <w:tcBorders>
              <w:top w:val="nil"/>
              <w:left w:val="nil"/>
              <w:bottom w:val="nil"/>
              <w:right w:val="nil"/>
            </w:tcBorders>
            <w:shd w:val="clear" w:color="000000" w:fill="FCD5B4"/>
            <w:noWrap/>
            <w:vAlign w:val="center"/>
            <w:hideMark/>
          </w:tcPr>
          <w:p w14:paraId="58FE0AD6" w14:textId="77777777" w:rsidR="00357D3F" w:rsidRPr="00357D3F" w:rsidRDefault="00357D3F" w:rsidP="00357D3F">
            <w:pPr>
              <w:widowControl/>
              <w:rPr>
                <w:rFonts w:cs="Times New Roman"/>
                <w:b/>
                <w:bCs/>
                <w:color w:val="000000"/>
                <w:sz w:val="18"/>
                <w:szCs w:val="18"/>
                <w:lang w:eastAsia="pl-PL" w:bidi="ar-SA"/>
              </w:rPr>
            </w:pPr>
            <w:r w:rsidRPr="00357D3F">
              <w:rPr>
                <w:rFonts w:cs="Times New Roman"/>
                <w:b/>
                <w:bCs/>
                <w:color w:val="000000"/>
                <w:sz w:val="18"/>
                <w:szCs w:val="18"/>
                <w:lang w:eastAsia="pl-PL" w:bidi="ar-SA"/>
              </w:rPr>
              <w:t>użyczone od PAN</w:t>
            </w:r>
          </w:p>
        </w:tc>
        <w:tc>
          <w:tcPr>
            <w:tcW w:w="1276" w:type="dxa"/>
            <w:tcBorders>
              <w:top w:val="nil"/>
              <w:left w:val="nil"/>
              <w:bottom w:val="nil"/>
              <w:right w:val="nil"/>
            </w:tcBorders>
            <w:noWrap/>
            <w:vAlign w:val="bottom"/>
            <w:hideMark/>
          </w:tcPr>
          <w:p w14:paraId="24F2A9AE" w14:textId="77777777" w:rsidR="00357D3F" w:rsidRPr="00357D3F" w:rsidRDefault="00357D3F" w:rsidP="00357D3F">
            <w:pPr>
              <w:widowControl/>
              <w:rPr>
                <w:rFonts w:cs="Times New Roman"/>
                <w:color w:val="000000"/>
                <w:sz w:val="18"/>
                <w:szCs w:val="18"/>
                <w:lang w:eastAsia="pl-PL" w:bidi="ar-SA"/>
              </w:rPr>
            </w:pPr>
          </w:p>
        </w:tc>
        <w:tc>
          <w:tcPr>
            <w:tcW w:w="1133" w:type="dxa"/>
            <w:tcBorders>
              <w:top w:val="nil"/>
              <w:left w:val="nil"/>
              <w:bottom w:val="nil"/>
              <w:right w:val="nil"/>
            </w:tcBorders>
            <w:noWrap/>
            <w:vAlign w:val="bottom"/>
            <w:hideMark/>
          </w:tcPr>
          <w:p w14:paraId="0C644E4F" w14:textId="77777777" w:rsidR="00357D3F" w:rsidRPr="00357D3F" w:rsidRDefault="00357D3F" w:rsidP="00357D3F">
            <w:pPr>
              <w:widowControl/>
              <w:rPr>
                <w:rFonts w:cs="Times New Roman"/>
                <w:color w:val="000000"/>
                <w:sz w:val="18"/>
                <w:szCs w:val="18"/>
                <w:lang w:eastAsia="pl-PL" w:bidi="ar-SA"/>
              </w:rPr>
            </w:pPr>
          </w:p>
        </w:tc>
        <w:tc>
          <w:tcPr>
            <w:tcW w:w="1045" w:type="dxa"/>
            <w:tcBorders>
              <w:top w:val="nil"/>
              <w:left w:val="nil"/>
              <w:bottom w:val="nil"/>
              <w:right w:val="nil"/>
            </w:tcBorders>
            <w:noWrap/>
            <w:vAlign w:val="bottom"/>
            <w:hideMark/>
          </w:tcPr>
          <w:p w14:paraId="7F1CD4DB" w14:textId="77777777" w:rsidR="00357D3F" w:rsidRPr="00357D3F" w:rsidRDefault="00357D3F" w:rsidP="00357D3F">
            <w:pPr>
              <w:widowControl/>
              <w:rPr>
                <w:rFonts w:cs="Times New Roman"/>
                <w:color w:val="000000"/>
                <w:sz w:val="18"/>
                <w:szCs w:val="18"/>
                <w:lang w:eastAsia="pl-PL" w:bidi="ar-SA"/>
              </w:rPr>
            </w:pPr>
          </w:p>
        </w:tc>
        <w:tc>
          <w:tcPr>
            <w:tcW w:w="1350" w:type="dxa"/>
            <w:tcBorders>
              <w:top w:val="nil"/>
              <w:left w:val="nil"/>
              <w:bottom w:val="nil"/>
              <w:right w:val="nil"/>
            </w:tcBorders>
            <w:noWrap/>
            <w:vAlign w:val="bottom"/>
            <w:hideMark/>
          </w:tcPr>
          <w:p w14:paraId="101EE38D" w14:textId="77777777" w:rsidR="00357D3F" w:rsidRPr="00357D3F" w:rsidRDefault="00357D3F" w:rsidP="00357D3F">
            <w:pPr>
              <w:widowControl/>
              <w:rPr>
                <w:rFonts w:cs="Times New Roman"/>
                <w:color w:val="000000"/>
                <w:sz w:val="18"/>
                <w:szCs w:val="18"/>
                <w:lang w:eastAsia="pl-PL" w:bidi="ar-SA"/>
              </w:rPr>
            </w:pPr>
          </w:p>
        </w:tc>
        <w:tc>
          <w:tcPr>
            <w:tcW w:w="1433" w:type="dxa"/>
            <w:tcBorders>
              <w:top w:val="nil"/>
              <w:left w:val="nil"/>
              <w:bottom w:val="nil"/>
              <w:right w:val="nil"/>
            </w:tcBorders>
            <w:noWrap/>
            <w:vAlign w:val="bottom"/>
            <w:hideMark/>
          </w:tcPr>
          <w:p w14:paraId="0C0C53CB" w14:textId="77777777" w:rsidR="00357D3F" w:rsidRPr="00357D3F" w:rsidRDefault="00357D3F" w:rsidP="00357D3F">
            <w:pPr>
              <w:widowControl/>
              <w:rPr>
                <w:rFonts w:cs="Times New Roman"/>
                <w:color w:val="000000"/>
                <w:sz w:val="18"/>
                <w:szCs w:val="18"/>
                <w:lang w:eastAsia="pl-PL" w:bidi="ar-SA"/>
              </w:rPr>
            </w:pPr>
          </w:p>
        </w:tc>
        <w:tc>
          <w:tcPr>
            <w:tcW w:w="1276" w:type="dxa"/>
            <w:tcBorders>
              <w:top w:val="nil"/>
              <w:left w:val="nil"/>
              <w:bottom w:val="nil"/>
              <w:right w:val="nil"/>
            </w:tcBorders>
            <w:noWrap/>
            <w:vAlign w:val="bottom"/>
            <w:hideMark/>
          </w:tcPr>
          <w:p w14:paraId="4FF755BB" w14:textId="77777777" w:rsidR="00357D3F" w:rsidRPr="00357D3F" w:rsidRDefault="00357D3F" w:rsidP="00357D3F">
            <w:pPr>
              <w:widowControl/>
              <w:rPr>
                <w:rFonts w:cs="Times New Roman"/>
                <w:color w:val="000000"/>
                <w:sz w:val="18"/>
                <w:szCs w:val="18"/>
                <w:lang w:eastAsia="pl-PL" w:bidi="ar-SA"/>
              </w:rPr>
            </w:pPr>
          </w:p>
        </w:tc>
        <w:tc>
          <w:tcPr>
            <w:tcW w:w="1300" w:type="dxa"/>
            <w:tcBorders>
              <w:top w:val="nil"/>
              <w:left w:val="nil"/>
              <w:bottom w:val="nil"/>
              <w:right w:val="nil"/>
            </w:tcBorders>
            <w:noWrap/>
            <w:vAlign w:val="bottom"/>
            <w:hideMark/>
          </w:tcPr>
          <w:p w14:paraId="5EA0CF9B" w14:textId="77777777" w:rsidR="00357D3F" w:rsidRPr="00357D3F" w:rsidRDefault="00357D3F" w:rsidP="00357D3F">
            <w:pPr>
              <w:widowControl/>
              <w:rPr>
                <w:rFonts w:cs="Times New Roman"/>
                <w:color w:val="000000"/>
                <w:sz w:val="18"/>
                <w:szCs w:val="18"/>
                <w:lang w:eastAsia="pl-PL" w:bidi="ar-SA"/>
              </w:rPr>
            </w:pPr>
          </w:p>
        </w:tc>
        <w:tc>
          <w:tcPr>
            <w:tcW w:w="2126" w:type="dxa"/>
            <w:tcBorders>
              <w:top w:val="nil"/>
              <w:left w:val="nil"/>
              <w:bottom w:val="nil"/>
              <w:right w:val="nil"/>
            </w:tcBorders>
            <w:noWrap/>
            <w:vAlign w:val="bottom"/>
            <w:hideMark/>
          </w:tcPr>
          <w:p w14:paraId="5A4963FE" w14:textId="77777777" w:rsidR="00357D3F" w:rsidRPr="00357D3F" w:rsidRDefault="00357D3F" w:rsidP="00357D3F">
            <w:pPr>
              <w:widowControl/>
              <w:rPr>
                <w:rFonts w:cs="Times New Roman"/>
                <w:color w:val="000000"/>
                <w:sz w:val="18"/>
                <w:szCs w:val="18"/>
                <w:lang w:eastAsia="pl-PL" w:bidi="ar-SA"/>
              </w:rPr>
            </w:pPr>
          </w:p>
        </w:tc>
      </w:tr>
      <w:tr w:rsidR="00357D3F" w:rsidRPr="00357D3F" w14:paraId="4B1B06D0" w14:textId="77777777" w:rsidTr="004A5699">
        <w:trPr>
          <w:trHeight w:val="288"/>
        </w:trPr>
        <w:tc>
          <w:tcPr>
            <w:tcW w:w="568" w:type="dxa"/>
            <w:tcBorders>
              <w:top w:val="nil"/>
              <w:left w:val="nil"/>
              <w:bottom w:val="nil"/>
              <w:right w:val="nil"/>
            </w:tcBorders>
            <w:shd w:val="clear" w:color="000000" w:fill="FF6600"/>
            <w:vAlign w:val="center"/>
            <w:hideMark/>
          </w:tcPr>
          <w:p w14:paraId="7E23B79D" w14:textId="77777777" w:rsidR="00357D3F" w:rsidRPr="00357D3F" w:rsidRDefault="00357D3F" w:rsidP="00357D3F">
            <w:pPr>
              <w:widowControl/>
              <w:jc w:val="center"/>
              <w:rPr>
                <w:rFonts w:cs="Times New Roman"/>
                <w:color w:val="000000"/>
                <w:sz w:val="18"/>
                <w:szCs w:val="18"/>
                <w:lang w:eastAsia="pl-PL" w:bidi="ar-SA"/>
              </w:rPr>
            </w:pPr>
            <w:r w:rsidRPr="00357D3F">
              <w:rPr>
                <w:rFonts w:cs="Times New Roman"/>
                <w:color w:val="000000"/>
                <w:sz w:val="18"/>
                <w:szCs w:val="18"/>
                <w:lang w:eastAsia="pl-PL" w:bidi="ar-SA"/>
              </w:rPr>
              <w:t> </w:t>
            </w:r>
          </w:p>
        </w:tc>
        <w:tc>
          <w:tcPr>
            <w:tcW w:w="6662" w:type="dxa"/>
            <w:gridSpan w:val="3"/>
            <w:tcBorders>
              <w:top w:val="nil"/>
              <w:left w:val="nil"/>
              <w:bottom w:val="nil"/>
              <w:right w:val="nil"/>
            </w:tcBorders>
            <w:noWrap/>
            <w:vAlign w:val="center"/>
            <w:hideMark/>
          </w:tcPr>
          <w:p w14:paraId="3B47ED68" w14:textId="77777777" w:rsidR="00357D3F" w:rsidRPr="00357D3F" w:rsidRDefault="00357D3F" w:rsidP="00357D3F">
            <w:pPr>
              <w:widowControl/>
              <w:rPr>
                <w:rFonts w:cs="Times New Roman"/>
                <w:color w:val="000000"/>
                <w:sz w:val="18"/>
                <w:szCs w:val="18"/>
                <w:lang w:eastAsia="pl-PL" w:bidi="ar-SA"/>
              </w:rPr>
            </w:pPr>
            <w:r w:rsidRPr="00357D3F">
              <w:rPr>
                <w:rFonts w:cs="Times New Roman"/>
                <w:color w:val="000000"/>
                <w:sz w:val="18"/>
                <w:szCs w:val="18"/>
                <w:lang w:eastAsia="pl-PL" w:bidi="ar-SA"/>
              </w:rPr>
              <w:t>obiekty w złym stanie technicznym</w:t>
            </w:r>
          </w:p>
        </w:tc>
        <w:tc>
          <w:tcPr>
            <w:tcW w:w="1045" w:type="dxa"/>
            <w:tcBorders>
              <w:top w:val="nil"/>
              <w:left w:val="nil"/>
              <w:bottom w:val="nil"/>
              <w:right w:val="nil"/>
            </w:tcBorders>
            <w:noWrap/>
            <w:vAlign w:val="bottom"/>
            <w:hideMark/>
          </w:tcPr>
          <w:p w14:paraId="516B93DC" w14:textId="77777777" w:rsidR="00357D3F" w:rsidRPr="00357D3F" w:rsidRDefault="00357D3F" w:rsidP="00357D3F">
            <w:pPr>
              <w:widowControl/>
              <w:rPr>
                <w:rFonts w:cs="Times New Roman"/>
                <w:color w:val="000000"/>
                <w:sz w:val="18"/>
                <w:szCs w:val="18"/>
                <w:lang w:eastAsia="pl-PL" w:bidi="ar-SA"/>
              </w:rPr>
            </w:pPr>
          </w:p>
        </w:tc>
        <w:tc>
          <w:tcPr>
            <w:tcW w:w="1350" w:type="dxa"/>
            <w:tcBorders>
              <w:top w:val="nil"/>
              <w:left w:val="nil"/>
              <w:bottom w:val="nil"/>
              <w:right w:val="nil"/>
            </w:tcBorders>
            <w:noWrap/>
            <w:vAlign w:val="bottom"/>
            <w:hideMark/>
          </w:tcPr>
          <w:p w14:paraId="27143A09" w14:textId="77777777" w:rsidR="00357D3F" w:rsidRPr="00357D3F" w:rsidRDefault="00357D3F" w:rsidP="00357D3F">
            <w:pPr>
              <w:widowControl/>
              <w:rPr>
                <w:rFonts w:cs="Times New Roman"/>
                <w:color w:val="000000"/>
                <w:sz w:val="18"/>
                <w:szCs w:val="18"/>
                <w:lang w:eastAsia="pl-PL" w:bidi="ar-SA"/>
              </w:rPr>
            </w:pPr>
          </w:p>
        </w:tc>
        <w:tc>
          <w:tcPr>
            <w:tcW w:w="1433" w:type="dxa"/>
            <w:tcBorders>
              <w:top w:val="nil"/>
              <w:left w:val="nil"/>
              <w:bottom w:val="nil"/>
              <w:right w:val="nil"/>
            </w:tcBorders>
            <w:noWrap/>
            <w:vAlign w:val="bottom"/>
            <w:hideMark/>
          </w:tcPr>
          <w:p w14:paraId="4E034050" w14:textId="77777777" w:rsidR="00357D3F" w:rsidRPr="00357D3F" w:rsidRDefault="00357D3F" w:rsidP="00357D3F">
            <w:pPr>
              <w:widowControl/>
              <w:rPr>
                <w:rFonts w:cs="Times New Roman"/>
                <w:color w:val="000000"/>
                <w:sz w:val="18"/>
                <w:szCs w:val="18"/>
                <w:lang w:eastAsia="pl-PL" w:bidi="ar-SA"/>
              </w:rPr>
            </w:pPr>
          </w:p>
        </w:tc>
        <w:tc>
          <w:tcPr>
            <w:tcW w:w="1276" w:type="dxa"/>
            <w:tcBorders>
              <w:top w:val="nil"/>
              <w:left w:val="nil"/>
              <w:bottom w:val="nil"/>
              <w:right w:val="nil"/>
            </w:tcBorders>
            <w:noWrap/>
            <w:vAlign w:val="bottom"/>
            <w:hideMark/>
          </w:tcPr>
          <w:p w14:paraId="6DC71D1E" w14:textId="77777777" w:rsidR="00357D3F" w:rsidRPr="00357D3F" w:rsidRDefault="00357D3F" w:rsidP="00357D3F">
            <w:pPr>
              <w:widowControl/>
              <w:rPr>
                <w:rFonts w:cs="Times New Roman"/>
                <w:color w:val="000000"/>
                <w:sz w:val="18"/>
                <w:szCs w:val="18"/>
                <w:lang w:eastAsia="pl-PL" w:bidi="ar-SA"/>
              </w:rPr>
            </w:pPr>
          </w:p>
        </w:tc>
        <w:tc>
          <w:tcPr>
            <w:tcW w:w="1300" w:type="dxa"/>
            <w:tcBorders>
              <w:top w:val="nil"/>
              <w:left w:val="nil"/>
              <w:bottom w:val="nil"/>
              <w:right w:val="nil"/>
            </w:tcBorders>
            <w:noWrap/>
            <w:vAlign w:val="bottom"/>
            <w:hideMark/>
          </w:tcPr>
          <w:p w14:paraId="0AB502DC" w14:textId="77777777" w:rsidR="00357D3F" w:rsidRPr="00357D3F" w:rsidRDefault="00357D3F" w:rsidP="00357D3F">
            <w:pPr>
              <w:widowControl/>
              <w:rPr>
                <w:rFonts w:cs="Times New Roman"/>
                <w:color w:val="000000"/>
                <w:sz w:val="18"/>
                <w:szCs w:val="18"/>
                <w:lang w:eastAsia="pl-PL" w:bidi="ar-SA"/>
              </w:rPr>
            </w:pPr>
          </w:p>
        </w:tc>
        <w:tc>
          <w:tcPr>
            <w:tcW w:w="2126" w:type="dxa"/>
            <w:tcBorders>
              <w:top w:val="nil"/>
              <w:left w:val="nil"/>
              <w:bottom w:val="nil"/>
              <w:right w:val="nil"/>
            </w:tcBorders>
            <w:noWrap/>
            <w:vAlign w:val="bottom"/>
            <w:hideMark/>
          </w:tcPr>
          <w:p w14:paraId="5D3B683E" w14:textId="77777777" w:rsidR="00357D3F" w:rsidRPr="00357D3F" w:rsidRDefault="00357D3F" w:rsidP="00357D3F">
            <w:pPr>
              <w:widowControl/>
              <w:rPr>
                <w:rFonts w:cs="Times New Roman"/>
                <w:color w:val="000000"/>
                <w:sz w:val="18"/>
                <w:szCs w:val="18"/>
                <w:lang w:eastAsia="pl-PL" w:bidi="ar-SA"/>
              </w:rPr>
            </w:pPr>
          </w:p>
        </w:tc>
      </w:tr>
    </w:tbl>
    <w:p w14:paraId="66E12FCE" w14:textId="77777777" w:rsidR="00DB0908" w:rsidRDefault="00DB0908">
      <w:pPr>
        <w:widowControl/>
        <w:rPr>
          <w:rFonts w:cs="Times New Roman"/>
          <w:sz w:val="22"/>
          <w:szCs w:val="22"/>
          <w:lang w:bidi="ar-SA"/>
        </w:rPr>
      </w:pPr>
      <w:r>
        <w:rPr>
          <w:sz w:val="22"/>
          <w:szCs w:val="22"/>
        </w:rPr>
        <w:br w:type="page"/>
      </w:r>
    </w:p>
    <w:p w14:paraId="67F3CE4C" w14:textId="77777777" w:rsidR="005A7F24" w:rsidRDefault="005A7F24" w:rsidP="00024B24">
      <w:pPr>
        <w:pStyle w:val="Tekstpodstawowy"/>
        <w:numPr>
          <w:ilvl w:val="0"/>
          <w:numId w:val="1"/>
        </w:numPr>
        <w:spacing w:before="360" w:after="240" w:line="252" w:lineRule="auto"/>
        <w:ind w:left="357" w:hanging="357"/>
        <w:jc w:val="both"/>
        <w:rPr>
          <w:b/>
          <w:sz w:val="22"/>
          <w:szCs w:val="22"/>
          <w:u w:val="single"/>
        </w:rPr>
        <w:sectPr w:rsidR="005A7F24" w:rsidSect="0097322B">
          <w:pgSz w:w="16840" w:h="11907" w:orient="landscape" w:code="9"/>
          <w:pgMar w:top="851" w:right="1077" w:bottom="851" w:left="1077" w:header="0" w:footer="326" w:gutter="0"/>
          <w:cols w:space="708"/>
          <w:formProt w:val="0"/>
          <w:docGrid w:linePitch="600" w:charSpace="32768"/>
        </w:sectPr>
      </w:pPr>
    </w:p>
    <w:p w14:paraId="0F3E18FF" w14:textId="77777777" w:rsidR="004A5699" w:rsidRPr="004D184C" w:rsidRDefault="004A5699" w:rsidP="004A5699">
      <w:pPr>
        <w:pStyle w:val="Tekstpodstawowy"/>
        <w:numPr>
          <w:ilvl w:val="0"/>
          <w:numId w:val="1"/>
        </w:numPr>
        <w:spacing w:before="360" w:after="240" w:line="252" w:lineRule="auto"/>
        <w:ind w:left="357" w:hanging="357"/>
        <w:jc w:val="both"/>
        <w:rPr>
          <w:sz w:val="22"/>
          <w:szCs w:val="22"/>
          <w:u w:val="single"/>
        </w:rPr>
      </w:pPr>
      <w:r w:rsidRPr="004D184C">
        <w:rPr>
          <w:b/>
          <w:sz w:val="22"/>
          <w:szCs w:val="22"/>
          <w:u w:val="single"/>
        </w:rPr>
        <w:lastRenderedPageBreak/>
        <w:t>Szkodowość</w:t>
      </w:r>
    </w:p>
    <w:p w14:paraId="5C51AAE1" w14:textId="77777777" w:rsidR="004A5699" w:rsidRPr="00B92FDF" w:rsidRDefault="004A5699" w:rsidP="003F795F">
      <w:pPr>
        <w:widowControl/>
        <w:numPr>
          <w:ilvl w:val="0"/>
          <w:numId w:val="70"/>
        </w:numPr>
        <w:overflowPunct w:val="0"/>
        <w:autoSpaceDE w:val="0"/>
        <w:autoSpaceDN w:val="0"/>
        <w:adjustRightInd w:val="0"/>
        <w:spacing w:before="120" w:after="40"/>
        <w:ind w:left="360" w:right="23"/>
        <w:jc w:val="both"/>
        <w:textAlignment w:val="baseline"/>
        <w:rPr>
          <w:b/>
          <w:sz w:val="22"/>
          <w:szCs w:val="22"/>
        </w:rPr>
      </w:pPr>
      <w:r w:rsidRPr="00B92FDF">
        <w:rPr>
          <w:b/>
          <w:sz w:val="22"/>
          <w:szCs w:val="22"/>
        </w:rPr>
        <w:t>Informacja o szkodowości wg załączonego zaświadczenia zgodnie z załącznikiem 1a do części 1.</w:t>
      </w:r>
    </w:p>
    <w:p w14:paraId="44155513" w14:textId="77777777" w:rsidR="004A5699" w:rsidRPr="00B92FDF" w:rsidRDefault="004A5699" w:rsidP="004A5699">
      <w:pPr>
        <w:pStyle w:val="Tekstpodstawowy"/>
        <w:ind w:left="352"/>
        <w:rPr>
          <w:rFonts w:cs="DejaVu Sans"/>
          <w:b/>
          <w:sz w:val="22"/>
          <w:szCs w:val="22"/>
          <w:lang w:bidi="hi-IN"/>
        </w:rPr>
      </w:pPr>
      <w:r w:rsidRPr="00B92FDF">
        <w:rPr>
          <w:rFonts w:cs="DejaVu Sans"/>
          <w:b/>
          <w:sz w:val="22"/>
          <w:szCs w:val="22"/>
          <w:lang w:bidi="hi-IN"/>
        </w:rPr>
        <w:t xml:space="preserve">Zamawiający nie miał szkód powodziowych. </w:t>
      </w:r>
    </w:p>
    <w:p w14:paraId="016DA3DB" w14:textId="77777777" w:rsidR="00024B24" w:rsidRPr="003C0425" w:rsidRDefault="00134ACA" w:rsidP="00024B24">
      <w:pPr>
        <w:pStyle w:val="Tekstpodstawowy"/>
        <w:numPr>
          <w:ilvl w:val="0"/>
          <w:numId w:val="1"/>
        </w:numPr>
        <w:spacing w:before="360" w:after="240" w:line="252" w:lineRule="auto"/>
        <w:ind w:left="357" w:hanging="357"/>
        <w:jc w:val="both"/>
        <w:rPr>
          <w:b/>
          <w:sz w:val="22"/>
          <w:szCs w:val="22"/>
          <w:u w:val="single"/>
        </w:rPr>
      </w:pPr>
      <w:r w:rsidRPr="003C0425">
        <w:rPr>
          <w:b/>
          <w:sz w:val="22"/>
          <w:szCs w:val="22"/>
          <w:u w:val="single"/>
        </w:rPr>
        <w:t xml:space="preserve">TREŚCI KLAUZUL </w:t>
      </w:r>
    </w:p>
    <w:p w14:paraId="6633B5E3" w14:textId="77777777" w:rsidR="009B0A65" w:rsidRPr="00B92FDF" w:rsidRDefault="009B0A65" w:rsidP="003F795F">
      <w:pPr>
        <w:numPr>
          <w:ilvl w:val="0"/>
          <w:numId w:val="65"/>
        </w:numPr>
        <w:tabs>
          <w:tab w:val="left" w:pos="426"/>
        </w:tabs>
        <w:spacing w:before="240" w:after="120" w:line="252" w:lineRule="auto"/>
        <w:ind w:left="357" w:hanging="357"/>
        <w:jc w:val="both"/>
      </w:pPr>
      <w:r w:rsidRPr="00B92FDF">
        <w:rPr>
          <w:b/>
          <w:spacing w:val="3"/>
          <w:u w:val="single"/>
        </w:rPr>
        <w:t>OC</w:t>
      </w:r>
    </w:p>
    <w:p w14:paraId="68D5C18C" w14:textId="77777777" w:rsidR="009B0A65" w:rsidRPr="003C0425" w:rsidRDefault="00581E44" w:rsidP="00B02126">
      <w:pPr>
        <w:widowControl/>
        <w:numPr>
          <w:ilvl w:val="1"/>
          <w:numId w:val="34"/>
        </w:numPr>
        <w:tabs>
          <w:tab w:val="clear" w:pos="624"/>
          <w:tab w:val="num" w:pos="340"/>
          <w:tab w:val="left" w:pos="851"/>
        </w:tabs>
        <w:spacing w:after="60" w:line="252" w:lineRule="auto"/>
        <w:ind w:left="340"/>
        <w:jc w:val="both"/>
        <w:rPr>
          <w:sz w:val="22"/>
          <w:szCs w:val="22"/>
        </w:rPr>
      </w:pPr>
      <w:r>
        <w:rPr>
          <w:b/>
          <w:sz w:val="22"/>
          <w:szCs w:val="22"/>
        </w:rPr>
        <w:t>Klauzula nie</w:t>
      </w:r>
      <w:r w:rsidR="009B0A65" w:rsidRPr="003C0425">
        <w:rPr>
          <w:b/>
          <w:sz w:val="22"/>
          <w:szCs w:val="22"/>
        </w:rPr>
        <w:t>zawiadomienia w terminie o szkodzie</w:t>
      </w:r>
      <w:r w:rsidR="009B0A65" w:rsidRPr="003C0425">
        <w:rPr>
          <w:sz w:val="22"/>
          <w:szCs w:val="22"/>
        </w:rPr>
        <w:t xml:space="preserve"> - zapisane w Ogólnych Warunkach Ubezpieczenia skutki nie zawiadomienia Ubezpieczyciela o szkodzie w odpowiednim terminie, mają zastosowanie tylko w sytuacji, kiedy nie zawiadomienie w terminie przyczyniło się do zwiększenia szkody lub uniemożliwiło Ubezpieczycielowi ustalenie okoliczności i skutków bądź rozmiaru szkody.</w:t>
      </w:r>
    </w:p>
    <w:p w14:paraId="6B6EF55E" w14:textId="77777777" w:rsidR="009B0A65" w:rsidRPr="003C0425" w:rsidRDefault="009B0A65" w:rsidP="00B02126">
      <w:pPr>
        <w:widowControl/>
        <w:numPr>
          <w:ilvl w:val="1"/>
          <w:numId w:val="34"/>
        </w:numPr>
        <w:tabs>
          <w:tab w:val="clear" w:pos="624"/>
          <w:tab w:val="num" w:pos="340"/>
          <w:tab w:val="left" w:pos="851"/>
        </w:tabs>
        <w:spacing w:after="60" w:line="252" w:lineRule="auto"/>
        <w:ind w:left="340"/>
        <w:jc w:val="both"/>
        <w:rPr>
          <w:sz w:val="22"/>
          <w:szCs w:val="22"/>
        </w:rPr>
      </w:pPr>
      <w:r w:rsidRPr="003C0425">
        <w:rPr>
          <w:b/>
          <w:sz w:val="22"/>
          <w:szCs w:val="22"/>
        </w:rPr>
        <w:t xml:space="preserve">Klauzula odstąpienia od prawa do regresu </w:t>
      </w:r>
      <w:r w:rsidRPr="003C0425">
        <w:rPr>
          <w:sz w:val="22"/>
          <w:szCs w:val="22"/>
        </w:rPr>
        <w:t>-</w:t>
      </w:r>
      <w:r w:rsidRPr="003C0425">
        <w:rPr>
          <w:b/>
          <w:sz w:val="22"/>
          <w:szCs w:val="22"/>
        </w:rPr>
        <w:t xml:space="preserve"> </w:t>
      </w:r>
      <w:r w:rsidRPr="003C0425">
        <w:rPr>
          <w:sz w:val="22"/>
          <w:szCs w:val="22"/>
        </w:rPr>
        <w:t>Ubezpieczyciel zrzeka się prawa do regresu w stosunku do osób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w:t>
      </w:r>
    </w:p>
    <w:p w14:paraId="1AC80B5D" w14:textId="77777777" w:rsidR="009B0A65" w:rsidRPr="003C0425" w:rsidRDefault="009B0A65" w:rsidP="00B02126">
      <w:pPr>
        <w:widowControl/>
        <w:numPr>
          <w:ilvl w:val="1"/>
          <w:numId w:val="34"/>
        </w:numPr>
        <w:tabs>
          <w:tab w:val="clear" w:pos="624"/>
          <w:tab w:val="num" w:pos="340"/>
          <w:tab w:val="left" w:pos="851"/>
        </w:tabs>
        <w:spacing w:after="60" w:line="252" w:lineRule="auto"/>
        <w:ind w:left="340"/>
        <w:jc w:val="both"/>
        <w:rPr>
          <w:sz w:val="22"/>
          <w:szCs w:val="22"/>
        </w:rPr>
      </w:pPr>
      <w:r w:rsidRPr="003C0425">
        <w:rPr>
          <w:b/>
          <w:iCs/>
          <w:sz w:val="22"/>
          <w:szCs w:val="22"/>
        </w:rPr>
        <w:t>Klauzula odpowiedzialności</w:t>
      </w:r>
      <w:r w:rsidRPr="003C0425">
        <w:rPr>
          <w:iCs/>
          <w:sz w:val="22"/>
          <w:szCs w:val="22"/>
        </w:rPr>
        <w:t xml:space="preserve"> – ustala się, że początek okresu odpowiedzialności Ubezpieczyciela jest tożsamy z początkiem okresu ubezpieczenia.</w:t>
      </w:r>
    </w:p>
    <w:p w14:paraId="0768BE23" w14:textId="77777777" w:rsidR="009B0A65" w:rsidRPr="00B92FDF" w:rsidRDefault="00134ACA" w:rsidP="003F795F">
      <w:pPr>
        <w:numPr>
          <w:ilvl w:val="0"/>
          <w:numId w:val="65"/>
        </w:numPr>
        <w:tabs>
          <w:tab w:val="left" w:pos="426"/>
        </w:tabs>
        <w:spacing w:before="240" w:after="120" w:line="252" w:lineRule="auto"/>
        <w:ind w:left="357" w:hanging="357"/>
        <w:jc w:val="both"/>
        <w:rPr>
          <w:b/>
          <w:spacing w:val="3"/>
          <w:u w:val="single"/>
        </w:rPr>
      </w:pPr>
      <w:r w:rsidRPr="00B92FDF">
        <w:rPr>
          <w:b/>
          <w:spacing w:val="3"/>
          <w:u w:val="single"/>
        </w:rPr>
        <w:t>Mienie od wszystkich ryzyk</w:t>
      </w:r>
    </w:p>
    <w:p w14:paraId="585305E7" w14:textId="77777777" w:rsidR="009B0A65"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Klauzula reprezentantów –</w:t>
      </w:r>
      <w:r w:rsidRPr="003C0425">
        <w:rPr>
          <w:sz w:val="22"/>
          <w:szCs w:val="22"/>
        </w:rPr>
        <w:t xml:space="preserve"> Ubezpieczyciel nie ponosi odpowiedzialności za szkody powstałe wskutek</w:t>
      </w:r>
      <w:r w:rsidR="009B0A65" w:rsidRPr="003C0425">
        <w:rPr>
          <w:sz w:val="22"/>
          <w:szCs w:val="22"/>
        </w:rPr>
        <w:t xml:space="preserve"> </w:t>
      </w:r>
      <w:r w:rsidRPr="003C0425">
        <w:rPr>
          <w:sz w:val="22"/>
          <w:szCs w:val="22"/>
        </w:rPr>
        <w:t>winy umyślnej lub rażącego niedbalstwa wyłącznie reprezentantów Ubezpieczającego/Ubezpieczonego, chyba że</w:t>
      </w:r>
      <w:r w:rsidR="009B0A65" w:rsidRPr="003C0425">
        <w:rPr>
          <w:sz w:val="22"/>
          <w:szCs w:val="22"/>
        </w:rPr>
        <w:t> </w:t>
      </w:r>
      <w:r w:rsidRPr="003C0425">
        <w:rPr>
          <w:sz w:val="22"/>
          <w:szCs w:val="22"/>
        </w:rPr>
        <w:t>w</w:t>
      </w:r>
      <w:r w:rsidR="009B0A65" w:rsidRPr="003C0425">
        <w:rPr>
          <w:sz w:val="22"/>
          <w:szCs w:val="22"/>
        </w:rPr>
        <w:t> </w:t>
      </w:r>
      <w:r w:rsidRPr="003C0425">
        <w:rPr>
          <w:sz w:val="22"/>
          <w:szCs w:val="22"/>
        </w:rPr>
        <w:t xml:space="preserve">razie rażącego niedbalstwa zapłata odszkodowania odpowiada w danych okolicznościach względom słuszności. Dla celów niniejszej umowy za reprezentantów </w:t>
      </w:r>
    </w:p>
    <w:p w14:paraId="041649CF" w14:textId="77777777" w:rsidR="00621C27" w:rsidRPr="003C0425" w:rsidRDefault="00134ACA" w:rsidP="009B0A65">
      <w:pPr>
        <w:pStyle w:val="Tekstpodstawowy"/>
        <w:spacing w:after="60" w:line="252" w:lineRule="auto"/>
        <w:ind w:left="340"/>
        <w:rPr>
          <w:sz w:val="22"/>
          <w:szCs w:val="22"/>
        </w:rPr>
      </w:pPr>
      <w:r w:rsidRPr="003C0425">
        <w:rPr>
          <w:sz w:val="22"/>
          <w:szCs w:val="22"/>
        </w:rPr>
        <w:t>Ubezpieczającego/Ubezpieczonego będącego jednostką organizacyjną samorządową uważa się wyłącznie Dyrektora Instytutu i jego zastępców.</w:t>
      </w:r>
    </w:p>
    <w:p w14:paraId="661A4A56" w14:textId="77777777" w:rsidR="00B63E66" w:rsidRPr="003C0425" w:rsidRDefault="00B63E66" w:rsidP="00B02126">
      <w:pPr>
        <w:widowControl/>
        <w:numPr>
          <w:ilvl w:val="0"/>
          <w:numId w:val="35"/>
        </w:numPr>
        <w:tabs>
          <w:tab w:val="left" w:pos="851"/>
        </w:tabs>
        <w:spacing w:after="60" w:line="252" w:lineRule="auto"/>
        <w:jc w:val="both"/>
        <w:rPr>
          <w:sz w:val="22"/>
          <w:szCs w:val="22"/>
        </w:rPr>
      </w:pPr>
      <w:r w:rsidRPr="003C0425">
        <w:rPr>
          <w:b/>
          <w:sz w:val="22"/>
          <w:szCs w:val="22"/>
        </w:rPr>
        <w:t>Klauzula aktów terroryzmu</w:t>
      </w:r>
      <w:r w:rsidRPr="003C0425">
        <w:rPr>
          <w:bCs/>
          <w:sz w:val="22"/>
          <w:szCs w:val="22"/>
        </w:rPr>
        <w:t xml:space="preserve"> - z</w:t>
      </w:r>
      <w:r w:rsidRPr="003C0425">
        <w:rPr>
          <w:sz w:val="22"/>
          <w:szCs w:val="22"/>
        </w:rPr>
        <w:t xml:space="preserve"> zachowaniem pozostałych nie zmienionych niniejszą klauzulą postanowień ogólnych warunków ubezpieczenia i</w:t>
      </w:r>
      <w:r w:rsidRPr="003C0425">
        <w:rPr>
          <w:b/>
          <w:bCs/>
          <w:sz w:val="22"/>
          <w:szCs w:val="22"/>
        </w:rPr>
        <w:t xml:space="preserve"> </w:t>
      </w:r>
      <w:r w:rsidRPr="003C0425">
        <w:rPr>
          <w:sz w:val="22"/>
          <w:szCs w:val="22"/>
        </w:rPr>
        <w:t>innych postanowień umowy ubezpieczenia, ustala się, że do zakresu ochrony ubezpieczeniowej włącza się szkody powstałe w ubezpieczonym mieniu w wyniku zdarzeń losowych objętych ochroną ubezpieczeniową</w:t>
      </w:r>
      <w:r w:rsidRPr="003C0425">
        <w:rPr>
          <w:b/>
          <w:bCs/>
          <w:sz w:val="22"/>
          <w:szCs w:val="22"/>
        </w:rPr>
        <w:t xml:space="preserve"> </w:t>
      </w:r>
      <w:r w:rsidRPr="003C0425">
        <w:rPr>
          <w:sz w:val="22"/>
          <w:szCs w:val="22"/>
        </w:rPr>
        <w:t>oraz akcji ratowniczej prowadzonej w związku z tymi zdarzeniami, będącymi bezpośrednim następstwem aktów terroryzmu. Przez akty terroryzmu rozumie się wszelkiego rodzaju</w:t>
      </w:r>
      <w:r w:rsidRPr="003C0425">
        <w:rPr>
          <w:b/>
          <w:bCs/>
          <w:sz w:val="22"/>
          <w:szCs w:val="22"/>
        </w:rPr>
        <w:t xml:space="preserve"> </w:t>
      </w:r>
      <w:r w:rsidRPr="003C0425">
        <w:rPr>
          <w:sz w:val="22"/>
          <w:szCs w:val="22"/>
        </w:rPr>
        <w:t xml:space="preserve">działanie mające na celu wprowadzenie chaosu, zastraszenie ludności lub dezorganizację życia publicznego dla osiągnięcia określonych skutków ekonomicznych, politycznych, religijnych, ideologicznych, socjalnych lub społecznych. Z zakresu ochrony wyłączone są szkody spowodowane uwolnieniem lub wystawieniem na działanie substancji toksycznych, chemicznych lub biologicznych, jak również wszelkie szkody spowodowane atakiem elektronicznym, włączając w to włamania komputerowe lub wprowadzenie jakiejkolwiek formy wirusa komputerowego. </w:t>
      </w:r>
    </w:p>
    <w:p w14:paraId="19A2B1AB" w14:textId="77777777" w:rsidR="00B63E66" w:rsidRPr="003C0425" w:rsidRDefault="00B63E66" w:rsidP="00B63E66">
      <w:pPr>
        <w:widowControl/>
        <w:tabs>
          <w:tab w:val="left" w:pos="851"/>
        </w:tabs>
        <w:spacing w:after="60" w:line="252" w:lineRule="auto"/>
        <w:ind w:left="340"/>
        <w:jc w:val="both"/>
        <w:rPr>
          <w:sz w:val="22"/>
          <w:szCs w:val="22"/>
        </w:rPr>
      </w:pPr>
      <w:r w:rsidRPr="003C0425">
        <w:rPr>
          <w:sz w:val="22"/>
          <w:szCs w:val="22"/>
        </w:rPr>
        <w:t xml:space="preserve">Ponadto niniejszą klauzulą nie są objęte: </w:t>
      </w:r>
    </w:p>
    <w:p w14:paraId="11869A3B" w14:textId="77777777" w:rsidR="00B63E66" w:rsidRPr="003C0425" w:rsidRDefault="00B63E66" w:rsidP="00B02126">
      <w:pPr>
        <w:pStyle w:val="Akapitzlist"/>
        <w:widowControl/>
        <w:numPr>
          <w:ilvl w:val="0"/>
          <w:numId w:val="36"/>
        </w:numPr>
        <w:tabs>
          <w:tab w:val="left" w:pos="851"/>
        </w:tabs>
        <w:spacing w:after="60" w:line="252" w:lineRule="auto"/>
        <w:ind w:left="714" w:hanging="357"/>
        <w:contextualSpacing w:val="0"/>
        <w:jc w:val="both"/>
        <w:rPr>
          <w:sz w:val="22"/>
          <w:szCs w:val="22"/>
        </w:rPr>
      </w:pPr>
      <w:r w:rsidRPr="003C0425">
        <w:rPr>
          <w:sz w:val="22"/>
          <w:szCs w:val="22"/>
        </w:rPr>
        <w:t>utrata lub uszkodzenie ubezpieczonych pozycji lub koszty, lub wydatki powstałe bezpośrednio lub pośrednio w wyniku przerwy w dostawie mediów (np. gaz, prąd, woda, łączność),</w:t>
      </w:r>
    </w:p>
    <w:p w14:paraId="73D78A3E" w14:textId="77777777" w:rsidR="00B63E66" w:rsidRPr="003C0425" w:rsidRDefault="00B63E66" w:rsidP="00B02126">
      <w:pPr>
        <w:pStyle w:val="Akapitzlist"/>
        <w:widowControl/>
        <w:numPr>
          <w:ilvl w:val="0"/>
          <w:numId w:val="36"/>
        </w:numPr>
        <w:tabs>
          <w:tab w:val="left" w:pos="851"/>
        </w:tabs>
        <w:spacing w:after="60" w:line="252" w:lineRule="auto"/>
        <w:ind w:left="714" w:hanging="357"/>
        <w:contextualSpacing w:val="0"/>
        <w:jc w:val="both"/>
        <w:rPr>
          <w:sz w:val="22"/>
          <w:szCs w:val="22"/>
        </w:rPr>
      </w:pPr>
      <w:r w:rsidRPr="003C0425">
        <w:rPr>
          <w:sz w:val="22"/>
          <w:szCs w:val="22"/>
        </w:rPr>
        <w:t>utrata lub uszkodzenie ubezpieczonych pozycji lub koszty, lub wydatki wynikające bezpośrednio lub pośrednio z  zanieczyszczenia biologicznego, chemicznego, nuklearnego lub radioaktywnego. Dla celów niniejszej klauzuli, przez zanieczyszczenie rozumie się zanieczyszczenie, zatrucie lub uniemożliwienie korzystania lub ograniczenie w korzystaniu z przedmiotów, z uwagi na oddziaływanie substancji chemicznych, biologicznych nuklearnych lub radioaktywnych.</w:t>
      </w:r>
    </w:p>
    <w:p w14:paraId="2EDF714C" w14:textId="77777777" w:rsidR="00B63E66" w:rsidRPr="003C0425" w:rsidRDefault="00B63E66" w:rsidP="00581E44">
      <w:pPr>
        <w:pStyle w:val="Tekstpodstawowy"/>
        <w:spacing w:after="60" w:line="252" w:lineRule="auto"/>
        <w:ind w:left="397"/>
        <w:jc w:val="both"/>
        <w:rPr>
          <w:sz w:val="22"/>
          <w:szCs w:val="22"/>
        </w:rPr>
      </w:pPr>
      <w:r w:rsidRPr="003C0425">
        <w:rPr>
          <w:sz w:val="22"/>
          <w:szCs w:val="22"/>
        </w:rPr>
        <w:t xml:space="preserve">Odpowiedzialność na podstawie niniejszej klauzuli ograniczona jest do limitu </w:t>
      </w:r>
      <w:r w:rsidRPr="003C0425">
        <w:rPr>
          <w:b/>
          <w:sz w:val="22"/>
          <w:szCs w:val="22"/>
        </w:rPr>
        <w:t xml:space="preserve">500 000 zł </w:t>
      </w:r>
      <w:r w:rsidR="00581E44">
        <w:rPr>
          <w:sz w:val="22"/>
          <w:szCs w:val="22"/>
        </w:rPr>
        <w:t>na jeden i</w:t>
      </w:r>
      <w:r w:rsidR="00015A2A">
        <w:rPr>
          <w:sz w:val="22"/>
          <w:szCs w:val="22"/>
        </w:rPr>
        <w:t> </w:t>
      </w:r>
      <w:r w:rsidR="00581E44">
        <w:rPr>
          <w:sz w:val="22"/>
          <w:szCs w:val="22"/>
        </w:rPr>
        <w:t>w</w:t>
      </w:r>
      <w:r w:rsidRPr="003C0425">
        <w:rPr>
          <w:sz w:val="22"/>
          <w:szCs w:val="22"/>
        </w:rPr>
        <w:t xml:space="preserve">szystkie wypadki w okresie ubezpieczenia: </w:t>
      </w:r>
    </w:p>
    <w:p w14:paraId="4D0A455A" w14:textId="77777777" w:rsidR="00B63E66" w:rsidRPr="003C0425" w:rsidRDefault="00B63E66" w:rsidP="00B02126">
      <w:pPr>
        <w:widowControl/>
        <w:numPr>
          <w:ilvl w:val="0"/>
          <w:numId w:val="35"/>
        </w:numPr>
        <w:tabs>
          <w:tab w:val="left" w:pos="851"/>
        </w:tabs>
        <w:spacing w:after="60" w:line="252" w:lineRule="auto"/>
        <w:jc w:val="both"/>
        <w:rPr>
          <w:sz w:val="22"/>
          <w:szCs w:val="22"/>
        </w:rPr>
      </w:pPr>
      <w:r w:rsidRPr="003C0425">
        <w:rPr>
          <w:b/>
          <w:sz w:val="22"/>
          <w:szCs w:val="22"/>
        </w:rPr>
        <w:t>Klauzula strajków, rozruchów, zamieszek społecznych</w:t>
      </w:r>
      <w:r w:rsidRPr="003C0425">
        <w:rPr>
          <w:sz w:val="22"/>
          <w:szCs w:val="22"/>
        </w:rPr>
        <w:t xml:space="preserve"> - z zachowaniem pozostałych nie zmienionych niniejszą klauzulą postanowień ogólnych warunków ubezpieczenia i innych postanowień umowy ubezpieczenia ustala się, że Ubezpieczyciel udziela ochrony ubezpieczeniowej za szkody w mieniu </w:t>
      </w:r>
      <w:r w:rsidRPr="003C0425">
        <w:rPr>
          <w:sz w:val="22"/>
          <w:szCs w:val="22"/>
        </w:rPr>
        <w:lastRenderedPageBreak/>
        <w:t>powstałe wskutek zdarzeń losowych objętych ochroną ubezpieczeniową oraz akcji ratowniczej prowadzonej</w:t>
      </w:r>
      <w:r w:rsidR="000742B7">
        <w:rPr>
          <w:sz w:val="22"/>
          <w:szCs w:val="22"/>
        </w:rPr>
        <w:t xml:space="preserve"> </w:t>
      </w:r>
      <w:r w:rsidRPr="003C0425">
        <w:rPr>
          <w:sz w:val="22"/>
          <w:szCs w:val="22"/>
        </w:rPr>
        <w:t>w związku z tymi zdarzeniami, będącymi bezpośrednim następstwem strajków, rozruchów, lub zamieszek społecznych.</w:t>
      </w:r>
    </w:p>
    <w:p w14:paraId="1E13783F" w14:textId="77777777" w:rsidR="00B63E66" w:rsidRPr="003C0425" w:rsidRDefault="00B63E66" w:rsidP="00B63E66">
      <w:pPr>
        <w:tabs>
          <w:tab w:val="left" w:pos="993"/>
        </w:tabs>
        <w:spacing w:after="60" w:line="252" w:lineRule="auto"/>
        <w:ind w:left="636" w:hanging="284"/>
        <w:jc w:val="both"/>
        <w:rPr>
          <w:sz w:val="22"/>
          <w:szCs w:val="22"/>
        </w:rPr>
      </w:pPr>
      <w:r w:rsidRPr="003C0425">
        <w:rPr>
          <w:sz w:val="22"/>
          <w:szCs w:val="22"/>
        </w:rPr>
        <w:t>Przez strajki, rozruchy oraz zamieszki społeczne rozumie się:</w:t>
      </w:r>
    </w:p>
    <w:p w14:paraId="6BF8C799" w14:textId="77777777" w:rsidR="00B63E66" w:rsidRPr="003C0425" w:rsidRDefault="00B63E66" w:rsidP="00B02126">
      <w:pPr>
        <w:widowControl/>
        <w:numPr>
          <w:ilvl w:val="0"/>
          <w:numId w:val="37"/>
        </w:numPr>
        <w:tabs>
          <w:tab w:val="left" w:pos="993"/>
        </w:tabs>
        <w:spacing w:after="60" w:line="252" w:lineRule="auto"/>
        <w:ind w:left="709" w:hanging="357"/>
        <w:jc w:val="both"/>
        <w:rPr>
          <w:sz w:val="22"/>
          <w:szCs w:val="22"/>
        </w:rPr>
      </w:pPr>
      <w:r w:rsidRPr="003C0425">
        <w:rPr>
          <w:sz w:val="22"/>
          <w:szCs w:val="22"/>
        </w:rPr>
        <w:t>działanie osoby lub grupy osób, powodujące zakłócenia porządku publicznego;</w:t>
      </w:r>
    </w:p>
    <w:p w14:paraId="420E3A0F" w14:textId="77777777" w:rsidR="00B63E66" w:rsidRPr="003C0425" w:rsidRDefault="00B63E66" w:rsidP="00B02126">
      <w:pPr>
        <w:widowControl/>
        <w:numPr>
          <w:ilvl w:val="0"/>
          <w:numId w:val="37"/>
        </w:numPr>
        <w:tabs>
          <w:tab w:val="left" w:pos="993"/>
        </w:tabs>
        <w:spacing w:after="60" w:line="252" w:lineRule="auto"/>
        <w:ind w:left="709" w:hanging="357"/>
        <w:jc w:val="both"/>
        <w:rPr>
          <w:sz w:val="22"/>
          <w:szCs w:val="22"/>
        </w:rPr>
      </w:pPr>
      <w:r w:rsidRPr="003C0425">
        <w:rPr>
          <w:sz w:val="22"/>
          <w:szCs w:val="22"/>
        </w:rPr>
        <w:t>działanie legalnie ustanowionej władzy zmierzające do przywrócenia porządku publicznego lub zminimalizowania skutków zakłóceń;</w:t>
      </w:r>
    </w:p>
    <w:p w14:paraId="36D6267E" w14:textId="77777777" w:rsidR="00B63E66" w:rsidRPr="003C0425" w:rsidRDefault="00B63E66" w:rsidP="00B02126">
      <w:pPr>
        <w:widowControl/>
        <w:numPr>
          <w:ilvl w:val="0"/>
          <w:numId w:val="37"/>
        </w:numPr>
        <w:tabs>
          <w:tab w:val="left" w:pos="993"/>
        </w:tabs>
        <w:spacing w:after="60" w:line="252" w:lineRule="auto"/>
        <w:ind w:left="709" w:hanging="357"/>
        <w:jc w:val="both"/>
        <w:rPr>
          <w:sz w:val="22"/>
          <w:szCs w:val="22"/>
        </w:rPr>
      </w:pPr>
      <w:r w:rsidRPr="003C0425">
        <w:rPr>
          <w:sz w:val="22"/>
          <w:szCs w:val="22"/>
        </w:rPr>
        <w:t>umyślne działanie strajkującego lub poddanego lokautowi pracownika, mające na celu wspomożenie strajku lub przeciwstawienie się lokautowi;</w:t>
      </w:r>
    </w:p>
    <w:p w14:paraId="508F8FD5" w14:textId="77777777" w:rsidR="00B63E66" w:rsidRPr="003C0425" w:rsidRDefault="00B63E66" w:rsidP="00B02126">
      <w:pPr>
        <w:widowControl/>
        <w:numPr>
          <w:ilvl w:val="0"/>
          <w:numId w:val="37"/>
        </w:numPr>
        <w:tabs>
          <w:tab w:val="left" w:pos="993"/>
        </w:tabs>
        <w:spacing w:after="60" w:line="252" w:lineRule="auto"/>
        <w:ind w:left="709" w:hanging="357"/>
        <w:jc w:val="both"/>
        <w:rPr>
          <w:sz w:val="22"/>
          <w:szCs w:val="22"/>
        </w:rPr>
      </w:pPr>
      <w:r w:rsidRPr="003C0425">
        <w:rPr>
          <w:sz w:val="22"/>
          <w:szCs w:val="22"/>
        </w:rPr>
        <w:t>działanie legalnie ustanowionej władzy zapobiegające takim czynnościom lub działającej w celu zminimalizowania skutków takich działań.</w:t>
      </w:r>
    </w:p>
    <w:p w14:paraId="2E8DB2F9" w14:textId="77777777" w:rsidR="00B63E66" w:rsidRPr="003C0425" w:rsidRDefault="00B63E66" w:rsidP="00B63E66">
      <w:pPr>
        <w:tabs>
          <w:tab w:val="left" w:pos="993"/>
        </w:tabs>
        <w:spacing w:after="60" w:line="252" w:lineRule="auto"/>
        <w:ind w:left="636" w:hanging="284"/>
        <w:jc w:val="both"/>
        <w:rPr>
          <w:sz w:val="22"/>
          <w:szCs w:val="22"/>
        </w:rPr>
      </w:pPr>
      <w:r w:rsidRPr="003C0425">
        <w:rPr>
          <w:sz w:val="22"/>
          <w:szCs w:val="22"/>
        </w:rPr>
        <w:t>Z ochrony ubezpieczeniowej wyłącza się szkody będące następstwem:</w:t>
      </w:r>
    </w:p>
    <w:p w14:paraId="0D17D712" w14:textId="77777777" w:rsidR="00B63E66" w:rsidRPr="003C0425" w:rsidRDefault="00B63E66" w:rsidP="00B02126">
      <w:pPr>
        <w:widowControl/>
        <w:numPr>
          <w:ilvl w:val="0"/>
          <w:numId w:val="38"/>
        </w:numPr>
        <w:tabs>
          <w:tab w:val="left" w:pos="993"/>
        </w:tabs>
        <w:spacing w:after="60" w:line="252" w:lineRule="auto"/>
        <w:ind w:left="697"/>
        <w:jc w:val="both"/>
        <w:rPr>
          <w:sz w:val="22"/>
          <w:szCs w:val="22"/>
        </w:rPr>
      </w:pPr>
      <w:r w:rsidRPr="003C0425">
        <w:rPr>
          <w:sz w:val="22"/>
          <w:szCs w:val="22"/>
        </w:rPr>
        <w:t xml:space="preserve">działań wojennych, wojny domowej, wprowadzenia stanu wojennego lub stanu wyjątkowego, powstania zbrojnego, rewolucji, sabotażu, lokautu, blokady, </w:t>
      </w:r>
    </w:p>
    <w:p w14:paraId="66A2947E" w14:textId="77777777" w:rsidR="00B63E66" w:rsidRPr="003C0425" w:rsidRDefault="00B63E66" w:rsidP="00B02126">
      <w:pPr>
        <w:widowControl/>
        <w:numPr>
          <w:ilvl w:val="0"/>
          <w:numId w:val="38"/>
        </w:numPr>
        <w:tabs>
          <w:tab w:val="left" w:pos="993"/>
        </w:tabs>
        <w:spacing w:after="60" w:line="252" w:lineRule="auto"/>
        <w:ind w:left="697"/>
        <w:jc w:val="both"/>
        <w:rPr>
          <w:sz w:val="22"/>
          <w:szCs w:val="22"/>
        </w:rPr>
      </w:pPr>
      <w:r w:rsidRPr="003C0425">
        <w:rPr>
          <w:sz w:val="22"/>
          <w:szCs w:val="22"/>
        </w:rPr>
        <w:t xml:space="preserve">działania energii jądrowej, promieni laserowych, promieniowania jonizującego, pola magnetycznego lub elektromagnetycznego lub skażenia radioaktywnego, </w:t>
      </w:r>
    </w:p>
    <w:p w14:paraId="0627A681" w14:textId="77777777" w:rsidR="00B63E66" w:rsidRPr="003C0425" w:rsidRDefault="00B63E66" w:rsidP="00B02126">
      <w:pPr>
        <w:widowControl/>
        <w:numPr>
          <w:ilvl w:val="0"/>
          <w:numId w:val="38"/>
        </w:numPr>
        <w:tabs>
          <w:tab w:val="left" w:pos="993"/>
        </w:tabs>
        <w:spacing w:after="60" w:line="252" w:lineRule="auto"/>
        <w:ind w:left="697"/>
        <w:jc w:val="both"/>
        <w:rPr>
          <w:sz w:val="22"/>
          <w:szCs w:val="22"/>
        </w:rPr>
      </w:pPr>
      <w:r w:rsidRPr="003C0425">
        <w:rPr>
          <w:sz w:val="22"/>
          <w:szCs w:val="22"/>
        </w:rPr>
        <w:t xml:space="preserve">decyzji administracyjnej wydanej na podstawie obowiązujących przepisów, powodującej konfiskatę, rekwizycję, nacjonalizację lub innego rodzaju przejęcie ubezpieczonego mienia w wyniku decyzji władz RP, </w:t>
      </w:r>
    </w:p>
    <w:p w14:paraId="3A2B5896" w14:textId="77777777" w:rsidR="00B63E66" w:rsidRPr="003C0425" w:rsidRDefault="00B63E66" w:rsidP="00B02126">
      <w:pPr>
        <w:widowControl/>
        <w:numPr>
          <w:ilvl w:val="0"/>
          <w:numId w:val="38"/>
        </w:numPr>
        <w:tabs>
          <w:tab w:val="left" w:pos="851"/>
        </w:tabs>
        <w:spacing w:after="60" w:line="252" w:lineRule="auto"/>
        <w:ind w:left="697"/>
        <w:jc w:val="both"/>
        <w:rPr>
          <w:b/>
          <w:sz w:val="22"/>
          <w:szCs w:val="22"/>
        </w:rPr>
      </w:pPr>
      <w:r w:rsidRPr="003C0425">
        <w:rPr>
          <w:sz w:val="22"/>
          <w:szCs w:val="22"/>
        </w:rPr>
        <w:t>działań ubezpieczonego podjętych w związku z kontrolowaniem, zapobieganiem lub zwalczaniem skutków aktów terroryzmu, strajków, rozruchów i zamieszek wewnętrznych oraz zdarzeń wymienionych w lit. a.</w:t>
      </w:r>
    </w:p>
    <w:p w14:paraId="2BF25566" w14:textId="77777777" w:rsidR="00B63E66" w:rsidRPr="003C0425" w:rsidRDefault="00B63E66" w:rsidP="00B63E66">
      <w:pPr>
        <w:tabs>
          <w:tab w:val="left" w:pos="851"/>
        </w:tabs>
        <w:spacing w:after="60" w:line="252" w:lineRule="auto"/>
        <w:ind w:left="360"/>
        <w:jc w:val="both"/>
        <w:rPr>
          <w:sz w:val="22"/>
          <w:szCs w:val="22"/>
        </w:rPr>
      </w:pPr>
      <w:r w:rsidRPr="003C0425">
        <w:rPr>
          <w:sz w:val="22"/>
          <w:szCs w:val="22"/>
        </w:rPr>
        <w:t xml:space="preserve">Odpowiedzialność na podstawie niniejszej klauzuli ograniczona jest do limitu </w:t>
      </w:r>
      <w:r w:rsidRPr="003C0425">
        <w:rPr>
          <w:b/>
          <w:sz w:val="22"/>
          <w:szCs w:val="22"/>
        </w:rPr>
        <w:t>300 000 zł</w:t>
      </w:r>
      <w:r w:rsidRPr="003C0425">
        <w:rPr>
          <w:sz w:val="22"/>
          <w:szCs w:val="22"/>
        </w:rPr>
        <w:t xml:space="preserve"> na jeden </w:t>
      </w:r>
      <w:r w:rsidR="004912CF" w:rsidRPr="003C0425">
        <w:rPr>
          <w:sz w:val="22"/>
          <w:szCs w:val="22"/>
        </w:rPr>
        <w:t>i</w:t>
      </w:r>
      <w:r w:rsidRPr="003C0425">
        <w:rPr>
          <w:sz w:val="22"/>
          <w:szCs w:val="22"/>
        </w:rPr>
        <w:t> wszystkie wypadki w okresie ubezpieczenia.</w:t>
      </w:r>
    </w:p>
    <w:p w14:paraId="0AC2FAE8" w14:textId="77777777" w:rsidR="00B63E66" w:rsidRPr="003C0425" w:rsidRDefault="00B63E66"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zastąpienia dla budynków </w:t>
      </w:r>
      <w:r w:rsidRPr="003C0425">
        <w:rPr>
          <w:sz w:val="22"/>
          <w:szCs w:val="22"/>
        </w:rPr>
        <w:t>– w przypadku szkody Ubezpieczony może zastąpić zniszczone mienie bez obowiązku zachowania wymiarów, konstrukcji, rodzaju zastosowanych materiałów, jeżeli zachowanie dotychczasowych rozwiązań jest technologicznie i ekonomicznie nieuzasadnione. Odszkodowanie nie przekroczy sumy ubezpieczenia mienia objętego ochroną ubezpieczeniową.</w:t>
      </w:r>
    </w:p>
    <w:p w14:paraId="75204961" w14:textId="77777777" w:rsidR="00B63E66" w:rsidRPr="003C0425" w:rsidRDefault="00B63E66"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zastąpienia dla maszyn i urządzeń </w:t>
      </w:r>
      <w:r w:rsidRPr="003C0425">
        <w:rPr>
          <w:sz w:val="22"/>
          <w:szCs w:val="22"/>
        </w:rPr>
        <w:t>- w przypadku szkody całkowitej Ubezpieczony może zastąpić zniszczone mienie bez obowiązku zachowania typu, modelu, parametrów technicznych, jeżeli zachowanie dotychczasowych rozwiązań jest technologicznie i ekonomicznie nieuzasadnione. Odszkodowanie nie może przekroczyć sumy ubezpieczenia uszkodzonego mienia.</w:t>
      </w:r>
    </w:p>
    <w:p w14:paraId="72AC09CB" w14:textId="77777777" w:rsidR="00B63E66" w:rsidRPr="003C0425" w:rsidRDefault="00B63E66" w:rsidP="00B02126">
      <w:pPr>
        <w:widowControl/>
        <w:numPr>
          <w:ilvl w:val="0"/>
          <w:numId w:val="35"/>
        </w:numPr>
        <w:tabs>
          <w:tab w:val="left" w:pos="851"/>
        </w:tabs>
        <w:spacing w:after="60" w:line="252" w:lineRule="auto"/>
        <w:jc w:val="both"/>
        <w:rPr>
          <w:sz w:val="22"/>
          <w:szCs w:val="22"/>
        </w:rPr>
      </w:pPr>
      <w:r w:rsidRPr="003C0425">
        <w:rPr>
          <w:b/>
          <w:sz w:val="22"/>
          <w:szCs w:val="22"/>
        </w:rPr>
        <w:t>Klauzula szkód estetycznych</w:t>
      </w:r>
      <w:r w:rsidRPr="003C0425">
        <w:rPr>
          <w:sz w:val="22"/>
          <w:szCs w:val="22"/>
        </w:rPr>
        <w:t xml:space="preserve"> - z zachowaniem pozostałych nie zmienionych niniejszą klauzulą postanowień ogólnych warunków ubezpieczenia i innych postanowień umowy ubezpieczenia ustala się, że ochroną ubezpieczeniową objęte są szkody estetyczne polegające na pomalowaniu, porysowaniu, zarysowaniu powierzchni, umieszczenia napisów lub innych znaków graficznych na ubezpieczonym mieniu przez osoby pozostające poza stosunkiem ubezpieczeniowym,</w:t>
      </w:r>
    </w:p>
    <w:p w14:paraId="4D009ED1" w14:textId="77777777" w:rsidR="00B63E66" w:rsidRDefault="00B63E66" w:rsidP="00B63E66">
      <w:pPr>
        <w:tabs>
          <w:tab w:val="left" w:pos="851"/>
        </w:tabs>
        <w:spacing w:after="60" w:line="252" w:lineRule="auto"/>
        <w:ind w:left="340"/>
        <w:jc w:val="both"/>
        <w:rPr>
          <w:sz w:val="22"/>
          <w:szCs w:val="22"/>
        </w:rPr>
      </w:pPr>
      <w:r w:rsidRPr="003C0425">
        <w:rPr>
          <w:sz w:val="22"/>
          <w:szCs w:val="22"/>
        </w:rPr>
        <w:t xml:space="preserve">Odpowiedzialność na podstawie niniejszej klauzuli ograniczona jest do limitu </w:t>
      </w:r>
      <w:r w:rsidRPr="003C0425">
        <w:rPr>
          <w:b/>
          <w:sz w:val="22"/>
          <w:szCs w:val="22"/>
        </w:rPr>
        <w:t xml:space="preserve">35 000 zł </w:t>
      </w:r>
      <w:r w:rsidRPr="003C0425">
        <w:rPr>
          <w:sz w:val="22"/>
          <w:szCs w:val="22"/>
        </w:rPr>
        <w:t>na jeden</w:t>
      </w:r>
      <w:r w:rsidR="000742B7">
        <w:rPr>
          <w:sz w:val="22"/>
          <w:szCs w:val="22"/>
        </w:rPr>
        <w:t xml:space="preserve"> </w:t>
      </w:r>
      <w:r w:rsidRPr="003C0425">
        <w:rPr>
          <w:sz w:val="22"/>
          <w:szCs w:val="22"/>
        </w:rPr>
        <w:t>i</w:t>
      </w:r>
      <w:r w:rsidR="00237A40">
        <w:rPr>
          <w:sz w:val="22"/>
          <w:szCs w:val="22"/>
        </w:rPr>
        <w:t> </w:t>
      </w:r>
      <w:r w:rsidRPr="003C0425">
        <w:rPr>
          <w:sz w:val="22"/>
          <w:szCs w:val="22"/>
        </w:rPr>
        <w:t>wszystkie wypadki w okresie ubezpieczenia.</w:t>
      </w:r>
    </w:p>
    <w:p w14:paraId="2BD98B53" w14:textId="77777777" w:rsidR="003F795F" w:rsidRPr="00BB6488" w:rsidRDefault="003F795F" w:rsidP="003F795F">
      <w:pPr>
        <w:widowControl/>
        <w:numPr>
          <w:ilvl w:val="0"/>
          <w:numId w:val="35"/>
        </w:numPr>
        <w:tabs>
          <w:tab w:val="left" w:pos="851"/>
        </w:tabs>
        <w:spacing w:after="60" w:line="252" w:lineRule="auto"/>
        <w:jc w:val="both"/>
        <w:rPr>
          <w:b/>
          <w:sz w:val="22"/>
          <w:szCs w:val="22"/>
        </w:rPr>
      </w:pPr>
      <w:r w:rsidRPr="00BB6488">
        <w:rPr>
          <w:b/>
          <w:sz w:val="22"/>
          <w:szCs w:val="22"/>
        </w:rPr>
        <w:t>Klauzula rozmrożenia</w:t>
      </w:r>
    </w:p>
    <w:p w14:paraId="53C2A8FF" w14:textId="77777777" w:rsidR="003F795F" w:rsidRPr="00BB6488" w:rsidRDefault="003F795F" w:rsidP="003F795F">
      <w:pPr>
        <w:widowControl/>
        <w:tabs>
          <w:tab w:val="left" w:pos="851"/>
        </w:tabs>
        <w:spacing w:after="60" w:line="252" w:lineRule="auto"/>
        <w:ind w:left="340"/>
        <w:jc w:val="both"/>
        <w:rPr>
          <w:sz w:val="22"/>
          <w:szCs w:val="22"/>
        </w:rPr>
      </w:pPr>
      <w:r w:rsidRPr="00BB6488">
        <w:rPr>
          <w:sz w:val="22"/>
          <w:szCs w:val="22"/>
        </w:rPr>
        <w:t>Z zachowaniem pozostałych niezmienionych niniejszą klauzulą postanowień OWU ustala się, co następuje:</w:t>
      </w:r>
    </w:p>
    <w:p w14:paraId="6DDA212A" w14:textId="77777777" w:rsidR="003F795F" w:rsidRPr="00BB6488" w:rsidRDefault="003F795F" w:rsidP="003F795F">
      <w:pPr>
        <w:widowControl/>
        <w:numPr>
          <w:ilvl w:val="0"/>
          <w:numId w:val="79"/>
        </w:numPr>
        <w:tabs>
          <w:tab w:val="left" w:pos="851"/>
        </w:tabs>
        <w:spacing w:after="60" w:line="252" w:lineRule="auto"/>
        <w:jc w:val="both"/>
        <w:rPr>
          <w:sz w:val="22"/>
          <w:szCs w:val="22"/>
        </w:rPr>
      </w:pPr>
      <w:r w:rsidRPr="00BB6488">
        <w:rPr>
          <w:sz w:val="22"/>
          <w:szCs w:val="22"/>
        </w:rPr>
        <w:t>W odniesieniu do mienia będącego przedmiotem ubezpieczenia (środków obrotowych lub mienia osób trzecich) przechowywanego w urządzeniach chłodniczych, zakres ubezpieczenia zostaje rozszerzony o szkody powstałe wskutek rozmrożenia towarów w rozumieniu postanowień  :</w:t>
      </w:r>
    </w:p>
    <w:p w14:paraId="643742FD" w14:textId="77777777" w:rsidR="003F795F" w:rsidRPr="00BB6488" w:rsidRDefault="003F795F" w:rsidP="003F795F">
      <w:pPr>
        <w:widowControl/>
        <w:tabs>
          <w:tab w:val="left" w:pos="851"/>
        </w:tabs>
        <w:spacing w:after="60" w:line="252" w:lineRule="auto"/>
        <w:ind w:left="714"/>
        <w:jc w:val="both"/>
        <w:rPr>
          <w:sz w:val="22"/>
          <w:szCs w:val="22"/>
        </w:rPr>
      </w:pPr>
      <w:r w:rsidRPr="00BB6488">
        <w:rPr>
          <w:b/>
          <w:sz w:val="22"/>
          <w:szCs w:val="22"/>
        </w:rPr>
        <w:t>Rozmrożenie towarów</w:t>
      </w:r>
      <w:r w:rsidRPr="00BB6488">
        <w:rPr>
          <w:sz w:val="22"/>
          <w:szCs w:val="22"/>
        </w:rPr>
        <w:t xml:space="preserve"> – utratę handlowej</w:t>
      </w:r>
      <w:r w:rsidR="0079214C" w:rsidRPr="00BB6488">
        <w:rPr>
          <w:sz w:val="22"/>
          <w:szCs w:val="22"/>
        </w:rPr>
        <w:t>/użytkowej</w:t>
      </w:r>
      <w:r w:rsidRPr="00BB6488">
        <w:rPr>
          <w:sz w:val="22"/>
          <w:szCs w:val="22"/>
        </w:rPr>
        <w:t xml:space="preserve"> przydatności środków obrotowych lub mienia osób trzecich na skutek ich zepsucia w wyniku niezachowania wymaganej dla danego produktu  temperatury przechowywania w urządzeniu chłodniczym, zaleconej przez producenta towaru, w następstwie:</w:t>
      </w:r>
    </w:p>
    <w:p w14:paraId="3711D221" w14:textId="77777777" w:rsidR="003F795F" w:rsidRPr="00BB6488" w:rsidRDefault="003F795F" w:rsidP="003F795F">
      <w:pPr>
        <w:pStyle w:val="Akapitzlist"/>
        <w:widowControl/>
        <w:numPr>
          <w:ilvl w:val="0"/>
          <w:numId w:val="80"/>
        </w:numPr>
        <w:tabs>
          <w:tab w:val="left" w:pos="851"/>
        </w:tabs>
        <w:spacing w:after="60" w:line="252" w:lineRule="auto"/>
        <w:jc w:val="both"/>
        <w:rPr>
          <w:sz w:val="22"/>
          <w:szCs w:val="22"/>
        </w:rPr>
      </w:pPr>
      <w:r w:rsidRPr="00BB6488">
        <w:rPr>
          <w:sz w:val="22"/>
          <w:szCs w:val="22"/>
        </w:rPr>
        <w:t>przerwy w dostawie prądu trwającej dłużej niż 2 godziny,</w:t>
      </w:r>
    </w:p>
    <w:p w14:paraId="41B71D3F" w14:textId="77777777" w:rsidR="003F795F" w:rsidRPr="00BB6488" w:rsidRDefault="003F795F" w:rsidP="003F795F">
      <w:pPr>
        <w:pStyle w:val="Akapitzlist"/>
        <w:widowControl/>
        <w:numPr>
          <w:ilvl w:val="0"/>
          <w:numId w:val="80"/>
        </w:numPr>
        <w:tabs>
          <w:tab w:val="left" w:pos="851"/>
        </w:tabs>
        <w:spacing w:after="60" w:line="252" w:lineRule="auto"/>
        <w:jc w:val="both"/>
        <w:rPr>
          <w:sz w:val="22"/>
          <w:szCs w:val="22"/>
        </w:rPr>
      </w:pPr>
      <w:r w:rsidRPr="00BB6488">
        <w:rPr>
          <w:sz w:val="22"/>
          <w:szCs w:val="22"/>
        </w:rPr>
        <w:lastRenderedPageBreak/>
        <w:t>awarii urządzenia chłodniczego, przy czym przez awarię tę rozumie się wynikające z przyczyny zewnętrznej lub wewnętrznej nagłe, niespodziewanie i niezależne od woli ubezpieczonego uszkodzenie tego urządzenia, które powoduje zaprzestanie jego działania lub nieprawidłowe działanie;</w:t>
      </w:r>
    </w:p>
    <w:p w14:paraId="28E9CAE3" w14:textId="77777777" w:rsidR="003F795F" w:rsidRPr="00BB6488" w:rsidRDefault="003F795F" w:rsidP="003F795F">
      <w:pPr>
        <w:widowControl/>
        <w:numPr>
          <w:ilvl w:val="0"/>
          <w:numId w:val="79"/>
        </w:numPr>
        <w:tabs>
          <w:tab w:val="left" w:pos="851"/>
        </w:tabs>
        <w:spacing w:after="60" w:line="252" w:lineRule="auto"/>
        <w:jc w:val="both"/>
        <w:rPr>
          <w:sz w:val="22"/>
          <w:szCs w:val="22"/>
        </w:rPr>
      </w:pPr>
      <w:r w:rsidRPr="00BB6488">
        <w:rPr>
          <w:sz w:val="22"/>
          <w:szCs w:val="22"/>
        </w:rPr>
        <w:t>Odpowiedzialność ZU z tytułu niniejszej klauzuli ograniczona jest do ustalonego w umowie ubezpieczenia limitu odpowiedzialności ZU, który nie może być wyższy od sumy ubezpieczenia ustalonej odpowiednio dla środków obrotowych lub mienia osób trzecich;</w:t>
      </w:r>
    </w:p>
    <w:p w14:paraId="2C192781" w14:textId="77777777" w:rsidR="003F795F" w:rsidRPr="00BB6488" w:rsidRDefault="003F795F" w:rsidP="003F795F">
      <w:pPr>
        <w:widowControl/>
        <w:numPr>
          <w:ilvl w:val="0"/>
          <w:numId w:val="79"/>
        </w:numPr>
        <w:tabs>
          <w:tab w:val="left" w:pos="851"/>
        </w:tabs>
        <w:spacing w:after="60" w:line="252" w:lineRule="auto"/>
        <w:jc w:val="both"/>
        <w:rPr>
          <w:sz w:val="22"/>
          <w:szCs w:val="22"/>
        </w:rPr>
      </w:pPr>
      <w:r w:rsidRPr="00BB6488">
        <w:rPr>
          <w:sz w:val="22"/>
          <w:szCs w:val="22"/>
        </w:rPr>
        <w:t>Z zakresu ochrony ubezpieczeniowej przewidzianego niniejszą klauzulą wyłączone są szkody powstałe wskutek:</w:t>
      </w:r>
    </w:p>
    <w:p w14:paraId="5C0D4CD0" w14:textId="77777777" w:rsidR="003F795F" w:rsidRPr="00BB6488" w:rsidRDefault="003F795F" w:rsidP="003F795F">
      <w:pPr>
        <w:pStyle w:val="Akapitzlist"/>
        <w:widowControl/>
        <w:numPr>
          <w:ilvl w:val="0"/>
          <w:numId w:val="81"/>
        </w:numPr>
        <w:tabs>
          <w:tab w:val="left" w:pos="851"/>
        </w:tabs>
        <w:spacing w:after="60" w:line="252" w:lineRule="auto"/>
        <w:jc w:val="both"/>
        <w:rPr>
          <w:sz w:val="22"/>
          <w:szCs w:val="22"/>
        </w:rPr>
      </w:pPr>
      <w:r w:rsidRPr="00BB6488">
        <w:rPr>
          <w:sz w:val="22"/>
          <w:szCs w:val="22"/>
        </w:rPr>
        <w:t>przechowywania towarów niezgodnie z zaleceniami producenta,</w:t>
      </w:r>
    </w:p>
    <w:p w14:paraId="0548B64F" w14:textId="77777777" w:rsidR="003F795F" w:rsidRPr="00BB6488" w:rsidRDefault="003F795F" w:rsidP="003F795F">
      <w:pPr>
        <w:pStyle w:val="Akapitzlist"/>
        <w:widowControl/>
        <w:numPr>
          <w:ilvl w:val="0"/>
          <w:numId w:val="81"/>
        </w:numPr>
        <w:tabs>
          <w:tab w:val="left" w:pos="851"/>
        </w:tabs>
        <w:spacing w:after="60" w:line="252" w:lineRule="auto"/>
        <w:jc w:val="both"/>
        <w:rPr>
          <w:sz w:val="22"/>
          <w:szCs w:val="22"/>
        </w:rPr>
      </w:pPr>
      <w:r w:rsidRPr="00BB6488">
        <w:rPr>
          <w:sz w:val="22"/>
          <w:szCs w:val="22"/>
        </w:rPr>
        <w:t>mechanicznego uszkodzenia opakowań towarów.</w:t>
      </w:r>
    </w:p>
    <w:p w14:paraId="5186BA02" w14:textId="77777777" w:rsidR="00B63E66" w:rsidRPr="003C0425" w:rsidRDefault="00134ACA" w:rsidP="00B02126">
      <w:pPr>
        <w:widowControl/>
        <w:numPr>
          <w:ilvl w:val="0"/>
          <w:numId w:val="35"/>
        </w:numPr>
        <w:tabs>
          <w:tab w:val="left" w:pos="851"/>
        </w:tabs>
        <w:spacing w:after="60" w:line="252" w:lineRule="auto"/>
        <w:jc w:val="both"/>
        <w:rPr>
          <w:sz w:val="22"/>
          <w:szCs w:val="22"/>
        </w:rPr>
      </w:pPr>
      <w:r w:rsidRPr="000F191B">
        <w:rPr>
          <w:b/>
          <w:sz w:val="22"/>
          <w:szCs w:val="22"/>
        </w:rPr>
        <w:t>Klauzula ubezpieczenia mienia podczas przemieszczania</w:t>
      </w:r>
      <w:r w:rsidR="00B63E66" w:rsidRPr="000F191B">
        <w:rPr>
          <w:b/>
          <w:sz w:val="22"/>
          <w:szCs w:val="22"/>
        </w:rPr>
        <w:t>(transportu)</w:t>
      </w:r>
      <w:r w:rsidRPr="000F191B">
        <w:rPr>
          <w:b/>
          <w:sz w:val="22"/>
          <w:szCs w:val="22"/>
        </w:rPr>
        <w:t xml:space="preserve"> </w:t>
      </w:r>
      <w:r w:rsidRPr="000F191B">
        <w:rPr>
          <w:sz w:val="22"/>
          <w:szCs w:val="22"/>
        </w:rPr>
        <w:t>– ochroną ubezpieczeniową objęte</w:t>
      </w:r>
      <w:r w:rsidRPr="003C0425">
        <w:rPr>
          <w:sz w:val="22"/>
          <w:szCs w:val="22"/>
        </w:rPr>
        <w:t xml:space="preserve"> są szkody podczas przemieszczania ubezpieczonego mienia pomiędzy ubezpieczonymi lokalizacjami, od</w:t>
      </w:r>
      <w:r w:rsidR="006930A2" w:rsidRPr="003C0425">
        <w:rPr>
          <w:sz w:val="22"/>
          <w:szCs w:val="22"/>
        </w:rPr>
        <w:t> </w:t>
      </w:r>
      <w:r w:rsidRPr="003C0425">
        <w:rPr>
          <w:sz w:val="22"/>
          <w:szCs w:val="22"/>
        </w:rPr>
        <w:t xml:space="preserve">chwili rozpoczęcia demontażu do momentu zakończenia ponownego montażu do limitu </w:t>
      </w:r>
      <w:r w:rsidRPr="003C0425">
        <w:rPr>
          <w:b/>
          <w:sz w:val="22"/>
          <w:szCs w:val="22"/>
        </w:rPr>
        <w:t>200 000 zł</w:t>
      </w:r>
      <w:r w:rsidRPr="003C0425">
        <w:rPr>
          <w:sz w:val="22"/>
          <w:szCs w:val="22"/>
        </w:rPr>
        <w:t xml:space="preserve"> na</w:t>
      </w:r>
      <w:r w:rsidR="006930A2" w:rsidRPr="003C0425">
        <w:rPr>
          <w:sz w:val="22"/>
          <w:szCs w:val="22"/>
        </w:rPr>
        <w:t> </w:t>
      </w:r>
      <w:r w:rsidRPr="003C0425">
        <w:rPr>
          <w:sz w:val="22"/>
          <w:szCs w:val="22"/>
        </w:rPr>
        <w:t xml:space="preserve">jeden </w:t>
      </w:r>
      <w:r w:rsidR="00405DF7" w:rsidRPr="003C0425">
        <w:rPr>
          <w:sz w:val="22"/>
          <w:szCs w:val="22"/>
        </w:rPr>
        <w:t xml:space="preserve">i </w:t>
      </w:r>
      <w:r w:rsidRPr="003C0425">
        <w:rPr>
          <w:sz w:val="22"/>
          <w:szCs w:val="22"/>
        </w:rPr>
        <w:t>wszystkie zdarzenia. Zamawiający zastrzega, że transport wykonywany jest przez Ubezpieczonego lub</w:t>
      </w:r>
      <w:r w:rsidR="00B63E66" w:rsidRPr="003C0425">
        <w:rPr>
          <w:sz w:val="22"/>
          <w:szCs w:val="22"/>
        </w:rPr>
        <w:t> </w:t>
      </w:r>
      <w:r w:rsidRPr="003C0425">
        <w:rPr>
          <w:sz w:val="22"/>
          <w:szCs w:val="22"/>
        </w:rPr>
        <w:t>Ubezpieczającego lub osoby, za które ponosi on odpowiedzialność, transport wykonywany jest przy</w:t>
      </w:r>
      <w:r w:rsidR="00B63E66" w:rsidRPr="003C0425">
        <w:rPr>
          <w:sz w:val="22"/>
          <w:szCs w:val="22"/>
        </w:rPr>
        <w:t> </w:t>
      </w:r>
      <w:r w:rsidRPr="003C0425">
        <w:rPr>
          <w:sz w:val="22"/>
          <w:szCs w:val="22"/>
        </w:rPr>
        <w:t>użyciu środka transportu stanowiącego własność Ubezpieczonego lub Ubezpieczającego bądź będącego w</w:t>
      </w:r>
      <w:r w:rsidR="00B63E66" w:rsidRPr="003C0425">
        <w:rPr>
          <w:sz w:val="22"/>
          <w:szCs w:val="22"/>
        </w:rPr>
        <w:t> </w:t>
      </w:r>
      <w:r w:rsidRPr="003C0425">
        <w:rPr>
          <w:sz w:val="22"/>
          <w:szCs w:val="22"/>
        </w:rPr>
        <w:t>ich posiadaniu na podstawie tytułu prawnego i ubezpieczeniem nie są objęte jakiekolwiek szkody powstałe podczas lub w związku z transportem dokonywanym przez osoby trzecie na podstawie jakichkolwiek umów cywilnoprawnych, w szczególności umów przewozowych, spedycyjnych lub umów o</w:t>
      </w:r>
      <w:r w:rsidR="00B63E66" w:rsidRPr="003C0425">
        <w:rPr>
          <w:sz w:val="22"/>
          <w:szCs w:val="22"/>
        </w:rPr>
        <w:t> </w:t>
      </w:r>
      <w:r w:rsidRPr="003C0425">
        <w:rPr>
          <w:sz w:val="22"/>
          <w:szCs w:val="22"/>
        </w:rPr>
        <w:t xml:space="preserve">świadczenie usług logistycznych. </w:t>
      </w:r>
    </w:p>
    <w:p w14:paraId="389AB93E" w14:textId="77777777" w:rsidR="00B63E66"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przeniesienia mienia </w:t>
      </w:r>
      <w:r w:rsidRPr="003C0425">
        <w:rPr>
          <w:sz w:val="22"/>
          <w:szCs w:val="22"/>
        </w:rPr>
        <w:t>- z zachowaniem pozostałych nie zmienionych niniejszą klauzulą postanowień ogólnych warunków ubezpieczenia i innych postanowień umowy ubezpieczenia, ustala się, że</w:t>
      </w:r>
      <w:r w:rsidR="00B63E66" w:rsidRPr="003C0425">
        <w:rPr>
          <w:sz w:val="22"/>
          <w:szCs w:val="22"/>
        </w:rPr>
        <w:t> </w:t>
      </w:r>
      <w:r w:rsidRPr="003C0425">
        <w:rPr>
          <w:sz w:val="22"/>
          <w:szCs w:val="22"/>
        </w:rPr>
        <w:t>Ubezpieczyciel ponosi odpowiedzialność za szkody powstałe w ubezpieczonym mieniu również w</w:t>
      </w:r>
      <w:r w:rsidR="00B63E66" w:rsidRPr="003C0425">
        <w:rPr>
          <w:sz w:val="22"/>
          <w:szCs w:val="22"/>
        </w:rPr>
        <w:t> </w:t>
      </w:r>
      <w:r w:rsidRPr="003C0425">
        <w:rPr>
          <w:sz w:val="22"/>
          <w:szCs w:val="22"/>
        </w:rPr>
        <w:t>przypadku jego przeniesienia do innej ubezpieczonej lokalizacji. Ochrona ubezpieczeniowa nie obejmuje szkód powstałych podczas transportu (w tym podczas załadunku i rozładunku), prac demontażowych/ budowlano-montażowych (w tym podczas prób i testów). W przypadku szkody, Ubezpieczający zobowiązany jest udokumentować fakt przeniesienia mienia z określeniem jego sumy ubezpieczenia oraz</w:t>
      </w:r>
      <w:r w:rsidR="00B63E66" w:rsidRPr="003C0425">
        <w:rPr>
          <w:sz w:val="22"/>
          <w:szCs w:val="22"/>
        </w:rPr>
        <w:t> </w:t>
      </w:r>
      <w:r w:rsidRPr="003C0425">
        <w:rPr>
          <w:sz w:val="22"/>
          <w:szCs w:val="22"/>
        </w:rPr>
        <w:t xml:space="preserve">daty zmiany miejsca ubezpieczenia. Odpowiedzialność na podstawie niniejszej klauzuli ograniczona jest </w:t>
      </w:r>
      <w:r w:rsidR="00B63E66" w:rsidRPr="003C0425">
        <w:rPr>
          <w:sz w:val="22"/>
          <w:szCs w:val="22"/>
        </w:rPr>
        <w:t>do </w:t>
      </w:r>
      <w:r w:rsidRPr="003C0425">
        <w:rPr>
          <w:sz w:val="22"/>
          <w:szCs w:val="22"/>
        </w:rPr>
        <w:t xml:space="preserve">limitu </w:t>
      </w:r>
      <w:r w:rsidRPr="003C0425">
        <w:rPr>
          <w:b/>
          <w:sz w:val="22"/>
          <w:szCs w:val="22"/>
        </w:rPr>
        <w:t xml:space="preserve">500 000 zł </w:t>
      </w:r>
      <w:r w:rsidRPr="003C0425">
        <w:rPr>
          <w:sz w:val="22"/>
          <w:szCs w:val="22"/>
        </w:rPr>
        <w:t>na jeden i wszystkie wypadki w okresie ubezpieczenia</w:t>
      </w:r>
      <w:r w:rsidR="00B63E66" w:rsidRPr="003C0425">
        <w:rPr>
          <w:sz w:val="22"/>
          <w:szCs w:val="22"/>
        </w:rPr>
        <w:t>.</w:t>
      </w:r>
    </w:p>
    <w:p w14:paraId="22C14330" w14:textId="77777777" w:rsidR="00B63E66"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akceptacji istniejących zabezpieczeń – </w:t>
      </w:r>
      <w:r w:rsidRPr="003C0425">
        <w:rPr>
          <w:sz w:val="22"/>
          <w:szCs w:val="22"/>
        </w:rPr>
        <w:t xml:space="preserve">uzgadnia się, że Ubezpieczyciel uznaje stan zabezpieczeń p/kradzieżowych we wszystkich lokalizacjach Instytutu Rozrodu Zwierząt i Badań </w:t>
      </w:r>
      <w:r w:rsidR="00B63E66" w:rsidRPr="003C0425">
        <w:rPr>
          <w:sz w:val="22"/>
          <w:szCs w:val="22"/>
        </w:rPr>
        <w:t>Żywności PAN w </w:t>
      </w:r>
      <w:r w:rsidRPr="003C0425">
        <w:rPr>
          <w:sz w:val="22"/>
          <w:szCs w:val="22"/>
        </w:rPr>
        <w:t>Olsztynie za wystarczający i nie będzie powoływał się na zapisy OWU dotyczące minimalnych wymogów odnośnie zabezpieczeń.</w:t>
      </w:r>
    </w:p>
    <w:p w14:paraId="6B3B3CBC" w14:textId="77777777" w:rsidR="00D45D8C"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Klauzula ustalenia sumy ubezpieczenia i wysokości odszkodowania wg wartości księgowej brutto</w:t>
      </w:r>
      <w:r w:rsidRPr="003C0425">
        <w:rPr>
          <w:sz w:val="22"/>
          <w:szCs w:val="22"/>
        </w:rPr>
        <w:t xml:space="preserve"> – ubezpieczeniu wg wartości </w:t>
      </w:r>
      <w:r w:rsidR="00EA39C0" w:rsidRPr="00EA39C0">
        <w:rPr>
          <w:sz w:val="22"/>
          <w:szCs w:val="22"/>
        </w:rPr>
        <w:t>księgowej brutto (wartości początkowej) podlega mienie zgłoszone</w:t>
      </w:r>
      <w:r w:rsidR="00EA39C0" w:rsidRPr="00AD34E0">
        <w:rPr>
          <w:rFonts w:ascii="Arial" w:hAnsi="Arial" w:cs="Arial"/>
          <w:sz w:val="22"/>
          <w:szCs w:val="22"/>
        </w:rPr>
        <w:t xml:space="preserve"> </w:t>
      </w:r>
      <w:r w:rsidR="00EA39C0" w:rsidRPr="0038125B">
        <w:rPr>
          <w:sz w:val="22"/>
          <w:szCs w:val="22"/>
        </w:rPr>
        <w:t>do ubezpieczenia wg wartości księgowej brutto</w:t>
      </w:r>
      <w:r w:rsidR="00EA39C0" w:rsidRPr="0038125B">
        <w:rPr>
          <w:rFonts w:ascii="Arial" w:hAnsi="Arial" w:cs="Arial"/>
          <w:sz w:val="22"/>
          <w:szCs w:val="22"/>
        </w:rPr>
        <w:t xml:space="preserve"> </w:t>
      </w:r>
      <w:r w:rsidRPr="0038125B">
        <w:rPr>
          <w:sz w:val="22"/>
          <w:szCs w:val="22"/>
        </w:rPr>
        <w:t>oraz</w:t>
      </w:r>
      <w:r w:rsidR="00B63E66" w:rsidRPr="0038125B">
        <w:rPr>
          <w:sz w:val="22"/>
          <w:szCs w:val="22"/>
        </w:rPr>
        <w:t> </w:t>
      </w:r>
      <w:r w:rsidRPr="0038125B">
        <w:rPr>
          <w:sz w:val="22"/>
          <w:szCs w:val="22"/>
        </w:rPr>
        <w:t>mienie ubezpieczone w przyszłości na podstawie</w:t>
      </w:r>
      <w:r w:rsidRPr="003C0425">
        <w:rPr>
          <w:sz w:val="22"/>
          <w:szCs w:val="22"/>
        </w:rPr>
        <w:t xml:space="preserve"> klauzuli automaty</w:t>
      </w:r>
      <w:r w:rsidR="00D45D8C" w:rsidRPr="003C0425">
        <w:rPr>
          <w:sz w:val="22"/>
          <w:szCs w:val="22"/>
        </w:rPr>
        <w:t>cznego pokrycia, niezależnie od </w:t>
      </w:r>
      <w:r w:rsidRPr="003C0425">
        <w:rPr>
          <w:sz w:val="22"/>
          <w:szCs w:val="22"/>
        </w:rPr>
        <w:t xml:space="preserve">wieku, stopnia technicznego i technologicznego zużycia lub amortyzacji księgowej. Zasada proporcjonalnej wypłaty odszkodowania ma zastosowanie jedynie w przypadku, gdy zadeklarowana przez Ubezpieczającego suma ubezpieczenia jest inna niż w ewidencji księgowej. Odszkodowanie nie może przekroczyć sumy ubezpieczenia uszkodzonego mienia. </w:t>
      </w:r>
    </w:p>
    <w:p w14:paraId="5A95F041" w14:textId="77777777" w:rsidR="00D45D8C" w:rsidRPr="003C0425" w:rsidRDefault="00134ACA" w:rsidP="00B02126">
      <w:pPr>
        <w:widowControl/>
        <w:numPr>
          <w:ilvl w:val="0"/>
          <w:numId w:val="35"/>
        </w:numPr>
        <w:tabs>
          <w:tab w:val="left" w:pos="851"/>
        </w:tabs>
        <w:spacing w:after="60" w:line="252" w:lineRule="auto"/>
        <w:jc w:val="both"/>
        <w:rPr>
          <w:sz w:val="22"/>
          <w:szCs w:val="22"/>
        </w:rPr>
      </w:pPr>
      <w:bookmarkStart w:id="11" w:name="_Hlk46925171"/>
      <w:r w:rsidRPr="003C0425">
        <w:rPr>
          <w:b/>
          <w:sz w:val="22"/>
          <w:szCs w:val="22"/>
        </w:rPr>
        <w:t xml:space="preserve">Klauzula ustalenia sumy ubezpieczenia i wysokości odszkodowania wg wartości odtworzeniowej </w:t>
      </w:r>
      <w:r w:rsidRPr="003C0425">
        <w:rPr>
          <w:sz w:val="22"/>
          <w:szCs w:val="22"/>
        </w:rPr>
        <w:t xml:space="preserve">– ubezpieczeniu wg wartości odtworzeniowej (wartości odpowiadającym kosztom przywrócenia mienia do stanu nowego lecz nie ulepszonego) </w:t>
      </w:r>
      <w:r w:rsidR="00EA39C0" w:rsidRPr="00EA39C0">
        <w:rPr>
          <w:sz w:val="22"/>
          <w:szCs w:val="22"/>
        </w:rPr>
        <w:t xml:space="preserve">podlega mienie </w:t>
      </w:r>
      <w:r w:rsidRPr="003C0425">
        <w:rPr>
          <w:sz w:val="22"/>
          <w:szCs w:val="22"/>
        </w:rPr>
        <w:t xml:space="preserve">zgłoszone do ubezpieczenia </w:t>
      </w:r>
      <w:r w:rsidR="00EA39C0" w:rsidRPr="00EA39C0">
        <w:rPr>
          <w:sz w:val="22"/>
          <w:szCs w:val="22"/>
        </w:rPr>
        <w:t xml:space="preserve">wg wartości odtworzeniowej </w:t>
      </w:r>
      <w:r w:rsidRPr="003C0425">
        <w:rPr>
          <w:sz w:val="22"/>
          <w:szCs w:val="22"/>
        </w:rPr>
        <w:t xml:space="preserve">oraz mienie ubezpieczone w przyszłości na podstawie klauzuli automatycznego pokrycia, niezależnie od wieku, stopnia technicznego i technologicznego zużycia lub amortyzacji księgowej. Określanie wysokości odszkodowania będzie odbywało się bez uwzględnienia wieku, stopnia technicznego i technologicznego zużycia lub amortyzacji księgowej. Odszkodowanie nie może przekroczyć sumy ubezpieczenia uszkodzonego mienia. </w:t>
      </w:r>
    </w:p>
    <w:bookmarkEnd w:id="11"/>
    <w:p w14:paraId="452EE679" w14:textId="77777777" w:rsidR="00D45D8C" w:rsidRPr="003C0425" w:rsidRDefault="00134ACA" w:rsidP="00B02126">
      <w:pPr>
        <w:widowControl/>
        <w:numPr>
          <w:ilvl w:val="0"/>
          <w:numId w:val="35"/>
        </w:numPr>
        <w:tabs>
          <w:tab w:val="left" w:pos="851"/>
        </w:tabs>
        <w:spacing w:after="60" w:line="252" w:lineRule="auto"/>
        <w:jc w:val="both"/>
        <w:rPr>
          <w:sz w:val="22"/>
          <w:szCs w:val="22"/>
        </w:rPr>
      </w:pPr>
      <w:r w:rsidRPr="000F191B">
        <w:rPr>
          <w:b/>
          <w:sz w:val="22"/>
          <w:szCs w:val="22"/>
        </w:rPr>
        <w:t xml:space="preserve">Klauzula </w:t>
      </w:r>
      <w:r w:rsidR="00D45D8C" w:rsidRPr="000F191B">
        <w:rPr>
          <w:b/>
          <w:sz w:val="22"/>
          <w:szCs w:val="22"/>
        </w:rPr>
        <w:t>te</w:t>
      </w:r>
      <w:r w:rsidR="006460A2" w:rsidRPr="000F191B">
        <w:rPr>
          <w:b/>
          <w:sz w:val="22"/>
          <w:szCs w:val="22"/>
        </w:rPr>
        <w:t>r</w:t>
      </w:r>
      <w:r w:rsidR="00D45D8C" w:rsidRPr="000F191B">
        <w:rPr>
          <w:b/>
          <w:sz w:val="22"/>
          <w:szCs w:val="22"/>
        </w:rPr>
        <w:t xml:space="preserve">minu </w:t>
      </w:r>
      <w:r w:rsidRPr="000F191B">
        <w:rPr>
          <w:b/>
          <w:sz w:val="22"/>
          <w:szCs w:val="22"/>
        </w:rPr>
        <w:t>odtwarzania mienia</w:t>
      </w:r>
      <w:r w:rsidRPr="000F191B">
        <w:rPr>
          <w:sz w:val="22"/>
          <w:szCs w:val="22"/>
        </w:rPr>
        <w:t xml:space="preserve"> - w przypadku ubezpieczenia mienia w wartości odtworzeniowej,</w:t>
      </w:r>
      <w:r w:rsidRPr="003C0425">
        <w:rPr>
          <w:sz w:val="22"/>
          <w:szCs w:val="22"/>
        </w:rPr>
        <w:t xml:space="preserve"> szkoda będzie wyliczana według tej wartości pod warunkiem przystąpienia do odbudowy, remontu, zakupu, naprawy lub ponownego wytworzenia mienia nie później niż w terminie 36 miesięcy od daty powstania szkody. Jeżeli w powyższym terminie Ubezpieczony nie przystąpi do </w:t>
      </w:r>
      <w:r w:rsidRPr="003C0425">
        <w:rPr>
          <w:sz w:val="22"/>
          <w:szCs w:val="22"/>
        </w:rPr>
        <w:lastRenderedPageBreak/>
        <w:t xml:space="preserve">odbudowy, remontu, zakupu, naprawy lub ponownego wytworzenia mienia, lub jeżeli złoży Ubezpieczycielowi oświadczenie o rezygnacji z odbudowy, remontu, zakupu, naprawy lub ponownego wytworzenia, odszkodowanie zostanie wypłacone w kwocie odpowiadającej wartości rzeczywistej. </w:t>
      </w:r>
    </w:p>
    <w:p w14:paraId="334C8946" w14:textId="77777777" w:rsidR="00D45D8C"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wypłaty odszkodowania z podatkiem VAT - </w:t>
      </w:r>
      <w:r w:rsidRPr="003C0425">
        <w:rPr>
          <w:sz w:val="22"/>
          <w:szCs w:val="22"/>
        </w:rPr>
        <w:t>z zachowaniem pozostałych nie zmienionych niniejszą klauzulą postanowień 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w:t>
      </w:r>
    </w:p>
    <w:p w14:paraId="1A3B09B0" w14:textId="77777777" w:rsidR="00D45D8C"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ograniczenia zasady proporcji – sumy ubezpieczenia </w:t>
      </w:r>
      <w:r w:rsidRPr="003C0425">
        <w:rPr>
          <w:sz w:val="22"/>
          <w:szCs w:val="22"/>
        </w:rPr>
        <w:t xml:space="preserve">- z zachowaniem pozostałych, niezmienionych niniejszą klauzulą postanowień ogólnych warunków ubezpieczenia i innych postanowień umowy ubezpieczenia, ustala się, że wyłączona zostaje zasada stosowania proporcjonalnej redukcji odszkodowania w przypadku, gdy wartość przedmiotu ubezpieczenia, przy uwzględnieniu rodzaju zadeklarowanej wartości będącej podstawą do ustalenia sumy ubezpieczenia, w dniu szkody nie przekracza </w:t>
      </w:r>
      <w:r w:rsidRPr="003C0425">
        <w:rPr>
          <w:b/>
          <w:sz w:val="22"/>
          <w:szCs w:val="22"/>
        </w:rPr>
        <w:t>120 %</w:t>
      </w:r>
      <w:r w:rsidRPr="003C0425">
        <w:rPr>
          <w:sz w:val="22"/>
          <w:szCs w:val="22"/>
        </w:rPr>
        <w:t xml:space="preserve"> sumy ubezpieczenia tego przedmiotu </w:t>
      </w:r>
    </w:p>
    <w:p w14:paraId="65EF74CF" w14:textId="77777777" w:rsidR="00D45D8C" w:rsidRPr="003C0425" w:rsidRDefault="00134ACA" w:rsidP="00B02126">
      <w:pPr>
        <w:widowControl/>
        <w:numPr>
          <w:ilvl w:val="0"/>
          <w:numId w:val="35"/>
        </w:numPr>
        <w:tabs>
          <w:tab w:val="left" w:pos="851"/>
        </w:tabs>
        <w:spacing w:after="60" w:line="252" w:lineRule="auto"/>
        <w:jc w:val="both"/>
        <w:rPr>
          <w:sz w:val="22"/>
          <w:szCs w:val="22"/>
        </w:rPr>
      </w:pPr>
      <w:r w:rsidRPr="003C0425">
        <w:rPr>
          <w:b/>
          <w:sz w:val="22"/>
          <w:szCs w:val="22"/>
        </w:rPr>
        <w:t xml:space="preserve">Klauzula ograniczenia zasady proporcji – wartości szkody </w:t>
      </w:r>
      <w:r w:rsidRPr="003C0425">
        <w:rPr>
          <w:sz w:val="22"/>
          <w:szCs w:val="22"/>
        </w:rPr>
        <w:t xml:space="preserve">- z zachowaniem pozostałych, niezmienionych niniejszą klauzulą postanowień ogólnych warunków ubezpieczenia i innych postanowień umowy ubezpieczenia, ustala się, że wyłączona zostaje zasada stosowania proporcjonalnej redukcji odszkodowania w przypadku, gdy wysokość szkody nie przekracza </w:t>
      </w:r>
      <w:r w:rsidRPr="003C0425">
        <w:rPr>
          <w:b/>
          <w:sz w:val="22"/>
          <w:szCs w:val="22"/>
        </w:rPr>
        <w:t>20%</w:t>
      </w:r>
      <w:r w:rsidRPr="003C0425">
        <w:rPr>
          <w:sz w:val="22"/>
          <w:szCs w:val="22"/>
        </w:rPr>
        <w:t xml:space="preserve"> sumy ubezpieczenia danego przedmiotu ubezpieczenia. </w:t>
      </w:r>
    </w:p>
    <w:p w14:paraId="2E611B2B" w14:textId="77777777" w:rsidR="00D45D8C" w:rsidRPr="00BB6488" w:rsidRDefault="00D45D8C" w:rsidP="00B02126">
      <w:pPr>
        <w:widowControl/>
        <w:numPr>
          <w:ilvl w:val="0"/>
          <w:numId w:val="35"/>
        </w:numPr>
        <w:tabs>
          <w:tab w:val="left" w:pos="851"/>
        </w:tabs>
        <w:spacing w:after="60" w:line="252" w:lineRule="auto"/>
        <w:jc w:val="both"/>
        <w:rPr>
          <w:sz w:val="22"/>
          <w:szCs w:val="22"/>
        </w:rPr>
      </w:pPr>
      <w:r w:rsidRPr="003C0425">
        <w:rPr>
          <w:b/>
          <w:sz w:val="22"/>
          <w:szCs w:val="22"/>
        </w:rPr>
        <w:t>Klauzula dodatkowej przezornej sumy ubezpieczenia</w:t>
      </w:r>
      <w:r w:rsidRPr="003C0425">
        <w:rPr>
          <w:sz w:val="22"/>
          <w:szCs w:val="22"/>
        </w:rPr>
        <w:t xml:space="preserve"> - </w:t>
      </w:r>
      <w:r w:rsidR="00555A2C" w:rsidRPr="007B3594">
        <w:rPr>
          <w:rFonts w:cs="Times New Roman"/>
          <w:sz w:val="22"/>
          <w:szCs w:val="22"/>
        </w:rPr>
        <w:t xml:space="preserve">ustala się że ochrona ubezpieczeniowa obejmuje tzw. przezorną sumę ubezpieczenia, którą </w:t>
      </w:r>
      <w:r w:rsidR="00555A2C" w:rsidRPr="0038125B">
        <w:rPr>
          <w:rFonts w:cs="Times New Roman"/>
          <w:sz w:val="22"/>
          <w:szCs w:val="22"/>
        </w:rPr>
        <w:t>rozdziela się na sumy ubezpieczenia tych pozycji ubezpieczanego mienia lub nakładów adaptacyjnych (ubezpieczanych według wartości księgowej brutto lub wartości odtworzeniowej), dla których wystąpiło niedoubezpieczenie, lub w odniesieniu do których, suma ubezpieczenia nie będzie wystarczająca do przywrócenia jego stanu sprzed szkody oraz jest niewystarczająca ze względu na poniesione koszty związane z uniknięciem lub ograniczeniem rozmiaru</w:t>
      </w:r>
      <w:r w:rsidR="00555A2C" w:rsidRPr="007B3594">
        <w:rPr>
          <w:rFonts w:cs="Times New Roman"/>
          <w:sz w:val="22"/>
          <w:szCs w:val="22"/>
        </w:rPr>
        <w:t xml:space="preserve"> szkody. Przezorna suma ubezpieczenia nie ma zastosowania do przedmiotów ubezpieczenia obejmowanych ochroną w systemie na pierwsze ryzyko. Limit odpowiedzialności na jedno i wszystkie </w:t>
      </w:r>
      <w:r w:rsidR="00555A2C" w:rsidRPr="00BB6488">
        <w:rPr>
          <w:rFonts w:cs="Times New Roman"/>
          <w:sz w:val="22"/>
          <w:szCs w:val="22"/>
        </w:rPr>
        <w:t xml:space="preserve">zdarzenia w okresie ubezpieczenia wynosi: </w:t>
      </w:r>
      <w:r w:rsidR="0023647E" w:rsidRPr="00BB6488">
        <w:rPr>
          <w:rFonts w:cs="Times New Roman"/>
          <w:b/>
          <w:sz w:val="22"/>
          <w:szCs w:val="22"/>
        </w:rPr>
        <w:t xml:space="preserve">2 </w:t>
      </w:r>
      <w:r w:rsidR="00555A2C" w:rsidRPr="00BB6488">
        <w:rPr>
          <w:rFonts w:cs="Times New Roman"/>
          <w:b/>
          <w:sz w:val="22"/>
          <w:szCs w:val="22"/>
        </w:rPr>
        <w:t>000 000</w:t>
      </w:r>
      <w:r w:rsidR="00555A2C" w:rsidRPr="00BB6488">
        <w:rPr>
          <w:rFonts w:cs="Times New Roman"/>
          <w:sz w:val="22"/>
          <w:szCs w:val="22"/>
        </w:rPr>
        <w:t> </w:t>
      </w:r>
      <w:r w:rsidR="00555A2C" w:rsidRPr="00BB6488">
        <w:rPr>
          <w:rFonts w:cs="Times New Roman"/>
          <w:b/>
          <w:sz w:val="22"/>
          <w:szCs w:val="22"/>
        </w:rPr>
        <w:t>zł</w:t>
      </w:r>
      <w:r w:rsidR="00555A2C" w:rsidRPr="00BB6488">
        <w:rPr>
          <w:rFonts w:cs="Times New Roman"/>
          <w:sz w:val="22"/>
          <w:szCs w:val="22"/>
        </w:rPr>
        <w:t>.</w:t>
      </w:r>
    </w:p>
    <w:p w14:paraId="5E5BFEA9" w14:textId="77777777" w:rsidR="00D45D8C" w:rsidRPr="00BB6488" w:rsidRDefault="00D45D8C" w:rsidP="00B02126">
      <w:pPr>
        <w:widowControl/>
        <w:numPr>
          <w:ilvl w:val="0"/>
          <w:numId w:val="35"/>
        </w:numPr>
        <w:tabs>
          <w:tab w:val="left" w:pos="851"/>
        </w:tabs>
        <w:spacing w:after="60" w:line="252" w:lineRule="auto"/>
        <w:jc w:val="both"/>
        <w:rPr>
          <w:sz w:val="22"/>
          <w:szCs w:val="22"/>
        </w:rPr>
      </w:pPr>
      <w:r w:rsidRPr="00BB6488">
        <w:rPr>
          <w:b/>
          <w:bCs/>
          <w:sz w:val="22"/>
          <w:szCs w:val="22"/>
        </w:rPr>
        <w:t>Klauzula odpowiedzialności za przepięcia</w:t>
      </w:r>
      <w:r w:rsidRPr="00BB6488">
        <w:rPr>
          <w:sz w:val="22"/>
          <w:szCs w:val="22"/>
        </w:rPr>
        <w:t xml:space="preserve"> – </w:t>
      </w:r>
      <w:r w:rsidRPr="00BB6488">
        <w:rPr>
          <w:iCs/>
          <w:sz w:val="22"/>
          <w:szCs w:val="22"/>
        </w:rPr>
        <w:t xml:space="preserve">Ubezpieczyciel odpowiada za wszelkiego rodzaju szkody powstałe w ubezpieczonym mieniu na skutek przepięcia, przetężenia, indukcji niezależnie od tego czy było spowodowane wyładowaniem atmosferycznym oraz wywołane pośrednio przez wyładowania atmosferyczne. </w:t>
      </w:r>
      <w:r w:rsidRPr="00BB6488">
        <w:rPr>
          <w:sz w:val="22"/>
          <w:szCs w:val="22"/>
        </w:rPr>
        <w:t xml:space="preserve">Odpowiedzialność na podstawie niniejszej klauzuli ograniczona jest do limitu </w:t>
      </w:r>
      <w:r w:rsidR="0023647E" w:rsidRPr="00BB6488">
        <w:rPr>
          <w:b/>
          <w:sz w:val="22"/>
          <w:szCs w:val="22"/>
        </w:rPr>
        <w:t>500 </w:t>
      </w:r>
      <w:r w:rsidRPr="00BB6488">
        <w:rPr>
          <w:b/>
          <w:sz w:val="22"/>
          <w:szCs w:val="22"/>
        </w:rPr>
        <w:t xml:space="preserve">000 zł </w:t>
      </w:r>
      <w:r w:rsidRPr="00BB6488">
        <w:rPr>
          <w:sz w:val="22"/>
          <w:szCs w:val="22"/>
        </w:rPr>
        <w:t>na jeden i wszystkie wypadki w okresie ubezpieczenia.</w:t>
      </w:r>
    </w:p>
    <w:p w14:paraId="0A458286" w14:textId="77777777" w:rsidR="00D45D8C" w:rsidRPr="003C0425" w:rsidRDefault="00D45D8C" w:rsidP="00B02126">
      <w:pPr>
        <w:widowControl/>
        <w:numPr>
          <w:ilvl w:val="0"/>
          <w:numId w:val="35"/>
        </w:numPr>
        <w:tabs>
          <w:tab w:val="left" w:pos="851"/>
        </w:tabs>
        <w:spacing w:after="60" w:line="252" w:lineRule="auto"/>
        <w:jc w:val="both"/>
        <w:rPr>
          <w:sz w:val="22"/>
          <w:szCs w:val="22"/>
        </w:rPr>
      </w:pPr>
      <w:bookmarkStart w:id="12" w:name="_Hlk46916699"/>
      <w:r w:rsidRPr="00BB6488">
        <w:rPr>
          <w:b/>
          <w:bCs/>
          <w:sz w:val="22"/>
          <w:szCs w:val="22"/>
        </w:rPr>
        <w:t xml:space="preserve">Klauzula ubezpieczenia drobnych robót budowlano-montażowych, </w:t>
      </w:r>
      <w:r w:rsidRPr="00BB6488">
        <w:rPr>
          <w:b/>
          <w:sz w:val="22"/>
          <w:szCs w:val="22"/>
        </w:rPr>
        <w:t>na które jest wymagane pozwolenie na budowę</w:t>
      </w:r>
      <w:r w:rsidRPr="00BB6488">
        <w:rPr>
          <w:bCs/>
          <w:sz w:val="22"/>
          <w:szCs w:val="22"/>
        </w:rPr>
        <w:t xml:space="preserve"> - </w:t>
      </w:r>
      <w:r w:rsidRPr="00BB6488">
        <w:rPr>
          <w:sz w:val="22"/>
          <w:szCs w:val="22"/>
        </w:rPr>
        <w:t xml:space="preserve">z zachowaniem pozostałych nie zmienionych niniejszą klauzulą postanowień </w:t>
      </w:r>
      <w:r w:rsidRPr="003C0425">
        <w:rPr>
          <w:sz w:val="22"/>
          <w:szCs w:val="22"/>
        </w:rPr>
        <w:t>ogólnych warunków ubezpieczenia i innych postanowień umowy ubezpieczenia, ustala się, że zakres ubezpieczenia zostaje rozszerzony o szkody powstałe w związku z prowadzeniem w miejscu ubezpieczenia:</w:t>
      </w:r>
    </w:p>
    <w:p w14:paraId="27ACFC17" w14:textId="77777777" w:rsidR="00D45D8C" w:rsidRPr="003C0425" w:rsidRDefault="00D45D8C" w:rsidP="00B02126">
      <w:pPr>
        <w:pStyle w:val="Tekstpodstawowywcity3"/>
        <w:numPr>
          <w:ilvl w:val="0"/>
          <w:numId w:val="39"/>
        </w:numPr>
        <w:overflowPunct w:val="0"/>
        <w:autoSpaceDE w:val="0"/>
        <w:autoSpaceDN w:val="0"/>
        <w:adjustRightInd w:val="0"/>
        <w:spacing w:after="40" w:line="252" w:lineRule="auto"/>
        <w:jc w:val="both"/>
        <w:textAlignment w:val="baseline"/>
        <w:rPr>
          <w:sz w:val="22"/>
          <w:szCs w:val="22"/>
        </w:rPr>
      </w:pPr>
      <w:r w:rsidRPr="003C0425">
        <w:rPr>
          <w:sz w:val="22"/>
          <w:szCs w:val="22"/>
        </w:rPr>
        <w:t xml:space="preserve">prac ziemnych </w:t>
      </w:r>
    </w:p>
    <w:p w14:paraId="324FB4AE" w14:textId="77777777" w:rsidR="00D45D8C" w:rsidRPr="003C0425" w:rsidRDefault="00D45D8C" w:rsidP="00B02126">
      <w:pPr>
        <w:pStyle w:val="Tekstpodstawowywcity3"/>
        <w:numPr>
          <w:ilvl w:val="0"/>
          <w:numId w:val="39"/>
        </w:numPr>
        <w:overflowPunct w:val="0"/>
        <w:autoSpaceDE w:val="0"/>
        <w:autoSpaceDN w:val="0"/>
        <w:adjustRightInd w:val="0"/>
        <w:spacing w:after="40" w:line="252" w:lineRule="auto"/>
        <w:jc w:val="both"/>
        <w:textAlignment w:val="baseline"/>
        <w:rPr>
          <w:iCs/>
          <w:sz w:val="22"/>
          <w:szCs w:val="22"/>
        </w:rPr>
      </w:pPr>
      <w:r w:rsidRPr="003C0425">
        <w:rPr>
          <w:sz w:val="22"/>
          <w:szCs w:val="22"/>
        </w:rPr>
        <w:t xml:space="preserve">robót budowlano-montażowych, na które zgodnie z prawem budowlanym wymagane jest pozwolenie na budowę oraz z zastrzeżeniem, że ich </w:t>
      </w:r>
      <w:r w:rsidRPr="003C0425">
        <w:rPr>
          <w:iCs/>
          <w:sz w:val="22"/>
          <w:szCs w:val="22"/>
        </w:rPr>
        <w:t>realizacja nie wiąże się z naruszeniem konstrukcji nośnej budynku/budowli lub konstrukcji dachu.</w:t>
      </w:r>
    </w:p>
    <w:p w14:paraId="36D34523" w14:textId="77777777" w:rsidR="00D45D8C" w:rsidRPr="004D184C" w:rsidRDefault="00D45D8C" w:rsidP="00D45D8C">
      <w:pPr>
        <w:tabs>
          <w:tab w:val="num" w:pos="180"/>
          <w:tab w:val="num" w:pos="426"/>
        </w:tabs>
        <w:spacing w:after="40" w:line="252" w:lineRule="auto"/>
        <w:ind w:left="426" w:hanging="426"/>
        <w:jc w:val="both"/>
        <w:rPr>
          <w:sz w:val="22"/>
          <w:szCs w:val="22"/>
        </w:rPr>
      </w:pPr>
      <w:r w:rsidRPr="003C0425">
        <w:rPr>
          <w:sz w:val="22"/>
          <w:szCs w:val="22"/>
        </w:rPr>
        <w:tab/>
      </w:r>
      <w:r w:rsidRPr="003C0425">
        <w:rPr>
          <w:sz w:val="22"/>
          <w:szCs w:val="22"/>
        </w:rPr>
        <w:tab/>
        <w:t xml:space="preserve">Ochrona ubezpieczeniowa </w:t>
      </w:r>
      <w:r w:rsidRPr="003C0425">
        <w:rPr>
          <w:iCs/>
          <w:sz w:val="22"/>
          <w:szCs w:val="22"/>
        </w:rPr>
        <w:t xml:space="preserve">obejmuje ryzyka wskazane w umowie </w:t>
      </w:r>
      <w:r w:rsidRPr="004D184C">
        <w:rPr>
          <w:iCs/>
          <w:sz w:val="22"/>
          <w:szCs w:val="22"/>
        </w:rPr>
        <w:t>ubezpieczenia</w:t>
      </w:r>
      <w:r w:rsidRPr="004D184C">
        <w:rPr>
          <w:sz w:val="22"/>
          <w:szCs w:val="22"/>
        </w:rPr>
        <w:t xml:space="preserve"> i udzielana jest dla:</w:t>
      </w:r>
    </w:p>
    <w:p w14:paraId="621025F5" w14:textId="77777777" w:rsidR="00D45D8C" w:rsidRPr="004D184C" w:rsidRDefault="00D45D8C" w:rsidP="00B02126">
      <w:pPr>
        <w:pStyle w:val="Tekstpodstawowy"/>
        <w:widowControl/>
        <w:numPr>
          <w:ilvl w:val="0"/>
          <w:numId w:val="39"/>
        </w:numPr>
        <w:spacing w:after="40" w:line="252" w:lineRule="auto"/>
        <w:jc w:val="both"/>
        <w:rPr>
          <w:sz w:val="22"/>
          <w:szCs w:val="22"/>
        </w:rPr>
      </w:pPr>
      <w:r w:rsidRPr="004D184C">
        <w:rPr>
          <w:sz w:val="22"/>
          <w:szCs w:val="22"/>
        </w:rPr>
        <w:t xml:space="preserve">mienia będącego przedmiotem robót budowlano-montażowych – do limitu </w:t>
      </w:r>
      <w:r w:rsidR="0082736A" w:rsidRPr="004D184C">
        <w:rPr>
          <w:b/>
          <w:sz w:val="22"/>
          <w:szCs w:val="22"/>
        </w:rPr>
        <w:t xml:space="preserve">1mln </w:t>
      </w:r>
      <w:r w:rsidRPr="004D184C">
        <w:rPr>
          <w:b/>
          <w:sz w:val="22"/>
          <w:szCs w:val="22"/>
        </w:rPr>
        <w:t>zł</w:t>
      </w:r>
      <w:r w:rsidRPr="004D184C">
        <w:rPr>
          <w:sz w:val="22"/>
          <w:szCs w:val="22"/>
        </w:rPr>
        <w:t xml:space="preserve"> na jedno </w:t>
      </w:r>
      <w:r w:rsidR="006460A2" w:rsidRPr="004D184C">
        <w:rPr>
          <w:sz w:val="22"/>
          <w:szCs w:val="22"/>
        </w:rPr>
        <w:t xml:space="preserve">i </w:t>
      </w:r>
      <w:r w:rsidRPr="004D184C">
        <w:rPr>
          <w:sz w:val="22"/>
          <w:szCs w:val="22"/>
        </w:rPr>
        <w:t>wszystkie zd</w:t>
      </w:r>
      <w:r w:rsidR="006460A2" w:rsidRPr="004D184C">
        <w:rPr>
          <w:sz w:val="22"/>
          <w:szCs w:val="22"/>
        </w:rPr>
        <w:t>arzenia w okresie ubezpieczenia,</w:t>
      </w:r>
    </w:p>
    <w:p w14:paraId="208D0478" w14:textId="77777777" w:rsidR="00075138" w:rsidRPr="004D184C" w:rsidRDefault="00D45D8C" w:rsidP="00B02126">
      <w:pPr>
        <w:pStyle w:val="Tekstpodstawowy"/>
        <w:widowControl/>
        <w:numPr>
          <w:ilvl w:val="0"/>
          <w:numId w:val="39"/>
        </w:numPr>
        <w:spacing w:after="40" w:line="252" w:lineRule="auto"/>
        <w:jc w:val="both"/>
        <w:rPr>
          <w:iCs/>
          <w:sz w:val="22"/>
          <w:szCs w:val="22"/>
        </w:rPr>
      </w:pPr>
      <w:r w:rsidRPr="004D184C">
        <w:rPr>
          <w:sz w:val="22"/>
          <w:szCs w:val="22"/>
        </w:rPr>
        <w:t>w pozostałym mieniu stanowiącym przedmiot ubezpieczenia – do pełnej sumy ubezpieczenia.</w:t>
      </w:r>
    </w:p>
    <w:bookmarkEnd w:id="12"/>
    <w:p w14:paraId="5CF1289D" w14:textId="77777777" w:rsidR="005B3E15" w:rsidRPr="00BB6488" w:rsidRDefault="00134ACA" w:rsidP="00B02126">
      <w:pPr>
        <w:widowControl/>
        <w:numPr>
          <w:ilvl w:val="0"/>
          <w:numId w:val="35"/>
        </w:numPr>
        <w:tabs>
          <w:tab w:val="left" w:pos="851"/>
        </w:tabs>
        <w:spacing w:after="60" w:line="252" w:lineRule="auto"/>
        <w:jc w:val="both"/>
        <w:rPr>
          <w:b/>
          <w:iCs/>
          <w:sz w:val="22"/>
          <w:szCs w:val="22"/>
        </w:rPr>
      </w:pPr>
      <w:r w:rsidRPr="004D184C">
        <w:rPr>
          <w:b/>
          <w:sz w:val="22"/>
          <w:szCs w:val="22"/>
        </w:rPr>
        <w:t xml:space="preserve">Klauzula automatycznego pokrycia - bezskładkowa - </w:t>
      </w:r>
      <w:r w:rsidRPr="004D184C">
        <w:rPr>
          <w:sz w:val="22"/>
          <w:szCs w:val="22"/>
        </w:rPr>
        <w:t xml:space="preserve">Ubezpieczyciel bezskładkowo obejmuje automatyczną ochroną ubezpieczeniową wszelkie nakłady adaptacyjne, mienie remontowane i modernizowane oraz inwestycje tj. rzeczy nabywane przez ubezpieczającego podczas trwania umowy </w:t>
      </w:r>
      <w:r w:rsidRPr="00BB6488">
        <w:rPr>
          <w:sz w:val="22"/>
          <w:szCs w:val="22"/>
        </w:rPr>
        <w:t xml:space="preserve">ubezpieczenia oraz w okresie poprzedzającym zawarcie umowy (tj. od </w:t>
      </w:r>
      <w:r w:rsidR="002C4C1D" w:rsidRPr="00BB6488">
        <w:rPr>
          <w:sz w:val="22"/>
          <w:szCs w:val="22"/>
        </w:rPr>
        <w:t>01</w:t>
      </w:r>
      <w:r w:rsidR="001E6F82" w:rsidRPr="00BB6488">
        <w:rPr>
          <w:sz w:val="22"/>
          <w:szCs w:val="22"/>
        </w:rPr>
        <w:t>.</w:t>
      </w:r>
      <w:r w:rsidR="00EA39C0" w:rsidRPr="00BB6488">
        <w:rPr>
          <w:sz w:val="22"/>
          <w:szCs w:val="22"/>
        </w:rPr>
        <w:t>09</w:t>
      </w:r>
      <w:r w:rsidR="001E6F82" w:rsidRPr="00BB6488">
        <w:rPr>
          <w:sz w:val="22"/>
          <w:szCs w:val="22"/>
        </w:rPr>
        <w:t>.202</w:t>
      </w:r>
      <w:r w:rsidR="0023647E" w:rsidRPr="00BB6488">
        <w:rPr>
          <w:sz w:val="22"/>
          <w:szCs w:val="22"/>
        </w:rPr>
        <w:t>4</w:t>
      </w:r>
      <w:r w:rsidR="00075138" w:rsidRPr="00BB6488">
        <w:rPr>
          <w:sz w:val="22"/>
          <w:szCs w:val="22"/>
        </w:rPr>
        <w:t xml:space="preserve"> r.</w:t>
      </w:r>
      <w:r w:rsidRPr="00BB6488">
        <w:rPr>
          <w:sz w:val="22"/>
          <w:szCs w:val="22"/>
        </w:rPr>
        <w:t xml:space="preserve"> do dnia podpisania </w:t>
      </w:r>
      <w:r w:rsidRPr="003C0425">
        <w:rPr>
          <w:sz w:val="22"/>
          <w:szCs w:val="22"/>
        </w:rPr>
        <w:t xml:space="preserve">umowy), na podstawie umów sprzedaży bądź innych umów, na mocy których powstaje po stronie ubezpieczającego prawo do używania rzeczy (leasing, okresowe przekazanie do testów, najem, użytkowanie itp.), od dnia zawarcia takiej umowy w odniesieniu do danej rzeczy, niezależnie od </w:t>
      </w:r>
      <w:r w:rsidRPr="003C0425">
        <w:rPr>
          <w:sz w:val="22"/>
          <w:szCs w:val="22"/>
        </w:rPr>
        <w:lastRenderedPageBreak/>
        <w:t xml:space="preserve">momentu przejścia własności bądź innego prawa na ubezpieczającego, bądź z dniem przejścia na ubezpieczonego ryzyka utraty (zniszczenia, uszkodzenia) w zależności, która z powyższych sytuacji zajdzie wcześniej. Odpowiedzialność ubezpieczyciela w stosunku do automatycznie ubezpieczonego na mocy niniejszej </w:t>
      </w:r>
      <w:r w:rsidRPr="00BB6488">
        <w:rPr>
          <w:sz w:val="22"/>
          <w:szCs w:val="22"/>
        </w:rPr>
        <w:t xml:space="preserve">klauzuli mienia ograniczona jest do </w:t>
      </w:r>
      <w:r w:rsidR="0023647E" w:rsidRPr="00BB6488">
        <w:rPr>
          <w:b/>
          <w:sz w:val="22"/>
          <w:szCs w:val="22"/>
        </w:rPr>
        <w:t xml:space="preserve">500 </w:t>
      </w:r>
      <w:r w:rsidR="00696F9C" w:rsidRPr="00BB6488">
        <w:rPr>
          <w:b/>
          <w:sz w:val="22"/>
          <w:szCs w:val="22"/>
        </w:rPr>
        <w:t>000</w:t>
      </w:r>
      <w:r w:rsidR="00075138" w:rsidRPr="00BB6488">
        <w:rPr>
          <w:b/>
          <w:sz w:val="22"/>
          <w:szCs w:val="22"/>
        </w:rPr>
        <w:t xml:space="preserve"> zł</w:t>
      </w:r>
      <w:r w:rsidR="00696F9C" w:rsidRPr="00BB6488">
        <w:rPr>
          <w:b/>
          <w:sz w:val="22"/>
          <w:szCs w:val="22"/>
        </w:rPr>
        <w:t>.</w:t>
      </w:r>
    </w:p>
    <w:p w14:paraId="2AAFF1A4" w14:textId="77777777" w:rsidR="00621C27" w:rsidRPr="000F191B" w:rsidRDefault="00134ACA" w:rsidP="00B02126">
      <w:pPr>
        <w:widowControl/>
        <w:numPr>
          <w:ilvl w:val="0"/>
          <w:numId w:val="35"/>
        </w:numPr>
        <w:tabs>
          <w:tab w:val="left" w:pos="851"/>
        </w:tabs>
        <w:spacing w:after="60" w:line="252" w:lineRule="auto"/>
        <w:jc w:val="both"/>
        <w:rPr>
          <w:b/>
          <w:iCs/>
          <w:sz w:val="22"/>
          <w:szCs w:val="22"/>
        </w:rPr>
      </w:pPr>
      <w:r w:rsidRPr="000F191B">
        <w:rPr>
          <w:b/>
          <w:sz w:val="22"/>
          <w:szCs w:val="22"/>
        </w:rPr>
        <w:t>Klauzula automatycznego ubezpieczenia w nowych lokalizacjach</w:t>
      </w:r>
      <w:r w:rsidRPr="000F191B">
        <w:rPr>
          <w:sz w:val="22"/>
          <w:szCs w:val="22"/>
        </w:rPr>
        <w:t xml:space="preserve"> - Ubezpieczyciel obejmuje</w:t>
      </w:r>
      <w:r w:rsidRPr="003C0425">
        <w:rPr>
          <w:sz w:val="22"/>
          <w:szCs w:val="22"/>
        </w:rPr>
        <w:t xml:space="preserve"> automatyczną ochroną ubezpieczeniową dowolne lokalizacje, w których znajduje się ubezpieczone mienie należące do Ubezpieczającego/Ubezpieczonego lub podmiotów z nim powiązanych, lub znajdujące się pod </w:t>
      </w:r>
      <w:r w:rsidRPr="000F191B">
        <w:rPr>
          <w:sz w:val="22"/>
          <w:szCs w:val="22"/>
        </w:rPr>
        <w:t>ich kontrolą. Standard zabezpieczeń przeciwkradzieżowych będzie odpowiadać analogicznym placówkom, w którym aktualnie prowadzona jest działalność</w:t>
      </w:r>
      <w:r w:rsidR="00B3393A" w:rsidRPr="000F191B">
        <w:rPr>
          <w:sz w:val="22"/>
          <w:szCs w:val="22"/>
        </w:rPr>
        <w:t>, za wyjątkiem sytuacji, w których mienie będzie użytkowane podczas różnego rodzaju targów, pikników czy imprez o podobnym charakterze, w którym za zabezpieczenie mienia będzie odpowiedzialny organizator</w:t>
      </w:r>
      <w:r w:rsidRPr="000F191B">
        <w:rPr>
          <w:sz w:val="22"/>
          <w:szCs w:val="22"/>
        </w:rPr>
        <w:t>. Odpowiedzialność ubezpieczyciela w stosunku do</w:t>
      </w:r>
      <w:r w:rsidR="00075138" w:rsidRPr="000F191B">
        <w:rPr>
          <w:sz w:val="22"/>
          <w:szCs w:val="22"/>
        </w:rPr>
        <w:t> </w:t>
      </w:r>
      <w:r w:rsidRPr="000F191B">
        <w:rPr>
          <w:sz w:val="22"/>
          <w:szCs w:val="22"/>
        </w:rPr>
        <w:t xml:space="preserve">automatycznie ubezpieczonego na mocy niniejszej klauzuli mienia ograniczona jest do limitu </w:t>
      </w:r>
      <w:r w:rsidRPr="000F191B">
        <w:rPr>
          <w:b/>
          <w:sz w:val="22"/>
          <w:szCs w:val="22"/>
        </w:rPr>
        <w:t>200 000 zł</w:t>
      </w:r>
      <w:r w:rsidRPr="000F191B">
        <w:rPr>
          <w:sz w:val="22"/>
          <w:szCs w:val="22"/>
        </w:rPr>
        <w:t xml:space="preserve">. </w:t>
      </w:r>
    </w:p>
    <w:p w14:paraId="3AD5FBEB" w14:textId="77777777" w:rsidR="00075138" w:rsidRPr="000F191B" w:rsidRDefault="00075138" w:rsidP="00B02126">
      <w:pPr>
        <w:widowControl/>
        <w:numPr>
          <w:ilvl w:val="0"/>
          <w:numId w:val="35"/>
        </w:numPr>
        <w:tabs>
          <w:tab w:val="left" w:pos="851"/>
        </w:tabs>
        <w:spacing w:after="40" w:line="252" w:lineRule="auto"/>
        <w:jc w:val="both"/>
        <w:rPr>
          <w:sz w:val="22"/>
          <w:szCs w:val="22"/>
        </w:rPr>
      </w:pPr>
      <w:r w:rsidRPr="000F191B">
        <w:rPr>
          <w:b/>
          <w:sz w:val="22"/>
          <w:szCs w:val="22"/>
        </w:rPr>
        <w:t xml:space="preserve">Klauzula niezawiadomienia w terminie o szkodzie - </w:t>
      </w:r>
      <w:r w:rsidRPr="000F191B">
        <w:rPr>
          <w:iCs/>
          <w:sz w:val="22"/>
          <w:szCs w:val="22"/>
        </w:rPr>
        <w:t xml:space="preserve">z zachowaniem pozostałych niezmienionych niniejszą klauzulą postanowień </w:t>
      </w:r>
      <w:r w:rsidRPr="000F191B">
        <w:rPr>
          <w:sz w:val="22"/>
          <w:szCs w:val="22"/>
        </w:rPr>
        <w:t>ogólnych warunków ubezpieczenia oraz innych postanowień umowy ubezpieczenia</w:t>
      </w:r>
      <w:r w:rsidRPr="000F191B">
        <w:rPr>
          <w:iCs/>
          <w:sz w:val="22"/>
          <w:szCs w:val="22"/>
        </w:rPr>
        <w:t xml:space="preserve">, ustala się, </w:t>
      </w:r>
      <w:r w:rsidRPr="000F191B">
        <w:rPr>
          <w:sz w:val="22"/>
          <w:szCs w:val="22"/>
        </w:rPr>
        <w:t>że zapisane w umowie ubezpieczenia skutki niezawiadomienia Ubezpieczyciela o szkodzie w odpowiednim terminie, mają zastosowania tylko i wyłącznie w sytuacji, kiedy niezawiadomienie w terminie miało wpływ na ustalenie odpowiedzialności Ubezpieczyciela lub ustalenie wysokości odszkodowania.</w:t>
      </w:r>
    </w:p>
    <w:p w14:paraId="3E2E29F5" w14:textId="77777777" w:rsidR="00075138" w:rsidRPr="003C0425" w:rsidRDefault="00075138" w:rsidP="00B02126">
      <w:pPr>
        <w:widowControl/>
        <w:numPr>
          <w:ilvl w:val="0"/>
          <w:numId w:val="35"/>
        </w:numPr>
        <w:tabs>
          <w:tab w:val="left" w:pos="851"/>
        </w:tabs>
        <w:spacing w:after="40" w:line="252" w:lineRule="auto"/>
        <w:jc w:val="both"/>
        <w:rPr>
          <w:sz w:val="22"/>
          <w:szCs w:val="22"/>
        </w:rPr>
      </w:pPr>
      <w:r w:rsidRPr="000F191B">
        <w:rPr>
          <w:b/>
          <w:iCs/>
          <w:sz w:val="22"/>
          <w:szCs w:val="22"/>
        </w:rPr>
        <w:t>Klauzula odstąpienia od prawa do regresu</w:t>
      </w:r>
      <w:r w:rsidRPr="000F191B">
        <w:rPr>
          <w:iCs/>
          <w:sz w:val="22"/>
          <w:szCs w:val="22"/>
        </w:rPr>
        <w:t xml:space="preserve"> - Ubezpieczyciel zrzeka się prawa do regresu w stosunku do osób (pracowników), za które Ubezpieczający/Ubezpieczony ponosi odpowiedzialność za szkody wyrządzone przez te osoby. Zrzeczenie się prawa do regresu nie ma zastosowania, gdy osoby te wyrządziły</w:t>
      </w:r>
      <w:r w:rsidRPr="003C0425">
        <w:rPr>
          <w:iCs/>
          <w:sz w:val="22"/>
          <w:szCs w:val="22"/>
        </w:rPr>
        <w:t xml:space="preserve"> szkodę umyślnie lub w stanie po spożyciu alkoholu albo pod wpływem środków odurzających, substancji psychotropowych lub środków zastępczych w rozumieniu przepisów o przeciwdziałaniu narkomanii. </w:t>
      </w:r>
    </w:p>
    <w:p w14:paraId="0C0C6FB4" w14:textId="77777777" w:rsidR="002E287E" w:rsidRPr="003C0425" w:rsidRDefault="00075138" w:rsidP="00B02126">
      <w:pPr>
        <w:widowControl/>
        <w:numPr>
          <w:ilvl w:val="0"/>
          <w:numId w:val="35"/>
        </w:numPr>
        <w:tabs>
          <w:tab w:val="left" w:pos="851"/>
        </w:tabs>
        <w:spacing w:after="40" w:line="252" w:lineRule="auto"/>
        <w:jc w:val="both"/>
        <w:rPr>
          <w:iCs/>
          <w:sz w:val="22"/>
          <w:szCs w:val="22"/>
        </w:rPr>
      </w:pPr>
      <w:r w:rsidRPr="003C0425">
        <w:rPr>
          <w:b/>
          <w:iCs/>
          <w:sz w:val="22"/>
          <w:szCs w:val="22"/>
        </w:rPr>
        <w:t>Klauzula odpowiedzialności</w:t>
      </w:r>
      <w:r w:rsidRPr="003C0425">
        <w:rPr>
          <w:iCs/>
          <w:sz w:val="22"/>
          <w:szCs w:val="22"/>
        </w:rPr>
        <w:t xml:space="preserve"> – ustala się, że początek okresu odpowiedzialności Ubezpieczyciela jest tożsamy z początkiem okresu ubezpieczenia.</w:t>
      </w:r>
    </w:p>
    <w:p w14:paraId="5425FBBF" w14:textId="77777777" w:rsidR="005F5528" w:rsidRPr="000F191B" w:rsidRDefault="00134ACA" w:rsidP="00B02126">
      <w:pPr>
        <w:widowControl/>
        <w:numPr>
          <w:ilvl w:val="0"/>
          <w:numId w:val="35"/>
        </w:numPr>
        <w:tabs>
          <w:tab w:val="left" w:pos="851"/>
        </w:tabs>
        <w:spacing w:after="40" w:line="252" w:lineRule="auto"/>
        <w:jc w:val="both"/>
        <w:rPr>
          <w:iCs/>
          <w:sz w:val="22"/>
          <w:szCs w:val="22"/>
        </w:rPr>
      </w:pPr>
      <w:r w:rsidRPr="000F191B">
        <w:rPr>
          <w:b/>
          <w:sz w:val="22"/>
          <w:szCs w:val="22"/>
        </w:rPr>
        <w:t>Klauzula ochrony mienia nieprzygotowanego do pracy</w:t>
      </w:r>
      <w:r w:rsidRPr="000F191B">
        <w:rPr>
          <w:sz w:val="22"/>
          <w:szCs w:val="22"/>
        </w:rPr>
        <w:t xml:space="preserve"> – Ochrona ubezpieczeniowa zostaje zachowana, mimo, że ubezpieczający nie przystosował </w:t>
      </w:r>
      <w:r w:rsidR="002E287E" w:rsidRPr="000F191B">
        <w:rPr>
          <w:sz w:val="22"/>
          <w:szCs w:val="22"/>
        </w:rPr>
        <w:t>ubezpieczonego mienia</w:t>
      </w:r>
      <w:r w:rsidR="002E287E" w:rsidRPr="000F191B">
        <w:rPr>
          <w:rFonts w:ascii="Palatino Linotype" w:hAnsi="Palatino Linotype"/>
          <w:sz w:val="22"/>
          <w:szCs w:val="22"/>
        </w:rPr>
        <w:t xml:space="preserve"> </w:t>
      </w:r>
      <w:r w:rsidRPr="000F191B">
        <w:rPr>
          <w:sz w:val="22"/>
          <w:szCs w:val="22"/>
        </w:rPr>
        <w:t xml:space="preserve">do pracy (np. </w:t>
      </w:r>
      <w:r w:rsidR="002E287E" w:rsidRPr="000F191B">
        <w:rPr>
          <w:sz w:val="22"/>
          <w:szCs w:val="22"/>
        </w:rPr>
        <w:t xml:space="preserve">mienie </w:t>
      </w:r>
      <w:r w:rsidRPr="000F191B">
        <w:rPr>
          <w:sz w:val="22"/>
          <w:szCs w:val="22"/>
        </w:rPr>
        <w:t>nie został</w:t>
      </w:r>
      <w:r w:rsidR="002E287E" w:rsidRPr="000F191B">
        <w:rPr>
          <w:sz w:val="22"/>
          <w:szCs w:val="22"/>
        </w:rPr>
        <w:t>o</w:t>
      </w:r>
      <w:r w:rsidRPr="000F191B">
        <w:rPr>
          <w:sz w:val="22"/>
          <w:szCs w:val="22"/>
        </w:rPr>
        <w:t xml:space="preserve"> rozpakowan</w:t>
      </w:r>
      <w:r w:rsidR="002E287E" w:rsidRPr="000F191B">
        <w:rPr>
          <w:sz w:val="22"/>
          <w:szCs w:val="22"/>
        </w:rPr>
        <w:t>e</w:t>
      </w:r>
      <w:r w:rsidRPr="000F191B">
        <w:rPr>
          <w:sz w:val="22"/>
          <w:szCs w:val="22"/>
        </w:rPr>
        <w:t xml:space="preserve">) oraz w sytuacji przenoszenia </w:t>
      </w:r>
      <w:r w:rsidR="002E287E" w:rsidRPr="000F191B">
        <w:rPr>
          <w:sz w:val="22"/>
          <w:szCs w:val="22"/>
        </w:rPr>
        <w:t>ubezpieczonego mienia</w:t>
      </w:r>
      <w:r w:rsidR="002E287E" w:rsidRPr="000F191B">
        <w:rPr>
          <w:rFonts w:ascii="Palatino Linotype" w:hAnsi="Palatino Linotype"/>
          <w:sz w:val="22"/>
          <w:szCs w:val="22"/>
        </w:rPr>
        <w:t xml:space="preserve"> </w:t>
      </w:r>
      <w:r w:rsidRPr="000F191B">
        <w:rPr>
          <w:sz w:val="22"/>
          <w:szCs w:val="22"/>
        </w:rPr>
        <w:t xml:space="preserve">z jednego miejsca na inne w obrębie miejsca ubezpieczenia. Ochroną objęty jest również </w:t>
      </w:r>
      <w:r w:rsidR="002E287E" w:rsidRPr="000F191B">
        <w:rPr>
          <w:sz w:val="22"/>
          <w:szCs w:val="22"/>
        </w:rPr>
        <w:t>ubezpieczone mienie</w:t>
      </w:r>
      <w:r w:rsidRPr="000F191B">
        <w:rPr>
          <w:sz w:val="22"/>
          <w:szCs w:val="22"/>
        </w:rPr>
        <w:t>, któr</w:t>
      </w:r>
      <w:r w:rsidR="002E287E" w:rsidRPr="000F191B">
        <w:rPr>
          <w:sz w:val="22"/>
          <w:szCs w:val="22"/>
        </w:rPr>
        <w:t>e</w:t>
      </w:r>
      <w:r w:rsidRPr="000F191B">
        <w:rPr>
          <w:sz w:val="22"/>
          <w:szCs w:val="22"/>
        </w:rPr>
        <w:t xml:space="preserve"> przez dłuższy okres znajduje się w lokalizacji objętej ochroną, jednak nie jest eksploatowan</w:t>
      </w:r>
      <w:r w:rsidR="002E287E" w:rsidRPr="000F191B">
        <w:rPr>
          <w:sz w:val="22"/>
          <w:szCs w:val="22"/>
        </w:rPr>
        <w:t>e</w:t>
      </w:r>
      <w:r w:rsidRPr="000F191B">
        <w:rPr>
          <w:sz w:val="22"/>
          <w:szCs w:val="22"/>
        </w:rPr>
        <w:t xml:space="preserve"> (np. w okresie przerwy urlopowej)</w:t>
      </w:r>
      <w:r w:rsidR="005F5528" w:rsidRPr="000F191B">
        <w:rPr>
          <w:sz w:val="22"/>
          <w:szCs w:val="22"/>
        </w:rPr>
        <w:t>.</w:t>
      </w:r>
      <w:r w:rsidRPr="000F191B">
        <w:rPr>
          <w:sz w:val="22"/>
          <w:szCs w:val="22"/>
        </w:rPr>
        <w:t xml:space="preserve"> </w:t>
      </w:r>
    </w:p>
    <w:p w14:paraId="5037A06F" w14:textId="77777777" w:rsidR="005F5528" w:rsidRPr="000F191B" w:rsidRDefault="005F5528" w:rsidP="00B02126">
      <w:pPr>
        <w:widowControl/>
        <w:numPr>
          <w:ilvl w:val="0"/>
          <w:numId w:val="35"/>
        </w:numPr>
        <w:tabs>
          <w:tab w:val="left" w:pos="851"/>
        </w:tabs>
        <w:spacing w:after="40" w:line="252" w:lineRule="auto"/>
        <w:jc w:val="both"/>
        <w:rPr>
          <w:iCs/>
          <w:sz w:val="22"/>
          <w:szCs w:val="22"/>
        </w:rPr>
      </w:pPr>
      <w:bookmarkStart w:id="13" w:name="_Hlk46918050"/>
      <w:r w:rsidRPr="000F191B">
        <w:rPr>
          <w:b/>
          <w:iCs/>
          <w:sz w:val="22"/>
          <w:szCs w:val="22"/>
        </w:rPr>
        <w:t xml:space="preserve">Klauzula zalania mienia przez wody gruntowe – </w:t>
      </w:r>
      <w:r w:rsidRPr="000F191B">
        <w:rPr>
          <w:iCs/>
          <w:sz w:val="22"/>
          <w:szCs w:val="22"/>
        </w:rPr>
        <w:t>na mocy niniejszej klauzuli Ubezpieczyciel rozszerza zakres ubezpieczenia mienia Ubezpieczającego/Ubezpieczonego o szkody powstałe w następstwie zalania w wyniku podniesienia się poziomu wód gruntowych, jeśli przyczyną podniesienia się poziomu wód gruntowych był deszcz nawalny lub powódź, występujące na terenach, gdzie znajduję się mienie Ubezpieczającego/Ubezpieczonego (nawet jeśli mienie to nie zostało bezpośrednio dotknięte ryzykiem powodzi lub deszczu nawalnego). Limit odpowiedzialności na jedno i wszystkie zdarzenia</w:t>
      </w:r>
      <w:r w:rsidRPr="004D184C">
        <w:rPr>
          <w:iCs/>
          <w:sz w:val="22"/>
          <w:szCs w:val="22"/>
        </w:rPr>
        <w:t xml:space="preserve">: </w:t>
      </w:r>
      <w:bookmarkStart w:id="14" w:name="_Hlk46918743"/>
      <w:r w:rsidR="00A10D8F" w:rsidRPr="004D184C">
        <w:rPr>
          <w:b/>
          <w:bCs/>
          <w:iCs/>
          <w:sz w:val="22"/>
          <w:szCs w:val="22"/>
        </w:rPr>
        <w:t>50 000</w:t>
      </w:r>
      <w:r w:rsidR="00A10D8F" w:rsidRPr="004D184C">
        <w:rPr>
          <w:iCs/>
          <w:sz w:val="22"/>
          <w:szCs w:val="22"/>
        </w:rPr>
        <w:t> </w:t>
      </w:r>
      <w:bookmarkEnd w:id="14"/>
      <w:r w:rsidRPr="004D184C">
        <w:rPr>
          <w:b/>
          <w:bCs/>
          <w:iCs/>
          <w:sz w:val="22"/>
          <w:szCs w:val="22"/>
        </w:rPr>
        <w:t>zł</w:t>
      </w:r>
      <w:r w:rsidRPr="004D184C">
        <w:rPr>
          <w:iCs/>
          <w:sz w:val="22"/>
          <w:szCs w:val="22"/>
        </w:rPr>
        <w:t>.</w:t>
      </w:r>
      <w:r w:rsidRPr="000F191B">
        <w:rPr>
          <w:iCs/>
          <w:sz w:val="22"/>
          <w:szCs w:val="22"/>
        </w:rPr>
        <w:t xml:space="preserve"> Jeśli mienie składowane jest poniżej poziomu gruntu powinno znajdować się na podestach, paletach co</w:t>
      </w:r>
      <w:r w:rsidR="009D3B0C">
        <w:rPr>
          <w:iCs/>
          <w:sz w:val="22"/>
          <w:szCs w:val="22"/>
        </w:rPr>
        <w:t xml:space="preserve"> </w:t>
      </w:r>
      <w:r w:rsidRPr="000F191B">
        <w:rPr>
          <w:iCs/>
          <w:sz w:val="22"/>
          <w:szCs w:val="22"/>
        </w:rPr>
        <w:t xml:space="preserve">najmniej </w:t>
      </w:r>
      <w:smartTag w:uri="urn:schemas-microsoft-com:office:smarttags" w:element="metricconverter">
        <w:smartTagPr>
          <w:attr w:name="ProductID" w:val="10 cm"/>
        </w:smartTagPr>
        <w:r w:rsidRPr="000F191B">
          <w:rPr>
            <w:iCs/>
            <w:sz w:val="22"/>
            <w:szCs w:val="22"/>
          </w:rPr>
          <w:t>10 cm</w:t>
        </w:r>
      </w:smartTag>
      <w:r w:rsidRPr="000F191B">
        <w:rPr>
          <w:iCs/>
          <w:sz w:val="22"/>
          <w:szCs w:val="22"/>
        </w:rPr>
        <w:t xml:space="preserve"> nad podłogą.</w:t>
      </w:r>
      <w:bookmarkEnd w:id="13"/>
      <w:r w:rsidRPr="000F191B">
        <w:rPr>
          <w:iCs/>
          <w:sz w:val="22"/>
          <w:szCs w:val="22"/>
        </w:rPr>
        <w:t xml:space="preserve"> </w:t>
      </w:r>
    </w:p>
    <w:p w14:paraId="01129832" w14:textId="77777777" w:rsidR="005F5528" w:rsidRPr="000F191B" w:rsidRDefault="00134ACA" w:rsidP="00B02126">
      <w:pPr>
        <w:widowControl/>
        <w:numPr>
          <w:ilvl w:val="0"/>
          <w:numId w:val="35"/>
        </w:numPr>
        <w:tabs>
          <w:tab w:val="left" w:pos="851"/>
        </w:tabs>
        <w:spacing w:after="40" w:line="252" w:lineRule="auto"/>
        <w:jc w:val="both"/>
        <w:rPr>
          <w:iCs/>
          <w:sz w:val="22"/>
          <w:szCs w:val="22"/>
        </w:rPr>
      </w:pPr>
      <w:r w:rsidRPr="000F191B">
        <w:rPr>
          <w:b/>
          <w:sz w:val="22"/>
          <w:szCs w:val="22"/>
        </w:rPr>
        <w:t xml:space="preserve">Klauzula kosztów usunięcia pozostałości po szkodzie – </w:t>
      </w:r>
      <w:r w:rsidRPr="000F191B">
        <w:rPr>
          <w:sz w:val="22"/>
          <w:szCs w:val="22"/>
        </w:rPr>
        <w:t>Ubezpieczyciel pokrywa ponad sumę</w:t>
      </w:r>
      <w:r w:rsidRPr="003C0425">
        <w:rPr>
          <w:sz w:val="22"/>
          <w:szCs w:val="22"/>
        </w:rPr>
        <w:t xml:space="preserve"> ubezpieczenia uzasadnione i udokumentowane koszty uprzątnięcia pozostałości po szkodzie poniesione w</w:t>
      </w:r>
      <w:r w:rsidR="005F5528" w:rsidRPr="003C0425">
        <w:rPr>
          <w:sz w:val="22"/>
          <w:szCs w:val="22"/>
        </w:rPr>
        <w:t> </w:t>
      </w:r>
      <w:r w:rsidRPr="003C0425">
        <w:rPr>
          <w:sz w:val="22"/>
          <w:szCs w:val="22"/>
        </w:rPr>
        <w:t xml:space="preserve">związku z zaistniałą szkodą objętą umową ubezpieczenia. Łącznie z ww. kosztami Ubezpieczyciel pokrywa także koszty rozbiórki / 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w:t>
      </w:r>
      <w:r w:rsidRPr="000F191B">
        <w:rPr>
          <w:sz w:val="22"/>
          <w:szCs w:val="22"/>
        </w:rPr>
        <w:t xml:space="preserve">do limitu odpowiedzialności w </w:t>
      </w:r>
      <w:r w:rsidRPr="004D184C">
        <w:rPr>
          <w:sz w:val="22"/>
          <w:szCs w:val="22"/>
        </w:rPr>
        <w:t xml:space="preserve">wysokości </w:t>
      </w:r>
      <w:r w:rsidR="00FB24B1" w:rsidRPr="004D184C">
        <w:rPr>
          <w:b/>
          <w:sz w:val="22"/>
          <w:szCs w:val="22"/>
        </w:rPr>
        <w:t xml:space="preserve">10 </w:t>
      </w:r>
      <w:r w:rsidR="005F5528" w:rsidRPr="004D184C">
        <w:rPr>
          <w:b/>
          <w:sz w:val="22"/>
          <w:szCs w:val="22"/>
        </w:rPr>
        <w:t>%</w:t>
      </w:r>
      <w:r w:rsidR="005F5528" w:rsidRPr="000F191B">
        <w:rPr>
          <w:sz w:val="22"/>
          <w:szCs w:val="22"/>
        </w:rPr>
        <w:t xml:space="preserve"> </w:t>
      </w:r>
      <w:r w:rsidRPr="000F191B">
        <w:rPr>
          <w:sz w:val="22"/>
          <w:szCs w:val="22"/>
        </w:rPr>
        <w:t xml:space="preserve">wartości szkody, jednak nie więcej </w:t>
      </w:r>
      <w:r w:rsidRPr="00BB6488">
        <w:rPr>
          <w:sz w:val="22"/>
          <w:szCs w:val="22"/>
        </w:rPr>
        <w:t xml:space="preserve">niż </w:t>
      </w:r>
      <w:r w:rsidR="0023647E" w:rsidRPr="00BB6488">
        <w:rPr>
          <w:b/>
          <w:sz w:val="22"/>
          <w:szCs w:val="22"/>
        </w:rPr>
        <w:t xml:space="preserve"> 500 </w:t>
      </w:r>
      <w:r w:rsidRPr="00BB6488">
        <w:rPr>
          <w:b/>
          <w:sz w:val="22"/>
          <w:szCs w:val="22"/>
        </w:rPr>
        <w:t>000 zł</w:t>
      </w:r>
      <w:r w:rsidRPr="00BB6488">
        <w:rPr>
          <w:sz w:val="22"/>
          <w:szCs w:val="22"/>
        </w:rPr>
        <w:t xml:space="preserve"> w</w:t>
      </w:r>
      <w:r w:rsidR="005F5528" w:rsidRPr="00BB6488">
        <w:rPr>
          <w:sz w:val="22"/>
          <w:szCs w:val="22"/>
        </w:rPr>
        <w:t> </w:t>
      </w:r>
      <w:r w:rsidRPr="00BB6488">
        <w:rPr>
          <w:sz w:val="22"/>
          <w:szCs w:val="22"/>
        </w:rPr>
        <w:t xml:space="preserve">okresie ubezpieczenia. Ochrona ubezpieczeniowa nie dotyczy kosztów związanych z </w:t>
      </w:r>
      <w:r w:rsidRPr="000F191B">
        <w:rPr>
          <w:sz w:val="22"/>
          <w:szCs w:val="22"/>
        </w:rPr>
        <w:t>usunięciem zanieczyszczeń wody lub gleby i jej rekultywacją. Ochrona ubezpieczeniowa udzielana na podstawie niniejszej klauzuli stanowi nadwyżkę w stosunku do ochrony gwarantowanej w granicach sumy ubezpieczenia w podstawowym zakresie ubezpieczenia mienia.</w:t>
      </w:r>
    </w:p>
    <w:p w14:paraId="41656FC9" w14:textId="77777777" w:rsidR="005F5528" w:rsidRPr="000F191B" w:rsidRDefault="00134ACA" w:rsidP="00B02126">
      <w:pPr>
        <w:widowControl/>
        <w:numPr>
          <w:ilvl w:val="0"/>
          <w:numId w:val="35"/>
        </w:numPr>
        <w:tabs>
          <w:tab w:val="left" w:pos="851"/>
        </w:tabs>
        <w:spacing w:after="40" w:line="252" w:lineRule="auto"/>
        <w:jc w:val="both"/>
        <w:rPr>
          <w:iCs/>
          <w:sz w:val="22"/>
          <w:szCs w:val="22"/>
        </w:rPr>
      </w:pPr>
      <w:r w:rsidRPr="000F191B">
        <w:rPr>
          <w:b/>
          <w:sz w:val="22"/>
          <w:szCs w:val="22"/>
        </w:rPr>
        <w:lastRenderedPageBreak/>
        <w:t xml:space="preserve">Klauzula wypłaty odszkodowania </w:t>
      </w:r>
      <w:r w:rsidR="005F5528" w:rsidRPr="000F191B">
        <w:rPr>
          <w:b/>
          <w:sz w:val="22"/>
          <w:szCs w:val="22"/>
        </w:rPr>
        <w:t>przy rezygnacji z odtwarzania mienia</w:t>
      </w:r>
      <w:r w:rsidRPr="000F191B">
        <w:rPr>
          <w:sz w:val="22"/>
          <w:szCs w:val="22"/>
        </w:rPr>
        <w:t>– w ubezpieczeniu mienia</w:t>
      </w:r>
      <w:r w:rsidR="00237A40">
        <w:rPr>
          <w:sz w:val="22"/>
          <w:szCs w:val="22"/>
        </w:rPr>
        <w:t xml:space="preserve"> </w:t>
      </w:r>
      <w:r w:rsidRPr="000F191B">
        <w:rPr>
          <w:sz w:val="22"/>
          <w:szCs w:val="22"/>
        </w:rPr>
        <w:t>w</w:t>
      </w:r>
      <w:r w:rsidR="00237A40">
        <w:rPr>
          <w:sz w:val="22"/>
          <w:szCs w:val="22"/>
        </w:rPr>
        <w:t> </w:t>
      </w:r>
      <w:r w:rsidRPr="000F191B">
        <w:rPr>
          <w:sz w:val="22"/>
          <w:szCs w:val="22"/>
        </w:rPr>
        <w:t>wartości odtworzeniowej lub księgowej brutto, w przypadku rezygnacji przez Ubezpieczonego z</w:t>
      </w:r>
      <w:r w:rsidR="00237A40">
        <w:rPr>
          <w:sz w:val="22"/>
          <w:szCs w:val="22"/>
        </w:rPr>
        <w:t> </w:t>
      </w:r>
      <w:r w:rsidRPr="000F191B">
        <w:rPr>
          <w:sz w:val="22"/>
          <w:szCs w:val="22"/>
        </w:rPr>
        <w:t>odtwarzania mienia, Ubezpieczyciel wypłaci odszkodowanie według wartości odtworzeniowej.</w:t>
      </w:r>
      <w:r w:rsidR="00237A40">
        <w:rPr>
          <w:sz w:val="22"/>
          <w:szCs w:val="22"/>
        </w:rPr>
        <w:t xml:space="preserve"> Nie </w:t>
      </w:r>
      <w:r w:rsidR="005F5528" w:rsidRPr="000F191B">
        <w:rPr>
          <w:sz w:val="22"/>
          <w:szCs w:val="22"/>
        </w:rPr>
        <w:t>będą miały zastosowania inne postanowienia zawarte w OWU, warunkach szczególnych czy klauzulach dotyczące ograniczenia wypłaty odszkodowania do wartości rzeczywistej. Odszkodowanie nie może przekroczyć sumy ubezpieczenia uszkodzonego mienia.</w:t>
      </w:r>
    </w:p>
    <w:p w14:paraId="6B7E3FA5" w14:textId="77777777" w:rsidR="00621C27" w:rsidRPr="0038125B" w:rsidRDefault="00134ACA" w:rsidP="00B02126">
      <w:pPr>
        <w:widowControl/>
        <w:numPr>
          <w:ilvl w:val="0"/>
          <w:numId w:val="35"/>
        </w:numPr>
        <w:tabs>
          <w:tab w:val="left" w:pos="851"/>
        </w:tabs>
        <w:spacing w:after="40" w:line="252" w:lineRule="auto"/>
        <w:jc w:val="both"/>
        <w:rPr>
          <w:iCs/>
          <w:sz w:val="22"/>
          <w:szCs w:val="22"/>
        </w:rPr>
      </w:pPr>
      <w:r w:rsidRPr="003C0425">
        <w:rPr>
          <w:b/>
          <w:sz w:val="22"/>
          <w:szCs w:val="22"/>
        </w:rPr>
        <w:t xml:space="preserve">Klauzula rezygnacji ze </w:t>
      </w:r>
      <w:r w:rsidRPr="0038125B">
        <w:rPr>
          <w:b/>
          <w:sz w:val="22"/>
          <w:szCs w:val="22"/>
        </w:rPr>
        <w:t xml:space="preserve">stosowania </w:t>
      </w:r>
      <w:r w:rsidR="00C755B0" w:rsidRPr="0038125B">
        <w:rPr>
          <w:b/>
          <w:sz w:val="22"/>
          <w:szCs w:val="22"/>
        </w:rPr>
        <w:t xml:space="preserve">zasady proporcji przy wypłacie odszkodowania </w:t>
      </w:r>
      <w:r w:rsidRPr="0038125B">
        <w:rPr>
          <w:b/>
          <w:sz w:val="22"/>
          <w:szCs w:val="22"/>
        </w:rPr>
        <w:t xml:space="preserve">– </w:t>
      </w:r>
      <w:r w:rsidR="00237A40" w:rsidRPr="0038125B">
        <w:rPr>
          <w:sz w:val="22"/>
          <w:szCs w:val="22"/>
        </w:rPr>
        <w:t>ustala się, że </w:t>
      </w:r>
      <w:r w:rsidRPr="0038125B">
        <w:rPr>
          <w:sz w:val="22"/>
          <w:szCs w:val="22"/>
        </w:rPr>
        <w:t xml:space="preserve">Ubezpieczyciel rezygnuje ze stosowania </w:t>
      </w:r>
      <w:r w:rsidR="00C755B0" w:rsidRPr="0038125B">
        <w:rPr>
          <w:sz w:val="22"/>
          <w:szCs w:val="22"/>
        </w:rPr>
        <w:t>zasady proporcji przy wypłacie odszkodowania</w:t>
      </w:r>
      <w:r w:rsidRPr="0038125B">
        <w:rPr>
          <w:sz w:val="22"/>
          <w:szCs w:val="22"/>
        </w:rPr>
        <w:t xml:space="preserve">. </w:t>
      </w:r>
    </w:p>
    <w:p w14:paraId="655C8923" w14:textId="77777777" w:rsidR="00DE43BB" w:rsidRPr="003C0425" w:rsidRDefault="00DE43BB" w:rsidP="00B02126">
      <w:pPr>
        <w:widowControl/>
        <w:numPr>
          <w:ilvl w:val="0"/>
          <w:numId w:val="35"/>
        </w:numPr>
        <w:tabs>
          <w:tab w:val="left" w:pos="851"/>
        </w:tabs>
        <w:spacing w:after="60" w:line="252" w:lineRule="auto"/>
        <w:jc w:val="both"/>
        <w:rPr>
          <w:b/>
          <w:sz w:val="22"/>
          <w:szCs w:val="22"/>
        </w:rPr>
      </w:pPr>
      <w:r w:rsidRPr="003C0425">
        <w:rPr>
          <w:b/>
          <w:iCs/>
          <w:sz w:val="22"/>
          <w:szCs w:val="22"/>
        </w:rPr>
        <w:t>Klauzula odpowiedzialności za koszty poniżej franszyzy</w:t>
      </w:r>
      <w:r w:rsidRPr="003C0425">
        <w:rPr>
          <w:iCs/>
          <w:sz w:val="22"/>
          <w:szCs w:val="22"/>
        </w:rPr>
        <w:t xml:space="preserve"> - </w:t>
      </w:r>
      <w:r w:rsidRPr="003C0425">
        <w:rPr>
          <w:sz w:val="22"/>
          <w:szCs w:val="22"/>
        </w:rPr>
        <w:t>ustala się, że ochroną ubezpieczeniową objęte są szkody wraz z kosztami dodatkowymi, za które zakład ubezpieczeń ponosi odpowiedzialność w ubezpieczeniu mienia, ale ze względu na franszyzę redukcyjną nie zostanie wypłacone odszkodowanie. Poniesione przez Ubezpieczającego koszty w celu zapobieżenia powstaniu szkody oraz minimalizacji rozmiarów szkody zostaną pokryte pomimo szkody w wysokości poniżej franszyzy.</w:t>
      </w:r>
    </w:p>
    <w:p w14:paraId="2A05E8A5" w14:textId="77777777" w:rsidR="00DE43BB" w:rsidRPr="003C0425" w:rsidRDefault="00DE43BB" w:rsidP="00B02126">
      <w:pPr>
        <w:widowControl/>
        <w:numPr>
          <w:ilvl w:val="0"/>
          <w:numId w:val="35"/>
        </w:numPr>
        <w:spacing w:after="60" w:line="252" w:lineRule="auto"/>
        <w:jc w:val="both"/>
        <w:rPr>
          <w:sz w:val="22"/>
          <w:szCs w:val="22"/>
        </w:rPr>
      </w:pPr>
      <w:r w:rsidRPr="003C0425">
        <w:rPr>
          <w:b/>
          <w:sz w:val="22"/>
          <w:szCs w:val="22"/>
        </w:rPr>
        <w:t xml:space="preserve">Klauzula zdarzeń poza mieniem Ubezpieczonego – </w:t>
      </w:r>
      <w:r w:rsidRPr="003C0425">
        <w:rPr>
          <w:sz w:val="22"/>
          <w:szCs w:val="22"/>
        </w:rPr>
        <w:t>Ubezpieczyciel pokrywa szkody oraz koszty zabezpieczenia mienia przed szkodą, na skutek zdarzeń powstałych w wyniku działania żywiołów poza lokalizacją Ubezpieczonego, a będących lub mogących być przyczyną szkód u Ubezpieczonego.</w:t>
      </w:r>
    </w:p>
    <w:p w14:paraId="3FBACF1E" w14:textId="77777777" w:rsidR="00DE43BB" w:rsidRPr="003C0425" w:rsidRDefault="00DE43BB" w:rsidP="00B02126">
      <w:pPr>
        <w:widowControl/>
        <w:numPr>
          <w:ilvl w:val="0"/>
          <w:numId w:val="35"/>
        </w:numPr>
        <w:tabs>
          <w:tab w:val="left" w:pos="851"/>
        </w:tabs>
        <w:spacing w:after="60" w:line="252" w:lineRule="auto"/>
        <w:jc w:val="both"/>
        <w:rPr>
          <w:b/>
          <w:sz w:val="22"/>
          <w:szCs w:val="22"/>
        </w:rPr>
      </w:pPr>
      <w:r w:rsidRPr="003C0425">
        <w:rPr>
          <w:b/>
          <w:iCs/>
          <w:sz w:val="22"/>
          <w:szCs w:val="22"/>
        </w:rPr>
        <w:t xml:space="preserve">Klauzula instalacji </w:t>
      </w:r>
      <w:r w:rsidRPr="003C0425">
        <w:rPr>
          <w:iCs/>
          <w:sz w:val="22"/>
          <w:szCs w:val="22"/>
        </w:rPr>
        <w:t xml:space="preserve">-  </w:t>
      </w:r>
      <w:r w:rsidRPr="003C0425">
        <w:rPr>
          <w:sz w:val="22"/>
          <w:szCs w:val="22"/>
        </w:rPr>
        <w:t>ustala się, że ochroną ubezpieczeniową z tytułu ryzyk określonych w niniejszym programie wraz z przyjętymi klauzulami objęte są szkody we wszelkich instalacjach</w:t>
      </w:r>
      <w:r w:rsidRPr="003C0425">
        <w:rPr>
          <w:strike/>
          <w:sz w:val="22"/>
          <w:szCs w:val="22"/>
        </w:rPr>
        <w:t xml:space="preserve"> </w:t>
      </w:r>
      <w:r w:rsidRPr="003C0425">
        <w:rPr>
          <w:sz w:val="22"/>
          <w:szCs w:val="22"/>
        </w:rPr>
        <w:t>należących lub będących w zarządzaniu przez Ubezpieczonego, znajdujących się poza budynkiem lub lokalem użytkowanym przez Ubezpieczonego w najbliższym otoczeniu ubezpieczonej lokalizacji. Limit odpowiedzialności na jedno i wszystkie zdarzenia:</w:t>
      </w:r>
      <w:r w:rsidRPr="003C0425">
        <w:rPr>
          <w:b/>
          <w:sz w:val="22"/>
          <w:szCs w:val="22"/>
        </w:rPr>
        <w:t xml:space="preserve"> 100 000 zł.</w:t>
      </w:r>
    </w:p>
    <w:p w14:paraId="7CA88F2E" w14:textId="77777777" w:rsidR="00DE43BB" w:rsidRPr="00B92FDF" w:rsidRDefault="00134ACA" w:rsidP="003F795F">
      <w:pPr>
        <w:numPr>
          <w:ilvl w:val="0"/>
          <w:numId w:val="65"/>
        </w:numPr>
        <w:tabs>
          <w:tab w:val="left" w:pos="426"/>
        </w:tabs>
        <w:spacing w:before="240" w:after="120" w:line="252" w:lineRule="auto"/>
        <w:ind w:left="357" w:hanging="357"/>
        <w:jc w:val="both"/>
        <w:rPr>
          <w:b/>
          <w:spacing w:val="3"/>
          <w:szCs w:val="22"/>
          <w:u w:val="single"/>
        </w:rPr>
      </w:pPr>
      <w:r w:rsidRPr="00B92FDF">
        <w:rPr>
          <w:b/>
          <w:spacing w:val="3"/>
          <w:szCs w:val="22"/>
          <w:u w:val="single"/>
        </w:rPr>
        <w:t>Sprzęt elektroniczny od wszystkich ryzyk</w:t>
      </w:r>
    </w:p>
    <w:p w14:paraId="6989DD61" w14:textId="77777777" w:rsidR="004912CF" w:rsidRPr="003C0425" w:rsidRDefault="004912CF" w:rsidP="00B02126">
      <w:pPr>
        <w:widowControl/>
        <w:numPr>
          <w:ilvl w:val="0"/>
          <w:numId w:val="40"/>
        </w:numPr>
        <w:tabs>
          <w:tab w:val="left" w:pos="851"/>
        </w:tabs>
        <w:spacing w:after="60" w:line="252" w:lineRule="auto"/>
        <w:jc w:val="both"/>
        <w:rPr>
          <w:sz w:val="22"/>
          <w:szCs w:val="22"/>
        </w:rPr>
      </w:pPr>
      <w:r w:rsidRPr="003C0425">
        <w:rPr>
          <w:b/>
          <w:sz w:val="22"/>
          <w:szCs w:val="22"/>
        </w:rPr>
        <w:t>Klauzula reprezentantów –</w:t>
      </w:r>
      <w:r w:rsidRPr="003C0425">
        <w:rPr>
          <w:sz w:val="22"/>
          <w:szCs w:val="22"/>
        </w:rPr>
        <w:t xml:space="preserve"> Ubezpieczyciel nie ponosi odpowiedzialności za szkody powstałe wskutek winy umyślnej lub rażącego niedbalstwa wyłącznie reprezentantów Ubezpieczającego/Ubezpieczonego, chyba że w razie rażącego niedbalstwa zapłata odszkodowania odpowiada w danych okolicznościach względom słuszności. Dla celów niniejszej umowy za reprezentantów </w:t>
      </w:r>
    </w:p>
    <w:p w14:paraId="68FED43D" w14:textId="77777777" w:rsidR="004912CF" w:rsidRPr="003C0425" w:rsidRDefault="004912CF" w:rsidP="004912CF">
      <w:pPr>
        <w:pStyle w:val="Tekstpodstawowy"/>
        <w:spacing w:after="60" w:line="252" w:lineRule="auto"/>
        <w:ind w:left="340"/>
        <w:rPr>
          <w:sz w:val="22"/>
          <w:szCs w:val="22"/>
        </w:rPr>
      </w:pPr>
      <w:r w:rsidRPr="003C0425">
        <w:rPr>
          <w:sz w:val="22"/>
          <w:szCs w:val="22"/>
        </w:rPr>
        <w:t>Ubezpieczającego/Ubezpieczonego będącego jednostką organizacyjną samorządową uważa się wyłącznie Dyrektora Instytutu i jego zastępców.</w:t>
      </w:r>
    </w:p>
    <w:p w14:paraId="1321079F" w14:textId="77777777" w:rsidR="00FB17AA" w:rsidRPr="003C0425" w:rsidRDefault="004912CF" w:rsidP="00B02126">
      <w:pPr>
        <w:widowControl/>
        <w:numPr>
          <w:ilvl w:val="0"/>
          <w:numId w:val="40"/>
        </w:numPr>
        <w:tabs>
          <w:tab w:val="left" w:pos="851"/>
        </w:tabs>
        <w:spacing w:after="60" w:line="252" w:lineRule="auto"/>
        <w:jc w:val="both"/>
        <w:rPr>
          <w:sz w:val="22"/>
          <w:szCs w:val="22"/>
        </w:rPr>
      </w:pPr>
      <w:r w:rsidRPr="003C0425">
        <w:rPr>
          <w:b/>
          <w:sz w:val="22"/>
          <w:szCs w:val="22"/>
        </w:rPr>
        <w:t>Klauzula aktów terroryzmu</w:t>
      </w:r>
      <w:r w:rsidRPr="003C0425">
        <w:rPr>
          <w:bCs/>
          <w:sz w:val="22"/>
          <w:szCs w:val="22"/>
        </w:rPr>
        <w:t xml:space="preserve"> - z</w:t>
      </w:r>
      <w:r w:rsidRPr="003C0425">
        <w:rPr>
          <w:sz w:val="22"/>
          <w:szCs w:val="22"/>
        </w:rPr>
        <w:t xml:space="preserve"> zachowaniem pozostałych nie zmienionych niniejszą klauzulą postanowień ogólnych warunków ubezpieczenia i</w:t>
      </w:r>
      <w:r w:rsidRPr="003C0425">
        <w:rPr>
          <w:b/>
          <w:bCs/>
          <w:sz w:val="22"/>
          <w:szCs w:val="22"/>
        </w:rPr>
        <w:t xml:space="preserve"> </w:t>
      </w:r>
      <w:r w:rsidRPr="003C0425">
        <w:rPr>
          <w:sz w:val="22"/>
          <w:szCs w:val="22"/>
        </w:rPr>
        <w:t>innych postanowień umowy ubezpieczenia, ustala się, że do zakresu ochrony ubezpieczeniowej włącza się szkody powstałe w ubezpieczonym mieniu w wyniku zdarzeń losowych objętych ochroną ubezpieczeniową</w:t>
      </w:r>
      <w:r w:rsidRPr="003C0425">
        <w:rPr>
          <w:b/>
          <w:bCs/>
          <w:sz w:val="22"/>
          <w:szCs w:val="22"/>
        </w:rPr>
        <w:t xml:space="preserve"> </w:t>
      </w:r>
      <w:r w:rsidRPr="003C0425">
        <w:rPr>
          <w:sz w:val="22"/>
          <w:szCs w:val="22"/>
        </w:rPr>
        <w:t>oraz akcji ratowniczej prowadzonej w związku z tymi zdarzeniami, będącymi bezpośrednim następstwem aktów terroryzmu. Przez akty terroryzmu rozumie się wszelkiego rodzaju</w:t>
      </w:r>
      <w:r w:rsidRPr="003C0425">
        <w:rPr>
          <w:b/>
          <w:bCs/>
          <w:sz w:val="22"/>
          <w:szCs w:val="22"/>
        </w:rPr>
        <w:t xml:space="preserve"> </w:t>
      </w:r>
      <w:r w:rsidRPr="003C0425">
        <w:rPr>
          <w:sz w:val="22"/>
          <w:szCs w:val="22"/>
        </w:rPr>
        <w:t>działanie mające na celu wprowadzenie chaosu, zastraszenie ludności lub dezorganizację życia publicznego dla osiągnięcia określonych skutków ekonomicznych, politycznych, religijnych, ideologiczny</w:t>
      </w:r>
      <w:r w:rsidR="00FB17AA" w:rsidRPr="003C0425">
        <w:rPr>
          <w:sz w:val="22"/>
          <w:szCs w:val="22"/>
        </w:rPr>
        <w:t>ch, socjalnych lub społecznych.</w:t>
      </w:r>
    </w:p>
    <w:p w14:paraId="752E21F8" w14:textId="77777777" w:rsidR="004912CF" w:rsidRPr="003C0425" w:rsidRDefault="004912CF" w:rsidP="00FB17AA">
      <w:pPr>
        <w:widowControl/>
        <w:tabs>
          <w:tab w:val="left" w:pos="851"/>
        </w:tabs>
        <w:spacing w:after="60" w:line="252" w:lineRule="auto"/>
        <w:ind w:left="340"/>
        <w:jc w:val="both"/>
        <w:rPr>
          <w:sz w:val="22"/>
          <w:szCs w:val="22"/>
        </w:rPr>
      </w:pPr>
      <w:r w:rsidRPr="003C0425">
        <w:rPr>
          <w:sz w:val="22"/>
          <w:szCs w:val="22"/>
        </w:rPr>
        <w:t xml:space="preserve">Odpowiedzialność na podstawie niniejszej klauzuli ograniczona jest do limitu </w:t>
      </w:r>
      <w:r w:rsidRPr="003C0425">
        <w:rPr>
          <w:b/>
          <w:sz w:val="22"/>
          <w:szCs w:val="22"/>
        </w:rPr>
        <w:t xml:space="preserve">500 000 zł </w:t>
      </w:r>
      <w:r w:rsidRPr="003C0425">
        <w:rPr>
          <w:sz w:val="22"/>
          <w:szCs w:val="22"/>
        </w:rPr>
        <w:t>na jeden i</w:t>
      </w:r>
      <w:r w:rsidR="00237A40">
        <w:rPr>
          <w:sz w:val="22"/>
          <w:szCs w:val="22"/>
        </w:rPr>
        <w:t> </w:t>
      </w:r>
      <w:r w:rsidRPr="003C0425">
        <w:rPr>
          <w:sz w:val="22"/>
          <w:szCs w:val="22"/>
        </w:rPr>
        <w:t xml:space="preserve">wszystkie wypadki w okresie ubezpieczenia: </w:t>
      </w:r>
    </w:p>
    <w:p w14:paraId="05DA24AD" w14:textId="77777777" w:rsidR="004912CF" w:rsidRPr="003C0425" w:rsidRDefault="004912CF" w:rsidP="00B02126">
      <w:pPr>
        <w:widowControl/>
        <w:numPr>
          <w:ilvl w:val="0"/>
          <w:numId w:val="40"/>
        </w:numPr>
        <w:tabs>
          <w:tab w:val="left" w:pos="851"/>
        </w:tabs>
        <w:spacing w:after="60" w:line="252" w:lineRule="auto"/>
        <w:jc w:val="both"/>
        <w:rPr>
          <w:sz w:val="22"/>
          <w:szCs w:val="22"/>
        </w:rPr>
      </w:pPr>
      <w:r w:rsidRPr="003C0425">
        <w:rPr>
          <w:b/>
          <w:sz w:val="22"/>
          <w:szCs w:val="22"/>
        </w:rPr>
        <w:t>Klauzula strajków, rozruchów, zamieszek społecznych</w:t>
      </w:r>
      <w:r w:rsidRPr="003C0425">
        <w:rPr>
          <w:sz w:val="22"/>
          <w:szCs w:val="22"/>
        </w:rPr>
        <w:t xml:space="preserve"> - z zachowaniem pozostałych nie zmienionych niniejszą klauzulą postanowień ogólnych warunków ubezpieczenia i innych postanowień umowy ubezpieczenia ustala się, że Ubezpieczyciel udziela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1CBDC4CF" w14:textId="77777777" w:rsidR="004912CF" w:rsidRPr="003C0425" w:rsidRDefault="004912CF" w:rsidP="004912CF">
      <w:pPr>
        <w:tabs>
          <w:tab w:val="left" w:pos="993"/>
        </w:tabs>
        <w:spacing w:after="60" w:line="252" w:lineRule="auto"/>
        <w:ind w:left="636" w:hanging="284"/>
        <w:jc w:val="both"/>
        <w:rPr>
          <w:sz w:val="22"/>
          <w:szCs w:val="22"/>
        </w:rPr>
      </w:pPr>
      <w:r w:rsidRPr="003C0425">
        <w:rPr>
          <w:sz w:val="22"/>
          <w:szCs w:val="22"/>
        </w:rPr>
        <w:t>Przez strajki, rozruchy oraz zamieszki społeczne rozumie się:</w:t>
      </w:r>
    </w:p>
    <w:p w14:paraId="37340960" w14:textId="77777777" w:rsidR="004912CF" w:rsidRPr="003C0425" w:rsidRDefault="004912CF" w:rsidP="00B02126">
      <w:pPr>
        <w:widowControl/>
        <w:numPr>
          <w:ilvl w:val="0"/>
          <w:numId w:val="42"/>
        </w:numPr>
        <w:tabs>
          <w:tab w:val="left" w:pos="993"/>
        </w:tabs>
        <w:spacing w:after="60" w:line="252" w:lineRule="auto"/>
        <w:jc w:val="both"/>
        <w:rPr>
          <w:sz w:val="22"/>
          <w:szCs w:val="22"/>
        </w:rPr>
      </w:pPr>
      <w:r w:rsidRPr="003C0425">
        <w:rPr>
          <w:sz w:val="22"/>
          <w:szCs w:val="22"/>
        </w:rPr>
        <w:t>działanie osoby lub grupy osób, powodujące zakłócenia porządku publicznego;</w:t>
      </w:r>
    </w:p>
    <w:p w14:paraId="625868FC" w14:textId="77777777" w:rsidR="004912CF" w:rsidRPr="003C0425" w:rsidRDefault="004912CF" w:rsidP="00B02126">
      <w:pPr>
        <w:widowControl/>
        <w:numPr>
          <w:ilvl w:val="0"/>
          <w:numId w:val="42"/>
        </w:numPr>
        <w:tabs>
          <w:tab w:val="left" w:pos="993"/>
        </w:tabs>
        <w:spacing w:after="60" w:line="252" w:lineRule="auto"/>
        <w:ind w:left="709" w:hanging="357"/>
        <w:jc w:val="both"/>
        <w:rPr>
          <w:sz w:val="22"/>
          <w:szCs w:val="22"/>
        </w:rPr>
      </w:pPr>
      <w:r w:rsidRPr="003C0425">
        <w:rPr>
          <w:sz w:val="22"/>
          <w:szCs w:val="22"/>
        </w:rPr>
        <w:t>działanie legalnie ustanowionej władzy zmierzające do przywrócenia porządku publicznego lub zminimalizowania skutków zakłóceń;</w:t>
      </w:r>
    </w:p>
    <w:p w14:paraId="74C085D4" w14:textId="77777777" w:rsidR="004912CF" w:rsidRPr="003C0425" w:rsidRDefault="004912CF" w:rsidP="00B02126">
      <w:pPr>
        <w:widowControl/>
        <w:numPr>
          <w:ilvl w:val="0"/>
          <w:numId w:val="42"/>
        </w:numPr>
        <w:tabs>
          <w:tab w:val="left" w:pos="993"/>
        </w:tabs>
        <w:spacing w:after="60" w:line="252" w:lineRule="auto"/>
        <w:ind w:left="709" w:hanging="357"/>
        <w:jc w:val="both"/>
        <w:rPr>
          <w:sz w:val="22"/>
          <w:szCs w:val="22"/>
        </w:rPr>
      </w:pPr>
      <w:r w:rsidRPr="003C0425">
        <w:rPr>
          <w:sz w:val="22"/>
          <w:szCs w:val="22"/>
        </w:rPr>
        <w:t>umyślne działanie strajkującego lub poddanego lokautowi pracownika, mające na celu wspomożenie strajku lub przeciwstawienie się lokautowi;</w:t>
      </w:r>
    </w:p>
    <w:p w14:paraId="18DB00A4" w14:textId="77777777" w:rsidR="004912CF" w:rsidRPr="003C0425" w:rsidRDefault="004912CF" w:rsidP="00B02126">
      <w:pPr>
        <w:widowControl/>
        <w:numPr>
          <w:ilvl w:val="0"/>
          <w:numId w:val="42"/>
        </w:numPr>
        <w:tabs>
          <w:tab w:val="left" w:pos="993"/>
        </w:tabs>
        <w:spacing w:after="60" w:line="252" w:lineRule="auto"/>
        <w:ind w:left="709" w:hanging="357"/>
        <w:jc w:val="both"/>
        <w:rPr>
          <w:sz w:val="22"/>
          <w:szCs w:val="22"/>
        </w:rPr>
      </w:pPr>
      <w:r w:rsidRPr="003C0425">
        <w:rPr>
          <w:sz w:val="22"/>
          <w:szCs w:val="22"/>
        </w:rPr>
        <w:lastRenderedPageBreak/>
        <w:t>działanie legalnie ustanowionej władzy zapobiegające takim czynnościom lub działającej w celu zminimalizowania skutków takich działań.</w:t>
      </w:r>
    </w:p>
    <w:p w14:paraId="24B45957" w14:textId="77777777" w:rsidR="004912CF" w:rsidRPr="003C0425" w:rsidRDefault="004912CF" w:rsidP="004912CF">
      <w:pPr>
        <w:tabs>
          <w:tab w:val="left" w:pos="993"/>
        </w:tabs>
        <w:spacing w:after="60" w:line="252" w:lineRule="auto"/>
        <w:ind w:left="636" w:hanging="284"/>
        <w:jc w:val="both"/>
        <w:rPr>
          <w:sz w:val="22"/>
          <w:szCs w:val="22"/>
        </w:rPr>
      </w:pPr>
      <w:r w:rsidRPr="003C0425">
        <w:rPr>
          <w:sz w:val="22"/>
          <w:szCs w:val="22"/>
        </w:rPr>
        <w:t>Z ochrony ubezpieczeniowej wyłącza się szkody będące następstwem:</w:t>
      </w:r>
    </w:p>
    <w:p w14:paraId="35D41634" w14:textId="77777777" w:rsidR="004912CF" w:rsidRPr="003C0425" w:rsidRDefault="004912CF" w:rsidP="00B02126">
      <w:pPr>
        <w:widowControl/>
        <w:numPr>
          <w:ilvl w:val="0"/>
          <w:numId w:val="49"/>
        </w:numPr>
        <w:tabs>
          <w:tab w:val="left" w:pos="993"/>
        </w:tabs>
        <w:spacing w:after="60" w:line="252" w:lineRule="auto"/>
        <w:jc w:val="both"/>
        <w:rPr>
          <w:sz w:val="22"/>
          <w:szCs w:val="22"/>
        </w:rPr>
      </w:pPr>
      <w:r w:rsidRPr="003C0425">
        <w:rPr>
          <w:sz w:val="22"/>
          <w:szCs w:val="22"/>
        </w:rPr>
        <w:t xml:space="preserve">działań wojennych, wojny domowej, wprowadzenia stanu wojennego lub stanu wyjątkowego, powstania zbrojnego, rewolucji, sabotażu, lokautu, blokady, </w:t>
      </w:r>
    </w:p>
    <w:p w14:paraId="24649A31" w14:textId="77777777" w:rsidR="004912CF" w:rsidRPr="003C0425" w:rsidRDefault="004912CF" w:rsidP="00B02126">
      <w:pPr>
        <w:widowControl/>
        <w:numPr>
          <w:ilvl w:val="0"/>
          <w:numId w:val="49"/>
        </w:numPr>
        <w:tabs>
          <w:tab w:val="left" w:pos="993"/>
        </w:tabs>
        <w:spacing w:after="60" w:line="252" w:lineRule="auto"/>
        <w:ind w:left="697"/>
        <w:jc w:val="both"/>
        <w:rPr>
          <w:sz w:val="22"/>
          <w:szCs w:val="22"/>
        </w:rPr>
      </w:pPr>
      <w:r w:rsidRPr="003C0425">
        <w:rPr>
          <w:sz w:val="22"/>
          <w:szCs w:val="22"/>
        </w:rPr>
        <w:t xml:space="preserve">działania energii jądrowej, promieni laserowych, promieniowania jonizującego, pola magnetycznego lub elektromagnetycznego lub skażenia radioaktywnego, </w:t>
      </w:r>
    </w:p>
    <w:p w14:paraId="427C0059" w14:textId="77777777" w:rsidR="004912CF" w:rsidRPr="003C0425" w:rsidRDefault="004912CF" w:rsidP="00B02126">
      <w:pPr>
        <w:widowControl/>
        <w:numPr>
          <w:ilvl w:val="0"/>
          <w:numId w:val="49"/>
        </w:numPr>
        <w:tabs>
          <w:tab w:val="left" w:pos="993"/>
        </w:tabs>
        <w:spacing w:after="60" w:line="252" w:lineRule="auto"/>
        <w:ind w:left="697"/>
        <w:jc w:val="both"/>
        <w:rPr>
          <w:sz w:val="22"/>
          <w:szCs w:val="22"/>
        </w:rPr>
      </w:pPr>
      <w:r w:rsidRPr="003C0425">
        <w:rPr>
          <w:sz w:val="22"/>
          <w:szCs w:val="22"/>
        </w:rPr>
        <w:t xml:space="preserve">decyzji administracyjnej wydanej na podstawie obowiązujących przepisów, powodującej konfiskatę, rekwizycję, nacjonalizację lub innego rodzaju przejęcie ubezpieczonego mienia w wyniku decyzji władz RP, </w:t>
      </w:r>
    </w:p>
    <w:p w14:paraId="2A26392A" w14:textId="77777777" w:rsidR="004912CF" w:rsidRPr="003C0425" w:rsidRDefault="004912CF" w:rsidP="00B02126">
      <w:pPr>
        <w:widowControl/>
        <w:numPr>
          <w:ilvl w:val="0"/>
          <w:numId w:val="49"/>
        </w:numPr>
        <w:tabs>
          <w:tab w:val="left" w:pos="851"/>
        </w:tabs>
        <w:spacing w:after="60" w:line="252" w:lineRule="auto"/>
        <w:ind w:left="697"/>
        <w:jc w:val="both"/>
        <w:rPr>
          <w:b/>
          <w:sz w:val="22"/>
          <w:szCs w:val="22"/>
        </w:rPr>
      </w:pPr>
      <w:r w:rsidRPr="003C0425">
        <w:rPr>
          <w:sz w:val="22"/>
          <w:szCs w:val="22"/>
        </w:rPr>
        <w:t>działań ubezpieczonego podjętych w związku z kontrolowaniem, zapobieganiem lub zwalczaniem skutków aktów terroryzmu, strajków, rozruchów i zamieszek wewnętrznych oraz zdarzeń wymienionych w lit. a.</w:t>
      </w:r>
    </w:p>
    <w:p w14:paraId="176BCA24" w14:textId="77777777" w:rsidR="004912CF" w:rsidRPr="003C0425" w:rsidRDefault="004912CF" w:rsidP="004912CF">
      <w:pPr>
        <w:tabs>
          <w:tab w:val="left" w:pos="851"/>
        </w:tabs>
        <w:spacing w:after="60" w:line="252" w:lineRule="auto"/>
        <w:ind w:left="360"/>
        <w:jc w:val="both"/>
        <w:rPr>
          <w:sz w:val="22"/>
          <w:szCs w:val="22"/>
        </w:rPr>
      </w:pPr>
      <w:r w:rsidRPr="003C0425">
        <w:rPr>
          <w:sz w:val="22"/>
          <w:szCs w:val="22"/>
        </w:rPr>
        <w:t xml:space="preserve">Odpowiedzialność na podstawie niniejszej klauzuli ograniczona jest do limitu </w:t>
      </w:r>
      <w:r w:rsidR="00FB17AA" w:rsidRPr="003C0425">
        <w:rPr>
          <w:b/>
          <w:sz w:val="22"/>
          <w:szCs w:val="22"/>
        </w:rPr>
        <w:t>2</w:t>
      </w:r>
      <w:r w:rsidRPr="003C0425">
        <w:rPr>
          <w:b/>
          <w:sz w:val="22"/>
          <w:szCs w:val="22"/>
        </w:rPr>
        <w:t>00 000 zł</w:t>
      </w:r>
      <w:r w:rsidRPr="003C0425">
        <w:rPr>
          <w:sz w:val="22"/>
          <w:szCs w:val="22"/>
        </w:rPr>
        <w:t xml:space="preserve"> na jeden </w:t>
      </w:r>
      <w:r w:rsidR="00FB17AA" w:rsidRPr="003C0425">
        <w:rPr>
          <w:sz w:val="22"/>
          <w:szCs w:val="22"/>
        </w:rPr>
        <w:t>i</w:t>
      </w:r>
      <w:r w:rsidRPr="003C0425">
        <w:rPr>
          <w:sz w:val="22"/>
          <w:szCs w:val="22"/>
        </w:rPr>
        <w:t> wszystkie wypadki w okresie ubezpieczenia.</w:t>
      </w:r>
    </w:p>
    <w:p w14:paraId="1D367E4D" w14:textId="77777777" w:rsidR="00FB17AA" w:rsidRPr="000F191B" w:rsidRDefault="00134ACA" w:rsidP="00B02126">
      <w:pPr>
        <w:widowControl/>
        <w:numPr>
          <w:ilvl w:val="0"/>
          <w:numId w:val="40"/>
        </w:numPr>
        <w:tabs>
          <w:tab w:val="left" w:pos="851"/>
        </w:tabs>
        <w:spacing w:after="60" w:line="252" w:lineRule="auto"/>
        <w:jc w:val="both"/>
        <w:rPr>
          <w:sz w:val="22"/>
          <w:szCs w:val="22"/>
        </w:rPr>
      </w:pPr>
      <w:r w:rsidRPr="000F191B">
        <w:rPr>
          <w:b/>
          <w:sz w:val="22"/>
          <w:szCs w:val="22"/>
        </w:rPr>
        <w:t>Klauzula trzęsienia ziemi</w:t>
      </w:r>
      <w:r w:rsidRPr="000F191B">
        <w:rPr>
          <w:sz w:val="22"/>
          <w:szCs w:val="22"/>
        </w:rPr>
        <w:t xml:space="preserve"> - zakres ubezpieczenia rozszerza się o szkody powstałe w ubezpieczonym sprzęcie wskutek trzęsienia ziemi. Odpowiedzialność na podstawie niniejszej klauzuli ograniczona jest do</w:t>
      </w:r>
      <w:r w:rsidR="00FB17AA" w:rsidRPr="000F191B">
        <w:rPr>
          <w:sz w:val="22"/>
          <w:szCs w:val="22"/>
        </w:rPr>
        <w:t> </w:t>
      </w:r>
      <w:r w:rsidRPr="000F191B">
        <w:rPr>
          <w:sz w:val="22"/>
          <w:szCs w:val="22"/>
        </w:rPr>
        <w:t xml:space="preserve">limitu </w:t>
      </w:r>
      <w:r w:rsidR="00FB17AA" w:rsidRPr="000F191B">
        <w:rPr>
          <w:b/>
          <w:sz w:val="22"/>
          <w:szCs w:val="22"/>
        </w:rPr>
        <w:t>500</w:t>
      </w:r>
      <w:r w:rsidR="00FB17AA" w:rsidRPr="000F191B">
        <w:rPr>
          <w:sz w:val="22"/>
          <w:szCs w:val="22"/>
        </w:rPr>
        <w:t xml:space="preserve"> </w:t>
      </w:r>
      <w:r w:rsidRPr="000F191B">
        <w:rPr>
          <w:b/>
          <w:sz w:val="22"/>
          <w:szCs w:val="22"/>
        </w:rPr>
        <w:t>000 zł</w:t>
      </w:r>
      <w:r w:rsidRPr="000F191B">
        <w:rPr>
          <w:sz w:val="22"/>
          <w:szCs w:val="22"/>
        </w:rPr>
        <w:t xml:space="preserve"> na jeden i wszystkie wypadki w okresie ubezpieczenia. </w:t>
      </w:r>
    </w:p>
    <w:p w14:paraId="4E9824CA" w14:textId="77777777" w:rsidR="00FB17AA" w:rsidRDefault="00134ACA" w:rsidP="00B02126">
      <w:pPr>
        <w:widowControl/>
        <w:numPr>
          <w:ilvl w:val="0"/>
          <w:numId w:val="40"/>
        </w:numPr>
        <w:tabs>
          <w:tab w:val="left" w:pos="851"/>
        </w:tabs>
        <w:spacing w:after="60" w:line="252" w:lineRule="auto"/>
        <w:jc w:val="both"/>
        <w:rPr>
          <w:sz w:val="22"/>
          <w:szCs w:val="22"/>
        </w:rPr>
      </w:pPr>
      <w:r w:rsidRPr="000F191B">
        <w:rPr>
          <w:b/>
          <w:sz w:val="22"/>
          <w:szCs w:val="22"/>
        </w:rPr>
        <w:t>Klauzula likwidacyjna w sprzęcie elektronicznym</w:t>
      </w:r>
      <w:r w:rsidRPr="000F191B">
        <w:rPr>
          <w:sz w:val="22"/>
          <w:szCs w:val="22"/>
        </w:rPr>
        <w:t xml:space="preserve"> - odszkodowanie wypłacane jest w wartości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stopnia zużycia technicznego i technologicznego oraz stopnia umorzenia sprzętu. </w:t>
      </w:r>
    </w:p>
    <w:p w14:paraId="3DC84AE6" w14:textId="77777777" w:rsidR="008425E5" w:rsidRPr="00B92FDF" w:rsidRDefault="008425E5" w:rsidP="00B02126">
      <w:pPr>
        <w:widowControl/>
        <w:numPr>
          <w:ilvl w:val="0"/>
          <w:numId w:val="40"/>
        </w:numPr>
        <w:tabs>
          <w:tab w:val="left" w:pos="851"/>
        </w:tabs>
        <w:spacing w:after="60" w:line="252" w:lineRule="auto"/>
        <w:jc w:val="both"/>
        <w:rPr>
          <w:b/>
          <w:sz w:val="22"/>
          <w:szCs w:val="22"/>
        </w:rPr>
      </w:pPr>
      <w:r w:rsidRPr="00B92FDF">
        <w:rPr>
          <w:b/>
          <w:sz w:val="22"/>
          <w:szCs w:val="22"/>
        </w:rPr>
        <w:t xml:space="preserve">Klauzula kosztów opinii technicznej dla sprzętu elektronicznego </w:t>
      </w:r>
      <w:r w:rsidRPr="00B92FDF">
        <w:rPr>
          <w:sz w:val="22"/>
          <w:szCs w:val="22"/>
        </w:rPr>
        <w:t>– uzgadnia się, że ubezpieczyciel pokryje koszty sporządzenia opinii serwisu o uszkodzonych urządzeniach z podaniem zakresu uszkodzeń, przyczyny usterki i kosztach naprawy, opinii stwierdzającej brak możliwości dokonania naprawy lub stwierdzenia nieopłacalności naprawy, która jest wymagana w procesie likwidacji szkody przy czym sporządzenie opinii serwisu wymaga pisemnej akceptacji Ubezpieczyciela. Limit odpowiedzialności na jedno i wszystkie zdarzenia w okresie ubezpieczenia:</w:t>
      </w:r>
      <w:r w:rsidRPr="00B92FDF">
        <w:rPr>
          <w:b/>
          <w:sz w:val="22"/>
          <w:szCs w:val="22"/>
        </w:rPr>
        <w:t xml:space="preserve"> 5 000 zł.</w:t>
      </w:r>
    </w:p>
    <w:p w14:paraId="47EE3A83" w14:textId="77777777" w:rsidR="00FB17AA" w:rsidRPr="000F191B" w:rsidRDefault="00134ACA" w:rsidP="00B02126">
      <w:pPr>
        <w:widowControl/>
        <w:numPr>
          <w:ilvl w:val="0"/>
          <w:numId w:val="40"/>
        </w:numPr>
        <w:tabs>
          <w:tab w:val="left" w:pos="851"/>
        </w:tabs>
        <w:spacing w:after="60" w:line="252" w:lineRule="auto"/>
        <w:jc w:val="both"/>
        <w:rPr>
          <w:sz w:val="22"/>
          <w:szCs w:val="22"/>
        </w:rPr>
      </w:pPr>
      <w:r w:rsidRPr="000F191B">
        <w:rPr>
          <w:b/>
          <w:sz w:val="22"/>
          <w:szCs w:val="22"/>
        </w:rPr>
        <w:t xml:space="preserve">Klauzula akceptacji istniejących zabezpieczeń – </w:t>
      </w:r>
      <w:r w:rsidRPr="000F191B">
        <w:rPr>
          <w:sz w:val="22"/>
          <w:szCs w:val="22"/>
        </w:rPr>
        <w:t xml:space="preserve">uzgadnia się, że Ubezpieczyciel uznaje stan zabezpieczeń p/kradzieżowych we wszystkich lokalizacjach Instytutu Rozrodu Zwierząt i Badań Żywności PAN w Olsztynie za wystarczający i nie będzie powoływał się na zapisy OWU dotyczące minimalnych wymogów odnośnie zabezpieczeń. Klauzula nie dotyczy Stacji Badawczej IRZiBŻ PAN w Popielnie i lokalizacji z nią związanych (z wyjątkiem Olsztyna). </w:t>
      </w:r>
    </w:p>
    <w:p w14:paraId="19478F14" w14:textId="77777777" w:rsidR="00FB17AA" w:rsidRPr="003C0425" w:rsidRDefault="00134ACA" w:rsidP="00B02126">
      <w:pPr>
        <w:widowControl/>
        <w:numPr>
          <w:ilvl w:val="0"/>
          <w:numId w:val="40"/>
        </w:numPr>
        <w:tabs>
          <w:tab w:val="left" w:pos="851"/>
        </w:tabs>
        <w:spacing w:after="60" w:line="252" w:lineRule="auto"/>
        <w:jc w:val="both"/>
        <w:rPr>
          <w:sz w:val="22"/>
          <w:szCs w:val="22"/>
        </w:rPr>
      </w:pPr>
      <w:r w:rsidRPr="000F191B">
        <w:rPr>
          <w:b/>
          <w:sz w:val="22"/>
          <w:szCs w:val="22"/>
        </w:rPr>
        <w:t>Klauzula ustalenia sumy ubezpieczenia i wysokości odszkodowania wg wartości księgowej brutto</w:t>
      </w:r>
      <w:r w:rsidRPr="000F191B">
        <w:rPr>
          <w:sz w:val="22"/>
          <w:szCs w:val="22"/>
        </w:rPr>
        <w:t xml:space="preserve"> –</w:t>
      </w:r>
      <w:r w:rsidRPr="003C0425">
        <w:rPr>
          <w:sz w:val="22"/>
          <w:szCs w:val="22"/>
        </w:rPr>
        <w:t xml:space="preserve"> </w:t>
      </w:r>
      <w:r w:rsidRPr="0038125B">
        <w:rPr>
          <w:sz w:val="22"/>
          <w:szCs w:val="22"/>
        </w:rPr>
        <w:t xml:space="preserve">ubezpieczeniu wg wartości </w:t>
      </w:r>
      <w:r w:rsidR="00EA39C0" w:rsidRPr="0038125B">
        <w:rPr>
          <w:sz w:val="22"/>
          <w:szCs w:val="22"/>
        </w:rPr>
        <w:t>księgowej brutto (wartości początkowej) podlega mienie zgłoszone</w:t>
      </w:r>
      <w:r w:rsidR="00EA39C0" w:rsidRPr="0038125B">
        <w:rPr>
          <w:rFonts w:ascii="Arial" w:hAnsi="Arial" w:cs="Arial"/>
          <w:sz w:val="22"/>
          <w:szCs w:val="22"/>
        </w:rPr>
        <w:t xml:space="preserve"> </w:t>
      </w:r>
      <w:r w:rsidR="00EA39C0" w:rsidRPr="0038125B">
        <w:rPr>
          <w:sz w:val="22"/>
          <w:szCs w:val="22"/>
        </w:rPr>
        <w:t>do ubezpieczenia wg wartości księgowej brutto</w:t>
      </w:r>
      <w:r w:rsidR="00EA39C0" w:rsidRPr="0038125B">
        <w:rPr>
          <w:rFonts w:ascii="Arial" w:hAnsi="Arial" w:cs="Arial"/>
          <w:sz w:val="22"/>
          <w:szCs w:val="22"/>
        </w:rPr>
        <w:t xml:space="preserve"> </w:t>
      </w:r>
      <w:r w:rsidRPr="0038125B">
        <w:rPr>
          <w:sz w:val="22"/>
          <w:szCs w:val="22"/>
        </w:rPr>
        <w:t>oraz ubezpieczon</w:t>
      </w:r>
      <w:r w:rsidR="00EA39C0" w:rsidRPr="0038125B">
        <w:rPr>
          <w:sz w:val="22"/>
          <w:szCs w:val="22"/>
        </w:rPr>
        <w:t>e</w:t>
      </w:r>
      <w:r w:rsidRPr="0038125B">
        <w:rPr>
          <w:sz w:val="22"/>
          <w:szCs w:val="22"/>
        </w:rPr>
        <w:t xml:space="preserve"> w przyszłości na podstawie klauzuli</w:t>
      </w:r>
      <w:r w:rsidRPr="003C0425">
        <w:rPr>
          <w:sz w:val="22"/>
          <w:szCs w:val="22"/>
        </w:rPr>
        <w:t xml:space="preserve"> automatycznego pokrycia, niezależnie od wieku, stopnia technicznego i technologicznego zużycia lub amortyzacji księgowej. Zasada proporcjonalnej wypłaty odszkodowania ma zastosowanie jedynie w przypadku, gdy zadeklarowana przez Ubezpieczającego suma ubezpieczenia jest inna niż w ewidencji księgowej. Odszkodowanie nie może przekroczyć sumy ubezpieczenia uszkodzonego mienia. </w:t>
      </w:r>
    </w:p>
    <w:p w14:paraId="6948C3C9" w14:textId="77777777" w:rsidR="00FB17AA" w:rsidRPr="003C0425" w:rsidRDefault="00134ACA" w:rsidP="00B02126">
      <w:pPr>
        <w:widowControl/>
        <w:numPr>
          <w:ilvl w:val="0"/>
          <w:numId w:val="40"/>
        </w:numPr>
        <w:tabs>
          <w:tab w:val="left" w:pos="851"/>
        </w:tabs>
        <w:spacing w:after="60" w:line="252" w:lineRule="auto"/>
        <w:jc w:val="both"/>
        <w:rPr>
          <w:sz w:val="22"/>
          <w:szCs w:val="22"/>
        </w:rPr>
      </w:pPr>
      <w:r w:rsidRPr="003C0425">
        <w:rPr>
          <w:b/>
          <w:sz w:val="22"/>
          <w:szCs w:val="22"/>
        </w:rPr>
        <w:t xml:space="preserve">Klauzula wypłaty odszkodowania z podatkiem VAT - </w:t>
      </w:r>
      <w:r w:rsidRPr="003C0425">
        <w:rPr>
          <w:sz w:val="22"/>
          <w:szCs w:val="22"/>
        </w:rPr>
        <w:t xml:space="preserve">z zachowaniem pozostałych nie zmienionych niniejszą klauzulą postanowień 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 </w:t>
      </w:r>
    </w:p>
    <w:p w14:paraId="278BE7D6" w14:textId="77777777" w:rsidR="00555A2C" w:rsidRPr="0038125B" w:rsidRDefault="00555A2C" w:rsidP="00555A2C">
      <w:pPr>
        <w:widowControl/>
        <w:numPr>
          <w:ilvl w:val="0"/>
          <w:numId w:val="40"/>
        </w:numPr>
        <w:tabs>
          <w:tab w:val="left" w:pos="851"/>
        </w:tabs>
        <w:spacing w:after="60" w:line="252" w:lineRule="auto"/>
        <w:jc w:val="both"/>
        <w:rPr>
          <w:sz w:val="22"/>
          <w:szCs w:val="22"/>
        </w:rPr>
      </w:pPr>
      <w:r w:rsidRPr="0038125B">
        <w:rPr>
          <w:b/>
          <w:sz w:val="22"/>
          <w:szCs w:val="22"/>
        </w:rPr>
        <w:t>Klauzula dodatkowej przezornej sumy ubezpieczenia</w:t>
      </w:r>
      <w:r w:rsidRPr="0038125B">
        <w:rPr>
          <w:sz w:val="22"/>
          <w:szCs w:val="22"/>
        </w:rPr>
        <w:t xml:space="preserve"> - </w:t>
      </w:r>
      <w:r w:rsidRPr="0038125B">
        <w:rPr>
          <w:rFonts w:cs="Times New Roman"/>
          <w:sz w:val="22"/>
          <w:szCs w:val="22"/>
        </w:rPr>
        <w:t xml:space="preserve">ustala się że ochrona ubezpieczeniowa obejmuje tzw. przezorną sumę ubezpieczenia, którą rozdziela się na sumy ubezpieczenia tych pozycji ubezpieczanego mienia (ubezpieczanych według wartości księgowej brutto lub wartości odtworzeniowej), dla których wystąpiło niedoubezpieczenie, lub w odniesieniu do których, suma ubezpieczenia nie będzie wystarczająca do przywrócenia jego stanu sprzed szkody oraz jest </w:t>
      </w:r>
      <w:r w:rsidRPr="0038125B">
        <w:rPr>
          <w:rFonts w:cs="Times New Roman"/>
          <w:sz w:val="22"/>
          <w:szCs w:val="22"/>
        </w:rPr>
        <w:lastRenderedPageBreak/>
        <w:t xml:space="preserve">niewystarczająca ze względu na poniesione koszty związane z uniknięciem lub ograniczeniem rozmiaru szkody. Przezorna suma ubezpieczenia nie ma zastosowania do przedmiotów ubezpieczenia obejmowanych ochroną w systemie na pierwsze ryzyko. Limit odpowiedzialności na jedno i wszystkie zdarzenia w okresie ubezpieczenia wynosi: </w:t>
      </w:r>
      <w:r w:rsidR="00E62CCC" w:rsidRPr="0038125B">
        <w:rPr>
          <w:rFonts w:cs="Times New Roman"/>
          <w:b/>
          <w:sz w:val="22"/>
          <w:szCs w:val="22"/>
        </w:rPr>
        <w:t>5</w:t>
      </w:r>
      <w:r w:rsidRPr="0038125B">
        <w:rPr>
          <w:rFonts w:cs="Times New Roman"/>
          <w:b/>
          <w:sz w:val="22"/>
          <w:szCs w:val="22"/>
        </w:rPr>
        <w:t>00 000</w:t>
      </w:r>
      <w:r w:rsidRPr="0038125B">
        <w:rPr>
          <w:rFonts w:cs="Times New Roman"/>
          <w:sz w:val="22"/>
          <w:szCs w:val="22"/>
        </w:rPr>
        <w:t> </w:t>
      </w:r>
      <w:r w:rsidRPr="0038125B">
        <w:rPr>
          <w:rFonts w:cs="Times New Roman"/>
          <w:b/>
          <w:sz w:val="22"/>
          <w:szCs w:val="22"/>
        </w:rPr>
        <w:t>zł</w:t>
      </w:r>
      <w:r w:rsidRPr="0038125B">
        <w:rPr>
          <w:rFonts w:cs="Times New Roman"/>
          <w:sz w:val="22"/>
          <w:szCs w:val="22"/>
        </w:rPr>
        <w:t>.</w:t>
      </w:r>
    </w:p>
    <w:p w14:paraId="3D49D336" w14:textId="77777777" w:rsidR="00696F9C" w:rsidRPr="00BB6488" w:rsidRDefault="00134ACA" w:rsidP="00B02126">
      <w:pPr>
        <w:widowControl/>
        <w:numPr>
          <w:ilvl w:val="0"/>
          <w:numId w:val="40"/>
        </w:numPr>
        <w:tabs>
          <w:tab w:val="left" w:pos="851"/>
        </w:tabs>
        <w:spacing w:line="252" w:lineRule="auto"/>
        <w:jc w:val="both"/>
        <w:rPr>
          <w:sz w:val="22"/>
          <w:szCs w:val="22"/>
        </w:rPr>
      </w:pPr>
      <w:r w:rsidRPr="003C0425">
        <w:rPr>
          <w:b/>
          <w:sz w:val="22"/>
          <w:szCs w:val="22"/>
        </w:rPr>
        <w:t xml:space="preserve">Klauzula automatycznego pokrycia - bezskładkowa – </w:t>
      </w:r>
      <w:r w:rsidRPr="003C0425">
        <w:rPr>
          <w:sz w:val="22"/>
          <w:szCs w:val="22"/>
        </w:rPr>
        <w:t xml:space="preserve">Ubezpieczyciel bezskładkowo obejmuje </w:t>
      </w:r>
      <w:r w:rsidRPr="00BB6488">
        <w:rPr>
          <w:sz w:val="22"/>
          <w:szCs w:val="22"/>
        </w:rPr>
        <w:t>automatyczną ochroną ubezpieczeniową wszelkie nakłady adaptacyjne, mienie remontowane i modernizowane oraz inwestycje tj. rzeczy nabywane przez ubezpieczającego podczas trwania umowy ubezpieczenia oraz w okresie poprzedzają</w:t>
      </w:r>
      <w:r w:rsidR="00FB17AA" w:rsidRPr="00BB6488">
        <w:rPr>
          <w:sz w:val="22"/>
          <w:szCs w:val="22"/>
        </w:rPr>
        <w:t xml:space="preserve">cym zawarcie umowy </w:t>
      </w:r>
      <w:r w:rsidR="005F1503" w:rsidRPr="00BB6488">
        <w:rPr>
          <w:sz w:val="22"/>
          <w:szCs w:val="22"/>
        </w:rPr>
        <w:t xml:space="preserve">(tj. od </w:t>
      </w:r>
      <w:r w:rsidR="002C4C1D" w:rsidRPr="00BB6488">
        <w:rPr>
          <w:sz w:val="22"/>
          <w:szCs w:val="22"/>
        </w:rPr>
        <w:t>01</w:t>
      </w:r>
      <w:r w:rsidR="00FB17AA" w:rsidRPr="00BB6488">
        <w:rPr>
          <w:sz w:val="22"/>
          <w:szCs w:val="22"/>
        </w:rPr>
        <w:t>.0</w:t>
      </w:r>
      <w:r w:rsidR="0038125B" w:rsidRPr="00BB6488">
        <w:rPr>
          <w:sz w:val="22"/>
          <w:szCs w:val="22"/>
        </w:rPr>
        <w:t>9.</w:t>
      </w:r>
      <w:r w:rsidRPr="00BB6488">
        <w:rPr>
          <w:sz w:val="22"/>
          <w:szCs w:val="22"/>
        </w:rPr>
        <w:t>20</w:t>
      </w:r>
      <w:r w:rsidR="00FB17AA" w:rsidRPr="00BB6488">
        <w:rPr>
          <w:sz w:val="22"/>
          <w:szCs w:val="22"/>
        </w:rPr>
        <w:t>2</w:t>
      </w:r>
      <w:r w:rsidR="005F1503" w:rsidRPr="00BB6488">
        <w:rPr>
          <w:sz w:val="22"/>
          <w:szCs w:val="22"/>
        </w:rPr>
        <w:t>4</w:t>
      </w:r>
      <w:r w:rsidR="00FB17AA" w:rsidRPr="00BB6488">
        <w:rPr>
          <w:sz w:val="22"/>
          <w:szCs w:val="22"/>
        </w:rPr>
        <w:t xml:space="preserve"> r.</w:t>
      </w:r>
      <w:r w:rsidRPr="00BB6488">
        <w:rPr>
          <w:sz w:val="22"/>
          <w:szCs w:val="22"/>
        </w:rPr>
        <w:t xml:space="preserve"> do dnia podpisania umowy), na podstawie umów sprzedaży bądź innych umów, na mocy których powstaje po stronie ubezpieczającego prawo do używania rzeczy (leasing, okresowe przekazanie do testów, najem, użytkowanie itp.), od dnia zawarcia takiej umowy w odniesieniu do danej rzeczy, niezależnie od momentu przejścia własności bądź innego prawa na ubezpieczającego, bądź z dniem przejścia na ubezpieczonego ryzyka utraty (zniszczenia, uszkodzenia) w zależności, która z powyższych sytuacji zajdzie wcześniej. Odpowiedzialność ubezpieczyciela w stosunku do automatycznie ubezpieczonego na mocy niniejszej klauzuli mienia ograniczona jest do limitu</w:t>
      </w:r>
      <w:r w:rsidR="002641AD" w:rsidRPr="00BB6488">
        <w:rPr>
          <w:sz w:val="22"/>
          <w:szCs w:val="22"/>
        </w:rPr>
        <w:t xml:space="preserve"> </w:t>
      </w:r>
      <w:r w:rsidR="005F1503" w:rsidRPr="00BB6488">
        <w:rPr>
          <w:b/>
          <w:sz w:val="22"/>
          <w:szCs w:val="22"/>
        </w:rPr>
        <w:t xml:space="preserve">300 </w:t>
      </w:r>
      <w:r w:rsidR="002641AD" w:rsidRPr="00BB6488">
        <w:rPr>
          <w:b/>
          <w:sz w:val="22"/>
          <w:szCs w:val="22"/>
        </w:rPr>
        <w:t xml:space="preserve">000 </w:t>
      </w:r>
      <w:r w:rsidRPr="00BB6488">
        <w:rPr>
          <w:b/>
          <w:sz w:val="22"/>
          <w:szCs w:val="22"/>
        </w:rPr>
        <w:t>zł</w:t>
      </w:r>
      <w:r w:rsidR="00696F9C" w:rsidRPr="00BB6488">
        <w:rPr>
          <w:b/>
          <w:sz w:val="22"/>
          <w:szCs w:val="22"/>
        </w:rPr>
        <w:t>, w tym:</w:t>
      </w:r>
    </w:p>
    <w:p w14:paraId="5438899F" w14:textId="77777777" w:rsidR="00696F9C" w:rsidRPr="00BB6488" w:rsidRDefault="005F1503" w:rsidP="003F795F">
      <w:pPr>
        <w:pStyle w:val="Akapitzlist"/>
        <w:widowControl/>
        <w:numPr>
          <w:ilvl w:val="0"/>
          <w:numId w:val="69"/>
        </w:numPr>
        <w:tabs>
          <w:tab w:val="left" w:pos="851"/>
        </w:tabs>
        <w:spacing w:after="60" w:line="252" w:lineRule="auto"/>
        <w:jc w:val="both"/>
        <w:rPr>
          <w:sz w:val="22"/>
          <w:szCs w:val="22"/>
        </w:rPr>
      </w:pPr>
      <w:r w:rsidRPr="00BB6488">
        <w:rPr>
          <w:b/>
          <w:sz w:val="22"/>
          <w:szCs w:val="22"/>
        </w:rPr>
        <w:t xml:space="preserve">100 </w:t>
      </w:r>
      <w:r w:rsidR="00696F9C" w:rsidRPr="00BB6488">
        <w:rPr>
          <w:b/>
          <w:sz w:val="22"/>
          <w:szCs w:val="22"/>
        </w:rPr>
        <w:t>000 zł</w:t>
      </w:r>
      <w:r w:rsidR="00696F9C" w:rsidRPr="00BB6488">
        <w:rPr>
          <w:sz w:val="22"/>
          <w:szCs w:val="22"/>
        </w:rPr>
        <w:t xml:space="preserve"> dla sprzętu elektronicznego,</w:t>
      </w:r>
    </w:p>
    <w:p w14:paraId="18046BC9" w14:textId="77777777" w:rsidR="00696F9C" w:rsidRPr="00BB6488" w:rsidRDefault="005F1503" w:rsidP="003F795F">
      <w:pPr>
        <w:pStyle w:val="Akapitzlist"/>
        <w:widowControl/>
        <w:numPr>
          <w:ilvl w:val="0"/>
          <w:numId w:val="69"/>
        </w:numPr>
        <w:tabs>
          <w:tab w:val="left" w:pos="851"/>
        </w:tabs>
        <w:spacing w:after="60" w:line="252" w:lineRule="auto"/>
        <w:ind w:left="782" w:hanging="357"/>
        <w:contextualSpacing w:val="0"/>
        <w:jc w:val="both"/>
        <w:rPr>
          <w:sz w:val="22"/>
          <w:szCs w:val="22"/>
        </w:rPr>
      </w:pPr>
      <w:r w:rsidRPr="00BB6488">
        <w:rPr>
          <w:b/>
          <w:sz w:val="22"/>
          <w:szCs w:val="22"/>
        </w:rPr>
        <w:t xml:space="preserve">200 </w:t>
      </w:r>
      <w:r w:rsidR="00EA39C0" w:rsidRPr="00BB6488">
        <w:rPr>
          <w:b/>
          <w:sz w:val="22"/>
          <w:szCs w:val="22"/>
        </w:rPr>
        <w:t xml:space="preserve">000 </w:t>
      </w:r>
      <w:r w:rsidR="00696F9C" w:rsidRPr="00BB6488">
        <w:rPr>
          <w:b/>
          <w:sz w:val="22"/>
          <w:szCs w:val="22"/>
        </w:rPr>
        <w:t>zł</w:t>
      </w:r>
      <w:r w:rsidR="00696F9C" w:rsidRPr="00BB6488">
        <w:rPr>
          <w:sz w:val="22"/>
          <w:szCs w:val="22"/>
        </w:rPr>
        <w:t xml:space="preserve"> dla aparatury naukowo-badawczej;</w:t>
      </w:r>
    </w:p>
    <w:p w14:paraId="7CA7BB62" w14:textId="77777777" w:rsidR="00621C27" w:rsidRPr="000F191B" w:rsidRDefault="00134ACA" w:rsidP="00B02126">
      <w:pPr>
        <w:widowControl/>
        <w:numPr>
          <w:ilvl w:val="0"/>
          <w:numId w:val="40"/>
        </w:numPr>
        <w:tabs>
          <w:tab w:val="left" w:pos="851"/>
        </w:tabs>
        <w:spacing w:after="60" w:line="252" w:lineRule="auto"/>
        <w:jc w:val="both"/>
        <w:rPr>
          <w:sz w:val="22"/>
          <w:szCs w:val="22"/>
        </w:rPr>
      </w:pPr>
      <w:r w:rsidRPr="000F191B">
        <w:rPr>
          <w:b/>
          <w:sz w:val="22"/>
          <w:szCs w:val="22"/>
        </w:rPr>
        <w:t>Klauzula automatycznego ubezpieczenia w nowych lokalizacjach</w:t>
      </w:r>
      <w:r w:rsidRPr="000F191B">
        <w:rPr>
          <w:sz w:val="22"/>
          <w:szCs w:val="22"/>
        </w:rPr>
        <w:t xml:space="preserve"> - Ubezpieczyciel obejmuje automatyczną ochroną ubezpieczeniową dowolne lokalizacje, w których znajduje się ubezpieczone mienie należące do Ubezpieczającego/Ubezpieczonego lub podmiotów z nim powiązanych, lub znajdujące się pod ich kontrolą. Standard zabezpieczeń przeciwkradzieżowych będzie odpowiadać analogicznym placówkom, w którym aktualnie prowadzona jest działalność</w:t>
      </w:r>
      <w:r w:rsidR="00B3393A" w:rsidRPr="000F191B">
        <w:rPr>
          <w:sz w:val="22"/>
          <w:szCs w:val="22"/>
        </w:rPr>
        <w:t>, za wyjątkiem sytuacji, w których mienie będzie użytkowane podczas różnego rodzaju targów, pikników czy imprez o podobnym charakterze, w którym za zabezpieczenie mienia będzie odpowiedzialny organizator.</w:t>
      </w:r>
      <w:r w:rsidRPr="000F191B">
        <w:rPr>
          <w:sz w:val="22"/>
          <w:szCs w:val="22"/>
        </w:rPr>
        <w:t xml:space="preserve"> Odpowiedzialność ubezpieczyciela w stosunku do automatycznie ubezpieczonego na mocy niniejszej klauzuli mienia ograniczona jest do limitu </w:t>
      </w:r>
      <w:r w:rsidRPr="000F191B">
        <w:rPr>
          <w:b/>
          <w:sz w:val="22"/>
          <w:szCs w:val="22"/>
        </w:rPr>
        <w:t>100 000 zł</w:t>
      </w:r>
      <w:r w:rsidRPr="000F191B">
        <w:rPr>
          <w:sz w:val="22"/>
          <w:szCs w:val="22"/>
        </w:rPr>
        <w:t xml:space="preserve">. </w:t>
      </w:r>
    </w:p>
    <w:p w14:paraId="49CC95BD" w14:textId="77777777" w:rsidR="00B3393A" w:rsidRPr="003C0425" w:rsidRDefault="00B3393A" w:rsidP="00B02126">
      <w:pPr>
        <w:widowControl/>
        <w:numPr>
          <w:ilvl w:val="0"/>
          <w:numId w:val="40"/>
        </w:numPr>
        <w:tabs>
          <w:tab w:val="left" w:pos="851"/>
        </w:tabs>
        <w:spacing w:after="60" w:line="252" w:lineRule="auto"/>
        <w:jc w:val="both"/>
        <w:rPr>
          <w:sz w:val="22"/>
          <w:szCs w:val="22"/>
        </w:rPr>
      </w:pPr>
      <w:r w:rsidRPr="003C0425">
        <w:rPr>
          <w:b/>
          <w:sz w:val="22"/>
          <w:szCs w:val="22"/>
        </w:rPr>
        <w:t xml:space="preserve">Klauzula niezawiadomienia w terminie o szkodzie - </w:t>
      </w:r>
      <w:r w:rsidRPr="003C0425">
        <w:rPr>
          <w:iCs/>
          <w:sz w:val="22"/>
          <w:szCs w:val="22"/>
        </w:rPr>
        <w:t xml:space="preserve">z zachowaniem pozostałych niezmienionych niniejszą klauzulą postanowień </w:t>
      </w:r>
      <w:r w:rsidRPr="003C0425">
        <w:rPr>
          <w:sz w:val="22"/>
          <w:szCs w:val="22"/>
        </w:rPr>
        <w:t>ogólnych warunków ubezpieczenia oraz innych postanowień umowy ubezpieczenia</w:t>
      </w:r>
      <w:r w:rsidRPr="003C0425">
        <w:rPr>
          <w:iCs/>
          <w:sz w:val="22"/>
          <w:szCs w:val="22"/>
        </w:rPr>
        <w:t xml:space="preserve">, ustala się, </w:t>
      </w:r>
      <w:r w:rsidRPr="003C0425">
        <w:rPr>
          <w:sz w:val="22"/>
          <w:szCs w:val="22"/>
        </w:rPr>
        <w:t>że zapisane w umowie ubezpieczenia skutki niezawiadomienia Ubezpieczyciela o szkodzie w odpowiednim terminie, mają zastosowania tylko i wyłącznie w sytuacji, kiedy niezawiadomienie w terminie miało wpływ na ustalenie odpowiedzialności Ubezpieczyciela lub ustalenie wysokości odszkodowania.</w:t>
      </w:r>
    </w:p>
    <w:p w14:paraId="4899464E" w14:textId="77777777" w:rsidR="00B3393A" w:rsidRPr="003C0425" w:rsidRDefault="00B3393A" w:rsidP="00B02126">
      <w:pPr>
        <w:widowControl/>
        <w:numPr>
          <w:ilvl w:val="0"/>
          <w:numId w:val="40"/>
        </w:numPr>
        <w:tabs>
          <w:tab w:val="left" w:pos="851"/>
        </w:tabs>
        <w:spacing w:after="60" w:line="252" w:lineRule="auto"/>
        <w:jc w:val="both"/>
        <w:rPr>
          <w:sz w:val="22"/>
          <w:szCs w:val="22"/>
        </w:rPr>
      </w:pPr>
      <w:r w:rsidRPr="003C0425">
        <w:rPr>
          <w:b/>
          <w:iCs/>
          <w:sz w:val="22"/>
          <w:szCs w:val="22"/>
        </w:rPr>
        <w:t>Klauzula odstąpienia od prawa do regresu</w:t>
      </w:r>
      <w:r w:rsidRPr="003C0425">
        <w:rPr>
          <w:iCs/>
          <w:sz w:val="22"/>
          <w:szCs w:val="22"/>
        </w:rPr>
        <w:t xml:space="preserve"> - Ubezpieczyciel zrzeka się prawa do regresu w stosunku do osób (pracowników),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w:t>
      </w:r>
    </w:p>
    <w:p w14:paraId="3B2B0596" w14:textId="77777777" w:rsidR="00B3393A" w:rsidRPr="003C0425" w:rsidRDefault="00B3393A" w:rsidP="00B02126">
      <w:pPr>
        <w:widowControl/>
        <w:numPr>
          <w:ilvl w:val="0"/>
          <w:numId w:val="40"/>
        </w:numPr>
        <w:tabs>
          <w:tab w:val="left" w:pos="851"/>
        </w:tabs>
        <w:spacing w:after="60" w:line="252" w:lineRule="auto"/>
        <w:jc w:val="both"/>
        <w:rPr>
          <w:iCs/>
          <w:sz w:val="22"/>
          <w:szCs w:val="22"/>
        </w:rPr>
      </w:pPr>
      <w:r w:rsidRPr="003C0425">
        <w:rPr>
          <w:b/>
          <w:iCs/>
          <w:sz w:val="22"/>
          <w:szCs w:val="22"/>
        </w:rPr>
        <w:t>Klauzula odpowiedzialności</w:t>
      </w:r>
      <w:r w:rsidRPr="003C0425">
        <w:rPr>
          <w:iCs/>
          <w:sz w:val="22"/>
          <w:szCs w:val="22"/>
        </w:rPr>
        <w:t xml:space="preserve"> – ustala się, że początek okresu odpowiedzialności Ubezpieczyciela jest tożsamy z początkiem okresu ubezpieczenia.</w:t>
      </w:r>
    </w:p>
    <w:p w14:paraId="7C8230DE" w14:textId="77777777" w:rsidR="00B3393A" w:rsidRPr="003C0425" w:rsidRDefault="00134ACA" w:rsidP="00B02126">
      <w:pPr>
        <w:pStyle w:val="Tekstpodstawowy"/>
        <w:numPr>
          <w:ilvl w:val="0"/>
          <w:numId w:val="40"/>
        </w:numPr>
        <w:spacing w:after="60" w:line="252" w:lineRule="auto"/>
        <w:rPr>
          <w:sz w:val="22"/>
          <w:szCs w:val="22"/>
        </w:rPr>
      </w:pPr>
      <w:r w:rsidRPr="003C0425">
        <w:rPr>
          <w:b/>
          <w:sz w:val="22"/>
          <w:szCs w:val="22"/>
        </w:rPr>
        <w:t xml:space="preserve">Klauzula ubezpieczenia sprzętu elektronicznego od daty dostawy do daty włączenia do planowanej eksploatacji - </w:t>
      </w:r>
      <w:r w:rsidRPr="003C0425">
        <w:rPr>
          <w:sz w:val="22"/>
          <w:szCs w:val="22"/>
        </w:rPr>
        <w:t xml:space="preserve">z zachowaniem ogólnych warunków ubezpieczenia na podstawie niniejszej klauzuli uzgodniono, że: </w:t>
      </w:r>
    </w:p>
    <w:p w14:paraId="2999ABA3" w14:textId="77777777" w:rsidR="00B3393A" w:rsidRPr="003C0425" w:rsidRDefault="00134ACA" w:rsidP="00B02126">
      <w:pPr>
        <w:pStyle w:val="Tekstpodstawowywcity3"/>
        <w:numPr>
          <w:ilvl w:val="0"/>
          <w:numId w:val="39"/>
        </w:numPr>
        <w:overflowPunct w:val="0"/>
        <w:autoSpaceDE w:val="0"/>
        <w:autoSpaceDN w:val="0"/>
        <w:adjustRightInd w:val="0"/>
        <w:spacing w:after="40" w:line="252" w:lineRule="auto"/>
        <w:jc w:val="both"/>
        <w:textAlignment w:val="baseline"/>
        <w:rPr>
          <w:sz w:val="22"/>
          <w:szCs w:val="22"/>
        </w:rPr>
      </w:pPr>
      <w:bookmarkStart w:id="15" w:name="_Hlk47521664"/>
      <w:r w:rsidRPr="003C0425">
        <w:rPr>
          <w:sz w:val="22"/>
          <w:szCs w:val="22"/>
        </w:rPr>
        <w:t xml:space="preserve"> Ubezpieczyciel ponosi odpowiedzialność za szkody powstałe w sprzęcie elektronicznym lub częściach do niego od daty dostawy do daty włączenia sprzętu lub jego części do planowej eksploatacji pod warunkiem, że: </w:t>
      </w:r>
    </w:p>
    <w:p w14:paraId="075A50C7" w14:textId="77777777" w:rsidR="00B3393A" w:rsidRPr="003C0425" w:rsidRDefault="00134ACA" w:rsidP="00B02126">
      <w:pPr>
        <w:pStyle w:val="Tekstpodstawowywcity3"/>
        <w:numPr>
          <w:ilvl w:val="0"/>
          <w:numId w:val="41"/>
        </w:numPr>
        <w:overflowPunct w:val="0"/>
        <w:autoSpaceDE w:val="0"/>
        <w:autoSpaceDN w:val="0"/>
        <w:adjustRightInd w:val="0"/>
        <w:spacing w:after="60" w:line="252" w:lineRule="auto"/>
        <w:jc w:val="both"/>
        <w:textAlignment w:val="baseline"/>
        <w:rPr>
          <w:sz w:val="22"/>
          <w:szCs w:val="22"/>
        </w:rPr>
      </w:pPr>
      <w:r w:rsidRPr="003C0425">
        <w:rPr>
          <w:sz w:val="22"/>
          <w:szCs w:val="22"/>
        </w:rPr>
        <w:t>sprzęt elektroniczny / części są magazynowane (składowane) w oryginalnych opakowaniach i</w:t>
      </w:r>
      <w:r w:rsidR="00B3393A" w:rsidRPr="003C0425">
        <w:rPr>
          <w:sz w:val="22"/>
          <w:szCs w:val="22"/>
        </w:rPr>
        <w:t> </w:t>
      </w:r>
      <w:r w:rsidRPr="003C0425">
        <w:rPr>
          <w:sz w:val="22"/>
          <w:szCs w:val="22"/>
        </w:rPr>
        <w:t>w</w:t>
      </w:r>
      <w:r w:rsidR="00B3393A" w:rsidRPr="003C0425">
        <w:rPr>
          <w:sz w:val="22"/>
          <w:szCs w:val="22"/>
        </w:rPr>
        <w:t> </w:t>
      </w:r>
      <w:r w:rsidRPr="003C0425">
        <w:rPr>
          <w:sz w:val="22"/>
          <w:szCs w:val="22"/>
        </w:rPr>
        <w:t>pomieszczeniach do tego przystosowanych,</w:t>
      </w:r>
    </w:p>
    <w:p w14:paraId="2ED99D7D" w14:textId="77777777" w:rsidR="00B3393A" w:rsidRPr="003C0425" w:rsidRDefault="00134ACA" w:rsidP="00B02126">
      <w:pPr>
        <w:pStyle w:val="Tekstpodstawowywcity3"/>
        <w:numPr>
          <w:ilvl w:val="0"/>
          <w:numId w:val="41"/>
        </w:numPr>
        <w:overflowPunct w:val="0"/>
        <w:autoSpaceDE w:val="0"/>
        <w:autoSpaceDN w:val="0"/>
        <w:adjustRightInd w:val="0"/>
        <w:spacing w:after="60" w:line="252" w:lineRule="auto"/>
        <w:jc w:val="both"/>
        <w:textAlignment w:val="baseline"/>
        <w:rPr>
          <w:sz w:val="22"/>
          <w:szCs w:val="22"/>
        </w:rPr>
      </w:pPr>
      <w:r w:rsidRPr="003C0425">
        <w:rPr>
          <w:sz w:val="22"/>
          <w:szCs w:val="22"/>
        </w:rPr>
        <w:t>termin magazynowania (składowania) nie przekracza 6-ciu miesięcy od daty dostawy.</w:t>
      </w:r>
    </w:p>
    <w:p w14:paraId="6D7B8AEA" w14:textId="77777777" w:rsidR="00621C27" w:rsidRPr="003C0425" w:rsidRDefault="00134ACA" w:rsidP="00B02126">
      <w:pPr>
        <w:pStyle w:val="Tekstpodstawowywcity3"/>
        <w:numPr>
          <w:ilvl w:val="0"/>
          <w:numId w:val="39"/>
        </w:numPr>
        <w:overflowPunct w:val="0"/>
        <w:autoSpaceDE w:val="0"/>
        <w:autoSpaceDN w:val="0"/>
        <w:adjustRightInd w:val="0"/>
        <w:spacing w:after="60" w:line="252" w:lineRule="auto"/>
        <w:jc w:val="both"/>
        <w:textAlignment w:val="baseline"/>
        <w:rPr>
          <w:sz w:val="22"/>
          <w:szCs w:val="22"/>
        </w:rPr>
      </w:pPr>
      <w:r w:rsidRPr="003C0425">
        <w:rPr>
          <w:sz w:val="22"/>
          <w:szCs w:val="22"/>
        </w:rPr>
        <w:t xml:space="preserve">Ubezpieczenie na podstawie niniejszej klauzuli odnosi się tylko do szkód powstałych w ubezpieczonym sprzęcie, o ile Ubezpieczony pozostaje odpowiedzialny za szkodę (tzn. Ubezpieczyciel nie ponosi odpowiedzialności za szkody w sprzęcie elektronicznym / częściach, za które odpowiedzialni są: producenci, spedytorzy, sprzedawcy i firmy montażowe. </w:t>
      </w:r>
    </w:p>
    <w:p w14:paraId="378D304A" w14:textId="77777777" w:rsidR="00621C27" w:rsidRPr="003C0425" w:rsidRDefault="00134ACA" w:rsidP="00B3393A">
      <w:pPr>
        <w:pStyle w:val="Tekstpodstawowy"/>
        <w:spacing w:after="60" w:line="252" w:lineRule="auto"/>
        <w:ind w:left="357"/>
        <w:rPr>
          <w:sz w:val="22"/>
          <w:szCs w:val="22"/>
        </w:rPr>
      </w:pPr>
      <w:r w:rsidRPr="003C0425">
        <w:rPr>
          <w:sz w:val="22"/>
          <w:szCs w:val="22"/>
        </w:rPr>
        <w:lastRenderedPageBreak/>
        <w:t xml:space="preserve">Odpowiedzialność wynikła z niniejszej klauzuli wygasa z chwilą zakończenia uruchomienia próbnego, gdy sprzęt zostanie przekazany do planowej eksploatacji. </w:t>
      </w:r>
    </w:p>
    <w:bookmarkEnd w:id="15"/>
    <w:p w14:paraId="3E825555" w14:textId="77777777" w:rsidR="00621C27" w:rsidRPr="003C0425" w:rsidRDefault="00134ACA" w:rsidP="00B02126">
      <w:pPr>
        <w:pStyle w:val="Tekstpodstawowy"/>
        <w:numPr>
          <w:ilvl w:val="0"/>
          <w:numId w:val="40"/>
        </w:numPr>
        <w:spacing w:after="60" w:line="252" w:lineRule="auto"/>
        <w:jc w:val="both"/>
        <w:rPr>
          <w:sz w:val="22"/>
          <w:szCs w:val="22"/>
        </w:rPr>
      </w:pPr>
      <w:r w:rsidRPr="003C0425">
        <w:rPr>
          <w:b/>
          <w:sz w:val="22"/>
          <w:szCs w:val="22"/>
        </w:rPr>
        <w:t>Klauzula tymczasowego magazynowania lub chwilowej przerwy w eksploatacji</w:t>
      </w:r>
      <w:r w:rsidRPr="003C0425">
        <w:rPr>
          <w:sz w:val="22"/>
          <w:szCs w:val="22"/>
        </w:rPr>
        <w:t xml:space="preserve"> - z zastrzeżeniem ogólnych warunków ubezpieczenia i innych postanowień lub załączników do umowy ubezpieczenia uzgodniono, że na podstawie niniejszej klauzuli dodatkowej zakres ubezpieczenia rozszerza się o szkody w</w:t>
      </w:r>
      <w:r w:rsidR="00B3393A" w:rsidRPr="003C0425">
        <w:rPr>
          <w:sz w:val="22"/>
          <w:szCs w:val="22"/>
        </w:rPr>
        <w:t> </w:t>
      </w:r>
      <w:r w:rsidRPr="003C0425">
        <w:rPr>
          <w:sz w:val="22"/>
          <w:szCs w:val="22"/>
        </w:rPr>
        <w:t>sprzęcie elektronicznym będącym we wcześniejszej eksploatacji, a powstałe w czasie tymczasowego magazynowania lub chwilowej przerwy w użytkowaniu, w miejscu objętym ubezpieczeniem, określonym w</w:t>
      </w:r>
      <w:r w:rsidR="00B3393A" w:rsidRPr="003C0425">
        <w:rPr>
          <w:sz w:val="22"/>
          <w:szCs w:val="22"/>
        </w:rPr>
        <w:t> </w:t>
      </w:r>
      <w:r w:rsidRPr="003C0425">
        <w:rPr>
          <w:sz w:val="22"/>
          <w:szCs w:val="22"/>
        </w:rPr>
        <w:t xml:space="preserve">umowie ubezpieczenia. Przez tymczasowe magazynowanie i chwilową przerwę </w:t>
      </w:r>
      <w:r w:rsidR="00B3393A" w:rsidRPr="003C0425">
        <w:rPr>
          <w:sz w:val="22"/>
          <w:szCs w:val="22"/>
        </w:rPr>
        <w:t>w </w:t>
      </w:r>
      <w:r w:rsidRPr="003C0425">
        <w:rPr>
          <w:sz w:val="22"/>
          <w:szCs w:val="22"/>
        </w:rPr>
        <w:t xml:space="preserve">użytkowaniu/eksploatacji rozumie się okres nie przekraczający 6 miesięcy </w:t>
      </w:r>
    </w:p>
    <w:p w14:paraId="29107E8A" w14:textId="77777777" w:rsidR="005A2B96" w:rsidRPr="003C0425" w:rsidRDefault="00134ACA" w:rsidP="00B02126">
      <w:pPr>
        <w:pStyle w:val="Tekstpodstawowy"/>
        <w:numPr>
          <w:ilvl w:val="0"/>
          <w:numId w:val="40"/>
        </w:numPr>
        <w:spacing w:after="60" w:line="252" w:lineRule="auto"/>
        <w:jc w:val="both"/>
        <w:rPr>
          <w:sz w:val="22"/>
          <w:szCs w:val="22"/>
        </w:rPr>
      </w:pPr>
      <w:r w:rsidRPr="003C0425">
        <w:rPr>
          <w:b/>
          <w:sz w:val="22"/>
          <w:szCs w:val="22"/>
        </w:rPr>
        <w:t xml:space="preserve">Klauzula ubezpieczenie sprzętu elektronicznego na stałe zainstalowanego w/na pojazdach </w:t>
      </w:r>
      <w:r w:rsidRPr="003C0425">
        <w:rPr>
          <w:sz w:val="22"/>
          <w:szCs w:val="22"/>
        </w:rPr>
        <w:t xml:space="preserve">- zakres ubezpieczenia rozszerza się o szkody w sprzęcie elektronicznym na stałe zainstalowanym w/na pojazdach. Pojazd posiada sprawnie działający system alarmowy oraz trwałe sztywne zadaszenie; ubezpieczyciel obejmuje ubezpieczeniem szkody powstałe w ubezpieczonym sprzęcie w wyniku kradzieży z włamaniem sprzętu z pojazdu albo sprzętu wraz z tym pojazdem pod warunkiem, że: </w:t>
      </w:r>
    </w:p>
    <w:p w14:paraId="78D333BE" w14:textId="77777777" w:rsidR="005A2B96" w:rsidRPr="003C0425" w:rsidRDefault="00134ACA" w:rsidP="00B02126">
      <w:pPr>
        <w:widowControl/>
        <w:numPr>
          <w:ilvl w:val="0"/>
          <w:numId w:val="43"/>
        </w:numPr>
        <w:tabs>
          <w:tab w:val="left" w:pos="993"/>
        </w:tabs>
        <w:spacing w:after="60" w:line="252" w:lineRule="auto"/>
        <w:jc w:val="both"/>
        <w:rPr>
          <w:sz w:val="22"/>
          <w:szCs w:val="22"/>
        </w:rPr>
      </w:pPr>
      <w:r w:rsidRPr="003C0425">
        <w:rPr>
          <w:sz w:val="22"/>
          <w:szCs w:val="22"/>
        </w:rPr>
        <w:t xml:space="preserve">pojazd został odpowiednio zabezpieczony (zamknięty na wszystkie istniejące zamki i włączony został system alarmowy), </w:t>
      </w:r>
    </w:p>
    <w:p w14:paraId="59750864" w14:textId="77777777" w:rsidR="00621C27" w:rsidRPr="00F57384" w:rsidRDefault="00134ACA" w:rsidP="00B02126">
      <w:pPr>
        <w:widowControl/>
        <w:numPr>
          <w:ilvl w:val="0"/>
          <w:numId w:val="43"/>
        </w:numPr>
        <w:tabs>
          <w:tab w:val="left" w:pos="993"/>
        </w:tabs>
        <w:spacing w:after="60" w:line="252" w:lineRule="auto"/>
        <w:jc w:val="both"/>
        <w:rPr>
          <w:sz w:val="22"/>
          <w:szCs w:val="22"/>
        </w:rPr>
      </w:pPr>
      <w:r w:rsidRPr="00F57384">
        <w:rPr>
          <w:sz w:val="22"/>
          <w:szCs w:val="22"/>
        </w:rPr>
        <w:t>kradzież z włamaniem miała miejs</w:t>
      </w:r>
      <w:r w:rsidR="0007270B" w:rsidRPr="00F57384">
        <w:rPr>
          <w:sz w:val="22"/>
          <w:szCs w:val="22"/>
        </w:rPr>
        <w:t>ce pomiędzy godziną 6.00 a 22.00</w:t>
      </w:r>
      <w:r w:rsidRPr="00F57384">
        <w:rPr>
          <w:sz w:val="22"/>
          <w:szCs w:val="22"/>
        </w:rPr>
        <w:t xml:space="preserve">; ograniczeń czasowych nie stosuje się, gdy pojazd z transportowanym sprzętem był pozostawiony </w:t>
      </w:r>
      <w:r w:rsidR="00F57384" w:rsidRPr="000F191B">
        <w:rPr>
          <w:sz w:val="22"/>
          <w:szCs w:val="22"/>
        </w:rPr>
        <w:t xml:space="preserve">w siedzibie lub placówkach terenowych Ubezpieczającego/Ubezpieczonego, </w:t>
      </w:r>
      <w:r w:rsidRPr="000F191B">
        <w:rPr>
          <w:sz w:val="22"/>
          <w:szCs w:val="22"/>
        </w:rPr>
        <w:t>na parkingu strzeżonym</w:t>
      </w:r>
      <w:r w:rsidR="00F57384" w:rsidRPr="000F191B">
        <w:rPr>
          <w:sz w:val="22"/>
          <w:szCs w:val="22"/>
        </w:rPr>
        <w:t>,</w:t>
      </w:r>
      <w:r w:rsidRPr="00F57384">
        <w:rPr>
          <w:sz w:val="22"/>
          <w:szCs w:val="22"/>
        </w:rPr>
        <w:t xml:space="preserve"> lub w</w:t>
      </w:r>
      <w:r w:rsidR="002A750A" w:rsidRPr="00F57384">
        <w:rPr>
          <w:sz w:val="22"/>
          <w:szCs w:val="22"/>
        </w:rPr>
        <w:t> </w:t>
      </w:r>
      <w:r w:rsidRPr="00F57384">
        <w:rPr>
          <w:sz w:val="22"/>
          <w:szCs w:val="22"/>
        </w:rPr>
        <w:t xml:space="preserve">zamkniętym garażu. </w:t>
      </w:r>
    </w:p>
    <w:p w14:paraId="79CFD4A4" w14:textId="77777777" w:rsidR="005A2B96" w:rsidRPr="003C0425" w:rsidRDefault="00134ACA" w:rsidP="002A750A">
      <w:pPr>
        <w:pStyle w:val="Tekstpodstawowy"/>
        <w:spacing w:after="60" w:line="252" w:lineRule="auto"/>
        <w:ind w:left="352"/>
        <w:rPr>
          <w:sz w:val="22"/>
          <w:szCs w:val="22"/>
        </w:rPr>
      </w:pPr>
      <w:r w:rsidRPr="003C0425">
        <w:rPr>
          <w:sz w:val="22"/>
          <w:szCs w:val="22"/>
        </w:rPr>
        <w:t xml:space="preserve">Ubezpieczeniem nie są objęte szkody: </w:t>
      </w:r>
    </w:p>
    <w:p w14:paraId="351DA27F" w14:textId="77777777" w:rsidR="005A2B96" w:rsidRPr="003C0425" w:rsidRDefault="00134ACA" w:rsidP="00B02126">
      <w:pPr>
        <w:widowControl/>
        <w:numPr>
          <w:ilvl w:val="0"/>
          <w:numId w:val="44"/>
        </w:numPr>
        <w:tabs>
          <w:tab w:val="left" w:pos="993"/>
        </w:tabs>
        <w:spacing w:after="60" w:line="252" w:lineRule="auto"/>
        <w:jc w:val="both"/>
        <w:rPr>
          <w:sz w:val="22"/>
          <w:szCs w:val="22"/>
        </w:rPr>
      </w:pPr>
      <w:r w:rsidRPr="003C0425">
        <w:rPr>
          <w:sz w:val="22"/>
          <w:szCs w:val="22"/>
        </w:rPr>
        <w:t xml:space="preserve">powstałe wskutek wypadku środka transportu, jeżeli wypadek ten został spowodowany złym stanem technicznym pojazdu należącego do Ubezpieczającego </w:t>
      </w:r>
    </w:p>
    <w:p w14:paraId="4CEFB2FC" w14:textId="77777777" w:rsidR="00621C27" w:rsidRPr="003C0425" w:rsidRDefault="00134ACA" w:rsidP="00B02126">
      <w:pPr>
        <w:widowControl/>
        <w:numPr>
          <w:ilvl w:val="0"/>
          <w:numId w:val="44"/>
        </w:numPr>
        <w:tabs>
          <w:tab w:val="left" w:pos="993"/>
        </w:tabs>
        <w:spacing w:after="60" w:line="252" w:lineRule="auto"/>
        <w:jc w:val="both"/>
        <w:rPr>
          <w:sz w:val="22"/>
          <w:szCs w:val="22"/>
        </w:rPr>
      </w:pPr>
      <w:r w:rsidRPr="003C0425">
        <w:rPr>
          <w:sz w:val="22"/>
          <w:szCs w:val="22"/>
        </w:rPr>
        <w:t xml:space="preserve">objęte ubezpieczeniem casco pojazdu albo odpowiedzialności cywilnej. </w:t>
      </w:r>
    </w:p>
    <w:p w14:paraId="22B24703" w14:textId="77777777" w:rsidR="00621C27" w:rsidRPr="003C0425" w:rsidRDefault="00134ACA" w:rsidP="00B02126">
      <w:pPr>
        <w:pStyle w:val="Tekstpodstawowy"/>
        <w:numPr>
          <w:ilvl w:val="0"/>
          <w:numId w:val="40"/>
        </w:numPr>
        <w:spacing w:after="60" w:line="252" w:lineRule="auto"/>
        <w:jc w:val="both"/>
        <w:rPr>
          <w:sz w:val="22"/>
          <w:szCs w:val="22"/>
        </w:rPr>
      </w:pPr>
      <w:r w:rsidRPr="003C0425">
        <w:rPr>
          <w:b/>
          <w:sz w:val="22"/>
          <w:szCs w:val="22"/>
        </w:rPr>
        <w:t>Klauzula ubezpieczenia nośników obrazu w urządzeniach fotokopiujących - z</w:t>
      </w:r>
      <w:r w:rsidRPr="003C0425">
        <w:rPr>
          <w:sz w:val="22"/>
          <w:szCs w:val="22"/>
        </w:rPr>
        <w:t xml:space="preserve">akres ubezpieczenia rozszerza się o szkody powstałe w nośnikach obrazu (np. bębnach selenowych) w urządzeniach fotokopiujących. W przypadku szkód spowodowanych działaniem ognia, wody lub kradzieży z włamaniem oraz rabunku odszkodowanie wypłacone będzie w wartości odtworzeniowej, - w przypadku szkód spowodowanych przez inne niż wymienione wyżej ryzyka, wartość odtworzeniowa będzie zmniejszona o wskaźnik zużycia, - wskaźnik zużycia określany jest jako stosunek liczby kopii wykonanych do dnia powstania szkody do normy technicznej (liczby kopii) przewidzianej przez producenta dla danego urządzenia. </w:t>
      </w:r>
    </w:p>
    <w:p w14:paraId="2C5B1349" w14:textId="77777777" w:rsidR="00621C27" w:rsidRPr="000F191B" w:rsidRDefault="00134ACA" w:rsidP="00B02126">
      <w:pPr>
        <w:pStyle w:val="Tekstpodstawowy"/>
        <w:numPr>
          <w:ilvl w:val="0"/>
          <w:numId w:val="40"/>
        </w:numPr>
        <w:spacing w:after="60" w:line="252" w:lineRule="auto"/>
        <w:jc w:val="both"/>
        <w:rPr>
          <w:sz w:val="22"/>
          <w:szCs w:val="22"/>
        </w:rPr>
      </w:pPr>
      <w:r w:rsidRPr="000F191B">
        <w:rPr>
          <w:b/>
          <w:sz w:val="22"/>
          <w:szCs w:val="22"/>
        </w:rPr>
        <w:t xml:space="preserve">Klauzula wypłaty odszkodowania </w:t>
      </w:r>
      <w:r w:rsidR="002A750A" w:rsidRPr="000F191B">
        <w:rPr>
          <w:b/>
          <w:sz w:val="22"/>
          <w:szCs w:val="22"/>
        </w:rPr>
        <w:t>przy rezygnacji z odtwarzania mienia</w:t>
      </w:r>
      <w:r w:rsidR="000F191B" w:rsidRPr="000F191B">
        <w:rPr>
          <w:b/>
          <w:sz w:val="22"/>
          <w:szCs w:val="22"/>
        </w:rPr>
        <w:t xml:space="preserve"> </w:t>
      </w:r>
      <w:r w:rsidRPr="000F191B">
        <w:rPr>
          <w:sz w:val="22"/>
          <w:szCs w:val="22"/>
        </w:rPr>
        <w:t xml:space="preserve">– w ubezpieczeniu mienia w wartości odtworzeniowej lub księgowej brutto, w przypadku rezygnacji przez Ubezpieczonego z odtwarzania mienia, Ubezpieczyciel wypłaci odszkodowanie według wartości odtworzeniowej. Nie będą miały zastosowania inne postanowienia zawarte w OWU, warunkach szczególnych czy klauzulach dotyczące ograniczenia wypłaty odszkodowania do wartości rzeczywistej. Odszkodowanie nie może przekroczyć sumy ubezpieczenia uszkodzonego mienia. </w:t>
      </w:r>
    </w:p>
    <w:p w14:paraId="3CFF9F27" w14:textId="77777777" w:rsidR="002A750A" w:rsidRPr="000F191B" w:rsidRDefault="00134ACA" w:rsidP="00B02126">
      <w:pPr>
        <w:pStyle w:val="Tekstpodstawowy"/>
        <w:numPr>
          <w:ilvl w:val="0"/>
          <w:numId w:val="40"/>
        </w:numPr>
        <w:spacing w:after="60" w:line="252" w:lineRule="auto"/>
        <w:jc w:val="both"/>
        <w:rPr>
          <w:sz w:val="22"/>
          <w:szCs w:val="22"/>
        </w:rPr>
      </w:pPr>
      <w:r w:rsidRPr="000F191B">
        <w:rPr>
          <w:b/>
          <w:sz w:val="22"/>
          <w:szCs w:val="22"/>
        </w:rPr>
        <w:t>Klauzula szkód estetycznych</w:t>
      </w:r>
      <w:r w:rsidRPr="000F191B">
        <w:rPr>
          <w:sz w:val="22"/>
          <w:szCs w:val="22"/>
        </w:rPr>
        <w:t xml:space="preserve"> - z zachowaniem pozostałych nie zmienionych niniejszą klauzulą postanowień ogólnych warunków ubezpieczenia i innych postanowień umowy ubezpieczenia ustala się, że</w:t>
      </w:r>
      <w:r w:rsidR="002A750A" w:rsidRPr="000F191B">
        <w:rPr>
          <w:sz w:val="22"/>
          <w:szCs w:val="22"/>
        </w:rPr>
        <w:t> </w:t>
      </w:r>
      <w:r w:rsidRPr="000F191B">
        <w:rPr>
          <w:sz w:val="22"/>
          <w:szCs w:val="22"/>
        </w:rPr>
        <w:t>ochroną ubezpieczeniową objęte są szkody estetyczne polegające na pomalowaniu, porysowaniu, zarysowaniu powierzchni, pęknięciu, umieszczenia napisów l</w:t>
      </w:r>
      <w:r w:rsidR="002A750A" w:rsidRPr="000F191B">
        <w:rPr>
          <w:sz w:val="22"/>
          <w:szCs w:val="22"/>
        </w:rPr>
        <w:t>ub innych znaków graficznych na </w:t>
      </w:r>
      <w:r w:rsidRPr="000F191B">
        <w:rPr>
          <w:sz w:val="22"/>
          <w:szCs w:val="22"/>
        </w:rPr>
        <w:t>ubezpieczonym mieniu przez osoby pozostające po</w:t>
      </w:r>
      <w:r w:rsidR="002A750A" w:rsidRPr="000F191B">
        <w:rPr>
          <w:sz w:val="22"/>
          <w:szCs w:val="22"/>
        </w:rPr>
        <w:t>za stosunkiem ubezpieczeniowym.</w:t>
      </w:r>
    </w:p>
    <w:p w14:paraId="35896785" w14:textId="77777777" w:rsidR="00621C27" w:rsidRPr="000F191B" w:rsidRDefault="00134ACA" w:rsidP="000742B7">
      <w:pPr>
        <w:pStyle w:val="Tekstpodstawowy"/>
        <w:spacing w:after="60" w:line="252" w:lineRule="auto"/>
        <w:ind w:left="340"/>
        <w:jc w:val="both"/>
        <w:rPr>
          <w:sz w:val="22"/>
          <w:szCs w:val="22"/>
        </w:rPr>
      </w:pPr>
      <w:r w:rsidRPr="000F191B">
        <w:rPr>
          <w:sz w:val="22"/>
          <w:szCs w:val="22"/>
        </w:rPr>
        <w:t xml:space="preserve">Odpowiedzialność na podstawie niniejszej klauzuli ograniczona jest do limitu </w:t>
      </w:r>
      <w:r w:rsidRPr="000F191B">
        <w:rPr>
          <w:b/>
          <w:sz w:val="22"/>
          <w:szCs w:val="22"/>
        </w:rPr>
        <w:t xml:space="preserve">10 000 zł </w:t>
      </w:r>
      <w:r w:rsidRPr="000F191B">
        <w:rPr>
          <w:sz w:val="22"/>
          <w:szCs w:val="22"/>
        </w:rPr>
        <w:t>na jeden i</w:t>
      </w:r>
      <w:r w:rsidR="00237A40">
        <w:rPr>
          <w:sz w:val="22"/>
          <w:szCs w:val="22"/>
        </w:rPr>
        <w:t> </w:t>
      </w:r>
      <w:r w:rsidRPr="000F191B">
        <w:rPr>
          <w:sz w:val="22"/>
          <w:szCs w:val="22"/>
        </w:rPr>
        <w:t xml:space="preserve">wszystkie wypadki w okresie ubezpieczenia. </w:t>
      </w:r>
    </w:p>
    <w:p w14:paraId="735536AD" w14:textId="77777777" w:rsidR="00F36C7B" w:rsidRPr="000F191B" w:rsidRDefault="00F36C7B" w:rsidP="00B02126">
      <w:pPr>
        <w:pStyle w:val="Tekstpodstawowy"/>
        <w:numPr>
          <w:ilvl w:val="0"/>
          <w:numId w:val="40"/>
        </w:numPr>
        <w:spacing w:after="60" w:line="252" w:lineRule="auto"/>
        <w:jc w:val="both"/>
        <w:rPr>
          <w:sz w:val="22"/>
          <w:szCs w:val="22"/>
        </w:rPr>
      </w:pPr>
      <w:r w:rsidRPr="000F191B">
        <w:rPr>
          <w:b/>
          <w:sz w:val="22"/>
          <w:szCs w:val="22"/>
        </w:rPr>
        <w:t xml:space="preserve">Klauzula klimatyzatorów - </w:t>
      </w:r>
      <w:r w:rsidRPr="004D184C">
        <w:rPr>
          <w:sz w:val="22"/>
          <w:szCs w:val="22"/>
        </w:rPr>
        <w:t>z</w:t>
      </w:r>
      <w:r w:rsidRPr="000F191B">
        <w:rPr>
          <w:sz w:val="22"/>
          <w:szCs w:val="22"/>
        </w:rPr>
        <w:t xml:space="preserve">akres ubezpieczenia obejmuje szkody w ubezpieczonym sprzęcie elektronicznym, spowodowanych awarią lub złym funkcjonowaniem systemu klimatyzacyjnego. </w:t>
      </w:r>
    </w:p>
    <w:p w14:paraId="271F7120" w14:textId="77777777" w:rsidR="00405DF7" w:rsidRPr="00B92FDF" w:rsidRDefault="00134ACA" w:rsidP="003F795F">
      <w:pPr>
        <w:numPr>
          <w:ilvl w:val="0"/>
          <w:numId w:val="65"/>
        </w:numPr>
        <w:tabs>
          <w:tab w:val="left" w:pos="426"/>
        </w:tabs>
        <w:spacing w:before="240" w:after="120" w:line="252" w:lineRule="auto"/>
        <w:ind w:left="357" w:hanging="357"/>
        <w:jc w:val="both"/>
        <w:rPr>
          <w:b/>
          <w:spacing w:val="3"/>
          <w:szCs w:val="22"/>
          <w:u w:val="single"/>
        </w:rPr>
      </w:pPr>
      <w:r w:rsidRPr="00B92FDF">
        <w:rPr>
          <w:b/>
          <w:spacing w:val="3"/>
          <w:szCs w:val="22"/>
          <w:u w:val="single"/>
        </w:rPr>
        <w:t xml:space="preserve">Mienie (budynki i budowle) od </w:t>
      </w:r>
      <w:r w:rsidR="00405DF7" w:rsidRPr="00B92FDF">
        <w:rPr>
          <w:b/>
          <w:spacing w:val="3"/>
          <w:szCs w:val="22"/>
          <w:u w:val="single"/>
        </w:rPr>
        <w:t>ognia i innych zdarzeń losowych</w:t>
      </w:r>
    </w:p>
    <w:p w14:paraId="7C43B036" w14:textId="77777777" w:rsidR="00405DF7" w:rsidRPr="003C0425" w:rsidRDefault="00405DF7" w:rsidP="00B02126">
      <w:pPr>
        <w:widowControl/>
        <w:numPr>
          <w:ilvl w:val="0"/>
          <w:numId w:val="45"/>
        </w:numPr>
        <w:tabs>
          <w:tab w:val="left" w:pos="851"/>
        </w:tabs>
        <w:spacing w:after="60" w:line="252" w:lineRule="auto"/>
        <w:jc w:val="both"/>
        <w:rPr>
          <w:sz w:val="22"/>
          <w:szCs w:val="22"/>
        </w:rPr>
      </w:pPr>
      <w:r w:rsidRPr="003C0425">
        <w:rPr>
          <w:b/>
          <w:sz w:val="22"/>
          <w:szCs w:val="22"/>
        </w:rPr>
        <w:t>Klauzula reprezentantów –</w:t>
      </w:r>
      <w:r w:rsidRPr="003C0425">
        <w:rPr>
          <w:sz w:val="22"/>
          <w:szCs w:val="22"/>
        </w:rPr>
        <w:t xml:space="preserve"> Ubezpieczyciel nie ponosi odpowiedzialności za szkody powstałe wskutek winy umyślnej lub rażącego niedbalstwa wyłącznie reprezentantów Ubezpieczającego/Ubezpieczonego, chyba że w razie rażącego niedbalstwa zapłata odszkodowania odpowiada w danych okolicznościach względom słuszności. Dla celów niniejszej umowy za reprezentantów </w:t>
      </w:r>
    </w:p>
    <w:p w14:paraId="4BCC14C8" w14:textId="77777777" w:rsidR="00405DF7" w:rsidRPr="003C0425" w:rsidRDefault="00405DF7" w:rsidP="00405DF7">
      <w:pPr>
        <w:pStyle w:val="Tekstpodstawowy"/>
        <w:spacing w:after="60" w:line="252" w:lineRule="auto"/>
        <w:ind w:left="340"/>
        <w:rPr>
          <w:sz w:val="22"/>
          <w:szCs w:val="22"/>
        </w:rPr>
      </w:pPr>
      <w:r w:rsidRPr="003C0425">
        <w:rPr>
          <w:sz w:val="22"/>
          <w:szCs w:val="22"/>
        </w:rPr>
        <w:lastRenderedPageBreak/>
        <w:t>Ubezpieczającego/Ubezpieczonego będącego jednostką organizacyjną samorządową uważa się wyłącznie Dyrektora Instytutu i jego zastępców.</w:t>
      </w:r>
    </w:p>
    <w:p w14:paraId="6F461E96" w14:textId="77777777" w:rsidR="0093743A" w:rsidRPr="000F191B" w:rsidRDefault="0093743A" w:rsidP="00B02126">
      <w:pPr>
        <w:widowControl/>
        <w:numPr>
          <w:ilvl w:val="0"/>
          <w:numId w:val="45"/>
        </w:numPr>
        <w:tabs>
          <w:tab w:val="left" w:pos="851"/>
        </w:tabs>
        <w:spacing w:after="60" w:line="252" w:lineRule="auto"/>
        <w:jc w:val="both"/>
        <w:rPr>
          <w:sz w:val="22"/>
          <w:szCs w:val="22"/>
        </w:rPr>
      </w:pPr>
      <w:r w:rsidRPr="000F191B">
        <w:rPr>
          <w:b/>
          <w:sz w:val="22"/>
          <w:szCs w:val="22"/>
        </w:rPr>
        <w:t>Klauzula ustalenia sumy ubezpieczenia i wysokości odszkodowania wg wartości księgowej brutto</w:t>
      </w:r>
      <w:r w:rsidRPr="000F191B">
        <w:rPr>
          <w:sz w:val="22"/>
          <w:szCs w:val="22"/>
        </w:rPr>
        <w:t xml:space="preserve"> – ubezpieczeniu wg wartości </w:t>
      </w:r>
      <w:r w:rsidR="00EE1786" w:rsidRPr="00EA39C0">
        <w:rPr>
          <w:sz w:val="22"/>
          <w:szCs w:val="22"/>
        </w:rPr>
        <w:t>księgowej brutto (wartości początkowej) podlega mienie zgłoszone</w:t>
      </w:r>
      <w:r w:rsidR="00EE1786" w:rsidRPr="00AD34E0">
        <w:rPr>
          <w:rFonts w:ascii="Arial" w:hAnsi="Arial" w:cs="Arial"/>
          <w:sz w:val="22"/>
          <w:szCs w:val="22"/>
        </w:rPr>
        <w:t xml:space="preserve"> </w:t>
      </w:r>
      <w:r w:rsidR="00EE1786" w:rsidRPr="0038125B">
        <w:rPr>
          <w:sz w:val="22"/>
          <w:szCs w:val="22"/>
        </w:rPr>
        <w:t>do ubezpieczenia wg wartości księgowej brutto</w:t>
      </w:r>
      <w:r w:rsidRPr="0038125B">
        <w:rPr>
          <w:sz w:val="22"/>
          <w:szCs w:val="22"/>
        </w:rPr>
        <w:t>, niezależnie od wieku, stopnia technicznego i</w:t>
      </w:r>
      <w:r w:rsidRPr="000F191B">
        <w:rPr>
          <w:sz w:val="22"/>
          <w:szCs w:val="22"/>
        </w:rPr>
        <w:t xml:space="preserve"> technologicznego zużycia lub amortyzacji księgowej. Zasada proporcjonalnej wypłaty odszkodowania ma zastosowanie jedynie w przypadku, gdy zadeklarowana przez Ubezpieczającego suma ubezpieczenia jest inna niż w ewidencji księgowej. Odszkodowanie nie może przekroczyć sumy ubezpieczenia uszkodzonego mienia. </w:t>
      </w:r>
    </w:p>
    <w:p w14:paraId="701049D7" w14:textId="77777777" w:rsidR="0093743A" w:rsidRPr="000F191B" w:rsidRDefault="0093743A" w:rsidP="00B02126">
      <w:pPr>
        <w:widowControl/>
        <w:numPr>
          <w:ilvl w:val="0"/>
          <w:numId w:val="45"/>
        </w:numPr>
        <w:tabs>
          <w:tab w:val="left" w:pos="851"/>
        </w:tabs>
        <w:spacing w:after="60" w:line="252" w:lineRule="auto"/>
        <w:jc w:val="both"/>
        <w:rPr>
          <w:sz w:val="22"/>
          <w:szCs w:val="22"/>
        </w:rPr>
      </w:pPr>
      <w:r w:rsidRPr="000F191B">
        <w:rPr>
          <w:b/>
          <w:sz w:val="22"/>
          <w:szCs w:val="22"/>
        </w:rPr>
        <w:t xml:space="preserve">Klauzula ustalenia sumy ubezpieczenia i wysokości odszkodowania wg wartości odtworzeniowej </w:t>
      </w:r>
      <w:r w:rsidRPr="000F191B">
        <w:rPr>
          <w:sz w:val="22"/>
          <w:szCs w:val="22"/>
        </w:rPr>
        <w:t xml:space="preserve">– ubezpieczeniu wg wartości odtworzeniowej (wartości odpowiadającym kosztom przywrócenia mienia do stanu nowego lecz nie ulepszonego) </w:t>
      </w:r>
      <w:r w:rsidR="00EE1786" w:rsidRPr="00EA39C0">
        <w:rPr>
          <w:sz w:val="22"/>
          <w:szCs w:val="22"/>
        </w:rPr>
        <w:t xml:space="preserve">podlega mienie </w:t>
      </w:r>
      <w:r w:rsidR="00EE1786" w:rsidRPr="003C0425">
        <w:rPr>
          <w:sz w:val="22"/>
          <w:szCs w:val="22"/>
        </w:rPr>
        <w:t xml:space="preserve">zgłoszone do ubezpieczenia </w:t>
      </w:r>
      <w:r w:rsidR="00EE1786" w:rsidRPr="00EA39C0">
        <w:rPr>
          <w:sz w:val="22"/>
          <w:szCs w:val="22"/>
        </w:rPr>
        <w:t>wg wartości odtworzeniowej</w:t>
      </w:r>
      <w:r w:rsidRPr="000F191B">
        <w:rPr>
          <w:sz w:val="22"/>
          <w:szCs w:val="22"/>
        </w:rPr>
        <w:t xml:space="preserve">, niezależnie od wieku, stopnia technicznego i technologicznego zużycia lub amortyzacji księgowej. Określanie wysokości odszkodowania będzie odbywało się bez uwzględnienia wieku, stopnia technicznego i technologicznego zużycia lub amortyzacji księgowej. Odszkodowanie nie może przekroczyć sumy ubezpieczenia uszkodzonego mienia. </w:t>
      </w:r>
    </w:p>
    <w:p w14:paraId="3BEDA5EE" w14:textId="77777777" w:rsidR="0093743A" w:rsidRPr="000F191B" w:rsidRDefault="0093743A" w:rsidP="00B02126">
      <w:pPr>
        <w:widowControl/>
        <w:numPr>
          <w:ilvl w:val="0"/>
          <w:numId w:val="45"/>
        </w:numPr>
        <w:tabs>
          <w:tab w:val="left" w:pos="851"/>
        </w:tabs>
        <w:spacing w:after="60" w:line="252" w:lineRule="auto"/>
        <w:jc w:val="both"/>
        <w:rPr>
          <w:sz w:val="22"/>
          <w:szCs w:val="22"/>
        </w:rPr>
      </w:pPr>
      <w:r w:rsidRPr="000F191B">
        <w:rPr>
          <w:b/>
          <w:sz w:val="22"/>
          <w:szCs w:val="22"/>
        </w:rPr>
        <w:t xml:space="preserve">Klauzula wypłaty odszkodowania z podatkiem VAT - </w:t>
      </w:r>
      <w:r w:rsidRPr="000F191B">
        <w:rPr>
          <w:sz w:val="22"/>
          <w:szCs w:val="22"/>
        </w:rPr>
        <w:t>z zachowaniem pozostałych nie zmienionych niniejszą klauzulą postanowień 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w:t>
      </w:r>
    </w:p>
    <w:p w14:paraId="270379CC" w14:textId="77777777" w:rsidR="0093743A" w:rsidRPr="000F191B" w:rsidRDefault="0093743A" w:rsidP="00B02126">
      <w:pPr>
        <w:widowControl/>
        <w:numPr>
          <w:ilvl w:val="0"/>
          <w:numId w:val="45"/>
        </w:numPr>
        <w:tabs>
          <w:tab w:val="left" w:pos="851"/>
        </w:tabs>
        <w:spacing w:after="60" w:line="252" w:lineRule="auto"/>
        <w:jc w:val="both"/>
        <w:rPr>
          <w:sz w:val="22"/>
          <w:szCs w:val="22"/>
        </w:rPr>
      </w:pPr>
      <w:r w:rsidRPr="000F191B">
        <w:rPr>
          <w:b/>
          <w:sz w:val="22"/>
          <w:szCs w:val="22"/>
        </w:rPr>
        <w:t xml:space="preserve">Klauzula niezawiadomienia w terminie o szkodzie - </w:t>
      </w:r>
      <w:r w:rsidRPr="000F191B">
        <w:rPr>
          <w:iCs/>
          <w:sz w:val="22"/>
          <w:szCs w:val="22"/>
        </w:rPr>
        <w:t xml:space="preserve">z zachowaniem pozostałych niezmienionych niniejszą klauzulą postanowień </w:t>
      </w:r>
      <w:r w:rsidRPr="000F191B">
        <w:rPr>
          <w:sz w:val="22"/>
          <w:szCs w:val="22"/>
        </w:rPr>
        <w:t>ogólnych warunków ubezpieczenia oraz innych postanowień umowy ubezpieczenia</w:t>
      </w:r>
      <w:r w:rsidRPr="000F191B">
        <w:rPr>
          <w:iCs/>
          <w:sz w:val="22"/>
          <w:szCs w:val="22"/>
        </w:rPr>
        <w:t xml:space="preserve">, ustala się, </w:t>
      </w:r>
      <w:r w:rsidRPr="000F191B">
        <w:rPr>
          <w:sz w:val="22"/>
          <w:szCs w:val="22"/>
        </w:rPr>
        <w:t>że zapisane w umowie ubezpieczenia skutki niezawiadomienia Ubezpieczyciela o szkodzie w odpowiednim terminie, mają zastosowania tylko i wyłącznie w sytuacji, kiedy niezawiadomienie w terminie miało wpływ na ustalenie odpowiedzialności Ubezpieczyciela lub ustalenie wysokości odszkodowania.</w:t>
      </w:r>
    </w:p>
    <w:p w14:paraId="4B6454E2" w14:textId="77777777" w:rsidR="0093743A" w:rsidRPr="000F191B" w:rsidRDefault="0093743A" w:rsidP="00B02126">
      <w:pPr>
        <w:widowControl/>
        <w:numPr>
          <w:ilvl w:val="0"/>
          <w:numId w:val="45"/>
        </w:numPr>
        <w:tabs>
          <w:tab w:val="left" w:pos="851"/>
        </w:tabs>
        <w:spacing w:after="60" w:line="252" w:lineRule="auto"/>
        <w:jc w:val="both"/>
        <w:rPr>
          <w:sz w:val="22"/>
          <w:szCs w:val="22"/>
        </w:rPr>
      </w:pPr>
      <w:r w:rsidRPr="000F191B">
        <w:rPr>
          <w:b/>
          <w:iCs/>
          <w:sz w:val="22"/>
          <w:szCs w:val="22"/>
        </w:rPr>
        <w:t>Klauzula odstąpienia od prawa do regresu</w:t>
      </w:r>
      <w:r w:rsidRPr="000F191B">
        <w:rPr>
          <w:iCs/>
          <w:sz w:val="22"/>
          <w:szCs w:val="22"/>
        </w:rPr>
        <w:t xml:space="preserve"> - Ubezpieczyciel zrzeka się prawa do regresu w stosunku do osób (pracowników),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w:t>
      </w:r>
    </w:p>
    <w:p w14:paraId="631950C5" w14:textId="77777777" w:rsidR="0093743A" w:rsidRPr="000F191B" w:rsidRDefault="0093743A" w:rsidP="00B02126">
      <w:pPr>
        <w:widowControl/>
        <w:numPr>
          <w:ilvl w:val="0"/>
          <w:numId w:val="45"/>
        </w:numPr>
        <w:tabs>
          <w:tab w:val="left" w:pos="851"/>
        </w:tabs>
        <w:spacing w:after="60" w:line="252" w:lineRule="auto"/>
        <w:jc w:val="both"/>
        <w:rPr>
          <w:iCs/>
          <w:sz w:val="22"/>
          <w:szCs w:val="22"/>
        </w:rPr>
      </w:pPr>
      <w:r w:rsidRPr="000F191B">
        <w:rPr>
          <w:b/>
          <w:iCs/>
          <w:sz w:val="22"/>
          <w:szCs w:val="22"/>
        </w:rPr>
        <w:t>Klauzula odpowiedzialności</w:t>
      </w:r>
      <w:r w:rsidRPr="000F191B">
        <w:rPr>
          <w:iCs/>
          <w:sz w:val="22"/>
          <w:szCs w:val="22"/>
        </w:rPr>
        <w:t xml:space="preserve"> – ustala się, że początek okresu odpowiedzialności Ubezpieczyciela jest tożsamy z początkiem okresu ubezpieczenia.</w:t>
      </w:r>
    </w:p>
    <w:p w14:paraId="5D3C7A45" w14:textId="77777777" w:rsidR="00405DF7" w:rsidRPr="003C0425" w:rsidRDefault="00405DF7" w:rsidP="00B02126">
      <w:pPr>
        <w:widowControl/>
        <w:numPr>
          <w:ilvl w:val="0"/>
          <w:numId w:val="45"/>
        </w:numPr>
        <w:tabs>
          <w:tab w:val="left" w:pos="851"/>
        </w:tabs>
        <w:spacing w:after="60" w:line="252" w:lineRule="auto"/>
        <w:jc w:val="both"/>
        <w:rPr>
          <w:sz w:val="22"/>
          <w:szCs w:val="22"/>
        </w:rPr>
      </w:pPr>
      <w:r w:rsidRPr="003C0425">
        <w:rPr>
          <w:b/>
          <w:sz w:val="22"/>
          <w:szCs w:val="22"/>
        </w:rPr>
        <w:t>Klauzula aktów terroryzmu</w:t>
      </w:r>
      <w:r w:rsidRPr="003C0425">
        <w:rPr>
          <w:bCs/>
          <w:sz w:val="22"/>
          <w:szCs w:val="22"/>
        </w:rPr>
        <w:t xml:space="preserve"> - z</w:t>
      </w:r>
      <w:r w:rsidRPr="003C0425">
        <w:rPr>
          <w:sz w:val="22"/>
          <w:szCs w:val="22"/>
        </w:rPr>
        <w:t xml:space="preserve"> zachowaniem pozostałych nie zmienionych niniejszą klauzulą postanowień ogólnych warunków ubezpieczenia i</w:t>
      </w:r>
      <w:r w:rsidRPr="003C0425">
        <w:rPr>
          <w:b/>
          <w:bCs/>
          <w:sz w:val="22"/>
          <w:szCs w:val="22"/>
        </w:rPr>
        <w:t xml:space="preserve"> </w:t>
      </w:r>
      <w:r w:rsidRPr="003C0425">
        <w:rPr>
          <w:sz w:val="22"/>
          <w:szCs w:val="22"/>
        </w:rPr>
        <w:t>innych postanowień umowy ubezpieczenia, ustala się, że do zakresu ochrony ubezpieczeniowej włącza się szkody powstałe w ubezpieczonym mieniu w wyniku zdarzeń losowych objętych ochroną ubezpieczeniową</w:t>
      </w:r>
      <w:r w:rsidRPr="003C0425">
        <w:rPr>
          <w:b/>
          <w:bCs/>
          <w:sz w:val="22"/>
          <w:szCs w:val="22"/>
        </w:rPr>
        <w:t xml:space="preserve"> </w:t>
      </w:r>
      <w:r w:rsidRPr="003C0425">
        <w:rPr>
          <w:sz w:val="22"/>
          <w:szCs w:val="22"/>
        </w:rPr>
        <w:t>oraz akcji ratowniczej prowadzonej w związku z tymi zdarzeniami, będącymi bezpośrednim następstwem aktów terroryzmu. Przez akty terroryzmu rozumie się wszelkiego rodzaju</w:t>
      </w:r>
      <w:r w:rsidRPr="003C0425">
        <w:rPr>
          <w:b/>
          <w:bCs/>
          <w:sz w:val="22"/>
          <w:szCs w:val="22"/>
        </w:rPr>
        <w:t xml:space="preserve"> </w:t>
      </w:r>
      <w:r w:rsidRPr="003C0425">
        <w:rPr>
          <w:sz w:val="22"/>
          <w:szCs w:val="22"/>
        </w:rPr>
        <w:t xml:space="preserve">działanie mające na celu wprowadzenie chaosu, zastraszenie ludności lub dezorganizację życia publicznego dla osiągnięcia określonych skutków ekonomicznych, politycznych, religijnych, ideologicznych, socjalnych lub społecznych. Z zakresu ochrony wyłączone są szkody spowodowane uwolnieniem lub wystawieniem na działanie substancji toksycznych, chemicznych lub biologicznych, jak również wszelkie szkody spowodowane atakiem elektronicznym, włączając w to włamania komputerowe lub wprowadzenie jakiejkolwiek formy wirusa komputerowego. </w:t>
      </w:r>
    </w:p>
    <w:p w14:paraId="742B87B3" w14:textId="77777777" w:rsidR="00405DF7" w:rsidRPr="000F191B" w:rsidRDefault="00405DF7" w:rsidP="00405DF7">
      <w:pPr>
        <w:widowControl/>
        <w:tabs>
          <w:tab w:val="left" w:pos="851"/>
        </w:tabs>
        <w:spacing w:after="60" w:line="252" w:lineRule="auto"/>
        <w:ind w:left="340"/>
        <w:jc w:val="both"/>
        <w:rPr>
          <w:sz w:val="22"/>
          <w:szCs w:val="22"/>
        </w:rPr>
      </w:pPr>
      <w:r w:rsidRPr="000F191B">
        <w:rPr>
          <w:sz w:val="22"/>
          <w:szCs w:val="22"/>
        </w:rPr>
        <w:t xml:space="preserve">Ponadto niniejszą klauzulą nie są objęte: </w:t>
      </w:r>
    </w:p>
    <w:p w14:paraId="4501C7AD" w14:textId="77777777" w:rsidR="00405DF7" w:rsidRPr="000F191B" w:rsidRDefault="00405DF7" w:rsidP="00B02126">
      <w:pPr>
        <w:pStyle w:val="Akapitzlist"/>
        <w:widowControl/>
        <w:numPr>
          <w:ilvl w:val="0"/>
          <w:numId w:val="46"/>
        </w:numPr>
        <w:tabs>
          <w:tab w:val="left" w:pos="851"/>
        </w:tabs>
        <w:spacing w:after="60" w:line="252" w:lineRule="auto"/>
        <w:contextualSpacing w:val="0"/>
        <w:jc w:val="both"/>
        <w:rPr>
          <w:sz w:val="22"/>
          <w:szCs w:val="22"/>
        </w:rPr>
      </w:pPr>
      <w:r w:rsidRPr="000F191B">
        <w:rPr>
          <w:sz w:val="22"/>
          <w:szCs w:val="22"/>
        </w:rPr>
        <w:t>utrata lub uszkodzenie ubezpieczonych pozycji lub koszty, lub wydatki powstałe bezpośrednio lub pośrednio w wyniku przerwy w dostawie mediów (np. gaz, prąd, woda, łączność),</w:t>
      </w:r>
    </w:p>
    <w:p w14:paraId="7056162E" w14:textId="77777777" w:rsidR="00405DF7" w:rsidRPr="000F191B" w:rsidRDefault="00405DF7" w:rsidP="00B02126">
      <w:pPr>
        <w:pStyle w:val="Akapitzlist"/>
        <w:widowControl/>
        <w:numPr>
          <w:ilvl w:val="0"/>
          <w:numId w:val="46"/>
        </w:numPr>
        <w:tabs>
          <w:tab w:val="left" w:pos="851"/>
        </w:tabs>
        <w:spacing w:after="60" w:line="252" w:lineRule="auto"/>
        <w:ind w:left="714" w:hanging="357"/>
        <w:contextualSpacing w:val="0"/>
        <w:jc w:val="both"/>
        <w:rPr>
          <w:sz w:val="22"/>
          <w:szCs w:val="22"/>
        </w:rPr>
      </w:pPr>
      <w:r w:rsidRPr="000F191B">
        <w:rPr>
          <w:sz w:val="22"/>
          <w:szCs w:val="22"/>
        </w:rPr>
        <w:t xml:space="preserve">utrata lub uszkodzenie ubezpieczonych pozycji lub koszty, lub wydatki wynikające bezpośrednio lub pośrednio z  zanieczyszczenia biologicznego, chemicznego, nuklearnego lub radioaktywnego. Dla celów niniejszej klauzuli, przez zanieczyszczenie rozumie się zanieczyszczenie, zatrucie lub </w:t>
      </w:r>
      <w:r w:rsidRPr="000F191B">
        <w:rPr>
          <w:sz w:val="22"/>
          <w:szCs w:val="22"/>
        </w:rPr>
        <w:lastRenderedPageBreak/>
        <w:t>uniemożliwienie korzystania lub ograniczenie w korzystaniu z przedmiotów, z uwagi na oddziaływanie substancji chemicznych, biologicznych nuklearnych lub radioaktywnych.</w:t>
      </w:r>
    </w:p>
    <w:p w14:paraId="319DD6DA" w14:textId="77777777" w:rsidR="00405DF7" w:rsidRPr="000F191B" w:rsidRDefault="00405DF7" w:rsidP="00BF6F8D">
      <w:pPr>
        <w:widowControl/>
        <w:tabs>
          <w:tab w:val="left" w:pos="851"/>
        </w:tabs>
        <w:spacing w:after="60" w:line="252" w:lineRule="auto"/>
        <w:ind w:left="340"/>
        <w:jc w:val="both"/>
        <w:rPr>
          <w:sz w:val="22"/>
          <w:szCs w:val="22"/>
        </w:rPr>
      </w:pPr>
      <w:r w:rsidRPr="000F191B">
        <w:rPr>
          <w:sz w:val="22"/>
          <w:szCs w:val="22"/>
        </w:rPr>
        <w:t xml:space="preserve">Odpowiedzialność na podstawie niniejszej klauzuli ograniczona jest do limitu </w:t>
      </w:r>
      <w:r w:rsidRPr="000F191B">
        <w:rPr>
          <w:b/>
          <w:sz w:val="22"/>
          <w:szCs w:val="22"/>
        </w:rPr>
        <w:t xml:space="preserve">300 000 zł </w:t>
      </w:r>
      <w:r w:rsidRPr="000F191B">
        <w:rPr>
          <w:sz w:val="22"/>
          <w:szCs w:val="22"/>
        </w:rPr>
        <w:t xml:space="preserve">na jeden </w:t>
      </w:r>
      <w:r w:rsidR="00237A40">
        <w:rPr>
          <w:sz w:val="22"/>
          <w:szCs w:val="22"/>
        </w:rPr>
        <w:t>i </w:t>
      </w:r>
      <w:r w:rsidRPr="000F191B">
        <w:rPr>
          <w:sz w:val="22"/>
          <w:szCs w:val="22"/>
        </w:rPr>
        <w:t>wszystkie w</w:t>
      </w:r>
      <w:r w:rsidR="00120CCC" w:rsidRPr="000F191B">
        <w:rPr>
          <w:sz w:val="22"/>
          <w:szCs w:val="22"/>
        </w:rPr>
        <w:t>ypadki w okresie ubezpieczenia.</w:t>
      </w:r>
      <w:r w:rsidRPr="000F191B">
        <w:rPr>
          <w:sz w:val="22"/>
          <w:szCs w:val="22"/>
        </w:rPr>
        <w:t xml:space="preserve"> </w:t>
      </w:r>
    </w:p>
    <w:p w14:paraId="0F4831A7" w14:textId="77777777" w:rsidR="00120CCC" w:rsidRPr="0038125B" w:rsidRDefault="00120CCC" w:rsidP="00120CCC">
      <w:pPr>
        <w:widowControl/>
        <w:tabs>
          <w:tab w:val="left" w:pos="851"/>
        </w:tabs>
        <w:spacing w:after="60" w:line="252" w:lineRule="auto"/>
        <w:ind w:left="340"/>
        <w:jc w:val="both"/>
        <w:rPr>
          <w:sz w:val="22"/>
          <w:szCs w:val="22"/>
        </w:rPr>
      </w:pPr>
      <w:r w:rsidRPr="000F191B">
        <w:rPr>
          <w:sz w:val="22"/>
          <w:szCs w:val="22"/>
        </w:rPr>
        <w:t xml:space="preserve">Nie dotyczy obiektów Stacji Badawczej w Popielnie i pozostałych lokalizacji z nią związanych </w:t>
      </w:r>
      <w:r w:rsidRPr="0038125B">
        <w:rPr>
          <w:sz w:val="22"/>
          <w:szCs w:val="22"/>
        </w:rPr>
        <w:t>ubezpieczanych w zakresie FLEXA</w:t>
      </w:r>
      <w:r w:rsidR="004E2DD6" w:rsidRPr="0038125B">
        <w:rPr>
          <w:sz w:val="22"/>
          <w:szCs w:val="22"/>
        </w:rPr>
        <w:t>+ huragan</w:t>
      </w:r>
      <w:r w:rsidRPr="0038125B">
        <w:rPr>
          <w:sz w:val="22"/>
          <w:szCs w:val="22"/>
        </w:rPr>
        <w:t xml:space="preserve">. </w:t>
      </w:r>
    </w:p>
    <w:p w14:paraId="5FA59FF2" w14:textId="77777777" w:rsidR="00405DF7" w:rsidRPr="003C0425" w:rsidRDefault="00405DF7" w:rsidP="00B02126">
      <w:pPr>
        <w:widowControl/>
        <w:numPr>
          <w:ilvl w:val="0"/>
          <w:numId w:val="45"/>
        </w:numPr>
        <w:tabs>
          <w:tab w:val="left" w:pos="851"/>
        </w:tabs>
        <w:spacing w:after="60" w:line="252" w:lineRule="auto"/>
        <w:jc w:val="both"/>
        <w:rPr>
          <w:sz w:val="22"/>
          <w:szCs w:val="22"/>
        </w:rPr>
      </w:pPr>
      <w:r w:rsidRPr="000F191B">
        <w:rPr>
          <w:b/>
          <w:sz w:val="22"/>
          <w:szCs w:val="22"/>
        </w:rPr>
        <w:t>Klauzula strajków, rozruchów, zamieszek społecznych</w:t>
      </w:r>
      <w:r w:rsidRPr="000F191B">
        <w:rPr>
          <w:sz w:val="22"/>
          <w:szCs w:val="22"/>
        </w:rPr>
        <w:t xml:space="preserve"> - z zachowaniem pozostałych nie zmienionych niniejszą klauzulą postanowień ogólnych warunków ubezpieczenia i innych postanowień umowy ubezpieczenia ustala się, że Ubezpieczyciel udziela ochrony ubezpieczeniowej za szkody w mieniu powstałe wskutek zdarzeń losowych objętych ochroną ubezpieczeniową oraz akcji ratowniczej prowadzonej w</w:t>
      </w:r>
      <w:r w:rsidR="0050709D" w:rsidRPr="000F191B">
        <w:rPr>
          <w:sz w:val="22"/>
          <w:szCs w:val="22"/>
        </w:rPr>
        <w:t> </w:t>
      </w:r>
      <w:r w:rsidRPr="000F191B">
        <w:rPr>
          <w:sz w:val="22"/>
          <w:szCs w:val="22"/>
        </w:rPr>
        <w:t>związku z tymi zdarzeniami, będącymi bezpośrednim następstwem strajków, rozruchów, lub zamieszek</w:t>
      </w:r>
      <w:r w:rsidRPr="003C0425">
        <w:rPr>
          <w:sz w:val="22"/>
          <w:szCs w:val="22"/>
        </w:rPr>
        <w:t xml:space="preserve"> społecznych.</w:t>
      </w:r>
    </w:p>
    <w:p w14:paraId="6FF5DD4E" w14:textId="77777777" w:rsidR="00405DF7" w:rsidRPr="003C0425" w:rsidRDefault="00405DF7" w:rsidP="00405DF7">
      <w:pPr>
        <w:tabs>
          <w:tab w:val="left" w:pos="993"/>
        </w:tabs>
        <w:spacing w:after="60" w:line="252" w:lineRule="auto"/>
        <w:ind w:left="636" w:hanging="284"/>
        <w:jc w:val="both"/>
        <w:rPr>
          <w:sz w:val="22"/>
          <w:szCs w:val="22"/>
        </w:rPr>
      </w:pPr>
      <w:r w:rsidRPr="003C0425">
        <w:rPr>
          <w:sz w:val="22"/>
          <w:szCs w:val="22"/>
        </w:rPr>
        <w:t>Przez strajki, rozruchy oraz zamieszki społeczne rozumie się:</w:t>
      </w:r>
    </w:p>
    <w:p w14:paraId="4637E3BC" w14:textId="77777777" w:rsidR="00405DF7" w:rsidRPr="003C0425" w:rsidRDefault="00405DF7" w:rsidP="00B02126">
      <w:pPr>
        <w:widowControl/>
        <w:numPr>
          <w:ilvl w:val="0"/>
          <w:numId w:val="47"/>
        </w:numPr>
        <w:tabs>
          <w:tab w:val="left" w:pos="993"/>
        </w:tabs>
        <w:spacing w:after="60" w:line="252" w:lineRule="auto"/>
        <w:jc w:val="both"/>
        <w:rPr>
          <w:sz w:val="22"/>
          <w:szCs w:val="22"/>
        </w:rPr>
      </w:pPr>
      <w:r w:rsidRPr="003C0425">
        <w:rPr>
          <w:sz w:val="22"/>
          <w:szCs w:val="22"/>
        </w:rPr>
        <w:t>działanie osoby lub grupy osób, powodujące zakłócenia porządku publicznego;</w:t>
      </w:r>
    </w:p>
    <w:p w14:paraId="69287A70" w14:textId="77777777" w:rsidR="00405DF7" w:rsidRPr="003C0425" w:rsidRDefault="00405DF7" w:rsidP="00B02126">
      <w:pPr>
        <w:widowControl/>
        <w:numPr>
          <w:ilvl w:val="0"/>
          <w:numId w:val="47"/>
        </w:numPr>
        <w:tabs>
          <w:tab w:val="left" w:pos="993"/>
        </w:tabs>
        <w:spacing w:after="60" w:line="252" w:lineRule="auto"/>
        <w:ind w:left="709" w:hanging="357"/>
        <w:jc w:val="both"/>
        <w:rPr>
          <w:sz w:val="22"/>
          <w:szCs w:val="22"/>
        </w:rPr>
      </w:pPr>
      <w:r w:rsidRPr="003C0425">
        <w:rPr>
          <w:sz w:val="22"/>
          <w:szCs w:val="22"/>
        </w:rPr>
        <w:t>działanie legalnie ustanowionej władzy zmierzające do przywrócenia porządku publicznego lub</w:t>
      </w:r>
      <w:r w:rsidR="0050709D" w:rsidRPr="003C0425">
        <w:rPr>
          <w:sz w:val="22"/>
          <w:szCs w:val="22"/>
        </w:rPr>
        <w:t> </w:t>
      </w:r>
      <w:r w:rsidRPr="003C0425">
        <w:rPr>
          <w:sz w:val="22"/>
          <w:szCs w:val="22"/>
        </w:rPr>
        <w:t>zminimalizowania skutków zakłóceń;</w:t>
      </w:r>
    </w:p>
    <w:p w14:paraId="50EDFE0B" w14:textId="77777777" w:rsidR="00405DF7" w:rsidRPr="003C0425" w:rsidRDefault="00405DF7" w:rsidP="00B02126">
      <w:pPr>
        <w:widowControl/>
        <w:numPr>
          <w:ilvl w:val="0"/>
          <w:numId w:val="47"/>
        </w:numPr>
        <w:tabs>
          <w:tab w:val="left" w:pos="993"/>
        </w:tabs>
        <w:spacing w:after="60" w:line="252" w:lineRule="auto"/>
        <w:ind w:left="709" w:hanging="357"/>
        <w:jc w:val="both"/>
        <w:rPr>
          <w:sz w:val="22"/>
          <w:szCs w:val="22"/>
        </w:rPr>
      </w:pPr>
      <w:r w:rsidRPr="003C0425">
        <w:rPr>
          <w:sz w:val="22"/>
          <w:szCs w:val="22"/>
        </w:rPr>
        <w:t>umyślne działanie strajkującego lub poddanego lokautowi pracownika, mające na celu wspomożenie strajku lub przeciwstawienie się lokautowi;</w:t>
      </w:r>
    </w:p>
    <w:p w14:paraId="5537C04A" w14:textId="77777777" w:rsidR="00405DF7" w:rsidRPr="003C0425" w:rsidRDefault="00405DF7" w:rsidP="00B02126">
      <w:pPr>
        <w:widowControl/>
        <w:numPr>
          <w:ilvl w:val="0"/>
          <w:numId w:val="47"/>
        </w:numPr>
        <w:tabs>
          <w:tab w:val="left" w:pos="993"/>
        </w:tabs>
        <w:spacing w:after="60" w:line="252" w:lineRule="auto"/>
        <w:ind w:left="709" w:hanging="357"/>
        <w:jc w:val="both"/>
        <w:rPr>
          <w:sz w:val="22"/>
          <w:szCs w:val="22"/>
        </w:rPr>
      </w:pPr>
      <w:r w:rsidRPr="003C0425">
        <w:rPr>
          <w:sz w:val="22"/>
          <w:szCs w:val="22"/>
        </w:rPr>
        <w:t>działanie legalnie ustanowionej władzy zapobiegające takim czynnościom lub działającej w celu zminimalizowania skutków takich działań.</w:t>
      </w:r>
    </w:p>
    <w:p w14:paraId="56D8BDFC" w14:textId="77777777" w:rsidR="00405DF7" w:rsidRPr="003C0425" w:rsidRDefault="00405DF7" w:rsidP="00405DF7">
      <w:pPr>
        <w:tabs>
          <w:tab w:val="left" w:pos="993"/>
        </w:tabs>
        <w:spacing w:after="60" w:line="252" w:lineRule="auto"/>
        <w:ind w:left="636" w:hanging="284"/>
        <w:jc w:val="both"/>
        <w:rPr>
          <w:sz w:val="22"/>
          <w:szCs w:val="22"/>
        </w:rPr>
      </w:pPr>
      <w:r w:rsidRPr="003C0425">
        <w:rPr>
          <w:sz w:val="22"/>
          <w:szCs w:val="22"/>
        </w:rPr>
        <w:t>Z ochrony ubezpieczeniowej wyłącza się szkody będące następstwem:</w:t>
      </w:r>
    </w:p>
    <w:p w14:paraId="53FD43FD" w14:textId="77777777" w:rsidR="00405DF7" w:rsidRPr="003C0425" w:rsidRDefault="00405DF7" w:rsidP="00B02126">
      <w:pPr>
        <w:widowControl/>
        <w:numPr>
          <w:ilvl w:val="0"/>
          <w:numId w:val="48"/>
        </w:numPr>
        <w:tabs>
          <w:tab w:val="left" w:pos="993"/>
        </w:tabs>
        <w:spacing w:after="60" w:line="252" w:lineRule="auto"/>
        <w:jc w:val="both"/>
        <w:rPr>
          <w:sz w:val="22"/>
          <w:szCs w:val="22"/>
        </w:rPr>
      </w:pPr>
      <w:r w:rsidRPr="003C0425">
        <w:rPr>
          <w:sz w:val="22"/>
          <w:szCs w:val="22"/>
        </w:rPr>
        <w:t xml:space="preserve">działań wojennych, wojny domowej, wprowadzenia stanu wojennego lub stanu wyjątkowego, powstania zbrojnego, rewolucji, sabotażu, lokautu, blokady, </w:t>
      </w:r>
    </w:p>
    <w:p w14:paraId="362619C7" w14:textId="77777777" w:rsidR="00405DF7" w:rsidRPr="003C0425" w:rsidRDefault="00405DF7" w:rsidP="00B02126">
      <w:pPr>
        <w:widowControl/>
        <w:numPr>
          <w:ilvl w:val="0"/>
          <w:numId w:val="48"/>
        </w:numPr>
        <w:tabs>
          <w:tab w:val="left" w:pos="993"/>
        </w:tabs>
        <w:spacing w:after="60" w:line="252" w:lineRule="auto"/>
        <w:ind w:left="697"/>
        <w:jc w:val="both"/>
        <w:rPr>
          <w:sz w:val="22"/>
          <w:szCs w:val="22"/>
        </w:rPr>
      </w:pPr>
      <w:r w:rsidRPr="003C0425">
        <w:rPr>
          <w:sz w:val="22"/>
          <w:szCs w:val="22"/>
        </w:rPr>
        <w:t xml:space="preserve">działania energii jądrowej, promieni laserowych, promieniowania jonizującego, pola magnetycznego lub elektromagnetycznego lub skażenia radioaktywnego, </w:t>
      </w:r>
    </w:p>
    <w:p w14:paraId="6EB7AB1A" w14:textId="77777777" w:rsidR="00405DF7" w:rsidRPr="003C0425" w:rsidRDefault="00405DF7" w:rsidP="00B02126">
      <w:pPr>
        <w:widowControl/>
        <w:numPr>
          <w:ilvl w:val="0"/>
          <w:numId w:val="48"/>
        </w:numPr>
        <w:tabs>
          <w:tab w:val="left" w:pos="993"/>
        </w:tabs>
        <w:spacing w:after="60" w:line="252" w:lineRule="auto"/>
        <w:ind w:left="697"/>
        <w:jc w:val="both"/>
        <w:rPr>
          <w:sz w:val="22"/>
          <w:szCs w:val="22"/>
        </w:rPr>
      </w:pPr>
      <w:r w:rsidRPr="003C0425">
        <w:rPr>
          <w:sz w:val="22"/>
          <w:szCs w:val="22"/>
        </w:rPr>
        <w:t xml:space="preserve">decyzji administracyjnej wydanej na podstawie obowiązujących przepisów, powodującej konfiskatę, rekwizycję, nacjonalizację lub innego rodzaju przejęcie ubezpieczonego mienia w wyniku decyzji władz RP, </w:t>
      </w:r>
    </w:p>
    <w:p w14:paraId="172BED0C" w14:textId="77777777" w:rsidR="00405DF7" w:rsidRPr="003C0425" w:rsidRDefault="00405DF7" w:rsidP="00B02126">
      <w:pPr>
        <w:widowControl/>
        <w:numPr>
          <w:ilvl w:val="0"/>
          <w:numId w:val="48"/>
        </w:numPr>
        <w:tabs>
          <w:tab w:val="left" w:pos="851"/>
        </w:tabs>
        <w:spacing w:after="60" w:line="252" w:lineRule="auto"/>
        <w:ind w:left="697"/>
        <w:jc w:val="both"/>
        <w:rPr>
          <w:b/>
          <w:sz w:val="22"/>
          <w:szCs w:val="22"/>
        </w:rPr>
      </w:pPr>
      <w:r w:rsidRPr="003C0425">
        <w:rPr>
          <w:sz w:val="22"/>
          <w:szCs w:val="22"/>
        </w:rPr>
        <w:t>działań ubezpieczonego podjętych w związku z kontrolowaniem, zapobieganiem lub zwalczaniem skutków aktów terroryzmu, strajków, rozruchów i zamieszek wewnętrznych oraz zdarzeń wymienionych w lit. a.</w:t>
      </w:r>
    </w:p>
    <w:p w14:paraId="0B31AEB8" w14:textId="77777777" w:rsidR="00405DF7" w:rsidRPr="000F191B" w:rsidRDefault="00405DF7" w:rsidP="00405DF7">
      <w:pPr>
        <w:tabs>
          <w:tab w:val="left" w:pos="851"/>
        </w:tabs>
        <w:spacing w:after="60" w:line="252" w:lineRule="auto"/>
        <w:ind w:left="360"/>
        <w:jc w:val="both"/>
        <w:rPr>
          <w:sz w:val="22"/>
          <w:szCs w:val="22"/>
        </w:rPr>
      </w:pPr>
      <w:r w:rsidRPr="000F191B">
        <w:rPr>
          <w:sz w:val="22"/>
          <w:szCs w:val="22"/>
        </w:rPr>
        <w:t xml:space="preserve">Odpowiedzialność na podstawie niniejszej klauzuli ograniczona jest do limitu </w:t>
      </w:r>
      <w:r w:rsidR="0050709D" w:rsidRPr="000F191B">
        <w:rPr>
          <w:b/>
          <w:sz w:val="22"/>
          <w:szCs w:val="22"/>
        </w:rPr>
        <w:t>1</w:t>
      </w:r>
      <w:r w:rsidRPr="000F191B">
        <w:rPr>
          <w:b/>
          <w:sz w:val="22"/>
          <w:szCs w:val="22"/>
        </w:rPr>
        <w:t>00 000 zł</w:t>
      </w:r>
      <w:r w:rsidRPr="000F191B">
        <w:rPr>
          <w:sz w:val="22"/>
          <w:szCs w:val="22"/>
        </w:rPr>
        <w:t xml:space="preserve"> na jeden i wszystkie wypadki w okresie ubezpieczenia.</w:t>
      </w:r>
    </w:p>
    <w:p w14:paraId="0C0875A8" w14:textId="77777777" w:rsidR="00120CCC" w:rsidRPr="0038125B" w:rsidRDefault="00120CCC" w:rsidP="00120CCC">
      <w:pPr>
        <w:widowControl/>
        <w:tabs>
          <w:tab w:val="left" w:pos="851"/>
        </w:tabs>
        <w:spacing w:after="60" w:line="252" w:lineRule="auto"/>
        <w:ind w:left="340"/>
        <w:jc w:val="both"/>
        <w:rPr>
          <w:sz w:val="22"/>
          <w:szCs w:val="22"/>
        </w:rPr>
      </w:pPr>
      <w:r w:rsidRPr="000F191B">
        <w:rPr>
          <w:sz w:val="22"/>
          <w:szCs w:val="22"/>
        </w:rPr>
        <w:t xml:space="preserve">Nie dotyczy obiektów Stacji Badawczej w Popielnie i pozostałych lokalizacji z nią związanych </w:t>
      </w:r>
      <w:r w:rsidRPr="0038125B">
        <w:rPr>
          <w:sz w:val="22"/>
          <w:szCs w:val="22"/>
        </w:rPr>
        <w:t>ubezpieczanych w zakresie FLEXA</w:t>
      </w:r>
      <w:r w:rsidR="004E2DD6" w:rsidRPr="0038125B">
        <w:rPr>
          <w:sz w:val="22"/>
          <w:szCs w:val="22"/>
        </w:rPr>
        <w:t xml:space="preserve"> + huragan</w:t>
      </w:r>
      <w:r w:rsidRPr="0038125B">
        <w:rPr>
          <w:sz w:val="22"/>
          <w:szCs w:val="22"/>
        </w:rPr>
        <w:t xml:space="preserve">. </w:t>
      </w:r>
    </w:p>
    <w:p w14:paraId="3B9652F9" w14:textId="77777777" w:rsidR="0050709D" w:rsidRPr="003C0425" w:rsidRDefault="00134ACA" w:rsidP="00B02126">
      <w:pPr>
        <w:widowControl/>
        <w:numPr>
          <w:ilvl w:val="0"/>
          <w:numId w:val="45"/>
        </w:numPr>
        <w:tabs>
          <w:tab w:val="left" w:pos="851"/>
        </w:tabs>
        <w:spacing w:after="60" w:line="252" w:lineRule="auto"/>
        <w:jc w:val="both"/>
        <w:rPr>
          <w:sz w:val="22"/>
          <w:szCs w:val="22"/>
        </w:rPr>
      </w:pPr>
      <w:r w:rsidRPr="000F191B">
        <w:rPr>
          <w:b/>
          <w:sz w:val="22"/>
          <w:szCs w:val="22"/>
        </w:rPr>
        <w:t xml:space="preserve">Klauzula zastąpienia dla budynków </w:t>
      </w:r>
      <w:r w:rsidRPr="000F191B">
        <w:rPr>
          <w:sz w:val="22"/>
          <w:szCs w:val="22"/>
        </w:rPr>
        <w:t>– w przypadku szkody Ubezpieczony może zastąpić zniszczone mienie bez obowiązku zachowania wymiarów, konstrukcji, rodzaju zastosowanych materiałów, jeżeli</w:t>
      </w:r>
      <w:r w:rsidRPr="003C0425">
        <w:rPr>
          <w:sz w:val="22"/>
          <w:szCs w:val="22"/>
        </w:rPr>
        <w:t xml:space="preserve"> zachowanie dotychczasowych rozwiązań jest technologicznie</w:t>
      </w:r>
      <w:r w:rsidR="0050709D" w:rsidRPr="003C0425">
        <w:rPr>
          <w:sz w:val="22"/>
          <w:szCs w:val="22"/>
        </w:rPr>
        <w:t xml:space="preserve"> i ekonomicznie nieuzasadnione.</w:t>
      </w:r>
    </w:p>
    <w:p w14:paraId="10F9E2FE" w14:textId="77777777" w:rsidR="0050709D" w:rsidRPr="003C0425" w:rsidRDefault="00134ACA" w:rsidP="0050709D">
      <w:pPr>
        <w:widowControl/>
        <w:tabs>
          <w:tab w:val="left" w:pos="851"/>
        </w:tabs>
        <w:spacing w:after="60" w:line="252" w:lineRule="auto"/>
        <w:ind w:left="340"/>
        <w:jc w:val="both"/>
        <w:rPr>
          <w:sz w:val="22"/>
          <w:szCs w:val="22"/>
        </w:rPr>
      </w:pPr>
      <w:r w:rsidRPr="003C0425">
        <w:rPr>
          <w:sz w:val="22"/>
          <w:szCs w:val="22"/>
        </w:rPr>
        <w:t>Odszkodowanie nie przekroczy sumy ubezpieczenia mienia objętego ochroną ubezpieczeniową.</w:t>
      </w:r>
    </w:p>
    <w:p w14:paraId="5D85D727" w14:textId="77777777" w:rsidR="004F34DE" w:rsidRPr="000F191B" w:rsidRDefault="004F34DE" w:rsidP="00B02126">
      <w:pPr>
        <w:widowControl/>
        <w:numPr>
          <w:ilvl w:val="0"/>
          <w:numId w:val="45"/>
        </w:numPr>
        <w:tabs>
          <w:tab w:val="left" w:pos="851"/>
        </w:tabs>
        <w:spacing w:after="60" w:line="252" w:lineRule="auto"/>
        <w:jc w:val="both"/>
        <w:rPr>
          <w:sz w:val="22"/>
          <w:szCs w:val="22"/>
        </w:rPr>
      </w:pPr>
      <w:r w:rsidRPr="000F191B">
        <w:rPr>
          <w:b/>
          <w:sz w:val="22"/>
          <w:szCs w:val="22"/>
        </w:rPr>
        <w:t>Klauzula te</w:t>
      </w:r>
      <w:r w:rsidR="006460A2" w:rsidRPr="000F191B">
        <w:rPr>
          <w:b/>
          <w:sz w:val="22"/>
          <w:szCs w:val="22"/>
        </w:rPr>
        <w:t>r</w:t>
      </w:r>
      <w:r w:rsidRPr="000F191B">
        <w:rPr>
          <w:b/>
          <w:sz w:val="22"/>
          <w:szCs w:val="22"/>
        </w:rPr>
        <w:t>minu odtwarzania mienia</w:t>
      </w:r>
      <w:r w:rsidRPr="000F191B">
        <w:rPr>
          <w:sz w:val="22"/>
          <w:szCs w:val="22"/>
        </w:rPr>
        <w:t xml:space="preserve"> - w przypadku ubezpieczenia mienia w wartości odtworzeniowej, szkoda będzie wyliczana według tej wartości pod warunkiem przystąpienia do odbudowy, remontu, zakupu, naprawy lub ponownego wytworzenia mienia nie później niż w terminie 36 miesięcy od daty powstania szkody. Jeżeli w powyższym terminie Ubezpieczony nie przystąpi do odbudowy, remontu, zakupu, naprawy lub ponownego wytworzenia mienia, lub jeżeli złoży Ubezpieczycielowi oświadczenie o rezygnacji z odbudowy, remontu, zakupu, naprawy lub ponownego wytworzenia, odszkodowanie zostanie wypłacone w kwocie odpowiadającej wartości rzeczywistej. </w:t>
      </w:r>
    </w:p>
    <w:p w14:paraId="729BEBCD" w14:textId="77777777" w:rsidR="004F34DE" w:rsidRPr="003C0425" w:rsidRDefault="004F34DE" w:rsidP="00B02126">
      <w:pPr>
        <w:widowControl/>
        <w:numPr>
          <w:ilvl w:val="0"/>
          <w:numId w:val="45"/>
        </w:numPr>
        <w:tabs>
          <w:tab w:val="left" w:pos="851"/>
        </w:tabs>
        <w:spacing w:after="60" w:line="252" w:lineRule="auto"/>
        <w:jc w:val="both"/>
        <w:rPr>
          <w:sz w:val="22"/>
          <w:szCs w:val="22"/>
        </w:rPr>
      </w:pPr>
      <w:r w:rsidRPr="003C0425">
        <w:rPr>
          <w:b/>
          <w:sz w:val="22"/>
          <w:szCs w:val="22"/>
        </w:rPr>
        <w:t xml:space="preserve">Klauzula ograniczenia zasady proporcji – sumy ubezpieczenia </w:t>
      </w:r>
      <w:r w:rsidRPr="003C0425">
        <w:rPr>
          <w:sz w:val="22"/>
          <w:szCs w:val="22"/>
        </w:rPr>
        <w:t xml:space="preserve">- z zachowaniem pozostałych, niezmienionych niniejszą klauzulą postanowień ogólnych warunków ubezpieczenia i innych postanowień umowy ubezpieczenia, ustala się, że wyłączona zostaje zasada stosowania proporcjonalnej redukcji odszkodowania w przypadku, gdy wartość przedmiotu ubezpieczenia, przy uwzględnieniu </w:t>
      </w:r>
      <w:r w:rsidRPr="003C0425">
        <w:rPr>
          <w:sz w:val="22"/>
          <w:szCs w:val="22"/>
        </w:rPr>
        <w:lastRenderedPageBreak/>
        <w:t xml:space="preserve">rodzaju zadeklarowanej wartości będącej podstawą do ustalenia sumy ubezpieczenia, w dniu szkody nie przekracza </w:t>
      </w:r>
      <w:r w:rsidRPr="003C0425">
        <w:rPr>
          <w:b/>
          <w:sz w:val="22"/>
          <w:szCs w:val="22"/>
        </w:rPr>
        <w:t>120 %</w:t>
      </w:r>
      <w:r w:rsidRPr="003C0425">
        <w:rPr>
          <w:sz w:val="22"/>
          <w:szCs w:val="22"/>
        </w:rPr>
        <w:t xml:space="preserve"> sumy ubezpieczenia tego przedmiotu </w:t>
      </w:r>
    </w:p>
    <w:p w14:paraId="62B2023E" w14:textId="77777777" w:rsidR="004F34DE" w:rsidRPr="003C0425" w:rsidRDefault="004F34DE" w:rsidP="00B02126">
      <w:pPr>
        <w:widowControl/>
        <w:numPr>
          <w:ilvl w:val="0"/>
          <w:numId w:val="45"/>
        </w:numPr>
        <w:tabs>
          <w:tab w:val="left" w:pos="851"/>
        </w:tabs>
        <w:spacing w:after="60" w:line="252" w:lineRule="auto"/>
        <w:jc w:val="both"/>
        <w:rPr>
          <w:sz w:val="22"/>
          <w:szCs w:val="22"/>
        </w:rPr>
      </w:pPr>
      <w:r w:rsidRPr="003C0425">
        <w:rPr>
          <w:b/>
          <w:sz w:val="22"/>
          <w:szCs w:val="22"/>
        </w:rPr>
        <w:t xml:space="preserve">Klauzula ograniczenia zasady proporcji – wartości szkody </w:t>
      </w:r>
      <w:r w:rsidRPr="003C0425">
        <w:rPr>
          <w:sz w:val="22"/>
          <w:szCs w:val="22"/>
        </w:rPr>
        <w:t xml:space="preserve">- z zachowaniem pozostałych, niezmienionych niniejszą klauzulą postanowień ogólnych warunków ubezpieczenia i innych postanowień umowy ubezpieczenia, ustala się, że wyłączona zostaje zasada stosowania proporcjonalnej redukcji odszkodowania w przypadku, gdy wysokość szkody nie przekracza </w:t>
      </w:r>
      <w:r w:rsidRPr="003C0425">
        <w:rPr>
          <w:b/>
          <w:sz w:val="22"/>
          <w:szCs w:val="22"/>
        </w:rPr>
        <w:t>20%</w:t>
      </w:r>
      <w:r w:rsidRPr="003C0425">
        <w:rPr>
          <w:sz w:val="22"/>
          <w:szCs w:val="22"/>
        </w:rPr>
        <w:t xml:space="preserve"> sumy ubezpieczenia danego przedmiotu ubezpieczenia. </w:t>
      </w:r>
    </w:p>
    <w:p w14:paraId="620CFE94" w14:textId="77777777" w:rsidR="00B30ED6" w:rsidRPr="003C0425" w:rsidRDefault="00B30ED6" w:rsidP="00B30ED6">
      <w:pPr>
        <w:widowControl/>
        <w:numPr>
          <w:ilvl w:val="0"/>
          <w:numId w:val="45"/>
        </w:numPr>
        <w:tabs>
          <w:tab w:val="left" w:pos="851"/>
        </w:tabs>
        <w:spacing w:after="60" w:line="252" w:lineRule="auto"/>
        <w:jc w:val="both"/>
        <w:rPr>
          <w:sz w:val="22"/>
          <w:szCs w:val="22"/>
        </w:rPr>
      </w:pPr>
      <w:bookmarkStart w:id="16" w:name="_Hlk46918753"/>
      <w:r w:rsidRPr="003C0425">
        <w:rPr>
          <w:b/>
          <w:sz w:val="22"/>
          <w:szCs w:val="22"/>
        </w:rPr>
        <w:t>Klauzula dodatkowej przezornej sumy ubezpieczenia</w:t>
      </w:r>
      <w:r w:rsidRPr="003C0425">
        <w:rPr>
          <w:sz w:val="22"/>
          <w:szCs w:val="22"/>
        </w:rPr>
        <w:t xml:space="preserve"> - </w:t>
      </w:r>
      <w:r w:rsidRPr="007B3594">
        <w:rPr>
          <w:rFonts w:cs="Times New Roman"/>
          <w:sz w:val="22"/>
          <w:szCs w:val="22"/>
        </w:rPr>
        <w:t xml:space="preserve">ustala się że ochrona ubezpieczeniowa </w:t>
      </w:r>
      <w:r w:rsidRPr="0038125B">
        <w:rPr>
          <w:rFonts w:cs="Times New Roman"/>
          <w:sz w:val="22"/>
          <w:szCs w:val="22"/>
        </w:rPr>
        <w:t>obejmuje tzw. przezorną sumę ubezpieczenia, którą rozdziela się na sumy ubezpieczenia tych pozycji ubezpieczanego mienia lub nakładów adaptacyjnych (ubezpieczanych według wartości księgowej brutto lub wartości odtworzeniowej), dla których wystąpiło niedoubezpieczenie, lub w odniesieniu do których, suma ubezpieczenia nie będzie wystarczająca do przywrócenia jego stanu sprzed szkody oraz jest niewystarczająca ze względu na poniesione koszty związane z uniknięciem lub ograniczeniem rozmiaru</w:t>
      </w:r>
      <w:r w:rsidRPr="007B3594">
        <w:rPr>
          <w:rFonts w:cs="Times New Roman"/>
          <w:sz w:val="22"/>
          <w:szCs w:val="22"/>
        </w:rPr>
        <w:t xml:space="preserve"> szkody. Przezorna suma ubezpieczenia nie ma zastosowania do przedmiotów ubezpieczenia obejmowanych ochroną w systemie na pierwsze ryzyko. Limit odpowiedzialności na jedno i wszystkie zdarzenia w okresie ubezpieczenia wynosi</w:t>
      </w:r>
      <w:r w:rsidRPr="00B30ED6">
        <w:rPr>
          <w:rFonts w:cs="Times New Roman"/>
          <w:sz w:val="22"/>
          <w:szCs w:val="22"/>
        </w:rPr>
        <w:t xml:space="preserve">:  </w:t>
      </w:r>
      <w:r w:rsidRPr="00B30ED6">
        <w:rPr>
          <w:rFonts w:cs="Times New Roman"/>
          <w:b/>
          <w:sz w:val="22"/>
          <w:szCs w:val="22"/>
        </w:rPr>
        <w:t>1 000 000</w:t>
      </w:r>
      <w:r w:rsidRPr="007B3594">
        <w:rPr>
          <w:rFonts w:cs="Times New Roman"/>
          <w:sz w:val="22"/>
          <w:szCs w:val="22"/>
        </w:rPr>
        <w:t> </w:t>
      </w:r>
      <w:r w:rsidRPr="007B3594">
        <w:rPr>
          <w:rFonts w:cs="Times New Roman"/>
          <w:b/>
          <w:sz w:val="22"/>
          <w:szCs w:val="22"/>
        </w:rPr>
        <w:t>zł</w:t>
      </w:r>
      <w:r w:rsidRPr="007B3594">
        <w:rPr>
          <w:rFonts w:cs="Times New Roman"/>
          <w:sz w:val="22"/>
          <w:szCs w:val="22"/>
        </w:rPr>
        <w:t>.</w:t>
      </w:r>
    </w:p>
    <w:p w14:paraId="278F6FD9" w14:textId="77777777" w:rsidR="004F34DE" w:rsidRPr="000F191B" w:rsidRDefault="004F34DE" w:rsidP="00B02126">
      <w:pPr>
        <w:widowControl/>
        <w:numPr>
          <w:ilvl w:val="0"/>
          <w:numId w:val="45"/>
        </w:numPr>
        <w:tabs>
          <w:tab w:val="left" w:pos="851"/>
        </w:tabs>
        <w:spacing w:after="60" w:line="252" w:lineRule="auto"/>
        <w:jc w:val="both"/>
        <w:rPr>
          <w:iCs/>
          <w:sz w:val="22"/>
          <w:szCs w:val="22"/>
        </w:rPr>
      </w:pPr>
      <w:r w:rsidRPr="000F191B">
        <w:rPr>
          <w:b/>
          <w:iCs/>
          <w:sz w:val="22"/>
          <w:szCs w:val="22"/>
        </w:rPr>
        <w:t xml:space="preserve">Klauzula zalania mienia przez wody gruntowe – </w:t>
      </w:r>
      <w:r w:rsidRPr="000F191B">
        <w:rPr>
          <w:iCs/>
          <w:sz w:val="22"/>
          <w:szCs w:val="22"/>
        </w:rPr>
        <w:t>na mocy niniejszej klauzuli Ubezpieczyciel rozszerza zakres ubezpieczenia mienia Ubezpieczającego/Ubezpieczonego o szkody powstałe w następstwie zalania w</w:t>
      </w:r>
      <w:r w:rsidR="006460A2" w:rsidRPr="000F191B">
        <w:rPr>
          <w:iCs/>
          <w:sz w:val="22"/>
          <w:szCs w:val="22"/>
        </w:rPr>
        <w:t> </w:t>
      </w:r>
      <w:r w:rsidRPr="000F191B">
        <w:rPr>
          <w:iCs/>
          <w:sz w:val="22"/>
          <w:szCs w:val="22"/>
        </w:rPr>
        <w:t xml:space="preserve">wyniku podniesienia się poziomu wód gruntowych, jeśli przyczyną podniesienia się poziomu wód gruntowych był deszcz nawalny lub powódź, występujące na terenach, gdzie znajduję się mienie Ubezpieczającego/Ubezpieczonego (nawet jeśli mienie to nie zostało bezpośrednio dotknięte ryzykiem powodzi lub deszczu nawalnego). Limit odpowiedzialności na jedno i wszystkie </w:t>
      </w:r>
      <w:r w:rsidRPr="00B029E4">
        <w:rPr>
          <w:iCs/>
          <w:sz w:val="22"/>
          <w:szCs w:val="22"/>
        </w:rPr>
        <w:t xml:space="preserve">zdarzenia: </w:t>
      </w:r>
      <w:r w:rsidR="005232AA" w:rsidRPr="00B029E4">
        <w:rPr>
          <w:b/>
          <w:bCs/>
          <w:iCs/>
          <w:sz w:val="22"/>
          <w:szCs w:val="22"/>
        </w:rPr>
        <w:t>20 000</w:t>
      </w:r>
      <w:r w:rsidR="005232AA" w:rsidRPr="00B029E4">
        <w:rPr>
          <w:iCs/>
          <w:sz w:val="22"/>
          <w:szCs w:val="22"/>
        </w:rPr>
        <w:t> </w:t>
      </w:r>
      <w:r w:rsidR="006460A2" w:rsidRPr="00B029E4">
        <w:rPr>
          <w:iCs/>
          <w:sz w:val="22"/>
          <w:szCs w:val="22"/>
        </w:rPr>
        <w:t>zł</w:t>
      </w:r>
      <w:r w:rsidR="006460A2" w:rsidRPr="000F191B">
        <w:rPr>
          <w:iCs/>
          <w:sz w:val="22"/>
          <w:szCs w:val="22"/>
        </w:rPr>
        <w:t>.</w:t>
      </w:r>
    </w:p>
    <w:p w14:paraId="44C2A9E1" w14:textId="77777777" w:rsidR="000F675B" w:rsidRPr="0038125B" w:rsidRDefault="000F675B" w:rsidP="00852B34">
      <w:pPr>
        <w:widowControl/>
        <w:tabs>
          <w:tab w:val="left" w:pos="851"/>
        </w:tabs>
        <w:spacing w:after="60" w:line="252" w:lineRule="auto"/>
        <w:ind w:left="340"/>
        <w:jc w:val="both"/>
        <w:rPr>
          <w:sz w:val="22"/>
          <w:szCs w:val="22"/>
        </w:rPr>
      </w:pPr>
      <w:r w:rsidRPr="000F191B">
        <w:rPr>
          <w:sz w:val="22"/>
          <w:szCs w:val="22"/>
        </w:rPr>
        <w:t xml:space="preserve">Nie dotyczy obiektów Stacji Badawczej w Popielnie i pozostałych lokalizacji z nią związanych </w:t>
      </w:r>
      <w:r w:rsidRPr="0038125B">
        <w:rPr>
          <w:sz w:val="22"/>
          <w:szCs w:val="22"/>
        </w:rPr>
        <w:t>ubezpieczanych w zakresie FLEXA</w:t>
      </w:r>
      <w:r w:rsidR="004E2DD6" w:rsidRPr="0038125B">
        <w:rPr>
          <w:sz w:val="22"/>
          <w:szCs w:val="22"/>
        </w:rPr>
        <w:t xml:space="preserve"> + huragan</w:t>
      </w:r>
      <w:r w:rsidRPr="0038125B">
        <w:rPr>
          <w:sz w:val="22"/>
          <w:szCs w:val="22"/>
        </w:rPr>
        <w:t>.</w:t>
      </w:r>
      <w:bookmarkEnd w:id="16"/>
      <w:r w:rsidRPr="0038125B">
        <w:rPr>
          <w:sz w:val="22"/>
          <w:szCs w:val="22"/>
        </w:rPr>
        <w:t xml:space="preserve"> </w:t>
      </w:r>
    </w:p>
    <w:p w14:paraId="7AFBF29A" w14:textId="77777777" w:rsidR="006460A2" w:rsidRPr="000F191B" w:rsidRDefault="00134ACA" w:rsidP="00B02126">
      <w:pPr>
        <w:widowControl/>
        <w:numPr>
          <w:ilvl w:val="0"/>
          <w:numId w:val="45"/>
        </w:numPr>
        <w:tabs>
          <w:tab w:val="left" w:pos="851"/>
        </w:tabs>
        <w:spacing w:after="60" w:line="252" w:lineRule="auto"/>
        <w:jc w:val="both"/>
        <w:rPr>
          <w:iCs/>
          <w:sz w:val="22"/>
          <w:szCs w:val="22"/>
        </w:rPr>
      </w:pPr>
      <w:bookmarkStart w:id="17" w:name="_Hlk46919055"/>
      <w:r w:rsidRPr="000F191B">
        <w:rPr>
          <w:b/>
          <w:sz w:val="22"/>
          <w:szCs w:val="22"/>
        </w:rPr>
        <w:t xml:space="preserve">Klauzula kosztów usunięcia pozostałości po szkodzie – </w:t>
      </w:r>
      <w:r w:rsidRPr="000F191B">
        <w:rPr>
          <w:sz w:val="22"/>
          <w:szCs w:val="22"/>
        </w:rPr>
        <w:t xml:space="preserve">Ubezpieczyciel pokrywa ponad sumę ubezpieczenia uzasadnione i udokumentowane koszty uprzątnięcia pozostałości po szkodzie poniesione </w:t>
      </w:r>
      <w:r w:rsidR="006460A2" w:rsidRPr="000F191B">
        <w:rPr>
          <w:sz w:val="22"/>
          <w:szCs w:val="22"/>
        </w:rPr>
        <w:t>w </w:t>
      </w:r>
      <w:r w:rsidRPr="000F191B">
        <w:rPr>
          <w:sz w:val="22"/>
          <w:szCs w:val="22"/>
        </w:rPr>
        <w:t xml:space="preserve">związku z zaistniałą szkodą objętą umową ubezpieczenia. Łącznie z ww. kosztami Ubezpieczyciel pokrywa także koszty rozbiórki / 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odpowiedzialności w </w:t>
      </w:r>
      <w:r w:rsidRPr="00B029E4">
        <w:rPr>
          <w:sz w:val="22"/>
          <w:szCs w:val="22"/>
        </w:rPr>
        <w:t xml:space="preserve">wysokości </w:t>
      </w:r>
      <w:r w:rsidR="00FB24B1" w:rsidRPr="00B029E4">
        <w:rPr>
          <w:b/>
          <w:sz w:val="22"/>
          <w:szCs w:val="22"/>
        </w:rPr>
        <w:t xml:space="preserve">10 </w:t>
      </w:r>
      <w:r w:rsidR="006460A2" w:rsidRPr="00B029E4">
        <w:rPr>
          <w:b/>
          <w:sz w:val="22"/>
          <w:szCs w:val="22"/>
        </w:rPr>
        <w:t>%</w:t>
      </w:r>
      <w:r w:rsidR="006460A2" w:rsidRPr="00B029E4">
        <w:rPr>
          <w:sz w:val="22"/>
          <w:szCs w:val="22"/>
        </w:rPr>
        <w:t xml:space="preserve"> </w:t>
      </w:r>
      <w:r w:rsidRPr="00B029E4">
        <w:rPr>
          <w:sz w:val="22"/>
          <w:szCs w:val="22"/>
        </w:rPr>
        <w:t>wartości</w:t>
      </w:r>
      <w:r w:rsidRPr="000F191B">
        <w:rPr>
          <w:sz w:val="22"/>
          <w:szCs w:val="22"/>
        </w:rPr>
        <w:t xml:space="preserve"> szkody, jednak nie więcej niż </w:t>
      </w:r>
      <w:r w:rsidRPr="000F191B">
        <w:rPr>
          <w:b/>
          <w:sz w:val="22"/>
          <w:szCs w:val="22"/>
        </w:rPr>
        <w:t>100 000 zł</w:t>
      </w:r>
      <w:r w:rsidRPr="000F191B">
        <w:rPr>
          <w:sz w:val="22"/>
          <w:szCs w:val="22"/>
        </w:rPr>
        <w:t xml:space="preserve"> w</w:t>
      </w:r>
      <w:r w:rsidR="006460A2" w:rsidRPr="000F191B">
        <w:rPr>
          <w:sz w:val="22"/>
          <w:szCs w:val="22"/>
        </w:rPr>
        <w:t> </w:t>
      </w:r>
      <w:r w:rsidRPr="000F191B">
        <w:rPr>
          <w:sz w:val="22"/>
          <w:szCs w:val="22"/>
        </w:rPr>
        <w:t>okresie ubezpieczenia. Ochrona ubezpieczeniowa nie dotyczy kosztów związanych z usunięciem zanieczyszczeń wody lub gleby i jej rekultywacją.</w:t>
      </w:r>
    </w:p>
    <w:p w14:paraId="2E97044B" w14:textId="77777777" w:rsidR="00621C27" w:rsidRPr="000F191B" w:rsidRDefault="00134ACA" w:rsidP="006460A2">
      <w:pPr>
        <w:widowControl/>
        <w:tabs>
          <w:tab w:val="left" w:pos="851"/>
        </w:tabs>
        <w:spacing w:after="60" w:line="252" w:lineRule="auto"/>
        <w:ind w:left="340"/>
        <w:jc w:val="both"/>
        <w:rPr>
          <w:iCs/>
          <w:sz w:val="22"/>
          <w:szCs w:val="22"/>
        </w:rPr>
      </w:pPr>
      <w:r w:rsidRPr="000F191B">
        <w:rPr>
          <w:sz w:val="22"/>
          <w:szCs w:val="22"/>
        </w:rPr>
        <w:t>Ochrona ubezpieczeniowa udzielana na podstawie niniejszej klauzuli stanowi nadwyżkę w stosunku do ochrony gwarantowanej w granicach sumy ubezpieczenia w</w:t>
      </w:r>
      <w:r w:rsidR="006460A2" w:rsidRPr="000F191B">
        <w:rPr>
          <w:sz w:val="22"/>
          <w:szCs w:val="22"/>
        </w:rPr>
        <w:t> </w:t>
      </w:r>
      <w:r w:rsidRPr="000F191B">
        <w:rPr>
          <w:sz w:val="22"/>
          <w:szCs w:val="22"/>
        </w:rPr>
        <w:t xml:space="preserve">podstawowym zakresie ubezpieczenia mienia. </w:t>
      </w:r>
    </w:p>
    <w:bookmarkEnd w:id="17"/>
    <w:p w14:paraId="728C7EF2" w14:textId="77777777" w:rsidR="005F1503" w:rsidRPr="00BB6488" w:rsidRDefault="005F1503" w:rsidP="005F1503">
      <w:pPr>
        <w:widowControl/>
        <w:numPr>
          <w:ilvl w:val="0"/>
          <w:numId w:val="45"/>
        </w:numPr>
        <w:tabs>
          <w:tab w:val="left" w:pos="851"/>
        </w:tabs>
        <w:spacing w:after="40" w:line="252" w:lineRule="auto"/>
        <w:jc w:val="both"/>
        <w:rPr>
          <w:iCs/>
          <w:sz w:val="22"/>
          <w:szCs w:val="22"/>
        </w:rPr>
      </w:pPr>
      <w:r w:rsidRPr="00BB6488">
        <w:rPr>
          <w:b/>
          <w:sz w:val="22"/>
          <w:szCs w:val="22"/>
        </w:rPr>
        <w:t>Klauzula wypłaty odszkodowania przy rezygnacji z odtwarzania mienia</w:t>
      </w:r>
      <w:r w:rsidRPr="00BB6488">
        <w:rPr>
          <w:sz w:val="22"/>
          <w:szCs w:val="22"/>
        </w:rPr>
        <w:t>– w ubezpieczeniu mienia w wartości odtworzeniowej lub księgowej brutto, w przypadku rezygnacji przez Ubezpieczonego z odtwarzania mienia, Ubezpieczyciel wypłaci odszkodowanie według wartości odtworzeniowej. Nie będą miały zastosowania inne postanowienia zawarte w OWU, warunkach szczególnych czy klauzulach dotyczące ograniczenia wypłaty odszkodowania do wartości rzeczywistej. Odszkodowanie nie może przekroczyć sumy ubezpieczenia uszkodzonego mienia.</w:t>
      </w:r>
    </w:p>
    <w:p w14:paraId="12EEF19E" w14:textId="77777777" w:rsidR="006460A2" w:rsidRPr="000F191B" w:rsidRDefault="00134ACA" w:rsidP="00B02126">
      <w:pPr>
        <w:widowControl/>
        <w:numPr>
          <w:ilvl w:val="0"/>
          <w:numId w:val="45"/>
        </w:numPr>
        <w:tabs>
          <w:tab w:val="left" w:pos="851"/>
        </w:tabs>
        <w:spacing w:after="60" w:line="252" w:lineRule="auto"/>
        <w:jc w:val="both"/>
        <w:rPr>
          <w:sz w:val="22"/>
          <w:szCs w:val="22"/>
        </w:rPr>
      </w:pPr>
      <w:r w:rsidRPr="00BB6488">
        <w:rPr>
          <w:b/>
          <w:sz w:val="22"/>
          <w:szCs w:val="22"/>
        </w:rPr>
        <w:t>Klauzula odpowiedzialności za przepięcia</w:t>
      </w:r>
      <w:r w:rsidRPr="00BB6488">
        <w:rPr>
          <w:sz w:val="22"/>
          <w:szCs w:val="22"/>
        </w:rPr>
        <w:t xml:space="preserve"> – Ubezpieczyciel odpowiada za wszelkiego rodzaju szkody </w:t>
      </w:r>
      <w:r w:rsidRPr="000F191B">
        <w:rPr>
          <w:sz w:val="22"/>
          <w:szCs w:val="22"/>
        </w:rPr>
        <w:t xml:space="preserve">powstałe w </w:t>
      </w:r>
      <w:r w:rsidR="006460A2" w:rsidRPr="000F191B">
        <w:rPr>
          <w:iCs/>
          <w:sz w:val="22"/>
          <w:szCs w:val="22"/>
        </w:rPr>
        <w:t xml:space="preserve">ubezpieczonym mieniu </w:t>
      </w:r>
      <w:r w:rsidRPr="000F191B">
        <w:rPr>
          <w:sz w:val="22"/>
          <w:szCs w:val="22"/>
        </w:rPr>
        <w:t xml:space="preserve">na skutek przepięcia, przetężenia, indukcji oraz wywołane pośrednio przez wyładowania atmosferyczne. Odpowiedzialność na podstawie niniejszej klauzuli ograniczona jest do limitu </w:t>
      </w:r>
      <w:r w:rsidRPr="000F191B">
        <w:rPr>
          <w:b/>
          <w:sz w:val="22"/>
          <w:szCs w:val="22"/>
        </w:rPr>
        <w:t xml:space="preserve">30 000 zł </w:t>
      </w:r>
      <w:r w:rsidRPr="000F191B">
        <w:rPr>
          <w:sz w:val="22"/>
          <w:szCs w:val="22"/>
        </w:rPr>
        <w:t>na jeden i wszystkie wypadki w okresie ubezpieczenia.</w:t>
      </w:r>
    </w:p>
    <w:p w14:paraId="73B7FCDB" w14:textId="77777777" w:rsidR="006460A2" w:rsidRPr="003C0425" w:rsidRDefault="00134ACA" w:rsidP="006460A2">
      <w:pPr>
        <w:widowControl/>
        <w:tabs>
          <w:tab w:val="left" w:pos="851"/>
        </w:tabs>
        <w:spacing w:after="60" w:line="252" w:lineRule="auto"/>
        <w:ind w:left="340"/>
        <w:jc w:val="both"/>
        <w:rPr>
          <w:sz w:val="22"/>
          <w:szCs w:val="22"/>
        </w:rPr>
      </w:pPr>
      <w:r w:rsidRPr="003C0425">
        <w:rPr>
          <w:sz w:val="22"/>
          <w:szCs w:val="22"/>
        </w:rPr>
        <w:t xml:space="preserve">Dotyczy lokali i budynków mieszkalnych Stacji Badawczej w Popielnie i pozostałych lokalizacji z nią związanych. </w:t>
      </w:r>
    </w:p>
    <w:p w14:paraId="746C622E" w14:textId="77777777" w:rsidR="006460A2" w:rsidRPr="003C0425" w:rsidRDefault="00134ACA" w:rsidP="00B02126">
      <w:pPr>
        <w:widowControl/>
        <w:numPr>
          <w:ilvl w:val="0"/>
          <w:numId w:val="45"/>
        </w:numPr>
        <w:tabs>
          <w:tab w:val="left" w:pos="851"/>
        </w:tabs>
        <w:spacing w:after="60" w:line="252" w:lineRule="auto"/>
        <w:jc w:val="both"/>
        <w:rPr>
          <w:sz w:val="22"/>
          <w:szCs w:val="22"/>
        </w:rPr>
      </w:pPr>
      <w:r w:rsidRPr="003C0425">
        <w:rPr>
          <w:b/>
          <w:sz w:val="22"/>
          <w:szCs w:val="22"/>
        </w:rPr>
        <w:t xml:space="preserve">Klauzula zalaniowa - </w:t>
      </w:r>
      <w:r w:rsidRPr="003C0425">
        <w:rPr>
          <w:sz w:val="22"/>
          <w:szCs w:val="22"/>
        </w:rPr>
        <w:t xml:space="preserve">Ubezpieczyciel ponosi odpowiedzialność za szkody spowodowane zalaniami przez nieszczelny dach, nieszczelne złącza zewnętrzne budynków, nieszczelną stolarkę okienną. Limit odpowiedzialności na jedno i wszystkie zdarzenia: </w:t>
      </w:r>
      <w:r w:rsidRPr="003C0425">
        <w:rPr>
          <w:b/>
          <w:sz w:val="22"/>
          <w:szCs w:val="22"/>
        </w:rPr>
        <w:t>10 000</w:t>
      </w:r>
      <w:r w:rsidRPr="003C0425">
        <w:rPr>
          <w:sz w:val="22"/>
          <w:szCs w:val="22"/>
        </w:rPr>
        <w:t xml:space="preserve"> </w:t>
      </w:r>
      <w:r w:rsidRPr="003C0425">
        <w:rPr>
          <w:b/>
          <w:sz w:val="22"/>
          <w:szCs w:val="22"/>
        </w:rPr>
        <w:t>zł</w:t>
      </w:r>
      <w:r w:rsidRPr="003C0425">
        <w:rPr>
          <w:b/>
          <w:i/>
          <w:sz w:val="22"/>
          <w:szCs w:val="22"/>
        </w:rPr>
        <w:t>.</w:t>
      </w:r>
    </w:p>
    <w:p w14:paraId="7CFF6C07" w14:textId="77777777" w:rsidR="00621C27" w:rsidRPr="003C0425" w:rsidRDefault="00134ACA" w:rsidP="006460A2">
      <w:pPr>
        <w:widowControl/>
        <w:tabs>
          <w:tab w:val="left" w:pos="851"/>
        </w:tabs>
        <w:spacing w:after="60" w:line="252" w:lineRule="auto"/>
        <w:ind w:left="340"/>
        <w:jc w:val="both"/>
        <w:rPr>
          <w:sz w:val="22"/>
          <w:szCs w:val="22"/>
        </w:rPr>
      </w:pPr>
      <w:r w:rsidRPr="003C0425">
        <w:rPr>
          <w:sz w:val="22"/>
          <w:szCs w:val="22"/>
        </w:rPr>
        <w:lastRenderedPageBreak/>
        <w:t xml:space="preserve">Dotyczy lokali i budynków mieszkalnych Stacji Badawczej w Popielnie i pozostałych lokalizacji z nią związanych. </w:t>
      </w:r>
    </w:p>
    <w:p w14:paraId="6DE04958" w14:textId="77777777" w:rsidR="006460A2" w:rsidRPr="003C0425" w:rsidRDefault="00134ACA" w:rsidP="00B02126">
      <w:pPr>
        <w:widowControl/>
        <w:numPr>
          <w:ilvl w:val="0"/>
          <w:numId w:val="45"/>
        </w:numPr>
        <w:tabs>
          <w:tab w:val="left" w:pos="851"/>
        </w:tabs>
        <w:spacing w:after="60" w:line="252" w:lineRule="auto"/>
        <w:jc w:val="both"/>
        <w:rPr>
          <w:sz w:val="22"/>
          <w:szCs w:val="22"/>
        </w:rPr>
      </w:pPr>
      <w:r w:rsidRPr="003C0425">
        <w:rPr>
          <w:b/>
          <w:sz w:val="22"/>
          <w:szCs w:val="22"/>
        </w:rPr>
        <w:t>Klauzula awarii instalacji lub urządzeń technologicznych</w:t>
      </w:r>
      <w:r w:rsidRPr="003C0425">
        <w:rPr>
          <w:sz w:val="22"/>
          <w:szCs w:val="22"/>
        </w:rPr>
        <w:t xml:space="preserve"> - na mocy niniejszej klauzuli Ubezpieczyciel pokryje szkody w instalacjach lub urządzeniach wodociągowych, kanalizacyjnych, centralnego ogrzewania oraz innych urządzeniach technologicznych przesyłających media w postaci płynnej, 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t>
      </w:r>
      <w:r w:rsidRPr="003C0425">
        <w:rPr>
          <w:b/>
          <w:sz w:val="22"/>
          <w:szCs w:val="22"/>
        </w:rPr>
        <w:t>30 000 zł</w:t>
      </w:r>
      <w:r w:rsidRPr="003C0425">
        <w:rPr>
          <w:sz w:val="22"/>
          <w:szCs w:val="22"/>
        </w:rPr>
        <w:t>.</w:t>
      </w:r>
    </w:p>
    <w:p w14:paraId="506A9819" w14:textId="77777777" w:rsidR="00621C27" w:rsidRPr="003C0425" w:rsidRDefault="00134ACA" w:rsidP="006460A2">
      <w:pPr>
        <w:widowControl/>
        <w:tabs>
          <w:tab w:val="left" w:pos="851"/>
        </w:tabs>
        <w:spacing w:after="60" w:line="252" w:lineRule="auto"/>
        <w:ind w:left="340"/>
        <w:jc w:val="both"/>
        <w:rPr>
          <w:sz w:val="22"/>
          <w:szCs w:val="22"/>
        </w:rPr>
      </w:pPr>
      <w:r w:rsidRPr="003C0425">
        <w:rPr>
          <w:sz w:val="22"/>
          <w:szCs w:val="22"/>
        </w:rPr>
        <w:t>Dotyczy lokali i budynków mieszkalnych Stacji Badawczej w Popielnie i pozostałych lokalizacji z nią związanych.</w:t>
      </w:r>
    </w:p>
    <w:sectPr w:rsidR="00621C27" w:rsidRPr="003C0425" w:rsidSect="0097322B">
      <w:pgSz w:w="11907" w:h="16840" w:code="9"/>
      <w:pgMar w:top="1077" w:right="1134" w:bottom="1077" w:left="1134" w:header="0" w:footer="567"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18085" w14:textId="77777777" w:rsidR="006768B2" w:rsidRDefault="006768B2" w:rsidP="002D662B">
      <w:r>
        <w:separator/>
      </w:r>
    </w:p>
  </w:endnote>
  <w:endnote w:type="continuationSeparator" w:id="0">
    <w:p w14:paraId="38933876" w14:textId="77777777" w:rsidR="006768B2" w:rsidRDefault="006768B2" w:rsidP="002D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EE"/>
    <w:family w:val="swiss"/>
    <w:pitch w:val="variable"/>
    <w:sig w:usb0="E7002EFF" w:usb1="D200FDFF" w:usb2="0A24602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S Me">
    <w:altName w:val="FS Me"/>
    <w:panose1 w:val="00000000000000000000"/>
    <w:charset w:val="00"/>
    <w:family w:val="swiss"/>
    <w:notTrueType/>
    <w:pitch w:val="default"/>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Narrow">
    <w:altName w:val="Arial Unicode MS"/>
    <w:panose1 w:val="00000000000000000000"/>
    <w:charset w:val="80"/>
    <w:family w:val="auto"/>
    <w:notTrueType/>
    <w:pitch w:val="default"/>
    <w:sig w:usb0="00000001" w:usb1="08070000" w:usb2="00000010" w:usb3="00000000" w:csb0="00020001" w:csb1="00000000"/>
  </w:font>
  <w:font w:name="NimbusSanLCE-Reg">
    <w:altName w:val="MS Mincho"/>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0839594"/>
      <w:docPartObj>
        <w:docPartGallery w:val="Page Numbers (Bottom of Page)"/>
        <w:docPartUnique/>
      </w:docPartObj>
    </w:sdtPr>
    <w:sdtEndPr/>
    <w:sdtContent>
      <w:sdt>
        <w:sdtPr>
          <w:id w:val="810570607"/>
          <w:docPartObj>
            <w:docPartGallery w:val="Page Numbers (Top of Page)"/>
            <w:docPartUnique/>
          </w:docPartObj>
        </w:sdtPr>
        <w:sdtEndPr/>
        <w:sdtContent>
          <w:p w14:paraId="628943F9" w14:textId="77777777" w:rsidR="006768B2" w:rsidRPr="004A5699" w:rsidRDefault="004548BB">
            <w:pPr>
              <w:pStyle w:val="Stopka"/>
              <w:jc w:val="center"/>
            </w:pPr>
            <w:r>
              <w:fldChar w:fldCharType="begin"/>
            </w:r>
            <w:r w:rsidR="005D2567">
              <w:instrText>PAGE</w:instrText>
            </w:r>
            <w:r>
              <w:fldChar w:fldCharType="separate"/>
            </w:r>
            <w:r w:rsidR="00DA15F2">
              <w:rPr>
                <w:noProof/>
              </w:rPr>
              <w:t>47</w:t>
            </w:r>
            <w:r>
              <w:rPr>
                <w:noProof/>
              </w:rPr>
              <w:fldChar w:fldCharType="end"/>
            </w:r>
            <w:r w:rsidR="006768B2" w:rsidRPr="004A5699">
              <w:t xml:space="preserve"> z </w:t>
            </w:r>
            <w:r>
              <w:fldChar w:fldCharType="begin"/>
            </w:r>
            <w:r w:rsidR="005D2567">
              <w:instrText>NUMPAGES</w:instrText>
            </w:r>
            <w:r>
              <w:fldChar w:fldCharType="separate"/>
            </w:r>
            <w:r w:rsidR="00DA15F2">
              <w:rPr>
                <w:noProof/>
              </w:rPr>
              <w:t>47</w:t>
            </w:r>
            <w:r>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AAB7" w14:textId="77777777" w:rsidR="006768B2" w:rsidRDefault="006768B2" w:rsidP="002D662B">
      <w:r>
        <w:separator/>
      </w:r>
    </w:p>
  </w:footnote>
  <w:footnote w:type="continuationSeparator" w:id="0">
    <w:p w14:paraId="095CD0A8" w14:textId="77777777" w:rsidR="006768B2" w:rsidRDefault="006768B2" w:rsidP="002D6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27F89"/>
    <w:multiLevelType w:val="hybridMultilevel"/>
    <w:tmpl w:val="E0DE4950"/>
    <w:lvl w:ilvl="0" w:tplc="0415000F">
      <w:start w:val="1"/>
      <w:numFmt w:val="decimal"/>
      <w:lvlText w:val="%1."/>
      <w:lvlJc w:val="left"/>
      <w:pPr>
        <w:tabs>
          <w:tab w:val="num" w:pos="680"/>
        </w:tabs>
        <w:ind w:left="680" w:hanging="340"/>
      </w:pPr>
      <w:rPr>
        <w:rFonts w:hint="default"/>
        <w:b w:val="0"/>
      </w:rPr>
    </w:lvl>
    <w:lvl w:ilvl="1" w:tplc="04150019" w:tentative="1">
      <w:start w:val="1"/>
      <w:numFmt w:val="lowerLetter"/>
      <w:lvlText w:val="%2."/>
      <w:lvlJc w:val="left"/>
      <w:pPr>
        <w:ind w:left="1496" w:hanging="360"/>
      </w:pPr>
      <w:rPr>
        <w:rFonts w:cs="Times New Roman"/>
      </w:rPr>
    </w:lvl>
    <w:lvl w:ilvl="2" w:tplc="0415001B" w:tentative="1">
      <w:start w:val="1"/>
      <w:numFmt w:val="lowerRoman"/>
      <w:lvlText w:val="%3."/>
      <w:lvlJc w:val="right"/>
      <w:pPr>
        <w:ind w:left="2216" w:hanging="180"/>
      </w:pPr>
      <w:rPr>
        <w:rFonts w:cs="Times New Roman"/>
      </w:rPr>
    </w:lvl>
    <w:lvl w:ilvl="3" w:tplc="0415000F" w:tentative="1">
      <w:start w:val="1"/>
      <w:numFmt w:val="decimal"/>
      <w:lvlText w:val="%4."/>
      <w:lvlJc w:val="left"/>
      <w:pPr>
        <w:ind w:left="2936" w:hanging="360"/>
      </w:pPr>
      <w:rPr>
        <w:rFonts w:cs="Times New Roman"/>
      </w:rPr>
    </w:lvl>
    <w:lvl w:ilvl="4" w:tplc="04150019" w:tentative="1">
      <w:start w:val="1"/>
      <w:numFmt w:val="lowerLetter"/>
      <w:lvlText w:val="%5."/>
      <w:lvlJc w:val="left"/>
      <w:pPr>
        <w:ind w:left="3656" w:hanging="360"/>
      </w:pPr>
      <w:rPr>
        <w:rFonts w:cs="Times New Roman"/>
      </w:rPr>
    </w:lvl>
    <w:lvl w:ilvl="5" w:tplc="0415001B" w:tentative="1">
      <w:start w:val="1"/>
      <w:numFmt w:val="lowerRoman"/>
      <w:lvlText w:val="%6."/>
      <w:lvlJc w:val="right"/>
      <w:pPr>
        <w:ind w:left="4376" w:hanging="180"/>
      </w:pPr>
      <w:rPr>
        <w:rFonts w:cs="Times New Roman"/>
      </w:rPr>
    </w:lvl>
    <w:lvl w:ilvl="6" w:tplc="0415000F" w:tentative="1">
      <w:start w:val="1"/>
      <w:numFmt w:val="decimal"/>
      <w:lvlText w:val="%7."/>
      <w:lvlJc w:val="left"/>
      <w:pPr>
        <w:ind w:left="5096" w:hanging="360"/>
      </w:pPr>
      <w:rPr>
        <w:rFonts w:cs="Times New Roman"/>
      </w:rPr>
    </w:lvl>
    <w:lvl w:ilvl="7" w:tplc="04150019" w:tentative="1">
      <w:start w:val="1"/>
      <w:numFmt w:val="lowerLetter"/>
      <w:lvlText w:val="%8."/>
      <w:lvlJc w:val="left"/>
      <w:pPr>
        <w:ind w:left="5816" w:hanging="360"/>
      </w:pPr>
      <w:rPr>
        <w:rFonts w:cs="Times New Roman"/>
      </w:rPr>
    </w:lvl>
    <w:lvl w:ilvl="8" w:tplc="0415001B" w:tentative="1">
      <w:start w:val="1"/>
      <w:numFmt w:val="lowerRoman"/>
      <w:lvlText w:val="%9."/>
      <w:lvlJc w:val="right"/>
      <w:pPr>
        <w:ind w:left="6536" w:hanging="180"/>
      </w:pPr>
      <w:rPr>
        <w:rFonts w:cs="Times New Roman"/>
      </w:rPr>
    </w:lvl>
  </w:abstractNum>
  <w:abstractNum w:abstractNumId="1" w15:restartNumberingAfterBreak="0">
    <w:nsid w:val="009A396D"/>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2" w15:restartNumberingAfterBreak="0">
    <w:nsid w:val="014D0CF5"/>
    <w:multiLevelType w:val="multilevel"/>
    <w:tmpl w:val="D8861226"/>
    <w:name w:val="kompendium_20233222"/>
    <w:lvl w:ilvl="0">
      <w:start w:val="1"/>
      <w:numFmt w:val="decimal"/>
      <w:pStyle w:val="kitztym"/>
      <w:lvlText w:val="%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lvlText w:val="%3)"/>
      <w:lvlJc w:val="left"/>
      <w:pPr>
        <w:ind w:left="1276" w:hanging="425"/>
      </w:pPr>
      <w:rPr>
        <w:rFonts w:ascii="Source Sans Pro" w:hAnsi="Source Sans Pro" w:hint="default"/>
        <w:b w:val="0"/>
        <w:i w:val="0"/>
        <w:sz w:val="20"/>
      </w:rPr>
    </w:lvl>
    <w:lvl w:ilvl="3">
      <w:start w:val="1"/>
      <w:numFmt w:val="lowerLetter"/>
      <w:lvlText w:val="%4)"/>
      <w:lvlJc w:val="left"/>
      <w:pPr>
        <w:ind w:left="1276" w:hanging="425"/>
      </w:pPr>
      <w:rPr>
        <w:rFonts w:ascii="Source Sans Pro" w:hAnsi="Source Sans Pro" w:hint="default"/>
        <w:b w:val="0"/>
        <w:i w:val="0"/>
        <w:sz w:val="20"/>
      </w:rPr>
    </w:lvl>
    <w:lvl w:ilvl="4">
      <w:start w:val="1"/>
      <w:numFmt w:val="bullet"/>
      <w:lvlText w:val=""/>
      <w:lvlJc w:val="left"/>
      <w:pPr>
        <w:tabs>
          <w:tab w:val="num" w:pos="2835"/>
        </w:tabs>
        <w:ind w:left="2126" w:hanging="425"/>
      </w:pPr>
      <w:rPr>
        <w:rFonts w:ascii="Symbol" w:hAnsi="Symbol" w:hint="default"/>
      </w:rPr>
    </w:lvl>
    <w:lvl w:ilvl="5">
      <w:start w:val="1"/>
      <w:numFmt w:val="none"/>
      <w:lvlRestart w:val="1"/>
      <w:lvlText w:val="%6--"/>
      <w:lvlJc w:val="left"/>
      <w:pPr>
        <w:ind w:left="2552" w:hanging="426"/>
      </w:pPr>
      <w:rPr>
        <w:rFonts w:hint="default"/>
      </w:rPr>
    </w:lvl>
    <w:lvl w:ilvl="6">
      <w:start w:val="1"/>
      <w:numFmt w:val="decimal"/>
      <w:lvlText w:val="%7."/>
      <w:lvlJc w:val="left"/>
      <w:pPr>
        <w:ind w:left="8933" w:hanging="425"/>
      </w:pPr>
      <w:rPr>
        <w:rFonts w:hint="default"/>
      </w:rPr>
    </w:lvl>
    <w:lvl w:ilvl="7">
      <w:start w:val="1"/>
      <w:numFmt w:val="lowerLetter"/>
      <w:lvlText w:val="%8."/>
      <w:lvlJc w:val="left"/>
      <w:pPr>
        <w:ind w:left="10351" w:hanging="425"/>
      </w:pPr>
      <w:rPr>
        <w:rFonts w:hint="default"/>
      </w:rPr>
    </w:lvl>
    <w:lvl w:ilvl="8">
      <w:start w:val="1"/>
      <w:numFmt w:val="lowerRoman"/>
      <w:lvlText w:val="%9."/>
      <w:lvlJc w:val="right"/>
      <w:pPr>
        <w:ind w:left="11769" w:hanging="425"/>
      </w:pPr>
      <w:rPr>
        <w:rFonts w:hint="default"/>
      </w:rPr>
    </w:lvl>
  </w:abstractNum>
  <w:abstractNum w:abstractNumId="3" w15:restartNumberingAfterBreak="0">
    <w:nsid w:val="018C0D65"/>
    <w:multiLevelType w:val="hybridMultilevel"/>
    <w:tmpl w:val="2D4ABD52"/>
    <w:lvl w:ilvl="0" w:tplc="DFD6D7B0">
      <w:start w:val="3"/>
      <w:numFmt w:val="bullet"/>
      <w:lvlText w:val="-"/>
      <w:lvlJc w:val="left"/>
      <w:pPr>
        <w:ind w:left="360" w:hanging="360"/>
      </w:pPr>
      <w:rPr>
        <w:rFonts w:ascii="Times New Roman" w:eastAsia="Times New Roman" w:hAnsi="Times New Roman"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1B94C45"/>
    <w:multiLevelType w:val="hybridMultilevel"/>
    <w:tmpl w:val="20A6FBB8"/>
    <w:lvl w:ilvl="0" w:tplc="7DBE7D94">
      <w:start w:val="1"/>
      <w:numFmt w:val="lowerLetter"/>
      <w:lvlText w:val="%1)"/>
      <w:lvlJc w:val="left"/>
      <w:pPr>
        <w:tabs>
          <w:tab w:val="num" w:pos="700"/>
        </w:tabs>
        <w:ind w:left="700" w:hanging="34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4347498"/>
    <w:multiLevelType w:val="hybridMultilevel"/>
    <w:tmpl w:val="14EE6D32"/>
    <w:lvl w:ilvl="0" w:tplc="794E0526">
      <w:start w:val="1"/>
      <w:numFmt w:val="decimal"/>
      <w:lvlText w:val="%1)"/>
      <w:lvlJc w:val="left"/>
      <w:pPr>
        <w:ind w:left="720" w:hanging="363"/>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2D50D4"/>
    <w:multiLevelType w:val="hybridMultilevel"/>
    <w:tmpl w:val="36189BFE"/>
    <w:lvl w:ilvl="0" w:tplc="0415000F">
      <w:start w:val="1"/>
      <w:numFmt w:val="decimal"/>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0DE82ADB"/>
    <w:multiLevelType w:val="hybridMultilevel"/>
    <w:tmpl w:val="AF3C3CF2"/>
    <w:lvl w:ilvl="0" w:tplc="FFB43E74">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D54591"/>
    <w:multiLevelType w:val="multilevel"/>
    <w:tmpl w:val="4FE2022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1B92B43"/>
    <w:multiLevelType w:val="hybridMultilevel"/>
    <w:tmpl w:val="04EC29DC"/>
    <w:lvl w:ilvl="0" w:tplc="04150017">
      <w:start w:val="1"/>
      <w:numFmt w:val="lowerLetter"/>
      <w:lvlText w:val="%1)"/>
      <w:lvlJc w:val="left"/>
      <w:pPr>
        <w:tabs>
          <w:tab w:val="num" w:pos="712"/>
        </w:tabs>
        <w:ind w:left="712" w:hanging="360"/>
      </w:pPr>
      <w:rPr>
        <w:rFonts w:cs="Times New Roman"/>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10" w15:restartNumberingAfterBreak="0">
    <w:nsid w:val="136E167C"/>
    <w:multiLevelType w:val="hybridMultilevel"/>
    <w:tmpl w:val="66FE959E"/>
    <w:lvl w:ilvl="0" w:tplc="04150011">
      <w:start w:val="1"/>
      <w:numFmt w:val="decimal"/>
      <w:lvlText w:val="%1)"/>
      <w:lvlJc w:val="left"/>
      <w:pPr>
        <w:ind w:left="360" w:hanging="360"/>
      </w:pPr>
      <w:rPr>
        <w:strike w:val="0"/>
        <w:color w:val="auto"/>
      </w:rPr>
    </w:lvl>
    <w:lvl w:ilvl="1" w:tplc="FFFFFFFF">
      <w:start w:val="1"/>
      <w:numFmt w:val="bullet"/>
      <w:lvlText w:val=""/>
      <w:lvlJc w:val="left"/>
      <w:pPr>
        <w:ind w:left="720" w:hanging="363"/>
      </w:pPr>
      <w:rPr>
        <w:rFonts w:ascii="Symbol" w:hAnsi="Symbol" w:hint="default"/>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1" w15:restartNumberingAfterBreak="0">
    <w:nsid w:val="1B536FE7"/>
    <w:multiLevelType w:val="hybridMultilevel"/>
    <w:tmpl w:val="A378CDF4"/>
    <w:lvl w:ilvl="0" w:tplc="04150017">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1BDD24D2"/>
    <w:multiLevelType w:val="hybridMultilevel"/>
    <w:tmpl w:val="D4BEFD6C"/>
    <w:lvl w:ilvl="0" w:tplc="0415000F">
      <w:start w:val="1"/>
      <w:numFmt w:val="decimal"/>
      <w:lvlText w:val="%1."/>
      <w:lvlJc w:val="left"/>
      <w:pPr>
        <w:ind w:left="360" w:hanging="360"/>
      </w:p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A6D0FEAC">
      <w:start w:val="7"/>
      <w:numFmt w:val="decimal"/>
      <w:lvlText w:val="%5"/>
      <w:lvlJc w:val="left"/>
      <w:pPr>
        <w:ind w:left="3240" w:hanging="360"/>
      </w:pPr>
      <w:rPr>
        <w:rFonts w:cs="Times New Roman"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1D1443D6"/>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14" w15:restartNumberingAfterBreak="0">
    <w:nsid w:val="1D226788"/>
    <w:multiLevelType w:val="hybridMultilevel"/>
    <w:tmpl w:val="632E4C00"/>
    <w:lvl w:ilvl="0" w:tplc="0890D2FC">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D8D6CA1"/>
    <w:multiLevelType w:val="multilevel"/>
    <w:tmpl w:val="7146F9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1FD307BB"/>
    <w:multiLevelType w:val="hybridMultilevel"/>
    <w:tmpl w:val="20A6FBB8"/>
    <w:lvl w:ilvl="0" w:tplc="7DBE7D94">
      <w:start w:val="1"/>
      <w:numFmt w:val="lowerLetter"/>
      <w:lvlText w:val="%1)"/>
      <w:lvlJc w:val="left"/>
      <w:pPr>
        <w:tabs>
          <w:tab w:val="num" w:pos="700"/>
        </w:tabs>
        <w:ind w:left="700" w:hanging="34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20405E07"/>
    <w:multiLevelType w:val="hybridMultilevel"/>
    <w:tmpl w:val="0212B4B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1876C3A"/>
    <w:multiLevelType w:val="hybridMultilevel"/>
    <w:tmpl w:val="A684AD86"/>
    <w:lvl w:ilvl="0" w:tplc="04150017">
      <w:start w:val="1"/>
      <w:numFmt w:val="lowerLetter"/>
      <w:lvlText w:val="%1)"/>
      <w:lvlJc w:val="left"/>
      <w:pPr>
        <w:ind w:left="340" w:hanging="34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36E7BF2"/>
    <w:multiLevelType w:val="hybridMultilevel"/>
    <w:tmpl w:val="AFDE8EB4"/>
    <w:lvl w:ilvl="0" w:tplc="04150017">
      <w:start w:val="1"/>
      <w:numFmt w:val="lowerLetter"/>
      <w:lvlText w:val="%1)"/>
      <w:lvlJc w:val="left"/>
      <w:pPr>
        <w:ind w:left="1791" w:hanging="360"/>
      </w:pPr>
    </w:lvl>
    <w:lvl w:ilvl="1" w:tplc="04150019">
      <w:start w:val="1"/>
      <w:numFmt w:val="lowerLetter"/>
      <w:lvlText w:val="%2."/>
      <w:lvlJc w:val="left"/>
      <w:pPr>
        <w:ind w:left="2511" w:hanging="360"/>
      </w:pPr>
    </w:lvl>
    <w:lvl w:ilvl="2" w:tplc="0415001B">
      <w:start w:val="1"/>
      <w:numFmt w:val="lowerRoman"/>
      <w:lvlText w:val="%3."/>
      <w:lvlJc w:val="right"/>
      <w:pPr>
        <w:ind w:left="3231" w:hanging="180"/>
      </w:pPr>
    </w:lvl>
    <w:lvl w:ilvl="3" w:tplc="0415000F">
      <w:start w:val="1"/>
      <w:numFmt w:val="decimal"/>
      <w:lvlText w:val="%4."/>
      <w:lvlJc w:val="left"/>
      <w:pPr>
        <w:ind w:left="3951" w:hanging="360"/>
      </w:pPr>
    </w:lvl>
    <w:lvl w:ilvl="4" w:tplc="04150019">
      <w:start w:val="1"/>
      <w:numFmt w:val="lowerLetter"/>
      <w:lvlText w:val="%5."/>
      <w:lvlJc w:val="left"/>
      <w:pPr>
        <w:ind w:left="4671" w:hanging="360"/>
      </w:pPr>
    </w:lvl>
    <w:lvl w:ilvl="5" w:tplc="0415001B">
      <w:start w:val="1"/>
      <w:numFmt w:val="lowerRoman"/>
      <w:lvlText w:val="%6."/>
      <w:lvlJc w:val="right"/>
      <w:pPr>
        <w:ind w:left="5391" w:hanging="180"/>
      </w:pPr>
    </w:lvl>
    <w:lvl w:ilvl="6" w:tplc="0415000F">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20" w15:restartNumberingAfterBreak="0">
    <w:nsid w:val="24883830"/>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21" w15:restartNumberingAfterBreak="0">
    <w:nsid w:val="25351C59"/>
    <w:multiLevelType w:val="hybridMultilevel"/>
    <w:tmpl w:val="7EEC97CA"/>
    <w:lvl w:ilvl="0" w:tplc="3BB28DAA">
      <w:start w:val="1"/>
      <w:numFmt w:val="bullet"/>
      <w:lvlText w:val=""/>
      <w:lvlJc w:val="left"/>
      <w:pPr>
        <w:ind w:left="717" w:hanging="357"/>
      </w:pPr>
      <w:rPr>
        <w:rFonts w:ascii="Symbol" w:hAnsi="Symbol" w:hint="default"/>
      </w:rPr>
    </w:lvl>
    <w:lvl w:ilvl="1" w:tplc="04150001">
      <w:start w:val="1"/>
      <w:numFmt w:val="bullet"/>
      <w:lvlText w:val=""/>
      <w:lvlJc w:val="left"/>
      <w:pPr>
        <w:ind w:left="1431"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66C3701"/>
    <w:multiLevelType w:val="hybridMultilevel"/>
    <w:tmpl w:val="A89A96A0"/>
    <w:lvl w:ilvl="0" w:tplc="F6524D72">
      <w:start w:val="1"/>
      <w:numFmt w:val="decimal"/>
      <w:lvlText w:val="%1."/>
      <w:lvlJc w:val="left"/>
      <w:pPr>
        <w:ind w:left="360" w:hanging="360"/>
      </w:pPr>
      <w:rPr>
        <w:rFonts w:cs="Times New Roman"/>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28B27114"/>
    <w:multiLevelType w:val="hybridMultilevel"/>
    <w:tmpl w:val="94B0D2C8"/>
    <w:lvl w:ilvl="0" w:tplc="0E5C544C">
      <w:start w:val="1"/>
      <w:numFmt w:val="decimal"/>
      <w:lvlText w:val="%1."/>
      <w:lvlJc w:val="left"/>
      <w:pPr>
        <w:ind w:left="360" w:hanging="360"/>
      </w:pPr>
      <w:rPr>
        <w:rFonts w:cs="Times New Roman"/>
        <w:b/>
      </w:rPr>
    </w:lvl>
    <w:lvl w:ilvl="1" w:tplc="04150011">
      <w:start w:val="1"/>
      <w:numFmt w:val="decimal"/>
      <w:lvlText w:val="%2)"/>
      <w:lvlJc w:val="left"/>
      <w:pPr>
        <w:ind w:left="72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E5A2F766">
      <w:start w:val="1"/>
      <w:numFmt w:val="bullet"/>
      <w:lvlText w:val="•"/>
      <w:lvlJc w:val="left"/>
      <w:pPr>
        <w:ind w:left="3240" w:hanging="360"/>
      </w:pPr>
      <w:rPr>
        <w:rFonts w:ascii="Times New Roman" w:eastAsia="Times New Roman" w:hAnsi="Times New Roman" w:hint="default"/>
      </w:rPr>
    </w:lvl>
    <w:lvl w:ilvl="5" w:tplc="B3927A5C">
      <w:start w:val="30"/>
      <w:numFmt w:val="decimal"/>
      <w:lvlText w:val="%6"/>
      <w:lvlJc w:val="left"/>
      <w:pPr>
        <w:ind w:left="4140" w:hanging="360"/>
      </w:pPr>
      <w:rPr>
        <w:rFonts w:cs="Times New Roman" w:hint="default"/>
      </w:rPr>
    </w:lvl>
    <w:lvl w:ilvl="6" w:tplc="EDD00854">
      <w:start w:val="1"/>
      <w:numFmt w:val="lowerLetter"/>
      <w:lvlText w:val="%7)"/>
      <w:lvlJc w:val="left"/>
      <w:pPr>
        <w:ind w:left="4680" w:hanging="360"/>
      </w:pPr>
      <w:rPr>
        <w:rFonts w:hint="default"/>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A8E4C2E"/>
    <w:multiLevelType w:val="hybridMultilevel"/>
    <w:tmpl w:val="9EC6AFBC"/>
    <w:lvl w:ilvl="0" w:tplc="04150011">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2B1C0055"/>
    <w:multiLevelType w:val="hybridMultilevel"/>
    <w:tmpl w:val="2FB234A0"/>
    <w:lvl w:ilvl="0" w:tplc="0409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3029FC"/>
    <w:multiLevelType w:val="hybridMultilevel"/>
    <w:tmpl w:val="FF5C25A8"/>
    <w:lvl w:ilvl="0" w:tplc="F8686780">
      <w:start w:val="1"/>
      <w:numFmt w:val="decimal"/>
      <w:lvlText w:val="%1)"/>
      <w:lvlJc w:val="left"/>
      <w:pPr>
        <w:tabs>
          <w:tab w:val="num" w:pos="340"/>
        </w:tabs>
        <w:ind w:left="340" w:hanging="340"/>
      </w:pPr>
      <w:rPr>
        <w:rFonts w:cs="Times New Roman" w:hint="default"/>
        <w:b w:val="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27" w15:restartNumberingAfterBreak="0">
    <w:nsid w:val="380C6FD6"/>
    <w:multiLevelType w:val="hybridMultilevel"/>
    <w:tmpl w:val="506EF268"/>
    <w:lvl w:ilvl="0" w:tplc="04150011">
      <w:start w:val="1"/>
      <w:numFmt w:val="decimal"/>
      <w:lvlText w:val="%1)"/>
      <w:lvlJc w:val="left"/>
      <w:pPr>
        <w:ind w:left="720" w:hanging="360"/>
      </w:pPr>
      <w:rPr>
        <w:rFonts w:cs="Times New Roman" w:hint="default"/>
      </w:rPr>
    </w:lvl>
    <w:lvl w:ilvl="1" w:tplc="F9F24BF8">
      <w:start w:val="1"/>
      <w:numFmt w:val="ordinal"/>
      <w:lvlText w:val="2.%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858471A"/>
    <w:multiLevelType w:val="hybridMultilevel"/>
    <w:tmpl w:val="3CA876B6"/>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9" w15:restartNumberingAfterBreak="0">
    <w:nsid w:val="38B545E5"/>
    <w:multiLevelType w:val="hybridMultilevel"/>
    <w:tmpl w:val="04EC29DC"/>
    <w:lvl w:ilvl="0" w:tplc="04150017">
      <w:start w:val="1"/>
      <w:numFmt w:val="lowerLetter"/>
      <w:lvlText w:val="%1)"/>
      <w:lvlJc w:val="left"/>
      <w:pPr>
        <w:tabs>
          <w:tab w:val="num" w:pos="712"/>
        </w:tabs>
        <w:ind w:left="712" w:hanging="360"/>
      </w:pPr>
      <w:rPr>
        <w:rFonts w:cs="Times New Roman"/>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0" w15:restartNumberingAfterBreak="0">
    <w:nsid w:val="39E42688"/>
    <w:multiLevelType w:val="hybridMultilevel"/>
    <w:tmpl w:val="E5F48608"/>
    <w:lvl w:ilvl="0" w:tplc="98A21AD4">
      <w:start w:val="3"/>
      <w:numFmt w:val="bullet"/>
      <w:lvlText w:val="-"/>
      <w:lvlJc w:val="left"/>
      <w:pPr>
        <w:tabs>
          <w:tab w:val="num" w:pos="1074"/>
        </w:tabs>
        <w:ind w:left="1074" w:hanging="360"/>
      </w:pPr>
      <w:rPr>
        <w:rFonts w:ascii="Times New Roman" w:eastAsia="Times New Roman" w:hAnsi="Times New Roman" w:hint="default"/>
      </w:rPr>
    </w:lvl>
    <w:lvl w:ilvl="1" w:tplc="04150001">
      <w:start w:val="1"/>
      <w:numFmt w:val="bullet"/>
      <w:lvlText w:val=""/>
      <w:lvlJc w:val="left"/>
      <w:pPr>
        <w:tabs>
          <w:tab w:val="num" w:pos="1794"/>
        </w:tabs>
        <w:ind w:left="1794" w:hanging="360"/>
      </w:pPr>
      <w:rPr>
        <w:rFonts w:ascii="Symbol" w:hAnsi="Symbol" w:hint="default"/>
      </w:rPr>
    </w:lvl>
    <w:lvl w:ilvl="2" w:tplc="04150005" w:tentative="1">
      <w:start w:val="1"/>
      <w:numFmt w:val="bullet"/>
      <w:lvlText w:val=""/>
      <w:lvlJc w:val="left"/>
      <w:pPr>
        <w:tabs>
          <w:tab w:val="num" w:pos="2514"/>
        </w:tabs>
        <w:ind w:left="2514" w:hanging="360"/>
      </w:pPr>
      <w:rPr>
        <w:rFonts w:ascii="Wingdings" w:hAnsi="Wingdings" w:hint="default"/>
      </w:rPr>
    </w:lvl>
    <w:lvl w:ilvl="3" w:tplc="04150001" w:tentative="1">
      <w:start w:val="1"/>
      <w:numFmt w:val="bullet"/>
      <w:lvlText w:val=""/>
      <w:lvlJc w:val="left"/>
      <w:pPr>
        <w:tabs>
          <w:tab w:val="num" w:pos="3234"/>
        </w:tabs>
        <w:ind w:left="3234" w:hanging="360"/>
      </w:pPr>
      <w:rPr>
        <w:rFonts w:ascii="Symbol" w:hAnsi="Symbol" w:hint="default"/>
      </w:rPr>
    </w:lvl>
    <w:lvl w:ilvl="4" w:tplc="04150003" w:tentative="1">
      <w:start w:val="1"/>
      <w:numFmt w:val="bullet"/>
      <w:lvlText w:val="o"/>
      <w:lvlJc w:val="left"/>
      <w:pPr>
        <w:tabs>
          <w:tab w:val="num" w:pos="3954"/>
        </w:tabs>
        <w:ind w:left="3954" w:hanging="360"/>
      </w:pPr>
      <w:rPr>
        <w:rFonts w:ascii="Courier New" w:hAnsi="Courier New" w:hint="default"/>
      </w:rPr>
    </w:lvl>
    <w:lvl w:ilvl="5" w:tplc="04150005" w:tentative="1">
      <w:start w:val="1"/>
      <w:numFmt w:val="bullet"/>
      <w:lvlText w:val=""/>
      <w:lvlJc w:val="left"/>
      <w:pPr>
        <w:tabs>
          <w:tab w:val="num" w:pos="4674"/>
        </w:tabs>
        <w:ind w:left="4674" w:hanging="360"/>
      </w:pPr>
      <w:rPr>
        <w:rFonts w:ascii="Wingdings" w:hAnsi="Wingdings" w:hint="default"/>
      </w:rPr>
    </w:lvl>
    <w:lvl w:ilvl="6" w:tplc="04150001" w:tentative="1">
      <w:start w:val="1"/>
      <w:numFmt w:val="bullet"/>
      <w:lvlText w:val=""/>
      <w:lvlJc w:val="left"/>
      <w:pPr>
        <w:tabs>
          <w:tab w:val="num" w:pos="5394"/>
        </w:tabs>
        <w:ind w:left="5394" w:hanging="360"/>
      </w:pPr>
      <w:rPr>
        <w:rFonts w:ascii="Symbol" w:hAnsi="Symbol" w:hint="default"/>
      </w:rPr>
    </w:lvl>
    <w:lvl w:ilvl="7" w:tplc="04150003" w:tentative="1">
      <w:start w:val="1"/>
      <w:numFmt w:val="bullet"/>
      <w:lvlText w:val="o"/>
      <w:lvlJc w:val="left"/>
      <w:pPr>
        <w:tabs>
          <w:tab w:val="num" w:pos="6114"/>
        </w:tabs>
        <w:ind w:left="6114" w:hanging="360"/>
      </w:pPr>
      <w:rPr>
        <w:rFonts w:ascii="Courier New" w:hAnsi="Courier New" w:hint="default"/>
      </w:rPr>
    </w:lvl>
    <w:lvl w:ilvl="8" w:tplc="04150005" w:tentative="1">
      <w:start w:val="1"/>
      <w:numFmt w:val="bullet"/>
      <w:lvlText w:val=""/>
      <w:lvlJc w:val="left"/>
      <w:pPr>
        <w:tabs>
          <w:tab w:val="num" w:pos="6834"/>
        </w:tabs>
        <w:ind w:left="6834" w:hanging="360"/>
      </w:pPr>
      <w:rPr>
        <w:rFonts w:ascii="Wingdings" w:hAnsi="Wingdings" w:hint="default"/>
      </w:rPr>
    </w:lvl>
  </w:abstractNum>
  <w:abstractNum w:abstractNumId="31" w15:restartNumberingAfterBreak="0">
    <w:nsid w:val="3A5B709D"/>
    <w:multiLevelType w:val="hybridMultilevel"/>
    <w:tmpl w:val="FB7A21C8"/>
    <w:lvl w:ilvl="0" w:tplc="04150017">
      <w:start w:val="1"/>
      <w:numFmt w:val="lowerLetter"/>
      <w:lvlText w:val="%1)"/>
      <w:lvlJc w:val="left"/>
      <w:pPr>
        <w:ind w:left="717" w:hanging="360"/>
      </w:pPr>
      <w:rPr>
        <w:rFonts w:cs="Times New Roman"/>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2" w15:restartNumberingAfterBreak="0">
    <w:nsid w:val="3F5B3C6C"/>
    <w:multiLevelType w:val="hybridMultilevel"/>
    <w:tmpl w:val="945056A8"/>
    <w:lvl w:ilvl="0" w:tplc="98A21AD4">
      <w:start w:val="3"/>
      <w:numFmt w:val="bullet"/>
      <w:lvlText w:val="-"/>
      <w:lvlJc w:val="left"/>
      <w:pPr>
        <w:ind w:left="1077" w:hanging="357"/>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0EB4BD9"/>
    <w:multiLevelType w:val="hybridMultilevel"/>
    <w:tmpl w:val="B72A53BE"/>
    <w:lvl w:ilvl="0" w:tplc="8C146A98">
      <w:start w:val="1"/>
      <w:numFmt w:val="decimal"/>
      <w:lvlText w:val="%1."/>
      <w:lvlJc w:val="left"/>
      <w:pPr>
        <w:ind w:left="340" w:hanging="34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17D20FB"/>
    <w:multiLevelType w:val="hybridMultilevel"/>
    <w:tmpl w:val="BAF285A2"/>
    <w:lvl w:ilvl="0" w:tplc="36FAA588">
      <w:start w:val="1"/>
      <w:numFmt w:val="upperLetter"/>
      <w:lvlText w:val="%1."/>
      <w:lvlJc w:val="left"/>
      <w:pPr>
        <w:ind w:left="360" w:hanging="36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5A2CD2"/>
    <w:multiLevelType w:val="hybridMultilevel"/>
    <w:tmpl w:val="41DCF2C0"/>
    <w:lvl w:ilvl="0" w:tplc="736EE1E8">
      <w:start w:val="1"/>
      <w:numFmt w:val="decimal"/>
      <w:lvlText w:val="%1."/>
      <w:lvlJc w:val="left"/>
      <w:pPr>
        <w:ind w:left="360" w:hanging="360"/>
      </w:pPr>
      <w:rPr>
        <w:rFonts w:cs="Times New Roman"/>
        <w:b/>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42696DF1"/>
    <w:multiLevelType w:val="hybridMultilevel"/>
    <w:tmpl w:val="54DC06CE"/>
    <w:lvl w:ilvl="0" w:tplc="FFB43E74">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CC5D39"/>
    <w:multiLevelType w:val="hybridMultilevel"/>
    <w:tmpl w:val="FF5C25A8"/>
    <w:lvl w:ilvl="0" w:tplc="F8686780">
      <w:start w:val="1"/>
      <w:numFmt w:val="decimal"/>
      <w:lvlText w:val="%1)"/>
      <w:lvlJc w:val="left"/>
      <w:pPr>
        <w:tabs>
          <w:tab w:val="num" w:pos="340"/>
        </w:tabs>
        <w:ind w:left="340" w:hanging="340"/>
      </w:pPr>
      <w:rPr>
        <w:rFonts w:cs="Times New Roman" w:hint="default"/>
        <w:b w:val="0"/>
      </w:rPr>
    </w:lvl>
    <w:lvl w:ilvl="1" w:tplc="04150019">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38" w15:restartNumberingAfterBreak="0">
    <w:nsid w:val="42D225A4"/>
    <w:multiLevelType w:val="hybridMultilevel"/>
    <w:tmpl w:val="D368C260"/>
    <w:lvl w:ilvl="0" w:tplc="DFD6D7B0">
      <w:start w:val="3"/>
      <w:numFmt w:val="bullet"/>
      <w:lvlText w:val="-"/>
      <w:lvlJc w:val="left"/>
      <w:pPr>
        <w:ind w:left="1431" w:hanging="360"/>
      </w:pPr>
      <w:rPr>
        <w:rFonts w:ascii="Times New Roman" w:eastAsia="Times New Roman" w:hAnsi="Times New Roman" w:hint="default"/>
      </w:rPr>
    </w:lvl>
    <w:lvl w:ilvl="1" w:tplc="04150003" w:tentative="1">
      <w:start w:val="1"/>
      <w:numFmt w:val="bullet"/>
      <w:lvlText w:val="o"/>
      <w:lvlJc w:val="left"/>
      <w:pPr>
        <w:ind w:left="2151" w:hanging="360"/>
      </w:pPr>
      <w:rPr>
        <w:rFonts w:ascii="Courier New" w:hAnsi="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hint="default"/>
      </w:rPr>
    </w:lvl>
    <w:lvl w:ilvl="8" w:tplc="04150005" w:tentative="1">
      <w:start w:val="1"/>
      <w:numFmt w:val="bullet"/>
      <w:lvlText w:val=""/>
      <w:lvlJc w:val="left"/>
      <w:pPr>
        <w:ind w:left="7191" w:hanging="360"/>
      </w:pPr>
      <w:rPr>
        <w:rFonts w:ascii="Wingdings" w:hAnsi="Wingdings" w:hint="default"/>
      </w:rPr>
    </w:lvl>
  </w:abstractNum>
  <w:abstractNum w:abstractNumId="39" w15:restartNumberingAfterBreak="0">
    <w:nsid w:val="43943981"/>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40" w15:restartNumberingAfterBreak="0">
    <w:nsid w:val="440E7CD4"/>
    <w:multiLevelType w:val="hybridMultilevel"/>
    <w:tmpl w:val="78EEAC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4ED0753"/>
    <w:multiLevelType w:val="hybridMultilevel"/>
    <w:tmpl w:val="B212E6AA"/>
    <w:lvl w:ilvl="0" w:tplc="146AA82E">
      <w:start w:val="1"/>
      <w:numFmt w:val="bullet"/>
      <w:lvlText w:val=""/>
      <w:lvlJc w:val="left"/>
      <w:pPr>
        <w:tabs>
          <w:tab w:val="num" w:pos="566"/>
        </w:tabs>
        <w:ind w:left="566" w:hanging="283"/>
      </w:pPr>
      <w:rPr>
        <w:rFonts w:ascii="Wingdings" w:hAnsi="Wingdings" w:hint="default"/>
      </w:rPr>
    </w:lvl>
    <w:lvl w:ilvl="1" w:tplc="1108B22C">
      <w:start w:val="1"/>
      <w:numFmt w:val="decimal"/>
      <w:lvlText w:val="%2)"/>
      <w:lvlJc w:val="left"/>
      <w:pPr>
        <w:tabs>
          <w:tab w:val="num" w:pos="624"/>
        </w:tabs>
        <w:ind w:left="624" w:hanging="340"/>
      </w:pPr>
      <w:rPr>
        <w:rFonts w:cs="Times New Roman" w:hint="default"/>
      </w:rPr>
    </w:lvl>
    <w:lvl w:ilvl="2" w:tplc="0415000B">
      <w:start w:val="1"/>
      <w:numFmt w:val="bullet"/>
      <w:lvlText w:val=""/>
      <w:lvlJc w:val="left"/>
      <w:pPr>
        <w:tabs>
          <w:tab w:val="num" w:pos="2083"/>
        </w:tabs>
        <w:ind w:left="2083" w:hanging="360"/>
      </w:pPr>
      <w:rPr>
        <w:rFonts w:ascii="Wingdings" w:hAnsi="Wingdings" w:hint="default"/>
      </w:rPr>
    </w:lvl>
    <w:lvl w:ilvl="3" w:tplc="04150001" w:tentative="1">
      <w:start w:val="1"/>
      <w:numFmt w:val="bullet"/>
      <w:lvlText w:val=""/>
      <w:lvlJc w:val="left"/>
      <w:pPr>
        <w:tabs>
          <w:tab w:val="num" w:pos="2803"/>
        </w:tabs>
        <w:ind w:left="2803" w:hanging="360"/>
      </w:pPr>
      <w:rPr>
        <w:rFonts w:ascii="Symbol" w:hAnsi="Symbol" w:hint="default"/>
      </w:rPr>
    </w:lvl>
    <w:lvl w:ilvl="4" w:tplc="04150003" w:tentative="1">
      <w:start w:val="1"/>
      <w:numFmt w:val="bullet"/>
      <w:lvlText w:val="o"/>
      <w:lvlJc w:val="left"/>
      <w:pPr>
        <w:tabs>
          <w:tab w:val="num" w:pos="3523"/>
        </w:tabs>
        <w:ind w:left="3523" w:hanging="360"/>
      </w:pPr>
      <w:rPr>
        <w:rFonts w:ascii="Courier New" w:hAnsi="Courier New" w:hint="default"/>
      </w:rPr>
    </w:lvl>
    <w:lvl w:ilvl="5" w:tplc="04150005" w:tentative="1">
      <w:start w:val="1"/>
      <w:numFmt w:val="bullet"/>
      <w:lvlText w:val=""/>
      <w:lvlJc w:val="left"/>
      <w:pPr>
        <w:tabs>
          <w:tab w:val="num" w:pos="4243"/>
        </w:tabs>
        <w:ind w:left="4243" w:hanging="360"/>
      </w:pPr>
      <w:rPr>
        <w:rFonts w:ascii="Wingdings" w:hAnsi="Wingdings" w:hint="default"/>
      </w:rPr>
    </w:lvl>
    <w:lvl w:ilvl="6" w:tplc="04150001" w:tentative="1">
      <w:start w:val="1"/>
      <w:numFmt w:val="bullet"/>
      <w:lvlText w:val=""/>
      <w:lvlJc w:val="left"/>
      <w:pPr>
        <w:tabs>
          <w:tab w:val="num" w:pos="4963"/>
        </w:tabs>
        <w:ind w:left="4963" w:hanging="360"/>
      </w:pPr>
      <w:rPr>
        <w:rFonts w:ascii="Symbol" w:hAnsi="Symbol" w:hint="default"/>
      </w:rPr>
    </w:lvl>
    <w:lvl w:ilvl="7" w:tplc="04150003" w:tentative="1">
      <w:start w:val="1"/>
      <w:numFmt w:val="bullet"/>
      <w:lvlText w:val="o"/>
      <w:lvlJc w:val="left"/>
      <w:pPr>
        <w:tabs>
          <w:tab w:val="num" w:pos="5683"/>
        </w:tabs>
        <w:ind w:left="5683" w:hanging="360"/>
      </w:pPr>
      <w:rPr>
        <w:rFonts w:ascii="Courier New" w:hAnsi="Courier New" w:hint="default"/>
      </w:rPr>
    </w:lvl>
    <w:lvl w:ilvl="8" w:tplc="04150005" w:tentative="1">
      <w:start w:val="1"/>
      <w:numFmt w:val="bullet"/>
      <w:lvlText w:val=""/>
      <w:lvlJc w:val="left"/>
      <w:pPr>
        <w:tabs>
          <w:tab w:val="num" w:pos="6403"/>
        </w:tabs>
        <w:ind w:left="6403" w:hanging="360"/>
      </w:pPr>
      <w:rPr>
        <w:rFonts w:ascii="Wingdings" w:hAnsi="Wingdings" w:hint="default"/>
      </w:rPr>
    </w:lvl>
  </w:abstractNum>
  <w:abstractNum w:abstractNumId="42" w15:restartNumberingAfterBreak="0">
    <w:nsid w:val="463809B7"/>
    <w:multiLevelType w:val="hybridMultilevel"/>
    <w:tmpl w:val="76FC11EE"/>
    <w:lvl w:ilvl="0" w:tplc="23D63386">
      <w:start w:val="1"/>
      <w:numFmt w:val="decimal"/>
      <w:lvlText w:val="%1)"/>
      <w:lvlJc w:val="left"/>
      <w:pPr>
        <w:ind w:left="360" w:hanging="360"/>
      </w:pPr>
      <w:rPr>
        <w:rFonts w:ascii="Times New Roman" w:eastAsia="Times New Roman" w:hAnsi="Times New Roman" w:cs="DejaVu San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89240B2"/>
    <w:multiLevelType w:val="hybridMultilevel"/>
    <w:tmpl w:val="29006ED4"/>
    <w:lvl w:ilvl="0" w:tplc="4D482812">
      <w:start w:val="1"/>
      <w:numFmt w:val="decimal"/>
      <w:lvlText w:val="%1)"/>
      <w:lvlJc w:val="left"/>
      <w:pPr>
        <w:ind w:left="360" w:hanging="360"/>
      </w:pPr>
      <w:rPr>
        <w:rFonts w:ascii="Times New Roman" w:eastAsia="Times New Roman" w:hAnsi="Times New Roman" w:cs="DejaVu Sans"/>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49CA00F9"/>
    <w:multiLevelType w:val="hybridMultilevel"/>
    <w:tmpl w:val="1DD82AE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BCD441C"/>
    <w:multiLevelType w:val="hybridMultilevel"/>
    <w:tmpl w:val="04EC29DC"/>
    <w:lvl w:ilvl="0" w:tplc="04150017">
      <w:start w:val="1"/>
      <w:numFmt w:val="lowerLetter"/>
      <w:lvlText w:val="%1)"/>
      <w:lvlJc w:val="left"/>
      <w:pPr>
        <w:tabs>
          <w:tab w:val="num" w:pos="712"/>
        </w:tabs>
        <w:ind w:left="712" w:hanging="360"/>
      </w:pPr>
      <w:rPr>
        <w:rFonts w:cs="Times New Roman"/>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46" w15:restartNumberingAfterBreak="0">
    <w:nsid w:val="4D6860AC"/>
    <w:multiLevelType w:val="hybridMultilevel"/>
    <w:tmpl w:val="04EC29DC"/>
    <w:lvl w:ilvl="0" w:tplc="04150017">
      <w:start w:val="1"/>
      <w:numFmt w:val="lowerLetter"/>
      <w:lvlText w:val="%1)"/>
      <w:lvlJc w:val="left"/>
      <w:pPr>
        <w:tabs>
          <w:tab w:val="num" w:pos="712"/>
        </w:tabs>
        <w:ind w:left="712" w:hanging="360"/>
      </w:pPr>
      <w:rPr>
        <w:rFonts w:cs="Times New Roman"/>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47" w15:restartNumberingAfterBreak="0">
    <w:nsid w:val="4E7D531C"/>
    <w:multiLevelType w:val="hybridMultilevel"/>
    <w:tmpl w:val="342E57EA"/>
    <w:lvl w:ilvl="0" w:tplc="04150011">
      <w:start w:val="1"/>
      <w:numFmt w:val="decimal"/>
      <w:lvlText w:val="%1)"/>
      <w:lvlJc w:val="left"/>
      <w:pPr>
        <w:ind w:left="1431" w:hanging="360"/>
      </w:pPr>
    </w:lvl>
    <w:lvl w:ilvl="1" w:tplc="04150019">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48" w15:restartNumberingAfterBreak="0">
    <w:nsid w:val="50DF43B8"/>
    <w:multiLevelType w:val="hybridMultilevel"/>
    <w:tmpl w:val="BD1A3B8E"/>
    <w:lvl w:ilvl="0" w:tplc="02FCE9EA">
      <w:start w:val="1"/>
      <w:numFmt w:val="upperRoman"/>
      <w:lvlText w:val="%1."/>
      <w:lvlJc w:val="right"/>
      <w:pPr>
        <w:ind w:left="360" w:hanging="360"/>
      </w:pPr>
      <w:rPr>
        <w:rFonts w:cs="Times New Roman" w:hint="default"/>
        <w:b/>
      </w:rPr>
    </w:lvl>
    <w:lvl w:ilvl="1" w:tplc="23D63386">
      <w:start w:val="1"/>
      <w:numFmt w:val="decimal"/>
      <w:lvlText w:val="%2)"/>
      <w:lvlJc w:val="left"/>
      <w:pPr>
        <w:ind w:left="1080" w:hanging="360"/>
      </w:pPr>
      <w:rPr>
        <w:rFonts w:ascii="Times New Roman" w:eastAsia="Times New Roman" w:hAnsi="Times New Roman" w:cs="DejaVu Sans" w:hint="default"/>
      </w:rPr>
    </w:lvl>
    <w:lvl w:ilvl="2" w:tplc="8C18E942">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51DE06B3"/>
    <w:multiLevelType w:val="hybridMultilevel"/>
    <w:tmpl w:val="3CA876B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51EB6CF8"/>
    <w:multiLevelType w:val="hybridMultilevel"/>
    <w:tmpl w:val="C1E854C6"/>
    <w:lvl w:ilvl="0" w:tplc="CB54E8A8">
      <w:start w:val="1"/>
      <w:numFmt w:val="decimal"/>
      <w:lvlText w:val="%1."/>
      <w:lvlJc w:val="left"/>
      <w:pPr>
        <w:ind w:left="360" w:hanging="360"/>
      </w:pPr>
      <w:rPr>
        <w:rFonts w:cs="Times New Roman"/>
        <w:b/>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52D50A74"/>
    <w:multiLevelType w:val="hybridMultilevel"/>
    <w:tmpl w:val="89A856F0"/>
    <w:lvl w:ilvl="0" w:tplc="04150001">
      <w:start w:val="1"/>
      <w:numFmt w:val="bullet"/>
      <w:lvlText w:val=""/>
      <w:lvlJc w:val="left"/>
      <w:pPr>
        <w:ind w:left="1074" w:hanging="360"/>
      </w:pPr>
      <w:rPr>
        <w:rFonts w:ascii="Symbol" w:hAnsi="Symbol" w:hint="default"/>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tentative="1">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52" w15:restartNumberingAfterBreak="0">
    <w:nsid w:val="52E43AFF"/>
    <w:multiLevelType w:val="hybridMultilevel"/>
    <w:tmpl w:val="1820F406"/>
    <w:lvl w:ilvl="0" w:tplc="04150001">
      <w:start w:val="1"/>
      <w:numFmt w:val="bullet"/>
      <w:lvlText w:val=""/>
      <w:lvlJc w:val="left"/>
      <w:pPr>
        <w:ind w:left="1154" w:hanging="360"/>
      </w:pPr>
      <w:rPr>
        <w:rFonts w:ascii="Symbol" w:hAnsi="Symbol" w:hint="default"/>
      </w:rPr>
    </w:lvl>
    <w:lvl w:ilvl="1" w:tplc="04150003">
      <w:start w:val="1"/>
      <w:numFmt w:val="bullet"/>
      <w:lvlText w:val="o"/>
      <w:lvlJc w:val="left"/>
      <w:pPr>
        <w:ind w:left="1874" w:hanging="360"/>
      </w:pPr>
      <w:rPr>
        <w:rFonts w:ascii="Courier New" w:hAnsi="Courier New" w:cs="Courier New" w:hint="default"/>
      </w:rPr>
    </w:lvl>
    <w:lvl w:ilvl="2" w:tplc="04150005">
      <w:start w:val="1"/>
      <w:numFmt w:val="bullet"/>
      <w:lvlText w:val=""/>
      <w:lvlJc w:val="left"/>
      <w:pPr>
        <w:ind w:left="2594" w:hanging="360"/>
      </w:pPr>
      <w:rPr>
        <w:rFonts w:ascii="Wingdings" w:hAnsi="Wingdings" w:hint="default"/>
      </w:rPr>
    </w:lvl>
    <w:lvl w:ilvl="3" w:tplc="04150001">
      <w:start w:val="1"/>
      <w:numFmt w:val="bullet"/>
      <w:lvlText w:val=""/>
      <w:lvlJc w:val="left"/>
      <w:pPr>
        <w:ind w:left="3314" w:hanging="360"/>
      </w:pPr>
      <w:rPr>
        <w:rFonts w:ascii="Symbol" w:hAnsi="Symbol" w:hint="default"/>
      </w:rPr>
    </w:lvl>
    <w:lvl w:ilvl="4" w:tplc="04150003">
      <w:start w:val="1"/>
      <w:numFmt w:val="bullet"/>
      <w:lvlText w:val="o"/>
      <w:lvlJc w:val="left"/>
      <w:pPr>
        <w:ind w:left="4034" w:hanging="360"/>
      </w:pPr>
      <w:rPr>
        <w:rFonts w:ascii="Courier New" w:hAnsi="Courier New" w:cs="Courier New" w:hint="default"/>
      </w:rPr>
    </w:lvl>
    <w:lvl w:ilvl="5" w:tplc="04150005">
      <w:start w:val="1"/>
      <w:numFmt w:val="bullet"/>
      <w:lvlText w:val=""/>
      <w:lvlJc w:val="left"/>
      <w:pPr>
        <w:ind w:left="4754" w:hanging="360"/>
      </w:pPr>
      <w:rPr>
        <w:rFonts w:ascii="Wingdings" w:hAnsi="Wingdings" w:hint="default"/>
      </w:rPr>
    </w:lvl>
    <w:lvl w:ilvl="6" w:tplc="04150001">
      <w:start w:val="1"/>
      <w:numFmt w:val="bullet"/>
      <w:lvlText w:val=""/>
      <w:lvlJc w:val="left"/>
      <w:pPr>
        <w:ind w:left="5474" w:hanging="360"/>
      </w:pPr>
      <w:rPr>
        <w:rFonts w:ascii="Symbol" w:hAnsi="Symbol" w:hint="default"/>
      </w:rPr>
    </w:lvl>
    <w:lvl w:ilvl="7" w:tplc="04150003">
      <w:start w:val="1"/>
      <w:numFmt w:val="bullet"/>
      <w:lvlText w:val="o"/>
      <w:lvlJc w:val="left"/>
      <w:pPr>
        <w:ind w:left="6194" w:hanging="360"/>
      </w:pPr>
      <w:rPr>
        <w:rFonts w:ascii="Courier New" w:hAnsi="Courier New" w:cs="Courier New" w:hint="default"/>
      </w:rPr>
    </w:lvl>
    <w:lvl w:ilvl="8" w:tplc="04150005">
      <w:start w:val="1"/>
      <w:numFmt w:val="bullet"/>
      <w:lvlText w:val=""/>
      <w:lvlJc w:val="left"/>
      <w:pPr>
        <w:ind w:left="6914" w:hanging="360"/>
      </w:pPr>
      <w:rPr>
        <w:rFonts w:ascii="Wingdings" w:hAnsi="Wingdings" w:hint="default"/>
      </w:rPr>
    </w:lvl>
  </w:abstractNum>
  <w:abstractNum w:abstractNumId="53" w15:restartNumberingAfterBreak="0">
    <w:nsid w:val="537318C4"/>
    <w:multiLevelType w:val="hybridMultilevel"/>
    <w:tmpl w:val="8ABCE74A"/>
    <w:lvl w:ilvl="0" w:tplc="1E52AEB4">
      <w:start w:val="1"/>
      <w:numFmt w:val="bullet"/>
      <w:lvlText w:val="­"/>
      <w:lvlJc w:val="left"/>
      <w:pPr>
        <w:ind w:left="502"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40745BD"/>
    <w:multiLevelType w:val="hybridMultilevel"/>
    <w:tmpl w:val="04EC29DC"/>
    <w:lvl w:ilvl="0" w:tplc="04150017">
      <w:start w:val="1"/>
      <w:numFmt w:val="lowerLetter"/>
      <w:lvlText w:val="%1)"/>
      <w:lvlJc w:val="left"/>
      <w:pPr>
        <w:tabs>
          <w:tab w:val="num" w:pos="712"/>
        </w:tabs>
        <w:ind w:left="712" w:hanging="360"/>
      </w:pPr>
      <w:rPr>
        <w:rFonts w:cs="Times New Roman"/>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55" w15:restartNumberingAfterBreak="0">
    <w:nsid w:val="56985068"/>
    <w:multiLevelType w:val="hybridMultilevel"/>
    <w:tmpl w:val="FF5C25A8"/>
    <w:lvl w:ilvl="0" w:tplc="F8686780">
      <w:start w:val="1"/>
      <w:numFmt w:val="decimal"/>
      <w:lvlText w:val="%1)"/>
      <w:lvlJc w:val="left"/>
      <w:pPr>
        <w:tabs>
          <w:tab w:val="num" w:pos="340"/>
        </w:tabs>
        <w:ind w:left="340" w:hanging="340"/>
      </w:pPr>
      <w:rPr>
        <w:rFonts w:cs="Times New Roman" w:hint="default"/>
        <w:b w:val="0"/>
      </w:rPr>
    </w:lvl>
    <w:lvl w:ilvl="1" w:tplc="04150019">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56" w15:restartNumberingAfterBreak="0">
    <w:nsid w:val="573314BF"/>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57" w15:restartNumberingAfterBreak="0">
    <w:nsid w:val="58A02E81"/>
    <w:multiLevelType w:val="hybridMultilevel"/>
    <w:tmpl w:val="A5F052F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8C7067F"/>
    <w:multiLevelType w:val="hybridMultilevel"/>
    <w:tmpl w:val="BAB2EB2A"/>
    <w:lvl w:ilvl="0" w:tplc="0415000F">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9" w15:restartNumberingAfterBreak="0">
    <w:nsid w:val="596B17CF"/>
    <w:multiLevelType w:val="hybridMultilevel"/>
    <w:tmpl w:val="0ECA9E56"/>
    <w:lvl w:ilvl="0" w:tplc="DFD6D7B0">
      <w:start w:val="3"/>
      <w:numFmt w:val="bullet"/>
      <w:lvlText w:val="-"/>
      <w:lvlJc w:val="left"/>
      <w:pPr>
        <w:tabs>
          <w:tab w:val="num" w:pos="911"/>
        </w:tabs>
        <w:ind w:left="911" w:hanging="264"/>
      </w:pPr>
      <w:rPr>
        <w:rFonts w:ascii="Times New Roman" w:eastAsia="Times New Roman" w:hAnsi="Times New Roman" w:cs="Times New Roman" w:hint="default"/>
      </w:rPr>
    </w:lvl>
    <w:lvl w:ilvl="1" w:tplc="04150003">
      <w:start w:val="1"/>
      <w:numFmt w:val="bullet"/>
      <w:lvlText w:val="o"/>
      <w:lvlJc w:val="left"/>
      <w:pPr>
        <w:ind w:left="1727" w:hanging="360"/>
      </w:pPr>
      <w:rPr>
        <w:rFonts w:ascii="Courier New" w:hAnsi="Courier New" w:cs="Courier New" w:hint="default"/>
      </w:rPr>
    </w:lvl>
    <w:lvl w:ilvl="2" w:tplc="04150005" w:tentative="1">
      <w:start w:val="1"/>
      <w:numFmt w:val="bullet"/>
      <w:lvlText w:val=""/>
      <w:lvlJc w:val="left"/>
      <w:pPr>
        <w:ind w:left="2447" w:hanging="360"/>
      </w:pPr>
      <w:rPr>
        <w:rFonts w:ascii="Wingdings" w:hAnsi="Wingdings" w:hint="default"/>
      </w:rPr>
    </w:lvl>
    <w:lvl w:ilvl="3" w:tplc="04150001" w:tentative="1">
      <w:start w:val="1"/>
      <w:numFmt w:val="bullet"/>
      <w:lvlText w:val=""/>
      <w:lvlJc w:val="left"/>
      <w:pPr>
        <w:ind w:left="3167" w:hanging="360"/>
      </w:pPr>
      <w:rPr>
        <w:rFonts w:ascii="Symbol" w:hAnsi="Symbol" w:hint="default"/>
      </w:rPr>
    </w:lvl>
    <w:lvl w:ilvl="4" w:tplc="04150003" w:tentative="1">
      <w:start w:val="1"/>
      <w:numFmt w:val="bullet"/>
      <w:lvlText w:val="o"/>
      <w:lvlJc w:val="left"/>
      <w:pPr>
        <w:ind w:left="3887" w:hanging="360"/>
      </w:pPr>
      <w:rPr>
        <w:rFonts w:ascii="Courier New" w:hAnsi="Courier New" w:cs="Courier New" w:hint="default"/>
      </w:rPr>
    </w:lvl>
    <w:lvl w:ilvl="5" w:tplc="04150005" w:tentative="1">
      <w:start w:val="1"/>
      <w:numFmt w:val="bullet"/>
      <w:lvlText w:val=""/>
      <w:lvlJc w:val="left"/>
      <w:pPr>
        <w:ind w:left="4607" w:hanging="360"/>
      </w:pPr>
      <w:rPr>
        <w:rFonts w:ascii="Wingdings" w:hAnsi="Wingdings" w:hint="default"/>
      </w:rPr>
    </w:lvl>
    <w:lvl w:ilvl="6" w:tplc="04150001" w:tentative="1">
      <w:start w:val="1"/>
      <w:numFmt w:val="bullet"/>
      <w:lvlText w:val=""/>
      <w:lvlJc w:val="left"/>
      <w:pPr>
        <w:ind w:left="5327" w:hanging="360"/>
      </w:pPr>
      <w:rPr>
        <w:rFonts w:ascii="Symbol" w:hAnsi="Symbol" w:hint="default"/>
      </w:rPr>
    </w:lvl>
    <w:lvl w:ilvl="7" w:tplc="04150003" w:tentative="1">
      <w:start w:val="1"/>
      <w:numFmt w:val="bullet"/>
      <w:lvlText w:val="o"/>
      <w:lvlJc w:val="left"/>
      <w:pPr>
        <w:ind w:left="6047" w:hanging="360"/>
      </w:pPr>
      <w:rPr>
        <w:rFonts w:ascii="Courier New" w:hAnsi="Courier New" w:cs="Courier New" w:hint="default"/>
      </w:rPr>
    </w:lvl>
    <w:lvl w:ilvl="8" w:tplc="04150005" w:tentative="1">
      <w:start w:val="1"/>
      <w:numFmt w:val="bullet"/>
      <w:lvlText w:val=""/>
      <w:lvlJc w:val="left"/>
      <w:pPr>
        <w:ind w:left="6767" w:hanging="360"/>
      </w:pPr>
      <w:rPr>
        <w:rFonts w:ascii="Wingdings" w:hAnsi="Wingdings" w:hint="default"/>
      </w:rPr>
    </w:lvl>
  </w:abstractNum>
  <w:abstractNum w:abstractNumId="60" w15:restartNumberingAfterBreak="0">
    <w:nsid w:val="59FD0C78"/>
    <w:multiLevelType w:val="hybridMultilevel"/>
    <w:tmpl w:val="FB7A21C8"/>
    <w:lvl w:ilvl="0" w:tplc="04150017">
      <w:start w:val="1"/>
      <w:numFmt w:val="lowerLetter"/>
      <w:lvlText w:val="%1)"/>
      <w:lvlJc w:val="left"/>
      <w:pPr>
        <w:ind w:left="717" w:hanging="360"/>
      </w:pPr>
      <w:rPr>
        <w:rFonts w:cs="Times New Roman"/>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61" w15:restartNumberingAfterBreak="0">
    <w:nsid w:val="5ACE4A20"/>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62" w15:restartNumberingAfterBreak="0">
    <w:nsid w:val="60265F31"/>
    <w:multiLevelType w:val="hybridMultilevel"/>
    <w:tmpl w:val="68AE782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15:restartNumberingAfterBreak="0">
    <w:nsid w:val="62367074"/>
    <w:multiLevelType w:val="hybridMultilevel"/>
    <w:tmpl w:val="A89A96A0"/>
    <w:lvl w:ilvl="0" w:tplc="F6524D72">
      <w:start w:val="1"/>
      <w:numFmt w:val="decimal"/>
      <w:lvlText w:val="%1."/>
      <w:lvlJc w:val="left"/>
      <w:pPr>
        <w:ind w:left="360" w:hanging="360"/>
      </w:pPr>
      <w:rPr>
        <w:rFonts w:cs="Times New Roman"/>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62675280"/>
    <w:multiLevelType w:val="hybridMultilevel"/>
    <w:tmpl w:val="5E4C12BC"/>
    <w:lvl w:ilvl="0" w:tplc="28268384">
      <w:start w:val="1"/>
      <w:numFmt w:val="decimal"/>
      <w:lvlText w:val="%1)"/>
      <w:lvlJc w:val="left"/>
      <w:pPr>
        <w:ind w:left="720" w:hanging="36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2C60B13"/>
    <w:multiLevelType w:val="hybridMultilevel"/>
    <w:tmpl w:val="A378CDF4"/>
    <w:lvl w:ilvl="0" w:tplc="04150017">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15:restartNumberingAfterBreak="0">
    <w:nsid w:val="64607793"/>
    <w:multiLevelType w:val="multilevel"/>
    <w:tmpl w:val="511024DE"/>
    <w:lvl w:ilvl="0">
      <w:start w:val="1"/>
      <w:numFmt w:val="none"/>
      <w:lvlText w:val="1."/>
      <w:lvlJc w:val="left"/>
      <w:pPr>
        <w:ind w:left="340" w:hanging="340"/>
      </w:pPr>
      <w:rPr>
        <w:rFonts w:cs="Times New Roman" w:hint="default"/>
        <w:b/>
      </w:rPr>
    </w:lvl>
    <w:lvl w:ilvl="1">
      <w:start w:val="1"/>
      <w:numFmt w:val="decimal"/>
      <w:isLgl/>
      <w:lvlText w:val="%1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67" w15:restartNumberingAfterBreak="0">
    <w:nsid w:val="653910F9"/>
    <w:multiLevelType w:val="hybridMultilevel"/>
    <w:tmpl w:val="A144292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8" w15:restartNumberingAfterBreak="0">
    <w:nsid w:val="65BC32B4"/>
    <w:multiLevelType w:val="hybridMultilevel"/>
    <w:tmpl w:val="8A2894E0"/>
    <w:lvl w:ilvl="0" w:tplc="B860C536">
      <w:start w:val="1"/>
      <w:numFmt w:val="decimal"/>
      <w:lvlText w:val="%1."/>
      <w:lvlJc w:val="left"/>
      <w:pPr>
        <w:ind w:left="712" w:hanging="360"/>
      </w:pPr>
      <w:rPr>
        <w:rFonts w:hint="default"/>
        <w:b w:val="0"/>
        <w:strike w:val="0"/>
        <w:color w:val="auto"/>
      </w:rPr>
    </w:lvl>
    <w:lvl w:ilvl="1" w:tplc="04150011">
      <w:start w:val="1"/>
      <w:numFmt w:val="decimal"/>
      <w:lvlText w:val="%2)"/>
      <w:lvlJc w:val="left"/>
      <w:pPr>
        <w:ind w:left="1432" w:hanging="360"/>
      </w:pPr>
      <w:rPr>
        <w:rFonts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69" w15:restartNumberingAfterBreak="0">
    <w:nsid w:val="686D6D44"/>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70" w15:restartNumberingAfterBreak="0">
    <w:nsid w:val="68817782"/>
    <w:multiLevelType w:val="hybridMultilevel"/>
    <w:tmpl w:val="36282626"/>
    <w:lvl w:ilvl="0" w:tplc="04150003">
      <w:start w:val="1"/>
      <w:numFmt w:val="bullet"/>
      <w:lvlText w:val="o"/>
      <w:lvlJc w:val="left"/>
      <w:pPr>
        <w:ind w:left="1074" w:hanging="360"/>
      </w:pPr>
      <w:rPr>
        <w:rFonts w:ascii="Courier New" w:hAnsi="Courier New" w:hint="default"/>
      </w:rPr>
    </w:lvl>
    <w:lvl w:ilvl="1" w:tplc="04150003">
      <w:start w:val="1"/>
      <w:numFmt w:val="bullet"/>
      <w:lvlText w:val="o"/>
      <w:lvlJc w:val="left"/>
      <w:pPr>
        <w:ind w:left="1794" w:hanging="360"/>
      </w:pPr>
      <w:rPr>
        <w:rFonts w:ascii="Courier New" w:hAnsi="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1" w15:restartNumberingAfterBreak="0">
    <w:nsid w:val="688345CE"/>
    <w:multiLevelType w:val="multilevel"/>
    <w:tmpl w:val="00E6DA24"/>
    <w:lvl w:ilvl="0">
      <w:start w:val="1"/>
      <w:numFmt w:val="decimal"/>
      <w:lvlText w:val="%1."/>
      <w:lvlJc w:val="left"/>
      <w:pPr>
        <w:ind w:left="340" w:hanging="340"/>
      </w:pPr>
      <w:rPr>
        <w:rFonts w:cs="Times New Roman" w:hint="default"/>
      </w:rPr>
    </w:lvl>
    <w:lvl w:ilvl="1">
      <w:start w:val="2"/>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72" w15:restartNumberingAfterBreak="0">
    <w:nsid w:val="6A114EB4"/>
    <w:multiLevelType w:val="hybridMultilevel"/>
    <w:tmpl w:val="B75E256A"/>
    <w:lvl w:ilvl="0" w:tplc="C44C1A20">
      <w:start w:val="1"/>
      <w:numFmt w:val="decimal"/>
      <w:lvlText w:val="%1)"/>
      <w:lvlJc w:val="left"/>
      <w:pPr>
        <w:ind w:left="360" w:hanging="360"/>
      </w:pPr>
      <w:rPr>
        <w:rFonts w:ascii="Times New Roman" w:eastAsia="Times New Roman" w:hAnsi="Times New Roman" w:cs="DejaVu Sans"/>
        <w:strike w:val="0"/>
        <w:color w:val="auto"/>
      </w:rPr>
    </w:lvl>
    <w:lvl w:ilvl="1" w:tplc="04150001">
      <w:start w:val="1"/>
      <w:numFmt w:val="bullet"/>
      <w:lvlText w:val=""/>
      <w:lvlJc w:val="left"/>
      <w:pPr>
        <w:ind w:left="720" w:hanging="363"/>
      </w:pPr>
      <w:rPr>
        <w:rFonts w:ascii="Symbol"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3" w15:restartNumberingAfterBreak="0">
    <w:nsid w:val="6A1C7141"/>
    <w:multiLevelType w:val="hybridMultilevel"/>
    <w:tmpl w:val="50702B5A"/>
    <w:lvl w:ilvl="0" w:tplc="DC040B04">
      <w:start w:val="2"/>
      <w:numFmt w:val="decimal"/>
      <w:lvlText w:val="%1."/>
      <w:lvlJc w:val="left"/>
      <w:pPr>
        <w:ind w:left="360" w:hanging="360"/>
      </w:pPr>
      <w:rPr>
        <w:rFonts w:cs="Times New Roman"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68783E"/>
    <w:multiLevelType w:val="hybridMultilevel"/>
    <w:tmpl w:val="B72A53BE"/>
    <w:lvl w:ilvl="0" w:tplc="8C146A98">
      <w:start w:val="1"/>
      <w:numFmt w:val="decimal"/>
      <w:lvlText w:val="%1."/>
      <w:lvlJc w:val="left"/>
      <w:pPr>
        <w:ind w:left="340" w:hanging="34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6D5D5387"/>
    <w:multiLevelType w:val="hybridMultilevel"/>
    <w:tmpl w:val="4B58CA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6" w15:restartNumberingAfterBreak="0">
    <w:nsid w:val="6E8C43CB"/>
    <w:multiLevelType w:val="hybridMultilevel"/>
    <w:tmpl w:val="EE2E04C4"/>
    <w:lvl w:ilvl="0" w:tplc="04150001">
      <w:start w:val="1"/>
      <w:numFmt w:val="bullet"/>
      <w:lvlText w:val=""/>
      <w:lvlJc w:val="left"/>
      <w:pPr>
        <w:ind w:left="1431" w:hanging="360"/>
      </w:pPr>
      <w:rPr>
        <w:rFonts w:ascii="Symbol" w:hAnsi="Symbol" w:hint="default"/>
      </w:rPr>
    </w:lvl>
    <w:lvl w:ilvl="1" w:tplc="04150003" w:tentative="1">
      <w:start w:val="1"/>
      <w:numFmt w:val="bullet"/>
      <w:lvlText w:val="o"/>
      <w:lvlJc w:val="left"/>
      <w:pPr>
        <w:ind w:left="2151" w:hanging="360"/>
      </w:pPr>
      <w:rPr>
        <w:rFonts w:ascii="Courier New" w:hAnsi="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hint="default"/>
      </w:rPr>
    </w:lvl>
    <w:lvl w:ilvl="8" w:tplc="04150005" w:tentative="1">
      <w:start w:val="1"/>
      <w:numFmt w:val="bullet"/>
      <w:lvlText w:val=""/>
      <w:lvlJc w:val="left"/>
      <w:pPr>
        <w:ind w:left="7191" w:hanging="360"/>
      </w:pPr>
      <w:rPr>
        <w:rFonts w:ascii="Wingdings" w:hAnsi="Wingdings" w:hint="default"/>
      </w:rPr>
    </w:lvl>
  </w:abstractNum>
  <w:abstractNum w:abstractNumId="77" w15:restartNumberingAfterBreak="0">
    <w:nsid w:val="6FC70029"/>
    <w:multiLevelType w:val="hybridMultilevel"/>
    <w:tmpl w:val="A11C4466"/>
    <w:lvl w:ilvl="0" w:tplc="F6524D72">
      <w:start w:val="1"/>
      <w:numFmt w:val="decimal"/>
      <w:lvlText w:val="%1."/>
      <w:lvlJc w:val="left"/>
      <w:pPr>
        <w:ind w:left="360" w:hanging="360"/>
      </w:pPr>
      <w:rPr>
        <w:rFonts w:cs="Times New Roman"/>
        <w:strike w:val="0"/>
        <w:color w:val="auto"/>
      </w:rPr>
    </w:lvl>
    <w:lvl w:ilvl="1" w:tplc="04150017">
      <w:start w:val="1"/>
      <w:numFmt w:val="lowerLetter"/>
      <w:lvlText w:val="%2)"/>
      <w:lvlJc w:val="left"/>
      <w:pPr>
        <w:ind w:left="720" w:hanging="363"/>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8" w15:restartNumberingAfterBreak="0">
    <w:nsid w:val="6FF723BE"/>
    <w:multiLevelType w:val="hybridMultilevel"/>
    <w:tmpl w:val="B08090AE"/>
    <w:lvl w:ilvl="0" w:tplc="EC24A504">
      <w:start w:val="1"/>
      <w:numFmt w:val="decimal"/>
      <w:lvlText w:val="%1."/>
      <w:lvlJc w:val="left"/>
      <w:pPr>
        <w:ind w:left="360" w:hanging="360"/>
      </w:pPr>
      <w:rPr>
        <w:rFonts w:cs="Times New Roman"/>
        <w:b/>
      </w:rPr>
    </w:lvl>
    <w:lvl w:ilvl="1" w:tplc="28268384">
      <w:start w:val="1"/>
      <w:numFmt w:val="decimal"/>
      <w:lvlText w:val="%2)"/>
      <w:lvlJc w:val="left"/>
      <w:pPr>
        <w:ind w:left="720" w:hanging="363"/>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CF3E265C">
      <w:start w:val="5"/>
      <w:numFmt w:val="decimal"/>
      <w:lvlText w:val="%5"/>
      <w:lvlJc w:val="left"/>
      <w:pPr>
        <w:ind w:left="3240" w:hanging="360"/>
      </w:pPr>
      <w:rPr>
        <w:rFonts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7019433C"/>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80" w15:restartNumberingAfterBreak="0">
    <w:nsid w:val="72C951B0"/>
    <w:multiLevelType w:val="hybridMultilevel"/>
    <w:tmpl w:val="20CA39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77607035"/>
    <w:multiLevelType w:val="hybridMultilevel"/>
    <w:tmpl w:val="20A6FBB8"/>
    <w:lvl w:ilvl="0" w:tplc="7DBE7D94">
      <w:start w:val="1"/>
      <w:numFmt w:val="lowerLetter"/>
      <w:lvlText w:val="%1)"/>
      <w:lvlJc w:val="left"/>
      <w:pPr>
        <w:tabs>
          <w:tab w:val="num" w:pos="700"/>
        </w:tabs>
        <w:ind w:left="700" w:hanging="34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2" w15:restartNumberingAfterBreak="0">
    <w:nsid w:val="79935BE0"/>
    <w:multiLevelType w:val="hybridMultilevel"/>
    <w:tmpl w:val="F83A8E50"/>
    <w:lvl w:ilvl="0" w:tplc="119CE42E">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9E3455D"/>
    <w:multiLevelType w:val="hybridMultilevel"/>
    <w:tmpl w:val="A5F052F4"/>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tentative="1">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84" w15:restartNumberingAfterBreak="0">
    <w:nsid w:val="7D742744"/>
    <w:multiLevelType w:val="hybridMultilevel"/>
    <w:tmpl w:val="2FE001EC"/>
    <w:lvl w:ilvl="0" w:tplc="28268384">
      <w:start w:val="1"/>
      <w:numFmt w:val="decimal"/>
      <w:lvlText w:val="%1)"/>
      <w:lvlJc w:val="left"/>
      <w:pPr>
        <w:ind w:left="720" w:hanging="36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7DA46011"/>
    <w:multiLevelType w:val="hybridMultilevel"/>
    <w:tmpl w:val="594AFDD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EBA7F1B"/>
    <w:multiLevelType w:val="hybridMultilevel"/>
    <w:tmpl w:val="CD163CBA"/>
    <w:lvl w:ilvl="0" w:tplc="F5ECF08E">
      <w:start w:val="1"/>
      <w:numFmt w:val="decimal"/>
      <w:lvlText w:val="%1)"/>
      <w:lvlJc w:val="left"/>
      <w:pPr>
        <w:ind w:left="720" w:hanging="360"/>
      </w:pPr>
      <w:rPr>
        <w:rFonts w:cs="Times New Roman" w:hint="default"/>
        <w:i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5845161">
    <w:abstractNumId w:val="48"/>
  </w:num>
  <w:num w:numId="2" w16cid:durableId="1500343511">
    <w:abstractNumId w:val="67"/>
  </w:num>
  <w:num w:numId="3" w16cid:durableId="1004240448">
    <w:abstractNumId w:val="42"/>
  </w:num>
  <w:num w:numId="4" w16cid:durableId="1200237832">
    <w:abstractNumId w:val="78"/>
  </w:num>
  <w:num w:numId="5" w16cid:durableId="1664621921">
    <w:abstractNumId w:val="32"/>
  </w:num>
  <w:num w:numId="6" w16cid:durableId="440346313">
    <w:abstractNumId w:val="83"/>
  </w:num>
  <w:num w:numId="7" w16cid:durableId="844978655">
    <w:abstractNumId w:val="38"/>
  </w:num>
  <w:num w:numId="8" w16cid:durableId="1355307873">
    <w:abstractNumId w:val="64"/>
  </w:num>
  <w:num w:numId="9" w16cid:durableId="1485849408">
    <w:abstractNumId w:val="23"/>
  </w:num>
  <w:num w:numId="10" w16cid:durableId="1027367622">
    <w:abstractNumId w:val="79"/>
  </w:num>
  <w:num w:numId="11" w16cid:durableId="991059358">
    <w:abstractNumId w:val="56"/>
  </w:num>
  <w:num w:numId="12" w16cid:durableId="1150713360">
    <w:abstractNumId w:val="12"/>
  </w:num>
  <w:num w:numId="13" w16cid:durableId="1531214637">
    <w:abstractNumId w:val="43"/>
  </w:num>
  <w:num w:numId="14" w16cid:durableId="868376808">
    <w:abstractNumId w:val="50"/>
  </w:num>
  <w:num w:numId="15" w16cid:durableId="1406683495">
    <w:abstractNumId w:val="1"/>
  </w:num>
  <w:num w:numId="16" w16cid:durableId="704599255">
    <w:abstractNumId w:val="76"/>
  </w:num>
  <w:num w:numId="17" w16cid:durableId="992488708">
    <w:abstractNumId w:val="69"/>
  </w:num>
  <w:num w:numId="18" w16cid:durableId="2082100666">
    <w:abstractNumId w:val="13"/>
  </w:num>
  <w:num w:numId="19" w16cid:durableId="1689406972">
    <w:abstractNumId w:val="5"/>
  </w:num>
  <w:num w:numId="20" w16cid:durableId="98792075">
    <w:abstractNumId w:val="18"/>
  </w:num>
  <w:num w:numId="21" w16cid:durableId="1707945575">
    <w:abstractNumId w:val="3"/>
  </w:num>
  <w:num w:numId="22" w16cid:durableId="978077321">
    <w:abstractNumId w:val="21"/>
  </w:num>
  <w:num w:numId="23" w16cid:durableId="638148002">
    <w:abstractNumId w:val="70"/>
  </w:num>
  <w:num w:numId="24" w16cid:durableId="2064521625">
    <w:abstractNumId w:val="63"/>
  </w:num>
  <w:num w:numId="25" w16cid:durableId="549272663">
    <w:abstractNumId w:val="24"/>
  </w:num>
  <w:num w:numId="26" w16cid:durableId="1938051279">
    <w:abstractNumId w:val="35"/>
  </w:num>
  <w:num w:numId="27" w16cid:durableId="1357317297">
    <w:abstractNumId w:val="20"/>
  </w:num>
  <w:num w:numId="28" w16cid:durableId="512032804">
    <w:abstractNumId w:val="61"/>
  </w:num>
  <w:num w:numId="29" w16cid:durableId="18236916">
    <w:abstractNumId w:val="57"/>
  </w:num>
  <w:num w:numId="30" w16cid:durableId="1816071174">
    <w:abstractNumId w:val="72"/>
  </w:num>
  <w:num w:numId="31" w16cid:durableId="980043540">
    <w:abstractNumId w:val="77"/>
  </w:num>
  <w:num w:numId="32" w16cid:durableId="2074115403">
    <w:abstractNumId w:val="84"/>
  </w:num>
  <w:num w:numId="33" w16cid:durableId="911159428">
    <w:abstractNumId w:val="22"/>
  </w:num>
  <w:num w:numId="34" w16cid:durableId="1731004734">
    <w:abstractNumId w:val="41"/>
  </w:num>
  <w:num w:numId="35" w16cid:durableId="1158300381">
    <w:abstractNumId w:val="55"/>
  </w:num>
  <w:num w:numId="36" w16cid:durableId="130638965">
    <w:abstractNumId w:val="31"/>
  </w:num>
  <w:num w:numId="37" w16cid:durableId="1156651428">
    <w:abstractNumId w:val="46"/>
  </w:num>
  <w:num w:numId="38" w16cid:durableId="394931586">
    <w:abstractNumId w:val="16"/>
  </w:num>
  <w:num w:numId="39" w16cid:durableId="1228610061">
    <w:abstractNumId w:val="25"/>
  </w:num>
  <w:num w:numId="40" w16cid:durableId="2012878462">
    <w:abstractNumId w:val="37"/>
  </w:num>
  <w:num w:numId="41" w16cid:durableId="429279288">
    <w:abstractNumId w:val="30"/>
  </w:num>
  <w:num w:numId="42" w16cid:durableId="779573645">
    <w:abstractNumId w:val="54"/>
  </w:num>
  <w:num w:numId="43" w16cid:durableId="1473600758">
    <w:abstractNumId w:val="45"/>
  </w:num>
  <w:num w:numId="44" w16cid:durableId="2108187331">
    <w:abstractNumId w:val="29"/>
  </w:num>
  <w:num w:numId="45" w16cid:durableId="249851309">
    <w:abstractNumId w:val="26"/>
  </w:num>
  <w:num w:numId="46" w16cid:durableId="1200750641">
    <w:abstractNumId w:val="60"/>
  </w:num>
  <w:num w:numId="47" w16cid:durableId="424308791">
    <w:abstractNumId w:val="9"/>
  </w:num>
  <w:num w:numId="48" w16cid:durableId="123933422">
    <w:abstractNumId w:val="81"/>
  </w:num>
  <w:num w:numId="49" w16cid:durableId="635716451">
    <w:abstractNumId w:val="4"/>
  </w:num>
  <w:num w:numId="50" w16cid:durableId="1076898268">
    <w:abstractNumId w:val="71"/>
  </w:num>
  <w:num w:numId="51" w16cid:durableId="927620043">
    <w:abstractNumId w:val="53"/>
  </w:num>
  <w:num w:numId="52" w16cid:durableId="1761681180">
    <w:abstractNumId w:val="74"/>
  </w:num>
  <w:num w:numId="53" w16cid:durableId="1165166554">
    <w:abstractNumId w:val="33"/>
  </w:num>
  <w:num w:numId="54" w16cid:durableId="1370648142">
    <w:abstractNumId w:val="66"/>
  </w:num>
  <w:num w:numId="55" w16cid:durableId="1923373455">
    <w:abstractNumId w:val="85"/>
  </w:num>
  <w:num w:numId="56" w16cid:durableId="81266140">
    <w:abstractNumId w:val="86"/>
  </w:num>
  <w:num w:numId="57" w16cid:durableId="1425802374">
    <w:abstractNumId w:val="39"/>
  </w:num>
  <w:num w:numId="58" w16cid:durableId="981234871">
    <w:abstractNumId w:val="8"/>
  </w:num>
  <w:num w:numId="59" w16cid:durableId="1843158430">
    <w:abstractNumId w:val="82"/>
  </w:num>
  <w:num w:numId="60" w16cid:durableId="1711950502">
    <w:abstractNumId w:val="15"/>
  </w:num>
  <w:num w:numId="61" w16cid:durableId="1595939430">
    <w:abstractNumId w:val="40"/>
  </w:num>
  <w:num w:numId="62" w16cid:durableId="947809637">
    <w:abstractNumId w:val="44"/>
  </w:num>
  <w:num w:numId="63" w16cid:durableId="1539397508">
    <w:abstractNumId w:val="17"/>
  </w:num>
  <w:num w:numId="64" w16cid:durableId="987514981">
    <w:abstractNumId w:val="73"/>
  </w:num>
  <w:num w:numId="65" w16cid:durableId="696007714">
    <w:abstractNumId w:val="34"/>
  </w:num>
  <w:num w:numId="66" w16cid:durableId="1742480656">
    <w:abstractNumId w:val="47"/>
  </w:num>
  <w:num w:numId="67" w16cid:durableId="737946540">
    <w:abstractNumId w:val="19"/>
  </w:num>
  <w:num w:numId="68" w16cid:durableId="951669565">
    <w:abstractNumId w:val="59"/>
  </w:num>
  <w:num w:numId="69" w16cid:durableId="27535582">
    <w:abstractNumId w:val="75"/>
  </w:num>
  <w:num w:numId="70" w16cid:durableId="615529428">
    <w:abstractNumId w:val="68"/>
  </w:num>
  <w:num w:numId="71" w16cid:durableId="1647322157">
    <w:abstractNumId w:val="14"/>
  </w:num>
  <w:num w:numId="72" w16cid:durableId="288053002">
    <w:abstractNumId w:val="6"/>
  </w:num>
  <w:num w:numId="73" w16cid:durableId="1610963349">
    <w:abstractNumId w:val="7"/>
  </w:num>
  <w:num w:numId="74" w16cid:durableId="1818380811">
    <w:abstractNumId w:val="36"/>
  </w:num>
  <w:num w:numId="75" w16cid:durableId="711536451">
    <w:abstractNumId w:val="51"/>
  </w:num>
  <w:num w:numId="76" w16cid:durableId="759763415">
    <w:abstractNumId w:val="2"/>
  </w:num>
  <w:num w:numId="77" w16cid:durableId="811213992">
    <w:abstractNumId w:val="58"/>
  </w:num>
  <w:num w:numId="78" w16cid:durableId="238248017">
    <w:abstractNumId w:val="27"/>
  </w:num>
  <w:num w:numId="79" w16cid:durableId="998000805">
    <w:abstractNumId w:val="0"/>
  </w:num>
  <w:num w:numId="80" w16cid:durableId="1662392130">
    <w:abstractNumId w:val="11"/>
  </w:num>
  <w:num w:numId="81" w16cid:durableId="1617642076">
    <w:abstractNumId w:val="65"/>
  </w:num>
  <w:num w:numId="82" w16cid:durableId="209609962">
    <w:abstractNumId w:val="62"/>
  </w:num>
  <w:num w:numId="83" w16cid:durableId="447507236">
    <w:abstractNumId w:val="10"/>
  </w:num>
  <w:num w:numId="84" w16cid:durableId="1804929941">
    <w:abstractNumId w:val="49"/>
  </w:num>
  <w:num w:numId="85" w16cid:durableId="2130464138">
    <w:abstractNumId w:val="28"/>
  </w:num>
  <w:num w:numId="86" w16cid:durableId="1488326590">
    <w:abstractNumId w:val="80"/>
  </w:num>
  <w:num w:numId="87" w16cid:durableId="180433877">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357"/>
  <w:hyphenationZone w:val="425"/>
  <w:drawingGridHorizontalSpacing w:val="200"/>
  <w:displayHorizontalDrawingGridEvery w:val="2"/>
  <w:characterSpacingControl w:val="doNotCompress"/>
  <w:hdrShapeDefaults>
    <o:shapedefaults v:ext="edit" spidmax="40961"/>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27"/>
    <w:rsid w:val="00004BCA"/>
    <w:rsid w:val="00006BA4"/>
    <w:rsid w:val="00006F62"/>
    <w:rsid w:val="000152DF"/>
    <w:rsid w:val="00015A2A"/>
    <w:rsid w:val="000214CB"/>
    <w:rsid w:val="00021D89"/>
    <w:rsid w:val="0002299F"/>
    <w:rsid w:val="00024B24"/>
    <w:rsid w:val="00031460"/>
    <w:rsid w:val="00031714"/>
    <w:rsid w:val="000411D1"/>
    <w:rsid w:val="00042E5D"/>
    <w:rsid w:val="000438DC"/>
    <w:rsid w:val="00050BE7"/>
    <w:rsid w:val="000534A8"/>
    <w:rsid w:val="0005479E"/>
    <w:rsid w:val="00054904"/>
    <w:rsid w:val="00061598"/>
    <w:rsid w:val="00062E59"/>
    <w:rsid w:val="00063986"/>
    <w:rsid w:val="00063C46"/>
    <w:rsid w:val="0006512C"/>
    <w:rsid w:val="00067911"/>
    <w:rsid w:val="00067CB2"/>
    <w:rsid w:val="00067FBF"/>
    <w:rsid w:val="0007270B"/>
    <w:rsid w:val="000742B7"/>
    <w:rsid w:val="00075138"/>
    <w:rsid w:val="0008171C"/>
    <w:rsid w:val="00082C76"/>
    <w:rsid w:val="000926CC"/>
    <w:rsid w:val="00095F41"/>
    <w:rsid w:val="000973F0"/>
    <w:rsid w:val="00097E51"/>
    <w:rsid w:val="000A3112"/>
    <w:rsid w:val="000A75A7"/>
    <w:rsid w:val="000C6541"/>
    <w:rsid w:val="000C6672"/>
    <w:rsid w:val="000D37BF"/>
    <w:rsid w:val="000D4111"/>
    <w:rsid w:val="000D75E4"/>
    <w:rsid w:val="000E389F"/>
    <w:rsid w:val="000E56AD"/>
    <w:rsid w:val="000F191B"/>
    <w:rsid w:val="000F4E69"/>
    <w:rsid w:val="000F675B"/>
    <w:rsid w:val="00100733"/>
    <w:rsid w:val="00110D1C"/>
    <w:rsid w:val="0012016B"/>
    <w:rsid w:val="00120CCC"/>
    <w:rsid w:val="001226A4"/>
    <w:rsid w:val="00134ACA"/>
    <w:rsid w:val="00135631"/>
    <w:rsid w:val="00135DC3"/>
    <w:rsid w:val="0013732E"/>
    <w:rsid w:val="00142301"/>
    <w:rsid w:val="00146C57"/>
    <w:rsid w:val="00146E97"/>
    <w:rsid w:val="00151EC2"/>
    <w:rsid w:val="0015239B"/>
    <w:rsid w:val="00163730"/>
    <w:rsid w:val="00166A8C"/>
    <w:rsid w:val="00167700"/>
    <w:rsid w:val="001678C2"/>
    <w:rsid w:val="00167BC2"/>
    <w:rsid w:val="00172A46"/>
    <w:rsid w:val="00176552"/>
    <w:rsid w:val="00180BF3"/>
    <w:rsid w:val="00184E56"/>
    <w:rsid w:val="0018617F"/>
    <w:rsid w:val="00194AD6"/>
    <w:rsid w:val="001A426E"/>
    <w:rsid w:val="001B00B7"/>
    <w:rsid w:val="001B28FA"/>
    <w:rsid w:val="001B3A0E"/>
    <w:rsid w:val="001B49C8"/>
    <w:rsid w:val="001C57FD"/>
    <w:rsid w:val="001C5FB9"/>
    <w:rsid w:val="001D12E1"/>
    <w:rsid w:val="001D5DBD"/>
    <w:rsid w:val="001E32E6"/>
    <w:rsid w:val="001E6F82"/>
    <w:rsid w:val="001F0404"/>
    <w:rsid w:val="001F0461"/>
    <w:rsid w:val="001F0F82"/>
    <w:rsid w:val="001F1793"/>
    <w:rsid w:val="001F5CD2"/>
    <w:rsid w:val="001F7F25"/>
    <w:rsid w:val="00203685"/>
    <w:rsid w:val="00207AE4"/>
    <w:rsid w:val="00211DD1"/>
    <w:rsid w:val="0021781E"/>
    <w:rsid w:val="0023647E"/>
    <w:rsid w:val="00237A40"/>
    <w:rsid w:val="002422C5"/>
    <w:rsid w:val="0025499B"/>
    <w:rsid w:val="00263A03"/>
    <w:rsid w:val="002641AD"/>
    <w:rsid w:val="00273099"/>
    <w:rsid w:val="00280F9C"/>
    <w:rsid w:val="00282057"/>
    <w:rsid w:val="002909A5"/>
    <w:rsid w:val="002910DC"/>
    <w:rsid w:val="00296796"/>
    <w:rsid w:val="002973F7"/>
    <w:rsid w:val="002A4386"/>
    <w:rsid w:val="002A511C"/>
    <w:rsid w:val="002A5779"/>
    <w:rsid w:val="002A750A"/>
    <w:rsid w:val="002B2708"/>
    <w:rsid w:val="002B49A9"/>
    <w:rsid w:val="002B5946"/>
    <w:rsid w:val="002C2A0A"/>
    <w:rsid w:val="002C3AE6"/>
    <w:rsid w:val="002C4C1D"/>
    <w:rsid w:val="002D49E6"/>
    <w:rsid w:val="002D59C2"/>
    <w:rsid w:val="002D6590"/>
    <w:rsid w:val="002D662B"/>
    <w:rsid w:val="002E287E"/>
    <w:rsid w:val="002F4C19"/>
    <w:rsid w:val="00301628"/>
    <w:rsid w:val="003074C0"/>
    <w:rsid w:val="003106B5"/>
    <w:rsid w:val="00310A9F"/>
    <w:rsid w:val="003172F8"/>
    <w:rsid w:val="00317A67"/>
    <w:rsid w:val="003210DB"/>
    <w:rsid w:val="00323753"/>
    <w:rsid w:val="00332A8A"/>
    <w:rsid w:val="00334A38"/>
    <w:rsid w:val="00336BD3"/>
    <w:rsid w:val="00336FC0"/>
    <w:rsid w:val="003375CE"/>
    <w:rsid w:val="00342658"/>
    <w:rsid w:val="003505B4"/>
    <w:rsid w:val="00351B85"/>
    <w:rsid w:val="003537D0"/>
    <w:rsid w:val="00353945"/>
    <w:rsid w:val="00355E22"/>
    <w:rsid w:val="00355E9D"/>
    <w:rsid w:val="0035672D"/>
    <w:rsid w:val="00357D3F"/>
    <w:rsid w:val="00360627"/>
    <w:rsid w:val="0036192C"/>
    <w:rsid w:val="0036438B"/>
    <w:rsid w:val="00365A79"/>
    <w:rsid w:val="00365FF6"/>
    <w:rsid w:val="00376742"/>
    <w:rsid w:val="0038125B"/>
    <w:rsid w:val="00385A1A"/>
    <w:rsid w:val="00394B9A"/>
    <w:rsid w:val="00397CD0"/>
    <w:rsid w:val="003A0A9C"/>
    <w:rsid w:val="003B79FB"/>
    <w:rsid w:val="003C0425"/>
    <w:rsid w:val="003C704C"/>
    <w:rsid w:val="003D2AE5"/>
    <w:rsid w:val="003F5D6D"/>
    <w:rsid w:val="003F795F"/>
    <w:rsid w:val="003F79C8"/>
    <w:rsid w:val="00405DF7"/>
    <w:rsid w:val="0040792B"/>
    <w:rsid w:val="00412291"/>
    <w:rsid w:val="00413A20"/>
    <w:rsid w:val="00413EA1"/>
    <w:rsid w:val="004222E9"/>
    <w:rsid w:val="0042706D"/>
    <w:rsid w:val="00445903"/>
    <w:rsid w:val="004502D9"/>
    <w:rsid w:val="004548BB"/>
    <w:rsid w:val="00466E3A"/>
    <w:rsid w:val="00467148"/>
    <w:rsid w:val="00470289"/>
    <w:rsid w:val="004711BE"/>
    <w:rsid w:val="00472BDC"/>
    <w:rsid w:val="00477773"/>
    <w:rsid w:val="00480668"/>
    <w:rsid w:val="004912CF"/>
    <w:rsid w:val="004924C0"/>
    <w:rsid w:val="00494910"/>
    <w:rsid w:val="004A02D6"/>
    <w:rsid w:val="004A2828"/>
    <w:rsid w:val="004A5699"/>
    <w:rsid w:val="004A5C4F"/>
    <w:rsid w:val="004B6DDA"/>
    <w:rsid w:val="004C281C"/>
    <w:rsid w:val="004C392E"/>
    <w:rsid w:val="004D1157"/>
    <w:rsid w:val="004D184C"/>
    <w:rsid w:val="004D2B3F"/>
    <w:rsid w:val="004D5B30"/>
    <w:rsid w:val="004E208E"/>
    <w:rsid w:val="004E2C01"/>
    <w:rsid w:val="004E2DD6"/>
    <w:rsid w:val="004E60EA"/>
    <w:rsid w:val="004E6B66"/>
    <w:rsid w:val="004F34DE"/>
    <w:rsid w:val="004F5617"/>
    <w:rsid w:val="004F5886"/>
    <w:rsid w:val="004F7F49"/>
    <w:rsid w:val="00503F66"/>
    <w:rsid w:val="0050709D"/>
    <w:rsid w:val="005070E8"/>
    <w:rsid w:val="005106DC"/>
    <w:rsid w:val="00516F32"/>
    <w:rsid w:val="005204C8"/>
    <w:rsid w:val="00521C00"/>
    <w:rsid w:val="005232AA"/>
    <w:rsid w:val="00527D61"/>
    <w:rsid w:val="0053202E"/>
    <w:rsid w:val="00532AB8"/>
    <w:rsid w:val="0053789D"/>
    <w:rsid w:val="00552C48"/>
    <w:rsid w:val="00555A2C"/>
    <w:rsid w:val="00556244"/>
    <w:rsid w:val="005608A8"/>
    <w:rsid w:val="0056208A"/>
    <w:rsid w:val="00563D26"/>
    <w:rsid w:val="0056561A"/>
    <w:rsid w:val="0057154E"/>
    <w:rsid w:val="00572269"/>
    <w:rsid w:val="00575BDD"/>
    <w:rsid w:val="0057615E"/>
    <w:rsid w:val="0058166F"/>
    <w:rsid w:val="00581E44"/>
    <w:rsid w:val="00582E3D"/>
    <w:rsid w:val="0058534C"/>
    <w:rsid w:val="005861D0"/>
    <w:rsid w:val="00587951"/>
    <w:rsid w:val="00595E5B"/>
    <w:rsid w:val="005A2B96"/>
    <w:rsid w:val="005A78C7"/>
    <w:rsid w:val="005A7F24"/>
    <w:rsid w:val="005B2FBD"/>
    <w:rsid w:val="005B3E15"/>
    <w:rsid w:val="005B696F"/>
    <w:rsid w:val="005C4A9A"/>
    <w:rsid w:val="005C67E9"/>
    <w:rsid w:val="005C6A0C"/>
    <w:rsid w:val="005D1990"/>
    <w:rsid w:val="005D2567"/>
    <w:rsid w:val="005D28ED"/>
    <w:rsid w:val="005D613E"/>
    <w:rsid w:val="005D7012"/>
    <w:rsid w:val="005E2826"/>
    <w:rsid w:val="005E4EEE"/>
    <w:rsid w:val="005F1503"/>
    <w:rsid w:val="005F2D47"/>
    <w:rsid w:val="005F5528"/>
    <w:rsid w:val="005F5725"/>
    <w:rsid w:val="005F6763"/>
    <w:rsid w:val="006009B6"/>
    <w:rsid w:val="00611613"/>
    <w:rsid w:val="00611D18"/>
    <w:rsid w:val="00616E28"/>
    <w:rsid w:val="00616F27"/>
    <w:rsid w:val="0061770A"/>
    <w:rsid w:val="0062184C"/>
    <w:rsid w:val="00621C27"/>
    <w:rsid w:val="00623F71"/>
    <w:rsid w:val="00626615"/>
    <w:rsid w:val="006269E8"/>
    <w:rsid w:val="00627862"/>
    <w:rsid w:val="006312CD"/>
    <w:rsid w:val="00632D19"/>
    <w:rsid w:val="00637AC8"/>
    <w:rsid w:val="00641331"/>
    <w:rsid w:val="006460A2"/>
    <w:rsid w:val="00657F83"/>
    <w:rsid w:val="00662E73"/>
    <w:rsid w:val="0066432D"/>
    <w:rsid w:val="0066464F"/>
    <w:rsid w:val="006663BC"/>
    <w:rsid w:val="0066640D"/>
    <w:rsid w:val="006733C6"/>
    <w:rsid w:val="006768B2"/>
    <w:rsid w:val="0068067D"/>
    <w:rsid w:val="006815C0"/>
    <w:rsid w:val="00690ADE"/>
    <w:rsid w:val="00691245"/>
    <w:rsid w:val="006930A2"/>
    <w:rsid w:val="0069414F"/>
    <w:rsid w:val="00696F9C"/>
    <w:rsid w:val="00697AB0"/>
    <w:rsid w:val="006A3F17"/>
    <w:rsid w:val="006B75B0"/>
    <w:rsid w:val="006C1269"/>
    <w:rsid w:val="006D272B"/>
    <w:rsid w:val="006D4FDC"/>
    <w:rsid w:val="006D5037"/>
    <w:rsid w:val="006E41A0"/>
    <w:rsid w:val="00700704"/>
    <w:rsid w:val="00702B28"/>
    <w:rsid w:val="00706CE9"/>
    <w:rsid w:val="007155C1"/>
    <w:rsid w:val="00724AEE"/>
    <w:rsid w:val="0073072A"/>
    <w:rsid w:val="00730D12"/>
    <w:rsid w:val="007336A6"/>
    <w:rsid w:val="007352F2"/>
    <w:rsid w:val="007449A5"/>
    <w:rsid w:val="00745731"/>
    <w:rsid w:val="007478A3"/>
    <w:rsid w:val="0075301B"/>
    <w:rsid w:val="00762449"/>
    <w:rsid w:val="00774702"/>
    <w:rsid w:val="007762FE"/>
    <w:rsid w:val="00776977"/>
    <w:rsid w:val="00782260"/>
    <w:rsid w:val="00783053"/>
    <w:rsid w:val="00786DCA"/>
    <w:rsid w:val="0079214C"/>
    <w:rsid w:val="007936AB"/>
    <w:rsid w:val="00793C9E"/>
    <w:rsid w:val="007A30A6"/>
    <w:rsid w:val="007A7917"/>
    <w:rsid w:val="007B7053"/>
    <w:rsid w:val="007C1A93"/>
    <w:rsid w:val="007C2D71"/>
    <w:rsid w:val="007C33DB"/>
    <w:rsid w:val="007C3C13"/>
    <w:rsid w:val="007D0FB5"/>
    <w:rsid w:val="007D1FD7"/>
    <w:rsid w:val="007D2D4A"/>
    <w:rsid w:val="007D59F8"/>
    <w:rsid w:val="007E1C4C"/>
    <w:rsid w:val="007E30B0"/>
    <w:rsid w:val="007F1476"/>
    <w:rsid w:val="007F4899"/>
    <w:rsid w:val="007F4E4D"/>
    <w:rsid w:val="007F7264"/>
    <w:rsid w:val="00811EDA"/>
    <w:rsid w:val="00817E19"/>
    <w:rsid w:val="0082736A"/>
    <w:rsid w:val="008329A5"/>
    <w:rsid w:val="00835669"/>
    <w:rsid w:val="008425E5"/>
    <w:rsid w:val="00850956"/>
    <w:rsid w:val="008529C1"/>
    <w:rsid w:val="00852B34"/>
    <w:rsid w:val="00852F13"/>
    <w:rsid w:val="0085618E"/>
    <w:rsid w:val="00867CE9"/>
    <w:rsid w:val="008722F9"/>
    <w:rsid w:val="00880562"/>
    <w:rsid w:val="0088083F"/>
    <w:rsid w:val="00886ADE"/>
    <w:rsid w:val="00893EA6"/>
    <w:rsid w:val="00896855"/>
    <w:rsid w:val="008A250C"/>
    <w:rsid w:val="008B4EC8"/>
    <w:rsid w:val="008C0EBD"/>
    <w:rsid w:val="008C6EC9"/>
    <w:rsid w:val="008D2EB0"/>
    <w:rsid w:val="008D5611"/>
    <w:rsid w:val="008D5ECC"/>
    <w:rsid w:val="008E41CF"/>
    <w:rsid w:val="008E67DF"/>
    <w:rsid w:val="008F5FB5"/>
    <w:rsid w:val="009028D8"/>
    <w:rsid w:val="009034EA"/>
    <w:rsid w:val="009039B1"/>
    <w:rsid w:val="00905922"/>
    <w:rsid w:val="00911B18"/>
    <w:rsid w:val="00911C17"/>
    <w:rsid w:val="00920AD6"/>
    <w:rsid w:val="00920BF4"/>
    <w:rsid w:val="009210FD"/>
    <w:rsid w:val="009228BE"/>
    <w:rsid w:val="009324DC"/>
    <w:rsid w:val="0093743A"/>
    <w:rsid w:val="00937C03"/>
    <w:rsid w:val="00941393"/>
    <w:rsid w:val="00944218"/>
    <w:rsid w:val="0095321B"/>
    <w:rsid w:val="00956A94"/>
    <w:rsid w:val="00960307"/>
    <w:rsid w:val="0096178A"/>
    <w:rsid w:val="009645C4"/>
    <w:rsid w:val="0096516F"/>
    <w:rsid w:val="00966E50"/>
    <w:rsid w:val="0097322B"/>
    <w:rsid w:val="00973CB9"/>
    <w:rsid w:val="00974438"/>
    <w:rsid w:val="0098216C"/>
    <w:rsid w:val="009902D3"/>
    <w:rsid w:val="00994CCC"/>
    <w:rsid w:val="0099538A"/>
    <w:rsid w:val="009956AB"/>
    <w:rsid w:val="009A0DCD"/>
    <w:rsid w:val="009A366C"/>
    <w:rsid w:val="009A6141"/>
    <w:rsid w:val="009B0A65"/>
    <w:rsid w:val="009C587D"/>
    <w:rsid w:val="009C6366"/>
    <w:rsid w:val="009C6B99"/>
    <w:rsid w:val="009C7C52"/>
    <w:rsid w:val="009D3B0C"/>
    <w:rsid w:val="009D75DB"/>
    <w:rsid w:val="009E349B"/>
    <w:rsid w:val="009F192B"/>
    <w:rsid w:val="009F2336"/>
    <w:rsid w:val="009F4F40"/>
    <w:rsid w:val="009F57DF"/>
    <w:rsid w:val="009F638C"/>
    <w:rsid w:val="00A0144A"/>
    <w:rsid w:val="00A0214D"/>
    <w:rsid w:val="00A10D8F"/>
    <w:rsid w:val="00A136B1"/>
    <w:rsid w:val="00A17322"/>
    <w:rsid w:val="00A35DCA"/>
    <w:rsid w:val="00A4017F"/>
    <w:rsid w:val="00A4712A"/>
    <w:rsid w:val="00A51010"/>
    <w:rsid w:val="00A54E00"/>
    <w:rsid w:val="00A61B51"/>
    <w:rsid w:val="00A65276"/>
    <w:rsid w:val="00A665F4"/>
    <w:rsid w:val="00A70372"/>
    <w:rsid w:val="00A846A2"/>
    <w:rsid w:val="00A874C2"/>
    <w:rsid w:val="00A875A7"/>
    <w:rsid w:val="00A92BA8"/>
    <w:rsid w:val="00AA6064"/>
    <w:rsid w:val="00AB14E4"/>
    <w:rsid w:val="00AB22B5"/>
    <w:rsid w:val="00AB3362"/>
    <w:rsid w:val="00AB3474"/>
    <w:rsid w:val="00AB695B"/>
    <w:rsid w:val="00AC12D1"/>
    <w:rsid w:val="00AE22AC"/>
    <w:rsid w:val="00AE686F"/>
    <w:rsid w:val="00B01C28"/>
    <w:rsid w:val="00B02126"/>
    <w:rsid w:val="00B029E4"/>
    <w:rsid w:val="00B06FE7"/>
    <w:rsid w:val="00B10347"/>
    <w:rsid w:val="00B16344"/>
    <w:rsid w:val="00B205B2"/>
    <w:rsid w:val="00B20EAA"/>
    <w:rsid w:val="00B21FDB"/>
    <w:rsid w:val="00B276BF"/>
    <w:rsid w:val="00B305DE"/>
    <w:rsid w:val="00B30C37"/>
    <w:rsid w:val="00B30ED6"/>
    <w:rsid w:val="00B31A9B"/>
    <w:rsid w:val="00B32ED8"/>
    <w:rsid w:val="00B3393A"/>
    <w:rsid w:val="00B361F2"/>
    <w:rsid w:val="00B367AC"/>
    <w:rsid w:val="00B36D7D"/>
    <w:rsid w:val="00B52CB8"/>
    <w:rsid w:val="00B533C9"/>
    <w:rsid w:val="00B63E66"/>
    <w:rsid w:val="00B7699C"/>
    <w:rsid w:val="00B77CB8"/>
    <w:rsid w:val="00B846EB"/>
    <w:rsid w:val="00B86D00"/>
    <w:rsid w:val="00B92FDF"/>
    <w:rsid w:val="00B94570"/>
    <w:rsid w:val="00B94A1D"/>
    <w:rsid w:val="00B94E63"/>
    <w:rsid w:val="00BA3B4F"/>
    <w:rsid w:val="00BA708A"/>
    <w:rsid w:val="00BB6488"/>
    <w:rsid w:val="00BB650C"/>
    <w:rsid w:val="00BC34D8"/>
    <w:rsid w:val="00BD1A1F"/>
    <w:rsid w:val="00BD352A"/>
    <w:rsid w:val="00BE195E"/>
    <w:rsid w:val="00BE6C31"/>
    <w:rsid w:val="00BF49F7"/>
    <w:rsid w:val="00BF6F8D"/>
    <w:rsid w:val="00C03632"/>
    <w:rsid w:val="00C07923"/>
    <w:rsid w:val="00C07AA2"/>
    <w:rsid w:val="00C24333"/>
    <w:rsid w:val="00C41E6A"/>
    <w:rsid w:val="00C4459D"/>
    <w:rsid w:val="00C46238"/>
    <w:rsid w:val="00C476FC"/>
    <w:rsid w:val="00C60AD3"/>
    <w:rsid w:val="00C64F3E"/>
    <w:rsid w:val="00C74535"/>
    <w:rsid w:val="00C755B0"/>
    <w:rsid w:val="00C813ED"/>
    <w:rsid w:val="00C853E1"/>
    <w:rsid w:val="00C855BE"/>
    <w:rsid w:val="00C86B80"/>
    <w:rsid w:val="00C877C3"/>
    <w:rsid w:val="00C90FEB"/>
    <w:rsid w:val="00CA6D56"/>
    <w:rsid w:val="00CA77F3"/>
    <w:rsid w:val="00CB34E4"/>
    <w:rsid w:val="00CB4621"/>
    <w:rsid w:val="00CC25C8"/>
    <w:rsid w:val="00CD52B0"/>
    <w:rsid w:val="00CD639A"/>
    <w:rsid w:val="00CE2C35"/>
    <w:rsid w:val="00CF18F5"/>
    <w:rsid w:val="00D02413"/>
    <w:rsid w:val="00D10B35"/>
    <w:rsid w:val="00D12365"/>
    <w:rsid w:val="00D12BFC"/>
    <w:rsid w:val="00D15892"/>
    <w:rsid w:val="00D17D3A"/>
    <w:rsid w:val="00D214A8"/>
    <w:rsid w:val="00D22BA0"/>
    <w:rsid w:val="00D31144"/>
    <w:rsid w:val="00D45D8C"/>
    <w:rsid w:val="00D63805"/>
    <w:rsid w:val="00D705D7"/>
    <w:rsid w:val="00D71A84"/>
    <w:rsid w:val="00D75EE5"/>
    <w:rsid w:val="00D80730"/>
    <w:rsid w:val="00D916DD"/>
    <w:rsid w:val="00D922DA"/>
    <w:rsid w:val="00DA15F2"/>
    <w:rsid w:val="00DB0908"/>
    <w:rsid w:val="00DB1DB7"/>
    <w:rsid w:val="00DB397E"/>
    <w:rsid w:val="00DB506C"/>
    <w:rsid w:val="00DC225F"/>
    <w:rsid w:val="00DC68D7"/>
    <w:rsid w:val="00DD4E7D"/>
    <w:rsid w:val="00DE07A5"/>
    <w:rsid w:val="00DE1334"/>
    <w:rsid w:val="00DE43BB"/>
    <w:rsid w:val="00E005A0"/>
    <w:rsid w:val="00E03939"/>
    <w:rsid w:val="00E06C6E"/>
    <w:rsid w:val="00E103A4"/>
    <w:rsid w:val="00E10A67"/>
    <w:rsid w:val="00E112F7"/>
    <w:rsid w:val="00E13D56"/>
    <w:rsid w:val="00E24957"/>
    <w:rsid w:val="00E312B8"/>
    <w:rsid w:val="00E40E0B"/>
    <w:rsid w:val="00E42966"/>
    <w:rsid w:val="00E44FF6"/>
    <w:rsid w:val="00E502B4"/>
    <w:rsid w:val="00E52A17"/>
    <w:rsid w:val="00E54EA8"/>
    <w:rsid w:val="00E608B5"/>
    <w:rsid w:val="00E62CCC"/>
    <w:rsid w:val="00E650F3"/>
    <w:rsid w:val="00E676CA"/>
    <w:rsid w:val="00E70E68"/>
    <w:rsid w:val="00E76F6E"/>
    <w:rsid w:val="00E83168"/>
    <w:rsid w:val="00E9150F"/>
    <w:rsid w:val="00E93062"/>
    <w:rsid w:val="00E97EE9"/>
    <w:rsid w:val="00EA39C0"/>
    <w:rsid w:val="00EB0327"/>
    <w:rsid w:val="00EB1B48"/>
    <w:rsid w:val="00EB1EC3"/>
    <w:rsid w:val="00EB2F98"/>
    <w:rsid w:val="00EB483D"/>
    <w:rsid w:val="00EB6599"/>
    <w:rsid w:val="00EB6FDE"/>
    <w:rsid w:val="00EC3269"/>
    <w:rsid w:val="00EE1786"/>
    <w:rsid w:val="00F03BAD"/>
    <w:rsid w:val="00F03E53"/>
    <w:rsid w:val="00F05CA3"/>
    <w:rsid w:val="00F07E72"/>
    <w:rsid w:val="00F1752E"/>
    <w:rsid w:val="00F20CAD"/>
    <w:rsid w:val="00F24306"/>
    <w:rsid w:val="00F2557F"/>
    <w:rsid w:val="00F26305"/>
    <w:rsid w:val="00F36C7B"/>
    <w:rsid w:val="00F45D82"/>
    <w:rsid w:val="00F50CEC"/>
    <w:rsid w:val="00F5297E"/>
    <w:rsid w:val="00F5454B"/>
    <w:rsid w:val="00F550C0"/>
    <w:rsid w:val="00F56916"/>
    <w:rsid w:val="00F57384"/>
    <w:rsid w:val="00F6500B"/>
    <w:rsid w:val="00F675DD"/>
    <w:rsid w:val="00F7215B"/>
    <w:rsid w:val="00F77061"/>
    <w:rsid w:val="00F77459"/>
    <w:rsid w:val="00F803CC"/>
    <w:rsid w:val="00F971E3"/>
    <w:rsid w:val="00FA2F44"/>
    <w:rsid w:val="00FA613B"/>
    <w:rsid w:val="00FB17AA"/>
    <w:rsid w:val="00FB24B1"/>
    <w:rsid w:val="00FC1294"/>
    <w:rsid w:val="00FC3C89"/>
    <w:rsid w:val="00FC689E"/>
    <w:rsid w:val="00FC702A"/>
    <w:rsid w:val="00FC7C4E"/>
    <w:rsid w:val="00FD0D7F"/>
    <w:rsid w:val="00FD3B73"/>
    <w:rsid w:val="00FD79A6"/>
    <w:rsid w:val="00FE37F9"/>
    <w:rsid w:val="00FE5338"/>
    <w:rsid w:val="00FE7E0B"/>
    <w:rsid w:val="00FF386A"/>
    <w:rsid w:val="00FF7640"/>
    <w:rsid w:val="00FF7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61"/>
    <o:shapelayout v:ext="edit">
      <o:idmap v:ext="edit" data="1"/>
    </o:shapelayout>
  </w:shapeDefaults>
  <w:decimalSymbol w:val=","/>
  <w:listSeparator w:val=";"/>
  <w14:docId w14:val="28E81347"/>
  <w15:docId w15:val="{D1A326FF-AB14-4F64-90A4-AEBA0BB6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nhideWhenUsed="1"/>
    <w:lsdException w:name="caption" w:semiHidden="1" w:uiPriority="35" w:unhideWhenUsed="1" w:qFormat="1"/>
    <w:lsdException w:name="annotation reference" w:semiHidden="1" w:unhideWhenUsed="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Body Tex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C27"/>
    <w:pPr>
      <w:widowControl w:val="0"/>
    </w:pPr>
    <w:rPr>
      <w:rFonts w:cs="DejaVu Sans"/>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Heading"/>
    <w:next w:val="Tekstpodstawowy"/>
    <w:qFormat/>
    <w:rsid w:val="00621C27"/>
    <w:rPr>
      <w:rFonts w:ascii="Thorndale" w:hAnsi="Thorndale"/>
      <w:b/>
      <w:bCs/>
      <w:sz w:val="48"/>
      <w:szCs w:val="44"/>
    </w:rPr>
  </w:style>
  <w:style w:type="character" w:customStyle="1" w:styleId="EndnoteCharacters">
    <w:name w:val="Endnote Characters"/>
    <w:qFormat/>
    <w:rsid w:val="00621C27"/>
  </w:style>
  <w:style w:type="character" w:customStyle="1" w:styleId="FootnoteCharacters">
    <w:name w:val="Footnote Characters"/>
    <w:qFormat/>
    <w:rsid w:val="00621C27"/>
  </w:style>
  <w:style w:type="character" w:customStyle="1" w:styleId="InternetLink">
    <w:name w:val="Internet Link"/>
    <w:rsid w:val="00621C27"/>
    <w:rPr>
      <w:color w:val="000080"/>
      <w:u w:val="single"/>
    </w:rPr>
  </w:style>
  <w:style w:type="paragraph" w:customStyle="1" w:styleId="HorizontalLine">
    <w:name w:val="Horizontal Line"/>
    <w:basedOn w:val="Normalny"/>
    <w:next w:val="Tekstpodstawowy"/>
    <w:qFormat/>
    <w:rsid w:val="00621C27"/>
    <w:pPr>
      <w:pBdr>
        <w:bottom w:val="double" w:sz="2" w:space="0" w:color="808080"/>
      </w:pBdr>
      <w:spacing w:after="283"/>
    </w:pPr>
    <w:rPr>
      <w:sz w:val="12"/>
    </w:rPr>
  </w:style>
  <w:style w:type="paragraph" w:styleId="Tekstpodstawowy">
    <w:name w:val="Body Text"/>
    <w:basedOn w:val="Normalny"/>
    <w:link w:val="TekstpodstawowyZnak"/>
    <w:uiPriority w:val="99"/>
    <w:rsid w:val="00621C27"/>
    <w:pPr>
      <w:spacing w:after="283"/>
    </w:pPr>
    <w:rPr>
      <w:rFonts w:cs="Times New Roman"/>
      <w:sz w:val="20"/>
      <w:szCs w:val="20"/>
      <w:lang w:bidi="ar-SA"/>
    </w:rPr>
  </w:style>
  <w:style w:type="character" w:customStyle="1" w:styleId="TekstpodstawowyZnak">
    <w:name w:val="Tekst podstawowy Znak"/>
    <w:link w:val="Tekstpodstawowy"/>
    <w:uiPriority w:val="99"/>
    <w:locked/>
    <w:rsid w:val="00B63E66"/>
    <w:rPr>
      <w:rFonts w:cs="Times New Roman"/>
    </w:rPr>
  </w:style>
  <w:style w:type="paragraph" w:customStyle="1" w:styleId="Adreszwrotnynakopercie1">
    <w:name w:val="Adres zwrotny na kopercie1"/>
    <w:basedOn w:val="Normalny"/>
    <w:rsid w:val="00621C27"/>
    <w:rPr>
      <w:i/>
    </w:rPr>
  </w:style>
  <w:style w:type="paragraph" w:customStyle="1" w:styleId="TableContents">
    <w:name w:val="Table Contents"/>
    <w:basedOn w:val="Tekstpodstawowy"/>
    <w:qFormat/>
    <w:rsid w:val="00621C27"/>
  </w:style>
  <w:style w:type="paragraph" w:customStyle="1" w:styleId="Stopka1">
    <w:name w:val="Stopka1"/>
    <w:basedOn w:val="Normalny"/>
    <w:rsid w:val="00621C27"/>
    <w:pPr>
      <w:suppressLineNumbers/>
      <w:tabs>
        <w:tab w:val="center" w:pos="4818"/>
        <w:tab w:val="right" w:pos="9637"/>
      </w:tabs>
    </w:pPr>
  </w:style>
  <w:style w:type="paragraph" w:customStyle="1" w:styleId="Nagwek1">
    <w:name w:val="Nagłówek1"/>
    <w:basedOn w:val="Normalny"/>
    <w:rsid w:val="00621C27"/>
    <w:pPr>
      <w:suppressLineNumbers/>
      <w:tabs>
        <w:tab w:val="center" w:pos="4818"/>
        <w:tab w:val="right" w:pos="9637"/>
      </w:tabs>
    </w:pPr>
  </w:style>
  <w:style w:type="paragraph" w:customStyle="1" w:styleId="Heading">
    <w:name w:val="Heading"/>
    <w:basedOn w:val="Normalny"/>
    <w:next w:val="Tekstpodstawowy"/>
    <w:qFormat/>
    <w:rsid w:val="00621C27"/>
    <w:pPr>
      <w:keepNext/>
      <w:spacing w:before="240" w:after="283"/>
    </w:pPr>
    <w:rPr>
      <w:rFonts w:ascii="Albany" w:hAnsi="Albany"/>
      <w:sz w:val="28"/>
      <w:szCs w:val="28"/>
    </w:rPr>
  </w:style>
  <w:style w:type="paragraph" w:customStyle="1" w:styleId="Index">
    <w:name w:val="Index"/>
    <w:basedOn w:val="Normalny"/>
    <w:qFormat/>
    <w:rsid w:val="00621C27"/>
    <w:pPr>
      <w:suppressLineNumbers/>
    </w:pPr>
  </w:style>
  <w:style w:type="paragraph" w:customStyle="1" w:styleId="Legenda1">
    <w:name w:val="Legenda1"/>
    <w:basedOn w:val="Normalny"/>
    <w:qFormat/>
    <w:rsid w:val="00621C27"/>
    <w:pPr>
      <w:suppressLineNumbers/>
      <w:spacing w:before="120" w:after="120"/>
    </w:pPr>
    <w:rPr>
      <w:i/>
      <w:iCs/>
    </w:rPr>
  </w:style>
  <w:style w:type="paragraph" w:styleId="Lista">
    <w:name w:val="List"/>
    <w:basedOn w:val="Tekstpodstawowy"/>
    <w:uiPriority w:val="99"/>
    <w:rsid w:val="00621C27"/>
  </w:style>
  <w:style w:type="character" w:styleId="Odwoaniedokomentarza">
    <w:name w:val="annotation reference"/>
    <w:uiPriority w:val="99"/>
    <w:rsid w:val="00445903"/>
    <w:rPr>
      <w:sz w:val="16"/>
    </w:rPr>
  </w:style>
  <w:style w:type="paragraph" w:styleId="Tekstkomentarza">
    <w:name w:val="annotation text"/>
    <w:basedOn w:val="Normalny"/>
    <w:link w:val="TekstkomentarzaZnak"/>
    <w:uiPriority w:val="99"/>
    <w:semiHidden/>
    <w:rsid w:val="00445903"/>
    <w:pPr>
      <w:widowControl/>
    </w:pPr>
    <w:rPr>
      <w:rFonts w:cs="Times New Roman"/>
      <w:sz w:val="20"/>
      <w:szCs w:val="20"/>
      <w:lang w:eastAsia="pl-PL" w:bidi="ar-SA"/>
    </w:rPr>
  </w:style>
  <w:style w:type="character" w:customStyle="1" w:styleId="TekstkomentarzaZnak">
    <w:name w:val="Tekst komentarza Znak"/>
    <w:link w:val="Tekstkomentarza"/>
    <w:uiPriority w:val="99"/>
    <w:semiHidden/>
    <w:locked/>
    <w:rsid w:val="00445903"/>
    <w:rPr>
      <w:rFonts w:eastAsia="Times New Roman" w:cs="Times New Roman"/>
      <w:sz w:val="20"/>
      <w:szCs w:val="20"/>
      <w:lang w:val="pl-PL" w:eastAsia="pl-PL" w:bidi="ar-SA"/>
    </w:rPr>
  </w:style>
  <w:style w:type="paragraph" w:styleId="Tekstdymka">
    <w:name w:val="Balloon Text"/>
    <w:basedOn w:val="Normalny"/>
    <w:link w:val="TekstdymkaZnak"/>
    <w:uiPriority w:val="99"/>
    <w:semiHidden/>
    <w:unhideWhenUsed/>
    <w:rsid w:val="00445903"/>
    <w:rPr>
      <w:rFonts w:ascii="Tahoma" w:hAnsi="Tahoma" w:cs="Times New Roman"/>
      <w:sz w:val="14"/>
      <w:szCs w:val="14"/>
      <w:lang w:bidi="ar-SA"/>
    </w:rPr>
  </w:style>
  <w:style w:type="character" w:customStyle="1" w:styleId="TekstdymkaZnak">
    <w:name w:val="Tekst dymka Znak"/>
    <w:link w:val="Tekstdymka"/>
    <w:uiPriority w:val="99"/>
    <w:semiHidden/>
    <w:locked/>
    <w:rsid w:val="00445903"/>
    <w:rPr>
      <w:rFonts w:ascii="Tahoma" w:hAnsi="Tahoma" w:cs="Mangal"/>
      <w:sz w:val="14"/>
      <w:szCs w:val="14"/>
    </w:rPr>
  </w:style>
  <w:style w:type="paragraph" w:styleId="Tematkomentarza">
    <w:name w:val="annotation subject"/>
    <w:basedOn w:val="Tekstkomentarza"/>
    <w:next w:val="Tekstkomentarza"/>
    <w:link w:val="TematkomentarzaZnak"/>
    <w:uiPriority w:val="99"/>
    <w:semiHidden/>
    <w:unhideWhenUsed/>
    <w:rsid w:val="00B361F2"/>
    <w:pPr>
      <w:widowControl w:val="0"/>
    </w:pPr>
    <w:rPr>
      <w:rFonts w:cs="Mangal"/>
      <w:b/>
      <w:bCs/>
      <w:sz w:val="18"/>
      <w:szCs w:val="18"/>
    </w:rPr>
  </w:style>
  <w:style w:type="character" w:customStyle="1" w:styleId="TematkomentarzaZnak">
    <w:name w:val="Temat komentarza Znak"/>
    <w:link w:val="Tematkomentarza"/>
    <w:uiPriority w:val="99"/>
    <w:semiHidden/>
    <w:locked/>
    <w:rsid w:val="00B361F2"/>
    <w:rPr>
      <w:rFonts w:eastAsia="Times New Roman" w:cs="Mangal"/>
      <w:b/>
      <w:bCs/>
      <w:sz w:val="18"/>
      <w:szCs w:val="18"/>
      <w:lang w:val="pl-PL" w:eastAsia="pl-PL" w:bidi="ar-SA"/>
    </w:rPr>
  </w:style>
  <w:style w:type="paragraph" w:styleId="Akapitzlist">
    <w:name w:val="List Paragraph"/>
    <w:basedOn w:val="Normalny"/>
    <w:uiPriority w:val="34"/>
    <w:qFormat/>
    <w:rsid w:val="00745731"/>
    <w:pPr>
      <w:ind w:left="720"/>
      <w:contextualSpacing/>
    </w:pPr>
    <w:rPr>
      <w:rFonts w:cs="Mangal"/>
      <w:szCs w:val="21"/>
    </w:rPr>
  </w:style>
  <w:style w:type="paragraph" w:styleId="Tekstpodstawowywcity3">
    <w:name w:val="Body Text Indent 3"/>
    <w:basedOn w:val="Normalny"/>
    <w:link w:val="Tekstpodstawowywcity3Znak"/>
    <w:uiPriority w:val="99"/>
    <w:unhideWhenUsed/>
    <w:rsid w:val="00D45D8C"/>
    <w:pPr>
      <w:widowControl/>
      <w:spacing w:after="120"/>
      <w:ind w:left="283"/>
    </w:pPr>
    <w:rPr>
      <w:rFonts w:cs="Times New Roman"/>
      <w:sz w:val="16"/>
      <w:szCs w:val="16"/>
      <w:lang w:eastAsia="pl-PL" w:bidi="ar-SA"/>
    </w:rPr>
  </w:style>
  <w:style w:type="character" w:customStyle="1" w:styleId="Tekstpodstawowywcity3Znak">
    <w:name w:val="Tekst podstawowy wcięty 3 Znak"/>
    <w:link w:val="Tekstpodstawowywcity3"/>
    <w:uiPriority w:val="99"/>
    <w:locked/>
    <w:rsid w:val="00D45D8C"/>
    <w:rPr>
      <w:rFonts w:eastAsia="Times New Roman" w:cs="Times New Roman"/>
      <w:sz w:val="16"/>
      <w:szCs w:val="16"/>
      <w:lang w:val="pl-PL" w:eastAsia="pl-PL" w:bidi="ar-SA"/>
    </w:rPr>
  </w:style>
  <w:style w:type="character" w:styleId="Hipercze">
    <w:name w:val="Hyperlink"/>
    <w:uiPriority w:val="99"/>
    <w:semiHidden/>
    <w:unhideWhenUsed/>
    <w:rsid w:val="002C2A0A"/>
    <w:rPr>
      <w:rFonts w:cs="Times New Roman"/>
      <w:color w:val="0000FF"/>
      <w:u w:val="single"/>
    </w:rPr>
  </w:style>
  <w:style w:type="character" w:styleId="UyteHipercze">
    <w:name w:val="FollowedHyperlink"/>
    <w:uiPriority w:val="99"/>
    <w:semiHidden/>
    <w:unhideWhenUsed/>
    <w:rsid w:val="002C2A0A"/>
    <w:rPr>
      <w:rFonts w:cs="Times New Roman"/>
      <w:color w:val="800080"/>
      <w:u w:val="single"/>
    </w:rPr>
  </w:style>
  <w:style w:type="paragraph" w:customStyle="1" w:styleId="font5">
    <w:name w:val="font5"/>
    <w:basedOn w:val="Normalny"/>
    <w:rsid w:val="002C2A0A"/>
    <w:pPr>
      <w:widowControl/>
      <w:spacing w:before="100" w:beforeAutospacing="1" w:after="100" w:afterAutospacing="1"/>
    </w:pPr>
    <w:rPr>
      <w:rFonts w:ascii="Calibri" w:hAnsi="Calibri" w:cs="Calibri"/>
      <w:b/>
      <w:bCs/>
      <w:sz w:val="18"/>
      <w:szCs w:val="18"/>
      <w:lang w:eastAsia="pl-PL" w:bidi="ar-SA"/>
    </w:rPr>
  </w:style>
  <w:style w:type="paragraph" w:customStyle="1" w:styleId="xl65">
    <w:name w:val="xl65"/>
    <w:basedOn w:val="Normalny"/>
    <w:rsid w:val="002C2A0A"/>
    <w:pPr>
      <w:widowControl/>
      <w:spacing w:before="100" w:beforeAutospacing="1" w:after="100" w:afterAutospacing="1"/>
      <w:textAlignment w:val="center"/>
    </w:pPr>
    <w:rPr>
      <w:rFonts w:cs="Times New Roman"/>
      <w:lang w:eastAsia="pl-PL" w:bidi="ar-SA"/>
    </w:rPr>
  </w:style>
  <w:style w:type="paragraph" w:customStyle="1" w:styleId="xl66">
    <w:name w:val="xl66"/>
    <w:basedOn w:val="Normalny"/>
    <w:rsid w:val="002C2A0A"/>
    <w:pPr>
      <w:widowControl/>
      <w:spacing w:before="100" w:beforeAutospacing="1" w:after="100" w:afterAutospacing="1"/>
      <w:jc w:val="right"/>
      <w:textAlignment w:val="center"/>
    </w:pPr>
    <w:rPr>
      <w:rFonts w:ascii="Calibri" w:hAnsi="Calibri" w:cs="Calibri"/>
      <w:b/>
      <w:bCs/>
      <w:color w:val="FF0000"/>
      <w:lang w:eastAsia="pl-PL" w:bidi="ar-SA"/>
    </w:rPr>
  </w:style>
  <w:style w:type="paragraph" w:customStyle="1" w:styleId="xl67">
    <w:name w:val="xl67"/>
    <w:basedOn w:val="Normalny"/>
    <w:rsid w:val="002C2A0A"/>
    <w:pPr>
      <w:widowControl/>
      <w:spacing w:before="100" w:beforeAutospacing="1" w:after="100" w:afterAutospacing="1"/>
      <w:textAlignment w:val="center"/>
    </w:pPr>
    <w:rPr>
      <w:rFonts w:ascii="Calibri" w:hAnsi="Calibri" w:cs="Calibri"/>
      <w:color w:val="FF0000"/>
      <w:sz w:val="20"/>
      <w:szCs w:val="20"/>
      <w:lang w:eastAsia="pl-PL" w:bidi="ar-SA"/>
    </w:rPr>
  </w:style>
  <w:style w:type="paragraph" w:customStyle="1" w:styleId="xl68">
    <w:name w:val="xl68"/>
    <w:basedOn w:val="Normalny"/>
    <w:rsid w:val="002C2A0A"/>
    <w:pPr>
      <w:widowControl/>
      <w:spacing w:before="100" w:beforeAutospacing="1" w:after="100" w:afterAutospacing="1"/>
      <w:jc w:val="right"/>
      <w:textAlignment w:val="center"/>
    </w:pPr>
    <w:rPr>
      <w:rFonts w:ascii="Czcionka tekstu podstawowego" w:hAnsi="Czcionka tekstu podstawowego" w:cs="Times New Roman"/>
      <w:b/>
      <w:bCs/>
      <w:lang w:eastAsia="pl-PL" w:bidi="ar-SA"/>
    </w:rPr>
  </w:style>
  <w:style w:type="paragraph" w:customStyle="1" w:styleId="xl69">
    <w:name w:val="xl69"/>
    <w:basedOn w:val="Normalny"/>
    <w:rsid w:val="002C2A0A"/>
    <w:pPr>
      <w:widowControl/>
      <w:spacing w:before="100" w:beforeAutospacing="1" w:after="100" w:afterAutospacing="1"/>
      <w:textAlignment w:val="center"/>
    </w:pPr>
    <w:rPr>
      <w:rFonts w:ascii="Czcionka tekstu podstawowego" w:hAnsi="Czcionka tekstu podstawowego" w:cs="Times New Roman"/>
      <w:b/>
      <w:bCs/>
      <w:lang w:eastAsia="pl-PL" w:bidi="ar-SA"/>
    </w:rPr>
  </w:style>
  <w:style w:type="paragraph" w:customStyle="1" w:styleId="xl70">
    <w:name w:val="xl70"/>
    <w:basedOn w:val="Normalny"/>
    <w:rsid w:val="002C2A0A"/>
    <w:pPr>
      <w:widowControl/>
      <w:shd w:val="clear" w:color="000000" w:fill="FFFFFF"/>
      <w:spacing w:before="100" w:beforeAutospacing="1" w:after="100" w:afterAutospacing="1"/>
      <w:textAlignment w:val="center"/>
    </w:pPr>
    <w:rPr>
      <w:rFonts w:ascii="Arial" w:hAnsi="Arial" w:cs="Arial"/>
      <w:b/>
      <w:bCs/>
      <w:sz w:val="18"/>
      <w:szCs w:val="18"/>
      <w:lang w:eastAsia="pl-PL" w:bidi="ar-SA"/>
    </w:rPr>
  </w:style>
  <w:style w:type="paragraph" w:customStyle="1" w:styleId="xl71">
    <w:name w:val="xl71"/>
    <w:basedOn w:val="Normalny"/>
    <w:rsid w:val="002C2A0A"/>
    <w:pPr>
      <w:widowControl/>
      <w:shd w:val="clear" w:color="000000" w:fill="FF6600"/>
      <w:spacing w:before="100" w:beforeAutospacing="1" w:after="100" w:afterAutospacing="1"/>
      <w:jc w:val="center"/>
    </w:pPr>
    <w:rPr>
      <w:rFonts w:ascii="Calibri" w:hAnsi="Calibri" w:cs="Calibri"/>
      <w:sz w:val="18"/>
      <w:szCs w:val="18"/>
      <w:lang w:eastAsia="pl-PL" w:bidi="ar-SA"/>
    </w:rPr>
  </w:style>
  <w:style w:type="paragraph" w:customStyle="1" w:styleId="xl72">
    <w:name w:val="xl72"/>
    <w:basedOn w:val="Normalny"/>
    <w:rsid w:val="002C2A0A"/>
    <w:pPr>
      <w:widowControl/>
      <w:spacing w:before="100" w:beforeAutospacing="1" w:after="100" w:afterAutospacing="1"/>
      <w:textAlignment w:val="center"/>
    </w:pPr>
    <w:rPr>
      <w:rFonts w:ascii="Arial" w:hAnsi="Arial" w:cs="Arial"/>
      <w:sz w:val="18"/>
      <w:szCs w:val="18"/>
      <w:lang w:eastAsia="pl-PL" w:bidi="ar-SA"/>
    </w:rPr>
  </w:style>
  <w:style w:type="paragraph" w:customStyle="1" w:styleId="xl73">
    <w:name w:val="xl73"/>
    <w:basedOn w:val="Normalny"/>
    <w:rsid w:val="002C2A0A"/>
    <w:pPr>
      <w:widowControl/>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74">
    <w:name w:val="xl74"/>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75">
    <w:name w:val="xl75"/>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76">
    <w:name w:val="xl76"/>
    <w:basedOn w:val="Normalny"/>
    <w:rsid w:val="002C2A0A"/>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77">
    <w:name w:val="xl7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78">
    <w:name w:val="xl78"/>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79">
    <w:name w:val="xl7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0">
    <w:name w:val="xl80"/>
    <w:basedOn w:val="Normalny"/>
    <w:rsid w:val="002C2A0A"/>
    <w:pPr>
      <w:widowControl/>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1">
    <w:name w:val="xl81"/>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2">
    <w:name w:val="xl82"/>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3">
    <w:name w:val="xl83"/>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4">
    <w:name w:val="xl84"/>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5">
    <w:name w:val="xl85"/>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6">
    <w:name w:val="xl86"/>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87">
    <w:name w:val="xl8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8">
    <w:name w:val="xl88"/>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89">
    <w:name w:val="xl89"/>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0">
    <w:name w:val="xl90"/>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1">
    <w:name w:val="xl91"/>
    <w:basedOn w:val="Normalny"/>
    <w:rsid w:val="002C2A0A"/>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2">
    <w:name w:val="xl92"/>
    <w:basedOn w:val="Normalny"/>
    <w:rsid w:val="002C2A0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3">
    <w:name w:val="xl93"/>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4">
    <w:name w:val="xl94"/>
    <w:basedOn w:val="Normalny"/>
    <w:rsid w:val="002C2A0A"/>
    <w:pPr>
      <w:widowControl/>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5">
    <w:name w:val="xl95"/>
    <w:basedOn w:val="Normalny"/>
    <w:rsid w:val="002C2A0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6">
    <w:name w:val="xl96"/>
    <w:basedOn w:val="Normalny"/>
    <w:rsid w:val="002C2A0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7">
    <w:name w:val="xl9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98">
    <w:name w:val="xl98"/>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99">
    <w:name w:val="xl99"/>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0">
    <w:name w:val="xl100"/>
    <w:basedOn w:val="Normalny"/>
    <w:rsid w:val="002C2A0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1">
    <w:name w:val="xl101"/>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02">
    <w:name w:val="xl102"/>
    <w:basedOn w:val="Normalny"/>
    <w:rsid w:val="002C2A0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3">
    <w:name w:val="xl103"/>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4">
    <w:name w:val="xl104"/>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5">
    <w:name w:val="xl105"/>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06">
    <w:name w:val="xl106"/>
    <w:basedOn w:val="Normalny"/>
    <w:rsid w:val="002C2A0A"/>
    <w:pPr>
      <w:widowControl/>
      <w:pBdr>
        <w:top w:val="single" w:sz="4" w:space="0" w:color="auto"/>
      </w:pBdr>
      <w:spacing w:before="100" w:beforeAutospacing="1" w:after="100" w:afterAutospacing="1"/>
      <w:textAlignment w:val="center"/>
    </w:pPr>
    <w:rPr>
      <w:rFonts w:ascii="Calibri" w:hAnsi="Calibri" w:cs="Calibri"/>
      <w:lang w:eastAsia="pl-PL" w:bidi="ar-SA"/>
    </w:rPr>
  </w:style>
  <w:style w:type="paragraph" w:customStyle="1" w:styleId="xl107">
    <w:name w:val="xl107"/>
    <w:basedOn w:val="Normalny"/>
    <w:rsid w:val="002C2A0A"/>
    <w:pPr>
      <w:widowControl/>
      <w:spacing w:before="100" w:beforeAutospacing="1" w:after="100" w:afterAutospacing="1"/>
      <w:textAlignment w:val="center"/>
    </w:pPr>
    <w:rPr>
      <w:rFonts w:ascii="Calibri" w:hAnsi="Calibri" w:cs="Calibri"/>
      <w:lang w:eastAsia="pl-PL" w:bidi="ar-SA"/>
    </w:rPr>
  </w:style>
  <w:style w:type="paragraph" w:customStyle="1" w:styleId="xl108">
    <w:name w:val="xl108"/>
    <w:basedOn w:val="Normalny"/>
    <w:rsid w:val="002C2A0A"/>
    <w:pPr>
      <w:widowControl/>
      <w:spacing w:before="100" w:beforeAutospacing="1" w:after="100" w:afterAutospacing="1"/>
      <w:textAlignment w:val="center"/>
    </w:pPr>
    <w:rPr>
      <w:rFonts w:ascii="Calibri" w:hAnsi="Calibri" w:cs="Calibri"/>
      <w:lang w:eastAsia="pl-PL" w:bidi="ar-SA"/>
    </w:rPr>
  </w:style>
  <w:style w:type="paragraph" w:customStyle="1" w:styleId="xl109">
    <w:name w:val="xl109"/>
    <w:basedOn w:val="Normalny"/>
    <w:rsid w:val="002C2A0A"/>
    <w:pPr>
      <w:widowControl/>
      <w:spacing w:before="100" w:beforeAutospacing="1" w:after="100" w:afterAutospacing="1"/>
      <w:textAlignment w:val="center"/>
    </w:pPr>
    <w:rPr>
      <w:rFonts w:ascii="Calibri" w:hAnsi="Calibri" w:cs="Calibri"/>
      <w:b/>
      <w:bCs/>
      <w:lang w:eastAsia="pl-PL" w:bidi="ar-SA"/>
    </w:rPr>
  </w:style>
  <w:style w:type="paragraph" w:customStyle="1" w:styleId="xl110">
    <w:name w:val="xl110"/>
    <w:basedOn w:val="Normalny"/>
    <w:rsid w:val="002C2A0A"/>
    <w:pPr>
      <w:widowControl/>
      <w:shd w:val="clear" w:color="000000" w:fill="C2D69A"/>
      <w:spacing w:before="100" w:beforeAutospacing="1" w:after="100" w:afterAutospacing="1"/>
      <w:textAlignment w:val="center"/>
    </w:pPr>
    <w:rPr>
      <w:rFonts w:ascii="Calibri" w:hAnsi="Calibri" w:cs="Calibri"/>
      <w:b/>
      <w:bCs/>
      <w:sz w:val="18"/>
      <w:szCs w:val="18"/>
      <w:lang w:eastAsia="pl-PL" w:bidi="ar-SA"/>
    </w:rPr>
  </w:style>
  <w:style w:type="paragraph" w:customStyle="1" w:styleId="xl111">
    <w:name w:val="xl111"/>
    <w:basedOn w:val="Normalny"/>
    <w:rsid w:val="002C2A0A"/>
    <w:pPr>
      <w:widowControl/>
      <w:shd w:val="clear" w:color="000000" w:fill="FCD5B4"/>
      <w:spacing w:before="100" w:beforeAutospacing="1" w:after="100" w:afterAutospacing="1"/>
      <w:textAlignment w:val="center"/>
    </w:pPr>
    <w:rPr>
      <w:rFonts w:ascii="Calibri" w:hAnsi="Calibri" w:cs="Calibri"/>
      <w:b/>
      <w:bCs/>
      <w:sz w:val="18"/>
      <w:szCs w:val="18"/>
      <w:lang w:eastAsia="pl-PL" w:bidi="ar-SA"/>
    </w:rPr>
  </w:style>
  <w:style w:type="paragraph" w:customStyle="1" w:styleId="xl112">
    <w:name w:val="xl112"/>
    <w:basedOn w:val="Normalny"/>
    <w:rsid w:val="002C2A0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3">
    <w:name w:val="xl113"/>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4">
    <w:name w:val="xl114"/>
    <w:basedOn w:val="Normalny"/>
    <w:rsid w:val="002C2A0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5">
    <w:name w:val="xl115"/>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color w:val="00B050"/>
      <w:sz w:val="18"/>
      <w:szCs w:val="18"/>
      <w:lang w:eastAsia="pl-PL" w:bidi="ar-SA"/>
    </w:rPr>
  </w:style>
  <w:style w:type="paragraph" w:customStyle="1" w:styleId="xl116">
    <w:name w:val="xl116"/>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7">
    <w:name w:val="xl117"/>
    <w:basedOn w:val="Normalny"/>
    <w:rsid w:val="002C2A0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8">
    <w:name w:val="xl118"/>
    <w:basedOn w:val="Normalny"/>
    <w:rsid w:val="002C2A0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19">
    <w:name w:val="xl119"/>
    <w:basedOn w:val="Normalny"/>
    <w:rsid w:val="002C2A0A"/>
    <w:pPr>
      <w:widowControl/>
      <w:pBdr>
        <w:top w:val="single" w:sz="4" w:space="0" w:color="auto"/>
      </w:pBdr>
      <w:spacing w:before="100" w:beforeAutospacing="1" w:after="100" w:afterAutospacing="1"/>
      <w:textAlignment w:val="center"/>
    </w:pPr>
    <w:rPr>
      <w:rFonts w:ascii="Calibri" w:hAnsi="Calibri" w:cs="Calibri"/>
      <w:lang w:eastAsia="pl-PL" w:bidi="ar-SA"/>
    </w:rPr>
  </w:style>
  <w:style w:type="paragraph" w:customStyle="1" w:styleId="xl120">
    <w:name w:val="xl120"/>
    <w:basedOn w:val="Normalny"/>
    <w:rsid w:val="002C2A0A"/>
    <w:pPr>
      <w:widowControl/>
      <w:pBdr>
        <w:top w:val="single" w:sz="4" w:space="0" w:color="auto"/>
        <w:right w:val="single" w:sz="4" w:space="0" w:color="auto"/>
      </w:pBdr>
      <w:spacing w:before="100" w:beforeAutospacing="1" w:after="100" w:afterAutospacing="1"/>
      <w:textAlignment w:val="center"/>
    </w:pPr>
    <w:rPr>
      <w:rFonts w:ascii="Calibri" w:hAnsi="Calibri" w:cs="Calibri"/>
      <w:lang w:eastAsia="pl-PL" w:bidi="ar-SA"/>
    </w:rPr>
  </w:style>
  <w:style w:type="paragraph" w:customStyle="1" w:styleId="xl121">
    <w:name w:val="xl121"/>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22">
    <w:name w:val="xl122"/>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23">
    <w:name w:val="xl123"/>
    <w:basedOn w:val="Normalny"/>
    <w:rsid w:val="002C2A0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24">
    <w:name w:val="xl124"/>
    <w:basedOn w:val="Normalny"/>
    <w:rsid w:val="002C2A0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25">
    <w:name w:val="xl125"/>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8000"/>
      <w:sz w:val="18"/>
      <w:szCs w:val="18"/>
      <w:lang w:eastAsia="pl-PL" w:bidi="ar-SA"/>
    </w:rPr>
  </w:style>
  <w:style w:type="paragraph" w:customStyle="1" w:styleId="xl126">
    <w:name w:val="xl126"/>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8000"/>
      <w:sz w:val="18"/>
      <w:szCs w:val="18"/>
      <w:lang w:eastAsia="pl-PL" w:bidi="ar-SA"/>
    </w:rPr>
  </w:style>
  <w:style w:type="paragraph" w:customStyle="1" w:styleId="xl127">
    <w:name w:val="xl12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8000"/>
      <w:sz w:val="18"/>
      <w:szCs w:val="18"/>
      <w:lang w:eastAsia="pl-PL" w:bidi="ar-SA"/>
    </w:rPr>
  </w:style>
  <w:style w:type="paragraph" w:customStyle="1" w:styleId="xl128">
    <w:name w:val="xl128"/>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29">
    <w:name w:val="xl12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FF"/>
      <w:sz w:val="18"/>
      <w:szCs w:val="18"/>
      <w:lang w:eastAsia="pl-PL" w:bidi="ar-SA"/>
    </w:rPr>
  </w:style>
  <w:style w:type="paragraph" w:customStyle="1" w:styleId="xl130">
    <w:name w:val="xl130"/>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31">
    <w:name w:val="xl131"/>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8000"/>
      <w:sz w:val="18"/>
      <w:szCs w:val="18"/>
      <w:lang w:eastAsia="pl-PL" w:bidi="ar-SA"/>
    </w:rPr>
  </w:style>
  <w:style w:type="paragraph" w:customStyle="1" w:styleId="xl132">
    <w:name w:val="xl132"/>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33">
    <w:name w:val="xl133"/>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34">
    <w:name w:val="xl134"/>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35">
    <w:name w:val="xl135"/>
    <w:basedOn w:val="Normalny"/>
    <w:rsid w:val="002C2A0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36">
    <w:name w:val="xl136"/>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37">
    <w:name w:val="xl13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38">
    <w:name w:val="xl138"/>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39">
    <w:name w:val="xl13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40">
    <w:name w:val="xl140"/>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8"/>
      <w:szCs w:val="18"/>
      <w:lang w:eastAsia="pl-PL" w:bidi="ar-SA"/>
    </w:rPr>
  </w:style>
  <w:style w:type="paragraph" w:customStyle="1" w:styleId="xl141">
    <w:name w:val="xl141"/>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2">
    <w:name w:val="xl142"/>
    <w:basedOn w:val="Normalny"/>
    <w:rsid w:val="002C2A0A"/>
    <w:pPr>
      <w:widowControl/>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43">
    <w:name w:val="xl143"/>
    <w:basedOn w:val="Normalny"/>
    <w:rsid w:val="002C2A0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4">
    <w:name w:val="xl144"/>
    <w:basedOn w:val="Normalny"/>
    <w:rsid w:val="002C2A0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5">
    <w:name w:val="xl145"/>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6">
    <w:name w:val="xl146"/>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7">
    <w:name w:val="xl147"/>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8">
    <w:name w:val="xl148"/>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49">
    <w:name w:val="xl14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50">
    <w:name w:val="xl150"/>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51">
    <w:name w:val="xl151"/>
    <w:basedOn w:val="Normalny"/>
    <w:rsid w:val="002C2A0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52">
    <w:name w:val="xl152"/>
    <w:basedOn w:val="Normalny"/>
    <w:rsid w:val="002C2A0A"/>
    <w:pPr>
      <w:widowControl/>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53">
    <w:name w:val="xl153"/>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54">
    <w:name w:val="xl154"/>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70C0"/>
      <w:sz w:val="18"/>
      <w:szCs w:val="18"/>
      <w:lang w:eastAsia="pl-PL" w:bidi="ar-SA"/>
    </w:rPr>
  </w:style>
  <w:style w:type="paragraph" w:customStyle="1" w:styleId="xl155">
    <w:name w:val="xl155"/>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w:hAnsi="Calibri" w:cs="Calibri"/>
      <w:color w:val="0070C0"/>
      <w:sz w:val="18"/>
      <w:szCs w:val="18"/>
      <w:lang w:eastAsia="pl-PL" w:bidi="ar-SA"/>
    </w:rPr>
  </w:style>
  <w:style w:type="paragraph" w:customStyle="1" w:styleId="xl156">
    <w:name w:val="xl156"/>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57">
    <w:name w:val="xl157"/>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70C0"/>
      <w:sz w:val="18"/>
      <w:szCs w:val="18"/>
      <w:lang w:eastAsia="pl-PL" w:bidi="ar-SA"/>
    </w:rPr>
  </w:style>
  <w:style w:type="paragraph" w:customStyle="1" w:styleId="xl158">
    <w:name w:val="xl158"/>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w:hAnsi="Calibri" w:cs="Calibri"/>
      <w:color w:val="0070C0"/>
      <w:sz w:val="18"/>
      <w:szCs w:val="18"/>
      <w:lang w:eastAsia="pl-PL" w:bidi="ar-SA"/>
    </w:rPr>
  </w:style>
  <w:style w:type="paragraph" w:customStyle="1" w:styleId="xl159">
    <w:name w:val="xl15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60">
    <w:name w:val="xl160"/>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61">
    <w:name w:val="xl161"/>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62">
    <w:name w:val="xl162"/>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70C0"/>
      <w:sz w:val="18"/>
      <w:szCs w:val="18"/>
      <w:lang w:eastAsia="pl-PL" w:bidi="ar-SA"/>
    </w:rPr>
  </w:style>
  <w:style w:type="paragraph" w:customStyle="1" w:styleId="xl163">
    <w:name w:val="xl163"/>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sz w:val="18"/>
      <w:szCs w:val="18"/>
      <w:lang w:eastAsia="pl-PL" w:bidi="ar-SA"/>
    </w:rPr>
  </w:style>
  <w:style w:type="paragraph" w:customStyle="1" w:styleId="xl164">
    <w:name w:val="xl164"/>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00FF"/>
      <w:sz w:val="18"/>
      <w:szCs w:val="18"/>
      <w:lang w:eastAsia="pl-PL" w:bidi="ar-SA"/>
    </w:rPr>
  </w:style>
  <w:style w:type="paragraph" w:customStyle="1" w:styleId="xl165">
    <w:name w:val="xl165"/>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66">
    <w:name w:val="xl166"/>
    <w:basedOn w:val="Normalny"/>
    <w:rsid w:val="002C2A0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cs="Calibri"/>
      <w:color w:val="0070C0"/>
      <w:sz w:val="18"/>
      <w:szCs w:val="18"/>
      <w:lang w:eastAsia="pl-PL" w:bidi="ar-SA"/>
    </w:rPr>
  </w:style>
  <w:style w:type="paragraph" w:customStyle="1" w:styleId="xl167">
    <w:name w:val="xl167"/>
    <w:basedOn w:val="Normalny"/>
    <w:rsid w:val="002C2A0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68">
    <w:name w:val="xl168"/>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69">
    <w:name w:val="xl169"/>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70">
    <w:name w:val="xl170"/>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B050"/>
      <w:sz w:val="18"/>
      <w:szCs w:val="18"/>
      <w:lang w:eastAsia="pl-PL" w:bidi="ar-SA"/>
    </w:rPr>
  </w:style>
  <w:style w:type="paragraph" w:customStyle="1" w:styleId="xl171">
    <w:name w:val="xl171"/>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8"/>
      <w:szCs w:val="18"/>
      <w:lang w:eastAsia="pl-PL" w:bidi="ar-SA"/>
    </w:rPr>
  </w:style>
  <w:style w:type="paragraph" w:customStyle="1" w:styleId="xl172">
    <w:name w:val="xl172"/>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70C0"/>
      <w:sz w:val="18"/>
      <w:szCs w:val="18"/>
      <w:lang w:eastAsia="pl-PL" w:bidi="ar-SA"/>
    </w:rPr>
  </w:style>
  <w:style w:type="paragraph" w:customStyle="1" w:styleId="xl173">
    <w:name w:val="xl173"/>
    <w:basedOn w:val="Normalny"/>
    <w:rsid w:val="002C2A0A"/>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w:hAnsi="Calibri" w:cs="Calibri"/>
      <w:color w:val="0070C0"/>
      <w:sz w:val="18"/>
      <w:szCs w:val="18"/>
      <w:lang w:eastAsia="pl-PL" w:bidi="ar-SA"/>
    </w:rPr>
  </w:style>
  <w:style w:type="paragraph" w:customStyle="1" w:styleId="xl174">
    <w:name w:val="xl174"/>
    <w:basedOn w:val="Normalny"/>
    <w:rsid w:val="002C2A0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lang w:eastAsia="pl-PL" w:bidi="ar-SA"/>
    </w:rPr>
  </w:style>
  <w:style w:type="paragraph" w:customStyle="1" w:styleId="xl175">
    <w:name w:val="xl175"/>
    <w:basedOn w:val="Normalny"/>
    <w:rsid w:val="002C2A0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76">
    <w:name w:val="xl176"/>
    <w:basedOn w:val="Normalny"/>
    <w:rsid w:val="002C2A0A"/>
    <w:pPr>
      <w:widowControl/>
      <w:pBdr>
        <w:top w:val="single" w:sz="4" w:space="0" w:color="auto"/>
        <w:bottom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paragraph" w:customStyle="1" w:styleId="xl177">
    <w:name w:val="xl177"/>
    <w:basedOn w:val="Normalny"/>
    <w:rsid w:val="002C2A0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8"/>
      <w:szCs w:val="18"/>
      <w:lang w:eastAsia="pl-PL" w:bidi="ar-SA"/>
    </w:rPr>
  </w:style>
  <w:style w:type="table" w:styleId="Tabela-Siatka">
    <w:name w:val="Table Grid"/>
    <w:basedOn w:val="Standardowy"/>
    <w:uiPriority w:val="39"/>
    <w:rsid w:val="00100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00733"/>
    <w:pPr>
      <w:widowControl/>
      <w:suppressAutoHyphens/>
      <w:spacing w:line="360" w:lineRule="auto"/>
      <w:jc w:val="both"/>
    </w:pPr>
    <w:rPr>
      <w:rFonts w:ascii="Arial Narrow" w:hAnsi="Arial Narrow" w:cs="Times New Roman"/>
      <w:sz w:val="28"/>
      <w:szCs w:val="18"/>
      <w:lang w:eastAsia="ar-SA" w:bidi="ar-SA"/>
    </w:rPr>
  </w:style>
  <w:style w:type="paragraph" w:styleId="Nagwek">
    <w:name w:val="header"/>
    <w:basedOn w:val="Normalny"/>
    <w:link w:val="NagwekZnak"/>
    <w:uiPriority w:val="99"/>
    <w:unhideWhenUsed/>
    <w:rsid w:val="002D662B"/>
    <w:pPr>
      <w:tabs>
        <w:tab w:val="center" w:pos="4536"/>
        <w:tab w:val="right" w:pos="9072"/>
      </w:tabs>
    </w:pPr>
    <w:rPr>
      <w:rFonts w:cs="Times New Roman"/>
      <w:sz w:val="21"/>
      <w:szCs w:val="21"/>
      <w:lang w:bidi="ar-SA"/>
    </w:rPr>
  </w:style>
  <w:style w:type="character" w:customStyle="1" w:styleId="NagwekZnak">
    <w:name w:val="Nagłówek Znak"/>
    <w:link w:val="Nagwek"/>
    <w:uiPriority w:val="99"/>
    <w:locked/>
    <w:rsid w:val="002D662B"/>
    <w:rPr>
      <w:rFonts w:cs="Mangal"/>
      <w:sz w:val="21"/>
      <w:szCs w:val="21"/>
      <w:lang w:val="pl-PL"/>
    </w:rPr>
  </w:style>
  <w:style w:type="paragraph" w:styleId="Stopka">
    <w:name w:val="footer"/>
    <w:basedOn w:val="Normalny"/>
    <w:link w:val="StopkaZnak"/>
    <w:uiPriority w:val="99"/>
    <w:unhideWhenUsed/>
    <w:rsid w:val="002D662B"/>
    <w:pPr>
      <w:tabs>
        <w:tab w:val="center" w:pos="4536"/>
        <w:tab w:val="right" w:pos="9072"/>
      </w:tabs>
    </w:pPr>
    <w:rPr>
      <w:rFonts w:cs="Times New Roman"/>
      <w:sz w:val="21"/>
      <w:szCs w:val="21"/>
      <w:lang w:bidi="ar-SA"/>
    </w:rPr>
  </w:style>
  <w:style w:type="character" w:customStyle="1" w:styleId="StopkaZnak">
    <w:name w:val="Stopka Znak"/>
    <w:link w:val="Stopka"/>
    <w:uiPriority w:val="99"/>
    <w:locked/>
    <w:rsid w:val="002D662B"/>
    <w:rPr>
      <w:rFonts w:cs="Mangal"/>
      <w:sz w:val="21"/>
      <w:szCs w:val="21"/>
      <w:lang w:val="pl-PL"/>
    </w:rPr>
  </w:style>
  <w:style w:type="paragraph" w:customStyle="1" w:styleId="Default">
    <w:name w:val="Default"/>
    <w:rsid w:val="00DC68D7"/>
    <w:pPr>
      <w:autoSpaceDE w:val="0"/>
      <w:autoSpaceDN w:val="0"/>
      <w:adjustRightInd w:val="0"/>
    </w:pPr>
    <w:rPr>
      <w:rFonts w:ascii="Cambria" w:hAnsi="Cambria" w:cs="Cambria"/>
      <w:color w:val="000000"/>
      <w:sz w:val="24"/>
      <w:szCs w:val="24"/>
    </w:rPr>
  </w:style>
  <w:style w:type="paragraph" w:styleId="Tekstprzypisudolnego">
    <w:name w:val="footnote text"/>
    <w:basedOn w:val="Normalny"/>
    <w:link w:val="TekstprzypisudolnegoZnak"/>
    <w:uiPriority w:val="99"/>
    <w:rsid w:val="001D12E1"/>
    <w:rPr>
      <w:rFonts w:cs="Mangal"/>
      <w:sz w:val="20"/>
      <w:szCs w:val="18"/>
    </w:rPr>
  </w:style>
  <w:style w:type="character" w:customStyle="1" w:styleId="TekstprzypisudolnegoZnak">
    <w:name w:val="Tekst przypisu dolnego Znak"/>
    <w:basedOn w:val="Domylnaczcionkaakapitu"/>
    <w:link w:val="Tekstprzypisudolnego"/>
    <w:uiPriority w:val="99"/>
    <w:rsid w:val="001D12E1"/>
    <w:rPr>
      <w:rFonts w:cs="Mangal"/>
      <w:szCs w:val="18"/>
      <w:lang w:eastAsia="zh-CN" w:bidi="hi-IN"/>
    </w:rPr>
  </w:style>
  <w:style w:type="character" w:styleId="Odwoanieprzypisudolnego">
    <w:name w:val="footnote reference"/>
    <w:basedOn w:val="Domylnaczcionkaakapitu"/>
    <w:uiPriority w:val="99"/>
    <w:rsid w:val="001D12E1"/>
    <w:rPr>
      <w:vertAlign w:val="superscript"/>
    </w:rPr>
  </w:style>
  <w:style w:type="paragraph" w:styleId="Tekstprzypisukocowego">
    <w:name w:val="endnote text"/>
    <w:basedOn w:val="Normalny"/>
    <w:link w:val="TekstprzypisukocowegoZnak"/>
    <w:uiPriority w:val="99"/>
    <w:rsid w:val="001D12E1"/>
    <w:rPr>
      <w:rFonts w:cs="Mangal"/>
      <w:sz w:val="20"/>
      <w:szCs w:val="18"/>
    </w:rPr>
  </w:style>
  <w:style w:type="character" w:customStyle="1" w:styleId="TekstprzypisukocowegoZnak">
    <w:name w:val="Tekst przypisu końcowego Znak"/>
    <w:basedOn w:val="Domylnaczcionkaakapitu"/>
    <w:link w:val="Tekstprzypisukocowego"/>
    <w:uiPriority w:val="99"/>
    <w:rsid w:val="001D12E1"/>
    <w:rPr>
      <w:rFonts w:cs="Mangal"/>
      <w:szCs w:val="18"/>
      <w:lang w:eastAsia="zh-CN" w:bidi="hi-IN"/>
    </w:rPr>
  </w:style>
  <w:style w:type="character" w:styleId="Odwoanieprzypisukocowego">
    <w:name w:val="endnote reference"/>
    <w:basedOn w:val="Domylnaczcionkaakapitu"/>
    <w:uiPriority w:val="99"/>
    <w:rsid w:val="001D12E1"/>
    <w:rPr>
      <w:vertAlign w:val="superscript"/>
    </w:rPr>
  </w:style>
  <w:style w:type="paragraph" w:customStyle="1" w:styleId="Pa33">
    <w:name w:val="Pa33"/>
    <w:basedOn w:val="Normalny"/>
    <w:next w:val="Normalny"/>
    <w:uiPriority w:val="99"/>
    <w:rsid w:val="007155C1"/>
    <w:pPr>
      <w:widowControl/>
      <w:autoSpaceDE w:val="0"/>
      <w:autoSpaceDN w:val="0"/>
      <w:adjustRightInd w:val="0"/>
      <w:spacing w:line="261" w:lineRule="atLeast"/>
    </w:pPr>
    <w:rPr>
      <w:rFonts w:ascii="FS Me" w:eastAsiaTheme="minorHAnsi" w:hAnsi="FS Me" w:cstheme="minorBidi"/>
      <w:lang w:eastAsia="en-US" w:bidi="ar-SA"/>
    </w:rPr>
  </w:style>
  <w:style w:type="paragraph" w:customStyle="1" w:styleId="Textbody">
    <w:name w:val="Text body"/>
    <w:basedOn w:val="Normalny"/>
    <w:rsid w:val="007155C1"/>
    <w:pPr>
      <w:suppressAutoHyphens/>
      <w:autoSpaceDN w:val="0"/>
      <w:spacing w:after="120"/>
    </w:pPr>
    <w:rPr>
      <w:rFonts w:eastAsia="Arial Unicode MS" w:cs="Tahoma"/>
      <w:kern w:val="3"/>
      <w:lang w:eastAsia="pl-PL" w:bidi="ar-SA"/>
    </w:rPr>
  </w:style>
  <w:style w:type="paragraph" w:customStyle="1" w:styleId="Pa8">
    <w:name w:val="Pa8"/>
    <w:basedOn w:val="Normalny"/>
    <w:next w:val="Normalny"/>
    <w:uiPriority w:val="99"/>
    <w:rsid w:val="007155C1"/>
    <w:pPr>
      <w:widowControl/>
      <w:autoSpaceDE w:val="0"/>
      <w:autoSpaceDN w:val="0"/>
      <w:adjustRightInd w:val="0"/>
      <w:spacing w:line="201" w:lineRule="atLeast"/>
    </w:pPr>
    <w:rPr>
      <w:rFonts w:ascii="FS Me" w:eastAsiaTheme="minorHAnsi" w:hAnsi="FS Me" w:cstheme="minorBidi"/>
      <w:lang w:eastAsia="en-US" w:bidi="ar-SA"/>
    </w:rPr>
  </w:style>
  <w:style w:type="paragraph" w:customStyle="1" w:styleId="Pa1">
    <w:name w:val="Pa1"/>
    <w:basedOn w:val="Normalny"/>
    <w:next w:val="Normalny"/>
    <w:uiPriority w:val="99"/>
    <w:rsid w:val="007155C1"/>
    <w:pPr>
      <w:widowControl/>
      <w:autoSpaceDE w:val="0"/>
      <w:autoSpaceDN w:val="0"/>
      <w:adjustRightInd w:val="0"/>
      <w:spacing w:line="201" w:lineRule="atLeast"/>
    </w:pPr>
    <w:rPr>
      <w:rFonts w:ascii="FS Me" w:eastAsiaTheme="minorHAnsi" w:hAnsi="FS Me" w:cstheme="minorBidi"/>
      <w:lang w:eastAsia="en-US" w:bidi="ar-SA"/>
    </w:rPr>
  </w:style>
  <w:style w:type="paragraph" w:customStyle="1" w:styleId="kitztym">
    <w:name w:val="kit z tym"/>
    <w:basedOn w:val="Akapitzlist"/>
    <w:link w:val="kitztymZnak"/>
    <w:qFormat/>
    <w:rsid w:val="00852F13"/>
    <w:pPr>
      <w:numPr>
        <w:numId w:val="76"/>
      </w:numPr>
      <w:spacing w:after="120"/>
      <w:contextualSpacing w:val="0"/>
      <w:jc w:val="both"/>
    </w:pPr>
    <w:rPr>
      <w:rFonts w:ascii="Source Sans Pro" w:eastAsia="Calibri" w:hAnsi="Source Sans Pro" w:cs="Tahoma"/>
      <w:color w:val="2A2A2A"/>
      <w:sz w:val="20"/>
      <w:szCs w:val="20"/>
      <w:lang w:eastAsia="pl-PL" w:bidi="ar-SA"/>
    </w:rPr>
  </w:style>
  <w:style w:type="character" w:customStyle="1" w:styleId="kitztymZnak">
    <w:name w:val="kit z tym Znak"/>
    <w:link w:val="kitztym"/>
    <w:rsid w:val="00852F13"/>
    <w:rPr>
      <w:rFonts w:ascii="Source Sans Pro" w:eastAsia="Calibri" w:hAnsi="Source Sans Pro" w:cs="Tahoma"/>
      <w:color w:val="2A2A2A"/>
    </w:rPr>
  </w:style>
  <w:style w:type="paragraph" w:customStyle="1" w:styleId="Domylnie">
    <w:name w:val="Domyślnie"/>
    <w:rsid w:val="00336FC0"/>
    <w:pPr>
      <w:tabs>
        <w:tab w:val="left" w:pos="708"/>
      </w:tabs>
      <w:suppressAutoHyphens/>
      <w:spacing w:after="160" w:line="256" w:lineRule="auto"/>
    </w:pPr>
    <w:rPr>
      <w:rFonts w:ascii="Calibri" w:eastAsia="SimSun" w:hAnsi="Calibr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4677">
      <w:bodyDiv w:val="1"/>
      <w:marLeft w:val="0"/>
      <w:marRight w:val="0"/>
      <w:marTop w:val="0"/>
      <w:marBottom w:val="0"/>
      <w:divBdr>
        <w:top w:val="none" w:sz="0" w:space="0" w:color="auto"/>
        <w:left w:val="none" w:sz="0" w:space="0" w:color="auto"/>
        <w:bottom w:val="none" w:sz="0" w:space="0" w:color="auto"/>
        <w:right w:val="none" w:sz="0" w:space="0" w:color="auto"/>
      </w:divBdr>
    </w:div>
    <w:div w:id="43262865">
      <w:bodyDiv w:val="1"/>
      <w:marLeft w:val="0"/>
      <w:marRight w:val="0"/>
      <w:marTop w:val="0"/>
      <w:marBottom w:val="0"/>
      <w:divBdr>
        <w:top w:val="none" w:sz="0" w:space="0" w:color="auto"/>
        <w:left w:val="none" w:sz="0" w:space="0" w:color="auto"/>
        <w:bottom w:val="none" w:sz="0" w:space="0" w:color="auto"/>
        <w:right w:val="none" w:sz="0" w:space="0" w:color="auto"/>
      </w:divBdr>
    </w:div>
    <w:div w:id="115636044">
      <w:bodyDiv w:val="1"/>
      <w:marLeft w:val="0"/>
      <w:marRight w:val="0"/>
      <w:marTop w:val="0"/>
      <w:marBottom w:val="0"/>
      <w:divBdr>
        <w:top w:val="none" w:sz="0" w:space="0" w:color="auto"/>
        <w:left w:val="none" w:sz="0" w:space="0" w:color="auto"/>
        <w:bottom w:val="none" w:sz="0" w:space="0" w:color="auto"/>
        <w:right w:val="none" w:sz="0" w:space="0" w:color="auto"/>
      </w:divBdr>
    </w:div>
    <w:div w:id="134495729">
      <w:bodyDiv w:val="1"/>
      <w:marLeft w:val="0"/>
      <w:marRight w:val="0"/>
      <w:marTop w:val="0"/>
      <w:marBottom w:val="0"/>
      <w:divBdr>
        <w:top w:val="none" w:sz="0" w:space="0" w:color="auto"/>
        <w:left w:val="none" w:sz="0" w:space="0" w:color="auto"/>
        <w:bottom w:val="none" w:sz="0" w:space="0" w:color="auto"/>
        <w:right w:val="none" w:sz="0" w:space="0" w:color="auto"/>
      </w:divBdr>
    </w:div>
    <w:div w:id="208228603">
      <w:bodyDiv w:val="1"/>
      <w:marLeft w:val="0"/>
      <w:marRight w:val="0"/>
      <w:marTop w:val="0"/>
      <w:marBottom w:val="0"/>
      <w:divBdr>
        <w:top w:val="none" w:sz="0" w:space="0" w:color="auto"/>
        <w:left w:val="none" w:sz="0" w:space="0" w:color="auto"/>
        <w:bottom w:val="none" w:sz="0" w:space="0" w:color="auto"/>
        <w:right w:val="none" w:sz="0" w:space="0" w:color="auto"/>
      </w:divBdr>
    </w:div>
    <w:div w:id="227691666">
      <w:bodyDiv w:val="1"/>
      <w:marLeft w:val="0"/>
      <w:marRight w:val="0"/>
      <w:marTop w:val="0"/>
      <w:marBottom w:val="0"/>
      <w:divBdr>
        <w:top w:val="none" w:sz="0" w:space="0" w:color="auto"/>
        <w:left w:val="none" w:sz="0" w:space="0" w:color="auto"/>
        <w:bottom w:val="none" w:sz="0" w:space="0" w:color="auto"/>
        <w:right w:val="none" w:sz="0" w:space="0" w:color="auto"/>
      </w:divBdr>
    </w:div>
    <w:div w:id="245267108">
      <w:bodyDiv w:val="1"/>
      <w:marLeft w:val="0"/>
      <w:marRight w:val="0"/>
      <w:marTop w:val="0"/>
      <w:marBottom w:val="0"/>
      <w:divBdr>
        <w:top w:val="none" w:sz="0" w:space="0" w:color="auto"/>
        <w:left w:val="none" w:sz="0" w:space="0" w:color="auto"/>
        <w:bottom w:val="none" w:sz="0" w:space="0" w:color="auto"/>
        <w:right w:val="none" w:sz="0" w:space="0" w:color="auto"/>
      </w:divBdr>
    </w:div>
    <w:div w:id="254823800">
      <w:bodyDiv w:val="1"/>
      <w:marLeft w:val="0"/>
      <w:marRight w:val="0"/>
      <w:marTop w:val="0"/>
      <w:marBottom w:val="0"/>
      <w:divBdr>
        <w:top w:val="none" w:sz="0" w:space="0" w:color="auto"/>
        <w:left w:val="none" w:sz="0" w:space="0" w:color="auto"/>
        <w:bottom w:val="none" w:sz="0" w:space="0" w:color="auto"/>
        <w:right w:val="none" w:sz="0" w:space="0" w:color="auto"/>
      </w:divBdr>
    </w:div>
    <w:div w:id="263727292">
      <w:bodyDiv w:val="1"/>
      <w:marLeft w:val="0"/>
      <w:marRight w:val="0"/>
      <w:marTop w:val="0"/>
      <w:marBottom w:val="0"/>
      <w:divBdr>
        <w:top w:val="none" w:sz="0" w:space="0" w:color="auto"/>
        <w:left w:val="none" w:sz="0" w:space="0" w:color="auto"/>
        <w:bottom w:val="none" w:sz="0" w:space="0" w:color="auto"/>
        <w:right w:val="none" w:sz="0" w:space="0" w:color="auto"/>
      </w:divBdr>
    </w:div>
    <w:div w:id="273440767">
      <w:bodyDiv w:val="1"/>
      <w:marLeft w:val="0"/>
      <w:marRight w:val="0"/>
      <w:marTop w:val="0"/>
      <w:marBottom w:val="0"/>
      <w:divBdr>
        <w:top w:val="none" w:sz="0" w:space="0" w:color="auto"/>
        <w:left w:val="none" w:sz="0" w:space="0" w:color="auto"/>
        <w:bottom w:val="none" w:sz="0" w:space="0" w:color="auto"/>
        <w:right w:val="none" w:sz="0" w:space="0" w:color="auto"/>
      </w:divBdr>
    </w:div>
    <w:div w:id="302320146">
      <w:bodyDiv w:val="1"/>
      <w:marLeft w:val="0"/>
      <w:marRight w:val="0"/>
      <w:marTop w:val="0"/>
      <w:marBottom w:val="0"/>
      <w:divBdr>
        <w:top w:val="none" w:sz="0" w:space="0" w:color="auto"/>
        <w:left w:val="none" w:sz="0" w:space="0" w:color="auto"/>
        <w:bottom w:val="none" w:sz="0" w:space="0" w:color="auto"/>
        <w:right w:val="none" w:sz="0" w:space="0" w:color="auto"/>
      </w:divBdr>
    </w:div>
    <w:div w:id="336419129">
      <w:bodyDiv w:val="1"/>
      <w:marLeft w:val="0"/>
      <w:marRight w:val="0"/>
      <w:marTop w:val="0"/>
      <w:marBottom w:val="0"/>
      <w:divBdr>
        <w:top w:val="none" w:sz="0" w:space="0" w:color="auto"/>
        <w:left w:val="none" w:sz="0" w:space="0" w:color="auto"/>
        <w:bottom w:val="none" w:sz="0" w:space="0" w:color="auto"/>
        <w:right w:val="none" w:sz="0" w:space="0" w:color="auto"/>
      </w:divBdr>
    </w:div>
    <w:div w:id="450366877">
      <w:bodyDiv w:val="1"/>
      <w:marLeft w:val="0"/>
      <w:marRight w:val="0"/>
      <w:marTop w:val="0"/>
      <w:marBottom w:val="0"/>
      <w:divBdr>
        <w:top w:val="none" w:sz="0" w:space="0" w:color="auto"/>
        <w:left w:val="none" w:sz="0" w:space="0" w:color="auto"/>
        <w:bottom w:val="none" w:sz="0" w:space="0" w:color="auto"/>
        <w:right w:val="none" w:sz="0" w:space="0" w:color="auto"/>
      </w:divBdr>
    </w:div>
    <w:div w:id="494151733">
      <w:bodyDiv w:val="1"/>
      <w:marLeft w:val="0"/>
      <w:marRight w:val="0"/>
      <w:marTop w:val="0"/>
      <w:marBottom w:val="0"/>
      <w:divBdr>
        <w:top w:val="none" w:sz="0" w:space="0" w:color="auto"/>
        <w:left w:val="none" w:sz="0" w:space="0" w:color="auto"/>
        <w:bottom w:val="none" w:sz="0" w:space="0" w:color="auto"/>
        <w:right w:val="none" w:sz="0" w:space="0" w:color="auto"/>
      </w:divBdr>
    </w:div>
    <w:div w:id="501360294">
      <w:bodyDiv w:val="1"/>
      <w:marLeft w:val="0"/>
      <w:marRight w:val="0"/>
      <w:marTop w:val="0"/>
      <w:marBottom w:val="0"/>
      <w:divBdr>
        <w:top w:val="none" w:sz="0" w:space="0" w:color="auto"/>
        <w:left w:val="none" w:sz="0" w:space="0" w:color="auto"/>
        <w:bottom w:val="none" w:sz="0" w:space="0" w:color="auto"/>
        <w:right w:val="none" w:sz="0" w:space="0" w:color="auto"/>
      </w:divBdr>
    </w:div>
    <w:div w:id="515772391">
      <w:bodyDiv w:val="1"/>
      <w:marLeft w:val="0"/>
      <w:marRight w:val="0"/>
      <w:marTop w:val="0"/>
      <w:marBottom w:val="0"/>
      <w:divBdr>
        <w:top w:val="none" w:sz="0" w:space="0" w:color="auto"/>
        <w:left w:val="none" w:sz="0" w:space="0" w:color="auto"/>
        <w:bottom w:val="none" w:sz="0" w:space="0" w:color="auto"/>
        <w:right w:val="none" w:sz="0" w:space="0" w:color="auto"/>
      </w:divBdr>
    </w:div>
    <w:div w:id="543907816">
      <w:bodyDiv w:val="1"/>
      <w:marLeft w:val="0"/>
      <w:marRight w:val="0"/>
      <w:marTop w:val="0"/>
      <w:marBottom w:val="0"/>
      <w:divBdr>
        <w:top w:val="none" w:sz="0" w:space="0" w:color="auto"/>
        <w:left w:val="none" w:sz="0" w:space="0" w:color="auto"/>
        <w:bottom w:val="none" w:sz="0" w:space="0" w:color="auto"/>
        <w:right w:val="none" w:sz="0" w:space="0" w:color="auto"/>
      </w:divBdr>
    </w:div>
    <w:div w:id="572398001">
      <w:bodyDiv w:val="1"/>
      <w:marLeft w:val="0"/>
      <w:marRight w:val="0"/>
      <w:marTop w:val="0"/>
      <w:marBottom w:val="0"/>
      <w:divBdr>
        <w:top w:val="none" w:sz="0" w:space="0" w:color="auto"/>
        <w:left w:val="none" w:sz="0" w:space="0" w:color="auto"/>
        <w:bottom w:val="none" w:sz="0" w:space="0" w:color="auto"/>
        <w:right w:val="none" w:sz="0" w:space="0" w:color="auto"/>
      </w:divBdr>
    </w:div>
    <w:div w:id="596064034">
      <w:bodyDiv w:val="1"/>
      <w:marLeft w:val="0"/>
      <w:marRight w:val="0"/>
      <w:marTop w:val="0"/>
      <w:marBottom w:val="0"/>
      <w:divBdr>
        <w:top w:val="none" w:sz="0" w:space="0" w:color="auto"/>
        <w:left w:val="none" w:sz="0" w:space="0" w:color="auto"/>
        <w:bottom w:val="none" w:sz="0" w:space="0" w:color="auto"/>
        <w:right w:val="none" w:sz="0" w:space="0" w:color="auto"/>
      </w:divBdr>
    </w:div>
    <w:div w:id="636029589">
      <w:bodyDiv w:val="1"/>
      <w:marLeft w:val="0"/>
      <w:marRight w:val="0"/>
      <w:marTop w:val="0"/>
      <w:marBottom w:val="0"/>
      <w:divBdr>
        <w:top w:val="none" w:sz="0" w:space="0" w:color="auto"/>
        <w:left w:val="none" w:sz="0" w:space="0" w:color="auto"/>
        <w:bottom w:val="none" w:sz="0" w:space="0" w:color="auto"/>
        <w:right w:val="none" w:sz="0" w:space="0" w:color="auto"/>
      </w:divBdr>
    </w:div>
    <w:div w:id="679234574">
      <w:marLeft w:val="0"/>
      <w:marRight w:val="0"/>
      <w:marTop w:val="0"/>
      <w:marBottom w:val="0"/>
      <w:divBdr>
        <w:top w:val="none" w:sz="0" w:space="0" w:color="auto"/>
        <w:left w:val="none" w:sz="0" w:space="0" w:color="auto"/>
        <w:bottom w:val="none" w:sz="0" w:space="0" w:color="auto"/>
        <w:right w:val="none" w:sz="0" w:space="0" w:color="auto"/>
      </w:divBdr>
    </w:div>
    <w:div w:id="679234575">
      <w:marLeft w:val="0"/>
      <w:marRight w:val="0"/>
      <w:marTop w:val="0"/>
      <w:marBottom w:val="0"/>
      <w:divBdr>
        <w:top w:val="none" w:sz="0" w:space="0" w:color="auto"/>
        <w:left w:val="none" w:sz="0" w:space="0" w:color="auto"/>
        <w:bottom w:val="none" w:sz="0" w:space="0" w:color="auto"/>
        <w:right w:val="none" w:sz="0" w:space="0" w:color="auto"/>
      </w:divBdr>
    </w:div>
    <w:div w:id="679234576">
      <w:marLeft w:val="0"/>
      <w:marRight w:val="0"/>
      <w:marTop w:val="0"/>
      <w:marBottom w:val="0"/>
      <w:divBdr>
        <w:top w:val="none" w:sz="0" w:space="0" w:color="auto"/>
        <w:left w:val="none" w:sz="0" w:space="0" w:color="auto"/>
        <w:bottom w:val="none" w:sz="0" w:space="0" w:color="auto"/>
        <w:right w:val="none" w:sz="0" w:space="0" w:color="auto"/>
      </w:divBdr>
    </w:div>
    <w:div w:id="679234577">
      <w:marLeft w:val="0"/>
      <w:marRight w:val="0"/>
      <w:marTop w:val="0"/>
      <w:marBottom w:val="0"/>
      <w:divBdr>
        <w:top w:val="none" w:sz="0" w:space="0" w:color="auto"/>
        <w:left w:val="none" w:sz="0" w:space="0" w:color="auto"/>
        <w:bottom w:val="none" w:sz="0" w:space="0" w:color="auto"/>
        <w:right w:val="none" w:sz="0" w:space="0" w:color="auto"/>
      </w:divBdr>
    </w:div>
    <w:div w:id="679234578">
      <w:marLeft w:val="0"/>
      <w:marRight w:val="0"/>
      <w:marTop w:val="0"/>
      <w:marBottom w:val="0"/>
      <w:divBdr>
        <w:top w:val="none" w:sz="0" w:space="0" w:color="auto"/>
        <w:left w:val="none" w:sz="0" w:space="0" w:color="auto"/>
        <w:bottom w:val="none" w:sz="0" w:space="0" w:color="auto"/>
        <w:right w:val="none" w:sz="0" w:space="0" w:color="auto"/>
      </w:divBdr>
    </w:div>
    <w:div w:id="679234579">
      <w:marLeft w:val="0"/>
      <w:marRight w:val="0"/>
      <w:marTop w:val="0"/>
      <w:marBottom w:val="0"/>
      <w:divBdr>
        <w:top w:val="none" w:sz="0" w:space="0" w:color="auto"/>
        <w:left w:val="none" w:sz="0" w:space="0" w:color="auto"/>
        <w:bottom w:val="none" w:sz="0" w:space="0" w:color="auto"/>
        <w:right w:val="none" w:sz="0" w:space="0" w:color="auto"/>
      </w:divBdr>
    </w:div>
    <w:div w:id="679234580">
      <w:marLeft w:val="0"/>
      <w:marRight w:val="0"/>
      <w:marTop w:val="0"/>
      <w:marBottom w:val="0"/>
      <w:divBdr>
        <w:top w:val="none" w:sz="0" w:space="0" w:color="auto"/>
        <w:left w:val="none" w:sz="0" w:space="0" w:color="auto"/>
        <w:bottom w:val="none" w:sz="0" w:space="0" w:color="auto"/>
        <w:right w:val="none" w:sz="0" w:space="0" w:color="auto"/>
      </w:divBdr>
    </w:div>
    <w:div w:id="679234581">
      <w:marLeft w:val="0"/>
      <w:marRight w:val="0"/>
      <w:marTop w:val="0"/>
      <w:marBottom w:val="0"/>
      <w:divBdr>
        <w:top w:val="none" w:sz="0" w:space="0" w:color="auto"/>
        <w:left w:val="none" w:sz="0" w:space="0" w:color="auto"/>
        <w:bottom w:val="none" w:sz="0" w:space="0" w:color="auto"/>
        <w:right w:val="none" w:sz="0" w:space="0" w:color="auto"/>
      </w:divBdr>
    </w:div>
    <w:div w:id="679234582">
      <w:marLeft w:val="0"/>
      <w:marRight w:val="0"/>
      <w:marTop w:val="0"/>
      <w:marBottom w:val="0"/>
      <w:divBdr>
        <w:top w:val="none" w:sz="0" w:space="0" w:color="auto"/>
        <w:left w:val="none" w:sz="0" w:space="0" w:color="auto"/>
        <w:bottom w:val="none" w:sz="0" w:space="0" w:color="auto"/>
        <w:right w:val="none" w:sz="0" w:space="0" w:color="auto"/>
      </w:divBdr>
    </w:div>
    <w:div w:id="679234583">
      <w:marLeft w:val="0"/>
      <w:marRight w:val="0"/>
      <w:marTop w:val="0"/>
      <w:marBottom w:val="0"/>
      <w:divBdr>
        <w:top w:val="none" w:sz="0" w:space="0" w:color="auto"/>
        <w:left w:val="none" w:sz="0" w:space="0" w:color="auto"/>
        <w:bottom w:val="none" w:sz="0" w:space="0" w:color="auto"/>
        <w:right w:val="none" w:sz="0" w:space="0" w:color="auto"/>
      </w:divBdr>
    </w:div>
    <w:div w:id="679234584">
      <w:marLeft w:val="0"/>
      <w:marRight w:val="0"/>
      <w:marTop w:val="0"/>
      <w:marBottom w:val="0"/>
      <w:divBdr>
        <w:top w:val="none" w:sz="0" w:space="0" w:color="auto"/>
        <w:left w:val="none" w:sz="0" w:space="0" w:color="auto"/>
        <w:bottom w:val="none" w:sz="0" w:space="0" w:color="auto"/>
        <w:right w:val="none" w:sz="0" w:space="0" w:color="auto"/>
      </w:divBdr>
    </w:div>
    <w:div w:id="679234585">
      <w:marLeft w:val="0"/>
      <w:marRight w:val="0"/>
      <w:marTop w:val="0"/>
      <w:marBottom w:val="0"/>
      <w:divBdr>
        <w:top w:val="none" w:sz="0" w:space="0" w:color="auto"/>
        <w:left w:val="none" w:sz="0" w:space="0" w:color="auto"/>
        <w:bottom w:val="none" w:sz="0" w:space="0" w:color="auto"/>
        <w:right w:val="none" w:sz="0" w:space="0" w:color="auto"/>
      </w:divBdr>
    </w:div>
    <w:div w:id="679234586">
      <w:marLeft w:val="0"/>
      <w:marRight w:val="0"/>
      <w:marTop w:val="0"/>
      <w:marBottom w:val="0"/>
      <w:divBdr>
        <w:top w:val="none" w:sz="0" w:space="0" w:color="auto"/>
        <w:left w:val="none" w:sz="0" w:space="0" w:color="auto"/>
        <w:bottom w:val="none" w:sz="0" w:space="0" w:color="auto"/>
        <w:right w:val="none" w:sz="0" w:space="0" w:color="auto"/>
      </w:divBdr>
    </w:div>
    <w:div w:id="679234587">
      <w:marLeft w:val="0"/>
      <w:marRight w:val="0"/>
      <w:marTop w:val="0"/>
      <w:marBottom w:val="0"/>
      <w:divBdr>
        <w:top w:val="none" w:sz="0" w:space="0" w:color="auto"/>
        <w:left w:val="none" w:sz="0" w:space="0" w:color="auto"/>
        <w:bottom w:val="none" w:sz="0" w:space="0" w:color="auto"/>
        <w:right w:val="none" w:sz="0" w:space="0" w:color="auto"/>
      </w:divBdr>
    </w:div>
    <w:div w:id="679234588">
      <w:marLeft w:val="0"/>
      <w:marRight w:val="0"/>
      <w:marTop w:val="0"/>
      <w:marBottom w:val="0"/>
      <w:divBdr>
        <w:top w:val="none" w:sz="0" w:space="0" w:color="auto"/>
        <w:left w:val="none" w:sz="0" w:space="0" w:color="auto"/>
        <w:bottom w:val="none" w:sz="0" w:space="0" w:color="auto"/>
        <w:right w:val="none" w:sz="0" w:space="0" w:color="auto"/>
      </w:divBdr>
    </w:div>
    <w:div w:id="699549362">
      <w:bodyDiv w:val="1"/>
      <w:marLeft w:val="0"/>
      <w:marRight w:val="0"/>
      <w:marTop w:val="0"/>
      <w:marBottom w:val="0"/>
      <w:divBdr>
        <w:top w:val="none" w:sz="0" w:space="0" w:color="auto"/>
        <w:left w:val="none" w:sz="0" w:space="0" w:color="auto"/>
        <w:bottom w:val="none" w:sz="0" w:space="0" w:color="auto"/>
        <w:right w:val="none" w:sz="0" w:space="0" w:color="auto"/>
      </w:divBdr>
    </w:div>
    <w:div w:id="827286339">
      <w:bodyDiv w:val="1"/>
      <w:marLeft w:val="0"/>
      <w:marRight w:val="0"/>
      <w:marTop w:val="0"/>
      <w:marBottom w:val="0"/>
      <w:divBdr>
        <w:top w:val="none" w:sz="0" w:space="0" w:color="auto"/>
        <w:left w:val="none" w:sz="0" w:space="0" w:color="auto"/>
        <w:bottom w:val="none" w:sz="0" w:space="0" w:color="auto"/>
        <w:right w:val="none" w:sz="0" w:space="0" w:color="auto"/>
      </w:divBdr>
    </w:div>
    <w:div w:id="909657535">
      <w:bodyDiv w:val="1"/>
      <w:marLeft w:val="0"/>
      <w:marRight w:val="0"/>
      <w:marTop w:val="0"/>
      <w:marBottom w:val="0"/>
      <w:divBdr>
        <w:top w:val="none" w:sz="0" w:space="0" w:color="auto"/>
        <w:left w:val="none" w:sz="0" w:space="0" w:color="auto"/>
        <w:bottom w:val="none" w:sz="0" w:space="0" w:color="auto"/>
        <w:right w:val="none" w:sz="0" w:space="0" w:color="auto"/>
      </w:divBdr>
    </w:div>
    <w:div w:id="957761707">
      <w:bodyDiv w:val="1"/>
      <w:marLeft w:val="0"/>
      <w:marRight w:val="0"/>
      <w:marTop w:val="0"/>
      <w:marBottom w:val="0"/>
      <w:divBdr>
        <w:top w:val="none" w:sz="0" w:space="0" w:color="auto"/>
        <w:left w:val="none" w:sz="0" w:space="0" w:color="auto"/>
        <w:bottom w:val="none" w:sz="0" w:space="0" w:color="auto"/>
        <w:right w:val="none" w:sz="0" w:space="0" w:color="auto"/>
      </w:divBdr>
    </w:div>
    <w:div w:id="1022820785">
      <w:bodyDiv w:val="1"/>
      <w:marLeft w:val="0"/>
      <w:marRight w:val="0"/>
      <w:marTop w:val="0"/>
      <w:marBottom w:val="0"/>
      <w:divBdr>
        <w:top w:val="none" w:sz="0" w:space="0" w:color="auto"/>
        <w:left w:val="none" w:sz="0" w:space="0" w:color="auto"/>
        <w:bottom w:val="none" w:sz="0" w:space="0" w:color="auto"/>
        <w:right w:val="none" w:sz="0" w:space="0" w:color="auto"/>
      </w:divBdr>
    </w:div>
    <w:div w:id="1036078375">
      <w:bodyDiv w:val="1"/>
      <w:marLeft w:val="0"/>
      <w:marRight w:val="0"/>
      <w:marTop w:val="0"/>
      <w:marBottom w:val="0"/>
      <w:divBdr>
        <w:top w:val="none" w:sz="0" w:space="0" w:color="auto"/>
        <w:left w:val="none" w:sz="0" w:space="0" w:color="auto"/>
        <w:bottom w:val="none" w:sz="0" w:space="0" w:color="auto"/>
        <w:right w:val="none" w:sz="0" w:space="0" w:color="auto"/>
      </w:divBdr>
    </w:div>
    <w:div w:id="1087263632">
      <w:bodyDiv w:val="1"/>
      <w:marLeft w:val="0"/>
      <w:marRight w:val="0"/>
      <w:marTop w:val="0"/>
      <w:marBottom w:val="0"/>
      <w:divBdr>
        <w:top w:val="none" w:sz="0" w:space="0" w:color="auto"/>
        <w:left w:val="none" w:sz="0" w:space="0" w:color="auto"/>
        <w:bottom w:val="none" w:sz="0" w:space="0" w:color="auto"/>
        <w:right w:val="none" w:sz="0" w:space="0" w:color="auto"/>
      </w:divBdr>
    </w:div>
    <w:div w:id="1092092926">
      <w:bodyDiv w:val="1"/>
      <w:marLeft w:val="0"/>
      <w:marRight w:val="0"/>
      <w:marTop w:val="0"/>
      <w:marBottom w:val="0"/>
      <w:divBdr>
        <w:top w:val="none" w:sz="0" w:space="0" w:color="auto"/>
        <w:left w:val="none" w:sz="0" w:space="0" w:color="auto"/>
        <w:bottom w:val="none" w:sz="0" w:space="0" w:color="auto"/>
        <w:right w:val="none" w:sz="0" w:space="0" w:color="auto"/>
      </w:divBdr>
    </w:div>
    <w:div w:id="1099256235">
      <w:bodyDiv w:val="1"/>
      <w:marLeft w:val="0"/>
      <w:marRight w:val="0"/>
      <w:marTop w:val="0"/>
      <w:marBottom w:val="0"/>
      <w:divBdr>
        <w:top w:val="none" w:sz="0" w:space="0" w:color="auto"/>
        <w:left w:val="none" w:sz="0" w:space="0" w:color="auto"/>
        <w:bottom w:val="none" w:sz="0" w:space="0" w:color="auto"/>
        <w:right w:val="none" w:sz="0" w:space="0" w:color="auto"/>
      </w:divBdr>
    </w:div>
    <w:div w:id="1190874600">
      <w:bodyDiv w:val="1"/>
      <w:marLeft w:val="0"/>
      <w:marRight w:val="0"/>
      <w:marTop w:val="0"/>
      <w:marBottom w:val="0"/>
      <w:divBdr>
        <w:top w:val="none" w:sz="0" w:space="0" w:color="auto"/>
        <w:left w:val="none" w:sz="0" w:space="0" w:color="auto"/>
        <w:bottom w:val="none" w:sz="0" w:space="0" w:color="auto"/>
        <w:right w:val="none" w:sz="0" w:space="0" w:color="auto"/>
      </w:divBdr>
    </w:div>
    <w:div w:id="1257133024">
      <w:bodyDiv w:val="1"/>
      <w:marLeft w:val="0"/>
      <w:marRight w:val="0"/>
      <w:marTop w:val="0"/>
      <w:marBottom w:val="0"/>
      <w:divBdr>
        <w:top w:val="none" w:sz="0" w:space="0" w:color="auto"/>
        <w:left w:val="none" w:sz="0" w:space="0" w:color="auto"/>
        <w:bottom w:val="none" w:sz="0" w:space="0" w:color="auto"/>
        <w:right w:val="none" w:sz="0" w:space="0" w:color="auto"/>
      </w:divBdr>
    </w:div>
    <w:div w:id="1281645723">
      <w:bodyDiv w:val="1"/>
      <w:marLeft w:val="0"/>
      <w:marRight w:val="0"/>
      <w:marTop w:val="0"/>
      <w:marBottom w:val="0"/>
      <w:divBdr>
        <w:top w:val="none" w:sz="0" w:space="0" w:color="auto"/>
        <w:left w:val="none" w:sz="0" w:space="0" w:color="auto"/>
        <w:bottom w:val="none" w:sz="0" w:space="0" w:color="auto"/>
        <w:right w:val="none" w:sz="0" w:space="0" w:color="auto"/>
      </w:divBdr>
    </w:div>
    <w:div w:id="1291322144">
      <w:bodyDiv w:val="1"/>
      <w:marLeft w:val="0"/>
      <w:marRight w:val="0"/>
      <w:marTop w:val="0"/>
      <w:marBottom w:val="0"/>
      <w:divBdr>
        <w:top w:val="none" w:sz="0" w:space="0" w:color="auto"/>
        <w:left w:val="none" w:sz="0" w:space="0" w:color="auto"/>
        <w:bottom w:val="none" w:sz="0" w:space="0" w:color="auto"/>
        <w:right w:val="none" w:sz="0" w:space="0" w:color="auto"/>
      </w:divBdr>
    </w:div>
    <w:div w:id="1315718723">
      <w:bodyDiv w:val="1"/>
      <w:marLeft w:val="0"/>
      <w:marRight w:val="0"/>
      <w:marTop w:val="0"/>
      <w:marBottom w:val="0"/>
      <w:divBdr>
        <w:top w:val="none" w:sz="0" w:space="0" w:color="auto"/>
        <w:left w:val="none" w:sz="0" w:space="0" w:color="auto"/>
        <w:bottom w:val="none" w:sz="0" w:space="0" w:color="auto"/>
        <w:right w:val="none" w:sz="0" w:space="0" w:color="auto"/>
      </w:divBdr>
    </w:div>
    <w:div w:id="1357845786">
      <w:bodyDiv w:val="1"/>
      <w:marLeft w:val="0"/>
      <w:marRight w:val="0"/>
      <w:marTop w:val="0"/>
      <w:marBottom w:val="0"/>
      <w:divBdr>
        <w:top w:val="none" w:sz="0" w:space="0" w:color="auto"/>
        <w:left w:val="none" w:sz="0" w:space="0" w:color="auto"/>
        <w:bottom w:val="none" w:sz="0" w:space="0" w:color="auto"/>
        <w:right w:val="none" w:sz="0" w:space="0" w:color="auto"/>
      </w:divBdr>
    </w:div>
    <w:div w:id="1393118770">
      <w:bodyDiv w:val="1"/>
      <w:marLeft w:val="0"/>
      <w:marRight w:val="0"/>
      <w:marTop w:val="0"/>
      <w:marBottom w:val="0"/>
      <w:divBdr>
        <w:top w:val="none" w:sz="0" w:space="0" w:color="auto"/>
        <w:left w:val="none" w:sz="0" w:space="0" w:color="auto"/>
        <w:bottom w:val="none" w:sz="0" w:space="0" w:color="auto"/>
        <w:right w:val="none" w:sz="0" w:space="0" w:color="auto"/>
      </w:divBdr>
    </w:div>
    <w:div w:id="1397164168">
      <w:bodyDiv w:val="1"/>
      <w:marLeft w:val="0"/>
      <w:marRight w:val="0"/>
      <w:marTop w:val="0"/>
      <w:marBottom w:val="0"/>
      <w:divBdr>
        <w:top w:val="none" w:sz="0" w:space="0" w:color="auto"/>
        <w:left w:val="none" w:sz="0" w:space="0" w:color="auto"/>
        <w:bottom w:val="none" w:sz="0" w:space="0" w:color="auto"/>
        <w:right w:val="none" w:sz="0" w:space="0" w:color="auto"/>
      </w:divBdr>
    </w:div>
    <w:div w:id="1411461965">
      <w:bodyDiv w:val="1"/>
      <w:marLeft w:val="0"/>
      <w:marRight w:val="0"/>
      <w:marTop w:val="0"/>
      <w:marBottom w:val="0"/>
      <w:divBdr>
        <w:top w:val="none" w:sz="0" w:space="0" w:color="auto"/>
        <w:left w:val="none" w:sz="0" w:space="0" w:color="auto"/>
        <w:bottom w:val="none" w:sz="0" w:space="0" w:color="auto"/>
        <w:right w:val="none" w:sz="0" w:space="0" w:color="auto"/>
      </w:divBdr>
    </w:div>
    <w:div w:id="1426685486">
      <w:bodyDiv w:val="1"/>
      <w:marLeft w:val="0"/>
      <w:marRight w:val="0"/>
      <w:marTop w:val="0"/>
      <w:marBottom w:val="0"/>
      <w:divBdr>
        <w:top w:val="none" w:sz="0" w:space="0" w:color="auto"/>
        <w:left w:val="none" w:sz="0" w:space="0" w:color="auto"/>
        <w:bottom w:val="none" w:sz="0" w:space="0" w:color="auto"/>
        <w:right w:val="none" w:sz="0" w:space="0" w:color="auto"/>
      </w:divBdr>
    </w:div>
    <w:div w:id="1434978055">
      <w:bodyDiv w:val="1"/>
      <w:marLeft w:val="0"/>
      <w:marRight w:val="0"/>
      <w:marTop w:val="0"/>
      <w:marBottom w:val="0"/>
      <w:divBdr>
        <w:top w:val="none" w:sz="0" w:space="0" w:color="auto"/>
        <w:left w:val="none" w:sz="0" w:space="0" w:color="auto"/>
        <w:bottom w:val="none" w:sz="0" w:space="0" w:color="auto"/>
        <w:right w:val="none" w:sz="0" w:space="0" w:color="auto"/>
      </w:divBdr>
    </w:div>
    <w:div w:id="1468234775">
      <w:bodyDiv w:val="1"/>
      <w:marLeft w:val="0"/>
      <w:marRight w:val="0"/>
      <w:marTop w:val="0"/>
      <w:marBottom w:val="0"/>
      <w:divBdr>
        <w:top w:val="none" w:sz="0" w:space="0" w:color="auto"/>
        <w:left w:val="none" w:sz="0" w:space="0" w:color="auto"/>
        <w:bottom w:val="none" w:sz="0" w:space="0" w:color="auto"/>
        <w:right w:val="none" w:sz="0" w:space="0" w:color="auto"/>
      </w:divBdr>
    </w:div>
    <w:div w:id="1485078503">
      <w:bodyDiv w:val="1"/>
      <w:marLeft w:val="0"/>
      <w:marRight w:val="0"/>
      <w:marTop w:val="0"/>
      <w:marBottom w:val="0"/>
      <w:divBdr>
        <w:top w:val="none" w:sz="0" w:space="0" w:color="auto"/>
        <w:left w:val="none" w:sz="0" w:space="0" w:color="auto"/>
        <w:bottom w:val="none" w:sz="0" w:space="0" w:color="auto"/>
        <w:right w:val="none" w:sz="0" w:space="0" w:color="auto"/>
      </w:divBdr>
    </w:div>
    <w:div w:id="1564411295">
      <w:bodyDiv w:val="1"/>
      <w:marLeft w:val="0"/>
      <w:marRight w:val="0"/>
      <w:marTop w:val="0"/>
      <w:marBottom w:val="0"/>
      <w:divBdr>
        <w:top w:val="none" w:sz="0" w:space="0" w:color="auto"/>
        <w:left w:val="none" w:sz="0" w:space="0" w:color="auto"/>
        <w:bottom w:val="none" w:sz="0" w:space="0" w:color="auto"/>
        <w:right w:val="none" w:sz="0" w:space="0" w:color="auto"/>
      </w:divBdr>
    </w:div>
    <w:div w:id="1713339944">
      <w:bodyDiv w:val="1"/>
      <w:marLeft w:val="0"/>
      <w:marRight w:val="0"/>
      <w:marTop w:val="0"/>
      <w:marBottom w:val="0"/>
      <w:divBdr>
        <w:top w:val="none" w:sz="0" w:space="0" w:color="auto"/>
        <w:left w:val="none" w:sz="0" w:space="0" w:color="auto"/>
        <w:bottom w:val="none" w:sz="0" w:space="0" w:color="auto"/>
        <w:right w:val="none" w:sz="0" w:space="0" w:color="auto"/>
      </w:divBdr>
    </w:div>
    <w:div w:id="1751004560">
      <w:bodyDiv w:val="1"/>
      <w:marLeft w:val="0"/>
      <w:marRight w:val="0"/>
      <w:marTop w:val="0"/>
      <w:marBottom w:val="0"/>
      <w:divBdr>
        <w:top w:val="none" w:sz="0" w:space="0" w:color="auto"/>
        <w:left w:val="none" w:sz="0" w:space="0" w:color="auto"/>
        <w:bottom w:val="none" w:sz="0" w:space="0" w:color="auto"/>
        <w:right w:val="none" w:sz="0" w:space="0" w:color="auto"/>
      </w:divBdr>
    </w:div>
    <w:div w:id="1814105179">
      <w:bodyDiv w:val="1"/>
      <w:marLeft w:val="0"/>
      <w:marRight w:val="0"/>
      <w:marTop w:val="0"/>
      <w:marBottom w:val="0"/>
      <w:divBdr>
        <w:top w:val="none" w:sz="0" w:space="0" w:color="auto"/>
        <w:left w:val="none" w:sz="0" w:space="0" w:color="auto"/>
        <w:bottom w:val="none" w:sz="0" w:space="0" w:color="auto"/>
        <w:right w:val="none" w:sz="0" w:space="0" w:color="auto"/>
      </w:divBdr>
    </w:div>
    <w:div w:id="1839732286">
      <w:bodyDiv w:val="1"/>
      <w:marLeft w:val="0"/>
      <w:marRight w:val="0"/>
      <w:marTop w:val="0"/>
      <w:marBottom w:val="0"/>
      <w:divBdr>
        <w:top w:val="none" w:sz="0" w:space="0" w:color="auto"/>
        <w:left w:val="none" w:sz="0" w:space="0" w:color="auto"/>
        <w:bottom w:val="none" w:sz="0" w:space="0" w:color="auto"/>
        <w:right w:val="none" w:sz="0" w:space="0" w:color="auto"/>
      </w:divBdr>
    </w:div>
    <w:div w:id="1853907283">
      <w:bodyDiv w:val="1"/>
      <w:marLeft w:val="0"/>
      <w:marRight w:val="0"/>
      <w:marTop w:val="0"/>
      <w:marBottom w:val="0"/>
      <w:divBdr>
        <w:top w:val="none" w:sz="0" w:space="0" w:color="auto"/>
        <w:left w:val="none" w:sz="0" w:space="0" w:color="auto"/>
        <w:bottom w:val="none" w:sz="0" w:space="0" w:color="auto"/>
        <w:right w:val="none" w:sz="0" w:space="0" w:color="auto"/>
      </w:divBdr>
    </w:div>
    <w:div w:id="1874223108">
      <w:bodyDiv w:val="1"/>
      <w:marLeft w:val="0"/>
      <w:marRight w:val="0"/>
      <w:marTop w:val="0"/>
      <w:marBottom w:val="0"/>
      <w:divBdr>
        <w:top w:val="none" w:sz="0" w:space="0" w:color="auto"/>
        <w:left w:val="none" w:sz="0" w:space="0" w:color="auto"/>
        <w:bottom w:val="none" w:sz="0" w:space="0" w:color="auto"/>
        <w:right w:val="none" w:sz="0" w:space="0" w:color="auto"/>
      </w:divBdr>
    </w:div>
    <w:div w:id="1906333996">
      <w:bodyDiv w:val="1"/>
      <w:marLeft w:val="0"/>
      <w:marRight w:val="0"/>
      <w:marTop w:val="0"/>
      <w:marBottom w:val="0"/>
      <w:divBdr>
        <w:top w:val="none" w:sz="0" w:space="0" w:color="auto"/>
        <w:left w:val="none" w:sz="0" w:space="0" w:color="auto"/>
        <w:bottom w:val="none" w:sz="0" w:space="0" w:color="auto"/>
        <w:right w:val="none" w:sz="0" w:space="0" w:color="auto"/>
      </w:divBdr>
    </w:div>
    <w:div w:id="1991591470">
      <w:bodyDiv w:val="1"/>
      <w:marLeft w:val="0"/>
      <w:marRight w:val="0"/>
      <w:marTop w:val="0"/>
      <w:marBottom w:val="0"/>
      <w:divBdr>
        <w:top w:val="none" w:sz="0" w:space="0" w:color="auto"/>
        <w:left w:val="none" w:sz="0" w:space="0" w:color="auto"/>
        <w:bottom w:val="none" w:sz="0" w:space="0" w:color="auto"/>
        <w:right w:val="none" w:sz="0" w:space="0" w:color="auto"/>
      </w:divBdr>
    </w:div>
    <w:div w:id="2143576465">
      <w:bodyDiv w:val="1"/>
      <w:marLeft w:val="0"/>
      <w:marRight w:val="0"/>
      <w:marTop w:val="0"/>
      <w:marBottom w:val="0"/>
      <w:divBdr>
        <w:top w:val="none" w:sz="0" w:space="0" w:color="auto"/>
        <w:left w:val="none" w:sz="0" w:space="0" w:color="auto"/>
        <w:bottom w:val="none" w:sz="0" w:space="0" w:color="auto"/>
        <w:right w:val="none" w:sz="0" w:space="0" w:color="auto"/>
      </w:divBdr>
    </w:div>
    <w:div w:id="214408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0DCFC-2EE4-457B-8AD2-4EE4D28D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19508</Words>
  <Characters>117048</Characters>
  <Application>Microsoft Office Word</Application>
  <DocSecurity>0</DocSecurity>
  <Lines>975</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Lib</dc:creator>
  <cp:lastModifiedBy>Łukasz Łucewicz</cp:lastModifiedBy>
  <cp:revision>2</cp:revision>
  <cp:lastPrinted>2020-07-03T13:27:00Z</cp:lastPrinted>
  <dcterms:created xsi:type="dcterms:W3CDTF">2024-11-12T06:58:00Z</dcterms:created>
  <dcterms:modified xsi:type="dcterms:W3CDTF">2024-11-12T06:58:00Z</dcterms:modified>
</cp:coreProperties>
</file>