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48DC9" w14:textId="1D947AB8" w:rsidR="005D0227" w:rsidRPr="00D37F79" w:rsidRDefault="00186F9E" w:rsidP="00D37F79">
      <w:pPr>
        <w:pStyle w:val="Zwykytekst"/>
        <w:spacing w:line="276" w:lineRule="auto"/>
        <w:jc w:val="right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 xml:space="preserve">Załącznik nr </w:t>
      </w:r>
      <w:r w:rsidR="00732027" w:rsidRPr="00D37F79">
        <w:rPr>
          <w:rFonts w:asciiTheme="minorHAnsi" w:eastAsia="MS Mincho" w:hAnsiTheme="minorHAnsi" w:cstheme="minorHAnsi"/>
          <w:sz w:val="24"/>
          <w:szCs w:val="24"/>
        </w:rPr>
        <w:t>3</w:t>
      </w:r>
      <w:r w:rsidRPr="00D37F79">
        <w:rPr>
          <w:rFonts w:asciiTheme="minorHAnsi" w:eastAsia="MS Mincho" w:hAnsiTheme="minorHAnsi" w:cstheme="minorHAnsi"/>
          <w:sz w:val="24"/>
          <w:szCs w:val="24"/>
        </w:rPr>
        <w:t xml:space="preserve"> do SWZ – projektowane postanowienia </w:t>
      </w:r>
      <w:r w:rsidR="00732027" w:rsidRPr="00D37F79">
        <w:rPr>
          <w:rFonts w:asciiTheme="minorHAnsi" w:eastAsia="MS Mincho" w:hAnsiTheme="minorHAnsi" w:cstheme="minorHAnsi"/>
          <w:sz w:val="24"/>
          <w:szCs w:val="24"/>
        </w:rPr>
        <w:t>u</w:t>
      </w:r>
      <w:r w:rsidR="003D33AD" w:rsidRPr="00D37F79">
        <w:rPr>
          <w:rFonts w:asciiTheme="minorHAnsi" w:eastAsia="MS Mincho" w:hAnsiTheme="minorHAnsi" w:cstheme="minorHAnsi"/>
          <w:sz w:val="24"/>
          <w:szCs w:val="24"/>
        </w:rPr>
        <w:t>mow</w:t>
      </w:r>
      <w:r w:rsidRPr="00D37F79">
        <w:rPr>
          <w:rFonts w:asciiTheme="minorHAnsi" w:eastAsia="MS Mincho" w:hAnsiTheme="minorHAnsi" w:cstheme="minorHAnsi"/>
          <w:sz w:val="24"/>
          <w:szCs w:val="24"/>
        </w:rPr>
        <w:t>ne</w:t>
      </w:r>
    </w:p>
    <w:p w14:paraId="0CA70209" w14:textId="738F5DD2" w:rsidR="00186F9E" w:rsidRPr="00D37F79" w:rsidRDefault="006B33A5" w:rsidP="00D37F79">
      <w:pPr>
        <w:pStyle w:val="Zwykytekst"/>
        <w:spacing w:line="276" w:lineRule="auto"/>
        <w:jc w:val="right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>(dotycz</w:t>
      </w:r>
      <w:r w:rsidR="00D37F79">
        <w:rPr>
          <w:rFonts w:asciiTheme="minorHAnsi" w:eastAsia="MS Mincho" w:hAnsiTheme="minorHAnsi" w:cstheme="minorHAnsi"/>
          <w:sz w:val="24"/>
          <w:szCs w:val="24"/>
        </w:rPr>
        <w:t xml:space="preserve">y </w:t>
      </w:r>
      <w:r w:rsidRPr="00D37F79">
        <w:rPr>
          <w:rFonts w:asciiTheme="minorHAnsi" w:eastAsia="MS Mincho" w:hAnsiTheme="minorHAnsi" w:cstheme="minorHAnsi"/>
          <w:sz w:val="24"/>
          <w:szCs w:val="24"/>
        </w:rPr>
        <w:t>wszystkich części zamówienia)</w:t>
      </w:r>
    </w:p>
    <w:p w14:paraId="4569A5C3" w14:textId="77777777" w:rsidR="006B33A5" w:rsidRPr="00D37F79" w:rsidRDefault="006B33A5" w:rsidP="00D37F79">
      <w:pPr>
        <w:pStyle w:val="Zwykytekst"/>
        <w:spacing w:line="276" w:lineRule="auto"/>
        <w:jc w:val="right"/>
        <w:rPr>
          <w:rFonts w:asciiTheme="minorHAnsi" w:hAnsiTheme="minorHAnsi" w:cstheme="minorHAnsi"/>
          <w:b w:val="0"/>
          <w:sz w:val="24"/>
          <w:szCs w:val="24"/>
        </w:rPr>
      </w:pPr>
    </w:p>
    <w:p w14:paraId="2D4D0CCA" w14:textId="14F817C7" w:rsidR="006B33A5" w:rsidRPr="00D37F79" w:rsidRDefault="006B33A5" w:rsidP="00D37F79">
      <w:pPr>
        <w:pStyle w:val="Zwykytekst"/>
        <w:spacing w:line="276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37F79">
        <w:rPr>
          <w:rFonts w:asciiTheme="minorHAnsi" w:hAnsiTheme="minorHAnsi" w:cstheme="minorHAnsi"/>
          <w:b w:val="0"/>
          <w:sz w:val="24"/>
          <w:szCs w:val="24"/>
        </w:rPr>
        <w:t>Po wyborze najkorzystniejszej oferty</w:t>
      </w:r>
      <w:r w:rsidR="0084042D" w:rsidRPr="00D37F79">
        <w:rPr>
          <w:rFonts w:asciiTheme="minorHAnsi" w:hAnsiTheme="minorHAnsi" w:cstheme="minorHAnsi"/>
          <w:b w:val="0"/>
          <w:sz w:val="24"/>
          <w:szCs w:val="24"/>
        </w:rPr>
        <w:t xml:space="preserve"> dla danej części postępowania </w:t>
      </w:r>
      <w:r w:rsidR="00732027" w:rsidRPr="00D37F79">
        <w:rPr>
          <w:rFonts w:asciiTheme="minorHAnsi" w:hAnsiTheme="minorHAnsi" w:cstheme="minorHAnsi"/>
          <w:b w:val="0"/>
          <w:sz w:val="24"/>
          <w:szCs w:val="24"/>
        </w:rPr>
        <w:t>S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trony Porozumienia udzielą zamówień publicznych we własnym imieniu i na własną rzecz, zawierając w tym celu odrębne </w:t>
      </w:r>
      <w:r w:rsidR="00732027" w:rsidRPr="00D37F79">
        <w:rPr>
          <w:rFonts w:asciiTheme="minorHAnsi" w:hAnsiTheme="minorHAnsi" w:cstheme="minorHAnsi"/>
          <w:b w:val="0"/>
          <w:sz w:val="24"/>
          <w:szCs w:val="24"/>
        </w:rPr>
        <w:t>u</w:t>
      </w:r>
      <w:r w:rsidR="003D33AD" w:rsidRPr="00D37F79">
        <w:rPr>
          <w:rFonts w:asciiTheme="minorHAnsi" w:hAnsiTheme="minorHAnsi" w:cstheme="minorHAnsi"/>
          <w:b w:val="0"/>
          <w:sz w:val="24"/>
          <w:szCs w:val="24"/>
        </w:rPr>
        <w:t>mow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>y w sprawie zamówień publicznych.</w:t>
      </w:r>
    </w:p>
    <w:p w14:paraId="6B81EAD8" w14:textId="77777777" w:rsidR="006B33A5" w:rsidRPr="00D37F79" w:rsidRDefault="006B33A5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sz w:val="24"/>
          <w:szCs w:val="24"/>
        </w:rPr>
      </w:pPr>
    </w:p>
    <w:p w14:paraId="7E05D547" w14:textId="77777777" w:rsidR="00186F9E" w:rsidRPr="00D37F79" w:rsidRDefault="00186F9E" w:rsidP="00D37F79">
      <w:pPr>
        <w:pStyle w:val="Zwykytekst"/>
        <w:spacing w:line="276" w:lineRule="auto"/>
        <w:ind w:left="5664"/>
        <w:jc w:val="both"/>
        <w:rPr>
          <w:rFonts w:asciiTheme="minorHAnsi" w:eastAsia="MS Mincho" w:hAnsiTheme="minorHAnsi" w:cstheme="minorHAnsi"/>
          <w:sz w:val="24"/>
          <w:szCs w:val="24"/>
        </w:rPr>
      </w:pPr>
    </w:p>
    <w:p w14:paraId="40D405F8" w14:textId="13340011" w:rsidR="00186F9E" w:rsidRPr="00D37F79" w:rsidRDefault="003D33AD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>UMOW</w:t>
      </w:r>
      <w:r w:rsidR="00186F9E" w:rsidRPr="00D37F79">
        <w:rPr>
          <w:rFonts w:asciiTheme="minorHAnsi" w:eastAsia="MS Mincho" w:hAnsiTheme="minorHAnsi" w:cstheme="minorHAnsi"/>
          <w:sz w:val="24"/>
          <w:szCs w:val="24"/>
        </w:rPr>
        <w:t xml:space="preserve">A </w:t>
      </w:r>
    </w:p>
    <w:p w14:paraId="20F5DAA1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36FA7108" w14:textId="7A87BD82" w:rsidR="00BB5AD9" w:rsidRPr="00D37F79" w:rsidRDefault="00F7514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zwana dalej </w:t>
      </w: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Umową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zawarta w dniu …………….. w </w:t>
      </w:r>
      <w:r w:rsidR="00186F9E" w:rsidRPr="00D37F79">
        <w:rPr>
          <w:rFonts w:asciiTheme="minorHAnsi" w:eastAsia="MS Mincho" w:hAnsiTheme="minorHAnsi" w:cstheme="minorHAnsi"/>
          <w:b w:val="0"/>
          <w:i/>
          <w:iCs/>
          <w:sz w:val="24"/>
          <w:szCs w:val="24"/>
        </w:rPr>
        <w:t>Wojniczu</w:t>
      </w:r>
      <w:r w:rsidR="0084042D" w:rsidRPr="00D37F79">
        <w:rPr>
          <w:rFonts w:asciiTheme="minorHAnsi" w:eastAsia="MS Mincho" w:hAnsiTheme="minorHAnsi" w:cstheme="minorHAnsi"/>
          <w:b w:val="0"/>
          <w:i/>
          <w:iCs/>
          <w:sz w:val="24"/>
          <w:szCs w:val="24"/>
        </w:rPr>
        <w:t>/Wielkiej Wsi</w:t>
      </w:r>
      <w:r w:rsidR="0084042D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="0084042D" w:rsidRPr="00D37F79">
        <w:rPr>
          <w:rFonts w:asciiTheme="minorHAnsi" w:eastAsia="MS Mincho" w:hAnsiTheme="minorHAnsi" w:cstheme="minorHAnsi"/>
          <w:b w:val="0"/>
          <w:i/>
          <w:iCs/>
          <w:sz w:val="24"/>
          <w:szCs w:val="24"/>
        </w:rPr>
        <w:t>(w zależności od siedziby Zamawiającego, którego dotyczy umowa)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>pomiędzy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>: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</w:p>
    <w:p w14:paraId="7B459F37" w14:textId="42016C50" w:rsidR="00186F9E" w:rsidRPr="00D37F79" w:rsidRDefault="00BB5AD9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>………………………………………………………………………………………..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zwaną dalej </w:t>
      </w:r>
      <w:r w:rsidR="00186F9E" w:rsidRPr="00D37F79">
        <w:rPr>
          <w:rFonts w:asciiTheme="minorHAnsi" w:eastAsia="MS Mincho" w:hAnsiTheme="minorHAnsi" w:cstheme="minorHAnsi"/>
          <w:sz w:val="24"/>
          <w:szCs w:val="24"/>
        </w:rPr>
        <w:t xml:space="preserve">Zamawiającym </w:t>
      </w:r>
    </w:p>
    <w:p w14:paraId="38F9EBAE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a</w:t>
      </w:r>
    </w:p>
    <w:p w14:paraId="66D33EDC" w14:textId="5F79E7F5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>...............................................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reprezentowany przez ..........................................., zwanym dalej </w:t>
      </w:r>
      <w:r w:rsidRPr="00D37F79">
        <w:rPr>
          <w:rFonts w:asciiTheme="minorHAnsi" w:eastAsia="MS Mincho" w:hAnsiTheme="minorHAnsi" w:cstheme="minorHAnsi"/>
          <w:sz w:val="24"/>
          <w:szCs w:val="24"/>
        </w:rPr>
        <w:t>Wykonawcą</w:t>
      </w:r>
    </w:p>
    <w:p w14:paraId="511F7728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3F2B0F53" w14:textId="52F7FEE3" w:rsidR="00186F9E" w:rsidRPr="00D37F79" w:rsidRDefault="00186F9E" w:rsidP="00D37F79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Niniejsza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a zostaje zawarta zgodnie z </w:t>
      </w:r>
      <w:r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ustawą z dnia 11 września 2019 r. Prawo zamówień publicznych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(Dz.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U.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z 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202</w:t>
      </w:r>
      <w:r w:rsidR="00D37F79">
        <w:rPr>
          <w:rFonts w:asciiTheme="minorHAnsi" w:hAnsiTheme="minorHAnsi" w:cstheme="minorHAnsi"/>
          <w:bCs/>
          <w:sz w:val="24"/>
          <w:szCs w:val="24"/>
          <w:lang w:eastAsia="ar-SA"/>
        </w:rPr>
        <w:t>4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r. poz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.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1</w:t>
      </w:r>
      <w:r w:rsidR="00D37F79">
        <w:rPr>
          <w:rFonts w:asciiTheme="minorHAnsi" w:hAnsiTheme="minorHAnsi" w:cstheme="minorHAnsi"/>
          <w:bCs/>
          <w:sz w:val="24"/>
          <w:szCs w:val="24"/>
          <w:lang w:eastAsia="ar-SA"/>
        </w:rPr>
        <w:t>320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</w:t>
      </w:r>
      <w:r w:rsidR="000A559B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z późn. zm.</w:t>
      </w:r>
      <w:r w:rsidR="00BB5AD9"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>)</w:t>
      </w:r>
      <w:r w:rsidRPr="00D37F79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, </w:t>
      </w:r>
      <w:r w:rsidRPr="00D37F79">
        <w:rPr>
          <w:rFonts w:asciiTheme="minorHAnsi" w:hAnsiTheme="minorHAnsi" w:cstheme="minorHAnsi"/>
          <w:sz w:val="24"/>
          <w:szCs w:val="24"/>
        </w:rPr>
        <w:t xml:space="preserve">w następstwie dokonanego przez Zamawiającego wyboru oferty Wykonawcy w postępowaniu o udzielenie zamówienia publicznego w trybie podstawowym bez możliwości negocjacji.  </w:t>
      </w:r>
    </w:p>
    <w:p w14:paraId="71F7BC2A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47FA8F5E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1</w:t>
      </w:r>
    </w:p>
    <w:p w14:paraId="725AE994" w14:textId="043DC2F6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 xml:space="preserve">PRZEDMIOT </w:t>
      </w:r>
      <w:r w:rsidR="003D33AD" w:rsidRPr="00D37F79">
        <w:rPr>
          <w:rFonts w:asciiTheme="minorHAnsi" w:eastAsia="MS Mincho" w:hAnsiTheme="minorHAnsi" w:cstheme="minorHAnsi"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Y</w:t>
      </w:r>
    </w:p>
    <w:p w14:paraId="24BFCA34" w14:textId="56DAF5AE" w:rsidR="00186F9E" w:rsidRPr="00D37F79" w:rsidRDefault="00186F9E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Przedmiotem niniejszej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są sukcesywne dostawy produktów żywnościowych do stołówki </w:t>
      </w:r>
      <w:r w:rsidR="00E4473F" w:rsidRPr="00D37F79">
        <w:rPr>
          <w:rFonts w:asciiTheme="minorHAnsi" w:eastAsia="MS Mincho" w:hAnsiTheme="minorHAnsi" w:cstheme="minorHAnsi"/>
          <w:b w:val="0"/>
          <w:sz w:val="24"/>
          <w:szCs w:val="24"/>
        </w:rPr>
        <w:t>…………………………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="00BB5AD9" w:rsidRPr="00D37F79">
        <w:rPr>
          <w:rFonts w:asciiTheme="minorHAnsi" w:eastAsia="MS Mincho" w:hAnsiTheme="minorHAnsi" w:cstheme="minorHAnsi"/>
          <w:b w:val="0"/>
          <w:i/>
          <w:sz w:val="24"/>
          <w:szCs w:val="24"/>
        </w:rPr>
        <w:t xml:space="preserve">(dane </w:t>
      </w:r>
      <w:r w:rsidR="0084042D" w:rsidRPr="00D37F79">
        <w:rPr>
          <w:rFonts w:asciiTheme="minorHAnsi" w:eastAsia="MS Mincho" w:hAnsiTheme="minorHAnsi" w:cstheme="minorHAnsi"/>
          <w:b w:val="0"/>
          <w:i/>
          <w:sz w:val="24"/>
          <w:szCs w:val="24"/>
        </w:rPr>
        <w:t>Z</w:t>
      </w:r>
      <w:r w:rsidR="00BB5AD9" w:rsidRPr="00D37F79">
        <w:rPr>
          <w:rFonts w:asciiTheme="minorHAnsi" w:eastAsia="MS Mincho" w:hAnsiTheme="minorHAnsi" w:cstheme="minorHAnsi"/>
          <w:b w:val="0"/>
          <w:i/>
          <w:sz w:val="24"/>
          <w:szCs w:val="24"/>
        </w:rPr>
        <w:t>amawiającego w zależności od tego</w:t>
      </w:r>
      <w:r w:rsidR="00CD193F" w:rsidRPr="00D37F79">
        <w:rPr>
          <w:rFonts w:asciiTheme="minorHAnsi" w:eastAsia="MS Mincho" w:hAnsiTheme="minorHAnsi" w:cstheme="minorHAnsi"/>
          <w:b w:val="0"/>
          <w:i/>
          <w:sz w:val="24"/>
          <w:szCs w:val="24"/>
        </w:rPr>
        <w:t>,</w:t>
      </w:r>
      <w:r w:rsidR="00BB5AD9" w:rsidRPr="00D37F79">
        <w:rPr>
          <w:rFonts w:asciiTheme="minorHAnsi" w:eastAsia="MS Mincho" w:hAnsiTheme="minorHAnsi" w:cstheme="minorHAnsi"/>
          <w:b w:val="0"/>
          <w:i/>
          <w:sz w:val="24"/>
          <w:szCs w:val="24"/>
        </w:rPr>
        <w:t xml:space="preserve"> k</w:t>
      </w:r>
      <w:r w:rsidR="0084042D" w:rsidRPr="00D37F79">
        <w:rPr>
          <w:rFonts w:asciiTheme="minorHAnsi" w:eastAsia="MS Mincho" w:hAnsiTheme="minorHAnsi" w:cstheme="minorHAnsi"/>
          <w:b w:val="0"/>
          <w:i/>
          <w:sz w:val="24"/>
          <w:szCs w:val="24"/>
        </w:rPr>
        <w:t>tórego Zamawiającego</w:t>
      </w:r>
      <w:r w:rsidR="00BB5AD9" w:rsidRPr="00D37F79">
        <w:rPr>
          <w:rFonts w:asciiTheme="minorHAnsi" w:eastAsia="MS Mincho" w:hAnsiTheme="minorHAnsi" w:cstheme="minorHAnsi"/>
          <w:b w:val="0"/>
          <w:i/>
          <w:sz w:val="24"/>
          <w:szCs w:val="24"/>
        </w:rPr>
        <w:t xml:space="preserve"> dotyczy </w:t>
      </w:r>
      <w:r w:rsidR="003D33AD" w:rsidRPr="00D37F79">
        <w:rPr>
          <w:rFonts w:asciiTheme="minorHAnsi" w:eastAsia="MS Mincho" w:hAnsiTheme="minorHAnsi" w:cstheme="minorHAnsi"/>
          <w:b w:val="0"/>
          <w:i/>
          <w:sz w:val="24"/>
          <w:szCs w:val="24"/>
        </w:rPr>
        <w:t>Umow</w:t>
      </w:r>
      <w:r w:rsidR="00BB5AD9" w:rsidRPr="00D37F79">
        <w:rPr>
          <w:rFonts w:asciiTheme="minorHAnsi" w:eastAsia="MS Mincho" w:hAnsiTheme="minorHAnsi" w:cstheme="minorHAnsi"/>
          <w:b w:val="0"/>
          <w:i/>
          <w:sz w:val="24"/>
          <w:szCs w:val="24"/>
        </w:rPr>
        <w:t>a)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na rok kalendarzowy 202</w:t>
      </w:r>
      <w:r w:rsidR="00D37F79">
        <w:rPr>
          <w:rFonts w:asciiTheme="minorHAnsi" w:eastAsia="MS Mincho" w:hAnsiTheme="minorHAnsi" w:cstheme="minorHAnsi"/>
          <w:b w:val="0"/>
          <w:sz w:val="24"/>
          <w:szCs w:val="24"/>
        </w:rPr>
        <w:t>5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</w:t>
      </w: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wg części nr ………… …………………………..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</w:t>
      </w:r>
      <w:r w:rsidRPr="00D37F79">
        <w:rPr>
          <w:rFonts w:asciiTheme="minorHAnsi" w:eastAsia="MS Mincho" w:hAnsiTheme="minorHAnsi" w:cstheme="minorHAnsi"/>
          <w:b w:val="0"/>
          <w:i/>
          <w:iCs/>
          <w:sz w:val="24"/>
          <w:szCs w:val="24"/>
        </w:rPr>
        <w:t xml:space="preserve">(do uzupełnienia w zależności od części, której dotyczy </w:t>
      </w:r>
      <w:r w:rsidR="003D33AD" w:rsidRPr="00D37F79">
        <w:rPr>
          <w:rFonts w:asciiTheme="minorHAnsi" w:eastAsia="MS Mincho" w:hAnsiTheme="minorHAnsi" w:cstheme="minorHAnsi"/>
          <w:b w:val="0"/>
          <w:i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i/>
          <w:iCs/>
          <w:sz w:val="24"/>
          <w:szCs w:val="24"/>
        </w:rPr>
        <w:t>a)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w ilości, asortymencie i cenie określonych w ofercie Wykonawcy tj. w 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>Formularz asortymentowo-cenowym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, będącym integralną częścią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(stanowiącym załącznik nr 1 do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y)</w:t>
      </w:r>
      <w:r w:rsidR="0084042D" w:rsidRPr="00D37F79">
        <w:rPr>
          <w:rFonts w:asciiTheme="minorHAnsi" w:eastAsia="MS Mincho" w:hAnsiTheme="minorHAnsi" w:cstheme="minorHAnsi"/>
          <w:b w:val="0"/>
          <w:sz w:val="24"/>
          <w:szCs w:val="24"/>
        </w:rPr>
        <w:t>.</w:t>
      </w:r>
    </w:p>
    <w:p w14:paraId="6CBCF50B" w14:textId="61A592AE" w:rsidR="00186F9E" w:rsidRPr="00D37F79" w:rsidRDefault="00186F9E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sz w:val="24"/>
          <w:szCs w:val="24"/>
          <w:lang w:eastAsia="en-US"/>
        </w:rPr>
        <w:t xml:space="preserve">Podane w wykazie asortymentowo-cenowym ilości stanowią maksymalne zapotrzebowanie, jakie Zamawiający przewiduje zrealizować w okresie trwania </w:t>
      </w:r>
      <w:r w:rsidR="003D33AD" w:rsidRPr="00D37F79">
        <w:rPr>
          <w:rFonts w:asciiTheme="minorHAnsi" w:eastAsiaTheme="minorHAnsi" w:hAnsiTheme="minorHAnsi" w:cstheme="minorHAnsi"/>
          <w:b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sz w:val="24"/>
          <w:szCs w:val="24"/>
          <w:lang w:eastAsia="en-US"/>
        </w:rPr>
        <w:t xml:space="preserve">y. Zamawiający zastrzega sobie możliwość wprowadzenia zmian w zakresie zmniejszenia ilości dostarczanych artykułów. 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>Zakres zamówienia minimalny (gwarantowany) stanow</w:t>
      </w:r>
      <w:r w:rsidR="00D37F79">
        <w:rPr>
          <w:rFonts w:asciiTheme="minorHAnsi" w:hAnsiTheme="minorHAnsi" w:cstheme="minorHAnsi"/>
          <w:b w:val="0"/>
          <w:sz w:val="24"/>
          <w:szCs w:val="24"/>
        </w:rPr>
        <w:t>ią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 ilości artykułów dla poszczególnych pozycji określonych w formularzu asortymentowo-cenowym w wielkości 40%</w:t>
      </w:r>
      <w:r w:rsidR="00BB5AD9" w:rsidRPr="00D37F79">
        <w:rPr>
          <w:rFonts w:asciiTheme="minorHAnsi" w:hAnsiTheme="minorHAnsi" w:cstheme="minorHAnsi"/>
          <w:b w:val="0"/>
          <w:sz w:val="24"/>
          <w:szCs w:val="24"/>
        </w:rPr>
        <w:t xml:space="preserve"> zakresu maksymalnego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.  </w:t>
      </w:r>
    </w:p>
    <w:p w14:paraId="2811A421" w14:textId="53B85BF6" w:rsidR="00186F9E" w:rsidRPr="00D37F79" w:rsidRDefault="00186F9E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Wykonawca ponosi odpowiedzialność za jakość dostarczonego towaru, kompletność asortymentu i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 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zgodność poszczególnych dostaw z zamówieniem.</w:t>
      </w:r>
    </w:p>
    <w:p w14:paraId="47D246A7" w14:textId="78B58282" w:rsidR="00186F9E" w:rsidRPr="00D37F79" w:rsidRDefault="00186F9E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lastRenderedPageBreak/>
        <w:t xml:space="preserve">Wykonawca oświadcza, że artykuły będące przedmiotem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y są dopuszczone do powszechnego stosowania i posiadają wszelkie wymagane przepisami prawa zezwolenia i atesty. </w:t>
      </w:r>
    </w:p>
    <w:p w14:paraId="451C6B1E" w14:textId="77777777" w:rsidR="00D37F79" w:rsidRDefault="00186F9E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Wykonawca zobowiązuje się do dostarczania towaru pierwszej jakości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odpowiadającego normom jakościowym dla danego rodzaju artykułu, które obowiązują na</w:t>
      </w:r>
      <w:r w:rsidRPr="00D37F79"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terenie Polski</w:t>
      </w:r>
      <w:r w:rsidR="00BB5AD9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.</w:t>
      </w:r>
    </w:p>
    <w:p w14:paraId="2A63CB98" w14:textId="77777777" w:rsidR="00D37F79" w:rsidRDefault="00D37F79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Oferowane produkty a także sposób ich przewozu i przechowywania winny spełniać wymagania wymienione w obowiązujących przepisach prawa dotyczącego produkcji i obrotu żywności, a w szczególności:</w:t>
      </w:r>
    </w:p>
    <w:p w14:paraId="64FF58B2" w14:textId="77777777" w:rsid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ustawy z dnia 25 sierpnia 2006 r. o bezpieczeństwie żywności i żywienia (t.j. Dz. U. z 2023 r. poz. 1448), </w:t>
      </w:r>
    </w:p>
    <w:p w14:paraId="346C37FE" w14:textId="77777777" w:rsid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ustawy z dnia 21 grudnia 2000 r. o jakości handlowej artykułów rolno-spożywczych (t.j. Dz. U. z 2023 r. poz. 1980)</w:t>
      </w:r>
    </w:p>
    <w:p w14:paraId="617C6B19" w14:textId="77777777" w:rsid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ustawy z dnia 16 grudnia 2005 r. o produktach pochodzenia zwierzęcego (t.j. Dz. U. z 2023 r. poz. 872),</w:t>
      </w:r>
    </w:p>
    <w:p w14:paraId="5B10A5BB" w14:textId="77777777" w:rsid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Rozporządzenia Ministra Zdrowia z dnia 22 listopada 2010 r. w sprawie dozwolonych substancji dodatkowych (Dz. U. z 210 r. nr 232 poz. 1525 z późń. zm.),</w:t>
      </w:r>
    </w:p>
    <w:p w14:paraId="19B0EB47" w14:textId="6F04B9C3" w:rsidR="00D37F79" w:rsidRPr="00D37F79" w:rsidRDefault="00D37F79" w:rsidP="00D37F79">
      <w:pPr>
        <w:pStyle w:val="Zwykytekst"/>
        <w:numPr>
          <w:ilvl w:val="0"/>
          <w:numId w:val="33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Rozporządzenia Ministra Zdrowia z dnia 26 lipca 2016 r. w sprawie grup środków spożywczych przeznaczonych do sprzedaży dzieciom i młodzieży w jednostkach systemu oświaty oraz wymagań, jakie muszą spełniać środki spożywcze w ramach żywienia zbiorowego dzieci i młodzieży w tych jednostkach.</w:t>
      </w:r>
    </w:p>
    <w:p w14:paraId="3BF1ECF0" w14:textId="27F9153F" w:rsidR="00880CFA" w:rsidRPr="00D37F79" w:rsidRDefault="00880CFA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Produkty żywnościowe objęte dostawą powinny spełniać wymogi sanitarno–epidemiologiczne i zasady systemu HACCP w zakładach żywienia zbiorowego między innymi: odpowiednie specyfikacje jakościowe lub atesty, odpowiednie oznakowanie i   termin  przydatności  do  spożycia,  odpowiedni  sposób  przewożenia  towarów  – zachowanie  rozdzielności  transportu,  odpowiednią  temperaturę  podczas  transportu i warunki sanitarne pojazdu. </w:t>
      </w:r>
    </w:p>
    <w:p w14:paraId="2E7A7F59" w14:textId="77777777" w:rsidR="00880CFA" w:rsidRPr="00D37F79" w:rsidRDefault="00880CFA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Każdy dostarczony produkt nie może odbiegać od Polskich Norm. </w:t>
      </w:r>
    </w:p>
    <w:p w14:paraId="6593B00A" w14:textId="2B62F5C9" w:rsidR="00880CFA" w:rsidRPr="00D37F79" w:rsidRDefault="00880CFA" w:rsidP="00D37F79">
      <w:pPr>
        <w:pStyle w:val="Zwykytekst"/>
        <w:numPr>
          <w:ilvl w:val="0"/>
          <w:numId w:val="1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Materiał opakowaniowy winien być dopuszczony do kontaktu z żywnością. </w:t>
      </w:r>
    </w:p>
    <w:p w14:paraId="79082ACA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495E8BB5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2</w:t>
      </w:r>
    </w:p>
    <w:p w14:paraId="4B227033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TERMIN WYKONANIA</w:t>
      </w:r>
    </w:p>
    <w:p w14:paraId="03373F61" w14:textId="23575FA8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i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 xml:space="preserve">Sukcesywna dostawa przedmiotu zamówienia w ilościach uzależnionych od bieżącego zapotrzebowania Zamawiającego w okresie od dnia podpisania </w:t>
      </w:r>
      <w:r w:rsidR="003D33AD"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>Umow</w:t>
      </w:r>
      <w:r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 xml:space="preserve">y, nie wcześniej jednak niż od dnia </w:t>
      </w:r>
      <w:r w:rsidR="00F411D2"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>01.01.</w:t>
      </w:r>
      <w:r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>202</w:t>
      </w:r>
      <w:r w:rsidR="00F411D2"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>5</w:t>
      </w:r>
      <w:r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 xml:space="preserve"> r. i </w:t>
      </w:r>
      <w:r w:rsidR="00BB5AD9"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>nie dalej niż do dnia 31.12.202</w:t>
      </w:r>
      <w:r w:rsidR="00F411D2"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>5</w:t>
      </w:r>
      <w:r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 xml:space="preserve"> r. 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lub do dnia, w którym Wykonawca zrealizował dostawy stanowiące przedmiot </w:t>
      </w:r>
      <w:r w:rsidR="003D33AD" w:rsidRPr="00D37F79">
        <w:rPr>
          <w:rFonts w:asciiTheme="minorHAnsi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y o wartości równej kwocie wskazanej w § 6 ust. 1 </w:t>
      </w:r>
      <w:r w:rsidR="003D33AD" w:rsidRPr="00D37F79">
        <w:rPr>
          <w:rFonts w:asciiTheme="minorHAnsi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>y – w</w:t>
      </w:r>
      <w:r w:rsidR="00732027" w:rsidRPr="00D37F79">
        <w:rPr>
          <w:rFonts w:asciiTheme="minorHAnsi" w:hAnsiTheme="minorHAnsi" w:cstheme="minorHAnsi"/>
          <w:b w:val="0"/>
          <w:sz w:val="24"/>
          <w:szCs w:val="24"/>
        </w:rPr>
        <w:t> 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zależności od tego, które zdarzenie nastąpi wcześniej, </w:t>
      </w:r>
      <w:r w:rsidRPr="00D37F79">
        <w:rPr>
          <w:rFonts w:asciiTheme="minorHAnsi" w:eastAsiaTheme="minorHAnsi" w:hAnsiTheme="minorHAnsi" w:cstheme="minorHAnsi"/>
          <w:b w:val="0"/>
          <w:color w:val="000000"/>
          <w:sz w:val="24"/>
          <w:szCs w:val="24"/>
        </w:rPr>
        <w:t>z przerwą w okresie ferii zimowych i letnich, przerw świątecznych oraz innych przerw wynikających z organizacji roku szkolnego.</w:t>
      </w:r>
    </w:p>
    <w:p w14:paraId="79872076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3E208760" w14:textId="77777777" w:rsidR="00D37F79" w:rsidRDefault="00D37F79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01865C0A" w14:textId="77777777" w:rsidR="00D37F79" w:rsidRDefault="00D37F79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4FF53FDC" w14:textId="00F63CC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lastRenderedPageBreak/>
        <w:t>§ 3</w:t>
      </w:r>
    </w:p>
    <w:p w14:paraId="0E9FC88C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SKŁADANIE ZAMÓWIEŃ</w:t>
      </w:r>
    </w:p>
    <w:p w14:paraId="22DD4C5F" w14:textId="2B21C756" w:rsidR="00186F9E" w:rsidRPr="00D37F79" w:rsidRDefault="00186F9E" w:rsidP="00D37F79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Zamawiający będzie zgłaszał zapotrzebowanie telefonicznie lub mailem najpóźniej w dniu poprzedzającym dzień planowanej dostawy do godz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. </w:t>
      </w:r>
      <w:r w:rsidR="00B37F77">
        <w:rPr>
          <w:rFonts w:asciiTheme="minorHAnsi" w:eastAsia="MS Mincho" w:hAnsiTheme="minorHAnsi" w:cstheme="minorHAnsi"/>
          <w:b w:val="0"/>
          <w:sz w:val="24"/>
          <w:szCs w:val="24"/>
        </w:rPr>
        <w:t>1</w:t>
      </w:r>
      <w:r w:rsidR="0046003C">
        <w:rPr>
          <w:rFonts w:asciiTheme="minorHAnsi" w:eastAsia="MS Mincho" w:hAnsiTheme="minorHAnsi" w:cstheme="minorHAnsi"/>
          <w:b w:val="0"/>
          <w:sz w:val="24"/>
          <w:szCs w:val="24"/>
        </w:rPr>
        <w:t>4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>. Zamawiający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dopuszcza możliwość nie składania zamówień w okresie ferii zimowych oraz letnich, przerw świątecznych oraz innych przerw wynikających z organizacji roku szkolnego.</w:t>
      </w:r>
    </w:p>
    <w:p w14:paraId="1EC7A41E" w14:textId="40716590" w:rsidR="00186F9E" w:rsidRPr="00D37F79" w:rsidRDefault="00186F9E" w:rsidP="00D37F79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Zamawiający zastrzega możliwość spraw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dzenia zgodności dostarczonego asortymentu i 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jego  ilości  ze złożonym zamówieniem bezpośrednio przy odbiorze.</w:t>
      </w:r>
    </w:p>
    <w:p w14:paraId="3EE92286" w14:textId="713F9C4B" w:rsidR="0084042D" w:rsidRPr="00D37F79" w:rsidRDefault="00BB5AD9" w:rsidP="00D37F79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W przypadku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zakwestionowania  asortymentu,  jego  ilości,  jakości  lub  terminów ważności Zamawiający telefonicznie lub mailem zgłosi Wykonawcy konieczność wymiany zakwestionowanego  asortymentu   pod   względem   jakościowym,   ilościowym  oraz terminów ważności.</w:t>
      </w:r>
    </w:p>
    <w:p w14:paraId="38F480E8" w14:textId="7254EBDB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4</w:t>
      </w:r>
    </w:p>
    <w:p w14:paraId="170227F0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DOSTAWA TOWARU</w:t>
      </w:r>
    </w:p>
    <w:p w14:paraId="48C2EBFE" w14:textId="102CAC43" w:rsidR="00186F9E" w:rsidRPr="00D37F79" w:rsidRDefault="00186F9E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Wykonawca dostarczy i rozładuje towar na własny koszt i ryzyko przy wykorzystaniu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własn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ego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transport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u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przystosowan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ego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do przewozu żywności,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zgodnie z obowiązującymi przepisami, zapewniając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ego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należyte zabezpieczenie przed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czynnikami pogodowymi, uszkodzeniami, itp. oraz z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 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zachowaniem odpowiednich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reżimów sanitarnych wymaganych do przewozu żywności. </w:t>
      </w:r>
    </w:p>
    <w:p w14:paraId="78E445E3" w14:textId="16F1FE65" w:rsidR="00186F9E" w:rsidRPr="00D37F79" w:rsidRDefault="00186F9E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D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ost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a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wy tow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a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r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u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, o k</w:t>
      </w:r>
      <w:r w:rsidRPr="00D37F79">
        <w:rPr>
          <w:rFonts w:asciiTheme="minorHAnsi" w:hAnsiTheme="minorHAnsi" w:cstheme="minorHAnsi"/>
          <w:b w:val="0"/>
          <w:bCs w:val="0"/>
          <w:spacing w:val="1"/>
          <w:sz w:val="24"/>
          <w:szCs w:val="24"/>
        </w:rPr>
        <w:t>t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ó</w:t>
      </w:r>
      <w:r w:rsidRPr="00D37F79">
        <w:rPr>
          <w:rFonts w:asciiTheme="minorHAnsi" w:hAnsiTheme="minorHAnsi" w:cstheme="minorHAnsi"/>
          <w:b w:val="0"/>
          <w:bCs w:val="0"/>
          <w:spacing w:val="-3"/>
          <w:sz w:val="24"/>
          <w:szCs w:val="24"/>
        </w:rPr>
        <w:t>r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ym 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m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owa w §1 ust. 1 </w:t>
      </w:r>
      <w:r w:rsidRPr="00D37F79">
        <w:rPr>
          <w:rFonts w:asciiTheme="minorHAnsi" w:hAnsiTheme="minorHAnsi" w:cstheme="minorHAnsi"/>
          <w:b w:val="0"/>
          <w:bCs w:val="0"/>
          <w:spacing w:val="2"/>
          <w:sz w:val="24"/>
          <w:szCs w:val="24"/>
        </w:rPr>
        <w:t>r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ea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lizow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an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e </w:t>
      </w:r>
      <w:r w:rsidRPr="00D37F79">
        <w:rPr>
          <w:rFonts w:asciiTheme="minorHAnsi" w:hAnsiTheme="minorHAnsi" w:cstheme="minorHAnsi"/>
          <w:b w:val="0"/>
          <w:bCs w:val="0"/>
          <w:spacing w:val="1"/>
          <w:sz w:val="24"/>
          <w:szCs w:val="24"/>
        </w:rPr>
        <w:t>b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ę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dą s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u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kc</w:t>
      </w:r>
      <w:r w:rsidRPr="00D37F79">
        <w:rPr>
          <w:rFonts w:asciiTheme="minorHAnsi" w:hAnsiTheme="minorHAnsi" w:cstheme="minorHAnsi"/>
          <w:b w:val="0"/>
          <w:bCs w:val="0"/>
          <w:spacing w:val="-2"/>
          <w:sz w:val="24"/>
          <w:szCs w:val="24"/>
        </w:rPr>
        <w:t>e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syw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n</w:t>
      </w:r>
      <w:r w:rsidRPr="00D37F79">
        <w:rPr>
          <w:rFonts w:asciiTheme="minorHAnsi" w:hAnsiTheme="minorHAnsi" w:cstheme="minorHAnsi"/>
          <w:b w:val="0"/>
          <w:bCs w:val="0"/>
          <w:spacing w:val="2"/>
          <w:sz w:val="24"/>
          <w:szCs w:val="24"/>
        </w:rPr>
        <w:t>i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e </w:t>
      </w:r>
      <w:r w:rsidR="00BB5AD9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 ilościach uzależnionych 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od bieżących potrzeb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 xml:space="preserve"> n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a po</w:t>
      </w:r>
      <w:r w:rsidRPr="00D37F79">
        <w:rPr>
          <w:rFonts w:asciiTheme="minorHAnsi" w:hAnsiTheme="minorHAnsi" w:cstheme="minorHAnsi"/>
          <w:b w:val="0"/>
          <w:bCs w:val="0"/>
          <w:spacing w:val="1"/>
          <w:sz w:val="24"/>
          <w:szCs w:val="24"/>
        </w:rPr>
        <w:t>d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sta</w:t>
      </w:r>
      <w:r w:rsidRPr="00D37F79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w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ie 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składanych przez Zamawiającego telefonicznie lub mailem zamówień, określających dni i godziny dostawy oraz asortyment i ilość danego towaru, z zastrzeżeniem </w:t>
      </w:r>
      <w:r w:rsidRPr="00D37F79">
        <w:rPr>
          <w:rFonts w:asciiTheme="minorHAnsi" w:eastAsia="MS Mincho" w:hAnsiTheme="minorHAnsi" w:cstheme="minorHAnsi"/>
          <w:b w:val="0"/>
          <w:bCs w:val="0"/>
          <w:color w:val="000000"/>
          <w:sz w:val="24"/>
          <w:szCs w:val="24"/>
        </w:rPr>
        <w:t>części nr 2 (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Mięso, drób, przetwory mięsne i wędliny</w:t>
      </w:r>
      <w:r w:rsidR="00516EFF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)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i części nr </w:t>
      </w:r>
      <w:r w:rsidR="00516EFF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5</w:t>
      </w:r>
      <w:r w:rsidRPr="00D37F79">
        <w:rPr>
          <w:rFonts w:asciiTheme="minorHAnsi" w:eastAsia="MS Mincho" w:hAnsiTheme="minorHAnsi" w:cstheme="minorHAnsi"/>
          <w:b w:val="0"/>
          <w:bCs w:val="0"/>
          <w:color w:val="000000"/>
          <w:sz w:val="24"/>
          <w:szCs w:val="24"/>
        </w:rPr>
        <w:t xml:space="preserve"> (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Pieczywo świeże, wyroby piekarskie i ciastkarskie) gdzie dostawy odbywać się będą codziennie. </w:t>
      </w:r>
    </w:p>
    <w:p w14:paraId="685A14C4" w14:textId="028C1713" w:rsidR="00186F9E" w:rsidRPr="00D37F79" w:rsidRDefault="00186F9E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color w:val="000000"/>
          <w:sz w:val="24"/>
          <w:szCs w:val="24"/>
        </w:rPr>
        <w:t>Dostawy będą realizowane w godzinach 07:00 – 08:00 w dni robocze, za wyjątkiem części nr 2 (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Mięso, drób, przetwory mięsne i wędliny</w:t>
      </w:r>
      <w:r w:rsidR="00516EFF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)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i części nr </w:t>
      </w:r>
      <w:r w:rsidR="00516EFF" w:rsidRPr="00D37F79">
        <w:rPr>
          <w:rFonts w:asciiTheme="minorHAnsi" w:eastAsia="MS Mincho" w:hAnsiTheme="minorHAnsi" w:cstheme="minorHAnsi"/>
          <w:b w:val="0"/>
          <w:bCs w:val="0"/>
          <w:color w:val="000000"/>
          <w:sz w:val="24"/>
          <w:szCs w:val="24"/>
        </w:rPr>
        <w:t>5</w:t>
      </w:r>
      <w:r w:rsidRPr="00D37F79">
        <w:rPr>
          <w:rFonts w:asciiTheme="minorHAnsi" w:eastAsia="MS Mincho" w:hAnsiTheme="minorHAnsi" w:cstheme="minorHAnsi"/>
          <w:b w:val="0"/>
          <w:bCs w:val="0"/>
          <w:color w:val="000000"/>
          <w:sz w:val="24"/>
          <w:szCs w:val="24"/>
        </w:rPr>
        <w:t xml:space="preserve"> (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Pieczywo świeże, wyroby piekarskie i ciastkarskie) gdzie dostawy realizowane będą codziennie w godzinach 07:00 – 07:15. </w:t>
      </w:r>
    </w:p>
    <w:p w14:paraId="62DB946B" w14:textId="48CB9FDA" w:rsidR="00186F9E" w:rsidRPr="00D37F79" w:rsidRDefault="00BB5AD9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Wykonawca niezwłocznie potwierdzi przyjęcie zamówienia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do  realizacji  w  formie, o której mowa w</w:t>
      </w:r>
      <w:r w:rsidR="00732027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 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ust. 2.</w:t>
      </w:r>
    </w:p>
    <w:p w14:paraId="1CD9B852" w14:textId="560D0744" w:rsidR="00186F9E" w:rsidRPr="00D37F79" w:rsidRDefault="00186F9E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Zamawiający przewiduje możliwość korekt zamówień, które będą dokonywane telefonicznie z</w:t>
      </w:r>
      <w:r w:rsidR="00732027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 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wyprzedzeniem jednego dnia, a w przypadkach szczególnych w dniu dostawy.</w:t>
      </w:r>
    </w:p>
    <w:p w14:paraId="6780E765" w14:textId="796D29D3" w:rsidR="00186F9E" w:rsidRPr="00D37F79" w:rsidRDefault="00BB5AD9" w:rsidP="00D37F79">
      <w:pPr>
        <w:pStyle w:val="Zwykytek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Produkty żywnościowe muszą być dostarczane 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>w opakowaniach  jednostkowych opisanych w</w:t>
      </w:r>
      <w:r w:rsidR="00732027" w:rsidRPr="00D37F79">
        <w:rPr>
          <w:rFonts w:asciiTheme="minorHAnsi" w:eastAsia="MS Mincho" w:hAnsiTheme="minorHAnsi" w:cstheme="minorHAnsi"/>
          <w:b w:val="0"/>
          <w:sz w:val="24"/>
          <w:szCs w:val="24"/>
        </w:rPr>
        <w:t> 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formularzu asortymentowo-cenowym (załącznik nr 1 do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>y) lub w opakowani</w:t>
      </w:r>
      <w:r w:rsidR="00667220" w:rsidRPr="00D37F79">
        <w:rPr>
          <w:rFonts w:asciiTheme="minorHAnsi" w:eastAsia="MS Mincho" w:hAnsiTheme="minorHAnsi" w:cstheme="minorHAnsi"/>
          <w:b w:val="0"/>
          <w:sz w:val="24"/>
          <w:szCs w:val="24"/>
        </w:rPr>
        <w:t>ach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 o gramaturze bardzo zbliżonej, nie mniejszej niż opisana przez Zamawiającego.</w:t>
      </w:r>
    </w:p>
    <w:p w14:paraId="573A0414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47CD4903" w14:textId="77777777" w:rsidR="00D37F79" w:rsidRDefault="00D37F79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4F7A1C75" w14:textId="77777777" w:rsidR="00D37F79" w:rsidRDefault="00D37F79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67BB4CCE" w14:textId="2976D946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lastRenderedPageBreak/>
        <w:t>§ 5</w:t>
      </w:r>
    </w:p>
    <w:p w14:paraId="177E5700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ODBIÓR TOWARU</w:t>
      </w:r>
    </w:p>
    <w:p w14:paraId="64DC5E82" w14:textId="77777777" w:rsidR="00186F9E" w:rsidRPr="00D37F79" w:rsidRDefault="00186F9E" w:rsidP="00D37F79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Odbiór ilościowy i jakościowy dostarczanego towaru będzie dokonywany przez Zamawiającego w jego siedzibie przy udziale przedstawiciela Wykonawcy.</w:t>
      </w:r>
    </w:p>
    <w:p w14:paraId="75229450" w14:textId="77777777" w:rsidR="00186F9E" w:rsidRPr="00D37F79" w:rsidRDefault="00186F9E" w:rsidP="00D37F79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Dowodem zrealizowania dostawy będzie pisemne potwierdzenie przyjęcia towaru przez upoważnionego pracownika Zamawiającego.</w:t>
      </w:r>
    </w:p>
    <w:p w14:paraId="4AA0C144" w14:textId="2F0EE97F" w:rsidR="00186F9E" w:rsidRPr="00D37F79" w:rsidRDefault="00BB5AD9" w:rsidP="00D37F79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color w:val="000000"/>
          <w:sz w:val="24"/>
          <w:szCs w:val="24"/>
        </w:rPr>
        <w:t xml:space="preserve">Towar  </w:t>
      </w:r>
      <w:r w:rsidR="00186F9E" w:rsidRPr="00D37F79">
        <w:rPr>
          <w:rFonts w:asciiTheme="minorHAnsi" w:eastAsia="MS Mincho" w:hAnsiTheme="minorHAnsi" w:cstheme="minorHAnsi"/>
          <w:b w:val="0"/>
          <w:color w:val="000000"/>
          <w:sz w:val="24"/>
          <w:szCs w:val="24"/>
        </w:rPr>
        <w:t xml:space="preserve">zakwestionowany  tj. 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dostarczony z przekroczonym terminem przydatności do spożycia, liczonym od dnia dostawy towaru, z widocznymi śladami uszkodzeń mechanicznych (wgniecenia, pęknięcia) </w:t>
      </w:r>
      <w:r w:rsidR="00186F9E" w:rsidRPr="00D37F79">
        <w:rPr>
          <w:rFonts w:asciiTheme="minorHAnsi" w:eastAsia="MS Mincho" w:hAnsiTheme="minorHAnsi" w:cstheme="minorHAnsi"/>
          <w:b w:val="0"/>
          <w:color w:val="000000"/>
          <w:sz w:val="24"/>
          <w:szCs w:val="24"/>
        </w:rPr>
        <w:t xml:space="preserve">Wykonawca  wymieni  na  inny  </w:t>
      </w:r>
      <w:r w:rsidR="00186F9E" w:rsidRPr="00D37F79">
        <w:rPr>
          <w:rFonts w:asciiTheme="minorHAnsi" w:eastAsia="MS Mincho" w:hAnsiTheme="minorHAnsi" w:cstheme="minorHAnsi"/>
          <w:b w:val="0"/>
          <w:bCs w:val="0"/>
          <w:color w:val="000000"/>
          <w:sz w:val="24"/>
          <w:szCs w:val="24"/>
        </w:rPr>
        <w:t xml:space="preserve">pełnowartościowy  w  ciągu </w:t>
      </w:r>
      <w:r w:rsidR="00732027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………… 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godzin od momentu dostawy </w:t>
      </w:r>
      <w:r w:rsidR="00186F9E" w:rsidRPr="00D37F79"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  <w:t xml:space="preserve">(zgodnie z deklaracją wykonawcy z formularza ofertowego) 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– dotyczy towarów dostarczanych raz lub dwa razy w tygodniu, natomiast dostarczany codziennie w ciągu</w:t>
      </w:r>
      <w:r w:rsidR="00031396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</w:t>
      </w:r>
      <w:r w:rsidR="00732027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………… </w:t>
      </w:r>
      <w:r w:rsidR="00186F9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minut od zakwestionowania towaru </w:t>
      </w:r>
      <w:r w:rsidR="00186F9E" w:rsidRPr="00D37F79">
        <w:rPr>
          <w:rFonts w:asciiTheme="minorHAnsi" w:eastAsia="MS Mincho" w:hAnsiTheme="minorHAnsi" w:cstheme="minorHAnsi"/>
          <w:b w:val="0"/>
          <w:bCs w:val="0"/>
          <w:i/>
          <w:sz w:val="24"/>
          <w:szCs w:val="24"/>
        </w:rPr>
        <w:t>(zgodnie z deklaracją wykonawcy z formularza ofertowego)</w:t>
      </w:r>
      <w:r w:rsidR="00186F9E" w:rsidRPr="00D37F79">
        <w:rPr>
          <w:rFonts w:asciiTheme="minorHAnsi" w:eastAsia="MS Mincho" w:hAnsiTheme="minorHAnsi" w:cstheme="minorHAnsi"/>
          <w:b w:val="0"/>
          <w:sz w:val="24"/>
          <w:szCs w:val="24"/>
        </w:rPr>
        <w:t>, pod rygorem zastosowania zakupu interwencyjnego.</w:t>
      </w:r>
    </w:p>
    <w:p w14:paraId="14231F74" w14:textId="3110E915" w:rsidR="00186F9E" w:rsidRPr="00D37F79" w:rsidRDefault="00186F9E" w:rsidP="00D37F79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Ponadto Zamawiający zastrzega sobie prawo dokonania zakupu interwencyjnego w przypadku niedostarczenia przez Wykonawcę towaru w ustalonym  terminie  lub dostarczenia innego asortymentu towaru niż przewidzianego w zamówieniu.</w:t>
      </w:r>
    </w:p>
    <w:p w14:paraId="6920C36A" w14:textId="68583238" w:rsidR="00186F9E" w:rsidRPr="003C457E" w:rsidRDefault="00186F9E" w:rsidP="00D37F79">
      <w:pPr>
        <w:pStyle w:val="Zwykytekst"/>
        <w:numPr>
          <w:ilvl w:val="0"/>
          <w:numId w:val="4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Jeżeli cena towaru, o którym mowa w ust. 3 i 4 zakupionego interwencyjnie, będzie wyższa  od  ceny  wynikającej  z  zawartej 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y,  różnice  między  cenami  pokryje Wykonawca.</w:t>
      </w:r>
    </w:p>
    <w:p w14:paraId="28F5A854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6</w:t>
      </w:r>
    </w:p>
    <w:p w14:paraId="73476ACA" w14:textId="13A3C5C8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W</w:t>
      </w:r>
      <w:r w:rsidR="00CD193F" w:rsidRPr="00D37F79">
        <w:rPr>
          <w:rFonts w:asciiTheme="minorHAnsi" w:eastAsia="MS Mincho" w:hAnsiTheme="minorHAnsi" w:cstheme="minorHAnsi"/>
          <w:iCs/>
          <w:sz w:val="24"/>
          <w:szCs w:val="24"/>
        </w:rPr>
        <w:t>Y</w:t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NAGRODZENIE ORAZ WARUNKI PŁATNOŚCI</w:t>
      </w:r>
    </w:p>
    <w:p w14:paraId="15D8C424" w14:textId="35DF8FE7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Za realizację przedmiotu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y strony uzgodniły maksymalne wynagrodzenie 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w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kwocie łącznej 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…………….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zł (słownie: 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…………….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złotych </w:t>
      </w:r>
      <w:r w:rsidR="00732027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………..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/100)</w:t>
      </w:r>
      <w:r w:rsidR="000B45AE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brutto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.</w:t>
      </w:r>
    </w:p>
    <w:p w14:paraId="37E95D30" w14:textId="47B43DDD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Wynagrodzenie rozliczane będzie przy zastosowaniu cen jednostkowych zawartych w formularzu asortymentowo-cenowym (załącznik nr 1 do </w:t>
      </w:r>
      <w:r w:rsidR="003D33AD" w:rsidRPr="00D37F79">
        <w:rPr>
          <w:rFonts w:asciiTheme="minorHAnsi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hAnsiTheme="minorHAnsi" w:cstheme="minorHAnsi"/>
          <w:b w:val="0"/>
          <w:sz w:val="24"/>
          <w:szCs w:val="24"/>
        </w:rPr>
        <w:t xml:space="preserve">y) oraz będzie wynikać z faktycznego zapotrzebowania. </w:t>
      </w:r>
    </w:p>
    <w:p w14:paraId="0EA8D88D" w14:textId="2CE288A7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Podana cena zawiera wszelkie koszty związane z realizacją przedmiotu zamówienia określonego w § 1 </w:t>
      </w:r>
      <w:r w:rsidR="003D33AD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y (w szczególności podatek VAT, koszty transportu i rozładunku).</w:t>
      </w:r>
    </w:p>
    <w:p w14:paraId="7E885217" w14:textId="4DB51D04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Podane w ofercie ceny jednostkowe będą </w:t>
      </w:r>
      <w:r w:rsidR="00BB5AD9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stałe przez okres trwania </w:t>
      </w:r>
      <w:r w:rsidR="003D33AD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Umow</w:t>
      </w:r>
      <w:r w:rsidR="00BB5AD9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y, z zastrzeżeniem przypadków opisanych w niniejszej </w:t>
      </w:r>
      <w:r w:rsidR="003D33AD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Umow</w:t>
      </w:r>
      <w:r w:rsidR="00BB5AD9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ie. 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</w:t>
      </w:r>
    </w:p>
    <w:p w14:paraId="4EC23763" w14:textId="2CEB6C8F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W czasie trwania oferty promocyjnej</w:t>
      </w:r>
      <w:r w:rsidR="000B45A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,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artykuły objęte ofertą Wykonawca zobowiązuje się do sprzedawania Zamawiającemu po cenach promocyjnych, jeżeli są niższe od cen z załącznik</w:t>
      </w:r>
      <w:r w:rsidR="000B45AE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a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 nr 1 do </w:t>
      </w:r>
      <w:r w:rsidR="003D33AD"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mow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y, przez cały okres trwania promocji.</w:t>
      </w:r>
    </w:p>
    <w:p w14:paraId="0BD3B4B3" w14:textId="3B4DFCA8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 xml:space="preserve">Wykonawca przy każdej dostawie przedkłada Zamawiającemu fakturę VAT obejmującą dostarczone towary 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lub ustrukturyzowaną fakturę elektroniczną przesyła do Zamawiającego za pośrednictwem platformy zgodnie z art. 4 Ustawy z dnia 9 listopada 2018 roku o elektronicznym fakturowaniu w zamówieniach publicznych, koncesjach na roboty budowlane lub usługi oraz partnerstwie publiczno-prawnym (Dz.</w:t>
      </w:r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U. z 20</w:t>
      </w:r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20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r. poz. </w:t>
      </w:r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1666</w:t>
      </w:r>
      <w:r w:rsidR="00E27FD4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0B45AE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z późn. zm.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)</w:t>
      </w: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.</w:t>
      </w:r>
    </w:p>
    <w:p w14:paraId="53C7E170" w14:textId="77777777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lastRenderedPageBreak/>
        <w:t xml:space="preserve">Zapłata za zrealizowane zamówienie nastąpi przelewem na podane na fakturze konto Wykonawcy  w  terminie do 30 dni </w:t>
      </w:r>
      <w:r w:rsidRPr="00D37F79">
        <w:rPr>
          <w:rFonts w:asciiTheme="minorHAnsi" w:eastAsia="MS Mincho" w:hAnsiTheme="minorHAnsi" w:cstheme="minorHAnsi"/>
          <w:b w:val="0"/>
          <w:bCs w:val="0"/>
          <w:color w:val="000000"/>
          <w:sz w:val="24"/>
          <w:szCs w:val="24"/>
        </w:rPr>
        <w:t>licząc od  dnia  otrzymania  przez Zamawiającego prawidłowo wystawionej faktury.</w:t>
      </w:r>
    </w:p>
    <w:p w14:paraId="3620582F" w14:textId="0F8B98E7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/>
          <w:iCs/>
          <w:sz w:val="24"/>
          <w:szCs w:val="24"/>
        </w:rPr>
      </w:pP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Faktury za dostarczony towar wystawiane będą przez Wykonawcę na poniższe dane: Nabywca:</w:t>
      </w:r>
      <w:r w:rsidR="00BB5AD9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………………..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Odbiorca: </w:t>
      </w:r>
      <w:r w:rsidR="00E4473F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……………………………………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  <w:r w:rsidR="00BB5AD9"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(</w:t>
      </w:r>
      <w:r w:rsidR="00BB5AD9" w:rsidRPr="00D37F79">
        <w:rPr>
          <w:rFonts w:asciiTheme="minorHAnsi" w:hAnsiTheme="minorHAnsi" w:cstheme="minorHAnsi"/>
          <w:b w:val="0"/>
          <w:bCs w:val="0"/>
          <w:i/>
          <w:sz w:val="24"/>
          <w:szCs w:val="24"/>
        </w:rPr>
        <w:t xml:space="preserve">do uzupełnienia w zależności od </w:t>
      </w:r>
      <w:r w:rsidR="00732027" w:rsidRPr="00D37F79">
        <w:rPr>
          <w:rFonts w:asciiTheme="minorHAnsi" w:hAnsiTheme="minorHAnsi" w:cstheme="minorHAnsi"/>
          <w:b w:val="0"/>
          <w:bCs w:val="0"/>
          <w:i/>
          <w:sz w:val="24"/>
          <w:szCs w:val="24"/>
        </w:rPr>
        <w:t>Z</w:t>
      </w:r>
      <w:r w:rsidR="00BB5AD9" w:rsidRPr="00D37F79">
        <w:rPr>
          <w:rFonts w:asciiTheme="minorHAnsi" w:hAnsiTheme="minorHAnsi" w:cstheme="minorHAnsi"/>
          <w:b w:val="0"/>
          <w:bCs w:val="0"/>
          <w:i/>
          <w:sz w:val="24"/>
          <w:szCs w:val="24"/>
        </w:rPr>
        <w:t xml:space="preserve">amawiającego, którego dotyczy </w:t>
      </w:r>
      <w:r w:rsidR="003D33AD" w:rsidRPr="00D37F79">
        <w:rPr>
          <w:rFonts w:asciiTheme="minorHAnsi" w:hAnsiTheme="minorHAnsi" w:cstheme="minorHAnsi"/>
          <w:b w:val="0"/>
          <w:bCs w:val="0"/>
          <w:i/>
          <w:sz w:val="24"/>
          <w:szCs w:val="24"/>
        </w:rPr>
        <w:t>Umow</w:t>
      </w:r>
      <w:r w:rsidR="00BB5AD9" w:rsidRPr="00D37F79">
        <w:rPr>
          <w:rFonts w:asciiTheme="minorHAnsi" w:hAnsiTheme="minorHAnsi" w:cstheme="minorHAnsi"/>
          <w:b w:val="0"/>
          <w:bCs w:val="0"/>
          <w:i/>
          <w:sz w:val="24"/>
          <w:szCs w:val="24"/>
        </w:rPr>
        <w:t xml:space="preserve">a). </w:t>
      </w:r>
    </w:p>
    <w:p w14:paraId="11E3DC64" w14:textId="77777777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Za termin zapłaty uznaje się dzień, w którym Zamawiający polecił swemu bankowi przelać na rachunek Wykonawcy kwotę wynikającą z wystawionej faktury.</w:t>
      </w:r>
    </w:p>
    <w:p w14:paraId="71B4D1EF" w14:textId="77777777" w:rsidR="006B33A5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t>Zamawiający stosuje mechanizm podzielonej płatności (split payment) przy dokonywaniu płatności każdej kwoty należności wynikającej z otrzymanej faktu</w:t>
      </w:r>
      <w:r w:rsidR="006B33A5" w:rsidRPr="00D37F79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t>ry z wykazaną kwotą podatku VAT.</w:t>
      </w:r>
    </w:p>
    <w:p w14:paraId="581BE882" w14:textId="77777777" w:rsidR="00732027" w:rsidRPr="00D37F79" w:rsidRDefault="006B33A5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Wykonawca oświadcza i gwarantuje, że jest oraz pozostanie w okresie realizacji i rozliczenia </w:t>
      </w:r>
      <w:r w:rsidR="003D33AD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y zarejestrowanym czynnym podatnikiem podatku od towarów i usług i posiada numer NIP:</w:t>
      </w:r>
      <w:r w:rsidR="00E12526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 </w:t>
      </w:r>
      <w:r w:rsidR="00732027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…………</w:t>
      </w:r>
    </w:p>
    <w:p w14:paraId="76B27E66" w14:textId="17B1843E" w:rsidR="006B33A5" w:rsidRPr="00D37F79" w:rsidRDefault="006B33A5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Wykonawca oświadcza, że rachunek wskazany przez niego do przelewu wynagrodzenia będzie rachunkiem przeznaczonym do rozliczeń transakcji w związku z prowadzoną działalnością gospodarczą, będzie znajdował się w Wykazie Podatników VAT, o którym mowa w art. 96 b ustawy z dnia 11 marca 2004 roku o podatku od towarów i usług oraz będzie umożliwiał przyjęcie płatności wynagrodzenia w mechanizmie podzielonej płatności, o którym mowa w art. 108a-108d ustawy z dnia 11 marca 2004 roku o podatku od towarów i usług (</w:t>
      </w:r>
      <w:r w:rsidR="00F411D2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t.j. 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Dz. U. z 202</w:t>
      </w:r>
      <w:r w:rsidR="00F411D2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4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 poz. </w:t>
      </w:r>
      <w:r w:rsidR="00F411D2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>361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 z</w:t>
      </w:r>
      <w:r w:rsidR="00E12526"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 późn.</w:t>
      </w:r>
      <w:r w:rsidRPr="00D37F79"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  <w:t xml:space="preserve"> zmianami).</w:t>
      </w:r>
    </w:p>
    <w:p w14:paraId="29FF2AE7" w14:textId="1FA0C7C9" w:rsidR="00186F9E" w:rsidRPr="00D37F79" w:rsidRDefault="00186F9E" w:rsidP="00D37F79">
      <w:pPr>
        <w:pStyle w:val="Zwykytekst"/>
        <w:numPr>
          <w:ilvl w:val="0"/>
          <w:numId w:val="5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bCs w:val="0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bCs w:val="0"/>
          <w:sz w:val="24"/>
          <w:szCs w:val="24"/>
        </w:rPr>
        <w:t>Od  faktury  niezapłaconej  w  terminie  określonym  w  ust. 6.  Wykonawcy  przysługują odsetki ustawowe za opóźnienie.</w:t>
      </w:r>
    </w:p>
    <w:p w14:paraId="365B30F2" w14:textId="5A7BBCB5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7</w:t>
      </w:r>
      <w:r w:rsidR="00F411D2" w:rsidRPr="00D37F79">
        <w:rPr>
          <w:rFonts w:asciiTheme="minorHAnsi" w:eastAsia="MS Mincho" w:hAnsiTheme="minorHAnsi" w:cstheme="minorHAnsi"/>
          <w:bCs w:val="0"/>
          <w:sz w:val="24"/>
          <w:szCs w:val="24"/>
        </w:rPr>
        <w:br/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 xml:space="preserve">KARY </w:t>
      </w:r>
      <w:r w:rsidR="003D33AD" w:rsidRPr="00D37F79">
        <w:rPr>
          <w:rFonts w:asciiTheme="minorHAnsi" w:eastAsia="MS Mincho" w:hAnsiTheme="minorHAnsi" w:cstheme="minorHAnsi"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NE</w:t>
      </w:r>
    </w:p>
    <w:p w14:paraId="6371844F" w14:textId="2A456232" w:rsidR="00186F9E" w:rsidRPr="00D37F79" w:rsidRDefault="00186F9E" w:rsidP="00D37F79">
      <w:pPr>
        <w:pStyle w:val="Zwykytekst"/>
        <w:numPr>
          <w:ilvl w:val="0"/>
          <w:numId w:val="6"/>
        </w:numPr>
        <w:spacing w:line="276" w:lineRule="auto"/>
        <w:ind w:left="284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 xml:space="preserve">Strony ustalają kary </w:t>
      </w:r>
      <w:r w:rsidR="003D33AD"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>ne z następujących tytułów:</w:t>
      </w:r>
    </w:p>
    <w:p w14:paraId="14EDC715" w14:textId="7C80571D" w:rsidR="00186F9E" w:rsidRPr="00D37F79" w:rsidRDefault="00186F9E" w:rsidP="00D37F79">
      <w:pPr>
        <w:pStyle w:val="Zwykytekst"/>
        <w:numPr>
          <w:ilvl w:val="0"/>
          <w:numId w:val="7"/>
        </w:numPr>
        <w:spacing w:line="276" w:lineRule="auto"/>
        <w:ind w:left="709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Wykonawca zapłaci Zamawiającemu kary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ne:</w:t>
      </w:r>
    </w:p>
    <w:p w14:paraId="00FB3831" w14:textId="56814A30" w:rsidR="00186F9E" w:rsidRPr="00D37F79" w:rsidRDefault="00186F9E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za odstąpienie od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y, w całości przez którąkolwiek ze stron, z przyczyn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zależnych od Wykonawcy, w wysokości 10% całości wynagrodzenia brutto, o którym mowa w § 6 ust. 1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y,</w:t>
      </w:r>
    </w:p>
    <w:p w14:paraId="40A74ED2" w14:textId="1146F5A4" w:rsidR="00186F9E" w:rsidRPr="00D37F79" w:rsidRDefault="00186F9E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odstąpienie od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 w części przez którąkolwiek ze stron, z przyczyn zależnych od Wykonawcy, w wysokości 10% części wynagrodzenia brutto, które</w:t>
      </w:r>
      <w:r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przysługiwałoby Wykonawcy za wykonanie części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y, od której odstąpiono (jeżeli dotyczy),</w:t>
      </w:r>
    </w:p>
    <w:p w14:paraId="6D87AFC5" w14:textId="69989589" w:rsidR="00186F9E" w:rsidRPr="00D37F79" w:rsidRDefault="00186F9E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każdy dzień zwłoki, powyżej terminu ustalonego w § 4 ust. 2, w wysokości </w:t>
      </w:r>
      <w:r w:rsid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2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% wynagrodzenia brutto za daną partię dostawy,</w:t>
      </w:r>
    </w:p>
    <w:p w14:paraId="7F914B1F" w14:textId="26051A80" w:rsidR="00ED0BF2" w:rsidRPr="00D37F79" w:rsidRDefault="00186F9E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każdy dzień zwłoki, powyżej terminu ustalonego w § 5 ust. 3, w wysokości </w:t>
      </w:r>
      <w:r w:rsid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2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% od wynagrodzenia brutto za tę partię dostawy,</w:t>
      </w:r>
    </w:p>
    <w:p w14:paraId="4D2A8632" w14:textId="6FFC1E5E" w:rsidR="00ED0BF2" w:rsidRPr="00D37F79" w:rsidRDefault="00ED0BF2" w:rsidP="00D37F79">
      <w:pPr>
        <w:pStyle w:val="Zwykytekst"/>
        <w:numPr>
          <w:ilvl w:val="0"/>
          <w:numId w:val="8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za brak zapłaty lub nieterminowej zapłaty wynagrodzenia należnego podwykonawcom z tytułu zmiany wysokości wynagrodzenia, o której mowa w 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</w:rPr>
        <w:t>§ 9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 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lastRenderedPageBreak/>
        <w:t xml:space="preserve">ust. 4 Umowy w wysokości </w:t>
      </w:r>
      <w:r w:rsidR="00611715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2% całości wartości brutto, o którym mowa w § 6 ust. 1 Umowy</w:t>
      </w:r>
      <w:r w:rsidRPr="00D37F79">
        <w:rPr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; </w:t>
      </w:r>
    </w:p>
    <w:p w14:paraId="03DCE8EC" w14:textId="6AA2ACB7" w:rsidR="00186F9E" w:rsidRPr="00D37F79" w:rsidRDefault="00186F9E" w:rsidP="00D37F79">
      <w:pPr>
        <w:pStyle w:val="Zwykytekst"/>
        <w:numPr>
          <w:ilvl w:val="0"/>
          <w:numId w:val="7"/>
        </w:numPr>
        <w:spacing w:line="276" w:lineRule="auto"/>
        <w:ind w:left="709" w:hanging="425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Zamawiający zapłaci Wykonawcy karę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ną:</w:t>
      </w:r>
    </w:p>
    <w:p w14:paraId="4CE06A12" w14:textId="6F934857" w:rsidR="00186F9E" w:rsidRPr="00D37F79" w:rsidRDefault="00186F9E" w:rsidP="00D37F79">
      <w:pPr>
        <w:pStyle w:val="Zwykytekst"/>
        <w:numPr>
          <w:ilvl w:val="0"/>
          <w:numId w:val="9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odstąpienie od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y w całości przez którąkolwiek ze stron z przyczyn zależnych od Zamawiającego w wysokości 10% całości wartości brutto, o którym mowa w § 6 ust. 1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y.</w:t>
      </w:r>
    </w:p>
    <w:p w14:paraId="58520131" w14:textId="36C0447A" w:rsidR="00186F9E" w:rsidRPr="00D37F79" w:rsidRDefault="00186F9E" w:rsidP="00D37F79">
      <w:pPr>
        <w:pStyle w:val="Zwykytekst"/>
        <w:numPr>
          <w:ilvl w:val="0"/>
          <w:numId w:val="9"/>
        </w:numPr>
        <w:spacing w:line="276" w:lineRule="auto"/>
        <w:ind w:left="851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za odstąpienie od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 w części przez którąkolwiek ze stron, z przyczyn zależnych od Zamawiającego, w wysokości 10% części wynagrodzenia brutto, które</w:t>
      </w:r>
      <w:r w:rsidRPr="00D37F79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  <w:t xml:space="preserve"> 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przysługiwałoby Wykonawcy za wykonanie części </w:t>
      </w:r>
      <w:r w:rsidR="003D33AD"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Umow</w:t>
      </w:r>
      <w:r w:rsidRPr="00D37F7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y, od której odstąpiono (jeżeli dotyczy).</w:t>
      </w:r>
    </w:p>
    <w:p w14:paraId="5D0487AC" w14:textId="181CC22D" w:rsidR="00186F9E" w:rsidRPr="00D37F79" w:rsidRDefault="00186F9E" w:rsidP="00D37F79">
      <w:pPr>
        <w:pStyle w:val="Zwykytekst"/>
        <w:numPr>
          <w:ilvl w:val="0"/>
          <w:numId w:val="6"/>
        </w:numPr>
        <w:spacing w:line="276" w:lineRule="auto"/>
        <w:ind w:left="284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Zamawiającemu przysługuje prawo kompensaty kar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nych oraz innych należności z kwotą wynagrodzenia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nego przysługującego Wykonawcy lub zabezpieczenia należytego wykonania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y. Przed dokonaniem kompensaty Zamawiający zawiadomi pisemnie Wykonawcę o wysokości i podstawie naliczonych kar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nych lub innych należności, i przekaże Wykonawcy notę obciążeniową/fakturę. Wykonawca wyraża zgodę na ewentualne potrącenie kar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nych z wynagrodzenia przysługującego Wykonawcy lub zabezpieczenia należytego wykonania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y. Gdyby kompensata okazała się niemożliwa zobowiązuje się Wykonawcę do zapłaty kar w ciągu 14 dni od daty otrzymania noty obciążeniowej/faktury. </w:t>
      </w:r>
    </w:p>
    <w:p w14:paraId="11D5A748" w14:textId="3DD0784E" w:rsidR="00186F9E" w:rsidRPr="00D37F79" w:rsidRDefault="00186F9E" w:rsidP="00D37F79">
      <w:pPr>
        <w:pStyle w:val="Zwykytekst"/>
        <w:numPr>
          <w:ilvl w:val="0"/>
          <w:numId w:val="6"/>
        </w:numPr>
        <w:spacing w:line="276" w:lineRule="auto"/>
        <w:ind w:left="284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 xml:space="preserve">Brak zapłaty w terminie kary </w:t>
      </w:r>
      <w:r w:rsidR="003D33AD"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b w:val="0"/>
          <w:bCs w:val="0"/>
          <w:sz w:val="24"/>
          <w:szCs w:val="24"/>
        </w:rPr>
        <w:t>nej spowoduje naliczenie odsetek za zwłokę.</w:t>
      </w:r>
    </w:p>
    <w:p w14:paraId="4079C35B" w14:textId="06E4E2F9" w:rsidR="00531A66" w:rsidRPr="00D37F79" w:rsidRDefault="008938A7" w:rsidP="00D37F79">
      <w:pPr>
        <w:pStyle w:val="Zwykytekst"/>
        <w:numPr>
          <w:ilvl w:val="0"/>
          <w:numId w:val="6"/>
        </w:numPr>
        <w:spacing w:line="276" w:lineRule="auto"/>
        <w:ind w:left="284"/>
        <w:jc w:val="both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</w:rPr>
      </w:pPr>
      <w:r w:rsidRPr="00D37F79">
        <w:rPr>
          <w:rFonts w:asciiTheme="minorHAnsi" w:eastAsiaTheme="minorHAnsi" w:hAnsiTheme="minorHAnsi" w:cstheme="minorHAnsi"/>
          <w:b w:val="0"/>
          <w:sz w:val="24"/>
          <w:szCs w:val="24"/>
        </w:rPr>
        <w:t>Maksymalna wartość dochodzonych</w:t>
      </w:r>
      <w:r w:rsidR="00186F9E" w:rsidRPr="00D37F79">
        <w:rPr>
          <w:rFonts w:asciiTheme="minorHAnsi" w:eastAsiaTheme="minorHAnsi" w:hAnsiTheme="minorHAnsi" w:cstheme="minorHAnsi"/>
          <w:b w:val="0"/>
          <w:sz w:val="24"/>
          <w:szCs w:val="24"/>
        </w:rPr>
        <w:t xml:space="preserve"> kar </w:t>
      </w:r>
      <w:r w:rsidR="003D33AD" w:rsidRPr="00D37F79">
        <w:rPr>
          <w:rFonts w:asciiTheme="minorHAnsi" w:eastAsiaTheme="minorHAnsi" w:hAnsiTheme="minorHAnsi" w:cstheme="minorHAnsi"/>
          <w:b w:val="0"/>
          <w:sz w:val="24"/>
          <w:szCs w:val="24"/>
        </w:rPr>
        <w:t>umow</w:t>
      </w:r>
      <w:r w:rsidR="00186F9E" w:rsidRPr="00D37F79">
        <w:rPr>
          <w:rFonts w:asciiTheme="minorHAnsi" w:eastAsiaTheme="minorHAnsi" w:hAnsiTheme="minorHAnsi" w:cstheme="minorHAnsi"/>
          <w:b w:val="0"/>
          <w:sz w:val="24"/>
          <w:szCs w:val="24"/>
        </w:rPr>
        <w:t xml:space="preserve">nych nie może przekraczać 20% wartości wynagrodzenia brutto określonego w § 6 ust. 1. </w:t>
      </w:r>
    </w:p>
    <w:p w14:paraId="038BC6C1" w14:textId="77777777" w:rsidR="005430BE" w:rsidRPr="00D37F79" w:rsidRDefault="005430B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04828147" w14:textId="415C0DD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8</w:t>
      </w:r>
    </w:p>
    <w:p w14:paraId="1DA62489" w14:textId="584DBB2E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 xml:space="preserve">ODSTĄPIENIE OD </w:t>
      </w:r>
      <w:r w:rsidR="003D33AD" w:rsidRPr="00D37F79">
        <w:rPr>
          <w:rFonts w:asciiTheme="minorHAnsi" w:eastAsia="MS Mincho" w:hAnsiTheme="minorHAnsi" w:cstheme="minorHAnsi"/>
          <w:iCs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Y</w:t>
      </w:r>
    </w:p>
    <w:p w14:paraId="09D467E6" w14:textId="1D523385" w:rsidR="00186F9E" w:rsidRPr="00D37F79" w:rsidRDefault="00186F9E" w:rsidP="00D37F79">
      <w:pPr>
        <w:pStyle w:val="Zwykytekst"/>
        <w:numPr>
          <w:ilvl w:val="0"/>
          <w:numId w:val="10"/>
        </w:numPr>
        <w:spacing w:line="276" w:lineRule="auto"/>
        <w:ind w:left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Zamawiającemu przysługuje prawo do odstąpienia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y, w przypadku, gdy:</w:t>
      </w:r>
    </w:p>
    <w:p w14:paraId="34A2AB03" w14:textId="4F0CCD97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nienależytego wykonania przez Wykonawcę postanowień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lub w razie istotnej zmiany okoliczności powodującej, że wykonanie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nie leży w interesie publicznym,  czego  nie  można  było  przewidzieć  w  chwili zawarcia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y, Zamawiający zastrzega sobie prawo do odstąpienia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y. W przypadku zaistnienia wyżej wymienionych okoliczności Wykonawca może jedynie żądać wynagrodzenia  należnego z tytułu  wykonania  bieżącej  dostawy.  Odstąpienie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 w tym  może nastąpić w terminie 30 dni od powzięcia wiadomości o powyższych okolicznościach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5F875E5E" w14:textId="2D2D4CDB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Zostanie ogłoszona upadłość Wykonawcy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673C128A" w14:textId="51F10774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Zostanie wydany nakaz zajęcia majątku Wykonawcy, w zakresie uniemożliwiającym wykonanie przedmiotu niniejszej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06A02289" w14:textId="7727D103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Wykonawca nie rozpoczął wykonania przedmiotu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 bez uzasadnio</w:t>
      </w:r>
      <w:r w:rsidR="008938A7" w:rsidRPr="00D37F79">
        <w:rPr>
          <w:rFonts w:asciiTheme="minorHAnsi" w:eastAsia="MS Mincho" w:hAnsiTheme="minorHAnsi" w:cstheme="minorHAnsi"/>
          <w:b w:val="0"/>
          <w:sz w:val="24"/>
          <w:szCs w:val="24"/>
        </w:rPr>
        <w:t>nych przyczyn lub przerwał go i 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nie kontynuuje go pomimo wezwania Zamawiającego, złożonego na piśmie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4859928C" w14:textId="04A418AA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lastRenderedPageBreak/>
        <w:t xml:space="preserve">Wykonawca  z  własnej  winy  przerwał  realizację  przedmiotu 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 i  przerwa ta spowodowała opóźnienie w stosunku do założeń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nych o dłużej niż 7 dni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;</w:t>
      </w:r>
    </w:p>
    <w:p w14:paraId="2F57E837" w14:textId="5C184A66" w:rsidR="00186F9E" w:rsidRPr="00D37F79" w:rsidRDefault="00186F9E" w:rsidP="00D37F7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Wykonawca realizuje przedmiot zamówienia przewidziany niniejszą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ą w sposób różny od opisanego w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ie</w:t>
      </w:r>
      <w:r w:rsidR="00E12526" w:rsidRPr="00D37F79">
        <w:rPr>
          <w:rFonts w:asciiTheme="minorHAnsi" w:eastAsia="MS Mincho" w:hAnsiTheme="minorHAnsi" w:cstheme="minorHAnsi"/>
          <w:b w:val="0"/>
          <w:sz w:val="24"/>
          <w:szCs w:val="24"/>
        </w:rPr>
        <w:t>.</w:t>
      </w:r>
    </w:p>
    <w:p w14:paraId="5A745A46" w14:textId="7FE6CC30" w:rsidR="00186F9E" w:rsidRPr="00D37F79" w:rsidRDefault="00186F9E" w:rsidP="00D37F79">
      <w:pPr>
        <w:pStyle w:val="Zwykytekst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Zamawiający  może  odstąpić  od 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 bez  wyznaczenia  dodatkowego  terminu w  ciągu  14  dni  od  powzięcia  wiadomości, że Wykonawca nie wykonuje  lub nienależycie wykonuje swoje zobowiązania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ne. Za nienależycie wykonany przedmiot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 wynagrodzenie nie przysługuje.</w:t>
      </w:r>
    </w:p>
    <w:p w14:paraId="7D4536D8" w14:textId="1ADF9377" w:rsidR="00186F9E" w:rsidRPr="00D37F79" w:rsidRDefault="00186F9E" w:rsidP="00D37F79">
      <w:pPr>
        <w:pStyle w:val="Zwykytekst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W przypadku odstąpienia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przez Zamawiającego, z przyczyn określonych w § 8 ust. 1, pkt. 1 - 6, Wykonawcy przysługuje prawo do wynagrodzenia za należycie wykonany przedmiot zamówienia do dnia odstąpienia od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y.</w:t>
      </w:r>
    </w:p>
    <w:p w14:paraId="0FB173FB" w14:textId="77777777" w:rsidR="00F411D2" w:rsidRPr="00D37F79" w:rsidRDefault="00F411D2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6355FBB2" w14:textId="58033FBF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9</w:t>
      </w:r>
    </w:p>
    <w:p w14:paraId="74A5C5FC" w14:textId="50FB9892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 xml:space="preserve">ZMIANY </w:t>
      </w:r>
      <w:r w:rsidR="003D33AD" w:rsidRPr="00D37F79">
        <w:rPr>
          <w:rFonts w:asciiTheme="minorHAnsi" w:eastAsia="MS Mincho" w:hAnsiTheme="minorHAnsi" w:cstheme="minorHAnsi"/>
          <w:bCs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Y</w:t>
      </w:r>
    </w:p>
    <w:p w14:paraId="16A94B16" w14:textId="30C3B9E6" w:rsidR="00186F9E" w:rsidRPr="00D37F79" w:rsidRDefault="00186F9E" w:rsidP="00D37F79">
      <w:pPr>
        <w:pStyle w:val="Akapitzlist"/>
        <w:numPr>
          <w:ilvl w:val="0"/>
          <w:numId w:val="13"/>
        </w:numPr>
        <w:autoSpaceDE w:val="0"/>
        <w:spacing w:before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Zamawiający przewiduje możliwość zmiany postanowień niniejszej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 w stosunku do treści oferty, na podstawie której dokonano wyboru Wykonawcy, w przypadku wystąpienia jednej z</w:t>
      </w:r>
      <w:r w:rsidR="00732027" w:rsidRPr="00D37F79">
        <w:rPr>
          <w:rFonts w:asciiTheme="minorHAnsi" w:hAnsiTheme="minorHAnsi" w:cstheme="minorHAnsi"/>
          <w:sz w:val="24"/>
          <w:szCs w:val="24"/>
        </w:rPr>
        <w:t> </w:t>
      </w:r>
      <w:r w:rsidRPr="00D37F79">
        <w:rPr>
          <w:rFonts w:asciiTheme="minorHAnsi" w:hAnsiTheme="minorHAnsi" w:cstheme="minorHAnsi"/>
          <w:sz w:val="24"/>
          <w:szCs w:val="24"/>
        </w:rPr>
        <w:t xml:space="preserve">następujących okoliczności: </w:t>
      </w:r>
    </w:p>
    <w:p w14:paraId="77B24C40" w14:textId="27EFD4B5" w:rsidR="00186F9E" w:rsidRPr="00D37F79" w:rsidRDefault="00186F9E" w:rsidP="00D37F79">
      <w:pPr>
        <w:pStyle w:val="Akapitzlist"/>
        <w:numPr>
          <w:ilvl w:val="0"/>
          <w:numId w:val="14"/>
        </w:numPr>
        <w:tabs>
          <w:tab w:val="left" w:pos="709"/>
        </w:tabs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 zakresie sposobu realizacji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w przypadkach: </w:t>
      </w:r>
    </w:p>
    <w:p w14:paraId="0E243B79" w14:textId="4A94C4B7" w:rsidR="00186F9E" w:rsidRPr="00D37F79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zmiany sposobu konfekcjonowania artykułów objętych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ą w przypadku zmiany wielkości opakowania wprowadzonej przez producenta z zachowa</w:t>
      </w:r>
      <w:r w:rsidR="008938A7" w:rsidRPr="00D37F79">
        <w:rPr>
          <w:rFonts w:asciiTheme="minorHAnsi" w:hAnsiTheme="minorHAnsi" w:cstheme="minorHAnsi"/>
          <w:sz w:val="24"/>
          <w:szCs w:val="24"/>
        </w:rPr>
        <w:t>niem zasady proporcjonalności w </w:t>
      </w:r>
      <w:r w:rsidRPr="00D37F79">
        <w:rPr>
          <w:rFonts w:asciiTheme="minorHAnsi" w:hAnsiTheme="minorHAnsi" w:cstheme="minorHAnsi"/>
          <w:sz w:val="24"/>
          <w:szCs w:val="24"/>
        </w:rPr>
        <w:t xml:space="preserve">stosunku do ceny objętej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ą, na podstawie pisemnego wniosku Wykonawcy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1F0A4D20" w14:textId="4F0CA935" w:rsidR="00186F9E" w:rsidRPr="00D37F79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wstrzymania lub zakończenia produkcji artykułów będących przedmiotem dostawy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693D98FE" w14:textId="756200FD" w:rsidR="00186F9E" w:rsidRPr="00D37F79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możliwość dostarczenia odpowiedników artykułów objętych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ą, o parametrach nie gorszych niż artykuły objęte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ą, przy zachowaniu ceny ofertowej dla danego artykułu, na podstawie pisemnego uzasadnionego wniosku Wykonawcy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7B233657" w14:textId="041C91C2" w:rsidR="00186F9E" w:rsidRPr="00D37F79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zmiany w zakresie lokalizacji, do których następować będą dostawy przedmiotu zamówienia określonych w załączniku nr 1 do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w przypadku przejęcia lub uruchomienia przez Zamawiającego w trakcie realizacji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 nowych lokalizacji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10E8A14B" w14:textId="2A734AB5" w:rsidR="00186F9E" w:rsidRPr="00D37F79" w:rsidRDefault="00186F9E" w:rsidP="00D37F79">
      <w:pPr>
        <w:pStyle w:val="Akapitzlist"/>
        <w:numPr>
          <w:ilvl w:val="0"/>
          <w:numId w:val="15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przesunięcia ilościowego pomiędzy pozycjami asortymentowymi, przy zachowaniu maksymalnej wartości brutto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47806D1F" w14:textId="0B5C7AB8" w:rsidR="00186F9E" w:rsidRPr="00D37F79" w:rsidRDefault="00186F9E" w:rsidP="00D37F79">
      <w:pPr>
        <w:pStyle w:val="Akapitzlist"/>
        <w:numPr>
          <w:ilvl w:val="0"/>
          <w:numId w:val="14"/>
        </w:numPr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 zakresie terminu realizacji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w przypadkach: </w:t>
      </w:r>
    </w:p>
    <w:p w14:paraId="24E724EA" w14:textId="2BFA25E2" w:rsidR="00186F9E" w:rsidRPr="00D37F79" w:rsidRDefault="00186F9E" w:rsidP="00D37F79">
      <w:pPr>
        <w:pStyle w:val="Akapitzlist"/>
        <w:numPr>
          <w:ilvl w:val="0"/>
          <w:numId w:val="16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uzasadnionych zmian przepisów prawa lub wystąpienia okoliczności niezależnych od wykonawcy, przy zachowaniu przez niego należytej staranności, skutkujących niemożnością dotrzymania terminu realizacji przedmiotu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</w:t>
      </w:r>
      <w:r w:rsidR="00E12526" w:rsidRPr="00D37F79">
        <w:rPr>
          <w:rFonts w:asciiTheme="minorHAnsi" w:hAnsiTheme="minorHAnsi" w:cstheme="minorHAnsi"/>
          <w:sz w:val="24"/>
          <w:szCs w:val="24"/>
        </w:rPr>
        <w:t>;</w:t>
      </w:r>
    </w:p>
    <w:p w14:paraId="527FF900" w14:textId="77777777" w:rsidR="00186F9E" w:rsidRPr="00D37F79" w:rsidRDefault="00186F9E" w:rsidP="00D37F79">
      <w:pPr>
        <w:pStyle w:val="Akapitzlist"/>
        <w:numPr>
          <w:ilvl w:val="0"/>
          <w:numId w:val="16"/>
        </w:numPr>
        <w:autoSpaceDE w:val="0"/>
        <w:spacing w:line="276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wystąpienia siły wyższej, czyli zdarzenia zewnętrznego, którego skutków nie da się przewidzieć.</w:t>
      </w:r>
    </w:p>
    <w:p w14:paraId="12806698" w14:textId="7F7A4A9E" w:rsidR="00186F9E" w:rsidRPr="00D37F79" w:rsidRDefault="00451A10" w:rsidP="00D37F79">
      <w:pPr>
        <w:pStyle w:val="Akapitzlist"/>
        <w:autoSpaceDE w:val="0"/>
        <w:spacing w:line="276" w:lineRule="auto"/>
        <w:ind w:left="1418" w:firstLine="0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lastRenderedPageBreak/>
        <w:t xml:space="preserve">– o okres czasu nie dłuższy niż czas trwania </w:t>
      </w:r>
      <w:r w:rsidR="00186F9E" w:rsidRPr="00D37F79">
        <w:rPr>
          <w:rFonts w:asciiTheme="minorHAnsi" w:hAnsiTheme="minorHAnsi" w:cstheme="minorHAnsi"/>
          <w:sz w:val="24"/>
          <w:szCs w:val="24"/>
        </w:rPr>
        <w:t>tych okoliczności.</w:t>
      </w:r>
    </w:p>
    <w:p w14:paraId="50EF6F0F" w14:textId="6E3F6BDC" w:rsidR="00451A10" w:rsidRPr="00D37F79" w:rsidRDefault="00012773" w:rsidP="00D37F7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</w:t>
      </w:r>
      <w:r w:rsidR="00451A10" w:rsidRPr="00D37F79">
        <w:rPr>
          <w:rFonts w:asciiTheme="minorHAnsi" w:hAnsiTheme="minorHAnsi" w:cstheme="minorHAnsi"/>
          <w:sz w:val="24"/>
          <w:szCs w:val="24"/>
        </w:rPr>
        <w:t xml:space="preserve"> zakresie zmiany </w:t>
      </w:r>
      <w:r w:rsidR="00B53824" w:rsidRPr="00D37F79">
        <w:rPr>
          <w:rFonts w:asciiTheme="minorHAnsi" w:hAnsiTheme="minorHAnsi" w:cstheme="minorHAnsi"/>
          <w:bCs/>
          <w:sz w:val="24"/>
          <w:szCs w:val="24"/>
        </w:rPr>
        <w:t>wysokości wynagrodzenia należnego Wykonawcy</w:t>
      </w:r>
      <w:r w:rsidR="00B53824" w:rsidRPr="00D37F79">
        <w:rPr>
          <w:rFonts w:asciiTheme="minorHAnsi" w:hAnsiTheme="minorHAnsi" w:cstheme="minorHAnsi"/>
          <w:sz w:val="24"/>
          <w:szCs w:val="24"/>
        </w:rPr>
        <w:t xml:space="preserve"> </w:t>
      </w:r>
      <w:r w:rsidR="00451A10" w:rsidRPr="00D37F79">
        <w:rPr>
          <w:rFonts w:asciiTheme="minorHAnsi" w:hAnsiTheme="minorHAnsi" w:cstheme="minorHAnsi"/>
          <w:sz w:val="24"/>
          <w:szCs w:val="24"/>
        </w:rPr>
        <w:t>w przypadku zmiany:</w:t>
      </w:r>
    </w:p>
    <w:p w14:paraId="4D15F22B" w14:textId="77777777" w:rsidR="00451A10" w:rsidRPr="00D37F79" w:rsidRDefault="00451A10" w:rsidP="00D37F7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stawki podatku od towarów i usług;</w:t>
      </w:r>
    </w:p>
    <w:p w14:paraId="252EF756" w14:textId="0D6B9158" w:rsidR="00451A10" w:rsidRPr="00D37F79" w:rsidRDefault="00451A10" w:rsidP="00D37F7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 (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t.j. </w:t>
      </w:r>
      <w:r w:rsidRPr="00D37F79">
        <w:rPr>
          <w:rFonts w:asciiTheme="minorHAnsi" w:hAnsiTheme="minorHAnsi" w:cstheme="minorHAnsi"/>
          <w:sz w:val="24"/>
          <w:szCs w:val="24"/>
        </w:rPr>
        <w:t>Dz.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</w:t>
      </w:r>
      <w:r w:rsidRPr="00D37F79">
        <w:rPr>
          <w:rFonts w:asciiTheme="minorHAnsi" w:hAnsiTheme="minorHAnsi" w:cstheme="minorHAnsi"/>
          <w:sz w:val="24"/>
          <w:szCs w:val="24"/>
        </w:rPr>
        <w:t>U.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z </w:t>
      </w:r>
      <w:r w:rsidRPr="00D37F79">
        <w:rPr>
          <w:rFonts w:asciiTheme="minorHAnsi" w:hAnsiTheme="minorHAnsi" w:cstheme="minorHAnsi"/>
          <w:sz w:val="24"/>
          <w:szCs w:val="24"/>
        </w:rPr>
        <w:t>202</w:t>
      </w:r>
      <w:r w:rsidR="00F411D2" w:rsidRPr="00D37F79">
        <w:rPr>
          <w:rFonts w:asciiTheme="minorHAnsi" w:hAnsiTheme="minorHAnsi" w:cstheme="minorHAnsi"/>
          <w:sz w:val="24"/>
          <w:szCs w:val="24"/>
        </w:rPr>
        <w:t>3 r</w:t>
      </w:r>
      <w:r w:rsidRPr="00D37F79">
        <w:rPr>
          <w:rFonts w:asciiTheme="minorHAnsi" w:hAnsiTheme="minorHAnsi" w:cstheme="minorHAnsi"/>
          <w:sz w:val="24"/>
          <w:szCs w:val="24"/>
        </w:rPr>
        <w:t>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poz. 1893 </w:t>
      </w:r>
      <w:r w:rsidRPr="00D37F79">
        <w:rPr>
          <w:rFonts w:asciiTheme="minorHAnsi" w:hAnsiTheme="minorHAnsi" w:cstheme="minorHAnsi"/>
          <w:sz w:val="24"/>
          <w:szCs w:val="24"/>
        </w:rPr>
        <w:t>z późn. zm.);</w:t>
      </w:r>
    </w:p>
    <w:p w14:paraId="52D50629" w14:textId="77777777" w:rsidR="00451A10" w:rsidRPr="00D37F79" w:rsidRDefault="00451A10" w:rsidP="00D37F7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zasad podlegania ubezpieczeniom społecznym lub ubezpieczeniu zdrowotnemu lub wysokości stawki składki na ubezpieczenia społeczne lub zdrowotne;</w:t>
      </w:r>
    </w:p>
    <w:p w14:paraId="0BDCFB0E" w14:textId="20C0CDE0" w:rsidR="00451A10" w:rsidRPr="00D37F79" w:rsidRDefault="00451A10" w:rsidP="00D37F7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zasad gromadzenia i wysokości wpłat do pracowniczych planów kapitałowych, o których mowa w ustawie z dnia 04 października 2018 r. o pracowniczych planach kapitałowych (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t.j. </w:t>
      </w:r>
      <w:r w:rsidRPr="00D37F79">
        <w:rPr>
          <w:rFonts w:asciiTheme="minorHAnsi" w:hAnsiTheme="minorHAnsi" w:cstheme="minorHAnsi"/>
          <w:sz w:val="24"/>
          <w:szCs w:val="24"/>
        </w:rPr>
        <w:t>Dz.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</w:t>
      </w:r>
      <w:r w:rsidRPr="00D37F79">
        <w:rPr>
          <w:rFonts w:asciiTheme="minorHAnsi" w:hAnsiTheme="minorHAnsi" w:cstheme="minorHAnsi"/>
          <w:sz w:val="24"/>
          <w:szCs w:val="24"/>
        </w:rPr>
        <w:t>U.</w:t>
      </w:r>
      <w:r w:rsidR="00F411D2" w:rsidRPr="00D37F79">
        <w:rPr>
          <w:rFonts w:asciiTheme="minorHAnsi" w:hAnsiTheme="minorHAnsi" w:cstheme="minorHAnsi"/>
          <w:sz w:val="24"/>
          <w:szCs w:val="24"/>
        </w:rPr>
        <w:t xml:space="preserve"> z </w:t>
      </w:r>
      <w:r w:rsidRPr="00D37F79">
        <w:rPr>
          <w:rFonts w:asciiTheme="minorHAnsi" w:hAnsiTheme="minorHAnsi" w:cstheme="minorHAnsi"/>
          <w:sz w:val="24"/>
          <w:szCs w:val="24"/>
        </w:rPr>
        <w:t>202</w:t>
      </w:r>
      <w:r w:rsidR="00F411D2" w:rsidRPr="00D37F79">
        <w:rPr>
          <w:rFonts w:asciiTheme="minorHAnsi" w:hAnsiTheme="minorHAnsi" w:cstheme="minorHAnsi"/>
          <w:sz w:val="24"/>
          <w:szCs w:val="24"/>
        </w:rPr>
        <w:t>4 r. poz. 427</w:t>
      </w:r>
      <w:r w:rsidRPr="00D37F79">
        <w:rPr>
          <w:rFonts w:asciiTheme="minorHAnsi" w:hAnsiTheme="minorHAnsi" w:cstheme="minorHAnsi"/>
          <w:sz w:val="24"/>
          <w:szCs w:val="24"/>
        </w:rPr>
        <w:t xml:space="preserve"> z późn. zm.).</w:t>
      </w:r>
    </w:p>
    <w:p w14:paraId="12D8B340" w14:textId="77777777" w:rsidR="00012773" w:rsidRPr="00D37F79" w:rsidRDefault="00451A10" w:rsidP="00D37F79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Zmiana, o której mowa w ust. 1 pkt 3 będzie możliwa jedynie w przypadku, gdy będzie miała wpływ na koszty wykonania zamówienia przez Wykonawcę.</w:t>
      </w:r>
    </w:p>
    <w:p w14:paraId="4CEE2250" w14:textId="64024D49" w:rsidR="00270706" w:rsidRPr="00D37F79" w:rsidRDefault="00451A10" w:rsidP="00D37F7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Wprowadzenie zmiany </w:t>
      </w:r>
      <w:r w:rsidR="00D46CD6" w:rsidRPr="00D37F79">
        <w:rPr>
          <w:rFonts w:asciiTheme="minorHAnsi" w:hAnsiTheme="minorHAnsi" w:cstheme="minorHAnsi"/>
          <w:bCs/>
          <w:sz w:val="24"/>
          <w:szCs w:val="24"/>
        </w:rPr>
        <w:t>wysokości wynagrodzenia należnego Wykonawcy</w:t>
      </w:r>
      <w:r w:rsidR="00D46CD6" w:rsidRPr="00D37F79">
        <w:rPr>
          <w:rFonts w:asciiTheme="minorHAnsi" w:hAnsiTheme="minorHAnsi" w:cstheme="minorHAnsi"/>
          <w:sz w:val="24"/>
          <w:szCs w:val="24"/>
        </w:rPr>
        <w:t xml:space="preserve"> </w:t>
      </w:r>
      <w:r w:rsidRPr="00D37F79">
        <w:rPr>
          <w:rFonts w:asciiTheme="minorHAnsi" w:hAnsiTheme="minorHAnsi" w:cstheme="minorHAnsi"/>
          <w:sz w:val="24"/>
          <w:szCs w:val="24"/>
        </w:rPr>
        <w:t>następuje na pisemny wniosek Wykonawcy skierowany do Zamawiającego w terminie 30 dni od daty zaistnienia przesłanki, o której mowa w ust. 3.</w:t>
      </w:r>
    </w:p>
    <w:p w14:paraId="2F6B7CE0" w14:textId="61E5EE26" w:rsidR="00451A10" w:rsidRPr="00D37F79" w:rsidRDefault="00451A10" w:rsidP="00D37F7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Wniosek Wykonawcy musi zawierać:</w:t>
      </w:r>
    </w:p>
    <w:p w14:paraId="49A25E1D" w14:textId="366B8118" w:rsidR="00451A10" w:rsidRPr="00D37F79" w:rsidRDefault="00451A10" w:rsidP="00D37F79">
      <w:pPr>
        <w:pStyle w:val="Akapitzlist"/>
        <w:numPr>
          <w:ilvl w:val="0"/>
          <w:numId w:val="31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podstawę prawną uzasadniającą zmianę należnego wynagrodzenia,</w:t>
      </w:r>
    </w:p>
    <w:p w14:paraId="750155F9" w14:textId="20A6F0EE" w:rsidR="00451A10" w:rsidRPr="00D37F79" w:rsidRDefault="00451A10" w:rsidP="00D37F79">
      <w:pPr>
        <w:pStyle w:val="Akapitzlist"/>
        <w:numPr>
          <w:ilvl w:val="0"/>
          <w:numId w:val="31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datę obowiązywania zmiany,</w:t>
      </w:r>
    </w:p>
    <w:p w14:paraId="4F4C30AF" w14:textId="77777777" w:rsidR="00451A10" w:rsidRPr="00D37F79" w:rsidRDefault="00451A10" w:rsidP="00D37F79">
      <w:pPr>
        <w:pStyle w:val="Akapitzlist"/>
        <w:numPr>
          <w:ilvl w:val="0"/>
          <w:numId w:val="31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wskazanie na wpływ wprowadzonej zmiany na koszt wykonania zamówienia przez Wykonawcę,</w:t>
      </w:r>
    </w:p>
    <w:p w14:paraId="38F493E6" w14:textId="77777777" w:rsidR="00451A10" w:rsidRPr="00D37F79" w:rsidRDefault="00451A10" w:rsidP="00D37F79">
      <w:pPr>
        <w:pStyle w:val="Akapitzlist"/>
        <w:numPr>
          <w:ilvl w:val="0"/>
          <w:numId w:val="31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dokładne wyliczenie kwoty należnej zmiany wysokości wynagrodzenia w odniesieniu do przedmiotu umowy.</w:t>
      </w:r>
    </w:p>
    <w:p w14:paraId="7E8BB276" w14:textId="48C04227" w:rsidR="00451A10" w:rsidRPr="00D37F79" w:rsidRDefault="00451A10" w:rsidP="00D37F7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Zamawiający w terminie 14 dni ustosunkuje się do przedłożonego wniosku Wykonawcy. Zamawiający jest uprawniony do weryfikacji zasadności zmiany wynagrodzenia proponowanej przez Wykonawcę oraz poprawności obliczeń zmiany wynagrodzenia dokonanych przez Wykonawcę, w tym do żądania od Wykonawcy dokumentów potwierdzających prawidłowość dokonanych przez niego obliczeń. O wyniku dokonanej weryfikacji Zamawiający poinformuje Wykonawcę. W przypadku akceptacji wniosku Wykonawcy przez Zamawiającego strony podpisują aneks do umowy zmieniający wysokość wynagrodzenia Wykonawcy.</w:t>
      </w:r>
    </w:p>
    <w:p w14:paraId="3A83E1BF" w14:textId="72638DE9" w:rsidR="00451A10" w:rsidRPr="00D37F79" w:rsidRDefault="00186F9E" w:rsidP="00D37F79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Postanowienia wymienione w ust. 1 stanowią katalog zmian, na które zamawiający może wyrazić zgodę, lecz nie stanowią one zobowiązania zamawiającego na ich wprowadzenie.</w:t>
      </w:r>
    </w:p>
    <w:p w14:paraId="422A98A3" w14:textId="631D2368" w:rsidR="00186F9E" w:rsidRPr="00D37F79" w:rsidRDefault="008938A7" w:rsidP="00D37F79">
      <w:pPr>
        <w:pStyle w:val="Akapitzlist"/>
        <w:numPr>
          <w:ilvl w:val="0"/>
          <w:numId w:val="13"/>
        </w:numPr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>S</w:t>
      </w:r>
      <w:r w:rsidR="00186F9E" w:rsidRPr="00D37F79">
        <w:rPr>
          <w:rFonts w:asciiTheme="minorHAnsi" w:eastAsia="Poppins" w:hAnsiTheme="minorHAnsi" w:cstheme="minorHAnsi"/>
          <w:sz w:val="24"/>
          <w:szCs w:val="24"/>
        </w:rPr>
        <w:t>tosownie do treści art. 439 ust. 1 i 2 Ustawy PZP, Zamawiający przewiduje możliwość zmiany wysokości wynagrodzenia Wykonawcy w przypadku zmiany ceny materiałów lub kosztów związanych z realizacją zamówienia, na poniższych zasadach:</w:t>
      </w:r>
    </w:p>
    <w:p w14:paraId="6CD6FFD8" w14:textId="1C409A35" w:rsidR="00A91F1F" w:rsidRPr="00D37F79" w:rsidRDefault="00A91F1F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Ceny jednostkowe Produktów określone w Załączniku nr 1 do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y, mogą być waloryzowane nie częściej niż raz na pół roku, wskaźnikiem cen żywności i napojów bezalkoholowych według „Cen w Gospodarce Narodowej” (strona internetowa GUS) </w:t>
      </w:r>
      <w:r w:rsidRPr="00D37F79">
        <w:rPr>
          <w:rFonts w:asciiTheme="minorHAnsi" w:hAnsiTheme="minorHAnsi" w:cstheme="minorHAnsi"/>
          <w:sz w:val="24"/>
          <w:szCs w:val="24"/>
        </w:rPr>
        <w:lastRenderedPageBreak/>
        <w:t xml:space="preserve">lub „Biuletynu Statystycznego” (miesięcznik GUS) – jeżeli wskaźnik wzrostu cen w następujących po sobie kwartałach w okresie realizacji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przekroczy </w:t>
      </w:r>
      <w:r w:rsidR="00D46CD6" w:rsidRPr="00D37F79">
        <w:rPr>
          <w:rFonts w:asciiTheme="minorHAnsi" w:hAnsiTheme="minorHAnsi" w:cstheme="minorHAnsi"/>
          <w:sz w:val="24"/>
          <w:szCs w:val="24"/>
        </w:rPr>
        <w:t>5</w:t>
      </w:r>
      <w:r w:rsidRPr="00D37F79">
        <w:rPr>
          <w:rFonts w:asciiTheme="minorHAnsi" w:hAnsiTheme="minorHAnsi" w:cstheme="minorHAnsi"/>
          <w:sz w:val="24"/>
          <w:szCs w:val="24"/>
        </w:rPr>
        <w:t>%.</w:t>
      </w:r>
    </w:p>
    <w:p w14:paraId="12016B3F" w14:textId="77777777" w:rsidR="00A91F1F" w:rsidRPr="00D37F79" w:rsidRDefault="00A91F1F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Waloryzacja cen, o której mowa w ust. 1, może nastąpić jedynie na pisemny i uzasadniony wniosek Wykonawcy. Musi on zawierać wskazanie cen produktów, o których zwaloryzowanie wnosi Wykonawca oraz określenie daty, od której zmiana cen miałaby obowiązywać.</w:t>
      </w:r>
    </w:p>
    <w:p w14:paraId="27DE9BF9" w14:textId="4081EFA2" w:rsidR="00A91F1F" w:rsidRPr="00D37F79" w:rsidRDefault="00A91F1F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Złożenie wniosku o dokonanie waloryzacji nie kreuje roszczenia Wykonawcy o zmianę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y.</w:t>
      </w:r>
    </w:p>
    <w:p w14:paraId="4443A04B" w14:textId="5C2C9DE1" w:rsidR="00A91F1F" w:rsidRPr="00D37F79" w:rsidRDefault="00A91F1F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 przypadku wyrażenia przez Zamawiającego zgody na waloryzację cen, o której mowa w ust. 5, Zamawiający przygotuje stosowny aneks do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y. W sytuacji braku możliwości uwzględnienia wniosku Wykonawcy, Zamawiający udzieli Wykonawcy pisemnej odpowiedzi, w której uzasadni swoją decyzję.</w:t>
      </w:r>
    </w:p>
    <w:p w14:paraId="3F386DED" w14:textId="5A526598" w:rsidR="00A91F1F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Pierwsza waloryzacja wynagrodzenia może zostać dokonana nie wcześniej niż po 6 miesiącach od zawarcia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y. </w:t>
      </w:r>
    </w:p>
    <w:p w14:paraId="7EE45909" w14:textId="5E73153A" w:rsidR="00A91F1F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>Łączna wartość waloryzacji wynagrodzenia, o której m</w:t>
      </w:r>
      <w:r w:rsidR="00B712A5" w:rsidRPr="00D37F79">
        <w:rPr>
          <w:rFonts w:asciiTheme="minorHAnsi" w:eastAsia="Poppins" w:hAnsiTheme="minorHAnsi" w:cstheme="minorHAnsi"/>
          <w:sz w:val="24"/>
          <w:szCs w:val="24"/>
        </w:rPr>
        <w:t>owa w ust. 4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 niniejszeg</w:t>
      </w:r>
      <w:r w:rsidR="00CE3B1C" w:rsidRPr="00D37F79">
        <w:rPr>
          <w:rFonts w:asciiTheme="minorHAnsi" w:eastAsia="Poppins" w:hAnsiTheme="minorHAnsi" w:cstheme="minorHAnsi"/>
          <w:sz w:val="24"/>
          <w:szCs w:val="24"/>
        </w:rPr>
        <w:t>o paragrafu nie przekroczy +/- 10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 %  wartości wynagrodzenia wskazanej w §6 ust. 1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>y.</w:t>
      </w:r>
    </w:p>
    <w:p w14:paraId="10B63F54" w14:textId="08F7926B" w:rsidR="00A91F1F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Waloryzacja może dotyczyć tylko wynagrodzenia za świadczenie przedmiotu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y realizowane po dniu złożenia wniosku o waloryzację i podpisaniu stosownego aneksu do niniejszej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y. </w:t>
      </w:r>
    </w:p>
    <w:p w14:paraId="6388801C" w14:textId="77777777" w:rsidR="00A91F1F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Inicjatorem zmian może być Zamawiający lub Wykonawca. </w:t>
      </w:r>
    </w:p>
    <w:p w14:paraId="2878248C" w14:textId="793363C4" w:rsidR="00186F9E" w:rsidRPr="00D37F79" w:rsidRDefault="00186F9E" w:rsidP="00D37F7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eastAsia="Poppins" w:hAnsiTheme="minorHAnsi" w:cstheme="minorHAnsi"/>
          <w:sz w:val="24"/>
          <w:szCs w:val="24"/>
        </w:rPr>
        <w:t xml:space="preserve">Wykonawca, którego wynagrodzenie zostało zmienione zgodnie postanowieniami niniejszego ustępu zobowiązany jest do zmiany wynagrodzenia przysługującego podwykonawcy, z którym zawarł </w:t>
      </w:r>
      <w:r w:rsidR="003D33AD" w:rsidRPr="00D37F79">
        <w:rPr>
          <w:rFonts w:asciiTheme="minorHAnsi" w:eastAsia="Poppins" w:hAnsiTheme="minorHAnsi" w:cstheme="minorHAnsi"/>
          <w:sz w:val="24"/>
          <w:szCs w:val="24"/>
        </w:rPr>
        <w:t>Umow</w:t>
      </w:r>
      <w:r w:rsidRPr="00D37F79">
        <w:rPr>
          <w:rFonts w:asciiTheme="minorHAnsi" w:eastAsia="Poppins" w:hAnsiTheme="minorHAnsi" w:cstheme="minorHAnsi"/>
          <w:sz w:val="24"/>
          <w:szCs w:val="24"/>
        </w:rPr>
        <w:t>ę, w zakresie odpowiadającym zmianom cen materiałów lub kosztów dotyczących zobowiązania podwykonawcy, jeżeli okres jej obowiązywania przekracza 6 miesięcy.</w:t>
      </w:r>
    </w:p>
    <w:p w14:paraId="7559C58C" w14:textId="4C729EFD" w:rsidR="00A91F1F" w:rsidRPr="00D37F79" w:rsidRDefault="00186F9E" w:rsidP="00D37F79">
      <w:pPr>
        <w:pStyle w:val="Akapitzlist"/>
        <w:numPr>
          <w:ilvl w:val="0"/>
          <w:numId w:val="13"/>
        </w:numPr>
        <w:autoSpaceDE w:val="0"/>
        <w:spacing w:line="276" w:lineRule="auto"/>
        <w:ind w:left="284" w:hanging="28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Zmiany i uzupełnienia dotyczące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y, za wyjątkiem tych wyraźnie określonych w 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>ie, wymagają formy pisemnej pod rygorem nieważności.</w:t>
      </w:r>
    </w:p>
    <w:p w14:paraId="4C5F9FE9" w14:textId="0FFC8CAA" w:rsidR="00186F9E" w:rsidRPr="00D37F79" w:rsidRDefault="00186F9E" w:rsidP="00D37F79">
      <w:pPr>
        <w:pStyle w:val="Akapitzlist"/>
        <w:numPr>
          <w:ilvl w:val="0"/>
          <w:numId w:val="13"/>
        </w:numPr>
        <w:autoSpaceDE w:val="0"/>
        <w:spacing w:line="276" w:lineRule="auto"/>
        <w:ind w:left="284" w:hanging="283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Zmiany dotyczące danych teleadresowych, spowodowane przyczynami/zmianami organizacyjnymi, nastąpią poprzez przekazanie pisemnego oświadczenia Strony, której zmiany dotyczą, drugiej Stronie i dla swej skuteczności nie wymagają sporządzenia aneksu w formie pisemnej.</w:t>
      </w:r>
    </w:p>
    <w:p w14:paraId="044327B7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10</w:t>
      </w:r>
    </w:p>
    <w:p w14:paraId="1F5757C5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 w:val="0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PODWYKONAWCY</w:t>
      </w:r>
    </w:p>
    <w:p w14:paraId="74CEF48F" w14:textId="0CB1D69B" w:rsidR="00186F9E" w:rsidRPr="00D37F79" w:rsidRDefault="00186F9E" w:rsidP="00D37F79">
      <w:pPr>
        <w:pStyle w:val="Akapitzlist"/>
        <w:numPr>
          <w:ilvl w:val="0"/>
          <w:numId w:val="20"/>
        </w:numPr>
        <w:spacing w:before="0" w:after="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 xml:space="preserve">Wykonawca może zlecić wykonanie czynności będących przedmiotem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Podwykonawcom, pod warunkiem, że posiadają oni odpowiednie kwalifikacje do ich wykonania. Wykonawca ponosi wobec Zamawiającego pełną odpowiedzialność za wszelkie prace, których wykonanie powierzył Podwykonawcom. </w:t>
      </w:r>
    </w:p>
    <w:p w14:paraId="4289038A" w14:textId="77777777" w:rsidR="00186F9E" w:rsidRPr="00D37F79" w:rsidRDefault="00186F9E" w:rsidP="00D37F79">
      <w:pPr>
        <w:pStyle w:val="Akapitzlist"/>
        <w:numPr>
          <w:ilvl w:val="0"/>
          <w:numId w:val="20"/>
        </w:numPr>
        <w:spacing w:before="0" w:after="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t>Wykonawca ponosi pełną odpowiedzialność za dokonywanie w terminie wszelkich rozliczeń finansowych z Podwykonawcami.</w:t>
      </w:r>
    </w:p>
    <w:p w14:paraId="1450EFD2" w14:textId="18EA651C" w:rsidR="00186F9E" w:rsidRPr="00D37F79" w:rsidRDefault="00186F9E" w:rsidP="00D37F79">
      <w:pPr>
        <w:pStyle w:val="Akapitzlist"/>
        <w:numPr>
          <w:ilvl w:val="0"/>
          <w:numId w:val="20"/>
        </w:numPr>
        <w:spacing w:before="0" w:after="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37F79">
        <w:rPr>
          <w:rFonts w:asciiTheme="minorHAnsi" w:hAnsiTheme="minorHAnsi" w:cstheme="minorHAnsi"/>
          <w:sz w:val="24"/>
          <w:szCs w:val="24"/>
        </w:rPr>
        <w:lastRenderedPageBreak/>
        <w:t xml:space="preserve">Realizacja przedmiotu </w:t>
      </w:r>
      <w:r w:rsidR="003D33AD" w:rsidRPr="00D37F79">
        <w:rPr>
          <w:rFonts w:asciiTheme="minorHAnsi" w:hAnsiTheme="minorHAnsi" w:cstheme="minorHAnsi"/>
          <w:sz w:val="24"/>
          <w:szCs w:val="24"/>
        </w:rPr>
        <w:t>Umow</w:t>
      </w:r>
      <w:r w:rsidRPr="00D37F79">
        <w:rPr>
          <w:rFonts w:asciiTheme="minorHAnsi" w:hAnsiTheme="minorHAnsi" w:cstheme="minorHAnsi"/>
          <w:sz w:val="24"/>
          <w:szCs w:val="24"/>
        </w:rPr>
        <w:t xml:space="preserve">y przy udziale Podwykonawców nie zwalnia Wykonawcy z odpowiedzialności za wykonanie obowiązków </w:t>
      </w:r>
      <w:r w:rsidR="00B65D18" w:rsidRPr="00D37F79">
        <w:rPr>
          <w:rFonts w:asciiTheme="minorHAnsi" w:hAnsiTheme="minorHAnsi" w:cstheme="minorHAnsi"/>
          <w:sz w:val="24"/>
          <w:szCs w:val="24"/>
        </w:rPr>
        <w:t>u</w:t>
      </w:r>
      <w:r w:rsidR="003D33AD" w:rsidRPr="00D37F79">
        <w:rPr>
          <w:rFonts w:asciiTheme="minorHAnsi" w:hAnsiTheme="minorHAnsi" w:cstheme="minorHAnsi"/>
          <w:sz w:val="24"/>
          <w:szCs w:val="24"/>
        </w:rPr>
        <w:t>mow</w:t>
      </w:r>
      <w:r w:rsidRPr="00D37F79">
        <w:rPr>
          <w:rFonts w:asciiTheme="minorHAnsi" w:hAnsiTheme="minorHAnsi" w:cstheme="minorHAnsi"/>
          <w:sz w:val="24"/>
          <w:szCs w:val="24"/>
        </w:rPr>
        <w:t>nych. Wykonawca odpowiada za działania i zaniechania Podwykonawców jak za własne.</w:t>
      </w:r>
    </w:p>
    <w:p w14:paraId="5E0440E1" w14:textId="77777777" w:rsidR="00F411D2" w:rsidRPr="00D37F79" w:rsidRDefault="00F411D2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</w:p>
    <w:p w14:paraId="000CF6D4" w14:textId="1FA6D348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§ 11</w:t>
      </w:r>
    </w:p>
    <w:p w14:paraId="0C65C496" w14:textId="77777777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iCs/>
          <w:sz w:val="24"/>
          <w:szCs w:val="24"/>
        </w:rPr>
      </w:pPr>
      <w:r w:rsidRPr="00D37F79">
        <w:rPr>
          <w:rFonts w:asciiTheme="minorHAnsi" w:eastAsia="MS Mincho" w:hAnsiTheme="minorHAnsi" w:cstheme="minorHAnsi"/>
          <w:iCs/>
          <w:sz w:val="24"/>
          <w:szCs w:val="24"/>
        </w:rPr>
        <w:t>POSTANOWIENIA KOŃCOWE</w:t>
      </w:r>
    </w:p>
    <w:p w14:paraId="3733705B" w14:textId="48A93FB2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Przed wystąpieniem na drogę sądową, strony zobowiązane są </w:t>
      </w:r>
      <w:r w:rsidR="00E12526" w:rsidRPr="00D37F79">
        <w:rPr>
          <w:rFonts w:asciiTheme="minorHAnsi" w:eastAsia="Calibri" w:hAnsiTheme="minorHAnsi" w:cstheme="minorHAnsi"/>
          <w:sz w:val="24"/>
          <w:szCs w:val="24"/>
        </w:rPr>
        <w:t>p</w:t>
      </w: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odjąć kroki zmierzające do rozstrzygnięcia sporu na drodze polubownej, w szczególności poprzez wystąpienie pisemne kierowane do drugiej strony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y.</w:t>
      </w:r>
    </w:p>
    <w:p w14:paraId="4B6A2D97" w14:textId="77777777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>W przypadku braku pozytywnej odpowiedzi drugiej strony w terminie 14 dni od doręczenia pisma, przyjmuje się, że strony do porozumienia nie doszły.</w:t>
      </w:r>
    </w:p>
    <w:p w14:paraId="4363DC03" w14:textId="5801A8D1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Ewentualne spory wynikające z realizacji niniejszej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y będą rozstrzygane przez Sąd właściwy dla siedziby Zamawiającego.</w:t>
      </w:r>
    </w:p>
    <w:p w14:paraId="68FC36FB" w14:textId="3722A761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Wierzytelności Wykonawcy wynikające z niniejszej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y nie mogą być przedmiotem skutecznego przelewu na rzecz osoby trzeciej bez pisemnej zgody Zamawiającego, pod rygorem nieważności takiej czynności.</w:t>
      </w:r>
    </w:p>
    <w:p w14:paraId="2ED6177F" w14:textId="7B82DA76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W sprawach nieuregulowanych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ą mają zastosowanie odpowiednie przepisy, ustawy Kodeks cywilny, ustawy Prawo zamówień publicznych wraz z przepisami wykonawczymi do tych aktów.</w:t>
      </w:r>
    </w:p>
    <w:p w14:paraId="66503495" w14:textId="3F11D386" w:rsidR="00186F9E" w:rsidRPr="00D37F79" w:rsidRDefault="00186F9E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 xml:space="preserve">Wszelkie postanowienia </w:t>
      </w:r>
      <w:r w:rsidR="003D33AD"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Pr="00D37F79">
        <w:rPr>
          <w:rFonts w:asciiTheme="minorHAnsi" w:eastAsia="Calibri" w:hAnsiTheme="minorHAnsi" w:cstheme="minorHAnsi"/>
          <w:sz w:val="24"/>
          <w:szCs w:val="24"/>
        </w:rPr>
        <w:t>y będą interpretowane na podstawie przepisów prawa polskiego.</w:t>
      </w:r>
    </w:p>
    <w:p w14:paraId="2DFE22FA" w14:textId="735F0A6D" w:rsidR="00186F9E" w:rsidRPr="00D37F79" w:rsidRDefault="003D33AD" w:rsidP="00D37F79">
      <w:pPr>
        <w:numPr>
          <w:ilvl w:val="0"/>
          <w:numId w:val="21"/>
        </w:numPr>
        <w:tabs>
          <w:tab w:val="num" w:pos="284"/>
        </w:tabs>
        <w:autoSpaceDE/>
        <w:adjustRightInd/>
        <w:spacing w:line="276" w:lineRule="auto"/>
        <w:ind w:left="284" w:hanging="284"/>
        <w:jc w:val="both"/>
        <w:rPr>
          <w:rFonts w:asciiTheme="minorHAnsi" w:eastAsia="MS Mincho" w:hAnsiTheme="minorHAnsi" w:cstheme="minorHAnsi"/>
          <w:b/>
          <w:sz w:val="24"/>
          <w:szCs w:val="24"/>
        </w:rPr>
      </w:pPr>
      <w:r w:rsidRPr="00D37F79">
        <w:rPr>
          <w:rFonts w:asciiTheme="minorHAnsi" w:eastAsia="Calibri" w:hAnsiTheme="minorHAnsi" w:cstheme="minorHAnsi"/>
          <w:sz w:val="24"/>
          <w:szCs w:val="24"/>
        </w:rPr>
        <w:t>Umow</w:t>
      </w:r>
      <w:r w:rsidR="00186F9E" w:rsidRPr="00D37F79">
        <w:rPr>
          <w:rFonts w:asciiTheme="minorHAnsi" w:eastAsia="Calibri" w:hAnsiTheme="minorHAnsi" w:cstheme="minorHAnsi"/>
          <w:sz w:val="24"/>
          <w:szCs w:val="24"/>
        </w:rPr>
        <w:t xml:space="preserve">a została sporządzona w dwóch jednobrzmiących egzemplarzach, po jednym dla każdej ze stron. </w:t>
      </w:r>
    </w:p>
    <w:p w14:paraId="0990AB6A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0E0CA5C7" w14:textId="77777777" w:rsidR="00186F9E" w:rsidRPr="00D37F79" w:rsidRDefault="00186F9E" w:rsidP="00D37F79">
      <w:pPr>
        <w:pStyle w:val="Zwykytekst"/>
        <w:spacing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</w:p>
    <w:p w14:paraId="1640737A" w14:textId="04783066" w:rsidR="00186F9E" w:rsidRPr="00D37F79" w:rsidRDefault="00186F9E" w:rsidP="00D37F79">
      <w:pPr>
        <w:pStyle w:val="Zwykytekst"/>
        <w:spacing w:after="240" w:line="276" w:lineRule="auto"/>
        <w:jc w:val="both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Załącznik nr 1 do </w:t>
      </w:r>
      <w:r w:rsidR="003D33AD" w:rsidRPr="00D37F79">
        <w:rPr>
          <w:rFonts w:asciiTheme="minorHAnsi" w:eastAsia="MS Mincho" w:hAnsiTheme="minorHAnsi" w:cstheme="minorHAnsi"/>
          <w:b w:val="0"/>
          <w:sz w:val="24"/>
          <w:szCs w:val="24"/>
        </w:rPr>
        <w:t>Umow</w:t>
      </w: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 xml:space="preserve">y – Formularz asortymentowo-cenowy </w:t>
      </w:r>
    </w:p>
    <w:p w14:paraId="1F946746" w14:textId="77777777" w:rsidR="00B65D18" w:rsidRPr="00D37F79" w:rsidRDefault="00B65D18" w:rsidP="00D37F79">
      <w:pPr>
        <w:pStyle w:val="Zwykytekst"/>
        <w:spacing w:line="276" w:lineRule="auto"/>
        <w:rPr>
          <w:rFonts w:asciiTheme="minorHAnsi" w:eastAsia="MS Mincho" w:hAnsiTheme="minorHAnsi" w:cstheme="minorHAnsi"/>
          <w:sz w:val="24"/>
          <w:szCs w:val="24"/>
        </w:rPr>
      </w:pPr>
    </w:p>
    <w:p w14:paraId="1ADBEC94" w14:textId="77777777" w:rsidR="009F3E51" w:rsidRPr="00D37F79" w:rsidRDefault="009F3E51" w:rsidP="00D37F79">
      <w:pPr>
        <w:pStyle w:val="Zwykytekst"/>
        <w:spacing w:line="276" w:lineRule="auto"/>
        <w:rPr>
          <w:rFonts w:asciiTheme="minorHAnsi" w:eastAsia="MS Mincho" w:hAnsiTheme="minorHAnsi" w:cstheme="minorHAnsi"/>
          <w:sz w:val="24"/>
          <w:szCs w:val="24"/>
        </w:rPr>
        <w:sectPr w:rsidR="009F3E51" w:rsidRPr="00D37F7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951581" w14:textId="775B20ED" w:rsidR="00186F9E" w:rsidRPr="00D37F79" w:rsidRDefault="00186F9E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D37F79">
        <w:rPr>
          <w:rFonts w:asciiTheme="minorHAnsi" w:eastAsia="MS Mincho" w:hAnsiTheme="minorHAnsi" w:cstheme="minorHAnsi"/>
          <w:sz w:val="24"/>
          <w:szCs w:val="24"/>
        </w:rPr>
        <w:t>WYKONAWCA:</w:t>
      </w:r>
    </w:p>
    <w:p w14:paraId="75D58BEE" w14:textId="77777777" w:rsidR="00B65D18" w:rsidRPr="00D37F79" w:rsidRDefault="00186F9E" w:rsidP="00D37F79">
      <w:pPr>
        <w:pStyle w:val="Zwykytekst"/>
        <w:spacing w:before="360"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…………</w:t>
      </w:r>
      <w:r w:rsidR="006B33A5" w:rsidRPr="00D37F79">
        <w:rPr>
          <w:rFonts w:asciiTheme="minorHAnsi" w:eastAsia="MS Mincho" w:hAnsiTheme="minorHAnsi" w:cstheme="minorHAnsi"/>
          <w:b w:val="0"/>
          <w:sz w:val="24"/>
          <w:szCs w:val="24"/>
        </w:rPr>
        <w:t>……………..……………</w:t>
      </w:r>
    </w:p>
    <w:p w14:paraId="167E8EC0" w14:textId="0502E49C" w:rsidR="00B65D18" w:rsidRPr="00D37F79" w:rsidRDefault="00B65D18" w:rsidP="00D37F79">
      <w:pPr>
        <w:pStyle w:val="Zwykytekst"/>
        <w:spacing w:line="276" w:lineRule="auto"/>
        <w:jc w:val="center"/>
        <w:rPr>
          <w:rFonts w:asciiTheme="minorHAnsi" w:eastAsia="MS Mincho" w:hAnsiTheme="minorHAnsi" w:cstheme="minorHAnsi"/>
          <w:bCs w:val="0"/>
          <w:sz w:val="24"/>
          <w:szCs w:val="24"/>
        </w:rPr>
      </w:pPr>
      <w:r w:rsidRPr="00D37F79">
        <w:rPr>
          <w:rFonts w:asciiTheme="minorHAnsi" w:eastAsia="MS Mincho" w:hAnsiTheme="minorHAnsi" w:cstheme="minorHAnsi"/>
          <w:bCs w:val="0"/>
          <w:sz w:val="24"/>
          <w:szCs w:val="24"/>
        </w:rPr>
        <w:t>ZAMAWIAJĄCY:</w:t>
      </w:r>
    </w:p>
    <w:p w14:paraId="6439DBC4" w14:textId="77777777" w:rsidR="00F411D2" w:rsidRPr="00D37F79" w:rsidRDefault="006B33A5" w:rsidP="00D37F79">
      <w:pPr>
        <w:pStyle w:val="Zwykytekst"/>
        <w:spacing w:before="360"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  <w:sectPr w:rsidR="00F411D2" w:rsidRPr="00D37F79" w:rsidSect="00B65D1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37F79">
        <w:rPr>
          <w:rFonts w:asciiTheme="minorHAnsi" w:eastAsia="MS Mincho" w:hAnsiTheme="minorHAnsi" w:cstheme="minorHAnsi"/>
          <w:b w:val="0"/>
          <w:sz w:val="24"/>
          <w:szCs w:val="24"/>
        </w:rPr>
        <w:t>………………….………..…</w:t>
      </w:r>
      <w:r w:rsidR="00B65D18" w:rsidRPr="00D37F79">
        <w:rPr>
          <w:rFonts w:asciiTheme="minorHAnsi" w:eastAsia="MS Mincho" w:hAnsiTheme="minorHAnsi" w:cstheme="minorHAnsi"/>
          <w:b w:val="0"/>
          <w:sz w:val="24"/>
          <w:szCs w:val="24"/>
        </w:rPr>
        <w:t>……...</w:t>
      </w:r>
    </w:p>
    <w:p w14:paraId="338D25F3" w14:textId="4BEB29AA" w:rsidR="00186F9E" w:rsidRPr="00D37F79" w:rsidRDefault="00186F9E" w:rsidP="00D37F79">
      <w:pPr>
        <w:pStyle w:val="Zwykytekst"/>
        <w:spacing w:before="360" w:line="276" w:lineRule="auto"/>
        <w:jc w:val="center"/>
        <w:rPr>
          <w:rFonts w:asciiTheme="minorHAnsi" w:eastAsia="MS Mincho" w:hAnsiTheme="minorHAnsi" w:cstheme="minorHAnsi"/>
          <w:b w:val="0"/>
          <w:sz w:val="24"/>
          <w:szCs w:val="24"/>
        </w:rPr>
      </w:pPr>
    </w:p>
    <w:sectPr w:rsidR="00186F9E" w:rsidRPr="00D37F79" w:rsidSect="00B65D1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multilevel"/>
    <w:tmpl w:val="EB54A4BC"/>
    <w:name w:val="WW8Num4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Verdana" w:hAnsi="Verdana" w:cs="Garamond" w:hint="default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cs="Garamond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DD722A"/>
    <w:multiLevelType w:val="hybridMultilevel"/>
    <w:tmpl w:val="3B0E1782"/>
    <w:lvl w:ilvl="0" w:tplc="1A7EAF70">
      <w:start w:val="1"/>
      <w:numFmt w:val="decimal"/>
      <w:lvlText w:val="%1)"/>
      <w:lvlJc w:val="left"/>
      <w:pPr>
        <w:ind w:left="1004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5036FCC"/>
    <w:multiLevelType w:val="hybridMultilevel"/>
    <w:tmpl w:val="C3D20C52"/>
    <w:lvl w:ilvl="0" w:tplc="0E98513C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="Calibri" w:hint="default"/>
        <w:b w:val="0"/>
        <w:b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7067D"/>
    <w:multiLevelType w:val="hybridMultilevel"/>
    <w:tmpl w:val="85C67D8A"/>
    <w:lvl w:ilvl="0" w:tplc="4E962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653EA"/>
    <w:multiLevelType w:val="hybridMultilevel"/>
    <w:tmpl w:val="D27EE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42F85"/>
    <w:multiLevelType w:val="hybridMultilevel"/>
    <w:tmpl w:val="8E2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80441"/>
    <w:multiLevelType w:val="hybridMultilevel"/>
    <w:tmpl w:val="CB700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86234"/>
    <w:multiLevelType w:val="multilevel"/>
    <w:tmpl w:val="616267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Garamond"/>
        <w:b w:val="0"/>
        <w:sz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eastAsia="Calibri" w:hAnsi="Calibri" w:cs="Calibri"/>
        <w:b w:val="0"/>
        <w:sz w:val="24"/>
      </w:rPr>
    </w:lvl>
    <w:lvl w:ilvl="2">
      <w:start w:val="1"/>
      <w:numFmt w:val="decimal"/>
      <w:lvlText w:val="%3."/>
      <w:lvlJc w:val="left"/>
      <w:pPr>
        <w:ind w:left="1495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02F03FD"/>
    <w:multiLevelType w:val="hybridMultilevel"/>
    <w:tmpl w:val="454251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F703DB"/>
    <w:multiLevelType w:val="hybridMultilevel"/>
    <w:tmpl w:val="4AD650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44B70"/>
    <w:multiLevelType w:val="hybridMultilevel"/>
    <w:tmpl w:val="E9DE9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B65ACB"/>
    <w:multiLevelType w:val="hybridMultilevel"/>
    <w:tmpl w:val="F6B2C0B8"/>
    <w:lvl w:ilvl="0" w:tplc="CD748BA2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HAnsi"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CB779E"/>
    <w:multiLevelType w:val="hybridMultilevel"/>
    <w:tmpl w:val="73086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D16F7"/>
    <w:multiLevelType w:val="hybridMultilevel"/>
    <w:tmpl w:val="E352495E"/>
    <w:lvl w:ilvl="0" w:tplc="0BC4D5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78E33C2"/>
    <w:multiLevelType w:val="hybridMultilevel"/>
    <w:tmpl w:val="55D437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92E7B"/>
    <w:multiLevelType w:val="hybridMultilevel"/>
    <w:tmpl w:val="2A1CE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93872"/>
    <w:multiLevelType w:val="hybridMultilevel"/>
    <w:tmpl w:val="70560BD0"/>
    <w:lvl w:ilvl="0" w:tplc="6CB61DC4">
      <w:start w:val="1"/>
      <w:numFmt w:val="decimal"/>
      <w:lvlText w:val="%1)"/>
      <w:lvlJc w:val="left"/>
      <w:pPr>
        <w:ind w:left="1080" w:hanging="360"/>
      </w:pPr>
      <w:rPr>
        <w:rFonts w:ascii="Garamond" w:hAnsi="Garamond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5F2EF5"/>
    <w:multiLevelType w:val="hybridMultilevel"/>
    <w:tmpl w:val="430A2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13D30"/>
    <w:multiLevelType w:val="hybridMultilevel"/>
    <w:tmpl w:val="3FF4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2187C"/>
    <w:multiLevelType w:val="hybridMultilevel"/>
    <w:tmpl w:val="7EBA1D4A"/>
    <w:lvl w:ilvl="0" w:tplc="F728619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9D10EC"/>
    <w:multiLevelType w:val="hybridMultilevel"/>
    <w:tmpl w:val="D7183EC6"/>
    <w:lvl w:ilvl="0" w:tplc="2570A19E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73620"/>
    <w:multiLevelType w:val="hybridMultilevel"/>
    <w:tmpl w:val="680A9E3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866C9"/>
    <w:multiLevelType w:val="hybridMultilevel"/>
    <w:tmpl w:val="8E2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F0E3B"/>
    <w:multiLevelType w:val="hybridMultilevel"/>
    <w:tmpl w:val="9DDC9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40232"/>
    <w:multiLevelType w:val="hybridMultilevel"/>
    <w:tmpl w:val="EDB84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A40FD"/>
    <w:multiLevelType w:val="hybridMultilevel"/>
    <w:tmpl w:val="EB221A6E"/>
    <w:lvl w:ilvl="0" w:tplc="410A69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D117F"/>
    <w:multiLevelType w:val="hybridMultilevel"/>
    <w:tmpl w:val="E83250AC"/>
    <w:lvl w:ilvl="0" w:tplc="6088DCDE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1590E"/>
    <w:multiLevelType w:val="hybridMultilevel"/>
    <w:tmpl w:val="9732DC48"/>
    <w:lvl w:ilvl="0" w:tplc="3DC2AE60">
      <w:start w:val="1"/>
      <w:numFmt w:val="decimal"/>
      <w:lvlText w:val="%1."/>
      <w:lvlJc w:val="left"/>
      <w:pPr>
        <w:ind w:left="720" w:hanging="360"/>
      </w:pPr>
      <w:rPr>
        <w:rFonts w:asciiTheme="minorHAnsi" w:eastAsia="MS Mincho" w:hAnsiTheme="minorHAnsi" w:cstheme="minorHAnsi"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C49F5"/>
    <w:multiLevelType w:val="hybridMultilevel"/>
    <w:tmpl w:val="FB905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3147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05191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8513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9311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31275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17207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76665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73574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05050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4519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7956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5500053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074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2802617">
    <w:abstractNumId w:val="22"/>
  </w:num>
  <w:num w:numId="15" w16cid:durableId="7383297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219673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22595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82294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2790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7770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05261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55237697">
    <w:abstractNumId w:val="4"/>
  </w:num>
  <w:num w:numId="23" w16cid:durableId="1592662555">
    <w:abstractNumId w:val="17"/>
  </w:num>
  <w:num w:numId="24" w16cid:durableId="422998718">
    <w:abstractNumId w:val="1"/>
  </w:num>
  <w:num w:numId="25" w16cid:durableId="484318397">
    <w:abstractNumId w:val="5"/>
  </w:num>
  <w:num w:numId="26" w16cid:durableId="1921795416">
    <w:abstractNumId w:val="18"/>
  </w:num>
  <w:num w:numId="27" w16cid:durableId="267128351">
    <w:abstractNumId w:val="20"/>
  </w:num>
  <w:num w:numId="28" w16cid:durableId="1193113397">
    <w:abstractNumId w:val="24"/>
  </w:num>
  <w:num w:numId="29" w16cid:durableId="2078244189">
    <w:abstractNumId w:val="3"/>
  </w:num>
  <w:num w:numId="30" w16cid:durableId="1698846336">
    <w:abstractNumId w:val="14"/>
  </w:num>
  <w:num w:numId="31" w16cid:durableId="532233864">
    <w:abstractNumId w:val="9"/>
  </w:num>
  <w:num w:numId="32" w16cid:durableId="1613395016">
    <w:abstractNumId w:val="7"/>
  </w:num>
  <w:num w:numId="33" w16cid:durableId="13758835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F9E"/>
    <w:rsid w:val="00012773"/>
    <w:rsid w:val="00031396"/>
    <w:rsid w:val="000A559B"/>
    <w:rsid w:val="000B45AE"/>
    <w:rsid w:val="0016665E"/>
    <w:rsid w:val="00186F9E"/>
    <w:rsid w:val="0020010C"/>
    <w:rsid w:val="00270706"/>
    <w:rsid w:val="003C457E"/>
    <w:rsid w:val="003D33AD"/>
    <w:rsid w:val="0042224E"/>
    <w:rsid w:val="00451A10"/>
    <w:rsid w:val="0046003C"/>
    <w:rsid w:val="00507C35"/>
    <w:rsid w:val="00516EFF"/>
    <w:rsid w:val="00531A66"/>
    <w:rsid w:val="005430BE"/>
    <w:rsid w:val="005C5AFA"/>
    <w:rsid w:val="005D0227"/>
    <w:rsid w:val="00611715"/>
    <w:rsid w:val="0063265E"/>
    <w:rsid w:val="00667220"/>
    <w:rsid w:val="006B33A5"/>
    <w:rsid w:val="00732027"/>
    <w:rsid w:val="0083777C"/>
    <w:rsid w:val="0084042D"/>
    <w:rsid w:val="00880CFA"/>
    <w:rsid w:val="008938A7"/>
    <w:rsid w:val="009D0112"/>
    <w:rsid w:val="009F3E51"/>
    <w:rsid w:val="00A85B83"/>
    <w:rsid w:val="00A91F1F"/>
    <w:rsid w:val="00B37F77"/>
    <w:rsid w:val="00B53824"/>
    <w:rsid w:val="00B65D18"/>
    <w:rsid w:val="00B712A5"/>
    <w:rsid w:val="00B80B49"/>
    <w:rsid w:val="00BB5AD9"/>
    <w:rsid w:val="00BF6255"/>
    <w:rsid w:val="00BF7317"/>
    <w:rsid w:val="00CD193F"/>
    <w:rsid w:val="00CE3B1C"/>
    <w:rsid w:val="00D37F79"/>
    <w:rsid w:val="00D46CD6"/>
    <w:rsid w:val="00D50E48"/>
    <w:rsid w:val="00E12526"/>
    <w:rsid w:val="00E27FD4"/>
    <w:rsid w:val="00E4473F"/>
    <w:rsid w:val="00E64F60"/>
    <w:rsid w:val="00ED0BF2"/>
    <w:rsid w:val="00F411D2"/>
    <w:rsid w:val="00F7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08F9B"/>
  <w15:docId w15:val="{7400734B-69BE-4D4B-B138-93BB9242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F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186F9E"/>
    <w:pPr>
      <w:widowControl/>
      <w:autoSpaceDE/>
      <w:autoSpaceDN/>
      <w:adjustRightInd/>
    </w:pPr>
    <w:rPr>
      <w:rFonts w:ascii="Courier New" w:hAnsi="Courier New" w:cs="Courier New"/>
      <w:b/>
      <w:bCs/>
    </w:rPr>
  </w:style>
  <w:style w:type="character" w:customStyle="1" w:styleId="ZwykytekstZnak">
    <w:name w:val="Zwykły tekst Znak"/>
    <w:basedOn w:val="Domylnaczcionkaakapitu"/>
    <w:link w:val="Zwykytekst"/>
    <w:rsid w:val="00186F9E"/>
    <w:rPr>
      <w:rFonts w:ascii="Courier New" w:eastAsia="Times New Roman" w:hAnsi="Courier New" w:cs="Courier Ne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Numerowanie Znak,Akapit z listą BS Znak,Obiekt Znak,List Paragraph1 Znak,L1 Znak,2 heading Znak,A_wyliczenie Znak,K-P_odwolanie Znak,Akapit z listą5 Znak,maz_wyliczenie Znak,opis dzialania Znak,Podsis rysunku Znak"/>
    <w:basedOn w:val="Domylnaczcionkaakapitu"/>
    <w:link w:val="Akapitzlist"/>
    <w:qFormat/>
    <w:locked/>
    <w:rsid w:val="00186F9E"/>
    <w:rPr>
      <w:rFonts w:ascii="Lato" w:hAnsi="Lato"/>
      <w:sz w:val="20"/>
    </w:rPr>
  </w:style>
  <w:style w:type="paragraph" w:styleId="Akapitzlist">
    <w:name w:val="List Paragraph"/>
    <w:aliases w:val="CW_Lista,Numerowanie,Akapit z listą BS,Obiekt,List Paragraph1,L1,2 heading,A_wyliczenie,K-P_odwolanie,Akapit z listą5,maz_wyliczenie,opis dzialania,Podsis rysunku,Akapit z listą numerowaną,Akapit z listą 1,BulletC,Wyliczani,Wyliczanie"/>
    <w:basedOn w:val="Normalny"/>
    <w:link w:val="AkapitzlistZnak"/>
    <w:qFormat/>
    <w:rsid w:val="00186F9E"/>
    <w:pPr>
      <w:widowControl/>
      <w:autoSpaceDE/>
      <w:autoSpaceDN/>
      <w:adjustRightInd/>
      <w:spacing w:before="120" w:after="40"/>
      <w:ind w:left="720" w:hanging="992"/>
      <w:contextualSpacing/>
    </w:pPr>
    <w:rPr>
      <w:rFonts w:ascii="Lato" w:eastAsiaTheme="minorHAnsi" w:hAnsi="Lato" w:cstheme="minorBidi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8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8A7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31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3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3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3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3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3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60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A1611-B7CB-46AA-89EF-A34D854F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10</Pages>
  <Words>3309</Words>
  <Characters>19858</Characters>
  <Application>Microsoft Office Word</Application>
  <DocSecurity>0</DocSecurity>
  <Lines>165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maciej.dziegiel.kancelaria@gmail.com</dc:creator>
  <cp:keywords/>
  <dc:description/>
  <cp:lastModifiedBy>Anna Studencka</cp:lastModifiedBy>
  <cp:revision>33</cp:revision>
  <dcterms:created xsi:type="dcterms:W3CDTF">2022-11-18T13:30:00Z</dcterms:created>
  <dcterms:modified xsi:type="dcterms:W3CDTF">2024-11-08T13:08:00Z</dcterms:modified>
</cp:coreProperties>
</file>