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3A80E" w14:textId="77777777" w:rsidR="002B65AB" w:rsidRDefault="002B65AB" w:rsidP="002B65AB">
      <w:pPr>
        <w:pStyle w:val="Nagwek"/>
        <w:jc w:val="right"/>
      </w:pPr>
      <w:bookmarkStart w:id="0" w:name="_GoBack"/>
      <w:bookmarkEnd w:id="0"/>
      <w:r>
        <w:t>Załącznik nr 1</w:t>
      </w:r>
    </w:p>
    <w:p w14:paraId="5E59BC77" w14:textId="77777777" w:rsidR="002B65AB" w:rsidRDefault="002B65AB" w:rsidP="002B65AB">
      <w:pPr>
        <w:spacing w:before="120"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217914CD" w14:textId="2C15E0B1" w:rsidR="00DD3842" w:rsidRPr="00C7125E" w:rsidRDefault="00DD3842" w:rsidP="00DD3842">
      <w:pPr>
        <w:spacing w:before="120" w:after="0" w:line="240" w:lineRule="auto"/>
        <w:jc w:val="center"/>
        <w:rPr>
          <w:rFonts w:eastAsia="Times New Roman" w:cstheme="minorHAnsi"/>
          <w:b/>
          <w:lang w:eastAsia="pl-PL"/>
        </w:rPr>
      </w:pPr>
      <w:r w:rsidRPr="00C7125E">
        <w:rPr>
          <w:rFonts w:eastAsia="Times New Roman" w:cstheme="minorHAnsi"/>
          <w:b/>
          <w:lang w:eastAsia="pl-PL"/>
        </w:rPr>
        <w:t>OPIS PRZEDMIOTU ZAMÓWIENIA</w:t>
      </w:r>
    </w:p>
    <w:p w14:paraId="3D1FBB90" w14:textId="77777777" w:rsidR="00DD3842" w:rsidRPr="00C7125E" w:rsidRDefault="00DD3842" w:rsidP="00DD3842">
      <w:pPr>
        <w:spacing w:before="120"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056B5AE8" w14:textId="77777777" w:rsidR="00DD3842" w:rsidRPr="00C7125E" w:rsidRDefault="00DD3842" w:rsidP="00DD384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C7125E">
        <w:rPr>
          <w:rFonts w:eastAsia="Calibri" w:cstheme="minorHAnsi"/>
        </w:rPr>
        <w:t xml:space="preserve">Opis przedmiotu zamówienia (OPZ) stanowi obowiązujący dokument przetargowy i kontraktowy przy zlecaniu i realizacji dostaw oleju opałowego do zbiorników kotłowni obiektów znajdujących się w placówkach Rejonu w Zabrzu. </w:t>
      </w:r>
    </w:p>
    <w:p w14:paraId="028B36B9" w14:textId="77777777" w:rsidR="00DD3842" w:rsidRPr="00C7125E" w:rsidRDefault="00DD3842" w:rsidP="00DD384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1BF12C7" w14:textId="77777777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C7125E">
        <w:rPr>
          <w:rFonts w:eastAsia="Times New Roman" w:cstheme="minorHAnsi"/>
          <w:b/>
          <w:bCs/>
          <w:lang w:eastAsia="pl-PL"/>
        </w:rPr>
        <w:t>Przedmiotem zamówienia jest:</w:t>
      </w:r>
    </w:p>
    <w:p w14:paraId="0A401F49" w14:textId="77777777" w:rsidR="00DD3842" w:rsidRPr="00C7125E" w:rsidRDefault="00DD3842" w:rsidP="00DD3842">
      <w:pPr>
        <w:spacing w:after="0" w:line="240" w:lineRule="auto"/>
        <w:ind w:left="540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>D</w:t>
      </w:r>
      <w:r w:rsidRPr="00C7125E">
        <w:rPr>
          <w:rFonts w:eastAsia="Calibri" w:cstheme="minorHAnsi"/>
          <w:iCs/>
          <w:color w:val="000000" w:themeColor="text1"/>
        </w:rPr>
        <w:t>ostawa oleju opałowego do Szkoły Podstawowej im. Janusza Korczaka w Józefosławiu, ul. Kameralna 11, 05-500 Józefosław.</w:t>
      </w:r>
    </w:p>
    <w:p w14:paraId="58FCE678" w14:textId="77777777" w:rsidR="00DD3842" w:rsidRPr="00C7125E" w:rsidRDefault="00DD3842" w:rsidP="00DD3842">
      <w:pPr>
        <w:spacing w:after="0" w:line="240" w:lineRule="auto"/>
        <w:ind w:left="540"/>
        <w:jc w:val="both"/>
        <w:rPr>
          <w:rFonts w:eastAsia="Times New Roman" w:cstheme="minorHAnsi"/>
          <w:lang w:eastAsia="pl-PL"/>
        </w:rPr>
      </w:pPr>
    </w:p>
    <w:p w14:paraId="79227736" w14:textId="77777777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7125E">
        <w:rPr>
          <w:rFonts w:eastAsia="Times New Roman" w:cstheme="minorHAnsi"/>
          <w:b/>
          <w:lang w:eastAsia="pl-PL"/>
        </w:rPr>
        <w:t>Miejsce dostaw oraz pojemność zbiorników na olej opałowy:</w:t>
      </w:r>
    </w:p>
    <w:p w14:paraId="3A4448DB" w14:textId="77777777" w:rsidR="00DD3842" w:rsidRPr="00C7125E" w:rsidRDefault="00DD3842" w:rsidP="00DD3842">
      <w:pPr>
        <w:spacing w:after="0" w:line="240" w:lineRule="auto"/>
        <w:ind w:left="510"/>
        <w:jc w:val="both"/>
        <w:rPr>
          <w:rFonts w:eastAsia="Times New Roman" w:cstheme="minorHAnsi"/>
          <w:b/>
          <w:lang w:eastAsia="pl-PL"/>
        </w:rPr>
      </w:pPr>
    </w:p>
    <w:p w14:paraId="68ABC54F" w14:textId="77777777" w:rsidR="00DD3842" w:rsidRPr="00C7125E" w:rsidRDefault="00DD3842" w:rsidP="00DD3842">
      <w:pPr>
        <w:spacing w:after="0" w:line="240" w:lineRule="auto"/>
        <w:ind w:left="510"/>
        <w:jc w:val="both"/>
        <w:rPr>
          <w:rFonts w:eastAsia="Times New Roman" w:cstheme="minorHAnsi"/>
          <w:lang w:eastAsia="pl-PL"/>
        </w:rPr>
      </w:pPr>
      <w:r w:rsidRPr="00C7125E">
        <w:rPr>
          <w:rFonts w:eastAsia="Calibri" w:cstheme="minorHAnsi"/>
          <w:iCs/>
          <w:color w:val="000000" w:themeColor="text1"/>
        </w:rPr>
        <w:t>Szkoła Podstawowa im. Janusza Korczaka w Józefosławiu, ul. Kameralna 11, 05-500 Józefosław</w:t>
      </w:r>
      <w:r w:rsidRPr="00C7125E">
        <w:rPr>
          <w:rFonts w:eastAsia="Times New Roman" w:cstheme="minorHAnsi"/>
          <w:lang w:eastAsia="pl-PL"/>
        </w:rPr>
        <w:t xml:space="preserve"> – zbiorniki o poj. 11 000 litrów.</w:t>
      </w:r>
    </w:p>
    <w:p w14:paraId="20BD5A0B" w14:textId="77777777" w:rsidR="00DD3842" w:rsidRPr="00C7125E" w:rsidRDefault="00DD3842" w:rsidP="00DD384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B341285" w14:textId="77777777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b/>
          <w:bCs/>
          <w:lang w:eastAsia="pl-PL"/>
        </w:rPr>
        <w:t xml:space="preserve">Warunki jakościowe oleju opałowego. </w:t>
      </w:r>
    </w:p>
    <w:p w14:paraId="37B72679" w14:textId="77777777" w:rsidR="00DD3842" w:rsidRPr="00C7125E" w:rsidRDefault="00DD3842" w:rsidP="00DD3842">
      <w:pPr>
        <w:spacing w:after="0" w:line="240" w:lineRule="auto"/>
        <w:ind w:left="900" w:hanging="360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>a) Przedmiotem dostawy jest olej opałowy przeznaczony do zbiorników kotłowni centralnego ogrzewania, służący do ogrzewania pomieszczeń oraz ciepłej wody;</w:t>
      </w:r>
    </w:p>
    <w:p w14:paraId="084BC59B" w14:textId="77777777" w:rsidR="00DD3842" w:rsidRPr="00C7125E" w:rsidRDefault="00DD3842" w:rsidP="00DD3842">
      <w:pPr>
        <w:spacing w:after="0" w:line="240" w:lineRule="auto"/>
        <w:ind w:left="900" w:hanging="360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>b) Olej opałowy winien być I klasy jakości i spełniać następujące warunki jakościowe określone Polska Norma (PN – C – 96024 : 2001) oraz charakteryzować się następującymi parametrami: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5"/>
        <w:gridCol w:w="1461"/>
        <w:gridCol w:w="1701"/>
      </w:tblGrid>
      <w:tr w:rsidR="00DD3842" w:rsidRPr="00C7125E" w14:paraId="5200F41A" w14:textId="77777777" w:rsidTr="002677CC">
        <w:tc>
          <w:tcPr>
            <w:tcW w:w="5387" w:type="dxa"/>
          </w:tcPr>
          <w:p w14:paraId="5DE87006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Właściwości</w:t>
            </w:r>
          </w:p>
        </w:tc>
        <w:tc>
          <w:tcPr>
            <w:tcW w:w="1476" w:type="dxa"/>
          </w:tcPr>
          <w:p w14:paraId="391E702B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Jednostka</w:t>
            </w:r>
          </w:p>
        </w:tc>
        <w:tc>
          <w:tcPr>
            <w:tcW w:w="1733" w:type="dxa"/>
          </w:tcPr>
          <w:p w14:paraId="5FC2013A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Wartość</w:t>
            </w:r>
          </w:p>
          <w:p w14:paraId="30B60595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DD3842" w:rsidRPr="00C7125E" w14:paraId="53A042A9" w14:textId="77777777" w:rsidTr="002677CC">
        <w:tc>
          <w:tcPr>
            <w:tcW w:w="5387" w:type="dxa"/>
          </w:tcPr>
          <w:p w14:paraId="09A17485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Wartość opałowa nie niższa niż</w:t>
            </w:r>
          </w:p>
        </w:tc>
        <w:tc>
          <w:tcPr>
            <w:tcW w:w="1476" w:type="dxa"/>
          </w:tcPr>
          <w:p w14:paraId="11FFDB73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MJ/kg</w:t>
            </w:r>
          </w:p>
        </w:tc>
        <w:tc>
          <w:tcPr>
            <w:tcW w:w="1733" w:type="dxa"/>
          </w:tcPr>
          <w:p w14:paraId="1F92890C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42,6</w:t>
            </w:r>
          </w:p>
        </w:tc>
      </w:tr>
      <w:tr w:rsidR="00DD3842" w:rsidRPr="00C7125E" w14:paraId="376635B5" w14:textId="77777777" w:rsidTr="002677CC">
        <w:tc>
          <w:tcPr>
            <w:tcW w:w="5387" w:type="dxa"/>
          </w:tcPr>
          <w:p w14:paraId="462A3B2A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Temp. zapłonu nie niższa niż</w:t>
            </w:r>
          </w:p>
        </w:tc>
        <w:tc>
          <w:tcPr>
            <w:tcW w:w="1476" w:type="dxa"/>
          </w:tcPr>
          <w:p w14:paraId="5D2C9811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ºC</w:t>
            </w:r>
          </w:p>
        </w:tc>
        <w:tc>
          <w:tcPr>
            <w:tcW w:w="1733" w:type="dxa"/>
          </w:tcPr>
          <w:p w14:paraId="12D2ADE7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56</w:t>
            </w:r>
          </w:p>
        </w:tc>
      </w:tr>
      <w:tr w:rsidR="00DD3842" w:rsidRPr="00C7125E" w14:paraId="55CA96DF" w14:textId="77777777" w:rsidTr="002677CC">
        <w:tc>
          <w:tcPr>
            <w:tcW w:w="5387" w:type="dxa"/>
          </w:tcPr>
          <w:p w14:paraId="672742D5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Gęstość w temp. 15ºC nie wyższa niż</w:t>
            </w:r>
          </w:p>
        </w:tc>
        <w:tc>
          <w:tcPr>
            <w:tcW w:w="1476" w:type="dxa"/>
          </w:tcPr>
          <w:p w14:paraId="683BDCAA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g/ml</w:t>
            </w:r>
          </w:p>
        </w:tc>
        <w:tc>
          <w:tcPr>
            <w:tcW w:w="1733" w:type="dxa"/>
          </w:tcPr>
          <w:p w14:paraId="5B8D4630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0,860</w:t>
            </w:r>
          </w:p>
        </w:tc>
      </w:tr>
      <w:tr w:rsidR="00DD3842" w:rsidRPr="00C7125E" w14:paraId="4FF9316A" w14:textId="77777777" w:rsidTr="002677CC">
        <w:tc>
          <w:tcPr>
            <w:tcW w:w="5387" w:type="dxa"/>
          </w:tcPr>
          <w:p w14:paraId="580AD761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Temperatura płynięcia nie wyższa niż</w:t>
            </w:r>
          </w:p>
        </w:tc>
        <w:tc>
          <w:tcPr>
            <w:tcW w:w="1476" w:type="dxa"/>
          </w:tcPr>
          <w:p w14:paraId="32F5936F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ºC</w:t>
            </w:r>
          </w:p>
        </w:tc>
        <w:tc>
          <w:tcPr>
            <w:tcW w:w="1733" w:type="dxa"/>
          </w:tcPr>
          <w:p w14:paraId="1225D215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-20</w:t>
            </w:r>
          </w:p>
        </w:tc>
      </w:tr>
      <w:tr w:rsidR="00DD3842" w:rsidRPr="00C7125E" w14:paraId="186F3422" w14:textId="77777777" w:rsidTr="002677CC">
        <w:tc>
          <w:tcPr>
            <w:tcW w:w="5387" w:type="dxa"/>
          </w:tcPr>
          <w:p w14:paraId="25E99BC8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Lepkość kinematyczna w temp. 20 ºC nie większa niż</w:t>
            </w:r>
          </w:p>
        </w:tc>
        <w:tc>
          <w:tcPr>
            <w:tcW w:w="1476" w:type="dxa"/>
          </w:tcPr>
          <w:p w14:paraId="0E0A0D31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mm</w:t>
            </w:r>
            <w:r w:rsidRPr="00C7125E">
              <w:rPr>
                <w:rFonts w:eastAsia="Calibri" w:cstheme="minorHAnsi"/>
                <w:vertAlign w:val="superscript"/>
              </w:rPr>
              <w:t>2</w:t>
            </w:r>
            <w:r w:rsidRPr="00C7125E">
              <w:rPr>
                <w:rFonts w:eastAsia="Calibri" w:cstheme="minorHAnsi"/>
              </w:rPr>
              <w:t>/s</w:t>
            </w:r>
          </w:p>
        </w:tc>
        <w:tc>
          <w:tcPr>
            <w:tcW w:w="1733" w:type="dxa"/>
          </w:tcPr>
          <w:p w14:paraId="32A8D9DB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6,00</w:t>
            </w:r>
          </w:p>
          <w:p w14:paraId="12BA8439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DD3842" w:rsidRPr="00C7125E" w14:paraId="78C323F9" w14:textId="77777777" w:rsidTr="002677CC">
        <w:tc>
          <w:tcPr>
            <w:tcW w:w="5387" w:type="dxa"/>
          </w:tcPr>
          <w:p w14:paraId="7D2FC361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Skład frakcyjny do 250 ºC destyluje nie więcej niż</w:t>
            </w:r>
          </w:p>
        </w:tc>
        <w:tc>
          <w:tcPr>
            <w:tcW w:w="1476" w:type="dxa"/>
          </w:tcPr>
          <w:p w14:paraId="2C6767EF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%(V/V)</w:t>
            </w:r>
          </w:p>
        </w:tc>
        <w:tc>
          <w:tcPr>
            <w:tcW w:w="1733" w:type="dxa"/>
          </w:tcPr>
          <w:p w14:paraId="160B13DE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65</w:t>
            </w:r>
          </w:p>
          <w:p w14:paraId="4205EF89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DD3842" w:rsidRPr="00C7125E" w14:paraId="08597DF6" w14:textId="77777777" w:rsidTr="002677CC">
        <w:tc>
          <w:tcPr>
            <w:tcW w:w="5387" w:type="dxa"/>
          </w:tcPr>
          <w:p w14:paraId="7147F30D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Skład frakcyjny do 350 ºC destyluje nie więcej niż</w:t>
            </w:r>
          </w:p>
        </w:tc>
        <w:tc>
          <w:tcPr>
            <w:tcW w:w="1476" w:type="dxa"/>
          </w:tcPr>
          <w:p w14:paraId="704433A1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%(V/V)</w:t>
            </w:r>
          </w:p>
        </w:tc>
        <w:tc>
          <w:tcPr>
            <w:tcW w:w="1733" w:type="dxa"/>
          </w:tcPr>
          <w:p w14:paraId="037D95B6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85</w:t>
            </w:r>
          </w:p>
          <w:p w14:paraId="03E52217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DD3842" w:rsidRPr="00C7125E" w14:paraId="2B3F565E" w14:textId="77777777" w:rsidTr="002677CC">
        <w:tc>
          <w:tcPr>
            <w:tcW w:w="5387" w:type="dxa"/>
          </w:tcPr>
          <w:p w14:paraId="6C420348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Zawartość wody nie większa niż</w:t>
            </w:r>
          </w:p>
        </w:tc>
        <w:tc>
          <w:tcPr>
            <w:tcW w:w="1476" w:type="dxa"/>
          </w:tcPr>
          <w:p w14:paraId="3B84D4D9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mg/kg</w:t>
            </w:r>
          </w:p>
        </w:tc>
        <w:tc>
          <w:tcPr>
            <w:tcW w:w="1733" w:type="dxa"/>
          </w:tcPr>
          <w:p w14:paraId="71E64DB0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200</w:t>
            </w:r>
          </w:p>
        </w:tc>
      </w:tr>
      <w:tr w:rsidR="00DD3842" w:rsidRPr="00C7125E" w14:paraId="13C310D8" w14:textId="77777777" w:rsidTr="002677CC">
        <w:tc>
          <w:tcPr>
            <w:tcW w:w="5387" w:type="dxa"/>
          </w:tcPr>
          <w:p w14:paraId="37E130B0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Zawartość siarki nie więcej niż</w:t>
            </w:r>
          </w:p>
        </w:tc>
        <w:tc>
          <w:tcPr>
            <w:tcW w:w="1476" w:type="dxa"/>
          </w:tcPr>
          <w:p w14:paraId="55158FED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%(m/m)</w:t>
            </w:r>
          </w:p>
        </w:tc>
        <w:tc>
          <w:tcPr>
            <w:tcW w:w="1733" w:type="dxa"/>
          </w:tcPr>
          <w:p w14:paraId="373F5595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0,10</w:t>
            </w:r>
          </w:p>
        </w:tc>
      </w:tr>
      <w:tr w:rsidR="00DD3842" w:rsidRPr="00C7125E" w14:paraId="1E7B7943" w14:textId="77777777" w:rsidTr="002677CC">
        <w:tc>
          <w:tcPr>
            <w:tcW w:w="5387" w:type="dxa"/>
          </w:tcPr>
          <w:p w14:paraId="3D69EE88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Zawartość stałych ciał obcych nie większa niż</w:t>
            </w:r>
          </w:p>
        </w:tc>
        <w:tc>
          <w:tcPr>
            <w:tcW w:w="1476" w:type="dxa"/>
          </w:tcPr>
          <w:p w14:paraId="23F0BCDC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mg/Kg</w:t>
            </w:r>
          </w:p>
        </w:tc>
        <w:tc>
          <w:tcPr>
            <w:tcW w:w="1733" w:type="dxa"/>
          </w:tcPr>
          <w:p w14:paraId="658A1B83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24</w:t>
            </w:r>
          </w:p>
          <w:p w14:paraId="7E4E5763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DD3842" w:rsidRPr="00C7125E" w14:paraId="2830D774" w14:textId="77777777" w:rsidTr="002677CC">
        <w:tc>
          <w:tcPr>
            <w:tcW w:w="5387" w:type="dxa"/>
          </w:tcPr>
          <w:p w14:paraId="01E7C268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Pozostałość po koksowaniu w 10 % poz. dest. nie wyższa niż</w:t>
            </w:r>
          </w:p>
        </w:tc>
        <w:tc>
          <w:tcPr>
            <w:tcW w:w="1476" w:type="dxa"/>
          </w:tcPr>
          <w:p w14:paraId="3319B2B3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%(m/m)</w:t>
            </w:r>
          </w:p>
        </w:tc>
        <w:tc>
          <w:tcPr>
            <w:tcW w:w="1733" w:type="dxa"/>
          </w:tcPr>
          <w:p w14:paraId="7BE9493A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0,3</w:t>
            </w:r>
          </w:p>
          <w:p w14:paraId="3FAB42DC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DD3842" w:rsidRPr="00C7125E" w14:paraId="764FDBB2" w14:textId="77777777" w:rsidTr="002677CC">
        <w:tc>
          <w:tcPr>
            <w:tcW w:w="5387" w:type="dxa"/>
          </w:tcPr>
          <w:p w14:paraId="74C63555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Pozostałość po spopieleniu nie niższa niż</w:t>
            </w:r>
          </w:p>
        </w:tc>
        <w:tc>
          <w:tcPr>
            <w:tcW w:w="1476" w:type="dxa"/>
          </w:tcPr>
          <w:p w14:paraId="72F906EC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%(m/m)</w:t>
            </w:r>
          </w:p>
        </w:tc>
        <w:tc>
          <w:tcPr>
            <w:tcW w:w="1733" w:type="dxa"/>
          </w:tcPr>
          <w:p w14:paraId="568B6E1D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0,01</w:t>
            </w:r>
          </w:p>
          <w:p w14:paraId="3E0C3B68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  <w:tr w:rsidR="00DD3842" w:rsidRPr="00C7125E" w14:paraId="514381E0" w14:textId="77777777" w:rsidTr="002677CC">
        <w:tc>
          <w:tcPr>
            <w:tcW w:w="5387" w:type="dxa"/>
          </w:tcPr>
          <w:p w14:paraId="70AC307A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Barwa</w:t>
            </w:r>
          </w:p>
        </w:tc>
        <w:tc>
          <w:tcPr>
            <w:tcW w:w="3209" w:type="dxa"/>
            <w:gridSpan w:val="2"/>
          </w:tcPr>
          <w:p w14:paraId="18CC990E" w14:textId="77777777" w:rsidR="00DD3842" w:rsidRPr="00C7125E" w:rsidRDefault="00DD3842" w:rsidP="002677CC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C7125E">
              <w:rPr>
                <w:rFonts w:eastAsia="Calibri" w:cstheme="minorHAnsi"/>
              </w:rPr>
              <w:t>czerwona</w:t>
            </w:r>
          </w:p>
          <w:p w14:paraId="7C1874BD" w14:textId="77777777" w:rsidR="00DD3842" w:rsidRPr="00C7125E" w:rsidRDefault="00DD3842" w:rsidP="00267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</w:tr>
    </w:tbl>
    <w:p w14:paraId="25DA5B19" w14:textId="77777777" w:rsidR="00DD3842" w:rsidRPr="00C7125E" w:rsidRDefault="00DD3842" w:rsidP="00DD3842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eastAsia="Times New Roman" w:cstheme="minorHAnsi"/>
          <w:lang w:eastAsia="pl-PL"/>
        </w:rPr>
      </w:pPr>
    </w:p>
    <w:p w14:paraId="44E59710" w14:textId="77777777" w:rsidR="00DD3842" w:rsidRPr="00C7125E" w:rsidRDefault="00DD3842" w:rsidP="00DD3842">
      <w:pPr>
        <w:autoSpaceDE w:val="0"/>
        <w:autoSpaceDN w:val="0"/>
        <w:adjustRightInd w:val="0"/>
        <w:spacing w:after="0" w:line="240" w:lineRule="auto"/>
        <w:ind w:left="900" w:hanging="360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c)   Olej opałowy nie powinien być zanieczyszczony w stopniu uniemożliwiającym jego prawidłowe użytkowanie. </w:t>
      </w:r>
    </w:p>
    <w:p w14:paraId="36E11781" w14:textId="77777777" w:rsidR="00DD3842" w:rsidRPr="00C7125E" w:rsidRDefault="00DD3842" w:rsidP="00DD3842">
      <w:pPr>
        <w:autoSpaceDE w:val="0"/>
        <w:autoSpaceDN w:val="0"/>
        <w:adjustRightInd w:val="0"/>
        <w:spacing w:after="0" w:line="240" w:lineRule="auto"/>
        <w:ind w:left="900"/>
        <w:rPr>
          <w:rFonts w:eastAsia="Times New Roman" w:cstheme="minorHAnsi"/>
          <w:lang w:eastAsia="pl-PL"/>
        </w:rPr>
      </w:pPr>
    </w:p>
    <w:p w14:paraId="744F8FC5" w14:textId="77777777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C7125E">
        <w:rPr>
          <w:rFonts w:eastAsia="Times New Roman" w:cstheme="minorHAnsi"/>
          <w:b/>
          <w:bCs/>
          <w:lang w:eastAsia="pl-PL"/>
        </w:rPr>
        <w:t>Sprzęt</w:t>
      </w:r>
      <w:r w:rsidRPr="00C7125E">
        <w:rPr>
          <w:rFonts w:eastAsia="Times New Roman" w:cstheme="minorHAnsi"/>
          <w:bCs/>
          <w:lang w:eastAsia="pl-PL"/>
        </w:rPr>
        <w:t xml:space="preserve">. </w:t>
      </w:r>
    </w:p>
    <w:p w14:paraId="2B4B6597" w14:textId="16FCFF92" w:rsidR="00DD3842" w:rsidRPr="00C7125E" w:rsidRDefault="00DD3842" w:rsidP="00DD3842">
      <w:pPr>
        <w:spacing w:after="0" w:line="240" w:lineRule="auto"/>
        <w:ind w:left="284"/>
        <w:jc w:val="both"/>
        <w:rPr>
          <w:rFonts w:eastAsia="Times New Roman" w:cstheme="minorHAnsi"/>
          <w:b/>
          <w:bCs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Wykonawca powinien dysponować sprzętem umożliwiającym wykonywanie dostaw – samochód cysternę do przewozu paliw płynnych. Dysponowanie oznacza posiadanie środka na własność, dzierżawę, albo umowę z firmą wypożyczającą sprzęt lub świadczącą usługi sprzętowe. Pojazd musi </w:t>
      </w:r>
      <w:r w:rsidRPr="00C7125E">
        <w:rPr>
          <w:rFonts w:eastAsia="Times New Roman" w:cstheme="minorHAnsi"/>
          <w:lang w:eastAsia="pl-PL"/>
        </w:rPr>
        <w:lastRenderedPageBreak/>
        <w:t xml:space="preserve">posiadać odpowiednie dokumenty zezwalające na transport paliw – oleju opałowego oraz posiadać zalegalizowany licznik wydawanego oleju, pompę do rozładunku i przewód </w:t>
      </w:r>
      <w:r w:rsidR="002B3A85">
        <w:rPr>
          <w:rFonts w:eastAsia="Times New Roman" w:cstheme="minorHAnsi"/>
          <w:lang w:eastAsia="pl-PL"/>
        </w:rPr>
        <w:t>do tankowania o długości min. 22</w:t>
      </w:r>
      <w:r w:rsidRPr="00C7125E">
        <w:rPr>
          <w:rFonts w:eastAsia="Times New Roman" w:cstheme="minorHAnsi"/>
          <w:lang w:eastAsia="pl-PL"/>
        </w:rPr>
        <w:t xml:space="preserve"> m.</w:t>
      </w:r>
      <w:r w:rsidRPr="00C7125E">
        <w:rPr>
          <w:rFonts w:eastAsia="Times New Roman" w:cstheme="minorHAnsi"/>
          <w:b/>
          <w:bCs/>
          <w:lang w:eastAsia="pl-PL"/>
        </w:rPr>
        <w:t xml:space="preserve"> </w:t>
      </w:r>
    </w:p>
    <w:p w14:paraId="0685106D" w14:textId="77777777" w:rsidR="00DD3842" w:rsidRPr="00C7125E" w:rsidRDefault="00DD3842" w:rsidP="00DD3842">
      <w:pPr>
        <w:spacing w:after="0" w:line="240" w:lineRule="auto"/>
        <w:ind w:left="540"/>
        <w:jc w:val="both"/>
        <w:rPr>
          <w:rFonts w:eastAsia="Times New Roman" w:cstheme="minorHAnsi"/>
          <w:b/>
          <w:bCs/>
          <w:lang w:eastAsia="pl-PL"/>
        </w:rPr>
      </w:pPr>
    </w:p>
    <w:p w14:paraId="39D3CC69" w14:textId="77777777" w:rsidR="00DD3842" w:rsidRPr="00C7125E" w:rsidRDefault="00DD3842" w:rsidP="00DD3842">
      <w:pPr>
        <w:spacing w:after="0" w:line="240" w:lineRule="auto"/>
        <w:ind w:left="540"/>
        <w:jc w:val="both"/>
        <w:rPr>
          <w:rFonts w:eastAsia="Times New Roman" w:cstheme="minorHAnsi"/>
          <w:b/>
          <w:bCs/>
          <w:lang w:eastAsia="pl-PL"/>
        </w:rPr>
      </w:pPr>
    </w:p>
    <w:p w14:paraId="0D55B56F" w14:textId="77777777" w:rsidR="00DD3842" w:rsidRPr="00C7125E" w:rsidRDefault="00DD3842" w:rsidP="00DD3842">
      <w:pPr>
        <w:spacing w:after="0" w:line="240" w:lineRule="auto"/>
        <w:ind w:left="540"/>
        <w:jc w:val="both"/>
        <w:rPr>
          <w:rFonts w:eastAsia="Times New Roman" w:cstheme="minorHAnsi"/>
          <w:b/>
          <w:bCs/>
          <w:lang w:eastAsia="pl-PL"/>
        </w:rPr>
      </w:pPr>
    </w:p>
    <w:p w14:paraId="2C1E1C45" w14:textId="77777777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b/>
          <w:bCs/>
          <w:lang w:eastAsia="pl-PL"/>
        </w:rPr>
        <w:t>Transport</w:t>
      </w:r>
      <w:r w:rsidRPr="00C7125E">
        <w:rPr>
          <w:rFonts w:eastAsia="Times New Roman" w:cstheme="minorHAnsi"/>
          <w:bCs/>
          <w:lang w:eastAsia="pl-PL"/>
        </w:rPr>
        <w:t xml:space="preserve">. </w:t>
      </w:r>
    </w:p>
    <w:p w14:paraId="1A2F5EB5" w14:textId="77777777" w:rsidR="00DD3842" w:rsidRPr="00C7125E" w:rsidRDefault="00DD3842" w:rsidP="00DD3842">
      <w:p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Transport paliw winien spełniać wymogi odpowiednich przepisów bezpieczeństwa pożarowego, ruchu drogowego oraz ochrony środowiska. </w:t>
      </w:r>
    </w:p>
    <w:p w14:paraId="2650FEDA" w14:textId="77777777" w:rsidR="00DD3842" w:rsidRPr="00C7125E" w:rsidRDefault="00DD3842" w:rsidP="00DD3842">
      <w:pPr>
        <w:spacing w:after="0" w:line="240" w:lineRule="auto"/>
        <w:ind w:left="540"/>
        <w:jc w:val="both"/>
        <w:rPr>
          <w:rFonts w:eastAsia="Times New Roman" w:cstheme="minorHAnsi"/>
          <w:lang w:eastAsia="pl-PL"/>
        </w:rPr>
      </w:pPr>
    </w:p>
    <w:p w14:paraId="0C4DB469" w14:textId="77777777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7125E">
        <w:rPr>
          <w:rFonts w:eastAsia="Times New Roman" w:cstheme="minorHAnsi"/>
          <w:b/>
          <w:bCs/>
          <w:lang w:eastAsia="pl-PL"/>
        </w:rPr>
        <w:t xml:space="preserve">Wykonywanie dostaw: </w:t>
      </w:r>
    </w:p>
    <w:p w14:paraId="1C0ED100" w14:textId="6F2E21D0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7125E">
        <w:rPr>
          <w:rFonts w:eastAsia="Times New Roman" w:cstheme="minorHAnsi"/>
          <w:lang w:eastAsia="pl-PL"/>
        </w:rPr>
        <w:t>Wykonawca świadczyć będzie dostawy oleju opałowego do zbiorn</w:t>
      </w:r>
      <w:r w:rsidR="003E331B" w:rsidRPr="00C7125E">
        <w:rPr>
          <w:rFonts w:eastAsia="Times New Roman" w:cstheme="minorHAnsi"/>
          <w:lang w:eastAsia="pl-PL"/>
        </w:rPr>
        <w:t xml:space="preserve">ików kotłowni olejowych </w:t>
      </w:r>
      <w:r w:rsidR="003E331B" w:rsidRPr="00C7125E">
        <w:rPr>
          <w:rFonts w:eastAsia="Calibri" w:cstheme="minorHAnsi"/>
          <w:iCs/>
          <w:color w:val="000000" w:themeColor="text1"/>
        </w:rPr>
        <w:t>Szkoły Podstawowej im. Janusza Korczaka w Józefosławiu</w:t>
      </w:r>
      <w:r w:rsidRPr="00C7125E">
        <w:rPr>
          <w:rFonts w:eastAsia="Times New Roman" w:cstheme="minorHAnsi"/>
          <w:lang w:eastAsia="pl-PL"/>
        </w:rPr>
        <w:t xml:space="preserve">, opisanych w punkcie 2, </w:t>
      </w:r>
      <w:r w:rsidRPr="00C7125E">
        <w:rPr>
          <w:rFonts w:eastAsia="Times New Roman" w:cstheme="minorHAnsi"/>
          <w:b/>
          <w:lang w:eastAsia="pl-PL"/>
        </w:rPr>
        <w:t>sukcesywnie</w:t>
      </w:r>
      <w:r w:rsidRPr="00C7125E">
        <w:rPr>
          <w:rFonts w:eastAsia="Times New Roman" w:cstheme="minorHAnsi"/>
          <w:lang w:eastAsia="pl-PL"/>
        </w:rPr>
        <w:t xml:space="preserve">, w okresie </w:t>
      </w:r>
      <w:r w:rsidRPr="00C7125E">
        <w:rPr>
          <w:rFonts w:eastAsia="Times New Roman" w:cstheme="minorHAnsi"/>
          <w:b/>
          <w:lang w:eastAsia="pl-PL"/>
        </w:rPr>
        <w:t>od daty podpisania umowy z zastrzeżeniem określonym w punkcie b);</w:t>
      </w:r>
    </w:p>
    <w:p w14:paraId="7F74B0F5" w14:textId="77777777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7125E">
        <w:rPr>
          <w:rFonts w:eastAsia="Times New Roman" w:cstheme="minorHAnsi"/>
          <w:lang w:eastAsia="pl-PL"/>
        </w:rPr>
        <w:t>dostawy będą realizowanie nie dłużej niż do czasu wyczerpania kwoty umownej;</w:t>
      </w:r>
    </w:p>
    <w:p w14:paraId="3AB59D8B" w14:textId="7BA0CBD0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7125E">
        <w:rPr>
          <w:rFonts w:eastAsia="Times New Roman" w:cstheme="minorHAnsi"/>
          <w:lang w:eastAsia="pl-PL"/>
        </w:rPr>
        <w:t>czas wykonywania dostaw ustala się na dni ro</w:t>
      </w:r>
      <w:r w:rsidR="003E331B" w:rsidRPr="00C7125E">
        <w:rPr>
          <w:rFonts w:eastAsia="Times New Roman" w:cstheme="minorHAnsi"/>
          <w:lang w:eastAsia="pl-PL"/>
        </w:rPr>
        <w:t>bocze w godzinach 8</w:t>
      </w:r>
      <w:r w:rsidRPr="00C7125E">
        <w:rPr>
          <w:rFonts w:eastAsia="Times New Roman" w:cstheme="minorHAnsi"/>
          <w:vertAlign w:val="superscript"/>
          <w:lang w:eastAsia="pl-PL"/>
        </w:rPr>
        <w:t>00</w:t>
      </w:r>
      <w:r w:rsidRPr="00C7125E">
        <w:rPr>
          <w:rFonts w:eastAsia="Times New Roman" w:cstheme="minorHAnsi"/>
          <w:lang w:eastAsia="pl-PL"/>
        </w:rPr>
        <w:t xml:space="preserve"> do 1</w:t>
      </w:r>
      <w:r w:rsidR="003E331B" w:rsidRPr="00C7125E">
        <w:rPr>
          <w:rFonts w:eastAsia="Times New Roman" w:cstheme="minorHAnsi"/>
          <w:lang w:eastAsia="pl-PL"/>
        </w:rPr>
        <w:t>6</w:t>
      </w:r>
      <w:r w:rsidRPr="00C7125E">
        <w:rPr>
          <w:rFonts w:eastAsia="Times New Roman" w:cstheme="minorHAnsi"/>
          <w:vertAlign w:val="superscript"/>
          <w:lang w:eastAsia="pl-PL"/>
        </w:rPr>
        <w:t>00</w:t>
      </w:r>
      <w:r w:rsidRPr="00C7125E">
        <w:rPr>
          <w:rFonts w:eastAsia="Times New Roman" w:cstheme="minorHAnsi"/>
          <w:lang w:eastAsia="pl-PL"/>
        </w:rPr>
        <w:t>;</w:t>
      </w:r>
    </w:p>
    <w:p w14:paraId="64699EC2" w14:textId="77777777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>dostawy będą zamawiane drogą e-mailową przez wyznaczonego pracownika Zamawiającego;</w:t>
      </w:r>
    </w:p>
    <w:p w14:paraId="42FC5A55" w14:textId="201596D1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przewidywana szacunkowa ilość dostaw: </w:t>
      </w:r>
      <w:r w:rsidR="0035429F">
        <w:rPr>
          <w:rFonts w:eastAsia="Times New Roman" w:cstheme="minorHAnsi"/>
          <w:lang w:eastAsia="pl-PL"/>
        </w:rPr>
        <w:t>40</w:t>
      </w:r>
      <w:r w:rsidRPr="00C7125E">
        <w:rPr>
          <w:rFonts w:eastAsia="Times New Roman" w:cstheme="minorHAnsi"/>
          <w:lang w:eastAsia="pl-PL"/>
        </w:rPr>
        <w:t xml:space="preserve"> 000 l;</w:t>
      </w:r>
    </w:p>
    <w:p w14:paraId="66225142" w14:textId="0881EB23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>minimalna ilość jednorazowego zamówienia będzi</w:t>
      </w:r>
      <w:r w:rsidR="003E331B" w:rsidRPr="00C7125E">
        <w:rPr>
          <w:rFonts w:eastAsia="Times New Roman" w:cstheme="minorHAnsi"/>
          <w:lang w:eastAsia="pl-PL"/>
        </w:rPr>
        <w:t>e nie mniejsza niż 2</w:t>
      </w:r>
      <w:r w:rsidRPr="00C7125E">
        <w:rPr>
          <w:rFonts w:eastAsia="Times New Roman" w:cstheme="minorHAnsi"/>
          <w:lang w:eastAsia="pl-PL"/>
        </w:rPr>
        <w:t>000 litrów;</w:t>
      </w:r>
    </w:p>
    <w:p w14:paraId="4D943DC6" w14:textId="77777777" w:rsidR="00DD3842" w:rsidRPr="00C7125E" w:rsidRDefault="00DD3842" w:rsidP="002677C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7125E">
        <w:rPr>
          <w:rFonts w:eastAsia="Calibri" w:cstheme="minorHAnsi"/>
          <w:lang w:eastAsia="pl-PL"/>
        </w:rPr>
        <w:t xml:space="preserve">Zamawiający oświadcza, stosownie do art. 89 ust. 8a Ustawy z dnia 6 grudnia 2008r. o  nabywany olej opałowy przeznaczony jest do celów opałowych, </w:t>
      </w:r>
      <w:r w:rsidRPr="00C7125E">
        <w:rPr>
          <w:rFonts w:eastAsia="Times New Roman" w:cstheme="minorHAnsi"/>
          <w:lang w:eastAsia="pl-PL"/>
        </w:rPr>
        <w:t>Rodzaj, typ i liczbę posiadanych urządzeń grzewczych przedstawia poniższa tabela</w:t>
      </w:r>
    </w:p>
    <w:p w14:paraId="4B12A4E1" w14:textId="77777777" w:rsidR="00DD3842" w:rsidRPr="00C7125E" w:rsidRDefault="00DD3842" w:rsidP="00DD3842">
      <w:pPr>
        <w:pStyle w:val="Akapitzlist"/>
        <w:tabs>
          <w:tab w:val="num" w:pos="3338"/>
        </w:tabs>
        <w:spacing w:before="120" w:after="0" w:line="240" w:lineRule="auto"/>
        <w:ind w:left="360" w:right="-567"/>
        <w:jc w:val="both"/>
        <w:rPr>
          <w:rFonts w:eastAsia="Times New Roman" w:cstheme="minorHAnsi"/>
          <w:w w:val="90"/>
          <w:lang w:eastAsia="pl-PL"/>
        </w:rPr>
      </w:pPr>
    </w:p>
    <w:tbl>
      <w:tblPr>
        <w:tblW w:w="820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2620"/>
        <w:gridCol w:w="2560"/>
        <w:gridCol w:w="1780"/>
      </w:tblGrid>
      <w:tr w:rsidR="00FC0D36" w:rsidRPr="00FC0D36" w14:paraId="04A31EBF" w14:textId="77777777" w:rsidTr="00FC0D36">
        <w:trPr>
          <w:trHeight w:val="121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8CE2F" w14:textId="77777777" w:rsidR="00FC0D36" w:rsidRPr="00FC0D36" w:rsidRDefault="00FC0D36" w:rsidP="00FC0D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ABF8F" w14:textId="77777777" w:rsidR="00FC0D36" w:rsidRPr="00FC0D36" w:rsidRDefault="00FC0D36" w:rsidP="00FC0D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Rodzaj urządzenia grzewczego (np. piec grzewczy)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3ACA9" w14:textId="77777777" w:rsidR="00FC0D36" w:rsidRPr="00FC0D36" w:rsidRDefault="00FC0D36" w:rsidP="00FC0D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Typ urządzenia grzewczego (nazwa urządzenia nr ser.)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3B5D3" w14:textId="77777777" w:rsidR="00FC0D36" w:rsidRPr="00FC0D36" w:rsidRDefault="00FC0D36" w:rsidP="00FC0D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Liczba posiadanych urządzeń grzewczych</w:t>
            </w:r>
          </w:p>
        </w:tc>
      </w:tr>
      <w:tr w:rsidR="00FC0D36" w:rsidRPr="00FC0D36" w14:paraId="2372A534" w14:textId="77777777" w:rsidTr="00FC0D36">
        <w:trPr>
          <w:trHeight w:val="70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F369E" w14:textId="77777777" w:rsidR="00FC0D36" w:rsidRPr="00FC0D36" w:rsidRDefault="00FC0D36" w:rsidP="00FC0D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F0BD7" w14:textId="77777777" w:rsidR="00FC0D36" w:rsidRPr="00FC0D36" w:rsidRDefault="00FC0D36" w:rsidP="00FC0D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Piec grzewczy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5F2AD" w14:textId="77777777" w:rsidR="00FC0D36" w:rsidRPr="00FC0D36" w:rsidRDefault="00FC0D36" w:rsidP="00FC0D3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Viessmann Vitoplex 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BA557" w14:textId="77777777" w:rsidR="00FC0D36" w:rsidRPr="00FC0D36" w:rsidRDefault="00FC0D36" w:rsidP="00FC0D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FC0D36" w:rsidRPr="00FC0D36" w14:paraId="0C75C138" w14:textId="77777777" w:rsidTr="00FC0D36">
        <w:trPr>
          <w:trHeight w:val="70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88CA1" w14:textId="77777777" w:rsidR="00FC0D36" w:rsidRPr="00FC0D36" w:rsidRDefault="00FC0D36" w:rsidP="00FC0D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7B852" w14:textId="77777777" w:rsidR="00FC0D36" w:rsidRPr="00FC0D36" w:rsidRDefault="00FC0D36" w:rsidP="00FC0D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Piec grzewczy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6E9FC" w14:textId="77777777" w:rsidR="00FC0D36" w:rsidRPr="00FC0D36" w:rsidRDefault="00FC0D36" w:rsidP="00FC0D3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Viessmann Vitoplex 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B3DFB" w14:textId="77777777" w:rsidR="00FC0D36" w:rsidRPr="00FC0D36" w:rsidRDefault="00FC0D36" w:rsidP="00FC0D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0D3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5BE0299A" w14:textId="77777777" w:rsidR="00DD3842" w:rsidRPr="00C7125E" w:rsidRDefault="00DD3842" w:rsidP="00DD3842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41A8ED29" w14:textId="77777777" w:rsidR="00DD3842" w:rsidRPr="00C7125E" w:rsidRDefault="00DD3842" w:rsidP="00DD3842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089F0D2C" w14:textId="77777777" w:rsidR="00DD3842" w:rsidRPr="00C7125E" w:rsidRDefault="00DD3842" w:rsidP="002677CC">
      <w:pPr>
        <w:tabs>
          <w:tab w:val="num" w:pos="720"/>
        </w:tabs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C7125E">
        <w:rPr>
          <w:rFonts w:eastAsia="Times New Roman" w:cstheme="minorHAnsi"/>
          <w:b/>
          <w:bCs/>
          <w:lang w:eastAsia="pl-PL"/>
        </w:rPr>
        <w:t>Kontrola jakości dostaw.</w:t>
      </w:r>
    </w:p>
    <w:p w14:paraId="58C90B34" w14:textId="77777777" w:rsidR="00DD3842" w:rsidRPr="00C7125E" w:rsidRDefault="00DD3842" w:rsidP="00DD3842">
      <w:p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>Wraz z dostawą Wykonawca przedkłada „świadectwo jakości” na każdą partię oleju. W przypadku wystąpienia szkody w instalacji grzewczej zamawiającego wynikłej i udowodnionej z winy złej jakości paliwa, Wykonawca pokryje koszty napraw.</w:t>
      </w:r>
    </w:p>
    <w:p w14:paraId="33BFA8E7" w14:textId="77777777" w:rsidR="00DD3842" w:rsidRPr="00C7125E" w:rsidRDefault="00DD3842" w:rsidP="00DD3842">
      <w:pPr>
        <w:tabs>
          <w:tab w:val="num" w:pos="360"/>
        </w:tabs>
        <w:spacing w:after="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C7125E">
        <w:rPr>
          <w:rFonts w:eastAsia="Times New Roman" w:cstheme="minorHAnsi"/>
          <w:bCs/>
          <w:lang w:eastAsia="pl-PL"/>
        </w:rPr>
        <w:t>W przypadkach budzących wątpliwości, co do jakości towaru Zamawiający zleci uprawnionej jednostce zbadanie właściwości dostarczonej partii oleju w zakresie wymagań technicznych.</w:t>
      </w:r>
    </w:p>
    <w:p w14:paraId="5ABF65AE" w14:textId="77777777" w:rsidR="00DD3842" w:rsidRPr="00C7125E" w:rsidRDefault="00DD3842" w:rsidP="00DD3842">
      <w:pPr>
        <w:tabs>
          <w:tab w:val="num" w:pos="360"/>
        </w:tabs>
        <w:spacing w:after="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C7125E">
        <w:rPr>
          <w:rFonts w:eastAsia="Times New Roman" w:cstheme="minorHAnsi"/>
          <w:bCs/>
          <w:lang w:eastAsia="pl-PL"/>
        </w:rPr>
        <w:t>Dodatkowe badania obciąża:</w:t>
      </w:r>
    </w:p>
    <w:p w14:paraId="7BACB427" w14:textId="77777777" w:rsidR="00DD3842" w:rsidRPr="00C7125E" w:rsidRDefault="00DD3842" w:rsidP="00DD384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C7125E">
        <w:rPr>
          <w:rFonts w:eastAsia="Times New Roman" w:cstheme="minorHAnsi"/>
          <w:bCs/>
          <w:lang w:eastAsia="pl-PL"/>
        </w:rPr>
        <w:t>- w przypadku potwierdzenia zgodności ze świadectwem jakości – Zamawiającego,</w:t>
      </w:r>
    </w:p>
    <w:p w14:paraId="2B88243F" w14:textId="77777777" w:rsidR="00DD3842" w:rsidRPr="00C7125E" w:rsidRDefault="00DD3842" w:rsidP="00DD384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C7125E">
        <w:rPr>
          <w:rFonts w:eastAsia="Times New Roman" w:cstheme="minorHAnsi"/>
          <w:bCs/>
          <w:lang w:eastAsia="pl-PL"/>
        </w:rPr>
        <w:t>- w przypadku niezgodności ze świadectwem jakości – Wykonawcę.</w:t>
      </w:r>
    </w:p>
    <w:p w14:paraId="20E343E7" w14:textId="77777777" w:rsidR="00DD3842" w:rsidRPr="00C7125E" w:rsidRDefault="00DD3842" w:rsidP="00DD3842">
      <w:pPr>
        <w:spacing w:after="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C7125E">
        <w:rPr>
          <w:rFonts w:eastAsia="Times New Roman" w:cstheme="minorHAnsi"/>
          <w:bCs/>
          <w:lang w:eastAsia="pl-PL"/>
        </w:rPr>
        <w:t xml:space="preserve">Zakwestionowane przez Zamawiającego partie dostarczonego oleju nie spełniające wymogów technicznych, zostaną postawione do dyspozycji Wykonawcy, a wystawiona faktura za dostawę nie zostanie zapłacona. Wadliwą partię Wykonawca zabierze we własnym zakresie i na swój koszt od Zamawiającego w terminie 1- go dnia od daty powiadomienia przez Zamawiającego o złej jakości dostawy. Po tym terminie Zamawiający obciąży Wykonawcę kosztami składowania materiału. </w:t>
      </w:r>
      <w:r w:rsidRPr="00C7125E">
        <w:rPr>
          <w:rFonts w:eastAsia="Times New Roman" w:cstheme="minorHAnsi"/>
          <w:lang w:eastAsia="pl-PL"/>
        </w:rPr>
        <w:t>W przypadku wystąpienia szkody w instalacji grzewczej zamawiającego wynikłej i udowodnionej z winy złej jakości paliwa, Wykonawca pokryje wszelkie koszty napraw.</w:t>
      </w:r>
      <w:r w:rsidRPr="00C7125E">
        <w:rPr>
          <w:rFonts w:eastAsia="Times New Roman" w:cstheme="minorHAnsi"/>
          <w:bCs/>
          <w:lang w:eastAsia="pl-PL"/>
        </w:rPr>
        <w:t xml:space="preserve"> </w:t>
      </w:r>
    </w:p>
    <w:p w14:paraId="49B0C58A" w14:textId="5F89E2D7" w:rsidR="00DD3842" w:rsidRDefault="00DD3842" w:rsidP="00DD3842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14:paraId="47D03B28" w14:textId="029F12C3" w:rsidR="002F4D30" w:rsidRDefault="002F4D30" w:rsidP="00DD3842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14:paraId="2B9F836E" w14:textId="77777777" w:rsidR="002F4D30" w:rsidRPr="00C7125E" w:rsidRDefault="002F4D30" w:rsidP="00DD3842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14:paraId="1D972A0F" w14:textId="77777777" w:rsidR="00DD3842" w:rsidRPr="00C7125E" w:rsidRDefault="00DD3842" w:rsidP="002677CC">
      <w:pPr>
        <w:tabs>
          <w:tab w:val="num" w:pos="720"/>
        </w:tabs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C7125E">
        <w:rPr>
          <w:rFonts w:eastAsia="Times New Roman" w:cstheme="minorHAnsi"/>
          <w:b/>
          <w:bCs/>
          <w:lang w:eastAsia="pl-PL"/>
        </w:rPr>
        <w:t xml:space="preserve">Obmiar i odbiór dostaw. </w:t>
      </w:r>
    </w:p>
    <w:p w14:paraId="4B353CA4" w14:textId="77777777" w:rsidR="00DD3842" w:rsidRPr="00C7125E" w:rsidRDefault="00DD3842" w:rsidP="00DD3842">
      <w:p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Jednostką rozliczeniową jest </w:t>
      </w:r>
      <w:smartTag w:uri="urn:schemas-microsoft-com:office:smarttags" w:element="metricconverter">
        <w:smartTagPr>
          <w:attr w:name="ProductID" w:val="1 l"/>
        </w:smartTagPr>
        <w:r w:rsidRPr="00C7125E">
          <w:rPr>
            <w:rFonts w:eastAsia="Times New Roman" w:cstheme="minorHAnsi"/>
            <w:b/>
            <w:lang w:eastAsia="pl-PL"/>
          </w:rPr>
          <w:t>1 l</w:t>
        </w:r>
      </w:smartTag>
      <w:r w:rsidRPr="00C7125E">
        <w:rPr>
          <w:rFonts w:eastAsia="Times New Roman" w:cstheme="minorHAnsi"/>
          <w:lang w:eastAsia="pl-PL"/>
        </w:rPr>
        <w:t xml:space="preserve"> dostarczonego do zbiornika kotłowni oleju opałowego mierzony wg aparatury pomiarowej cysterny w temperaturze nalewu. </w:t>
      </w:r>
    </w:p>
    <w:p w14:paraId="54644C73" w14:textId="77777777" w:rsidR="00DD3842" w:rsidRPr="00C7125E" w:rsidRDefault="00DD3842" w:rsidP="00DD384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C7125E">
        <w:rPr>
          <w:rFonts w:eastAsia="Times New Roman" w:cstheme="minorHAnsi"/>
          <w:bCs/>
          <w:lang w:eastAsia="pl-PL"/>
        </w:rPr>
        <w:t>Przewiduje się odbiory częściowe. Przedmiotem odbioru częściowego będzie każdorazowo wykonane zamówienie Zamawiającego.</w:t>
      </w:r>
    </w:p>
    <w:p w14:paraId="26D5AEB2" w14:textId="77777777" w:rsidR="00DD3842" w:rsidRPr="00C7125E" w:rsidRDefault="00DD3842" w:rsidP="00DD384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C7125E">
        <w:rPr>
          <w:rFonts w:eastAsia="Times New Roman" w:cstheme="minorHAnsi"/>
          <w:bCs/>
          <w:lang w:eastAsia="pl-PL"/>
        </w:rPr>
        <w:t xml:space="preserve">Odbiór dostaw polega na odczycie z urządzenia liczącego cysterny rzeczywistej ilości litrów oraz jakości dostarczonej partii oleju opałowego potwierdzonych przez wyznaczonych pracowników Zamawiającego. </w:t>
      </w:r>
    </w:p>
    <w:p w14:paraId="6E9BB11D" w14:textId="77777777" w:rsidR="00DD3842" w:rsidRPr="00C7125E" w:rsidRDefault="00DD3842" w:rsidP="00DD384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65E68631" w14:textId="77777777" w:rsidR="00DD3842" w:rsidRPr="00C7125E" w:rsidRDefault="00DD3842" w:rsidP="00DD384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57B6EBED" w14:textId="77777777" w:rsidR="00DD3842" w:rsidRPr="00C7125E" w:rsidRDefault="00DD3842" w:rsidP="00DD384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1F85D30B" w14:textId="77777777" w:rsidR="00DD3842" w:rsidRPr="00C7125E" w:rsidRDefault="00DD3842" w:rsidP="00DD384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6BFE0EB5" w14:textId="77777777" w:rsidR="00DD3842" w:rsidRPr="00C7125E" w:rsidRDefault="00DD3842" w:rsidP="002677CC">
      <w:pPr>
        <w:tabs>
          <w:tab w:val="num" w:pos="72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7125E">
        <w:rPr>
          <w:rFonts w:eastAsia="Times New Roman" w:cstheme="minorHAnsi"/>
          <w:b/>
          <w:bCs/>
          <w:lang w:eastAsia="pl-PL"/>
        </w:rPr>
        <w:t xml:space="preserve">Obliczenie ceny dostaw oleju opałowego. </w:t>
      </w:r>
    </w:p>
    <w:p w14:paraId="0C871B0F" w14:textId="77777777" w:rsidR="00DD3842" w:rsidRPr="00C7125E" w:rsidRDefault="00DD3842" w:rsidP="00DD3842">
      <w:pPr>
        <w:spacing w:after="0" w:line="240" w:lineRule="auto"/>
        <w:ind w:left="284"/>
        <w:jc w:val="both"/>
        <w:rPr>
          <w:rFonts w:eastAsia="Times New Roman" w:cstheme="minorHAnsi"/>
          <w:b/>
          <w:u w:val="single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Rozliczenie następować będzie za ilość rzeczywiście dostarczonego paliwa każdorazowo po dostawie, według iloczynu odebranego oleju oraz ceny jednostkowej za </w:t>
      </w:r>
      <w:smartTag w:uri="urn:schemas-microsoft-com:office:smarttags" w:element="metricconverter">
        <w:smartTagPr>
          <w:attr w:name="ProductID" w:val="1 litr"/>
        </w:smartTagPr>
        <w:r w:rsidRPr="00C7125E">
          <w:rPr>
            <w:rFonts w:eastAsia="Times New Roman" w:cstheme="minorHAnsi"/>
            <w:lang w:eastAsia="pl-PL"/>
          </w:rPr>
          <w:t>1 litr</w:t>
        </w:r>
      </w:smartTag>
      <w:r w:rsidRPr="00C7125E">
        <w:rPr>
          <w:rFonts w:eastAsia="Times New Roman" w:cstheme="minorHAnsi"/>
          <w:lang w:eastAsia="pl-PL"/>
        </w:rPr>
        <w:t xml:space="preserve"> oleju </w:t>
      </w:r>
      <w:r w:rsidRPr="00C7125E">
        <w:rPr>
          <w:rFonts w:eastAsia="Times New Roman" w:cstheme="minorHAnsi"/>
          <w:b/>
          <w:u w:val="single"/>
          <w:lang w:eastAsia="pl-PL"/>
        </w:rPr>
        <w:t xml:space="preserve">w dniu dostawy. </w:t>
      </w:r>
    </w:p>
    <w:p w14:paraId="3625D81B" w14:textId="77777777" w:rsidR="00DD3842" w:rsidRPr="00C7125E" w:rsidRDefault="00DD3842" w:rsidP="00DD3842">
      <w:p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W cenie jednostkowej brutto oleju (we współczynniku narzutu) należy uwzględnić: koszty zakupu, dystrybucji, transportu oleju, koszty badań itp. wszelkie koszty pośrednie, narzuty oraz podatki. </w:t>
      </w:r>
    </w:p>
    <w:p w14:paraId="64E04C7D" w14:textId="77777777" w:rsidR="00DD3842" w:rsidRPr="00C7125E" w:rsidRDefault="00DD3842" w:rsidP="00DD3842">
      <w:p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Wykonawca zobowiązany jest do określenia jednostkowej ceny ofertowej w stałym powiązaniu z ceną hurtową oleju oferowaną przez producenta, którego jest dystrybutorem za pomocą współczynnika narzutu (marża/upust). </w:t>
      </w:r>
    </w:p>
    <w:p w14:paraId="0BE33898" w14:textId="77777777" w:rsidR="00DD3842" w:rsidRPr="00C7125E" w:rsidRDefault="00DD3842" w:rsidP="00DD3842">
      <w:p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>Rozliczeniowa cena jednostkowa dostawy, wg której Wykonawca otrzyma wynagrodzenie za poszczególne dostawy wyliczana będzie w dniu dostawy wg wzoru:</w:t>
      </w:r>
      <w:r w:rsidRPr="00C7125E">
        <w:rPr>
          <w:rFonts w:eastAsia="Times New Roman" w:cstheme="minorHAnsi"/>
          <w:lang w:eastAsia="pl-PL"/>
        </w:rPr>
        <w:tab/>
      </w:r>
    </w:p>
    <w:p w14:paraId="26FEE940" w14:textId="77777777" w:rsidR="00DD3842" w:rsidRPr="00C7125E" w:rsidRDefault="00DD3842" w:rsidP="00DD3842">
      <w:pPr>
        <w:tabs>
          <w:tab w:val="left" w:pos="851"/>
        </w:tabs>
        <w:spacing w:after="0" w:line="240" w:lineRule="auto"/>
        <w:ind w:left="540" w:right="-142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C </w:t>
      </w:r>
      <w:r w:rsidRPr="00C7125E">
        <w:rPr>
          <w:rFonts w:eastAsia="Times New Roman" w:cstheme="minorHAnsi"/>
          <w:vertAlign w:val="subscript"/>
          <w:lang w:eastAsia="pl-PL"/>
        </w:rPr>
        <w:t>dostawy</w:t>
      </w:r>
      <w:r w:rsidRPr="00C7125E">
        <w:rPr>
          <w:rFonts w:eastAsia="Times New Roman" w:cstheme="minorHAnsi"/>
          <w:lang w:eastAsia="pl-PL"/>
        </w:rPr>
        <w:t xml:space="preserve">    =   C </w:t>
      </w:r>
      <w:r w:rsidRPr="00C7125E">
        <w:rPr>
          <w:rFonts w:eastAsia="Times New Roman" w:cstheme="minorHAnsi"/>
          <w:vertAlign w:val="subscript"/>
          <w:lang w:eastAsia="pl-PL"/>
        </w:rPr>
        <w:t>producenta</w:t>
      </w:r>
      <w:r w:rsidRPr="00C7125E">
        <w:rPr>
          <w:rFonts w:eastAsia="Times New Roman" w:cstheme="minorHAnsi"/>
          <w:lang w:eastAsia="pl-PL"/>
        </w:rPr>
        <w:t xml:space="preserve">  +/- marża/upust  </w:t>
      </w:r>
    </w:p>
    <w:p w14:paraId="1C470169" w14:textId="77777777" w:rsidR="00DD3842" w:rsidRPr="00C7125E" w:rsidRDefault="00DD3842" w:rsidP="00DD3842">
      <w:pPr>
        <w:tabs>
          <w:tab w:val="left" w:pos="108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ab/>
        <w:t xml:space="preserve">gdzie: </w:t>
      </w:r>
    </w:p>
    <w:p w14:paraId="6B0DE5B8" w14:textId="77777777" w:rsidR="00DD3842" w:rsidRPr="00C7125E" w:rsidRDefault="00DD3842" w:rsidP="00DD3842">
      <w:pPr>
        <w:tabs>
          <w:tab w:val="left" w:pos="540"/>
        </w:tabs>
        <w:spacing w:after="0" w:line="240" w:lineRule="auto"/>
        <w:ind w:left="540" w:right="-142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C </w:t>
      </w:r>
      <w:r w:rsidRPr="00C7125E">
        <w:rPr>
          <w:rFonts w:eastAsia="Times New Roman" w:cstheme="minorHAnsi"/>
          <w:vertAlign w:val="subscript"/>
          <w:lang w:eastAsia="pl-PL"/>
        </w:rPr>
        <w:t xml:space="preserve">dostawy    </w:t>
      </w:r>
      <w:r w:rsidRPr="00C7125E">
        <w:rPr>
          <w:rFonts w:eastAsia="Times New Roman" w:cstheme="minorHAnsi"/>
          <w:lang w:eastAsia="pl-PL"/>
        </w:rPr>
        <w:t xml:space="preserve"> =   cena jednostkowa netto oleju Wykonawcy w dniu dostawy</w:t>
      </w:r>
    </w:p>
    <w:p w14:paraId="0F32B61D" w14:textId="77777777" w:rsidR="00DD3842" w:rsidRPr="00C7125E" w:rsidRDefault="00DD3842" w:rsidP="00DD3842">
      <w:pPr>
        <w:tabs>
          <w:tab w:val="left" w:pos="851"/>
        </w:tabs>
        <w:spacing w:after="0" w:line="240" w:lineRule="auto"/>
        <w:ind w:left="540" w:right="-142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C </w:t>
      </w:r>
      <w:r w:rsidRPr="00C7125E">
        <w:rPr>
          <w:rFonts w:eastAsia="Times New Roman" w:cstheme="minorHAnsi"/>
          <w:vertAlign w:val="subscript"/>
          <w:lang w:eastAsia="pl-PL"/>
        </w:rPr>
        <w:t>producenta</w:t>
      </w:r>
      <w:r w:rsidRPr="00C7125E">
        <w:rPr>
          <w:rFonts w:eastAsia="Times New Roman" w:cstheme="minorHAnsi"/>
          <w:lang w:eastAsia="pl-PL"/>
        </w:rPr>
        <w:t xml:space="preserve"> =   cena jednostkowa netto obowiązująca u producenta w dniu dostawy</w:t>
      </w:r>
    </w:p>
    <w:p w14:paraId="27812A2A" w14:textId="77777777" w:rsidR="00DD3842" w:rsidRPr="00C7125E" w:rsidRDefault="00DD3842" w:rsidP="00DD3842">
      <w:pPr>
        <w:tabs>
          <w:tab w:val="left" w:pos="1980"/>
        </w:tabs>
        <w:spacing w:after="0" w:line="240" w:lineRule="auto"/>
        <w:ind w:left="1980" w:right="-142" w:hanging="1440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marża/upust = współczynnik narzutu dostawcy podany w Tabeli wyceny </w:t>
      </w:r>
    </w:p>
    <w:p w14:paraId="213B4681" w14:textId="77777777" w:rsidR="00DD3842" w:rsidRPr="00C7125E" w:rsidRDefault="00DD3842" w:rsidP="00DD3842">
      <w:pPr>
        <w:tabs>
          <w:tab w:val="left" w:pos="360"/>
          <w:tab w:val="left" w:pos="851"/>
        </w:tabs>
        <w:spacing w:after="0" w:line="240" w:lineRule="auto"/>
        <w:ind w:left="357" w:right="-142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ab/>
      </w:r>
    </w:p>
    <w:p w14:paraId="7A0C9402" w14:textId="77777777" w:rsidR="00DD3842" w:rsidRPr="00C7125E" w:rsidRDefault="00DD3842" w:rsidP="00DD3842">
      <w:pPr>
        <w:tabs>
          <w:tab w:val="left" w:pos="540"/>
          <w:tab w:val="left" w:pos="851"/>
        </w:tabs>
        <w:spacing w:after="0" w:line="240" w:lineRule="auto"/>
        <w:ind w:left="426" w:right="-142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Do cen netto doliczony będzie </w:t>
      </w:r>
      <w:r w:rsidRPr="00C7125E">
        <w:rPr>
          <w:rFonts w:eastAsia="Times New Roman" w:cstheme="minorHAnsi"/>
          <w:b/>
          <w:lang w:eastAsia="pl-PL"/>
        </w:rPr>
        <w:t>podatek VAT w wysokości 23%.</w:t>
      </w:r>
      <w:r w:rsidRPr="00C7125E">
        <w:rPr>
          <w:rFonts w:eastAsia="Times New Roman" w:cstheme="minorHAnsi"/>
          <w:lang w:eastAsia="pl-PL"/>
        </w:rPr>
        <w:t xml:space="preserve"> </w:t>
      </w:r>
    </w:p>
    <w:p w14:paraId="4F970610" w14:textId="77777777" w:rsidR="00DD3842" w:rsidRPr="00C7125E" w:rsidRDefault="00DD3842" w:rsidP="00DD3842">
      <w:pPr>
        <w:tabs>
          <w:tab w:val="left" w:pos="540"/>
          <w:tab w:val="left" w:pos="851"/>
        </w:tabs>
        <w:spacing w:after="0" w:line="240" w:lineRule="auto"/>
        <w:ind w:left="426" w:right="-142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b/>
          <w:lang w:eastAsia="pl-PL"/>
        </w:rPr>
        <w:t xml:space="preserve">Cena jednostkowa netto obowiązująca u producenta w dniu dostawy </w:t>
      </w:r>
      <w:r w:rsidRPr="00C7125E">
        <w:rPr>
          <w:rFonts w:eastAsia="Times New Roman" w:cstheme="minorHAnsi"/>
          <w:lang w:eastAsia="pl-PL"/>
        </w:rPr>
        <w:t>musi być podawana do publicznej wiadomości lub przekazana przez Wykonawcę wraz z fakturą.</w:t>
      </w:r>
    </w:p>
    <w:p w14:paraId="6FD07F08" w14:textId="77777777" w:rsidR="00DD3842" w:rsidRPr="00C7125E" w:rsidRDefault="00DD3842" w:rsidP="00DD3842">
      <w:pPr>
        <w:tabs>
          <w:tab w:val="left" w:pos="540"/>
        </w:tabs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b/>
          <w:lang w:eastAsia="pl-PL"/>
        </w:rPr>
        <w:t xml:space="preserve">Marża/upust </w:t>
      </w:r>
      <w:r w:rsidRPr="00C7125E">
        <w:rPr>
          <w:rFonts w:eastAsia="Times New Roman" w:cstheme="minorHAnsi"/>
          <w:lang w:eastAsia="pl-PL"/>
        </w:rPr>
        <w:t xml:space="preserve">Wykonawcy będzie stały w okresie umowy. </w:t>
      </w:r>
    </w:p>
    <w:p w14:paraId="2CA65356" w14:textId="77777777" w:rsidR="00DD3842" w:rsidRPr="00C7125E" w:rsidRDefault="00DD3842" w:rsidP="00DD3842">
      <w:pPr>
        <w:tabs>
          <w:tab w:val="left" w:pos="540"/>
        </w:tabs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03D7E6C8" w14:textId="77777777" w:rsidR="00DD3842" w:rsidRPr="00C7125E" w:rsidRDefault="00DD3842" w:rsidP="00DD3842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CBD46A6" w14:textId="77777777" w:rsidR="00DD3842" w:rsidRPr="00C7125E" w:rsidRDefault="00DD3842" w:rsidP="00DD3842">
      <w:pPr>
        <w:spacing w:after="0" w:line="240" w:lineRule="auto"/>
        <w:rPr>
          <w:rFonts w:cstheme="minorHAnsi"/>
        </w:rPr>
      </w:pPr>
    </w:p>
    <w:p w14:paraId="544C066D" w14:textId="77777777" w:rsidR="00DD3842" w:rsidRPr="00C7125E" w:rsidRDefault="00DD3842" w:rsidP="00DD3842">
      <w:pPr>
        <w:tabs>
          <w:tab w:val="left" w:pos="1260"/>
        </w:tabs>
        <w:spacing w:after="0" w:line="240" w:lineRule="auto"/>
        <w:ind w:left="1260" w:hanging="693"/>
        <w:jc w:val="both"/>
        <w:rPr>
          <w:rFonts w:eastAsia="Times New Roman" w:cstheme="minorHAnsi"/>
          <w:lang w:eastAsia="pl-PL"/>
        </w:rPr>
      </w:pPr>
      <w:r w:rsidRPr="00C7125E">
        <w:rPr>
          <w:rFonts w:eastAsia="Times New Roman" w:cstheme="minorHAnsi"/>
          <w:lang w:eastAsia="pl-PL"/>
        </w:rPr>
        <w:t xml:space="preserve">    </w:t>
      </w:r>
    </w:p>
    <w:p w14:paraId="0708CB28" w14:textId="77777777" w:rsidR="002D0E71" w:rsidRPr="00C7125E" w:rsidRDefault="002D0E71" w:rsidP="00DD3842">
      <w:pPr>
        <w:rPr>
          <w:rFonts w:cstheme="minorHAnsi"/>
        </w:rPr>
      </w:pPr>
    </w:p>
    <w:sectPr w:rsidR="002D0E71" w:rsidRPr="00C7125E" w:rsidSect="002677CC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455FB" w14:textId="77777777" w:rsidR="00BF45BF" w:rsidRDefault="00DD3842">
      <w:pPr>
        <w:spacing w:after="0" w:line="240" w:lineRule="auto"/>
      </w:pPr>
      <w:r>
        <w:separator/>
      </w:r>
    </w:p>
  </w:endnote>
  <w:endnote w:type="continuationSeparator" w:id="0">
    <w:p w14:paraId="76CA8FA9" w14:textId="77777777" w:rsidR="00BF45BF" w:rsidRDefault="00DD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406998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BB45FD3" w14:textId="619E06C8" w:rsidR="002677CC" w:rsidRDefault="00AE1E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7F6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7F6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CCFB57" w14:textId="77777777" w:rsidR="002677CC" w:rsidRDefault="002677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39E79" w14:textId="77777777" w:rsidR="00BF45BF" w:rsidRDefault="00DD3842">
      <w:pPr>
        <w:spacing w:after="0" w:line="240" w:lineRule="auto"/>
      </w:pPr>
      <w:r>
        <w:separator/>
      </w:r>
    </w:p>
  </w:footnote>
  <w:footnote w:type="continuationSeparator" w:id="0">
    <w:p w14:paraId="466D131C" w14:textId="77777777" w:rsidR="00BF45BF" w:rsidRDefault="00DD3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A4F"/>
    <w:rsid w:val="002677CC"/>
    <w:rsid w:val="002B3A85"/>
    <w:rsid w:val="002B65AB"/>
    <w:rsid w:val="002D0E71"/>
    <w:rsid w:val="002F4D30"/>
    <w:rsid w:val="0035429F"/>
    <w:rsid w:val="003A3A4F"/>
    <w:rsid w:val="003A4F1F"/>
    <w:rsid w:val="003E331B"/>
    <w:rsid w:val="005D7F6D"/>
    <w:rsid w:val="00A61C17"/>
    <w:rsid w:val="00AE1E7B"/>
    <w:rsid w:val="00BF45BF"/>
    <w:rsid w:val="00C7125E"/>
    <w:rsid w:val="00DD3842"/>
    <w:rsid w:val="00DF233B"/>
    <w:rsid w:val="00ED4A70"/>
    <w:rsid w:val="00F569FA"/>
    <w:rsid w:val="00FC0D36"/>
    <w:rsid w:val="00FD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5BA3D3"/>
  <w15:chartTrackingRefBased/>
  <w15:docId w15:val="{4F284AFC-5ED4-462F-8CD8-85B4A35E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E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1E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E1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E7B"/>
  </w:style>
  <w:style w:type="paragraph" w:styleId="Nagwek">
    <w:name w:val="header"/>
    <w:basedOn w:val="Normalny"/>
    <w:link w:val="NagwekZnak"/>
    <w:uiPriority w:val="99"/>
    <w:unhideWhenUsed/>
    <w:rsid w:val="00FD1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bac73ce-a908-4813-9f7e-94aa57189cc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94D552F5423740837E55640D72BF11" ma:contentTypeVersion="18" ma:contentTypeDescription="Utwórz nowy dokument." ma:contentTypeScope="" ma:versionID="8db8b3d83ca3a60c813cdd09bad63064">
  <xsd:schema xmlns:xsd="http://www.w3.org/2001/XMLSchema" xmlns:xs="http://www.w3.org/2001/XMLSchema" xmlns:p="http://schemas.microsoft.com/office/2006/metadata/properties" xmlns:ns3="dbac73ce-a908-4813-9f7e-94aa57189cc3" xmlns:ns4="9e8c0d1d-db8c-4329-9030-39055c42ba71" targetNamespace="http://schemas.microsoft.com/office/2006/metadata/properties" ma:root="true" ma:fieldsID="10802036a762aeb5def6cd2fc0a821d1" ns3:_="" ns4:_="">
    <xsd:import namespace="dbac73ce-a908-4813-9f7e-94aa57189cc3"/>
    <xsd:import namespace="9e8c0d1d-db8c-4329-9030-39055c42ba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c73ce-a908-4813-9f7e-94aa57189c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c0d1d-db8c-4329-9030-39055c42ba71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464F0-6797-4BB8-A337-F4A649646B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EA448E-3C1C-47BC-9684-F9C950A71E0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bac73ce-a908-4813-9f7e-94aa57189cc3"/>
    <ds:schemaRef ds:uri="http://purl.org/dc/terms/"/>
    <ds:schemaRef ds:uri="http://schemas.openxmlformats.org/package/2006/metadata/core-properties"/>
    <ds:schemaRef ds:uri="9e8c0d1d-db8c-4329-9030-39055c42ba7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2E49D8-FF2F-4152-A7C3-7FB746BFF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c73ce-a908-4813-9f7e-94aa57189cc3"/>
    <ds:schemaRef ds:uri="9e8c0d1d-db8c-4329-9030-39055c42ba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5622</Characters>
  <Application>Microsoft Office Word</Application>
  <DocSecurity>4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 Gospodarczy</dc:creator>
  <cp:keywords/>
  <dc:description/>
  <cp:lastModifiedBy>Paweł Sobociński</cp:lastModifiedBy>
  <cp:revision>2</cp:revision>
  <dcterms:created xsi:type="dcterms:W3CDTF">2024-10-16T06:19:00Z</dcterms:created>
  <dcterms:modified xsi:type="dcterms:W3CDTF">2024-10-16T06:19:00Z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0x0101000594D552F5423740837E55640D72BF11</vt:lpwstr>
  </property>
</Properties>
</file>