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1CF838" w14:textId="723EEDDA" w:rsidR="006513CA" w:rsidRDefault="006513CA" w:rsidP="00096EB0">
      <w:pPr>
        <w:pStyle w:val="Akapitzlist"/>
        <w:shd w:val="clear" w:color="auto" w:fill="FFFFFF"/>
        <w:spacing w:after="0" w:line="276" w:lineRule="auto"/>
        <w:ind w:left="360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                   </w:t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  <w:t xml:space="preserve">       </w:t>
      </w:r>
    </w:p>
    <w:p w14:paraId="113B8FC6" w14:textId="77777777" w:rsidR="006513CA" w:rsidRDefault="006513CA" w:rsidP="00096EB0">
      <w:pPr>
        <w:pStyle w:val="Akapitzlist"/>
        <w:shd w:val="clear" w:color="auto" w:fill="FFFFFF"/>
        <w:spacing w:after="0" w:line="276" w:lineRule="auto"/>
        <w:ind w:left="360"/>
        <w:jc w:val="center"/>
        <w:rPr>
          <w:rFonts w:eastAsia="Times New Roman" w:cstheme="minorHAnsi"/>
          <w:b/>
          <w:bCs/>
          <w:lang w:eastAsia="pl-PL"/>
        </w:rPr>
      </w:pPr>
    </w:p>
    <w:p w14:paraId="58F5D497" w14:textId="6592AB64" w:rsidR="00B52611" w:rsidRPr="00B725FF" w:rsidRDefault="00B52611" w:rsidP="00096EB0">
      <w:pPr>
        <w:pStyle w:val="Akapitzlist"/>
        <w:shd w:val="clear" w:color="auto" w:fill="FFFFFF"/>
        <w:spacing w:after="0" w:line="276" w:lineRule="auto"/>
        <w:ind w:left="360"/>
        <w:jc w:val="center"/>
        <w:rPr>
          <w:rFonts w:eastAsia="Times New Roman" w:cstheme="minorHAnsi"/>
          <w:b/>
          <w:bCs/>
          <w:lang w:eastAsia="pl-PL"/>
        </w:rPr>
      </w:pPr>
      <w:r w:rsidRPr="00B725FF">
        <w:rPr>
          <w:rFonts w:eastAsia="Times New Roman" w:cstheme="minorHAnsi"/>
          <w:b/>
          <w:bCs/>
          <w:lang w:eastAsia="pl-PL"/>
        </w:rPr>
        <w:t>Opis przedmiotu zamówienia (OPZ)</w:t>
      </w:r>
      <w:r w:rsidR="00DD5C3F">
        <w:rPr>
          <w:rFonts w:eastAsia="Times New Roman" w:cstheme="minorHAnsi"/>
          <w:b/>
          <w:bCs/>
          <w:lang w:eastAsia="pl-PL"/>
        </w:rPr>
        <w:t>- załącznik nr 8</w:t>
      </w:r>
    </w:p>
    <w:p w14:paraId="69E99399" w14:textId="77777777" w:rsidR="00B52611" w:rsidRPr="00B725FF" w:rsidRDefault="00B52611" w:rsidP="00096EB0">
      <w:pPr>
        <w:shd w:val="clear" w:color="auto" w:fill="FFFFFF"/>
        <w:spacing w:after="0" w:line="276" w:lineRule="auto"/>
        <w:jc w:val="both"/>
        <w:rPr>
          <w:rFonts w:eastAsia="Times New Roman" w:cstheme="minorHAnsi"/>
          <w:b/>
          <w:lang w:eastAsia="pl-PL"/>
        </w:rPr>
      </w:pPr>
    </w:p>
    <w:p w14:paraId="2F992DA6" w14:textId="5FD85A1B" w:rsidR="00D178AA" w:rsidRPr="0067020C" w:rsidRDefault="00B91BD9" w:rsidP="0067020C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FA6F76">
        <w:rPr>
          <w:rFonts w:eastAsia="Times New Roman" w:cstheme="minorHAnsi"/>
        </w:rPr>
        <w:t xml:space="preserve">Przedmiotem zamówienia jest kompleksowa (wraz z dystrybucją ) dostawa Paliwa Gazowego z rynku SPOT w formie transz kwartalnych </w:t>
      </w:r>
      <w:bookmarkStart w:id="0" w:name="_GoBack"/>
      <w:bookmarkEnd w:id="0"/>
      <w:r w:rsidRPr="00FA6F76">
        <w:rPr>
          <w:rFonts w:eastAsia="Times New Roman" w:cstheme="minorHAnsi"/>
        </w:rPr>
        <w:t>lub wg RDN</w:t>
      </w:r>
      <w:r w:rsidRPr="0048435E">
        <w:rPr>
          <w:rFonts w:ascii="Garamond" w:eastAsia="Times New Roman" w:hAnsi="Garamond" w:cs="Calibri"/>
        </w:rPr>
        <w:t xml:space="preserve"> </w:t>
      </w:r>
      <w:r w:rsidR="05E59F52" w:rsidRPr="006E34A4">
        <w:rPr>
          <w:rFonts w:eastAsia="Times New Roman" w:cstheme="minorHAnsi"/>
          <w:lang w:eastAsia="pl-PL"/>
        </w:rPr>
        <w:t>dla punkt</w:t>
      </w:r>
      <w:r w:rsidR="00DB52A2">
        <w:rPr>
          <w:rFonts w:eastAsia="Times New Roman" w:cstheme="minorHAnsi"/>
          <w:lang w:eastAsia="pl-PL"/>
        </w:rPr>
        <w:t>ów</w:t>
      </w:r>
      <w:r w:rsidR="05E59F52" w:rsidRPr="006E34A4">
        <w:rPr>
          <w:rFonts w:eastAsia="Times New Roman" w:cstheme="minorHAnsi"/>
          <w:lang w:eastAsia="pl-PL"/>
        </w:rPr>
        <w:t xml:space="preserve"> poboru </w:t>
      </w:r>
      <w:r w:rsidR="00002EFB" w:rsidRPr="006E34A4">
        <w:rPr>
          <w:rFonts w:eastAsia="Times New Roman" w:cstheme="minorHAnsi"/>
          <w:lang w:eastAsia="pl-PL"/>
        </w:rPr>
        <w:t>należąc</w:t>
      </w:r>
      <w:r w:rsidR="00DB52A2">
        <w:rPr>
          <w:rFonts w:eastAsia="Times New Roman" w:cstheme="minorHAnsi"/>
          <w:lang w:eastAsia="pl-PL"/>
        </w:rPr>
        <w:t>ych</w:t>
      </w:r>
      <w:r w:rsidR="05E59F52" w:rsidRPr="006E34A4">
        <w:rPr>
          <w:rFonts w:eastAsia="Times New Roman" w:cstheme="minorHAnsi"/>
          <w:lang w:eastAsia="pl-PL"/>
        </w:rPr>
        <w:t xml:space="preserve"> do </w:t>
      </w:r>
      <w:r w:rsidR="007D45EA">
        <w:rPr>
          <w:rFonts w:eastAsia="Times New Roman" w:cstheme="minorHAnsi"/>
          <w:lang w:eastAsia="pl-PL"/>
        </w:rPr>
        <w:t>„</w:t>
      </w:r>
      <w:r w:rsidR="00DB52A2" w:rsidRPr="00AD2F05">
        <w:rPr>
          <w:rFonts w:cstheme="minorHAnsi"/>
        </w:rPr>
        <w:t>Zakład</w:t>
      </w:r>
      <w:r w:rsidR="007D45EA">
        <w:rPr>
          <w:rFonts w:cstheme="minorHAnsi"/>
        </w:rPr>
        <w:t>u</w:t>
      </w:r>
      <w:r w:rsidR="00DB52A2" w:rsidRPr="00AD2F05">
        <w:rPr>
          <w:rFonts w:cstheme="minorHAnsi"/>
          <w:spacing w:val="-4"/>
        </w:rPr>
        <w:t xml:space="preserve"> </w:t>
      </w:r>
      <w:r w:rsidR="00DB52A2" w:rsidRPr="00AD2F05">
        <w:rPr>
          <w:rFonts w:cstheme="minorHAnsi"/>
        </w:rPr>
        <w:t>Gospodarki</w:t>
      </w:r>
      <w:r w:rsidR="00DB52A2" w:rsidRPr="00AD2F05">
        <w:rPr>
          <w:rFonts w:cstheme="minorHAnsi"/>
          <w:spacing w:val="-4"/>
        </w:rPr>
        <w:t xml:space="preserve"> </w:t>
      </w:r>
      <w:r w:rsidR="00DB52A2" w:rsidRPr="00AD2F05">
        <w:rPr>
          <w:rFonts w:cstheme="minorHAnsi"/>
        </w:rPr>
        <w:t>Komunalnej</w:t>
      </w:r>
      <w:r w:rsidR="00DB52A2" w:rsidRPr="00AD2F05">
        <w:rPr>
          <w:rFonts w:cstheme="minorHAnsi"/>
          <w:spacing w:val="-3"/>
        </w:rPr>
        <w:t xml:space="preserve"> </w:t>
      </w:r>
      <w:r w:rsidR="00DB52A2" w:rsidRPr="00AD2F05">
        <w:rPr>
          <w:rFonts w:cstheme="minorHAnsi"/>
        </w:rPr>
        <w:t>w</w:t>
      </w:r>
      <w:r w:rsidR="00DB52A2" w:rsidRPr="00AD2F05">
        <w:rPr>
          <w:rFonts w:cstheme="minorHAnsi"/>
          <w:spacing w:val="-4"/>
        </w:rPr>
        <w:t xml:space="preserve"> </w:t>
      </w:r>
      <w:r w:rsidR="00DB52A2" w:rsidRPr="00AD2F05">
        <w:rPr>
          <w:rFonts w:cstheme="minorHAnsi"/>
        </w:rPr>
        <w:t>Szamotułach</w:t>
      </w:r>
      <w:r w:rsidR="007D45EA">
        <w:rPr>
          <w:rFonts w:cstheme="minorHAnsi"/>
        </w:rPr>
        <w:t>”</w:t>
      </w:r>
      <w:r w:rsidR="00DB52A2" w:rsidRPr="00AD2F05">
        <w:rPr>
          <w:rFonts w:cstheme="minorHAnsi"/>
          <w:spacing w:val="-4"/>
        </w:rPr>
        <w:t xml:space="preserve"> </w:t>
      </w:r>
      <w:r w:rsidR="00DB52A2" w:rsidRPr="00AD2F05">
        <w:rPr>
          <w:rFonts w:cstheme="minorHAnsi"/>
        </w:rPr>
        <w:t>Spółka</w:t>
      </w:r>
      <w:r w:rsidR="00DB52A2" w:rsidRPr="00AD2F05">
        <w:rPr>
          <w:rFonts w:cstheme="minorHAnsi"/>
          <w:spacing w:val="-3"/>
        </w:rPr>
        <w:t xml:space="preserve"> </w:t>
      </w:r>
      <w:r w:rsidR="00DB52A2" w:rsidRPr="00AD2F05">
        <w:rPr>
          <w:rFonts w:cstheme="minorHAnsi"/>
        </w:rPr>
        <w:t>z</w:t>
      </w:r>
      <w:r w:rsidR="00DB52A2" w:rsidRPr="00AD2F05">
        <w:rPr>
          <w:rFonts w:cstheme="minorHAnsi"/>
          <w:spacing w:val="-4"/>
        </w:rPr>
        <w:t xml:space="preserve"> </w:t>
      </w:r>
      <w:r w:rsidR="00DB52A2" w:rsidRPr="00AD2F05">
        <w:rPr>
          <w:rFonts w:cstheme="minorHAnsi"/>
        </w:rPr>
        <w:t>o.</w:t>
      </w:r>
      <w:r w:rsidR="00DB52A2" w:rsidRPr="00AD2F05">
        <w:rPr>
          <w:rFonts w:cstheme="minorHAnsi"/>
          <w:spacing w:val="-3"/>
        </w:rPr>
        <w:t xml:space="preserve"> </w:t>
      </w:r>
      <w:r w:rsidR="00DB52A2" w:rsidRPr="00AD2F05">
        <w:rPr>
          <w:rFonts w:cstheme="minorHAnsi"/>
        </w:rPr>
        <w:t>o.</w:t>
      </w:r>
      <w:r w:rsidR="00DB52A2">
        <w:rPr>
          <w:rFonts w:cstheme="minorHAnsi"/>
        </w:rPr>
        <w:t xml:space="preserve"> </w:t>
      </w:r>
      <w:r w:rsidR="05E59F52" w:rsidRPr="006E34A4">
        <w:rPr>
          <w:rFonts w:eastAsia="Times New Roman" w:cstheme="minorHAnsi"/>
          <w:lang w:eastAsia="pl-PL"/>
        </w:rPr>
        <w:t xml:space="preserve">w okresie od dnia </w:t>
      </w:r>
      <w:r w:rsidR="006E34A4" w:rsidRPr="006E34A4">
        <w:rPr>
          <w:rFonts w:eastAsia="Times New Roman" w:cstheme="minorHAnsi"/>
          <w:lang w:eastAsia="pl-PL"/>
        </w:rPr>
        <w:t>0</w:t>
      </w:r>
      <w:r w:rsidR="05E59F52" w:rsidRPr="006E34A4">
        <w:rPr>
          <w:rFonts w:eastAsia="Times New Roman" w:cstheme="minorHAnsi"/>
          <w:lang w:eastAsia="pl-PL"/>
        </w:rPr>
        <w:t>1 stycznia 202</w:t>
      </w:r>
      <w:r w:rsidR="006E34A4" w:rsidRPr="006E34A4">
        <w:rPr>
          <w:rFonts w:eastAsia="Times New Roman" w:cstheme="minorHAnsi"/>
          <w:lang w:eastAsia="pl-PL"/>
        </w:rPr>
        <w:t>5</w:t>
      </w:r>
      <w:r w:rsidR="05E59F52" w:rsidRPr="006E34A4">
        <w:rPr>
          <w:rFonts w:eastAsia="Times New Roman" w:cstheme="minorHAnsi"/>
          <w:lang w:eastAsia="pl-PL"/>
        </w:rPr>
        <w:t xml:space="preserve"> r. do dnia 31 grudnia 202</w:t>
      </w:r>
      <w:r w:rsidR="00D85301">
        <w:rPr>
          <w:rFonts w:eastAsia="Times New Roman" w:cstheme="minorHAnsi"/>
          <w:lang w:eastAsia="pl-PL"/>
        </w:rPr>
        <w:t>5</w:t>
      </w:r>
      <w:r w:rsidR="05E59F52" w:rsidRPr="006E34A4">
        <w:rPr>
          <w:rFonts w:eastAsia="Times New Roman" w:cstheme="minorHAnsi"/>
          <w:lang w:eastAsia="pl-PL"/>
        </w:rPr>
        <w:t xml:space="preserve"> r</w:t>
      </w:r>
      <w:r w:rsidR="006723BE">
        <w:rPr>
          <w:rFonts w:eastAsia="Times New Roman" w:cstheme="minorHAnsi"/>
          <w:lang w:eastAsia="pl-PL"/>
        </w:rPr>
        <w:t xml:space="preserve">. </w:t>
      </w:r>
      <w:r w:rsidR="007827DD" w:rsidRPr="0067020C">
        <w:rPr>
          <w:rFonts w:cstheme="minorHAnsi"/>
        </w:rPr>
        <w:t xml:space="preserve">wg poniższego wzoru : </w:t>
      </w:r>
    </w:p>
    <w:p w14:paraId="58AC0EF5" w14:textId="77777777" w:rsidR="007827DD" w:rsidRDefault="007827DD" w:rsidP="007827DD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color w:val="3D3D3D"/>
          <w:kern w:val="0"/>
          <w:sz w:val="16"/>
          <w:szCs w:val="16"/>
        </w:rPr>
      </w:pPr>
    </w:p>
    <w:p w14:paraId="6BFC86D7" w14:textId="61E156E5" w:rsidR="007827DD" w:rsidRDefault="007827DD" w:rsidP="007827DD">
      <w:pPr>
        <w:autoSpaceDE w:val="0"/>
        <w:autoSpaceDN w:val="0"/>
        <w:adjustRightInd w:val="0"/>
        <w:spacing w:after="0" w:line="240" w:lineRule="auto"/>
        <w:jc w:val="center"/>
        <w:rPr>
          <w:rFonts w:ascii="Verdana-Bold" w:hAnsi="Verdana-Bold" w:cs="Verdana-Bold"/>
          <w:b/>
          <w:bCs/>
          <w:color w:val="3D3D3D"/>
          <w:kern w:val="0"/>
          <w:sz w:val="16"/>
          <w:szCs w:val="16"/>
        </w:rPr>
      </w:pPr>
      <w:r>
        <w:rPr>
          <w:rFonts w:ascii="Verdana-Bold" w:hAnsi="Verdana-Bold" w:cs="Verdana-Bold"/>
          <w:b/>
          <w:bCs/>
          <w:color w:val="3D3D3D"/>
          <w:kern w:val="0"/>
          <w:sz w:val="16"/>
          <w:szCs w:val="16"/>
        </w:rPr>
        <w:t>Opłata za sprzedaż Gazu = (</w:t>
      </w:r>
      <w:r w:rsidR="007D45EA">
        <w:rPr>
          <w:rFonts w:ascii="Verdana-Bold" w:hAnsi="Verdana-Bold" w:cs="Verdana-Bold"/>
          <w:b/>
          <w:bCs/>
          <w:color w:val="3D3D3D"/>
          <w:kern w:val="0"/>
          <w:sz w:val="16"/>
          <w:szCs w:val="16"/>
        </w:rPr>
        <w:t xml:space="preserve">C </w:t>
      </w:r>
      <w:r w:rsidRPr="009D0BE5">
        <w:rPr>
          <w:rFonts w:ascii="Verdana" w:hAnsi="Verdana" w:cs="Verdana"/>
          <w:color w:val="3D3D3D"/>
          <w:kern w:val="0"/>
          <w:sz w:val="16"/>
          <w:szCs w:val="16"/>
        </w:rPr>
        <w:t>hurtowa</w:t>
      </w:r>
      <w:r>
        <w:rPr>
          <w:rFonts w:ascii="Verdana" w:hAnsi="Verdana" w:cs="Verdana"/>
          <w:color w:val="3D3D3D"/>
          <w:kern w:val="0"/>
          <w:sz w:val="10"/>
          <w:szCs w:val="10"/>
        </w:rPr>
        <w:t xml:space="preserve"> </w:t>
      </w:r>
      <w:r>
        <w:rPr>
          <w:rFonts w:ascii="Verdana-Bold" w:hAnsi="Verdana-Bold" w:cs="Verdana-Bold"/>
          <w:b/>
          <w:bCs/>
          <w:color w:val="3D3D3D"/>
          <w:kern w:val="0"/>
          <w:sz w:val="16"/>
          <w:szCs w:val="16"/>
        </w:rPr>
        <w:t>+ K</w:t>
      </w:r>
      <w:r>
        <w:rPr>
          <w:rFonts w:ascii="Verdana" w:hAnsi="Verdana" w:cs="Verdana"/>
          <w:color w:val="3D3D3D"/>
          <w:kern w:val="0"/>
          <w:sz w:val="10"/>
          <w:szCs w:val="10"/>
        </w:rPr>
        <w:t>C</w:t>
      </w:r>
      <w:r>
        <w:rPr>
          <w:rFonts w:ascii="Verdana-Bold" w:hAnsi="Verdana-Bold" w:cs="Verdana-Bold"/>
          <w:b/>
          <w:bCs/>
          <w:color w:val="3D3D3D"/>
          <w:kern w:val="0"/>
          <w:sz w:val="16"/>
          <w:szCs w:val="16"/>
        </w:rPr>
        <w:t>) * MWh + OA</w:t>
      </w:r>
    </w:p>
    <w:p w14:paraId="70125198" w14:textId="77777777" w:rsidR="007827DD" w:rsidRDefault="007827DD" w:rsidP="007827D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3D3D3D"/>
          <w:kern w:val="0"/>
          <w:sz w:val="14"/>
          <w:szCs w:val="14"/>
        </w:rPr>
      </w:pPr>
    </w:p>
    <w:p w14:paraId="51CDD6CC" w14:textId="5BC6AE1C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7827DD">
        <w:rPr>
          <w:rFonts w:cstheme="minorHAnsi"/>
          <w:color w:val="3D3D3D"/>
          <w:kern w:val="0"/>
        </w:rPr>
        <w:t>gdzie:</w:t>
      </w:r>
    </w:p>
    <w:p w14:paraId="48881489" w14:textId="44FE199C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7827DD">
        <w:rPr>
          <w:rFonts w:cstheme="minorHAnsi"/>
          <w:b/>
          <w:bCs/>
          <w:color w:val="3D3D3D"/>
          <w:kern w:val="0"/>
        </w:rPr>
        <w:t xml:space="preserve">Opłata za sprzedaż Gazu </w:t>
      </w:r>
      <w:r w:rsidRPr="007827DD">
        <w:rPr>
          <w:rFonts w:cstheme="minorHAnsi"/>
          <w:color w:val="3D3D3D"/>
          <w:kern w:val="0"/>
        </w:rPr>
        <w:t>– należność dla Sprzedawcy z tytułu</w:t>
      </w:r>
      <w:r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sprzedaży Gazu w danym Okresie</w:t>
      </w:r>
      <w:r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Rozliczeniowym [PLN];</w:t>
      </w:r>
    </w:p>
    <w:p w14:paraId="3A9D0264" w14:textId="7EF4EA31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541043">
        <w:rPr>
          <w:rFonts w:cstheme="minorHAnsi"/>
          <w:b/>
          <w:bCs/>
          <w:color w:val="3D3D3D"/>
          <w:kern w:val="0"/>
          <w:sz w:val="18"/>
          <w:szCs w:val="18"/>
        </w:rPr>
        <w:t>C</w:t>
      </w:r>
      <w:r w:rsidR="00DF1912">
        <w:rPr>
          <w:rFonts w:cstheme="minorHAnsi"/>
          <w:b/>
          <w:bCs/>
          <w:color w:val="3D3D3D"/>
          <w:kern w:val="0"/>
          <w:sz w:val="18"/>
          <w:szCs w:val="18"/>
        </w:rPr>
        <w:t xml:space="preserve"> </w:t>
      </w:r>
      <w:r w:rsidRPr="00541043">
        <w:rPr>
          <w:rFonts w:cstheme="minorHAnsi"/>
          <w:b/>
          <w:bCs/>
          <w:color w:val="3D3D3D"/>
          <w:kern w:val="0"/>
          <w:sz w:val="18"/>
          <w:szCs w:val="18"/>
        </w:rPr>
        <w:t>hurtowa</w:t>
      </w:r>
      <w:r>
        <w:rPr>
          <w:rFonts w:ascii="Verdana-Bold" w:hAnsi="Verdana-Bold" w:cs="Verdana-Bold"/>
          <w:b/>
          <w:bCs/>
          <w:color w:val="3D3D3D"/>
          <w:kern w:val="0"/>
          <w:sz w:val="9"/>
          <w:szCs w:val="9"/>
        </w:rPr>
        <w:t xml:space="preserve"> </w:t>
      </w:r>
      <w:r>
        <w:rPr>
          <w:rFonts w:ascii="Verdana" w:hAnsi="Verdana" w:cs="Verdana"/>
          <w:color w:val="3D3D3D"/>
          <w:kern w:val="0"/>
          <w:sz w:val="14"/>
          <w:szCs w:val="14"/>
        </w:rPr>
        <w:t xml:space="preserve">– </w:t>
      </w:r>
      <w:r w:rsidRPr="007827DD">
        <w:rPr>
          <w:rFonts w:cstheme="minorHAnsi"/>
          <w:color w:val="3D3D3D"/>
          <w:kern w:val="0"/>
        </w:rPr>
        <w:t>średnia arytmetyczna cen kontraktów terminowych</w:t>
      </w:r>
      <w:r>
        <w:rPr>
          <w:rFonts w:cstheme="minorHAnsi"/>
          <w:color w:val="3D3D3D"/>
          <w:kern w:val="0"/>
        </w:rPr>
        <w:t xml:space="preserve"> </w:t>
      </w:r>
      <w:r w:rsidR="00541043">
        <w:rPr>
          <w:rFonts w:cstheme="minorHAnsi"/>
          <w:color w:val="3D3D3D"/>
          <w:kern w:val="0"/>
        </w:rPr>
        <w:t xml:space="preserve">BASE_Q oraz BASE_Y </w:t>
      </w:r>
      <w:r w:rsidRPr="007827DD">
        <w:rPr>
          <w:rFonts w:cstheme="minorHAnsi"/>
          <w:color w:val="3D3D3D"/>
          <w:kern w:val="0"/>
        </w:rPr>
        <w:t>dla odpowiedniego Okresu Rozliczeniowego, wedle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notowań z 5, 10 i 15 dnia miesiąca, który będzie ostatnim miesiącem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notowania danego kontraktu terminowego na TGE; jeżeli w którymś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z wymienionych powyżej dni miesiąca nie było notowań danego kontraktu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terminowego, to do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średniej arytmetycznej brana jest zastępczo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cena z pierwszego dnia notowań następującego po tym dniu, z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zastrzeżeniem, że w dniu wyceny wolumen obrotu danego kontraktu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terminowego na TGE będzie większy niż zero; w przypadku, gdy wolumen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obrotu danego kontraktu terminowego będzie równy zero,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cena zostanie ustalona w oparciu o kurs rozliczeniowy kontraktu terminowego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w najbliższym dniu, w którym wolumen obrotu danego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kontraktu terminowego będzie większy niż zero [PLN/MWh];</w:t>
      </w:r>
    </w:p>
    <w:p w14:paraId="347178F1" w14:textId="77777777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7827DD">
        <w:rPr>
          <w:rFonts w:cstheme="minorHAnsi"/>
          <w:b/>
          <w:bCs/>
          <w:color w:val="3D3D3D"/>
          <w:kern w:val="0"/>
        </w:rPr>
        <w:t xml:space="preserve">KC </w:t>
      </w:r>
      <w:r w:rsidRPr="007827DD">
        <w:rPr>
          <w:rFonts w:cstheme="minorHAnsi"/>
          <w:color w:val="3D3D3D"/>
          <w:kern w:val="0"/>
        </w:rPr>
        <w:t>– suma marży i kosztów, na które składają się w szczególności:</w:t>
      </w:r>
    </w:p>
    <w:p w14:paraId="0EEAE310" w14:textId="7694EBFF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7827DD">
        <w:rPr>
          <w:rFonts w:cstheme="minorHAnsi"/>
          <w:color w:val="3D3D3D"/>
          <w:kern w:val="0"/>
        </w:rPr>
        <w:t>koszty bilansowania handlowego Klienta, koszt umorzenia świadectw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efektywności energetycznej PMEF_F, opłaty transakcyjne TGE oraz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koszt profilu, określona poniżej, oddzielnie dla każdego roku kalendarzowego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obowiązywania Umowy oraz każdej Grupy Taryfowej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[PLN/MWh];</w:t>
      </w:r>
    </w:p>
    <w:p w14:paraId="6415A770" w14:textId="77777777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7827DD">
        <w:rPr>
          <w:rFonts w:cstheme="minorHAnsi"/>
          <w:b/>
          <w:bCs/>
          <w:color w:val="3D3D3D"/>
          <w:kern w:val="0"/>
        </w:rPr>
        <w:t xml:space="preserve">MWh </w:t>
      </w:r>
      <w:r w:rsidRPr="007827DD">
        <w:rPr>
          <w:rFonts w:cstheme="minorHAnsi"/>
          <w:color w:val="3D3D3D"/>
          <w:kern w:val="0"/>
        </w:rPr>
        <w:t>– ilość gazu zużytego w Okresie Rozliczeniowym [MWh];</w:t>
      </w:r>
    </w:p>
    <w:p w14:paraId="0A7D4932" w14:textId="3624F3F2" w:rsidR="007827DD" w:rsidRPr="007827DD" w:rsidRDefault="007827DD" w:rsidP="0054104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color w:val="3D3D3D"/>
          <w:kern w:val="0"/>
        </w:rPr>
      </w:pPr>
      <w:r w:rsidRPr="007827DD">
        <w:rPr>
          <w:rFonts w:cstheme="minorHAnsi"/>
          <w:b/>
          <w:bCs/>
          <w:color w:val="3D3D3D"/>
          <w:kern w:val="0"/>
        </w:rPr>
        <w:t xml:space="preserve">OA </w:t>
      </w:r>
      <w:r w:rsidRPr="007827DD">
        <w:rPr>
          <w:rFonts w:cstheme="minorHAnsi"/>
          <w:color w:val="3D3D3D"/>
          <w:kern w:val="0"/>
        </w:rPr>
        <w:t>– opłata abonamentowa określona poniżej, oddzielnie dla każdej</w:t>
      </w:r>
      <w:r w:rsidR="00541043">
        <w:rPr>
          <w:rFonts w:cstheme="minorHAnsi"/>
          <w:color w:val="3D3D3D"/>
          <w:kern w:val="0"/>
        </w:rPr>
        <w:t xml:space="preserve"> </w:t>
      </w:r>
      <w:r w:rsidRPr="007827DD">
        <w:rPr>
          <w:rFonts w:cstheme="minorHAnsi"/>
          <w:color w:val="3D3D3D"/>
          <w:kern w:val="0"/>
        </w:rPr>
        <w:t>Grupy Taryfowej, naliczana za każdy miesiąc dla każdego PPG [PLN]:</w:t>
      </w:r>
    </w:p>
    <w:p w14:paraId="5960B113" w14:textId="036DABB4" w:rsidR="007827DD" w:rsidRPr="00541043" w:rsidRDefault="007827DD" w:rsidP="00541043">
      <w:pPr>
        <w:shd w:val="clear" w:color="auto" w:fill="FFFFFF" w:themeFill="background1"/>
        <w:spacing w:after="0" w:line="276" w:lineRule="auto"/>
        <w:ind w:left="426"/>
        <w:jc w:val="both"/>
        <w:rPr>
          <w:rFonts w:eastAsia="Times New Roman" w:cstheme="minorHAnsi"/>
          <w:lang w:eastAsia="pl-PL"/>
        </w:rPr>
      </w:pPr>
      <w:r w:rsidRPr="00541043">
        <w:rPr>
          <w:rFonts w:cstheme="minorHAnsi"/>
          <w:b/>
          <w:bCs/>
          <w:color w:val="3D3D3D"/>
        </w:rPr>
        <w:t>netto – nie zawiera podatku VAT ani podatku akcyzowego</w:t>
      </w:r>
    </w:p>
    <w:p w14:paraId="227913F8" w14:textId="77777777" w:rsidR="00B52611" w:rsidRPr="00B725FF" w:rsidRDefault="00B52611" w:rsidP="00096EB0">
      <w:pPr>
        <w:pStyle w:val="Akapitzlist"/>
        <w:shd w:val="clear" w:color="auto" w:fill="FFFFFF"/>
        <w:spacing w:after="0" w:line="276" w:lineRule="auto"/>
        <w:ind w:left="792"/>
        <w:jc w:val="both"/>
        <w:rPr>
          <w:rFonts w:eastAsia="Times New Roman" w:cstheme="minorHAnsi"/>
          <w:lang w:eastAsia="pl-PL"/>
        </w:rPr>
      </w:pPr>
    </w:p>
    <w:p w14:paraId="19FFE2B1" w14:textId="01167A7F" w:rsidR="00B52611" w:rsidRPr="001024E7" w:rsidRDefault="00B52611" w:rsidP="00096EB0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024E7">
        <w:rPr>
          <w:rFonts w:eastAsia="Times New Roman" w:cstheme="minorHAnsi"/>
          <w:lang w:eastAsia="pl-PL"/>
        </w:rPr>
        <w:t xml:space="preserve">W ramach niniejszego postępowania, Wykonawca będzie odpowiedzialny za bilansowanie handlowe, w rozumieniu art. 3 pkt 40 Prawa energetycznego, opisane szczegółowo w projekcie umowy, stanowiącym załącznik nr </w:t>
      </w:r>
      <w:r w:rsidR="00F32DC2">
        <w:rPr>
          <w:rFonts w:eastAsia="Times New Roman" w:cstheme="minorHAnsi"/>
          <w:lang w:eastAsia="pl-PL"/>
        </w:rPr>
        <w:t>5</w:t>
      </w:r>
      <w:r w:rsidRPr="001024E7">
        <w:rPr>
          <w:rFonts w:eastAsia="Times New Roman" w:cstheme="minorHAnsi"/>
          <w:lang w:eastAsia="pl-PL"/>
        </w:rPr>
        <w:t xml:space="preserve"> do SWZ. </w:t>
      </w:r>
    </w:p>
    <w:p w14:paraId="08A872BA" w14:textId="77777777" w:rsidR="00D178AA" w:rsidRPr="00B725FF" w:rsidRDefault="00D178AA" w:rsidP="00096EB0">
      <w:pPr>
        <w:pStyle w:val="Akapitzlist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33EA13F7" w14:textId="28574271" w:rsidR="00B52611" w:rsidRPr="00B725FF" w:rsidRDefault="05E59F52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725FF">
        <w:rPr>
          <w:rFonts w:eastAsia="Times New Roman" w:cstheme="minorHAnsi"/>
          <w:lang w:eastAsia="pl-PL"/>
        </w:rPr>
        <w:t xml:space="preserve">Wykonawca zobowiązany będzie </w:t>
      </w:r>
      <w:r w:rsidR="00E555F7">
        <w:rPr>
          <w:rFonts w:eastAsia="Times New Roman" w:cstheme="minorHAnsi"/>
          <w:lang w:eastAsia="pl-PL"/>
        </w:rPr>
        <w:t xml:space="preserve">w imieniu Zamawiającego do zakupu i dostarczenia </w:t>
      </w:r>
      <w:r w:rsidR="00DB52A2">
        <w:rPr>
          <w:rFonts w:eastAsia="Times New Roman" w:cstheme="minorHAnsi"/>
          <w:lang w:eastAsia="pl-PL"/>
        </w:rPr>
        <w:t xml:space="preserve">paliwa gazowego </w:t>
      </w:r>
      <w:r w:rsidR="00E555F7">
        <w:rPr>
          <w:rFonts w:eastAsia="Times New Roman" w:cstheme="minorHAnsi"/>
          <w:lang w:eastAsia="pl-PL"/>
        </w:rPr>
        <w:t xml:space="preserve">na potrzeby własne Zamawiającego na Towarowej Giełdzie Energii w rynku </w:t>
      </w:r>
      <w:r w:rsidRPr="00B725FF">
        <w:rPr>
          <w:rFonts w:eastAsia="Times New Roman" w:cstheme="minorHAnsi"/>
          <w:lang w:eastAsia="pl-PL"/>
        </w:rPr>
        <w:t xml:space="preserve"> SPOT.</w:t>
      </w:r>
    </w:p>
    <w:p w14:paraId="17AEB5BB" w14:textId="7C4F2A69" w:rsidR="05E59F52" w:rsidRPr="00B725FF" w:rsidRDefault="05E59F52" w:rsidP="006F44EA">
      <w:p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2151388F" w14:textId="4AAEA5C6" w:rsidR="00B52611" w:rsidRPr="001024E7" w:rsidRDefault="05E59F52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024E7">
        <w:rPr>
          <w:rFonts w:eastAsia="Times New Roman" w:cstheme="minorHAnsi"/>
          <w:lang w:eastAsia="pl-PL"/>
        </w:rPr>
        <w:t xml:space="preserve">Szczegółowy opis warunków realizacji przedmiotu zamówienia zawiera projekt umowy, stanowiący </w:t>
      </w:r>
      <w:r w:rsidRPr="00E70D71">
        <w:rPr>
          <w:rFonts w:eastAsia="Times New Roman" w:cstheme="minorHAnsi"/>
          <w:b/>
          <w:bCs/>
          <w:lang w:eastAsia="pl-PL"/>
        </w:rPr>
        <w:t xml:space="preserve">załącznik nr </w:t>
      </w:r>
      <w:r w:rsidR="00DD5C3F">
        <w:rPr>
          <w:rFonts w:eastAsia="Times New Roman" w:cstheme="minorHAnsi"/>
          <w:b/>
          <w:bCs/>
          <w:lang w:eastAsia="pl-PL"/>
        </w:rPr>
        <w:t>8</w:t>
      </w:r>
      <w:r w:rsidRPr="001024E7">
        <w:rPr>
          <w:rFonts w:eastAsia="Times New Roman" w:cstheme="minorHAnsi"/>
          <w:lang w:eastAsia="pl-PL"/>
        </w:rPr>
        <w:t xml:space="preserve"> do SWZ.</w:t>
      </w:r>
    </w:p>
    <w:p w14:paraId="5B5E9099" w14:textId="3A122E75" w:rsidR="05E59F52" w:rsidRPr="00B725FF" w:rsidRDefault="05E59F52" w:rsidP="006F44EA">
      <w:p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3F39898" w14:textId="7AE3B97F" w:rsidR="00B52611" w:rsidRPr="00B725FF" w:rsidRDefault="00B52611" w:rsidP="05E59F52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725FF">
        <w:rPr>
          <w:rFonts w:eastAsia="Times New Roman" w:cstheme="minorHAnsi"/>
          <w:lang w:eastAsia="pl-PL"/>
        </w:rPr>
        <w:t xml:space="preserve">Szacunkowe zapotrzebowanie </w:t>
      </w:r>
      <w:r w:rsidR="00DB52A2">
        <w:rPr>
          <w:rFonts w:eastAsia="Times New Roman" w:cstheme="minorHAnsi"/>
          <w:lang w:eastAsia="pl-PL"/>
        </w:rPr>
        <w:t>paliwa gazowego</w:t>
      </w:r>
      <w:r w:rsidRPr="00B725FF">
        <w:rPr>
          <w:rFonts w:eastAsia="Times New Roman" w:cstheme="minorHAnsi"/>
          <w:lang w:eastAsia="pl-PL"/>
        </w:rPr>
        <w:t xml:space="preserve"> w okresie od 1.</w:t>
      </w:r>
      <w:r w:rsidR="00133F90" w:rsidRPr="00B725FF">
        <w:rPr>
          <w:rFonts w:eastAsia="Times New Roman" w:cstheme="minorHAnsi"/>
          <w:lang w:eastAsia="pl-PL"/>
        </w:rPr>
        <w:t>0</w:t>
      </w:r>
      <w:r w:rsidR="0068414B" w:rsidRPr="00B725FF">
        <w:rPr>
          <w:rFonts w:eastAsia="Times New Roman" w:cstheme="minorHAnsi"/>
          <w:lang w:eastAsia="pl-PL"/>
        </w:rPr>
        <w:t>1</w:t>
      </w:r>
      <w:r w:rsidR="00410D06" w:rsidRPr="00B725FF">
        <w:rPr>
          <w:rFonts w:eastAsia="Times New Roman" w:cstheme="minorHAnsi"/>
          <w:lang w:eastAsia="pl-PL"/>
        </w:rPr>
        <w:t>.202</w:t>
      </w:r>
      <w:r w:rsidR="006E34A4">
        <w:rPr>
          <w:rFonts w:eastAsia="Times New Roman" w:cstheme="minorHAnsi"/>
          <w:lang w:eastAsia="pl-PL"/>
        </w:rPr>
        <w:t>5</w:t>
      </w:r>
      <w:r w:rsidR="00CC3CE9" w:rsidRPr="00B725FF">
        <w:rPr>
          <w:rFonts w:eastAsia="Times New Roman" w:cstheme="minorHAnsi"/>
          <w:lang w:eastAsia="pl-PL"/>
        </w:rPr>
        <w:t xml:space="preserve"> r. do 31.12.202</w:t>
      </w:r>
      <w:r w:rsidR="00DB52A2">
        <w:rPr>
          <w:rFonts w:eastAsia="Times New Roman" w:cstheme="minorHAnsi"/>
          <w:lang w:eastAsia="pl-PL"/>
        </w:rPr>
        <w:t>5</w:t>
      </w:r>
      <w:r w:rsidRPr="00B725FF">
        <w:rPr>
          <w:rFonts w:eastAsia="Times New Roman" w:cstheme="minorHAnsi"/>
          <w:lang w:eastAsia="pl-PL"/>
        </w:rPr>
        <w:t xml:space="preserve"> r. wynosi </w:t>
      </w:r>
      <w:r w:rsidR="00FA1D3E">
        <w:rPr>
          <w:rFonts w:cstheme="minorHAnsi"/>
          <w:b/>
          <w:bCs/>
          <w:spacing w:val="4"/>
        </w:rPr>
        <w:t>2</w:t>
      </w:r>
      <w:r w:rsidR="003E6838">
        <w:rPr>
          <w:rFonts w:cstheme="minorHAnsi"/>
          <w:b/>
          <w:bCs/>
          <w:spacing w:val="4"/>
        </w:rPr>
        <w:t>000</w:t>
      </w:r>
      <w:r w:rsidR="007A6753" w:rsidRPr="00B725FF">
        <w:rPr>
          <w:rFonts w:cstheme="minorHAnsi"/>
          <w:b/>
          <w:bCs/>
          <w:spacing w:val="4"/>
        </w:rPr>
        <w:t xml:space="preserve"> </w:t>
      </w:r>
      <w:r w:rsidR="003C0891" w:rsidRPr="00B725FF">
        <w:rPr>
          <w:rFonts w:cstheme="minorHAnsi"/>
          <w:b/>
          <w:bCs/>
          <w:spacing w:val="4"/>
        </w:rPr>
        <w:t>MW</w:t>
      </w:r>
      <w:r w:rsidR="003C0891" w:rsidRPr="00B725FF">
        <w:rPr>
          <w:rFonts w:cstheme="minorHAnsi"/>
          <w:b/>
          <w:bCs/>
          <w:lang w:eastAsia="pl-PL"/>
        </w:rPr>
        <w:t>h</w:t>
      </w:r>
      <w:r w:rsidR="003C0891" w:rsidRPr="00B725FF">
        <w:rPr>
          <w:rFonts w:cstheme="minorHAnsi"/>
          <w:lang w:eastAsia="pl-PL"/>
        </w:rPr>
        <w:t>.</w:t>
      </w:r>
    </w:p>
    <w:p w14:paraId="7331E678" w14:textId="77777777" w:rsidR="00410D06" w:rsidRPr="00B725FF" w:rsidRDefault="00410D06" w:rsidP="00096EB0">
      <w:p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5C636EF8" w14:textId="45379841" w:rsidR="00410D06" w:rsidRPr="00B725FF" w:rsidRDefault="05E59F52" w:rsidP="00096EB0">
      <w:pPr>
        <w:pStyle w:val="Akapitzlist"/>
        <w:numPr>
          <w:ilvl w:val="1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725FF">
        <w:rPr>
          <w:rFonts w:eastAsia="Times New Roman" w:cstheme="minorHAnsi"/>
          <w:lang w:eastAsia="pl-PL"/>
        </w:rPr>
        <w:t xml:space="preserve">Wykonawca zobowiązany będzie do wykonania czynności wynikających z pełnomocnictwa, stanowiącego </w:t>
      </w:r>
      <w:r w:rsidR="00AA4320" w:rsidRPr="001024E7">
        <w:rPr>
          <w:rFonts w:eastAsia="Times New Roman" w:cstheme="minorHAnsi"/>
          <w:b/>
          <w:lang w:eastAsia="pl-PL"/>
        </w:rPr>
        <w:t xml:space="preserve">załącznik nr </w:t>
      </w:r>
      <w:r w:rsidR="00074FF2">
        <w:rPr>
          <w:rFonts w:eastAsia="Times New Roman" w:cstheme="minorHAnsi"/>
          <w:b/>
          <w:lang w:eastAsia="pl-PL"/>
        </w:rPr>
        <w:t>9</w:t>
      </w:r>
      <w:r w:rsidRPr="00B725FF">
        <w:rPr>
          <w:rFonts w:eastAsia="Times New Roman" w:cstheme="minorHAnsi"/>
          <w:lang w:eastAsia="pl-PL"/>
        </w:rPr>
        <w:t xml:space="preserve"> w szczególności Zamawiający zobowiązuje Wykonawcę do </w:t>
      </w:r>
      <w:r w:rsidRPr="00B725FF">
        <w:rPr>
          <w:rFonts w:eastAsia="Times New Roman" w:cstheme="minorHAnsi"/>
          <w:lang w:eastAsia="pl-PL"/>
        </w:rPr>
        <w:lastRenderedPageBreak/>
        <w:t xml:space="preserve">zgłoszenia wskazanemu Operatorowi Systemu Dystrybucyjnego do realizacji zawartej z Wykonawcą umowy sprzedaży </w:t>
      </w:r>
      <w:r w:rsidR="00516099">
        <w:rPr>
          <w:rFonts w:eastAsia="Times New Roman" w:cstheme="minorHAnsi"/>
          <w:lang w:eastAsia="pl-PL"/>
        </w:rPr>
        <w:t>paliwa gazowego</w:t>
      </w:r>
      <w:r w:rsidR="00AC37A3">
        <w:rPr>
          <w:rFonts w:eastAsia="Times New Roman" w:cstheme="minorHAnsi"/>
          <w:lang w:eastAsia="pl-PL"/>
        </w:rPr>
        <w:t>.</w:t>
      </w:r>
    </w:p>
    <w:p w14:paraId="6DA51727" w14:textId="77777777" w:rsidR="00410D06" w:rsidRPr="00B725FF" w:rsidRDefault="00410D06" w:rsidP="00096EB0">
      <w:pPr>
        <w:pStyle w:val="Akapitzlist"/>
        <w:shd w:val="clear" w:color="auto" w:fill="FFFFFF"/>
        <w:spacing w:after="0" w:line="276" w:lineRule="auto"/>
        <w:ind w:left="792"/>
        <w:jc w:val="both"/>
        <w:rPr>
          <w:rFonts w:eastAsia="Times New Roman" w:cstheme="minorHAnsi"/>
          <w:lang w:eastAsia="pl-PL"/>
        </w:rPr>
      </w:pPr>
    </w:p>
    <w:p w14:paraId="4E3C1DAE" w14:textId="4FE44738" w:rsidR="00EC5518" w:rsidRPr="00F91E38" w:rsidRDefault="05E59F52" w:rsidP="00EC5518">
      <w:pPr>
        <w:pStyle w:val="Akapitzlist"/>
        <w:numPr>
          <w:ilvl w:val="1"/>
          <w:numId w:val="1"/>
        </w:numPr>
        <w:shd w:val="clear" w:color="auto" w:fill="FFFFFF" w:themeFill="background1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B725FF">
        <w:rPr>
          <w:rFonts w:eastAsia="Times New Roman" w:cstheme="minorHAnsi"/>
          <w:lang w:eastAsia="pl-PL"/>
        </w:rPr>
        <w:t xml:space="preserve">Zamawiający oświadcza, że planowane zapotrzebowanie na </w:t>
      </w:r>
      <w:r w:rsidR="002108A3">
        <w:rPr>
          <w:rFonts w:eastAsia="Times New Roman" w:cstheme="minorHAnsi"/>
          <w:lang w:eastAsia="pl-PL"/>
        </w:rPr>
        <w:t>gaz</w:t>
      </w:r>
      <w:r w:rsidRPr="00B725FF">
        <w:rPr>
          <w:rFonts w:eastAsia="Times New Roman" w:cstheme="minorHAnsi"/>
          <w:lang w:eastAsia="pl-PL"/>
        </w:rPr>
        <w:t xml:space="preserve"> w każdym punkcie poboru określone jest </w:t>
      </w:r>
      <w:r w:rsidR="00AA4320" w:rsidRPr="00B725FF">
        <w:rPr>
          <w:rFonts w:eastAsia="Times New Roman" w:cstheme="minorHAnsi"/>
          <w:lang w:eastAsia="pl-PL"/>
        </w:rPr>
        <w:t xml:space="preserve">w </w:t>
      </w:r>
      <w:r w:rsidR="003D48F7">
        <w:rPr>
          <w:rFonts w:eastAsia="Times New Roman" w:cstheme="minorHAnsi"/>
          <w:b/>
          <w:bCs/>
          <w:lang w:eastAsia="pl-PL"/>
        </w:rPr>
        <w:t>formularzu cenowym</w:t>
      </w:r>
      <w:r w:rsidRPr="00B725FF">
        <w:rPr>
          <w:rFonts w:eastAsia="Times New Roman" w:cstheme="minorHAnsi"/>
          <w:lang w:eastAsia="pl-PL"/>
        </w:rPr>
        <w:t>. Ilość stanowiąca zamówienie</w:t>
      </w:r>
      <w:r w:rsidR="00F25EB1" w:rsidRPr="00F25EB1">
        <w:rPr>
          <w:rFonts w:eastAsia="Times New Roman" w:cstheme="minorHAnsi"/>
          <w:lang w:eastAsia="pl-PL"/>
        </w:rPr>
        <w:t xml:space="preserve"> </w:t>
      </w:r>
      <w:r w:rsidR="00F25EB1" w:rsidRPr="00B725FF">
        <w:rPr>
          <w:rFonts w:eastAsia="Times New Roman" w:cstheme="minorHAnsi"/>
          <w:lang w:eastAsia="pl-PL"/>
        </w:rPr>
        <w:t xml:space="preserve">dla każdego z punktów poboru </w:t>
      </w:r>
      <w:r w:rsidR="00F25EB1">
        <w:rPr>
          <w:rFonts w:eastAsia="Times New Roman" w:cstheme="minorHAnsi"/>
          <w:lang w:eastAsia="pl-PL"/>
        </w:rPr>
        <w:t xml:space="preserve"> j</w:t>
      </w:r>
      <w:r w:rsidRPr="00B725FF">
        <w:rPr>
          <w:rFonts w:eastAsia="Times New Roman" w:cstheme="minorHAnsi"/>
          <w:lang w:eastAsia="pl-PL"/>
        </w:rPr>
        <w:t xml:space="preserve">est wielkością oszacowaną w oparciu o faktyczne dotychczasowe zużycie </w:t>
      </w:r>
      <w:r w:rsidR="00D34532">
        <w:rPr>
          <w:rFonts w:eastAsia="Times New Roman" w:cstheme="minorHAnsi"/>
          <w:lang w:eastAsia="pl-PL"/>
        </w:rPr>
        <w:t xml:space="preserve">paliwa gazowego. </w:t>
      </w:r>
      <w:r w:rsidRPr="00B725FF">
        <w:rPr>
          <w:rFonts w:eastAsia="Times New Roman" w:cstheme="minorHAnsi"/>
          <w:lang w:eastAsia="pl-PL"/>
        </w:rPr>
        <w:t xml:space="preserve">Powyższe dane mają charakter informacyjny, służą wyłącznie do obliczenia ceny oferty i nie mogą być podstawą jakichkolwiek roszczeń ze strony Wykonawcy z tym zastrzeżeniem, że minimalny poziom zużycia </w:t>
      </w:r>
      <w:r w:rsidR="002A715C">
        <w:rPr>
          <w:rFonts w:eastAsia="Times New Roman" w:cstheme="minorHAnsi"/>
          <w:lang w:eastAsia="pl-PL"/>
        </w:rPr>
        <w:t>gazu ziemnego</w:t>
      </w:r>
      <w:r w:rsidRPr="00B725FF">
        <w:rPr>
          <w:rFonts w:eastAsia="Times New Roman" w:cstheme="minorHAnsi"/>
          <w:lang w:eastAsia="pl-PL"/>
        </w:rPr>
        <w:t xml:space="preserve"> w okresie dostaw, tj.</w:t>
      </w:r>
      <w:r w:rsidR="00CC3CE9" w:rsidRPr="00B725FF">
        <w:rPr>
          <w:rFonts w:eastAsia="Times New Roman" w:cstheme="minorHAnsi"/>
          <w:lang w:eastAsia="pl-PL"/>
        </w:rPr>
        <w:t xml:space="preserve"> od 1.01.202</w:t>
      </w:r>
      <w:r w:rsidR="00F25EB1">
        <w:rPr>
          <w:rFonts w:eastAsia="Times New Roman" w:cstheme="minorHAnsi"/>
          <w:lang w:eastAsia="pl-PL"/>
        </w:rPr>
        <w:t>5</w:t>
      </w:r>
      <w:r w:rsidR="00CC3CE9" w:rsidRPr="00B725FF">
        <w:rPr>
          <w:rFonts w:eastAsia="Times New Roman" w:cstheme="minorHAnsi"/>
          <w:lang w:eastAsia="pl-PL"/>
        </w:rPr>
        <w:t xml:space="preserve"> roku do 31.12.202</w:t>
      </w:r>
      <w:r w:rsidR="00DB52A2">
        <w:rPr>
          <w:rFonts w:eastAsia="Times New Roman" w:cstheme="minorHAnsi"/>
          <w:lang w:eastAsia="pl-PL"/>
        </w:rPr>
        <w:t>5</w:t>
      </w:r>
      <w:r w:rsidRPr="00B725FF">
        <w:rPr>
          <w:rFonts w:eastAsia="Times New Roman" w:cstheme="minorHAnsi"/>
          <w:lang w:eastAsia="pl-PL"/>
        </w:rPr>
        <w:t xml:space="preserve"> roku</w:t>
      </w:r>
      <w:r w:rsidR="00650741" w:rsidRPr="00B725FF">
        <w:rPr>
          <w:rFonts w:eastAsia="Times New Roman" w:cstheme="minorHAnsi"/>
          <w:lang w:eastAsia="pl-PL"/>
        </w:rPr>
        <w:t xml:space="preserve"> będzie </w:t>
      </w:r>
      <w:r w:rsidR="00650741" w:rsidRPr="00F91E38">
        <w:rPr>
          <w:rFonts w:eastAsia="Times New Roman" w:cstheme="minorHAnsi"/>
          <w:lang w:eastAsia="pl-PL"/>
        </w:rPr>
        <w:t xml:space="preserve">wynosił </w:t>
      </w:r>
      <w:r w:rsidR="00ED29A3">
        <w:rPr>
          <w:rFonts w:eastAsia="Times New Roman" w:cstheme="minorHAnsi"/>
          <w:lang w:eastAsia="pl-PL"/>
        </w:rPr>
        <w:t>1400</w:t>
      </w:r>
      <w:r w:rsidR="00650741" w:rsidRPr="00B725FF">
        <w:rPr>
          <w:rFonts w:eastAsia="Times New Roman" w:cstheme="minorHAnsi"/>
          <w:lang w:eastAsia="pl-PL"/>
        </w:rPr>
        <w:t xml:space="preserve"> MWh</w:t>
      </w:r>
      <w:r w:rsidR="007A6753" w:rsidRPr="00B725FF">
        <w:rPr>
          <w:rFonts w:eastAsia="Times New Roman" w:cstheme="minorHAnsi"/>
          <w:lang w:eastAsia="pl-PL"/>
        </w:rPr>
        <w:t xml:space="preserve"> co stanowi </w:t>
      </w:r>
      <w:r w:rsidR="007A6753" w:rsidRPr="00F91E38">
        <w:rPr>
          <w:rFonts w:eastAsia="Times New Roman" w:cstheme="minorHAnsi"/>
          <w:lang w:eastAsia="pl-PL"/>
        </w:rPr>
        <w:t>70%</w:t>
      </w:r>
      <w:r w:rsidR="007A6753" w:rsidRPr="00B725FF">
        <w:rPr>
          <w:rFonts w:eastAsia="Times New Roman" w:cstheme="minorHAnsi"/>
          <w:lang w:eastAsia="pl-PL"/>
        </w:rPr>
        <w:t xml:space="preserve"> szacunkowego zapotrzebowania </w:t>
      </w:r>
      <w:r w:rsidR="00F25EB1">
        <w:rPr>
          <w:rFonts w:eastAsia="Times New Roman" w:cstheme="minorHAnsi"/>
          <w:lang w:eastAsia="pl-PL"/>
        </w:rPr>
        <w:t xml:space="preserve">na </w:t>
      </w:r>
      <w:r w:rsidR="00D34532">
        <w:rPr>
          <w:rFonts w:eastAsia="Times New Roman" w:cstheme="minorHAnsi"/>
          <w:lang w:eastAsia="pl-PL"/>
        </w:rPr>
        <w:t>paliwo gazowe</w:t>
      </w:r>
      <w:r w:rsidRPr="00B725FF">
        <w:rPr>
          <w:rFonts w:eastAsia="Times New Roman" w:cstheme="minorHAnsi"/>
          <w:lang w:eastAsia="pl-PL"/>
        </w:rPr>
        <w:t xml:space="preserve">. </w:t>
      </w:r>
    </w:p>
    <w:p w14:paraId="34C4BDF6" w14:textId="77777777" w:rsidR="005D7846" w:rsidRPr="00FB292D" w:rsidRDefault="005D7846" w:rsidP="00FB292D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A6D0FAD" w14:textId="1746B651" w:rsidR="005D7846" w:rsidRPr="00131109" w:rsidRDefault="05E59F52" w:rsidP="00131109">
      <w:pPr>
        <w:pStyle w:val="Akapitzlist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131109">
        <w:rPr>
          <w:rFonts w:eastAsia="Times New Roman" w:cstheme="minorHAnsi"/>
          <w:lang w:eastAsia="pl-PL"/>
        </w:rPr>
        <w:t xml:space="preserve">Termin realizacji zamówienia: </w:t>
      </w:r>
      <w:r w:rsidRPr="00131109">
        <w:rPr>
          <w:rFonts w:eastAsia="Times New Roman" w:cstheme="minorHAnsi"/>
          <w:b/>
          <w:bCs/>
          <w:lang w:eastAsia="pl-PL"/>
        </w:rPr>
        <w:t xml:space="preserve">od </w:t>
      </w:r>
      <w:r w:rsidR="00FB292D" w:rsidRPr="00131109">
        <w:rPr>
          <w:rFonts w:eastAsia="Times New Roman" w:cstheme="minorHAnsi"/>
          <w:b/>
          <w:bCs/>
          <w:lang w:eastAsia="pl-PL"/>
        </w:rPr>
        <w:t>0</w:t>
      </w:r>
      <w:r w:rsidRPr="00131109">
        <w:rPr>
          <w:rFonts w:eastAsia="Times New Roman" w:cstheme="minorHAnsi"/>
          <w:b/>
          <w:bCs/>
          <w:lang w:eastAsia="pl-PL"/>
        </w:rPr>
        <w:t>1 stycz</w:t>
      </w:r>
      <w:r w:rsidR="00751358" w:rsidRPr="00131109">
        <w:rPr>
          <w:rFonts w:eastAsia="Times New Roman" w:cstheme="minorHAnsi"/>
          <w:b/>
          <w:bCs/>
          <w:lang w:eastAsia="pl-PL"/>
        </w:rPr>
        <w:t>nia 202</w:t>
      </w:r>
      <w:r w:rsidR="00FB292D" w:rsidRPr="00131109">
        <w:rPr>
          <w:rFonts w:eastAsia="Times New Roman" w:cstheme="minorHAnsi"/>
          <w:b/>
          <w:bCs/>
          <w:lang w:eastAsia="pl-PL"/>
        </w:rPr>
        <w:t>5</w:t>
      </w:r>
      <w:r w:rsidR="00751358" w:rsidRPr="00131109">
        <w:rPr>
          <w:rFonts w:eastAsia="Times New Roman" w:cstheme="minorHAnsi"/>
          <w:b/>
          <w:bCs/>
          <w:lang w:eastAsia="pl-PL"/>
        </w:rPr>
        <w:t xml:space="preserve"> roku do 31 grudnia 202</w:t>
      </w:r>
      <w:r w:rsidR="00DB52A2">
        <w:rPr>
          <w:rFonts w:eastAsia="Times New Roman" w:cstheme="minorHAnsi"/>
          <w:b/>
          <w:bCs/>
          <w:lang w:eastAsia="pl-PL"/>
        </w:rPr>
        <w:t>5</w:t>
      </w:r>
      <w:r w:rsidRPr="00131109">
        <w:rPr>
          <w:rFonts w:eastAsia="Times New Roman" w:cstheme="minorHAnsi"/>
          <w:b/>
          <w:bCs/>
          <w:lang w:eastAsia="pl-PL"/>
        </w:rPr>
        <w:t xml:space="preserve"> roku</w:t>
      </w:r>
      <w:r w:rsidRPr="00131109">
        <w:rPr>
          <w:rFonts w:eastAsia="Times New Roman" w:cstheme="minorHAnsi"/>
          <w:lang w:eastAsia="pl-PL"/>
        </w:rPr>
        <w:t xml:space="preserve">, jednak rozpoczęcie sprzedaży </w:t>
      </w:r>
      <w:r w:rsidR="00A31CAF" w:rsidRPr="00131109">
        <w:rPr>
          <w:rFonts w:eastAsia="Times New Roman" w:cstheme="minorHAnsi"/>
          <w:lang w:eastAsia="pl-PL"/>
        </w:rPr>
        <w:t>gazu ziemnego</w:t>
      </w:r>
      <w:r w:rsidRPr="00131109">
        <w:rPr>
          <w:rFonts w:eastAsia="Times New Roman" w:cstheme="minorHAnsi"/>
          <w:lang w:eastAsia="pl-PL"/>
        </w:rPr>
        <w:t xml:space="preserve"> nastąpi nie wcześniej niż po spełnieniu wszystkich warunków przyłączenia do sieci OSD, lecz nie wcześniej niż z dniem skutecznego rozwiązania obowiązującej umowy sprzedaży oraz po pozytywnie przeprowadzonej procedurze zmiany sprzedawcy.</w:t>
      </w:r>
    </w:p>
    <w:p w14:paraId="14FF1952" w14:textId="77777777" w:rsidR="005D7846" w:rsidRPr="00B725FF" w:rsidRDefault="005D7846" w:rsidP="006F44EA">
      <w:pPr>
        <w:shd w:val="clear" w:color="auto" w:fill="FFFFFF" w:themeFill="background1"/>
        <w:spacing w:after="0" w:line="276" w:lineRule="auto"/>
        <w:ind w:left="900" w:hanging="900"/>
        <w:jc w:val="both"/>
        <w:rPr>
          <w:rFonts w:eastAsia="Times New Roman" w:cstheme="minorHAnsi"/>
          <w:lang w:eastAsia="pl-PL"/>
        </w:rPr>
      </w:pPr>
    </w:p>
    <w:p w14:paraId="197B1E7B" w14:textId="5A31D710" w:rsidR="005D7846" w:rsidRPr="00B725FF" w:rsidRDefault="005D7846" w:rsidP="00A31CAF">
      <w:pPr>
        <w:pStyle w:val="Akapitzlist"/>
        <w:shd w:val="clear" w:color="auto" w:fill="FFFFFF" w:themeFill="background1"/>
        <w:spacing w:after="0" w:line="276" w:lineRule="auto"/>
        <w:ind w:left="900"/>
        <w:jc w:val="both"/>
        <w:rPr>
          <w:rFonts w:eastAsia="Times New Roman" w:cstheme="minorHAnsi"/>
          <w:lang w:eastAsia="pl-PL"/>
        </w:rPr>
      </w:pPr>
    </w:p>
    <w:sectPr w:rsidR="005D7846" w:rsidRPr="00B725FF" w:rsidSect="00BA73C9">
      <w:headerReference w:type="default" r:id="rId10"/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8365F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BA304F" w16cex:dateUtc="2024-10-16T10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8365FD" w16cid:durableId="2ABA304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A45811" w14:textId="77777777" w:rsidR="006133E4" w:rsidRDefault="006133E4" w:rsidP="000B4B5E">
      <w:pPr>
        <w:spacing w:after="0" w:line="240" w:lineRule="auto"/>
      </w:pPr>
      <w:r>
        <w:separator/>
      </w:r>
    </w:p>
  </w:endnote>
  <w:endnote w:type="continuationSeparator" w:id="0">
    <w:p w14:paraId="556BB564" w14:textId="77777777" w:rsidR="006133E4" w:rsidRDefault="006133E4" w:rsidP="000B4B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92622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BC8FA40" w14:textId="1290D355" w:rsidR="000A1829" w:rsidRDefault="000A1829">
            <w:pPr>
              <w:pStyle w:val="Stopka"/>
              <w:jc w:val="center"/>
            </w:pPr>
            <w:r w:rsidRPr="000A1829">
              <w:t xml:space="preserve">Strona </w:t>
            </w:r>
            <w:r w:rsidRPr="000A1829">
              <w:rPr>
                <w:bCs/>
              </w:rPr>
              <w:fldChar w:fldCharType="begin"/>
            </w:r>
            <w:r w:rsidRPr="000A1829">
              <w:rPr>
                <w:bCs/>
              </w:rPr>
              <w:instrText>PAGE</w:instrText>
            </w:r>
            <w:r w:rsidRPr="000A1829">
              <w:rPr>
                <w:bCs/>
              </w:rPr>
              <w:fldChar w:fldCharType="separate"/>
            </w:r>
            <w:r w:rsidR="00DF3519">
              <w:rPr>
                <w:bCs/>
                <w:noProof/>
              </w:rPr>
              <w:t>1</w:t>
            </w:r>
            <w:r w:rsidRPr="000A1829">
              <w:rPr>
                <w:bCs/>
              </w:rPr>
              <w:fldChar w:fldCharType="end"/>
            </w:r>
            <w:r w:rsidRPr="000A1829">
              <w:t xml:space="preserve"> z </w:t>
            </w:r>
            <w:r w:rsidRPr="000A1829">
              <w:rPr>
                <w:bCs/>
              </w:rPr>
              <w:fldChar w:fldCharType="begin"/>
            </w:r>
            <w:r w:rsidRPr="000A1829">
              <w:rPr>
                <w:bCs/>
              </w:rPr>
              <w:instrText>NUMPAGES</w:instrText>
            </w:r>
            <w:r w:rsidRPr="000A1829">
              <w:rPr>
                <w:bCs/>
              </w:rPr>
              <w:fldChar w:fldCharType="separate"/>
            </w:r>
            <w:r w:rsidR="00DF3519">
              <w:rPr>
                <w:bCs/>
                <w:noProof/>
              </w:rPr>
              <w:t>2</w:t>
            </w:r>
            <w:r w:rsidRPr="000A1829">
              <w:rPr>
                <w:bCs/>
              </w:rPr>
              <w:fldChar w:fldCharType="end"/>
            </w:r>
          </w:p>
        </w:sdtContent>
      </w:sdt>
    </w:sdtContent>
  </w:sdt>
  <w:p w14:paraId="757E4B49" w14:textId="77777777" w:rsidR="000A1829" w:rsidRDefault="000A18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8DE47" w14:textId="77777777" w:rsidR="006133E4" w:rsidRDefault="006133E4" w:rsidP="000B4B5E">
      <w:pPr>
        <w:spacing w:after="0" w:line="240" w:lineRule="auto"/>
      </w:pPr>
      <w:r>
        <w:separator/>
      </w:r>
    </w:p>
  </w:footnote>
  <w:footnote w:type="continuationSeparator" w:id="0">
    <w:p w14:paraId="70C9AF92" w14:textId="77777777" w:rsidR="006133E4" w:rsidRDefault="006133E4" w:rsidP="000B4B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EA5CC" w14:textId="7086BAD6" w:rsidR="006513CA" w:rsidRDefault="000160EB" w:rsidP="006513CA">
    <w:pPr>
      <w:pStyle w:val="Nagwek"/>
    </w:pPr>
    <w:r>
      <w:tab/>
    </w:r>
  </w:p>
  <w:p w14:paraId="3C4B94F1" w14:textId="0A4B602D" w:rsidR="000A1829" w:rsidRPr="000A1829" w:rsidRDefault="000A1829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FFFFFFFF"/>
    <w:lvl w:ilvl="0">
      <w:numFmt w:val="bullet"/>
      <w:lvlText w:val="o"/>
      <w:lvlJc w:val="left"/>
      <w:pPr>
        <w:ind w:left="1818" w:hanging="425"/>
      </w:pPr>
      <w:rPr>
        <w:rFonts w:ascii="Courier New" w:hAnsi="Courier New" w:cs="Courier New"/>
        <w:b w:val="0"/>
        <w:bCs w:val="0"/>
        <w:w w:val="100"/>
        <w:sz w:val="20"/>
        <w:szCs w:val="20"/>
      </w:rPr>
    </w:lvl>
    <w:lvl w:ilvl="1">
      <w:numFmt w:val="bullet"/>
      <w:lvlText w:val="•"/>
      <w:lvlJc w:val="left"/>
      <w:pPr>
        <w:ind w:left="2568" w:hanging="425"/>
      </w:pPr>
    </w:lvl>
    <w:lvl w:ilvl="2">
      <w:numFmt w:val="bullet"/>
      <w:lvlText w:val="•"/>
      <w:lvlJc w:val="left"/>
      <w:pPr>
        <w:ind w:left="3317" w:hanging="425"/>
      </w:pPr>
    </w:lvl>
    <w:lvl w:ilvl="3">
      <w:numFmt w:val="bullet"/>
      <w:lvlText w:val="•"/>
      <w:lvlJc w:val="left"/>
      <w:pPr>
        <w:ind w:left="4066" w:hanging="425"/>
      </w:pPr>
    </w:lvl>
    <w:lvl w:ilvl="4">
      <w:numFmt w:val="bullet"/>
      <w:lvlText w:val="•"/>
      <w:lvlJc w:val="left"/>
      <w:pPr>
        <w:ind w:left="4814" w:hanging="425"/>
      </w:pPr>
    </w:lvl>
    <w:lvl w:ilvl="5">
      <w:numFmt w:val="bullet"/>
      <w:lvlText w:val="•"/>
      <w:lvlJc w:val="left"/>
      <w:pPr>
        <w:ind w:left="5563" w:hanging="425"/>
      </w:pPr>
    </w:lvl>
    <w:lvl w:ilvl="6">
      <w:numFmt w:val="bullet"/>
      <w:lvlText w:val="•"/>
      <w:lvlJc w:val="left"/>
      <w:pPr>
        <w:ind w:left="6312" w:hanging="425"/>
      </w:pPr>
    </w:lvl>
    <w:lvl w:ilvl="7">
      <w:numFmt w:val="bullet"/>
      <w:lvlText w:val="•"/>
      <w:lvlJc w:val="left"/>
      <w:pPr>
        <w:ind w:left="7060" w:hanging="425"/>
      </w:pPr>
    </w:lvl>
    <w:lvl w:ilvl="8">
      <w:numFmt w:val="bullet"/>
      <w:lvlText w:val="•"/>
      <w:lvlJc w:val="left"/>
      <w:pPr>
        <w:ind w:left="7809" w:hanging="425"/>
      </w:pPr>
    </w:lvl>
  </w:abstractNum>
  <w:abstractNum w:abstractNumId="1">
    <w:nsid w:val="6BE217F7"/>
    <w:multiLevelType w:val="multilevel"/>
    <w:tmpl w:val="DA3CB48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75946E30"/>
    <w:multiLevelType w:val="hybridMultilevel"/>
    <w:tmpl w:val="F3ACC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nkowiak-Solarek Joanna">
    <w15:presenceInfo w15:providerId="AD" w15:userId="S::joanna.jankowiak@arimr.gov.pl::4d07a15e-d0ee-4c69-8841-5c0390a79f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11"/>
    <w:rsid w:val="00002EFB"/>
    <w:rsid w:val="00006F52"/>
    <w:rsid w:val="000160EB"/>
    <w:rsid w:val="00020E14"/>
    <w:rsid w:val="00065F6B"/>
    <w:rsid w:val="00074C97"/>
    <w:rsid w:val="00074FF2"/>
    <w:rsid w:val="000753AF"/>
    <w:rsid w:val="00096EB0"/>
    <w:rsid w:val="000A1829"/>
    <w:rsid w:val="000B4B5E"/>
    <w:rsid w:val="000B6425"/>
    <w:rsid w:val="000D1F6C"/>
    <w:rsid w:val="000E0633"/>
    <w:rsid w:val="001024E7"/>
    <w:rsid w:val="00103122"/>
    <w:rsid w:val="00113089"/>
    <w:rsid w:val="001246F2"/>
    <w:rsid w:val="00131109"/>
    <w:rsid w:val="00133F90"/>
    <w:rsid w:val="0016371A"/>
    <w:rsid w:val="001704CC"/>
    <w:rsid w:val="00194D58"/>
    <w:rsid w:val="001967B6"/>
    <w:rsid w:val="001B1D0F"/>
    <w:rsid w:val="002108A3"/>
    <w:rsid w:val="0022050B"/>
    <w:rsid w:val="00245E2B"/>
    <w:rsid w:val="00260C92"/>
    <w:rsid w:val="00265D47"/>
    <w:rsid w:val="002A715C"/>
    <w:rsid w:val="002B722A"/>
    <w:rsid w:val="002D32DC"/>
    <w:rsid w:val="002D5B40"/>
    <w:rsid w:val="002F0A14"/>
    <w:rsid w:val="003007B4"/>
    <w:rsid w:val="003014D7"/>
    <w:rsid w:val="00316165"/>
    <w:rsid w:val="003232D7"/>
    <w:rsid w:val="00345AF1"/>
    <w:rsid w:val="00357F85"/>
    <w:rsid w:val="00364DA1"/>
    <w:rsid w:val="00384EDC"/>
    <w:rsid w:val="003A1DFD"/>
    <w:rsid w:val="003C0891"/>
    <w:rsid w:val="003D48F7"/>
    <w:rsid w:val="003D6F22"/>
    <w:rsid w:val="003D74CD"/>
    <w:rsid w:val="003E6838"/>
    <w:rsid w:val="003F2431"/>
    <w:rsid w:val="00410D06"/>
    <w:rsid w:val="00436DB1"/>
    <w:rsid w:val="00464F8C"/>
    <w:rsid w:val="00473851"/>
    <w:rsid w:val="004B1F58"/>
    <w:rsid w:val="00501B40"/>
    <w:rsid w:val="00503A2F"/>
    <w:rsid w:val="0051054E"/>
    <w:rsid w:val="00516099"/>
    <w:rsid w:val="00527C06"/>
    <w:rsid w:val="00541043"/>
    <w:rsid w:val="005C26A6"/>
    <w:rsid w:val="005D7846"/>
    <w:rsid w:val="005E4F9C"/>
    <w:rsid w:val="005F024A"/>
    <w:rsid w:val="005F527C"/>
    <w:rsid w:val="0060664F"/>
    <w:rsid w:val="006133E4"/>
    <w:rsid w:val="0062713B"/>
    <w:rsid w:val="00632DF9"/>
    <w:rsid w:val="00650741"/>
    <w:rsid w:val="006513CA"/>
    <w:rsid w:val="00652091"/>
    <w:rsid w:val="0067020C"/>
    <w:rsid w:val="006723BE"/>
    <w:rsid w:val="0068414B"/>
    <w:rsid w:val="0068525E"/>
    <w:rsid w:val="00690780"/>
    <w:rsid w:val="006A4067"/>
    <w:rsid w:val="006A7339"/>
    <w:rsid w:val="006B2BDB"/>
    <w:rsid w:val="006C5122"/>
    <w:rsid w:val="006E34A4"/>
    <w:rsid w:val="006F44EA"/>
    <w:rsid w:val="00702F5F"/>
    <w:rsid w:val="0073443A"/>
    <w:rsid w:val="007477BE"/>
    <w:rsid w:val="00751358"/>
    <w:rsid w:val="00760839"/>
    <w:rsid w:val="007648E0"/>
    <w:rsid w:val="007827DD"/>
    <w:rsid w:val="0079305D"/>
    <w:rsid w:val="00794721"/>
    <w:rsid w:val="007A0A87"/>
    <w:rsid w:val="007A6753"/>
    <w:rsid w:val="007B00AE"/>
    <w:rsid w:val="007D45DF"/>
    <w:rsid w:val="007D45EA"/>
    <w:rsid w:val="008176F9"/>
    <w:rsid w:val="0085117B"/>
    <w:rsid w:val="008B246D"/>
    <w:rsid w:val="008E012F"/>
    <w:rsid w:val="008E042C"/>
    <w:rsid w:val="008E56D0"/>
    <w:rsid w:val="009638E2"/>
    <w:rsid w:val="009B6BB5"/>
    <w:rsid w:val="009D0BE5"/>
    <w:rsid w:val="009E5BB7"/>
    <w:rsid w:val="009F4530"/>
    <w:rsid w:val="00A07D79"/>
    <w:rsid w:val="00A31CAF"/>
    <w:rsid w:val="00A468A5"/>
    <w:rsid w:val="00A62928"/>
    <w:rsid w:val="00AA4320"/>
    <w:rsid w:val="00AB213E"/>
    <w:rsid w:val="00AC37A3"/>
    <w:rsid w:val="00AF2899"/>
    <w:rsid w:val="00AF6255"/>
    <w:rsid w:val="00B236DE"/>
    <w:rsid w:val="00B23CFD"/>
    <w:rsid w:val="00B412F4"/>
    <w:rsid w:val="00B52611"/>
    <w:rsid w:val="00B725FF"/>
    <w:rsid w:val="00B91BD9"/>
    <w:rsid w:val="00BA0BA4"/>
    <w:rsid w:val="00BA1881"/>
    <w:rsid w:val="00BA73C9"/>
    <w:rsid w:val="00BD49C7"/>
    <w:rsid w:val="00C4086C"/>
    <w:rsid w:val="00C53622"/>
    <w:rsid w:val="00C55153"/>
    <w:rsid w:val="00C5785F"/>
    <w:rsid w:val="00CC3CE9"/>
    <w:rsid w:val="00CD343D"/>
    <w:rsid w:val="00CE72E0"/>
    <w:rsid w:val="00D178AA"/>
    <w:rsid w:val="00D20E21"/>
    <w:rsid w:val="00D2122D"/>
    <w:rsid w:val="00D24343"/>
    <w:rsid w:val="00D253C5"/>
    <w:rsid w:val="00D26D5C"/>
    <w:rsid w:val="00D30007"/>
    <w:rsid w:val="00D344F3"/>
    <w:rsid w:val="00D34532"/>
    <w:rsid w:val="00D7602D"/>
    <w:rsid w:val="00D764BB"/>
    <w:rsid w:val="00D82280"/>
    <w:rsid w:val="00D85301"/>
    <w:rsid w:val="00DB52A2"/>
    <w:rsid w:val="00DD5C3F"/>
    <w:rsid w:val="00DE5FC5"/>
    <w:rsid w:val="00DE629F"/>
    <w:rsid w:val="00DF1912"/>
    <w:rsid w:val="00DF3519"/>
    <w:rsid w:val="00DF4140"/>
    <w:rsid w:val="00E300B9"/>
    <w:rsid w:val="00E5288D"/>
    <w:rsid w:val="00E555F7"/>
    <w:rsid w:val="00E70D71"/>
    <w:rsid w:val="00E7394F"/>
    <w:rsid w:val="00E84D38"/>
    <w:rsid w:val="00E96171"/>
    <w:rsid w:val="00EC2636"/>
    <w:rsid w:val="00EC5518"/>
    <w:rsid w:val="00ED29A3"/>
    <w:rsid w:val="00ED58A8"/>
    <w:rsid w:val="00F00676"/>
    <w:rsid w:val="00F0542B"/>
    <w:rsid w:val="00F25EB1"/>
    <w:rsid w:val="00F32DC2"/>
    <w:rsid w:val="00F63BEC"/>
    <w:rsid w:val="00F71F97"/>
    <w:rsid w:val="00F91E38"/>
    <w:rsid w:val="00F92A79"/>
    <w:rsid w:val="00FA1D3E"/>
    <w:rsid w:val="00FA6F76"/>
    <w:rsid w:val="00FB292D"/>
    <w:rsid w:val="00FB7E80"/>
    <w:rsid w:val="00FC5A19"/>
    <w:rsid w:val="00FE004F"/>
    <w:rsid w:val="00FF26DD"/>
    <w:rsid w:val="00FF58AA"/>
    <w:rsid w:val="05E59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A9A3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2611"/>
    <w:pPr>
      <w:ind w:left="720"/>
      <w:contextualSpacing/>
    </w:pPr>
    <w:rPr>
      <w:kern w:val="0"/>
      <w14:ligatures w14:val="none"/>
    </w:rPr>
  </w:style>
  <w:style w:type="paragraph" w:styleId="Bezodstpw">
    <w:name w:val="No Spacing"/>
    <w:uiPriority w:val="1"/>
    <w:qFormat/>
    <w:rsid w:val="00D178A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8A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8AA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88D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88D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88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829"/>
  </w:style>
  <w:style w:type="paragraph" w:styleId="Stopka">
    <w:name w:val="footer"/>
    <w:basedOn w:val="Normalny"/>
    <w:link w:val="StopkaZnak"/>
    <w:uiPriority w:val="99"/>
    <w:unhideWhenUsed/>
    <w:rsid w:val="000A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829"/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uiPriority w:val="99"/>
    <w:qFormat/>
    <w:locked/>
    <w:rsid w:val="007648E0"/>
    <w:rPr>
      <w:rFonts w:ascii="Times New Roman" w:hAnsi="Times New Roman"/>
      <w:sz w:val="24"/>
    </w:rPr>
  </w:style>
  <w:style w:type="paragraph" w:styleId="Tekstpodstawowy">
    <w:name w:val="Body Text"/>
    <w:aliases w:val="Tekst podstawow.(F2),(F2),A Body Text"/>
    <w:basedOn w:val="Normalny"/>
    <w:link w:val="TekstpodstawowyZnak"/>
    <w:uiPriority w:val="99"/>
    <w:rsid w:val="007648E0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648E0"/>
  </w:style>
  <w:style w:type="paragraph" w:styleId="NormalnyWeb">
    <w:name w:val="Normal (Web)"/>
    <w:basedOn w:val="Normalny"/>
    <w:uiPriority w:val="99"/>
    <w:semiHidden/>
    <w:unhideWhenUsed/>
    <w:rsid w:val="0069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555F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5F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5F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55F7"/>
    <w:rPr>
      <w:vertAlign w:val="superscript"/>
    </w:rPr>
  </w:style>
  <w:style w:type="paragraph" w:customStyle="1" w:styleId="Default">
    <w:name w:val="Default"/>
    <w:rsid w:val="00BD49C7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52611"/>
    <w:pPr>
      <w:ind w:left="720"/>
      <w:contextualSpacing/>
    </w:pPr>
    <w:rPr>
      <w:kern w:val="0"/>
      <w14:ligatures w14:val="none"/>
    </w:rPr>
  </w:style>
  <w:style w:type="paragraph" w:styleId="Bezodstpw">
    <w:name w:val="No Spacing"/>
    <w:uiPriority w:val="1"/>
    <w:qFormat/>
    <w:rsid w:val="00D178A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7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78AA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78AA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88D"/>
    <w:pPr>
      <w:spacing w:after="160"/>
    </w:pPr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288D"/>
    <w:rPr>
      <w:rFonts w:ascii="Calibri" w:eastAsia="Calibri" w:hAnsi="Calibri" w:cs="Arial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8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88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A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829"/>
  </w:style>
  <w:style w:type="paragraph" w:styleId="Stopka">
    <w:name w:val="footer"/>
    <w:basedOn w:val="Normalny"/>
    <w:link w:val="StopkaZnak"/>
    <w:uiPriority w:val="99"/>
    <w:unhideWhenUsed/>
    <w:rsid w:val="000A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829"/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uiPriority w:val="99"/>
    <w:qFormat/>
    <w:locked/>
    <w:rsid w:val="007648E0"/>
    <w:rPr>
      <w:rFonts w:ascii="Times New Roman" w:hAnsi="Times New Roman"/>
      <w:sz w:val="24"/>
    </w:rPr>
  </w:style>
  <w:style w:type="paragraph" w:styleId="Tekstpodstawowy">
    <w:name w:val="Body Text"/>
    <w:aliases w:val="Tekst podstawow.(F2),(F2),A Body Text"/>
    <w:basedOn w:val="Normalny"/>
    <w:link w:val="TekstpodstawowyZnak"/>
    <w:uiPriority w:val="99"/>
    <w:rsid w:val="007648E0"/>
    <w:pPr>
      <w:spacing w:after="0" w:line="360" w:lineRule="auto"/>
      <w:jc w:val="both"/>
    </w:pPr>
    <w:rPr>
      <w:rFonts w:ascii="Times New Roman" w:hAnsi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7648E0"/>
  </w:style>
  <w:style w:type="paragraph" w:styleId="NormalnyWeb">
    <w:name w:val="Normal (Web)"/>
    <w:basedOn w:val="Normalny"/>
    <w:uiPriority w:val="99"/>
    <w:semiHidden/>
    <w:unhideWhenUsed/>
    <w:rsid w:val="00690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E555F7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55F7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55F7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55F7"/>
    <w:rPr>
      <w:vertAlign w:val="superscript"/>
    </w:rPr>
  </w:style>
  <w:style w:type="paragraph" w:customStyle="1" w:styleId="Default">
    <w:name w:val="Default"/>
    <w:rsid w:val="00BD49C7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18" Type="http://schemas.microsoft.com/office/2011/relationships/commentsExtended" Target="commentsExtended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DBF2C-4658-4C19-A3B4-74859E09BA9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B67FBE3-D06E-4163-A518-7B9617314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Sobkowiak</dc:creator>
  <cp:keywords/>
  <dc:description/>
  <cp:lastModifiedBy>Agata Kocik</cp:lastModifiedBy>
  <cp:revision>26</cp:revision>
  <dcterms:created xsi:type="dcterms:W3CDTF">2024-10-05T09:49:00Z</dcterms:created>
  <dcterms:modified xsi:type="dcterms:W3CDTF">2024-10-17T08:56:00Z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31e2fe-3d9c-460f-a618-11b95c642f58_Enabled">
    <vt:lpwstr>true</vt:lpwstr>
  </property>
  <property fmtid="{D5CDD505-2E9C-101B-9397-08002B2CF9AE}" pid="3" name="MSIP_Label_7831e2fe-3d9c-460f-a618-11b95c642f58_SetDate">
    <vt:lpwstr>2023-05-31T09:48:21Z</vt:lpwstr>
  </property>
  <property fmtid="{D5CDD505-2E9C-101B-9397-08002B2CF9AE}" pid="4" name="MSIP_Label_7831e2fe-3d9c-460f-a618-11b95c642f58_Method">
    <vt:lpwstr>Privileged</vt:lpwstr>
  </property>
  <property fmtid="{D5CDD505-2E9C-101B-9397-08002B2CF9AE}" pid="5" name="MSIP_Label_7831e2fe-3d9c-460f-a618-11b95c642f58_Name">
    <vt:lpwstr>Publiczne</vt:lpwstr>
  </property>
  <property fmtid="{D5CDD505-2E9C-101B-9397-08002B2CF9AE}" pid="6" name="MSIP_Label_7831e2fe-3d9c-460f-a618-11b95c642f58_SiteId">
    <vt:lpwstr>604704f6-d28f-4d05-8fda-5bd318c39bda</vt:lpwstr>
  </property>
  <property fmtid="{D5CDD505-2E9C-101B-9397-08002B2CF9AE}" pid="7" name="MSIP_Label_7831e2fe-3d9c-460f-a618-11b95c642f58_ActionId">
    <vt:lpwstr>6734e5af-806f-4458-a38c-5dd834401d3f</vt:lpwstr>
  </property>
  <property fmtid="{D5CDD505-2E9C-101B-9397-08002B2CF9AE}" pid="8" name="MSIP_Label_7831e2fe-3d9c-460f-a618-11b95c642f58_ContentBits">
    <vt:lpwstr>0</vt:lpwstr>
  </property>
  <property fmtid="{D5CDD505-2E9C-101B-9397-08002B2CF9AE}" pid="9" name="docIndexRef">
    <vt:lpwstr>06d349c2-04b8-489e-a4b4-ffff84cb8662</vt:lpwstr>
  </property>
  <property fmtid="{D5CDD505-2E9C-101B-9397-08002B2CF9AE}" pid="10" name="bjSaver">
    <vt:lpwstr>M2Emin/iKbDcXlApLrMojk1XLWAN/Azr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12" name="bjDocumentLabelXML-0">
    <vt:lpwstr>ames.com/2008/01/sie/internal/label"&gt;&lt;element uid="e3529ac4-ce9c-4660-aa85-64853fbeee80" value="" /&gt;&lt;/sisl&gt;</vt:lpwstr>
  </property>
  <property fmtid="{D5CDD505-2E9C-101B-9397-08002B2CF9AE}" pid="13" name="bjDocumentSecurityLabel">
    <vt:lpwstr>Klasyfikacja: OGÓLNA</vt:lpwstr>
  </property>
  <property fmtid="{D5CDD505-2E9C-101B-9397-08002B2CF9AE}" pid="14" name="bjClsUserRVM">
    <vt:lpwstr>[]</vt:lpwstr>
  </property>
</Properties>
</file>