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23D5C6D" w14:textId="77777777" w:rsidR="001A3007" w:rsidRPr="00862986" w:rsidRDefault="001A3007">
      <w:pPr>
        <w:rPr>
          <w:rFonts w:cs="Times New Roman"/>
          <w:sz w:val="18"/>
          <w:szCs w:val="18"/>
        </w:rPr>
      </w:pPr>
    </w:p>
    <w:p w14:paraId="270F741A" w14:textId="77777777" w:rsidR="001A3007" w:rsidRPr="00862986" w:rsidRDefault="001A3007">
      <w:pPr>
        <w:jc w:val="center"/>
        <w:rPr>
          <w:rFonts w:cs="Times New Roman"/>
        </w:rPr>
      </w:pPr>
      <w:r w:rsidRPr="00862986">
        <w:rPr>
          <w:rFonts w:cs="Times New Roman"/>
          <w:b/>
          <w:bCs/>
          <w:sz w:val="18"/>
          <w:szCs w:val="18"/>
        </w:rPr>
        <w:t xml:space="preserve">Klauzula informacyjna z art. 13 RODO związana z postępowaniem </w:t>
      </w:r>
    </w:p>
    <w:p w14:paraId="16E5CD42" w14:textId="77777777" w:rsidR="001A3007" w:rsidRPr="00862986" w:rsidRDefault="001A3007">
      <w:pPr>
        <w:jc w:val="center"/>
        <w:rPr>
          <w:rFonts w:cs="Times New Roman"/>
        </w:rPr>
      </w:pPr>
      <w:r w:rsidRPr="00862986">
        <w:rPr>
          <w:rFonts w:cs="Times New Roman"/>
          <w:b/>
          <w:bCs/>
          <w:sz w:val="18"/>
          <w:szCs w:val="18"/>
        </w:rPr>
        <w:t>o udzielenie zamówienia publicznego</w:t>
      </w:r>
    </w:p>
    <w:p w14:paraId="09001F38" w14:textId="77777777" w:rsidR="001A3007" w:rsidRPr="00862986" w:rsidRDefault="001A3007">
      <w:pPr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ab/>
        <w:t>Zgodnie z art. 13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64BA4A55" w14:textId="6C59FF5F" w:rsidR="001A3007" w:rsidRPr="00862986" w:rsidRDefault="001A3007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62986">
        <w:rPr>
          <w:rFonts w:ascii="Times New Roman" w:hAnsi="Times New Roman" w:cs="Times New Roman"/>
          <w:sz w:val="18"/>
          <w:szCs w:val="18"/>
          <w:lang w:val="pl-PL"/>
        </w:rPr>
        <w:t xml:space="preserve">Administratorem danych osobowych jest Dolnośląski Wojewódzki Konserwator Zabytków z siedzibą we Wrocławiu,  przy ul. </w:t>
      </w:r>
      <w:r w:rsidR="00F51FF2">
        <w:rPr>
          <w:rFonts w:ascii="Times New Roman" w:hAnsi="Times New Roman" w:cs="Times New Roman"/>
          <w:sz w:val="18"/>
          <w:szCs w:val="18"/>
          <w:lang w:val="pl-PL"/>
        </w:rPr>
        <w:t xml:space="preserve">Władysława </w:t>
      </w:r>
      <w:r w:rsidRPr="00862986">
        <w:rPr>
          <w:rFonts w:ascii="Times New Roman" w:hAnsi="Times New Roman" w:cs="Times New Roman"/>
          <w:sz w:val="18"/>
          <w:szCs w:val="18"/>
          <w:lang w:val="pl-PL"/>
        </w:rPr>
        <w:t>Łokietka 11, 50-243 Wrocław z którym można nawiązać kontakt:</w:t>
      </w:r>
    </w:p>
    <w:p w14:paraId="59C29869" w14:textId="77777777" w:rsidR="001A3007" w:rsidRPr="00862986" w:rsidRDefault="001A3007">
      <w:pPr>
        <w:ind w:left="720"/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A. osobiście, poprzez umówienie wizyty;</w:t>
      </w:r>
    </w:p>
    <w:p w14:paraId="195DE5D0" w14:textId="77777777" w:rsidR="001A3007" w:rsidRPr="00862986" w:rsidRDefault="001A3007">
      <w:pPr>
        <w:ind w:left="720"/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B. telefonicznie pod nr 71 343 65 01</w:t>
      </w:r>
    </w:p>
    <w:p w14:paraId="42462518" w14:textId="77777777" w:rsidR="001A3007" w:rsidRPr="00862986" w:rsidRDefault="001A3007">
      <w:pPr>
        <w:ind w:left="720"/>
        <w:jc w:val="both"/>
        <w:rPr>
          <w:rFonts w:cs="Times New Roman"/>
          <w:sz w:val="18"/>
          <w:szCs w:val="18"/>
        </w:rPr>
      </w:pPr>
      <w:r w:rsidRPr="00862986">
        <w:rPr>
          <w:rFonts w:cs="Times New Roman"/>
          <w:sz w:val="18"/>
          <w:szCs w:val="18"/>
        </w:rPr>
        <w:t xml:space="preserve">C. mailowo: </w:t>
      </w:r>
      <w:hyperlink r:id="rId7" w:history="1">
        <w:r w:rsidRPr="00862986">
          <w:rPr>
            <w:rStyle w:val="Hipercze"/>
            <w:rFonts w:cs="Times New Roman"/>
            <w:sz w:val="18"/>
            <w:szCs w:val="18"/>
          </w:rPr>
          <w:t>dwkz@dwkz.pl</w:t>
        </w:r>
      </w:hyperlink>
    </w:p>
    <w:p w14:paraId="1809DCF8" w14:textId="57305845" w:rsidR="001A3007" w:rsidRPr="00862986" w:rsidRDefault="001A3007">
      <w:pPr>
        <w:ind w:left="720"/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 xml:space="preserve">D. korespondencyjnie : Dolnośląski Wojewódzki Konserwator Zabytków, ul. </w:t>
      </w:r>
      <w:r w:rsidR="00F51FF2">
        <w:rPr>
          <w:rFonts w:cs="Times New Roman"/>
          <w:sz w:val="18"/>
          <w:szCs w:val="18"/>
        </w:rPr>
        <w:t xml:space="preserve">Władysława </w:t>
      </w:r>
      <w:r w:rsidRPr="00862986">
        <w:rPr>
          <w:rFonts w:cs="Times New Roman"/>
          <w:sz w:val="18"/>
          <w:szCs w:val="18"/>
        </w:rPr>
        <w:t>Łokietka 11, 50-243 Wrocław.</w:t>
      </w:r>
    </w:p>
    <w:p w14:paraId="4D6EC200" w14:textId="77777777" w:rsidR="001A3007" w:rsidRPr="00862986" w:rsidRDefault="001A3007">
      <w:pPr>
        <w:numPr>
          <w:ilvl w:val="0"/>
          <w:numId w:val="1"/>
        </w:numPr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W sprawach związanych z danymi osobowymi można kontaktować się z inspektorem ochrony danych w  Wojewódzkim Urzędzie Ochrony Zabytków we Wrocławiu:</w:t>
      </w:r>
    </w:p>
    <w:p w14:paraId="2D1564C6" w14:textId="77777777" w:rsidR="001A3007" w:rsidRPr="00862986" w:rsidRDefault="001A3007">
      <w:pPr>
        <w:ind w:left="720"/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Inspektor: Mateusz Adamczyk</w:t>
      </w:r>
    </w:p>
    <w:p w14:paraId="28C7D38D" w14:textId="77777777" w:rsidR="001A3007" w:rsidRPr="00862986" w:rsidRDefault="001A3007">
      <w:pPr>
        <w:ind w:left="720"/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 xml:space="preserve">Adres e-mail: </w:t>
      </w:r>
      <w:hyperlink r:id="rId8" w:history="1">
        <w:r w:rsidRPr="00862986">
          <w:rPr>
            <w:rStyle w:val="Hipercze"/>
            <w:rFonts w:cs="Times New Roman"/>
            <w:sz w:val="18"/>
            <w:szCs w:val="18"/>
          </w:rPr>
          <w:t>iod@dwkz.pl</w:t>
        </w:r>
      </w:hyperlink>
      <w:r w:rsidRPr="00862986">
        <w:rPr>
          <w:rFonts w:cs="Times New Roman"/>
          <w:sz w:val="18"/>
          <w:szCs w:val="18"/>
        </w:rPr>
        <w:t xml:space="preserve"> </w:t>
      </w:r>
    </w:p>
    <w:p w14:paraId="150B96FA" w14:textId="771E936F" w:rsidR="001A3007" w:rsidRPr="00862986" w:rsidRDefault="001A3007">
      <w:pPr>
        <w:ind w:left="720"/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lub w siedzibie urzędu:  Wojew</w:t>
      </w:r>
      <w:r w:rsidR="00862986" w:rsidRPr="00862986">
        <w:rPr>
          <w:rFonts w:cs="Times New Roman"/>
          <w:sz w:val="18"/>
          <w:szCs w:val="18"/>
        </w:rPr>
        <w:t>ó</w:t>
      </w:r>
      <w:r w:rsidRPr="00862986">
        <w:rPr>
          <w:rFonts w:cs="Times New Roman"/>
          <w:sz w:val="18"/>
          <w:szCs w:val="18"/>
        </w:rPr>
        <w:t xml:space="preserve">dzki Urząd Ochrony Zabytków we Wrocławiu, ul. </w:t>
      </w:r>
      <w:r w:rsidR="00F51FF2">
        <w:rPr>
          <w:rFonts w:cs="Times New Roman"/>
          <w:sz w:val="18"/>
          <w:szCs w:val="18"/>
        </w:rPr>
        <w:t xml:space="preserve">Władysława </w:t>
      </w:r>
      <w:r w:rsidRPr="00862986">
        <w:rPr>
          <w:rFonts w:cs="Times New Roman"/>
          <w:sz w:val="18"/>
          <w:szCs w:val="18"/>
        </w:rPr>
        <w:t>Łokietka 11, 50-243 Wrocław</w:t>
      </w:r>
    </w:p>
    <w:p w14:paraId="78ABA49F" w14:textId="77777777" w:rsidR="001A3007" w:rsidRPr="00862986" w:rsidRDefault="001A3007">
      <w:pPr>
        <w:numPr>
          <w:ilvl w:val="0"/>
          <w:numId w:val="2"/>
        </w:numPr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 xml:space="preserve">Administrator gromadzi dane osobowe w celu realizacji zadań wynikających z obowiązującego prawa, w szczególności: </w:t>
      </w:r>
    </w:p>
    <w:p w14:paraId="7341BF6B" w14:textId="4058E1DE" w:rsidR="00862986" w:rsidRPr="00862986" w:rsidRDefault="001A3007" w:rsidP="00862986">
      <w:pPr>
        <w:spacing w:line="276" w:lineRule="auto"/>
        <w:contextualSpacing/>
        <w:jc w:val="both"/>
        <w:rPr>
          <w:b/>
          <w:snapToGrid w:val="0"/>
          <w:sz w:val="20"/>
          <w:szCs w:val="20"/>
        </w:rPr>
      </w:pPr>
      <w:r w:rsidRPr="00862986">
        <w:rPr>
          <w:rFonts w:cs="Times New Roman"/>
          <w:sz w:val="18"/>
          <w:szCs w:val="18"/>
        </w:rPr>
        <w:t xml:space="preserve">ustawy z dnia 29 stycznia 2004 r. prawo zamówień publicznych i na podstawie art. 6 ust. 1 lit. a i c RODO w celu związanym z postępowaniem o udzielenie zamówienia publicznego pn. </w:t>
      </w:r>
      <w:bookmarkStart w:id="0" w:name="_Hlk167196262"/>
      <w:r w:rsidR="00862986" w:rsidRPr="00862986">
        <w:rPr>
          <w:b/>
          <w:sz w:val="20"/>
          <w:szCs w:val="20"/>
        </w:rPr>
        <w:t>„</w:t>
      </w:r>
      <w:bookmarkStart w:id="1" w:name="_Hlk163649498"/>
      <w:r w:rsidR="00F51FF2">
        <w:rPr>
          <w:b/>
          <w:sz w:val="20"/>
          <w:szCs w:val="20"/>
        </w:rPr>
        <w:t>Zakup i d</w:t>
      </w:r>
      <w:r w:rsidR="00862986" w:rsidRPr="00862986">
        <w:rPr>
          <w:b/>
          <w:sz w:val="20"/>
          <w:szCs w:val="20"/>
        </w:rPr>
        <w:t xml:space="preserve">ostawa dwóch samochodów osobowych na potrzeby  </w:t>
      </w:r>
      <w:r w:rsidR="00F51FF2">
        <w:rPr>
          <w:b/>
          <w:sz w:val="20"/>
          <w:szCs w:val="20"/>
        </w:rPr>
        <w:t>Wojewódzkiego Urzędu Ochrony Zabytków</w:t>
      </w:r>
      <w:r w:rsidR="00862986" w:rsidRPr="00862986">
        <w:rPr>
          <w:b/>
          <w:sz w:val="20"/>
          <w:szCs w:val="20"/>
        </w:rPr>
        <w:t xml:space="preserve"> we Wrocławiu</w:t>
      </w:r>
      <w:bookmarkEnd w:id="1"/>
      <w:r w:rsidR="00862986" w:rsidRPr="00862986">
        <w:rPr>
          <w:b/>
          <w:sz w:val="20"/>
          <w:szCs w:val="20"/>
        </w:rPr>
        <w:t>”</w:t>
      </w:r>
    </w:p>
    <w:bookmarkEnd w:id="0"/>
    <w:p w14:paraId="6BD7639E" w14:textId="3C595B5E" w:rsidR="001A3007" w:rsidRPr="00862986" w:rsidRDefault="001A3007">
      <w:pPr>
        <w:ind w:left="720"/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W związku z powyższym dane gromadzone dane osobowe mogą być przekazywane:</w:t>
      </w:r>
    </w:p>
    <w:p w14:paraId="411587FA" w14:textId="77777777" w:rsidR="001A3007" w:rsidRPr="00862986" w:rsidRDefault="001A3007">
      <w:pPr>
        <w:ind w:left="720"/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A. podmiotom upoważnionym na podstawie obowiązujących przepisów prawa (np. Sądy, prokuratura, jednostki policji etc.);</w:t>
      </w:r>
    </w:p>
    <w:p w14:paraId="720E6B18" w14:textId="77777777" w:rsidR="001A3007" w:rsidRPr="00862986" w:rsidRDefault="001A3007">
      <w:pPr>
        <w:pStyle w:val="Standard"/>
        <w:ind w:left="709"/>
        <w:jc w:val="both"/>
        <w:rPr>
          <w:rFonts w:ascii="Times New Roman" w:hAnsi="Times New Roman" w:cs="Times New Roman"/>
        </w:rPr>
      </w:pPr>
      <w:r w:rsidRPr="00862986">
        <w:rPr>
          <w:rFonts w:ascii="Times New Roman" w:hAnsi="Times New Roman" w:cs="Times New Roman"/>
          <w:sz w:val="18"/>
          <w:szCs w:val="18"/>
          <w:lang w:val="pl-PL"/>
        </w:rPr>
        <w:t>B. podmioty, które przetwarzają dane na podstawie zawartej przez Administratora umowy o przetwarzanie danych osobowych (np. kancelarie adwokackie reprezentujące Dolnośląskiego Wojewódzkiego Konserwatora Zabytków, firmy informatyczne sprawujące nadzór nas siecią informatyczną, w której zapisane są gromadzone dane etc.)</w:t>
      </w:r>
      <w:r w:rsidRPr="00862986">
        <w:rPr>
          <w:rFonts w:ascii="Times New Roman" w:hAnsi="Times New Roman" w:cs="Times New Roman"/>
          <w:sz w:val="18"/>
          <w:szCs w:val="18"/>
        </w:rPr>
        <w:t xml:space="preserve"> </w:t>
      </w:r>
      <w:r w:rsidRPr="00862986">
        <w:rPr>
          <w:rFonts w:ascii="Times New Roman" w:hAnsi="Times New Roman" w:cs="Times New Roman"/>
          <w:sz w:val="18"/>
          <w:szCs w:val="18"/>
          <w:lang w:val="pl-PL"/>
        </w:rPr>
        <w:t>A. podmiotom upoważnionym na podstawie obowiązujących przepisów prawa (np. Sądy, prokuratura, jednostki policji etc.);</w:t>
      </w:r>
    </w:p>
    <w:p w14:paraId="2E2F596D" w14:textId="666DA81D" w:rsidR="001A3007" w:rsidRPr="00862986" w:rsidRDefault="001A3007">
      <w:pPr>
        <w:pStyle w:val="Standard"/>
        <w:ind w:left="709"/>
        <w:jc w:val="both"/>
        <w:rPr>
          <w:rFonts w:ascii="Times New Roman" w:hAnsi="Times New Roman" w:cs="Times New Roman"/>
        </w:rPr>
      </w:pPr>
      <w:r w:rsidRPr="00862986">
        <w:rPr>
          <w:rFonts w:ascii="Times New Roman" w:hAnsi="Times New Roman" w:cs="Times New Roman"/>
          <w:sz w:val="18"/>
          <w:szCs w:val="18"/>
          <w:lang w:val="pl-PL"/>
        </w:rPr>
        <w:t xml:space="preserve">B. podmioty, które przetwarzają dane na podstawie zawartej przez Administratora umowy o przetwarzanie danych osobowych (np. kancelarie adwokackie reprezentujące </w:t>
      </w:r>
      <w:r w:rsidR="00767C70">
        <w:rPr>
          <w:rFonts w:ascii="Times New Roman" w:hAnsi="Times New Roman" w:cs="Times New Roman"/>
          <w:sz w:val="18"/>
          <w:szCs w:val="18"/>
          <w:lang w:val="pl-PL"/>
        </w:rPr>
        <w:t>Dolnoś</w:t>
      </w:r>
      <w:r w:rsidRPr="00862986">
        <w:rPr>
          <w:rFonts w:ascii="Times New Roman" w:hAnsi="Times New Roman" w:cs="Times New Roman"/>
          <w:sz w:val="18"/>
          <w:szCs w:val="18"/>
          <w:lang w:val="pl-PL"/>
        </w:rPr>
        <w:t>ląskiego Wojewódzkiego Konserwatora Zabytków, firmy informatyczne sprawujące nadzór nas siecią informatyczną, w której zapisane są gromadzone dane etc.)</w:t>
      </w:r>
    </w:p>
    <w:p w14:paraId="69867F0A" w14:textId="77777777" w:rsidR="001A3007" w:rsidRPr="00862986" w:rsidRDefault="001A3007">
      <w:pPr>
        <w:numPr>
          <w:ilvl w:val="0"/>
          <w:numId w:val="2"/>
        </w:numPr>
        <w:jc w:val="both"/>
        <w:rPr>
          <w:rFonts w:cs="Times New Roman"/>
        </w:rPr>
      </w:pPr>
      <w:r w:rsidRPr="00862986">
        <w:rPr>
          <w:rFonts w:eastAsia="Times New Roman" w:cs="Times New Roman"/>
          <w:sz w:val="18"/>
          <w:szCs w:val="18"/>
          <w:lang w:eastAsia="pl-PL"/>
        </w:rPr>
        <w:t xml:space="preserve">Obowiązek podania przez oferenta danych osobowych bezpośrednio lub pośrednio jego dotyczących jest wymogiem ustawowym określonym w przepisach ustawy Prawo Zamówień Publicznych, związanym z udziałem w postępowaniu o udzielenie zamówienia publicznego. Konsekwencje niepodania określonych danych wynikają z ustawy Prawo Zamówień Publicznych; </w:t>
      </w:r>
    </w:p>
    <w:p w14:paraId="67C497AB" w14:textId="77777777" w:rsidR="001A3007" w:rsidRPr="00862986" w:rsidRDefault="001A3007">
      <w:pPr>
        <w:numPr>
          <w:ilvl w:val="0"/>
          <w:numId w:val="2"/>
        </w:numPr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Zebrane dane nie będą przekazywane do Państw trzecich.</w:t>
      </w:r>
    </w:p>
    <w:p w14:paraId="7BFB70AE" w14:textId="77777777" w:rsidR="001A3007" w:rsidRPr="00862986" w:rsidRDefault="001A3007">
      <w:pPr>
        <w:numPr>
          <w:ilvl w:val="0"/>
          <w:numId w:val="2"/>
        </w:numPr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Dane osobowe oferenta będą przechowywane, zgodnie z art. 97 ust. 1 ustawy Prawo Zamówień Publicznych, przez okres 4 lat od dnia zakończenia postępowania o udzielenie zamówienia, a jeżeli czas trwania umowy przekracza 4 lata, okres przechowywania obejmuje cały czas trwania umowy</w:t>
      </w:r>
    </w:p>
    <w:p w14:paraId="781EC32F" w14:textId="77777777" w:rsidR="001A3007" w:rsidRPr="00862986" w:rsidRDefault="001A3007">
      <w:pPr>
        <w:numPr>
          <w:ilvl w:val="0"/>
          <w:numId w:val="2"/>
        </w:numPr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Oferent posiada prawo do:</w:t>
      </w:r>
    </w:p>
    <w:p w14:paraId="4F32EB91" w14:textId="77777777" w:rsidR="001A3007" w:rsidRPr="00862986" w:rsidRDefault="001A3007">
      <w:pPr>
        <w:ind w:left="720"/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A. na podstawie art. 15 RODO prawo do dostępu do danych osobowych Pani/Pana dotyczących;</w:t>
      </w:r>
    </w:p>
    <w:p w14:paraId="6F83FF80" w14:textId="77777777" w:rsidR="001A3007" w:rsidRPr="00862986" w:rsidRDefault="001A3007">
      <w:pPr>
        <w:ind w:left="720"/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B. na podstawie art. 16 RODO prawo do sprostowania Pani/Pana danych osobowych;</w:t>
      </w:r>
    </w:p>
    <w:p w14:paraId="35EDCBEF" w14:textId="77777777" w:rsidR="001A3007" w:rsidRPr="00862986" w:rsidRDefault="001A3007">
      <w:pPr>
        <w:ind w:left="720"/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C. na podstawie art. 18 RODO prawo żądania od administratora ograniczenia przetwarzania danych osobowych z zastrzeżeniem przypadków, o których mowa w art. 18 ust. 2 RODO;</w:t>
      </w:r>
    </w:p>
    <w:p w14:paraId="7EB5622B" w14:textId="77777777" w:rsidR="001A3007" w:rsidRPr="00862986" w:rsidRDefault="001A3007">
      <w:pPr>
        <w:ind w:left="720"/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D. na podstawie art. 21 RODO prawo sprzeciwu, wobec przetwarzania danych osobowych</w:t>
      </w:r>
    </w:p>
    <w:p w14:paraId="0F83FD5E" w14:textId="77777777" w:rsidR="001A3007" w:rsidRPr="00862986" w:rsidRDefault="001A3007">
      <w:pPr>
        <w:numPr>
          <w:ilvl w:val="0"/>
          <w:numId w:val="2"/>
        </w:numPr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Nie przysługuje oferentowi prawo do:</w:t>
      </w:r>
    </w:p>
    <w:p w14:paraId="559BA86F" w14:textId="77777777" w:rsidR="001A3007" w:rsidRPr="00862986" w:rsidRDefault="001A3007">
      <w:pPr>
        <w:ind w:left="720"/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A. w związku z art. 17 ust. 3 lit. b, d lub e RODO prawo do usunięcia danych osobowych;</w:t>
      </w:r>
    </w:p>
    <w:p w14:paraId="4F998762" w14:textId="77777777" w:rsidR="001A3007" w:rsidRPr="00862986" w:rsidRDefault="001A3007">
      <w:pPr>
        <w:ind w:left="720"/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B. prawo do przenoszenia danych osobowych, o którym mowa w art. 20 RODO;</w:t>
      </w:r>
    </w:p>
    <w:p w14:paraId="4FEBAB5E" w14:textId="77777777" w:rsidR="001A3007" w:rsidRPr="00862986" w:rsidRDefault="001A3007">
      <w:pPr>
        <w:numPr>
          <w:ilvl w:val="0"/>
          <w:numId w:val="2"/>
        </w:numPr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Zgromadzone dane osobowe dane nie będą poddawane zautomatyzowanemu podejmowaniu decyzji, w tym również profilowaniu.</w:t>
      </w:r>
    </w:p>
    <w:p w14:paraId="1F1A1D27" w14:textId="77777777" w:rsidR="001A3007" w:rsidRPr="00862986" w:rsidRDefault="001A3007">
      <w:pPr>
        <w:numPr>
          <w:ilvl w:val="0"/>
          <w:numId w:val="2"/>
        </w:numPr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>Każdy, kto uważa, ze jego dane są przetwarzane w sposób nieprawidłowy ma prawo złożenia skargi do Prezesa Urzędu Ochrony Danych Osobowych ul. Stawki 2, 00-193 Warszawa Tel. 606-950-000</w:t>
      </w:r>
    </w:p>
    <w:p w14:paraId="47DD1924" w14:textId="77777777" w:rsidR="001A3007" w:rsidRPr="00862986" w:rsidRDefault="001A3007">
      <w:pPr>
        <w:jc w:val="both"/>
        <w:rPr>
          <w:rFonts w:cs="Times New Roman"/>
          <w:sz w:val="18"/>
          <w:szCs w:val="18"/>
        </w:rPr>
      </w:pPr>
    </w:p>
    <w:p w14:paraId="081A47DC" w14:textId="1B71A739" w:rsidR="001A3007" w:rsidRPr="00862986" w:rsidRDefault="001A3007" w:rsidP="00862986">
      <w:pPr>
        <w:spacing w:line="276" w:lineRule="auto"/>
        <w:contextualSpacing/>
        <w:jc w:val="both"/>
        <w:rPr>
          <w:b/>
          <w:snapToGrid w:val="0"/>
          <w:sz w:val="16"/>
          <w:szCs w:val="16"/>
        </w:rPr>
      </w:pPr>
      <w:r w:rsidRPr="00862986">
        <w:rPr>
          <w:rFonts w:cs="Times New Roman"/>
          <w:sz w:val="18"/>
          <w:szCs w:val="18"/>
        </w:rPr>
        <w:t>Oświadczam, iż zapoznałem/</w:t>
      </w:r>
      <w:proofErr w:type="spellStart"/>
      <w:r w:rsidRPr="00862986">
        <w:rPr>
          <w:rFonts w:cs="Times New Roman"/>
          <w:sz w:val="18"/>
          <w:szCs w:val="18"/>
        </w:rPr>
        <w:t>am</w:t>
      </w:r>
      <w:proofErr w:type="spellEnd"/>
      <w:r w:rsidRPr="00862986">
        <w:rPr>
          <w:rFonts w:cs="Times New Roman"/>
          <w:sz w:val="18"/>
          <w:szCs w:val="18"/>
        </w:rPr>
        <w:t xml:space="preserve"> własnych pracowników biorących udział w prowadzonym postępowaniu o udzielenie zamówienia</w:t>
      </w:r>
      <w:r w:rsidR="00862986">
        <w:rPr>
          <w:rFonts w:cs="Times New Roman"/>
          <w:sz w:val="18"/>
          <w:szCs w:val="18"/>
        </w:rPr>
        <w:t xml:space="preserve"> </w:t>
      </w:r>
      <w:r w:rsidRPr="00862986">
        <w:rPr>
          <w:rFonts w:cs="Times New Roman"/>
          <w:sz w:val="18"/>
          <w:szCs w:val="18"/>
        </w:rPr>
        <w:t>publicznego pn</w:t>
      </w:r>
      <w:r w:rsidRPr="00862986">
        <w:rPr>
          <w:rFonts w:cs="Times New Roman"/>
          <w:sz w:val="16"/>
          <w:szCs w:val="16"/>
        </w:rPr>
        <w:t xml:space="preserve">. </w:t>
      </w:r>
      <w:r w:rsidR="00862986" w:rsidRPr="00862986">
        <w:rPr>
          <w:b/>
          <w:sz w:val="16"/>
          <w:szCs w:val="16"/>
        </w:rPr>
        <w:t>„</w:t>
      </w:r>
      <w:r w:rsidR="00F51FF2">
        <w:rPr>
          <w:b/>
          <w:sz w:val="16"/>
          <w:szCs w:val="16"/>
        </w:rPr>
        <w:t>Zakup i d</w:t>
      </w:r>
      <w:r w:rsidR="00862986" w:rsidRPr="00862986">
        <w:rPr>
          <w:b/>
          <w:sz w:val="16"/>
          <w:szCs w:val="16"/>
        </w:rPr>
        <w:t>ostawa dwóch samochodów osobowych na potrzeby</w:t>
      </w:r>
      <w:r w:rsidR="00F51FF2">
        <w:rPr>
          <w:b/>
          <w:sz w:val="16"/>
          <w:szCs w:val="16"/>
        </w:rPr>
        <w:t xml:space="preserve"> Wojewódzkiego Urzędu Ochrony Zabytków </w:t>
      </w:r>
      <w:r w:rsidR="00862986" w:rsidRPr="00862986">
        <w:rPr>
          <w:b/>
          <w:sz w:val="16"/>
          <w:szCs w:val="16"/>
        </w:rPr>
        <w:t>we Wrocławiu”</w:t>
      </w:r>
      <w:r w:rsidR="00862986">
        <w:rPr>
          <w:b/>
          <w:snapToGrid w:val="0"/>
          <w:sz w:val="16"/>
          <w:szCs w:val="16"/>
        </w:rPr>
        <w:t xml:space="preserve"> </w:t>
      </w:r>
      <w:r w:rsidRPr="00862986">
        <w:rPr>
          <w:rFonts w:cs="Times New Roman"/>
          <w:sz w:val="18"/>
          <w:szCs w:val="18"/>
        </w:rPr>
        <w:t>z klauzulą informacyjną na temat przetwarzania danych osobowych w ramach prowadzonego w/w zamówienia.</w:t>
      </w:r>
    </w:p>
    <w:p w14:paraId="734364DD" w14:textId="77777777" w:rsidR="001A3007" w:rsidRPr="00862986" w:rsidRDefault="001A3007">
      <w:pPr>
        <w:jc w:val="both"/>
        <w:rPr>
          <w:rFonts w:cs="Times New Roman"/>
          <w:sz w:val="18"/>
          <w:szCs w:val="18"/>
        </w:rPr>
      </w:pPr>
    </w:p>
    <w:p w14:paraId="7B8156FC" w14:textId="77777777" w:rsidR="001A3007" w:rsidRDefault="001A3007">
      <w:pPr>
        <w:jc w:val="both"/>
        <w:rPr>
          <w:rFonts w:cs="Times New Roman"/>
          <w:sz w:val="18"/>
          <w:szCs w:val="18"/>
        </w:rPr>
      </w:pP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</w:p>
    <w:p w14:paraId="3D1ACEE4" w14:textId="77777777" w:rsidR="00F51FF2" w:rsidRDefault="00F51FF2">
      <w:pPr>
        <w:jc w:val="both"/>
        <w:rPr>
          <w:rFonts w:cs="Times New Roman"/>
          <w:sz w:val="18"/>
          <w:szCs w:val="18"/>
        </w:rPr>
      </w:pPr>
    </w:p>
    <w:p w14:paraId="6CF19869" w14:textId="77777777" w:rsidR="00F51FF2" w:rsidRDefault="00F51FF2">
      <w:pPr>
        <w:jc w:val="both"/>
        <w:rPr>
          <w:rFonts w:cs="Times New Roman"/>
          <w:sz w:val="18"/>
          <w:szCs w:val="18"/>
        </w:rPr>
      </w:pPr>
    </w:p>
    <w:p w14:paraId="04AEAADD" w14:textId="77777777" w:rsidR="00F51FF2" w:rsidRPr="00862986" w:rsidRDefault="00F51FF2">
      <w:pPr>
        <w:jc w:val="both"/>
        <w:rPr>
          <w:rFonts w:cs="Times New Roman"/>
        </w:rPr>
      </w:pPr>
    </w:p>
    <w:p w14:paraId="2BF3068C" w14:textId="77777777" w:rsidR="001A3007" w:rsidRPr="00862986" w:rsidRDefault="001A3007">
      <w:pPr>
        <w:jc w:val="both"/>
        <w:rPr>
          <w:rFonts w:cs="Times New Roman"/>
        </w:rPr>
      </w:pP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  <w:t xml:space="preserve">.............................. </w:t>
      </w:r>
    </w:p>
    <w:p w14:paraId="254EEC39" w14:textId="0BF82B20" w:rsidR="001A3007" w:rsidRPr="00862986" w:rsidRDefault="001A3007">
      <w:pPr>
        <w:rPr>
          <w:rFonts w:cs="Times New Roman"/>
        </w:rPr>
      </w:pP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  <w:r w:rsidRPr="00862986">
        <w:rPr>
          <w:rFonts w:cs="Times New Roman"/>
          <w:sz w:val="18"/>
          <w:szCs w:val="18"/>
        </w:rPr>
        <w:tab/>
      </w:r>
      <w:r w:rsidR="00F51FF2">
        <w:rPr>
          <w:rFonts w:cs="Times New Roman"/>
          <w:sz w:val="18"/>
          <w:szCs w:val="18"/>
        </w:rPr>
        <w:t xml:space="preserve">       </w:t>
      </w:r>
      <w:r w:rsidRPr="00862986">
        <w:rPr>
          <w:rFonts w:cs="Times New Roman"/>
          <w:sz w:val="18"/>
          <w:szCs w:val="18"/>
        </w:rPr>
        <w:t xml:space="preserve"> ( podpis oferenta)</w:t>
      </w:r>
    </w:p>
    <w:p w14:paraId="5FC9057F" w14:textId="77777777" w:rsidR="001A3007" w:rsidRPr="00862986" w:rsidRDefault="001A3007">
      <w:pPr>
        <w:rPr>
          <w:rFonts w:cs="Times New Roman"/>
          <w:sz w:val="18"/>
          <w:szCs w:val="18"/>
        </w:rPr>
      </w:pPr>
    </w:p>
    <w:sectPr w:rsidR="001A3007" w:rsidRPr="00862986">
      <w:headerReference w:type="default" r:id="rId9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4D8B2" w14:textId="77777777" w:rsidR="007A35FA" w:rsidRDefault="007A35FA" w:rsidP="00E70D3B">
      <w:r>
        <w:separator/>
      </w:r>
    </w:p>
  </w:endnote>
  <w:endnote w:type="continuationSeparator" w:id="0">
    <w:p w14:paraId="0208A7AE" w14:textId="77777777" w:rsidR="007A35FA" w:rsidRDefault="007A35FA" w:rsidP="00E70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53367" w14:textId="77777777" w:rsidR="007A35FA" w:rsidRDefault="007A35FA" w:rsidP="00E70D3B">
      <w:r>
        <w:separator/>
      </w:r>
    </w:p>
  </w:footnote>
  <w:footnote w:type="continuationSeparator" w:id="0">
    <w:p w14:paraId="2558917A" w14:textId="77777777" w:rsidR="007A35FA" w:rsidRDefault="007A35FA" w:rsidP="00E70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E050B" w14:textId="1B0B1572" w:rsidR="00E70D3B" w:rsidRPr="004432C7" w:rsidRDefault="00E70D3B" w:rsidP="00E70D3B">
    <w:pPr>
      <w:jc w:val="right"/>
      <w:rPr>
        <w:i/>
        <w:iCs/>
      </w:rPr>
    </w:pPr>
    <w:r w:rsidRPr="004432C7">
      <w:rPr>
        <w:i/>
        <w:iCs/>
        <w:sz w:val="18"/>
        <w:szCs w:val="18"/>
      </w:rPr>
      <w:t>Załącznik</w:t>
    </w:r>
    <w:r w:rsidR="00862986" w:rsidRPr="004432C7">
      <w:rPr>
        <w:i/>
        <w:iCs/>
        <w:sz w:val="18"/>
        <w:szCs w:val="18"/>
      </w:rPr>
      <w:t xml:space="preserve"> nr 5 do SWZ – Klauzula RODO</w:t>
    </w:r>
  </w:p>
  <w:p w14:paraId="27D4400E" w14:textId="77777777" w:rsidR="00E70D3B" w:rsidRDefault="00E70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18"/>
        <w:szCs w:val="18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04774145">
    <w:abstractNumId w:val="0"/>
  </w:num>
  <w:num w:numId="2" w16cid:durableId="825900454">
    <w:abstractNumId w:val="1"/>
  </w:num>
  <w:num w:numId="3" w16cid:durableId="1318536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DE3"/>
    <w:rsid w:val="0002091E"/>
    <w:rsid w:val="000D2173"/>
    <w:rsid w:val="001A3007"/>
    <w:rsid w:val="003B5F7D"/>
    <w:rsid w:val="004432C7"/>
    <w:rsid w:val="005D3F96"/>
    <w:rsid w:val="005D6DE3"/>
    <w:rsid w:val="00767C70"/>
    <w:rsid w:val="007A35FA"/>
    <w:rsid w:val="00862986"/>
    <w:rsid w:val="00E70D3B"/>
    <w:rsid w:val="00F5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33F4C1"/>
  <w15:chartTrackingRefBased/>
  <w15:docId w15:val="{9E1320CB-0567-4665-98DE-D069CE412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sz w:val="18"/>
      <w:szCs w:val="18"/>
    </w:rPr>
  </w:style>
  <w:style w:type="character" w:customStyle="1" w:styleId="WW8Num2z0">
    <w:name w:val="WW8Num2z0"/>
    <w:rPr>
      <w:rFonts w:ascii="Times New Roman" w:hAnsi="Times New Roman" w:cs="Times New Roman"/>
      <w:sz w:val="18"/>
      <w:szCs w:val="18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  <w:sz w:val="18"/>
      <w:szCs w:val="1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  <w:rPr>
      <w:sz w:val="18"/>
      <w:szCs w:val="18"/>
    </w:rPr>
  </w:style>
  <w:style w:type="character" w:styleId="Hipercze">
    <w:name w:val="Hyperlink"/>
    <w:rPr>
      <w:color w:val="000080"/>
      <w:u w:val="single"/>
    </w:rPr>
  </w:style>
  <w:style w:type="character" w:customStyle="1" w:styleId="Character20style">
    <w:name w:val="Character_20_style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Akapitzlist1">
    <w:name w:val="Akapit z listą1"/>
    <w:basedOn w:val="Normalny"/>
    <w:pPr>
      <w:spacing w:after="160"/>
      <w:ind w:left="720"/>
      <w:contextualSpacing/>
    </w:pPr>
  </w:style>
  <w:style w:type="paragraph" w:customStyle="1" w:styleId="Standard">
    <w:name w:val="Standard"/>
    <w:pPr>
      <w:suppressAutoHyphens/>
      <w:textAlignment w:val="baseline"/>
    </w:pPr>
    <w:rPr>
      <w:rFonts w:ascii="Liberation Serif" w:hAnsi="Liberation Serif" w:cs="Mangal"/>
      <w:kern w:val="2"/>
      <w:sz w:val="24"/>
      <w:szCs w:val="24"/>
      <w:lang w:val="en-US"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70D3B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E70D3B"/>
    <w:rPr>
      <w:rFonts w:eastAsia="SimSun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70D3B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E70D3B"/>
    <w:rPr>
      <w:rFonts w:eastAsia="SimSu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dwk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wkz@dwk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667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Links>
    <vt:vector size="12" baseType="variant">
      <vt:variant>
        <vt:i4>2228248</vt:i4>
      </vt:variant>
      <vt:variant>
        <vt:i4>3</vt:i4>
      </vt:variant>
      <vt:variant>
        <vt:i4>0</vt:i4>
      </vt:variant>
      <vt:variant>
        <vt:i4>5</vt:i4>
      </vt:variant>
      <vt:variant>
        <vt:lpwstr>mailto:iod@dwkz.pl</vt:lpwstr>
      </vt:variant>
      <vt:variant>
        <vt:lpwstr/>
      </vt:variant>
      <vt:variant>
        <vt:i4>5242982</vt:i4>
      </vt:variant>
      <vt:variant>
        <vt:i4>0</vt:i4>
      </vt:variant>
      <vt:variant>
        <vt:i4>0</vt:i4>
      </vt:variant>
      <vt:variant>
        <vt:i4>5</vt:i4>
      </vt:variant>
      <vt:variant>
        <vt:lpwstr>mailto:dwkz@dwkz.pl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Bomersbach</dc:creator>
  <cp:keywords/>
  <cp:lastModifiedBy>b.machaj</cp:lastModifiedBy>
  <cp:revision>5</cp:revision>
  <cp:lastPrinted>2020-11-03T13:56:00Z</cp:lastPrinted>
  <dcterms:created xsi:type="dcterms:W3CDTF">2024-10-23T15:18:00Z</dcterms:created>
  <dcterms:modified xsi:type="dcterms:W3CDTF">2024-11-06T17:45:00Z</dcterms:modified>
</cp:coreProperties>
</file>