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907" w:rsidRPr="00B2508D" w:rsidRDefault="007A3907" w:rsidP="007A3907">
      <w:pPr>
        <w:pStyle w:val="Tekstpodstawowy3"/>
        <w:rPr>
          <w:i/>
          <w:sz w:val="20"/>
        </w:rPr>
      </w:pPr>
      <w:r w:rsidRPr="00B2508D">
        <w:rPr>
          <w:sz w:val="20"/>
        </w:rPr>
        <w:t>......................................................</w:t>
      </w:r>
      <w:r w:rsidRPr="00B2508D">
        <w:rPr>
          <w:b/>
          <w:i/>
          <w:sz w:val="20"/>
        </w:rPr>
        <w:t xml:space="preserve">    </w:t>
      </w:r>
      <w:r w:rsidRPr="00B2508D">
        <w:rPr>
          <w:b/>
          <w:i/>
          <w:sz w:val="20"/>
        </w:rPr>
        <w:tab/>
      </w:r>
      <w:r w:rsidRPr="00B2508D">
        <w:rPr>
          <w:b/>
          <w:i/>
          <w:sz w:val="20"/>
        </w:rPr>
        <w:tab/>
      </w:r>
      <w:r w:rsidRPr="00B2508D">
        <w:rPr>
          <w:b/>
          <w:i/>
          <w:sz w:val="20"/>
        </w:rPr>
        <w:tab/>
      </w:r>
      <w:r w:rsidRPr="00B2508D">
        <w:rPr>
          <w:b/>
          <w:i/>
          <w:sz w:val="20"/>
        </w:rPr>
        <w:tab/>
      </w:r>
      <w:r w:rsidRPr="00B2508D">
        <w:rPr>
          <w:b/>
          <w:i/>
          <w:sz w:val="20"/>
        </w:rPr>
        <w:tab/>
      </w:r>
      <w:r w:rsidRPr="00B2508D">
        <w:rPr>
          <w:b/>
          <w:i/>
          <w:sz w:val="20"/>
        </w:rPr>
        <w:tab/>
        <w:t xml:space="preserve">      </w:t>
      </w:r>
      <w:r w:rsidRPr="00B2508D">
        <w:rPr>
          <w:b/>
          <w:i/>
          <w:color w:val="FF0000"/>
          <w:sz w:val="20"/>
        </w:rPr>
        <w:t xml:space="preserve"> </w:t>
      </w:r>
    </w:p>
    <w:p w:rsidR="007A3907" w:rsidRPr="00B2508D" w:rsidRDefault="007A3907" w:rsidP="007A3907">
      <w:pPr>
        <w:pStyle w:val="Tekstpodstawowywcity"/>
        <w:rPr>
          <w:rFonts w:ascii="Times New Roman" w:hAnsi="Times New Roman" w:cs="Times New Roman"/>
          <w:sz w:val="20"/>
          <w:szCs w:val="20"/>
        </w:rPr>
      </w:pPr>
      <w:r w:rsidRPr="00B2508D">
        <w:rPr>
          <w:rFonts w:ascii="Times New Roman" w:hAnsi="Times New Roman" w:cs="Times New Roman"/>
          <w:sz w:val="20"/>
          <w:szCs w:val="20"/>
        </w:rPr>
        <w:t xml:space="preserve">        /nazwa i adres firmy/</w:t>
      </w:r>
    </w:p>
    <w:p w:rsidR="007A3907" w:rsidRPr="00B2508D" w:rsidRDefault="00FF7DDC" w:rsidP="00FF7DDC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AP-26-23d/24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</w:t>
      </w:r>
      <w:bookmarkStart w:id="0" w:name="_GoBack"/>
      <w:bookmarkEnd w:id="0"/>
      <w:r w:rsidR="007A3907" w:rsidRPr="00B2508D">
        <w:rPr>
          <w:rFonts w:ascii="Times New Roman" w:hAnsi="Times New Roman" w:cs="Times New Roman"/>
          <w:b/>
          <w:bCs/>
        </w:rPr>
        <w:t>Załącznik nr 1a do oferty</w:t>
      </w:r>
    </w:p>
    <w:p w:rsidR="007A3907" w:rsidRPr="00B2508D" w:rsidRDefault="007A3907" w:rsidP="007A3907">
      <w:pPr>
        <w:jc w:val="center"/>
        <w:rPr>
          <w:rFonts w:ascii="Times New Roman" w:hAnsi="Times New Roman" w:cs="Times New Roman"/>
          <w:b/>
          <w:color w:val="000000"/>
        </w:rPr>
      </w:pPr>
      <w:r w:rsidRPr="00B2508D">
        <w:rPr>
          <w:rFonts w:ascii="Times New Roman" w:hAnsi="Times New Roman" w:cs="Times New Roman"/>
          <w:b/>
          <w:color w:val="000000"/>
        </w:rPr>
        <w:t>Oferta w zakresie zaoferowanego sprzętu i systemów</w:t>
      </w:r>
    </w:p>
    <w:p w:rsidR="007A3907" w:rsidRPr="00B2508D" w:rsidRDefault="007A3907" w:rsidP="007A3907">
      <w:pPr>
        <w:pStyle w:val="Tekstpodstawowywcity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7A3907" w:rsidRPr="00B2508D" w:rsidRDefault="00B2508D" w:rsidP="00B2508D">
      <w:pPr>
        <w:pStyle w:val="N2"/>
        <w:numPr>
          <w:ilvl w:val="0"/>
          <w:numId w:val="0"/>
        </w:numPr>
        <w:spacing w:before="0"/>
        <w:ind w:left="360" w:hanging="360"/>
        <w:jc w:val="both"/>
        <w:rPr>
          <w:b w:val="0"/>
          <w:color w:val="000000"/>
          <w:sz w:val="20"/>
          <w:szCs w:val="20"/>
        </w:rPr>
      </w:pPr>
      <w:r w:rsidRPr="00B2508D">
        <w:rPr>
          <w:b w:val="0"/>
          <w:color w:val="000000"/>
          <w:sz w:val="20"/>
          <w:szCs w:val="20"/>
        </w:rPr>
        <w:t>Urządzenie</w:t>
      </w:r>
      <w:r w:rsidR="007A3907" w:rsidRPr="00B2508D">
        <w:rPr>
          <w:b w:val="0"/>
          <w:color w:val="000000"/>
          <w:sz w:val="20"/>
          <w:szCs w:val="20"/>
        </w:rPr>
        <w:t xml:space="preserve"> NGFW w trybie HA służącego do transmisji danych cyfrow</w:t>
      </w:r>
      <w:r w:rsidRPr="00B2508D">
        <w:rPr>
          <w:b w:val="0"/>
          <w:color w:val="000000"/>
          <w:sz w:val="20"/>
          <w:szCs w:val="20"/>
        </w:rPr>
        <w:t>ych wraz z rozbudową środowiska służące</w:t>
      </w:r>
      <w:r w:rsidR="007A3907" w:rsidRPr="00B2508D">
        <w:rPr>
          <w:b w:val="0"/>
          <w:color w:val="000000"/>
          <w:sz w:val="20"/>
          <w:szCs w:val="20"/>
        </w:rPr>
        <w:t xml:space="preserve"> do analizowani</w:t>
      </w:r>
      <w:r w:rsidRPr="00B2508D">
        <w:rPr>
          <w:b w:val="0"/>
          <w:color w:val="000000"/>
          <w:sz w:val="20"/>
          <w:szCs w:val="20"/>
        </w:rPr>
        <w:t>a logów sieciowych spełnia</w:t>
      </w:r>
      <w:r w:rsidR="007A3907" w:rsidRPr="00B2508D">
        <w:rPr>
          <w:b w:val="0"/>
          <w:color w:val="000000"/>
          <w:sz w:val="20"/>
          <w:szCs w:val="20"/>
        </w:rPr>
        <w:t xml:space="preserve"> następujące wymagania:</w:t>
      </w:r>
    </w:p>
    <w:tbl>
      <w:tblPr>
        <w:tblW w:w="5000" w:type="pct"/>
        <w:tblCellMar>
          <w:top w:w="38" w:type="dxa"/>
          <w:left w:w="65" w:type="dxa"/>
          <w:right w:w="59" w:type="dxa"/>
        </w:tblCellMar>
        <w:tblLook w:val="04A0" w:firstRow="1" w:lastRow="0" w:firstColumn="1" w:lastColumn="0" w:noHBand="0" w:noVBand="1"/>
      </w:tblPr>
      <w:tblGrid>
        <w:gridCol w:w="15"/>
        <w:gridCol w:w="1667"/>
        <w:gridCol w:w="4023"/>
        <w:gridCol w:w="4021"/>
      </w:tblGrid>
      <w:tr w:rsidR="006951ED" w:rsidRPr="00B2508D" w:rsidTr="006951ED">
        <w:trPr>
          <w:trHeight w:val="499"/>
        </w:trPr>
        <w:tc>
          <w:tcPr>
            <w:tcW w:w="865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1"/>
              <w:rPr>
                <w:rFonts w:ascii="Times New Roman" w:hAnsi="Times New Roman" w:cs="Times New Roman"/>
                <w:b/>
                <w:color w:val="000000"/>
              </w:rPr>
            </w:pPr>
            <w:r w:rsidRPr="00B2508D">
              <w:rPr>
                <w:rFonts w:ascii="Times New Roman" w:hAnsi="Times New Roman" w:cs="Times New Roman"/>
                <w:b/>
                <w:color w:val="000000"/>
              </w:rPr>
              <w:t>NGFW (Firewall następnej generacji)</w:t>
            </w:r>
          </w:p>
        </w:tc>
        <w:tc>
          <w:tcPr>
            <w:tcW w:w="206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1205" w:hanging="963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2508D">
              <w:rPr>
                <w:rFonts w:ascii="Times New Roman" w:hAnsi="Times New Roman" w:cs="Times New Roman"/>
                <w:b/>
                <w:color w:val="000000"/>
              </w:rPr>
              <w:t>Wymagane minimalne parametry techniczne</w:t>
            </w:r>
          </w:p>
        </w:tc>
        <w:tc>
          <w:tcPr>
            <w:tcW w:w="206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951ED" w:rsidRPr="00B2508D" w:rsidRDefault="006951ED" w:rsidP="000E1E8E">
            <w:pPr>
              <w:spacing w:line="259" w:lineRule="auto"/>
              <w:ind w:left="1205" w:hanging="963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2508D">
              <w:rPr>
                <w:rFonts w:ascii="Times New Roman" w:hAnsi="Times New Roman" w:cs="Times New Roman"/>
                <w:b/>
                <w:color w:val="000000"/>
              </w:rPr>
              <w:t>Oferowane parametry techniczne</w:t>
            </w:r>
          </w:p>
        </w:tc>
      </w:tr>
      <w:tr w:rsidR="00634499" w:rsidRPr="00B2508D" w:rsidTr="00634499">
        <w:trPr>
          <w:trHeight w:val="499"/>
        </w:trPr>
        <w:tc>
          <w:tcPr>
            <w:tcW w:w="2933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499" w:rsidRPr="00B2508D" w:rsidRDefault="00B2508D" w:rsidP="00B2508D">
            <w:pPr>
              <w:spacing w:line="259" w:lineRule="auto"/>
              <w:ind w:left="1205" w:hanging="963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</w:t>
            </w:r>
          </w:p>
        </w:tc>
        <w:tc>
          <w:tcPr>
            <w:tcW w:w="206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34499" w:rsidRDefault="00B2508D" w:rsidP="00B2508D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Oferowany model: …………………………….</w:t>
            </w:r>
          </w:p>
          <w:p w:rsidR="00B2508D" w:rsidRPr="00B2508D" w:rsidRDefault="00B2508D" w:rsidP="00B2508D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2508D">
              <w:rPr>
                <w:rFonts w:ascii="Times New Roman" w:hAnsi="Times New Roman" w:cs="Times New Roman"/>
                <w:b/>
                <w:color w:val="000000"/>
              </w:rPr>
              <w:t>Producent</w:t>
            </w:r>
            <w:r>
              <w:rPr>
                <w:rFonts w:ascii="Times New Roman" w:hAnsi="Times New Roman" w:cs="Times New Roman"/>
                <w:b/>
                <w:color w:val="000000"/>
              </w:rPr>
              <w:t>: …………………………………….</w:t>
            </w: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Interfejsy -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Urządzenie realizujące funkcję Firewall musi dysponować minimum: </w:t>
            </w:r>
          </w:p>
          <w:p w:rsidR="006951ED" w:rsidRPr="00B2508D" w:rsidRDefault="006951ED" w:rsidP="00EB4DE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portami Gigabit Ethernet RJ-45,</w:t>
            </w:r>
          </w:p>
          <w:p w:rsidR="006951ED" w:rsidRPr="00B2508D" w:rsidRDefault="006951ED" w:rsidP="00EB4DE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gniazdami SFP 1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EB4DEA" w:rsidRPr="00B2508D" w:rsidRDefault="006951ED" w:rsidP="00EB4DE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gniazdami SFP+ 10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EB4DE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gniazdami QSFP+ 40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Wraz z dostarczonym urządzeniem Zamawiający wymaga dołączenia kompatybilnych:</w:t>
            </w:r>
          </w:p>
          <w:p w:rsidR="00EB4DEA" w:rsidRPr="00B2508D" w:rsidRDefault="006951ED" w:rsidP="007A37F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wkładek światłowodowych </w:t>
            </w:r>
            <w:r w:rsidR="00EB4DEA"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SFP 1 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7A37F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wkładek światłowodowych </w:t>
            </w:r>
            <w:r w:rsidR="00EB4DEA"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SFP+ 10 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7A37F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wkładek światłowodowych </w:t>
            </w:r>
            <w:r w:rsidR="00EB4DEA"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QSFP+ 40 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9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Urządzenie musi posiadać port konsoli oraz port USB z możliwością instalacji oprogramowania z pendrive.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4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Urządzenie musi być wyposażone w dwa zasilacze.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9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Dostarczone urządzenie musi pozwalać na zdefiniowanie min. 200 wirtualnych interfejsów.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79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Wydajność -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Firewall musi obsługiwać nie mniej niż 8 000 000 jednoczesnych połączeń oraz 480 tys. nowych połączeń na sekundę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73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Firewall w ramach funkcji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stateful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musi mieć przepustowość nie mniejszą niż 80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dla pakietów 512 B.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7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Urządzenie musi posiadać przepustowość nie mniejszą niż 25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z włączoną funkcją kontroli aplikacji.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Urządzenie musi osiągać wydajność szyfrowania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IPSec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VPN nie mniejszą niż 46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83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Firewall musi posiadać wydajność skanowania ruchu minimum 12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dla ochrony przed atakami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2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Firewall musi osiągać wydajność skanowania ruchu minimum 7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w przypadku włączonych funkcji IPS, Antywirus oraz </w:t>
            </w:r>
            <w:r w:rsidRPr="00B2508D">
              <w:rPr>
                <w:rFonts w:ascii="Times New Roman" w:hAnsi="Times New Roman" w:cs="Times New Roman"/>
                <w:color w:val="000000"/>
              </w:rPr>
              <w:lastRenderedPageBreak/>
              <w:t>Application Control.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1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Firewall musi mieć wydajność minimalnie 10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Gbps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w zakresie inspekcji komunikacji szyfrowanej SSL dla ruchu http.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09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Funkcje systemu ochrony -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być wyposażony w zaporę ogniową klasy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Stateful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Inspection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8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pozwalać na szyfrowane połączenie za pośrednictwem protokołów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IPSec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VPN oraz SSL VPN.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83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posiadać ochronę przed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malware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dla protokołów SMTP, IMAP, POP3, HTTP, FTP, HTTPS.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77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mieć funkcję ochrony przed atakami IPS (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Intrusion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Prevention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System).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31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posiadać funkcję kontroli stron WWW.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posiadać funkcję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Antyspam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dla protokołów pocztowych.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12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posiadać funkcje zarządzania pasmem.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57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posiadać mechanizmy ochrony przed wyciekiem informacji poufnej.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posiadać uwierzytelnianie dwuskładnikowe z wykorzystaniem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tokenów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sprzętowych lub programowych. Wykonawca powinien dostarczyć min. 2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tokeny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sprzętowe lub programowe.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8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tabs>
                <w:tab w:val="left" w:pos="988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posiadać funkcję analizy ruchu szyfrowanego protokołem SSH.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tabs>
                <w:tab w:val="left" w:pos="988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posiadać funkcję analizy ruchu szyfrowanego protokołem SSL.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B2455A">
        <w:trPr>
          <w:trHeight w:val="94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Funkcje firewall -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Polityki funkcji firewall muszą uwzględniać: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adresy IP,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użytkowników,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rejestr zdarzeń,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aplikacje lub zbiory aplikacji,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reakcję zabezpieczeń,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usługi sieciowe,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protokoły.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1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Funkcja firewall musi zapewniać translację adresów NAT oraz PAT. 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5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Funkcja firewall musi umożliwiać utworzenie stref bezpieczeństwa takich jak: LAN, WAN, DMZ.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Funkcja firewall musi </w:t>
            </w:r>
            <w:r w:rsidR="007A37F0" w:rsidRPr="00B2508D">
              <w:rPr>
                <w:rFonts w:ascii="Times New Roman" w:hAnsi="Times New Roman" w:cs="Times New Roman"/>
                <w:color w:val="000000"/>
              </w:rPr>
              <w:t>integrować się z </w:t>
            </w:r>
            <w:r w:rsidRPr="00B2508D">
              <w:rPr>
                <w:rFonts w:ascii="Times New Roman" w:hAnsi="Times New Roman" w:cs="Times New Roman"/>
                <w:color w:val="000000"/>
              </w:rPr>
              <w:t>następującymi rozwiązaniami SDN: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Microsoft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Azure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 Cloud Platform,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OpenStack,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VMWare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vCenter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Anazon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Web Services.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162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-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Funkcjonalność VPN musi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umożwiać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konfigurację połączeń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IPSec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VPN.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6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Funkcjonalność VPN musi obsługiwać m.in. mechanizmy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IPSec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NAT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Traversal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oraz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Xauth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1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musi obsługiwać szyfrowanie protokołem AES z kluczem 128 oraz 256 bitów.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1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musi pozwalać na tworzenie połączeń Site-to-Site oraz Client-to-Site.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9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musi umożliwiać stałe monitorowanie stanu tuneli VPN oraz ich aktywności.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8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musi umożliwiać wybór tunelu dynamicznego lub routingu statycznego.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7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Funkcjonalność VPN musi posiadać mechanizm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split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tunneling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dla połączeń Client-to-Site.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5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musi zapewniać komunikację z wykorzystaniem protokołu SSL VPN z wykorzystaniem technologii HTML 5.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VPN musi umożliwiać instalację klienta VPN w celu realizacji połączenia.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Routing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mieć możliwość konfiguracji routingu statycznego oraz dynamicznego routingu z wykorzystaniem protokołów: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8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BGP,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8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OSPF,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8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RIPv2,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8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PIM.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661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Funkcjonalność ochrony przed atakami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Malware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zapewniać możliwość zarządzania pasmem: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9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dla poszczególnych aplikacji,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9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dla wybranych URL.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Firewall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engine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musi pozwalać na skanowanie ruchu sieciowego dla wybranych portów, w tym portów niestandardowych.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8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umożliwiać skanowanie archiwów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rar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oraz zip.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ochrony musi zawierać sygnatury chroniące urządzenia mobilne.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</w:t>
            </w:r>
            <w:r w:rsidR="007A37F0" w:rsidRPr="00B2508D">
              <w:rPr>
                <w:rFonts w:ascii="Times New Roman" w:hAnsi="Times New Roman" w:cs="Times New Roman"/>
                <w:color w:val="000000"/>
              </w:rPr>
              <w:t>m musi umożliwiać komunikację z </w:t>
            </w:r>
            <w:r w:rsidRPr="00B2508D">
              <w:rPr>
                <w:rFonts w:ascii="Times New Roman" w:hAnsi="Times New Roman" w:cs="Times New Roman"/>
                <w:color w:val="000000"/>
              </w:rPr>
              <w:t xml:space="preserve">platformą typu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Sandbox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. Wykonawca musi dostarczyć platformę typu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Sandbox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oraz niezbędne licencje upoważniające do korzystania w chmurze ze wskazanego rozwiązania.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02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usuwanie aktywnej zawartości plików MS Office oraz PDF bez konieczności blokowania transferu całych plików.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82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Funkcjonalność ochrony przed atakami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mieć funkcje ochrony IPS (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Intrusion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Prevention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System) przed atakami na infrastrukturę sieciową.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7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Ochrona musi opierać się min. na analizie anomalii w protokołach sieciowych oraz analizie sygnaturowej.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chronić aplikacje, które korzystają z niestandardowych portów sieciowych.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3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Baza ataków musi być aktualizowana automatycznie i powinna zawierać min. 5000 wpisów.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8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Administratorzy systemu muszą mieć możliwość definiowania sygnatur oraz wyjątków.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4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zapewniać wykrywanie anomalii protokołów i ruchu sieciowego.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34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realizować ochronę przed atakami typu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DoS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oraz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DDoS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33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posiadać mechanizmy ochrony przed atakami na aplikacje webowe oraz możliwość kontrolowania długości nagłówka.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</w:t>
            </w:r>
            <w:r w:rsidR="007A37F0" w:rsidRPr="00B2508D">
              <w:rPr>
                <w:rFonts w:ascii="Times New Roman" w:hAnsi="Times New Roman" w:cs="Times New Roman"/>
                <w:color w:val="000000"/>
              </w:rPr>
              <w:t>em musi umożliwiać wykrywanie i </w:t>
            </w:r>
            <w:r w:rsidRPr="00B2508D">
              <w:rPr>
                <w:rFonts w:ascii="Times New Roman" w:hAnsi="Times New Roman" w:cs="Times New Roman"/>
                <w:color w:val="000000"/>
              </w:rPr>
              <w:t xml:space="preserve">blokowanie komunikacji do sieci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botnet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06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Funkcja kontroli aplikacji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głęboką analizę pakietów w celu kontroli aplikacji.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Kontrola aplikacji musi zawierać min. 2000 sygnatur oraz musi być aktualizowana automatycznie zgonie ze zdefiniowanym harmonogramem.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8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kontrolę aplikacji chmurowych z wyszczególnieniem m.in. pobierania oraz wysyłania plików.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42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definiowanie wyjątków oraz sygnatur.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01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Funkcja filtrowania WWW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Część systemu odpowiedzialna za kontrolę WWW musi korzystać z bazy składającej się z min. 40 mln adresów URL.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Filtr WWW musi posiadać podział na kategorie takie jak m.in.: 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Malware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Phishing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Spam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Proxy.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61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Filtr WWW musi pozwalać na blokowanie stron zgodnie z ustawą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antyhazardową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1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Filtr WWW musi posiadać funkcję przeciwdziałającą pojawianiu się niechcianych treści w wynikach wyszukiwarek, w tym m.in.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google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0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Administrator usługi musi mieć możliwość zdefiniowania komunikatów, które wyświetlać się będą w momencie użycia modułu filtrowania.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9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 wskazanie kategorii lub adresów URL dla których nie będzie dokonywana inspekcja.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Uwierzytelnianie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Wdrożone rozwiązanie musi umożliwiać weryfi</w:t>
            </w:r>
            <w:r w:rsidR="00EB4DEA" w:rsidRPr="00B2508D">
              <w:rPr>
                <w:rFonts w:ascii="Times New Roman" w:hAnsi="Times New Roman" w:cs="Times New Roman"/>
                <w:color w:val="000000"/>
              </w:rPr>
              <w:t>kację tożsamości użytkowników z </w:t>
            </w:r>
            <w:r w:rsidRPr="00B2508D">
              <w:rPr>
                <w:rFonts w:ascii="Times New Roman" w:hAnsi="Times New Roman" w:cs="Times New Roman"/>
                <w:color w:val="000000"/>
              </w:rPr>
              <w:t>wykorzystaniem:</w:t>
            </w:r>
          </w:p>
          <w:p w:rsidR="006951ED" w:rsidRPr="00B2508D" w:rsidRDefault="006951ED" w:rsidP="00EB4DE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76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haseł przechowywanych w lokalnej bazie,</w:t>
            </w:r>
          </w:p>
          <w:p w:rsidR="006951ED" w:rsidRPr="00B2508D" w:rsidRDefault="006951ED" w:rsidP="00EB4DE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76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haseł przechowywanych w bazach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ldap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EB4DE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76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haseł przechowywanych w</w:t>
            </w:r>
            <w:r w:rsidR="00EB4DEA"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zewnętrznych bazach danych.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Wdrożone rozwiązanie musi umożliwiać konfigurację uwierzytelniania dwuskładnikowego.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07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Wdrożone rozwiązanie musi umożliwiać integrację ze środowiskiem Active Directory.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6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zarządzania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bezpieczeństwa musi pozwalać na zarządzanie za pośrednictwem protokołów SSH oraz HTTPS.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46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</w:t>
            </w:r>
            <w:r w:rsidR="00EB4DEA" w:rsidRPr="00B2508D">
              <w:rPr>
                <w:rFonts w:ascii="Times New Roman" w:hAnsi="Times New Roman" w:cs="Times New Roman"/>
                <w:color w:val="000000"/>
              </w:rPr>
              <w:t>em musi umożliwiać współpracę z </w:t>
            </w:r>
            <w:r w:rsidRPr="00B2508D">
              <w:rPr>
                <w:rFonts w:ascii="Times New Roman" w:hAnsi="Times New Roman" w:cs="Times New Roman"/>
                <w:color w:val="000000"/>
              </w:rPr>
              <w:t>dedykowanymi platformami centralnego z</w:t>
            </w:r>
            <w:r w:rsidR="00EB4DEA" w:rsidRPr="00B2508D">
              <w:rPr>
                <w:rFonts w:ascii="Times New Roman" w:hAnsi="Times New Roman" w:cs="Times New Roman"/>
                <w:color w:val="000000"/>
              </w:rPr>
              <w:t>arządzania oraz monitorowania z </w:t>
            </w:r>
            <w:r w:rsidRPr="00B2508D">
              <w:rPr>
                <w:rFonts w:ascii="Times New Roman" w:hAnsi="Times New Roman" w:cs="Times New Roman"/>
                <w:color w:val="000000"/>
              </w:rPr>
              <w:t>wykorzystaniem szyfrowanych protokołów.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3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</w:t>
            </w:r>
            <w:r w:rsidR="00EB4DEA" w:rsidRPr="00B2508D">
              <w:rPr>
                <w:rFonts w:ascii="Times New Roman" w:hAnsi="Times New Roman" w:cs="Times New Roman"/>
                <w:color w:val="000000"/>
              </w:rPr>
              <w:t>m musi pozwalać na współpracę z </w:t>
            </w:r>
            <w:r w:rsidRPr="00B2508D">
              <w:rPr>
                <w:rFonts w:ascii="Times New Roman" w:hAnsi="Times New Roman" w:cs="Times New Roman"/>
                <w:color w:val="000000"/>
              </w:rPr>
              <w:t>rozwiązaniami monitorowania za pośrednictwem protokołu SNMP.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7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 xml:space="preserve">System musi umożliwiać przekazywanie statystyk z wykorzystaniem protokołów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sflow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 xml:space="preserve"> lub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netflow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zarządzanie za pośrednictwem zewnętrznego API.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Firewall musi mieć wbudowane narzędzia diagnostyczne takie jak: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Ping,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Traceroute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Podgląd pakietów,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 sesji firewall.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zarządzania musi umożliwiać wykonywanie zmian za pośrednictwem GUI oraz CLI. Zmiany powinny zostać zapisane po zatwierdzeniu przez administratora.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lastRenderedPageBreak/>
              <w:t>Log Management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bezpieczeństwa musi pozwalać na logo</w:t>
            </w:r>
            <w:r w:rsidR="00EB4DEA" w:rsidRPr="00B2508D">
              <w:rPr>
                <w:rFonts w:ascii="Times New Roman" w:hAnsi="Times New Roman" w:cs="Times New Roman"/>
                <w:color w:val="000000"/>
              </w:rPr>
              <w:t>wanie do aplikacji (logowania i </w:t>
            </w:r>
            <w:r w:rsidRPr="00B2508D">
              <w:rPr>
                <w:rFonts w:ascii="Times New Roman" w:hAnsi="Times New Roman" w:cs="Times New Roman"/>
                <w:color w:val="000000"/>
              </w:rPr>
              <w:t>raportowania) udostępnianej w chmurze, lub w ramach postępowania Wykonawca musi dostarczyć komercyjny system logowania i raportowania w postaci odpowiednio zabezpieczonej, komercyjnej platformy sprzętowej lub programowej.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pełniący funkcje firewall musi zapewnić przekazywanie danych o: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ruchu zaakceptowanym,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ruchu blokowanym,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zużyciu zasobów, 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stanie pracy systemu,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aktywności administratorów.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40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wysyłanie logów do wielu serwerów logowania.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2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logowania musi obejmować wszystkie moduły sieciowe oraz wszystkie moduły bezpieczeństwa w ramach oferowanego systemu.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mieć możliwość logowania do serwera SYSLOG.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483"/>
        </w:trPr>
        <w:tc>
          <w:tcPr>
            <w:tcW w:w="8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Certyfikat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Wszystkie składowe oferowanego systemu powinny posiadać dla funkcji Firewall certyfikat EAL4 lub ICSA.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734"/>
        </w:trPr>
        <w:tc>
          <w:tcPr>
            <w:tcW w:w="8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Licencja, serwis, gwarancja – wymagania ogólne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 ramach systemu muszą zostać dostarczone licencje upowa</w:t>
            </w:r>
            <w:r w:rsidR="00426AA2" w:rsidRPr="00B2508D">
              <w:rPr>
                <w:rFonts w:ascii="Times New Roman" w:hAnsi="Times New Roman" w:cs="Times New Roman"/>
                <w:color w:val="000000"/>
              </w:rPr>
              <w:t>żniające do korzystania przez 36 miesięcy</w:t>
            </w:r>
            <w:r w:rsidRPr="00B2508D">
              <w:rPr>
                <w:rFonts w:ascii="Times New Roman" w:hAnsi="Times New Roman" w:cs="Times New Roman"/>
                <w:color w:val="000000"/>
              </w:rPr>
              <w:t xml:space="preserve"> z aktualnych baz funkcji ochronnych producenta oraz serwisów.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2049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Licencje powinny obejmować: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IPS,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Antywirus wraz z ochroną urządzeń mobilnych,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Kontrola Aplikacji,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Sandbox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</w:rPr>
              <w:t>Antyspam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Filtrowanie WWW,</w:t>
            </w:r>
          </w:p>
          <w:p w:rsidR="006951ED" w:rsidRPr="00B2508D" w:rsidRDefault="006951ED" w:rsidP="000040D6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Bazy adresów IP oraz domen.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231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być objęty 36 miesięczną gwarancją producenta.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536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Zamawiający musi mieć możliwość wspa</w:t>
            </w:r>
            <w:r w:rsidR="00EB4DEA" w:rsidRPr="00B2508D">
              <w:rPr>
                <w:rFonts w:ascii="Times New Roman" w:hAnsi="Times New Roman" w:cs="Times New Roman"/>
                <w:color w:val="000000"/>
              </w:rPr>
              <w:t>rcia technicznego w trybie 24/7.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gridBefore w:val="1"/>
          <w:wBefore w:w="8" w:type="pct"/>
          <w:trHeight w:val="499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1"/>
              <w:rPr>
                <w:rFonts w:ascii="Times New Roman" w:hAnsi="Times New Roman" w:cs="Times New Roman"/>
                <w:b/>
                <w:color w:val="000000"/>
              </w:rPr>
            </w:pPr>
            <w:r w:rsidRPr="00B2508D">
              <w:rPr>
                <w:rFonts w:ascii="Times New Roman" w:hAnsi="Times New Roman" w:cs="Times New Roman"/>
                <w:b/>
                <w:color w:val="000000"/>
              </w:rPr>
              <w:t>System agregacji logów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1205" w:hanging="963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2508D">
              <w:rPr>
                <w:rFonts w:ascii="Times New Roman" w:hAnsi="Times New Roman" w:cs="Times New Roman"/>
                <w:b/>
                <w:color w:val="000000"/>
              </w:rPr>
              <w:t>Wymagane minimalne parametry techniczne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59" w:lineRule="auto"/>
              <w:ind w:left="1205" w:hanging="963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6951ED" w:rsidRPr="00B2508D" w:rsidTr="00EB4DEA">
        <w:trPr>
          <w:trHeight w:val="308"/>
        </w:trPr>
        <w:tc>
          <w:tcPr>
            <w:tcW w:w="8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Wymagania ogólne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zostać udostępnione w postaci komercyjnej.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512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działać w oparciu o środowisko wirtualne dostarczone w niniejszym postępowaniu.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364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obsługiwać powierzchnię dyskową o pojemności min. 3 TB.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525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składać się z centralnego systemu logowania, systemu raportowania oraz systemu korelacji danych.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EB4DEA">
        <w:trPr>
          <w:trHeight w:val="734"/>
        </w:trPr>
        <w:tc>
          <w:tcPr>
            <w:tcW w:w="865" w:type="pct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logowania i raportowania musi pozwalać na zarządzanie z wykorzystaniem protokołów HTTPS oraz SSH lub producent rozwiązania musi dostarczać dedykowaną konsolę zarządzania przy wykorzystaniu szyfrowanych protokołów.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Wdrożony system musi uwierzytelniać administratorów z wykorzystaniem:</w:t>
            </w:r>
          </w:p>
          <w:p w:rsidR="006951ED" w:rsidRPr="00B2508D" w:rsidRDefault="006951ED" w:rsidP="00EB4DE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76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haseł przechowywanych w lokalnej bazie,</w:t>
            </w:r>
          </w:p>
          <w:p w:rsidR="006951ED" w:rsidRPr="00B2508D" w:rsidRDefault="006951ED" w:rsidP="00EB4DE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76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haseł przechowywanych w bazach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ldap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EB4DEA" w:rsidP="00EB4DE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76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haseł przechowywanych w </w:t>
            </w:r>
            <w:r w:rsidR="006951ED"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zewnętrznych bazach danych.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pozwalać na konfigurację min. 4</w:t>
            </w:r>
            <w:r w:rsidR="007A37F0" w:rsidRPr="00B2508D">
              <w:rPr>
                <w:rFonts w:ascii="Times New Roman" w:hAnsi="Times New Roman" w:cs="Times New Roman"/>
                <w:color w:val="000000"/>
              </w:rPr>
              <w:t xml:space="preserve"> administratorów. Dla każdego z </w:t>
            </w:r>
            <w:r w:rsidRPr="00B2508D">
              <w:rPr>
                <w:rFonts w:ascii="Times New Roman" w:hAnsi="Times New Roman" w:cs="Times New Roman"/>
                <w:color w:val="000000"/>
              </w:rPr>
              <w:t>administratorów musi istnieć możliwość określenia praw dostępu do logowanych informacji i raportów.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Wydajność -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obsługiwać min. 25 GB logów sieciowych na dobę.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07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pozwalać na pobieranie logów z min. 1000 systemów.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7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Log Management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podgląd logowanych zdarzeń w czasie rzeczywistym.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305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przeglądanie logów historycznych.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filtrowanie logów.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generowanie raportów graficznych oraz tekstowych, które przedstawiać będą stan pracy urządzenia oraz informacje dotyczące statystyk ruchu sieciowego oraz zdarzeń bezpieczeństwa.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Raporty muszą obejmować m.in.: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najczęściej wykrywane ataki,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najczęściej wykorzystywane aplikacje,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najczęściej odwiedzane strony WWW,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najaktywniejszych użytkowników,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listę krajów z którymi najczęściej nawiązywane są połączenia,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najczęściej wykorzystywane polityki Firewall,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informacje nt. połączeń </w:t>
            </w: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IPSec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7A37F0">
        <w:trPr>
          <w:trHeight w:val="9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przesyłanie danych logowania do innych systemów przetwarzania danych. Przekazywane logi muszą posiadać mechanizmy filtrowania.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9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Oferowany system centralnego logowania musi posiadać komunikację z systemami bezpieczeństwa z wykorzystaniem co najmniej UDP oraz TCP.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zapewniać cykliczny eksport danych logowania do zewnętrznego systemu w celu długoczasowego składowania. Logi muszą być eksportowane z wykorzystaniem m.in. protokołu SFTP lub na zewnętrzny zasób sieciowy.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65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Raporty analizowanych logów (funkcjonalność Security Event Management)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generowanie raportów w formatach CSV oraz PDF.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87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zapewniać uprzednio sk</w:t>
            </w:r>
            <w:r w:rsidR="007A37F0" w:rsidRPr="00B2508D">
              <w:rPr>
                <w:rFonts w:ascii="Times New Roman" w:hAnsi="Times New Roman" w:cs="Times New Roman"/>
                <w:color w:val="000000"/>
              </w:rPr>
              <w:t>onfigurowane zestawy raportów z </w:t>
            </w:r>
            <w:r w:rsidRPr="00B2508D">
              <w:rPr>
                <w:rFonts w:ascii="Times New Roman" w:hAnsi="Times New Roman" w:cs="Times New Roman"/>
                <w:color w:val="000000"/>
              </w:rPr>
              <w:t>możliwością ich modyfikacji przez administratora.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4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tworzenie własnych raportów.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502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generowanie raportów cyklicznych wysyłanych na wskazany adres e-mail.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198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Korelacja danych (funkcjonalność Security Information Management)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korelację logów dla realizowanych procesów.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458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umożliwiać konfigurację powiadomień w przypadku wystąpienia określonych zdarzeń bezpieczeństwa.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Korelacja danych musi być możliwa m.in. dla następujących kategorii zdarzeń: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IPS,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e-mail,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traffic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malware</w:t>
            </w:r>
            <w:proofErr w:type="spellEnd"/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951ED" w:rsidRPr="00B2508D" w:rsidRDefault="006951ED" w:rsidP="000040D6">
            <w:pPr>
              <w:pStyle w:val="Akapitzlist"/>
              <w:widowControl w:val="0"/>
              <w:numPr>
                <w:ilvl w:val="0"/>
                <w:numId w:val="5"/>
              </w:numPr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0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aplikacje sieciowe.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734"/>
        </w:trPr>
        <w:tc>
          <w:tcPr>
            <w:tcW w:w="8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B2508D" w:rsidP="00B2508D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Licencja </w:t>
            </w:r>
            <w:r w:rsidR="006951ED" w:rsidRPr="00B2508D">
              <w:rPr>
                <w:rFonts w:ascii="Times New Roman" w:hAnsi="Times New Roman" w:cs="Times New Roman"/>
                <w:color w:val="000000"/>
              </w:rPr>
              <w:t>i wsparcie techniczne – wymagania ogólne</w:t>
            </w: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Oferowany system musi być dostarczony na własność. Brak wykupienia licencji wsparcia technicznego nie może spowodować zablokowania funkcjonowania sytemu.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31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System musi być objęty 12 miesięczną gwarancją producenta.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951ED" w:rsidRPr="00B2508D" w:rsidTr="006951ED">
        <w:trPr>
          <w:trHeight w:val="279"/>
        </w:trPr>
        <w:tc>
          <w:tcPr>
            <w:tcW w:w="86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51ED" w:rsidRPr="00B2508D" w:rsidRDefault="006951ED" w:rsidP="000E1E8E">
            <w:pPr>
              <w:spacing w:line="259" w:lineRule="auto"/>
              <w:ind w:left="4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08D">
              <w:rPr>
                <w:rFonts w:ascii="Times New Roman" w:hAnsi="Times New Roman" w:cs="Times New Roman"/>
                <w:color w:val="000000"/>
              </w:rPr>
              <w:t>Zamawiający musi mieć możliwość wsparcia technicznego w trybie 24/7.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1ED" w:rsidRPr="00B2508D" w:rsidRDefault="006951ED" w:rsidP="000E1E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50BFD" w:rsidRPr="00B2508D" w:rsidRDefault="00C50BFD">
      <w:pPr>
        <w:rPr>
          <w:rFonts w:ascii="Times New Roman" w:hAnsi="Times New Roman" w:cs="Times New Roman"/>
          <w:lang w:val="en-US"/>
        </w:rPr>
      </w:pPr>
    </w:p>
    <w:p w:rsidR="007A3907" w:rsidRPr="00B2508D" w:rsidRDefault="007A3907" w:rsidP="007A3907">
      <w:pPr>
        <w:pStyle w:val="Tekstpodstawowywcity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7A3907" w:rsidRPr="00B2508D" w:rsidRDefault="007A3907" w:rsidP="007A3907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 w:rsidRPr="00B2508D">
        <w:rPr>
          <w:rStyle w:val="Domylnaczcionkaakapitu1"/>
          <w:rFonts w:ascii="Times New Roman" w:eastAsia="Arial" w:hAnsi="Times New Roman" w:cs="Times New Roman"/>
          <w:sz w:val="20"/>
        </w:rPr>
        <w:t xml:space="preserve">…………….……. </w:t>
      </w:r>
      <w:r w:rsidRPr="00B2508D">
        <w:rPr>
          <w:rStyle w:val="Domylnaczcionkaakapitu1"/>
          <w:rFonts w:ascii="Times New Roman" w:eastAsia="Arial" w:hAnsi="Times New Roman" w:cs="Times New Roman"/>
          <w:i/>
          <w:sz w:val="20"/>
        </w:rPr>
        <w:t xml:space="preserve">(miejscowość), </w:t>
      </w:r>
      <w:r w:rsidRPr="00B2508D">
        <w:rPr>
          <w:rStyle w:val="Domylnaczcionkaakapitu1"/>
          <w:rFonts w:ascii="Times New Roman" w:eastAsia="Arial" w:hAnsi="Times New Roman" w:cs="Times New Roman"/>
          <w:sz w:val="20"/>
        </w:rPr>
        <w:t xml:space="preserve">dnia ………….……. r. </w:t>
      </w:r>
      <w:r w:rsidR="00B2508D"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</w:t>
      </w:r>
      <w:r w:rsidRPr="00B2508D">
        <w:rPr>
          <w:rStyle w:val="Domylnaczcionkaakapitu1"/>
          <w:rFonts w:ascii="Times New Roman" w:eastAsia="Arial" w:hAnsi="Times New Roman" w:cs="Times New Roman"/>
          <w:sz w:val="20"/>
        </w:rPr>
        <w:t>…………………………………………</w:t>
      </w:r>
    </w:p>
    <w:p w:rsidR="00B2508D" w:rsidRPr="00B2508D" w:rsidRDefault="007A3907" w:rsidP="00B2508D">
      <w:pPr>
        <w:pStyle w:val="Normalny1"/>
        <w:spacing w:after="0" w:line="360" w:lineRule="auto"/>
        <w:jc w:val="both"/>
        <w:rPr>
          <w:rFonts w:ascii="Times New Roman" w:eastAsia="Arial" w:hAnsi="Times New Roman" w:cs="Times New Roman"/>
          <w:i/>
          <w:sz w:val="20"/>
        </w:rPr>
      </w:pPr>
      <w:r w:rsidRPr="00B2508D"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                                                                                            </w:t>
      </w:r>
      <w:r w:rsidR="00B2508D"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           </w:t>
      </w:r>
      <w:r w:rsidRPr="00B2508D">
        <w:rPr>
          <w:rStyle w:val="Domylnaczcionkaakapitu1"/>
          <w:rFonts w:ascii="Times New Roman" w:eastAsia="Arial" w:hAnsi="Times New Roman" w:cs="Times New Roman"/>
          <w:i/>
          <w:sz w:val="20"/>
        </w:rPr>
        <w:t>(podpis)</w:t>
      </w:r>
    </w:p>
    <w:p w:rsidR="00B2508D" w:rsidRPr="00B2508D" w:rsidRDefault="00B2508D" w:rsidP="00B2508D">
      <w:pPr>
        <w:tabs>
          <w:tab w:val="left" w:pos="1525"/>
        </w:tabs>
        <w:rPr>
          <w:rStyle w:val="Domylnaczcionkaakapitu1"/>
          <w:rFonts w:ascii="Times New Roman" w:hAnsi="Times New Roman" w:cs="Times New Roman"/>
          <w:color w:val="000000" w:themeColor="text1"/>
          <w:sz w:val="20"/>
          <w:highlight w:val="yellow"/>
        </w:rPr>
      </w:pPr>
      <w:r w:rsidRPr="00B2508D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highlight w:val="yellow"/>
        </w:rPr>
        <w:t xml:space="preserve">(Dokument  musi być złożony pod rygorem nieważności </w:t>
      </w:r>
    </w:p>
    <w:p w:rsidR="00B2508D" w:rsidRPr="00B2508D" w:rsidRDefault="00B2508D" w:rsidP="00B2508D">
      <w:pPr>
        <w:jc w:val="both"/>
        <w:rPr>
          <w:rStyle w:val="Domylnaczcionkaakapitu1"/>
          <w:rFonts w:ascii="Times New Roman" w:hAnsi="Times New Roman" w:cs="Times New Roman"/>
          <w:color w:val="000000" w:themeColor="text1"/>
          <w:sz w:val="20"/>
          <w:highlight w:val="yellow"/>
        </w:rPr>
      </w:pPr>
      <w:r w:rsidRPr="00B2508D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highlight w:val="yellow"/>
        </w:rPr>
        <w:t xml:space="preserve">w formie elektronicznej opatrzony podpisem zaufanym/                    </w:t>
      </w:r>
    </w:p>
    <w:p w:rsidR="00B2508D" w:rsidRPr="00B2508D" w:rsidRDefault="00B2508D" w:rsidP="00B2508D">
      <w:pPr>
        <w:jc w:val="both"/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</w:rPr>
      </w:pPr>
      <w:r w:rsidRPr="00B2508D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highlight w:val="yellow"/>
        </w:rPr>
        <w:t>osobistym/kwalifikowalnym podpisem elektronicznym)</w:t>
      </w:r>
    </w:p>
    <w:p w:rsidR="00B2508D" w:rsidRPr="00B2508D" w:rsidRDefault="00B2508D" w:rsidP="00B2508D">
      <w:pPr>
        <w:tabs>
          <w:tab w:val="left" w:pos="0"/>
        </w:tabs>
        <w:jc w:val="both"/>
        <w:rPr>
          <w:rFonts w:ascii="Times New Roman" w:eastAsia="Arial" w:hAnsi="Times New Roman" w:cs="Times New Roman"/>
          <w:i/>
        </w:rPr>
      </w:pPr>
    </w:p>
    <w:sectPr w:rsidR="00B2508D" w:rsidRPr="00B2508D" w:rsidSect="006F0D98">
      <w:footerReference w:type="default" r:id="rId7"/>
      <w:headerReference w:type="firs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929" w:rsidRDefault="00725929">
      <w:r>
        <w:separator/>
      </w:r>
    </w:p>
  </w:endnote>
  <w:endnote w:type="continuationSeparator" w:id="0">
    <w:p w:rsidR="00725929" w:rsidRDefault="0072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15" w:rsidRDefault="007A37F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F7DDC">
      <w:rPr>
        <w:noProof/>
      </w:rPr>
      <w:t>8</w:t>
    </w:r>
    <w:r>
      <w:fldChar w:fldCharType="end"/>
    </w:r>
  </w:p>
  <w:p w:rsidR="001C1615" w:rsidRDefault="001C16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929" w:rsidRDefault="00725929">
      <w:r>
        <w:separator/>
      </w:r>
    </w:p>
  </w:footnote>
  <w:footnote w:type="continuationSeparator" w:id="0">
    <w:p w:rsidR="00725929" w:rsidRDefault="0072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15" w:rsidRDefault="007A390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52C561">
          <wp:simplePos x="0" y="0"/>
          <wp:positionH relativeFrom="margin">
            <wp:posOffset>2540</wp:posOffset>
          </wp:positionH>
          <wp:positionV relativeFrom="paragraph">
            <wp:posOffset>-379095</wp:posOffset>
          </wp:positionV>
          <wp:extent cx="2589530" cy="685800"/>
          <wp:effectExtent l="0" t="0" r="127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EditPoints="1" noChangeArrowheads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953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3321"/>
    <w:multiLevelType w:val="hybridMultilevel"/>
    <w:tmpl w:val="58D0B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20769"/>
    <w:multiLevelType w:val="hybridMultilevel"/>
    <w:tmpl w:val="042209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709BE"/>
    <w:multiLevelType w:val="hybridMultilevel"/>
    <w:tmpl w:val="E6F85B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B20CA0"/>
    <w:multiLevelType w:val="multilevel"/>
    <w:tmpl w:val="79424958"/>
    <w:lvl w:ilvl="0">
      <w:start w:val="1"/>
      <w:numFmt w:val="decimal"/>
      <w:pStyle w:val="N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9F84933"/>
    <w:multiLevelType w:val="hybridMultilevel"/>
    <w:tmpl w:val="E34A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610FF2"/>
    <w:multiLevelType w:val="hybridMultilevel"/>
    <w:tmpl w:val="F90E48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582F7F"/>
    <w:multiLevelType w:val="hybridMultilevel"/>
    <w:tmpl w:val="C6C2A1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8215EA"/>
    <w:multiLevelType w:val="hybridMultilevel"/>
    <w:tmpl w:val="E1866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6F66B7"/>
    <w:multiLevelType w:val="hybridMultilevel"/>
    <w:tmpl w:val="6AB898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A04147"/>
    <w:multiLevelType w:val="hybridMultilevel"/>
    <w:tmpl w:val="06B6D062"/>
    <w:lvl w:ilvl="0" w:tplc="6834F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54331"/>
    <w:multiLevelType w:val="hybridMultilevel"/>
    <w:tmpl w:val="E4E60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7B7036"/>
    <w:multiLevelType w:val="hybridMultilevel"/>
    <w:tmpl w:val="4E86D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166D91"/>
    <w:multiLevelType w:val="hybridMultilevel"/>
    <w:tmpl w:val="4FB2E3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7E320C"/>
    <w:multiLevelType w:val="hybridMultilevel"/>
    <w:tmpl w:val="7CAA0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A35451"/>
    <w:multiLevelType w:val="hybridMultilevel"/>
    <w:tmpl w:val="256E57BA"/>
    <w:lvl w:ilvl="0" w:tplc="0415000F">
      <w:start w:val="1"/>
      <w:numFmt w:val="decimal"/>
      <w:lvlText w:val="%1."/>
      <w:lvlJc w:val="left"/>
      <w:pPr>
        <w:ind w:left="3966" w:hanging="360"/>
      </w:pPr>
    </w:lvl>
    <w:lvl w:ilvl="1" w:tplc="04150019">
      <w:start w:val="1"/>
      <w:numFmt w:val="lowerLetter"/>
      <w:lvlText w:val="%2."/>
      <w:lvlJc w:val="left"/>
      <w:pPr>
        <w:ind w:left="4686" w:hanging="360"/>
      </w:pPr>
    </w:lvl>
    <w:lvl w:ilvl="2" w:tplc="0415001B">
      <w:start w:val="1"/>
      <w:numFmt w:val="lowerRoman"/>
      <w:pStyle w:val="Style1"/>
      <w:lvlText w:val="%3."/>
      <w:lvlJc w:val="right"/>
      <w:pPr>
        <w:ind w:left="5406" w:hanging="180"/>
      </w:pPr>
    </w:lvl>
    <w:lvl w:ilvl="3" w:tplc="0415000F">
      <w:start w:val="1"/>
      <w:numFmt w:val="decimal"/>
      <w:lvlText w:val="%4."/>
      <w:lvlJc w:val="left"/>
      <w:pPr>
        <w:ind w:left="6126" w:hanging="360"/>
      </w:pPr>
    </w:lvl>
    <w:lvl w:ilvl="4" w:tplc="04150019">
      <w:start w:val="1"/>
      <w:numFmt w:val="lowerLetter"/>
      <w:lvlText w:val="%5."/>
      <w:lvlJc w:val="left"/>
      <w:pPr>
        <w:ind w:left="6846" w:hanging="360"/>
      </w:pPr>
    </w:lvl>
    <w:lvl w:ilvl="5" w:tplc="0415001B">
      <w:start w:val="1"/>
      <w:numFmt w:val="lowerRoman"/>
      <w:lvlText w:val="%6."/>
      <w:lvlJc w:val="right"/>
      <w:pPr>
        <w:ind w:left="7566" w:hanging="180"/>
      </w:pPr>
    </w:lvl>
    <w:lvl w:ilvl="6" w:tplc="0415000F">
      <w:start w:val="1"/>
      <w:numFmt w:val="decimal"/>
      <w:lvlText w:val="%7."/>
      <w:lvlJc w:val="left"/>
      <w:pPr>
        <w:ind w:left="8286" w:hanging="360"/>
      </w:pPr>
    </w:lvl>
    <w:lvl w:ilvl="7" w:tplc="04150019">
      <w:start w:val="1"/>
      <w:numFmt w:val="lowerLetter"/>
      <w:lvlText w:val="%8."/>
      <w:lvlJc w:val="left"/>
      <w:pPr>
        <w:ind w:left="9006" w:hanging="360"/>
      </w:pPr>
    </w:lvl>
    <w:lvl w:ilvl="8" w:tplc="0415001B">
      <w:start w:val="1"/>
      <w:numFmt w:val="lowerRoman"/>
      <w:lvlText w:val="%9."/>
      <w:lvlJc w:val="right"/>
      <w:pPr>
        <w:ind w:left="9726" w:hanging="180"/>
      </w:pPr>
    </w:lvl>
  </w:abstractNum>
  <w:abstractNum w:abstractNumId="15" w15:restartNumberingAfterBreak="0">
    <w:nsid w:val="7E5B37CE"/>
    <w:multiLevelType w:val="hybridMultilevel"/>
    <w:tmpl w:val="387EBE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D45EF2"/>
    <w:multiLevelType w:val="hybridMultilevel"/>
    <w:tmpl w:val="3034C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41CEF0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4"/>
  </w:num>
  <w:num w:numId="6">
    <w:abstractNumId w:val="12"/>
  </w:num>
  <w:num w:numId="7">
    <w:abstractNumId w:val="2"/>
  </w:num>
  <w:num w:numId="8">
    <w:abstractNumId w:val="15"/>
  </w:num>
  <w:num w:numId="9">
    <w:abstractNumId w:val="11"/>
  </w:num>
  <w:num w:numId="10">
    <w:abstractNumId w:val="10"/>
  </w:num>
  <w:num w:numId="11">
    <w:abstractNumId w:val="13"/>
  </w:num>
  <w:num w:numId="12">
    <w:abstractNumId w:val="8"/>
  </w:num>
  <w:num w:numId="13">
    <w:abstractNumId w:val="16"/>
  </w:num>
  <w:num w:numId="14">
    <w:abstractNumId w:val="6"/>
  </w:num>
  <w:num w:numId="15">
    <w:abstractNumId w:val="14"/>
  </w:num>
  <w:num w:numId="16">
    <w:abstractNumId w:val="1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D6"/>
    <w:rsid w:val="00003B0A"/>
    <w:rsid w:val="000040D6"/>
    <w:rsid w:val="00027423"/>
    <w:rsid w:val="00035A01"/>
    <w:rsid w:val="001C1615"/>
    <w:rsid w:val="00270579"/>
    <w:rsid w:val="003439FB"/>
    <w:rsid w:val="00426AA2"/>
    <w:rsid w:val="00634499"/>
    <w:rsid w:val="00676F75"/>
    <w:rsid w:val="006951ED"/>
    <w:rsid w:val="006A5129"/>
    <w:rsid w:val="00725929"/>
    <w:rsid w:val="007746E9"/>
    <w:rsid w:val="007A37F0"/>
    <w:rsid w:val="007A3907"/>
    <w:rsid w:val="00891ECE"/>
    <w:rsid w:val="00A04D07"/>
    <w:rsid w:val="00A54B73"/>
    <w:rsid w:val="00A75E7A"/>
    <w:rsid w:val="00B2455A"/>
    <w:rsid w:val="00B2508D"/>
    <w:rsid w:val="00C50BFD"/>
    <w:rsid w:val="00D04041"/>
    <w:rsid w:val="00E84DF4"/>
    <w:rsid w:val="00E90C4E"/>
    <w:rsid w:val="00EB4DEA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A3C96"/>
  <w15:chartTrackingRefBased/>
  <w15:docId w15:val="{FDF95389-034A-9A4F-A727-E7F586D2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040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40D6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0040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40D6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N2">
    <w:name w:val="N2"/>
    <w:basedOn w:val="Normalny"/>
    <w:qFormat/>
    <w:rsid w:val="000040D6"/>
    <w:pPr>
      <w:widowControl/>
      <w:numPr>
        <w:numId w:val="1"/>
      </w:numPr>
      <w:autoSpaceDE/>
      <w:autoSpaceDN/>
      <w:adjustRightInd/>
      <w:spacing w:before="240" w:after="60"/>
    </w:pPr>
    <w:rPr>
      <w:rFonts w:ascii="Times New Roman" w:hAnsi="Times New Roman" w:cs="Times New Roman"/>
      <w:b/>
      <w:color w:val="4472C4"/>
      <w:sz w:val="22"/>
      <w:szCs w:val="22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lp1 Znak,Preambuła Znak,Colorful Shading - Accent 31 Znak"/>
    <w:link w:val="Akapitzlist"/>
    <w:uiPriority w:val="34"/>
    <w:qFormat/>
    <w:locked/>
    <w:rsid w:val="000040D6"/>
  </w:style>
  <w:style w:type="paragraph" w:styleId="Akapitzlist">
    <w:name w:val="List Paragraph"/>
    <w:aliases w:val="Bulleted list,Akapit z listą BS,Numerowanie,List Paragraph,L1,Akapit z listą5,Odstavec,Kolorowa lista — akcent 11,CW_Lista,lp1,Preambuła,Colorful Shading - Accent 31,Light List - Accent 51,sw tekst,Podsis rysunku,normalny tekst,Bullet Lis"/>
    <w:basedOn w:val="Normalny"/>
    <w:link w:val="AkapitzlistZnak"/>
    <w:uiPriority w:val="34"/>
    <w:qFormat/>
    <w:rsid w:val="000040D6"/>
    <w:pPr>
      <w:widowControl/>
      <w:autoSpaceDE/>
      <w:autoSpaceDN/>
      <w:adjustRightInd/>
      <w:spacing w:after="60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Style1Char">
    <w:name w:val="Style1 Char"/>
    <w:link w:val="Style1"/>
    <w:locked/>
    <w:rsid w:val="000040D6"/>
    <w:rPr>
      <w:rFonts w:ascii="Arial" w:hAnsi="Arial" w:cs="Arial"/>
      <w:b/>
      <w:bCs/>
      <w:lang w:eastAsia="ja-JP"/>
    </w:rPr>
  </w:style>
  <w:style w:type="paragraph" w:customStyle="1" w:styleId="Style1">
    <w:name w:val="Style1"/>
    <w:basedOn w:val="Normalny"/>
    <w:link w:val="Style1Char"/>
    <w:rsid w:val="000040D6"/>
    <w:pPr>
      <w:keepNext/>
      <w:widowControl/>
      <w:numPr>
        <w:ilvl w:val="2"/>
        <w:numId w:val="2"/>
      </w:numPr>
      <w:autoSpaceDE/>
      <w:autoSpaceDN/>
      <w:adjustRightInd/>
      <w:spacing w:before="180" w:after="60" w:line="264" w:lineRule="auto"/>
    </w:pPr>
    <w:rPr>
      <w:rFonts w:eastAsiaTheme="minorHAnsi"/>
      <w:b/>
      <w:bCs/>
      <w:kern w:val="2"/>
      <w:sz w:val="24"/>
      <w:szCs w:val="24"/>
      <w:lang w:eastAsia="ja-JP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1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1ED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7A3907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3907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A3907"/>
    <w:pPr>
      <w:widowControl/>
      <w:autoSpaceDE/>
      <w:autoSpaceDN/>
      <w:adjustRightInd/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A3907"/>
    <w:rPr>
      <w:kern w:val="0"/>
      <w:sz w:val="22"/>
      <w:szCs w:val="22"/>
      <w14:ligatures w14:val="none"/>
    </w:rPr>
  </w:style>
  <w:style w:type="paragraph" w:customStyle="1" w:styleId="Normalny1">
    <w:name w:val="Normalny1"/>
    <w:qFormat/>
    <w:rsid w:val="007A3907"/>
    <w:pPr>
      <w:spacing w:after="160" w:line="258" w:lineRule="auto"/>
    </w:pPr>
    <w:rPr>
      <w:rFonts w:ascii="Calibri" w:eastAsia="Calibri" w:hAnsi="Calibri" w:cs="Calibri"/>
      <w:kern w:val="0"/>
      <w:sz w:val="22"/>
      <w:szCs w:val="20"/>
      <w:lang w:eastAsia="pl-PL"/>
      <w14:ligatures w14:val="none"/>
    </w:rPr>
  </w:style>
  <w:style w:type="character" w:customStyle="1" w:styleId="Domylnaczcionkaakapitu1">
    <w:name w:val="Domyślna czcionka akapitu1"/>
    <w:rsid w:val="007A390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2009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</dc:creator>
  <cp:keywords/>
  <dc:description/>
  <cp:lastModifiedBy>User</cp:lastModifiedBy>
  <cp:revision>5</cp:revision>
  <cp:lastPrinted>2024-11-05T11:36:00Z</cp:lastPrinted>
  <dcterms:created xsi:type="dcterms:W3CDTF">2024-11-06T09:16:00Z</dcterms:created>
  <dcterms:modified xsi:type="dcterms:W3CDTF">2024-11-07T12:59:00Z</dcterms:modified>
</cp:coreProperties>
</file>