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FD326" w14:textId="1522D36D" w:rsidR="003E653A" w:rsidRPr="00D23243" w:rsidRDefault="003E653A" w:rsidP="003E653A">
      <w:pPr>
        <w:jc w:val="right"/>
        <w:rPr>
          <w:b/>
          <w:i/>
          <w:iCs/>
        </w:rPr>
      </w:pPr>
      <w:r w:rsidRPr="00D23243">
        <w:rPr>
          <w:b/>
          <w:i/>
          <w:iCs/>
        </w:rPr>
        <w:t>Załącznik nr 7b</w:t>
      </w:r>
    </w:p>
    <w:p w14:paraId="7415BA56" w14:textId="5B6BFCE5" w:rsidR="003E653A" w:rsidRPr="00D23243" w:rsidRDefault="003E653A" w:rsidP="003E653A">
      <w:pPr>
        <w:jc w:val="center"/>
        <w:rPr>
          <w:b/>
          <w:i/>
          <w:iCs/>
        </w:rPr>
      </w:pPr>
      <w:r w:rsidRPr="00D23243">
        <w:rPr>
          <w:b/>
          <w:i/>
          <w:iCs/>
        </w:rPr>
        <w:t>PAKIET II</w:t>
      </w:r>
    </w:p>
    <w:p w14:paraId="225D6FCC" w14:textId="23CF6FC6" w:rsidR="00A87B02" w:rsidRPr="00485FDB" w:rsidRDefault="00522CC9" w:rsidP="007E3F3D">
      <w:pPr>
        <w:jc w:val="center"/>
        <w:rPr>
          <w:b/>
        </w:rPr>
      </w:pPr>
      <w:r>
        <w:rPr>
          <w:b/>
        </w:rPr>
        <w:t xml:space="preserve">KARTA KATALOGOWA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5103"/>
      </w:tblGrid>
      <w:tr w:rsidR="00522CC9" w:rsidRPr="00176430" w14:paraId="7A1C1ADA" w14:textId="77777777" w:rsidTr="00E44A6D"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70A1613B" w14:textId="1A5AD2F6" w:rsidR="00522CC9" w:rsidRPr="004E3BFF" w:rsidRDefault="00522CC9" w:rsidP="00E44A6D">
            <w:pPr>
              <w:pStyle w:val="Akapitzli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955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Spektrometr emisyjny z plazmą azotową wzbudzaną mikrofalowo MP-AES</w:t>
            </w:r>
          </w:p>
        </w:tc>
      </w:tr>
      <w:tr w:rsidR="00522CC9" w:rsidRPr="00176430" w14:paraId="272CE2D2" w14:textId="77777777" w:rsidTr="004E3BFF">
        <w:tc>
          <w:tcPr>
            <w:tcW w:w="4673" w:type="dxa"/>
            <w:shd w:val="clear" w:color="auto" w:fill="auto"/>
            <w:vAlign w:val="center"/>
          </w:tcPr>
          <w:p w14:paraId="19F41225" w14:textId="32A82F43" w:rsidR="00522CC9" w:rsidRPr="00B95554" w:rsidRDefault="00522CC9" w:rsidP="00522CC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Spektrometr emisyjny z plazmą azotową wzbudzaną mikrofalowo MP-AES</w:t>
            </w:r>
          </w:p>
        </w:tc>
        <w:tc>
          <w:tcPr>
            <w:tcW w:w="5103" w:type="dxa"/>
            <w:shd w:val="clear" w:color="auto" w:fill="auto"/>
          </w:tcPr>
          <w:p w14:paraId="4368D129" w14:textId="7929FE25" w:rsidR="00522CC9" w:rsidRPr="004E3BFF" w:rsidRDefault="00522CC9" w:rsidP="00522CC9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bCs/>
                <w:sz w:val="22"/>
                <w:szCs w:val="22"/>
              </w:rPr>
              <w:t>Analiza stężeń pierwiastków w roztworach metodą pomiaru emisji próbki wprowadzanej do plazmy mikrofalowej zasilanej gazowym azotem</w:t>
            </w:r>
          </w:p>
        </w:tc>
      </w:tr>
      <w:tr w:rsidR="00522CC9" w:rsidRPr="00176430" w14:paraId="2E9D4782" w14:textId="77777777" w:rsidTr="004E3BFF">
        <w:tc>
          <w:tcPr>
            <w:tcW w:w="4673" w:type="dxa"/>
            <w:shd w:val="clear" w:color="auto" w:fill="auto"/>
            <w:vAlign w:val="center"/>
          </w:tcPr>
          <w:p w14:paraId="66739AB1" w14:textId="55BB4FB9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Generator plazmy</w:t>
            </w:r>
          </w:p>
          <w:p w14:paraId="788D2526" w14:textId="34486523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46309AA9" w14:textId="77777777" w:rsidR="00522CC9" w:rsidRPr="004E3BFF" w:rsidRDefault="00522CC9" w:rsidP="00522CC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Generator plazmy azotowej wzbudzany mikrofalowo;</w:t>
            </w:r>
          </w:p>
          <w:p w14:paraId="51AA0D7A" w14:textId="77777777" w:rsidR="00522CC9" w:rsidRPr="004E3BFF" w:rsidRDefault="00522CC9" w:rsidP="00522CC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Częstotliwość generatora mikrofalowego min.</w:t>
            </w:r>
            <w:r w:rsidRPr="004E3BFF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4E3BFF">
              <w:rPr>
                <w:rFonts w:asciiTheme="minorHAnsi" w:hAnsiTheme="minorHAnsi" w:cstheme="minorHAnsi"/>
              </w:rPr>
              <w:t>2450 MHz;</w:t>
            </w:r>
          </w:p>
          <w:p w14:paraId="03D3D11F" w14:textId="77777777" w:rsidR="00522CC9" w:rsidRPr="004E3BFF" w:rsidRDefault="00522CC9" w:rsidP="00522CC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Generator chłodzony powietrzem;</w:t>
            </w:r>
          </w:p>
          <w:p w14:paraId="700A56E5" w14:textId="77777777" w:rsidR="00522CC9" w:rsidRPr="004E3BFF" w:rsidRDefault="00522CC9" w:rsidP="00522CC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Moc na poziomie 1000 Wat optymalna do wzbudzenia większości próbek; </w:t>
            </w:r>
          </w:p>
          <w:p w14:paraId="57B477B7" w14:textId="77777777" w:rsidR="00522CC9" w:rsidRPr="004E3BFF" w:rsidRDefault="00522CC9" w:rsidP="00522CC9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Automatyczna kontrola zapalania i gaszenia plazmy;</w:t>
            </w:r>
          </w:p>
          <w:p w14:paraId="59D72B19" w14:textId="4161904E" w:rsidR="00522CC9" w:rsidRPr="004E3BFF" w:rsidRDefault="00522CC9" w:rsidP="00522CC9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>Sterowanie i kontrola z poziomu oprogramowania;</w:t>
            </w:r>
          </w:p>
        </w:tc>
      </w:tr>
      <w:tr w:rsidR="00522CC9" w:rsidRPr="00176430" w14:paraId="790F6FC7" w14:textId="77777777" w:rsidTr="004E3BFF">
        <w:tc>
          <w:tcPr>
            <w:tcW w:w="4673" w:type="dxa"/>
            <w:shd w:val="clear" w:color="auto" w:fill="auto"/>
            <w:vAlign w:val="center"/>
          </w:tcPr>
          <w:p w14:paraId="62CD0F81" w14:textId="23AE9C89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Układ wprowadzania próbki i kontrola przepływu gazów</w:t>
            </w:r>
          </w:p>
          <w:p w14:paraId="36A0C5CC" w14:textId="770FE879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38564E83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Wbudowana 3-kanałowa pompa perystaltyczna dla próbki, odcieku z komory, standardu wewnętrznego sterowana komputerowo;</w:t>
            </w:r>
          </w:p>
          <w:p w14:paraId="620EC870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Jednoczęściowy palnik kwarcowy typu plug &amp; </w:t>
            </w:r>
            <w:proofErr w:type="spellStart"/>
            <w:r w:rsidRPr="004E3BFF">
              <w:rPr>
                <w:rFonts w:asciiTheme="minorHAnsi" w:hAnsiTheme="minorHAnsi" w:cstheme="minorHAnsi"/>
              </w:rPr>
              <w:t>play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 ustawiony pionowo;</w:t>
            </w:r>
          </w:p>
          <w:p w14:paraId="6C2C4A26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System montażu palnika z automatycznym łączeniem z gazami niewymagający kalibracji;</w:t>
            </w:r>
          </w:p>
          <w:p w14:paraId="7A258F5C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Komputerowo sterowane regulatory przepływu dla gazu plazmowego oraz pomocniczego;</w:t>
            </w:r>
          </w:p>
          <w:p w14:paraId="0DF9AA7F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Masowy kontroler przepływu dla gazu </w:t>
            </w:r>
            <w:proofErr w:type="spellStart"/>
            <w:r w:rsidRPr="004E3BFF">
              <w:rPr>
                <w:rFonts w:asciiTheme="minorHAnsi" w:hAnsiTheme="minorHAnsi" w:cstheme="minorHAnsi"/>
              </w:rPr>
              <w:t>nebulizującego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 w zakresie 0.3 – 1.0 L/min;</w:t>
            </w:r>
          </w:p>
          <w:p w14:paraId="3E0E772B" w14:textId="77777777" w:rsidR="00522CC9" w:rsidRPr="004E3BFF" w:rsidRDefault="00522CC9" w:rsidP="00522CC9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Standardowo dostarczany układ wprowadzania z </w:t>
            </w:r>
            <w:proofErr w:type="spellStart"/>
            <w:r w:rsidRPr="004E3BFF">
              <w:rPr>
                <w:rFonts w:asciiTheme="minorHAnsi" w:hAnsiTheme="minorHAnsi" w:cstheme="minorHAnsi"/>
              </w:rPr>
              <w:t>inertnym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 rozpylaczem typu </w:t>
            </w:r>
            <w:proofErr w:type="spellStart"/>
            <w:r w:rsidRPr="004E3BFF">
              <w:rPr>
                <w:rFonts w:asciiTheme="minorHAnsi" w:hAnsiTheme="minorHAnsi" w:cstheme="minorHAnsi"/>
              </w:rPr>
              <w:t>OneNeb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 wraz z dwuprzebiegową szklaną komorą mgielną;</w:t>
            </w:r>
          </w:p>
          <w:p w14:paraId="50D0E5DF" w14:textId="78D4DD12" w:rsidR="00522CC9" w:rsidRPr="004E3BFF" w:rsidRDefault="00522CC9" w:rsidP="00522CC9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>Możliwość stosowania różnych układów wprowadzania próbki</w:t>
            </w:r>
          </w:p>
        </w:tc>
      </w:tr>
      <w:tr w:rsidR="00522CC9" w:rsidRPr="00176430" w14:paraId="40ADDD0E" w14:textId="77777777" w:rsidTr="004E3BFF">
        <w:tc>
          <w:tcPr>
            <w:tcW w:w="4673" w:type="dxa"/>
            <w:shd w:val="clear" w:color="auto" w:fill="auto"/>
            <w:vAlign w:val="center"/>
          </w:tcPr>
          <w:p w14:paraId="60402857" w14:textId="77194243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Układ optyczny spektrometru</w:t>
            </w:r>
          </w:p>
          <w:p w14:paraId="1568B565" w14:textId="29466B37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0D8BF267" w14:textId="77777777" w:rsidR="00522CC9" w:rsidRPr="004E3BFF" w:rsidRDefault="00522CC9" w:rsidP="00522CC9">
            <w:pPr>
              <w:pStyle w:val="Bezodstpw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Pomiar widma pierwiastków wykorzystujący podgląd prostopadły (</w:t>
            </w:r>
            <w:proofErr w:type="spellStart"/>
            <w:r w:rsidRPr="004E3BFF">
              <w:rPr>
                <w:rFonts w:asciiTheme="minorHAnsi" w:hAnsiTheme="minorHAnsi" w:cstheme="minorHAnsi"/>
              </w:rPr>
              <w:t>aksjanlny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) dla maksymalnie niskich poziomów detekcji </w:t>
            </w:r>
            <w:proofErr w:type="spellStart"/>
            <w:r w:rsidRPr="004E3BFF">
              <w:rPr>
                <w:rFonts w:asciiTheme="minorHAnsi" w:hAnsiTheme="minorHAnsi" w:cstheme="minorHAnsi"/>
              </w:rPr>
              <w:t>analitów</w:t>
            </w:r>
            <w:proofErr w:type="spellEnd"/>
            <w:r w:rsidRPr="004E3BFF">
              <w:rPr>
                <w:rFonts w:asciiTheme="minorHAnsi" w:hAnsiTheme="minorHAnsi" w:cstheme="minorHAnsi"/>
              </w:rPr>
              <w:t>;</w:t>
            </w:r>
          </w:p>
          <w:p w14:paraId="4CDF0F97" w14:textId="77777777" w:rsidR="00522CC9" w:rsidRPr="004E3BFF" w:rsidRDefault="00522CC9" w:rsidP="00522CC9">
            <w:pPr>
              <w:pStyle w:val="Bezodstpw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Monochromator o ogniskowej 600mm z jedną szczeliną wejściową ;</w:t>
            </w:r>
          </w:p>
          <w:p w14:paraId="2465FA36" w14:textId="77777777" w:rsidR="00522CC9" w:rsidRPr="004E3BFF" w:rsidRDefault="00522CC9" w:rsidP="00522CC9">
            <w:pPr>
              <w:pStyle w:val="Bezodstpw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Siatka dyfrakcyjna monochromatora 2400 linii/mm;</w:t>
            </w:r>
          </w:p>
          <w:p w14:paraId="773CA1BC" w14:textId="77777777" w:rsidR="00522CC9" w:rsidRPr="004E3BFF" w:rsidRDefault="00522CC9" w:rsidP="00522CC9">
            <w:pPr>
              <w:pStyle w:val="Bezodstpw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Możliwość przepłukiwania monochromatora powietrzem lub azotem, nie wymaga stosowania pomp próżniowych;</w:t>
            </w:r>
          </w:p>
          <w:p w14:paraId="6D03AA6C" w14:textId="0FA7B465" w:rsidR="00522CC9" w:rsidRPr="004E3BFF" w:rsidRDefault="00522CC9" w:rsidP="00522CC9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Pomiar próbki oraz tła odbywa się bez konieczności stosowania dodatkowych źródeł światła</w:t>
            </w:r>
          </w:p>
        </w:tc>
      </w:tr>
      <w:tr w:rsidR="00522CC9" w:rsidRPr="00176430" w14:paraId="47719FC7" w14:textId="77777777" w:rsidTr="004E3BFF">
        <w:tc>
          <w:tcPr>
            <w:tcW w:w="4673" w:type="dxa"/>
            <w:shd w:val="clear" w:color="auto" w:fill="auto"/>
            <w:vAlign w:val="center"/>
          </w:tcPr>
          <w:p w14:paraId="69064A9C" w14:textId="77777777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lastRenderedPageBreak/>
              <w:t>Detektor półprzewodnikowy:</w:t>
            </w:r>
          </w:p>
          <w:p w14:paraId="0284B515" w14:textId="402EB511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5AE52A16" w14:textId="77777777" w:rsidR="00522CC9" w:rsidRPr="004E3BFF" w:rsidRDefault="00522CC9" w:rsidP="00522CC9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Detektor półprzewodnikowy CCD z matrycą o wymiarach min. 532 x 128 pikseli;</w:t>
            </w:r>
          </w:p>
          <w:p w14:paraId="248C70D3" w14:textId="77777777" w:rsidR="00522CC9" w:rsidRPr="004E3BFF" w:rsidRDefault="00522CC9" w:rsidP="00522CC9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Zakres roboczy detektora CCD: 178 – 780 </w:t>
            </w:r>
            <w:proofErr w:type="spellStart"/>
            <w:r w:rsidRPr="004E3BFF">
              <w:rPr>
                <w:rFonts w:asciiTheme="minorHAnsi" w:hAnsiTheme="minorHAnsi" w:cstheme="minorHAnsi"/>
              </w:rPr>
              <w:t>nm</w:t>
            </w:r>
            <w:proofErr w:type="spellEnd"/>
            <w:r w:rsidRPr="004E3BFF">
              <w:rPr>
                <w:rFonts w:asciiTheme="minorHAnsi" w:hAnsiTheme="minorHAnsi" w:cstheme="minorHAnsi"/>
              </w:rPr>
              <w:t>;</w:t>
            </w:r>
          </w:p>
          <w:p w14:paraId="3AD11888" w14:textId="77777777" w:rsidR="00522CC9" w:rsidRPr="004E3BFF" w:rsidRDefault="00522CC9" w:rsidP="00522CC9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Detektor mocowany na bazie chłodzonej układem </w:t>
            </w:r>
            <w:proofErr w:type="spellStart"/>
            <w:r w:rsidRPr="004E3BFF">
              <w:rPr>
                <w:rFonts w:asciiTheme="minorHAnsi" w:hAnsiTheme="minorHAnsi" w:cstheme="minorHAnsi"/>
              </w:rPr>
              <w:t>Peltier</w:t>
            </w:r>
            <w:proofErr w:type="spellEnd"/>
            <w:r w:rsidRPr="004E3BFF">
              <w:rPr>
                <w:rFonts w:asciiTheme="minorHAnsi" w:hAnsiTheme="minorHAnsi" w:cstheme="minorHAnsi"/>
              </w:rPr>
              <w:t xml:space="preserve"> do temperatury 0°C w celu minimalizacji tła oraz szumów;</w:t>
            </w:r>
          </w:p>
          <w:p w14:paraId="02A6F6FF" w14:textId="77777777" w:rsidR="00522CC9" w:rsidRPr="004E3BFF" w:rsidRDefault="00522CC9" w:rsidP="00522CC9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Detektor zamknięty hermetycznie, nie wymaga opłukiwania gazem, pozwala na   skrócenie czasu od zapłonu plazmy do analizy, z uwagi na brak opóźnień w oczekiwaniu na usunięcie powietrza z detektora;</w:t>
            </w:r>
          </w:p>
          <w:p w14:paraId="382390AA" w14:textId="5A5E4317" w:rsidR="00522CC9" w:rsidRPr="004E3BFF" w:rsidRDefault="00522CC9" w:rsidP="00522CC9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>System zabezpieczenia detektora przez przelaniem sygnału umożliwiający oznaczanie pierwiastków na różnych poziomach stężeń</w:t>
            </w:r>
          </w:p>
        </w:tc>
      </w:tr>
      <w:tr w:rsidR="00522CC9" w:rsidRPr="00176430" w14:paraId="51D2C766" w14:textId="77777777" w:rsidTr="004E3BFF">
        <w:trPr>
          <w:trHeight w:val="386"/>
        </w:trPr>
        <w:tc>
          <w:tcPr>
            <w:tcW w:w="4673" w:type="dxa"/>
            <w:shd w:val="clear" w:color="auto" w:fill="auto"/>
            <w:vAlign w:val="center"/>
          </w:tcPr>
          <w:p w14:paraId="1539016F" w14:textId="2545AF8B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Oprogramowanie sterujące pracą spektrometru</w:t>
            </w:r>
          </w:p>
        </w:tc>
        <w:tc>
          <w:tcPr>
            <w:tcW w:w="5103" w:type="dxa"/>
            <w:shd w:val="clear" w:color="auto" w:fill="auto"/>
          </w:tcPr>
          <w:p w14:paraId="181A0557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Możliwość automatycznego uruchomiania utworzonej metody analitycznej;</w:t>
            </w:r>
          </w:p>
          <w:p w14:paraId="394BA1B7" w14:textId="25462A52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Możliwość jednoczesnego odczytania tła i danych dotyczących emisji </w:t>
            </w:r>
            <w:proofErr w:type="spellStart"/>
            <w:r w:rsidRPr="004E3BFF">
              <w:rPr>
                <w:rFonts w:asciiTheme="minorHAnsi" w:hAnsiTheme="minorHAnsi" w:cstheme="minorHAnsi"/>
              </w:rPr>
              <w:t>analitu</w:t>
            </w:r>
            <w:proofErr w:type="spellEnd"/>
            <w:r w:rsidRPr="004E3BFF">
              <w:rPr>
                <w:rFonts w:asciiTheme="minorHAnsi" w:hAnsiTheme="minorHAnsi" w:cstheme="minorHAnsi"/>
              </w:rPr>
              <w:t>;</w:t>
            </w:r>
          </w:p>
          <w:p w14:paraId="2587AB6B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Biblioteka korzystnych długości fal analitycznych z informacją odnośnie interferencji;</w:t>
            </w:r>
          </w:p>
          <w:p w14:paraId="60C7FBB7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Interfejs pozwalający przegląd/monitorowanie aktualnych parametrów systemu ;</w:t>
            </w:r>
          </w:p>
          <w:p w14:paraId="73107F22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Predefiniowane szablony metod oraz interfejs pozwalający na automatyczną optymalizacje tworzonych nowych metod analitycznych;</w:t>
            </w:r>
          </w:p>
          <w:p w14:paraId="5AEA2B85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Zaimplementowane mechanizmy wstępnego ustawiania i automatycznego ładowania długości fal i optymalnego zestawu parametrów po wybraniu żądanych pierwiastków;</w:t>
            </w:r>
          </w:p>
          <w:p w14:paraId="64946402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Wbudowana biblioteka widmowa umożliwiająca  wybranie długości fali wskazując na ewentualne interferencje;</w:t>
            </w:r>
          </w:p>
          <w:p w14:paraId="2BCD80A3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Możliwość ręcznej lub automatycznej korekcji tła;</w:t>
            </w:r>
          </w:p>
          <w:p w14:paraId="05CCB3E0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Zaimplementowane metody pozwalające na korekcję interferencji spektralnych za pomocą metody między pierwiastkowej, jak i za pomocą metody szybkiej liniowej korekcji interferencji;</w:t>
            </w:r>
          </w:p>
          <w:p w14:paraId="191D56DE" w14:textId="77777777" w:rsidR="00522CC9" w:rsidRPr="004E3BFF" w:rsidRDefault="00522CC9" w:rsidP="00522CC9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Możliwość przywoływania i przeglądania poprzednich wyników/ pomiarów podczas uruchomionej nowej analizy w tym również na wprowadzenie wzorców kontroli jakości w celu weryfikacji i potwierdzenia wyników;</w:t>
            </w:r>
          </w:p>
          <w:p w14:paraId="46F8CCBA" w14:textId="159A48DC" w:rsidR="00522CC9" w:rsidRPr="004E3BFF" w:rsidRDefault="00522CC9" w:rsidP="00522CC9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Możliwość eksportowania danych/wyników i ich przeniesienia do programów zewnętrznych np. Excel</w:t>
            </w:r>
          </w:p>
        </w:tc>
      </w:tr>
      <w:tr w:rsidR="00522CC9" w:rsidRPr="00176430" w14:paraId="5470159A" w14:textId="77777777" w:rsidTr="004E3BFF">
        <w:tc>
          <w:tcPr>
            <w:tcW w:w="4673" w:type="dxa"/>
            <w:shd w:val="clear" w:color="auto" w:fill="auto"/>
            <w:vAlign w:val="center"/>
          </w:tcPr>
          <w:p w14:paraId="1E386701" w14:textId="77777777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lastRenderedPageBreak/>
              <w:t>Wydajność analityczna i urządzenia peryferyjne:</w:t>
            </w:r>
          </w:p>
          <w:p w14:paraId="45F2A394" w14:textId="22CA5FC5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14:paraId="48C8C2DC" w14:textId="77777777" w:rsidR="00522CC9" w:rsidRPr="004E3BFF" w:rsidRDefault="00522CC9" w:rsidP="00522CC9">
            <w:pPr>
              <w:pStyle w:val="Bezodstpw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Czas gotowości do pracy ze stanu stand-by nie dłuższy niż  30 minut;</w:t>
            </w:r>
          </w:p>
          <w:p w14:paraId="58E857E6" w14:textId="77777777" w:rsidR="00522CC9" w:rsidRPr="004E3BFF" w:rsidRDefault="00522CC9" w:rsidP="00522CC9">
            <w:pPr>
              <w:pStyle w:val="Bezodstpw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Zasilanie 230V, 55Hz, jednofazowe;</w:t>
            </w:r>
          </w:p>
          <w:p w14:paraId="6480F48F" w14:textId="77777777" w:rsidR="00522CC9" w:rsidRPr="004E3BFF" w:rsidRDefault="00522CC9" w:rsidP="00522CC9">
            <w:pPr>
              <w:pStyle w:val="Bezodstpw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Możliwość rozbudowy o wbudowany zawór z pętlą próbkującą do płukania toru próbki w trakcie trwania pomiaru;</w:t>
            </w:r>
          </w:p>
          <w:p w14:paraId="087A3C83" w14:textId="42330244" w:rsidR="00522CC9" w:rsidRPr="004E3BFF" w:rsidRDefault="00522CC9" w:rsidP="00522CC9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>Możliwość zastosowania automatycznego podajnika próbek kontrolowanego z poziomu oprogramowania dostarczonego ze spektrometrem.</w:t>
            </w:r>
          </w:p>
        </w:tc>
      </w:tr>
      <w:tr w:rsidR="00522CC9" w:rsidRPr="00176430" w14:paraId="175DBF4D" w14:textId="77777777" w:rsidTr="004E3BFF">
        <w:tc>
          <w:tcPr>
            <w:tcW w:w="4673" w:type="dxa"/>
            <w:shd w:val="clear" w:color="auto" w:fill="auto"/>
            <w:vAlign w:val="center"/>
          </w:tcPr>
          <w:p w14:paraId="3384B392" w14:textId="09EDC0E8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t>Skład zestawu i elementy dodatkowe</w:t>
            </w:r>
          </w:p>
        </w:tc>
        <w:tc>
          <w:tcPr>
            <w:tcW w:w="5103" w:type="dxa"/>
            <w:shd w:val="clear" w:color="auto" w:fill="auto"/>
          </w:tcPr>
          <w:p w14:paraId="7AF045F6" w14:textId="77777777" w:rsidR="00522CC9" w:rsidRPr="004E3BFF" w:rsidRDefault="00522CC9" w:rsidP="00522CC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Zestaw zawiera:</w:t>
            </w:r>
          </w:p>
          <w:p w14:paraId="14A55790" w14:textId="59D6C494" w:rsidR="00B529D7" w:rsidRDefault="00522CC9" w:rsidP="00522CC9">
            <w:pPr>
              <w:pStyle w:val="Bezodstpw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kompletny system obejmujący spektrometr z układem wprowadzania próbki</w:t>
            </w:r>
            <w:r w:rsidR="00B529D7">
              <w:rPr>
                <w:rFonts w:asciiTheme="minorHAnsi" w:hAnsiTheme="minorHAnsi" w:cstheme="minorHAnsi"/>
              </w:rPr>
              <w:t>;</w:t>
            </w:r>
          </w:p>
          <w:p w14:paraId="6EB8F4DC" w14:textId="7C731E15" w:rsidR="00522CC9" w:rsidRPr="004E3BFF" w:rsidRDefault="00522CC9" w:rsidP="00522CC9">
            <w:pPr>
              <w:pStyle w:val="Bezodstpw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>zestaw materiałów eksploatacyjnych</w:t>
            </w:r>
            <w:r w:rsidR="00B529D7">
              <w:rPr>
                <w:rFonts w:asciiTheme="minorHAnsi" w:hAnsiTheme="minorHAnsi" w:cstheme="minorHAnsi"/>
              </w:rPr>
              <w:t xml:space="preserve">: wzorce </w:t>
            </w:r>
            <w:r w:rsidR="00753EA0">
              <w:rPr>
                <w:rFonts w:asciiTheme="minorHAnsi" w:hAnsiTheme="minorHAnsi" w:cstheme="minorHAnsi"/>
              </w:rPr>
              <w:t>wapnia, magnezu, cynku, srebra</w:t>
            </w:r>
            <w:r w:rsidR="00DC0582">
              <w:rPr>
                <w:rFonts w:asciiTheme="minorHAnsi" w:hAnsiTheme="minorHAnsi" w:cstheme="minorHAnsi"/>
              </w:rPr>
              <w:t>,</w:t>
            </w:r>
            <w:r w:rsidR="00753EA0">
              <w:rPr>
                <w:rFonts w:asciiTheme="minorHAnsi" w:hAnsiTheme="minorHAnsi" w:cstheme="minorHAnsi"/>
              </w:rPr>
              <w:t xml:space="preserve"> strontu,</w:t>
            </w:r>
            <w:r w:rsidR="00DC0582">
              <w:rPr>
                <w:rFonts w:asciiTheme="minorHAnsi" w:hAnsiTheme="minorHAnsi" w:cstheme="minorHAnsi"/>
              </w:rPr>
              <w:t xml:space="preserve"> fosforu</w:t>
            </w:r>
            <w:r w:rsidR="00326B2A">
              <w:rPr>
                <w:rFonts w:asciiTheme="minorHAnsi" w:hAnsiTheme="minorHAnsi" w:cstheme="minorHAnsi"/>
              </w:rPr>
              <w:t xml:space="preserve"> oraz złota</w:t>
            </w:r>
            <w:r w:rsidR="00753EA0">
              <w:rPr>
                <w:rFonts w:asciiTheme="minorHAnsi" w:hAnsiTheme="minorHAnsi" w:cstheme="minorHAnsi"/>
              </w:rPr>
              <w:t xml:space="preserve"> a także</w:t>
            </w:r>
            <w:r w:rsidR="00326B2A">
              <w:rPr>
                <w:rFonts w:asciiTheme="minorHAnsi" w:hAnsiTheme="minorHAnsi" w:cstheme="minorHAnsi"/>
              </w:rPr>
              <w:t xml:space="preserve"> dwa</w:t>
            </w:r>
            <w:r w:rsidR="00753EA0">
              <w:rPr>
                <w:rFonts w:asciiTheme="minorHAnsi" w:hAnsiTheme="minorHAnsi" w:cstheme="minorHAnsi"/>
              </w:rPr>
              <w:t xml:space="preserve"> </w:t>
            </w:r>
            <w:r w:rsidR="00D05E32">
              <w:rPr>
                <w:rFonts w:asciiTheme="minorHAnsi" w:hAnsiTheme="minorHAnsi" w:cstheme="minorHAnsi"/>
              </w:rPr>
              <w:t>dodatkow</w:t>
            </w:r>
            <w:r w:rsidR="00326B2A">
              <w:rPr>
                <w:rFonts w:asciiTheme="minorHAnsi" w:hAnsiTheme="minorHAnsi" w:cstheme="minorHAnsi"/>
              </w:rPr>
              <w:t xml:space="preserve">e </w:t>
            </w:r>
            <w:r w:rsidR="00D05E32" w:rsidRPr="00D05E32">
              <w:rPr>
                <w:rFonts w:asciiTheme="minorHAnsi" w:hAnsiTheme="minorHAnsi" w:cstheme="minorHAnsi"/>
              </w:rPr>
              <w:t>palnik</w:t>
            </w:r>
            <w:r w:rsidR="00326B2A">
              <w:rPr>
                <w:rFonts w:asciiTheme="minorHAnsi" w:hAnsiTheme="minorHAnsi" w:cstheme="minorHAnsi"/>
              </w:rPr>
              <w:t>i</w:t>
            </w:r>
            <w:r w:rsidR="00D05E32" w:rsidRPr="00D05E32">
              <w:rPr>
                <w:rFonts w:asciiTheme="minorHAnsi" w:hAnsiTheme="minorHAnsi" w:cstheme="minorHAnsi"/>
              </w:rPr>
              <w:t xml:space="preserve"> z niezbędnym systemem mocowania</w:t>
            </w:r>
          </w:p>
          <w:p w14:paraId="48969DEC" w14:textId="77777777" w:rsidR="00522CC9" w:rsidRDefault="00522CC9" w:rsidP="00522CC9">
            <w:pPr>
              <w:pStyle w:val="Bezodstpw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</w:rPr>
            </w:pPr>
            <w:r w:rsidRPr="004E3BFF">
              <w:rPr>
                <w:rFonts w:asciiTheme="minorHAnsi" w:hAnsiTheme="minorHAnsi" w:cstheme="minorHAnsi"/>
              </w:rPr>
              <w:t xml:space="preserve">dedykowany generator azotu oraz sprężonego powietrza z wbudowanym kompresorem do zasilania plazmy (azot) oraz płukania </w:t>
            </w:r>
            <w:proofErr w:type="spellStart"/>
            <w:r w:rsidRPr="004E3BFF">
              <w:rPr>
                <w:rFonts w:asciiTheme="minorHAnsi" w:hAnsiTheme="minorHAnsi" w:cstheme="minorHAnsi"/>
              </w:rPr>
              <w:t>pre</w:t>
            </w:r>
            <w:proofErr w:type="spellEnd"/>
            <w:r w:rsidRPr="004E3BFF">
              <w:rPr>
                <w:rFonts w:asciiTheme="minorHAnsi" w:hAnsiTheme="minorHAnsi" w:cstheme="minorHAnsi"/>
              </w:rPr>
              <w:t>-optyki (powietrze);</w:t>
            </w:r>
          </w:p>
          <w:p w14:paraId="04E9C601" w14:textId="70B73181" w:rsidR="00522CC9" w:rsidRPr="00774A58" w:rsidRDefault="008504B0" w:rsidP="00774A58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504B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Automatyczny podajnik próbek z osłoną </w:t>
            </w:r>
            <w:proofErr w:type="spellStart"/>
            <w:r w:rsidRPr="008504B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antykontaminacyjną</w:t>
            </w:r>
            <w:proofErr w:type="spellEnd"/>
            <w:r w:rsidRPr="008504B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na co najmniej 1</w:t>
            </w:r>
            <w:r w:rsidR="00D273CF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</w:t>
            </w:r>
            <w:r w:rsidRPr="008504B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 próbek</w:t>
            </w:r>
            <w:r w:rsidR="00830BC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830BC0" w:rsidRPr="00830BC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możliwością montażu do 5 podstawek na próbki, wzorce i odczynniki</w:t>
            </w:r>
          </w:p>
        </w:tc>
      </w:tr>
      <w:tr w:rsidR="0020727B" w:rsidRPr="00176430" w14:paraId="0CCEB0D4" w14:textId="77777777" w:rsidTr="004E3BFF">
        <w:tc>
          <w:tcPr>
            <w:tcW w:w="4673" w:type="dxa"/>
            <w:shd w:val="clear" w:color="auto" w:fill="auto"/>
            <w:vAlign w:val="center"/>
          </w:tcPr>
          <w:p w14:paraId="64296D8C" w14:textId="36F27F37" w:rsidR="0020727B" w:rsidRPr="00B95554" w:rsidRDefault="0020727B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0727B">
              <w:rPr>
                <w:rFonts w:asciiTheme="minorHAnsi" w:hAnsiTheme="minorHAnsi" w:cstheme="minorHAnsi"/>
                <w:b/>
                <w:bCs/>
              </w:rPr>
              <w:t>Zestaw komputerowy</w:t>
            </w:r>
          </w:p>
        </w:tc>
        <w:tc>
          <w:tcPr>
            <w:tcW w:w="5103" w:type="dxa"/>
            <w:shd w:val="clear" w:color="auto" w:fill="auto"/>
          </w:tcPr>
          <w:p w14:paraId="2FF09E97" w14:textId="77777777" w:rsidR="0020727B" w:rsidRPr="0020727B" w:rsidRDefault="0020727B" w:rsidP="0020727B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Komputer stacjonarny:</w:t>
            </w:r>
          </w:p>
          <w:p w14:paraId="3D00E677" w14:textId="77777777" w:rsidR="0020727B" w:rsidRP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System operacyjny: Windows 10 Professional, 64 bit (angielski) SP1</w:t>
            </w:r>
          </w:p>
          <w:p w14:paraId="3470908C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Typ procesora: Intel® </w:t>
            </w:r>
            <w:proofErr w:type="spellStart"/>
            <w:r w:rsidRPr="0020727B">
              <w:rPr>
                <w:rFonts w:asciiTheme="minorHAnsi" w:hAnsiTheme="minorHAnsi" w:cstheme="minorHAnsi"/>
              </w:rPr>
              <w:t>Core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i5-10500</w:t>
            </w:r>
          </w:p>
          <w:p w14:paraId="021F0966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Prędkość procesora: 3,1 GHz, pamięć podręczna 12 MB</w:t>
            </w:r>
          </w:p>
          <w:p w14:paraId="589D7E98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Pamięć: HP 8 GB (1x8 GB) DDR4-3200 </w:t>
            </w:r>
            <w:proofErr w:type="spellStart"/>
            <w:r w:rsidRPr="0020727B">
              <w:rPr>
                <w:rFonts w:asciiTheme="minorHAnsi" w:hAnsiTheme="minorHAnsi" w:cstheme="minorHAnsi"/>
              </w:rPr>
              <w:t>nECC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RAM</w:t>
            </w:r>
          </w:p>
          <w:p w14:paraId="6F9B302C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Dysk twardy: 512 GB SSD</w:t>
            </w:r>
          </w:p>
          <w:p w14:paraId="4A718357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Napędy optyczne: 9,5 mm </w:t>
            </w:r>
            <w:proofErr w:type="spellStart"/>
            <w:r w:rsidRPr="0020727B">
              <w:rPr>
                <w:rFonts w:asciiTheme="minorHAnsi" w:hAnsiTheme="minorHAnsi" w:cstheme="minorHAnsi"/>
              </w:rPr>
              <w:t>Slim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DVDRW Writer</w:t>
            </w:r>
          </w:p>
          <w:p w14:paraId="1ECC0656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Audio: Zintegrowane audio HD; 1 uniwersalne gniazdo audio; 1 wyjście liniowe audio</w:t>
            </w:r>
          </w:p>
          <w:p w14:paraId="6AF6AFB2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Komunikacja: Zintegrowany kontroler Intel I219LM </w:t>
            </w:r>
            <w:proofErr w:type="spellStart"/>
            <w:r w:rsidRPr="0020727B">
              <w:rPr>
                <w:rFonts w:asciiTheme="minorHAnsi" w:hAnsiTheme="minorHAnsi" w:cstheme="minorHAnsi"/>
              </w:rPr>
              <w:t>PCIe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727B">
              <w:rPr>
                <w:rFonts w:asciiTheme="minorHAnsi" w:hAnsiTheme="minorHAnsi" w:cstheme="minorHAnsi"/>
              </w:rPr>
              <w:t>GbE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; HP </w:t>
            </w:r>
            <w:proofErr w:type="spellStart"/>
            <w:r w:rsidRPr="0020727B">
              <w:rPr>
                <w:rFonts w:asciiTheme="minorHAnsi" w:hAnsiTheme="minorHAnsi" w:cstheme="minorHAnsi"/>
              </w:rPr>
              <w:t>Flex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1GbE Single Port NIC</w:t>
            </w:r>
          </w:p>
          <w:p w14:paraId="5FD098F2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Grafika: Intel® UHD Graphics 630</w:t>
            </w:r>
          </w:p>
          <w:p w14:paraId="311A404E" w14:textId="77777777" w:rsid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Rozszerzenie: 8 USB 3.0 (4 z przodu, 4 z tyłu), 2 USB 2.0 (2 z tyłu), 1 USB C</w:t>
            </w:r>
          </w:p>
          <w:p w14:paraId="17B09936" w14:textId="28752507" w:rsidR="0020727B" w:rsidRPr="0020727B" w:rsidRDefault="0020727B" w:rsidP="0020727B">
            <w:pPr>
              <w:pStyle w:val="Bezodstpw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Wymiary: 338 x 100 x 308 mm</w:t>
            </w:r>
          </w:p>
          <w:p w14:paraId="6CF268B5" w14:textId="5721C41B" w:rsidR="0020727B" w:rsidRPr="0020727B" w:rsidRDefault="0020727B" w:rsidP="0020727B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Monitor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1874ACE2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Rozdzielczość  1920x1080 @ 60 </w:t>
            </w:r>
            <w:proofErr w:type="spellStart"/>
            <w:r w:rsidRPr="0020727B">
              <w:rPr>
                <w:rFonts w:asciiTheme="minorHAnsi" w:hAnsiTheme="minorHAnsi" w:cstheme="minorHAnsi"/>
              </w:rPr>
              <w:t>Hz</w:t>
            </w:r>
            <w:proofErr w:type="spellEnd"/>
          </w:p>
          <w:p w14:paraId="1B345A52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Powierzchnia widoczna: 21,5 cala (53,8 cm)</w:t>
            </w:r>
          </w:p>
          <w:p w14:paraId="72F09CD0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Odstęp pikseli: 0,247 mm</w:t>
            </w:r>
          </w:p>
          <w:p w14:paraId="2070438F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lastRenderedPageBreak/>
              <w:t>Współczynnik jasności: 250 cd/m2</w:t>
            </w:r>
          </w:p>
          <w:p w14:paraId="71A5681E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Współczynnik kontrastu: 1000:1 statyczny, 8000000:1 dynamiczny</w:t>
            </w:r>
          </w:p>
          <w:p w14:paraId="4E6320D4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Czas reakcji: 5 ms szary do szarego</w:t>
            </w:r>
          </w:p>
          <w:p w14:paraId="482807EA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Współczynnik proporcji: 16:9</w:t>
            </w:r>
          </w:p>
          <w:p w14:paraId="1535D8CD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Kable w pudełku: 1 HDMI; 1 VGA, 1 kabel zasilający AC</w:t>
            </w:r>
          </w:p>
          <w:p w14:paraId="2FF4237D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Wejścia wyświetlacza: 1 </w:t>
            </w:r>
            <w:proofErr w:type="spellStart"/>
            <w:r w:rsidRPr="0020727B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20727B">
              <w:rPr>
                <w:rFonts w:asciiTheme="minorHAnsi" w:hAnsiTheme="minorHAnsi" w:cstheme="minorHAnsi"/>
              </w:rPr>
              <w:t xml:space="preserve"> 1.2 (z obsługą HDCP); 1 HDMI 1,4 (z obsługą HDCP; 1 VGA</w:t>
            </w:r>
          </w:p>
          <w:p w14:paraId="178856A7" w14:textId="77777777" w:rsid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>Zasilanie: wewnętrzne</w:t>
            </w:r>
          </w:p>
          <w:p w14:paraId="245C87B3" w14:textId="0A3B1459" w:rsidR="0020727B" w:rsidRPr="0020727B" w:rsidRDefault="0020727B" w:rsidP="0020727B">
            <w:pPr>
              <w:pStyle w:val="Bezodstpw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</w:rPr>
            </w:pPr>
            <w:r w:rsidRPr="0020727B">
              <w:rPr>
                <w:rFonts w:asciiTheme="minorHAnsi" w:hAnsiTheme="minorHAnsi" w:cstheme="minorHAnsi"/>
              </w:rPr>
              <w:t xml:space="preserve">Moc wejściowa: 100–240 V AC przy 50/60 </w:t>
            </w:r>
            <w:proofErr w:type="spellStart"/>
            <w:r w:rsidRPr="0020727B">
              <w:rPr>
                <w:rFonts w:asciiTheme="minorHAnsi" w:hAnsiTheme="minorHAnsi" w:cstheme="minorHAnsi"/>
              </w:rPr>
              <w:t>Hz</w:t>
            </w:r>
            <w:proofErr w:type="spellEnd"/>
          </w:p>
        </w:tc>
      </w:tr>
      <w:tr w:rsidR="00522CC9" w:rsidRPr="00176430" w14:paraId="615B63AF" w14:textId="77777777" w:rsidTr="004E3BFF">
        <w:tc>
          <w:tcPr>
            <w:tcW w:w="4673" w:type="dxa"/>
            <w:shd w:val="clear" w:color="auto" w:fill="auto"/>
            <w:vAlign w:val="center"/>
          </w:tcPr>
          <w:p w14:paraId="0280A386" w14:textId="70B5116C" w:rsidR="00522CC9" w:rsidRPr="00B95554" w:rsidRDefault="00522CC9" w:rsidP="00522CC9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B95554">
              <w:rPr>
                <w:rFonts w:asciiTheme="minorHAnsi" w:hAnsiTheme="minorHAnsi" w:cstheme="minorHAnsi"/>
                <w:b/>
                <w:bCs/>
              </w:rPr>
              <w:lastRenderedPageBreak/>
              <w:t>Inne</w:t>
            </w:r>
          </w:p>
        </w:tc>
        <w:tc>
          <w:tcPr>
            <w:tcW w:w="5103" w:type="dxa"/>
            <w:shd w:val="clear" w:color="auto" w:fill="auto"/>
          </w:tcPr>
          <w:p w14:paraId="3BF49461" w14:textId="1A03FF83" w:rsidR="00522CC9" w:rsidRPr="004E3BFF" w:rsidRDefault="00522CC9" w:rsidP="00B529D7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 xml:space="preserve">Instrukcja obsługi w języku polskim lub angielskim </w:t>
            </w:r>
            <w:r w:rsidR="00B529D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C0E0826" w14:textId="4D49D078" w:rsidR="00413849" w:rsidRPr="0015644A" w:rsidRDefault="00522CC9" w:rsidP="0015644A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cs="Calibri"/>
              </w:rPr>
            </w:pPr>
            <w:r w:rsidRPr="004E3BFF">
              <w:rPr>
                <w:rFonts w:asciiTheme="minorHAnsi" w:hAnsiTheme="minorHAnsi" w:cstheme="minorHAnsi"/>
                <w:sz w:val="22"/>
                <w:szCs w:val="22"/>
              </w:rPr>
              <w:t>Urządzenie posiada certyfikat bezpieczeństwa CE lub równoważny oznaczający, że produkt spełnia wymogi dot. bezpieczeństwa i ochrony zdrowia, które obowiązują w Unii Europejskiej</w:t>
            </w:r>
            <w:r w:rsidR="00B529D7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</w:tbl>
    <w:p w14:paraId="2F0419A8" w14:textId="77777777" w:rsidR="00A26F60" w:rsidRDefault="00A26F60" w:rsidP="00A87B02"/>
    <w:sectPr w:rsidR="00A26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1601" w14:textId="77777777" w:rsidR="00AD29A3" w:rsidRDefault="00AD29A3" w:rsidP="00370A18">
      <w:pPr>
        <w:spacing w:after="0" w:line="240" w:lineRule="auto"/>
      </w:pPr>
      <w:r>
        <w:separator/>
      </w:r>
    </w:p>
  </w:endnote>
  <w:endnote w:type="continuationSeparator" w:id="0">
    <w:p w14:paraId="6C07D30A" w14:textId="77777777" w:rsidR="00AD29A3" w:rsidRDefault="00AD29A3" w:rsidP="00370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4DCC" w14:textId="77777777" w:rsidR="00AD29A3" w:rsidRDefault="00AD29A3" w:rsidP="00370A18">
      <w:pPr>
        <w:spacing w:after="0" w:line="240" w:lineRule="auto"/>
      </w:pPr>
      <w:r>
        <w:separator/>
      </w:r>
    </w:p>
  </w:footnote>
  <w:footnote w:type="continuationSeparator" w:id="0">
    <w:p w14:paraId="493B329C" w14:textId="77777777" w:rsidR="00AD29A3" w:rsidRDefault="00AD29A3" w:rsidP="00370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F0152"/>
    <w:multiLevelType w:val="hybridMultilevel"/>
    <w:tmpl w:val="9DC89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E1756"/>
    <w:multiLevelType w:val="hybridMultilevel"/>
    <w:tmpl w:val="DE6A3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41C47"/>
    <w:multiLevelType w:val="hybridMultilevel"/>
    <w:tmpl w:val="27A07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13743"/>
    <w:multiLevelType w:val="hybridMultilevel"/>
    <w:tmpl w:val="FB3E1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B6D0A"/>
    <w:multiLevelType w:val="hybridMultilevel"/>
    <w:tmpl w:val="E336097A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633A9"/>
    <w:multiLevelType w:val="hybridMultilevel"/>
    <w:tmpl w:val="42D69A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EA7747"/>
    <w:multiLevelType w:val="hybridMultilevel"/>
    <w:tmpl w:val="51349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67848"/>
    <w:multiLevelType w:val="hybridMultilevel"/>
    <w:tmpl w:val="48F43896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923A9"/>
    <w:multiLevelType w:val="hybridMultilevel"/>
    <w:tmpl w:val="8B92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86EC6"/>
    <w:multiLevelType w:val="hybridMultilevel"/>
    <w:tmpl w:val="8FB24B4E"/>
    <w:lvl w:ilvl="0" w:tplc="59686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A7321"/>
    <w:multiLevelType w:val="hybridMultilevel"/>
    <w:tmpl w:val="376A2AE0"/>
    <w:lvl w:ilvl="0" w:tplc="03CE306C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66FDC"/>
    <w:multiLevelType w:val="hybridMultilevel"/>
    <w:tmpl w:val="58B69DC4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178C1"/>
    <w:multiLevelType w:val="hybridMultilevel"/>
    <w:tmpl w:val="A2FC4118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C543F"/>
    <w:multiLevelType w:val="hybridMultilevel"/>
    <w:tmpl w:val="5404A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C05EA"/>
    <w:multiLevelType w:val="hybridMultilevel"/>
    <w:tmpl w:val="4774ACFA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634DC"/>
    <w:multiLevelType w:val="hybridMultilevel"/>
    <w:tmpl w:val="4504F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F3361"/>
    <w:multiLevelType w:val="hybridMultilevel"/>
    <w:tmpl w:val="91D2B4B2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5437C"/>
    <w:multiLevelType w:val="hybridMultilevel"/>
    <w:tmpl w:val="3DF44D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C53395"/>
    <w:multiLevelType w:val="hybridMultilevel"/>
    <w:tmpl w:val="31C4BDCA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D6229"/>
    <w:multiLevelType w:val="hybridMultilevel"/>
    <w:tmpl w:val="838C1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A6C4C"/>
    <w:multiLevelType w:val="hybridMultilevel"/>
    <w:tmpl w:val="E0E445F2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E371E"/>
    <w:multiLevelType w:val="hybridMultilevel"/>
    <w:tmpl w:val="45BCA636"/>
    <w:lvl w:ilvl="0" w:tplc="03CE306C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E3026"/>
    <w:multiLevelType w:val="hybridMultilevel"/>
    <w:tmpl w:val="DC843CDA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C0D8A"/>
    <w:multiLevelType w:val="hybridMultilevel"/>
    <w:tmpl w:val="10E8E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35D08"/>
    <w:multiLevelType w:val="hybridMultilevel"/>
    <w:tmpl w:val="EFF09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6006C"/>
    <w:multiLevelType w:val="hybridMultilevel"/>
    <w:tmpl w:val="D0A4A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36490"/>
    <w:multiLevelType w:val="hybridMultilevel"/>
    <w:tmpl w:val="4CEEA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74839"/>
    <w:multiLevelType w:val="hybridMultilevel"/>
    <w:tmpl w:val="CB040C3C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67F15"/>
    <w:multiLevelType w:val="hybridMultilevel"/>
    <w:tmpl w:val="4E2EA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319B2"/>
    <w:multiLevelType w:val="hybridMultilevel"/>
    <w:tmpl w:val="2D44D6F4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E24D82"/>
    <w:multiLevelType w:val="hybridMultilevel"/>
    <w:tmpl w:val="849E0C2C"/>
    <w:lvl w:ilvl="0" w:tplc="169000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3"/>
  </w:num>
  <w:num w:numId="4">
    <w:abstractNumId w:val="19"/>
  </w:num>
  <w:num w:numId="5">
    <w:abstractNumId w:val="28"/>
  </w:num>
  <w:num w:numId="6">
    <w:abstractNumId w:val="26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  <w:num w:numId="11">
    <w:abstractNumId w:val="23"/>
  </w:num>
  <w:num w:numId="12">
    <w:abstractNumId w:val="21"/>
  </w:num>
  <w:num w:numId="13">
    <w:abstractNumId w:val="25"/>
  </w:num>
  <w:num w:numId="14">
    <w:abstractNumId w:val="15"/>
  </w:num>
  <w:num w:numId="15">
    <w:abstractNumId w:val="0"/>
  </w:num>
  <w:num w:numId="16">
    <w:abstractNumId w:val="2"/>
  </w:num>
  <w:num w:numId="17">
    <w:abstractNumId w:val="10"/>
  </w:num>
  <w:num w:numId="18">
    <w:abstractNumId w:val="13"/>
  </w:num>
  <w:num w:numId="19">
    <w:abstractNumId w:val="1"/>
  </w:num>
  <w:num w:numId="20">
    <w:abstractNumId w:val="27"/>
  </w:num>
  <w:num w:numId="21">
    <w:abstractNumId w:val="22"/>
  </w:num>
  <w:num w:numId="22">
    <w:abstractNumId w:val="30"/>
  </w:num>
  <w:num w:numId="23">
    <w:abstractNumId w:val="18"/>
  </w:num>
  <w:num w:numId="24">
    <w:abstractNumId w:val="16"/>
  </w:num>
  <w:num w:numId="25">
    <w:abstractNumId w:val="4"/>
  </w:num>
  <w:num w:numId="26">
    <w:abstractNumId w:val="7"/>
  </w:num>
  <w:num w:numId="27">
    <w:abstractNumId w:val="20"/>
  </w:num>
  <w:num w:numId="28">
    <w:abstractNumId w:val="12"/>
  </w:num>
  <w:num w:numId="29">
    <w:abstractNumId w:val="11"/>
  </w:num>
  <w:num w:numId="30">
    <w:abstractNumId w:val="9"/>
  </w:num>
  <w:num w:numId="31">
    <w:abstractNumId w:val="2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02"/>
    <w:rsid w:val="00054185"/>
    <w:rsid w:val="000954A1"/>
    <w:rsid w:val="000A7D85"/>
    <w:rsid w:val="000F04AC"/>
    <w:rsid w:val="00100EC5"/>
    <w:rsid w:val="001072E8"/>
    <w:rsid w:val="0015644A"/>
    <w:rsid w:val="00176430"/>
    <w:rsid w:val="0020727B"/>
    <w:rsid w:val="002B34E3"/>
    <w:rsid w:val="0030708E"/>
    <w:rsid w:val="00326B2A"/>
    <w:rsid w:val="00370A18"/>
    <w:rsid w:val="003866BC"/>
    <w:rsid w:val="003D7896"/>
    <w:rsid w:val="003E653A"/>
    <w:rsid w:val="00413849"/>
    <w:rsid w:val="004515EB"/>
    <w:rsid w:val="00485FDB"/>
    <w:rsid w:val="004C2D08"/>
    <w:rsid w:val="004E3BFF"/>
    <w:rsid w:val="005158B9"/>
    <w:rsid w:val="00522CC9"/>
    <w:rsid w:val="00551526"/>
    <w:rsid w:val="005A148F"/>
    <w:rsid w:val="005E2A49"/>
    <w:rsid w:val="00673DD4"/>
    <w:rsid w:val="00677052"/>
    <w:rsid w:val="006822EB"/>
    <w:rsid w:val="006D3729"/>
    <w:rsid w:val="006D78B9"/>
    <w:rsid w:val="00717EC2"/>
    <w:rsid w:val="00723191"/>
    <w:rsid w:val="00753EA0"/>
    <w:rsid w:val="00774A58"/>
    <w:rsid w:val="00783F7E"/>
    <w:rsid w:val="00785434"/>
    <w:rsid w:val="007C22A4"/>
    <w:rsid w:val="007E3F3D"/>
    <w:rsid w:val="00830BC0"/>
    <w:rsid w:val="00845375"/>
    <w:rsid w:val="008504B0"/>
    <w:rsid w:val="008644BA"/>
    <w:rsid w:val="008F1BD0"/>
    <w:rsid w:val="00960E15"/>
    <w:rsid w:val="009E592A"/>
    <w:rsid w:val="00A26F60"/>
    <w:rsid w:val="00A535C8"/>
    <w:rsid w:val="00A87B02"/>
    <w:rsid w:val="00AD29A3"/>
    <w:rsid w:val="00AE7CDE"/>
    <w:rsid w:val="00B20CEB"/>
    <w:rsid w:val="00B529D7"/>
    <w:rsid w:val="00B95554"/>
    <w:rsid w:val="00BB6649"/>
    <w:rsid w:val="00BE31E9"/>
    <w:rsid w:val="00BE60FB"/>
    <w:rsid w:val="00C75BB8"/>
    <w:rsid w:val="00C96145"/>
    <w:rsid w:val="00D05E32"/>
    <w:rsid w:val="00D23243"/>
    <w:rsid w:val="00D273CF"/>
    <w:rsid w:val="00D52867"/>
    <w:rsid w:val="00DC0582"/>
    <w:rsid w:val="00E44A6D"/>
    <w:rsid w:val="00E92BED"/>
    <w:rsid w:val="00ED5C9C"/>
    <w:rsid w:val="00FA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A28F0"/>
  <w15:chartTrackingRefBased/>
  <w15:docId w15:val="{75CAEB31-3E35-4000-9A9A-2043B95B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286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535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535C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link w:val="Tytu"/>
    <w:rsid w:val="00A535C8"/>
    <w:rPr>
      <w:rFonts w:ascii="Times New Roman" w:eastAsia="Times New Roman" w:hAnsi="Times New Roman"/>
      <w:sz w:val="28"/>
    </w:rPr>
  </w:style>
  <w:style w:type="paragraph" w:styleId="Nagwek">
    <w:name w:val="header"/>
    <w:basedOn w:val="Normalny"/>
    <w:link w:val="NagwekZnak"/>
    <w:uiPriority w:val="99"/>
    <w:unhideWhenUsed/>
    <w:rsid w:val="00370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A1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0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A1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D85"/>
    <w:rPr>
      <w:rFonts w:ascii="Segoe UI" w:hAnsi="Segoe UI" w:cs="Segoe UI"/>
      <w:sz w:val="18"/>
      <w:szCs w:val="18"/>
      <w:lang w:eastAsia="en-US"/>
    </w:rPr>
  </w:style>
  <w:style w:type="paragraph" w:customStyle="1" w:styleId="Podpunkt">
    <w:name w:val="Podpunkt"/>
    <w:basedOn w:val="Listapunktowana"/>
    <w:autoRedefine/>
    <w:qFormat/>
    <w:rsid w:val="00B529D7"/>
    <w:pPr>
      <w:spacing w:before="60" w:after="60" w:line="240" w:lineRule="auto"/>
      <w:contextualSpacing w:val="0"/>
    </w:pPr>
    <w:rPr>
      <w:rFonts w:ascii="Times New Roman" w:eastAsia="Times New Roman" w:hAnsi="Times New Roman"/>
      <w:lang w:eastAsia="ja-JP"/>
    </w:rPr>
  </w:style>
  <w:style w:type="paragraph" w:styleId="Listapunktowana">
    <w:name w:val="List Bullet"/>
    <w:basedOn w:val="Normalny"/>
    <w:uiPriority w:val="99"/>
    <w:semiHidden/>
    <w:unhideWhenUsed/>
    <w:rsid w:val="00B529D7"/>
    <w:pPr>
      <w:ind w:left="720" w:hanging="36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54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4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43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4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43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Magdalena Karczewska</cp:lastModifiedBy>
  <cp:revision>4</cp:revision>
  <cp:lastPrinted>2021-03-30T10:29:00Z</cp:lastPrinted>
  <dcterms:created xsi:type="dcterms:W3CDTF">2024-10-24T06:23:00Z</dcterms:created>
  <dcterms:modified xsi:type="dcterms:W3CDTF">2024-10-24T06:36:00Z</dcterms:modified>
</cp:coreProperties>
</file>