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F4EEA" w14:textId="13439C5A" w:rsidR="00F83895" w:rsidRPr="000A1E5B" w:rsidRDefault="00F83895" w:rsidP="00F83895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</w:t>
      </w:r>
      <w:r w:rsidR="002E785C"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73F33874" w14:textId="77777777" w:rsidR="00F83895" w:rsidRPr="000A1E5B" w:rsidRDefault="00F83895" w:rsidP="00F83895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C9A4FD" w14:textId="77777777" w:rsidR="00F83895" w:rsidRPr="000A1E5B" w:rsidRDefault="00F83895" w:rsidP="00F83895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CB58A6" w14:textId="165E0431" w:rsidR="005D1B12" w:rsidRPr="000A1E5B" w:rsidRDefault="000A1E5B" w:rsidP="005D1B12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PAKIET I </w:t>
      </w:r>
    </w:p>
    <w:p w14:paraId="4D12C88C" w14:textId="77777777" w:rsidR="000A1E5B" w:rsidRPr="000A1E5B" w:rsidRDefault="000A1E5B" w:rsidP="000A1E5B">
      <w:pPr>
        <w:tabs>
          <w:tab w:val="center" w:pos="4536"/>
          <w:tab w:val="left" w:pos="6945"/>
        </w:tabs>
        <w:spacing w:before="40"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  <w:r w:rsidRPr="000A1E5B">
        <w:rPr>
          <w:rFonts w:ascii="Times New Roman" w:eastAsia="Times New Roman" w:hAnsi="Times New Roman"/>
          <w:b/>
          <w:i/>
          <w:iCs/>
          <w:lang w:eastAsia="pl-PL"/>
        </w:rPr>
        <w:t xml:space="preserve">Przedmiotem zamówienia jest zakup i dostawa aparatury dla Politechniki Poznańskiej z podziałem na części: </w:t>
      </w:r>
    </w:p>
    <w:p w14:paraId="2FD38AF7" w14:textId="75DA9EF1" w:rsidR="000A1E5B" w:rsidRDefault="000D187F" w:rsidP="000D187F">
      <w:pPr>
        <w:tabs>
          <w:tab w:val="left" w:pos="3696"/>
        </w:tabs>
        <w:spacing w:after="0" w:line="240" w:lineRule="auto"/>
        <w:rPr>
          <w:rFonts w:ascii="Times New Roman" w:eastAsia="Times New Roman" w:hAnsi="Times New Roman"/>
          <w:b/>
          <w:i/>
          <w:iCs/>
          <w:lang w:eastAsia="pl-PL"/>
        </w:rPr>
      </w:pPr>
      <w:r w:rsidRPr="000D187F">
        <w:rPr>
          <w:rFonts w:ascii="Times New Roman" w:eastAsia="Times New Roman" w:hAnsi="Times New Roman"/>
          <w:b/>
          <w:i/>
          <w:iCs/>
          <w:lang w:eastAsia="pl-PL"/>
        </w:rPr>
        <w:t xml:space="preserve">PAKIET I: Fabrycznie nowy chromatograf cieczowy z pompą poczwórną 600 bar, </w:t>
      </w:r>
      <w:proofErr w:type="spellStart"/>
      <w:r w:rsidRPr="000D187F">
        <w:rPr>
          <w:rFonts w:ascii="Times New Roman" w:eastAsia="Times New Roman" w:hAnsi="Times New Roman"/>
          <w:b/>
          <w:i/>
          <w:iCs/>
          <w:lang w:eastAsia="pl-PL"/>
        </w:rPr>
        <w:t>autosamplerem</w:t>
      </w:r>
      <w:proofErr w:type="spellEnd"/>
      <w:r w:rsidRPr="000D187F">
        <w:rPr>
          <w:rFonts w:ascii="Times New Roman" w:eastAsia="Times New Roman" w:hAnsi="Times New Roman"/>
          <w:b/>
          <w:i/>
          <w:iCs/>
          <w:lang w:eastAsia="pl-PL"/>
        </w:rPr>
        <w:t>, detektorem DAD wraz z oprogramowaniem, wsparciem technicznym dla Politechniki Poznańskiej oraz przeszkoleniem pracowników w siedzibie Zamawiającego.</w:t>
      </w:r>
    </w:p>
    <w:p w14:paraId="5F106FE5" w14:textId="77777777" w:rsidR="000D187F" w:rsidRPr="000A1E5B" w:rsidRDefault="000D187F" w:rsidP="000D187F">
      <w:pPr>
        <w:tabs>
          <w:tab w:val="left" w:pos="36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D2294F" w14:textId="751D35EC" w:rsidR="005D1B12" w:rsidRPr="000A1E5B" w:rsidRDefault="005D1B12" w:rsidP="0037267B">
      <w:pPr>
        <w:tabs>
          <w:tab w:val="left" w:pos="36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OGÓLNE WARUNKI ZAMÓWIENIA</w:t>
      </w:r>
    </w:p>
    <w:p w14:paraId="5F87B4C8" w14:textId="77777777" w:rsidR="006D5173" w:rsidRPr="000A1E5B" w:rsidRDefault="006D5173" w:rsidP="006D5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84A22" w14:textId="462F824C" w:rsidR="0032079E" w:rsidRPr="000A1E5B" w:rsidRDefault="0032079E" w:rsidP="000A1E5B">
      <w:pPr>
        <w:numPr>
          <w:ilvl w:val="3"/>
          <w:numId w:val="1"/>
        </w:numPr>
        <w:tabs>
          <w:tab w:val="clear" w:pos="2880"/>
          <w:tab w:val="num" w:pos="2552"/>
        </w:tabs>
        <w:spacing w:after="0" w:line="360" w:lineRule="auto"/>
        <w:ind w:left="0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zobowiązuje się dostarczyć </w:t>
      </w:r>
      <w:r w:rsidR="002E785C"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urządzenie pod adres:</w:t>
      </w:r>
    </w:p>
    <w:p w14:paraId="48FFD92F" w14:textId="77777777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Politechnika Poznańska</w:t>
      </w:r>
    </w:p>
    <w:p w14:paraId="1A3BB652" w14:textId="77777777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Instytutu Technologii i Inżynierii Chemicznej</w:t>
      </w:r>
    </w:p>
    <w:p w14:paraId="022AFF9A" w14:textId="595EF85E" w:rsidR="002E785C" w:rsidRPr="000A1E5B" w:rsidRDefault="002E785C" w:rsidP="000A1E5B">
      <w:pPr>
        <w:spacing w:after="0" w:line="360" w:lineRule="auto"/>
        <w:ind w:left="709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 xml:space="preserve">ul. Berdychowo 4, laboratorium 213 A </w:t>
      </w:r>
    </w:p>
    <w:p w14:paraId="4385ED70" w14:textId="1EAFCED3" w:rsidR="002E785C" w:rsidRPr="000A1E5B" w:rsidRDefault="002E785C" w:rsidP="000A1E5B">
      <w:pPr>
        <w:ind w:left="720" w:hanging="720"/>
        <w:jc w:val="both"/>
        <w:rPr>
          <w:rFonts w:ascii="Times New Roman" w:hAnsi="Times New Roman"/>
          <w:i/>
          <w:sz w:val="24"/>
          <w:szCs w:val="24"/>
        </w:rPr>
      </w:pPr>
      <w:r w:rsidRPr="000A1E5B">
        <w:rPr>
          <w:rFonts w:ascii="Times New Roman" w:hAnsi="Times New Roman"/>
          <w:i/>
          <w:sz w:val="24"/>
          <w:szCs w:val="24"/>
        </w:rPr>
        <w:t>60-965 Poznań</w:t>
      </w:r>
    </w:p>
    <w:p w14:paraId="2445425A" w14:textId="7674EB34" w:rsidR="002E785C" w:rsidRPr="000A1E5B" w:rsidRDefault="002E785C" w:rsidP="000A1E5B">
      <w:pPr>
        <w:jc w:val="both"/>
        <w:rPr>
          <w:rFonts w:ascii="Times New Roman" w:hAnsi="Times New Roman"/>
          <w:iCs/>
          <w:sz w:val="24"/>
          <w:szCs w:val="24"/>
        </w:rPr>
      </w:pPr>
      <w:r w:rsidRPr="000A1E5B">
        <w:rPr>
          <w:rFonts w:ascii="Times New Roman" w:hAnsi="Times New Roman"/>
          <w:iCs/>
          <w:sz w:val="24"/>
          <w:szCs w:val="24"/>
        </w:rPr>
        <w:t>Aparatura po dostarczeniu musi zostać przez Wykonawcę podłączona. Ponadto, Wykonawca musi zainstalować odpowiednie oprogramowanie tak aby możliwe było korzystanie z aparatury.</w:t>
      </w:r>
    </w:p>
    <w:p w14:paraId="06789072" w14:textId="00EF1F3F" w:rsidR="0032079E" w:rsidRPr="000A1E5B" w:rsidRDefault="0032079E" w:rsidP="000A1E5B">
      <w:pPr>
        <w:numPr>
          <w:ilvl w:val="3"/>
          <w:numId w:val="1"/>
        </w:numPr>
        <w:tabs>
          <w:tab w:val="clear" w:pos="2880"/>
          <w:tab w:val="num" w:pos="2596"/>
        </w:tabs>
        <w:spacing w:after="0" w:line="360" w:lineRule="auto"/>
        <w:ind w:left="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Wraz z urządzeniem Wykonawca przekaże </w:t>
      </w:r>
      <w:r w:rsidR="002E785C" w:rsidRPr="000A1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="00BC705E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nstrukcj</w:t>
      </w:r>
      <w:r w:rsidR="002E785C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914C17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obsługi w języku polskim i/lub angielskim</w:t>
      </w:r>
      <w:r w:rsidR="002E785C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niezbędne do realizowania przez Zamawiającego uprawnień z tytułu gwarancji.</w:t>
      </w:r>
    </w:p>
    <w:p w14:paraId="556CF425" w14:textId="43D19E67" w:rsidR="002E785C" w:rsidRPr="000A1E5B" w:rsidRDefault="00D76601" w:rsidP="002E785C">
      <w:pPr>
        <w:numPr>
          <w:ilvl w:val="3"/>
          <w:numId w:val="1"/>
        </w:numPr>
        <w:tabs>
          <w:tab w:val="clear" w:pos="2880"/>
          <w:tab w:val="num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maksymalnym terminie </w:t>
      </w:r>
      <w:r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1</w:t>
      </w:r>
      <w:r w:rsidR="002E785C"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tygodni od dnia podpisania umowy</w:t>
      </w:r>
      <w:r w:rsidR="002E785C" w:rsidRPr="000A1E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BB6A2BE" w14:textId="295F045D" w:rsidR="002E785C" w:rsidRPr="000A1E5B" w:rsidRDefault="002E785C" w:rsidP="002E785C">
      <w:pPr>
        <w:numPr>
          <w:ilvl w:val="3"/>
          <w:numId w:val="1"/>
        </w:numPr>
        <w:tabs>
          <w:tab w:val="clear" w:pos="2880"/>
          <w:tab w:val="num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>Wykonawca w dzień dostawy przeprowadzi jednodniowe szkolenie w siedzibie Zamawiającego, trwające osiem godzin zegarowych dla minimum 5 osób wskazanych przez Zamawiającego</w:t>
      </w:r>
    </w:p>
    <w:p w14:paraId="6F39646E" w14:textId="77777777" w:rsidR="0032079E" w:rsidRPr="000A1E5B" w:rsidRDefault="0032079E" w:rsidP="0032079E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hanging="330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A1E5B">
        <w:rPr>
          <w:rFonts w:ascii="Times New Roman" w:eastAsia="Calibri" w:hAnsi="Times New Roman" w:cs="Times New Roman"/>
          <w:b/>
          <w:sz w:val="24"/>
          <w:szCs w:val="24"/>
          <w:u w:val="single"/>
        </w:rPr>
        <w:t>Gwarancja i serwis:</w:t>
      </w:r>
    </w:p>
    <w:p w14:paraId="07CEBDF6" w14:textId="6F41BC4D" w:rsidR="0032079E" w:rsidRPr="000A1E5B" w:rsidRDefault="0032079E" w:rsidP="003B1A43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</w:t>
      </w:r>
      <w:r w:rsidR="00A34B1F"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>ny minimalny okres gwarancji to</w:t>
      </w:r>
      <w:r w:rsidRPr="000A1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12 miesięcy od dnia podpisania protokołu odbioru przedmiotu zamówienia</w:t>
      </w:r>
    </w:p>
    <w:p w14:paraId="13A6E692" w14:textId="7C8F99FD" w:rsidR="000A1E5B" w:rsidRPr="000A1E5B" w:rsidRDefault="000A1E5B" w:rsidP="00B078E4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 xml:space="preserve">Przez cały okres trwania gwarancji Wykonawca zapewni bezpłatną obsługę serwisową online w języku polskim polegający na diagnostyce i naprawie aparatury, a w przypadku braku możliwości jej naprawy, na wymianie na nową. Po okresie trwania gwarancji  określonym w ust. 1, Wykonawca zapewni obsługę </w:t>
      </w:r>
      <w:proofErr w:type="spellStart"/>
      <w:r w:rsidRPr="000A1E5B">
        <w:rPr>
          <w:rFonts w:ascii="Times New Roman" w:hAnsi="Times New Roman" w:cs="Times New Roman"/>
          <w:sz w:val="24"/>
          <w:szCs w:val="24"/>
        </w:rPr>
        <w:t>poserwisową</w:t>
      </w:r>
      <w:proofErr w:type="spellEnd"/>
      <w:r w:rsidRPr="000A1E5B">
        <w:rPr>
          <w:rFonts w:ascii="Times New Roman" w:hAnsi="Times New Roman" w:cs="Times New Roman"/>
          <w:sz w:val="24"/>
          <w:szCs w:val="24"/>
        </w:rPr>
        <w:t xml:space="preserve"> trwającą minimum 10 lat.</w:t>
      </w:r>
    </w:p>
    <w:p w14:paraId="04E82B83" w14:textId="4DB416F2" w:rsidR="000A1E5B" w:rsidRPr="000A1E5B" w:rsidRDefault="000A1E5B" w:rsidP="00784763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>Wstępna diagnoza zgłoszonej awarii powinna nastąpić poprzez obsługę serwisową online w przeciągu 48 godzin od momentu zgłoszenia.</w:t>
      </w:r>
    </w:p>
    <w:p w14:paraId="59D9E41B" w14:textId="7965F172" w:rsidR="000A1E5B" w:rsidRPr="000A1E5B" w:rsidRDefault="000A1E5B" w:rsidP="0038579A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lastRenderedPageBreak/>
        <w:t>W okresie gwarancji  określonym w ust. 3 Wykonawca zapewni nieodpłatną obsługę serwisową online w języku polskim, bez limitu liczby zgłoszeń w dni robocze, w godzinach od 08:00 do 16:00 przez 5 dni w tygodniu, od poniedziałku do piątku, z zastrzeżeniem, że maksymalny termin reakcji serwisu na zgłoszoną awarię wynosi 48 godzin od momentu zgłoszenia awarii.</w:t>
      </w:r>
    </w:p>
    <w:p w14:paraId="1710BD66" w14:textId="120FB0FF" w:rsidR="000A1E5B" w:rsidRPr="000A1E5B" w:rsidRDefault="000A1E5B" w:rsidP="00B16BE1">
      <w:pPr>
        <w:pStyle w:val="Akapitzlist"/>
        <w:numPr>
          <w:ilvl w:val="0"/>
          <w:numId w:val="12"/>
        </w:numPr>
        <w:tabs>
          <w:tab w:val="clear" w:pos="1800"/>
          <w:tab w:val="left" w:pos="709"/>
        </w:tabs>
        <w:spacing w:after="0"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0A1E5B">
        <w:rPr>
          <w:rFonts w:ascii="Times New Roman" w:hAnsi="Times New Roman" w:cs="Times New Roman"/>
          <w:sz w:val="24"/>
          <w:szCs w:val="24"/>
        </w:rPr>
        <w:t xml:space="preserve">Maksymalny czas naprawy zostanie ustalony przez obie strony po przeprowadzonej wstępnej diagnozie, jednak termin nie może być dłuższy niż 21 dni lub w przypadku konieczności sprowadzenia części zamiennych z zagranicy maksymalnie do 30 dni. </w:t>
      </w:r>
    </w:p>
    <w:p w14:paraId="5B9517B8" w14:textId="2C00C5A1" w:rsidR="006D5173" w:rsidRPr="000A1E5B" w:rsidRDefault="006D5173" w:rsidP="000A1E5B">
      <w:pPr>
        <w:tabs>
          <w:tab w:val="num" w:pos="709"/>
        </w:tabs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sectPr w:rsidR="006D5173" w:rsidRPr="000A1E5B" w:rsidSect="00DC6B53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A929" w14:textId="77777777" w:rsidR="00FB4712" w:rsidRDefault="00FB4712" w:rsidP="005D1B12">
      <w:pPr>
        <w:spacing w:after="0" w:line="240" w:lineRule="auto"/>
      </w:pPr>
      <w:r>
        <w:separator/>
      </w:r>
    </w:p>
  </w:endnote>
  <w:endnote w:type="continuationSeparator" w:id="0">
    <w:p w14:paraId="564A48FF" w14:textId="77777777" w:rsidR="00FB4712" w:rsidRDefault="00FB4712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5EACB" w14:textId="77777777" w:rsidR="00FB4712" w:rsidRDefault="00FB4712" w:rsidP="005D1B12">
      <w:pPr>
        <w:spacing w:after="0" w:line="240" w:lineRule="auto"/>
      </w:pPr>
      <w:r>
        <w:separator/>
      </w:r>
    </w:p>
  </w:footnote>
  <w:footnote w:type="continuationSeparator" w:id="0">
    <w:p w14:paraId="6FF3B3BA" w14:textId="77777777" w:rsidR="00FB4712" w:rsidRDefault="00FB4712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1A75"/>
    <w:multiLevelType w:val="hybridMultilevel"/>
    <w:tmpl w:val="BBD6A8EA"/>
    <w:lvl w:ilvl="0" w:tplc="B9EE4EA0">
      <w:start w:val="1"/>
      <w:numFmt w:val="decimal"/>
      <w:lvlText w:val="%1."/>
      <w:lvlJc w:val="left"/>
      <w:pPr>
        <w:ind w:left="-6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5A6"/>
    <w:multiLevelType w:val="hybridMultilevel"/>
    <w:tmpl w:val="D0C82BEA"/>
    <w:lvl w:ilvl="0" w:tplc="38D47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EB7726"/>
    <w:multiLevelType w:val="hybridMultilevel"/>
    <w:tmpl w:val="711010A8"/>
    <w:lvl w:ilvl="0" w:tplc="C2CCB89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6A12"/>
    <w:multiLevelType w:val="hybridMultilevel"/>
    <w:tmpl w:val="17F45C02"/>
    <w:lvl w:ilvl="0" w:tplc="83D26DD8">
      <w:start w:val="8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967DA"/>
    <w:multiLevelType w:val="hybridMultilevel"/>
    <w:tmpl w:val="24E0EF54"/>
    <w:lvl w:ilvl="0" w:tplc="233276AE">
      <w:start w:val="6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B26A2"/>
    <w:multiLevelType w:val="hybridMultilevel"/>
    <w:tmpl w:val="BB00758C"/>
    <w:lvl w:ilvl="0" w:tplc="2C4492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830444"/>
    <w:multiLevelType w:val="hybridMultilevel"/>
    <w:tmpl w:val="66AE7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A0863"/>
    <w:multiLevelType w:val="hybridMultilevel"/>
    <w:tmpl w:val="42AAE5D4"/>
    <w:lvl w:ilvl="0" w:tplc="B80C2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3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71F2C"/>
    <w:multiLevelType w:val="hybridMultilevel"/>
    <w:tmpl w:val="11EABF8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7F646943"/>
    <w:multiLevelType w:val="hybridMultilevel"/>
    <w:tmpl w:val="AB5A432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6"/>
  </w:num>
  <w:num w:numId="6">
    <w:abstractNumId w:val="2"/>
  </w:num>
  <w:num w:numId="7">
    <w:abstractNumId w:val="13"/>
  </w:num>
  <w:num w:numId="8">
    <w:abstractNumId w:val="14"/>
  </w:num>
  <w:num w:numId="9">
    <w:abstractNumId w:val="0"/>
  </w:num>
  <w:num w:numId="10">
    <w:abstractNumId w:val="9"/>
  </w:num>
  <w:num w:numId="11">
    <w:abstractNumId w:val="8"/>
  </w:num>
  <w:num w:numId="12">
    <w:abstractNumId w:val="15"/>
  </w:num>
  <w:num w:numId="13">
    <w:abstractNumId w:val="11"/>
  </w:num>
  <w:num w:numId="14">
    <w:abstractNumId w:val="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72A"/>
    <w:rsid w:val="000A14C7"/>
    <w:rsid w:val="000A1E5B"/>
    <w:rsid w:val="000D187F"/>
    <w:rsid w:val="00103C3D"/>
    <w:rsid w:val="00151460"/>
    <w:rsid w:val="001721A6"/>
    <w:rsid w:val="001F4C9E"/>
    <w:rsid w:val="00240F57"/>
    <w:rsid w:val="002E785C"/>
    <w:rsid w:val="00301293"/>
    <w:rsid w:val="0032079E"/>
    <w:rsid w:val="003328FE"/>
    <w:rsid w:val="0037267B"/>
    <w:rsid w:val="003A11FA"/>
    <w:rsid w:val="003B1A43"/>
    <w:rsid w:val="003E139B"/>
    <w:rsid w:val="003F17FD"/>
    <w:rsid w:val="004022B0"/>
    <w:rsid w:val="004679CF"/>
    <w:rsid w:val="004A2283"/>
    <w:rsid w:val="004A5103"/>
    <w:rsid w:val="004A6C4D"/>
    <w:rsid w:val="004B5091"/>
    <w:rsid w:val="004E0F00"/>
    <w:rsid w:val="005507A9"/>
    <w:rsid w:val="005601FA"/>
    <w:rsid w:val="00566B5A"/>
    <w:rsid w:val="005B4B2E"/>
    <w:rsid w:val="005D1B12"/>
    <w:rsid w:val="006300AD"/>
    <w:rsid w:val="00676691"/>
    <w:rsid w:val="00682C72"/>
    <w:rsid w:val="006D5173"/>
    <w:rsid w:val="006F6269"/>
    <w:rsid w:val="00735050"/>
    <w:rsid w:val="00782370"/>
    <w:rsid w:val="007E741F"/>
    <w:rsid w:val="007F572A"/>
    <w:rsid w:val="0083603F"/>
    <w:rsid w:val="00912C34"/>
    <w:rsid w:val="00914C17"/>
    <w:rsid w:val="00936EAA"/>
    <w:rsid w:val="00956606"/>
    <w:rsid w:val="00966D17"/>
    <w:rsid w:val="009A19B3"/>
    <w:rsid w:val="009A44F5"/>
    <w:rsid w:val="00A211ED"/>
    <w:rsid w:val="00A34B1F"/>
    <w:rsid w:val="00AB4ACF"/>
    <w:rsid w:val="00AD0D5A"/>
    <w:rsid w:val="00AE08C6"/>
    <w:rsid w:val="00B22702"/>
    <w:rsid w:val="00B726CD"/>
    <w:rsid w:val="00BC0FF3"/>
    <w:rsid w:val="00BC705E"/>
    <w:rsid w:val="00BE394A"/>
    <w:rsid w:val="00BF589E"/>
    <w:rsid w:val="00C32FDF"/>
    <w:rsid w:val="00C47370"/>
    <w:rsid w:val="00C972C9"/>
    <w:rsid w:val="00CA6430"/>
    <w:rsid w:val="00CB530B"/>
    <w:rsid w:val="00CE4FCB"/>
    <w:rsid w:val="00D34E52"/>
    <w:rsid w:val="00D6050A"/>
    <w:rsid w:val="00D741A8"/>
    <w:rsid w:val="00D76601"/>
    <w:rsid w:val="00D84BC0"/>
    <w:rsid w:val="00DB6151"/>
    <w:rsid w:val="00DC6B53"/>
    <w:rsid w:val="00E402DB"/>
    <w:rsid w:val="00E41EF5"/>
    <w:rsid w:val="00E75BA1"/>
    <w:rsid w:val="00EA3DAD"/>
    <w:rsid w:val="00EC4C88"/>
    <w:rsid w:val="00F43F4E"/>
    <w:rsid w:val="00F83895"/>
    <w:rsid w:val="00FB4712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0A5B"/>
  <w15:docId w15:val="{E7904CD8-6DA7-4DD1-A64C-002FE204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Wypunktowanie,CW_Lista,2 heading,A_wyliczenie,K-P_odwolanie,maz_wyliczenie,opis dzialania,normalny tekst,List Paragraph"/>
    <w:basedOn w:val="Normalny"/>
    <w:link w:val="AkapitzlistZnak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7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79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1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1EF5"/>
  </w:style>
  <w:style w:type="character" w:customStyle="1" w:styleId="AkapitzlistZnak">
    <w:name w:val="Akapit z listą Znak"/>
    <w:aliases w:val="L1 Znak,Numerowanie Znak,Akapit z listą5 Znak,Wypunktowanie Znak,CW_Lista Znak,2 heading Znak,A_wyliczenie Znak,K-P_odwolanie Znak,maz_wyliczenie Znak,opis dzialania Znak,normalny tekst Znak,List Paragraph Znak"/>
    <w:link w:val="Akapitzlist"/>
    <w:uiPriority w:val="34"/>
    <w:qFormat/>
    <w:rsid w:val="0091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25</cp:revision>
  <cp:lastPrinted>2023-01-13T12:48:00Z</cp:lastPrinted>
  <dcterms:created xsi:type="dcterms:W3CDTF">2023-11-15T13:11:00Z</dcterms:created>
  <dcterms:modified xsi:type="dcterms:W3CDTF">2024-10-31T08:46:00Z</dcterms:modified>
</cp:coreProperties>
</file>