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6AD99" w14:textId="77777777" w:rsidR="00CD535E" w:rsidRPr="001677DB" w:rsidRDefault="00CD535E" w:rsidP="00CD535E">
      <w:pPr>
        <w:tabs>
          <w:tab w:val="left" w:pos="1978"/>
          <w:tab w:val="left" w:pos="3828"/>
          <w:tab w:val="center" w:pos="4677"/>
        </w:tabs>
        <w:jc w:val="right"/>
        <w:rPr>
          <w:rFonts w:ascii="Century Gothic" w:hAnsi="Century Gothic" w:cs="Open Sans"/>
          <w:b/>
          <w:iCs/>
          <w:color w:val="auto"/>
          <w:sz w:val="20"/>
          <w:szCs w:val="20"/>
        </w:rPr>
      </w:pPr>
      <w:r w:rsidRPr="001677DB">
        <w:rPr>
          <w:rFonts w:ascii="Century Gothic" w:hAnsi="Century Gothic" w:cs="Open Sans"/>
          <w:b/>
          <w:iCs/>
          <w:color w:val="auto"/>
          <w:sz w:val="20"/>
          <w:szCs w:val="20"/>
        </w:rPr>
        <w:t>Wzór - Załącznik nr 6 do SWZ</w:t>
      </w:r>
    </w:p>
    <w:p w14:paraId="513EA31E" w14:textId="77777777" w:rsidR="00CD535E" w:rsidRPr="001677DB" w:rsidRDefault="00CD535E" w:rsidP="00CD535E">
      <w:pPr>
        <w:widowControl w:val="0"/>
        <w:tabs>
          <w:tab w:val="left" w:pos="9638"/>
        </w:tabs>
        <w:spacing w:after="60"/>
        <w:ind w:right="-143"/>
        <w:jc w:val="center"/>
        <w:textAlignment w:val="auto"/>
        <w:rPr>
          <w:rFonts w:ascii="Century Gothic" w:hAnsi="Century Gothic"/>
          <w:color w:val="auto"/>
          <w:szCs w:val="20"/>
        </w:rPr>
      </w:pPr>
      <w:r w:rsidRPr="001677DB">
        <w:rPr>
          <w:rFonts w:ascii="Century Gothic" w:hAnsi="Century Gothic" w:cs="Times New Roman"/>
          <w:b/>
          <w:bCs/>
          <w:color w:val="auto"/>
          <w:szCs w:val="20"/>
          <w:u w:val="single"/>
          <w:lang w:eastAsia="ar-SA"/>
        </w:rPr>
        <w:t>WYKAZ DOSTAW</w:t>
      </w:r>
    </w:p>
    <w:p w14:paraId="6B049C40" w14:textId="77777777" w:rsidR="00CD535E" w:rsidRPr="001677DB" w:rsidRDefault="00CD535E" w:rsidP="00CD535E">
      <w:pPr>
        <w:jc w:val="both"/>
        <w:rPr>
          <w:rFonts w:ascii="Century Gothic" w:hAnsi="Century Gothic" w:cs="Times New Roman"/>
          <w:color w:val="auto"/>
          <w:kern w:val="0"/>
          <w:sz w:val="20"/>
          <w:szCs w:val="20"/>
          <w:lang w:eastAsia="ar-SA"/>
        </w:rPr>
      </w:pPr>
    </w:p>
    <w:p w14:paraId="2AEB21BC" w14:textId="77777777" w:rsidR="00CD535E" w:rsidRPr="001677DB" w:rsidRDefault="00CD535E" w:rsidP="00CD535E">
      <w:pPr>
        <w:suppressAutoHyphens w:val="0"/>
        <w:autoSpaceDE w:val="0"/>
        <w:autoSpaceDN w:val="0"/>
        <w:adjustRightInd w:val="0"/>
        <w:jc w:val="both"/>
        <w:textAlignment w:val="auto"/>
        <w:rPr>
          <w:rFonts w:ascii="Century Gothic" w:hAnsi="Century Gothic"/>
          <w:color w:val="auto"/>
          <w:sz w:val="20"/>
          <w:szCs w:val="20"/>
        </w:rPr>
      </w:pPr>
      <w:r w:rsidRPr="001677DB">
        <w:rPr>
          <w:rFonts w:ascii="Century Gothic" w:hAnsi="Century Gothic" w:cs="Times New Roman"/>
          <w:color w:val="auto"/>
          <w:kern w:val="0"/>
          <w:sz w:val="20"/>
          <w:szCs w:val="20"/>
          <w:lang w:eastAsia="ar-SA"/>
        </w:rPr>
        <w:t>Przystępując do niniejszego postępowania prowadzonego w trybie podstawowym na</w:t>
      </w:r>
      <w:r w:rsidRPr="001677DB">
        <w:rPr>
          <w:rFonts w:ascii="Century Gothic" w:hAnsi="Century Gothic"/>
          <w:b/>
          <w:color w:val="auto"/>
          <w:sz w:val="20"/>
        </w:rPr>
        <w:t xml:space="preserve"> </w:t>
      </w:r>
      <w:r w:rsidRPr="0000648F">
        <w:rPr>
          <w:rFonts w:ascii="Century Gothic" w:hAnsi="Century Gothic"/>
          <w:bCs/>
          <w:color w:val="auto"/>
          <w:sz w:val="20"/>
        </w:rPr>
        <w:t>„</w:t>
      </w:r>
      <w:r w:rsidRPr="001677DB">
        <w:rPr>
          <w:rFonts w:ascii="Century Gothic" w:hAnsi="Century Gothic"/>
          <w:color w:val="auto"/>
          <w:sz w:val="20"/>
          <w:lang w:eastAsia="en-US"/>
        </w:rPr>
        <w:t>Z</w:t>
      </w:r>
      <w:r w:rsidRPr="001677DB">
        <w:rPr>
          <w:rFonts w:ascii="Century Gothic" w:hAnsi="Century Gothic"/>
          <w:bCs/>
          <w:color w:val="auto"/>
          <w:sz w:val="20"/>
        </w:rPr>
        <w:t xml:space="preserve">akup przedłużenia 750 licencji i wsparcia technicznego dla oprogramowania </w:t>
      </w:r>
      <w:proofErr w:type="spellStart"/>
      <w:r w:rsidRPr="001677DB">
        <w:rPr>
          <w:rFonts w:ascii="Century Gothic" w:hAnsi="Century Gothic"/>
          <w:bCs/>
          <w:color w:val="auto"/>
          <w:sz w:val="20"/>
        </w:rPr>
        <w:t>Palo</w:t>
      </w:r>
      <w:proofErr w:type="spellEnd"/>
      <w:r w:rsidRPr="001677DB">
        <w:rPr>
          <w:rFonts w:ascii="Century Gothic" w:hAnsi="Century Gothic"/>
          <w:bCs/>
          <w:color w:val="auto"/>
          <w:sz w:val="20"/>
        </w:rPr>
        <w:t xml:space="preserve"> </w:t>
      </w:r>
      <w:proofErr w:type="spellStart"/>
      <w:r w:rsidRPr="001677DB">
        <w:rPr>
          <w:rFonts w:ascii="Century Gothic" w:hAnsi="Century Gothic"/>
          <w:bCs/>
          <w:color w:val="auto"/>
          <w:sz w:val="20"/>
        </w:rPr>
        <w:t>Alto</w:t>
      </w:r>
      <w:proofErr w:type="spellEnd"/>
      <w:r w:rsidRPr="001677DB">
        <w:rPr>
          <w:rFonts w:ascii="Century Gothic" w:hAnsi="Century Gothic"/>
          <w:bCs/>
          <w:color w:val="auto"/>
          <w:sz w:val="20"/>
        </w:rPr>
        <w:t xml:space="preserve"> </w:t>
      </w:r>
      <w:proofErr w:type="spellStart"/>
      <w:r w:rsidRPr="001677DB">
        <w:rPr>
          <w:rFonts w:ascii="Century Gothic" w:hAnsi="Century Gothic"/>
          <w:bCs/>
          <w:color w:val="auto"/>
          <w:sz w:val="20"/>
        </w:rPr>
        <w:t>Cortex</w:t>
      </w:r>
      <w:proofErr w:type="spellEnd"/>
      <w:r w:rsidRPr="001677DB">
        <w:rPr>
          <w:rFonts w:ascii="Century Gothic" w:hAnsi="Century Gothic"/>
          <w:bCs/>
          <w:color w:val="auto"/>
          <w:sz w:val="20"/>
        </w:rPr>
        <w:t xml:space="preserve"> XDR and Premium Partner </w:t>
      </w:r>
      <w:proofErr w:type="spellStart"/>
      <w:r w:rsidRPr="001677DB">
        <w:rPr>
          <w:rFonts w:ascii="Century Gothic" w:hAnsi="Century Gothic"/>
          <w:bCs/>
          <w:color w:val="auto"/>
          <w:sz w:val="20"/>
        </w:rPr>
        <w:t>Support</w:t>
      </w:r>
      <w:proofErr w:type="spellEnd"/>
      <w:r w:rsidRPr="001677DB">
        <w:rPr>
          <w:rFonts w:ascii="Century Gothic" w:hAnsi="Century Gothic"/>
          <w:bCs/>
          <w:color w:val="auto"/>
          <w:sz w:val="20"/>
        </w:rPr>
        <w:t xml:space="preserve"> na okres 12 miesięcy</w:t>
      </w:r>
      <w:r w:rsidRPr="001677DB">
        <w:rPr>
          <w:rFonts w:ascii="Century Gothic" w:eastAsia="Times New Roman" w:hAnsi="Century Gothic"/>
          <w:bCs/>
          <w:color w:val="auto"/>
          <w:kern w:val="0"/>
          <w:sz w:val="20"/>
          <w:szCs w:val="20"/>
          <w:lang w:eastAsia="x-none" w:bidi="ar-SA"/>
        </w:rPr>
        <w:t>”, nr ref. 26/24</w:t>
      </w:r>
      <w:r w:rsidRPr="001677DB">
        <w:rPr>
          <w:rFonts w:ascii="Century Gothic" w:hAnsi="Century Gothic"/>
          <w:bCs/>
          <w:color w:val="auto"/>
          <w:sz w:val="20"/>
        </w:rPr>
        <w:t xml:space="preserve">, </w:t>
      </w:r>
      <w:r w:rsidRPr="001677DB">
        <w:rPr>
          <w:rFonts w:ascii="Century Gothic" w:hAnsi="Century Gothic" w:cs="Times New Roman"/>
          <w:bCs/>
          <w:color w:val="auto"/>
          <w:kern w:val="0"/>
          <w:sz w:val="20"/>
          <w:szCs w:val="20"/>
          <w:lang w:eastAsia="ar-SA"/>
        </w:rPr>
        <w:t>oświadczamy że</w:t>
      </w:r>
      <w:r w:rsidRPr="001677DB">
        <w:rPr>
          <w:rFonts w:ascii="Century Gothic" w:hAnsi="Century Gothic" w:cs="Times New Roman"/>
          <w:color w:val="auto"/>
          <w:kern w:val="0"/>
          <w:sz w:val="20"/>
          <w:szCs w:val="20"/>
          <w:lang w:eastAsia="ar-SA"/>
        </w:rPr>
        <w:t xml:space="preserve"> </w:t>
      </w:r>
      <w:r w:rsidRPr="001677DB">
        <w:rPr>
          <w:rFonts w:ascii="Century Gothic" w:hAnsi="Century Gothic"/>
          <w:color w:val="auto"/>
          <w:sz w:val="20"/>
          <w:szCs w:val="20"/>
        </w:rPr>
        <w:t>wykonaliśmy następujące dostawy:</w:t>
      </w:r>
    </w:p>
    <w:p w14:paraId="197A0516" w14:textId="77777777" w:rsidR="00CD535E" w:rsidRPr="001677DB" w:rsidRDefault="00CD535E" w:rsidP="00CD535E">
      <w:pPr>
        <w:suppressAutoHyphens w:val="0"/>
        <w:autoSpaceDE w:val="0"/>
        <w:autoSpaceDN w:val="0"/>
        <w:adjustRightInd w:val="0"/>
        <w:jc w:val="both"/>
        <w:textAlignment w:val="auto"/>
        <w:rPr>
          <w:rFonts w:ascii="Century Gothic" w:hAnsi="Century Gothic"/>
          <w:color w:val="auto"/>
          <w:sz w:val="20"/>
          <w:szCs w:val="20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1559"/>
        <w:gridCol w:w="2268"/>
        <w:gridCol w:w="1701"/>
        <w:gridCol w:w="1560"/>
      </w:tblGrid>
      <w:tr w:rsidR="00CD535E" w:rsidRPr="001677DB" w14:paraId="0BC09B71" w14:textId="77777777" w:rsidTr="005D4B72">
        <w:trPr>
          <w:trHeight w:val="917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1E405" w14:textId="77777777" w:rsidR="00CD535E" w:rsidRPr="001677DB" w:rsidRDefault="00CD535E" w:rsidP="005D4B72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  <w:r w:rsidRPr="001677DB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>LP.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59B83" w14:textId="77777777" w:rsidR="00CD535E" w:rsidRPr="001677DB" w:rsidRDefault="00CD535E" w:rsidP="005D4B72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  <w:r w:rsidRPr="001677DB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>ZLECAJĄCY</w:t>
            </w:r>
          </w:p>
          <w:p w14:paraId="379BC8A2" w14:textId="77777777" w:rsidR="00CD535E" w:rsidRPr="001677DB" w:rsidRDefault="00CD535E" w:rsidP="005D4B72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  <w:r w:rsidRPr="001677DB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>(nazwa, adres)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CB2BC" w14:textId="77777777" w:rsidR="00CD535E" w:rsidRPr="001677DB" w:rsidRDefault="00CD535E" w:rsidP="005D4B72">
            <w:pPr>
              <w:widowControl w:val="0"/>
              <w:autoSpaceDE w:val="0"/>
              <w:snapToGrid w:val="0"/>
              <w:jc w:val="center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</w:p>
          <w:p w14:paraId="5B11C5DD" w14:textId="77777777" w:rsidR="00CD535E" w:rsidRPr="001677DB" w:rsidRDefault="00CD535E" w:rsidP="005D4B72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  <w:r w:rsidRPr="001677DB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>Miejsce wykonania dostawy</w:t>
            </w:r>
          </w:p>
          <w:p w14:paraId="53E09AF5" w14:textId="77777777" w:rsidR="00CD535E" w:rsidRPr="001677DB" w:rsidRDefault="00CD535E" w:rsidP="005D4B72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58384" w14:textId="77777777" w:rsidR="00CD535E" w:rsidRPr="001677DB" w:rsidRDefault="00CD535E" w:rsidP="005D4B72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  <w:r w:rsidRPr="001677DB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>Rodzaj dostawy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348F9" w14:textId="77777777" w:rsidR="00CD535E" w:rsidRPr="001677DB" w:rsidRDefault="00CD535E" w:rsidP="005D4B72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  <w:r w:rsidRPr="001677DB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>Wartość wykonanych dostaw w PLN (brutto)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03797B" w14:textId="77777777" w:rsidR="00CD535E" w:rsidRPr="001677DB" w:rsidRDefault="00CD535E" w:rsidP="005D4B72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b/>
                <w:bCs/>
                <w:i/>
                <w:iCs/>
                <w:color w:val="auto"/>
                <w:sz w:val="20"/>
                <w:szCs w:val="20"/>
                <w:lang w:bidi="ar-SA"/>
              </w:rPr>
            </w:pPr>
            <w:r w:rsidRPr="001677DB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>Data zakończenia</w:t>
            </w:r>
          </w:p>
          <w:p w14:paraId="4F585BA5" w14:textId="77777777" w:rsidR="00CD535E" w:rsidRPr="001677DB" w:rsidRDefault="00CD535E" w:rsidP="005D4B72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</w:pPr>
            <w:r w:rsidRPr="001677DB">
              <w:rPr>
                <w:rFonts w:ascii="Century Gothic" w:eastAsia="Times New Roman" w:hAnsi="Century Gothic" w:cs="Century Gothic"/>
                <w:b/>
                <w:bCs/>
                <w:i/>
                <w:iCs/>
                <w:color w:val="auto"/>
                <w:sz w:val="20"/>
                <w:szCs w:val="20"/>
                <w:lang w:bidi="ar-SA"/>
              </w:rPr>
              <w:t>dzień/miesiąc/ rok</w:t>
            </w:r>
          </w:p>
        </w:tc>
      </w:tr>
      <w:tr w:rsidR="00CD535E" w:rsidRPr="001677DB" w14:paraId="7CE634EB" w14:textId="77777777" w:rsidTr="005D4B72">
        <w:trPr>
          <w:trHeight w:val="114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7F100" w14:textId="77777777" w:rsidR="00CD535E" w:rsidRPr="001677DB" w:rsidRDefault="00CD535E" w:rsidP="005D4B72">
            <w:pPr>
              <w:widowControl w:val="0"/>
              <w:autoSpaceDE w:val="0"/>
              <w:ind w:left="-70"/>
              <w:jc w:val="center"/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</w:pPr>
            <w:r w:rsidRPr="001677DB"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857A9E" w14:textId="77777777" w:rsidR="00CD535E" w:rsidRPr="001677DB" w:rsidRDefault="00CD535E" w:rsidP="005D4B72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</w:pPr>
            <w:r w:rsidRPr="001677DB"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DF5B6" w14:textId="77777777" w:rsidR="00CD535E" w:rsidRPr="001677DB" w:rsidRDefault="00CD535E" w:rsidP="005D4B72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</w:pPr>
            <w:r w:rsidRPr="001677DB"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819C4" w14:textId="77777777" w:rsidR="00CD535E" w:rsidRPr="001677DB" w:rsidRDefault="00CD535E" w:rsidP="005D4B72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</w:pPr>
            <w:r w:rsidRPr="001677DB"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513517" w14:textId="77777777" w:rsidR="00CD535E" w:rsidRPr="001677DB" w:rsidRDefault="00CD535E" w:rsidP="005D4B72">
            <w:pPr>
              <w:widowControl w:val="0"/>
              <w:autoSpaceDE w:val="0"/>
              <w:snapToGrid w:val="0"/>
              <w:jc w:val="center"/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</w:pPr>
            <w:r w:rsidRPr="001677DB"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6E98BC" w14:textId="77777777" w:rsidR="00CD535E" w:rsidRPr="001677DB" w:rsidRDefault="00CD535E" w:rsidP="005D4B72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  <w:r w:rsidRPr="001677DB">
              <w:rPr>
                <w:rFonts w:ascii="Century Gothic" w:eastAsia="Times New Roman" w:hAnsi="Century Gothic" w:cs="Century Gothic"/>
                <w:i/>
                <w:iCs/>
                <w:color w:val="auto"/>
                <w:sz w:val="20"/>
                <w:szCs w:val="20"/>
                <w:lang w:bidi="ar-SA"/>
              </w:rPr>
              <w:t>6</w:t>
            </w:r>
          </w:p>
        </w:tc>
      </w:tr>
      <w:tr w:rsidR="00CD535E" w:rsidRPr="001677DB" w14:paraId="15B545AD" w14:textId="77777777" w:rsidTr="005D4B72">
        <w:trPr>
          <w:trHeight w:val="1023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89064C" w14:textId="77777777" w:rsidR="00CD535E" w:rsidRPr="001677DB" w:rsidRDefault="00CD535E" w:rsidP="005D4B72">
            <w:pPr>
              <w:widowControl w:val="0"/>
              <w:autoSpaceDE w:val="0"/>
              <w:ind w:left="-70"/>
              <w:jc w:val="center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  <w:r w:rsidRPr="001677DB"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C34CE0" w14:textId="77777777" w:rsidR="00CD535E" w:rsidRPr="001677DB" w:rsidRDefault="00CD535E" w:rsidP="005D4B72">
            <w:pPr>
              <w:widowControl w:val="0"/>
              <w:autoSpaceDE w:val="0"/>
              <w:snapToGrid w:val="0"/>
              <w:jc w:val="both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  <w:p w14:paraId="6C692136" w14:textId="77777777" w:rsidR="00CD535E" w:rsidRPr="001677DB" w:rsidRDefault="00CD535E" w:rsidP="005D4B72">
            <w:pPr>
              <w:widowControl w:val="0"/>
              <w:autoSpaceDE w:val="0"/>
              <w:jc w:val="both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  <w:p w14:paraId="182C0DEE" w14:textId="77777777" w:rsidR="00CD535E" w:rsidRPr="001677DB" w:rsidRDefault="00CD535E" w:rsidP="005D4B72">
            <w:pPr>
              <w:widowControl w:val="0"/>
              <w:autoSpaceDE w:val="0"/>
              <w:jc w:val="both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  <w:p w14:paraId="6D1F19EE" w14:textId="77777777" w:rsidR="00CD535E" w:rsidRPr="001677DB" w:rsidRDefault="00CD535E" w:rsidP="005D4B72">
            <w:pPr>
              <w:widowControl w:val="0"/>
              <w:autoSpaceDE w:val="0"/>
              <w:jc w:val="both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32C1AF" w14:textId="77777777" w:rsidR="00CD535E" w:rsidRPr="001677DB" w:rsidRDefault="00CD535E" w:rsidP="005D4B72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3D4B16" w14:textId="77777777" w:rsidR="00CD535E" w:rsidRPr="001677DB" w:rsidRDefault="00CD535E" w:rsidP="005D4B72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767623" w14:textId="77777777" w:rsidR="00CD535E" w:rsidRPr="001677DB" w:rsidRDefault="00CD535E" w:rsidP="005D4B72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9F1353" w14:textId="77777777" w:rsidR="00CD535E" w:rsidRPr="001677DB" w:rsidRDefault="00CD535E" w:rsidP="005D4B72">
            <w:pPr>
              <w:widowControl w:val="0"/>
              <w:autoSpaceDE w:val="0"/>
              <w:snapToGrid w:val="0"/>
              <w:jc w:val="both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</w:tr>
      <w:tr w:rsidR="00CD535E" w:rsidRPr="001677DB" w14:paraId="20E6C32D" w14:textId="77777777" w:rsidTr="005D4B72">
        <w:trPr>
          <w:trHeight w:val="113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3EAE53" w14:textId="77777777" w:rsidR="00CD535E" w:rsidRPr="001677DB" w:rsidRDefault="00CD535E" w:rsidP="005D4B72">
            <w:pPr>
              <w:widowControl w:val="0"/>
              <w:autoSpaceDE w:val="0"/>
              <w:ind w:left="-70"/>
              <w:jc w:val="center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  <w:r w:rsidRPr="001677DB"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B29400" w14:textId="77777777" w:rsidR="00CD535E" w:rsidRPr="001677DB" w:rsidRDefault="00CD535E" w:rsidP="005D4B72">
            <w:pPr>
              <w:widowControl w:val="0"/>
              <w:autoSpaceDE w:val="0"/>
              <w:snapToGrid w:val="0"/>
              <w:jc w:val="both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E4826B" w14:textId="77777777" w:rsidR="00CD535E" w:rsidRPr="001677DB" w:rsidRDefault="00CD535E" w:rsidP="005D4B72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6C021C" w14:textId="77777777" w:rsidR="00CD535E" w:rsidRPr="001677DB" w:rsidRDefault="00CD535E" w:rsidP="005D4B72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99D1B3" w14:textId="77777777" w:rsidR="00CD535E" w:rsidRPr="001677DB" w:rsidRDefault="00CD535E" w:rsidP="005D4B72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0E9E96" w14:textId="77777777" w:rsidR="00CD535E" w:rsidRPr="001677DB" w:rsidRDefault="00CD535E" w:rsidP="005D4B72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</w:tr>
      <w:tr w:rsidR="00CD535E" w:rsidRPr="001677DB" w14:paraId="2117664F" w14:textId="77777777" w:rsidTr="005D4B72">
        <w:trPr>
          <w:trHeight w:val="113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DA514A" w14:textId="77777777" w:rsidR="00CD535E" w:rsidRPr="001677DB" w:rsidRDefault="00CD535E" w:rsidP="005D4B72">
            <w:pPr>
              <w:widowControl w:val="0"/>
              <w:autoSpaceDE w:val="0"/>
              <w:ind w:left="-70"/>
              <w:jc w:val="center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  <w:r w:rsidRPr="001677DB"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6D69B7" w14:textId="77777777" w:rsidR="00CD535E" w:rsidRPr="001677DB" w:rsidRDefault="00CD535E" w:rsidP="005D4B72">
            <w:pPr>
              <w:widowControl w:val="0"/>
              <w:autoSpaceDE w:val="0"/>
              <w:snapToGrid w:val="0"/>
              <w:jc w:val="both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7D3F30" w14:textId="77777777" w:rsidR="00CD535E" w:rsidRPr="001677DB" w:rsidRDefault="00CD535E" w:rsidP="005D4B72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EDE6A2" w14:textId="77777777" w:rsidR="00CD535E" w:rsidRPr="001677DB" w:rsidRDefault="00CD535E" w:rsidP="005D4B72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B5B8A8" w14:textId="77777777" w:rsidR="00CD535E" w:rsidRPr="001677DB" w:rsidRDefault="00CD535E" w:rsidP="005D4B72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79DCC6" w14:textId="77777777" w:rsidR="00CD535E" w:rsidRPr="001677DB" w:rsidRDefault="00CD535E" w:rsidP="005D4B72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</w:tr>
    </w:tbl>
    <w:p w14:paraId="19BC9807" w14:textId="77777777" w:rsidR="00CD535E" w:rsidRPr="001677DB" w:rsidRDefault="00CD535E" w:rsidP="00CD535E">
      <w:pPr>
        <w:widowControl w:val="0"/>
        <w:tabs>
          <w:tab w:val="left" w:pos="-360"/>
        </w:tabs>
        <w:ind w:right="-470"/>
        <w:textAlignment w:val="auto"/>
        <w:rPr>
          <w:rFonts w:ascii="Century Gothic" w:hAnsi="Century Gothic"/>
          <w:color w:val="auto"/>
          <w:szCs w:val="20"/>
        </w:rPr>
      </w:pPr>
    </w:p>
    <w:p w14:paraId="73210846" w14:textId="77777777" w:rsidR="00CD535E" w:rsidRPr="001677DB" w:rsidRDefault="00CD535E" w:rsidP="00CD535E">
      <w:pPr>
        <w:widowControl w:val="0"/>
        <w:autoSpaceDE w:val="0"/>
        <w:spacing w:after="60"/>
        <w:jc w:val="both"/>
        <w:textAlignment w:val="auto"/>
        <w:rPr>
          <w:rFonts w:ascii="Century Gothic" w:hAnsi="Century Gothic"/>
          <w:b/>
          <w:bCs/>
          <w:color w:val="auto"/>
          <w:szCs w:val="22"/>
        </w:rPr>
      </w:pPr>
      <w:r w:rsidRPr="001677DB">
        <w:rPr>
          <w:rFonts w:ascii="Century Gothic" w:hAnsi="Century Gothic"/>
          <w:b/>
          <w:bCs/>
          <w:color w:val="auto"/>
          <w:szCs w:val="22"/>
        </w:rPr>
        <w:t>Do Wykazu załączam dowody potwierdzające, że powyższe dostawy wykonane zostały w sposób należyty.</w:t>
      </w:r>
    </w:p>
    <w:p w14:paraId="55476D6C" w14:textId="77777777" w:rsidR="00CD535E" w:rsidRPr="001677DB" w:rsidRDefault="00CD535E" w:rsidP="00CD535E">
      <w:pPr>
        <w:widowControl w:val="0"/>
        <w:spacing w:after="60"/>
        <w:jc w:val="both"/>
        <w:textAlignment w:val="auto"/>
        <w:rPr>
          <w:rFonts w:ascii="Century Gothic" w:hAnsi="Century Gothic"/>
          <w:color w:val="auto"/>
          <w:szCs w:val="20"/>
        </w:rPr>
      </w:pPr>
    </w:p>
    <w:p w14:paraId="303DBC26" w14:textId="77777777" w:rsidR="00CD535E" w:rsidRPr="001677DB" w:rsidRDefault="00CD535E" w:rsidP="00CD535E">
      <w:pPr>
        <w:widowControl w:val="0"/>
        <w:spacing w:after="60"/>
        <w:jc w:val="both"/>
        <w:textAlignment w:val="auto"/>
        <w:rPr>
          <w:rFonts w:ascii="Century Gothic" w:hAnsi="Century Gothic"/>
          <w:color w:val="auto"/>
          <w:szCs w:val="20"/>
        </w:rPr>
      </w:pPr>
    </w:p>
    <w:p w14:paraId="4B67D792" w14:textId="77777777" w:rsidR="00CD535E" w:rsidRPr="001677DB" w:rsidRDefault="00CD535E" w:rsidP="00CD535E">
      <w:pPr>
        <w:widowControl w:val="0"/>
        <w:spacing w:after="60"/>
        <w:jc w:val="both"/>
        <w:textAlignment w:val="auto"/>
        <w:rPr>
          <w:rFonts w:ascii="Century Gothic" w:hAnsi="Century Gothic" w:cs="Open Sans"/>
          <w:b/>
          <w:i/>
          <w:color w:val="auto"/>
          <w:sz w:val="18"/>
          <w:szCs w:val="18"/>
        </w:rPr>
      </w:pPr>
      <w:r w:rsidRPr="001677DB">
        <w:rPr>
          <w:rFonts w:ascii="Century Gothic" w:hAnsi="Century Gothic" w:cs="Open Sans"/>
          <w:b/>
          <w:i/>
          <w:color w:val="auto"/>
          <w:sz w:val="18"/>
          <w:szCs w:val="18"/>
        </w:rPr>
        <w:t>Dokument należy wypełnić i podpisać kwalifikowanym podpisem elektronicznym lub podpisem zaufanym lub podpisem osobistym.</w:t>
      </w:r>
    </w:p>
    <w:p w14:paraId="69C5C6BE" w14:textId="77777777" w:rsidR="00CD535E" w:rsidRPr="001677DB" w:rsidRDefault="00CD535E" w:rsidP="00CD535E">
      <w:pPr>
        <w:widowControl w:val="0"/>
        <w:spacing w:after="60"/>
        <w:jc w:val="both"/>
        <w:textAlignment w:val="auto"/>
        <w:rPr>
          <w:rFonts w:ascii="Century Gothic" w:hAnsi="Century Gothic" w:cs="Open Sans"/>
          <w:b/>
          <w:i/>
          <w:color w:val="auto"/>
          <w:sz w:val="18"/>
          <w:szCs w:val="18"/>
        </w:rPr>
      </w:pPr>
      <w:r w:rsidRPr="001677DB">
        <w:rPr>
          <w:rFonts w:ascii="Century Gothic" w:hAnsi="Century Gothic" w:cs="Open Sans"/>
          <w:b/>
          <w:i/>
          <w:color w:val="auto"/>
          <w:sz w:val="18"/>
          <w:szCs w:val="18"/>
        </w:rPr>
        <w:t>Zamawiający zaleca zapisanie dokumentu w formacie PDF.</w:t>
      </w:r>
    </w:p>
    <w:p w14:paraId="10239D5D" w14:textId="77777777" w:rsidR="007A3BB5" w:rsidRDefault="007A3BB5"/>
    <w:sectPr w:rsidR="007A3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35E"/>
    <w:rsid w:val="00426587"/>
    <w:rsid w:val="007A3BB5"/>
    <w:rsid w:val="00CD535E"/>
    <w:rsid w:val="00F5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74EF6"/>
  <w15:chartTrackingRefBased/>
  <w15:docId w15:val="{6A4011AF-B793-4871-95A7-147381896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535E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35E"/>
    <w:pPr>
      <w:keepNext/>
      <w:keepLines/>
      <w:suppressAutoHyphens w:val="0"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35E"/>
    <w:pPr>
      <w:keepNext/>
      <w:keepLines/>
      <w:suppressAutoHyphens w:val="0"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35E"/>
    <w:pPr>
      <w:keepNext/>
      <w:keepLines/>
      <w:suppressAutoHyphens w:val="0"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35E"/>
    <w:pPr>
      <w:keepNext/>
      <w:keepLines/>
      <w:suppressAutoHyphens w:val="0"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35E"/>
    <w:pPr>
      <w:keepNext/>
      <w:keepLines/>
      <w:suppressAutoHyphens w:val="0"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35E"/>
    <w:pPr>
      <w:keepNext/>
      <w:keepLines/>
      <w:suppressAutoHyphens w:val="0"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35E"/>
    <w:pPr>
      <w:keepNext/>
      <w:keepLines/>
      <w:suppressAutoHyphens w:val="0"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35E"/>
    <w:pPr>
      <w:keepNext/>
      <w:keepLines/>
      <w:suppressAutoHyphens w:val="0"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35E"/>
    <w:pPr>
      <w:keepNext/>
      <w:keepLines/>
      <w:suppressAutoHyphens w:val="0"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53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53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53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535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535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53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53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53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53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535E"/>
    <w:pPr>
      <w:suppressAutoHyphens w:val="0"/>
      <w:spacing w:after="80"/>
      <w:contextualSpacing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D53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35E"/>
    <w:pPr>
      <w:numPr>
        <w:ilvl w:val="1"/>
      </w:numPr>
      <w:suppressAutoHyphens w:val="0"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D53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535E"/>
    <w:pPr>
      <w:suppressAutoHyphens w:val="0"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D53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D535E"/>
    <w:pPr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kern w:val="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D535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3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535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53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687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Żukowski Robert</dc:creator>
  <cp:keywords/>
  <dc:description/>
  <cp:lastModifiedBy>Żukowski Robert</cp:lastModifiedBy>
  <cp:revision>1</cp:revision>
  <dcterms:created xsi:type="dcterms:W3CDTF">2024-11-07T11:34:00Z</dcterms:created>
  <dcterms:modified xsi:type="dcterms:W3CDTF">2024-11-07T11:35:00Z</dcterms:modified>
</cp:coreProperties>
</file>