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652"/>
        <w:tblW w:w="10140" w:type="dxa"/>
        <w:tblLayout w:type="fixed"/>
        <w:tblCellMar>
          <w:left w:w="70" w:type="dxa"/>
          <w:right w:w="70" w:type="dxa"/>
        </w:tblCellMar>
        <w:tblLook w:val="00A0" w:firstRow="1" w:lastRow="0" w:firstColumn="1" w:lastColumn="0" w:noHBand="0" w:noVBand="0"/>
      </w:tblPr>
      <w:tblGrid>
        <w:gridCol w:w="10140"/>
      </w:tblGrid>
      <w:tr w:rsidR="00E23670" w:rsidRPr="003D4536" w14:paraId="2FD1F368" w14:textId="77777777" w:rsidTr="00E23670">
        <w:trPr>
          <w:trHeight w:val="238"/>
        </w:trPr>
        <w:tc>
          <w:tcPr>
            <w:tcW w:w="10140" w:type="dxa"/>
            <w:tcBorders>
              <w:top w:val="single" w:sz="18" w:space="0" w:color="000000"/>
              <w:left w:val="single" w:sz="18" w:space="0" w:color="000000"/>
              <w:bottom w:val="nil"/>
              <w:right w:val="single" w:sz="18" w:space="0" w:color="000000"/>
            </w:tcBorders>
            <w:hideMark/>
          </w:tcPr>
          <w:p w14:paraId="7A8DDFDC" w14:textId="77777777" w:rsidR="00E23670" w:rsidRPr="003D4536" w:rsidRDefault="007D48B0" w:rsidP="00677C40">
            <w:pPr>
              <w:keepNext/>
              <w:widowControl w:val="0"/>
              <w:autoSpaceDE w:val="0"/>
              <w:contextualSpacing/>
              <w:rPr>
                <w:sz w:val="20"/>
                <w:szCs w:val="20"/>
              </w:rPr>
            </w:pPr>
            <w:r>
              <w:rPr>
                <w:b/>
                <w:bCs/>
              </w:rPr>
              <w:t xml:space="preserve"> </w:t>
            </w:r>
            <w:r w:rsidR="00E23670" w:rsidRPr="003D4536">
              <w:rPr>
                <w:b/>
                <w:bCs/>
              </w:rPr>
              <w:t>Samodzielny Publiczny Zespół Opieki Zdrowotnej w Brzesku</w:t>
            </w:r>
          </w:p>
        </w:tc>
      </w:tr>
      <w:tr w:rsidR="00E23670" w:rsidRPr="003D4536" w14:paraId="06A4BE44" w14:textId="77777777" w:rsidTr="00E23670">
        <w:trPr>
          <w:trHeight w:val="229"/>
        </w:trPr>
        <w:tc>
          <w:tcPr>
            <w:tcW w:w="10140" w:type="dxa"/>
            <w:tcBorders>
              <w:top w:val="nil"/>
              <w:left w:val="single" w:sz="18" w:space="0" w:color="000000"/>
              <w:bottom w:val="nil"/>
              <w:right w:val="single" w:sz="18" w:space="0" w:color="000000"/>
            </w:tcBorders>
            <w:hideMark/>
          </w:tcPr>
          <w:p w14:paraId="2473B99F" w14:textId="77777777" w:rsidR="00E23670" w:rsidRPr="003D4536" w:rsidRDefault="00E23670" w:rsidP="00677C40">
            <w:pPr>
              <w:widowControl w:val="0"/>
              <w:autoSpaceDE w:val="0"/>
              <w:contextualSpacing/>
            </w:pPr>
            <w:r w:rsidRPr="003D4536">
              <w:rPr>
                <w:b/>
                <w:bCs/>
              </w:rPr>
              <w:t xml:space="preserve">ul. Kościuszki 68, 32-800 Brzesko </w:t>
            </w:r>
          </w:p>
        </w:tc>
      </w:tr>
      <w:tr w:rsidR="00E23670" w:rsidRPr="003D4536" w14:paraId="70158CD0" w14:textId="77777777" w:rsidTr="00E23670">
        <w:trPr>
          <w:trHeight w:val="238"/>
        </w:trPr>
        <w:tc>
          <w:tcPr>
            <w:tcW w:w="10140" w:type="dxa"/>
            <w:tcBorders>
              <w:top w:val="nil"/>
              <w:left w:val="single" w:sz="18" w:space="0" w:color="000000"/>
              <w:bottom w:val="single" w:sz="18" w:space="0" w:color="000000"/>
              <w:right w:val="single" w:sz="18" w:space="0" w:color="000000"/>
            </w:tcBorders>
            <w:hideMark/>
          </w:tcPr>
          <w:p w14:paraId="7923DE56" w14:textId="77777777" w:rsidR="00E23670" w:rsidRPr="003D4536" w:rsidRDefault="00E23670" w:rsidP="00677C40">
            <w:pPr>
              <w:widowControl w:val="0"/>
              <w:autoSpaceDE w:val="0"/>
              <w:contextualSpacing/>
              <w:rPr>
                <w:lang w:val="en-US"/>
              </w:rPr>
            </w:pPr>
            <w:r w:rsidRPr="003D4536">
              <w:rPr>
                <w:b/>
                <w:bCs/>
                <w:lang w:val="en-US"/>
              </w:rPr>
              <w:t xml:space="preserve">tel/fax (14) 66 21 155                                     </w:t>
            </w:r>
            <w:r w:rsidR="00677C40" w:rsidRPr="003D4536">
              <w:rPr>
                <w:b/>
                <w:bCs/>
                <w:lang w:val="en-US"/>
              </w:rPr>
              <w:t xml:space="preserve">    </w:t>
            </w:r>
            <w:r w:rsidR="009100DE">
              <w:rPr>
                <w:b/>
                <w:bCs/>
                <w:lang w:val="en-US"/>
              </w:rPr>
              <w:t xml:space="preserve">                       </w:t>
            </w:r>
            <w:r w:rsidR="00677C40" w:rsidRPr="003D4536">
              <w:rPr>
                <w:b/>
                <w:bCs/>
                <w:lang w:val="en-US"/>
              </w:rPr>
              <w:t xml:space="preserve">     </w:t>
            </w:r>
            <w:r w:rsidRPr="003D4536">
              <w:rPr>
                <w:b/>
                <w:bCs/>
                <w:lang w:val="en-US"/>
              </w:rPr>
              <w:t>e-mail: przetargi@spzoz-brzesko.pl</w:t>
            </w:r>
          </w:p>
        </w:tc>
      </w:tr>
    </w:tbl>
    <w:p w14:paraId="05C80645" w14:textId="77777777" w:rsidR="00E23670" w:rsidRPr="003D4536" w:rsidRDefault="00E23670" w:rsidP="00677C40">
      <w:pPr>
        <w:contextualSpacing/>
        <w:rPr>
          <w:sz w:val="20"/>
          <w:szCs w:val="20"/>
        </w:rPr>
      </w:pPr>
    </w:p>
    <w:p w14:paraId="65A53E89" w14:textId="29B59820" w:rsidR="00E23670" w:rsidRPr="003D4536" w:rsidRDefault="003D4536" w:rsidP="00677C40">
      <w:pPr>
        <w:contextualSpacing/>
        <w:rPr>
          <w:sz w:val="20"/>
          <w:szCs w:val="20"/>
        </w:rPr>
      </w:pPr>
      <w:r>
        <w:rPr>
          <w:color w:val="000000"/>
          <w:sz w:val="20"/>
          <w:szCs w:val="20"/>
        </w:rPr>
        <w:t xml:space="preserve">Podstawa prawna: Tryb </w:t>
      </w:r>
      <w:r w:rsidRPr="003D4536">
        <w:rPr>
          <w:color w:val="000000"/>
          <w:sz w:val="20"/>
          <w:szCs w:val="20"/>
        </w:rPr>
        <w:t xml:space="preserve">podstawowy bez negocjacji, </w:t>
      </w:r>
      <w:r>
        <w:rPr>
          <w:color w:val="000000"/>
          <w:sz w:val="20"/>
          <w:szCs w:val="20"/>
        </w:rPr>
        <w:t>zgodnie z</w:t>
      </w:r>
      <w:r w:rsidRPr="003D4536">
        <w:rPr>
          <w:color w:val="000000"/>
          <w:sz w:val="20"/>
          <w:szCs w:val="20"/>
        </w:rPr>
        <w:t xml:space="preserve"> art. 275 pkt 1 ustawy P</w:t>
      </w:r>
      <w:r>
        <w:rPr>
          <w:color w:val="000000"/>
          <w:sz w:val="20"/>
          <w:szCs w:val="20"/>
        </w:rPr>
        <w:t xml:space="preserve">rawo </w:t>
      </w:r>
      <w:r w:rsidRPr="003D4536">
        <w:rPr>
          <w:color w:val="000000"/>
          <w:sz w:val="20"/>
          <w:szCs w:val="20"/>
        </w:rPr>
        <w:t>z</w:t>
      </w:r>
      <w:r>
        <w:rPr>
          <w:color w:val="000000"/>
          <w:sz w:val="20"/>
          <w:szCs w:val="20"/>
        </w:rPr>
        <w:t xml:space="preserve">amówień </w:t>
      </w:r>
      <w:r w:rsidRPr="003D4536">
        <w:rPr>
          <w:color w:val="000000"/>
          <w:sz w:val="20"/>
          <w:szCs w:val="20"/>
        </w:rPr>
        <w:t>p</w:t>
      </w:r>
      <w:r>
        <w:rPr>
          <w:color w:val="000000"/>
          <w:sz w:val="20"/>
          <w:szCs w:val="20"/>
        </w:rPr>
        <w:t>ublicznych z dnia 11 września 2019 r (Dz.U.</w:t>
      </w:r>
      <w:r w:rsidR="001A48AE">
        <w:rPr>
          <w:color w:val="000000"/>
          <w:sz w:val="20"/>
          <w:szCs w:val="20"/>
        </w:rPr>
        <w:t xml:space="preserve"> </w:t>
      </w:r>
      <w:r>
        <w:rPr>
          <w:color w:val="000000"/>
          <w:sz w:val="20"/>
          <w:szCs w:val="20"/>
        </w:rPr>
        <w:t>z 202</w:t>
      </w:r>
      <w:r w:rsidR="00040AB9">
        <w:rPr>
          <w:color w:val="000000"/>
          <w:sz w:val="20"/>
          <w:szCs w:val="20"/>
        </w:rPr>
        <w:t>4</w:t>
      </w:r>
      <w:r>
        <w:rPr>
          <w:color w:val="000000"/>
          <w:sz w:val="20"/>
          <w:szCs w:val="20"/>
        </w:rPr>
        <w:t xml:space="preserve"> poz. 1</w:t>
      </w:r>
      <w:r w:rsidR="00040AB9">
        <w:rPr>
          <w:color w:val="000000"/>
          <w:sz w:val="20"/>
          <w:szCs w:val="20"/>
        </w:rPr>
        <w:t>320</w:t>
      </w:r>
      <w:r>
        <w:rPr>
          <w:color w:val="000000"/>
          <w:sz w:val="20"/>
          <w:szCs w:val="20"/>
        </w:rPr>
        <w:t>)</w:t>
      </w:r>
      <w:r w:rsidRPr="003D4536">
        <w:rPr>
          <w:color w:val="000000"/>
          <w:sz w:val="20"/>
          <w:szCs w:val="20"/>
        </w:rPr>
        <w:t>.</w:t>
      </w:r>
    </w:p>
    <w:p w14:paraId="0F5CF3D3" w14:textId="77777777" w:rsidR="0011792B" w:rsidRPr="003D4536" w:rsidRDefault="0011792B" w:rsidP="00677C40">
      <w:pPr>
        <w:contextualSpacing/>
        <w:rPr>
          <w:sz w:val="20"/>
          <w:szCs w:val="20"/>
        </w:rPr>
      </w:pPr>
    </w:p>
    <w:p w14:paraId="7C02A843" w14:textId="14E2F3CE" w:rsidR="006F4D0E" w:rsidRPr="003D4536" w:rsidRDefault="006F4D0E" w:rsidP="00677C40">
      <w:pPr>
        <w:contextualSpacing/>
        <w:rPr>
          <w:b/>
          <w:bCs/>
        </w:rPr>
      </w:pPr>
      <w:r w:rsidRPr="003D4536">
        <w:rPr>
          <w:b/>
          <w:bCs/>
        </w:rPr>
        <w:t>Znak sprawy: DZP-271</w:t>
      </w:r>
      <w:r w:rsidR="00225169">
        <w:rPr>
          <w:b/>
          <w:bCs/>
        </w:rPr>
        <w:t>-</w:t>
      </w:r>
      <w:r w:rsidR="00C943AC">
        <w:rPr>
          <w:b/>
          <w:bCs/>
        </w:rPr>
        <w:t xml:space="preserve"> </w:t>
      </w:r>
      <w:r w:rsidR="00023C99" w:rsidRPr="00871D07">
        <w:rPr>
          <w:b/>
          <w:bCs/>
        </w:rPr>
        <w:t>52</w:t>
      </w:r>
      <w:r w:rsidR="00694117" w:rsidRPr="00871D07">
        <w:rPr>
          <w:b/>
          <w:bCs/>
        </w:rPr>
        <w:t>/2</w:t>
      </w:r>
      <w:r w:rsidR="00BE3772" w:rsidRPr="00871D07">
        <w:rPr>
          <w:b/>
          <w:bCs/>
        </w:rPr>
        <w:t>4</w:t>
      </w:r>
      <w:r w:rsidRPr="00871D07">
        <w:rPr>
          <w:b/>
          <w:bCs/>
        </w:rPr>
        <w:tab/>
      </w:r>
      <w:r w:rsidRPr="003D4536">
        <w:rPr>
          <w:b/>
          <w:bCs/>
        </w:rPr>
        <w:tab/>
        <w:t xml:space="preserve">   </w:t>
      </w:r>
      <w:r w:rsidR="00677C40" w:rsidRPr="003D4536">
        <w:rPr>
          <w:b/>
          <w:bCs/>
        </w:rPr>
        <w:t xml:space="preserve">              </w:t>
      </w:r>
      <w:r w:rsidR="0075251D" w:rsidRPr="003D4536">
        <w:rPr>
          <w:b/>
          <w:bCs/>
        </w:rPr>
        <w:t xml:space="preserve"> </w:t>
      </w:r>
      <w:r w:rsidR="00694117" w:rsidRPr="003D4536">
        <w:rPr>
          <w:b/>
          <w:bCs/>
        </w:rPr>
        <w:t xml:space="preserve">                      </w:t>
      </w:r>
      <w:r w:rsidRPr="003D4536">
        <w:rPr>
          <w:b/>
          <w:bCs/>
        </w:rPr>
        <w:t>Brzesko</w:t>
      </w:r>
      <w:r w:rsidR="00795857" w:rsidRPr="003D4536">
        <w:rPr>
          <w:b/>
          <w:bCs/>
        </w:rPr>
        <w:t xml:space="preserve"> </w:t>
      </w:r>
      <w:r w:rsidR="00871D07">
        <w:rPr>
          <w:b/>
          <w:bCs/>
        </w:rPr>
        <w:t>07</w:t>
      </w:r>
      <w:r w:rsidR="00795857" w:rsidRPr="003D4536">
        <w:rPr>
          <w:b/>
          <w:bCs/>
        </w:rPr>
        <w:t>.</w:t>
      </w:r>
      <w:r w:rsidR="00242520">
        <w:rPr>
          <w:b/>
          <w:bCs/>
        </w:rPr>
        <w:t>1</w:t>
      </w:r>
      <w:r w:rsidR="00871D07">
        <w:rPr>
          <w:b/>
          <w:bCs/>
        </w:rPr>
        <w:t>1</w:t>
      </w:r>
      <w:r w:rsidR="00795857" w:rsidRPr="003D4536">
        <w:rPr>
          <w:b/>
          <w:bCs/>
        </w:rPr>
        <w:t>.</w:t>
      </w:r>
      <w:r w:rsidRPr="003D4536">
        <w:rPr>
          <w:b/>
          <w:bCs/>
        </w:rPr>
        <w:t>20</w:t>
      </w:r>
      <w:r w:rsidR="00055264" w:rsidRPr="003D4536">
        <w:rPr>
          <w:b/>
          <w:bCs/>
        </w:rPr>
        <w:t>2</w:t>
      </w:r>
      <w:r w:rsidR="00BE3772">
        <w:rPr>
          <w:b/>
          <w:bCs/>
        </w:rPr>
        <w:t>4</w:t>
      </w:r>
      <w:r w:rsidR="00BD33A1" w:rsidRPr="003D4536">
        <w:rPr>
          <w:b/>
          <w:bCs/>
        </w:rPr>
        <w:t>r.</w:t>
      </w:r>
    </w:p>
    <w:p w14:paraId="0CFDFE8A" w14:textId="77777777" w:rsidR="008575B9" w:rsidRPr="003D4536" w:rsidRDefault="008575B9" w:rsidP="00677C40">
      <w:pPr>
        <w:contextualSpacing/>
        <w:rPr>
          <w:b/>
          <w:bCs/>
        </w:rPr>
      </w:pPr>
    </w:p>
    <w:p w14:paraId="071AB2B4" w14:textId="77777777" w:rsidR="008575B9" w:rsidRPr="003D4536" w:rsidRDefault="008575B9" w:rsidP="00677C40">
      <w:pPr>
        <w:contextualSpacing/>
        <w:rPr>
          <w:sz w:val="20"/>
          <w:szCs w:val="20"/>
          <w:lang w:val="en-US"/>
        </w:rPr>
      </w:pPr>
    </w:p>
    <w:p w14:paraId="26464A35" w14:textId="77777777" w:rsidR="00FD06CE" w:rsidRPr="003D4536" w:rsidRDefault="00FD06CE" w:rsidP="00677C40">
      <w:pPr>
        <w:ind w:left="3"/>
        <w:rPr>
          <w:b/>
          <w:bCs/>
          <w:sz w:val="20"/>
          <w:szCs w:val="20"/>
        </w:rPr>
      </w:pPr>
    </w:p>
    <w:p w14:paraId="71998A2C" w14:textId="77777777" w:rsidR="00BE671C" w:rsidRPr="003D4536" w:rsidRDefault="00BE671C" w:rsidP="00677C40">
      <w:pPr>
        <w:contextualSpacing/>
      </w:pPr>
    </w:p>
    <w:p w14:paraId="2A56BFA8" w14:textId="77777777" w:rsidR="00BE671C" w:rsidRPr="003D4536" w:rsidRDefault="00BE671C" w:rsidP="00677C40">
      <w:pPr>
        <w:widowControl w:val="0"/>
        <w:autoSpaceDE w:val="0"/>
        <w:contextualSpacing/>
        <w:rPr>
          <w:b/>
          <w:bCs/>
          <w:sz w:val="32"/>
          <w:szCs w:val="32"/>
        </w:rPr>
      </w:pPr>
    </w:p>
    <w:p w14:paraId="5D036BAB" w14:textId="77777777" w:rsidR="00BE671C" w:rsidRPr="003D4536" w:rsidRDefault="00BE671C" w:rsidP="00677C40">
      <w:pPr>
        <w:widowControl w:val="0"/>
        <w:autoSpaceDE w:val="0"/>
        <w:contextualSpacing/>
        <w:jc w:val="center"/>
        <w:rPr>
          <w:b/>
          <w:bCs/>
          <w:sz w:val="32"/>
          <w:szCs w:val="32"/>
        </w:rPr>
      </w:pPr>
      <w:r w:rsidRPr="003D4536">
        <w:rPr>
          <w:b/>
          <w:bCs/>
          <w:sz w:val="32"/>
          <w:szCs w:val="32"/>
        </w:rPr>
        <w:t>SPECYFIKACJA</w:t>
      </w:r>
    </w:p>
    <w:p w14:paraId="67465E94" w14:textId="77777777" w:rsidR="00BE671C" w:rsidRPr="003D4536" w:rsidRDefault="00BE671C" w:rsidP="00677C40">
      <w:pPr>
        <w:widowControl w:val="0"/>
        <w:autoSpaceDE w:val="0"/>
        <w:contextualSpacing/>
        <w:jc w:val="center"/>
        <w:rPr>
          <w:b/>
          <w:bCs/>
          <w:sz w:val="32"/>
          <w:szCs w:val="32"/>
        </w:rPr>
      </w:pPr>
      <w:r w:rsidRPr="003D4536">
        <w:rPr>
          <w:b/>
          <w:bCs/>
          <w:sz w:val="32"/>
          <w:szCs w:val="32"/>
        </w:rPr>
        <w:t>WARUNKÓW ZAMÓWIENIA</w:t>
      </w:r>
    </w:p>
    <w:p w14:paraId="11A73D58" w14:textId="77777777" w:rsidR="00BE671C" w:rsidRPr="003D4536" w:rsidRDefault="00BE671C" w:rsidP="00677C40">
      <w:pPr>
        <w:widowControl w:val="0"/>
        <w:autoSpaceDE w:val="0"/>
        <w:contextualSpacing/>
        <w:jc w:val="center"/>
        <w:rPr>
          <w:b/>
          <w:bCs/>
          <w:sz w:val="32"/>
          <w:szCs w:val="32"/>
        </w:rPr>
      </w:pPr>
      <w:r w:rsidRPr="003D4536">
        <w:rPr>
          <w:b/>
          <w:bCs/>
          <w:sz w:val="32"/>
          <w:szCs w:val="32"/>
        </w:rPr>
        <w:t>zwana dalej „SWZ”</w:t>
      </w:r>
    </w:p>
    <w:p w14:paraId="57E909D2" w14:textId="77777777" w:rsidR="00543A33" w:rsidRPr="003D4536" w:rsidRDefault="00543A33" w:rsidP="00677C40">
      <w:pPr>
        <w:widowControl w:val="0"/>
        <w:tabs>
          <w:tab w:val="left" w:pos="2400"/>
        </w:tabs>
        <w:autoSpaceDE w:val="0"/>
        <w:autoSpaceDN w:val="0"/>
        <w:adjustRightInd w:val="0"/>
        <w:ind w:left="1320" w:hanging="1320"/>
        <w:contextualSpacing/>
        <w:jc w:val="center"/>
        <w:rPr>
          <w:b/>
          <w:sz w:val="32"/>
          <w:szCs w:val="28"/>
        </w:rPr>
      </w:pPr>
    </w:p>
    <w:p w14:paraId="222AA79D" w14:textId="77777777" w:rsidR="003344AF" w:rsidRPr="003D4536" w:rsidRDefault="00BE671C" w:rsidP="00677C40">
      <w:pPr>
        <w:widowControl w:val="0"/>
        <w:tabs>
          <w:tab w:val="left" w:pos="2400"/>
        </w:tabs>
        <w:autoSpaceDE w:val="0"/>
        <w:autoSpaceDN w:val="0"/>
        <w:adjustRightInd w:val="0"/>
        <w:ind w:left="1320" w:hanging="1320"/>
        <w:contextualSpacing/>
        <w:jc w:val="center"/>
        <w:rPr>
          <w:bCs/>
        </w:rPr>
      </w:pPr>
      <w:r w:rsidRPr="003D4536">
        <w:rPr>
          <w:bCs/>
        </w:rPr>
        <w:t>na dostaw</w:t>
      </w:r>
      <w:r w:rsidR="00C81D0D" w:rsidRPr="003D4536">
        <w:rPr>
          <w:bCs/>
        </w:rPr>
        <w:t>ę</w:t>
      </w:r>
      <w:r w:rsidRPr="003D4536">
        <w:rPr>
          <w:bCs/>
        </w:rPr>
        <w:t>:</w:t>
      </w:r>
    </w:p>
    <w:p w14:paraId="596D0235" w14:textId="77777777" w:rsidR="002E3495" w:rsidRPr="003D4536" w:rsidRDefault="002E3495" w:rsidP="00677C40">
      <w:pPr>
        <w:widowControl w:val="0"/>
        <w:tabs>
          <w:tab w:val="left" w:pos="2400"/>
        </w:tabs>
        <w:autoSpaceDE w:val="0"/>
        <w:autoSpaceDN w:val="0"/>
        <w:adjustRightInd w:val="0"/>
        <w:ind w:left="1320" w:hanging="1320"/>
        <w:contextualSpacing/>
        <w:jc w:val="center"/>
        <w:rPr>
          <w:bCs/>
        </w:rPr>
      </w:pPr>
    </w:p>
    <w:p w14:paraId="45FA92BB" w14:textId="7DA83993" w:rsidR="002E3495" w:rsidRPr="00EA7BA7" w:rsidRDefault="00766D71" w:rsidP="00677C40">
      <w:pPr>
        <w:ind w:left="720" w:hanging="720"/>
        <w:contextualSpacing/>
        <w:jc w:val="center"/>
        <w:rPr>
          <w:b/>
          <w:sz w:val="28"/>
          <w:szCs w:val="28"/>
        </w:rPr>
      </w:pPr>
      <w:bookmarkStart w:id="0" w:name="_Hlk63930839"/>
      <w:r w:rsidRPr="00EA7BA7">
        <w:rPr>
          <w:b/>
          <w:sz w:val="28"/>
          <w:szCs w:val="28"/>
        </w:rPr>
        <w:t>„</w:t>
      </w:r>
      <w:r w:rsidR="007F57AB">
        <w:rPr>
          <w:b/>
          <w:sz w:val="28"/>
          <w:szCs w:val="28"/>
        </w:rPr>
        <w:t>Środki czyszczące i polerujące, artykuły gospodarstwa domowego</w:t>
      </w:r>
      <w:r w:rsidRPr="00EA7BA7">
        <w:rPr>
          <w:b/>
          <w:sz w:val="28"/>
          <w:szCs w:val="28"/>
        </w:rPr>
        <w:t>”</w:t>
      </w:r>
    </w:p>
    <w:bookmarkEnd w:id="0"/>
    <w:p w14:paraId="38DBE3DB" w14:textId="77777777" w:rsidR="00B401A0" w:rsidRPr="003D4536" w:rsidRDefault="00B401A0" w:rsidP="00343D84">
      <w:pPr>
        <w:contextualSpacing/>
        <w:rPr>
          <w:color w:val="000000"/>
          <w:sz w:val="20"/>
          <w:szCs w:val="20"/>
        </w:rPr>
      </w:pPr>
    </w:p>
    <w:p w14:paraId="66C10CD1" w14:textId="77777777" w:rsidR="003A3CF1" w:rsidRPr="003D4536" w:rsidRDefault="003A3CF1" w:rsidP="00677C40">
      <w:pPr>
        <w:widowControl w:val="0"/>
        <w:autoSpaceDE w:val="0"/>
        <w:contextualSpacing/>
        <w:rPr>
          <w:bCs/>
        </w:rPr>
      </w:pPr>
    </w:p>
    <w:p w14:paraId="171599FA" w14:textId="77777777" w:rsidR="00677C40" w:rsidRPr="003D4536" w:rsidRDefault="00677C40" w:rsidP="00677C40">
      <w:pPr>
        <w:widowControl w:val="0"/>
        <w:autoSpaceDE w:val="0"/>
        <w:contextualSpacing/>
        <w:rPr>
          <w:bCs/>
        </w:rPr>
      </w:pPr>
    </w:p>
    <w:p w14:paraId="32C0BC73" w14:textId="77777777" w:rsidR="009B4D75" w:rsidRPr="003D4536" w:rsidRDefault="009B4D75" w:rsidP="00677C40">
      <w:pPr>
        <w:widowControl w:val="0"/>
        <w:autoSpaceDE w:val="0"/>
        <w:contextualSpacing/>
        <w:jc w:val="center"/>
        <w:rPr>
          <w:b/>
          <w:bCs/>
        </w:rPr>
      </w:pPr>
      <w:r w:rsidRPr="003D4536">
        <w:rPr>
          <w:b/>
          <w:bCs/>
        </w:rPr>
        <w:t>dla Samodzielnego  Publicznego  Zespołu</w:t>
      </w:r>
      <w:r w:rsidR="00BE671C" w:rsidRPr="003D4536">
        <w:rPr>
          <w:b/>
          <w:bCs/>
        </w:rPr>
        <w:t xml:space="preserve"> Opieki Zdrowotnej w Brzesku,</w:t>
      </w:r>
    </w:p>
    <w:p w14:paraId="270A5D33" w14:textId="77777777" w:rsidR="00BE671C" w:rsidRPr="003D4536" w:rsidRDefault="00BE671C" w:rsidP="00677C40">
      <w:pPr>
        <w:widowControl w:val="0"/>
        <w:autoSpaceDE w:val="0"/>
        <w:contextualSpacing/>
        <w:jc w:val="center"/>
        <w:rPr>
          <w:b/>
          <w:bCs/>
        </w:rPr>
      </w:pPr>
      <w:r w:rsidRPr="003D4536">
        <w:rPr>
          <w:b/>
          <w:bCs/>
        </w:rPr>
        <w:t>ul. Kościuszki 68, 32-800 Brzesko.</w:t>
      </w:r>
    </w:p>
    <w:p w14:paraId="53A623B3" w14:textId="77777777" w:rsidR="00BE671C" w:rsidRPr="003D4536" w:rsidRDefault="00BE671C" w:rsidP="00677C40">
      <w:pPr>
        <w:contextualSpacing/>
        <w:rPr>
          <w:sz w:val="20"/>
          <w:szCs w:val="20"/>
        </w:rPr>
      </w:pPr>
    </w:p>
    <w:p w14:paraId="27B47062" w14:textId="77777777" w:rsidR="00343D84" w:rsidRPr="003D4536" w:rsidRDefault="00343D84" w:rsidP="00677C40">
      <w:pPr>
        <w:contextualSpacing/>
        <w:rPr>
          <w:sz w:val="20"/>
          <w:szCs w:val="20"/>
        </w:rPr>
      </w:pPr>
    </w:p>
    <w:p w14:paraId="504817B9" w14:textId="77777777" w:rsidR="00694117" w:rsidRPr="003D4536" w:rsidRDefault="00694117" w:rsidP="00677C40">
      <w:pPr>
        <w:contextualSpacing/>
        <w:rPr>
          <w:sz w:val="20"/>
          <w:szCs w:val="20"/>
        </w:rPr>
      </w:pPr>
    </w:p>
    <w:p w14:paraId="78C2EFEB" w14:textId="77777777" w:rsidR="00694117" w:rsidRPr="003D4536" w:rsidRDefault="00694117" w:rsidP="00677C40">
      <w:pPr>
        <w:contextualSpacing/>
        <w:rPr>
          <w:sz w:val="20"/>
          <w:szCs w:val="20"/>
        </w:rPr>
      </w:pPr>
    </w:p>
    <w:p w14:paraId="697AF0CC" w14:textId="77777777" w:rsidR="00694117" w:rsidRPr="003D4536" w:rsidRDefault="00694117" w:rsidP="00677C40">
      <w:pPr>
        <w:contextualSpacing/>
        <w:rPr>
          <w:sz w:val="20"/>
          <w:szCs w:val="20"/>
        </w:rPr>
      </w:pPr>
    </w:p>
    <w:p w14:paraId="2C74A7A4" w14:textId="77777777" w:rsidR="00343D84" w:rsidRPr="003D4536" w:rsidRDefault="00343D84" w:rsidP="00677C40">
      <w:pPr>
        <w:contextualSpacing/>
        <w:rPr>
          <w:sz w:val="20"/>
          <w:szCs w:val="20"/>
        </w:rPr>
      </w:pPr>
    </w:p>
    <w:p w14:paraId="124FF6C7" w14:textId="2D97A319" w:rsidR="00343D84" w:rsidRDefault="00343D84" w:rsidP="00343D84">
      <w:pPr>
        <w:ind w:left="720" w:hanging="720"/>
        <w:contextualSpacing/>
        <w:rPr>
          <w:sz w:val="20"/>
          <w:szCs w:val="20"/>
        </w:rPr>
      </w:pPr>
      <w:r w:rsidRPr="003D4536">
        <w:rPr>
          <w:color w:val="000000"/>
          <w:sz w:val="20"/>
          <w:szCs w:val="20"/>
        </w:rPr>
        <w:t xml:space="preserve">Kod CPV: </w:t>
      </w:r>
      <w:r w:rsidR="00795857" w:rsidRPr="003D4536">
        <w:rPr>
          <w:sz w:val="20"/>
          <w:szCs w:val="20"/>
        </w:rPr>
        <w:t>3</w:t>
      </w:r>
      <w:r w:rsidR="007F57AB">
        <w:rPr>
          <w:sz w:val="20"/>
          <w:szCs w:val="20"/>
        </w:rPr>
        <w:t>9800000-0 Środki czyszczące i polerujące</w:t>
      </w:r>
    </w:p>
    <w:p w14:paraId="1ACEC494" w14:textId="251F69C2" w:rsidR="00023C99" w:rsidRPr="003D4536" w:rsidRDefault="00023C99" w:rsidP="00343D84">
      <w:pPr>
        <w:ind w:left="720" w:hanging="720"/>
        <w:contextualSpacing/>
        <w:rPr>
          <w:bCs/>
          <w:sz w:val="20"/>
          <w:szCs w:val="20"/>
        </w:rPr>
      </w:pPr>
      <w:r>
        <w:rPr>
          <w:sz w:val="20"/>
          <w:szCs w:val="20"/>
        </w:rPr>
        <w:t>Kod CPV: 3</w:t>
      </w:r>
      <w:r w:rsidR="007F57AB">
        <w:rPr>
          <w:sz w:val="20"/>
          <w:szCs w:val="20"/>
        </w:rPr>
        <w:t>9220000-0 Artykuły gospodarstwa domowego</w:t>
      </w:r>
    </w:p>
    <w:p w14:paraId="20BAEC9D" w14:textId="77777777" w:rsidR="00343D84" w:rsidRPr="003D4536" w:rsidRDefault="00343D84" w:rsidP="00677C40">
      <w:pPr>
        <w:contextualSpacing/>
        <w:rPr>
          <w:sz w:val="20"/>
          <w:szCs w:val="20"/>
        </w:rPr>
      </w:pPr>
    </w:p>
    <w:p w14:paraId="3E13FEFA" w14:textId="77777777" w:rsidR="00677C40" w:rsidRPr="003D4536" w:rsidRDefault="00677C40" w:rsidP="00677C40">
      <w:pPr>
        <w:contextualSpacing/>
        <w:rPr>
          <w:sz w:val="20"/>
          <w:szCs w:val="20"/>
        </w:rPr>
      </w:pPr>
    </w:p>
    <w:p w14:paraId="2029A2A6" w14:textId="77777777" w:rsidR="00BE671C" w:rsidRPr="003D4536" w:rsidRDefault="00BE671C" w:rsidP="00677C40">
      <w:pPr>
        <w:widowControl w:val="0"/>
        <w:autoSpaceDE w:val="0"/>
        <w:contextualSpacing/>
        <w:rPr>
          <w:kern w:val="2"/>
          <w:sz w:val="20"/>
          <w:szCs w:val="20"/>
          <w:u w:val="single"/>
        </w:rPr>
      </w:pPr>
    </w:p>
    <w:p w14:paraId="78518E5F" w14:textId="77777777" w:rsidR="00BE671C" w:rsidRPr="003D4536" w:rsidRDefault="00BE671C" w:rsidP="00677C40">
      <w:pPr>
        <w:widowControl w:val="0"/>
        <w:autoSpaceDE w:val="0"/>
        <w:contextualSpacing/>
        <w:rPr>
          <w:b/>
          <w:bCs/>
          <w:i/>
          <w:iCs/>
          <w:sz w:val="20"/>
          <w:szCs w:val="20"/>
        </w:rPr>
      </w:pPr>
      <w:r w:rsidRPr="003D4536">
        <w:rPr>
          <w:b/>
          <w:bCs/>
          <w:i/>
          <w:iCs/>
          <w:sz w:val="20"/>
          <w:szCs w:val="20"/>
        </w:rPr>
        <w:t>Oferentem może być osoba fizyczna, osoba prawna lub jednostka  organizacyjna nie posiadająca osobowości prawnej. Wykonawcy mogą wspólnie ubiegać się o udzielenie zamówienia, w takim przypadku ustanawiają pełnomocnika do reprezentowania ich w postępowaniu, albo reprezentowania w postępowaniu i zawarcia umowy. Podmioty występujące wspólnie ponoszą solidarną odpowiedzialność za niewykonanie lub nienależyte wykonanie zamówienia.</w:t>
      </w:r>
    </w:p>
    <w:p w14:paraId="6BCFCB12" w14:textId="77777777" w:rsidR="002E3495" w:rsidRPr="003D4536" w:rsidRDefault="002E3495" w:rsidP="00677C40">
      <w:pPr>
        <w:widowControl w:val="0"/>
        <w:autoSpaceDE w:val="0"/>
        <w:ind w:left="4248" w:firstLine="708"/>
        <w:contextualSpacing/>
        <w:rPr>
          <w:sz w:val="20"/>
          <w:szCs w:val="20"/>
        </w:rPr>
      </w:pPr>
    </w:p>
    <w:p w14:paraId="1DAE556C" w14:textId="77777777" w:rsidR="00766D71" w:rsidRPr="003D4536" w:rsidRDefault="00766D71" w:rsidP="00677C40">
      <w:pPr>
        <w:widowControl w:val="0"/>
        <w:autoSpaceDE w:val="0"/>
        <w:ind w:left="4248" w:firstLine="708"/>
        <w:contextualSpacing/>
        <w:rPr>
          <w:sz w:val="20"/>
          <w:szCs w:val="20"/>
        </w:rPr>
      </w:pPr>
    </w:p>
    <w:p w14:paraId="440FC8A8" w14:textId="77777777" w:rsidR="00677C40" w:rsidRPr="003D4536" w:rsidRDefault="00677C40" w:rsidP="00677C40">
      <w:pPr>
        <w:widowControl w:val="0"/>
        <w:autoSpaceDE w:val="0"/>
        <w:ind w:left="4248" w:firstLine="708"/>
        <w:contextualSpacing/>
        <w:rPr>
          <w:sz w:val="20"/>
          <w:szCs w:val="20"/>
        </w:rPr>
      </w:pPr>
    </w:p>
    <w:p w14:paraId="2C91A641" w14:textId="77777777" w:rsidR="00677C40" w:rsidRPr="003D4536" w:rsidRDefault="00677C40" w:rsidP="00C967C5">
      <w:pPr>
        <w:widowControl w:val="0"/>
        <w:autoSpaceDE w:val="0"/>
        <w:contextualSpacing/>
        <w:rPr>
          <w:sz w:val="20"/>
          <w:szCs w:val="20"/>
        </w:rPr>
      </w:pPr>
    </w:p>
    <w:p w14:paraId="6AA3E18E" w14:textId="77777777" w:rsidR="00766D71" w:rsidRPr="003D4536" w:rsidRDefault="00766D71" w:rsidP="00343D84">
      <w:pPr>
        <w:widowControl w:val="0"/>
        <w:autoSpaceDE w:val="0"/>
        <w:contextualSpacing/>
        <w:rPr>
          <w:sz w:val="20"/>
          <w:szCs w:val="20"/>
        </w:rPr>
      </w:pPr>
    </w:p>
    <w:p w14:paraId="2C10EB8A" w14:textId="0569B760" w:rsidR="00BE671C" w:rsidRPr="003D4536" w:rsidRDefault="00BE671C" w:rsidP="00C967C5">
      <w:pPr>
        <w:widowControl w:val="0"/>
        <w:autoSpaceDE w:val="0"/>
        <w:contextualSpacing/>
        <w:rPr>
          <w:sz w:val="20"/>
          <w:szCs w:val="20"/>
        </w:rPr>
      </w:pPr>
      <w:r w:rsidRPr="003D4536">
        <w:rPr>
          <w:sz w:val="20"/>
          <w:szCs w:val="20"/>
        </w:rPr>
        <w:t>Specyfikację zatwierdzono: w dniu:</w:t>
      </w:r>
      <w:r w:rsidR="00795857" w:rsidRPr="003D4536">
        <w:rPr>
          <w:sz w:val="20"/>
          <w:szCs w:val="20"/>
        </w:rPr>
        <w:t xml:space="preserve"> </w:t>
      </w:r>
      <w:r w:rsidR="007F57AB">
        <w:rPr>
          <w:sz w:val="20"/>
          <w:szCs w:val="20"/>
        </w:rPr>
        <w:t>07</w:t>
      </w:r>
      <w:r w:rsidR="00795857" w:rsidRPr="003D4536">
        <w:rPr>
          <w:sz w:val="20"/>
          <w:szCs w:val="20"/>
        </w:rPr>
        <w:t>.</w:t>
      </w:r>
      <w:r w:rsidR="00CF0AED">
        <w:rPr>
          <w:sz w:val="20"/>
          <w:szCs w:val="20"/>
        </w:rPr>
        <w:t>1</w:t>
      </w:r>
      <w:r w:rsidR="007F57AB">
        <w:rPr>
          <w:sz w:val="20"/>
          <w:szCs w:val="20"/>
        </w:rPr>
        <w:t>1</w:t>
      </w:r>
      <w:r w:rsidR="00694117" w:rsidRPr="003D4536">
        <w:rPr>
          <w:sz w:val="20"/>
          <w:szCs w:val="20"/>
        </w:rPr>
        <w:t>.202</w:t>
      </w:r>
      <w:r w:rsidR="00C82658">
        <w:rPr>
          <w:sz w:val="20"/>
          <w:szCs w:val="20"/>
        </w:rPr>
        <w:t>4</w:t>
      </w:r>
      <w:r w:rsidR="00C967C5" w:rsidRPr="003D4536">
        <w:rPr>
          <w:sz w:val="20"/>
          <w:szCs w:val="20"/>
        </w:rPr>
        <w:t xml:space="preserve">. </w:t>
      </w:r>
    </w:p>
    <w:p w14:paraId="2028D6A4" w14:textId="77777777" w:rsidR="00BE671C" w:rsidRPr="003D4536" w:rsidRDefault="00BE671C" w:rsidP="00677C40">
      <w:pPr>
        <w:widowControl w:val="0"/>
        <w:autoSpaceDE w:val="0"/>
        <w:contextualSpacing/>
        <w:rPr>
          <w:sz w:val="20"/>
          <w:szCs w:val="20"/>
        </w:rPr>
      </w:pPr>
    </w:p>
    <w:p w14:paraId="59BF0C52" w14:textId="77777777" w:rsidR="00C967C5" w:rsidRPr="003D4536" w:rsidRDefault="00C967C5" w:rsidP="00677C40">
      <w:pPr>
        <w:widowControl w:val="0"/>
        <w:autoSpaceDE w:val="0"/>
        <w:contextualSpacing/>
        <w:rPr>
          <w:sz w:val="20"/>
          <w:szCs w:val="20"/>
        </w:rPr>
      </w:pPr>
    </w:p>
    <w:p w14:paraId="654FA88A" w14:textId="77777777" w:rsidR="00694117" w:rsidRPr="003D4536" w:rsidRDefault="00694117" w:rsidP="00677C40">
      <w:pPr>
        <w:widowControl w:val="0"/>
        <w:autoSpaceDE w:val="0"/>
        <w:contextualSpacing/>
        <w:rPr>
          <w:sz w:val="20"/>
          <w:szCs w:val="20"/>
        </w:rPr>
      </w:pPr>
    </w:p>
    <w:p w14:paraId="3C01ABEC" w14:textId="77777777" w:rsidR="00694117" w:rsidRPr="003D4536" w:rsidRDefault="00694117" w:rsidP="00677C40">
      <w:pPr>
        <w:widowControl w:val="0"/>
        <w:autoSpaceDE w:val="0"/>
        <w:contextualSpacing/>
        <w:rPr>
          <w:sz w:val="20"/>
          <w:szCs w:val="20"/>
        </w:rPr>
      </w:pPr>
    </w:p>
    <w:p w14:paraId="272D44E4" w14:textId="77777777" w:rsidR="00C967C5" w:rsidRPr="003D4536" w:rsidRDefault="00C967C5" w:rsidP="00677C40">
      <w:pPr>
        <w:widowControl w:val="0"/>
        <w:autoSpaceDE w:val="0"/>
        <w:contextualSpacing/>
        <w:rPr>
          <w:sz w:val="20"/>
          <w:szCs w:val="20"/>
        </w:rPr>
      </w:pPr>
    </w:p>
    <w:p w14:paraId="0EB8B599" w14:textId="77777777" w:rsidR="00C967C5" w:rsidRPr="003D4536" w:rsidRDefault="00C967C5" w:rsidP="00677C40">
      <w:pPr>
        <w:widowControl w:val="0"/>
        <w:autoSpaceDE w:val="0"/>
        <w:contextualSpacing/>
        <w:rPr>
          <w:sz w:val="20"/>
          <w:szCs w:val="20"/>
        </w:rPr>
      </w:pPr>
    </w:p>
    <w:p w14:paraId="5F1B6F18" w14:textId="77777777" w:rsidR="00BE671C" w:rsidRPr="003D4536" w:rsidRDefault="00BE671C" w:rsidP="00C967C5">
      <w:pPr>
        <w:widowControl w:val="0"/>
        <w:tabs>
          <w:tab w:val="left" w:pos="5651"/>
          <w:tab w:val="left" w:pos="6534"/>
        </w:tabs>
        <w:autoSpaceDE w:val="0"/>
        <w:ind w:left="5103"/>
        <w:contextualSpacing/>
        <w:jc w:val="center"/>
        <w:rPr>
          <w:sz w:val="20"/>
          <w:szCs w:val="20"/>
        </w:rPr>
      </w:pPr>
      <w:r w:rsidRPr="003D4536">
        <w:rPr>
          <w:sz w:val="20"/>
          <w:szCs w:val="20"/>
        </w:rPr>
        <w:t>............................................</w:t>
      </w:r>
    </w:p>
    <w:p w14:paraId="3A81D49E" w14:textId="77777777" w:rsidR="00BE671C" w:rsidRPr="003D4536" w:rsidRDefault="00BE671C" w:rsidP="00C967C5">
      <w:pPr>
        <w:widowControl w:val="0"/>
        <w:tabs>
          <w:tab w:val="left" w:pos="5651"/>
          <w:tab w:val="left" w:pos="6534"/>
        </w:tabs>
        <w:autoSpaceDE w:val="0"/>
        <w:ind w:left="5103"/>
        <w:contextualSpacing/>
        <w:jc w:val="center"/>
        <w:rPr>
          <w:sz w:val="20"/>
          <w:szCs w:val="20"/>
        </w:rPr>
      </w:pPr>
    </w:p>
    <w:p w14:paraId="21C696A1" w14:textId="77777777" w:rsidR="00E23670" w:rsidRPr="003D4536" w:rsidRDefault="00BE671C" w:rsidP="001D757E">
      <w:pPr>
        <w:widowControl w:val="0"/>
        <w:autoSpaceDE w:val="0"/>
        <w:ind w:left="5103"/>
        <w:contextualSpacing/>
        <w:jc w:val="center"/>
        <w:rPr>
          <w:sz w:val="20"/>
          <w:szCs w:val="20"/>
        </w:rPr>
      </w:pPr>
      <w:r w:rsidRPr="003D4536">
        <w:rPr>
          <w:sz w:val="20"/>
          <w:szCs w:val="20"/>
        </w:rPr>
        <w:t>/ podpis/</w:t>
      </w:r>
    </w:p>
    <w:p w14:paraId="4B73FC58" w14:textId="77777777" w:rsidR="007F57AB" w:rsidRDefault="007F57AB" w:rsidP="00677C40">
      <w:pPr>
        <w:contextualSpacing/>
        <w:jc w:val="center"/>
        <w:rPr>
          <w:b/>
          <w:color w:val="000000"/>
          <w:sz w:val="28"/>
          <w:szCs w:val="28"/>
        </w:rPr>
      </w:pPr>
    </w:p>
    <w:p w14:paraId="5A8D612C" w14:textId="43AC7E3E" w:rsidR="00BE671C" w:rsidRPr="003D4536" w:rsidRDefault="00BE671C" w:rsidP="00677C40">
      <w:pPr>
        <w:contextualSpacing/>
        <w:jc w:val="center"/>
        <w:rPr>
          <w:b/>
          <w:color w:val="000000"/>
        </w:rPr>
      </w:pPr>
      <w:r w:rsidRPr="003D4536">
        <w:rPr>
          <w:b/>
          <w:color w:val="000000"/>
          <w:sz w:val="28"/>
          <w:szCs w:val="28"/>
        </w:rPr>
        <w:lastRenderedPageBreak/>
        <w:t>ROZDZIAŁ I</w:t>
      </w:r>
    </w:p>
    <w:p w14:paraId="7CD5C825" w14:textId="77777777" w:rsidR="00BE671C" w:rsidRPr="003D4536" w:rsidRDefault="00BE671C" w:rsidP="00C943AC">
      <w:pPr>
        <w:pStyle w:val="Akapitzlist"/>
        <w:numPr>
          <w:ilvl w:val="0"/>
          <w:numId w:val="5"/>
        </w:numPr>
        <w:ind w:left="426" w:hanging="426"/>
        <w:rPr>
          <w:color w:val="000000"/>
        </w:rPr>
      </w:pPr>
      <w:r w:rsidRPr="003D4536">
        <w:rPr>
          <w:b/>
          <w:color w:val="000000"/>
        </w:rPr>
        <w:t>Informacje wstępne:</w:t>
      </w:r>
    </w:p>
    <w:p w14:paraId="306C3A9D" w14:textId="3A1E43F6" w:rsidR="00694117" w:rsidRPr="003D4536" w:rsidRDefault="00694117" w:rsidP="00C943AC">
      <w:pPr>
        <w:pStyle w:val="Akapitzlist"/>
        <w:numPr>
          <w:ilvl w:val="1"/>
          <w:numId w:val="5"/>
        </w:numPr>
        <w:tabs>
          <w:tab w:val="left" w:pos="709"/>
        </w:tabs>
        <w:ind w:left="709" w:hanging="425"/>
        <w:rPr>
          <w:color w:val="000000"/>
          <w:sz w:val="20"/>
          <w:szCs w:val="20"/>
        </w:rPr>
      </w:pPr>
      <w:r w:rsidRPr="003D4536">
        <w:rPr>
          <w:color w:val="000000"/>
          <w:sz w:val="20"/>
          <w:szCs w:val="20"/>
        </w:rPr>
        <w:t>Podstawa prawna: USTAWA z dnia 11 września 2019 r. P</w:t>
      </w:r>
      <w:r w:rsidR="00C0520C" w:rsidRPr="003D4536">
        <w:rPr>
          <w:color w:val="000000"/>
          <w:sz w:val="20"/>
          <w:szCs w:val="20"/>
        </w:rPr>
        <w:t xml:space="preserve">rawo zamówień publicznych </w:t>
      </w:r>
      <w:r w:rsidRPr="003D4536">
        <w:rPr>
          <w:color w:val="000000"/>
          <w:sz w:val="20"/>
          <w:szCs w:val="20"/>
        </w:rPr>
        <w:t>(Dz. U. z 202</w:t>
      </w:r>
      <w:r w:rsidR="00040AB9">
        <w:rPr>
          <w:color w:val="000000"/>
          <w:sz w:val="20"/>
          <w:szCs w:val="20"/>
        </w:rPr>
        <w:t>4</w:t>
      </w:r>
      <w:r w:rsidRPr="003D4536">
        <w:rPr>
          <w:color w:val="000000"/>
          <w:sz w:val="20"/>
          <w:szCs w:val="20"/>
        </w:rPr>
        <w:t xml:space="preserve"> r., poz. </w:t>
      </w:r>
      <w:r w:rsidR="0084294C">
        <w:rPr>
          <w:color w:val="000000"/>
          <w:sz w:val="20"/>
          <w:szCs w:val="20"/>
        </w:rPr>
        <w:t>1</w:t>
      </w:r>
      <w:r w:rsidR="00040AB9">
        <w:rPr>
          <w:color w:val="000000"/>
          <w:sz w:val="20"/>
          <w:szCs w:val="20"/>
        </w:rPr>
        <w:t>320</w:t>
      </w:r>
      <w:r w:rsidRPr="003D4536">
        <w:rPr>
          <w:color w:val="000000"/>
          <w:sz w:val="20"/>
          <w:szCs w:val="20"/>
        </w:rPr>
        <w:t>) zwana dalej „ustawą Pzp”.</w:t>
      </w:r>
    </w:p>
    <w:p w14:paraId="43116696" w14:textId="77777777" w:rsidR="00BE671C" w:rsidRPr="003D4536" w:rsidRDefault="00BE671C" w:rsidP="00C943AC">
      <w:pPr>
        <w:pStyle w:val="Akapitzlist"/>
        <w:numPr>
          <w:ilvl w:val="1"/>
          <w:numId w:val="5"/>
        </w:numPr>
        <w:tabs>
          <w:tab w:val="left" w:pos="709"/>
        </w:tabs>
        <w:ind w:left="709" w:hanging="425"/>
        <w:rPr>
          <w:color w:val="000000"/>
          <w:sz w:val="20"/>
          <w:szCs w:val="20"/>
        </w:rPr>
      </w:pPr>
      <w:r w:rsidRPr="003D4536">
        <w:rPr>
          <w:color w:val="000000"/>
          <w:sz w:val="20"/>
          <w:szCs w:val="20"/>
        </w:rPr>
        <w:t>Niniejsze postępowanie prowadzone jest w trybie podstawowym</w:t>
      </w:r>
      <w:r w:rsidR="009B4D75" w:rsidRPr="003D4536">
        <w:rPr>
          <w:color w:val="000000"/>
          <w:sz w:val="20"/>
          <w:szCs w:val="20"/>
        </w:rPr>
        <w:t xml:space="preserve"> bez negocjacji</w:t>
      </w:r>
      <w:r w:rsidRPr="003D4536">
        <w:rPr>
          <w:color w:val="000000"/>
          <w:sz w:val="20"/>
          <w:szCs w:val="20"/>
        </w:rPr>
        <w:t xml:space="preserve">, o jakim stanowi art. 275 pkt 1 ustawy Pzp. Zamawiający nie przewiduje wyboru najkorzystniejszej oferty z możliwością prowadzenia negocjacji. </w:t>
      </w:r>
    </w:p>
    <w:p w14:paraId="0D996242" w14:textId="77777777" w:rsidR="00694117" w:rsidRPr="003D4536" w:rsidRDefault="00694117" w:rsidP="00C943AC">
      <w:pPr>
        <w:pStyle w:val="Akapitzlist"/>
        <w:numPr>
          <w:ilvl w:val="1"/>
          <w:numId w:val="5"/>
        </w:numPr>
        <w:tabs>
          <w:tab w:val="left" w:pos="709"/>
        </w:tabs>
        <w:ind w:left="709" w:hanging="425"/>
        <w:rPr>
          <w:color w:val="000000"/>
          <w:sz w:val="20"/>
          <w:szCs w:val="20"/>
        </w:rPr>
      </w:pPr>
      <w:r w:rsidRPr="003D4536">
        <w:rPr>
          <w:sz w:val="20"/>
          <w:szCs w:val="20"/>
        </w:rPr>
        <w:t>Wartość zamówienia nie przekracza kwot, określonych w art. 3 ustawy Pzp.</w:t>
      </w:r>
    </w:p>
    <w:p w14:paraId="505B48AE" w14:textId="77777777" w:rsidR="00BE671C" w:rsidRPr="003D4536" w:rsidRDefault="00BE671C" w:rsidP="00C943AC">
      <w:pPr>
        <w:pStyle w:val="Akapitzlist"/>
        <w:numPr>
          <w:ilvl w:val="1"/>
          <w:numId w:val="5"/>
        </w:numPr>
        <w:tabs>
          <w:tab w:val="left" w:pos="709"/>
        </w:tabs>
        <w:ind w:left="709" w:hanging="425"/>
        <w:rPr>
          <w:color w:val="000000"/>
          <w:sz w:val="20"/>
          <w:szCs w:val="20"/>
        </w:rPr>
      </w:pPr>
      <w:r w:rsidRPr="003D4536">
        <w:rPr>
          <w:color w:val="000000"/>
          <w:sz w:val="20"/>
          <w:szCs w:val="20"/>
        </w:rPr>
        <w:t>Koszty związane z przygotow</w:t>
      </w:r>
      <w:r w:rsidR="009B4D75" w:rsidRPr="003D4536">
        <w:rPr>
          <w:color w:val="000000"/>
          <w:sz w:val="20"/>
          <w:szCs w:val="20"/>
        </w:rPr>
        <w:t>aniem i złożeniem ofert ponosi O</w:t>
      </w:r>
      <w:r w:rsidRPr="003D4536">
        <w:rPr>
          <w:color w:val="000000"/>
          <w:sz w:val="20"/>
          <w:szCs w:val="20"/>
        </w:rPr>
        <w:t>ferent.</w:t>
      </w:r>
    </w:p>
    <w:p w14:paraId="590018B8" w14:textId="77777777" w:rsidR="00BE671C" w:rsidRPr="003D4536" w:rsidRDefault="00BE671C" w:rsidP="00C943AC">
      <w:pPr>
        <w:pStyle w:val="Akapitzlist"/>
        <w:numPr>
          <w:ilvl w:val="1"/>
          <w:numId w:val="5"/>
        </w:numPr>
        <w:tabs>
          <w:tab w:val="left" w:pos="709"/>
        </w:tabs>
        <w:ind w:left="709" w:hanging="425"/>
        <w:rPr>
          <w:color w:val="000000"/>
          <w:sz w:val="20"/>
          <w:szCs w:val="20"/>
        </w:rPr>
      </w:pPr>
      <w:r w:rsidRPr="003D4536">
        <w:rPr>
          <w:color w:val="000000"/>
          <w:sz w:val="20"/>
          <w:szCs w:val="20"/>
        </w:rPr>
        <w:t>Oferent powinien dokładnie zapoznać się z całością niniejszej SWZ.</w:t>
      </w:r>
    </w:p>
    <w:p w14:paraId="73C13F0E" w14:textId="77777777" w:rsidR="00BE671C" w:rsidRPr="003D4536" w:rsidRDefault="00BE671C" w:rsidP="00C943AC">
      <w:pPr>
        <w:pStyle w:val="Akapitzlist"/>
        <w:numPr>
          <w:ilvl w:val="1"/>
          <w:numId w:val="5"/>
        </w:numPr>
        <w:tabs>
          <w:tab w:val="left" w:pos="709"/>
        </w:tabs>
        <w:ind w:left="709" w:hanging="425"/>
        <w:rPr>
          <w:color w:val="000000"/>
          <w:sz w:val="20"/>
          <w:szCs w:val="20"/>
        </w:rPr>
      </w:pPr>
      <w:r w:rsidRPr="003D4536">
        <w:rPr>
          <w:color w:val="000000"/>
          <w:sz w:val="20"/>
          <w:szCs w:val="20"/>
        </w:rPr>
        <w:t>Oferent może złożyć tylko jedną ofertę.</w:t>
      </w:r>
    </w:p>
    <w:p w14:paraId="579CF1B9" w14:textId="77777777" w:rsidR="00BE671C" w:rsidRPr="003D4536" w:rsidRDefault="00BE671C" w:rsidP="00C943AC">
      <w:pPr>
        <w:pStyle w:val="Akapitzlist"/>
        <w:numPr>
          <w:ilvl w:val="1"/>
          <w:numId w:val="5"/>
        </w:numPr>
        <w:tabs>
          <w:tab w:val="left" w:pos="709"/>
        </w:tabs>
        <w:ind w:left="709" w:hanging="425"/>
        <w:rPr>
          <w:color w:val="000000"/>
          <w:sz w:val="20"/>
          <w:szCs w:val="20"/>
        </w:rPr>
      </w:pPr>
      <w:r w:rsidRPr="003D4536">
        <w:rPr>
          <w:color w:val="000000"/>
          <w:sz w:val="20"/>
          <w:szCs w:val="20"/>
        </w:rPr>
        <w:t>Ofertę sporządza się w języku polskim.</w:t>
      </w:r>
    </w:p>
    <w:p w14:paraId="3AF226F1" w14:textId="77777777" w:rsidR="00BE671C" w:rsidRPr="003D4536" w:rsidRDefault="00BE671C" w:rsidP="00C943AC">
      <w:pPr>
        <w:pStyle w:val="Akapitzlist"/>
        <w:numPr>
          <w:ilvl w:val="1"/>
          <w:numId w:val="5"/>
        </w:numPr>
        <w:tabs>
          <w:tab w:val="left" w:pos="709"/>
        </w:tabs>
        <w:ind w:left="709" w:hanging="425"/>
        <w:rPr>
          <w:sz w:val="20"/>
          <w:szCs w:val="20"/>
        </w:rPr>
      </w:pPr>
      <w:r w:rsidRPr="003D4536">
        <w:rPr>
          <w:color w:val="000000"/>
          <w:sz w:val="20"/>
          <w:szCs w:val="20"/>
        </w:rPr>
        <w:t>Treść oferty musi odpowiadać treści SWZ.</w:t>
      </w:r>
    </w:p>
    <w:p w14:paraId="76CCB221" w14:textId="77777777" w:rsidR="00BE671C" w:rsidRPr="003D4536" w:rsidRDefault="00BE671C" w:rsidP="00C943AC">
      <w:pPr>
        <w:pStyle w:val="Akapitzlist"/>
        <w:numPr>
          <w:ilvl w:val="1"/>
          <w:numId w:val="5"/>
        </w:numPr>
        <w:tabs>
          <w:tab w:val="left" w:pos="709"/>
        </w:tabs>
        <w:ind w:left="709" w:hanging="425"/>
        <w:rPr>
          <w:b/>
          <w:sz w:val="20"/>
          <w:szCs w:val="20"/>
        </w:rPr>
      </w:pPr>
      <w:r w:rsidRPr="003D4536">
        <w:rPr>
          <w:sz w:val="20"/>
          <w:szCs w:val="20"/>
        </w:rPr>
        <w:t xml:space="preserve">Wszelkie informacje przedstawione w niniejszej SWZ służyć mają wyłącznie przygotowaniu oferty </w:t>
      </w:r>
      <w:r w:rsidR="0075251D" w:rsidRPr="003D4536">
        <w:rPr>
          <w:sz w:val="20"/>
          <w:szCs w:val="20"/>
        </w:rPr>
        <w:br/>
      </w:r>
      <w:r w:rsidRPr="003D4536">
        <w:rPr>
          <w:sz w:val="20"/>
          <w:szCs w:val="20"/>
        </w:rPr>
        <w:t>i w żadnym wypadku nie powinny być wykorzystywane w inny sposób.</w:t>
      </w:r>
    </w:p>
    <w:p w14:paraId="25DAA03D" w14:textId="77777777" w:rsidR="000E6F37" w:rsidRPr="003D4536" w:rsidRDefault="000E6F37" w:rsidP="000E6F37">
      <w:pPr>
        <w:pStyle w:val="Akapitzlist"/>
        <w:tabs>
          <w:tab w:val="left" w:pos="426"/>
        </w:tabs>
        <w:ind w:left="426"/>
        <w:rPr>
          <w:b/>
          <w:sz w:val="20"/>
          <w:szCs w:val="20"/>
        </w:rPr>
      </w:pPr>
    </w:p>
    <w:p w14:paraId="4F420E90" w14:textId="77777777" w:rsidR="00BE671C" w:rsidRPr="003D4536" w:rsidRDefault="00BE671C" w:rsidP="00C943AC">
      <w:pPr>
        <w:pStyle w:val="Akapitzlist"/>
        <w:numPr>
          <w:ilvl w:val="0"/>
          <w:numId w:val="5"/>
        </w:numPr>
        <w:ind w:left="426" w:hanging="426"/>
        <w:rPr>
          <w:b/>
          <w:color w:val="000000"/>
        </w:rPr>
      </w:pPr>
      <w:r w:rsidRPr="003D4536">
        <w:rPr>
          <w:b/>
          <w:color w:val="000000"/>
        </w:rPr>
        <w:t>Informacje szczegółowe:</w:t>
      </w:r>
    </w:p>
    <w:p w14:paraId="34359250" w14:textId="77777777" w:rsidR="00BE671C" w:rsidRPr="003D4536" w:rsidRDefault="00BE671C" w:rsidP="00C943AC">
      <w:pPr>
        <w:pStyle w:val="Akapitzlist"/>
        <w:numPr>
          <w:ilvl w:val="1"/>
          <w:numId w:val="5"/>
        </w:numPr>
        <w:spacing w:after="0"/>
        <w:ind w:left="425" w:hanging="426"/>
        <w:rPr>
          <w:color w:val="000000"/>
          <w:sz w:val="20"/>
          <w:szCs w:val="20"/>
        </w:rPr>
      </w:pPr>
      <w:r w:rsidRPr="003D4536">
        <w:rPr>
          <w:color w:val="000000"/>
          <w:sz w:val="20"/>
          <w:szCs w:val="20"/>
        </w:rPr>
        <w:t>Dane Zamawiającego: Samodzielny Publiczny Zespół Opieki Zdrowotnej w Brzesku,</w:t>
      </w:r>
    </w:p>
    <w:p w14:paraId="063AE567" w14:textId="77777777" w:rsidR="00BE671C" w:rsidRPr="003D4536" w:rsidRDefault="00BE671C" w:rsidP="00C0520C">
      <w:pPr>
        <w:spacing w:after="0"/>
        <w:ind w:left="425"/>
        <w:contextualSpacing/>
        <w:rPr>
          <w:color w:val="000000"/>
          <w:sz w:val="20"/>
          <w:szCs w:val="20"/>
        </w:rPr>
      </w:pPr>
      <w:r w:rsidRPr="003D4536">
        <w:rPr>
          <w:color w:val="000000"/>
          <w:sz w:val="20"/>
          <w:szCs w:val="20"/>
        </w:rPr>
        <w:t>ul. Kościuszki 68, 32-800 Brzesko.</w:t>
      </w:r>
    </w:p>
    <w:p w14:paraId="1C7F47D5" w14:textId="77777777" w:rsidR="00BE671C" w:rsidRPr="003D4536" w:rsidRDefault="00BE671C" w:rsidP="000E6F37">
      <w:pPr>
        <w:tabs>
          <w:tab w:val="left" w:pos="284"/>
        </w:tabs>
        <w:ind w:left="426"/>
        <w:contextualSpacing/>
        <w:rPr>
          <w:color w:val="000000"/>
          <w:sz w:val="20"/>
          <w:szCs w:val="20"/>
        </w:rPr>
      </w:pPr>
      <w:r w:rsidRPr="003D4536">
        <w:rPr>
          <w:color w:val="000000"/>
          <w:sz w:val="20"/>
          <w:szCs w:val="20"/>
        </w:rPr>
        <w:t xml:space="preserve">adres email do korespondencji: </w:t>
      </w:r>
      <w:hyperlink r:id="rId8" w:history="1">
        <w:r w:rsidRPr="003D4536">
          <w:rPr>
            <w:rStyle w:val="Hipercze"/>
            <w:sz w:val="20"/>
            <w:szCs w:val="20"/>
          </w:rPr>
          <w:t>przetargi@spzoz-brzesko.pl</w:t>
        </w:r>
      </w:hyperlink>
    </w:p>
    <w:p w14:paraId="59F37EAF" w14:textId="77777777" w:rsidR="00BE671C" w:rsidRPr="003D4536" w:rsidRDefault="00BE671C" w:rsidP="000E6F37">
      <w:pPr>
        <w:tabs>
          <w:tab w:val="left" w:pos="284"/>
        </w:tabs>
        <w:ind w:left="426"/>
        <w:contextualSpacing/>
        <w:rPr>
          <w:color w:val="000000"/>
          <w:sz w:val="20"/>
          <w:szCs w:val="20"/>
        </w:rPr>
      </w:pPr>
      <w:r w:rsidRPr="003D4536">
        <w:rPr>
          <w:color w:val="000000"/>
          <w:sz w:val="20"/>
          <w:szCs w:val="20"/>
        </w:rPr>
        <w:t>tel/fax: 14 66 21 155; godziny pracy: 7°°- 14 ³</w:t>
      </w:r>
      <w:r w:rsidRPr="003D4536">
        <w:rPr>
          <w:color w:val="000000"/>
          <w:sz w:val="20"/>
          <w:szCs w:val="20"/>
          <w:vertAlign w:val="superscript"/>
        </w:rPr>
        <w:t>5</w:t>
      </w:r>
    </w:p>
    <w:p w14:paraId="6D4FE447" w14:textId="77777777" w:rsidR="00BE671C" w:rsidRPr="003D4536" w:rsidRDefault="00BE671C" w:rsidP="000E6F37">
      <w:pPr>
        <w:ind w:left="426"/>
        <w:contextualSpacing/>
        <w:rPr>
          <w:color w:val="000000"/>
          <w:sz w:val="20"/>
          <w:szCs w:val="20"/>
        </w:rPr>
      </w:pPr>
      <w:r w:rsidRPr="003D4536">
        <w:rPr>
          <w:color w:val="000000"/>
          <w:sz w:val="20"/>
          <w:szCs w:val="20"/>
        </w:rPr>
        <w:t xml:space="preserve">adres strony internetowej: </w:t>
      </w:r>
      <w:r w:rsidR="00A33805" w:rsidRPr="003D4536">
        <w:rPr>
          <w:color w:val="000000"/>
          <w:sz w:val="20"/>
          <w:szCs w:val="20"/>
        </w:rPr>
        <w:t>https://spzoz-brzesko.pl/</w:t>
      </w:r>
    </w:p>
    <w:p w14:paraId="2CF5566E" w14:textId="75CA6A75" w:rsidR="00694117" w:rsidRPr="007F57AB" w:rsidRDefault="00694117" w:rsidP="00C943AC">
      <w:pPr>
        <w:pStyle w:val="Akapitzlist"/>
        <w:numPr>
          <w:ilvl w:val="1"/>
          <w:numId w:val="5"/>
        </w:numPr>
        <w:ind w:left="426" w:hanging="426"/>
        <w:rPr>
          <w:noProof/>
          <w:sz w:val="20"/>
          <w:szCs w:val="20"/>
        </w:rPr>
      </w:pPr>
      <w:r w:rsidRPr="003D4536">
        <w:rPr>
          <w:b/>
          <w:noProof/>
          <w:sz w:val="20"/>
          <w:szCs w:val="20"/>
        </w:rPr>
        <w:t>Adres strony internetowej prowadzonego postępowania</w:t>
      </w:r>
      <w:r w:rsidRPr="003D4536">
        <w:rPr>
          <w:noProof/>
          <w:sz w:val="20"/>
          <w:szCs w:val="20"/>
        </w:rPr>
        <w:t xml:space="preserve"> - na stronie tej udostępniane będą też zmiany i wyjaśnienia treści SWZ oraz inne dokumenty zamówienia bezpośrednio związane z postępowaniem o udzielenie zamówienia (link prowadzący bezpośrednio do widoku postępowania na Platformie e-Zamówienia):</w:t>
      </w:r>
      <w:r w:rsidR="00940185" w:rsidRPr="003D4536">
        <w:t xml:space="preserve"> </w:t>
      </w:r>
    </w:p>
    <w:p w14:paraId="2A5E34CE" w14:textId="0BC4E1F3" w:rsidR="007F57AB" w:rsidRPr="00F2040E" w:rsidRDefault="00F2040E" w:rsidP="007F57AB">
      <w:pPr>
        <w:pStyle w:val="Akapitzlist"/>
        <w:ind w:left="426"/>
        <w:rPr>
          <w:b/>
          <w:bCs/>
          <w:noProof/>
          <w:color w:val="FF0000"/>
          <w:sz w:val="20"/>
          <w:szCs w:val="20"/>
        </w:rPr>
      </w:pPr>
      <w:r w:rsidRPr="00F2040E">
        <w:rPr>
          <w:b/>
          <w:bCs/>
          <w:noProof/>
          <w:color w:val="FF0000"/>
          <w:sz w:val="20"/>
          <w:szCs w:val="20"/>
        </w:rPr>
        <w:t>https://ezamowienia.gov.pl/mp-client/search/list/ocds-148610-2d442b67-2c5c-42b4-b4d5-0fefee0f47cc</w:t>
      </w:r>
    </w:p>
    <w:p w14:paraId="21CC05C3" w14:textId="6FA9A267" w:rsidR="00BA52DD" w:rsidRDefault="00694117" w:rsidP="00F2040E">
      <w:pPr>
        <w:pStyle w:val="Nagwek3"/>
        <w:ind w:left="0" w:firstLine="0"/>
        <w:rPr>
          <w:sz w:val="27"/>
          <w:szCs w:val="27"/>
        </w:rPr>
      </w:pPr>
      <w:r w:rsidRPr="00BA52DD">
        <w:rPr>
          <w:color w:val="FF0000"/>
        </w:rPr>
        <w:t>Identyfikator (ID) postępowania na Platformie e-Zamówienia:</w:t>
      </w:r>
      <w:r w:rsidRPr="00CC533A">
        <w:rPr>
          <w:color w:val="FF0000"/>
        </w:rPr>
        <w:t xml:space="preserve"> </w:t>
      </w:r>
      <w:r w:rsidR="00F2040E" w:rsidRPr="00F2040E">
        <w:rPr>
          <w:color w:val="FF0000"/>
        </w:rPr>
        <w:t>ocds-148610-2d442b67-2c5c-42b4-b4d5-0fefee0f47cc</w:t>
      </w:r>
    </w:p>
    <w:p w14:paraId="633197F1" w14:textId="2B05CA94" w:rsidR="00694117" w:rsidRPr="00BA52DD" w:rsidRDefault="00694117" w:rsidP="00C943AC">
      <w:pPr>
        <w:pStyle w:val="Akapitzlist"/>
        <w:numPr>
          <w:ilvl w:val="1"/>
          <w:numId w:val="5"/>
        </w:numPr>
        <w:ind w:left="426" w:hanging="426"/>
        <w:rPr>
          <w:sz w:val="20"/>
          <w:szCs w:val="20"/>
        </w:rPr>
      </w:pPr>
      <w:r w:rsidRPr="00BA52DD">
        <w:rPr>
          <w:sz w:val="20"/>
          <w:szCs w:val="20"/>
        </w:rPr>
        <w:t>Postępowanie można wyszukać również ze strony głównej Platformy e-Zamówienia (przycisk „Przeglądaj postępowania/konkursy”</w:t>
      </w:r>
      <w:r w:rsidRPr="00BA52DD">
        <w:rPr>
          <w:i/>
          <w:iCs/>
          <w:sz w:val="20"/>
          <w:szCs w:val="20"/>
        </w:rPr>
        <w:t>).</w:t>
      </w:r>
    </w:p>
    <w:p w14:paraId="009EDAA3" w14:textId="77777777" w:rsidR="00BE671C" w:rsidRPr="003D4536" w:rsidRDefault="00BE671C" w:rsidP="00C943AC">
      <w:pPr>
        <w:pStyle w:val="Akapitzlist"/>
        <w:numPr>
          <w:ilvl w:val="1"/>
          <w:numId w:val="5"/>
        </w:numPr>
        <w:ind w:left="426" w:hanging="426"/>
        <w:rPr>
          <w:b/>
          <w:color w:val="000000"/>
          <w:sz w:val="20"/>
          <w:szCs w:val="20"/>
        </w:rPr>
      </w:pPr>
      <w:r w:rsidRPr="003D4536">
        <w:rPr>
          <w:color w:val="000000"/>
          <w:sz w:val="20"/>
          <w:szCs w:val="20"/>
        </w:rPr>
        <w:t>Postępowanie prowadzone jest przy użyciu środków komunikacji</w:t>
      </w:r>
      <w:r w:rsidR="00766D71" w:rsidRPr="003D4536">
        <w:rPr>
          <w:color w:val="000000"/>
          <w:sz w:val="20"/>
          <w:szCs w:val="20"/>
        </w:rPr>
        <w:t xml:space="preserve"> </w:t>
      </w:r>
      <w:r w:rsidRPr="003D4536">
        <w:rPr>
          <w:color w:val="000000"/>
          <w:sz w:val="20"/>
          <w:szCs w:val="20"/>
        </w:rPr>
        <w:t xml:space="preserve">elektronicznej. </w:t>
      </w:r>
    </w:p>
    <w:p w14:paraId="693649C6" w14:textId="77777777" w:rsidR="005C211D" w:rsidRPr="003D4536" w:rsidRDefault="005C211D" w:rsidP="005C211D">
      <w:pPr>
        <w:pStyle w:val="Akapitzlist"/>
        <w:ind w:left="426"/>
        <w:rPr>
          <w:b/>
          <w:color w:val="000000"/>
          <w:sz w:val="20"/>
          <w:szCs w:val="20"/>
        </w:rPr>
      </w:pPr>
    </w:p>
    <w:p w14:paraId="62B9115D" w14:textId="77777777" w:rsidR="00BE671C" w:rsidRPr="003D4536" w:rsidRDefault="00BE671C" w:rsidP="00C943AC">
      <w:pPr>
        <w:pStyle w:val="Akapitzlist"/>
        <w:numPr>
          <w:ilvl w:val="0"/>
          <w:numId w:val="5"/>
        </w:numPr>
        <w:ind w:left="284" w:hanging="284"/>
        <w:contextualSpacing w:val="0"/>
      </w:pPr>
      <w:bookmarkStart w:id="1" w:name="_Hlk58573067"/>
      <w:bookmarkStart w:id="2" w:name="_Hlk58573042"/>
      <w:r w:rsidRPr="003D4536">
        <w:rPr>
          <w:b/>
          <w:color w:val="000000"/>
        </w:rPr>
        <w:t xml:space="preserve">Opis przedmiotu zamówienia: </w:t>
      </w:r>
    </w:p>
    <w:p w14:paraId="554589E3" w14:textId="79FFE3DB" w:rsidR="00242520" w:rsidRDefault="00ED57A0" w:rsidP="00337673">
      <w:pPr>
        <w:contextualSpacing/>
        <w:jc w:val="left"/>
        <w:rPr>
          <w:sz w:val="20"/>
          <w:szCs w:val="20"/>
        </w:rPr>
      </w:pPr>
      <w:r w:rsidRPr="00ED57A0">
        <w:rPr>
          <w:b/>
          <w:bCs/>
          <w:sz w:val="20"/>
          <w:szCs w:val="20"/>
        </w:rPr>
        <w:t>3.1</w:t>
      </w:r>
      <w:r>
        <w:rPr>
          <w:sz w:val="20"/>
          <w:szCs w:val="20"/>
        </w:rPr>
        <w:t xml:space="preserve">  </w:t>
      </w:r>
      <w:r w:rsidR="006D5B79" w:rsidRPr="003D4536">
        <w:rPr>
          <w:sz w:val="20"/>
          <w:szCs w:val="20"/>
        </w:rPr>
        <w:t>Przedmiotem zamówienia jest</w:t>
      </w:r>
      <w:r w:rsidR="004379CD" w:rsidRPr="003D4536">
        <w:rPr>
          <w:sz w:val="20"/>
          <w:szCs w:val="20"/>
        </w:rPr>
        <w:t xml:space="preserve"> dostawa</w:t>
      </w:r>
      <w:r w:rsidR="00EA7BA7">
        <w:rPr>
          <w:sz w:val="20"/>
          <w:szCs w:val="20"/>
        </w:rPr>
        <w:t xml:space="preserve"> </w:t>
      </w:r>
      <w:r w:rsidR="00CF0AED" w:rsidRPr="00B056B2">
        <w:rPr>
          <w:b/>
          <w:bCs/>
          <w:sz w:val="20"/>
          <w:szCs w:val="20"/>
        </w:rPr>
        <w:t>„</w:t>
      </w:r>
      <w:r w:rsidR="00B056B2" w:rsidRPr="00B056B2">
        <w:rPr>
          <w:b/>
          <w:sz w:val="20"/>
          <w:szCs w:val="20"/>
        </w:rPr>
        <w:t xml:space="preserve">Środki czyszczące i polerujące, artykuły gospodarstwa </w:t>
      </w:r>
      <w:r w:rsidR="00B056B2">
        <w:rPr>
          <w:b/>
          <w:sz w:val="20"/>
          <w:szCs w:val="20"/>
        </w:rPr>
        <w:t>d</w:t>
      </w:r>
      <w:r w:rsidR="00B056B2" w:rsidRPr="00B056B2">
        <w:rPr>
          <w:b/>
          <w:sz w:val="20"/>
          <w:szCs w:val="20"/>
        </w:rPr>
        <w:t>omowego</w:t>
      </w:r>
      <w:r w:rsidR="00CF0AED" w:rsidRPr="00B056B2">
        <w:rPr>
          <w:b/>
          <w:bCs/>
          <w:sz w:val="20"/>
          <w:szCs w:val="20"/>
        </w:rPr>
        <w:t>”</w:t>
      </w:r>
      <w:r w:rsidR="00023C99" w:rsidRPr="00B056B2">
        <w:rPr>
          <w:sz w:val="20"/>
          <w:szCs w:val="20"/>
        </w:rPr>
        <w:t xml:space="preserve">, </w:t>
      </w:r>
      <w:r w:rsidR="00023C99">
        <w:rPr>
          <w:sz w:val="20"/>
          <w:szCs w:val="20"/>
        </w:rPr>
        <w:t>zgodnie z poniższymi zadaniami:</w:t>
      </w:r>
    </w:p>
    <w:p w14:paraId="60537EDF" w14:textId="06D610CB" w:rsidR="00242520" w:rsidRDefault="00242520" w:rsidP="00337673">
      <w:pPr>
        <w:contextualSpacing/>
        <w:jc w:val="left"/>
        <w:rPr>
          <w:b/>
          <w:sz w:val="20"/>
          <w:szCs w:val="20"/>
        </w:rPr>
      </w:pPr>
      <w:r>
        <w:rPr>
          <w:b/>
          <w:sz w:val="20"/>
          <w:szCs w:val="20"/>
        </w:rPr>
        <w:t xml:space="preserve">Zadanie nr:1 </w:t>
      </w:r>
      <w:r w:rsidR="00D15A22">
        <w:rPr>
          <w:b/>
          <w:sz w:val="20"/>
          <w:szCs w:val="20"/>
        </w:rPr>
        <w:t>Detergenty do zmywarek</w:t>
      </w:r>
      <w:r>
        <w:rPr>
          <w:b/>
          <w:sz w:val="20"/>
          <w:szCs w:val="20"/>
        </w:rPr>
        <w:t>;</w:t>
      </w:r>
    </w:p>
    <w:p w14:paraId="551B0FD7" w14:textId="20FF032E" w:rsidR="00242520" w:rsidRDefault="00242520" w:rsidP="00337673">
      <w:pPr>
        <w:contextualSpacing/>
        <w:jc w:val="left"/>
        <w:rPr>
          <w:b/>
          <w:sz w:val="20"/>
          <w:szCs w:val="20"/>
        </w:rPr>
      </w:pPr>
      <w:r>
        <w:rPr>
          <w:b/>
          <w:sz w:val="20"/>
          <w:szCs w:val="20"/>
        </w:rPr>
        <w:t>Zadanie nr:2</w:t>
      </w:r>
      <w:r w:rsidR="00023C99" w:rsidRPr="00023C99">
        <w:rPr>
          <w:b/>
          <w:sz w:val="20"/>
          <w:szCs w:val="20"/>
        </w:rPr>
        <w:t xml:space="preserve"> </w:t>
      </w:r>
      <w:r w:rsidR="00023C99">
        <w:rPr>
          <w:b/>
          <w:sz w:val="20"/>
          <w:szCs w:val="20"/>
        </w:rPr>
        <w:t xml:space="preserve">Preparaty </w:t>
      </w:r>
      <w:r w:rsidR="00D15A22">
        <w:rPr>
          <w:b/>
          <w:sz w:val="20"/>
          <w:szCs w:val="20"/>
        </w:rPr>
        <w:t>czyszczące</w:t>
      </w:r>
      <w:r w:rsidR="00023C99">
        <w:rPr>
          <w:b/>
          <w:sz w:val="20"/>
          <w:szCs w:val="20"/>
        </w:rPr>
        <w:t>;</w:t>
      </w:r>
    </w:p>
    <w:p w14:paraId="18B7748D" w14:textId="01B76A5A" w:rsidR="00023C99" w:rsidRDefault="00023C99" w:rsidP="00337673">
      <w:pPr>
        <w:contextualSpacing/>
        <w:jc w:val="left"/>
        <w:rPr>
          <w:b/>
          <w:sz w:val="20"/>
          <w:szCs w:val="20"/>
        </w:rPr>
      </w:pPr>
      <w:r>
        <w:rPr>
          <w:b/>
          <w:sz w:val="20"/>
          <w:szCs w:val="20"/>
        </w:rPr>
        <w:t xml:space="preserve">Zadanie nr:3 </w:t>
      </w:r>
      <w:r w:rsidR="00D15A22">
        <w:rPr>
          <w:b/>
          <w:sz w:val="20"/>
          <w:szCs w:val="20"/>
        </w:rPr>
        <w:t>Środki do czyszczenia podłóg;</w:t>
      </w:r>
    </w:p>
    <w:p w14:paraId="2CC7AD02" w14:textId="6A53EF01" w:rsidR="00D15A22" w:rsidRDefault="00D15A22" w:rsidP="00337673">
      <w:pPr>
        <w:contextualSpacing/>
        <w:jc w:val="left"/>
        <w:rPr>
          <w:b/>
          <w:sz w:val="20"/>
          <w:szCs w:val="20"/>
        </w:rPr>
      </w:pPr>
      <w:r>
        <w:rPr>
          <w:b/>
          <w:sz w:val="20"/>
          <w:szCs w:val="20"/>
        </w:rPr>
        <w:t>Zadanie nr:4 Preparaty piorące;</w:t>
      </w:r>
    </w:p>
    <w:p w14:paraId="22C530F1" w14:textId="58566B9D" w:rsidR="00D15A22" w:rsidRDefault="00D15A22" w:rsidP="00337673">
      <w:pPr>
        <w:contextualSpacing/>
        <w:jc w:val="left"/>
        <w:rPr>
          <w:b/>
          <w:sz w:val="20"/>
          <w:szCs w:val="20"/>
        </w:rPr>
      </w:pPr>
      <w:r>
        <w:rPr>
          <w:b/>
          <w:sz w:val="20"/>
          <w:szCs w:val="20"/>
        </w:rPr>
        <w:t>Zadanie nr:5 Środki czyszczące do dozowników automatycznych;</w:t>
      </w:r>
    </w:p>
    <w:p w14:paraId="2B9F4D93" w14:textId="6AAB2D4D" w:rsidR="0001654F" w:rsidRDefault="0001654F" w:rsidP="00337673">
      <w:pPr>
        <w:contextualSpacing/>
        <w:jc w:val="left"/>
        <w:rPr>
          <w:b/>
          <w:sz w:val="20"/>
          <w:szCs w:val="20"/>
        </w:rPr>
      </w:pPr>
      <w:r>
        <w:rPr>
          <w:b/>
          <w:sz w:val="20"/>
          <w:szCs w:val="20"/>
        </w:rPr>
        <w:t xml:space="preserve">Zadanie nr:6 </w:t>
      </w:r>
      <w:r w:rsidR="00852A42">
        <w:rPr>
          <w:b/>
          <w:sz w:val="20"/>
          <w:szCs w:val="20"/>
        </w:rPr>
        <w:t>Środki czyszczące;</w:t>
      </w:r>
    </w:p>
    <w:p w14:paraId="49139E4C" w14:textId="0CCFEC52" w:rsidR="00852A42" w:rsidRDefault="00852A42" w:rsidP="00337673">
      <w:pPr>
        <w:contextualSpacing/>
        <w:jc w:val="left"/>
        <w:rPr>
          <w:b/>
          <w:sz w:val="20"/>
          <w:szCs w:val="20"/>
        </w:rPr>
      </w:pPr>
      <w:r>
        <w:rPr>
          <w:b/>
          <w:sz w:val="20"/>
          <w:szCs w:val="20"/>
        </w:rPr>
        <w:t xml:space="preserve">Zadanie nr:7 </w:t>
      </w:r>
      <w:r w:rsidR="00B056B2">
        <w:rPr>
          <w:b/>
          <w:sz w:val="20"/>
          <w:szCs w:val="20"/>
        </w:rPr>
        <w:t>Miotły, szczotki i inne artykuły różnego rodzaju</w:t>
      </w:r>
    </w:p>
    <w:p w14:paraId="106E29A4" w14:textId="0A3B8B8B" w:rsidR="00ED57A0" w:rsidRPr="00242520" w:rsidRDefault="000E6F37" w:rsidP="00337673">
      <w:pPr>
        <w:contextualSpacing/>
        <w:jc w:val="left"/>
        <w:rPr>
          <w:rStyle w:val="st"/>
          <w:b/>
          <w:sz w:val="20"/>
          <w:szCs w:val="20"/>
        </w:rPr>
      </w:pPr>
      <w:r w:rsidRPr="003D4536">
        <w:rPr>
          <w:rStyle w:val="st"/>
          <w:sz w:val="20"/>
          <w:szCs w:val="20"/>
        </w:rPr>
        <w:t>dla Samodzielnego Publicznego Zespołu Opieki Zdrowotnej w Brzesku</w:t>
      </w:r>
    </w:p>
    <w:p w14:paraId="41F8A524" w14:textId="530ACECA" w:rsidR="00677C40" w:rsidRPr="00ED57A0" w:rsidRDefault="000045C4" w:rsidP="00C943AC">
      <w:pPr>
        <w:pStyle w:val="Akapitzlist"/>
        <w:numPr>
          <w:ilvl w:val="1"/>
          <w:numId w:val="23"/>
        </w:numPr>
        <w:rPr>
          <w:b/>
          <w:iCs/>
          <w:color w:val="000000"/>
          <w:sz w:val="20"/>
          <w:szCs w:val="20"/>
          <w:u w:val="single"/>
        </w:rPr>
      </w:pPr>
      <w:r w:rsidRPr="00ED57A0">
        <w:rPr>
          <w:b/>
          <w:iCs/>
          <w:color w:val="000000"/>
          <w:sz w:val="20"/>
          <w:szCs w:val="20"/>
          <w:u w:val="single"/>
        </w:rPr>
        <w:t xml:space="preserve">Szczegółowy opis przedmiotu zamówienia stanowi załącznik nr 1 niniejszej SWZ. </w:t>
      </w:r>
      <w:bookmarkEnd w:id="1"/>
      <w:bookmarkEnd w:id="2"/>
    </w:p>
    <w:p w14:paraId="10E4BCB1" w14:textId="77777777" w:rsidR="0084294C" w:rsidRPr="0084294C" w:rsidRDefault="009E4BC6" w:rsidP="0084294C">
      <w:pPr>
        <w:pStyle w:val="Default"/>
        <w:rPr>
          <w:rFonts w:ascii="Times New Roman" w:eastAsia="Times New Roman" w:hAnsi="Times New Roman" w:cs="Times New Roman"/>
          <w:lang w:eastAsia="pl-PL" w:bidi="pa-IN"/>
        </w:rPr>
      </w:pPr>
      <w:r w:rsidRPr="0084294C">
        <w:rPr>
          <w:rFonts w:ascii="Times New Roman" w:hAnsi="Times New Roman" w:cs="Times New Roman"/>
          <w:b/>
          <w:bCs/>
          <w:i/>
          <w:iCs/>
          <w:sz w:val="20"/>
          <w:szCs w:val="20"/>
        </w:rPr>
        <w:t xml:space="preserve">Uwaga: </w:t>
      </w:r>
    </w:p>
    <w:p w14:paraId="3227973C" w14:textId="77777777" w:rsidR="0084294C" w:rsidRPr="0084294C" w:rsidRDefault="0084294C" w:rsidP="0084294C">
      <w:pPr>
        <w:autoSpaceDE w:val="0"/>
        <w:autoSpaceDN w:val="0"/>
        <w:adjustRightInd w:val="0"/>
        <w:spacing w:after="0"/>
        <w:jc w:val="left"/>
        <w:rPr>
          <w:color w:val="000000"/>
          <w:sz w:val="20"/>
          <w:szCs w:val="20"/>
          <w:lang w:bidi="pa-IN"/>
        </w:rPr>
      </w:pPr>
      <w:r w:rsidRPr="0084294C">
        <w:rPr>
          <w:i/>
          <w:iCs/>
          <w:color w:val="000000"/>
          <w:sz w:val="20"/>
          <w:szCs w:val="20"/>
          <w:lang w:bidi="pa-IN"/>
        </w:rPr>
        <w:t xml:space="preserve">a) W przypadku, gdy w opisie przedmiotu zamówienia materiały lub technologie wykonania robót zostały opisana poprzez wskazanie nazw własnych, znaków towarowych, patentów lub pochodzenia zastosowanych materiałów, lub wykonania usługi charakteryzuje konkretnego wykonawcę, Zamawiający dopuszcza zgodnie z zapisem art.101 ust.4 zastosowanie produktów równoważnych. </w:t>
      </w:r>
    </w:p>
    <w:p w14:paraId="33E1B6D5" w14:textId="77777777" w:rsidR="0084294C" w:rsidRPr="0084294C" w:rsidRDefault="0084294C" w:rsidP="0084294C">
      <w:pPr>
        <w:autoSpaceDE w:val="0"/>
        <w:autoSpaceDN w:val="0"/>
        <w:adjustRightInd w:val="0"/>
        <w:spacing w:after="0"/>
        <w:jc w:val="left"/>
        <w:rPr>
          <w:color w:val="000000"/>
          <w:sz w:val="16"/>
          <w:szCs w:val="16"/>
          <w:lang w:bidi="pa-IN"/>
        </w:rPr>
      </w:pPr>
      <w:r w:rsidRPr="0084294C">
        <w:rPr>
          <w:i/>
          <w:iCs/>
          <w:color w:val="000000"/>
          <w:sz w:val="16"/>
          <w:szCs w:val="16"/>
          <w:lang w:bidi="pa-IN"/>
        </w:rPr>
        <w:t xml:space="preserve">Strona 3 </w:t>
      </w:r>
    </w:p>
    <w:p w14:paraId="462F9C37" w14:textId="77777777" w:rsidR="0084294C" w:rsidRPr="0084294C" w:rsidRDefault="0084294C" w:rsidP="0084294C">
      <w:pPr>
        <w:autoSpaceDE w:val="0"/>
        <w:autoSpaceDN w:val="0"/>
        <w:adjustRightInd w:val="0"/>
        <w:spacing w:after="0"/>
        <w:jc w:val="left"/>
        <w:rPr>
          <w:sz w:val="20"/>
          <w:szCs w:val="20"/>
          <w:lang w:bidi="pa-IN"/>
        </w:rPr>
      </w:pPr>
      <w:r w:rsidRPr="0084294C">
        <w:rPr>
          <w:i/>
          <w:iCs/>
          <w:sz w:val="20"/>
          <w:szCs w:val="20"/>
          <w:lang w:bidi="pa-IN"/>
        </w:rPr>
        <w:t xml:space="preserve">b) Wszelkie produkty pochodzące od konkretnych producentów określają minimalne parametry jakościowe i cechy użytkowe, jakim muszą odpowiadać zastosowane produkty, aby spełniać minimalne parametry jakościowe stawiane przez Zamawiającego i stanowią wyłącznie wzorzec jakościowy dla wykonania przedmiotu zamówienia. Zastosowane w dokumentacji projektowej konkretne nazwy produktów itp. materiałów zostały zaczerpnięte z ogólnie dostępnych źródeł tj. katalogów, stron internetowych producentów. Określenie przykładowych nazw produktów konkretnych producentów, ma jedynie na celu doprecyzowanie poziomu oczekiwań Zamawiającego, w stosunku do określonego rozwiązania technicznego. Posługiwanie się nazwami producentów lub konkretnych produktów ma </w:t>
      </w:r>
      <w:r w:rsidRPr="0084294C">
        <w:rPr>
          <w:i/>
          <w:iCs/>
          <w:sz w:val="20"/>
          <w:szCs w:val="20"/>
          <w:lang w:bidi="pa-IN"/>
        </w:rPr>
        <w:lastRenderedPageBreak/>
        <w:t xml:space="preserve">wyłącznie charakter przykładowy, Zamawiający jednocześnie dopuszcza produkty równoważne o parametrach jakościowych i cechach użytkowych, co najmniej na poziomie parametrów wskazanego produktu lub lepszych. </w:t>
      </w:r>
    </w:p>
    <w:p w14:paraId="2D967FC2" w14:textId="77777777" w:rsidR="0084294C" w:rsidRPr="0084294C" w:rsidRDefault="0084294C" w:rsidP="0084294C">
      <w:pPr>
        <w:contextualSpacing/>
        <w:rPr>
          <w:i/>
          <w:iCs/>
          <w:sz w:val="20"/>
          <w:szCs w:val="20"/>
          <w:lang w:bidi="pa-IN"/>
        </w:rPr>
      </w:pPr>
      <w:r w:rsidRPr="0084294C">
        <w:rPr>
          <w:i/>
          <w:iCs/>
          <w:sz w:val="20"/>
          <w:szCs w:val="20"/>
          <w:lang w:bidi="pa-IN"/>
        </w:rPr>
        <w:t xml:space="preserve">Zamawiający zastrzega sobie prawo wezwania wykonawcy do przedłożenia stosownych dokumentów potwierdzających wymagania jakościowe zastosowanych produktów. </w:t>
      </w:r>
    </w:p>
    <w:p w14:paraId="5BB017C6" w14:textId="77777777" w:rsidR="0084294C" w:rsidRDefault="0084294C" w:rsidP="0084294C">
      <w:pPr>
        <w:contextualSpacing/>
        <w:rPr>
          <w:rFonts w:ascii="Arial" w:hAnsi="Arial" w:cs="Raavi"/>
          <w:i/>
          <w:iCs/>
          <w:sz w:val="20"/>
          <w:szCs w:val="20"/>
          <w:lang w:bidi="pa-IN"/>
        </w:rPr>
      </w:pPr>
    </w:p>
    <w:p w14:paraId="1FC713C5" w14:textId="6B8E151A" w:rsidR="00C70FB7" w:rsidRPr="003D4536" w:rsidRDefault="0084294C" w:rsidP="0084294C">
      <w:pPr>
        <w:contextualSpacing/>
        <w:rPr>
          <w:rFonts w:eastAsia="Calibri"/>
          <w:b/>
          <w:bCs/>
          <w:sz w:val="20"/>
          <w:szCs w:val="20"/>
          <w:u w:val="single"/>
          <w:lang w:eastAsia="ar-SA"/>
        </w:rPr>
      </w:pPr>
      <w:r w:rsidRPr="0099657D">
        <w:rPr>
          <w:rFonts w:eastAsia="SimSun"/>
          <w:b/>
          <w:kern w:val="2"/>
          <w:sz w:val="20"/>
          <w:szCs w:val="20"/>
          <w:lang w:eastAsia="ar-SA"/>
        </w:rPr>
        <w:t xml:space="preserve">3.3 </w:t>
      </w:r>
      <w:r w:rsidR="009E4BC6" w:rsidRPr="0099657D">
        <w:rPr>
          <w:rFonts w:eastAsia="SimSun"/>
          <w:b/>
          <w:kern w:val="2"/>
          <w:sz w:val="20"/>
          <w:szCs w:val="20"/>
          <w:lang w:eastAsia="ar-SA"/>
        </w:rPr>
        <w:t>Zamawiający</w:t>
      </w:r>
      <w:r w:rsidR="002124B1" w:rsidRPr="00495BE2">
        <w:rPr>
          <w:rFonts w:eastAsia="SimSun"/>
          <w:b/>
          <w:kern w:val="2"/>
          <w:sz w:val="20"/>
          <w:szCs w:val="20"/>
          <w:lang w:eastAsia="ar-SA"/>
        </w:rPr>
        <w:t xml:space="preserve"> </w:t>
      </w:r>
      <w:r w:rsidR="009E4BC6" w:rsidRPr="00495BE2">
        <w:rPr>
          <w:rFonts w:eastAsia="SimSun"/>
          <w:b/>
          <w:kern w:val="2"/>
          <w:sz w:val="20"/>
          <w:szCs w:val="20"/>
          <w:lang w:eastAsia="ar-SA"/>
        </w:rPr>
        <w:t xml:space="preserve"> dopuszcza składanie ofert częściowych,</w:t>
      </w:r>
      <w:r w:rsidR="009E4BC6" w:rsidRPr="00495BE2">
        <w:rPr>
          <w:rFonts w:eastAsia="Calibri"/>
          <w:b/>
          <w:bCs/>
          <w:sz w:val="20"/>
          <w:szCs w:val="20"/>
          <w:lang w:eastAsia="ar-SA"/>
        </w:rPr>
        <w:t xml:space="preserve"> o których mowa w art. 7 pkt 15 ustawy Pzp</w:t>
      </w:r>
      <w:r w:rsidR="00C943AC">
        <w:rPr>
          <w:rFonts w:eastAsia="Calibri"/>
          <w:b/>
          <w:bCs/>
          <w:sz w:val="20"/>
          <w:szCs w:val="20"/>
          <w:lang w:eastAsia="ar-SA"/>
        </w:rPr>
        <w:t>.</w:t>
      </w:r>
      <w:r w:rsidR="00495BE2" w:rsidRPr="00495BE2">
        <w:rPr>
          <w:rFonts w:eastAsia="Calibri"/>
          <w:b/>
          <w:bCs/>
          <w:sz w:val="20"/>
          <w:szCs w:val="20"/>
          <w:lang w:eastAsia="ar-SA"/>
        </w:rPr>
        <w:t xml:space="preserve"> </w:t>
      </w:r>
      <w:r w:rsidR="00023C99">
        <w:rPr>
          <w:rFonts w:eastAsia="Calibri"/>
          <w:b/>
          <w:bCs/>
          <w:sz w:val="20"/>
          <w:szCs w:val="20"/>
          <w:lang w:eastAsia="ar-SA"/>
        </w:rPr>
        <w:t>Na wybrane przez wykonawcę zadanie.</w:t>
      </w:r>
    </w:p>
    <w:p w14:paraId="23A9BCB8" w14:textId="245C46CA" w:rsidR="007B6589" w:rsidRPr="0084294C" w:rsidRDefault="007B6589" w:rsidP="00C943AC">
      <w:pPr>
        <w:pStyle w:val="Akapitzlist"/>
        <w:numPr>
          <w:ilvl w:val="1"/>
          <w:numId w:val="16"/>
        </w:numPr>
        <w:ind w:hanging="502"/>
        <w:rPr>
          <w:b/>
          <w:noProof/>
          <w:sz w:val="20"/>
          <w:szCs w:val="20"/>
          <w:u w:val="single"/>
        </w:rPr>
      </w:pPr>
      <w:r w:rsidRPr="0084294C">
        <w:rPr>
          <w:b/>
          <w:noProof/>
          <w:sz w:val="20"/>
          <w:szCs w:val="20"/>
          <w:u w:val="single"/>
        </w:rPr>
        <w:t>Informacja o podwykonawcach</w:t>
      </w:r>
    </w:p>
    <w:p w14:paraId="4C114683" w14:textId="519579F6" w:rsidR="0084294C" w:rsidRPr="0084294C" w:rsidRDefault="0084294C" w:rsidP="0084294C">
      <w:pPr>
        <w:ind w:left="720" w:hanging="720"/>
        <w:rPr>
          <w:color w:val="000000"/>
          <w:sz w:val="20"/>
          <w:szCs w:val="20"/>
          <w:lang w:eastAsia="ar-SA"/>
        </w:rPr>
      </w:pPr>
      <w:r>
        <w:rPr>
          <w:color w:val="000000"/>
          <w:sz w:val="20"/>
          <w:szCs w:val="20"/>
          <w:lang w:eastAsia="ar-SA"/>
        </w:rPr>
        <w:t>3.4.1 Zamawiający</w:t>
      </w:r>
      <w:r w:rsidR="00765F1F">
        <w:rPr>
          <w:color w:val="000000"/>
          <w:sz w:val="20"/>
          <w:szCs w:val="20"/>
          <w:lang w:eastAsia="ar-SA"/>
        </w:rPr>
        <w:t xml:space="preserve"> nie wymaga osobistego wykonania przez Wykonawcę kluczowych części zamówienia.</w:t>
      </w:r>
    </w:p>
    <w:p w14:paraId="09FAE543" w14:textId="4BF31EC8" w:rsidR="009E4BC6" w:rsidRPr="0084294C" w:rsidRDefault="0084294C" w:rsidP="00495BE2">
      <w:pPr>
        <w:ind w:left="426" w:hanging="426"/>
        <w:rPr>
          <w:color w:val="000000"/>
          <w:sz w:val="20"/>
          <w:szCs w:val="20"/>
          <w:lang w:eastAsia="ar-SA"/>
        </w:rPr>
      </w:pPr>
      <w:r>
        <w:rPr>
          <w:bCs/>
          <w:color w:val="000000"/>
          <w:sz w:val="20"/>
          <w:szCs w:val="20"/>
          <w:lang w:eastAsia="ar-SA"/>
        </w:rPr>
        <w:t>3.4.2.</w:t>
      </w:r>
      <w:r w:rsidR="009E4BC6" w:rsidRPr="0084294C">
        <w:rPr>
          <w:bCs/>
          <w:color w:val="000000"/>
          <w:sz w:val="20"/>
          <w:szCs w:val="20"/>
          <w:lang w:eastAsia="ar-SA"/>
        </w:rPr>
        <w:t>Wykonawca może powierzyć wykonanie części zamówienia p</w:t>
      </w:r>
      <w:r w:rsidR="007B6589" w:rsidRPr="0084294C">
        <w:rPr>
          <w:bCs/>
          <w:color w:val="000000"/>
          <w:sz w:val="20"/>
          <w:szCs w:val="20"/>
          <w:lang w:eastAsia="ar-SA"/>
        </w:rPr>
        <w:t xml:space="preserve">odwykonawcy. </w:t>
      </w:r>
      <w:r w:rsidR="009E4BC6" w:rsidRPr="0084294C">
        <w:rPr>
          <w:color w:val="000000"/>
          <w:sz w:val="20"/>
          <w:szCs w:val="20"/>
          <w:lang w:eastAsia="ar-SA"/>
        </w:rPr>
        <w:t xml:space="preserve">W takim przypadku Wykonawca jest zobowiązany do wskazania w ofercie tej części zamówienia, której wykonanie zamierza powierzyć podwykonawcom, oraz podania przez wykonawcę firm (nazw) podwykonawców (o ile są mu wiadome na tym etapie) – </w:t>
      </w:r>
      <w:r w:rsidR="009E4BC6" w:rsidRPr="0084294C">
        <w:rPr>
          <w:b/>
          <w:sz w:val="20"/>
          <w:szCs w:val="20"/>
          <w:lang w:eastAsia="ar-SA"/>
        </w:rPr>
        <w:t>Załącznik Nr 5 do SWZ.</w:t>
      </w:r>
      <w:r w:rsidR="009E4BC6" w:rsidRPr="0084294C">
        <w:rPr>
          <w:color w:val="000000"/>
          <w:sz w:val="20"/>
          <w:szCs w:val="20"/>
          <w:lang w:eastAsia="ar-SA"/>
        </w:rPr>
        <w:t xml:space="preserve"> </w:t>
      </w:r>
    </w:p>
    <w:p w14:paraId="7939F807" w14:textId="77777777" w:rsidR="00F526F6" w:rsidRPr="003D4536" w:rsidRDefault="00F526F6" w:rsidP="00677C40">
      <w:pPr>
        <w:pStyle w:val="Bezodstpw"/>
        <w:contextualSpacing/>
        <w:rPr>
          <w:rFonts w:ascii="Times New Roman" w:hAnsi="Times New Roman"/>
          <w:b/>
          <w:bCs/>
          <w:sz w:val="2"/>
          <w:szCs w:val="2"/>
        </w:rPr>
      </w:pPr>
    </w:p>
    <w:p w14:paraId="3FED29B1" w14:textId="77777777" w:rsidR="00BE671C" w:rsidRPr="003D4536" w:rsidRDefault="00BE671C" w:rsidP="00C943AC">
      <w:pPr>
        <w:pStyle w:val="Akapitzlist"/>
        <w:numPr>
          <w:ilvl w:val="0"/>
          <w:numId w:val="5"/>
        </w:numPr>
        <w:ind w:left="426" w:hanging="426"/>
        <w:rPr>
          <w:b/>
          <w:bCs/>
        </w:rPr>
      </w:pPr>
      <w:r w:rsidRPr="003D4536">
        <w:rPr>
          <w:b/>
          <w:bCs/>
        </w:rPr>
        <w:t>Termin wykonania zamówienia i warunki płatności:</w:t>
      </w:r>
    </w:p>
    <w:p w14:paraId="08653C9A" w14:textId="09C2ED1D" w:rsidR="00BE671C" w:rsidRPr="00023C99" w:rsidRDefault="00BE671C" w:rsidP="004A72DD">
      <w:pPr>
        <w:pStyle w:val="Bezodstpw"/>
        <w:numPr>
          <w:ilvl w:val="0"/>
          <w:numId w:val="8"/>
        </w:numPr>
        <w:ind w:left="426"/>
        <w:contextualSpacing/>
        <w:rPr>
          <w:rFonts w:ascii="Times New Roman" w:hAnsi="Times New Roman"/>
          <w:sz w:val="20"/>
          <w:szCs w:val="20"/>
        </w:rPr>
      </w:pPr>
      <w:r w:rsidRPr="00023C99">
        <w:rPr>
          <w:rFonts w:ascii="Times New Roman" w:hAnsi="Times New Roman"/>
          <w:sz w:val="20"/>
          <w:szCs w:val="20"/>
        </w:rPr>
        <w:t>Termin wykonania zamówienia</w:t>
      </w:r>
      <w:r w:rsidR="00242520" w:rsidRPr="00023C99">
        <w:rPr>
          <w:rFonts w:ascii="Times New Roman" w:hAnsi="Times New Roman"/>
          <w:sz w:val="20"/>
          <w:szCs w:val="20"/>
        </w:rPr>
        <w:t>:</w:t>
      </w:r>
      <w:r w:rsidR="00023C99" w:rsidRPr="00023C99">
        <w:rPr>
          <w:rFonts w:ascii="Times New Roman" w:hAnsi="Times New Roman"/>
          <w:sz w:val="20"/>
          <w:szCs w:val="20"/>
        </w:rPr>
        <w:t xml:space="preserve"> </w:t>
      </w:r>
      <w:r w:rsidR="00CF0AED" w:rsidRPr="00023C99">
        <w:rPr>
          <w:rFonts w:ascii="Times New Roman" w:hAnsi="Times New Roman"/>
          <w:b/>
          <w:bCs/>
          <w:sz w:val="20"/>
          <w:szCs w:val="20"/>
        </w:rPr>
        <w:t xml:space="preserve"> </w:t>
      </w:r>
      <w:r w:rsidR="00242520" w:rsidRPr="00023C99">
        <w:rPr>
          <w:rFonts w:ascii="Times New Roman" w:hAnsi="Times New Roman"/>
          <w:b/>
          <w:bCs/>
          <w:sz w:val="20"/>
          <w:szCs w:val="20"/>
        </w:rPr>
        <w:t>12 miesięcy</w:t>
      </w:r>
      <w:r w:rsidR="00023C99" w:rsidRPr="00023C99">
        <w:rPr>
          <w:rFonts w:ascii="Times New Roman" w:hAnsi="Times New Roman"/>
          <w:b/>
          <w:bCs/>
          <w:sz w:val="20"/>
          <w:szCs w:val="20"/>
        </w:rPr>
        <w:t xml:space="preserve"> </w:t>
      </w:r>
      <w:r w:rsidRPr="00023C99">
        <w:rPr>
          <w:rFonts w:ascii="Times New Roman" w:hAnsi="Times New Roman"/>
          <w:b/>
          <w:bCs/>
          <w:sz w:val="20"/>
          <w:szCs w:val="20"/>
        </w:rPr>
        <w:t>od dnia zawarcia umowy.</w:t>
      </w:r>
    </w:p>
    <w:p w14:paraId="2ED2967F" w14:textId="77777777" w:rsidR="009E4BC6" w:rsidRPr="003D4536" w:rsidRDefault="00BE671C" w:rsidP="00C943AC">
      <w:pPr>
        <w:pStyle w:val="Bezodstpw"/>
        <w:numPr>
          <w:ilvl w:val="0"/>
          <w:numId w:val="8"/>
        </w:numPr>
        <w:ind w:left="426"/>
        <w:contextualSpacing/>
        <w:rPr>
          <w:rFonts w:ascii="Times New Roman" w:hAnsi="Times New Roman"/>
          <w:sz w:val="20"/>
          <w:szCs w:val="20"/>
        </w:rPr>
      </w:pPr>
      <w:r w:rsidRPr="003D4536">
        <w:rPr>
          <w:rFonts w:ascii="Times New Roman" w:hAnsi="Times New Roman"/>
          <w:sz w:val="20"/>
          <w:szCs w:val="20"/>
        </w:rPr>
        <w:t xml:space="preserve">Termin i forma płatności – przelew do </w:t>
      </w:r>
      <w:r w:rsidR="009E4BC6" w:rsidRPr="003D4536">
        <w:rPr>
          <w:rFonts w:ascii="Times New Roman" w:hAnsi="Times New Roman"/>
          <w:sz w:val="20"/>
          <w:szCs w:val="20"/>
        </w:rPr>
        <w:t>60</w:t>
      </w:r>
      <w:r w:rsidRPr="003D4536">
        <w:rPr>
          <w:rFonts w:ascii="Times New Roman" w:hAnsi="Times New Roman"/>
          <w:sz w:val="20"/>
          <w:szCs w:val="20"/>
        </w:rPr>
        <w:t xml:space="preserve"> dni od dnia otrzymania prawidłowo wystawionej faktury</w:t>
      </w:r>
      <w:r w:rsidR="00FF2E02" w:rsidRPr="003D4536">
        <w:rPr>
          <w:rFonts w:ascii="Times New Roman" w:hAnsi="Times New Roman"/>
          <w:sz w:val="20"/>
          <w:szCs w:val="20"/>
        </w:rPr>
        <w:t>.</w:t>
      </w:r>
    </w:p>
    <w:p w14:paraId="5FE4429A" w14:textId="77777777" w:rsidR="002124B1" w:rsidRPr="003D4536" w:rsidRDefault="002124B1" w:rsidP="002124B1">
      <w:pPr>
        <w:pStyle w:val="Bezodstpw"/>
        <w:ind w:left="66"/>
        <w:contextualSpacing/>
        <w:rPr>
          <w:rFonts w:ascii="Times New Roman" w:hAnsi="Times New Roman"/>
          <w:sz w:val="20"/>
          <w:szCs w:val="20"/>
        </w:rPr>
      </w:pPr>
    </w:p>
    <w:p w14:paraId="4A8187A6" w14:textId="173B7B60" w:rsidR="00765F1F" w:rsidRPr="00DB6944" w:rsidRDefault="00765F1F" w:rsidP="00C943AC">
      <w:pPr>
        <w:pStyle w:val="Akapitzlist"/>
        <w:numPr>
          <w:ilvl w:val="0"/>
          <w:numId w:val="5"/>
        </w:numPr>
        <w:ind w:left="426" w:hanging="426"/>
        <w:rPr>
          <w:b/>
          <w:bCs/>
          <w:sz w:val="20"/>
          <w:szCs w:val="20"/>
          <w:highlight w:val="lightGray"/>
        </w:rPr>
      </w:pPr>
      <w:r w:rsidRPr="00DB6944">
        <w:rPr>
          <w:b/>
          <w:highlight w:val="lightGray"/>
        </w:rPr>
        <w:t xml:space="preserve">Warunki udziału w postępowaniu </w:t>
      </w:r>
    </w:p>
    <w:p w14:paraId="663DC059" w14:textId="77777777" w:rsidR="00765F1F" w:rsidRPr="00DB6944" w:rsidRDefault="00765F1F" w:rsidP="00C943AC">
      <w:pPr>
        <w:pStyle w:val="Akapitzlist"/>
        <w:numPr>
          <w:ilvl w:val="1"/>
          <w:numId w:val="5"/>
        </w:numPr>
        <w:ind w:left="425" w:hanging="431"/>
        <w:contextualSpacing w:val="0"/>
        <w:rPr>
          <w:bCs/>
          <w:sz w:val="20"/>
          <w:szCs w:val="20"/>
        </w:rPr>
      </w:pPr>
      <w:r w:rsidRPr="00DB6944">
        <w:rPr>
          <w:bCs/>
          <w:sz w:val="20"/>
          <w:szCs w:val="20"/>
        </w:rPr>
        <w:t xml:space="preserve">O udzielenie zamówienia mogą ubiegać się Wykonawcy, którzy spełniają określone przez Zamawiającego warunki udziału w postępowaniu dotyczące: </w:t>
      </w:r>
    </w:p>
    <w:p w14:paraId="6A08F663" w14:textId="77777777" w:rsidR="00765F1F" w:rsidRPr="00DB6944" w:rsidRDefault="00765F1F" w:rsidP="00C943AC">
      <w:pPr>
        <w:pStyle w:val="Akapitzlist"/>
        <w:widowControl w:val="0"/>
        <w:numPr>
          <w:ilvl w:val="2"/>
          <w:numId w:val="6"/>
        </w:numPr>
        <w:autoSpaceDE w:val="0"/>
        <w:spacing w:before="120"/>
        <w:ind w:left="425" w:firstLine="0"/>
        <w:contextualSpacing w:val="0"/>
        <w:rPr>
          <w:b/>
          <w:sz w:val="20"/>
          <w:szCs w:val="20"/>
        </w:rPr>
      </w:pPr>
      <w:r w:rsidRPr="00DB6944">
        <w:rPr>
          <w:b/>
          <w:sz w:val="20"/>
          <w:szCs w:val="20"/>
        </w:rPr>
        <w:t>zdolności do występowania w obrocie gospodarczym:</w:t>
      </w:r>
    </w:p>
    <w:p w14:paraId="74E12EEB" w14:textId="77777777" w:rsidR="00765F1F" w:rsidRPr="00DB6944" w:rsidRDefault="00765F1F" w:rsidP="00765F1F">
      <w:pPr>
        <w:widowControl w:val="0"/>
        <w:autoSpaceDE w:val="0"/>
        <w:ind w:left="426"/>
        <w:contextualSpacing/>
        <w:rPr>
          <w:sz w:val="20"/>
          <w:szCs w:val="20"/>
        </w:rPr>
      </w:pPr>
      <w:r w:rsidRPr="00DB6944">
        <w:rPr>
          <w:sz w:val="20"/>
          <w:szCs w:val="20"/>
        </w:rPr>
        <w:t xml:space="preserve">Zamawiający </w:t>
      </w:r>
      <w:r w:rsidRPr="00DB6944">
        <w:rPr>
          <w:sz w:val="20"/>
          <w:szCs w:val="20"/>
          <w:u w:val="single"/>
        </w:rPr>
        <w:t>nie stawia warunku</w:t>
      </w:r>
      <w:r w:rsidRPr="00DB6944">
        <w:rPr>
          <w:sz w:val="20"/>
          <w:szCs w:val="20"/>
        </w:rPr>
        <w:t xml:space="preserve"> udziału w postępowaniu w powyższym zakresie,</w:t>
      </w:r>
    </w:p>
    <w:p w14:paraId="7DD1F058" w14:textId="77777777" w:rsidR="00765F1F" w:rsidRDefault="00765F1F" w:rsidP="00C943AC">
      <w:pPr>
        <w:pStyle w:val="Akapitzlist"/>
        <w:widowControl w:val="0"/>
        <w:numPr>
          <w:ilvl w:val="2"/>
          <w:numId w:val="6"/>
        </w:numPr>
        <w:autoSpaceDE w:val="0"/>
        <w:ind w:left="426" w:firstLine="0"/>
        <w:contextualSpacing w:val="0"/>
        <w:rPr>
          <w:b/>
          <w:sz w:val="20"/>
          <w:szCs w:val="20"/>
        </w:rPr>
      </w:pPr>
      <w:r w:rsidRPr="00DB6944">
        <w:rPr>
          <w:b/>
          <w:sz w:val="20"/>
          <w:szCs w:val="20"/>
        </w:rPr>
        <w:t>uprawnień do prowadzenia określonej działalności gospodarczej lub zawodowej, o ile nie wynika to z odrębnych przepisów:</w:t>
      </w:r>
    </w:p>
    <w:p w14:paraId="7E7D35D1" w14:textId="696B75C2" w:rsidR="00495BE2" w:rsidRDefault="00871D07" w:rsidP="00871D07">
      <w:pPr>
        <w:pStyle w:val="Akapitzlist"/>
        <w:widowControl w:val="0"/>
        <w:autoSpaceDE w:val="0"/>
        <w:ind w:left="426"/>
        <w:rPr>
          <w:sz w:val="20"/>
          <w:szCs w:val="20"/>
        </w:rPr>
      </w:pPr>
      <w:r>
        <w:rPr>
          <w:sz w:val="20"/>
          <w:szCs w:val="20"/>
        </w:rPr>
        <w:t>W przypadku oferowania środków biobójczych wykonawca musi posiadać  pozwolenie na obrót produktami biobójczymi.</w:t>
      </w:r>
    </w:p>
    <w:p w14:paraId="1F025717" w14:textId="77777777" w:rsidR="00495BE2" w:rsidRPr="00495BE2" w:rsidRDefault="00495BE2" w:rsidP="00495BE2">
      <w:pPr>
        <w:pStyle w:val="Akapitzlist"/>
        <w:widowControl w:val="0"/>
        <w:autoSpaceDE w:val="0"/>
        <w:ind w:hanging="294"/>
        <w:rPr>
          <w:sz w:val="20"/>
          <w:szCs w:val="20"/>
        </w:rPr>
      </w:pPr>
    </w:p>
    <w:p w14:paraId="2BE7EA53" w14:textId="77777777" w:rsidR="00765F1F" w:rsidRPr="00DB6944" w:rsidRDefault="00765F1F" w:rsidP="00C943AC">
      <w:pPr>
        <w:pStyle w:val="Akapitzlist"/>
        <w:widowControl w:val="0"/>
        <w:numPr>
          <w:ilvl w:val="2"/>
          <w:numId w:val="6"/>
        </w:numPr>
        <w:autoSpaceDE w:val="0"/>
        <w:ind w:left="426" w:firstLine="0"/>
        <w:contextualSpacing w:val="0"/>
        <w:rPr>
          <w:b/>
          <w:sz w:val="20"/>
          <w:szCs w:val="20"/>
        </w:rPr>
      </w:pPr>
      <w:r w:rsidRPr="00DB6944">
        <w:rPr>
          <w:b/>
          <w:sz w:val="20"/>
          <w:szCs w:val="20"/>
        </w:rPr>
        <w:t>sytuacji ekonomicznej lub finansowej:</w:t>
      </w:r>
    </w:p>
    <w:p w14:paraId="7B152EEA" w14:textId="77777777" w:rsidR="00765F1F" w:rsidRPr="00DB6944" w:rsidRDefault="00765F1F" w:rsidP="00765F1F">
      <w:pPr>
        <w:keepNext/>
        <w:widowControl w:val="0"/>
        <w:tabs>
          <w:tab w:val="left" w:pos="360"/>
          <w:tab w:val="left" w:pos="1800"/>
        </w:tabs>
        <w:autoSpaceDE w:val="0"/>
        <w:ind w:left="426"/>
        <w:contextualSpacing/>
        <w:rPr>
          <w:sz w:val="20"/>
          <w:szCs w:val="20"/>
        </w:rPr>
      </w:pPr>
      <w:r w:rsidRPr="00DB6944">
        <w:rPr>
          <w:sz w:val="20"/>
          <w:szCs w:val="20"/>
        </w:rPr>
        <w:t xml:space="preserve">Zamawiający </w:t>
      </w:r>
      <w:r w:rsidRPr="00DB6944">
        <w:rPr>
          <w:sz w:val="20"/>
          <w:szCs w:val="20"/>
          <w:u w:val="single"/>
        </w:rPr>
        <w:t>nie stawia warunku</w:t>
      </w:r>
      <w:r w:rsidRPr="00DB6944">
        <w:rPr>
          <w:sz w:val="20"/>
          <w:szCs w:val="20"/>
        </w:rPr>
        <w:t xml:space="preserve"> udziału w postępowaniu w powyższym zakresie,</w:t>
      </w:r>
    </w:p>
    <w:p w14:paraId="76B5D31F" w14:textId="77777777" w:rsidR="00765F1F" w:rsidRDefault="00765F1F" w:rsidP="00C943AC">
      <w:pPr>
        <w:pStyle w:val="Akapitzlist"/>
        <w:widowControl w:val="0"/>
        <w:numPr>
          <w:ilvl w:val="2"/>
          <w:numId w:val="6"/>
        </w:numPr>
        <w:autoSpaceDE w:val="0"/>
        <w:ind w:left="426" w:firstLine="0"/>
        <w:rPr>
          <w:bCs/>
          <w:sz w:val="20"/>
          <w:szCs w:val="20"/>
        </w:rPr>
      </w:pPr>
      <w:r w:rsidRPr="00DB6944">
        <w:rPr>
          <w:bCs/>
          <w:sz w:val="20"/>
          <w:szCs w:val="20"/>
        </w:rPr>
        <w:t xml:space="preserve"> </w:t>
      </w:r>
      <w:r w:rsidRPr="00DB6944">
        <w:rPr>
          <w:b/>
          <w:bCs/>
          <w:sz w:val="20"/>
          <w:szCs w:val="20"/>
        </w:rPr>
        <w:t>zdolności technicznej lub zawodowej</w:t>
      </w:r>
      <w:r w:rsidRPr="00DB6944">
        <w:rPr>
          <w:bCs/>
          <w:sz w:val="20"/>
          <w:szCs w:val="20"/>
        </w:rPr>
        <w:t>:</w:t>
      </w:r>
    </w:p>
    <w:p w14:paraId="632E9018" w14:textId="71FF6854" w:rsidR="00362343" w:rsidRPr="00362343" w:rsidRDefault="00362343" w:rsidP="00362343">
      <w:pPr>
        <w:keepNext/>
        <w:widowControl w:val="0"/>
        <w:tabs>
          <w:tab w:val="left" w:pos="360"/>
          <w:tab w:val="left" w:pos="1800"/>
        </w:tabs>
        <w:autoSpaceDE w:val="0"/>
        <w:ind w:left="360"/>
        <w:rPr>
          <w:sz w:val="20"/>
          <w:szCs w:val="20"/>
        </w:rPr>
      </w:pPr>
      <w:bookmarkStart w:id="3" w:name="_Hlk154740610"/>
      <w:r>
        <w:rPr>
          <w:sz w:val="20"/>
          <w:szCs w:val="20"/>
        </w:rPr>
        <w:t xml:space="preserve">   </w:t>
      </w:r>
      <w:r w:rsidRPr="00362343">
        <w:rPr>
          <w:sz w:val="20"/>
          <w:szCs w:val="20"/>
        </w:rPr>
        <w:t xml:space="preserve">Zamawiający </w:t>
      </w:r>
      <w:r w:rsidRPr="00362343">
        <w:rPr>
          <w:sz w:val="20"/>
          <w:szCs w:val="20"/>
          <w:u w:val="single"/>
        </w:rPr>
        <w:t>nie stawia warunku</w:t>
      </w:r>
      <w:r w:rsidRPr="00362343">
        <w:rPr>
          <w:sz w:val="20"/>
          <w:szCs w:val="20"/>
        </w:rPr>
        <w:t xml:space="preserve"> udziału w postępowaniu w powyższym zakresie,</w:t>
      </w:r>
    </w:p>
    <w:p w14:paraId="6BAC58B4" w14:textId="0D507894" w:rsidR="00765F1F" w:rsidRPr="001D631C" w:rsidRDefault="00765F1F" w:rsidP="00765F1F">
      <w:pPr>
        <w:pStyle w:val="Akapitzlist"/>
        <w:spacing w:after="0"/>
        <w:rPr>
          <w:sz w:val="20"/>
          <w:szCs w:val="20"/>
          <w:lang w:bidi="pa-IN"/>
        </w:rPr>
      </w:pPr>
    </w:p>
    <w:bookmarkEnd w:id="3"/>
    <w:p w14:paraId="4DD3D38C" w14:textId="77777777" w:rsidR="00765F1F" w:rsidRDefault="00765F1F" w:rsidP="00765F1F">
      <w:pPr>
        <w:pStyle w:val="Akapitzlist"/>
        <w:spacing w:after="0"/>
        <w:jc w:val="left"/>
        <w:rPr>
          <w:color w:val="FF0000"/>
          <w:sz w:val="20"/>
          <w:szCs w:val="20"/>
          <w:lang w:bidi="pa-IN"/>
        </w:rPr>
      </w:pPr>
    </w:p>
    <w:p w14:paraId="526779E6" w14:textId="77777777" w:rsidR="00765F1F" w:rsidRPr="00DB6944" w:rsidRDefault="00765F1F" w:rsidP="00C943AC">
      <w:pPr>
        <w:pStyle w:val="Akapitzlist"/>
        <w:numPr>
          <w:ilvl w:val="0"/>
          <w:numId w:val="5"/>
        </w:numPr>
        <w:ind w:left="425" w:hanging="425"/>
        <w:contextualSpacing w:val="0"/>
        <w:rPr>
          <w:b/>
          <w:highlight w:val="lightGray"/>
        </w:rPr>
      </w:pPr>
      <w:r w:rsidRPr="00DB6944">
        <w:rPr>
          <w:b/>
          <w:highlight w:val="lightGray"/>
        </w:rPr>
        <w:t xml:space="preserve">Podstawy wykluczenia Wykonawców z postępowania. </w:t>
      </w:r>
    </w:p>
    <w:p w14:paraId="66BC56CD" w14:textId="77777777" w:rsidR="00765F1F" w:rsidRPr="00DB6944" w:rsidRDefault="00765F1F" w:rsidP="00C943AC">
      <w:pPr>
        <w:pStyle w:val="Akapitzlist"/>
        <w:numPr>
          <w:ilvl w:val="1"/>
          <w:numId w:val="5"/>
        </w:numPr>
        <w:ind w:left="567"/>
        <w:rPr>
          <w:b/>
        </w:rPr>
      </w:pPr>
      <w:r w:rsidRPr="00DB6944">
        <w:rPr>
          <w:b/>
          <w:sz w:val="20"/>
          <w:szCs w:val="20"/>
        </w:rPr>
        <w:t>Na podstawie art. 108 ust. 1 ustawy Pzp</w:t>
      </w:r>
      <w:r w:rsidRPr="00DB6944">
        <w:rPr>
          <w:noProof/>
          <w:sz w:val="20"/>
          <w:szCs w:val="20"/>
        </w:rPr>
        <w:t xml:space="preserve"> z postępowania o udzielenie zamówienia wyklucza się wykonawcę:</w:t>
      </w:r>
    </w:p>
    <w:p w14:paraId="625AE60A" w14:textId="77777777" w:rsidR="00765F1F" w:rsidRPr="00DB6944" w:rsidRDefault="00765F1F" w:rsidP="00C943AC">
      <w:pPr>
        <w:pStyle w:val="Akapitzlist"/>
        <w:numPr>
          <w:ilvl w:val="0"/>
          <w:numId w:val="21"/>
        </w:numPr>
        <w:tabs>
          <w:tab w:val="left" w:pos="993"/>
        </w:tabs>
        <w:contextualSpacing w:val="0"/>
        <w:rPr>
          <w:vanish/>
          <w:sz w:val="20"/>
          <w:szCs w:val="20"/>
        </w:rPr>
      </w:pPr>
    </w:p>
    <w:p w14:paraId="5437F93B" w14:textId="77777777" w:rsidR="00765F1F" w:rsidRPr="00DB6944" w:rsidRDefault="00765F1F" w:rsidP="00C943AC">
      <w:pPr>
        <w:pStyle w:val="Akapitzlist"/>
        <w:numPr>
          <w:ilvl w:val="0"/>
          <w:numId w:val="21"/>
        </w:numPr>
        <w:tabs>
          <w:tab w:val="left" w:pos="993"/>
        </w:tabs>
        <w:contextualSpacing w:val="0"/>
        <w:rPr>
          <w:vanish/>
          <w:sz w:val="20"/>
          <w:szCs w:val="20"/>
        </w:rPr>
      </w:pPr>
    </w:p>
    <w:p w14:paraId="02611FFC" w14:textId="77777777" w:rsidR="00765F1F" w:rsidRPr="00DB6944" w:rsidRDefault="00765F1F" w:rsidP="00C943AC">
      <w:pPr>
        <w:pStyle w:val="Akapitzlist"/>
        <w:numPr>
          <w:ilvl w:val="0"/>
          <w:numId w:val="21"/>
        </w:numPr>
        <w:tabs>
          <w:tab w:val="left" w:pos="993"/>
        </w:tabs>
        <w:contextualSpacing w:val="0"/>
        <w:rPr>
          <w:vanish/>
          <w:sz w:val="20"/>
          <w:szCs w:val="20"/>
        </w:rPr>
      </w:pPr>
    </w:p>
    <w:p w14:paraId="6314A7F7" w14:textId="77777777" w:rsidR="00765F1F" w:rsidRPr="00DB6944" w:rsidRDefault="00765F1F" w:rsidP="00C943AC">
      <w:pPr>
        <w:pStyle w:val="Akapitzlist"/>
        <w:numPr>
          <w:ilvl w:val="0"/>
          <w:numId w:val="21"/>
        </w:numPr>
        <w:tabs>
          <w:tab w:val="left" w:pos="993"/>
        </w:tabs>
        <w:contextualSpacing w:val="0"/>
        <w:rPr>
          <w:vanish/>
          <w:sz w:val="20"/>
          <w:szCs w:val="20"/>
        </w:rPr>
      </w:pPr>
    </w:p>
    <w:p w14:paraId="2A7C8906" w14:textId="77777777" w:rsidR="00765F1F" w:rsidRPr="00DB6944" w:rsidRDefault="00765F1F" w:rsidP="00C943AC">
      <w:pPr>
        <w:pStyle w:val="Akapitzlist"/>
        <w:numPr>
          <w:ilvl w:val="0"/>
          <w:numId w:val="21"/>
        </w:numPr>
        <w:tabs>
          <w:tab w:val="left" w:pos="993"/>
        </w:tabs>
        <w:contextualSpacing w:val="0"/>
        <w:rPr>
          <w:vanish/>
          <w:sz w:val="20"/>
          <w:szCs w:val="20"/>
        </w:rPr>
      </w:pPr>
    </w:p>
    <w:p w14:paraId="06A170F1" w14:textId="77777777" w:rsidR="00765F1F" w:rsidRPr="00DB6944" w:rsidRDefault="00765F1F" w:rsidP="00C943AC">
      <w:pPr>
        <w:pStyle w:val="Akapitzlist"/>
        <w:numPr>
          <w:ilvl w:val="0"/>
          <w:numId w:val="21"/>
        </w:numPr>
        <w:tabs>
          <w:tab w:val="left" w:pos="993"/>
        </w:tabs>
        <w:contextualSpacing w:val="0"/>
        <w:rPr>
          <w:vanish/>
          <w:sz w:val="20"/>
          <w:szCs w:val="20"/>
        </w:rPr>
      </w:pPr>
    </w:p>
    <w:p w14:paraId="7A768525" w14:textId="77777777" w:rsidR="00765F1F" w:rsidRPr="00DB6944" w:rsidRDefault="00765F1F" w:rsidP="00C943AC">
      <w:pPr>
        <w:pStyle w:val="Akapitzlist"/>
        <w:numPr>
          <w:ilvl w:val="1"/>
          <w:numId w:val="21"/>
        </w:numPr>
        <w:tabs>
          <w:tab w:val="left" w:pos="993"/>
        </w:tabs>
        <w:contextualSpacing w:val="0"/>
        <w:rPr>
          <w:vanish/>
          <w:sz w:val="20"/>
          <w:szCs w:val="20"/>
        </w:rPr>
      </w:pPr>
    </w:p>
    <w:p w14:paraId="2FDED41A" w14:textId="77777777" w:rsidR="00765F1F" w:rsidRPr="00DB6944" w:rsidRDefault="00765F1F" w:rsidP="00C943AC">
      <w:pPr>
        <w:pStyle w:val="Akapitzlist"/>
        <w:numPr>
          <w:ilvl w:val="2"/>
          <w:numId w:val="21"/>
        </w:numPr>
        <w:tabs>
          <w:tab w:val="left" w:pos="993"/>
        </w:tabs>
        <w:spacing w:after="0"/>
        <w:ind w:left="992"/>
        <w:contextualSpacing w:val="0"/>
        <w:rPr>
          <w:noProof/>
          <w:sz w:val="20"/>
          <w:szCs w:val="20"/>
        </w:rPr>
      </w:pPr>
      <w:r w:rsidRPr="00DB6944">
        <w:rPr>
          <w:sz w:val="20"/>
          <w:szCs w:val="20"/>
        </w:rPr>
        <w:t>będącego osobą fizyczną, którego prawomocnie skazano za przestępstwo:</w:t>
      </w:r>
    </w:p>
    <w:p w14:paraId="127BC66F" w14:textId="77777777" w:rsidR="00765F1F" w:rsidRPr="00DB6944" w:rsidRDefault="00765F1F" w:rsidP="00C943AC">
      <w:pPr>
        <w:pStyle w:val="Akapitzlist"/>
        <w:numPr>
          <w:ilvl w:val="1"/>
          <w:numId w:val="17"/>
        </w:numPr>
        <w:tabs>
          <w:tab w:val="left" w:pos="993"/>
        </w:tabs>
        <w:suppressAutoHyphens/>
        <w:spacing w:after="0"/>
        <w:ind w:left="992" w:hanging="284"/>
        <w:contextualSpacing w:val="0"/>
        <w:rPr>
          <w:noProof/>
          <w:sz w:val="20"/>
          <w:szCs w:val="20"/>
        </w:rPr>
      </w:pPr>
      <w:r w:rsidRPr="00DB6944">
        <w:rPr>
          <w:sz w:val="20"/>
          <w:szCs w:val="20"/>
        </w:rPr>
        <w:t xml:space="preserve">udziału w zorganizowanej grupie przestępczej albo związku mającym na celu popełnienie przestępstwa lub przestępstwa skarbowego, o którym mowa w </w:t>
      </w:r>
      <w:hyperlink r:id="rId9" w:anchor="/document/16798683?unitId=art(258)&amp;cm=DOCUMENT" w:tgtFrame="_blank" w:history="1">
        <w:r w:rsidRPr="00DB6944">
          <w:rPr>
            <w:rStyle w:val="Hipercze"/>
            <w:color w:val="auto"/>
            <w:sz w:val="20"/>
            <w:szCs w:val="20"/>
          </w:rPr>
          <w:t>art. 258</w:t>
        </w:r>
      </w:hyperlink>
      <w:r w:rsidRPr="00DB6944">
        <w:rPr>
          <w:sz w:val="20"/>
          <w:szCs w:val="20"/>
        </w:rPr>
        <w:t xml:space="preserve"> Kodeksu karnego,</w:t>
      </w:r>
    </w:p>
    <w:p w14:paraId="317853C3" w14:textId="77777777" w:rsidR="00765F1F" w:rsidRPr="00DB6944" w:rsidRDefault="00765F1F" w:rsidP="00C943AC">
      <w:pPr>
        <w:pStyle w:val="Akapitzlist"/>
        <w:numPr>
          <w:ilvl w:val="1"/>
          <w:numId w:val="17"/>
        </w:numPr>
        <w:tabs>
          <w:tab w:val="left" w:pos="993"/>
        </w:tabs>
        <w:suppressAutoHyphens/>
        <w:spacing w:after="0"/>
        <w:ind w:left="993" w:hanging="284"/>
        <w:contextualSpacing w:val="0"/>
        <w:rPr>
          <w:sz w:val="20"/>
          <w:szCs w:val="20"/>
        </w:rPr>
      </w:pPr>
      <w:r w:rsidRPr="00DB6944">
        <w:rPr>
          <w:sz w:val="20"/>
          <w:szCs w:val="20"/>
        </w:rPr>
        <w:t xml:space="preserve">handlu ludźmi, o którym mowa w </w:t>
      </w:r>
      <w:hyperlink r:id="rId10" w:anchor="/document/16798683?unitId=art(189(a))&amp;cm=DOCUMENT" w:tgtFrame="_blank" w:history="1">
        <w:r w:rsidRPr="00DB6944">
          <w:rPr>
            <w:rStyle w:val="Hipercze"/>
            <w:color w:val="auto"/>
            <w:sz w:val="20"/>
            <w:szCs w:val="20"/>
          </w:rPr>
          <w:t>art. 189a</w:t>
        </w:r>
      </w:hyperlink>
      <w:r w:rsidRPr="00DB6944">
        <w:rPr>
          <w:sz w:val="20"/>
          <w:szCs w:val="20"/>
        </w:rPr>
        <w:t xml:space="preserve"> Kodeksu karnego,</w:t>
      </w:r>
    </w:p>
    <w:p w14:paraId="70322598" w14:textId="77777777" w:rsidR="00765F1F" w:rsidRPr="00DB6944" w:rsidRDefault="00765F1F" w:rsidP="00C943AC">
      <w:pPr>
        <w:pStyle w:val="Akapitzlist"/>
        <w:numPr>
          <w:ilvl w:val="1"/>
          <w:numId w:val="17"/>
        </w:numPr>
        <w:tabs>
          <w:tab w:val="left" w:pos="993"/>
        </w:tabs>
        <w:suppressAutoHyphens/>
        <w:spacing w:after="0"/>
        <w:ind w:left="993" w:hanging="284"/>
        <w:contextualSpacing w:val="0"/>
        <w:rPr>
          <w:sz w:val="20"/>
          <w:szCs w:val="20"/>
        </w:rPr>
      </w:pPr>
      <w:r w:rsidRPr="00DB6944">
        <w:rPr>
          <w:sz w:val="20"/>
          <w:szCs w:val="20"/>
        </w:rPr>
        <w:t xml:space="preserve">o którym mowa w </w:t>
      </w:r>
      <w:hyperlink r:id="rId11" w:anchor="/document/16798683?unitId=art(228)&amp;cm=DOCUMENT" w:tgtFrame="_blank" w:history="1">
        <w:r w:rsidRPr="00DB6944">
          <w:rPr>
            <w:rStyle w:val="Hipercze"/>
            <w:color w:val="auto"/>
            <w:sz w:val="20"/>
            <w:szCs w:val="20"/>
          </w:rPr>
          <w:t>art. 228-230a</w:t>
        </w:r>
      </w:hyperlink>
      <w:r w:rsidRPr="00DB6944">
        <w:rPr>
          <w:sz w:val="20"/>
          <w:szCs w:val="20"/>
        </w:rPr>
        <w:t xml:space="preserve">, </w:t>
      </w:r>
      <w:hyperlink r:id="rId12" w:anchor="/document/17631344?unitId=art(250(a))&amp;cm=DOCUMENT" w:tgtFrame="_blank" w:history="1">
        <w:r w:rsidRPr="00DB6944">
          <w:rPr>
            <w:rStyle w:val="Hipercze"/>
            <w:color w:val="auto"/>
            <w:sz w:val="20"/>
            <w:szCs w:val="20"/>
          </w:rPr>
          <w:t>art. 250a</w:t>
        </w:r>
      </w:hyperlink>
      <w:r w:rsidRPr="00DB6944">
        <w:rPr>
          <w:sz w:val="20"/>
          <w:szCs w:val="20"/>
        </w:rPr>
        <w:t xml:space="preserve"> Kodeksu karnego, w </w:t>
      </w:r>
      <w:hyperlink r:id="rId13" w:anchor="/document/17631344?unitId=art(46)&amp;cm=DOCUMENT" w:tgtFrame="_blank" w:history="1">
        <w:r w:rsidRPr="00DB6944">
          <w:rPr>
            <w:rStyle w:val="Hipercze"/>
            <w:color w:val="auto"/>
            <w:sz w:val="20"/>
            <w:szCs w:val="20"/>
          </w:rPr>
          <w:t>art. 46-48</w:t>
        </w:r>
      </w:hyperlink>
      <w:r w:rsidRPr="00DB6944">
        <w:rPr>
          <w:sz w:val="20"/>
          <w:szCs w:val="20"/>
        </w:rPr>
        <w:t xml:space="preserve"> ustawy z dnia 25 czerwca 2010 r. o sporcie  lub w </w:t>
      </w:r>
      <w:hyperlink r:id="rId14" w:anchor="/document/17712396?unitId=art(54)ust(1)&amp;cm=DOCUMENT" w:tgtFrame="_blank" w:history="1">
        <w:r w:rsidRPr="00DB6944">
          <w:rPr>
            <w:rStyle w:val="Hipercze"/>
            <w:color w:val="auto"/>
            <w:sz w:val="20"/>
            <w:szCs w:val="20"/>
          </w:rPr>
          <w:t>art. 54 ust. 1-4</w:t>
        </w:r>
      </w:hyperlink>
      <w:r w:rsidRPr="00DB6944">
        <w:rPr>
          <w:sz w:val="20"/>
          <w:szCs w:val="20"/>
        </w:rPr>
        <w:t xml:space="preserve"> ustawy z dnia 12 maja 2011 r. o refundacji leków, środków spożywczych specjalnego przeznaczenia żywieniowego oraz wyrobów medycznych,</w:t>
      </w:r>
    </w:p>
    <w:p w14:paraId="4ED93C8B" w14:textId="77777777" w:rsidR="00765F1F" w:rsidRPr="00DB6944" w:rsidRDefault="00765F1F" w:rsidP="00C943AC">
      <w:pPr>
        <w:pStyle w:val="Akapitzlist"/>
        <w:numPr>
          <w:ilvl w:val="1"/>
          <w:numId w:val="17"/>
        </w:numPr>
        <w:tabs>
          <w:tab w:val="left" w:pos="993"/>
        </w:tabs>
        <w:suppressAutoHyphens/>
        <w:spacing w:after="0"/>
        <w:ind w:left="993" w:hanging="284"/>
        <w:contextualSpacing w:val="0"/>
        <w:rPr>
          <w:sz w:val="20"/>
          <w:szCs w:val="20"/>
        </w:rPr>
      </w:pPr>
      <w:r w:rsidRPr="00DB6944">
        <w:rPr>
          <w:sz w:val="20"/>
          <w:szCs w:val="20"/>
        </w:rPr>
        <w:t xml:space="preserve">finansowania przestępstwa o charakterze terrorystycznym, o którym mowa w </w:t>
      </w:r>
      <w:hyperlink r:id="rId15" w:anchor="/document/16798683?unitId=art(165(a))&amp;cm=DOCUMENT" w:tgtFrame="_blank" w:history="1">
        <w:r w:rsidRPr="00DB6944">
          <w:rPr>
            <w:rStyle w:val="Hipercze"/>
            <w:color w:val="auto"/>
            <w:sz w:val="20"/>
            <w:szCs w:val="20"/>
          </w:rPr>
          <w:t>art. 165a</w:t>
        </w:r>
      </w:hyperlink>
      <w:r w:rsidRPr="00DB6944">
        <w:rPr>
          <w:sz w:val="20"/>
          <w:szCs w:val="20"/>
        </w:rPr>
        <w:t xml:space="preserve"> Kodeksu karnego, lub przestępstwo udaremniania lub utrudniania stwierdzenia przestępnego pochodzenia pieniędzy lub ukrywania ich pochodzenia, o którym mowa w </w:t>
      </w:r>
      <w:hyperlink r:id="rId16" w:anchor="/document/16798683?unitId=art(299)&amp;cm=DOCUMENT" w:tgtFrame="_blank" w:history="1">
        <w:r w:rsidRPr="00DB6944">
          <w:rPr>
            <w:rStyle w:val="Hipercze"/>
            <w:color w:val="auto"/>
            <w:sz w:val="20"/>
            <w:szCs w:val="20"/>
          </w:rPr>
          <w:t>art. 299</w:t>
        </w:r>
      </w:hyperlink>
      <w:r w:rsidRPr="00DB6944">
        <w:rPr>
          <w:sz w:val="20"/>
          <w:szCs w:val="20"/>
        </w:rPr>
        <w:t xml:space="preserve"> Kodeksu karnego,</w:t>
      </w:r>
    </w:p>
    <w:p w14:paraId="7EF471F1" w14:textId="77777777" w:rsidR="00765F1F" w:rsidRPr="00DB6944" w:rsidRDefault="00765F1F" w:rsidP="00C943AC">
      <w:pPr>
        <w:pStyle w:val="Akapitzlist"/>
        <w:numPr>
          <w:ilvl w:val="1"/>
          <w:numId w:val="17"/>
        </w:numPr>
        <w:tabs>
          <w:tab w:val="left" w:pos="993"/>
        </w:tabs>
        <w:suppressAutoHyphens/>
        <w:spacing w:after="0"/>
        <w:ind w:left="993" w:hanging="284"/>
        <w:contextualSpacing w:val="0"/>
        <w:rPr>
          <w:sz w:val="20"/>
          <w:szCs w:val="20"/>
        </w:rPr>
      </w:pPr>
      <w:r w:rsidRPr="00DB6944">
        <w:rPr>
          <w:sz w:val="20"/>
          <w:szCs w:val="20"/>
        </w:rPr>
        <w:t xml:space="preserve">o charakterze terrorystycznym, o którym mowa w </w:t>
      </w:r>
      <w:hyperlink r:id="rId17" w:anchor="/document/16798683?unitId=art(115)par(20)&amp;cm=DOCUMENT" w:tgtFrame="_blank" w:history="1">
        <w:r w:rsidRPr="00DB6944">
          <w:rPr>
            <w:rStyle w:val="Hipercze"/>
            <w:color w:val="auto"/>
            <w:sz w:val="20"/>
            <w:szCs w:val="20"/>
          </w:rPr>
          <w:t>art. 115 § 20</w:t>
        </w:r>
      </w:hyperlink>
      <w:r w:rsidRPr="00DB6944">
        <w:rPr>
          <w:sz w:val="20"/>
          <w:szCs w:val="20"/>
        </w:rPr>
        <w:t xml:space="preserve"> Kodeksu karnego, lub mające na celu popełnienie tego przestępstwa,</w:t>
      </w:r>
    </w:p>
    <w:p w14:paraId="02C41567" w14:textId="77777777" w:rsidR="00765F1F" w:rsidRPr="00DB6944" w:rsidRDefault="00765F1F" w:rsidP="00C943AC">
      <w:pPr>
        <w:pStyle w:val="Akapitzlist"/>
        <w:numPr>
          <w:ilvl w:val="1"/>
          <w:numId w:val="17"/>
        </w:numPr>
        <w:tabs>
          <w:tab w:val="left" w:pos="993"/>
        </w:tabs>
        <w:suppressAutoHyphens/>
        <w:spacing w:after="0"/>
        <w:ind w:left="993" w:hanging="284"/>
        <w:contextualSpacing w:val="0"/>
        <w:rPr>
          <w:sz w:val="20"/>
          <w:szCs w:val="20"/>
        </w:rPr>
      </w:pPr>
      <w:r w:rsidRPr="00DB6944">
        <w:rPr>
          <w:sz w:val="20"/>
          <w:szCs w:val="20"/>
        </w:rPr>
        <w:t xml:space="preserve">powierzenia wykonywania pracy małoletniemu cudzoziemcowi, o którym mowa w </w:t>
      </w:r>
      <w:hyperlink r:id="rId18" w:anchor="/document/17896506?unitId=art(9)ust(2)&amp;cm=DOCUMENT" w:tgtFrame="_blank" w:history="1">
        <w:r w:rsidRPr="00DB6944">
          <w:rPr>
            <w:rStyle w:val="Hipercze"/>
            <w:color w:val="auto"/>
            <w:sz w:val="20"/>
            <w:szCs w:val="20"/>
          </w:rPr>
          <w:t>art. 9 ust. 2</w:t>
        </w:r>
      </w:hyperlink>
      <w:r w:rsidRPr="00DB6944">
        <w:rPr>
          <w:sz w:val="20"/>
          <w:szCs w:val="20"/>
        </w:rPr>
        <w:t xml:space="preserve"> ustawy z dnia 15 czerwca 2012 r. o skutkach powierzania wykonywania pracy cudzoziemcom przebywającym wbrew przepisom na terytorium Rzeczypospolitej Polskiej,</w:t>
      </w:r>
    </w:p>
    <w:p w14:paraId="3775C4CB" w14:textId="77777777" w:rsidR="00765F1F" w:rsidRPr="00DB6944" w:rsidRDefault="00765F1F" w:rsidP="00C943AC">
      <w:pPr>
        <w:pStyle w:val="Akapitzlist"/>
        <w:numPr>
          <w:ilvl w:val="1"/>
          <w:numId w:val="17"/>
        </w:numPr>
        <w:tabs>
          <w:tab w:val="left" w:pos="993"/>
        </w:tabs>
        <w:suppressAutoHyphens/>
        <w:spacing w:after="0"/>
        <w:ind w:left="993" w:hanging="284"/>
        <w:contextualSpacing w:val="0"/>
        <w:rPr>
          <w:sz w:val="20"/>
          <w:szCs w:val="20"/>
        </w:rPr>
      </w:pPr>
      <w:r w:rsidRPr="00DB6944">
        <w:rPr>
          <w:sz w:val="20"/>
          <w:szCs w:val="20"/>
        </w:rPr>
        <w:t xml:space="preserve">przeciwko obrotowi gospodarczemu, o których mowa w </w:t>
      </w:r>
      <w:hyperlink r:id="rId19" w:anchor="/document/16798683?unitId=art(296)&amp;cm=DOCUMENT" w:tgtFrame="_blank" w:history="1">
        <w:r w:rsidRPr="00DB6944">
          <w:rPr>
            <w:rStyle w:val="Hipercze"/>
            <w:color w:val="auto"/>
            <w:sz w:val="20"/>
            <w:szCs w:val="20"/>
          </w:rPr>
          <w:t>art. 296-307</w:t>
        </w:r>
      </w:hyperlink>
      <w:r w:rsidRPr="00DB6944">
        <w:rPr>
          <w:sz w:val="20"/>
          <w:szCs w:val="20"/>
        </w:rPr>
        <w:t xml:space="preserve"> Kodeksu karnego, przestępstwo oszustwa, o którym mowa w </w:t>
      </w:r>
      <w:hyperlink r:id="rId20" w:anchor="/document/16798683?unitId=art(286)&amp;cm=DOCUMENT" w:tgtFrame="_blank" w:history="1">
        <w:r w:rsidRPr="00DB6944">
          <w:rPr>
            <w:rStyle w:val="Hipercze"/>
            <w:color w:val="auto"/>
            <w:sz w:val="20"/>
            <w:szCs w:val="20"/>
          </w:rPr>
          <w:t>art. 286</w:t>
        </w:r>
      </w:hyperlink>
      <w:r w:rsidRPr="00DB6944">
        <w:rPr>
          <w:sz w:val="20"/>
          <w:szCs w:val="20"/>
        </w:rPr>
        <w:t xml:space="preserve"> Kodeksu karnego, przestępstwo przeciwko wiarygodności dokumentów, o których mowa w </w:t>
      </w:r>
      <w:hyperlink r:id="rId21" w:anchor="/document/16798683?unitId=art(270)&amp;cm=DOCUMENT" w:tgtFrame="_blank" w:history="1">
        <w:r w:rsidRPr="00DB6944">
          <w:rPr>
            <w:rStyle w:val="Hipercze"/>
            <w:color w:val="auto"/>
            <w:sz w:val="20"/>
            <w:szCs w:val="20"/>
          </w:rPr>
          <w:t>art. 270-277d</w:t>
        </w:r>
      </w:hyperlink>
      <w:r w:rsidRPr="00DB6944">
        <w:rPr>
          <w:sz w:val="20"/>
          <w:szCs w:val="20"/>
        </w:rPr>
        <w:t xml:space="preserve"> Kodeksu karnego, lub przestępstwo skarbowe,</w:t>
      </w:r>
    </w:p>
    <w:p w14:paraId="3C0B7850" w14:textId="77777777" w:rsidR="00765F1F" w:rsidRPr="00DB6944" w:rsidRDefault="00765F1F" w:rsidP="00C943AC">
      <w:pPr>
        <w:pStyle w:val="Akapitzlist"/>
        <w:numPr>
          <w:ilvl w:val="1"/>
          <w:numId w:val="17"/>
        </w:numPr>
        <w:tabs>
          <w:tab w:val="left" w:pos="993"/>
        </w:tabs>
        <w:suppressAutoHyphens/>
        <w:spacing w:after="0"/>
        <w:ind w:left="993" w:hanging="284"/>
        <w:contextualSpacing w:val="0"/>
        <w:rPr>
          <w:sz w:val="20"/>
          <w:szCs w:val="20"/>
        </w:rPr>
      </w:pPr>
      <w:r w:rsidRPr="00DB6944">
        <w:rPr>
          <w:sz w:val="20"/>
          <w:szCs w:val="20"/>
        </w:rPr>
        <w:lastRenderedPageBreak/>
        <w:t>o którym mowa w art. 9 ust. 1 i 3 lub art. 10 ustawy z dnia 15 czerwca 2012 r. o skutkach powierzania wykonywania pracy cudzoziemcom przebywającym wbrew przepisom na terytorium Rzeczypospolitej Polskiej</w:t>
      </w:r>
    </w:p>
    <w:p w14:paraId="1F137A5E" w14:textId="77777777" w:rsidR="00765F1F" w:rsidRPr="00DB6944" w:rsidRDefault="00765F1F" w:rsidP="00765F1F">
      <w:pPr>
        <w:pStyle w:val="Akapitzlist"/>
        <w:tabs>
          <w:tab w:val="left" w:pos="284"/>
        </w:tabs>
        <w:ind w:left="284" w:hanging="284"/>
        <w:contextualSpacing w:val="0"/>
        <w:rPr>
          <w:sz w:val="20"/>
          <w:szCs w:val="20"/>
        </w:rPr>
      </w:pPr>
      <w:r w:rsidRPr="00DB6944">
        <w:rPr>
          <w:sz w:val="20"/>
          <w:szCs w:val="20"/>
        </w:rPr>
        <w:t xml:space="preserve">             - lub za odpowiedni czyn zabroniony określony w przepisach prawa obcego;</w:t>
      </w:r>
    </w:p>
    <w:p w14:paraId="494A31CD" w14:textId="77777777" w:rsidR="00765F1F" w:rsidRPr="00DB6944" w:rsidRDefault="00765F1F" w:rsidP="00C943AC">
      <w:pPr>
        <w:pStyle w:val="Akapitzlist"/>
        <w:numPr>
          <w:ilvl w:val="2"/>
          <w:numId w:val="21"/>
        </w:numPr>
        <w:ind w:left="851" w:hanging="567"/>
        <w:contextualSpacing w:val="0"/>
        <w:rPr>
          <w:sz w:val="20"/>
          <w:szCs w:val="20"/>
        </w:rPr>
      </w:pPr>
      <w:r w:rsidRPr="00DB6944">
        <w:rPr>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E657484" w14:textId="77777777" w:rsidR="00765F1F" w:rsidRPr="00DB6944" w:rsidRDefault="00765F1F" w:rsidP="00C943AC">
      <w:pPr>
        <w:pStyle w:val="Akapitzlist"/>
        <w:numPr>
          <w:ilvl w:val="2"/>
          <w:numId w:val="21"/>
        </w:numPr>
        <w:ind w:left="851" w:hanging="567"/>
        <w:contextualSpacing w:val="0"/>
        <w:rPr>
          <w:sz w:val="20"/>
          <w:szCs w:val="20"/>
        </w:rPr>
      </w:pPr>
      <w:r w:rsidRPr="00DB6944">
        <w:rPr>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533CD22" w14:textId="77777777" w:rsidR="00765F1F" w:rsidRPr="00DB6944" w:rsidRDefault="00765F1F" w:rsidP="00C943AC">
      <w:pPr>
        <w:pStyle w:val="Akapitzlist"/>
        <w:numPr>
          <w:ilvl w:val="2"/>
          <w:numId w:val="21"/>
        </w:numPr>
        <w:ind w:left="851" w:hanging="567"/>
        <w:contextualSpacing w:val="0"/>
        <w:rPr>
          <w:sz w:val="20"/>
          <w:szCs w:val="20"/>
        </w:rPr>
      </w:pPr>
      <w:r w:rsidRPr="00DB6944">
        <w:rPr>
          <w:sz w:val="20"/>
          <w:szCs w:val="20"/>
        </w:rPr>
        <w:t>wobec którego prawomocnie orzeczono zakaz ubiegania się o zamówienia publiczne;</w:t>
      </w:r>
    </w:p>
    <w:p w14:paraId="3F5181BF" w14:textId="77777777" w:rsidR="00765F1F" w:rsidRPr="00DB6944" w:rsidRDefault="00765F1F" w:rsidP="00C943AC">
      <w:pPr>
        <w:pStyle w:val="Akapitzlist"/>
        <w:numPr>
          <w:ilvl w:val="2"/>
          <w:numId w:val="21"/>
        </w:numPr>
        <w:ind w:left="851" w:hanging="567"/>
        <w:contextualSpacing w:val="0"/>
        <w:rPr>
          <w:sz w:val="20"/>
          <w:szCs w:val="20"/>
        </w:rPr>
      </w:pPr>
      <w:r w:rsidRPr="00DB6944">
        <w:rPr>
          <w:sz w:val="20"/>
          <w:szCs w:val="20"/>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2" w:anchor="/document/17337528?cm=DOCUMENT" w:tgtFrame="_blank" w:history="1">
        <w:r w:rsidRPr="00DB6944">
          <w:rPr>
            <w:rStyle w:val="Hipercze"/>
            <w:color w:val="auto"/>
            <w:sz w:val="20"/>
            <w:szCs w:val="20"/>
          </w:rPr>
          <w:t>ustawy</w:t>
        </w:r>
      </w:hyperlink>
      <w:r w:rsidRPr="00DB6944">
        <w:rPr>
          <w:sz w:val="20"/>
          <w:szCs w:val="20"/>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34EB418C" w14:textId="77777777" w:rsidR="00765F1F" w:rsidRPr="00DB6944" w:rsidRDefault="00765F1F" w:rsidP="00C943AC">
      <w:pPr>
        <w:pStyle w:val="Akapitzlist"/>
        <w:numPr>
          <w:ilvl w:val="2"/>
          <w:numId w:val="21"/>
        </w:numPr>
        <w:ind w:left="851" w:hanging="567"/>
        <w:contextualSpacing w:val="0"/>
        <w:rPr>
          <w:sz w:val="20"/>
          <w:szCs w:val="20"/>
        </w:rPr>
      </w:pPr>
      <w:r w:rsidRPr="00DB6944">
        <w:rPr>
          <w:sz w:val="20"/>
          <w:szCs w:val="20"/>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3" w:anchor="/document/17337528?cm=DOCUMENT" w:tgtFrame="_blank" w:history="1">
        <w:r w:rsidRPr="00DB6944">
          <w:rPr>
            <w:rStyle w:val="Hipercze"/>
            <w:color w:val="auto"/>
            <w:sz w:val="20"/>
            <w:szCs w:val="20"/>
          </w:rPr>
          <w:t>ustawy</w:t>
        </w:r>
      </w:hyperlink>
      <w:r w:rsidRPr="00DB6944">
        <w:rPr>
          <w:sz w:val="20"/>
          <w:szCs w:val="20"/>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403E6470" w14:textId="77777777" w:rsidR="00765F1F" w:rsidRPr="00DB6944" w:rsidRDefault="00765F1F" w:rsidP="00C943AC">
      <w:pPr>
        <w:pStyle w:val="Akapitzlist"/>
        <w:numPr>
          <w:ilvl w:val="1"/>
          <w:numId w:val="21"/>
        </w:numPr>
        <w:ind w:left="567"/>
        <w:contextualSpacing w:val="0"/>
        <w:rPr>
          <w:b/>
        </w:rPr>
      </w:pPr>
      <w:r w:rsidRPr="00DB6944">
        <w:rPr>
          <w:b/>
          <w:sz w:val="20"/>
          <w:szCs w:val="20"/>
        </w:rPr>
        <w:t>Na podstawie art. 109 ust. 1 pkt 4 ustawy Pzp.,</w:t>
      </w:r>
      <w:r w:rsidRPr="00DB6944">
        <w:rPr>
          <w:noProof/>
          <w:sz w:val="20"/>
          <w:szCs w:val="20"/>
        </w:rPr>
        <w:t xml:space="preserve"> z postępowania o udzielenie zamówienia zamawiający wykluczy Wykonawcę:</w:t>
      </w:r>
    </w:p>
    <w:p w14:paraId="349FE897" w14:textId="77777777" w:rsidR="00765F1F" w:rsidRPr="00DB6944" w:rsidRDefault="00765F1F" w:rsidP="00023C99">
      <w:pPr>
        <w:ind w:left="567"/>
        <w:contextualSpacing/>
        <w:rPr>
          <w:sz w:val="20"/>
          <w:szCs w:val="20"/>
        </w:rPr>
      </w:pPr>
      <w:r w:rsidRPr="00DB6944">
        <w:rPr>
          <w:sz w:val="20"/>
          <w:szCs w:val="20"/>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5AAC2C4" w14:textId="77777777" w:rsidR="00765F1F" w:rsidRPr="00DB6944" w:rsidRDefault="00765F1F" w:rsidP="00C943AC">
      <w:pPr>
        <w:pStyle w:val="Akapitzlist"/>
        <w:numPr>
          <w:ilvl w:val="1"/>
          <w:numId w:val="21"/>
        </w:numPr>
        <w:ind w:left="567"/>
        <w:contextualSpacing w:val="0"/>
        <w:rPr>
          <w:sz w:val="20"/>
          <w:szCs w:val="20"/>
        </w:rPr>
      </w:pPr>
      <w:r w:rsidRPr="00DB6944">
        <w:rPr>
          <w:b/>
          <w:sz w:val="20"/>
          <w:szCs w:val="20"/>
        </w:rPr>
        <w:t>Na podstawie przepisów odrębnych, z postępowania o udzielenie zamówienia wyklucza się również Wykonawcę, w stosunku, do którego zachodzą okoliczności wskazanie w</w:t>
      </w:r>
      <w:r w:rsidRPr="00DB6944">
        <w:rPr>
          <w:sz w:val="20"/>
          <w:szCs w:val="20"/>
        </w:rPr>
        <w:t xml:space="preserve"> </w:t>
      </w:r>
      <w:r w:rsidRPr="00DB6944">
        <w:rPr>
          <w:b/>
          <w:bCs/>
          <w:sz w:val="20"/>
          <w:szCs w:val="20"/>
        </w:rPr>
        <w:t xml:space="preserve"> </w:t>
      </w:r>
      <w:r w:rsidRPr="00DB6944">
        <w:rPr>
          <w:b/>
          <w:bCs/>
          <w:color w:val="000000"/>
          <w:sz w:val="20"/>
          <w:szCs w:val="20"/>
        </w:rPr>
        <w:t>art</w:t>
      </w:r>
      <w:r w:rsidRPr="00DB6944">
        <w:rPr>
          <w:b/>
          <w:color w:val="000000"/>
          <w:sz w:val="20"/>
          <w:szCs w:val="20"/>
        </w:rPr>
        <w:t>. 7 ust. 1 ustawy z dnia 13 kwietnia 2022 r. o szczególnych rozwiązaniach w zakresie przeciwdziałania wspieraniu agresji na Ukrainę oraz służących ochronie bezpieczeństwa narodowego (Dz.U. z. 2022 poz. 835)</w:t>
      </w:r>
      <w:r w:rsidRPr="00DB6944">
        <w:rPr>
          <w:color w:val="000000"/>
          <w:sz w:val="20"/>
          <w:szCs w:val="20"/>
        </w:rPr>
        <w:t xml:space="preserve"> ;</w:t>
      </w:r>
    </w:p>
    <w:p w14:paraId="32FED835" w14:textId="77777777" w:rsidR="00765F1F" w:rsidRPr="00DB6944" w:rsidRDefault="00765F1F" w:rsidP="00765F1F">
      <w:pPr>
        <w:contextualSpacing/>
        <w:rPr>
          <w:sz w:val="20"/>
          <w:szCs w:val="20"/>
        </w:rPr>
      </w:pPr>
      <w:r w:rsidRPr="00DB6944">
        <w:rPr>
          <w:sz w:val="20"/>
          <w:szCs w:val="20"/>
        </w:rPr>
        <w:t xml:space="preserve">Z postępowania o udzielenie zamówienia publicznego lub konkursu prowadzonego na podstawie ustawy z dnia 11 września 2019 r. – Prawo zamówień publicznych wyklucza się: </w:t>
      </w:r>
    </w:p>
    <w:p w14:paraId="75B93E98" w14:textId="77777777" w:rsidR="00765F1F" w:rsidRPr="00DB6944" w:rsidRDefault="00765F1F" w:rsidP="00C943AC">
      <w:pPr>
        <w:pStyle w:val="Akapitzlist"/>
        <w:numPr>
          <w:ilvl w:val="0"/>
          <w:numId w:val="18"/>
        </w:numPr>
        <w:tabs>
          <w:tab w:val="left" w:pos="567"/>
        </w:tabs>
        <w:ind w:left="567" w:hanging="283"/>
        <w:rPr>
          <w:sz w:val="20"/>
          <w:szCs w:val="20"/>
          <w:u w:val="single"/>
        </w:rPr>
      </w:pPr>
      <w:r w:rsidRPr="00DB6944">
        <w:rPr>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5EA34926" w14:textId="77777777" w:rsidR="00765F1F" w:rsidRPr="00DB6944" w:rsidRDefault="00765F1F" w:rsidP="00C943AC">
      <w:pPr>
        <w:pStyle w:val="Akapitzlist"/>
        <w:numPr>
          <w:ilvl w:val="0"/>
          <w:numId w:val="18"/>
        </w:numPr>
        <w:tabs>
          <w:tab w:val="left" w:pos="567"/>
        </w:tabs>
        <w:ind w:left="567" w:hanging="283"/>
        <w:rPr>
          <w:sz w:val="20"/>
          <w:szCs w:val="20"/>
          <w:u w:val="single"/>
        </w:rPr>
      </w:pPr>
      <w:r w:rsidRPr="00DB6944">
        <w:rPr>
          <w:sz w:val="20"/>
          <w:szCs w:val="20"/>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93A216E" w14:textId="77777777" w:rsidR="00765F1F" w:rsidRPr="00DB6944" w:rsidRDefault="00765F1F" w:rsidP="00C943AC">
      <w:pPr>
        <w:pStyle w:val="Akapitzlist"/>
        <w:numPr>
          <w:ilvl w:val="0"/>
          <w:numId w:val="18"/>
        </w:numPr>
        <w:tabs>
          <w:tab w:val="left" w:pos="567"/>
        </w:tabs>
        <w:ind w:left="568" w:hanging="284"/>
        <w:contextualSpacing w:val="0"/>
        <w:rPr>
          <w:sz w:val="20"/>
          <w:szCs w:val="20"/>
        </w:rPr>
      </w:pPr>
      <w:r w:rsidRPr="00DB6944">
        <w:rPr>
          <w:sz w:val="20"/>
          <w:szCs w:val="20"/>
        </w:rPr>
        <w:t xml:space="preserve">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6213EA6" w14:textId="77777777" w:rsidR="00765F1F" w:rsidRPr="00DB6944" w:rsidRDefault="00765F1F" w:rsidP="00C943AC">
      <w:pPr>
        <w:pStyle w:val="Akapitzlist"/>
        <w:numPr>
          <w:ilvl w:val="1"/>
          <w:numId w:val="21"/>
        </w:numPr>
        <w:ind w:left="426"/>
        <w:contextualSpacing w:val="0"/>
        <w:rPr>
          <w:rFonts w:eastAsia="Calibri"/>
          <w:sz w:val="20"/>
          <w:szCs w:val="20"/>
          <w:lang w:eastAsia="en-US"/>
        </w:rPr>
      </w:pPr>
      <w:r w:rsidRPr="00DB6944">
        <w:rPr>
          <w:rFonts w:eastAsia="Calibri"/>
          <w:sz w:val="20"/>
          <w:szCs w:val="20"/>
          <w:lang w:eastAsia="en-US"/>
        </w:rPr>
        <w:t xml:space="preserve">Wykonawca może zostać wykluczony przez Zamawiającego na każdym etapie postępowania o udzielnie zamówienia. </w:t>
      </w:r>
    </w:p>
    <w:p w14:paraId="446D16EF" w14:textId="77777777" w:rsidR="00765F1F" w:rsidRPr="00DB6944" w:rsidRDefault="00765F1F" w:rsidP="00C943AC">
      <w:pPr>
        <w:pStyle w:val="Akapitzlist"/>
        <w:numPr>
          <w:ilvl w:val="1"/>
          <w:numId w:val="21"/>
        </w:numPr>
        <w:ind w:left="426"/>
        <w:contextualSpacing w:val="0"/>
        <w:rPr>
          <w:rFonts w:eastAsia="Calibri"/>
          <w:sz w:val="20"/>
          <w:szCs w:val="20"/>
          <w:lang w:eastAsia="en-US"/>
        </w:rPr>
      </w:pPr>
      <w:r w:rsidRPr="00DB6944">
        <w:rPr>
          <w:rFonts w:eastAsia="Calibri"/>
          <w:sz w:val="20"/>
          <w:szCs w:val="20"/>
          <w:lang w:eastAsia="en-US"/>
        </w:rPr>
        <w:t xml:space="preserve">Wykonawca nie podlega wykluczeniu w okolicznościach określonych w art. 108 ust. 1 pkt 1, 2 i 5 lub art. 109 ust. 1 pkt 4 ustawy Pzp, jeżeli udowodni Zamawiającemu, że spełnił łącznie przesłanki wymienione w art. 110 ust. 2 ustawy Pzp. </w:t>
      </w:r>
    </w:p>
    <w:p w14:paraId="2815A43F" w14:textId="77777777" w:rsidR="00765F1F" w:rsidRPr="00DB6944" w:rsidRDefault="00765F1F" w:rsidP="00C943AC">
      <w:pPr>
        <w:pStyle w:val="Akapitzlist"/>
        <w:numPr>
          <w:ilvl w:val="1"/>
          <w:numId w:val="21"/>
        </w:numPr>
        <w:ind w:left="426"/>
        <w:contextualSpacing w:val="0"/>
        <w:rPr>
          <w:rFonts w:eastAsia="Calibri"/>
          <w:sz w:val="20"/>
          <w:szCs w:val="20"/>
          <w:lang w:eastAsia="en-US"/>
        </w:rPr>
      </w:pPr>
      <w:r w:rsidRPr="00DB6944">
        <w:rPr>
          <w:rFonts w:eastAsia="Calibri"/>
          <w:sz w:val="20"/>
          <w:szCs w:val="20"/>
          <w:lang w:eastAsia="en-US"/>
        </w:rPr>
        <w:lastRenderedPageBreak/>
        <w:t xml:space="preserve">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ustawy Pzp, nie są wystarczające do wykazania jego rzetelności, Zamawiający wyklucza wykonawcę. </w:t>
      </w:r>
    </w:p>
    <w:p w14:paraId="614ABB0F" w14:textId="77777777" w:rsidR="00765F1F" w:rsidRPr="00DB6944" w:rsidRDefault="00765F1F" w:rsidP="00C943AC">
      <w:pPr>
        <w:pStyle w:val="Akapitzlist"/>
        <w:numPr>
          <w:ilvl w:val="1"/>
          <w:numId w:val="21"/>
        </w:numPr>
        <w:ind w:left="425" w:hanging="431"/>
        <w:contextualSpacing w:val="0"/>
        <w:rPr>
          <w:rFonts w:eastAsia="Calibri"/>
          <w:sz w:val="20"/>
          <w:szCs w:val="20"/>
          <w:lang w:eastAsia="en-US"/>
        </w:rPr>
      </w:pPr>
      <w:r w:rsidRPr="00DB6944">
        <w:rPr>
          <w:rFonts w:eastAsia="Calibri"/>
          <w:sz w:val="20"/>
          <w:szCs w:val="20"/>
          <w:lang w:eastAsia="en-US"/>
        </w:rPr>
        <w:t xml:space="preserve">Wykluczenie następuje na okres określony w art. 111 ustawy Pzp. </w:t>
      </w:r>
    </w:p>
    <w:p w14:paraId="0AF714CE" w14:textId="77777777" w:rsidR="00765F1F" w:rsidRPr="00DB6944" w:rsidRDefault="00765F1F" w:rsidP="00C943AC">
      <w:pPr>
        <w:pStyle w:val="Akapitzlist"/>
        <w:numPr>
          <w:ilvl w:val="0"/>
          <w:numId w:val="21"/>
        </w:numPr>
        <w:ind w:left="284" w:hanging="295"/>
        <w:contextualSpacing w:val="0"/>
        <w:rPr>
          <w:b/>
          <w:color w:val="000000"/>
          <w:highlight w:val="lightGray"/>
        </w:rPr>
      </w:pPr>
      <w:r w:rsidRPr="00DB6944">
        <w:rPr>
          <w:b/>
          <w:color w:val="000000"/>
          <w:highlight w:val="lightGray"/>
        </w:rPr>
        <w:t>Informacje dla wykonawców wspólnie ubiegających się o udzielenie zamówienia (konsorcja/ spółki cywilne)</w:t>
      </w:r>
    </w:p>
    <w:p w14:paraId="43E5DAF5" w14:textId="77777777" w:rsidR="00765F1F" w:rsidRPr="00DB6944" w:rsidRDefault="00765F1F" w:rsidP="00C943AC">
      <w:pPr>
        <w:pStyle w:val="Akapitzlist"/>
        <w:numPr>
          <w:ilvl w:val="1"/>
          <w:numId w:val="21"/>
        </w:numPr>
        <w:ind w:left="426"/>
        <w:contextualSpacing w:val="0"/>
        <w:rPr>
          <w:rFonts w:eastAsia="Calibri"/>
          <w:sz w:val="20"/>
          <w:szCs w:val="20"/>
          <w:lang w:eastAsia="en-US"/>
        </w:rPr>
      </w:pPr>
      <w:r w:rsidRPr="00DB6944">
        <w:rPr>
          <w:rFonts w:eastAsia="Calibri"/>
          <w:sz w:val="20"/>
          <w:szCs w:val="20"/>
          <w:lang w:eastAsia="en-US"/>
        </w:rPr>
        <w:t>Wykonawcy mogą wspólnie ubiegać się o udzielenie zamówienia</w:t>
      </w:r>
    </w:p>
    <w:p w14:paraId="640DC4B7" w14:textId="77777777" w:rsidR="00765F1F" w:rsidRPr="00DB6944" w:rsidRDefault="00765F1F" w:rsidP="00C943AC">
      <w:pPr>
        <w:pStyle w:val="Akapitzlist"/>
        <w:numPr>
          <w:ilvl w:val="1"/>
          <w:numId w:val="21"/>
        </w:numPr>
        <w:ind w:left="426"/>
        <w:contextualSpacing w:val="0"/>
        <w:rPr>
          <w:color w:val="000000"/>
          <w:sz w:val="20"/>
          <w:szCs w:val="20"/>
        </w:rPr>
      </w:pPr>
      <w:r w:rsidRPr="00DB6944">
        <w:rPr>
          <w:color w:val="000000"/>
          <w:sz w:val="20"/>
          <w:szCs w:val="20"/>
        </w:rPr>
        <w:t>W przypadku wspólnego ubiegania się o udzielenie zamówienia wykonawcy ustanawiają pełnomocnika do reprezentowania ich w postępowaniu o udzielenie zamówienia albo reprezentowania w postępowaniu i zawarcia umowy w sprawie zamówienia publicznego – nie dotyczy spółki cywilnej o ile upoważnienie/ pełnomocnictwo do występowania w imieniu spółki wynika z dołączonej do oferty umowy spółki, bądź wszyscy wspólnicy podpiszą ofertę.</w:t>
      </w:r>
    </w:p>
    <w:p w14:paraId="7F4086E7" w14:textId="77777777" w:rsidR="00765F1F" w:rsidRPr="00DB6944" w:rsidRDefault="00765F1F" w:rsidP="00C943AC">
      <w:pPr>
        <w:pStyle w:val="Akapitzlist"/>
        <w:numPr>
          <w:ilvl w:val="1"/>
          <w:numId w:val="21"/>
        </w:numPr>
        <w:ind w:left="426"/>
        <w:contextualSpacing w:val="0"/>
        <w:rPr>
          <w:color w:val="000000"/>
          <w:sz w:val="20"/>
          <w:szCs w:val="20"/>
        </w:rPr>
      </w:pPr>
      <w:r w:rsidRPr="00DB6944">
        <w:rPr>
          <w:color w:val="000000"/>
          <w:sz w:val="20"/>
          <w:szCs w:val="20"/>
        </w:rPr>
        <w:t xml:space="preserve">Wykonawcy wspólnie ubiegający się o udzielenie zamówienia przedłożą wraz z ofertą stosowne pełnomocnictwo. </w:t>
      </w:r>
    </w:p>
    <w:p w14:paraId="698457BB" w14:textId="77777777" w:rsidR="00765F1F" w:rsidRPr="00DB6944" w:rsidRDefault="00765F1F" w:rsidP="00C943AC">
      <w:pPr>
        <w:pStyle w:val="Akapitzlist"/>
        <w:numPr>
          <w:ilvl w:val="1"/>
          <w:numId w:val="21"/>
        </w:numPr>
        <w:ind w:left="426"/>
        <w:contextualSpacing w:val="0"/>
        <w:rPr>
          <w:color w:val="000000"/>
          <w:sz w:val="20"/>
          <w:szCs w:val="20"/>
        </w:rPr>
      </w:pPr>
      <w:r w:rsidRPr="00DB6944">
        <w:rPr>
          <w:color w:val="000000"/>
          <w:sz w:val="20"/>
          <w:szCs w:val="20"/>
        </w:rPr>
        <w:t>Wszelka korespondencja kierowana będzie do podmiotu występującego jako pełnomocnik.</w:t>
      </w:r>
    </w:p>
    <w:p w14:paraId="15269F0A" w14:textId="77777777" w:rsidR="00765F1F" w:rsidRPr="00DB6944" w:rsidRDefault="00765F1F" w:rsidP="00C943AC">
      <w:pPr>
        <w:pStyle w:val="Akapitzlist"/>
        <w:numPr>
          <w:ilvl w:val="1"/>
          <w:numId w:val="21"/>
        </w:numPr>
        <w:ind w:left="426"/>
        <w:contextualSpacing w:val="0"/>
        <w:rPr>
          <w:color w:val="000000"/>
          <w:sz w:val="20"/>
          <w:szCs w:val="20"/>
        </w:rPr>
      </w:pPr>
      <w:r w:rsidRPr="00DB6944">
        <w:rPr>
          <w:color w:val="000000"/>
          <w:sz w:val="20"/>
          <w:szCs w:val="20"/>
        </w:rPr>
        <w:t>Wykonawcy wspólnie ubiegający się o zamówienia ponoszą solidarną odpowiedzialność za wykonanie umowy.</w:t>
      </w:r>
    </w:p>
    <w:p w14:paraId="05B01103" w14:textId="77777777" w:rsidR="00765F1F" w:rsidRPr="00DB6944" w:rsidRDefault="00765F1F" w:rsidP="00C943AC">
      <w:pPr>
        <w:pStyle w:val="Akapitzlist"/>
        <w:numPr>
          <w:ilvl w:val="1"/>
          <w:numId w:val="21"/>
        </w:numPr>
        <w:ind w:left="426"/>
        <w:contextualSpacing w:val="0"/>
        <w:rPr>
          <w:color w:val="000000"/>
          <w:sz w:val="20"/>
          <w:szCs w:val="20"/>
        </w:rPr>
      </w:pPr>
      <w:r w:rsidRPr="00DB6944">
        <w:rPr>
          <w:color w:val="000000"/>
          <w:sz w:val="20"/>
          <w:szCs w:val="20"/>
        </w:rPr>
        <w:t xml:space="preserve">W przypadku wspólnego ubiegania się o udzielenie zamówienia przez Wykonawców, oświadczenie o niepodleganiu wykluczeniu oraz spełnieniu warunków udziału w postępowaniu o którym mowa w art. 125 ust. 1 ustawy Pzp składa każdy z Wykonawców wspólnie ubiegających się o udzielenie zamówienia </w:t>
      </w:r>
      <w:r w:rsidRPr="00DB6944">
        <w:rPr>
          <w:rFonts w:eastAsia="Calibri"/>
          <w:iCs/>
          <w:sz w:val="20"/>
          <w:szCs w:val="20"/>
          <w:lang w:eastAsia="en-US"/>
        </w:rPr>
        <w:t>(</w:t>
      </w:r>
      <w:r w:rsidRPr="00DB6944">
        <w:rPr>
          <w:rFonts w:eastAsia="Calibri"/>
          <w:b/>
          <w:bCs/>
          <w:iCs/>
          <w:sz w:val="20"/>
          <w:szCs w:val="20"/>
          <w:lang w:eastAsia="en-US"/>
        </w:rPr>
        <w:t>Załącznik Nr 3 do SWZ)</w:t>
      </w:r>
      <w:r w:rsidRPr="00DB6944">
        <w:rPr>
          <w:color w:val="000000"/>
          <w:sz w:val="20"/>
          <w:szCs w:val="20"/>
        </w:rPr>
        <w:t xml:space="preserve"> </w:t>
      </w:r>
    </w:p>
    <w:p w14:paraId="4E89536A" w14:textId="77777777" w:rsidR="00765F1F" w:rsidRPr="00DB6944" w:rsidRDefault="00765F1F" w:rsidP="00C943AC">
      <w:pPr>
        <w:pStyle w:val="Akapitzlist"/>
        <w:numPr>
          <w:ilvl w:val="1"/>
          <w:numId w:val="21"/>
        </w:numPr>
        <w:ind w:left="426"/>
        <w:contextualSpacing w:val="0"/>
        <w:rPr>
          <w:color w:val="000000"/>
          <w:sz w:val="23"/>
          <w:szCs w:val="23"/>
        </w:rPr>
      </w:pPr>
      <w:r w:rsidRPr="00306696">
        <w:rPr>
          <w:bCs/>
          <w:color w:val="000000"/>
          <w:sz w:val="20"/>
          <w:szCs w:val="20"/>
        </w:rPr>
        <w:t>W odniesieniu do warunków dotyczących wykształcenia, kwalifikacji zawodowych lub doświadczenia</w:t>
      </w:r>
      <w:r w:rsidRPr="00DB6944">
        <w:rPr>
          <w:b/>
          <w:color w:val="000000"/>
          <w:sz w:val="20"/>
          <w:szCs w:val="20"/>
        </w:rPr>
        <w:t xml:space="preserve"> </w:t>
      </w:r>
      <w:r w:rsidRPr="00DB6944">
        <w:rPr>
          <w:color w:val="000000"/>
          <w:sz w:val="20"/>
          <w:szCs w:val="20"/>
        </w:rPr>
        <w:t xml:space="preserve">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budowlane/dostawy/usługi wykonają poszczególni Wykonawcy zgodnie z </w:t>
      </w:r>
      <w:r w:rsidRPr="00DB6944">
        <w:rPr>
          <w:b/>
          <w:bCs/>
          <w:color w:val="000000"/>
          <w:sz w:val="20"/>
          <w:szCs w:val="20"/>
        </w:rPr>
        <w:t xml:space="preserve">załącznikiem nr </w:t>
      </w:r>
      <w:r>
        <w:rPr>
          <w:b/>
          <w:bCs/>
          <w:color w:val="000000"/>
          <w:sz w:val="20"/>
          <w:szCs w:val="20"/>
        </w:rPr>
        <w:t>7</w:t>
      </w:r>
      <w:r w:rsidRPr="00DB6944">
        <w:rPr>
          <w:b/>
          <w:bCs/>
          <w:color w:val="000000"/>
          <w:sz w:val="20"/>
          <w:szCs w:val="20"/>
        </w:rPr>
        <w:t xml:space="preserve"> do SWZ.</w:t>
      </w:r>
    </w:p>
    <w:p w14:paraId="0551F39C" w14:textId="77777777" w:rsidR="00765F1F" w:rsidRPr="00DB6944" w:rsidRDefault="00765F1F" w:rsidP="00C943AC">
      <w:pPr>
        <w:pStyle w:val="Akapitzlist"/>
        <w:numPr>
          <w:ilvl w:val="0"/>
          <w:numId w:val="21"/>
        </w:numPr>
        <w:tabs>
          <w:tab w:val="left" w:pos="284"/>
        </w:tabs>
        <w:spacing w:before="120"/>
        <w:ind w:left="284" w:hanging="295"/>
        <w:contextualSpacing w:val="0"/>
        <w:rPr>
          <w:b/>
          <w:bCs/>
          <w:highlight w:val="lightGray"/>
        </w:rPr>
      </w:pPr>
      <w:r w:rsidRPr="00DB6944">
        <w:rPr>
          <w:b/>
          <w:bCs/>
          <w:highlight w:val="lightGray"/>
        </w:rPr>
        <w:t>Informacja o oświadczeniach i dokumentach, jakie należy dołączyć do oferty w celu potwierdzenia spełniania warunków udziału w postępowaniu oraz wykazania braku podstaw wykluczenia (podmiotowe środki dowodowe)</w:t>
      </w:r>
    </w:p>
    <w:p w14:paraId="33FB62F1" w14:textId="77777777" w:rsidR="00765F1F" w:rsidRPr="00DB6944" w:rsidRDefault="00765F1F" w:rsidP="00C943AC">
      <w:pPr>
        <w:pStyle w:val="Akapitzlist"/>
        <w:numPr>
          <w:ilvl w:val="1"/>
          <w:numId w:val="21"/>
        </w:numPr>
        <w:spacing w:before="120"/>
        <w:ind w:left="426"/>
        <w:contextualSpacing w:val="0"/>
        <w:rPr>
          <w:b/>
          <w:bCs/>
          <w:sz w:val="20"/>
          <w:szCs w:val="20"/>
        </w:rPr>
      </w:pPr>
      <w:r w:rsidRPr="00DB6944">
        <w:rPr>
          <w:sz w:val="20"/>
          <w:szCs w:val="20"/>
        </w:rPr>
        <w:t>Do oferty Wykonawca zobowiązany jest dołączyć aktualne na dzień składania ofert Oświadczenie Wykonawcy o niepodleganiu wykluczeniu z postępowania – zgodnie z</w:t>
      </w:r>
      <w:r w:rsidRPr="00DB6944">
        <w:rPr>
          <w:b/>
          <w:bCs/>
          <w:sz w:val="20"/>
          <w:szCs w:val="20"/>
        </w:rPr>
        <w:t xml:space="preserve"> Załącznikiem Nr 3 do SWZ.</w:t>
      </w:r>
    </w:p>
    <w:p w14:paraId="4E0F8507" w14:textId="77777777" w:rsidR="00765F1F" w:rsidRPr="00DB6944" w:rsidRDefault="00765F1F" w:rsidP="00C943AC">
      <w:pPr>
        <w:pStyle w:val="Akapitzlist"/>
        <w:numPr>
          <w:ilvl w:val="1"/>
          <w:numId w:val="21"/>
        </w:numPr>
        <w:spacing w:before="120"/>
        <w:ind w:left="426"/>
        <w:contextualSpacing w:val="0"/>
        <w:rPr>
          <w:sz w:val="20"/>
          <w:szCs w:val="20"/>
        </w:rPr>
      </w:pPr>
      <w:r w:rsidRPr="00DB6944">
        <w:rPr>
          <w:sz w:val="20"/>
          <w:szCs w:val="20"/>
        </w:rPr>
        <w:t>Informacje zawarte w oświadczeniu, o którym mowa w pkt 8.1 stanowią wstępne potwierdzenie, że Wykonawca nie podlega wykluczeniu oraz spełnia warunki udziału w postępowaniu.</w:t>
      </w:r>
    </w:p>
    <w:p w14:paraId="446F3057" w14:textId="77777777" w:rsidR="00765F1F" w:rsidRPr="00B056B2" w:rsidRDefault="00765F1F" w:rsidP="00C943AC">
      <w:pPr>
        <w:pStyle w:val="Akapitzlist"/>
        <w:numPr>
          <w:ilvl w:val="1"/>
          <w:numId w:val="21"/>
        </w:numPr>
        <w:spacing w:before="120"/>
        <w:ind w:left="426"/>
        <w:contextualSpacing w:val="0"/>
        <w:rPr>
          <w:sz w:val="20"/>
          <w:szCs w:val="20"/>
          <w:u w:val="single"/>
        </w:rPr>
      </w:pPr>
      <w:r w:rsidRPr="00DB6944">
        <w:rPr>
          <w:b/>
          <w:bCs/>
          <w:sz w:val="20"/>
          <w:szCs w:val="20"/>
          <w:u w:val="single"/>
        </w:rPr>
        <w:t>Przedmiotowe środki dowodowe</w:t>
      </w:r>
    </w:p>
    <w:p w14:paraId="09A9A051" w14:textId="750C155F" w:rsidR="000753FA" w:rsidRPr="000753FA" w:rsidRDefault="000753FA" w:rsidP="000753FA">
      <w:pPr>
        <w:spacing w:after="0"/>
        <w:ind w:left="426" w:hanging="142"/>
        <w:rPr>
          <w:b/>
          <w:bCs/>
          <w:i/>
          <w:iCs/>
          <w:sz w:val="20"/>
          <w:szCs w:val="20"/>
        </w:rPr>
      </w:pPr>
      <w:r w:rsidRPr="000753FA">
        <w:rPr>
          <w:b/>
          <w:bCs/>
          <w:sz w:val="20"/>
          <w:szCs w:val="20"/>
        </w:rPr>
        <w:t>a)</w:t>
      </w:r>
      <w:r w:rsidR="00B056B2" w:rsidRPr="000753FA">
        <w:rPr>
          <w:b/>
          <w:bCs/>
          <w:sz w:val="20"/>
          <w:szCs w:val="20"/>
        </w:rPr>
        <w:t>Do Zadania nr</w:t>
      </w:r>
      <w:r w:rsidR="004F583E" w:rsidRPr="000753FA">
        <w:rPr>
          <w:b/>
          <w:bCs/>
          <w:sz w:val="20"/>
          <w:szCs w:val="20"/>
        </w:rPr>
        <w:t>:2 poz.1-5 oraz 7-9; do Zadania nr:4 poz.1; do Zadania nr:5 poz. -8 – Wykonawca do oferty dołączy karty charakterystyki produktów</w:t>
      </w:r>
      <w:r w:rsidRPr="000753FA">
        <w:rPr>
          <w:b/>
          <w:bCs/>
          <w:sz w:val="20"/>
          <w:szCs w:val="20"/>
        </w:rPr>
        <w:t xml:space="preserve"> lub inny dokument potwierdzającego opisane wymagania.</w:t>
      </w:r>
    </w:p>
    <w:p w14:paraId="04BF31FA" w14:textId="19EB97B1" w:rsidR="00242520" w:rsidRDefault="000753FA" w:rsidP="000753FA">
      <w:pPr>
        <w:pStyle w:val="Akapitzlist"/>
        <w:spacing w:before="120"/>
        <w:ind w:left="426" w:hanging="142"/>
        <w:contextualSpacing w:val="0"/>
        <w:rPr>
          <w:b/>
          <w:bCs/>
          <w:sz w:val="20"/>
          <w:szCs w:val="20"/>
        </w:rPr>
      </w:pPr>
      <w:r w:rsidRPr="000753FA">
        <w:rPr>
          <w:b/>
          <w:bCs/>
          <w:sz w:val="20"/>
          <w:szCs w:val="20"/>
        </w:rPr>
        <w:t>b)</w:t>
      </w:r>
      <w:r w:rsidR="00242520" w:rsidRPr="000753FA">
        <w:rPr>
          <w:b/>
          <w:bCs/>
          <w:sz w:val="20"/>
          <w:szCs w:val="20"/>
        </w:rPr>
        <w:t>Oświadczenie Wykonawcy dotyczącego posiadania atestów certyfikatów dopuszczających do użytkowania – wzór oświadczenia stanowi Załącznik nr: 8 do SWZ.</w:t>
      </w:r>
    </w:p>
    <w:p w14:paraId="7FE3ACF1" w14:textId="77777777" w:rsidR="000753FA" w:rsidRPr="00765F1F" w:rsidRDefault="000753FA" w:rsidP="000753FA">
      <w:pPr>
        <w:pStyle w:val="Akapitzlist"/>
        <w:spacing w:before="120"/>
        <w:ind w:left="360"/>
        <w:contextualSpacing w:val="0"/>
        <w:rPr>
          <w:sz w:val="20"/>
          <w:szCs w:val="20"/>
          <w:u w:val="single"/>
        </w:rPr>
      </w:pPr>
      <w:r w:rsidRPr="00765F1F">
        <w:rPr>
          <w:color w:val="000000"/>
          <w:sz w:val="20"/>
          <w:szCs w:val="20"/>
          <w:lang w:bidi="pa-IN"/>
        </w:rPr>
        <w:t>Jeżeli wykonawca nie złożył przedmiotowych środków dowodowych lub środki te są niekompletne, Zamawiający wezwie do ich złożenia lub uzupełnienia w wyznaczonym terminie.</w:t>
      </w:r>
    </w:p>
    <w:p w14:paraId="6B4D8118" w14:textId="26748692" w:rsidR="00765F1F" w:rsidRPr="00DB6944" w:rsidRDefault="00242520" w:rsidP="00242520">
      <w:pPr>
        <w:pStyle w:val="Akapitzlist"/>
        <w:spacing w:before="120"/>
        <w:ind w:left="426" w:hanging="426"/>
        <w:contextualSpacing w:val="0"/>
        <w:rPr>
          <w:sz w:val="20"/>
          <w:szCs w:val="20"/>
        </w:rPr>
      </w:pPr>
      <w:r>
        <w:rPr>
          <w:b/>
          <w:bCs/>
          <w:sz w:val="20"/>
          <w:szCs w:val="20"/>
          <w:u w:val="single"/>
        </w:rPr>
        <w:t xml:space="preserve">8.4 </w:t>
      </w:r>
      <w:r w:rsidRPr="00DB6944">
        <w:rPr>
          <w:b/>
          <w:bCs/>
          <w:sz w:val="20"/>
          <w:szCs w:val="20"/>
          <w:u w:val="single"/>
        </w:rPr>
        <w:t xml:space="preserve"> </w:t>
      </w:r>
      <w:r w:rsidR="00765F1F" w:rsidRPr="00DB6944">
        <w:rPr>
          <w:b/>
          <w:bCs/>
          <w:sz w:val="20"/>
          <w:szCs w:val="20"/>
          <w:u w:val="single"/>
        </w:rPr>
        <w:t>Podmiotowe środki dowodowe wymagane od Wykonawcy:</w:t>
      </w:r>
    </w:p>
    <w:p w14:paraId="20EE042A" w14:textId="419FF7AE" w:rsidR="00362343" w:rsidRDefault="004F583E" w:rsidP="00495BE2">
      <w:pPr>
        <w:pStyle w:val="Podstawowy"/>
        <w:spacing w:line="240" w:lineRule="auto"/>
        <w:ind w:left="426"/>
        <w:rPr>
          <w:rFonts w:ascii="Times New Roman" w:hAnsi="Times New Roman"/>
          <w:bCs/>
        </w:rPr>
      </w:pPr>
      <w:r>
        <w:rPr>
          <w:rFonts w:ascii="Times New Roman" w:hAnsi="Times New Roman"/>
          <w:bCs/>
        </w:rPr>
        <w:t>a)</w:t>
      </w:r>
      <w:r w:rsidR="00362343">
        <w:rPr>
          <w:rFonts w:ascii="Times New Roman" w:hAnsi="Times New Roman"/>
          <w:bCs/>
        </w:rPr>
        <w:t>Odpis lub informację z Krajowego Rejes</w:t>
      </w:r>
      <w:r w:rsidR="00141CC5">
        <w:rPr>
          <w:rFonts w:ascii="Times New Roman" w:hAnsi="Times New Roman"/>
          <w:bCs/>
        </w:rPr>
        <w:t>t</w:t>
      </w:r>
      <w:r w:rsidR="00362343">
        <w:rPr>
          <w:rFonts w:ascii="Times New Roman" w:hAnsi="Times New Roman"/>
          <w:bCs/>
        </w:rPr>
        <w:t>ru Sądowego lub z Centralnej Ewidencji i Informacji o Działalno</w:t>
      </w:r>
      <w:r w:rsidR="00141CC5">
        <w:rPr>
          <w:rFonts w:ascii="Times New Roman" w:hAnsi="Times New Roman"/>
          <w:bCs/>
        </w:rPr>
        <w:t>ś</w:t>
      </w:r>
      <w:r w:rsidR="00362343">
        <w:rPr>
          <w:rFonts w:ascii="Times New Roman" w:hAnsi="Times New Roman"/>
          <w:bCs/>
        </w:rPr>
        <w:t>ci Gospodarczej, w zakresie art.109 ust.1 pkt 4 ustawy Pzp, sporządzonych nie wcześniej niż 3 miesiące przed złożeniem, jeżeli odrębne wymagają wpisu do rejestru lub ewidencji.</w:t>
      </w:r>
    </w:p>
    <w:p w14:paraId="29B37C9E" w14:textId="34216BF3" w:rsidR="004F583E" w:rsidRDefault="004F583E" w:rsidP="00495BE2">
      <w:pPr>
        <w:pStyle w:val="Podstawowy"/>
        <w:spacing w:line="240" w:lineRule="auto"/>
        <w:ind w:left="426"/>
        <w:rPr>
          <w:rFonts w:ascii="Times New Roman" w:hAnsi="Times New Roman"/>
          <w:bCs/>
          <w:i/>
          <w:iCs/>
        </w:rPr>
      </w:pPr>
      <w:r>
        <w:rPr>
          <w:rFonts w:ascii="Times New Roman" w:hAnsi="Times New Roman"/>
          <w:bCs/>
        </w:rPr>
        <w:t xml:space="preserve">b) Pozwolenie na obrót produktami biobójczymi </w:t>
      </w:r>
      <w:r>
        <w:rPr>
          <w:rFonts w:ascii="Times New Roman" w:hAnsi="Times New Roman"/>
          <w:bCs/>
          <w:i/>
          <w:iCs/>
        </w:rPr>
        <w:t>(jeżeli dotyczy).</w:t>
      </w:r>
    </w:p>
    <w:p w14:paraId="76CA7DE6" w14:textId="3112D1CB" w:rsidR="00765F1F" w:rsidRPr="00242520" w:rsidRDefault="00242520" w:rsidP="00242520">
      <w:pPr>
        <w:spacing w:before="120"/>
        <w:ind w:left="360" w:hanging="360"/>
        <w:rPr>
          <w:sz w:val="20"/>
          <w:szCs w:val="20"/>
        </w:rPr>
      </w:pPr>
      <w:r w:rsidRPr="00242520">
        <w:rPr>
          <w:b/>
          <w:bCs/>
          <w:sz w:val="20"/>
          <w:szCs w:val="20"/>
        </w:rPr>
        <w:t>8.5</w:t>
      </w:r>
      <w:r>
        <w:rPr>
          <w:sz w:val="20"/>
          <w:szCs w:val="20"/>
        </w:rPr>
        <w:t xml:space="preserve"> </w:t>
      </w:r>
      <w:r w:rsidR="00765F1F" w:rsidRPr="00242520">
        <w:rPr>
          <w:sz w:val="20"/>
          <w:szCs w:val="20"/>
        </w:rPr>
        <w:t>Wszystkie dokumenty sporządzone w języku obcym, są składane wraz z tłumaczeniem na język polski, zarówno przedłożone przez Wykonawcę jak i pobrane samodzielnie przez Zamawiającego.</w:t>
      </w:r>
    </w:p>
    <w:p w14:paraId="514CC688" w14:textId="5AE95CB7" w:rsidR="00765F1F" w:rsidRPr="00242520" w:rsidRDefault="00765F1F" w:rsidP="00242520">
      <w:pPr>
        <w:pStyle w:val="Akapitzlist"/>
        <w:numPr>
          <w:ilvl w:val="1"/>
          <w:numId w:val="24"/>
        </w:numPr>
        <w:spacing w:before="120"/>
        <w:ind w:left="284" w:hanging="284"/>
        <w:rPr>
          <w:sz w:val="20"/>
          <w:szCs w:val="20"/>
        </w:rPr>
      </w:pPr>
      <w:r w:rsidRPr="00242520">
        <w:rPr>
          <w:sz w:val="20"/>
          <w:szCs w:val="20"/>
        </w:rPr>
        <w:t>Zamawiający nie wzywa do złożenia podmiotowych środków dowodowych, jeżeli:</w:t>
      </w:r>
    </w:p>
    <w:p w14:paraId="0969317E" w14:textId="77777777" w:rsidR="00765F1F" w:rsidRPr="00DB6944" w:rsidRDefault="00765F1F" w:rsidP="00C943AC">
      <w:pPr>
        <w:pStyle w:val="Bezodstpw"/>
        <w:numPr>
          <w:ilvl w:val="0"/>
          <w:numId w:val="9"/>
        </w:numPr>
        <w:spacing w:after="0"/>
        <w:ind w:left="567" w:hanging="425"/>
        <w:rPr>
          <w:rFonts w:ascii="Times New Roman" w:hAnsi="Times New Roman"/>
          <w:sz w:val="20"/>
          <w:szCs w:val="20"/>
          <w:u w:val="single"/>
        </w:rPr>
      </w:pPr>
      <w:r w:rsidRPr="00DB6944">
        <w:rPr>
          <w:rFonts w:ascii="Times New Roman" w:hAnsi="Times New Roman"/>
          <w:sz w:val="20"/>
          <w:szCs w:val="20"/>
        </w:rPr>
        <w:lastRenderedPageBreak/>
        <w:t xml:space="preserve">może je uzyskać za pomocą bezpłatnych i ogólnodostępnych baz danych, w szczególności rejestrów publicznych w rozumieniu ustawy z dnia 17 lutego 2005 r. o informatyzacji działalności podmiotów realizujących zadania publiczne, </w:t>
      </w:r>
      <w:r w:rsidRPr="00DB6944">
        <w:rPr>
          <w:rFonts w:ascii="Times New Roman" w:hAnsi="Times New Roman"/>
          <w:sz w:val="20"/>
          <w:szCs w:val="20"/>
          <w:u w:val="single"/>
        </w:rPr>
        <w:t>o ile wykonawca wskazał w oświadczeniu, o którym mowa w art. 125 ust. 1 ustawy Pzp dane umożliwiające dostęp do tych środków;</w:t>
      </w:r>
    </w:p>
    <w:p w14:paraId="239C5956" w14:textId="77777777" w:rsidR="00765F1F" w:rsidRPr="00DB6944" w:rsidRDefault="00765F1F" w:rsidP="00C943AC">
      <w:pPr>
        <w:pStyle w:val="Bezodstpw"/>
        <w:numPr>
          <w:ilvl w:val="0"/>
          <w:numId w:val="9"/>
        </w:numPr>
        <w:spacing w:after="0"/>
        <w:ind w:left="567" w:hanging="425"/>
        <w:rPr>
          <w:rFonts w:ascii="Times New Roman" w:hAnsi="Times New Roman"/>
          <w:sz w:val="20"/>
          <w:szCs w:val="20"/>
        </w:rPr>
      </w:pPr>
      <w:r w:rsidRPr="00DB6944">
        <w:rPr>
          <w:rFonts w:ascii="Times New Roman" w:hAnsi="Times New Roman"/>
          <w:sz w:val="20"/>
          <w:szCs w:val="20"/>
        </w:rPr>
        <w:t>podmiotowym środkiem dowodowym jest oświadczenie, którego treść odpowiada zakresowi oświadczenia, o którym mowa w art. 125 ust. 1 ustawy Pzp.</w:t>
      </w:r>
    </w:p>
    <w:p w14:paraId="401BF250" w14:textId="657926E8" w:rsidR="00765F1F" w:rsidRPr="00242520" w:rsidRDefault="00765F1F" w:rsidP="002575B3">
      <w:pPr>
        <w:pStyle w:val="Akapitzlist"/>
        <w:numPr>
          <w:ilvl w:val="1"/>
          <w:numId w:val="24"/>
        </w:numPr>
        <w:spacing w:before="120"/>
        <w:ind w:left="426" w:hanging="426"/>
        <w:rPr>
          <w:sz w:val="20"/>
          <w:szCs w:val="20"/>
        </w:rPr>
      </w:pPr>
      <w:r w:rsidRPr="00242520">
        <w:rPr>
          <w:sz w:val="20"/>
          <w:szCs w:val="20"/>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0B2BB823" w14:textId="77777777" w:rsidR="00765F1F" w:rsidRPr="00DB6944" w:rsidRDefault="00765F1F" w:rsidP="00242520">
      <w:pPr>
        <w:pStyle w:val="Akapitzlist"/>
        <w:numPr>
          <w:ilvl w:val="1"/>
          <w:numId w:val="24"/>
        </w:numPr>
        <w:spacing w:before="120"/>
        <w:ind w:left="426" w:hanging="426"/>
        <w:contextualSpacing w:val="0"/>
        <w:rPr>
          <w:sz w:val="20"/>
          <w:szCs w:val="20"/>
        </w:rPr>
      </w:pPr>
      <w:r w:rsidRPr="00DB6944">
        <w:rPr>
          <w:sz w:val="20"/>
          <w:szCs w:val="20"/>
        </w:rPr>
        <w:t>W sprawach nieuregulowanych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w:t>
      </w:r>
    </w:p>
    <w:p w14:paraId="2743DEB9" w14:textId="77777777" w:rsidR="00765F1F" w:rsidRPr="00DB6944" w:rsidRDefault="00765F1F" w:rsidP="00242520">
      <w:pPr>
        <w:pStyle w:val="Akapitzlist"/>
        <w:numPr>
          <w:ilvl w:val="1"/>
          <w:numId w:val="24"/>
        </w:numPr>
        <w:spacing w:before="120"/>
        <w:ind w:left="426" w:hanging="426"/>
        <w:contextualSpacing w:val="0"/>
        <w:rPr>
          <w:iCs/>
          <w:sz w:val="20"/>
          <w:szCs w:val="20"/>
        </w:rPr>
      </w:pPr>
      <w:r w:rsidRPr="00DB6944">
        <w:rPr>
          <w:iCs/>
          <w:sz w:val="20"/>
          <w:szCs w:val="20"/>
        </w:rPr>
        <w:t>W przypadku gdy ofertę podpisuje pełnomocnik (osoba nie figurująca w dokumencie rejestrowym), do oferty należy dołączyć stosowne pełnomocnictwo wskazujące na upoważnienie do złożenia i podpisania oferty w niniejszym postępowaniu, a  także okres jego obowiązywania. Pełnomocnictwo winno być sporządzone w formie elektronicznej lub w postaci elektronicznej opatrzonej podpisem zaufanym lub podpisem osobistym.</w:t>
      </w:r>
    </w:p>
    <w:p w14:paraId="71C42809" w14:textId="77777777" w:rsidR="00765F1F" w:rsidRPr="00DB6944" w:rsidRDefault="00765F1F" w:rsidP="00242520">
      <w:pPr>
        <w:pStyle w:val="Akapitzlist"/>
        <w:numPr>
          <w:ilvl w:val="0"/>
          <w:numId w:val="24"/>
        </w:numPr>
        <w:spacing w:before="120"/>
        <w:ind w:left="284" w:hanging="295"/>
        <w:contextualSpacing w:val="0"/>
        <w:rPr>
          <w:b/>
          <w:iCs/>
          <w:highlight w:val="lightGray"/>
        </w:rPr>
      </w:pPr>
      <w:r w:rsidRPr="00DB6944">
        <w:rPr>
          <w:b/>
          <w:iCs/>
          <w:highlight w:val="lightGray"/>
        </w:rPr>
        <w:t xml:space="preserve">Informacja dla Wykonawców polegających na zasobach innych podmiotów </w:t>
      </w:r>
      <w:r w:rsidRPr="00DB6944">
        <w:rPr>
          <w:b/>
          <w:i/>
          <w:iCs/>
          <w:highlight w:val="lightGray"/>
        </w:rPr>
        <w:t>(jeśli dotyczy).</w:t>
      </w:r>
    </w:p>
    <w:p w14:paraId="0D40D064" w14:textId="77777777" w:rsidR="00765F1F" w:rsidRPr="00DB6944" w:rsidRDefault="00765F1F" w:rsidP="002575B3">
      <w:pPr>
        <w:pStyle w:val="Akapitzlist"/>
        <w:spacing w:before="120"/>
        <w:ind w:left="567"/>
        <w:contextualSpacing w:val="0"/>
        <w:rPr>
          <w:iCs/>
          <w:sz w:val="20"/>
          <w:szCs w:val="20"/>
        </w:rPr>
      </w:pPr>
      <w:r w:rsidRPr="00DB6944">
        <w:rPr>
          <w:iCs/>
          <w:sz w:val="20"/>
          <w:szCs w:val="20"/>
        </w:rPr>
        <w:t xml:space="preserve">W celu potwierdzenia spełnienia warunków udziału w postępowaniu, wykonawca </w:t>
      </w:r>
      <w:r w:rsidRPr="00DB6944">
        <w:rPr>
          <w:b/>
          <w:iCs/>
          <w:sz w:val="20"/>
          <w:szCs w:val="20"/>
        </w:rPr>
        <w:t xml:space="preserve">może polegać na potencjale podmiotu trzeciego </w:t>
      </w:r>
      <w:r w:rsidRPr="00DB6944">
        <w:rPr>
          <w:iCs/>
          <w:sz w:val="20"/>
          <w:szCs w:val="20"/>
        </w:rPr>
        <w:t xml:space="preserve">na zasadach opisanych w art. 118–123 ustawy Pzp. </w:t>
      </w:r>
    </w:p>
    <w:p w14:paraId="0A874E32" w14:textId="77777777" w:rsidR="00765F1F" w:rsidRPr="00DB6944" w:rsidRDefault="00765F1F" w:rsidP="00C943AC">
      <w:pPr>
        <w:pStyle w:val="Bezodstpw"/>
        <w:numPr>
          <w:ilvl w:val="0"/>
          <w:numId w:val="10"/>
        </w:numPr>
        <w:rPr>
          <w:rFonts w:ascii="Times New Roman" w:hAnsi="Times New Roman"/>
          <w:iCs/>
          <w:sz w:val="20"/>
          <w:szCs w:val="20"/>
        </w:rPr>
      </w:pPr>
      <w:r w:rsidRPr="00DB6944">
        <w:rPr>
          <w:rFonts w:ascii="Times New Roman" w:hAnsi="Times New Roman"/>
          <w:iCs/>
          <w:sz w:val="20"/>
          <w:szCs w:val="20"/>
        </w:rPr>
        <w:t xml:space="preserve">Podmiot trzeci, na potencjał którego wykonawca powołuje się w celu wykazania spełnienia warunków udziału w postępowaniu, nie może podlegać wykluczeniu na podstawie art. 108 ust. 1 i art. 109 ust. 1 pkt 4 ustawy Pzp oraz </w:t>
      </w:r>
      <w:r w:rsidRPr="00DB6944">
        <w:rPr>
          <w:rFonts w:ascii="Times New Roman" w:hAnsi="Times New Roman"/>
          <w:bCs/>
          <w:sz w:val="20"/>
          <w:szCs w:val="20"/>
        </w:rPr>
        <w:t xml:space="preserve">na podstawie </w:t>
      </w:r>
      <w:r w:rsidRPr="00DB6944">
        <w:rPr>
          <w:rFonts w:ascii="Times New Roman" w:hAnsi="Times New Roman"/>
          <w:bCs/>
          <w:color w:val="000000"/>
          <w:sz w:val="20"/>
          <w:szCs w:val="20"/>
        </w:rPr>
        <w:t>art</w:t>
      </w:r>
      <w:r w:rsidRPr="00DB6944">
        <w:rPr>
          <w:rFonts w:ascii="Times New Roman" w:hAnsi="Times New Roman"/>
          <w:color w:val="000000"/>
          <w:sz w:val="20"/>
          <w:szCs w:val="20"/>
        </w:rPr>
        <w:t xml:space="preserve">. 7 ust. 1 ustawy z dnia 13 kwietnia 2022 r. o szczególnych rozwiązaniach w zakresie przeciwdziałania wspieraniu agresji na Ukrainę oraz służących ochronie bezpieczeństwa narodowego </w:t>
      </w:r>
    </w:p>
    <w:p w14:paraId="03CF7AAE" w14:textId="77777777" w:rsidR="00765F1F" w:rsidRPr="00DB6944" w:rsidRDefault="00765F1F" w:rsidP="00C943AC">
      <w:pPr>
        <w:pStyle w:val="Bezodstpw"/>
        <w:numPr>
          <w:ilvl w:val="0"/>
          <w:numId w:val="10"/>
        </w:numPr>
        <w:rPr>
          <w:rFonts w:ascii="Times New Roman" w:hAnsi="Times New Roman"/>
          <w:iCs/>
          <w:sz w:val="20"/>
          <w:szCs w:val="20"/>
        </w:rPr>
      </w:pPr>
      <w:r w:rsidRPr="00DB6944">
        <w:rPr>
          <w:rFonts w:ascii="Times New Roman" w:hAnsi="Times New Roman"/>
          <w:iCs/>
          <w:sz w:val="20"/>
          <w:szCs w:val="20"/>
        </w:rPr>
        <w:t xml:space="preserve">Wykonawca, w przypadku polegania na zdolnościach lub sytuacji podmiotów udostępniających zasoby, przedstawia, wraz z oświadczeniem, stanowiącym Załącznik Nr 3 do SWZ, także </w:t>
      </w:r>
      <w:r w:rsidRPr="00DB6944">
        <w:rPr>
          <w:rFonts w:ascii="Times New Roman" w:hAnsi="Times New Roman"/>
          <w:b/>
          <w:iCs/>
          <w:sz w:val="20"/>
          <w:szCs w:val="20"/>
        </w:rPr>
        <w:t>oświadczenie podmiotu udostępniającego zasoby</w:t>
      </w:r>
      <w:r w:rsidRPr="00DB6944">
        <w:rPr>
          <w:rFonts w:ascii="Times New Roman" w:hAnsi="Times New Roman"/>
          <w:iCs/>
          <w:sz w:val="20"/>
          <w:szCs w:val="20"/>
        </w:rPr>
        <w:t xml:space="preserve">, potwierdzające brak podstaw wykluczenia tego podmiotu oraz odpowiednio spełnianie warunków udziału w postępowaniu, w zakresie, w jakim wykonawca powołuje się na jego zasoby, zgodnie ze wzorem stanowiącym </w:t>
      </w:r>
      <w:r w:rsidRPr="00DB6944">
        <w:rPr>
          <w:rFonts w:ascii="Times New Roman" w:hAnsi="Times New Roman"/>
          <w:b/>
          <w:bCs/>
          <w:iCs/>
          <w:sz w:val="20"/>
          <w:szCs w:val="20"/>
        </w:rPr>
        <w:t>Załącznik Nr 3a</w:t>
      </w:r>
      <w:r w:rsidRPr="00DB6944">
        <w:rPr>
          <w:rFonts w:ascii="Times New Roman" w:hAnsi="Times New Roman"/>
          <w:iCs/>
          <w:sz w:val="20"/>
          <w:szCs w:val="20"/>
        </w:rPr>
        <w:t xml:space="preserve"> </w:t>
      </w:r>
      <w:r w:rsidRPr="00DB6944">
        <w:rPr>
          <w:rFonts w:ascii="Times New Roman" w:hAnsi="Times New Roman"/>
          <w:b/>
          <w:iCs/>
          <w:sz w:val="20"/>
          <w:szCs w:val="20"/>
        </w:rPr>
        <w:t>do SWZ.</w:t>
      </w:r>
    </w:p>
    <w:p w14:paraId="49A226A0" w14:textId="77777777" w:rsidR="00765F1F" w:rsidRPr="00CF0AED" w:rsidRDefault="00765F1F" w:rsidP="00C943AC">
      <w:pPr>
        <w:pStyle w:val="Bezodstpw"/>
        <w:numPr>
          <w:ilvl w:val="0"/>
          <w:numId w:val="10"/>
        </w:numPr>
        <w:rPr>
          <w:rFonts w:ascii="Times New Roman" w:hAnsi="Times New Roman"/>
          <w:bCs/>
          <w:iCs/>
          <w:sz w:val="20"/>
          <w:szCs w:val="20"/>
        </w:rPr>
      </w:pPr>
      <w:r w:rsidRPr="00CF0AED">
        <w:rPr>
          <w:rFonts w:ascii="Times New Roman" w:hAnsi="Times New Roman"/>
          <w:bCs/>
          <w:iCs/>
          <w:sz w:val="20"/>
          <w:szCs w:val="20"/>
        </w:rPr>
        <w:t>W odniesieniu do warunków dotyczących doświadczenia, wykonawcy mogą polegać na zdolnościach podmiotów udostępniających zasoby, jeśli podmioty te wykonają świadczenie do realizacji którego te zdolności są wymagane.</w:t>
      </w:r>
    </w:p>
    <w:p w14:paraId="6CB0918D" w14:textId="77777777" w:rsidR="00765F1F" w:rsidRPr="00DB6944" w:rsidRDefault="00765F1F" w:rsidP="00C943AC">
      <w:pPr>
        <w:pStyle w:val="Bezodstpw"/>
        <w:numPr>
          <w:ilvl w:val="0"/>
          <w:numId w:val="10"/>
        </w:numPr>
        <w:rPr>
          <w:rFonts w:ascii="Times New Roman" w:hAnsi="Times New Roman"/>
          <w:iCs/>
          <w:sz w:val="20"/>
          <w:szCs w:val="20"/>
        </w:rPr>
      </w:pPr>
      <w:r w:rsidRPr="00DB6944">
        <w:rPr>
          <w:rFonts w:ascii="Times New Roman" w:hAnsi="Times New Roman"/>
          <w:iCs/>
          <w:sz w:val="20"/>
          <w:szCs w:val="20"/>
        </w:rPr>
        <w:t xml:space="preserve">Wykonawca, który polega na zdolnościach lub sytuacji podmiotów udostępniających zasoby, </w:t>
      </w:r>
      <w:r w:rsidRPr="00DB6944">
        <w:rPr>
          <w:rFonts w:ascii="Times New Roman" w:hAnsi="Times New Roman"/>
          <w:b/>
          <w:iCs/>
          <w:sz w:val="20"/>
          <w:szCs w:val="20"/>
        </w:rPr>
        <w:t>składa, wraz z ofertą, zobowiązanie podmiotu udostępniającego zasoby</w:t>
      </w:r>
      <w:r w:rsidRPr="00DB6944">
        <w:rPr>
          <w:rFonts w:ascii="Times New Roman" w:hAnsi="Times New Roman"/>
          <w:iCs/>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DB6944">
        <w:rPr>
          <w:rFonts w:ascii="Times New Roman" w:hAnsi="Times New Roman"/>
          <w:b/>
          <w:iCs/>
          <w:sz w:val="20"/>
          <w:szCs w:val="20"/>
        </w:rPr>
        <w:t>załącznik nr 7 do SWZ</w:t>
      </w:r>
      <w:r w:rsidRPr="00DB6944">
        <w:rPr>
          <w:rFonts w:ascii="Times New Roman" w:hAnsi="Times New Roman"/>
          <w:iCs/>
          <w:sz w:val="20"/>
          <w:szCs w:val="20"/>
        </w:rPr>
        <w:t>.</w:t>
      </w:r>
    </w:p>
    <w:p w14:paraId="4CCCCEB9" w14:textId="77777777" w:rsidR="00765F1F" w:rsidRPr="00DB6944" w:rsidRDefault="00765F1F" w:rsidP="00C943AC">
      <w:pPr>
        <w:pStyle w:val="Bezodstpw"/>
        <w:numPr>
          <w:ilvl w:val="0"/>
          <w:numId w:val="10"/>
        </w:numPr>
        <w:rPr>
          <w:rFonts w:ascii="Times New Roman" w:hAnsi="Times New Roman"/>
          <w:color w:val="000000"/>
          <w:sz w:val="20"/>
          <w:szCs w:val="20"/>
        </w:rPr>
      </w:pPr>
      <w:r w:rsidRPr="00DB6944">
        <w:rPr>
          <w:rFonts w:ascii="Times New Roman" w:hAnsi="Times New Roman"/>
          <w:color w:val="000000"/>
          <w:sz w:val="20"/>
          <w:szCs w:val="20"/>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8237CD3" w14:textId="77777777" w:rsidR="00765F1F" w:rsidRPr="00DB6944" w:rsidRDefault="00765F1F" w:rsidP="00C943AC">
      <w:pPr>
        <w:pStyle w:val="Bezodstpw"/>
        <w:numPr>
          <w:ilvl w:val="0"/>
          <w:numId w:val="10"/>
        </w:numPr>
        <w:rPr>
          <w:rFonts w:ascii="Times New Roman" w:hAnsi="Times New Roman"/>
          <w:iCs/>
          <w:sz w:val="20"/>
          <w:szCs w:val="20"/>
        </w:rPr>
      </w:pPr>
      <w:r w:rsidRPr="00DB6944">
        <w:rPr>
          <w:rFonts w:ascii="Times New Roman" w:hAnsi="Times New Roman"/>
          <w:iCs/>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478A0E4" w14:textId="77777777" w:rsidR="00765F1F" w:rsidRPr="00DB6944" w:rsidRDefault="00765F1F" w:rsidP="00C943AC">
      <w:pPr>
        <w:pStyle w:val="Bezodstpw"/>
        <w:numPr>
          <w:ilvl w:val="0"/>
          <w:numId w:val="10"/>
        </w:numPr>
        <w:rPr>
          <w:rFonts w:ascii="Times New Roman" w:hAnsi="Times New Roman"/>
          <w:iCs/>
          <w:sz w:val="20"/>
          <w:szCs w:val="20"/>
        </w:rPr>
      </w:pPr>
      <w:r w:rsidRPr="00DB6944">
        <w:rPr>
          <w:rFonts w:ascii="Times New Roman" w:hAnsi="Times New Roman"/>
          <w:iCs/>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2C1166F" w14:textId="77777777" w:rsidR="00765F1F" w:rsidRPr="00DB6944" w:rsidRDefault="00765F1F" w:rsidP="00C943AC">
      <w:pPr>
        <w:pStyle w:val="Bezodstpw"/>
        <w:numPr>
          <w:ilvl w:val="0"/>
          <w:numId w:val="10"/>
        </w:numPr>
        <w:rPr>
          <w:rFonts w:ascii="Times New Roman" w:hAnsi="Times New Roman"/>
          <w:iCs/>
          <w:sz w:val="20"/>
          <w:szCs w:val="20"/>
        </w:rPr>
      </w:pPr>
      <w:r w:rsidRPr="00DB6944">
        <w:rPr>
          <w:rFonts w:ascii="Times New Roman" w:hAnsi="Times New Roman"/>
          <w:iCs/>
          <w:sz w:val="20"/>
          <w:szCs w:val="20"/>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4865E5E" w14:textId="77777777" w:rsidR="00765F1F" w:rsidRPr="00DB6944" w:rsidRDefault="00765F1F" w:rsidP="00C943AC">
      <w:pPr>
        <w:pStyle w:val="Bezodstpw"/>
        <w:numPr>
          <w:ilvl w:val="0"/>
          <w:numId w:val="10"/>
        </w:numPr>
        <w:rPr>
          <w:rFonts w:ascii="Times New Roman" w:hAnsi="Times New Roman"/>
          <w:iCs/>
          <w:sz w:val="20"/>
          <w:szCs w:val="20"/>
        </w:rPr>
      </w:pPr>
      <w:r w:rsidRPr="00DB6944">
        <w:rPr>
          <w:rFonts w:ascii="Times New Roman" w:hAnsi="Times New Roman"/>
          <w:iCs/>
          <w:sz w:val="20"/>
          <w:szCs w:val="20"/>
        </w:rPr>
        <w:t>Zobowiązanie podmiotu udostępniającego zasoby lub inny podmiotowy środek dowodowy potwierdza, że stosunek łączący wykonawcę z podmiotami udostępniającymi zasoby gwarantuje rzeczywisty dostęp do tych zasobów oraz określa w szczególności:</w:t>
      </w:r>
    </w:p>
    <w:p w14:paraId="01DEFEEA" w14:textId="77777777" w:rsidR="00765F1F" w:rsidRPr="00DB6944" w:rsidRDefault="00765F1F" w:rsidP="00C943AC">
      <w:pPr>
        <w:pStyle w:val="Bezodstpw"/>
        <w:numPr>
          <w:ilvl w:val="2"/>
          <w:numId w:val="11"/>
        </w:numPr>
        <w:spacing w:after="0"/>
        <w:ind w:left="1276" w:hanging="284"/>
        <w:rPr>
          <w:rFonts w:ascii="Times New Roman" w:hAnsi="Times New Roman"/>
          <w:iCs/>
          <w:sz w:val="20"/>
          <w:szCs w:val="20"/>
        </w:rPr>
      </w:pPr>
      <w:r w:rsidRPr="00DB6944">
        <w:rPr>
          <w:rFonts w:ascii="Times New Roman" w:hAnsi="Times New Roman"/>
          <w:iCs/>
          <w:sz w:val="20"/>
          <w:szCs w:val="20"/>
        </w:rPr>
        <w:t>zakres dostępnych wykonawcy zasobów podmiotu udostępniającego zasoby;</w:t>
      </w:r>
    </w:p>
    <w:p w14:paraId="62E6046A" w14:textId="77777777" w:rsidR="00765F1F" w:rsidRPr="00DB6944" w:rsidRDefault="00765F1F" w:rsidP="00C943AC">
      <w:pPr>
        <w:pStyle w:val="Bezodstpw"/>
        <w:numPr>
          <w:ilvl w:val="2"/>
          <w:numId w:val="11"/>
        </w:numPr>
        <w:spacing w:after="0"/>
        <w:ind w:left="1276" w:hanging="284"/>
        <w:rPr>
          <w:rFonts w:ascii="Times New Roman" w:hAnsi="Times New Roman"/>
          <w:iCs/>
          <w:sz w:val="20"/>
          <w:szCs w:val="20"/>
        </w:rPr>
      </w:pPr>
      <w:r w:rsidRPr="00DB6944">
        <w:rPr>
          <w:rFonts w:ascii="Times New Roman" w:hAnsi="Times New Roman"/>
          <w:iCs/>
          <w:sz w:val="20"/>
          <w:szCs w:val="20"/>
        </w:rPr>
        <w:t>sposób i okres udostępnienia wykonawcy i wykorzystania przez niego zasobów podmiotu udostępniającego te zasoby przy wykonywaniu zamówienia;</w:t>
      </w:r>
    </w:p>
    <w:p w14:paraId="2D443333" w14:textId="77777777" w:rsidR="00765F1F" w:rsidRPr="00DB6944" w:rsidRDefault="00765F1F" w:rsidP="00C943AC">
      <w:pPr>
        <w:pStyle w:val="Bezodstpw"/>
        <w:numPr>
          <w:ilvl w:val="2"/>
          <w:numId w:val="11"/>
        </w:numPr>
        <w:spacing w:after="0"/>
        <w:ind w:left="1276" w:hanging="284"/>
        <w:rPr>
          <w:rFonts w:ascii="Times New Roman" w:hAnsi="Times New Roman"/>
          <w:iCs/>
          <w:sz w:val="20"/>
          <w:szCs w:val="20"/>
        </w:rPr>
      </w:pPr>
      <w:r w:rsidRPr="00DB6944">
        <w:rPr>
          <w:rFonts w:ascii="Times New Roman" w:hAnsi="Times New Roman"/>
          <w:iCs/>
          <w:sz w:val="20"/>
          <w:szCs w:val="20"/>
        </w:rPr>
        <w:t>czy i w jakim zakresie podmiot udostępniający zasoby, na zdolnościach którego wykonawca polega w odniesieniu do warunków udziału w postępowaniu dotyczących wykształcenia, kwalifikacji zawodowych lub doświadczenia, zrealizuje dostawy lub usługi, których wskazane zdolności dotyczą.</w:t>
      </w:r>
    </w:p>
    <w:p w14:paraId="2C6CEA18" w14:textId="77777777" w:rsidR="00765F1F" w:rsidRPr="00DB6944" w:rsidRDefault="00765F1F" w:rsidP="00C943AC">
      <w:pPr>
        <w:pStyle w:val="Bezodstpw"/>
        <w:numPr>
          <w:ilvl w:val="0"/>
          <w:numId w:val="10"/>
        </w:numPr>
        <w:rPr>
          <w:rFonts w:ascii="Times New Roman" w:hAnsi="Times New Roman"/>
          <w:iCs/>
          <w:sz w:val="20"/>
          <w:szCs w:val="20"/>
        </w:rPr>
      </w:pPr>
      <w:r w:rsidRPr="00DB6944">
        <w:rPr>
          <w:rFonts w:ascii="Times New Roman" w:hAnsi="Times New Roman"/>
          <w:iCs/>
          <w:sz w:val="20"/>
          <w:szCs w:val="20"/>
        </w:rPr>
        <w:t>Zobowiązanie, o którym mowa w ppkt 4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5D67E5" w14:textId="77777777" w:rsidR="00765F1F" w:rsidRPr="00DB6944" w:rsidRDefault="00765F1F" w:rsidP="00765F1F">
      <w:pPr>
        <w:pStyle w:val="Bezodstpw"/>
        <w:contextualSpacing/>
        <w:rPr>
          <w:rFonts w:ascii="Times New Roman" w:hAnsi="Times New Roman"/>
          <w:iCs/>
          <w:sz w:val="2"/>
          <w:szCs w:val="2"/>
        </w:rPr>
      </w:pPr>
    </w:p>
    <w:p w14:paraId="3F67997A" w14:textId="77777777" w:rsidR="00765F1F" w:rsidRPr="00DB6944" w:rsidRDefault="00765F1F" w:rsidP="00242520">
      <w:pPr>
        <w:pStyle w:val="Akapitzlist"/>
        <w:numPr>
          <w:ilvl w:val="0"/>
          <w:numId w:val="24"/>
        </w:numPr>
        <w:spacing w:before="120"/>
        <w:ind w:left="426" w:hanging="437"/>
        <w:contextualSpacing w:val="0"/>
        <w:rPr>
          <w:highlight w:val="lightGray"/>
        </w:rPr>
      </w:pPr>
      <w:r w:rsidRPr="00DB6944">
        <w:rPr>
          <w:b/>
          <w:bCs/>
          <w:iCs/>
          <w:highlight w:val="lightGray"/>
        </w:rPr>
        <w:t>Wykaz dokumentów, które Wykonawca zobowiązany jest złożyć wraz z ofertą:</w:t>
      </w:r>
    </w:p>
    <w:tbl>
      <w:tblPr>
        <w:tblW w:w="9640" w:type="dxa"/>
        <w:tblInd w:w="-72" w:type="dxa"/>
        <w:tblLayout w:type="fixed"/>
        <w:tblCellMar>
          <w:left w:w="70" w:type="dxa"/>
          <w:right w:w="70" w:type="dxa"/>
        </w:tblCellMar>
        <w:tblLook w:val="04A0" w:firstRow="1" w:lastRow="0" w:firstColumn="1" w:lastColumn="0" w:noHBand="0" w:noVBand="1"/>
      </w:tblPr>
      <w:tblGrid>
        <w:gridCol w:w="426"/>
        <w:gridCol w:w="2835"/>
        <w:gridCol w:w="4819"/>
        <w:gridCol w:w="1560"/>
      </w:tblGrid>
      <w:tr w:rsidR="00765F1F" w:rsidRPr="00DB6944" w14:paraId="6CC414CE" w14:textId="77777777" w:rsidTr="005C64EA">
        <w:tc>
          <w:tcPr>
            <w:tcW w:w="426" w:type="dxa"/>
            <w:tcBorders>
              <w:top w:val="single" w:sz="4" w:space="0" w:color="000000"/>
              <w:left w:val="single" w:sz="4" w:space="0" w:color="000000"/>
              <w:bottom w:val="single" w:sz="4" w:space="0" w:color="auto"/>
              <w:right w:val="nil"/>
            </w:tcBorders>
            <w:vAlign w:val="center"/>
            <w:hideMark/>
          </w:tcPr>
          <w:p w14:paraId="0477BCA2" w14:textId="77777777" w:rsidR="00765F1F" w:rsidRPr="00BE3772" w:rsidRDefault="00765F1F" w:rsidP="005C64EA">
            <w:pPr>
              <w:widowControl w:val="0"/>
              <w:autoSpaceDE w:val="0"/>
              <w:contextualSpacing/>
              <w:jc w:val="center"/>
              <w:rPr>
                <w:b/>
                <w:bCs/>
                <w:color w:val="000000"/>
                <w:sz w:val="20"/>
                <w:szCs w:val="20"/>
              </w:rPr>
            </w:pPr>
            <w:r w:rsidRPr="00BE3772">
              <w:rPr>
                <w:b/>
                <w:bCs/>
                <w:color w:val="000000"/>
                <w:sz w:val="20"/>
                <w:szCs w:val="20"/>
              </w:rPr>
              <w:t>l.p.</w:t>
            </w:r>
          </w:p>
        </w:tc>
        <w:tc>
          <w:tcPr>
            <w:tcW w:w="2835" w:type="dxa"/>
            <w:tcBorders>
              <w:top w:val="single" w:sz="4" w:space="0" w:color="000000"/>
              <w:left w:val="single" w:sz="4" w:space="0" w:color="000000"/>
              <w:bottom w:val="single" w:sz="4" w:space="0" w:color="auto"/>
              <w:right w:val="nil"/>
            </w:tcBorders>
            <w:vAlign w:val="center"/>
            <w:hideMark/>
          </w:tcPr>
          <w:p w14:paraId="008C4821" w14:textId="77777777" w:rsidR="00765F1F" w:rsidRPr="00BE3772" w:rsidRDefault="00765F1F" w:rsidP="005C64EA">
            <w:pPr>
              <w:widowControl w:val="0"/>
              <w:autoSpaceDE w:val="0"/>
              <w:contextualSpacing/>
              <w:jc w:val="center"/>
              <w:rPr>
                <w:b/>
                <w:bCs/>
                <w:color w:val="000000"/>
                <w:sz w:val="20"/>
                <w:szCs w:val="20"/>
              </w:rPr>
            </w:pPr>
            <w:r w:rsidRPr="00BE3772">
              <w:rPr>
                <w:b/>
                <w:bCs/>
                <w:color w:val="000000"/>
                <w:sz w:val="20"/>
                <w:szCs w:val="20"/>
              </w:rPr>
              <w:t>Warunki do spełnienia</w:t>
            </w:r>
          </w:p>
        </w:tc>
        <w:tc>
          <w:tcPr>
            <w:tcW w:w="4819" w:type="dxa"/>
            <w:tcBorders>
              <w:top w:val="single" w:sz="4" w:space="0" w:color="000000"/>
              <w:left w:val="single" w:sz="4" w:space="0" w:color="000000"/>
              <w:bottom w:val="single" w:sz="4" w:space="0" w:color="auto"/>
              <w:right w:val="nil"/>
            </w:tcBorders>
            <w:hideMark/>
          </w:tcPr>
          <w:p w14:paraId="20B7D316" w14:textId="77777777" w:rsidR="00765F1F" w:rsidRPr="00BE3772" w:rsidRDefault="00765F1F" w:rsidP="005C64EA">
            <w:pPr>
              <w:widowControl w:val="0"/>
              <w:autoSpaceDE w:val="0"/>
              <w:contextualSpacing/>
              <w:jc w:val="center"/>
              <w:rPr>
                <w:b/>
                <w:bCs/>
                <w:color w:val="000000"/>
                <w:sz w:val="20"/>
                <w:szCs w:val="20"/>
              </w:rPr>
            </w:pPr>
            <w:r w:rsidRPr="00BE3772">
              <w:rPr>
                <w:b/>
                <w:bCs/>
                <w:color w:val="000000"/>
                <w:sz w:val="20"/>
                <w:szCs w:val="20"/>
              </w:rPr>
              <w:t>Nazwa dokumentu, materiałów</w:t>
            </w:r>
          </w:p>
          <w:p w14:paraId="4729B634" w14:textId="77777777" w:rsidR="00765F1F" w:rsidRPr="00BE3772" w:rsidRDefault="00765F1F" w:rsidP="005C64EA">
            <w:pPr>
              <w:widowControl w:val="0"/>
              <w:autoSpaceDE w:val="0"/>
              <w:contextualSpacing/>
              <w:jc w:val="center"/>
              <w:rPr>
                <w:b/>
                <w:bCs/>
                <w:color w:val="000000"/>
                <w:sz w:val="20"/>
                <w:szCs w:val="20"/>
              </w:rPr>
            </w:pPr>
            <w:r w:rsidRPr="00BE3772">
              <w:rPr>
                <w:b/>
                <w:bCs/>
                <w:color w:val="000000"/>
                <w:sz w:val="20"/>
                <w:szCs w:val="20"/>
              </w:rPr>
              <w:t xml:space="preserve"> i warunki, które musi spełniać</w:t>
            </w:r>
          </w:p>
        </w:tc>
        <w:tc>
          <w:tcPr>
            <w:tcW w:w="1560" w:type="dxa"/>
            <w:tcBorders>
              <w:top w:val="single" w:sz="4" w:space="0" w:color="000000"/>
              <w:left w:val="single" w:sz="4" w:space="0" w:color="000000"/>
              <w:bottom w:val="single" w:sz="4" w:space="0" w:color="auto"/>
              <w:right w:val="single" w:sz="4" w:space="0" w:color="000000"/>
            </w:tcBorders>
            <w:vAlign w:val="center"/>
            <w:hideMark/>
          </w:tcPr>
          <w:p w14:paraId="263FCB9C" w14:textId="77777777" w:rsidR="00765F1F" w:rsidRPr="00BE3772" w:rsidRDefault="00765F1F" w:rsidP="005C64EA">
            <w:pPr>
              <w:widowControl w:val="0"/>
              <w:autoSpaceDE w:val="0"/>
              <w:contextualSpacing/>
              <w:jc w:val="center"/>
              <w:rPr>
                <w:b/>
                <w:bCs/>
                <w:color w:val="000000"/>
                <w:sz w:val="20"/>
                <w:szCs w:val="20"/>
              </w:rPr>
            </w:pPr>
            <w:r w:rsidRPr="00BE3772">
              <w:rPr>
                <w:b/>
                <w:bCs/>
                <w:color w:val="000000"/>
                <w:sz w:val="20"/>
                <w:szCs w:val="20"/>
              </w:rPr>
              <w:t>Uwagi</w:t>
            </w:r>
          </w:p>
          <w:p w14:paraId="7872F23D" w14:textId="77777777" w:rsidR="00765F1F" w:rsidRPr="00BE3772" w:rsidRDefault="00765F1F" w:rsidP="005C64EA">
            <w:pPr>
              <w:widowControl w:val="0"/>
              <w:autoSpaceDE w:val="0"/>
              <w:contextualSpacing/>
              <w:jc w:val="center"/>
              <w:rPr>
                <w:b/>
                <w:sz w:val="20"/>
                <w:szCs w:val="20"/>
              </w:rPr>
            </w:pPr>
          </w:p>
        </w:tc>
      </w:tr>
      <w:tr w:rsidR="00765F1F" w:rsidRPr="00DB6944" w14:paraId="45E72EA1" w14:textId="77777777" w:rsidTr="005C64EA">
        <w:trPr>
          <w:trHeight w:val="423"/>
        </w:trPr>
        <w:tc>
          <w:tcPr>
            <w:tcW w:w="426" w:type="dxa"/>
            <w:tcBorders>
              <w:top w:val="single" w:sz="4" w:space="0" w:color="auto"/>
              <w:left w:val="single" w:sz="4" w:space="0" w:color="auto"/>
              <w:bottom w:val="single" w:sz="4" w:space="0" w:color="auto"/>
              <w:right w:val="single" w:sz="4" w:space="0" w:color="auto"/>
            </w:tcBorders>
            <w:vAlign w:val="center"/>
          </w:tcPr>
          <w:p w14:paraId="395F0C69" w14:textId="77777777" w:rsidR="00765F1F" w:rsidRPr="00BE3772" w:rsidRDefault="00765F1F" w:rsidP="00C943AC">
            <w:pPr>
              <w:pStyle w:val="Akapitzlist"/>
              <w:widowControl w:val="0"/>
              <w:numPr>
                <w:ilvl w:val="0"/>
                <w:numId w:val="22"/>
              </w:numPr>
              <w:autoSpaceDE w:val="0"/>
              <w:ind w:left="0" w:firstLine="0"/>
              <w:jc w:val="center"/>
              <w:rPr>
                <w:bCs/>
                <w:color w:val="000000"/>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E6BEF70" w14:textId="77777777" w:rsidR="00765F1F" w:rsidRPr="00BE3772" w:rsidRDefault="00765F1F" w:rsidP="005C64EA">
            <w:pPr>
              <w:widowControl w:val="0"/>
              <w:autoSpaceDE w:val="0"/>
              <w:ind w:left="50" w:hanging="50"/>
              <w:contextualSpacing/>
              <w:jc w:val="center"/>
              <w:rPr>
                <w:b/>
                <w:color w:val="000000"/>
                <w:sz w:val="20"/>
                <w:szCs w:val="20"/>
              </w:rPr>
            </w:pPr>
            <w:r w:rsidRPr="00BE3772">
              <w:rPr>
                <w:b/>
                <w:color w:val="000000"/>
                <w:sz w:val="20"/>
                <w:szCs w:val="20"/>
              </w:rPr>
              <w:t xml:space="preserve">Formularz oferty szczegółowy – </w:t>
            </w:r>
            <w:r w:rsidRPr="00BE3772">
              <w:rPr>
                <w:color w:val="000000"/>
                <w:sz w:val="20"/>
                <w:szCs w:val="20"/>
              </w:rPr>
              <w:t>opis przedmiotu zamówienia</w:t>
            </w:r>
          </w:p>
        </w:tc>
        <w:tc>
          <w:tcPr>
            <w:tcW w:w="4819" w:type="dxa"/>
            <w:tcBorders>
              <w:top w:val="single" w:sz="4" w:space="0" w:color="auto"/>
              <w:left w:val="single" w:sz="4" w:space="0" w:color="auto"/>
              <w:bottom w:val="single" w:sz="4" w:space="0" w:color="auto"/>
              <w:right w:val="single" w:sz="4" w:space="0" w:color="auto"/>
            </w:tcBorders>
          </w:tcPr>
          <w:p w14:paraId="5DCD669D" w14:textId="77777777" w:rsidR="00765F1F" w:rsidRPr="00BE3772" w:rsidRDefault="00765F1F" w:rsidP="005C64EA">
            <w:pPr>
              <w:widowControl w:val="0"/>
              <w:autoSpaceDE w:val="0"/>
              <w:ind w:left="50" w:hanging="50"/>
              <w:contextualSpacing/>
              <w:rPr>
                <w:color w:val="000000"/>
                <w:sz w:val="20"/>
                <w:szCs w:val="20"/>
              </w:rPr>
            </w:pPr>
            <w:r w:rsidRPr="00BE3772">
              <w:rPr>
                <w:color w:val="000000"/>
                <w:sz w:val="20"/>
                <w:szCs w:val="20"/>
              </w:rPr>
              <w:t>Formularz oferty szczegółowy zawierający opis przedmiotu zamówienia</w:t>
            </w:r>
          </w:p>
        </w:tc>
        <w:tc>
          <w:tcPr>
            <w:tcW w:w="1560" w:type="dxa"/>
            <w:tcBorders>
              <w:top w:val="single" w:sz="4" w:space="0" w:color="auto"/>
              <w:left w:val="single" w:sz="4" w:space="0" w:color="auto"/>
              <w:bottom w:val="single" w:sz="4" w:space="0" w:color="auto"/>
              <w:right w:val="single" w:sz="4" w:space="0" w:color="auto"/>
            </w:tcBorders>
          </w:tcPr>
          <w:p w14:paraId="2BE68774" w14:textId="77777777" w:rsidR="00765F1F" w:rsidRPr="00BE3772" w:rsidRDefault="00765F1F" w:rsidP="005C64EA">
            <w:pPr>
              <w:widowControl w:val="0"/>
              <w:autoSpaceDE w:val="0"/>
              <w:contextualSpacing/>
              <w:jc w:val="center"/>
              <w:rPr>
                <w:sz w:val="20"/>
                <w:szCs w:val="20"/>
              </w:rPr>
            </w:pPr>
            <w:r w:rsidRPr="00BE3772">
              <w:rPr>
                <w:color w:val="000000"/>
                <w:sz w:val="20"/>
                <w:szCs w:val="20"/>
              </w:rPr>
              <w:t>Wzór dokumentu stanowi zał. nr 1 do SWZ</w:t>
            </w:r>
          </w:p>
        </w:tc>
      </w:tr>
      <w:tr w:rsidR="00765F1F" w:rsidRPr="00DB6944" w14:paraId="0C29B44E" w14:textId="77777777" w:rsidTr="005C64EA">
        <w:trPr>
          <w:trHeight w:val="247"/>
        </w:trPr>
        <w:tc>
          <w:tcPr>
            <w:tcW w:w="426" w:type="dxa"/>
            <w:tcBorders>
              <w:top w:val="single" w:sz="4" w:space="0" w:color="auto"/>
              <w:left w:val="single" w:sz="4" w:space="0" w:color="auto"/>
              <w:bottom w:val="single" w:sz="4" w:space="0" w:color="auto"/>
              <w:right w:val="single" w:sz="4" w:space="0" w:color="auto"/>
            </w:tcBorders>
            <w:vAlign w:val="center"/>
          </w:tcPr>
          <w:p w14:paraId="50F4A6E3" w14:textId="77777777" w:rsidR="00765F1F" w:rsidRPr="00BE3772" w:rsidRDefault="00765F1F" w:rsidP="00C943AC">
            <w:pPr>
              <w:pStyle w:val="Akapitzlist"/>
              <w:widowControl w:val="0"/>
              <w:numPr>
                <w:ilvl w:val="0"/>
                <w:numId w:val="22"/>
              </w:numPr>
              <w:autoSpaceDE w:val="0"/>
              <w:ind w:left="0" w:firstLine="0"/>
              <w:jc w:val="center"/>
              <w:rPr>
                <w:bCs/>
                <w:color w:val="000000"/>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54B3287B" w14:textId="77777777" w:rsidR="00765F1F" w:rsidRPr="00BE3772" w:rsidRDefault="00765F1F" w:rsidP="005C64EA">
            <w:pPr>
              <w:widowControl w:val="0"/>
              <w:autoSpaceDE w:val="0"/>
              <w:ind w:left="50" w:hanging="50"/>
              <w:contextualSpacing/>
              <w:jc w:val="center"/>
              <w:rPr>
                <w:b/>
                <w:color w:val="000000"/>
                <w:sz w:val="20"/>
                <w:szCs w:val="20"/>
              </w:rPr>
            </w:pPr>
            <w:r w:rsidRPr="00BE3772">
              <w:rPr>
                <w:b/>
                <w:color w:val="000000"/>
                <w:sz w:val="20"/>
                <w:szCs w:val="20"/>
              </w:rPr>
              <w:t>Formularz oferty ogólny</w:t>
            </w:r>
            <w:r w:rsidRPr="00BE3772">
              <w:rPr>
                <w:color w:val="000000"/>
                <w:sz w:val="20"/>
                <w:szCs w:val="20"/>
              </w:rPr>
              <w:t xml:space="preserve"> – wypełniony i podpisany</w:t>
            </w:r>
          </w:p>
        </w:tc>
        <w:tc>
          <w:tcPr>
            <w:tcW w:w="4819" w:type="dxa"/>
            <w:tcBorders>
              <w:top w:val="single" w:sz="4" w:space="0" w:color="auto"/>
              <w:left w:val="single" w:sz="4" w:space="0" w:color="auto"/>
              <w:bottom w:val="single" w:sz="4" w:space="0" w:color="auto"/>
              <w:right w:val="single" w:sz="4" w:space="0" w:color="auto"/>
            </w:tcBorders>
          </w:tcPr>
          <w:p w14:paraId="7824E49A" w14:textId="77777777" w:rsidR="00765F1F" w:rsidRPr="00BE3772" w:rsidRDefault="00765F1F" w:rsidP="005C64EA">
            <w:pPr>
              <w:widowControl w:val="0"/>
              <w:autoSpaceDE w:val="0"/>
              <w:ind w:left="50" w:hanging="50"/>
              <w:contextualSpacing/>
              <w:rPr>
                <w:color w:val="000000"/>
                <w:sz w:val="20"/>
                <w:szCs w:val="20"/>
              </w:rPr>
            </w:pPr>
            <w:r w:rsidRPr="00BE3772">
              <w:rPr>
                <w:color w:val="000000"/>
                <w:sz w:val="20"/>
                <w:szCs w:val="20"/>
              </w:rPr>
              <w:t xml:space="preserve">Właściwie wypełniona i podpisana oferta zawierająca jedną ostateczną cenę na udzielenie zamówienia </w:t>
            </w:r>
          </w:p>
          <w:p w14:paraId="3A62D3B1" w14:textId="77777777" w:rsidR="00765F1F" w:rsidRPr="00BE3772" w:rsidRDefault="00765F1F" w:rsidP="005C64EA">
            <w:pPr>
              <w:widowControl w:val="0"/>
              <w:autoSpaceDE w:val="0"/>
              <w:ind w:left="50" w:hanging="50"/>
              <w:contextualSpacing/>
              <w:rP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7C600EEE" w14:textId="77777777" w:rsidR="00765F1F" w:rsidRPr="00BE3772" w:rsidRDefault="00765F1F" w:rsidP="005C64EA">
            <w:pPr>
              <w:widowControl w:val="0"/>
              <w:autoSpaceDE w:val="0"/>
              <w:contextualSpacing/>
              <w:jc w:val="center"/>
              <w:rPr>
                <w:color w:val="000000"/>
                <w:sz w:val="20"/>
                <w:szCs w:val="20"/>
              </w:rPr>
            </w:pPr>
            <w:r w:rsidRPr="00BE3772">
              <w:rPr>
                <w:color w:val="000000"/>
                <w:sz w:val="20"/>
                <w:szCs w:val="20"/>
              </w:rPr>
              <w:t>Wzór dokumentu stanowi zał. nr 2 do SWZ</w:t>
            </w:r>
          </w:p>
        </w:tc>
      </w:tr>
      <w:tr w:rsidR="00765F1F" w:rsidRPr="00DB6944" w14:paraId="307C066F" w14:textId="77777777" w:rsidTr="005C64EA">
        <w:trPr>
          <w:trHeight w:val="414"/>
        </w:trPr>
        <w:tc>
          <w:tcPr>
            <w:tcW w:w="426" w:type="dxa"/>
            <w:tcBorders>
              <w:top w:val="single" w:sz="4" w:space="0" w:color="auto"/>
              <w:left w:val="single" w:sz="4" w:space="0" w:color="000000"/>
              <w:bottom w:val="single" w:sz="4" w:space="0" w:color="auto"/>
              <w:right w:val="nil"/>
            </w:tcBorders>
            <w:vAlign w:val="center"/>
          </w:tcPr>
          <w:p w14:paraId="36F6C0EB" w14:textId="77777777" w:rsidR="00765F1F" w:rsidRPr="00BE3772" w:rsidRDefault="00765F1F" w:rsidP="00C943AC">
            <w:pPr>
              <w:pStyle w:val="Akapitzlist"/>
              <w:widowControl w:val="0"/>
              <w:numPr>
                <w:ilvl w:val="0"/>
                <w:numId w:val="22"/>
              </w:numPr>
              <w:autoSpaceDE w:val="0"/>
              <w:ind w:left="0" w:firstLine="0"/>
              <w:jc w:val="center"/>
              <w:rPr>
                <w:bCs/>
                <w:sz w:val="20"/>
                <w:szCs w:val="20"/>
              </w:rPr>
            </w:pPr>
          </w:p>
        </w:tc>
        <w:tc>
          <w:tcPr>
            <w:tcW w:w="2835" w:type="dxa"/>
            <w:tcBorders>
              <w:top w:val="single" w:sz="4" w:space="0" w:color="auto"/>
              <w:left w:val="single" w:sz="4" w:space="0" w:color="000000"/>
              <w:bottom w:val="single" w:sz="4" w:space="0" w:color="auto"/>
              <w:right w:val="nil"/>
            </w:tcBorders>
            <w:vAlign w:val="center"/>
          </w:tcPr>
          <w:p w14:paraId="3353D422" w14:textId="77777777" w:rsidR="00765F1F" w:rsidRPr="00BE3772" w:rsidRDefault="00765F1F" w:rsidP="005C64EA">
            <w:pPr>
              <w:widowControl w:val="0"/>
              <w:autoSpaceDE w:val="0"/>
              <w:contextualSpacing/>
              <w:jc w:val="center"/>
              <w:rPr>
                <w:color w:val="000000"/>
                <w:sz w:val="20"/>
                <w:szCs w:val="20"/>
              </w:rPr>
            </w:pPr>
            <w:r w:rsidRPr="00BE3772">
              <w:rPr>
                <w:b/>
                <w:bCs/>
                <w:color w:val="000000"/>
                <w:sz w:val="20"/>
                <w:szCs w:val="20"/>
              </w:rPr>
              <w:t xml:space="preserve">Oświadczenie Wykonawcy </w:t>
            </w:r>
            <w:r w:rsidRPr="00BE3772">
              <w:rPr>
                <w:color w:val="000000"/>
                <w:sz w:val="20"/>
                <w:szCs w:val="20"/>
              </w:rPr>
              <w:t>o braku podstaw do wykluczenia</w:t>
            </w:r>
          </w:p>
          <w:p w14:paraId="31FDF13F" w14:textId="77777777" w:rsidR="00765F1F" w:rsidRPr="00BE3772" w:rsidRDefault="00765F1F" w:rsidP="005C64EA">
            <w:pPr>
              <w:widowControl w:val="0"/>
              <w:autoSpaceDE w:val="0"/>
              <w:contextualSpacing/>
              <w:jc w:val="center"/>
              <w:rPr>
                <w:color w:val="000000"/>
                <w:sz w:val="20"/>
                <w:szCs w:val="20"/>
              </w:rPr>
            </w:pPr>
          </w:p>
        </w:tc>
        <w:tc>
          <w:tcPr>
            <w:tcW w:w="4819" w:type="dxa"/>
            <w:tcBorders>
              <w:top w:val="single" w:sz="4" w:space="0" w:color="auto"/>
              <w:left w:val="single" w:sz="4" w:space="0" w:color="000000"/>
              <w:bottom w:val="single" w:sz="4" w:space="0" w:color="auto"/>
              <w:right w:val="nil"/>
            </w:tcBorders>
            <w:hideMark/>
          </w:tcPr>
          <w:p w14:paraId="761CD001" w14:textId="77777777" w:rsidR="00765F1F" w:rsidRPr="00BE3772" w:rsidRDefault="00765F1F" w:rsidP="005C64EA">
            <w:pPr>
              <w:widowControl w:val="0"/>
              <w:autoSpaceDE w:val="0"/>
              <w:contextualSpacing/>
              <w:rPr>
                <w:color w:val="000000"/>
                <w:sz w:val="20"/>
                <w:szCs w:val="20"/>
              </w:rPr>
            </w:pPr>
            <w:r w:rsidRPr="00BE3772">
              <w:rPr>
                <w:color w:val="000000"/>
                <w:sz w:val="20"/>
                <w:szCs w:val="20"/>
              </w:rPr>
              <w:t>Wykonawca zobowiązany jest do złożenia oświadczenia dotyczącego przesłanek wykluczenia z postępowania.</w:t>
            </w:r>
          </w:p>
          <w:p w14:paraId="4A64B990" w14:textId="77777777" w:rsidR="00765F1F" w:rsidRPr="00BE3772" w:rsidRDefault="00765F1F" w:rsidP="005C64EA">
            <w:pPr>
              <w:widowControl w:val="0"/>
              <w:autoSpaceDE w:val="0"/>
              <w:contextualSpacing/>
              <w:rPr>
                <w:color w:val="000000"/>
                <w:sz w:val="20"/>
                <w:szCs w:val="20"/>
              </w:rPr>
            </w:pPr>
            <w:r w:rsidRPr="00BE3772">
              <w:rPr>
                <w:color w:val="000000"/>
                <w:sz w:val="20"/>
                <w:szCs w:val="20"/>
              </w:rPr>
              <w:t>Obowiązek  składania oświadczenia wynika z  art.125 ust. 1 ustawy Pzp</w:t>
            </w:r>
          </w:p>
        </w:tc>
        <w:tc>
          <w:tcPr>
            <w:tcW w:w="1560" w:type="dxa"/>
            <w:tcBorders>
              <w:top w:val="single" w:sz="4" w:space="0" w:color="auto"/>
              <w:left w:val="single" w:sz="4" w:space="0" w:color="000000"/>
              <w:bottom w:val="single" w:sz="4" w:space="0" w:color="auto"/>
              <w:right w:val="single" w:sz="4" w:space="0" w:color="000000"/>
            </w:tcBorders>
            <w:vAlign w:val="center"/>
            <w:hideMark/>
          </w:tcPr>
          <w:p w14:paraId="152FA541" w14:textId="77777777" w:rsidR="00765F1F" w:rsidRPr="00BE3772" w:rsidRDefault="00765F1F" w:rsidP="005C64EA">
            <w:pPr>
              <w:contextualSpacing/>
              <w:jc w:val="center"/>
              <w:rPr>
                <w:sz w:val="20"/>
                <w:szCs w:val="20"/>
              </w:rPr>
            </w:pPr>
            <w:r w:rsidRPr="00BE3772">
              <w:rPr>
                <w:color w:val="000000"/>
                <w:sz w:val="20"/>
                <w:szCs w:val="20"/>
              </w:rPr>
              <w:t>Wzór dokumentu stanowi zał. nr 3 do SWZ.</w:t>
            </w:r>
          </w:p>
          <w:p w14:paraId="5FE35D38" w14:textId="77777777" w:rsidR="00765F1F" w:rsidRPr="00BE3772" w:rsidRDefault="00765F1F" w:rsidP="005C64EA">
            <w:pPr>
              <w:contextualSpacing/>
              <w:jc w:val="center"/>
              <w:rPr>
                <w:sz w:val="20"/>
                <w:szCs w:val="20"/>
              </w:rPr>
            </w:pPr>
          </w:p>
        </w:tc>
      </w:tr>
      <w:tr w:rsidR="00765F1F" w:rsidRPr="00DB6944" w14:paraId="526E4231" w14:textId="77777777" w:rsidTr="005C64EA">
        <w:trPr>
          <w:trHeight w:val="414"/>
        </w:trPr>
        <w:tc>
          <w:tcPr>
            <w:tcW w:w="426" w:type="dxa"/>
            <w:tcBorders>
              <w:top w:val="single" w:sz="4" w:space="0" w:color="auto"/>
              <w:left w:val="single" w:sz="4" w:space="0" w:color="000000"/>
              <w:bottom w:val="single" w:sz="4" w:space="0" w:color="auto"/>
              <w:right w:val="nil"/>
            </w:tcBorders>
            <w:vAlign w:val="center"/>
          </w:tcPr>
          <w:p w14:paraId="210FA90B" w14:textId="77777777" w:rsidR="00765F1F" w:rsidRPr="00BE3772" w:rsidRDefault="00765F1F" w:rsidP="00C943AC">
            <w:pPr>
              <w:pStyle w:val="Akapitzlist"/>
              <w:widowControl w:val="0"/>
              <w:numPr>
                <w:ilvl w:val="0"/>
                <w:numId w:val="22"/>
              </w:numPr>
              <w:autoSpaceDE w:val="0"/>
              <w:ind w:left="0" w:firstLine="0"/>
              <w:jc w:val="center"/>
              <w:rPr>
                <w:bCs/>
                <w:color w:val="000000"/>
                <w:sz w:val="20"/>
                <w:szCs w:val="20"/>
              </w:rPr>
            </w:pPr>
          </w:p>
        </w:tc>
        <w:tc>
          <w:tcPr>
            <w:tcW w:w="2835" w:type="dxa"/>
            <w:tcBorders>
              <w:top w:val="single" w:sz="4" w:space="0" w:color="auto"/>
              <w:left w:val="single" w:sz="4" w:space="0" w:color="000000"/>
              <w:bottom w:val="single" w:sz="4" w:space="0" w:color="auto"/>
              <w:right w:val="nil"/>
            </w:tcBorders>
            <w:vAlign w:val="center"/>
          </w:tcPr>
          <w:p w14:paraId="70D4C0DE" w14:textId="77777777" w:rsidR="00765F1F" w:rsidRPr="00BE3772" w:rsidRDefault="00765F1F" w:rsidP="005C64EA">
            <w:pPr>
              <w:widowControl w:val="0"/>
              <w:autoSpaceDE w:val="0"/>
              <w:contextualSpacing/>
              <w:jc w:val="center"/>
              <w:rPr>
                <w:b/>
                <w:color w:val="000000"/>
                <w:sz w:val="20"/>
                <w:szCs w:val="20"/>
              </w:rPr>
            </w:pPr>
            <w:r w:rsidRPr="00BE3772">
              <w:rPr>
                <w:b/>
                <w:bCs/>
                <w:color w:val="000000"/>
                <w:sz w:val="20"/>
                <w:szCs w:val="20"/>
              </w:rPr>
              <w:t xml:space="preserve">Oświadczenie podmiotu udostępniającego zasoby </w:t>
            </w:r>
            <w:r w:rsidRPr="00BE3772">
              <w:rPr>
                <w:bCs/>
                <w:color w:val="000000"/>
                <w:sz w:val="20"/>
                <w:szCs w:val="20"/>
              </w:rPr>
              <w:t>o braku podstaw do wykluczenia</w:t>
            </w:r>
          </w:p>
        </w:tc>
        <w:tc>
          <w:tcPr>
            <w:tcW w:w="4819" w:type="dxa"/>
            <w:tcBorders>
              <w:top w:val="single" w:sz="4" w:space="0" w:color="auto"/>
              <w:left w:val="single" w:sz="4" w:space="0" w:color="000000"/>
              <w:bottom w:val="single" w:sz="4" w:space="0" w:color="auto"/>
              <w:right w:val="nil"/>
            </w:tcBorders>
          </w:tcPr>
          <w:p w14:paraId="2CF7F57E" w14:textId="77777777" w:rsidR="00765F1F" w:rsidRPr="00BE3772" w:rsidRDefault="00765F1F" w:rsidP="005C64EA">
            <w:pPr>
              <w:widowControl w:val="0"/>
              <w:autoSpaceDE w:val="0"/>
              <w:contextualSpacing/>
              <w:rPr>
                <w:color w:val="000000"/>
                <w:sz w:val="20"/>
                <w:szCs w:val="20"/>
              </w:rPr>
            </w:pPr>
            <w:r w:rsidRPr="00BE3772">
              <w:rPr>
                <w:color w:val="000000"/>
                <w:sz w:val="20"/>
                <w:szCs w:val="20"/>
              </w:rPr>
              <w:t xml:space="preserve">Obowiązek składania oświadczenia wynika z art.125 ust. 1 ustawy Pzp </w:t>
            </w:r>
            <w:r w:rsidRPr="00BE3772">
              <w:rPr>
                <w:i/>
                <w:iCs/>
                <w:color w:val="000000"/>
                <w:sz w:val="20"/>
                <w:szCs w:val="20"/>
              </w:rPr>
              <w:t>(o ile dotyczy)</w:t>
            </w:r>
          </w:p>
        </w:tc>
        <w:tc>
          <w:tcPr>
            <w:tcW w:w="1560" w:type="dxa"/>
            <w:tcBorders>
              <w:top w:val="single" w:sz="4" w:space="0" w:color="auto"/>
              <w:left w:val="single" w:sz="4" w:space="0" w:color="000000"/>
              <w:bottom w:val="single" w:sz="4" w:space="0" w:color="auto"/>
              <w:right w:val="single" w:sz="4" w:space="0" w:color="000000"/>
            </w:tcBorders>
            <w:vAlign w:val="center"/>
          </w:tcPr>
          <w:p w14:paraId="3F91AB87" w14:textId="77777777" w:rsidR="00765F1F" w:rsidRPr="00BE3772" w:rsidRDefault="00765F1F" w:rsidP="005C64EA">
            <w:pPr>
              <w:contextualSpacing/>
              <w:jc w:val="center"/>
              <w:rPr>
                <w:sz w:val="20"/>
                <w:szCs w:val="20"/>
              </w:rPr>
            </w:pPr>
            <w:r w:rsidRPr="00BE3772">
              <w:rPr>
                <w:color w:val="000000"/>
                <w:sz w:val="20"/>
                <w:szCs w:val="20"/>
              </w:rPr>
              <w:t>Wzór dokumentu stanowi zał. nr 3a do SWZ.</w:t>
            </w:r>
          </w:p>
        </w:tc>
      </w:tr>
      <w:tr w:rsidR="00765F1F" w:rsidRPr="00DB6944" w14:paraId="23A316D2" w14:textId="77777777" w:rsidTr="005C64EA">
        <w:trPr>
          <w:trHeight w:val="413"/>
        </w:trPr>
        <w:tc>
          <w:tcPr>
            <w:tcW w:w="426" w:type="dxa"/>
            <w:tcBorders>
              <w:top w:val="single" w:sz="4" w:space="0" w:color="auto"/>
              <w:left w:val="single" w:sz="4" w:space="0" w:color="auto"/>
              <w:bottom w:val="single" w:sz="4" w:space="0" w:color="auto"/>
              <w:right w:val="single" w:sz="4" w:space="0" w:color="auto"/>
            </w:tcBorders>
            <w:vAlign w:val="center"/>
          </w:tcPr>
          <w:p w14:paraId="6AEE3E12" w14:textId="77777777" w:rsidR="00765F1F" w:rsidRPr="00BE3772" w:rsidRDefault="00765F1F" w:rsidP="00C943AC">
            <w:pPr>
              <w:pStyle w:val="Akapitzlist"/>
              <w:widowControl w:val="0"/>
              <w:numPr>
                <w:ilvl w:val="0"/>
                <w:numId w:val="22"/>
              </w:numPr>
              <w:autoSpaceDE w:val="0"/>
              <w:ind w:left="0" w:firstLine="0"/>
              <w:jc w:val="center"/>
              <w:rPr>
                <w:bCs/>
                <w:color w:val="000000"/>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50D0246F" w14:textId="77777777" w:rsidR="00765F1F" w:rsidRPr="00BE3772" w:rsidRDefault="00765F1F" w:rsidP="005C64EA">
            <w:pPr>
              <w:widowControl w:val="0"/>
              <w:autoSpaceDE w:val="0"/>
              <w:contextualSpacing/>
              <w:jc w:val="center"/>
              <w:rPr>
                <w:b/>
                <w:color w:val="000000"/>
                <w:sz w:val="20"/>
                <w:szCs w:val="20"/>
              </w:rPr>
            </w:pPr>
            <w:r w:rsidRPr="00BE3772">
              <w:rPr>
                <w:color w:val="000000"/>
                <w:sz w:val="20"/>
                <w:szCs w:val="20"/>
              </w:rPr>
              <w:t>Wykaz robót/dostaw/usług powierzonych podwykonawcy</w:t>
            </w:r>
          </w:p>
        </w:tc>
        <w:tc>
          <w:tcPr>
            <w:tcW w:w="4819" w:type="dxa"/>
            <w:tcBorders>
              <w:top w:val="single" w:sz="4" w:space="0" w:color="auto"/>
              <w:left w:val="single" w:sz="4" w:space="0" w:color="auto"/>
              <w:bottom w:val="single" w:sz="4" w:space="0" w:color="auto"/>
              <w:right w:val="single" w:sz="4" w:space="0" w:color="auto"/>
            </w:tcBorders>
          </w:tcPr>
          <w:p w14:paraId="5C12A5BE" w14:textId="65825FA7" w:rsidR="00765F1F" w:rsidRPr="00BE3772" w:rsidRDefault="00765F1F" w:rsidP="005C64EA">
            <w:pPr>
              <w:widowControl w:val="0"/>
              <w:autoSpaceDE w:val="0"/>
              <w:contextualSpacing/>
              <w:rPr>
                <w:color w:val="000000"/>
                <w:sz w:val="20"/>
                <w:szCs w:val="20"/>
              </w:rPr>
            </w:pPr>
            <w:r w:rsidRPr="00BE3772">
              <w:rPr>
                <w:b/>
                <w:bCs/>
                <w:color w:val="000000"/>
                <w:sz w:val="20"/>
                <w:szCs w:val="20"/>
              </w:rPr>
              <w:t xml:space="preserve">Uwaga: </w:t>
            </w:r>
            <w:r w:rsidRPr="00BE3772">
              <w:rPr>
                <w:color w:val="000000"/>
                <w:sz w:val="20"/>
                <w:szCs w:val="20"/>
              </w:rPr>
              <w:t>W przypadku wykonania całego przedmiotu zamówienia siłami własnymi, Wykonawca nie jest zobowiązany dołączać niniejsz</w:t>
            </w:r>
            <w:r w:rsidR="00023C99">
              <w:rPr>
                <w:color w:val="000000"/>
                <w:sz w:val="20"/>
                <w:szCs w:val="20"/>
              </w:rPr>
              <w:t>y</w:t>
            </w:r>
            <w:r w:rsidRPr="00BE3772">
              <w:rPr>
                <w:color w:val="000000"/>
                <w:sz w:val="20"/>
                <w:szCs w:val="20"/>
              </w:rPr>
              <w:t xml:space="preserve"> załącznik do oferty </w:t>
            </w:r>
            <w:r w:rsidRPr="00BE3772">
              <w:rPr>
                <w:color w:val="000000"/>
                <w:sz w:val="20"/>
                <w:szCs w:val="20"/>
              </w:rPr>
              <w:br/>
            </w:r>
            <w:r w:rsidRPr="00BE3772">
              <w:rPr>
                <w:i/>
                <w:iCs/>
                <w:color w:val="000000"/>
                <w:sz w:val="20"/>
                <w:szCs w:val="20"/>
              </w:rPr>
              <w:t>(o ile dotyczy)</w:t>
            </w:r>
          </w:p>
        </w:tc>
        <w:tc>
          <w:tcPr>
            <w:tcW w:w="1560" w:type="dxa"/>
            <w:tcBorders>
              <w:top w:val="single" w:sz="4" w:space="0" w:color="auto"/>
              <w:left w:val="single" w:sz="4" w:space="0" w:color="auto"/>
              <w:bottom w:val="single" w:sz="4" w:space="0" w:color="auto"/>
              <w:right w:val="single" w:sz="4" w:space="0" w:color="auto"/>
            </w:tcBorders>
            <w:vAlign w:val="center"/>
          </w:tcPr>
          <w:p w14:paraId="526D47AF" w14:textId="77777777" w:rsidR="00765F1F" w:rsidRPr="00BE3772" w:rsidRDefault="00765F1F" w:rsidP="005C64EA">
            <w:pPr>
              <w:contextualSpacing/>
              <w:jc w:val="center"/>
              <w:rPr>
                <w:color w:val="000000"/>
                <w:sz w:val="20"/>
                <w:szCs w:val="20"/>
              </w:rPr>
            </w:pPr>
            <w:r w:rsidRPr="00BE3772">
              <w:rPr>
                <w:color w:val="000000"/>
                <w:sz w:val="20"/>
                <w:szCs w:val="20"/>
              </w:rPr>
              <w:t>Wzór dokumentu stanowi zał. nr 5 do SWZ.</w:t>
            </w:r>
          </w:p>
          <w:p w14:paraId="4563E05D" w14:textId="77777777" w:rsidR="00765F1F" w:rsidRPr="00BE3772" w:rsidRDefault="00765F1F" w:rsidP="005C64EA">
            <w:pPr>
              <w:contextualSpacing/>
              <w:jc w:val="center"/>
              <w:rPr>
                <w:color w:val="000000"/>
                <w:sz w:val="20"/>
                <w:szCs w:val="20"/>
                <w:highlight w:val="yellow"/>
              </w:rPr>
            </w:pPr>
          </w:p>
        </w:tc>
      </w:tr>
      <w:tr w:rsidR="00765F1F" w:rsidRPr="00DB6944" w14:paraId="02B9F900" w14:textId="77777777" w:rsidTr="005C64EA">
        <w:trPr>
          <w:trHeight w:val="476"/>
        </w:trPr>
        <w:tc>
          <w:tcPr>
            <w:tcW w:w="426" w:type="dxa"/>
            <w:tcBorders>
              <w:top w:val="single" w:sz="4" w:space="0" w:color="auto"/>
              <w:left w:val="single" w:sz="4" w:space="0" w:color="auto"/>
              <w:bottom w:val="single" w:sz="4" w:space="0" w:color="auto"/>
              <w:right w:val="single" w:sz="4" w:space="0" w:color="auto"/>
            </w:tcBorders>
            <w:vAlign w:val="center"/>
          </w:tcPr>
          <w:p w14:paraId="42AF3142" w14:textId="77777777" w:rsidR="00765F1F" w:rsidRPr="00BE3772" w:rsidRDefault="00765F1F" w:rsidP="00C943AC">
            <w:pPr>
              <w:pStyle w:val="Akapitzlist"/>
              <w:widowControl w:val="0"/>
              <w:numPr>
                <w:ilvl w:val="0"/>
                <w:numId w:val="22"/>
              </w:numPr>
              <w:autoSpaceDE w:val="0"/>
              <w:ind w:left="0" w:firstLine="0"/>
              <w:rPr>
                <w:color w:val="000000"/>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560188F1" w14:textId="77777777" w:rsidR="00765F1F" w:rsidRPr="00BE3772" w:rsidRDefault="00765F1F" w:rsidP="009A411B">
            <w:pPr>
              <w:widowControl w:val="0"/>
              <w:autoSpaceDE w:val="0"/>
              <w:contextualSpacing/>
              <w:jc w:val="left"/>
              <w:rPr>
                <w:b/>
                <w:sz w:val="20"/>
                <w:szCs w:val="20"/>
              </w:rPr>
            </w:pPr>
            <w:r w:rsidRPr="00BE3772">
              <w:rPr>
                <w:b/>
                <w:sz w:val="20"/>
                <w:szCs w:val="20"/>
              </w:rPr>
              <w:t>Zobowiązanie podmiotu</w:t>
            </w:r>
          </w:p>
          <w:p w14:paraId="13EF68D5" w14:textId="77777777" w:rsidR="00765F1F" w:rsidRPr="00BE3772" w:rsidRDefault="00765F1F" w:rsidP="009A411B">
            <w:pPr>
              <w:widowControl w:val="0"/>
              <w:autoSpaceDE w:val="0"/>
              <w:contextualSpacing/>
              <w:jc w:val="left"/>
              <w:rPr>
                <w:color w:val="000000"/>
                <w:sz w:val="20"/>
                <w:szCs w:val="20"/>
              </w:rPr>
            </w:pPr>
            <w:r w:rsidRPr="00BE3772">
              <w:rPr>
                <w:b/>
                <w:sz w:val="20"/>
                <w:szCs w:val="20"/>
              </w:rPr>
              <w:t>do oddania do dyspozycji Wykonawcy niezbędnych zasobów</w:t>
            </w:r>
            <w:r w:rsidRPr="00BE3772">
              <w:rPr>
                <w:bCs/>
                <w:color w:val="000000"/>
                <w:sz w:val="20"/>
                <w:szCs w:val="20"/>
              </w:rPr>
              <w:t xml:space="preserve"> na potrzeby realizacji zamówienia wraz z oświadczeniem o braku podstaw wykluczenia i o spełnieniu warunków udziału w postępowaniu</w:t>
            </w:r>
          </w:p>
        </w:tc>
        <w:tc>
          <w:tcPr>
            <w:tcW w:w="4819" w:type="dxa"/>
            <w:tcBorders>
              <w:top w:val="single" w:sz="4" w:space="0" w:color="auto"/>
              <w:left w:val="single" w:sz="4" w:space="0" w:color="auto"/>
              <w:bottom w:val="single" w:sz="4" w:space="0" w:color="auto"/>
              <w:right w:val="single" w:sz="4" w:space="0" w:color="auto"/>
            </w:tcBorders>
          </w:tcPr>
          <w:p w14:paraId="629580B4" w14:textId="77777777" w:rsidR="00765F1F" w:rsidRPr="00BE3772" w:rsidRDefault="00765F1F" w:rsidP="005C64EA">
            <w:pPr>
              <w:widowControl w:val="0"/>
              <w:autoSpaceDE w:val="0"/>
              <w:contextualSpacing/>
              <w:rPr>
                <w:color w:val="000000"/>
                <w:sz w:val="20"/>
                <w:szCs w:val="20"/>
              </w:rPr>
            </w:pPr>
            <w:r w:rsidRPr="00BE3772">
              <w:rPr>
                <w:color w:val="000000"/>
                <w:sz w:val="20"/>
                <w:szCs w:val="20"/>
              </w:rPr>
              <w:t>Zamiast niniejszego Załącznika można przedstawić inne dokumenty - inny podmiotowy środek dowodowy  potwierdzający, że wykonawca realizując zamówienie, będzie dysponował niezbędnymi zasobami tych podmiotów - art.118 ust.3 ustawy Pzp  potwierdzający że podmiot udostępniający zasoby gwarantuje rzeczywisty dostęp do tych zasobów  oraz określa w  szczególności:</w:t>
            </w:r>
          </w:p>
          <w:p w14:paraId="1C77649E" w14:textId="77777777" w:rsidR="00765F1F" w:rsidRPr="00BE3772" w:rsidRDefault="00765F1F" w:rsidP="005C64EA">
            <w:pPr>
              <w:widowControl w:val="0"/>
              <w:autoSpaceDE w:val="0"/>
              <w:contextualSpacing/>
              <w:rPr>
                <w:color w:val="000000"/>
                <w:sz w:val="20"/>
                <w:szCs w:val="20"/>
              </w:rPr>
            </w:pPr>
            <w:r w:rsidRPr="00BE3772">
              <w:rPr>
                <w:color w:val="000000"/>
                <w:sz w:val="20"/>
                <w:szCs w:val="20"/>
              </w:rPr>
              <w:t>1) zakresu dostępnych Wykonawcy zasobów podmiotu udostępniającego zasoby,</w:t>
            </w:r>
          </w:p>
          <w:p w14:paraId="2B5BB21A" w14:textId="77777777" w:rsidR="00765F1F" w:rsidRPr="00BE3772" w:rsidRDefault="00765F1F" w:rsidP="005C64EA">
            <w:pPr>
              <w:widowControl w:val="0"/>
              <w:autoSpaceDE w:val="0"/>
              <w:contextualSpacing/>
              <w:rPr>
                <w:color w:val="000000"/>
                <w:sz w:val="20"/>
                <w:szCs w:val="20"/>
              </w:rPr>
            </w:pPr>
            <w:r w:rsidRPr="00BE3772">
              <w:rPr>
                <w:color w:val="000000"/>
                <w:sz w:val="20"/>
                <w:szCs w:val="20"/>
              </w:rPr>
              <w:t xml:space="preserve">2) sposobu i okres  udostępnienia wykonawcy </w:t>
            </w:r>
            <w:r w:rsidRPr="00BE3772">
              <w:rPr>
                <w:color w:val="000000"/>
                <w:sz w:val="20"/>
                <w:szCs w:val="20"/>
              </w:rPr>
              <w:br/>
              <w:t>i wykorzystania przez niego zasobów podmiotu udostępniającego te zasoby przy wykonywaniu zamówienia;</w:t>
            </w:r>
          </w:p>
          <w:p w14:paraId="77CC6BD4" w14:textId="77777777" w:rsidR="00765F1F" w:rsidRPr="00BE3772" w:rsidRDefault="00765F1F" w:rsidP="005C64EA">
            <w:pPr>
              <w:widowControl w:val="0"/>
              <w:autoSpaceDE w:val="0"/>
              <w:contextualSpacing/>
              <w:rPr>
                <w:color w:val="000000"/>
                <w:sz w:val="20"/>
                <w:szCs w:val="20"/>
              </w:rPr>
            </w:pPr>
            <w:r w:rsidRPr="00BE3772">
              <w:rPr>
                <w:color w:val="000000"/>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851A2CB" w14:textId="77777777" w:rsidR="00765F1F" w:rsidRPr="00BE3772" w:rsidRDefault="00765F1F" w:rsidP="005C64EA">
            <w:pPr>
              <w:widowControl w:val="0"/>
              <w:autoSpaceDE w:val="0"/>
              <w:contextualSpacing/>
              <w:rPr>
                <w:color w:val="000000"/>
                <w:sz w:val="20"/>
                <w:szCs w:val="20"/>
              </w:rPr>
            </w:pPr>
            <w:r w:rsidRPr="00BE3772">
              <w:rPr>
                <w:color w:val="000000"/>
                <w:sz w:val="20"/>
                <w:szCs w:val="20"/>
              </w:rPr>
              <w:t xml:space="preserve"> zasobów innego podmiotu, przez Wykonawcę</w:t>
            </w:r>
            <w:r w:rsidRPr="00BE3772">
              <w:rPr>
                <w:color w:val="000000"/>
                <w:sz w:val="20"/>
                <w:szCs w:val="20"/>
              </w:rPr>
              <w:br/>
            </w:r>
            <w:r w:rsidRPr="00BE3772">
              <w:rPr>
                <w:i/>
                <w:iCs/>
                <w:color w:val="000000"/>
                <w:sz w:val="20"/>
                <w:szCs w:val="20"/>
              </w:rPr>
              <w:t>(o ile dotyczy)</w:t>
            </w:r>
          </w:p>
        </w:tc>
        <w:tc>
          <w:tcPr>
            <w:tcW w:w="1560" w:type="dxa"/>
            <w:tcBorders>
              <w:top w:val="single" w:sz="4" w:space="0" w:color="auto"/>
              <w:left w:val="single" w:sz="4" w:space="0" w:color="auto"/>
              <w:bottom w:val="single" w:sz="4" w:space="0" w:color="auto"/>
              <w:right w:val="single" w:sz="4" w:space="0" w:color="auto"/>
            </w:tcBorders>
            <w:vAlign w:val="center"/>
          </w:tcPr>
          <w:p w14:paraId="6EDF2C78" w14:textId="77777777" w:rsidR="00765F1F" w:rsidRPr="00BE3772" w:rsidRDefault="00765F1F" w:rsidP="005C64EA">
            <w:pPr>
              <w:widowControl w:val="0"/>
              <w:autoSpaceDE w:val="0"/>
              <w:contextualSpacing/>
              <w:jc w:val="center"/>
              <w:rPr>
                <w:color w:val="000000"/>
                <w:sz w:val="20"/>
                <w:szCs w:val="20"/>
                <w:highlight w:val="yellow"/>
              </w:rPr>
            </w:pPr>
            <w:r w:rsidRPr="00BE3772">
              <w:rPr>
                <w:color w:val="000000"/>
                <w:sz w:val="20"/>
                <w:szCs w:val="20"/>
              </w:rPr>
              <w:t>Wzór dokumentu stanowi zał. nr 6 do SWZ</w:t>
            </w:r>
          </w:p>
        </w:tc>
      </w:tr>
      <w:tr w:rsidR="00765F1F" w:rsidRPr="00DB6944" w14:paraId="799E2F2B" w14:textId="77777777" w:rsidTr="005C64EA">
        <w:trPr>
          <w:trHeight w:val="802"/>
        </w:trPr>
        <w:tc>
          <w:tcPr>
            <w:tcW w:w="426" w:type="dxa"/>
            <w:tcBorders>
              <w:top w:val="single" w:sz="4" w:space="0" w:color="auto"/>
              <w:left w:val="single" w:sz="4" w:space="0" w:color="auto"/>
              <w:bottom w:val="single" w:sz="4" w:space="0" w:color="auto"/>
              <w:right w:val="single" w:sz="4" w:space="0" w:color="auto"/>
            </w:tcBorders>
            <w:vAlign w:val="center"/>
          </w:tcPr>
          <w:p w14:paraId="33921CCA" w14:textId="77777777" w:rsidR="00765F1F" w:rsidRPr="00BE3772" w:rsidRDefault="00765F1F" w:rsidP="00C943AC">
            <w:pPr>
              <w:pStyle w:val="Akapitzlist"/>
              <w:widowControl w:val="0"/>
              <w:numPr>
                <w:ilvl w:val="0"/>
                <w:numId w:val="22"/>
              </w:numPr>
              <w:autoSpaceDE w:val="0"/>
              <w:ind w:left="0" w:firstLine="0"/>
              <w:jc w:val="center"/>
              <w:rPr>
                <w:color w:val="000000"/>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767362C" w14:textId="77777777" w:rsidR="00765F1F" w:rsidRPr="00BE3772" w:rsidRDefault="00765F1F" w:rsidP="005C64EA">
            <w:pPr>
              <w:pStyle w:val="Default"/>
              <w:jc w:val="center"/>
              <w:rPr>
                <w:rFonts w:ascii="Times New Roman" w:eastAsia="Times New Roman" w:hAnsi="Times New Roman" w:cs="Times New Roman"/>
                <w:sz w:val="20"/>
                <w:szCs w:val="20"/>
                <w:lang w:eastAsia="pl-PL"/>
              </w:rPr>
            </w:pPr>
            <w:r w:rsidRPr="00BE3772">
              <w:rPr>
                <w:rFonts w:ascii="Times New Roman" w:hAnsi="Times New Roman" w:cs="Times New Roman"/>
                <w:b/>
                <w:sz w:val="20"/>
                <w:szCs w:val="20"/>
              </w:rPr>
              <w:t>Oświadczenie wykonawców wspólnie ubiegających się o udzielenie zamówienia</w:t>
            </w:r>
            <w:r w:rsidRPr="00BE3772">
              <w:rPr>
                <w:rFonts w:ascii="Times New Roman" w:hAnsi="Times New Roman" w:cs="Times New Roman"/>
                <w:sz w:val="20"/>
                <w:szCs w:val="20"/>
              </w:rPr>
              <w:t xml:space="preserve"> </w:t>
            </w:r>
            <w:r w:rsidRPr="00BE3772">
              <w:rPr>
                <w:rFonts w:ascii="Times New Roman" w:hAnsi="Times New Roman" w:cs="Times New Roman"/>
                <w:bCs/>
                <w:sz w:val="20"/>
                <w:szCs w:val="20"/>
              </w:rPr>
              <w:t xml:space="preserve">o którym mowa w art. 117 ust. 4 </w:t>
            </w:r>
            <w:r w:rsidRPr="00BE3772">
              <w:rPr>
                <w:rFonts w:ascii="Times New Roman" w:hAnsi="Times New Roman" w:cs="Times New Roman"/>
                <w:sz w:val="20"/>
                <w:szCs w:val="20"/>
              </w:rPr>
              <w:t>ustawy Pzp</w:t>
            </w:r>
          </w:p>
        </w:tc>
        <w:tc>
          <w:tcPr>
            <w:tcW w:w="4819" w:type="dxa"/>
            <w:tcBorders>
              <w:top w:val="single" w:sz="4" w:space="0" w:color="auto"/>
              <w:left w:val="single" w:sz="4" w:space="0" w:color="auto"/>
              <w:bottom w:val="single" w:sz="4" w:space="0" w:color="auto"/>
              <w:right w:val="single" w:sz="4" w:space="0" w:color="auto"/>
            </w:tcBorders>
          </w:tcPr>
          <w:p w14:paraId="1D95F6BA" w14:textId="77777777" w:rsidR="00765F1F" w:rsidRPr="00BE3772" w:rsidRDefault="00765F1F" w:rsidP="005C64EA">
            <w:pPr>
              <w:widowControl w:val="0"/>
              <w:autoSpaceDE w:val="0"/>
              <w:spacing w:before="120"/>
              <w:jc w:val="left"/>
              <w:rPr>
                <w:color w:val="000000"/>
                <w:sz w:val="20"/>
                <w:szCs w:val="20"/>
              </w:rPr>
            </w:pPr>
            <w:r w:rsidRPr="00BE3772">
              <w:rPr>
                <w:color w:val="000000"/>
                <w:sz w:val="20"/>
                <w:szCs w:val="20"/>
              </w:rPr>
              <w:t xml:space="preserve">Obowiązek składania oświadczenia wynika z art. 117 ust.4 ustawy Pzp  </w:t>
            </w:r>
            <w:r w:rsidRPr="00BE3772">
              <w:rPr>
                <w:i/>
                <w:color w:val="000000"/>
                <w:sz w:val="20"/>
                <w:szCs w:val="20"/>
              </w:rPr>
              <w:t>(o ile dotyczy)</w:t>
            </w:r>
          </w:p>
        </w:tc>
        <w:tc>
          <w:tcPr>
            <w:tcW w:w="1560" w:type="dxa"/>
            <w:tcBorders>
              <w:top w:val="single" w:sz="4" w:space="0" w:color="auto"/>
              <w:left w:val="single" w:sz="4" w:space="0" w:color="auto"/>
              <w:bottom w:val="single" w:sz="4" w:space="0" w:color="auto"/>
              <w:right w:val="single" w:sz="4" w:space="0" w:color="auto"/>
            </w:tcBorders>
          </w:tcPr>
          <w:p w14:paraId="1D26EEA7" w14:textId="77777777" w:rsidR="00765F1F" w:rsidRPr="00BE3772" w:rsidRDefault="00765F1F" w:rsidP="005C64EA">
            <w:pPr>
              <w:widowControl w:val="0"/>
              <w:autoSpaceDE w:val="0"/>
              <w:spacing w:before="120"/>
              <w:jc w:val="center"/>
              <w:rPr>
                <w:color w:val="000000"/>
                <w:sz w:val="20"/>
                <w:szCs w:val="20"/>
              </w:rPr>
            </w:pPr>
            <w:r w:rsidRPr="00BE3772">
              <w:rPr>
                <w:color w:val="000000"/>
                <w:sz w:val="20"/>
                <w:szCs w:val="20"/>
              </w:rPr>
              <w:t>Wzór dokumentu stanowi zał. nr 7 do SWZ</w:t>
            </w:r>
          </w:p>
        </w:tc>
      </w:tr>
      <w:tr w:rsidR="002575B3" w:rsidRPr="00DB6944" w14:paraId="389CED22" w14:textId="77777777" w:rsidTr="005C64EA">
        <w:trPr>
          <w:trHeight w:val="802"/>
        </w:trPr>
        <w:tc>
          <w:tcPr>
            <w:tcW w:w="426" w:type="dxa"/>
            <w:tcBorders>
              <w:top w:val="single" w:sz="4" w:space="0" w:color="auto"/>
              <w:left w:val="single" w:sz="4" w:space="0" w:color="auto"/>
              <w:bottom w:val="single" w:sz="4" w:space="0" w:color="auto"/>
              <w:right w:val="single" w:sz="4" w:space="0" w:color="auto"/>
            </w:tcBorders>
            <w:vAlign w:val="center"/>
          </w:tcPr>
          <w:p w14:paraId="778D5D76" w14:textId="77777777" w:rsidR="002575B3" w:rsidRPr="00BE3772" w:rsidRDefault="002575B3" w:rsidP="00C943AC">
            <w:pPr>
              <w:pStyle w:val="Akapitzlist"/>
              <w:widowControl w:val="0"/>
              <w:numPr>
                <w:ilvl w:val="0"/>
                <w:numId w:val="22"/>
              </w:numPr>
              <w:autoSpaceDE w:val="0"/>
              <w:ind w:left="0" w:firstLine="0"/>
              <w:jc w:val="center"/>
              <w:rPr>
                <w:color w:val="000000"/>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547626B" w14:textId="3BF10F22" w:rsidR="002575B3" w:rsidRPr="00BE3772" w:rsidRDefault="002575B3" w:rsidP="005C64EA">
            <w:pPr>
              <w:pStyle w:val="Default"/>
              <w:jc w:val="center"/>
              <w:rPr>
                <w:rFonts w:ascii="Times New Roman" w:hAnsi="Times New Roman" w:cs="Times New Roman"/>
                <w:b/>
                <w:sz w:val="20"/>
                <w:szCs w:val="20"/>
              </w:rPr>
            </w:pPr>
            <w:r>
              <w:rPr>
                <w:rFonts w:ascii="Times New Roman" w:hAnsi="Times New Roman" w:cs="Times New Roman"/>
                <w:b/>
                <w:sz w:val="20"/>
                <w:szCs w:val="20"/>
              </w:rPr>
              <w:t>Oświadczenie wykonawcy</w:t>
            </w:r>
          </w:p>
        </w:tc>
        <w:tc>
          <w:tcPr>
            <w:tcW w:w="4819" w:type="dxa"/>
            <w:tcBorders>
              <w:top w:val="single" w:sz="4" w:space="0" w:color="auto"/>
              <w:left w:val="single" w:sz="4" w:space="0" w:color="auto"/>
              <w:bottom w:val="single" w:sz="4" w:space="0" w:color="auto"/>
              <w:right w:val="single" w:sz="4" w:space="0" w:color="auto"/>
            </w:tcBorders>
          </w:tcPr>
          <w:p w14:paraId="0B1C3652" w14:textId="77777777" w:rsidR="002575B3" w:rsidRDefault="002575B3" w:rsidP="005C64EA">
            <w:pPr>
              <w:widowControl w:val="0"/>
              <w:autoSpaceDE w:val="0"/>
              <w:spacing w:before="120"/>
              <w:jc w:val="left"/>
              <w:rPr>
                <w:color w:val="000000"/>
                <w:sz w:val="20"/>
                <w:szCs w:val="20"/>
              </w:rPr>
            </w:pPr>
            <w:r>
              <w:rPr>
                <w:color w:val="000000"/>
                <w:sz w:val="20"/>
                <w:szCs w:val="20"/>
              </w:rPr>
              <w:t>Oświadczenie wykonawcy o posiadaniu atestów, certyfikatów dopuszczających do użytkowania w służbie zdrowia</w:t>
            </w:r>
          </w:p>
          <w:p w14:paraId="7E051344" w14:textId="77777777" w:rsidR="00CF0AED" w:rsidRDefault="00CF0AED" w:rsidP="005C64EA">
            <w:pPr>
              <w:widowControl w:val="0"/>
              <w:autoSpaceDE w:val="0"/>
              <w:spacing w:before="120"/>
              <w:jc w:val="left"/>
              <w:rPr>
                <w:color w:val="000000"/>
                <w:sz w:val="20"/>
                <w:szCs w:val="20"/>
              </w:rPr>
            </w:pPr>
          </w:p>
          <w:p w14:paraId="1E9761BD" w14:textId="5824C30E" w:rsidR="002575B3" w:rsidRPr="00BE3772" w:rsidRDefault="002575B3" w:rsidP="005C64EA">
            <w:pPr>
              <w:widowControl w:val="0"/>
              <w:autoSpaceDE w:val="0"/>
              <w:spacing w:before="120"/>
              <w:jc w:val="left"/>
              <w:rPr>
                <w:color w:val="000000"/>
                <w:sz w:val="20"/>
                <w:szCs w:val="20"/>
              </w:rPr>
            </w:pPr>
          </w:p>
        </w:tc>
        <w:tc>
          <w:tcPr>
            <w:tcW w:w="1560" w:type="dxa"/>
            <w:tcBorders>
              <w:top w:val="single" w:sz="4" w:space="0" w:color="auto"/>
              <w:left w:val="single" w:sz="4" w:space="0" w:color="auto"/>
              <w:bottom w:val="single" w:sz="4" w:space="0" w:color="auto"/>
              <w:right w:val="single" w:sz="4" w:space="0" w:color="auto"/>
            </w:tcBorders>
          </w:tcPr>
          <w:p w14:paraId="308D5259" w14:textId="38C9419B" w:rsidR="002575B3" w:rsidRPr="00BE3772" w:rsidRDefault="002575B3" w:rsidP="005C64EA">
            <w:pPr>
              <w:widowControl w:val="0"/>
              <w:autoSpaceDE w:val="0"/>
              <w:spacing w:before="120"/>
              <w:jc w:val="center"/>
              <w:rPr>
                <w:color w:val="000000"/>
                <w:sz w:val="20"/>
                <w:szCs w:val="20"/>
              </w:rPr>
            </w:pPr>
            <w:r w:rsidRPr="00BE3772">
              <w:rPr>
                <w:color w:val="000000"/>
                <w:sz w:val="20"/>
                <w:szCs w:val="20"/>
              </w:rPr>
              <w:t xml:space="preserve">Wzór dokumentu stanowi zał. nr </w:t>
            </w:r>
            <w:r>
              <w:rPr>
                <w:color w:val="000000"/>
                <w:sz w:val="20"/>
                <w:szCs w:val="20"/>
              </w:rPr>
              <w:t>8</w:t>
            </w:r>
            <w:r w:rsidRPr="00BE3772">
              <w:rPr>
                <w:color w:val="000000"/>
                <w:sz w:val="20"/>
                <w:szCs w:val="20"/>
              </w:rPr>
              <w:t xml:space="preserve"> do SWZ</w:t>
            </w:r>
          </w:p>
        </w:tc>
      </w:tr>
    </w:tbl>
    <w:p w14:paraId="44846ECB" w14:textId="1CEEDB0B" w:rsidR="00765F1F" w:rsidRPr="002575B3" w:rsidRDefault="00765F1F" w:rsidP="002575B3">
      <w:pPr>
        <w:pStyle w:val="Akapitzlist"/>
        <w:numPr>
          <w:ilvl w:val="1"/>
          <w:numId w:val="25"/>
        </w:numPr>
        <w:spacing w:before="120"/>
        <w:ind w:left="426" w:hanging="426"/>
        <w:rPr>
          <w:bCs/>
          <w:sz w:val="20"/>
          <w:szCs w:val="20"/>
        </w:rPr>
      </w:pPr>
      <w:r w:rsidRPr="002575B3">
        <w:rPr>
          <w:bCs/>
          <w:sz w:val="20"/>
          <w:szCs w:val="20"/>
        </w:rPr>
        <w:t>Jeżeli wykonawca nie złożył oświadczenia, o którym mowa w art. 125 ust. 1 ustawy Pzp,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279B4A6C" w14:textId="77777777" w:rsidR="00765F1F" w:rsidRPr="00DB6944" w:rsidRDefault="00765F1F" w:rsidP="00C943AC">
      <w:pPr>
        <w:pStyle w:val="Akapitzlist"/>
        <w:widowControl w:val="0"/>
        <w:numPr>
          <w:ilvl w:val="0"/>
          <w:numId w:val="12"/>
        </w:numPr>
        <w:autoSpaceDE w:val="0"/>
        <w:autoSpaceDN w:val="0"/>
        <w:adjustRightInd w:val="0"/>
        <w:spacing w:after="0"/>
        <w:ind w:left="851" w:hanging="284"/>
        <w:contextualSpacing w:val="0"/>
        <w:rPr>
          <w:bCs/>
          <w:sz w:val="20"/>
          <w:szCs w:val="20"/>
        </w:rPr>
      </w:pPr>
      <w:r w:rsidRPr="00DB6944">
        <w:rPr>
          <w:bCs/>
          <w:sz w:val="20"/>
          <w:szCs w:val="20"/>
        </w:rPr>
        <w:t>wniosek o dopuszczenie do udziału w postępowaniu albo oferta wykonawcy podlegają odrzuceniu bez względu na ich złożenie, uzupełnienie lub poprawienie lub</w:t>
      </w:r>
    </w:p>
    <w:p w14:paraId="0B82E190" w14:textId="77777777" w:rsidR="00765F1F" w:rsidRPr="00DB6944" w:rsidRDefault="00765F1F" w:rsidP="00C943AC">
      <w:pPr>
        <w:pStyle w:val="Akapitzlist"/>
        <w:widowControl w:val="0"/>
        <w:numPr>
          <w:ilvl w:val="0"/>
          <w:numId w:val="12"/>
        </w:numPr>
        <w:autoSpaceDE w:val="0"/>
        <w:autoSpaceDN w:val="0"/>
        <w:adjustRightInd w:val="0"/>
        <w:ind w:left="851" w:hanging="284"/>
        <w:contextualSpacing w:val="0"/>
        <w:rPr>
          <w:bCs/>
          <w:sz w:val="20"/>
          <w:szCs w:val="20"/>
        </w:rPr>
      </w:pPr>
      <w:r w:rsidRPr="00DB6944">
        <w:rPr>
          <w:bCs/>
          <w:sz w:val="20"/>
          <w:szCs w:val="20"/>
        </w:rPr>
        <w:t>zachodzą przesłanki unieważnienia postępowania.</w:t>
      </w:r>
    </w:p>
    <w:p w14:paraId="3713FA00" w14:textId="77777777" w:rsidR="00765F1F" w:rsidRPr="00DB6944" w:rsidRDefault="00765F1F" w:rsidP="002575B3">
      <w:pPr>
        <w:pStyle w:val="Akapitzlist"/>
        <w:numPr>
          <w:ilvl w:val="1"/>
          <w:numId w:val="25"/>
        </w:numPr>
        <w:spacing w:before="120"/>
        <w:ind w:left="426" w:hanging="568"/>
        <w:contextualSpacing w:val="0"/>
        <w:rPr>
          <w:bCs/>
          <w:sz w:val="20"/>
          <w:szCs w:val="20"/>
        </w:rPr>
      </w:pPr>
      <w:r w:rsidRPr="00DB6944">
        <w:rPr>
          <w:bCs/>
          <w:sz w:val="20"/>
          <w:szCs w:val="20"/>
        </w:rPr>
        <w:t>Zamawiający może żądać od wykonawców wyjaśnień dotyczących treści oświadczenia, o którym mowa w art. 125 ust. 1 ustawy Pzp, lub złożonych podmiotowych środków dowodowych lub innych dokumentów lub oświadczeń składanych w postępowaniu.</w:t>
      </w:r>
    </w:p>
    <w:p w14:paraId="146A9DAE" w14:textId="77777777" w:rsidR="00765F1F" w:rsidRPr="00DB6944" w:rsidRDefault="00765F1F" w:rsidP="002575B3">
      <w:pPr>
        <w:pStyle w:val="Akapitzlist"/>
        <w:numPr>
          <w:ilvl w:val="1"/>
          <w:numId w:val="25"/>
        </w:numPr>
        <w:spacing w:before="120"/>
        <w:ind w:left="426" w:hanging="568"/>
        <w:contextualSpacing w:val="0"/>
        <w:rPr>
          <w:bCs/>
          <w:iCs/>
          <w:sz w:val="20"/>
          <w:szCs w:val="20"/>
        </w:rPr>
      </w:pPr>
      <w:r w:rsidRPr="00DB6944">
        <w:rPr>
          <w:bCs/>
          <w:iCs/>
          <w:sz w:val="20"/>
          <w:szCs w:val="20"/>
        </w:rPr>
        <w:t>Dokumenty lub oświadczenia, o których mowa w pkt 10, składa się w formie elektronicznej lub w postaci elektronicznej opatrzonej podpisem zaufanym lub podpisem osobistym przez osobę/osoby upoważnioną/upoważnione.</w:t>
      </w:r>
    </w:p>
    <w:p w14:paraId="592FE138" w14:textId="77777777" w:rsidR="00765F1F" w:rsidRPr="00DB6944" w:rsidRDefault="00765F1F" w:rsidP="002575B3">
      <w:pPr>
        <w:pStyle w:val="Akapitzlist"/>
        <w:numPr>
          <w:ilvl w:val="1"/>
          <w:numId w:val="25"/>
        </w:numPr>
        <w:spacing w:before="120"/>
        <w:ind w:left="426" w:hanging="568"/>
        <w:contextualSpacing w:val="0"/>
        <w:rPr>
          <w:bCs/>
          <w:iCs/>
          <w:sz w:val="20"/>
          <w:szCs w:val="20"/>
        </w:rPr>
      </w:pPr>
      <w:r w:rsidRPr="00DB6944">
        <w:rPr>
          <w:bCs/>
          <w:iCs/>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1CE00659" w14:textId="77777777" w:rsidR="00765F1F" w:rsidRPr="00DB6944" w:rsidRDefault="00765F1F" w:rsidP="002575B3">
      <w:pPr>
        <w:pStyle w:val="Akapitzlist"/>
        <w:numPr>
          <w:ilvl w:val="1"/>
          <w:numId w:val="25"/>
        </w:numPr>
        <w:spacing w:before="120"/>
        <w:ind w:left="426" w:hanging="568"/>
        <w:contextualSpacing w:val="0"/>
        <w:rPr>
          <w:bCs/>
          <w:iCs/>
          <w:sz w:val="20"/>
          <w:szCs w:val="20"/>
        </w:rPr>
      </w:pPr>
      <w:r w:rsidRPr="00DB6944">
        <w:rPr>
          <w:bCs/>
          <w:iCs/>
          <w:sz w:val="20"/>
          <w:szCs w:val="20"/>
        </w:rPr>
        <w:t>Poświadczenie za zgodność z oryginałem następuje w formie elektronicznej lub w postaci elektronicznej opatrzonej podpisem zaufanym lub podpisem osobistym przez osobę/osoby upoważnioną/upoważnione.</w:t>
      </w:r>
    </w:p>
    <w:p w14:paraId="5960587A" w14:textId="77777777" w:rsidR="00765F1F" w:rsidRPr="00DB6944" w:rsidRDefault="00765F1F" w:rsidP="002575B3">
      <w:pPr>
        <w:pStyle w:val="Akapitzlist"/>
        <w:numPr>
          <w:ilvl w:val="1"/>
          <w:numId w:val="25"/>
        </w:numPr>
        <w:spacing w:before="120"/>
        <w:ind w:left="426" w:hanging="568"/>
        <w:contextualSpacing w:val="0"/>
        <w:rPr>
          <w:iCs/>
          <w:sz w:val="20"/>
          <w:szCs w:val="20"/>
        </w:rPr>
      </w:pPr>
      <w:r w:rsidRPr="00DB6944">
        <w:rPr>
          <w:bCs/>
          <w:iCs/>
          <w:sz w:val="20"/>
          <w:szCs w:val="20"/>
        </w:rPr>
        <w:t>Jeżeli złożone przez wykonawcę oświadczenie, o którym mowa w art. 125 ust. 1 ustawy Pzp,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602F197C" w14:textId="77777777" w:rsidR="00765F1F" w:rsidRPr="00DB6944" w:rsidRDefault="00765F1F" w:rsidP="00765F1F">
      <w:pPr>
        <w:widowControl w:val="0"/>
        <w:autoSpaceDE w:val="0"/>
        <w:contextualSpacing/>
        <w:rPr>
          <w:sz w:val="2"/>
          <w:szCs w:val="2"/>
        </w:rPr>
      </w:pPr>
    </w:p>
    <w:p w14:paraId="09F189BC" w14:textId="77777777" w:rsidR="00765F1F" w:rsidRPr="00DB6944" w:rsidRDefault="00765F1F" w:rsidP="002575B3">
      <w:pPr>
        <w:pStyle w:val="Akapitzlist"/>
        <w:numPr>
          <w:ilvl w:val="0"/>
          <w:numId w:val="25"/>
        </w:numPr>
        <w:spacing w:before="120"/>
        <w:ind w:left="426" w:hanging="437"/>
        <w:contextualSpacing w:val="0"/>
        <w:rPr>
          <w:b/>
          <w:bCs/>
          <w:highlight w:val="lightGray"/>
        </w:rPr>
      </w:pPr>
      <w:r w:rsidRPr="00DB6944">
        <w:rPr>
          <w:b/>
          <w:bCs/>
          <w:highlight w:val="lightGray"/>
        </w:rPr>
        <w:t>Środki komunikacji elektronicznej, przy użyciu których Zamawiający będzie komunikował się z wykonawcami oraz wymagania techniczne dla dokumentów elektronicznych oraz środków komunikacji elektronicznej</w:t>
      </w:r>
    </w:p>
    <w:p w14:paraId="123DA30D" w14:textId="77777777" w:rsidR="00765F1F" w:rsidRPr="00DB6944" w:rsidRDefault="00765F1F" w:rsidP="002575B3">
      <w:pPr>
        <w:pStyle w:val="Akapitzlist"/>
        <w:numPr>
          <w:ilvl w:val="1"/>
          <w:numId w:val="25"/>
        </w:numPr>
        <w:spacing w:before="120"/>
        <w:ind w:left="567" w:hanging="567"/>
        <w:contextualSpacing w:val="0"/>
        <w:rPr>
          <w:color w:val="000000"/>
          <w:sz w:val="20"/>
          <w:szCs w:val="20"/>
        </w:rPr>
      </w:pPr>
      <w:r w:rsidRPr="00DB6944">
        <w:rPr>
          <w:color w:val="000000"/>
          <w:sz w:val="20"/>
          <w:szCs w:val="20"/>
        </w:rPr>
        <w:t xml:space="preserve">W postępowaniu o udzielenie zamówienia publicznego komunikacja między Zamawiającym a wykonawcami odbywa się przy użyciu Platformy e-Zamówienia, która jest dostępna pod adresem </w:t>
      </w:r>
      <w:hyperlink r:id="rId24" w:history="1">
        <w:r w:rsidRPr="00DB6944">
          <w:rPr>
            <w:rStyle w:val="Hipercze"/>
            <w:sz w:val="20"/>
            <w:szCs w:val="20"/>
          </w:rPr>
          <w:t>https://ezamowienia.gov.pl</w:t>
        </w:r>
      </w:hyperlink>
      <w:r w:rsidRPr="00DB6944">
        <w:rPr>
          <w:b/>
          <w:color w:val="FF0000"/>
          <w:sz w:val="20"/>
          <w:szCs w:val="20"/>
        </w:rPr>
        <w:t xml:space="preserve"> </w:t>
      </w:r>
    </w:p>
    <w:p w14:paraId="61A4F493" w14:textId="77777777" w:rsidR="00765F1F" w:rsidRPr="00DB6944" w:rsidRDefault="00765F1F" w:rsidP="002575B3">
      <w:pPr>
        <w:pStyle w:val="Akapitzlist"/>
        <w:numPr>
          <w:ilvl w:val="1"/>
          <w:numId w:val="25"/>
        </w:numPr>
        <w:spacing w:before="120"/>
        <w:ind w:left="567" w:hanging="567"/>
        <w:contextualSpacing w:val="0"/>
        <w:rPr>
          <w:color w:val="000000"/>
          <w:sz w:val="20"/>
          <w:szCs w:val="20"/>
        </w:rPr>
      </w:pPr>
      <w:r w:rsidRPr="00DB6944">
        <w:rPr>
          <w:color w:val="000000"/>
          <w:sz w:val="20"/>
          <w:szCs w:val="20"/>
        </w:rPr>
        <w:t xml:space="preserve">Korzystanie z Platformy e-Zamówienia jest bezpłatne. </w:t>
      </w:r>
    </w:p>
    <w:p w14:paraId="104796DA" w14:textId="77777777" w:rsidR="00765F1F" w:rsidRPr="00DB6944" w:rsidRDefault="00765F1F" w:rsidP="002575B3">
      <w:pPr>
        <w:pStyle w:val="Akapitzlist"/>
        <w:numPr>
          <w:ilvl w:val="1"/>
          <w:numId w:val="25"/>
        </w:numPr>
        <w:spacing w:before="120"/>
        <w:ind w:left="567" w:hanging="567"/>
        <w:contextualSpacing w:val="0"/>
        <w:rPr>
          <w:sz w:val="20"/>
          <w:szCs w:val="20"/>
        </w:rPr>
      </w:pPr>
      <w:r w:rsidRPr="00DB6944">
        <w:rPr>
          <w:sz w:val="20"/>
          <w:szCs w:val="20"/>
        </w:rPr>
        <w:t>Zamawiający upoważnia do bezpośredniego kontaktowania się i do udzielania  wyjaśnień poniższe osoby:</w:t>
      </w:r>
    </w:p>
    <w:p w14:paraId="2572EECE" w14:textId="77777777" w:rsidR="00765F1F" w:rsidRPr="00DB6944" w:rsidRDefault="00765F1F" w:rsidP="00C943AC">
      <w:pPr>
        <w:pStyle w:val="Bezodstpw"/>
        <w:numPr>
          <w:ilvl w:val="0"/>
          <w:numId w:val="13"/>
        </w:numPr>
        <w:spacing w:after="0"/>
        <w:ind w:left="851" w:hanging="346"/>
        <w:rPr>
          <w:rFonts w:ascii="Times New Roman" w:hAnsi="Times New Roman"/>
          <w:sz w:val="20"/>
          <w:szCs w:val="20"/>
        </w:rPr>
      </w:pPr>
      <w:r w:rsidRPr="00DB6944">
        <w:rPr>
          <w:rFonts w:ascii="Times New Roman" w:hAnsi="Times New Roman"/>
          <w:sz w:val="20"/>
          <w:szCs w:val="20"/>
        </w:rPr>
        <w:t>Krystyna Nowak, numer telefonu do kontaktu: (14) 66 21 155.</w:t>
      </w:r>
    </w:p>
    <w:p w14:paraId="454024DC" w14:textId="77777777" w:rsidR="00765F1F" w:rsidRPr="00DB6944" w:rsidRDefault="00765F1F" w:rsidP="00C943AC">
      <w:pPr>
        <w:pStyle w:val="Bezodstpw"/>
        <w:numPr>
          <w:ilvl w:val="0"/>
          <w:numId w:val="13"/>
        </w:numPr>
        <w:spacing w:after="0"/>
        <w:ind w:left="851" w:hanging="346"/>
        <w:rPr>
          <w:rFonts w:ascii="Times New Roman" w:hAnsi="Times New Roman"/>
          <w:sz w:val="20"/>
          <w:szCs w:val="20"/>
        </w:rPr>
      </w:pPr>
      <w:r w:rsidRPr="00DB6944">
        <w:rPr>
          <w:rFonts w:ascii="Times New Roman" w:hAnsi="Times New Roman"/>
          <w:sz w:val="20"/>
          <w:szCs w:val="20"/>
        </w:rPr>
        <w:t xml:space="preserve">Mariola Jewuła, numer telefonu do kontaktu: (14) 66 21 437,     </w:t>
      </w:r>
    </w:p>
    <w:p w14:paraId="48D2E576" w14:textId="77777777" w:rsidR="00765F1F" w:rsidRPr="00DB6944" w:rsidRDefault="00765F1F" w:rsidP="002575B3">
      <w:pPr>
        <w:pStyle w:val="Akapitzlist"/>
        <w:numPr>
          <w:ilvl w:val="1"/>
          <w:numId w:val="25"/>
        </w:numPr>
        <w:spacing w:before="120"/>
        <w:ind w:left="567" w:hanging="567"/>
        <w:contextualSpacing w:val="0"/>
        <w:rPr>
          <w:color w:val="000000"/>
          <w:sz w:val="20"/>
          <w:szCs w:val="20"/>
        </w:rPr>
      </w:pPr>
      <w:r w:rsidRPr="00DB6944">
        <w:rPr>
          <w:color w:val="000000"/>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DB6944">
        <w:rPr>
          <w:i/>
          <w:iCs/>
          <w:color w:val="000000"/>
          <w:sz w:val="20"/>
          <w:szCs w:val="20"/>
        </w:rPr>
        <w:t xml:space="preserve">Regulamin Platformy e-Zamówienia, </w:t>
      </w:r>
      <w:r w:rsidRPr="00DB6944">
        <w:rPr>
          <w:color w:val="000000"/>
          <w:sz w:val="20"/>
          <w:szCs w:val="20"/>
        </w:rPr>
        <w:t xml:space="preserve">dostępny na stronie internetowej https://ezamowienia.gov.pl oraz informacje zamieszczone w zakładce „Centrum Pomocy”. </w:t>
      </w:r>
    </w:p>
    <w:p w14:paraId="5DB9BC07" w14:textId="77777777" w:rsidR="00765F1F" w:rsidRPr="00DB6944" w:rsidRDefault="00765F1F" w:rsidP="002575B3">
      <w:pPr>
        <w:pStyle w:val="Akapitzlist"/>
        <w:numPr>
          <w:ilvl w:val="1"/>
          <w:numId w:val="25"/>
        </w:numPr>
        <w:spacing w:before="120"/>
        <w:ind w:left="567" w:hanging="567"/>
        <w:contextualSpacing w:val="0"/>
        <w:rPr>
          <w:color w:val="000000"/>
          <w:sz w:val="20"/>
          <w:szCs w:val="20"/>
        </w:rPr>
      </w:pPr>
      <w:r w:rsidRPr="00DB6944">
        <w:rPr>
          <w:color w:val="000000"/>
          <w:sz w:val="20"/>
          <w:szCs w:val="20"/>
        </w:rPr>
        <w:t xml:space="preserve">Przeglądanie i pobieranie publicznej treści dokumentacji postępowania nie wymaga posiadania konta na Platformie e-Zamówienia ani logowania. </w:t>
      </w:r>
    </w:p>
    <w:p w14:paraId="396F426B" w14:textId="77777777" w:rsidR="00765F1F" w:rsidRPr="00DB6944" w:rsidRDefault="00765F1F" w:rsidP="002575B3">
      <w:pPr>
        <w:pStyle w:val="Akapitzlist"/>
        <w:numPr>
          <w:ilvl w:val="1"/>
          <w:numId w:val="25"/>
        </w:numPr>
        <w:spacing w:before="120"/>
        <w:ind w:left="567" w:hanging="567"/>
        <w:contextualSpacing w:val="0"/>
        <w:rPr>
          <w:color w:val="000000"/>
          <w:sz w:val="20"/>
          <w:szCs w:val="20"/>
        </w:rPr>
      </w:pPr>
      <w:r w:rsidRPr="00DB6944">
        <w:rPr>
          <w:color w:val="000000"/>
          <w:sz w:val="20"/>
          <w:szCs w:val="20"/>
        </w:rPr>
        <w:t xml:space="preserve">Sposób sporządzenia dokumentów elektronicznych lub dokumentów elektronicznych będących kopią elektroniczną treści zapisanej w postaci papierowej (cyfrowe odwzorowania) musi być zgodny z wymaganiami </w:t>
      </w:r>
      <w:r w:rsidRPr="00DB6944">
        <w:rPr>
          <w:color w:val="000000"/>
          <w:sz w:val="20"/>
          <w:szCs w:val="20"/>
        </w:rPr>
        <w:lastRenderedPageBreak/>
        <w:t xml:space="preserve">określonymi w rozporządzeniu Prezesa Rady Ministrów w sprawie wymagań dla dokumentów elektronicznych. </w:t>
      </w:r>
    </w:p>
    <w:p w14:paraId="7C53CF98" w14:textId="77777777" w:rsidR="00765F1F" w:rsidRPr="00DB6944" w:rsidRDefault="00765F1F" w:rsidP="002575B3">
      <w:pPr>
        <w:pStyle w:val="Akapitzlist"/>
        <w:numPr>
          <w:ilvl w:val="1"/>
          <w:numId w:val="25"/>
        </w:numPr>
        <w:spacing w:before="120"/>
        <w:ind w:left="567" w:hanging="567"/>
        <w:contextualSpacing w:val="0"/>
        <w:rPr>
          <w:color w:val="000000"/>
          <w:sz w:val="20"/>
          <w:szCs w:val="20"/>
        </w:rPr>
      </w:pPr>
      <w:r w:rsidRPr="00DB6944">
        <w:rPr>
          <w:color w:val="000000"/>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364FFA6C" w14:textId="77777777" w:rsidR="00765F1F" w:rsidRPr="00DB6944" w:rsidRDefault="00765F1F" w:rsidP="00765F1F">
      <w:pPr>
        <w:tabs>
          <w:tab w:val="left" w:pos="567"/>
        </w:tabs>
        <w:autoSpaceDE w:val="0"/>
        <w:autoSpaceDN w:val="0"/>
        <w:adjustRightInd w:val="0"/>
        <w:spacing w:after="46"/>
        <w:ind w:left="567"/>
        <w:jc w:val="left"/>
        <w:rPr>
          <w:color w:val="000000"/>
          <w:sz w:val="20"/>
          <w:szCs w:val="20"/>
        </w:rPr>
      </w:pPr>
      <w:r w:rsidRPr="00DB6944">
        <w:rPr>
          <w:color w:val="000000"/>
          <w:sz w:val="20"/>
          <w:szCs w:val="20"/>
        </w:rPr>
        <w:t xml:space="preserve">W przypadku formatów, o których mowa w art. 66 ust. 1 ustawy Pzp, ww. regulacje nie będą miały bezpośredniego zastosowania. </w:t>
      </w:r>
    </w:p>
    <w:p w14:paraId="3546D2FB" w14:textId="77777777" w:rsidR="00765F1F" w:rsidRPr="00DB6944" w:rsidRDefault="00765F1F" w:rsidP="002575B3">
      <w:pPr>
        <w:pStyle w:val="Akapitzlist"/>
        <w:numPr>
          <w:ilvl w:val="1"/>
          <w:numId w:val="25"/>
        </w:numPr>
        <w:spacing w:before="120"/>
        <w:ind w:left="567" w:hanging="567"/>
        <w:contextualSpacing w:val="0"/>
        <w:rPr>
          <w:color w:val="000000"/>
          <w:sz w:val="20"/>
          <w:szCs w:val="20"/>
        </w:rPr>
      </w:pPr>
      <w:r w:rsidRPr="00DB6944">
        <w:rPr>
          <w:color w:val="000000"/>
          <w:sz w:val="20"/>
          <w:szCs w:val="20"/>
        </w:rPr>
        <w:t xml:space="preserve">Informacje, oświadczenia lub dokumenty, inne niż wymienione w § 2 ust. 1 rozporządzenia Prezesa Rady Ministrów w sprawie wymagań dla dokumentów elektronicznych, przekazywane w postępowaniu sporządza się w postaci elektronicznej: </w:t>
      </w:r>
    </w:p>
    <w:p w14:paraId="7918C78A" w14:textId="77777777" w:rsidR="00765F1F" w:rsidRPr="00DB6944" w:rsidRDefault="00765F1F" w:rsidP="00C943AC">
      <w:pPr>
        <w:pStyle w:val="Akapitzlist"/>
        <w:numPr>
          <w:ilvl w:val="0"/>
          <w:numId w:val="15"/>
        </w:numPr>
        <w:autoSpaceDE w:val="0"/>
        <w:autoSpaceDN w:val="0"/>
        <w:adjustRightInd w:val="0"/>
        <w:spacing w:after="0"/>
        <w:ind w:left="1276" w:hanging="357"/>
        <w:contextualSpacing w:val="0"/>
        <w:jc w:val="left"/>
        <w:rPr>
          <w:color w:val="000000"/>
          <w:sz w:val="20"/>
          <w:szCs w:val="20"/>
        </w:rPr>
      </w:pPr>
      <w:r w:rsidRPr="00DB6944">
        <w:rPr>
          <w:color w:val="000000"/>
          <w:sz w:val="20"/>
          <w:szCs w:val="20"/>
        </w:rPr>
        <w:t xml:space="preserve">w formatach danych określonych w przepisach rozporządzenia Rady Ministrów w sprawie Krajowych Ram Interoperacyjności (i przekazuje się jako załącznik), lub </w:t>
      </w:r>
    </w:p>
    <w:p w14:paraId="46ABE99A" w14:textId="77777777" w:rsidR="00765F1F" w:rsidRPr="00DB6944" w:rsidRDefault="00765F1F" w:rsidP="00C943AC">
      <w:pPr>
        <w:pStyle w:val="Akapitzlist"/>
        <w:numPr>
          <w:ilvl w:val="0"/>
          <w:numId w:val="15"/>
        </w:numPr>
        <w:autoSpaceDE w:val="0"/>
        <w:autoSpaceDN w:val="0"/>
        <w:adjustRightInd w:val="0"/>
        <w:spacing w:after="0"/>
        <w:ind w:left="1276" w:hanging="357"/>
        <w:contextualSpacing w:val="0"/>
        <w:jc w:val="left"/>
        <w:rPr>
          <w:color w:val="000000"/>
          <w:sz w:val="20"/>
          <w:szCs w:val="20"/>
        </w:rPr>
      </w:pPr>
      <w:r w:rsidRPr="00DB6944">
        <w:rPr>
          <w:color w:val="000000"/>
          <w:sz w:val="20"/>
          <w:szCs w:val="20"/>
        </w:rPr>
        <w:t xml:space="preserve">jako tekst wpisany bezpośrednio do wiadomości przekazywanej przy użyciu środków komunikacji elektronicznej (np. w treści wiadomości e-mail lub w treści „Formularza do komunikacji”). </w:t>
      </w:r>
    </w:p>
    <w:p w14:paraId="4C2D8526" w14:textId="77777777" w:rsidR="00765F1F" w:rsidRPr="00DB6944" w:rsidRDefault="00765F1F" w:rsidP="002575B3">
      <w:pPr>
        <w:pStyle w:val="Akapitzlist"/>
        <w:numPr>
          <w:ilvl w:val="1"/>
          <w:numId w:val="25"/>
        </w:numPr>
        <w:spacing w:before="120"/>
        <w:ind w:left="567" w:hanging="567"/>
        <w:contextualSpacing w:val="0"/>
        <w:rPr>
          <w:color w:val="000000"/>
          <w:sz w:val="20"/>
          <w:szCs w:val="20"/>
        </w:rPr>
      </w:pPr>
      <w:r w:rsidRPr="00DB6944">
        <w:rPr>
          <w:color w:val="000000"/>
          <w:sz w:val="20"/>
          <w:szCs w:val="20"/>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0959D23B" w14:textId="77777777" w:rsidR="00765F1F" w:rsidRPr="00DB6944" w:rsidRDefault="00765F1F" w:rsidP="002575B3">
      <w:pPr>
        <w:pStyle w:val="Akapitzlist"/>
        <w:numPr>
          <w:ilvl w:val="1"/>
          <w:numId w:val="25"/>
        </w:numPr>
        <w:spacing w:before="120"/>
        <w:ind w:left="567" w:hanging="709"/>
        <w:contextualSpacing w:val="0"/>
        <w:rPr>
          <w:color w:val="000000"/>
          <w:sz w:val="20"/>
          <w:szCs w:val="20"/>
        </w:rPr>
      </w:pPr>
      <w:r w:rsidRPr="00DB6944">
        <w:rPr>
          <w:b/>
          <w:color w:val="000000"/>
          <w:sz w:val="20"/>
          <w:szCs w:val="20"/>
        </w:rPr>
        <w:t>Komunikacja w postępowaniu</w:t>
      </w:r>
      <w:r w:rsidRPr="00DB6944">
        <w:rPr>
          <w:color w:val="000000"/>
          <w:sz w:val="20"/>
          <w:szCs w:val="20"/>
        </w:rPr>
        <w:t xml:space="preserve">,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55E2E997" w14:textId="47C31633" w:rsidR="00765F1F" w:rsidRPr="00DB6944" w:rsidRDefault="00765F1F" w:rsidP="00765F1F">
      <w:pPr>
        <w:tabs>
          <w:tab w:val="left" w:pos="567"/>
        </w:tabs>
        <w:autoSpaceDE w:val="0"/>
        <w:autoSpaceDN w:val="0"/>
        <w:adjustRightInd w:val="0"/>
        <w:ind w:left="567"/>
        <w:rPr>
          <w:color w:val="000000"/>
          <w:sz w:val="20"/>
          <w:szCs w:val="20"/>
        </w:rPr>
      </w:pPr>
      <w:r w:rsidRPr="00DB6944">
        <w:rPr>
          <w:color w:val="000000"/>
          <w:sz w:val="20"/>
          <w:szCs w:val="20"/>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D281C9E" w14:textId="77777777" w:rsidR="00765F1F" w:rsidRPr="00DB6944" w:rsidRDefault="00765F1F" w:rsidP="002575B3">
      <w:pPr>
        <w:pStyle w:val="Akapitzlist"/>
        <w:numPr>
          <w:ilvl w:val="1"/>
          <w:numId w:val="25"/>
        </w:numPr>
        <w:spacing w:before="120"/>
        <w:ind w:left="567" w:hanging="709"/>
        <w:contextualSpacing w:val="0"/>
        <w:rPr>
          <w:color w:val="000000"/>
          <w:sz w:val="20"/>
          <w:szCs w:val="20"/>
        </w:rPr>
      </w:pPr>
      <w:r w:rsidRPr="00DB6944">
        <w:rPr>
          <w:color w:val="000000"/>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6DEE6A4" w14:textId="77777777" w:rsidR="00765F1F" w:rsidRPr="00DB6944" w:rsidRDefault="00765F1F" w:rsidP="002575B3">
      <w:pPr>
        <w:pStyle w:val="Akapitzlist"/>
        <w:numPr>
          <w:ilvl w:val="1"/>
          <w:numId w:val="25"/>
        </w:numPr>
        <w:spacing w:before="120"/>
        <w:ind w:left="567" w:hanging="709"/>
        <w:contextualSpacing w:val="0"/>
        <w:rPr>
          <w:color w:val="000000"/>
          <w:sz w:val="20"/>
          <w:szCs w:val="20"/>
        </w:rPr>
      </w:pPr>
      <w:r w:rsidRPr="00DB6944">
        <w:rPr>
          <w:color w:val="000000"/>
          <w:sz w:val="20"/>
          <w:szCs w:val="20"/>
        </w:rPr>
        <w:t xml:space="preserve">Wszystkie wysłane i odebrane w postępowaniu przez wykonawcę wiadomości widoczne są po zalogowaniu w podglądzie postępowania w zakładce „Komunikacja”. </w:t>
      </w:r>
    </w:p>
    <w:p w14:paraId="3042E431" w14:textId="77777777" w:rsidR="00765F1F" w:rsidRPr="00DB6944" w:rsidRDefault="00765F1F" w:rsidP="002575B3">
      <w:pPr>
        <w:pStyle w:val="Akapitzlist"/>
        <w:numPr>
          <w:ilvl w:val="1"/>
          <w:numId w:val="25"/>
        </w:numPr>
        <w:spacing w:before="120"/>
        <w:ind w:left="567" w:hanging="709"/>
        <w:contextualSpacing w:val="0"/>
        <w:rPr>
          <w:color w:val="000000"/>
          <w:sz w:val="20"/>
          <w:szCs w:val="20"/>
        </w:rPr>
      </w:pPr>
      <w:r w:rsidRPr="00DB6944">
        <w:rPr>
          <w:color w:val="000000"/>
          <w:sz w:val="20"/>
          <w:szCs w:val="20"/>
        </w:rPr>
        <w:t xml:space="preserve">Maksymalny rozmiar plików przesyłanych za pośrednictwem „Formularzy do komunikacji” wynosi 150 MB (wielkość ta dotyczy plików przesyłanych jako załączniki do jednego formularza). </w:t>
      </w:r>
    </w:p>
    <w:p w14:paraId="1138F1A3" w14:textId="77777777" w:rsidR="00765F1F" w:rsidRPr="00DB6944" w:rsidRDefault="00765F1F" w:rsidP="002575B3">
      <w:pPr>
        <w:pStyle w:val="Akapitzlist"/>
        <w:numPr>
          <w:ilvl w:val="1"/>
          <w:numId w:val="25"/>
        </w:numPr>
        <w:spacing w:before="120"/>
        <w:ind w:left="567" w:hanging="709"/>
        <w:contextualSpacing w:val="0"/>
        <w:rPr>
          <w:color w:val="000000"/>
          <w:sz w:val="20"/>
          <w:szCs w:val="20"/>
        </w:rPr>
      </w:pPr>
      <w:r w:rsidRPr="00DB6944">
        <w:rPr>
          <w:color w:val="000000"/>
          <w:sz w:val="20"/>
          <w:szCs w:val="20"/>
        </w:rPr>
        <w:t xml:space="preserve">Minimalne wymagania techniczne dotyczące sprzętu używanego w celu korzystania z usług Platformy e-Zamówienia oraz informacje dotyczące specyfikacji połączenia określa </w:t>
      </w:r>
      <w:r w:rsidRPr="00DB6944">
        <w:rPr>
          <w:i/>
          <w:iCs/>
          <w:color w:val="000000"/>
          <w:sz w:val="20"/>
          <w:szCs w:val="20"/>
        </w:rPr>
        <w:t xml:space="preserve">Regulamin Platformy e-Zamówienia. </w:t>
      </w:r>
    </w:p>
    <w:p w14:paraId="509AB8C7" w14:textId="77777777" w:rsidR="00765F1F" w:rsidRPr="00DB6944" w:rsidRDefault="00765F1F" w:rsidP="002575B3">
      <w:pPr>
        <w:pStyle w:val="Akapitzlist"/>
        <w:numPr>
          <w:ilvl w:val="1"/>
          <w:numId w:val="25"/>
        </w:numPr>
        <w:spacing w:before="120"/>
        <w:ind w:left="567" w:hanging="709"/>
        <w:contextualSpacing w:val="0"/>
        <w:rPr>
          <w:color w:val="000000"/>
          <w:sz w:val="20"/>
          <w:szCs w:val="20"/>
        </w:rPr>
      </w:pPr>
      <w:r w:rsidRPr="00DB6944">
        <w:rPr>
          <w:color w:val="000000"/>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5" w:history="1">
        <w:r w:rsidRPr="00DB6944">
          <w:rPr>
            <w:rStyle w:val="Hipercze"/>
            <w:sz w:val="20"/>
            <w:szCs w:val="20"/>
          </w:rPr>
          <w:t>https://ezamowienia.gov.pl</w:t>
        </w:r>
      </w:hyperlink>
      <w:r w:rsidRPr="00DB6944">
        <w:rPr>
          <w:color w:val="000000"/>
          <w:sz w:val="20"/>
          <w:szCs w:val="20"/>
        </w:rPr>
        <w:t xml:space="preserve">  w zakładce „Zgłoś problem”. </w:t>
      </w:r>
    </w:p>
    <w:p w14:paraId="5AAF9DD5" w14:textId="77777777" w:rsidR="00765F1F" w:rsidRPr="00DB6944" w:rsidRDefault="00765F1F" w:rsidP="002575B3">
      <w:pPr>
        <w:pStyle w:val="Akapitzlist"/>
        <w:numPr>
          <w:ilvl w:val="1"/>
          <w:numId w:val="25"/>
        </w:numPr>
        <w:spacing w:before="120"/>
        <w:ind w:left="567" w:hanging="709"/>
        <w:contextualSpacing w:val="0"/>
        <w:rPr>
          <w:color w:val="000000"/>
          <w:sz w:val="20"/>
          <w:szCs w:val="20"/>
        </w:rPr>
      </w:pPr>
      <w:r w:rsidRPr="00DB6944">
        <w:rPr>
          <w:color w:val="000000"/>
          <w:sz w:val="20"/>
          <w:szCs w:val="20"/>
        </w:rPr>
        <w:t>W szczególnie uzasadnionych przypadkach uniemożliwiających komunikację wykonawcy i Zamawiającego za pośrednictwem Platformy e-Zamówienia, Zamawiający dopuszcza komunikację za pomocą poczty elektronicznej na adres e-mail:</w:t>
      </w:r>
      <w:r w:rsidRPr="00DB6944">
        <w:t xml:space="preserve"> </w:t>
      </w:r>
      <w:hyperlink r:id="rId26" w:history="1">
        <w:r w:rsidRPr="00DB6944">
          <w:rPr>
            <w:rStyle w:val="Hipercze"/>
            <w:sz w:val="20"/>
            <w:szCs w:val="20"/>
          </w:rPr>
          <w:t>przetargi@spzoz-brzesko.pl</w:t>
        </w:r>
      </w:hyperlink>
      <w:r w:rsidRPr="00DB6944">
        <w:rPr>
          <w:color w:val="000000"/>
          <w:sz w:val="20"/>
          <w:szCs w:val="20"/>
        </w:rPr>
        <w:t xml:space="preserve"> (</w:t>
      </w:r>
      <w:r w:rsidRPr="00DB6944">
        <w:rPr>
          <w:color w:val="000000"/>
          <w:sz w:val="20"/>
          <w:szCs w:val="20"/>
          <w:u w:val="single"/>
        </w:rPr>
        <w:t>nie dotyczy składania ofert/wniosków o dopuszczenie do udziału w postępowaniu).</w:t>
      </w:r>
      <w:r w:rsidRPr="00DB6944">
        <w:rPr>
          <w:color w:val="000000"/>
          <w:sz w:val="20"/>
          <w:szCs w:val="20"/>
        </w:rPr>
        <w:t xml:space="preserve"> </w:t>
      </w:r>
    </w:p>
    <w:p w14:paraId="1E46D1AB" w14:textId="77777777" w:rsidR="00765F1F" w:rsidRPr="00DB6944" w:rsidRDefault="00765F1F" w:rsidP="002575B3">
      <w:pPr>
        <w:pStyle w:val="Akapitzlist"/>
        <w:numPr>
          <w:ilvl w:val="0"/>
          <w:numId w:val="25"/>
        </w:numPr>
        <w:spacing w:before="120"/>
        <w:ind w:left="426" w:hanging="437"/>
        <w:contextualSpacing w:val="0"/>
        <w:rPr>
          <w:b/>
          <w:bCs/>
          <w:highlight w:val="lightGray"/>
        </w:rPr>
      </w:pPr>
      <w:r w:rsidRPr="00DB6944">
        <w:rPr>
          <w:b/>
          <w:bCs/>
          <w:highlight w:val="lightGray"/>
        </w:rPr>
        <w:t xml:space="preserve">Wyjaśnienia treści SWZ </w:t>
      </w:r>
    </w:p>
    <w:p w14:paraId="1DE64612" w14:textId="77777777" w:rsidR="00765F1F" w:rsidRPr="00DB6944" w:rsidRDefault="00765F1F" w:rsidP="00C943AC">
      <w:pPr>
        <w:pStyle w:val="Akapitzlist"/>
        <w:numPr>
          <w:ilvl w:val="0"/>
          <w:numId w:val="19"/>
        </w:numPr>
        <w:contextualSpacing w:val="0"/>
        <w:rPr>
          <w:vanish/>
          <w:sz w:val="20"/>
          <w:szCs w:val="20"/>
        </w:rPr>
      </w:pPr>
    </w:p>
    <w:p w14:paraId="261AD5D1" w14:textId="77777777" w:rsidR="00765F1F" w:rsidRPr="00DB6944" w:rsidRDefault="00765F1F" w:rsidP="00C943AC">
      <w:pPr>
        <w:pStyle w:val="Akapitzlist"/>
        <w:numPr>
          <w:ilvl w:val="0"/>
          <w:numId w:val="19"/>
        </w:numPr>
        <w:contextualSpacing w:val="0"/>
        <w:rPr>
          <w:vanish/>
          <w:sz w:val="20"/>
          <w:szCs w:val="20"/>
        </w:rPr>
      </w:pPr>
    </w:p>
    <w:p w14:paraId="6E896C05" w14:textId="77777777" w:rsidR="00765F1F" w:rsidRPr="00DB6944" w:rsidRDefault="00765F1F" w:rsidP="00C943AC">
      <w:pPr>
        <w:pStyle w:val="Akapitzlist"/>
        <w:numPr>
          <w:ilvl w:val="0"/>
          <w:numId w:val="19"/>
        </w:numPr>
        <w:contextualSpacing w:val="0"/>
        <w:rPr>
          <w:vanish/>
          <w:sz w:val="20"/>
          <w:szCs w:val="20"/>
        </w:rPr>
      </w:pPr>
    </w:p>
    <w:p w14:paraId="2901E564" w14:textId="77777777" w:rsidR="00765F1F" w:rsidRPr="00DB6944" w:rsidRDefault="00765F1F" w:rsidP="00C943AC">
      <w:pPr>
        <w:pStyle w:val="Akapitzlist"/>
        <w:numPr>
          <w:ilvl w:val="0"/>
          <w:numId w:val="19"/>
        </w:numPr>
        <w:contextualSpacing w:val="0"/>
        <w:rPr>
          <w:vanish/>
          <w:sz w:val="20"/>
          <w:szCs w:val="20"/>
        </w:rPr>
      </w:pPr>
    </w:p>
    <w:p w14:paraId="48CA049F" w14:textId="77777777" w:rsidR="00765F1F" w:rsidRPr="00DB6944" w:rsidRDefault="00765F1F" w:rsidP="00C943AC">
      <w:pPr>
        <w:pStyle w:val="Akapitzlist"/>
        <w:numPr>
          <w:ilvl w:val="0"/>
          <w:numId w:val="19"/>
        </w:numPr>
        <w:contextualSpacing w:val="0"/>
        <w:rPr>
          <w:vanish/>
          <w:sz w:val="20"/>
          <w:szCs w:val="20"/>
        </w:rPr>
      </w:pPr>
    </w:p>
    <w:p w14:paraId="092012B2" w14:textId="77777777" w:rsidR="00765F1F" w:rsidRPr="00DB6944" w:rsidRDefault="00765F1F" w:rsidP="00C943AC">
      <w:pPr>
        <w:pStyle w:val="Akapitzlist"/>
        <w:numPr>
          <w:ilvl w:val="0"/>
          <w:numId w:val="19"/>
        </w:numPr>
        <w:contextualSpacing w:val="0"/>
        <w:rPr>
          <w:vanish/>
          <w:sz w:val="20"/>
          <w:szCs w:val="20"/>
        </w:rPr>
      </w:pPr>
    </w:p>
    <w:p w14:paraId="2E79DC5B" w14:textId="77777777" w:rsidR="00765F1F" w:rsidRPr="00DB6944" w:rsidRDefault="00765F1F" w:rsidP="00C943AC">
      <w:pPr>
        <w:pStyle w:val="Akapitzlist"/>
        <w:numPr>
          <w:ilvl w:val="0"/>
          <w:numId w:val="19"/>
        </w:numPr>
        <w:contextualSpacing w:val="0"/>
        <w:rPr>
          <w:vanish/>
          <w:sz w:val="20"/>
          <w:szCs w:val="20"/>
        </w:rPr>
      </w:pPr>
    </w:p>
    <w:p w14:paraId="1407508D" w14:textId="77777777" w:rsidR="00765F1F" w:rsidRPr="00DB6944" w:rsidRDefault="00765F1F" w:rsidP="00C943AC">
      <w:pPr>
        <w:pStyle w:val="Akapitzlist"/>
        <w:numPr>
          <w:ilvl w:val="0"/>
          <w:numId w:val="19"/>
        </w:numPr>
        <w:contextualSpacing w:val="0"/>
        <w:rPr>
          <w:vanish/>
          <w:sz w:val="20"/>
          <w:szCs w:val="20"/>
        </w:rPr>
      </w:pPr>
    </w:p>
    <w:p w14:paraId="77A9DB41" w14:textId="77777777" w:rsidR="00765F1F" w:rsidRPr="00DB6944" w:rsidRDefault="00765F1F" w:rsidP="00C943AC">
      <w:pPr>
        <w:pStyle w:val="Akapitzlist"/>
        <w:numPr>
          <w:ilvl w:val="0"/>
          <w:numId w:val="19"/>
        </w:numPr>
        <w:contextualSpacing w:val="0"/>
        <w:rPr>
          <w:vanish/>
          <w:sz w:val="20"/>
          <w:szCs w:val="20"/>
        </w:rPr>
      </w:pPr>
    </w:p>
    <w:p w14:paraId="4A4D48FE" w14:textId="77777777" w:rsidR="00765F1F" w:rsidRPr="00DB6944" w:rsidRDefault="00765F1F" w:rsidP="00C943AC">
      <w:pPr>
        <w:pStyle w:val="Akapitzlist"/>
        <w:numPr>
          <w:ilvl w:val="0"/>
          <w:numId w:val="19"/>
        </w:numPr>
        <w:contextualSpacing w:val="0"/>
        <w:rPr>
          <w:vanish/>
          <w:sz w:val="20"/>
          <w:szCs w:val="20"/>
        </w:rPr>
      </w:pPr>
    </w:p>
    <w:p w14:paraId="11F62632" w14:textId="77777777" w:rsidR="00765F1F" w:rsidRPr="00DB6944" w:rsidRDefault="00765F1F" w:rsidP="00C943AC">
      <w:pPr>
        <w:pStyle w:val="Akapitzlist"/>
        <w:numPr>
          <w:ilvl w:val="0"/>
          <w:numId w:val="19"/>
        </w:numPr>
        <w:contextualSpacing w:val="0"/>
        <w:rPr>
          <w:vanish/>
          <w:sz w:val="20"/>
          <w:szCs w:val="20"/>
        </w:rPr>
      </w:pPr>
    </w:p>
    <w:p w14:paraId="2B24118D" w14:textId="77777777" w:rsidR="00765F1F" w:rsidRPr="00DB6944" w:rsidRDefault="00765F1F" w:rsidP="00C943AC">
      <w:pPr>
        <w:pStyle w:val="Akapitzlist"/>
        <w:numPr>
          <w:ilvl w:val="0"/>
          <w:numId w:val="19"/>
        </w:numPr>
        <w:contextualSpacing w:val="0"/>
        <w:rPr>
          <w:vanish/>
          <w:sz w:val="20"/>
          <w:szCs w:val="20"/>
        </w:rPr>
      </w:pPr>
    </w:p>
    <w:p w14:paraId="21C20958" w14:textId="77777777" w:rsidR="00765F1F" w:rsidRPr="00DB6944" w:rsidRDefault="00765F1F" w:rsidP="00C943AC">
      <w:pPr>
        <w:pStyle w:val="Akapitzlist"/>
        <w:numPr>
          <w:ilvl w:val="1"/>
          <w:numId w:val="19"/>
        </w:numPr>
        <w:ind w:left="432" w:hanging="574"/>
        <w:contextualSpacing w:val="0"/>
        <w:rPr>
          <w:sz w:val="20"/>
          <w:szCs w:val="20"/>
        </w:rPr>
      </w:pPr>
      <w:r w:rsidRPr="00DB6944">
        <w:rPr>
          <w:sz w:val="20"/>
          <w:szCs w:val="20"/>
        </w:rPr>
        <w:t>Zamawiający nie przewiduje zwołania zebrania podmiotów zainteresowanych złożeniem oferty.</w:t>
      </w:r>
    </w:p>
    <w:p w14:paraId="2BED3482" w14:textId="77777777" w:rsidR="00765F1F" w:rsidRPr="00DB6944" w:rsidRDefault="00765F1F" w:rsidP="00C943AC">
      <w:pPr>
        <w:pStyle w:val="Akapitzlist"/>
        <w:numPr>
          <w:ilvl w:val="1"/>
          <w:numId w:val="19"/>
        </w:numPr>
        <w:ind w:left="426" w:hanging="574"/>
        <w:contextualSpacing w:val="0"/>
        <w:rPr>
          <w:sz w:val="20"/>
          <w:szCs w:val="20"/>
        </w:rPr>
      </w:pPr>
      <w:r w:rsidRPr="00DB6944">
        <w:rPr>
          <w:sz w:val="20"/>
          <w:szCs w:val="20"/>
        </w:rPr>
        <w:lastRenderedPageBreak/>
        <w:t>Wykonawcy zainteresowani złożeniem oferty mogą składać Zamawiającemu zapytania (wnioski) o wyjaśnienie treści specyfikacji warunków zamówienia.</w:t>
      </w:r>
    </w:p>
    <w:p w14:paraId="46043A44" w14:textId="77777777" w:rsidR="00765F1F" w:rsidRPr="00DB6944" w:rsidRDefault="00765F1F" w:rsidP="00C943AC">
      <w:pPr>
        <w:pStyle w:val="Akapitzlist"/>
        <w:numPr>
          <w:ilvl w:val="1"/>
          <w:numId w:val="19"/>
        </w:numPr>
        <w:ind w:left="426" w:hanging="574"/>
        <w:contextualSpacing w:val="0"/>
        <w:rPr>
          <w:sz w:val="20"/>
          <w:szCs w:val="20"/>
        </w:rPr>
      </w:pPr>
      <w:r w:rsidRPr="00DB6944">
        <w:rPr>
          <w:sz w:val="20"/>
          <w:szCs w:val="20"/>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(art. 284 ust. 2 ustawy Pzp).</w:t>
      </w:r>
    </w:p>
    <w:p w14:paraId="2B3C10C8" w14:textId="77777777" w:rsidR="00765F1F" w:rsidRPr="00DB6944" w:rsidRDefault="00765F1F" w:rsidP="00C943AC">
      <w:pPr>
        <w:pStyle w:val="Akapitzlist"/>
        <w:numPr>
          <w:ilvl w:val="1"/>
          <w:numId w:val="19"/>
        </w:numPr>
        <w:ind w:left="426" w:hanging="574"/>
        <w:contextualSpacing w:val="0"/>
        <w:rPr>
          <w:sz w:val="20"/>
          <w:szCs w:val="20"/>
        </w:rPr>
      </w:pPr>
      <w:r w:rsidRPr="00DB6944">
        <w:rPr>
          <w:sz w:val="20"/>
          <w:szCs w:val="20"/>
        </w:rPr>
        <w:t>Jeżeli Zamawiający nie udzieli wyjaśnień w terminie, o którym mowa w pkt 12.3, przedłuża termin składania ofert o czas niezbędny do zapoznania się wszystkich zainteresowanych wykonawców z wyjaśnieniami niezbędnymi do należytego przygotowania i złożenia ofert (art. 284 ust. Ustawy Pzp).</w:t>
      </w:r>
    </w:p>
    <w:p w14:paraId="3A5C8679" w14:textId="77777777" w:rsidR="00765F1F" w:rsidRPr="00DB6944" w:rsidRDefault="00765F1F" w:rsidP="00C943AC">
      <w:pPr>
        <w:pStyle w:val="Akapitzlist"/>
        <w:numPr>
          <w:ilvl w:val="1"/>
          <w:numId w:val="19"/>
        </w:numPr>
        <w:ind w:left="426" w:hanging="574"/>
        <w:contextualSpacing w:val="0"/>
        <w:rPr>
          <w:sz w:val="20"/>
          <w:szCs w:val="20"/>
        </w:rPr>
      </w:pPr>
      <w:r w:rsidRPr="00DB6944">
        <w:rPr>
          <w:sz w:val="20"/>
          <w:szCs w:val="20"/>
        </w:rPr>
        <w:t xml:space="preserve">Jeżeli wniosek o wyjaśnienie treści SWZ nie wpłynął w terminie, o którym mowa w pkt 12.3, Zamawiający nie ma obowiązku udzielania odpowiednio wyjaśnień SWZ oraz obowiązku przedłużenia terminu składania ofert. </w:t>
      </w:r>
    </w:p>
    <w:p w14:paraId="0A9FA42E" w14:textId="77777777" w:rsidR="00765F1F" w:rsidRPr="00DB6944" w:rsidRDefault="00765F1F" w:rsidP="00C943AC">
      <w:pPr>
        <w:pStyle w:val="Akapitzlist"/>
        <w:numPr>
          <w:ilvl w:val="1"/>
          <w:numId w:val="19"/>
        </w:numPr>
        <w:ind w:left="426" w:hanging="574"/>
        <w:contextualSpacing w:val="0"/>
        <w:rPr>
          <w:sz w:val="20"/>
          <w:szCs w:val="20"/>
        </w:rPr>
      </w:pPr>
      <w:r w:rsidRPr="00DB6944">
        <w:rPr>
          <w:sz w:val="20"/>
          <w:szCs w:val="20"/>
        </w:rPr>
        <w:t>Przedłużenie terminu składania ofert, o którym mowa pkt 12.4 nie wpływa na bieg terminu składania wniosku o wyjaśnienie treści SWZ.</w:t>
      </w:r>
    </w:p>
    <w:p w14:paraId="296A327B" w14:textId="77777777" w:rsidR="00765F1F" w:rsidRPr="00DB6944" w:rsidRDefault="00765F1F" w:rsidP="00C943AC">
      <w:pPr>
        <w:pStyle w:val="Akapitzlist"/>
        <w:numPr>
          <w:ilvl w:val="1"/>
          <w:numId w:val="19"/>
        </w:numPr>
        <w:ind w:left="426" w:hanging="574"/>
        <w:contextualSpacing w:val="0"/>
        <w:rPr>
          <w:sz w:val="20"/>
          <w:szCs w:val="20"/>
        </w:rPr>
      </w:pPr>
      <w:r w:rsidRPr="00DB6944">
        <w:rPr>
          <w:sz w:val="20"/>
          <w:szCs w:val="20"/>
        </w:rPr>
        <w:t xml:space="preserve">W korespondencji kierowanej do Zamawiającego, Wykonawcy powinni posługiwać się numerem przedmiotowego postępowania. </w:t>
      </w:r>
    </w:p>
    <w:p w14:paraId="6A1F743E" w14:textId="77777777" w:rsidR="00765F1F" w:rsidRPr="00DB6944" w:rsidRDefault="00765F1F" w:rsidP="00765F1F">
      <w:pPr>
        <w:widowControl w:val="0"/>
        <w:tabs>
          <w:tab w:val="num" w:pos="426"/>
        </w:tabs>
        <w:autoSpaceDE w:val="0"/>
        <w:ind w:left="426" w:hanging="284"/>
        <w:jc w:val="center"/>
        <w:rPr>
          <w:b/>
          <w:bCs/>
          <w:color w:val="000000"/>
          <w:sz w:val="2"/>
          <w:szCs w:val="2"/>
        </w:rPr>
      </w:pPr>
    </w:p>
    <w:p w14:paraId="53BB6D60" w14:textId="77777777" w:rsidR="00765F1F" w:rsidRPr="00DB6944" w:rsidRDefault="00765F1F" w:rsidP="00C943AC">
      <w:pPr>
        <w:pStyle w:val="Akapitzlist"/>
        <w:numPr>
          <w:ilvl w:val="0"/>
          <w:numId w:val="19"/>
        </w:numPr>
        <w:ind w:left="426"/>
        <w:contextualSpacing w:val="0"/>
        <w:rPr>
          <w:b/>
          <w:bCs/>
          <w:highlight w:val="lightGray"/>
        </w:rPr>
      </w:pPr>
      <w:r w:rsidRPr="00DB6944">
        <w:rPr>
          <w:b/>
          <w:bCs/>
          <w:highlight w:val="lightGray"/>
        </w:rPr>
        <w:t xml:space="preserve">Wymagania dotyczące wadium. </w:t>
      </w:r>
    </w:p>
    <w:p w14:paraId="585FE992" w14:textId="77777777" w:rsidR="00765F1F" w:rsidRPr="00DB6944" w:rsidRDefault="00765F1F" w:rsidP="00765F1F">
      <w:pPr>
        <w:widowControl w:val="0"/>
        <w:autoSpaceDE w:val="0"/>
        <w:ind w:left="360" w:hanging="360"/>
        <w:rPr>
          <w:noProof/>
          <w:sz w:val="20"/>
          <w:szCs w:val="20"/>
        </w:rPr>
      </w:pPr>
      <w:r w:rsidRPr="00DB6944">
        <w:rPr>
          <w:noProof/>
          <w:sz w:val="20"/>
          <w:szCs w:val="20"/>
        </w:rPr>
        <w:t>Zamawiający odstępuje od wnoszenia wadium.</w:t>
      </w:r>
    </w:p>
    <w:p w14:paraId="72905CE1" w14:textId="77777777" w:rsidR="00765F1F" w:rsidRPr="00DB6944" w:rsidRDefault="00765F1F" w:rsidP="00765F1F">
      <w:pPr>
        <w:pStyle w:val="Akapitzlist"/>
        <w:spacing w:after="0"/>
        <w:ind w:left="567"/>
        <w:contextualSpacing w:val="0"/>
        <w:rPr>
          <w:sz w:val="20"/>
          <w:szCs w:val="20"/>
        </w:rPr>
      </w:pPr>
    </w:p>
    <w:p w14:paraId="27481196" w14:textId="77777777" w:rsidR="00765F1F" w:rsidRPr="00DB6944" w:rsidRDefault="00765F1F" w:rsidP="00765F1F">
      <w:pPr>
        <w:keepNext/>
        <w:widowControl w:val="0"/>
        <w:autoSpaceDE w:val="0"/>
        <w:jc w:val="center"/>
        <w:rPr>
          <w:b/>
          <w:bCs/>
          <w:sz w:val="28"/>
          <w:szCs w:val="28"/>
        </w:rPr>
      </w:pPr>
      <w:r w:rsidRPr="00DB6944">
        <w:rPr>
          <w:b/>
          <w:bCs/>
          <w:sz w:val="28"/>
          <w:szCs w:val="28"/>
        </w:rPr>
        <w:t>ROZDZIAŁ II</w:t>
      </w:r>
    </w:p>
    <w:p w14:paraId="12D7660F" w14:textId="77777777" w:rsidR="00765F1F" w:rsidRPr="00DB6944" w:rsidRDefault="00765F1F" w:rsidP="00C943AC">
      <w:pPr>
        <w:pStyle w:val="Akapitzlist"/>
        <w:widowControl w:val="0"/>
        <w:numPr>
          <w:ilvl w:val="0"/>
          <w:numId w:val="7"/>
        </w:numPr>
        <w:autoSpaceDE w:val="0"/>
        <w:ind w:left="426" w:hanging="426"/>
        <w:contextualSpacing w:val="0"/>
        <w:rPr>
          <w:highlight w:val="lightGray"/>
        </w:rPr>
      </w:pPr>
      <w:r w:rsidRPr="00DB6944">
        <w:rPr>
          <w:b/>
          <w:bCs/>
          <w:highlight w:val="lightGray"/>
        </w:rPr>
        <w:t>Informacje dotyczące sposobu sporządzania i składania ofert.</w:t>
      </w:r>
    </w:p>
    <w:p w14:paraId="6C731A9F" w14:textId="77777777" w:rsidR="00765F1F" w:rsidRPr="00DB6944" w:rsidRDefault="00765F1F" w:rsidP="00C943AC">
      <w:pPr>
        <w:pStyle w:val="Akapitzlist"/>
        <w:widowControl w:val="0"/>
        <w:numPr>
          <w:ilvl w:val="1"/>
          <w:numId w:val="7"/>
        </w:numPr>
        <w:autoSpaceDE w:val="0"/>
        <w:ind w:left="425" w:hanging="431"/>
        <w:contextualSpacing w:val="0"/>
        <w:rPr>
          <w:rFonts w:eastAsia="Calibri"/>
          <w:noProof/>
          <w:sz w:val="20"/>
          <w:szCs w:val="20"/>
        </w:rPr>
      </w:pPr>
      <w:r w:rsidRPr="00DB6944">
        <w:rPr>
          <w:rFonts w:eastAsia="Calibri"/>
          <w:noProof/>
          <w:sz w:val="20"/>
          <w:szCs w:val="20"/>
        </w:rPr>
        <w:t>Wykonawca składa Ofertę zgodnie z wymaganiami niniejszej Specyfikacji Warunków Zamówienia (SWZ). Treść oferty musi być zgodna z treścią SWZ. Zaleca się, aby Wykonawca złożył ofertę przy wykorzystaniu plików:</w:t>
      </w:r>
      <w:r w:rsidRPr="00DB6944">
        <w:rPr>
          <w:rFonts w:eastAsia="Calibri"/>
          <w:b/>
          <w:noProof/>
          <w:sz w:val="20"/>
          <w:szCs w:val="20"/>
        </w:rPr>
        <w:t xml:space="preserve"> „Opis przedmiotu zamówienia – formularz oferty szczegółowy” – </w:t>
      </w:r>
      <w:r w:rsidRPr="00DB6944">
        <w:rPr>
          <w:rFonts w:eastAsia="Calibri"/>
          <w:noProof/>
          <w:sz w:val="20"/>
          <w:szCs w:val="20"/>
        </w:rPr>
        <w:t>załącznik nr: 1  oraz</w:t>
      </w:r>
      <w:r w:rsidRPr="00DB6944">
        <w:rPr>
          <w:rFonts w:eastAsia="Calibri"/>
          <w:b/>
          <w:noProof/>
          <w:sz w:val="20"/>
          <w:szCs w:val="20"/>
        </w:rPr>
        <w:t xml:space="preserve"> „Formularz oferty ogólny” – </w:t>
      </w:r>
      <w:r w:rsidRPr="00DB6944">
        <w:rPr>
          <w:rFonts w:eastAsia="Calibri"/>
          <w:noProof/>
          <w:sz w:val="20"/>
          <w:szCs w:val="20"/>
        </w:rPr>
        <w:t>załącznik nr: 2 załączonymi do niniejszej SWZ.</w:t>
      </w:r>
    </w:p>
    <w:p w14:paraId="16D1496A" w14:textId="77777777" w:rsidR="00765F1F" w:rsidRPr="00DB6944" w:rsidRDefault="00765F1F" w:rsidP="00C943AC">
      <w:pPr>
        <w:pStyle w:val="Akapitzlist"/>
        <w:widowControl w:val="0"/>
        <w:numPr>
          <w:ilvl w:val="1"/>
          <w:numId w:val="7"/>
        </w:numPr>
        <w:autoSpaceDE w:val="0"/>
        <w:ind w:left="425" w:hanging="431"/>
        <w:contextualSpacing w:val="0"/>
        <w:rPr>
          <w:rFonts w:eastAsia="Calibri"/>
          <w:noProof/>
          <w:sz w:val="20"/>
          <w:szCs w:val="20"/>
        </w:rPr>
      </w:pPr>
      <w:r w:rsidRPr="00DB6944">
        <w:rPr>
          <w:rFonts w:eastAsia="Calibri"/>
          <w:b/>
          <w:noProof/>
          <w:sz w:val="20"/>
          <w:szCs w:val="20"/>
        </w:rPr>
        <w:t xml:space="preserve">„Opis przedmiotu zamówienia – formularz oferty szczegółowy” </w:t>
      </w:r>
      <w:r w:rsidRPr="00DB6944">
        <w:rPr>
          <w:rFonts w:eastAsia="Calibri"/>
          <w:noProof/>
          <w:sz w:val="20"/>
          <w:szCs w:val="20"/>
        </w:rPr>
        <w:t>stanowiący załacznik nr 1 do SWZ</w:t>
      </w:r>
      <w:r w:rsidRPr="00DB6944">
        <w:rPr>
          <w:rFonts w:eastAsia="Calibri"/>
          <w:b/>
          <w:noProof/>
          <w:sz w:val="20"/>
          <w:szCs w:val="20"/>
        </w:rPr>
        <w:t xml:space="preserve"> </w:t>
      </w:r>
      <w:r w:rsidRPr="00DB6944">
        <w:rPr>
          <w:rFonts w:eastAsia="Calibri"/>
          <w:noProof/>
          <w:sz w:val="20"/>
          <w:szCs w:val="20"/>
          <w:u w:val="single"/>
        </w:rPr>
        <w:t>jest obligatoryją częścią oferty i nie podlega uzupełnieniu.</w:t>
      </w:r>
      <w:r w:rsidRPr="00DB6944">
        <w:rPr>
          <w:rFonts w:eastAsia="Calibri"/>
          <w:noProof/>
          <w:sz w:val="20"/>
          <w:szCs w:val="20"/>
        </w:rPr>
        <w:t xml:space="preserve"> Niezłożenie wraz z ofertą  dokumentu o którym mowa w zdaniu pierwszym, spowoduje odrzucenie oferty.</w:t>
      </w:r>
    </w:p>
    <w:p w14:paraId="75FA2086" w14:textId="77777777" w:rsidR="00765F1F" w:rsidRPr="00DB6944" w:rsidRDefault="00765F1F" w:rsidP="00C943AC">
      <w:pPr>
        <w:pStyle w:val="Akapitzlist"/>
        <w:widowControl w:val="0"/>
        <w:numPr>
          <w:ilvl w:val="1"/>
          <w:numId w:val="7"/>
        </w:numPr>
        <w:autoSpaceDE w:val="0"/>
        <w:ind w:left="425" w:hanging="431"/>
        <w:contextualSpacing w:val="0"/>
        <w:rPr>
          <w:rFonts w:eastAsia="Calibri"/>
          <w:sz w:val="20"/>
          <w:szCs w:val="20"/>
        </w:rPr>
      </w:pPr>
      <w:r w:rsidRPr="00DB6944">
        <w:rPr>
          <w:bCs/>
          <w:sz w:val="20"/>
          <w:szCs w:val="20"/>
        </w:rPr>
        <w:t>Oferta oraz pozostałe oświadczenia i dokumenty, dla których Zamawiający określił wzory w SWZ powinny być sporządzone zgodnie z tymi wzorami. W przypadku gdy Wykonawca nie korzysta z przygotowanych przez Zamawiającego wzorów, w treści oferty oraz na pozostałych załącznikach należy zamieścić wszystkie informacje wymagane przez Zamawiającego.</w:t>
      </w:r>
    </w:p>
    <w:p w14:paraId="17BEBDA7" w14:textId="77777777" w:rsidR="00765F1F" w:rsidRPr="00DB6944" w:rsidRDefault="00765F1F" w:rsidP="00C943AC">
      <w:pPr>
        <w:pStyle w:val="Akapitzlist"/>
        <w:widowControl w:val="0"/>
        <w:numPr>
          <w:ilvl w:val="1"/>
          <w:numId w:val="7"/>
        </w:numPr>
        <w:autoSpaceDE w:val="0"/>
        <w:ind w:left="425" w:hanging="431"/>
        <w:contextualSpacing w:val="0"/>
        <w:rPr>
          <w:rFonts w:eastAsia="Calibri"/>
          <w:noProof/>
          <w:sz w:val="20"/>
          <w:szCs w:val="20"/>
        </w:rPr>
      </w:pPr>
      <w:r w:rsidRPr="00DB6944">
        <w:rPr>
          <w:rFonts w:eastAsia="Calibri"/>
          <w:b/>
          <w:noProof/>
          <w:sz w:val="20"/>
          <w:szCs w:val="20"/>
        </w:rPr>
        <w:t>Każdy z Wykonawców może złożyć tylko jedną ofertę</w:t>
      </w:r>
      <w:r w:rsidRPr="00DB6944">
        <w:rPr>
          <w:rFonts w:eastAsia="Calibri"/>
          <w:noProof/>
          <w:sz w:val="20"/>
          <w:szCs w:val="20"/>
        </w:rPr>
        <w:t>. Złożenie więcej niż jednej oferty spowoduje odrzucenie wszystkich ofert złożonych przez Wykonawcę.</w:t>
      </w:r>
    </w:p>
    <w:p w14:paraId="0B7E64A5" w14:textId="77777777" w:rsidR="00765F1F" w:rsidRPr="00DB6944" w:rsidRDefault="00765F1F" w:rsidP="00C943AC">
      <w:pPr>
        <w:pStyle w:val="Akapitzlist"/>
        <w:widowControl w:val="0"/>
        <w:numPr>
          <w:ilvl w:val="1"/>
          <w:numId w:val="7"/>
        </w:numPr>
        <w:autoSpaceDE w:val="0"/>
        <w:ind w:left="425" w:hanging="431"/>
        <w:contextualSpacing w:val="0"/>
        <w:rPr>
          <w:sz w:val="20"/>
          <w:szCs w:val="20"/>
        </w:rPr>
      </w:pPr>
      <w:r w:rsidRPr="00DB6944">
        <w:rPr>
          <w:sz w:val="20"/>
          <w:szCs w:val="20"/>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r w:rsidRPr="00DB6944">
        <w:rPr>
          <w:b/>
          <w:sz w:val="20"/>
          <w:szCs w:val="20"/>
        </w:rPr>
        <w:t>Pełnomocnictwo winno być załączone do oferty</w:t>
      </w:r>
      <w:r w:rsidRPr="00DB6944">
        <w:rPr>
          <w:sz w:val="20"/>
          <w:szCs w:val="20"/>
        </w:rPr>
        <w:t>.</w:t>
      </w:r>
    </w:p>
    <w:p w14:paraId="0AE7D188" w14:textId="77777777" w:rsidR="00765F1F" w:rsidRPr="00DB6944" w:rsidRDefault="00765F1F" w:rsidP="00C943AC">
      <w:pPr>
        <w:pStyle w:val="Akapitzlist"/>
        <w:widowControl w:val="0"/>
        <w:numPr>
          <w:ilvl w:val="1"/>
          <w:numId w:val="7"/>
        </w:numPr>
        <w:autoSpaceDE w:val="0"/>
        <w:ind w:left="425" w:hanging="431"/>
        <w:contextualSpacing w:val="0"/>
        <w:rPr>
          <w:b/>
          <w:sz w:val="20"/>
          <w:szCs w:val="20"/>
        </w:rPr>
      </w:pPr>
      <w:r w:rsidRPr="00DB6944">
        <w:rPr>
          <w:b/>
          <w:sz w:val="20"/>
          <w:szCs w:val="20"/>
        </w:rPr>
        <w:t>Wszelkie koszty związane ze sporządzeniem oraz złożeniem oferty ponosi wykonawca.</w:t>
      </w:r>
    </w:p>
    <w:p w14:paraId="7A5DFBBC" w14:textId="77777777" w:rsidR="00765F1F" w:rsidRPr="00DB6944" w:rsidRDefault="00765F1F" w:rsidP="00C943AC">
      <w:pPr>
        <w:pStyle w:val="Akapitzlist"/>
        <w:widowControl w:val="0"/>
        <w:numPr>
          <w:ilvl w:val="1"/>
          <w:numId w:val="7"/>
        </w:numPr>
        <w:autoSpaceDE w:val="0"/>
        <w:ind w:left="425" w:hanging="431"/>
        <w:contextualSpacing w:val="0"/>
        <w:rPr>
          <w:sz w:val="20"/>
          <w:szCs w:val="20"/>
        </w:rPr>
      </w:pPr>
      <w:r w:rsidRPr="00DB6944">
        <w:rPr>
          <w:sz w:val="20"/>
          <w:szCs w:val="20"/>
        </w:rPr>
        <w:t xml:space="preserve">Wykonawca może, przed upływem terminu składania ofert, zmienić lub wycofać ofertę. </w:t>
      </w:r>
    </w:p>
    <w:p w14:paraId="028F5762" w14:textId="77777777" w:rsidR="00765F1F" w:rsidRPr="00DB6944" w:rsidRDefault="00765F1F" w:rsidP="00C943AC">
      <w:pPr>
        <w:pStyle w:val="Akapitzlist"/>
        <w:widowControl w:val="0"/>
        <w:numPr>
          <w:ilvl w:val="0"/>
          <w:numId w:val="7"/>
        </w:numPr>
        <w:autoSpaceDE w:val="0"/>
        <w:ind w:left="426" w:hanging="426"/>
        <w:rPr>
          <w:highlight w:val="lightGray"/>
        </w:rPr>
      </w:pPr>
      <w:r w:rsidRPr="00DB6944">
        <w:rPr>
          <w:b/>
          <w:highlight w:val="lightGray"/>
        </w:rPr>
        <w:t>Opis sposobu przygotowywania oferty.</w:t>
      </w:r>
    </w:p>
    <w:p w14:paraId="5017F649" w14:textId="77777777" w:rsidR="00765F1F" w:rsidRPr="00DB6944" w:rsidRDefault="00765F1F" w:rsidP="00C943AC">
      <w:pPr>
        <w:pStyle w:val="Zwykytekst"/>
        <w:numPr>
          <w:ilvl w:val="1"/>
          <w:numId w:val="7"/>
        </w:numPr>
        <w:autoSpaceDN w:val="0"/>
        <w:rPr>
          <w:rFonts w:ascii="Times New Roman" w:hAnsi="Times New Roman" w:cs="Times New Roman"/>
          <w:b/>
          <w:bCs/>
          <w:color w:val="FF0000"/>
          <w:sz w:val="20"/>
          <w:szCs w:val="20"/>
          <w:u w:val="single"/>
        </w:rPr>
      </w:pPr>
      <w:r w:rsidRPr="00DB6944">
        <w:rPr>
          <w:rFonts w:ascii="Times New Roman" w:hAnsi="Times New Roman" w:cs="Times New Roman"/>
          <w:b/>
          <w:bCs/>
          <w:color w:val="FF0000"/>
          <w:sz w:val="20"/>
          <w:szCs w:val="20"/>
          <w:u w:val="single"/>
        </w:rPr>
        <w:t>Zamawiający nie posługuje się interaktywnym formularzem oferty przewidzianym przez Platformę e-Zamówienia.</w:t>
      </w:r>
    </w:p>
    <w:p w14:paraId="42502464" w14:textId="77777777" w:rsidR="00765F1F" w:rsidRPr="00DB6944" w:rsidRDefault="00765F1F" w:rsidP="00C943AC">
      <w:pPr>
        <w:pStyle w:val="Zwykytekst"/>
        <w:numPr>
          <w:ilvl w:val="1"/>
          <w:numId w:val="7"/>
        </w:numPr>
        <w:autoSpaceDN w:val="0"/>
        <w:rPr>
          <w:rFonts w:ascii="Times New Roman" w:hAnsi="Times New Roman" w:cs="Times New Roman"/>
          <w:bCs/>
          <w:sz w:val="20"/>
          <w:szCs w:val="20"/>
        </w:rPr>
      </w:pPr>
      <w:r w:rsidRPr="00DB6944">
        <w:rPr>
          <w:rFonts w:ascii="Times New Roman" w:hAnsi="Times New Roman" w:cs="Times New Roman"/>
          <w:color w:val="000000"/>
          <w:sz w:val="20"/>
          <w:szCs w:val="20"/>
        </w:rPr>
        <w:t>Wykonawca przygotowuje ofertę przy pomocy wzoru „</w:t>
      </w:r>
      <w:r w:rsidRPr="00DB6944">
        <w:rPr>
          <w:rFonts w:ascii="Times New Roman" w:hAnsi="Times New Roman" w:cs="Times New Roman"/>
          <w:b/>
          <w:bCs/>
          <w:color w:val="000000"/>
          <w:sz w:val="20"/>
          <w:szCs w:val="20"/>
        </w:rPr>
        <w:t xml:space="preserve">Formularza ofertowego ogólnego” – </w:t>
      </w:r>
      <w:r w:rsidRPr="00DB6944">
        <w:rPr>
          <w:rFonts w:ascii="Times New Roman" w:hAnsi="Times New Roman" w:cs="Times New Roman"/>
          <w:bCs/>
          <w:color w:val="000000"/>
          <w:sz w:val="20"/>
          <w:szCs w:val="20"/>
        </w:rPr>
        <w:t>stanowiącego załącznik nr 2 do SWZ</w:t>
      </w:r>
      <w:r w:rsidRPr="00DB6944">
        <w:rPr>
          <w:rFonts w:ascii="Times New Roman" w:hAnsi="Times New Roman" w:cs="Times New Roman"/>
          <w:color w:val="000000"/>
          <w:sz w:val="20"/>
          <w:szCs w:val="20"/>
        </w:rPr>
        <w:t xml:space="preserve"> udostępnionego przez Zamawiającego na Platformie e-Zamówienia i zamieszczonego w podglądzie postępowania w zakładce „Informacje podstawowe”. </w:t>
      </w:r>
    </w:p>
    <w:p w14:paraId="1790E0F4" w14:textId="77777777" w:rsidR="00765F1F" w:rsidRPr="00DB6944" w:rsidRDefault="00765F1F" w:rsidP="00C943AC">
      <w:pPr>
        <w:pStyle w:val="Zwykytekst"/>
        <w:numPr>
          <w:ilvl w:val="1"/>
          <w:numId w:val="7"/>
        </w:numPr>
        <w:autoSpaceDN w:val="0"/>
        <w:rPr>
          <w:rFonts w:ascii="Times New Roman" w:eastAsia="Calibri" w:hAnsi="Times New Roman" w:cs="Times New Roman"/>
          <w:noProof/>
          <w:sz w:val="20"/>
          <w:szCs w:val="20"/>
        </w:rPr>
      </w:pPr>
      <w:r w:rsidRPr="00DB6944">
        <w:rPr>
          <w:rFonts w:ascii="Times New Roman" w:hAnsi="Times New Roman" w:cs="Times New Roman"/>
          <w:sz w:val="20"/>
          <w:szCs w:val="20"/>
        </w:rPr>
        <w:t>Wykonawca powinien pobrać wzory formularzy udostępnione przez Zamawiającego na Platformie e-Zamówienia, zapisać je na dysku komputera użytkownika, uzupełnić danymi wymaganymi przez Zamawiającego i ponownie zapisać na dysku komputera użytkownika oraz podpisać odpowiednim rodzajem podpisu elektronicznego</w:t>
      </w:r>
    </w:p>
    <w:p w14:paraId="2C12B534" w14:textId="77777777" w:rsidR="00765F1F" w:rsidRPr="00DB6944" w:rsidRDefault="00765F1F" w:rsidP="00C943AC">
      <w:pPr>
        <w:pStyle w:val="Zwykytekst"/>
        <w:numPr>
          <w:ilvl w:val="1"/>
          <w:numId w:val="7"/>
        </w:numPr>
        <w:autoSpaceDN w:val="0"/>
        <w:rPr>
          <w:rFonts w:ascii="Times New Roman" w:hAnsi="Times New Roman" w:cs="Times New Roman"/>
          <w:color w:val="000000"/>
          <w:sz w:val="20"/>
          <w:szCs w:val="20"/>
        </w:rPr>
      </w:pPr>
      <w:r w:rsidRPr="00DB6944">
        <w:rPr>
          <w:rFonts w:ascii="Times New Roman" w:hAnsi="Times New Roman" w:cs="Times New Roman"/>
          <w:color w:val="000000"/>
          <w:sz w:val="20"/>
          <w:szCs w:val="20"/>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64BE4715" w14:textId="77777777" w:rsidR="00765F1F" w:rsidRPr="00DB6944" w:rsidRDefault="00765F1F" w:rsidP="00765F1F">
      <w:pPr>
        <w:autoSpaceDE w:val="0"/>
        <w:autoSpaceDN w:val="0"/>
        <w:adjustRightInd w:val="0"/>
        <w:ind w:left="851" w:hanging="851"/>
        <w:rPr>
          <w:sz w:val="20"/>
          <w:szCs w:val="20"/>
          <w:u w:val="single"/>
        </w:rPr>
      </w:pPr>
      <w:r w:rsidRPr="00DB6944">
        <w:rPr>
          <w:b/>
          <w:sz w:val="20"/>
          <w:szCs w:val="20"/>
        </w:rPr>
        <w:t>WAŻNE!</w:t>
      </w:r>
      <w:r w:rsidRPr="00DB6944">
        <w:rPr>
          <w:sz w:val="20"/>
          <w:szCs w:val="20"/>
        </w:rPr>
        <w:t xml:space="preserve"> </w:t>
      </w:r>
      <w:r w:rsidRPr="00DB6944">
        <w:rPr>
          <w:sz w:val="20"/>
          <w:szCs w:val="20"/>
          <w:u w:val="single"/>
        </w:rPr>
        <w:t>Do złożenia oferty niezbędne jest posiadanie przez użytkownika Wykonawcy uprawnienia „Składanie ofert/wniosków/prac konkursowych”.</w:t>
      </w:r>
    </w:p>
    <w:p w14:paraId="72B9DD7F" w14:textId="77777777" w:rsidR="00765F1F" w:rsidRPr="00DB6944" w:rsidRDefault="00765F1F" w:rsidP="00C943AC">
      <w:pPr>
        <w:pStyle w:val="Zwykytekst"/>
        <w:numPr>
          <w:ilvl w:val="1"/>
          <w:numId w:val="7"/>
        </w:numPr>
        <w:autoSpaceDN w:val="0"/>
        <w:ind w:left="426" w:hanging="426"/>
        <w:rPr>
          <w:rFonts w:ascii="Times New Roman" w:hAnsi="Times New Roman" w:cs="Times New Roman"/>
          <w:color w:val="000000"/>
          <w:sz w:val="20"/>
          <w:szCs w:val="20"/>
        </w:rPr>
      </w:pPr>
      <w:r w:rsidRPr="00DB6944">
        <w:rPr>
          <w:rFonts w:ascii="Times New Roman" w:hAnsi="Times New Roman" w:cs="Times New Roman"/>
          <w:color w:val="000000"/>
          <w:sz w:val="20"/>
          <w:szCs w:val="20"/>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F734E6A" w14:textId="77777777" w:rsidR="00765F1F" w:rsidRPr="00DB6944" w:rsidRDefault="00765F1F" w:rsidP="00C943AC">
      <w:pPr>
        <w:pStyle w:val="Akapitzlist"/>
        <w:widowControl w:val="0"/>
        <w:numPr>
          <w:ilvl w:val="1"/>
          <w:numId w:val="7"/>
        </w:numPr>
        <w:autoSpaceDE w:val="0"/>
        <w:ind w:left="426" w:hanging="426"/>
        <w:contextualSpacing w:val="0"/>
        <w:rPr>
          <w:color w:val="000000"/>
          <w:sz w:val="20"/>
          <w:szCs w:val="20"/>
        </w:rPr>
      </w:pPr>
      <w:r w:rsidRPr="00DB6944">
        <w:rPr>
          <w:color w:val="000000"/>
          <w:sz w:val="20"/>
          <w:szCs w:val="20"/>
        </w:rPr>
        <w:t xml:space="preserve">Jeżeli wraz z ofertą składane są </w:t>
      </w:r>
      <w:r w:rsidRPr="00DB6944">
        <w:rPr>
          <w:b/>
          <w:color w:val="000000"/>
          <w:sz w:val="20"/>
          <w:szCs w:val="20"/>
          <w:u w:val="single"/>
        </w:rPr>
        <w:t xml:space="preserve">dokumenty zawierające tajemnicę przedsiębiorstwa </w:t>
      </w:r>
      <w:r w:rsidRPr="00DB6944">
        <w:rPr>
          <w:color w:val="000000"/>
          <w:sz w:val="20"/>
          <w:szCs w:val="20"/>
        </w:rPr>
        <w:t xml:space="preserve">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5942D52" w14:textId="77777777" w:rsidR="00765F1F" w:rsidRPr="00DB6944" w:rsidRDefault="00765F1F" w:rsidP="00C943AC">
      <w:pPr>
        <w:pStyle w:val="Akapitzlist"/>
        <w:widowControl w:val="0"/>
        <w:numPr>
          <w:ilvl w:val="1"/>
          <w:numId w:val="7"/>
        </w:numPr>
        <w:autoSpaceDE w:val="0"/>
        <w:ind w:left="426" w:hanging="426"/>
        <w:contextualSpacing w:val="0"/>
        <w:rPr>
          <w:color w:val="000000"/>
          <w:sz w:val="20"/>
          <w:szCs w:val="20"/>
        </w:rPr>
      </w:pPr>
      <w:r w:rsidRPr="00DB6944">
        <w:rPr>
          <w:bCs/>
          <w:color w:val="000000"/>
          <w:sz w:val="20"/>
          <w:szCs w:val="20"/>
        </w:rPr>
        <w:t>Wykonawca zastrzegając tajemnicę przedsiębiorstwa zobowiązany jest wykazać,</w:t>
      </w:r>
      <w:r w:rsidRPr="00DB6944">
        <w:rPr>
          <w:b/>
          <w:color w:val="000000"/>
          <w:sz w:val="20"/>
          <w:szCs w:val="20"/>
        </w:rPr>
        <w:t xml:space="preserve"> </w:t>
      </w:r>
      <w:r w:rsidRPr="00DB6944">
        <w:rPr>
          <w:b/>
          <w:color w:val="000000"/>
          <w:sz w:val="20"/>
          <w:szCs w:val="20"/>
          <w:u w:val="single"/>
        </w:rPr>
        <w:t>iż zastrzeżone informacje stanowią tajemnicę przedsiębiorstwa</w:t>
      </w:r>
      <w:r w:rsidRPr="00DB6944">
        <w:rPr>
          <w:color w:val="000000"/>
          <w:sz w:val="20"/>
          <w:szCs w:val="20"/>
        </w:rPr>
        <w:t xml:space="preserve"> poprzez dołączenie do oferty </w:t>
      </w:r>
      <w:r w:rsidRPr="00DB6944">
        <w:rPr>
          <w:b/>
          <w:color w:val="000000"/>
          <w:sz w:val="20"/>
          <w:szCs w:val="20"/>
          <w:u w:val="single"/>
        </w:rPr>
        <w:t xml:space="preserve">pisemnego uzasadnienia odnośnie charakteru zastrzeżonych w niej informacji. </w:t>
      </w:r>
      <w:r w:rsidRPr="00DB6944">
        <w:rPr>
          <w:color w:val="000000"/>
          <w:sz w:val="20"/>
          <w:szCs w:val="20"/>
        </w:rPr>
        <w:t>Uzasadnienie ma na celu udowodnienie spełnienia przesłanek określonych w przywołanym powyżej przepisie tj. zastrzeżona informacja:</w:t>
      </w:r>
    </w:p>
    <w:p w14:paraId="009B8373" w14:textId="77777777" w:rsidR="00765F1F" w:rsidRPr="00DB6944" w:rsidRDefault="00765F1F" w:rsidP="00C943AC">
      <w:pPr>
        <w:pStyle w:val="Akapitzlist"/>
        <w:widowControl w:val="0"/>
        <w:numPr>
          <w:ilvl w:val="2"/>
          <w:numId w:val="7"/>
        </w:numPr>
        <w:autoSpaceDE w:val="0"/>
        <w:spacing w:after="0"/>
        <w:ind w:left="992" w:hanging="567"/>
        <w:contextualSpacing w:val="0"/>
        <w:rPr>
          <w:color w:val="000000"/>
          <w:sz w:val="20"/>
          <w:szCs w:val="20"/>
        </w:rPr>
      </w:pPr>
      <w:r w:rsidRPr="00DB6944">
        <w:rPr>
          <w:color w:val="000000"/>
          <w:sz w:val="20"/>
          <w:szCs w:val="20"/>
        </w:rPr>
        <w:t>ma charakter techniczny, technologiczny lub organizacyjny przedsiębiorstwa lub jest to inna informacja mająca wartość gospodarczą,</w:t>
      </w:r>
    </w:p>
    <w:p w14:paraId="690E9264" w14:textId="77777777" w:rsidR="00765F1F" w:rsidRPr="00DB6944" w:rsidRDefault="00765F1F" w:rsidP="00C943AC">
      <w:pPr>
        <w:pStyle w:val="Akapitzlist"/>
        <w:widowControl w:val="0"/>
        <w:numPr>
          <w:ilvl w:val="2"/>
          <w:numId w:val="7"/>
        </w:numPr>
        <w:autoSpaceDE w:val="0"/>
        <w:spacing w:after="0"/>
        <w:ind w:left="992" w:hanging="567"/>
        <w:contextualSpacing w:val="0"/>
        <w:rPr>
          <w:color w:val="000000"/>
          <w:sz w:val="20"/>
          <w:szCs w:val="20"/>
        </w:rPr>
      </w:pPr>
      <w:r w:rsidRPr="00DB6944">
        <w:rPr>
          <w:color w:val="000000"/>
          <w:sz w:val="20"/>
          <w:szCs w:val="20"/>
        </w:rPr>
        <w:t>nie została wykorzystana do wiadomości publicznej i nie jest powszechnie znana osobom zwykle zajmującym się tym rodzajem informacji albo nie jest łatwo dostępna dla takich osób,</w:t>
      </w:r>
    </w:p>
    <w:p w14:paraId="6F12E855" w14:textId="77777777" w:rsidR="00765F1F" w:rsidRPr="00DB6944" w:rsidRDefault="00765F1F" w:rsidP="00C943AC">
      <w:pPr>
        <w:pStyle w:val="Akapitzlist"/>
        <w:widowControl w:val="0"/>
        <w:numPr>
          <w:ilvl w:val="2"/>
          <w:numId w:val="7"/>
        </w:numPr>
        <w:autoSpaceDE w:val="0"/>
        <w:ind w:left="992" w:hanging="567"/>
        <w:contextualSpacing w:val="0"/>
        <w:rPr>
          <w:color w:val="000000"/>
          <w:sz w:val="20"/>
          <w:szCs w:val="20"/>
        </w:rPr>
      </w:pPr>
      <w:r w:rsidRPr="00DB6944">
        <w:rPr>
          <w:color w:val="000000"/>
          <w:sz w:val="20"/>
          <w:szCs w:val="20"/>
        </w:rPr>
        <w:t>podjęto w stosunku do niej niezbędne działania w celu zachowania poufności, podjęto w stosunku do niej przez osobę uprawnioną do korzystania z niej lub rozporządzania nią  działania w celu utrzymania jej poufności ( z zachowaniem należytej staranności).</w:t>
      </w:r>
    </w:p>
    <w:p w14:paraId="436800A9" w14:textId="77777777" w:rsidR="00765F1F" w:rsidRPr="00DB6944" w:rsidRDefault="00765F1F" w:rsidP="00C943AC">
      <w:pPr>
        <w:pStyle w:val="Akapitzlist"/>
        <w:widowControl w:val="0"/>
        <w:numPr>
          <w:ilvl w:val="1"/>
          <w:numId w:val="7"/>
        </w:numPr>
        <w:autoSpaceDE w:val="0"/>
        <w:ind w:left="425" w:hanging="425"/>
        <w:contextualSpacing w:val="0"/>
        <w:rPr>
          <w:color w:val="000000"/>
          <w:sz w:val="20"/>
          <w:szCs w:val="20"/>
        </w:rPr>
      </w:pPr>
      <w:r w:rsidRPr="00DB6944">
        <w:rPr>
          <w:color w:val="000000"/>
          <w:sz w:val="20"/>
          <w:szCs w:val="20"/>
        </w:rPr>
        <w:t>Przez tajemnicę przedsiębiorstwa rozumie się informacje techniczne, technologiczne, organizacyjne przedsiębiorstwa lub inne informacje posiadające wartość gospodarczą ,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7EE2FEF" w14:textId="77777777" w:rsidR="00765F1F" w:rsidRPr="00DB6944" w:rsidRDefault="00765F1F" w:rsidP="00C943AC">
      <w:pPr>
        <w:pStyle w:val="Akapitzlist"/>
        <w:widowControl w:val="0"/>
        <w:numPr>
          <w:ilvl w:val="1"/>
          <w:numId w:val="7"/>
        </w:numPr>
        <w:autoSpaceDE w:val="0"/>
        <w:ind w:left="425" w:hanging="425"/>
        <w:contextualSpacing w:val="0"/>
        <w:rPr>
          <w:color w:val="000000"/>
          <w:sz w:val="20"/>
          <w:szCs w:val="20"/>
        </w:rPr>
      </w:pPr>
      <w:r w:rsidRPr="00DB6944">
        <w:rPr>
          <w:color w:val="000000"/>
          <w:sz w:val="20"/>
          <w:szCs w:val="20"/>
        </w:rPr>
        <w:t>Wykonawca nie może zastrzec informacji, o których mowa w art. 222 ust.5 ustawy Pzp</w:t>
      </w:r>
    </w:p>
    <w:p w14:paraId="57B1A3D0" w14:textId="77777777" w:rsidR="00765F1F" w:rsidRPr="00DB6944" w:rsidRDefault="00765F1F" w:rsidP="00C943AC">
      <w:pPr>
        <w:pStyle w:val="Zwykytekst"/>
        <w:numPr>
          <w:ilvl w:val="1"/>
          <w:numId w:val="7"/>
        </w:numPr>
        <w:autoSpaceDN w:val="0"/>
        <w:ind w:left="567" w:hanging="573"/>
        <w:rPr>
          <w:rFonts w:ascii="Times New Roman" w:hAnsi="Times New Roman" w:cs="Times New Roman"/>
          <w:color w:val="000000"/>
          <w:sz w:val="20"/>
          <w:szCs w:val="20"/>
        </w:rPr>
      </w:pPr>
      <w:r w:rsidRPr="00DB6944">
        <w:rPr>
          <w:rFonts w:ascii="Times New Roman" w:hAnsi="Times New Roman" w:cs="Times New Roman"/>
          <w:color w:val="000000"/>
          <w:sz w:val="20"/>
          <w:szCs w:val="20"/>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4E6410C" w14:textId="77777777" w:rsidR="00765F1F" w:rsidRPr="00DB6944" w:rsidRDefault="00765F1F" w:rsidP="00C943AC">
      <w:pPr>
        <w:pStyle w:val="Zwykytekst"/>
        <w:numPr>
          <w:ilvl w:val="1"/>
          <w:numId w:val="7"/>
        </w:numPr>
        <w:tabs>
          <w:tab w:val="left" w:pos="709"/>
        </w:tabs>
        <w:autoSpaceDN w:val="0"/>
        <w:ind w:left="567" w:hanging="573"/>
        <w:rPr>
          <w:rFonts w:ascii="Times New Roman" w:hAnsi="Times New Roman" w:cs="Times New Roman"/>
          <w:color w:val="000000"/>
          <w:sz w:val="20"/>
          <w:szCs w:val="20"/>
        </w:rPr>
      </w:pPr>
      <w:r w:rsidRPr="00DB6944">
        <w:rPr>
          <w:rFonts w:ascii="Times New Roman" w:hAnsi="Times New Roman" w:cs="Times New Roman"/>
          <w:color w:val="000000"/>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05A4513" w14:textId="77777777" w:rsidR="00765F1F" w:rsidRPr="00DB6944" w:rsidRDefault="00765F1F" w:rsidP="00C943AC">
      <w:pPr>
        <w:pStyle w:val="Zwykytekst"/>
        <w:numPr>
          <w:ilvl w:val="1"/>
          <w:numId w:val="7"/>
        </w:numPr>
        <w:autoSpaceDN w:val="0"/>
        <w:ind w:left="567" w:hanging="573"/>
        <w:rPr>
          <w:rFonts w:ascii="Times New Roman" w:hAnsi="Times New Roman" w:cs="Times New Roman"/>
          <w:color w:val="000000"/>
          <w:sz w:val="20"/>
          <w:szCs w:val="20"/>
        </w:rPr>
      </w:pPr>
      <w:r w:rsidRPr="00DB6944">
        <w:rPr>
          <w:rFonts w:ascii="Times New Roman" w:hAnsi="Times New Roman" w:cs="Times New Roman"/>
          <w:color w:val="000000"/>
          <w:sz w:val="20"/>
          <w:szCs w:val="20"/>
        </w:rPr>
        <w:t xml:space="preserve">Oferta może być złożona tylko do upływu terminu składania ofert. </w:t>
      </w:r>
    </w:p>
    <w:p w14:paraId="4218A9F7" w14:textId="77777777" w:rsidR="00765F1F" w:rsidRPr="00DB6944" w:rsidRDefault="00765F1F" w:rsidP="00C943AC">
      <w:pPr>
        <w:pStyle w:val="Zwykytekst"/>
        <w:numPr>
          <w:ilvl w:val="1"/>
          <w:numId w:val="7"/>
        </w:numPr>
        <w:autoSpaceDN w:val="0"/>
        <w:ind w:left="567" w:hanging="573"/>
        <w:rPr>
          <w:rFonts w:ascii="Times New Roman" w:hAnsi="Times New Roman" w:cs="Times New Roman"/>
          <w:color w:val="000000"/>
          <w:sz w:val="20"/>
          <w:szCs w:val="20"/>
        </w:rPr>
      </w:pPr>
      <w:r w:rsidRPr="00DB6944">
        <w:rPr>
          <w:rFonts w:ascii="Times New Roman" w:hAnsi="Times New Roman" w:cs="Times New Roman"/>
          <w:color w:val="000000"/>
          <w:sz w:val="20"/>
          <w:szCs w:val="20"/>
        </w:rPr>
        <w:t xml:space="preserve">Wykonawca może przed upływem terminu składania ofert wycofać ofertę. Wykonawca wycofuje ofertę w zakładce „Oferty/wnioski” używając przycisku „Wycofaj ofertę”. </w:t>
      </w:r>
    </w:p>
    <w:p w14:paraId="473D4E2F" w14:textId="77777777" w:rsidR="00765F1F" w:rsidRPr="00DB6944" w:rsidRDefault="00765F1F" w:rsidP="00C943AC">
      <w:pPr>
        <w:pStyle w:val="Zwykytekst"/>
        <w:numPr>
          <w:ilvl w:val="1"/>
          <w:numId w:val="7"/>
        </w:numPr>
        <w:autoSpaceDN w:val="0"/>
        <w:ind w:left="567" w:hanging="573"/>
        <w:rPr>
          <w:rStyle w:val="Pogrubienie"/>
          <w:rFonts w:ascii="Times New Roman" w:hAnsi="Times New Roman" w:cs="Times New Roman"/>
          <w:b w:val="0"/>
          <w:bCs w:val="0"/>
          <w:color w:val="000000"/>
          <w:sz w:val="20"/>
          <w:szCs w:val="20"/>
        </w:rPr>
      </w:pPr>
      <w:r w:rsidRPr="00DB6944">
        <w:rPr>
          <w:rFonts w:ascii="Times New Roman" w:hAnsi="Times New Roman" w:cs="Times New Roman"/>
          <w:color w:val="000000"/>
          <w:sz w:val="20"/>
          <w:szCs w:val="20"/>
        </w:rPr>
        <w:t xml:space="preserve">Maksymalny łączny rozmiar plików stanowiących ofertę lub składanych wraz z ofertą to 250 MB. </w:t>
      </w:r>
    </w:p>
    <w:p w14:paraId="15ED38AB" w14:textId="77777777" w:rsidR="00765F1F" w:rsidRPr="00DB6944" w:rsidRDefault="00765F1F" w:rsidP="00C943AC">
      <w:pPr>
        <w:pStyle w:val="Zwykytekst"/>
        <w:numPr>
          <w:ilvl w:val="1"/>
          <w:numId w:val="7"/>
        </w:numPr>
        <w:autoSpaceDN w:val="0"/>
        <w:ind w:left="567" w:hanging="573"/>
        <w:rPr>
          <w:rFonts w:ascii="Times New Roman" w:hAnsi="Times New Roman" w:cs="Times New Roman"/>
          <w:bCs/>
          <w:sz w:val="20"/>
          <w:szCs w:val="20"/>
        </w:rPr>
      </w:pPr>
      <w:r w:rsidRPr="00DB6944">
        <w:rPr>
          <w:rStyle w:val="Pogrubienie"/>
          <w:rFonts w:ascii="Times New Roman" w:hAnsi="Times New Roman" w:cs="Times New Roman"/>
          <w:b w:val="0"/>
          <w:sz w:val="20"/>
          <w:szCs w:val="20"/>
        </w:rPr>
        <w:t>Zamawiający dopuszcza przesyłanie danych w formatach dopuszczonych odpowiednimi przepisami prawa, tj. m.in.:pdf. doc, .docx, ath, .kst, .zip, .rar, przy czym zaleca się wykorzystywanie plików w formacie-pdf.</w:t>
      </w:r>
    </w:p>
    <w:p w14:paraId="48A3B88F" w14:textId="77777777" w:rsidR="00765F1F" w:rsidRPr="00DB6944" w:rsidRDefault="00765F1F" w:rsidP="00C943AC">
      <w:pPr>
        <w:pStyle w:val="Zwykytekst"/>
        <w:numPr>
          <w:ilvl w:val="1"/>
          <w:numId w:val="7"/>
        </w:numPr>
        <w:autoSpaceDN w:val="0"/>
        <w:ind w:left="567" w:hanging="573"/>
        <w:rPr>
          <w:rFonts w:ascii="Times New Roman" w:hAnsi="Times New Roman" w:cs="Times New Roman"/>
          <w:noProof/>
          <w:sz w:val="20"/>
          <w:szCs w:val="20"/>
        </w:rPr>
      </w:pPr>
      <w:r w:rsidRPr="00DB6944">
        <w:rPr>
          <w:rFonts w:ascii="Times New Roman" w:hAnsi="Times New Roman" w:cs="Times New Roman"/>
          <w:noProof/>
          <w:sz w:val="20"/>
          <w:szCs w:val="20"/>
        </w:rPr>
        <w:t>Każdy Wykonawca może złożyć tylko jedną ofertę, wszelkie koszty związane z przygotowaniem oferty ponosi Wykonawca.</w:t>
      </w:r>
    </w:p>
    <w:p w14:paraId="4BEC27E1" w14:textId="77777777" w:rsidR="00765F1F" w:rsidRPr="00DB6944" w:rsidRDefault="00765F1F" w:rsidP="00C943AC">
      <w:pPr>
        <w:pStyle w:val="Akapitzlist"/>
        <w:widowControl w:val="0"/>
        <w:numPr>
          <w:ilvl w:val="1"/>
          <w:numId w:val="7"/>
        </w:numPr>
        <w:tabs>
          <w:tab w:val="left" w:pos="567"/>
        </w:tabs>
        <w:autoSpaceDE w:val="0"/>
        <w:ind w:left="567" w:hanging="567"/>
        <w:contextualSpacing w:val="0"/>
        <w:rPr>
          <w:color w:val="000000"/>
          <w:sz w:val="20"/>
          <w:szCs w:val="20"/>
        </w:rPr>
      </w:pPr>
      <w:r w:rsidRPr="00DB6944">
        <w:rPr>
          <w:sz w:val="20"/>
          <w:szCs w:val="20"/>
        </w:rPr>
        <w:t>Oferta</w:t>
      </w:r>
      <w:r w:rsidRPr="00DB6944">
        <w:rPr>
          <w:color w:val="000000"/>
          <w:sz w:val="20"/>
          <w:szCs w:val="20"/>
        </w:rPr>
        <w:t xml:space="preserve"> powinna być podpisana przez osobę upoważnioną do reprezentowania Wykonawcy zgodnie z formą reprezentacji Wykonawcy określoną w rejestrze lub w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3DC2CC17" w14:textId="77777777" w:rsidR="00765F1F" w:rsidRPr="00DB6944" w:rsidRDefault="00765F1F" w:rsidP="00C943AC">
      <w:pPr>
        <w:pStyle w:val="Akapitzlist"/>
        <w:widowControl w:val="0"/>
        <w:numPr>
          <w:ilvl w:val="1"/>
          <w:numId w:val="7"/>
        </w:numPr>
        <w:tabs>
          <w:tab w:val="left" w:pos="567"/>
        </w:tabs>
        <w:autoSpaceDE w:val="0"/>
        <w:ind w:left="567" w:hanging="567"/>
        <w:contextualSpacing w:val="0"/>
        <w:rPr>
          <w:color w:val="000000"/>
          <w:sz w:val="20"/>
          <w:szCs w:val="20"/>
        </w:rPr>
      </w:pPr>
      <w:r w:rsidRPr="00DB6944">
        <w:rPr>
          <w:color w:val="000000"/>
          <w:sz w:val="20"/>
          <w:szCs w:val="20"/>
        </w:rPr>
        <w:lastRenderedPageBreak/>
        <w:t>Podmiotowe środki dowodowe lub inne dokumenty, w tym dokumenty potwierdzające umocowanie do reprezentowania, sporządzone w języku obcym przekazuje się wraz z tłumaczeniem na język polski.</w:t>
      </w:r>
    </w:p>
    <w:p w14:paraId="751C50AA" w14:textId="77777777" w:rsidR="00765F1F" w:rsidRPr="00DB6944" w:rsidRDefault="00765F1F" w:rsidP="00C943AC">
      <w:pPr>
        <w:pStyle w:val="Akapitzlist"/>
        <w:widowControl w:val="0"/>
        <w:numPr>
          <w:ilvl w:val="0"/>
          <w:numId w:val="7"/>
        </w:numPr>
        <w:autoSpaceDE w:val="0"/>
        <w:ind w:left="426" w:hanging="426"/>
        <w:contextualSpacing w:val="0"/>
        <w:rPr>
          <w:b/>
          <w:bCs/>
          <w:highlight w:val="lightGray"/>
        </w:rPr>
      </w:pPr>
      <w:r w:rsidRPr="00DB6944">
        <w:rPr>
          <w:b/>
          <w:bCs/>
          <w:highlight w:val="lightGray"/>
        </w:rPr>
        <w:t>Miejsce oraz termin składania ofert.</w:t>
      </w:r>
    </w:p>
    <w:p w14:paraId="5A4F8071" w14:textId="33BBCCCB" w:rsidR="00765F1F" w:rsidRPr="00DB6944" w:rsidRDefault="00765F1F" w:rsidP="00C943AC">
      <w:pPr>
        <w:pStyle w:val="Akapitzlist"/>
        <w:widowControl w:val="0"/>
        <w:numPr>
          <w:ilvl w:val="1"/>
          <w:numId w:val="7"/>
        </w:numPr>
        <w:autoSpaceDE w:val="0"/>
        <w:ind w:left="425" w:hanging="425"/>
        <w:contextualSpacing w:val="0"/>
        <w:rPr>
          <w:b/>
          <w:noProof/>
          <w:sz w:val="20"/>
          <w:szCs w:val="20"/>
          <w:u w:val="single"/>
        </w:rPr>
      </w:pPr>
      <w:r w:rsidRPr="00DB6944">
        <w:rPr>
          <w:sz w:val="20"/>
          <w:szCs w:val="20"/>
        </w:rPr>
        <w:t xml:space="preserve">Ofertę należy złożyć </w:t>
      </w:r>
      <w:r w:rsidR="00B53C30">
        <w:rPr>
          <w:sz w:val="20"/>
          <w:szCs w:val="20"/>
        </w:rPr>
        <w:t xml:space="preserve">w terminie do dnia </w:t>
      </w:r>
      <w:r w:rsidR="00506879">
        <w:rPr>
          <w:b/>
          <w:bCs/>
          <w:sz w:val="20"/>
          <w:szCs w:val="20"/>
        </w:rPr>
        <w:t>1</w:t>
      </w:r>
      <w:r w:rsidR="006A25B2">
        <w:rPr>
          <w:b/>
          <w:bCs/>
          <w:sz w:val="20"/>
          <w:szCs w:val="20"/>
        </w:rPr>
        <w:t>5</w:t>
      </w:r>
      <w:r w:rsidR="00B53C30" w:rsidRPr="001A48AE">
        <w:rPr>
          <w:b/>
          <w:bCs/>
          <w:sz w:val="20"/>
          <w:szCs w:val="20"/>
        </w:rPr>
        <w:t>.</w:t>
      </w:r>
      <w:r w:rsidR="00CF0AED">
        <w:rPr>
          <w:b/>
          <w:bCs/>
          <w:sz w:val="20"/>
          <w:szCs w:val="20"/>
        </w:rPr>
        <w:t>1</w:t>
      </w:r>
      <w:r w:rsidR="006A25B2">
        <w:rPr>
          <w:b/>
          <w:bCs/>
          <w:sz w:val="20"/>
          <w:szCs w:val="20"/>
        </w:rPr>
        <w:t>1</w:t>
      </w:r>
      <w:r w:rsidR="00B53C30" w:rsidRPr="001A48AE">
        <w:rPr>
          <w:b/>
          <w:bCs/>
          <w:sz w:val="20"/>
          <w:szCs w:val="20"/>
        </w:rPr>
        <w:t>.2024 r</w:t>
      </w:r>
      <w:r w:rsidR="00B83647" w:rsidRPr="001A48AE">
        <w:rPr>
          <w:b/>
          <w:bCs/>
          <w:sz w:val="20"/>
          <w:szCs w:val="20"/>
        </w:rPr>
        <w:t>.</w:t>
      </w:r>
      <w:r w:rsidR="00C23778">
        <w:rPr>
          <w:b/>
          <w:bCs/>
          <w:sz w:val="20"/>
          <w:szCs w:val="20"/>
        </w:rPr>
        <w:t xml:space="preserve"> do godz: 10:00</w:t>
      </w:r>
      <w:r w:rsidR="00B83647" w:rsidRPr="001A48AE">
        <w:rPr>
          <w:b/>
          <w:bCs/>
          <w:sz w:val="20"/>
          <w:szCs w:val="20"/>
        </w:rPr>
        <w:t>,</w:t>
      </w:r>
      <w:r w:rsidR="00B53C30" w:rsidRPr="001A48AE">
        <w:rPr>
          <w:sz w:val="20"/>
          <w:szCs w:val="20"/>
        </w:rPr>
        <w:t xml:space="preserve"> </w:t>
      </w:r>
      <w:r w:rsidRPr="001A48AE">
        <w:rPr>
          <w:sz w:val="20"/>
          <w:szCs w:val="20"/>
        </w:rPr>
        <w:t xml:space="preserve"> </w:t>
      </w:r>
      <w:r w:rsidRPr="00DB6944">
        <w:rPr>
          <w:sz w:val="20"/>
          <w:szCs w:val="20"/>
        </w:rPr>
        <w:t xml:space="preserve">pod rygorem nie rozpatrzenia oferty wniesionej po tym terminie bez względu na przyczyny opóźnienia. </w:t>
      </w:r>
      <w:r w:rsidRPr="00DB6944">
        <w:rPr>
          <w:rFonts w:eastAsia="Calibri"/>
          <w:b/>
          <w:bCs/>
          <w:noProof/>
          <w:sz w:val="20"/>
          <w:szCs w:val="20"/>
          <w:u w:val="single"/>
        </w:rPr>
        <w:t xml:space="preserve">Oferta złożona przez Wykonawcę powinna zostać złożona </w:t>
      </w:r>
      <w:r w:rsidRPr="00DB6944">
        <w:rPr>
          <w:b/>
          <w:color w:val="000000"/>
          <w:sz w:val="20"/>
          <w:szCs w:val="20"/>
          <w:u w:val="single"/>
        </w:rPr>
        <w:t>za pośrednictwem zakładki „Oferty/wnioski”, widocznej w podglądzie postępowania po zalogowaniu się na konto Wykonawcy na platformie e-zamówienia</w:t>
      </w:r>
      <w:r w:rsidRPr="00DB6944">
        <w:rPr>
          <w:b/>
          <w:noProof/>
          <w:sz w:val="20"/>
          <w:szCs w:val="20"/>
          <w:u w:val="single"/>
        </w:rPr>
        <w:t xml:space="preserve">. </w:t>
      </w:r>
    </w:p>
    <w:p w14:paraId="36FF6477" w14:textId="77777777" w:rsidR="00765F1F" w:rsidRPr="00DB6944" w:rsidRDefault="00765F1F" w:rsidP="00C943AC">
      <w:pPr>
        <w:pStyle w:val="Akapitzlist"/>
        <w:widowControl w:val="0"/>
        <w:numPr>
          <w:ilvl w:val="1"/>
          <w:numId w:val="7"/>
        </w:numPr>
        <w:autoSpaceDE w:val="0"/>
        <w:ind w:left="425" w:hanging="425"/>
        <w:contextualSpacing w:val="0"/>
        <w:rPr>
          <w:noProof/>
          <w:sz w:val="20"/>
          <w:szCs w:val="20"/>
        </w:rPr>
      </w:pPr>
      <w:r w:rsidRPr="00DB6944">
        <w:rPr>
          <w:rFonts w:eastAsia="Calibri"/>
          <w:noProof/>
          <w:sz w:val="20"/>
          <w:szCs w:val="20"/>
        </w:rPr>
        <w:t xml:space="preserve">Oferta powinna być sporządzona w języku polskim, w formie pisemnej z zachowaniem postaci elektronicznej w formacie danych zgodnym z Rozporządzeniem Rady Ministrów z dnia 12 kwietnia 2012 r. w sprawie Krajowych Ram Interoperacyjności, minimalnych wymagań dla rejestrów publicznych i wymiany informacji w postaci elektronicznej oraz minimalnych wymagań dla systemów teleinformatycznych (tj. Dz. U. z 2017 r. poz. 2247) i sporządzona </w:t>
      </w:r>
      <w:r w:rsidRPr="00DB6944">
        <w:rPr>
          <w:noProof/>
          <w:sz w:val="20"/>
          <w:szCs w:val="20"/>
        </w:rPr>
        <w:t>w formie elektronicznej lub w postaci elektronicznej opatrzonej podpisem zaufanym lub podpisem osobistym.</w:t>
      </w:r>
    </w:p>
    <w:p w14:paraId="7EBDF4E8" w14:textId="77777777" w:rsidR="00765F1F" w:rsidRPr="00DB6944" w:rsidRDefault="00765F1F" w:rsidP="00C943AC">
      <w:pPr>
        <w:pStyle w:val="Akapitzlist"/>
        <w:widowControl w:val="0"/>
        <w:numPr>
          <w:ilvl w:val="1"/>
          <w:numId w:val="7"/>
        </w:numPr>
        <w:autoSpaceDE w:val="0"/>
        <w:ind w:left="425" w:hanging="425"/>
        <w:contextualSpacing w:val="0"/>
        <w:rPr>
          <w:rFonts w:eastAsia="Calibri"/>
          <w:b/>
          <w:noProof/>
          <w:sz w:val="20"/>
          <w:szCs w:val="20"/>
        </w:rPr>
      </w:pPr>
      <w:r w:rsidRPr="00DB6944">
        <w:rPr>
          <w:rFonts w:eastAsia="Calibri"/>
          <w:noProof/>
          <w:sz w:val="20"/>
          <w:szCs w:val="20"/>
        </w:rPr>
        <w:t>Do oferty należy dołączyć w postaci elektronicznej, a następnie wraz z plikami stanowiącymi ofertę skompresować do jednego pliku archiwum (np. ZIP), dokumenty, o których mowa w</w:t>
      </w:r>
      <w:r w:rsidRPr="00DB6944">
        <w:rPr>
          <w:rFonts w:eastAsia="Calibri"/>
          <w:b/>
          <w:noProof/>
          <w:sz w:val="20"/>
          <w:szCs w:val="20"/>
        </w:rPr>
        <w:t xml:space="preserve"> </w:t>
      </w:r>
      <w:r w:rsidRPr="00DB6944">
        <w:rPr>
          <w:rFonts w:eastAsia="Calibri"/>
          <w:noProof/>
          <w:sz w:val="20"/>
          <w:szCs w:val="20"/>
        </w:rPr>
        <w:t>rozdziale</w:t>
      </w:r>
      <w:r w:rsidRPr="00DB6944">
        <w:rPr>
          <w:rFonts w:eastAsia="Calibri"/>
          <w:noProof/>
          <w:sz w:val="20"/>
          <w:szCs w:val="20"/>
        </w:rPr>
        <w:br/>
      </w:r>
      <w:r w:rsidRPr="00DB6944">
        <w:rPr>
          <w:rFonts w:eastAsia="Calibri"/>
          <w:b/>
          <w:noProof/>
          <w:sz w:val="20"/>
          <w:szCs w:val="20"/>
        </w:rPr>
        <w:t xml:space="preserve"> I pkt 10</w:t>
      </w:r>
    </w:p>
    <w:p w14:paraId="586953A7" w14:textId="77777777" w:rsidR="00765F1F" w:rsidRPr="00DB6944" w:rsidRDefault="00765F1F" w:rsidP="00765F1F">
      <w:pPr>
        <w:contextualSpacing/>
        <w:rPr>
          <w:rFonts w:eastAsia="SimSun"/>
          <w:b/>
          <w:i/>
          <w:sz w:val="20"/>
          <w:szCs w:val="20"/>
        </w:rPr>
      </w:pPr>
      <w:r w:rsidRPr="00DB6944">
        <w:rPr>
          <w:rFonts w:eastAsia="SimSun"/>
          <w:b/>
          <w:bCs/>
          <w:i/>
          <w:sz w:val="20"/>
          <w:szCs w:val="20"/>
        </w:rPr>
        <w:t>UWAGA:</w:t>
      </w:r>
    </w:p>
    <w:p w14:paraId="5BBB12BF" w14:textId="77777777" w:rsidR="00765F1F" w:rsidRPr="00DB6944" w:rsidRDefault="00765F1F" w:rsidP="00C943AC">
      <w:pPr>
        <w:pStyle w:val="Akapitzlist"/>
        <w:numPr>
          <w:ilvl w:val="2"/>
          <w:numId w:val="20"/>
        </w:numPr>
        <w:tabs>
          <w:tab w:val="left" w:pos="426"/>
        </w:tabs>
        <w:ind w:left="284"/>
        <w:rPr>
          <w:rFonts w:eastAsia="SimSun"/>
          <w:bCs/>
          <w:i/>
          <w:sz w:val="20"/>
          <w:szCs w:val="20"/>
        </w:rPr>
      </w:pPr>
      <w:r w:rsidRPr="00DB6944">
        <w:rPr>
          <w:rFonts w:eastAsia="SimSun"/>
          <w:bCs/>
          <w:i/>
          <w:sz w:val="20"/>
          <w:szCs w:val="20"/>
        </w:rPr>
        <w:t>Wszystkie dokumenty muszą być sporządzone w formie elektronicznej lub w postaci elektronicznej opatrzonej podpisem zaufanym lub podpisem osobistym.</w:t>
      </w:r>
    </w:p>
    <w:p w14:paraId="32CB0480" w14:textId="77777777" w:rsidR="00765F1F" w:rsidRPr="00DB6944" w:rsidRDefault="00765F1F" w:rsidP="00765F1F">
      <w:pPr>
        <w:ind w:left="142"/>
        <w:contextualSpacing/>
        <w:rPr>
          <w:rFonts w:eastAsia="SimSun"/>
          <w:bCs/>
          <w:i/>
          <w:sz w:val="20"/>
          <w:szCs w:val="20"/>
        </w:rPr>
      </w:pPr>
      <w:r w:rsidRPr="00DB6944">
        <w:rPr>
          <w:rFonts w:eastAsia="SimSun"/>
          <w:bCs/>
          <w:i/>
          <w:sz w:val="20"/>
          <w:szCs w:val="20"/>
        </w:rPr>
        <w:t xml:space="preserve">W przypadku przekazywania przez Wykonawcę dokumentu elektronicznego w formacie poddającym dane kompresji, sporządzenie pliku zawierającego skompresowane dane w formie elektronicznej lub w postaci elektronicznej opatrzonej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przez podwykonawcę. </w:t>
      </w:r>
    </w:p>
    <w:p w14:paraId="3178778B" w14:textId="77777777" w:rsidR="00765F1F" w:rsidRPr="00DB6944" w:rsidRDefault="00765F1F" w:rsidP="00C943AC">
      <w:pPr>
        <w:pStyle w:val="Akapitzlist"/>
        <w:numPr>
          <w:ilvl w:val="2"/>
          <w:numId w:val="20"/>
        </w:numPr>
        <w:tabs>
          <w:tab w:val="left" w:pos="426"/>
        </w:tabs>
        <w:spacing w:before="120"/>
        <w:ind w:left="284"/>
        <w:contextualSpacing w:val="0"/>
        <w:rPr>
          <w:i/>
          <w:kern w:val="32"/>
          <w:sz w:val="20"/>
          <w:szCs w:val="20"/>
        </w:rPr>
      </w:pPr>
      <w:r w:rsidRPr="00DB6944">
        <w:rPr>
          <w:i/>
          <w:kern w:val="32"/>
          <w:sz w:val="20"/>
          <w:szCs w:val="20"/>
        </w:rPr>
        <w:t>Elektroniczna kopia dokumentu to skan oświadczenia lub dokumentu papierowego, a następnie potwierdzenie go za zgodność z oryginałem w formie elektronicznej lub w postaci elektronicznej opatrzonej podpisem zaufanym lub podpisem osobistym.</w:t>
      </w:r>
    </w:p>
    <w:p w14:paraId="758EEF8D" w14:textId="77777777" w:rsidR="00765F1F" w:rsidRPr="00DB6944" w:rsidRDefault="00765F1F" w:rsidP="00C943AC">
      <w:pPr>
        <w:pStyle w:val="Akapitzlist"/>
        <w:widowControl w:val="0"/>
        <w:numPr>
          <w:ilvl w:val="0"/>
          <w:numId w:val="7"/>
        </w:numPr>
        <w:autoSpaceDE w:val="0"/>
        <w:spacing w:before="120"/>
        <w:ind w:left="425" w:hanging="425"/>
        <w:contextualSpacing w:val="0"/>
        <w:rPr>
          <w:b/>
          <w:bCs/>
          <w:highlight w:val="lightGray"/>
        </w:rPr>
      </w:pPr>
      <w:r w:rsidRPr="00DB6944">
        <w:rPr>
          <w:b/>
          <w:bCs/>
          <w:highlight w:val="lightGray"/>
        </w:rPr>
        <w:t>Otwarcie ofert.</w:t>
      </w:r>
    </w:p>
    <w:p w14:paraId="0788EF2F" w14:textId="5EDAC125" w:rsidR="00765F1F" w:rsidRPr="00DB6944" w:rsidRDefault="00765F1F" w:rsidP="00C943AC">
      <w:pPr>
        <w:pStyle w:val="Akapitzlist"/>
        <w:widowControl w:val="0"/>
        <w:numPr>
          <w:ilvl w:val="1"/>
          <w:numId w:val="7"/>
        </w:numPr>
        <w:autoSpaceDE w:val="0"/>
        <w:ind w:left="425" w:hanging="425"/>
        <w:contextualSpacing w:val="0"/>
        <w:rPr>
          <w:sz w:val="20"/>
          <w:szCs w:val="20"/>
          <w:shd w:val="clear" w:color="auto" w:fill="FFFFFF"/>
        </w:rPr>
      </w:pPr>
      <w:r w:rsidRPr="00DB6944">
        <w:rPr>
          <w:sz w:val="20"/>
          <w:szCs w:val="20"/>
        </w:rPr>
        <w:t xml:space="preserve">Otwarcie ofert następuje niezwłocznie po upływie terminu składania ofert tj. </w:t>
      </w:r>
      <w:r w:rsidRPr="00DB6944">
        <w:rPr>
          <w:b/>
          <w:sz w:val="20"/>
          <w:szCs w:val="20"/>
          <w:u w:val="single"/>
        </w:rPr>
        <w:t xml:space="preserve">w </w:t>
      </w:r>
      <w:r w:rsidRPr="001A48AE">
        <w:rPr>
          <w:b/>
          <w:sz w:val="20"/>
          <w:szCs w:val="20"/>
          <w:u w:val="single"/>
        </w:rPr>
        <w:t xml:space="preserve">dniu </w:t>
      </w:r>
      <w:r w:rsidR="00506879">
        <w:rPr>
          <w:b/>
          <w:sz w:val="20"/>
          <w:szCs w:val="20"/>
          <w:u w:val="single"/>
        </w:rPr>
        <w:t>1</w:t>
      </w:r>
      <w:r w:rsidR="006A25B2">
        <w:rPr>
          <w:b/>
          <w:sz w:val="20"/>
          <w:szCs w:val="20"/>
          <w:u w:val="single"/>
        </w:rPr>
        <w:t>5</w:t>
      </w:r>
      <w:r w:rsidRPr="001A48AE">
        <w:rPr>
          <w:b/>
          <w:sz w:val="20"/>
          <w:szCs w:val="20"/>
          <w:u w:val="single"/>
        </w:rPr>
        <w:t>.</w:t>
      </w:r>
      <w:r w:rsidR="00CF0AED">
        <w:rPr>
          <w:b/>
          <w:sz w:val="20"/>
          <w:szCs w:val="20"/>
          <w:u w:val="single"/>
        </w:rPr>
        <w:t>1</w:t>
      </w:r>
      <w:r w:rsidR="006A25B2">
        <w:rPr>
          <w:b/>
          <w:sz w:val="20"/>
          <w:szCs w:val="20"/>
          <w:u w:val="single"/>
        </w:rPr>
        <w:t>1</w:t>
      </w:r>
      <w:r w:rsidRPr="001A48AE">
        <w:rPr>
          <w:b/>
          <w:sz w:val="20"/>
          <w:szCs w:val="20"/>
          <w:u w:val="single"/>
        </w:rPr>
        <w:t xml:space="preserve">.2024 r., </w:t>
      </w:r>
      <w:r w:rsidRPr="00DB6944">
        <w:rPr>
          <w:b/>
          <w:sz w:val="20"/>
          <w:szCs w:val="20"/>
          <w:u w:val="single"/>
        </w:rPr>
        <w:br/>
        <w:t>o godzinie 10:30</w:t>
      </w:r>
      <w:r w:rsidRPr="00DB6944">
        <w:rPr>
          <w:sz w:val="20"/>
          <w:szCs w:val="20"/>
          <w:u w:val="single"/>
        </w:rPr>
        <w:t>,</w:t>
      </w:r>
      <w:r w:rsidRPr="00DB6944">
        <w:rPr>
          <w:sz w:val="20"/>
          <w:szCs w:val="20"/>
        </w:rPr>
        <w:t xml:space="preserve"> nie później niż następnego dnia po dniu, w którym upłynął termin składania ofert, </w:t>
      </w:r>
      <w:r w:rsidRPr="00DB6944">
        <w:rPr>
          <w:sz w:val="20"/>
          <w:szCs w:val="20"/>
        </w:rPr>
        <w:br/>
        <w:t>z zastrzeżeniem art. 222 ust. 2 ustawy Pzp.</w:t>
      </w:r>
    </w:p>
    <w:p w14:paraId="2B4C9466" w14:textId="77777777" w:rsidR="00765F1F" w:rsidRPr="00DB6944" w:rsidRDefault="00765F1F" w:rsidP="00C943AC">
      <w:pPr>
        <w:pStyle w:val="Akapitzlist"/>
        <w:widowControl w:val="0"/>
        <w:numPr>
          <w:ilvl w:val="1"/>
          <w:numId w:val="7"/>
        </w:numPr>
        <w:autoSpaceDE w:val="0"/>
        <w:ind w:left="425" w:hanging="425"/>
        <w:contextualSpacing w:val="0"/>
        <w:rPr>
          <w:color w:val="000000"/>
          <w:sz w:val="20"/>
          <w:szCs w:val="20"/>
        </w:rPr>
      </w:pPr>
      <w:r w:rsidRPr="00DB6944">
        <w:rPr>
          <w:color w:val="000000"/>
          <w:sz w:val="20"/>
          <w:szCs w:val="20"/>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33E5DAFB" w14:textId="77777777" w:rsidR="00765F1F" w:rsidRPr="00DB6944" w:rsidRDefault="00765F1F" w:rsidP="00C943AC">
      <w:pPr>
        <w:pStyle w:val="Akapitzlist"/>
        <w:widowControl w:val="0"/>
        <w:numPr>
          <w:ilvl w:val="1"/>
          <w:numId w:val="7"/>
        </w:numPr>
        <w:autoSpaceDE w:val="0"/>
        <w:ind w:left="425" w:hanging="425"/>
        <w:contextualSpacing w:val="0"/>
        <w:rPr>
          <w:color w:val="000000"/>
          <w:sz w:val="20"/>
          <w:szCs w:val="20"/>
        </w:rPr>
      </w:pPr>
      <w:r w:rsidRPr="00DB6944">
        <w:rPr>
          <w:color w:val="000000"/>
          <w:sz w:val="20"/>
          <w:szCs w:val="20"/>
        </w:rPr>
        <w:t xml:space="preserve">Zamawiający poinformuje o zmianie terminu otwarcia ofert na stronie internetowej prowadzonego postępowania. </w:t>
      </w:r>
    </w:p>
    <w:p w14:paraId="140EA56E" w14:textId="77777777" w:rsidR="00765F1F" w:rsidRPr="00DB6944" w:rsidRDefault="00765F1F" w:rsidP="00C943AC">
      <w:pPr>
        <w:pStyle w:val="Akapitzlist"/>
        <w:widowControl w:val="0"/>
        <w:numPr>
          <w:ilvl w:val="1"/>
          <w:numId w:val="7"/>
        </w:numPr>
        <w:autoSpaceDE w:val="0"/>
        <w:ind w:left="425" w:hanging="425"/>
        <w:contextualSpacing w:val="0"/>
        <w:rPr>
          <w:color w:val="000000"/>
          <w:sz w:val="20"/>
          <w:szCs w:val="20"/>
          <w:u w:val="single"/>
        </w:rPr>
      </w:pPr>
      <w:r w:rsidRPr="00DB6944">
        <w:rPr>
          <w:color w:val="000000"/>
          <w:sz w:val="20"/>
          <w:szCs w:val="20"/>
          <w:u w:val="single"/>
        </w:rPr>
        <w:t xml:space="preserve">Otwarcie ofert odbędzie się bez udziału wykonawców. </w:t>
      </w:r>
    </w:p>
    <w:p w14:paraId="10ED2310" w14:textId="77777777" w:rsidR="00765F1F" w:rsidRPr="00DB6944" w:rsidRDefault="00765F1F" w:rsidP="00C943AC">
      <w:pPr>
        <w:pStyle w:val="Akapitzlist"/>
        <w:widowControl w:val="0"/>
        <w:numPr>
          <w:ilvl w:val="1"/>
          <w:numId w:val="7"/>
        </w:numPr>
        <w:autoSpaceDE w:val="0"/>
        <w:ind w:left="425" w:hanging="425"/>
        <w:contextualSpacing w:val="0"/>
        <w:rPr>
          <w:sz w:val="20"/>
          <w:szCs w:val="20"/>
          <w:shd w:val="clear" w:color="auto" w:fill="FFFFFF"/>
        </w:rPr>
      </w:pPr>
      <w:r w:rsidRPr="00DB6944">
        <w:rPr>
          <w:sz w:val="20"/>
          <w:szCs w:val="20"/>
          <w:shd w:val="clear" w:color="auto" w:fill="FFFFFF"/>
        </w:rPr>
        <w:t>Zamawiający, najpóźniej przed otwarciem ofert, udostępnia na stronie internetowej prowadzonego postępowania informację o kwocie, jaką zamierza przeznaczyć na sfinansowanie zamówienia.</w:t>
      </w:r>
    </w:p>
    <w:p w14:paraId="7466D5D4" w14:textId="77777777" w:rsidR="00765F1F" w:rsidRPr="00DB6944" w:rsidRDefault="00765F1F" w:rsidP="00C943AC">
      <w:pPr>
        <w:pStyle w:val="Akapitzlist"/>
        <w:widowControl w:val="0"/>
        <w:numPr>
          <w:ilvl w:val="1"/>
          <w:numId w:val="7"/>
        </w:numPr>
        <w:autoSpaceDE w:val="0"/>
        <w:ind w:left="426" w:hanging="426"/>
        <w:rPr>
          <w:sz w:val="20"/>
          <w:szCs w:val="20"/>
        </w:rPr>
      </w:pPr>
      <w:r w:rsidRPr="00DB6944">
        <w:rPr>
          <w:sz w:val="20"/>
          <w:szCs w:val="20"/>
          <w:shd w:val="clear" w:color="auto" w:fill="FFFFFF"/>
        </w:rPr>
        <w:t xml:space="preserve">Zamawiający, niezwłocznie po otwarciu ofert, udostępnia na stronie internetowej prowadzonego postępowania informacje o: </w:t>
      </w:r>
      <w:r w:rsidRPr="00DB6944">
        <w:rPr>
          <w:sz w:val="20"/>
          <w:szCs w:val="20"/>
        </w:rPr>
        <w:t>nazwach albo imionach i nazwiskach oraz siedzibach lub miejscach prowadzonej działalności gospodarczej albo miejscach zamieszkania wykonawców, których oferty zostały otwarte oraz cenach lub kosztach zawartych w ofertach.</w:t>
      </w:r>
    </w:p>
    <w:p w14:paraId="28262EFC" w14:textId="77777777" w:rsidR="00765F1F" w:rsidRPr="00DB6944" w:rsidRDefault="00765F1F" w:rsidP="00765F1F">
      <w:pPr>
        <w:pStyle w:val="Akapitzlist"/>
        <w:widowControl w:val="0"/>
        <w:autoSpaceDE w:val="0"/>
        <w:ind w:left="426"/>
        <w:rPr>
          <w:sz w:val="20"/>
          <w:szCs w:val="20"/>
        </w:rPr>
      </w:pPr>
    </w:p>
    <w:p w14:paraId="5BE554E2" w14:textId="77777777" w:rsidR="00765F1F" w:rsidRPr="00DB6944" w:rsidRDefault="00765F1F" w:rsidP="00C943AC">
      <w:pPr>
        <w:pStyle w:val="Akapitzlist"/>
        <w:numPr>
          <w:ilvl w:val="0"/>
          <w:numId w:val="7"/>
        </w:numPr>
        <w:contextualSpacing w:val="0"/>
        <w:rPr>
          <w:b/>
          <w:bCs/>
          <w:highlight w:val="lightGray"/>
        </w:rPr>
      </w:pPr>
      <w:r w:rsidRPr="00DB6944">
        <w:rPr>
          <w:b/>
          <w:bCs/>
          <w:highlight w:val="lightGray"/>
        </w:rPr>
        <w:t xml:space="preserve">Termin związania złożoną ofertą. </w:t>
      </w:r>
    </w:p>
    <w:p w14:paraId="07F64C0E" w14:textId="26E5C01A" w:rsidR="00765F1F" w:rsidRPr="00DB6944" w:rsidRDefault="00765F1F" w:rsidP="00C943AC">
      <w:pPr>
        <w:pStyle w:val="Akapitzlist"/>
        <w:numPr>
          <w:ilvl w:val="1"/>
          <w:numId w:val="7"/>
        </w:numPr>
        <w:spacing w:after="0"/>
        <w:contextualSpacing w:val="0"/>
        <w:rPr>
          <w:sz w:val="20"/>
          <w:szCs w:val="20"/>
        </w:rPr>
      </w:pPr>
      <w:r w:rsidRPr="00DB6944">
        <w:rPr>
          <w:sz w:val="20"/>
          <w:szCs w:val="20"/>
        </w:rPr>
        <w:t xml:space="preserve">Wykonawca jest związany ofertą przez </w:t>
      </w:r>
      <w:r w:rsidRPr="001A48AE">
        <w:rPr>
          <w:b/>
          <w:bCs/>
          <w:sz w:val="20"/>
          <w:szCs w:val="20"/>
        </w:rPr>
        <w:t xml:space="preserve">okres 30 dni, tj. do dnia </w:t>
      </w:r>
      <w:r w:rsidR="00506879">
        <w:rPr>
          <w:b/>
          <w:bCs/>
          <w:sz w:val="20"/>
          <w:szCs w:val="20"/>
        </w:rPr>
        <w:t>1</w:t>
      </w:r>
      <w:r w:rsidR="00CF0AED">
        <w:rPr>
          <w:b/>
          <w:bCs/>
          <w:sz w:val="20"/>
          <w:szCs w:val="20"/>
        </w:rPr>
        <w:t>4</w:t>
      </w:r>
      <w:r w:rsidRPr="001A48AE">
        <w:rPr>
          <w:b/>
          <w:bCs/>
          <w:sz w:val="20"/>
          <w:szCs w:val="20"/>
        </w:rPr>
        <w:t>.</w:t>
      </w:r>
      <w:r w:rsidR="00CF0AED">
        <w:rPr>
          <w:b/>
          <w:bCs/>
          <w:sz w:val="20"/>
          <w:szCs w:val="20"/>
        </w:rPr>
        <w:t>1</w:t>
      </w:r>
      <w:r w:rsidR="006A25B2">
        <w:rPr>
          <w:b/>
          <w:bCs/>
          <w:sz w:val="20"/>
          <w:szCs w:val="20"/>
        </w:rPr>
        <w:t>2</w:t>
      </w:r>
      <w:r w:rsidRPr="001A48AE">
        <w:rPr>
          <w:b/>
          <w:bCs/>
          <w:sz w:val="20"/>
          <w:szCs w:val="20"/>
        </w:rPr>
        <w:t xml:space="preserve">.2024 r., </w:t>
      </w:r>
      <w:r w:rsidRPr="00DB6944">
        <w:rPr>
          <w:sz w:val="20"/>
          <w:szCs w:val="20"/>
        </w:rPr>
        <w:t>przy czym pierwszym dniem terminu związania ofertą jest dzień, w którym upływa termin składania ofert (art. 307 ust. 1 ustawy Pzp).</w:t>
      </w:r>
    </w:p>
    <w:p w14:paraId="0ED0626C" w14:textId="77777777" w:rsidR="00765F1F" w:rsidRPr="00DB6944" w:rsidRDefault="00765F1F" w:rsidP="00C943AC">
      <w:pPr>
        <w:pStyle w:val="Akapitzlist"/>
        <w:numPr>
          <w:ilvl w:val="1"/>
          <w:numId w:val="7"/>
        </w:numPr>
        <w:spacing w:after="0"/>
        <w:contextualSpacing w:val="0"/>
        <w:rPr>
          <w:sz w:val="20"/>
          <w:szCs w:val="20"/>
        </w:rPr>
      </w:pPr>
      <w:r w:rsidRPr="00DB6944">
        <w:rPr>
          <w:sz w:val="20"/>
          <w:szCs w:val="20"/>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14:paraId="6B5C7896" w14:textId="77777777" w:rsidR="00765F1F" w:rsidRPr="00DB6944" w:rsidRDefault="00765F1F" w:rsidP="00765F1F">
      <w:pPr>
        <w:pStyle w:val="Akapitzlist"/>
        <w:widowControl w:val="0"/>
        <w:autoSpaceDE w:val="0"/>
        <w:ind w:left="426"/>
        <w:rPr>
          <w:sz w:val="20"/>
          <w:szCs w:val="20"/>
        </w:rPr>
      </w:pPr>
    </w:p>
    <w:p w14:paraId="558B0AE7" w14:textId="77777777" w:rsidR="00765F1F" w:rsidRPr="00DB6944" w:rsidRDefault="00765F1F" w:rsidP="00C943AC">
      <w:pPr>
        <w:pStyle w:val="Akapitzlist"/>
        <w:widowControl w:val="0"/>
        <w:numPr>
          <w:ilvl w:val="0"/>
          <w:numId w:val="7"/>
        </w:numPr>
        <w:autoSpaceDE w:val="0"/>
        <w:ind w:left="426" w:hanging="426"/>
        <w:contextualSpacing w:val="0"/>
        <w:rPr>
          <w:highlight w:val="lightGray"/>
        </w:rPr>
      </w:pPr>
      <w:r w:rsidRPr="00DB6944">
        <w:rPr>
          <w:b/>
          <w:bCs/>
          <w:color w:val="000000"/>
          <w:highlight w:val="lightGray"/>
        </w:rPr>
        <w:lastRenderedPageBreak/>
        <w:t>Opis sposobu obliczenia ceny oferty.</w:t>
      </w:r>
    </w:p>
    <w:p w14:paraId="522E15DC" w14:textId="77777777" w:rsidR="00765F1F" w:rsidRPr="00DB6944" w:rsidRDefault="00765F1F" w:rsidP="00C943AC">
      <w:pPr>
        <w:pStyle w:val="Akapitzlist"/>
        <w:widowControl w:val="0"/>
        <w:numPr>
          <w:ilvl w:val="1"/>
          <w:numId w:val="7"/>
        </w:numPr>
        <w:autoSpaceDE w:val="0"/>
        <w:ind w:left="425" w:hanging="425"/>
        <w:contextualSpacing w:val="0"/>
        <w:rPr>
          <w:sz w:val="20"/>
          <w:szCs w:val="20"/>
        </w:rPr>
      </w:pPr>
      <w:r w:rsidRPr="00DB6944">
        <w:rPr>
          <w:b/>
          <w:sz w:val="20"/>
          <w:szCs w:val="20"/>
        </w:rPr>
        <w:t>Cenę oferty należy podać w PLN w „FORMULARZU OFERTY OGÓLNYM” stanowiącym Załącznik Nr 2 do SWZ.</w:t>
      </w:r>
    </w:p>
    <w:p w14:paraId="4D097FDF" w14:textId="77777777" w:rsidR="00765F1F" w:rsidRPr="00DB6944" w:rsidRDefault="00765F1F" w:rsidP="00C943AC">
      <w:pPr>
        <w:pStyle w:val="Akapitzlist"/>
        <w:widowControl w:val="0"/>
        <w:numPr>
          <w:ilvl w:val="1"/>
          <w:numId w:val="7"/>
        </w:numPr>
        <w:autoSpaceDE w:val="0"/>
        <w:ind w:left="425" w:hanging="425"/>
        <w:contextualSpacing w:val="0"/>
        <w:rPr>
          <w:sz w:val="20"/>
          <w:szCs w:val="20"/>
        </w:rPr>
      </w:pPr>
      <w:r w:rsidRPr="00DB6944">
        <w:rPr>
          <w:sz w:val="20"/>
          <w:szCs w:val="20"/>
        </w:rPr>
        <w:t>Cena oferty musi zawiera</w:t>
      </w:r>
      <w:r w:rsidRPr="00DB6944">
        <w:rPr>
          <w:rFonts w:eastAsia="TimesNewRoman"/>
          <w:sz w:val="20"/>
          <w:szCs w:val="20"/>
        </w:rPr>
        <w:t xml:space="preserve">ć </w:t>
      </w:r>
      <w:r w:rsidRPr="00DB6944">
        <w:rPr>
          <w:sz w:val="20"/>
          <w:szCs w:val="20"/>
        </w:rPr>
        <w:t>wszelkie koszty niezb</w:t>
      </w:r>
      <w:r w:rsidRPr="00DB6944">
        <w:rPr>
          <w:rFonts w:eastAsia="TimesNewRoman"/>
          <w:sz w:val="20"/>
          <w:szCs w:val="20"/>
        </w:rPr>
        <w:t>ę</w:t>
      </w:r>
      <w:r w:rsidRPr="00DB6944">
        <w:rPr>
          <w:sz w:val="20"/>
          <w:szCs w:val="20"/>
        </w:rPr>
        <w:t xml:space="preserve">dne do zrealizowania zamówienia. </w:t>
      </w:r>
    </w:p>
    <w:p w14:paraId="007B7DE2" w14:textId="77777777" w:rsidR="00765F1F" w:rsidRPr="00DB6944" w:rsidRDefault="00765F1F" w:rsidP="00C943AC">
      <w:pPr>
        <w:pStyle w:val="Akapitzlist"/>
        <w:widowControl w:val="0"/>
        <w:numPr>
          <w:ilvl w:val="1"/>
          <w:numId w:val="7"/>
        </w:numPr>
        <w:autoSpaceDE w:val="0"/>
        <w:ind w:left="425" w:hanging="425"/>
        <w:contextualSpacing w:val="0"/>
        <w:rPr>
          <w:sz w:val="20"/>
          <w:szCs w:val="20"/>
        </w:rPr>
      </w:pPr>
      <w:r w:rsidRPr="00DB6944">
        <w:rPr>
          <w:sz w:val="20"/>
          <w:szCs w:val="20"/>
        </w:rPr>
        <w:t>Cena za dostawę winna zawierać całkowitą wartość netto, podatek VAT oraz wartość brutto dostawy, uwzględniając wszelkie koszty i opłaty dodatkowe w tym np: koszty transportu, za i wyładunku, ubezpieczenia itp. Jeżeli  wykonawca stosuje rabaty to należy uwzględnić je w cenie oferty.</w:t>
      </w:r>
    </w:p>
    <w:p w14:paraId="1C9901D9" w14:textId="77777777" w:rsidR="00765F1F" w:rsidRPr="00DB6944" w:rsidRDefault="00765F1F" w:rsidP="00C943AC">
      <w:pPr>
        <w:pStyle w:val="Akapitzlist"/>
        <w:widowControl w:val="0"/>
        <w:numPr>
          <w:ilvl w:val="1"/>
          <w:numId w:val="7"/>
        </w:numPr>
        <w:autoSpaceDE w:val="0"/>
        <w:contextualSpacing w:val="0"/>
        <w:rPr>
          <w:sz w:val="20"/>
          <w:szCs w:val="20"/>
        </w:rPr>
      </w:pPr>
      <w:r w:rsidRPr="00DB6944">
        <w:rPr>
          <w:sz w:val="20"/>
          <w:szCs w:val="20"/>
        </w:rPr>
        <w:t>Wartość oferty brutto należy obliczyć w następujący sposób: cenę jednostkową netto należy przemnożyć przez ilość sztuk– co daje wartość netto, następnie do wartości netto należy doliczyć należny podatek VAT uzyskując wartość brutto oferty należy zaokrąglić do pełnych groszy, przy czym końcówki poniżej 0,5 grosza należy pominąć, a końcówki 0,5 grosza i wyższe należy zaokrąglić do 1 grosza.</w:t>
      </w:r>
    </w:p>
    <w:p w14:paraId="34E8A4E5" w14:textId="77777777" w:rsidR="00765F1F" w:rsidRPr="00DB6944" w:rsidRDefault="00765F1F" w:rsidP="00C943AC">
      <w:pPr>
        <w:pStyle w:val="Akapitzlist"/>
        <w:widowControl w:val="0"/>
        <w:numPr>
          <w:ilvl w:val="1"/>
          <w:numId w:val="7"/>
        </w:numPr>
        <w:autoSpaceDE w:val="0"/>
        <w:ind w:left="425" w:hanging="425"/>
        <w:contextualSpacing w:val="0"/>
        <w:rPr>
          <w:sz w:val="20"/>
          <w:szCs w:val="20"/>
        </w:rPr>
      </w:pPr>
      <w:r w:rsidRPr="00DB6944">
        <w:rPr>
          <w:color w:val="000000"/>
          <w:sz w:val="20"/>
          <w:szCs w:val="20"/>
        </w:rPr>
        <w:t>Cena oferty brutto jest ceną całkowitą obejmującą wszystkie koszty i składniki związane z realizacją zamówienia, w tym podatek VAT, a także ewentualne upusty i rabaty.</w:t>
      </w:r>
    </w:p>
    <w:p w14:paraId="5C0AB9F9" w14:textId="77777777" w:rsidR="00765F1F" w:rsidRPr="00DB6944" w:rsidRDefault="00765F1F" w:rsidP="00C943AC">
      <w:pPr>
        <w:pStyle w:val="Akapitzlist"/>
        <w:widowControl w:val="0"/>
        <w:numPr>
          <w:ilvl w:val="1"/>
          <w:numId w:val="7"/>
        </w:numPr>
        <w:autoSpaceDE w:val="0"/>
        <w:ind w:left="425" w:hanging="425"/>
        <w:contextualSpacing w:val="0"/>
        <w:rPr>
          <w:color w:val="000000"/>
          <w:sz w:val="20"/>
          <w:szCs w:val="20"/>
        </w:rPr>
      </w:pPr>
      <w:r w:rsidRPr="00DB6944">
        <w:rPr>
          <w:color w:val="000000"/>
          <w:sz w:val="20"/>
          <w:szCs w:val="20"/>
        </w:rPr>
        <w:t xml:space="preserve">Cena oferty musi obejmować całkowity koszt wykonania przedmiotu zamówienia oraz wszelkie koszty towarzyszące, konieczne do poniesienia przez wykonawcę z tytułu wykonania przedmiotu zamówienia i uwzględniać wszystkie czynności związane z prawidłową, terminową realizacją przedmiotu zamówienia. </w:t>
      </w:r>
    </w:p>
    <w:p w14:paraId="228D604F" w14:textId="77777777" w:rsidR="00765F1F" w:rsidRPr="00DB6944" w:rsidRDefault="00765F1F" w:rsidP="00C943AC">
      <w:pPr>
        <w:pStyle w:val="Akapitzlist"/>
        <w:widowControl w:val="0"/>
        <w:numPr>
          <w:ilvl w:val="1"/>
          <w:numId w:val="7"/>
        </w:numPr>
        <w:autoSpaceDE w:val="0"/>
        <w:ind w:left="425" w:hanging="425"/>
        <w:contextualSpacing w:val="0"/>
        <w:rPr>
          <w:sz w:val="20"/>
          <w:szCs w:val="20"/>
        </w:rPr>
      </w:pPr>
      <w:r w:rsidRPr="00DB6944">
        <w:rPr>
          <w:sz w:val="20"/>
          <w:szCs w:val="20"/>
        </w:rPr>
        <w:t>Wykonawca, składając ofertę, poinformuje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4B48693" w14:textId="77777777" w:rsidR="00765F1F" w:rsidRPr="00DB6944" w:rsidRDefault="00765F1F" w:rsidP="00C943AC">
      <w:pPr>
        <w:pStyle w:val="Akapitzlist"/>
        <w:widowControl w:val="0"/>
        <w:numPr>
          <w:ilvl w:val="1"/>
          <w:numId w:val="7"/>
        </w:numPr>
        <w:autoSpaceDE w:val="0"/>
        <w:ind w:left="425" w:hanging="425"/>
        <w:contextualSpacing w:val="0"/>
        <w:rPr>
          <w:sz w:val="20"/>
          <w:szCs w:val="20"/>
        </w:rPr>
      </w:pPr>
      <w:r w:rsidRPr="00DB6944">
        <w:rPr>
          <w:sz w:val="20"/>
          <w:szCs w:val="20"/>
        </w:rPr>
        <w:t xml:space="preserve">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3C9B8101" w14:textId="77777777" w:rsidR="00765F1F" w:rsidRPr="00DB6944" w:rsidRDefault="00765F1F" w:rsidP="00C943AC">
      <w:pPr>
        <w:pStyle w:val="Akapitzlist"/>
        <w:widowControl w:val="0"/>
        <w:numPr>
          <w:ilvl w:val="1"/>
          <w:numId w:val="7"/>
        </w:numPr>
        <w:autoSpaceDE w:val="0"/>
        <w:ind w:left="425" w:hanging="425"/>
        <w:contextualSpacing w:val="0"/>
        <w:rPr>
          <w:bCs/>
          <w:sz w:val="20"/>
          <w:szCs w:val="20"/>
        </w:rPr>
      </w:pPr>
      <w:r w:rsidRPr="00DB6944">
        <w:rPr>
          <w:bCs/>
          <w:color w:val="000000"/>
          <w:sz w:val="20"/>
          <w:szCs w:val="20"/>
        </w:rPr>
        <w:t>Cenę</w:t>
      </w:r>
      <w:r w:rsidRPr="00DB6944">
        <w:rPr>
          <w:bCs/>
          <w:sz w:val="20"/>
          <w:szCs w:val="20"/>
        </w:rPr>
        <w:t xml:space="preserve"> oferty należy podać w PLN.</w:t>
      </w:r>
    </w:p>
    <w:p w14:paraId="34B0E7C5" w14:textId="77777777" w:rsidR="00765F1F" w:rsidRPr="00DB6944" w:rsidRDefault="00765F1F" w:rsidP="00C943AC">
      <w:pPr>
        <w:pStyle w:val="Akapitzlist"/>
        <w:widowControl w:val="0"/>
        <w:numPr>
          <w:ilvl w:val="1"/>
          <w:numId w:val="7"/>
        </w:numPr>
        <w:autoSpaceDE w:val="0"/>
        <w:ind w:left="425" w:hanging="567"/>
        <w:contextualSpacing w:val="0"/>
        <w:rPr>
          <w:sz w:val="20"/>
          <w:szCs w:val="20"/>
        </w:rPr>
      </w:pPr>
      <w:r w:rsidRPr="00DB6944">
        <w:rPr>
          <w:sz w:val="20"/>
          <w:szCs w:val="20"/>
        </w:rPr>
        <w:t>Cena oferty musi być wyliczona w zaokrągleniu do dwóch miejsc po przecinku (zasada zaokrąglenia – poniżej 5 należy końcówkę pominąć, powyżej i równe 5 należy zaokrąglić w górę).</w:t>
      </w:r>
    </w:p>
    <w:p w14:paraId="01B83355" w14:textId="77777777" w:rsidR="00765F1F" w:rsidRPr="00DB6944" w:rsidRDefault="00765F1F" w:rsidP="00C943AC">
      <w:pPr>
        <w:pStyle w:val="Akapitzlist"/>
        <w:widowControl w:val="0"/>
        <w:numPr>
          <w:ilvl w:val="1"/>
          <w:numId w:val="7"/>
        </w:numPr>
        <w:autoSpaceDE w:val="0"/>
        <w:ind w:left="425" w:hanging="567"/>
        <w:contextualSpacing w:val="0"/>
        <w:rPr>
          <w:bCs/>
          <w:sz w:val="20"/>
          <w:szCs w:val="20"/>
        </w:rPr>
      </w:pPr>
      <w:r w:rsidRPr="00DB6944">
        <w:rPr>
          <w:sz w:val="20"/>
          <w:szCs w:val="20"/>
        </w:rPr>
        <w:t>Cenę oferty w Formularzu ofertowym należy podać cyfrowo i słownie</w:t>
      </w:r>
    </w:p>
    <w:p w14:paraId="1295F14A" w14:textId="77777777" w:rsidR="00765F1F" w:rsidRPr="00DB6944" w:rsidRDefault="00765F1F" w:rsidP="00C943AC">
      <w:pPr>
        <w:pStyle w:val="Akapitzlist"/>
        <w:widowControl w:val="0"/>
        <w:numPr>
          <w:ilvl w:val="1"/>
          <w:numId w:val="7"/>
        </w:numPr>
        <w:autoSpaceDE w:val="0"/>
        <w:ind w:left="425" w:hanging="567"/>
        <w:contextualSpacing w:val="0"/>
        <w:rPr>
          <w:b/>
          <w:sz w:val="20"/>
          <w:szCs w:val="20"/>
        </w:rPr>
      </w:pPr>
      <w:r w:rsidRPr="00DB6944">
        <w:rPr>
          <w:b/>
          <w:bCs/>
          <w:noProof/>
          <w:sz w:val="20"/>
          <w:szCs w:val="20"/>
        </w:rPr>
        <w:t>Sposób zapłaty i rozliczenia za realizację niniejszego zamówienia określone zostały we wzorze umowy (załącznik nr 4 do SWZ).</w:t>
      </w:r>
      <w:r w:rsidRPr="00DB6944">
        <w:rPr>
          <w:b/>
          <w:sz w:val="20"/>
          <w:szCs w:val="20"/>
        </w:rPr>
        <w:t xml:space="preserve"> </w:t>
      </w:r>
    </w:p>
    <w:p w14:paraId="1D565A36" w14:textId="77777777" w:rsidR="00765F1F" w:rsidRPr="00DB6944" w:rsidRDefault="00765F1F" w:rsidP="00C943AC">
      <w:pPr>
        <w:pStyle w:val="Akapitzlist"/>
        <w:widowControl w:val="0"/>
        <w:numPr>
          <w:ilvl w:val="1"/>
          <w:numId w:val="7"/>
        </w:numPr>
        <w:autoSpaceDE w:val="0"/>
        <w:ind w:left="426" w:hanging="568"/>
        <w:contextualSpacing w:val="0"/>
        <w:rPr>
          <w:sz w:val="20"/>
          <w:szCs w:val="20"/>
        </w:rPr>
      </w:pPr>
      <w:r w:rsidRPr="00DB6944">
        <w:rPr>
          <w:sz w:val="20"/>
          <w:szCs w:val="20"/>
        </w:rPr>
        <w:t>Zamawiający poprawia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(art. 223 ust. 2 ustawy Pzp).</w:t>
      </w:r>
    </w:p>
    <w:p w14:paraId="14CF882F" w14:textId="77777777" w:rsidR="00765F1F" w:rsidRPr="00DB6944" w:rsidRDefault="00765F1F" w:rsidP="00C943AC">
      <w:pPr>
        <w:pStyle w:val="Akapitzlist"/>
        <w:widowControl w:val="0"/>
        <w:numPr>
          <w:ilvl w:val="1"/>
          <w:numId w:val="7"/>
        </w:numPr>
        <w:autoSpaceDE w:val="0"/>
        <w:ind w:left="426" w:hanging="568"/>
        <w:contextualSpacing w:val="0"/>
        <w:rPr>
          <w:sz w:val="20"/>
          <w:szCs w:val="20"/>
        </w:rPr>
      </w:pPr>
      <w:r w:rsidRPr="00DB6944">
        <w:rPr>
          <w:sz w:val="20"/>
          <w:szCs w:val="20"/>
        </w:rPr>
        <w:t>Zamawiający wybiera ofertę najkorzystniejszą na podstawie kryteriów oceny ofert określonych w niniejszej SWZ (art. 239 ust. 1 ustawy Pzp).</w:t>
      </w:r>
    </w:p>
    <w:p w14:paraId="78A8403F" w14:textId="77777777" w:rsidR="00765F1F" w:rsidRPr="00DB6944" w:rsidRDefault="00765F1F" w:rsidP="00C943AC">
      <w:pPr>
        <w:pStyle w:val="Akapitzlist"/>
        <w:widowControl w:val="0"/>
        <w:numPr>
          <w:ilvl w:val="1"/>
          <w:numId w:val="7"/>
        </w:numPr>
        <w:autoSpaceDE w:val="0"/>
        <w:ind w:left="426" w:hanging="568"/>
        <w:contextualSpacing w:val="0"/>
        <w:rPr>
          <w:sz w:val="20"/>
          <w:szCs w:val="20"/>
        </w:rPr>
      </w:pPr>
      <w:r w:rsidRPr="00DB6944">
        <w:rPr>
          <w:sz w:val="20"/>
          <w:szCs w:val="20"/>
        </w:rPr>
        <w:t>Niezwłocznie po wyborze najkorzystniejszej oferty zamawiający informuje równocześnie wykonawców, którzy złożyli oferty o:</w:t>
      </w:r>
    </w:p>
    <w:p w14:paraId="69B5B489" w14:textId="77777777" w:rsidR="00765F1F" w:rsidRPr="00DB6944" w:rsidRDefault="00765F1F" w:rsidP="00C943AC">
      <w:pPr>
        <w:pStyle w:val="Bezodstpw"/>
        <w:numPr>
          <w:ilvl w:val="2"/>
          <w:numId w:val="14"/>
        </w:numPr>
        <w:ind w:left="709" w:hanging="283"/>
        <w:rPr>
          <w:rFonts w:ascii="Times New Roman" w:hAnsi="Times New Roman"/>
          <w:sz w:val="20"/>
          <w:szCs w:val="20"/>
        </w:rPr>
      </w:pPr>
      <w:r w:rsidRPr="00DB6944">
        <w:rPr>
          <w:rFonts w:ascii="Times New Roman" w:hAnsi="Times New Roman"/>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ADBCB26" w14:textId="77777777" w:rsidR="00765F1F" w:rsidRPr="00DB6944" w:rsidRDefault="00765F1F" w:rsidP="00C943AC">
      <w:pPr>
        <w:pStyle w:val="Bezodstpw"/>
        <w:numPr>
          <w:ilvl w:val="2"/>
          <w:numId w:val="14"/>
        </w:numPr>
        <w:ind w:left="709" w:hanging="283"/>
        <w:rPr>
          <w:rFonts w:ascii="Times New Roman" w:hAnsi="Times New Roman"/>
          <w:sz w:val="20"/>
          <w:szCs w:val="20"/>
        </w:rPr>
      </w:pPr>
      <w:r w:rsidRPr="00DB6944">
        <w:rPr>
          <w:rFonts w:ascii="Times New Roman" w:hAnsi="Times New Roman"/>
          <w:sz w:val="20"/>
          <w:szCs w:val="20"/>
        </w:rPr>
        <w:t>wykonawcach, których oferty zostały odrzucone</w:t>
      </w:r>
    </w:p>
    <w:p w14:paraId="5D0D79C6" w14:textId="77777777" w:rsidR="00765F1F" w:rsidRPr="00DB6944" w:rsidRDefault="00765F1F" w:rsidP="00765F1F">
      <w:pPr>
        <w:pStyle w:val="Bezodstpw"/>
        <w:ind w:left="709"/>
        <w:rPr>
          <w:rFonts w:ascii="Times New Roman" w:hAnsi="Times New Roman"/>
          <w:sz w:val="20"/>
          <w:szCs w:val="20"/>
        </w:rPr>
      </w:pPr>
      <w:r w:rsidRPr="00DB6944">
        <w:rPr>
          <w:rFonts w:ascii="Times New Roman" w:hAnsi="Times New Roman"/>
          <w:sz w:val="20"/>
          <w:szCs w:val="20"/>
        </w:rPr>
        <w:t>- podając uzasadnienie faktyczne i prawne.</w:t>
      </w:r>
    </w:p>
    <w:p w14:paraId="69057C44" w14:textId="77777777" w:rsidR="00765F1F" w:rsidRPr="00DB6944" w:rsidRDefault="00765F1F" w:rsidP="00C943AC">
      <w:pPr>
        <w:pStyle w:val="Akapitzlist"/>
        <w:widowControl w:val="0"/>
        <w:numPr>
          <w:ilvl w:val="0"/>
          <w:numId w:val="7"/>
        </w:numPr>
        <w:autoSpaceDE w:val="0"/>
        <w:ind w:left="426" w:hanging="426"/>
        <w:contextualSpacing w:val="0"/>
        <w:rPr>
          <w:b/>
          <w:bCs/>
          <w:color w:val="000000"/>
          <w:highlight w:val="lightGray"/>
        </w:rPr>
      </w:pPr>
      <w:r w:rsidRPr="00DB6944">
        <w:rPr>
          <w:b/>
          <w:bCs/>
          <w:color w:val="000000"/>
          <w:highlight w:val="lightGray"/>
        </w:rPr>
        <w:t>Opis kryteriów, którymi zamawiający będzie się kierował  przy wyborze oferty, wraz z podaniem znaczenia tych kryteriów, oraz sposobu oceny ofert.</w:t>
      </w:r>
    </w:p>
    <w:p w14:paraId="127D26A8" w14:textId="77777777" w:rsidR="00765F1F" w:rsidRPr="00DB6944" w:rsidRDefault="00765F1F" w:rsidP="00C943AC">
      <w:pPr>
        <w:pStyle w:val="Akapitzlist"/>
        <w:widowControl w:val="0"/>
        <w:numPr>
          <w:ilvl w:val="1"/>
          <w:numId w:val="7"/>
        </w:numPr>
        <w:autoSpaceDE w:val="0"/>
        <w:contextualSpacing w:val="0"/>
        <w:rPr>
          <w:rFonts w:eastAsia="Calibri"/>
          <w:b/>
          <w:bCs/>
          <w:color w:val="000000"/>
          <w:sz w:val="20"/>
          <w:szCs w:val="20"/>
          <w:lang w:eastAsia="en-US"/>
        </w:rPr>
      </w:pPr>
      <w:r w:rsidRPr="00DB6944">
        <w:rPr>
          <w:rFonts w:eastAsia="Calibri"/>
          <w:b/>
          <w:bCs/>
          <w:color w:val="000000"/>
          <w:sz w:val="20"/>
          <w:szCs w:val="20"/>
          <w:lang w:eastAsia="en-US"/>
        </w:rPr>
        <w:t>Zamawiający w niniejszym postępowaniu wprowadza następujące kryteria oceny ofert:</w:t>
      </w:r>
    </w:p>
    <w:p w14:paraId="6640A85C" w14:textId="40B2AD13" w:rsidR="00765F1F" w:rsidRPr="00DB6944" w:rsidRDefault="00765F1F" w:rsidP="00765F1F">
      <w:pPr>
        <w:widowControl w:val="0"/>
        <w:autoSpaceDE w:val="0"/>
        <w:contextualSpacing/>
        <w:rPr>
          <w:rFonts w:eastAsia="Calibri"/>
          <w:b/>
          <w:color w:val="000000"/>
          <w:sz w:val="20"/>
          <w:szCs w:val="20"/>
          <w:lang w:eastAsia="en-US"/>
        </w:rPr>
      </w:pPr>
      <w:r w:rsidRPr="00DB6944">
        <w:rPr>
          <w:rFonts w:eastAsia="Calibri"/>
          <w:b/>
          <w:color w:val="000000"/>
          <w:sz w:val="20"/>
          <w:szCs w:val="20"/>
          <w:lang w:eastAsia="en-US"/>
        </w:rPr>
        <w:t xml:space="preserve">Cena– </w:t>
      </w:r>
      <w:r w:rsidR="00BE3772">
        <w:rPr>
          <w:rFonts w:eastAsia="Calibri"/>
          <w:b/>
          <w:color w:val="000000"/>
          <w:sz w:val="20"/>
          <w:szCs w:val="20"/>
          <w:lang w:eastAsia="en-US"/>
        </w:rPr>
        <w:t>10</w:t>
      </w:r>
      <w:r w:rsidRPr="00DB6944">
        <w:rPr>
          <w:rFonts w:eastAsia="Calibri"/>
          <w:b/>
          <w:color w:val="000000"/>
          <w:sz w:val="20"/>
          <w:szCs w:val="20"/>
          <w:lang w:eastAsia="en-US"/>
        </w:rPr>
        <w:t>0%</w:t>
      </w:r>
      <w:r>
        <w:rPr>
          <w:rFonts w:eastAsia="Calibri"/>
          <w:b/>
          <w:color w:val="000000"/>
          <w:sz w:val="20"/>
          <w:szCs w:val="20"/>
          <w:lang w:eastAsia="en-US"/>
        </w:rPr>
        <w:t xml:space="preserve">; </w:t>
      </w:r>
    </w:p>
    <w:p w14:paraId="5987CD80" w14:textId="77777777" w:rsidR="00765F1F" w:rsidRPr="00DB6944" w:rsidRDefault="00765F1F" w:rsidP="00765F1F">
      <w:pPr>
        <w:contextualSpacing/>
        <w:rPr>
          <w:rFonts w:eastAsia="Calibri"/>
          <w:sz w:val="20"/>
          <w:szCs w:val="20"/>
          <w:lang w:eastAsia="en-US"/>
        </w:rPr>
      </w:pPr>
      <w:r w:rsidRPr="00DB6944">
        <w:rPr>
          <w:rFonts w:eastAsia="Calibri"/>
          <w:sz w:val="20"/>
          <w:szCs w:val="20"/>
          <w:lang w:eastAsia="en-US"/>
        </w:rPr>
        <w:t>Punkty przyznawane za podane powyżej kryteria będą liczone wg następującego wzoru:</w:t>
      </w:r>
    </w:p>
    <w:p w14:paraId="49E39FE9" w14:textId="77777777" w:rsidR="00765F1F" w:rsidRPr="00DB6944" w:rsidRDefault="00765F1F" w:rsidP="00765F1F">
      <w:pPr>
        <w:contextualSpacing/>
        <w:rPr>
          <w:rFonts w:eastAsia="Calibri"/>
          <w:sz w:val="20"/>
          <w:szCs w:val="20"/>
          <w:lang w:eastAsia="en-US"/>
        </w:rPr>
      </w:pPr>
    </w:p>
    <w:tbl>
      <w:tblPr>
        <w:tblW w:w="0" w:type="auto"/>
        <w:tblInd w:w="-65" w:type="dxa"/>
        <w:tblLayout w:type="fixed"/>
        <w:tblCellMar>
          <w:left w:w="70" w:type="dxa"/>
          <w:right w:w="70" w:type="dxa"/>
        </w:tblCellMar>
        <w:tblLook w:val="04A0" w:firstRow="1" w:lastRow="0" w:firstColumn="1" w:lastColumn="0" w:noHBand="0" w:noVBand="1"/>
      </w:tblPr>
      <w:tblGrid>
        <w:gridCol w:w="9630"/>
      </w:tblGrid>
      <w:tr w:rsidR="00765F1F" w:rsidRPr="00DB6944" w14:paraId="6B6978A1" w14:textId="77777777" w:rsidTr="005C64EA">
        <w:tc>
          <w:tcPr>
            <w:tcW w:w="9630" w:type="dxa"/>
            <w:tcBorders>
              <w:top w:val="single" w:sz="4" w:space="0" w:color="000000"/>
              <w:left w:val="single" w:sz="4" w:space="0" w:color="000000"/>
              <w:bottom w:val="single" w:sz="4" w:space="0" w:color="000000"/>
              <w:right w:val="single" w:sz="4" w:space="0" w:color="000000"/>
            </w:tcBorders>
            <w:hideMark/>
          </w:tcPr>
          <w:p w14:paraId="3C7A8383" w14:textId="107BB880" w:rsidR="00765F1F" w:rsidRPr="00DB6944" w:rsidRDefault="00765F1F" w:rsidP="005C64EA">
            <w:pPr>
              <w:widowControl w:val="0"/>
              <w:autoSpaceDE w:val="0"/>
              <w:ind w:left="1670" w:hanging="1670"/>
              <w:contextualSpacing/>
              <w:rPr>
                <w:rFonts w:eastAsia="Calibri"/>
                <w:b/>
                <w:bCs/>
                <w:sz w:val="20"/>
                <w:szCs w:val="20"/>
                <w:lang w:eastAsia="en-US"/>
              </w:rPr>
            </w:pPr>
            <w:r w:rsidRPr="00DB6944">
              <w:rPr>
                <w:rFonts w:eastAsia="Calibri"/>
                <w:b/>
                <w:bCs/>
                <w:sz w:val="20"/>
                <w:szCs w:val="20"/>
                <w:lang w:eastAsia="en-US"/>
              </w:rPr>
              <w:lastRenderedPageBreak/>
              <w:t xml:space="preserve">Cena  – C  </w:t>
            </w:r>
            <w:r w:rsidRPr="00DB6944">
              <w:rPr>
                <w:rFonts w:eastAsia="Calibri"/>
                <w:bCs/>
                <w:sz w:val="20"/>
                <w:szCs w:val="20"/>
                <w:lang w:eastAsia="en-US"/>
              </w:rPr>
              <w:t>maksymalna liczba punktów do zdobycia w tym kryterium –</w:t>
            </w:r>
            <w:r w:rsidR="00BE3772">
              <w:rPr>
                <w:rFonts w:eastAsia="Calibri"/>
                <w:bCs/>
                <w:sz w:val="20"/>
                <w:szCs w:val="20"/>
                <w:lang w:eastAsia="en-US"/>
              </w:rPr>
              <w:t>10</w:t>
            </w:r>
            <w:r w:rsidRPr="00DB6944">
              <w:rPr>
                <w:rFonts w:eastAsia="Calibri"/>
                <w:bCs/>
                <w:sz w:val="20"/>
                <w:szCs w:val="20"/>
                <w:lang w:eastAsia="en-US"/>
              </w:rPr>
              <w:t>0.</w:t>
            </w:r>
          </w:p>
          <w:p w14:paraId="43141893" w14:textId="100B4264" w:rsidR="00765F1F" w:rsidRPr="00DB6944" w:rsidRDefault="00765F1F" w:rsidP="005C64EA">
            <w:pPr>
              <w:widowControl w:val="0"/>
              <w:autoSpaceDE w:val="0"/>
              <w:contextualSpacing/>
              <w:rPr>
                <w:rFonts w:eastAsia="Calibri"/>
                <w:sz w:val="20"/>
                <w:szCs w:val="20"/>
                <w:lang w:eastAsia="en-US"/>
              </w:rPr>
            </w:pPr>
            <w:r w:rsidRPr="00DB6944">
              <w:rPr>
                <w:rFonts w:eastAsia="Calibri"/>
                <w:b/>
                <w:bCs/>
                <w:sz w:val="20"/>
                <w:szCs w:val="20"/>
                <w:lang w:eastAsia="en-US"/>
              </w:rPr>
              <w:t xml:space="preserve">C = ( Cmin/Cof )  x  </w:t>
            </w:r>
            <w:r w:rsidR="00BE3772">
              <w:rPr>
                <w:rFonts w:eastAsia="Calibri"/>
                <w:b/>
                <w:bCs/>
                <w:sz w:val="20"/>
                <w:szCs w:val="20"/>
                <w:lang w:eastAsia="en-US"/>
              </w:rPr>
              <w:t>10</w:t>
            </w:r>
            <w:r w:rsidRPr="00DB6944">
              <w:rPr>
                <w:rFonts w:eastAsia="Calibri"/>
                <w:b/>
                <w:bCs/>
                <w:sz w:val="20"/>
                <w:szCs w:val="20"/>
                <w:lang w:eastAsia="en-US"/>
              </w:rPr>
              <w:t xml:space="preserve">0 </w:t>
            </w:r>
          </w:p>
          <w:p w14:paraId="74FF8D06" w14:textId="77777777" w:rsidR="00765F1F" w:rsidRPr="00DB6944" w:rsidRDefault="00765F1F" w:rsidP="005C64EA">
            <w:pPr>
              <w:widowControl w:val="0"/>
              <w:autoSpaceDE w:val="0"/>
              <w:contextualSpacing/>
              <w:rPr>
                <w:rFonts w:eastAsia="Calibri"/>
                <w:sz w:val="20"/>
                <w:szCs w:val="20"/>
                <w:lang w:eastAsia="en-US"/>
              </w:rPr>
            </w:pPr>
            <w:r w:rsidRPr="00DB6944">
              <w:rPr>
                <w:rFonts w:eastAsia="Calibri"/>
                <w:sz w:val="20"/>
                <w:szCs w:val="20"/>
                <w:lang w:eastAsia="en-US"/>
              </w:rPr>
              <w:t xml:space="preserve">gdzie: </w:t>
            </w:r>
            <w:r w:rsidRPr="00DB6944">
              <w:rPr>
                <w:rFonts w:eastAsia="Calibri"/>
                <w:b/>
                <w:sz w:val="20"/>
                <w:szCs w:val="20"/>
                <w:lang w:eastAsia="en-US"/>
              </w:rPr>
              <w:t xml:space="preserve">C- </w:t>
            </w:r>
            <w:r w:rsidRPr="00DB6944">
              <w:rPr>
                <w:rFonts w:eastAsia="Calibri"/>
                <w:sz w:val="20"/>
                <w:szCs w:val="20"/>
                <w:lang w:eastAsia="en-US"/>
              </w:rPr>
              <w:t xml:space="preserve"> razem ilość punktów uzyskana przez ofertę badaną</w:t>
            </w:r>
          </w:p>
          <w:p w14:paraId="0AD22647" w14:textId="77777777" w:rsidR="00765F1F" w:rsidRPr="00DB6944" w:rsidRDefault="00765F1F" w:rsidP="005C64EA">
            <w:pPr>
              <w:widowControl w:val="0"/>
              <w:autoSpaceDE w:val="0"/>
              <w:contextualSpacing/>
              <w:rPr>
                <w:rFonts w:eastAsia="Calibri"/>
                <w:sz w:val="20"/>
                <w:szCs w:val="20"/>
                <w:lang w:eastAsia="en-US"/>
              </w:rPr>
            </w:pPr>
            <w:r w:rsidRPr="00DB6944">
              <w:rPr>
                <w:rFonts w:eastAsia="Calibri"/>
                <w:sz w:val="20"/>
                <w:szCs w:val="20"/>
                <w:lang w:eastAsia="en-US"/>
              </w:rPr>
              <w:t xml:space="preserve">           - Cmin - najniższa cena spośród wszystkich ofert</w:t>
            </w:r>
          </w:p>
          <w:p w14:paraId="3B133873" w14:textId="77777777" w:rsidR="00765F1F" w:rsidRPr="00DB6944" w:rsidRDefault="00765F1F" w:rsidP="005C64EA">
            <w:pPr>
              <w:widowControl w:val="0"/>
              <w:autoSpaceDE w:val="0"/>
              <w:contextualSpacing/>
              <w:rPr>
                <w:rFonts w:eastAsia="Calibri"/>
                <w:sz w:val="20"/>
                <w:szCs w:val="20"/>
                <w:lang w:eastAsia="en-US"/>
              </w:rPr>
            </w:pPr>
            <w:r w:rsidRPr="00DB6944">
              <w:rPr>
                <w:rFonts w:eastAsia="Calibri"/>
                <w:sz w:val="20"/>
                <w:szCs w:val="20"/>
                <w:lang w:eastAsia="en-US"/>
              </w:rPr>
              <w:t xml:space="preserve">           - Cof -  cena oferty badanej</w:t>
            </w:r>
          </w:p>
        </w:tc>
      </w:tr>
    </w:tbl>
    <w:p w14:paraId="2C75979E" w14:textId="77777777" w:rsidR="00BE3772" w:rsidRDefault="00BE3772" w:rsidP="00BE3772">
      <w:pPr>
        <w:pStyle w:val="Akapitzlist"/>
        <w:widowControl w:val="0"/>
        <w:autoSpaceDE w:val="0"/>
        <w:ind w:left="431"/>
        <w:contextualSpacing w:val="0"/>
        <w:rPr>
          <w:sz w:val="20"/>
          <w:szCs w:val="20"/>
        </w:rPr>
      </w:pPr>
    </w:p>
    <w:p w14:paraId="65C276D6" w14:textId="7585E380" w:rsidR="00765F1F" w:rsidRPr="00DB6944" w:rsidRDefault="00765F1F" w:rsidP="00C943AC">
      <w:pPr>
        <w:pStyle w:val="Akapitzlist"/>
        <w:widowControl w:val="0"/>
        <w:numPr>
          <w:ilvl w:val="1"/>
          <w:numId w:val="7"/>
        </w:numPr>
        <w:autoSpaceDE w:val="0"/>
        <w:ind w:left="431" w:hanging="431"/>
        <w:contextualSpacing w:val="0"/>
        <w:rPr>
          <w:sz w:val="20"/>
          <w:szCs w:val="20"/>
        </w:rPr>
      </w:pPr>
      <w:r w:rsidRPr="00DB6944">
        <w:rPr>
          <w:sz w:val="20"/>
          <w:szCs w:val="20"/>
        </w:rPr>
        <w:t>Za najkorzystniejszą zostanie uznana oferta, która otrzyma najwyższą liczbę punktów zgodnie z poniższym wzorem.</w:t>
      </w:r>
    </w:p>
    <w:p w14:paraId="7055D26C" w14:textId="77777777" w:rsidR="00765F1F" w:rsidRPr="00DB6944" w:rsidRDefault="00765F1F" w:rsidP="00C943AC">
      <w:pPr>
        <w:pStyle w:val="Akapitzlist"/>
        <w:widowControl w:val="0"/>
        <w:numPr>
          <w:ilvl w:val="1"/>
          <w:numId w:val="7"/>
        </w:numPr>
        <w:autoSpaceDE w:val="0"/>
        <w:ind w:left="431" w:hanging="431"/>
        <w:contextualSpacing w:val="0"/>
        <w:rPr>
          <w:b/>
          <w:bCs/>
          <w:color w:val="000000"/>
          <w:sz w:val="20"/>
          <w:szCs w:val="20"/>
        </w:rPr>
      </w:pPr>
      <w:r w:rsidRPr="00DB6944">
        <w:rPr>
          <w:sz w:val="20"/>
          <w:szCs w:val="20"/>
        </w:rPr>
        <w:t>Obliczenia będą dokonywane z dokładnością do dwóch miejsc po przecinku, zgodnie z zasadami arytmetyki.</w:t>
      </w:r>
    </w:p>
    <w:p w14:paraId="27765B8B" w14:textId="77777777" w:rsidR="00765F1F" w:rsidRPr="00DB6944" w:rsidRDefault="00765F1F" w:rsidP="00C943AC">
      <w:pPr>
        <w:pStyle w:val="Akapitzlist"/>
        <w:widowControl w:val="0"/>
        <w:numPr>
          <w:ilvl w:val="0"/>
          <w:numId w:val="7"/>
        </w:numPr>
        <w:autoSpaceDE w:val="0"/>
        <w:ind w:left="426" w:hanging="426"/>
        <w:contextualSpacing w:val="0"/>
        <w:rPr>
          <w:highlight w:val="lightGray"/>
        </w:rPr>
      </w:pPr>
      <w:r w:rsidRPr="00DB6944">
        <w:rPr>
          <w:b/>
          <w:bCs/>
          <w:color w:val="000000"/>
          <w:highlight w:val="lightGray"/>
        </w:rPr>
        <w:t>Wymagania dotyczące zabezpieczenia należytego wykonania umowy.</w:t>
      </w:r>
    </w:p>
    <w:p w14:paraId="02A2A2F7" w14:textId="77777777" w:rsidR="00765F1F" w:rsidRPr="00DB6944" w:rsidRDefault="00765F1F" w:rsidP="00765F1F">
      <w:pPr>
        <w:pStyle w:val="Default"/>
        <w:rPr>
          <w:rFonts w:ascii="Times New Roman" w:hAnsi="Times New Roman" w:cs="Times New Roman"/>
          <w:sz w:val="20"/>
          <w:szCs w:val="20"/>
        </w:rPr>
      </w:pPr>
      <w:r w:rsidRPr="00DB6944">
        <w:rPr>
          <w:rFonts w:ascii="Times New Roman" w:hAnsi="Times New Roman" w:cs="Times New Roman"/>
          <w:sz w:val="20"/>
          <w:szCs w:val="20"/>
        </w:rPr>
        <w:t xml:space="preserve">Zamawiający nie wymaga wniesienia zabezpieczenia należytego wykonania umowy. </w:t>
      </w:r>
    </w:p>
    <w:p w14:paraId="34528B70" w14:textId="77777777" w:rsidR="00765F1F" w:rsidRPr="00DB6944" w:rsidRDefault="00765F1F" w:rsidP="00C943AC">
      <w:pPr>
        <w:pStyle w:val="Akapitzlist"/>
        <w:widowControl w:val="0"/>
        <w:numPr>
          <w:ilvl w:val="0"/>
          <w:numId w:val="7"/>
        </w:numPr>
        <w:autoSpaceDE w:val="0"/>
        <w:ind w:left="425" w:hanging="425"/>
        <w:contextualSpacing w:val="0"/>
        <w:rPr>
          <w:sz w:val="20"/>
          <w:szCs w:val="20"/>
          <w:highlight w:val="lightGray"/>
        </w:rPr>
      </w:pPr>
      <w:r w:rsidRPr="00DB6944">
        <w:rPr>
          <w:b/>
          <w:bCs/>
          <w:highlight w:val="lightGray"/>
        </w:rPr>
        <w:t xml:space="preserve"> </w:t>
      </w:r>
      <w:r w:rsidRPr="00DB6944">
        <w:rPr>
          <w:b/>
          <w:bCs/>
          <w:color w:val="000000"/>
          <w:highlight w:val="lightGray"/>
        </w:rPr>
        <w:t>Informacje</w:t>
      </w:r>
      <w:r w:rsidRPr="00DB6944">
        <w:rPr>
          <w:b/>
          <w:bCs/>
          <w:highlight w:val="lightGray"/>
        </w:rPr>
        <w:t xml:space="preserve"> o treści zawieranej umowy oraz możliwości jej zmiany</w:t>
      </w:r>
      <w:r w:rsidRPr="00DB6944">
        <w:rPr>
          <w:b/>
          <w:bCs/>
          <w:sz w:val="20"/>
          <w:szCs w:val="20"/>
          <w:highlight w:val="lightGray"/>
        </w:rPr>
        <w:t>.</w:t>
      </w:r>
    </w:p>
    <w:p w14:paraId="5DBC19E2" w14:textId="77777777" w:rsidR="00765F1F" w:rsidRPr="00DB6944" w:rsidRDefault="00765F1F" w:rsidP="00C943AC">
      <w:pPr>
        <w:pStyle w:val="Akapitzlist"/>
        <w:widowControl w:val="0"/>
        <w:numPr>
          <w:ilvl w:val="1"/>
          <w:numId w:val="7"/>
        </w:numPr>
        <w:autoSpaceDE w:val="0"/>
        <w:ind w:left="425" w:hanging="425"/>
        <w:contextualSpacing w:val="0"/>
        <w:rPr>
          <w:sz w:val="20"/>
          <w:szCs w:val="20"/>
        </w:rPr>
      </w:pPr>
      <w:r w:rsidRPr="00DB6944">
        <w:rPr>
          <w:sz w:val="20"/>
          <w:szCs w:val="20"/>
        </w:rPr>
        <w:t xml:space="preserve">Istotne postanowienia umowy zawiera „ wzór umowy” stanowiący </w:t>
      </w:r>
      <w:r w:rsidRPr="00DB6944">
        <w:rPr>
          <w:b/>
          <w:sz w:val="20"/>
          <w:szCs w:val="20"/>
        </w:rPr>
        <w:t>Załącznik Nr 4 do</w:t>
      </w:r>
      <w:r w:rsidRPr="00DB6944">
        <w:rPr>
          <w:sz w:val="20"/>
          <w:szCs w:val="20"/>
        </w:rPr>
        <w:t xml:space="preserve"> niniejszej SWZ.</w:t>
      </w:r>
    </w:p>
    <w:p w14:paraId="1439EDE9" w14:textId="77777777" w:rsidR="00765F1F" w:rsidRPr="00DB6944" w:rsidRDefault="00765F1F" w:rsidP="00C943AC">
      <w:pPr>
        <w:pStyle w:val="Akapitzlist"/>
        <w:widowControl w:val="0"/>
        <w:numPr>
          <w:ilvl w:val="1"/>
          <w:numId w:val="7"/>
        </w:numPr>
        <w:autoSpaceDE w:val="0"/>
        <w:ind w:left="425" w:hanging="425"/>
        <w:contextualSpacing w:val="0"/>
        <w:rPr>
          <w:sz w:val="20"/>
          <w:szCs w:val="20"/>
        </w:rPr>
      </w:pPr>
      <w:r w:rsidRPr="00DB6944">
        <w:rPr>
          <w:kern w:val="2"/>
          <w:sz w:val="20"/>
          <w:szCs w:val="20"/>
          <w:lang w:eastAsia="ar-SA"/>
        </w:rPr>
        <w:t>Na podstawie art. 455 ust. 1 i 2 ustawy Pzp, Zamawiający przewiduje możliwość dokonania zmian umowy bez przeprowadzania nowego postępowania.</w:t>
      </w:r>
    </w:p>
    <w:p w14:paraId="0D68D253" w14:textId="77777777" w:rsidR="00765F1F" w:rsidRPr="00DB6944" w:rsidRDefault="00765F1F" w:rsidP="00C943AC">
      <w:pPr>
        <w:pStyle w:val="Akapitzlist"/>
        <w:widowControl w:val="0"/>
        <w:numPr>
          <w:ilvl w:val="1"/>
          <w:numId w:val="7"/>
        </w:numPr>
        <w:autoSpaceDE w:val="0"/>
        <w:ind w:left="425" w:hanging="425"/>
        <w:contextualSpacing w:val="0"/>
        <w:rPr>
          <w:sz w:val="20"/>
          <w:szCs w:val="20"/>
        </w:rPr>
      </w:pPr>
      <w:r w:rsidRPr="00DB6944">
        <w:rPr>
          <w:sz w:val="20"/>
          <w:szCs w:val="20"/>
        </w:rPr>
        <w:t>Warunkiem dokonania zmian w umowie jest złożenie wniosku przez stronę inicjującą zmianę zawierającego: opis propozycji zmian, uzasadnienie zmian.</w:t>
      </w:r>
    </w:p>
    <w:p w14:paraId="095962FE" w14:textId="77777777" w:rsidR="00765F1F" w:rsidRPr="00DB6944" w:rsidRDefault="00765F1F" w:rsidP="00C943AC">
      <w:pPr>
        <w:pStyle w:val="Akapitzlist"/>
        <w:widowControl w:val="0"/>
        <w:numPr>
          <w:ilvl w:val="0"/>
          <w:numId w:val="7"/>
        </w:numPr>
        <w:autoSpaceDE w:val="0"/>
        <w:ind w:left="425" w:hanging="425"/>
        <w:contextualSpacing w:val="0"/>
        <w:rPr>
          <w:b/>
          <w:bCs/>
          <w:highlight w:val="lightGray"/>
        </w:rPr>
      </w:pPr>
      <w:r w:rsidRPr="00DB6944">
        <w:rPr>
          <w:b/>
          <w:bCs/>
          <w:color w:val="000000"/>
          <w:highlight w:val="lightGray"/>
        </w:rPr>
        <w:t>Informacje</w:t>
      </w:r>
      <w:r w:rsidRPr="00DB6944">
        <w:rPr>
          <w:b/>
          <w:bCs/>
          <w:highlight w:val="lightGray"/>
        </w:rPr>
        <w:t xml:space="preserve"> o formalnościach, jakie powinny zostać dopełnione po wyborze oferty w celu zawarcia umowy w  sprawie zamówienia publicznego.</w:t>
      </w:r>
    </w:p>
    <w:p w14:paraId="45375D86" w14:textId="77777777" w:rsidR="00765F1F" w:rsidRPr="00DB6944" w:rsidRDefault="00765F1F" w:rsidP="00C943AC">
      <w:pPr>
        <w:pStyle w:val="Akapitzlist"/>
        <w:widowControl w:val="0"/>
        <w:numPr>
          <w:ilvl w:val="1"/>
          <w:numId w:val="7"/>
        </w:numPr>
        <w:autoSpaceDE w:val="0"/>
        <w:ind w:left="431" w:hanging="573"/>
        <w:contextualSpacing w:val="0"/>
        <w:rPr>
          <w:sz w:val="20"/>
          <w:szCs w:val="20"/>
        </w:rPr>
      </w:pPr>
      <w:r w:rsidRPr="00DB6944">
        <w:rPr>
          <w:sz w:val="20"/>
          <w:szCs w:val="20"/>
        </w:rPr>
        <w:t>Zamawiający zawiera umowę w sprawie zamówienia publicznego w terminie nie krótszym niż 5 dni od dnia przesłania zawiadomienia o wyborze najkorzystniejszej oferty.</w:t>
      </w:r>
    </w:p>
    <w:p w14:paraId="780BC0CF" w14:textId="77777777" w:rsidR="00765F1F" w:rsidRPr="00DB6944" w:rsidRDefault="00765F1F" w:rsidP="00C943AC">
      <w:pPr>
        <w:pStyle w:val="Akapitzlist"/>
        <w:widowControl w:val="0"/>
        <w:numPr>
          <w:ilvl w:val="1"/>
          <w:numId w:val="7"/>
        </w:numPr>
        <w:autoSpaceDE w:val="0"/>
        <w:ind w:left="431" w:hanging="573"/>
        <w:contextualSpacing w:val="0"/>
        <w:rPr>
          <w:sz w:val="20"/>
          <w:szCs w:val="20"/>
        </w:rPr>
      </w:pPr>
      <w:r w:rsidRPr="00DB6944">
        <w:rPr>
          <w:sz w:val="20"/>
          <w:szCs w:val="20"/>
        </w:rPr>
        <w:t xml:space="preserve">Zamawiający może zawrzeć umowę w sprawie zamówienia publicznego przed upływem terminu wskazanego w pkt 1, jeżeli zostaną spełnione warunki określone w art. 308 ust. 3 ustawy Pzp.   </w:t>
      </w:r>
    </w:p>
    <w:p w14:paraId="75F0AAF3" w14:textId="77777777" w:rsidR="00765F1F" w:rsidRPr="00DB6944" w:rsidRDefault="00765F1F" w:rsidP="00C943AC">
      <w:pPr>
        <w:pStyle w:val="Akapitzlist"/>
        <w:widowControl w:val="0"/>
        <w:numPr>
          <w:ilvl w:val="1"/>
          <w:numId w:val="7"/>
        </w:numPr>
        <w:autoSpaceDE w:val="0"/>
        <w:ind w:left="431" w:hanging="573"/>
        <w:contextualSpacing w:val="0"/>
        <w:rPr>
          <w:sz w:val="20"/>
          <w:szCs w:val="20"/>
        </w:rPr>
      </w:pPr>
      <w:r w:rsidRPr="00DB6944">
        <w:rPr>
          <w:sz w:val="20"/>
          <w:szCs w:val="20"/>
        </w:rPr>
        <w:t>Wybranego wykonawcę, Zamawiający zawiadomi o terminie i miejscu zawarcia umowy.</w:t>
      </w:r>
    </w:p>
    <w:p w14:paraId="2CDB1FE5" w14:textId="77777777" w:rsidR="00765F1F" w:rsidRPr="00DB6944" w:rsidRDefault="00765F1F" w:rsidP="00C943AC">
      <w:pPr>
        <w:pStyle w:val="Akapitzlist"/>
        <w:widowControl w:val="0"/>
        <w:numPr>
          <w:ilvl w:val="1"/>
          <w:numId w:val="7"/>
        </w:numPr>
        <w:autoSpaceDE w:val="0"/>
        <w:ind w:left="431" w:hanging="573"/>
        <w:contextualSpacing w:val="0"/>
        <w:rPr>
          <w:sz w:val="20"/>
          <w:szCs w:val="20"/>
        </w:rPr>
      </w:pPr>
      <w:r w:rsidRPr="00DB6944">
        <w:rPr>
          <w:sz w:val="20"/>
          <w:szCs w:val="20"/>
        </w:rPr>
        <w:t>Jeżeli zostanie wybrana oferta wykonawców wspólnie ubiegających się o udzielenie zamówienia, Zamawiający przed zawarciem umowy w sprawie zamówienia publicznego może żądać umowy regulującej współpracę tych wykonawców.</w:t>
      </w:r>
    </w:p>
    <w:p w14:paraId="6D635228" w14:textId="77777777" w:rsidR="00765F1F" w:rsidRPr="00DB6944" w:rsidRDefault="00765F1F" w:rsidP="00765F1F">
      <w:pPr>
        <w:pStyle w:val="Bezodstpw"/>
        <w:rPr>
          <w:rFonts w:ascii="Times New Roman" w:hAnsi="Times New Roman"/>
          <w:sz w:val="2"/>
          <w:szCs w:val="2"/>
        </w:rPr>
      </w:pPr>
    </w:p>
    <w:p w14:paraId="1653AAB1" w14:textId="77777777" w:rsidR="00765F1F" w:rsidRPr="00DB6944" w:rsidRDefault="00765F1F" w:rsidP="00C943AC">
      <w:pPr>
        <w:pStyle w:val="Akapitzlist"/>
        <w:widowControl w:val="0"/>
        <w:numPr>
          <w:ilvl w:val="0"/>
          <w:numId w:val="7"/>
        </w:numPr>
        <w:autoSpaceDE w:val="0"/>
        <w:ind w:left="426"/>
        <w:contextualSpacing w:val="0"/>
        <w:rPr>
          <w:b/>
          <w:bCs/>
          <w:highlight w:val="lightGray"/>
        </w:rPr>
      </w:pPr>
      <w:r w:rsidRPr="00DB6944">
        <w:rPr>
          <w:b/>
          <w:bCs/>
          <w:highlight w:val="lightGray"/>
        </w:rPr>
        <w:t>Pouczenie o środkach ochrony prawnej przysługujących wykonawcy w toku postępowania o udzielenie zamówienia.</w:t>
      </w:r>
    </w:p>
    <w:p w14:paraId="22C7F9FB" w14:textId="77777777" w:rsidR="00765F1F" w:rsidRPr="00DB6944" w:rsidRDefault="00765F1F" w:rsidP="00765F1F">
      <w:pPr>
        <w:pStyle w:val="Bezodstpw"/>
        <w:rPr>
          <w:rFonts w:ascii="Times New Roman" w:hAnsi="Times New Roman"/>
          <w:sz w:val="20"/>
          <w:szCs w:val="20"/>
        </w:rPr>
      </w:pPr>
      <w:r w:rsidRPr="00DB6944">
        <w:rPr>
          <w:rFonts w:ascii="Times New Roman" w:hAnsi="Times New Roman"/>
          <w:sz w:val="20"/>
          <w:szCs w:val="20"/>
        </w:rPr>
        <w:t>Wykonawca, którego interes prawny doznał uszczerbku w wyniku naruszenia przez Zamawiającego określonych w ustawie zasad udzielania zamówień publicznych, przysługują środki ochrony prawnej uregulowane w Dziale IX Środki ochrony prawnej, Rozdział 1 art. 505 - art. 521 ustawy Pzp.</w:t>
      </w:r>
    </w:p>
    <w:p w14:paraId="6CCDD611" w14:textId="77777777" w:rsidR="00765F1F" w:rsidRPr="00DB6944" w:rsidRDefault="00765F1F" w:rsidP="00C943AC">
      <w:pPr>
        <w:pStyle w:val="Akapitzlist"/>
        <w:widowControl w:val="0"/>
        <w:numPr>
          <w:ilvl w:val="0"/>
          <w:numId w:val="7"/>
        </w:numPr>
        <w:autoSpaceDE w:val="0"/>
        <w:ind w:left="426"/>
        <w:contextualSpacing w:val="0"/>
        <w:rPr>
          <w:b/>
          <w:bCs/>
          <w:noProof/>
          <w:highlight w:val="lightGray"/>
        </w:rPr>
      </w:pPr>
      <w:r w:rsidRPr="00DB6944">
        <w:rPr>
          <w:b/>
          <w:bCs/>
          <w:noProof/>
          <w:highlight w:val="lightGray"/>
        </w:rPr>
        <w:t>Ochrona danych osobowych</w:t>
      </w:r>
    </w:p>
    <w:p w14:paraId="2F9A39BF" w14:textId="77777777" w:rsidR="00765F1F" w:rsidRPr="00DB6944" w:rsidRDefault="00765F1F" w:rsidP="00765F1F">
      <w:pPr>
        <w:rPr>
          <w:sz w:val="20"/>
          <w:szCs w:val="20"/>
        </w:rPr>
      </w:pPr>
      <w:r w:rsidRPr="00DB6944">
        <w:rPr>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AA619B2" w14:textId="77777777" w:rsidR="00765F1F" w:rsidRPr="00DB6944" w:rsidRDefault="00765F1F" w:rsidP="00765F1F">
      <w:pPr>
        <w:numPr>
          <w:ilvl w:val="0"/>
          <w:numId w:val="1"/>
        </w:numPr>
        <w:ind w:left="426" w:hanging="426"/>
        <w:rPr>
          <w:i/>
          <w:sz w:val="20"/>
          <w:szCs w:val="20"/>
        </w:rPr>
      </w:pPr>
      <w:r w:rsidRPr="00DB6944">
        <w:rPr>
          <w:sz w:val="20"/>
          <w:szCs w:val="20"/>
        </w:rPr>
        <w:t>administratorem Pani/Pana danych osobowych jest Samodzielny Publiczny Zespół Opieki Zdrowotnej w Brzesku, ul. Kościuszki 68, 32-800 Brzesko.</w:t>
      </w:r>
    </w:p>
    <w:p w14:paraId="61349C2D" w14:textId="77777777" w:rsidR="00765F1F" w:rsidRPr="00DB6944" w:rsidRDefault="00765F1F" w:rsidP="00765F1F">
      <w:pPr>
        <w:numPr>
          <w:ilvl w:val="0"/>
          <w:numId w:val="2"/>
        </w:numPr>
        <w:ind w:left="426" w:hanging="426"/>
        <w:rPr>
          <w:color w:val="00B0F0"/>
          <w:sz w:val="20"/>
          <w:szCs w:val="20"/>
        </w:rPr>
      </w:pPr>
      <w:r w:rsidRPr="00DB6944">
        <w:rPr>
          <w:sz w:val="20"/>
          <w:szCs w:val="20"/>
        </w:rPr>
        <w:t xml:space="preserve">inspektorem ochrony danych osobowych w SP ZOZ w Brzesku jest Pani Monika Mikołajek – Burek, e-mail: </w:t>
      </w:r>
      <w:hyperlink r:id="rId27" w:history="1">
        <w:r w:rsidRPr="00DB6944">
          <w:rPr>
            <w:sz w:val="20"/>
            <w:szCs w:val="20"/>
          </w:rPr>
          <w:t>m.burek@spzoz-brzesko.pl</w:t>
        </w:r>
      </w:hyperlink>
      <w:r w:rsidRPr="00DB6944">
        <w:rPr>
          <w:sz w:val="20"/>
          <w:szCs w:val="20"/>
        </w:rPr>
        <w:t>, tel. (14) 66 21 270.</w:t>
      </w:r>
    </w:p>
    <w:p w14:paraId="3A58545F" w14:textId="77777777" w:rsidR="00765F1F" w:rsidRPr="00DB6944" w:rsidRDefault="00765F1F" w:rsidP="00765F1F">
      <w:pPr>
        <w:numPr>
          <w:ilvl w:val="0"/>
          <w:numId w:val="1"/>
        </w:numPr>
        <w:tabs>
          <w:tab w:val="left" w:pos="426"/>
        </w:tabs>
        <w:ind w:left="0" w:firstLine="0"/>
        <w:rPr>
          <w:color w:val="00B0F0"/>
          <w:sz w:val="20"/>
          <w:szCs w:val="20"/>
        </w:rPr>
      </w:pPr>
      <w:r w:rsidRPr="00DB6944">
        <w:rPr>
          <w:sz w:val="20"/>
          <w:szCs w:val="20"/>
        </w:rPr>
        <w:t>Pani/Pana dane osobowe przetwarzane będą na podstawie art. 6 ust. 1 lit. c</w:t>
      </w:r>
      <w:r>
        <w:rPr>
          <w:sz w:val="20"/>
          <w:szCs w:val="20"/>
        </w:rPr>
        <w:t xml:space="preserve"> </w:t>
      </w:r>
      <w:r w:rsidRPr="00DB6944">
        <w:rPr>
          <w:sz w:val="20"/>
          <w:szCs w:val="20"/>
        </w:rPr>
        <w:t xml:space="preserve">RODO w celu związanym z przedmiotowym postępowaniem o udzielenie zamówienia publicznego prowadzonym w trybie </w:t>
      </w:r>
      <w:r w:rsidRPr="00DB6944">
        <w:rPr>
          <w:bCs/>
          <w:sz w:val="20"/>
          <w:szCs w:val="20"/>
        </w:rPr>
        <w:t>podstawowym bez negocjacji zgodnie z art. 275 pkt 1</w:t>
      </w:r>
      <w:r w:rsidRPr="00DB6944">
        <w:rPr>
          <w:b/>
          <w:bCs/>
          <w:sz w:val="20"/>
          <w:szCs w:val="20"/>
        </w:rPr>
        <w:t xml:space="preserve"> </w:t>
      </w:r>
      <w:r w:rsidRPr="00DB6944">
        <w:rPr>
          <w:bCs/>
          <w:sz w:val="20"/>
          <w:szCs w:val="20"/>
        </w:rPr>
        <w:t xml:space="preserve">ustawy z dnia 11 września 2019 r. Prawo zamówień publicznych, zwaną dalej ustawą Pzp, wartość zamówienia nie przekracza kwot, </w:t>
      </w:r>
      <w:r w:rsidRPr="00DB6944">
        <w:rPr>
          <w:sz w:val="20"/>
          <w:szCs w:val="20"/>
        </w:rPr>
        <w:t>określonych w art. 3 ustawy PZP</w:t>
      </w:r>
      <w:r w:rsidRPr="00DB6944">
        <w:rPr>
          <w:b/>
          <w:bCs/>
          <w:sz w:val="20"/>
          <w:szCs w:val="20"/>
        </w:rPr>
        <w:t xml:space="preserve">, </w:t>
      </w:r>
    </w:p>
    <w:p w14:paraId="69A99B2C" w14:textId="77777777" w:rsidR="00765F1F" w:rsidRPr="00DB6944" w:rsidRDefault="00765F1F" w:rsidP="00765F1F">
      <w:pPr>
        <w:numPr>
          <w:ilvl w:val="0"/>
          <w:numId w:val="1"/>
        </w:numPr>
        <w:tabs>
          <w:tab w:val="left" w:pos="284"/>
        </w:tabs>
        <w:ind w:left="284" w:hanging="284"/>
        <w:rPr>
          <w:color w:val="00B0F0"/>
          <w:sz w:val="20"/>
          <w:szCs w:val="20"/>
        </w:rPr>
      </w:pPr>
      <w:r w:rsidRPr="00DB6944">
        <w:rPr>
          <w:sz w:val="20"/>
          <w:szCs w:val="20"/>
        </w:rPr>
        <w:t xml:space="preserve">Odbiorcami Pani/Pana danych osobowych będą osoby lub podmioty, którym udostępniona zostanie dokumentacja postępowania w oparciu o art. 74 ustawy Pzp;  </w:t>
      </w:r>
    </w:p>
    <w:p w14:paraId="2AB2DEF2" w14:textId="77777777" w:rsidR="00765F1F" w:rsidRPr="00DB6944" w:rsidRDefault="00765F1F" w:rsidP="00765F1F">
      <w:pPr>
        <w:numPr>
          <w:ilvl w:val="0"/>
          <w:numId w:val="2"/>
        </w:numPr>
        <w:tabs>
          <w:tab w:val="left" w:pos="284"/>
        </w:tabs>
        <w:ind w:left="284" w:hanging="284"/>
        <w:rPr>
          <w:color w:val="00B0F0"/>
          <w:sz w:val="20"/>
          <w:szCs w:val="20"/>
        </w:rPr>
      </w:pPr>
      <w:r w:rsidRPr="00DB6944">
        <w:rPr>
          <w:sz w:val="20"/>
          <w:szCs w:val="20"/>
        </w:rPr>
        <w:lastRenderedPageBreak/>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B1FBC56" w14:textId="77777777" w:rsidR="00765F1F" w:rsidRPr="00DB6944" w:rsidRDefault="00765F1F" w:rsidP="00765F1F">
      <w:pPr>
        <w:numPr>
          <w:ilvl w:val="0"/>
          <w:numId w:val="2"/>
        </w:numPr>
        <w:tabs>
          <w:tab w:val="left" w:pos="284"/>
        </w:tabs>
        <w:ind w:left="284" w:hanging="284"/>
        <w:rPr>
          <w:b/>
          <w:i/>
          <w:sz w:val="20"/>
          <w:szCs w:val="20"/>
        </w:rPr>
      </w:pPr>
      <w:r w:rsidRPr="00DB6944">
        <w:rPr>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B890196" w14:textId="77777777" w:rsidR="00765F1F" w:rsidRPr="00DB6944" w:rsidRDefault="00765F1F" w:rsidP="00765F1F">
      <w:pPr>
        <w:numPr>
          <w:ilvl w:val="0"/>
          <w:numId w:val="2"/>
        </w:numPr>
        <w:tabs>
          <w:tab w:val="left" w:pos="284"/>
        </w:tabs>
        <w:ind w:left="284" w:hanging="284"/>
        <w:rPr>
          <w:sz w:val="20"/>
          <w:szCs w:val="20"/>
        </w:rPr>
      </w:pPr>
      <w:r w:rsidRPr="00DB6944">
        <w:rPr>
          <w:sz w:val="20"/>
          <w:szCs w:val="20"/>
        </w:rPr>
        <w:t>w odniesieniu do Pani/Pana danych osobowych decyzje nie będą podejmowane w sposób zautomatyzowany, stosowanie do art. 22 RODO;</w:t>
      </w:r>
    </w:p>
    <w:p w14:paraId="520EC93C" w14:textId="77777777" w:rsidR="00765F1F" w:rsidRPr="00DB6944" w:rsidRDefault="00765F1F" w:rsidP="00765F1F">
      <w:pPr>
        <w:numPr>
          <w:ilvl w:val="0"/>
          <w:numId w:val="2"/>
        </w:numPr>
        <w:tabs>
          <w:tab w:val="left" w:pos="284"/>
        </w:tabs>
        <w:ind w:left="284" w:hanging="284"/>
        <w:rPr>
          <w:color w:val="00B0F0"/>
          <w:sz w:val="20"/>
          <w:szCs w:val="20"/>
        </w:rPr>
      </w:pPr>
      <w:r w:rsidRPr="00DB6944">
        <w:rPr>
          <w:sz w:val="20"/>
          <w:szCs w:val="20"/>
        </w:rPr>
        <w:t>posiada Pani/Pan:</w:t>
      </w:r>
    </w:p>
    <w:p w14:paraId="1C4AD273" w14:textId="77777777" w:rsidR="00765F1F" w:rsidRPr="00DB6944" w:rsidRDefault="00765F1F" w:rsidP="00765F1F">
      <w:pPr>
        <w:numPr>
          <w:ilvl w:val="0"/>
          <w:numId w:val="3"/>
        </w:numPr>
        <w:spacing w:after="0"/>
        <w:ind w:left="709" w:hanging="284"/>
        <w:rPr>
          <w:color w:val="00B0F0"/>
          <w:sz w:val="20"/>
          <w:szCs w:val="20"/>
        </w:rPr>
      </w:pPr>
      <w:r w:rsidRPr="00DB6944">
        <w:rPr>
          <w:sz w:val="20"/>
          <w:szCs w:val="20"/>
        </w:rPr>
        <w:t>na podstawie art. 15 RODO prawo dostępu do danych osobowych Pani/Pana dotyczących;</w:t>
      </w:r>
    </w:p>
    <w:p w14:paraId="7D783C79" w14:textId="77777777" w:rsidR="00765F1F" w:rsidRPr="00DB6944" w:rsidRDefault="00765F1F" w:rsidP="00765F1F">
      <w:pPr>
        <w:numPr>
          <w:ilvl w:val="0"/>
          <w:numId w:val="3"/>
        </w:numPr>
        <w:spacing w:after="0"/>
        <w:ind w:left="709" w:hanging="284"/>
        <w:rPr>
          <w:sz w:val="20"/>
          <w:szCs w:val="20"/>
        </w:rPr>
      </w:pPr>
      <w:r w:rsidRPr="00DB6944">
        <w:rPr>
          <w:sz w:val="20"/>
          <w:szCs w:val="20"/>
        </w:rPr>
        <w:t>na podstawie art. 16 RODO prawo do sprostowania Pani/Pana danych osobowych</w:t>
      </w:r>
      <w:r w:rsidRPr="00DB6944">
        <w:rPr>
          <w:sz w:val="20"/>
          <w:szCs w:val="20"/>
          <w:vertAlign w:val="superscript"/>
        </w:rPr>
        <w:t>1</w:t>
      </w:r>
      <w:r w:rsidRPr="00DB6944">
        <w:rPr>
          <w:sz w:val="20"/>
          <w:szCs w:val="20"/>
        </w:rPr>
        <w:t>;</w:t>
      </w:r>
    </w:p>
    <w:p w14:paraId="08B4DEBA" w14:textId="77777777" w:rsidR="00765F1F" w:rsidRPr="00DB6944" w:rsidRDefault="00765F1F" w:rsidP="00765F1F">
      <w:pPr>
        <w:numPr>
          <w:ilvl w:val="0"/>
          <w:numId w:val="3"/>
        </w:numPr>
        <w:spacing w:after="0"/>
        <w:ind w:left="709" w:hanging="284"/>
        <w:rPr>
          <w:sz w:val="20"/>
          <w:szCs w:val="20"/>
        </w:rPr>
      </w:pPr>
      <w:r w:rsidRPr="00DB6944">
        <w:rPr>
          <w:sz w:val="20"/>
          <w:szCs w:val="20"/>
        </w:rPr>
        <w:t>na podstawie art. 18 RODO prawo żądania od administratora ograniczenia przetwarzania danych osobowych z zastrzeżeniem przypadków, o których mowa w art. 18 ust. 2 RODO</w:t>
      </w:r>
      <w:r w:rsidRPr="00DB6944">
        <w:rPr>
          <w:sz w:val="20"/>
          <w:szCs w:val="20"/>
          <w:vertAlign w:val="superscript"/>
        </w:rPr>
        <w:t>2</w:t>
      </w:r>
      <w:r w:rsidRPr="00DB6944">
        <w:rPr>
          <w:sz w:val="20"/>
          <w:szCs w:val="20"/>
        </w:rPr>
        <w:t>;</w:t>
      </w:r>
    </w:p>
    <w:p w14:paraId="1DD14749" w14:textId="77777777" w:rsidR="00765F1F" w:rsidRPr="00DB6944" w:rsidRDefault="00765F1F" w:rsidP="00765F1F">
      <w:pPr>
        <w:numPr>
          <w:ilvl w:val="0"/>
          <w:numId w:val="3"/>
        </w:numPr>
        <w:spacing w:after="0"/>
        <w:ind w:left="709" w:hanging="284"/>
        <w:rPr>
          <w:i/>
          <w:color w:val="00B0F0"/>
          <w:sz w:val="20"/>
          <w:szCs w:val="20"/>
        </w:rPr>
      </w:pPr>
      <w:r w:rsidRPr="00DB6944">
        <w:rPr>
          <w:sz w:val="20"/>
          <w:szCs w:val="20"/>
        </w:rPr>
        <w:t>prawo do wniesienia skargi do Prezesa Urzędu Ochrony Danych Osobowych, gdy uzna Pani/Pan, że przetwarzanie danych osobowych Pani/Pana dotyczących narusza przepisy RODO;</w:t>
      </w:r>
    </w:p>
    <w:p w14:paraId="00A87A77" w14:textId="77777777" w:rsidR="00765F1F" w:rsidRPr="00DB6944" w:rsidRDefault="00765F1F" w:rsidP="00765F1F">
      <w:pPr>
        <w:numPr>
          <w:ilvl w:val="0"/>
          <w:numId w:val="2"/>
        </w:numPr>
        <w:ind w:left="284" w:hanging="284"/>
        <w:rPr>
          <w:i/>
          <w:color w:val="00B0F0"/>
          <w:sz w:val="20"/>
          <w:szCs w:val="20"/>
        </w:rPr>
      </w:pPr>
      <w:r w:rsidRPr="00DB6944">
        <w:rPr>
          <w:sz w:val="20"/>
          <w:szCs w:val="20"/>
        </w:rPr>
        <w:t>nie przysługuje Pani/Panu:</w:t>
      </w:r>
    </w:p>
    <w:p w14:paraId="5A6ECA85" w14:textId="77777777" w:rsidR="00765F1F" w:rsidRPr="00DB6944" w:rsidRDefault="00765F1F" w:rsidP="00765F1F">
      <w:pPr>
        <w:numPr>
          <w:ilvl w:val="0"/>
          <w:numId w:val="4"/>
        </w:numPr>
        <w:spacing w:after="0"/>
        <w:ind w:left="709" w:hanging="284"/>
        <w:rPr>
          <w:i/>
          <w:color w:val="00B0F0"/>
          <w:sz w:val="20"/>
          <w:szCs w:val="20"/>
        </w:rPr>
      </w:pPr>
      <w:r w:rsidRPr="00DB6944">
        <w:rPr>
          <w:sz w:val="20"/>
          <w:szCs w:val="20"/>
        </w:rPr>
        <w:t>w związku z art. 17 ust. 3 lit. b, d lub e RODO prawo do usunięcia danych osobowych;</w:t>
      </w:r>
    </w:p>
    <w:p w14:paraId="675C3F5C" w14:textId="77777777" w:rsidR="00765F1F" w:rsidRPr="00DB6944" w:rsidRDefault="00765F1F" w:rsidP="00765F1F">
      <w:pPr>
        <w:numPr>
          <w:ilvl w:val="0"/>
          <w:numId w:val="4"/>
        </w:numPr>
        <w:spacing w:after="0"/>
        <w:ind w:left="709" w:hanging="284"/>
        <w:rPr>
          <w:b/>
          <w:i/>
          <w:sz w:val="20"/>
          <w:szCs w:val="20"/>
        </w:rPr>
      </w:pPr>
      <w:r w:rsidRPr="00DB6944">
        <w:rPr>
          <w:sz w:val="20"/>
          <w:szCs w:val="20"/>
        </w:rPr>
        <w:t>prawo do przenoszenia danych osobowych, o którym mowa w art. 20 RODO;</w:t>
      </w:r>
    </w:p>
    <w:p w14:paraId="58F79911" w14:textId="77777777" w:rsidR="00765F1F" w:rsidRPr="00DB6944" w:rsidRDefault="00765F1F" w:rsidP="00765F1F">
      <w:pPr>
        <w:numPr>
          <w:ilvl w:val="0"/>
          <w:numId w:val="4"/>
        </w:numPr>
        <w:spacing w:after="0"/>
        <w:ind w:left="709" w:hanging="284"/>
        <w:rPr>
          <w:b/>
          <w:i/>
          <w:sz w:val="20"/>
          <w:szCs w:val="20"/>
        </w:rPr>
      </w:pPr>
      <w:r w:rsidRPr="00DB6944">
        <w:rPr>
          <w:b/>
          <w:sz w:val="20"/>
          <w:szCs w:val="20"/>
        </w:rPr>
        <w:t>na podstawie art. 21 RODO prawo sprzeciwu, wobec przetwarzania danych osobowych, gdyż podstawą prawną przetwarzania Pani/Pana danych osobowych jest art. 6 ust. 1 lit. c RODO</w:t>
      </w:r>
      <w:r w:rsidRPr="00DB6944">
        <w:rPr>
          <w:sz w:val="20"/>
          <w:szCs w:val="20"/>
        </w:rPr>
        <w:t>.</w:t>
      </w:r>
    </w:p>
    <w:p w14:paraId="2DB8098D" w14:textId="77777777" w:rsidR="00765F1F" w:rsidRPr="00DB6944" w:rsidRDefault="00765F1F" w:rsidP="00765F1F">
      <w:pPr>
        <w:contextualSpacing/>
      </w:pPr>
      <w:r w:rsidRPr="00DB6944">
        <w:rPr>
          <w:noProof/>
          <w:sz w:val="20"/>
          <w:szCs w:val="20"/>
        </w:rPr>
        <w:t>_____________________</w:t>
      </w:r>
    </w:p>
    <w:p w14:paraId="0853410A" w14:textId="77777777" w:rsidR="00765F1F" w:rsidRPr="00DB6944" w:rsidRDefault="00765F1F" w:rsidP="00765F1F">
      <w:pPr>
        <w:pStyle w:val="Bezodstpw"/>
        <w:contextualSpacing/>
        <w:rPr>
          <w:rFonts w:ascii="Times New Roman" w:hAnsi="Times New Roman"/>
          <w:i/>
          <w:iCs/>
          <w:noProof/>
          <w:sz w:val="20"/>
          <w:szCs w:val="20"/>
        </w:rPr>
      </w:pPr>
      <w:r w:rsidRPr="00DB6944">
        <w:rPr>
          <w:rFonts w:ascii="Times New Roman" w:hAnsi="Times New Roman"/>
          <w:i/>
          <w:iCs/>
          <w:noProof/>
          <w:sz w:val="20"/>
          <w:szCs w:val="20"/>
        </w:rPr>
        <w:t>1)Wyjaśnienie: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CF2D5CD" w14:textId="77777777" w:rsidR="00765F1F" w:rsidRPr="00DB6944" w:rsidRDefault="00765F1F" w:rsidP="00765F1F">
      <w:pPr>
        <w:pStyle w:val="Bezodstpw"/>
        <w:contextualSpacing/>
        <w:rPr>
          <w:rFonts w:ascii="Times New Roman" w:hAnsi="Times New Roman"/>
          <w:i/>
          <w:iCs/>
          <w:noProof/>
          <w:sz w:val="20"/>
          <w:szCs w:val="20"/>
        </w:rPr>
      </w:pPr>
      <w:r w:rsidRPr="00DB6944">
        <w:rPr>
          <w:rFonts w:ascii="Times New Roman" w:hAnsi="Times New Roman"/>
          <w:i/>
          <w:iCs/>
          <w:noProof/>
          <w:sz w:val="20"/>
          <w:szCs w:val="20"/>
        </w:rPr>
        <w:t>2)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B010A05" w14:textId="77777777" w:rsidR="00765F1F" w:rsidRPr="00DB6944" w:rsidRDefault="00765F1F" w:rsidP="00765F1F">
      <w:pPr>
        <w:pStyle w:val="Bezodstpw"/>
        <w:contextualSpacing/>
        <w:rPr>
          <w:rFonts w:ascii="Times New Roman" w:hAnsi="Times New Roman"/>
          <w:i/>
          <w:iCs/>
          <w:noProof/>
          <w:sz w:val="20"/>
          <w:szCs w:val="20"/>
        </w:rPr>
      </w:pPr>
    </w:p>
    <w:p w14:paraId="41EA0EB3" w14:textId="77777777" w:rsidR="00765F1F" w:rsidRPr="00DB6944" w:rsidRDefault="00765F1F" w:rsidP="00C943AC">
      <w:pPr>
        <w:pStyle w:val="Akapitzlist"/>
        <w:widowControl w:val="0"/>
        <w:numPr>
          <w:ilvl w:val="0"/>
          <w:numId w:val="7"/>
        </w:numPr>
        <w:autoSpaceDE w:val="0"/>
        <w:ind w:left="426" w:hanging="426"/>
        <w:rPr>
          <w:b/>
          <w:bCs/>
          <w:highlight w:val="lightGray"/>
        </w:rPr>
      </w:pPr>
      <w:r w:rsidRPr="00DB6944">
        <w:rPr>
          <w:b/>
          <w:bCs/>
          <w:noProof/>
          <w:highlight w:val="lightGray"/>
        </w:rPr>
        <w:t>Inne</w:t>
      </w:r>
      <w:r w:rsidRPr="00DB6944">
        <w:rPr>
          <w:b/>
          <w:bCs/>
          <w:highlight w:val="lightGray"/>
        </w:rPr>
        <w:t>.</w:t>
      </w:r>
    </w:p>
    <w:p w14:paraId="4B42BB4C" w14:textId="77777777" w:rsidR="00765F1F" w:rsidRPr="00DB6944" w:rsidRDefault="00765F1F" w:rsidP="00765F1F">
      <w:pPr>
        <w:pStyle w:val="Akapitzlist"/>
        <w:widowControl w:val="0"/>
        <w:autoSpaceDE w:val="0"/>
        <w:ind w:left="426"/>
        <w:rPr>
          <w:b/>
          <w:bCs/>
          <w:highlight w:val="lightGray"/>
        </w:rPr>
      </w:pPr>
    </w:p>
    <w:p w14:paraId="5A183D62" w14:textId="77777777" w:rsidR="00765F1F" w:rsidRPr="00DB6944" w:rsidRDefault="00765F1F" w:rsidP="00C943AC">
      <w:pPr>
        <w:pStyle w:val="Akapitzlist"/>
        <w:widowControl w:val="0"/>
        <w:numPr>
          <w:ilvl w:val="1"/>
          <w:numId w:val="7"/>
        </w:numPr>
        <w:tabs>
          <w:tab w:val="left" w:pos="709"/>
        </w:tabs>
        <w:autoSpaceDE w:val="0"/>
        <w:ind w:left="709" w:hanging="574"/>
        <w:rPr>
          <w:bCs/>
          <w:sz w:val="20"/>
          <w:szCs w:val="20"/>
        </w:rPr>
      </w:pPr>
      <w:r w:rsidRPr="00DB6944">
        <w:rPr>
          <w:bCs/>
          <w:sz w:val="20"/>
          <w:szCs w:val="20"/>
        </w:rPr>
        <w:t>Zamawiający nie dopuszcza składania ofert wariantowych.</w:t>
      </w:r>
    </w:p>
    <w:p w14:paraId="6EF7AC38" w14:textId="77777777" w:rsidR="00765F1F" w:rsidRPr="00DB6944" w:rsidRDefault="00765F1F" w:rsidP="00C943AC">
      <w:pPr>
        <w:pStyle w:val="Akapitzlist"/>
        <w:widowControl w:val="0"/>
        <w:numPr>
          <w:ilvl w:val="1"/>
          <w:numId w:val="7"/>
        </w:numPr>
        <w:tabs>
          <w:tab w:val="left" w:pos="709"/>
        </w:tabs>
        <w:autoSpaceDE w:val="0"/>
        <w:ind w:left="709" w:hanging="574"/>
        <w:rPr>
          <w:bCs/>
          <w:sz w:val="20"/>
          <w:szCs w:val="20"/>
        </w:rPr>
      </w:pPr>
      <w:r w:rsidRPr="00DB6944">
        <w:rPr>
          <w:bCs/>
          <w:sz w:val="20"/>
          <w:szCs w:val="20"/>
        </w:rPr>
        <w:t>Zamawiający nie wymaga złożenia ofert w postaci katalogów elektronicznych lub dołączenia katalogów elektronicznych do oferty.</w:t>
      </w:r>
    </w:p>
    <w:p w14:paraId="2E96D575" w14:textId="77777777" w:rsidR="00765F1F" w:rsidRPr="00DB6944" w:rsidRDefault="00765F1F" w:rsidP="00C943AC">
      <w:pPr>
        <w:pStyle w:val="Akapitzlist"/>
        <w:widowControl w:val="0"/>
        <w:numPr>
          <w:ilvl w:val="1"/>
          <w:numId w:val="7"/>
        </w:numPr>
        <w:tabs>
          <w:tab w:val="left" w:pos="709"/>
        </w:tabs>
        <w:autoSpaceDE w:val="0"/>
        <w:spacing w:after="0"/>
        <w:ind w:left="709" w:hanging="573"/>
        <w:contextualSpacing w:val="0"/>
        <w:rPr>
          <w:sz w:val="20"/>
          <w:szCs w:val="20"/>
        </w:rPr>
      </w:pPr>
      <w:r w:rsidRPr="00DB6944">
        <w:rPr>
          <w:sz w:val="20"/>
          <w:szCs w:val="20"/>
        </w:rPr>
        <w:t>Zamawiający nie przewiduje odbycia przez Wykonawcę wizji lokalnej,</w:t>
      </w:r>
    </w:p>
    <w:p w14:paraId="6B87BFBE" w14:textId="77777777" w:rsidR="00765F1F" w:rsidRPr="00DB6944" w:rsidRDefault="00765F1F" w:rsidP="00C943AC">
      <w:pPr>
        <w:pStyle w:val="Akapitzlist"/>
        <w:widowControl w:val="0"/>
        <w:numPr>
          <w:ilvl w:val="1"/>
          <w:numId w:val="7"/>
        </w:numPr>
        <w:tabs>
          <w:tab w:val="left" w:pos="709"/>
        </w:tabs>
        <w:autoSpaceDE w:val="0"/>
        <w:spacing w:after="0"/>
        <w:ind w:left="709" w:hanging="573"/>
        <w:contextualSpacing w:val="0"/>
        <w:rPr>
          <w:sz w:val="20"/>
          <w:szCs w:val="20"/>
        </w:rPr>
      </w:pPr>
      <w:r w:rsidRPr="00DB6944">
        <w:rPr>
          <w:sz w:val="20"/>
          <w:szCs w:val="20"/>
        </w:rPr>
        <w:t xml:space="preserve">Zamawiający nie przewiduje sprawdzenia przez Wykonawcę dokumentów niezbędnych do realizacji zamówienia dostępnych na miejscu u Zamawiającego. </w:t>
      </w:r>
    </w:p>
    <w:p w14:paraId="51D3DED9" w14:textId="77777777" w:rsidR="00765F1F" w:rsidRPr="00DB6944" w:rsidRDefault="00765F1F" w:rsidP="00C943AC">
      <w:pPr>
        <w:pStyle w:val="Akapitzlist"/>
        <w:widowControl w:val="0"/>
        <w:numPr>
          <w:ilvl w:val="1"/>
          <w:numId w:val="7"/>
        </w:numPr>
        <w:tabs>
          <w:tab w:val="left" w:pos="709"/>
        </w:tabs>
        <w:autoSpaceDE w:val="0"/>
        <w:ind w:left="709" w:hanging="574"/>
        <w:rPr>
          <w:sz w:val="20"/>
          <w:szCs w:val="20"/>
        </w:rPr>
      </w:pPr>
      <w:r w:rsidRPr="00DB6944">
        <w:rPr>
          <w:sz w:val="20"/>
          <w:szCs w:val="20"/>
        </w:rPr>
        <w:t>Zamawiający nie przewiduje zawarcia umowy ramowej.</w:t>
      </w:r>
    </w:p>
    <w:p w14:paraId="48190A5E" w14:textId="77777777" w:rsidR="00765F1F" w:rsidRPr="00DB6944" w:rsidRDefault="00765F1F" w:rsidP="00C943AC">
      <w:pPr>
        <w:pStyle w:val="Akapitzlist"/>
        <w:widowControl w:val="0"/>
        <w:numPr>
          <w:ilvl w:val="1"/>
          <w:numId w:val="7"/>
        </w:numPr>
        <w:tabs>
          <w:tab w:val="left" w:pos="709"/>
        </w:tabs>
        <w:autoSpaceDE w:val="0"/>
        <w:ind w:left="709" w:hanging="574"/>
        <w:rPr>
          <w:sz w:val="20"/>
          <w:szCs w:val="20"/>
        </w:rPr>
      </w:pPr>
      <w:r w:rsidRPr="00DB6944">
        <w:rPr>
          <w:sz w:val="20"/>
          <w:szCs w:val="20"/>
        </w:rPr>
        <w:t>Zamawiający nie przewiduje ustanowienia dynamicznego systemu zakupów.</w:t>
      </w:r>
    </w:p>
    <w:p w14:paraId="03AF8255" w14:textId="77777777" w:rsidR="00765F1F" w:rsidRPr="00DB6944" w:rsidRDefault="00765F1F" w:rsidP="00C943AC">
      <w:pPr>
        <w:pStyle w:val="Akapitzlist"/>
        <w:widowControl w:val="0"/>
        <w:numPr>
          <w:ilvl w:val="1"/>
          <w:numId w:val="7"/>
        </w:numPr>
        <w:tabs>
          <w:tab w:val="left" w:pos="709"/>
          <w:tab w:val="left" w:pos="851"/>
        </w:tabs>
        <w:autoSpaceDE w:val="0"/>
        <w:ind w:left="851" w:hanging="716"/>
        <w:rPr>
          <w:sz w:val="20"/>
          <w:szCs w:val="20"/>
        </w:rPr>
      </w:pPr>
      <w:r w:rsidRPr="00DB6944">
        <w:rPr>
          <w:sz w:val="20"/>
          <w:szCs w:val="20"/>
        </w:rPr>
        <w:t>Zamawiający nie przewiduje aukcji elektronicznej.</w:t>
      </w:r>
    </w:p>
    <w:p w14:paraId="7F27A39C" w14:textId="77777777" w:rsidR="00765F1F" w:rsidRPr="00DB6944" w:rsidRDefault="00765F1F" w:rsidP="00C943AC">
      <w:pPr>
        <w:pStyle w:val="Akapitzlist"/>
        <w:widowControl w:val="0"/>
        <w:numPr>
          <w:ilvl w:val="1"/>
          <w:numId w:val="7"/>
        </w:numPr>
        <w:tabs>
          <w:tab w:val="left" w:pos="709"/>
          <w:tab w:val="left" w:pos="851"/>
        </w:tabs>
        <w:autoSpaceDE w:val="0"/>
        <w:ind w:left="851" w:hanging="716"/>
        <w:rPr>
          <w:sz w:val="20"/>
          <w:szCs w:val="20"/>
        </w:rPr>
      </w:pPr>
      <w:r w:rsidRPr="00DB6944">
        <w:rPr>
          <w:sz w:val="20"/>
          <w:szCs w:val="20"/>
        </w:rPr>
        <w:t>Zamawiający nie przewiduje rozliczenia w walutach obcych.</w:t>
      </w:r>
    </w:p>
    <w:p w14:paraId="2EBC825F" w14:textId="77777777" w:rsidR="00765F1F" w:rsidRPr="00DB6944" w:rsidRDefault="00765F1F" w:rsidP="00C943AC">
      <w:pPr>
        <w:pStyle w:val="Akapitzlist"/>
        <w:widowControl w:val="0"/>
        <w:numPr>
          <w:ilvl w:val="1"/>
          <w:numId w:val="7"/>
        </w:numPr>
        <w:tabs>
          <w:tab w:val="left" w:pos="709"/>
          <w:tab w:val="left" w:pos="851"/>
        </w:tabs>
        <w:autoSpaceDE w:val="0"/>
        <w:ind w:left="851" w:hanging="716"/>
        <w:rPr>
          <w:sz w:val="20"/>
          <w:szCs w:val="20"/>
        </w:rPr>
      </w:pPr>
      <w:r w:rsidRPr="00DB6944">
        <w:rPr>
          <w:sz w:val="20"/>
          <w:szCs w:val="20"/>
        </w:rPr>
        <w:t>Zamawiający nie przewiduje zwrotu kosztów udziału w postępowaniu.</w:t>
      </w:r>
    </w:p>
    <w:p w14:paraId="10E2432B" w14:textId="77777777" w:rsidR="00765F1F" w:rsidRPr="00DB6944" w:rsidRDefault="00765F1F" w:rsidP="00C943AC">
      <w:pPr>
        <w:pStyle w:val="Akapitzlist"/>
        <w:widowControl w:val="0"/>
        <w:numPr>
          <w:ilvl w:val="1"/>
          <w:numId w:val="7"/>
        </w:numPr>
        <w:tabs>
          <w:tab w:val="left" w:pos="709"/>
        </w:tabs>
        <w:autoSpaceDE w:val="0"/>
        <w:ind w:left="709" w:hanging="709"/>
        <w:rPr>
          <w:sz w:val="20"/>
          <w:szCs w:val="20"/>
        </w:rPr>
      </w:pPr>
      <w:r w:rsidRPr="00DB6944">
        <w:rPr>
          <w:sz w:val="20"/>
          <w:szCs w:val="20"/>
        </w:rPr>
        <w:t>Zamawiający nie będzie udzielał zaliczek na poczet wykonania zamówienia.</w:t>
      </w:r>
    </w:p>
    <w:p w14:paraId="53377521" w14:textId="77777777" w:rsidR="00765F1F" w:rsidRPr="00DB6944" w:rsidRDefault="00765F1F" w:rsidP="00C943AC">
      <w:pPr>
        <w:pStyle w:val="Akapitzlist"/>
        <w:widowControl w:val="0"/>
        <w:numPr>
          <w:ilvl w:val="1"/>
          <w:numId w:val="7"/>
        </w:numPr>
        <w:tabs>
          <w:tab w:val="left" w:pos="709"/>
        </w:tabs>
        <w:autoSpaceDE w:val="0"/>
        <w:ind w:left="709" w:hanging="709"/>
        <w:rPr>
          <w:sz w:val="20"/>
          <w:szCs w:val="20"/>
        </w:rPr>
      </w:pPr>
      <w:r w:rsidRPr="00DB6944">
        <w:rPr>
          <w:sz w:val="20"/>
          <w:szCs w:val="20"/>
        </w:rPr>
        <w:t>Zamawiający nie przewiduje udzielania zamówień, o których mowa w art. 214 ust. 1 pkt 7 ustawy Pzp.</w:t>
      </w:r>
    </w:p>
    <w:p w14:paraId="119548C9" w14:textId="77777777" w:rsidR="00765F1F" w:rsidRPr="00DB6944" w:rsidRDefault="00765F1F" w:rsidP="00C943AC">
      <w:pPr>
        <w:pStyle w:val="Akapitzlist"/>
        <w:widowControl w:val="0"/>
        <w:numPr>
          <w:ilvl w:val="1"/>
          <w:numId w:val="7"/>
        </w:numPr>
        <w:tabs>
          <w:tab w:val="left" w:pos="709"/>
        </w:tabs>
        <w:autoSpaceDE w:val="0"/>
        <w:ind w:left="709" w:hanging="709"/>
        <w:rPr>
          <w:sz w:val="20"/>
          <w:szCs w:val="20"/>
        </w:rPr>
      </w:pPr>
      <w:r w:rsidRPr="00DB6944">
        <w:rPr>
          <w:sz w:val="20"/>
          <w:szCs w:val="20"/>
        </w:rPr>
        <w:t>Zamawiający nie przewiduje wymagań, o których mowa w art. 96 ust. 2 pkt 2 ustawy Pzp.</w:t>
      </w:r>
    </w:p>
    <w:p w14:paraId="2715F9AC" w14:textId="77777777" w:rsidR="00765F1F" w:rsidRPr="00DB6944" w:rsidRDefault="00765F1F" w:rsidP="00C943AC">
      <w:pPr>
        <w:pStyle w:val="Akapitzlist"/>
        <w:widowControl w:val="0"/>
        <w:numPr>
          <w:ilvl w:val="1"/>
          <w:numId w:val="7"/>
        </w:numPr>
        <w:tabs>
          <w:tab w:val="left" w:pos="709"/>
        </w:tabs>
        <w:autoSpaceDE w:val="0"/>
        <w:ind w:left="709" w:hanging="709"/>
        <w:rPr>
          <w:sz w:val="20"/>
          <w:szCs w:val="20"/>
        </w:rPr>
      </w:pPr>
      <w:r w:rsidRPr="00DB6944">
        <w:rPr>
          <w:sz w:val="20"/>
          <w:szCs w:val="20"/>
        </w:rPr>
        <w:t>Zamawiający nie zastrzega możliwości ubiegania się o udzielenie zamówienia wyłącznie przez Wykonawców, o których mowa w art. 94 ustawy Pzp.</w:t>
      </w:r>
    </w:p>
    <w:p w14:paraId="11180D3C" w14:textId="77777777" w:rsidR="00765F1F" w:rsidRPr="00DB6944" w:rsidRDefault="00765F1F" w:rsidP="00C943AC">
      <w:pPr>
        <w:pStyle w:val="Akapitzlist"/>
        <w:widowControl w:val="0"/>
        <w:numPr>
          <w:ilvl w:val="1"/>
          <w:numId w:val="7"/>
        </w:numPr>
        <w:tabs>
          <w:tab w:val="left" w:pos="709"/>
        </w:tabs>
        <w:autoSpaceDE w:val="0"/>
        <w:ind w:left="709" w:hanging="709"/>
        <w:rPr>
          <w:sz w:val="20"/>
          <w:szCs w:val="20"/>
        </w:rPr>
      </w:pPr>
      <w:r w:rsidRPr="00DB6944">
        <w:rPr>
          <w:sz w:val="20"/>
          <w:szCs w:val="20"/>
        </w:rPr>
        <w:t>Do spraw nie uregulowanych w niniejszej specyfikacji mają zastosowanie przepisy ustawy z dnia 11 września 2019 r. Prawo zamówień publicznych oraz aktów wykonawczych wydanych na jej podstawie.</w:t>
      </w:r>
    </w:p>
    <w:p w14:paraId="62C070CA" w14:textId="77777777" w:rsidR="00765F1F" w:rsidRPr="00DB6944" w:rsidRDefault="00765F1F" w:rsidP="00765F1F">
      <w:pPr>
        <w:widowControl w:val="0"/>
        <w:autoSpaceDE w:val="0"/>
        <w:contextualSpacing/>
        <w:jc w:val="center"/>
        <w:rPr>
          <w:b/>
          <w:bCs/>
          <w:sz w:val="16"/>
          <w:szCs w:val="16"/>
        </w:rPr>
      </w:pPr>
    </w:p>
    <w:p w14:paraId="0BB3E5DB" w14:textId="77777777" w:rsidR="00765F1F" w:rsidRPr="00DB6944" w:rsidRDefault="00765F1F" w:rsidP="00765F1F">
      <w:pPr>
        <w:widowControl w:val="0"/>
        <w:autoSpaceDE w:val="0"/>
        <w:contextualSpacing/>
        <w:jc w:val="center"/>
        <w:rPr>
          <w:b/>
          <w:bCs/>
        </w:rPr>
      </w:pPr>
      <w:r w:rsidRPr="00DB6944">
        <w:rPr>
          <w:b/>
          <w:bCs/>
          <w:sz w:val="28"/>
          <w:szCs w:val="28"/>
        </w:rPr>
        <w:t>ROZDZIAŁ  III</w:t>
      </w:r>
    </w:p>
    <w:p w14:paraId="0F85A853" w14:textId="77777777" w:rsidR="00765F1F" w:rsidRPr="00DB6944" w:rsidRDefault="00765F1F" w:rsidP="00765F1F">
      <w:pPr>
        <w:widowControl w:val="0"/>
        <w:autoSpaceDE w:val="0"/>
        <w:contextualSpacing/>
        <w:jc w:val="center"/>
        <w:rPr>
          <w:b/>
          <w:bCs/>
        </w:rPr>
      </w:pPr>
      <w:r w:rsidRPr="00DB6944">
        <w:rPr>
          <w:b/>
          <w:bCs/>
        </w:rPr>
        <w:t>ZAŁĄCZNIKI,  WZORY</w:t>
      </w:r>
    </w:p>
    <w:p w14:paraId="1597409C" w14:textId="77777777" w:rsidR="00765F1F" w:rsidRPr="00DB6944" w:rsidRDefault="00765F1F" w:rsidP="00765F1F">
      <w:pPr>
        <w:keepNext/>
        <w:widowControl w:val="0"/>
        <w:tabs>
          <w:tab w:val="left" w:pos="360"/>
          <w:tab w:val="left" w:pos="1800"/>
        </w:tabs>
        <w:autoSpaceDE w:val="0"/>
        <w:ind w:left="340" w:hanging="340"/>
        <w:contextualSpacing/>
        <w:rPr>
          <w:b/>
          <w:bCs/>
        </w:rPr>
      </w:pPr>
      <w:r w:rsidRPr="00DB6944">
        <w:rPr>
          <w:b/>
          <w:bCs/>
        </w:rPr>
        <w:t>Załączniki do SWZ :</w:t>
      </w:r>
    </w:p>
    <w:tbl>
      <w:tblPr>
        <w:tblW w:w="9076" w:type="dxa"/>
        <w:tblInd w:w="775" w:type="dxa"/>
        <w:tblLayout w:type="fixed"/>
        <w:tblCellMar>
          <w:left w:w="70" w:type="dxa"/>
          <w:right w:w="70" w:type="dxa"/>
        </w:tblCellMar>
        <w:tblLook w:val="04A0" w:firstRow="1" w:lastRow="0" w:firstColumn="1" w:lastColumn="0" w:noHBand="0" w:noVBand="1"/>
      </w:tblPr>
      <w:tblGrid>
        <w:gridCol w:w="429"/>
        <w:gridCol w:w="1843"/>
        <w:gridCol w:w="6804"/>
      </w:tblGrid>
      <w:tr w:rsidR="00765F1F" w:rsidRPr="00DB6944" w14:paraId="2FD84376" w14:textId="77777777" w:rsidTr="005C64EA">
        <w:tc>
          <w:tcPr>
            <w:tcW w:w="429" w:type="dxa"/>
            <w:tcBorders>
              <w:top w:val="single" w:sz="4" w:space="0" w:color="000000"/>
              <w:left w:val="single" w:sz="4" w:space="0" w:color="000000"/>
              <w:bottom w:val="single" w:sz="4" w:space="0" w:color="000000"/>
              <w:right w:val="nil"/>
            </w:tcBorders>
            <w:hideMark/>
          </w:tcPr>
          <w:p w14:paraId="66966CF2" w14:textId="77777777" w:rsidR="00765F1F" w:rsidRPr="00DB6944" w:rsidRDefault="00765F1F" w:rsidP="005C64EA">
            <w:pPr>
              <w:widowControl w:val="0"/>
              <w:autoSpaceDE w:val="0"/>
              <w:spacing w:after="0"/>
              <w:jc w:val="center"/>
              <w:rPr>
                <w:sz w:val="20"/>
                <w:szCs w:val="20"/>
              </w:rPr>
            </w:pPr>
            <w:r w:rsidRPr="00DB6944">
              <w:rPr>
                <w:sz w:val="20"/>
                <w:szCs w:val="20"/>
              </w:rPr>
              <w:t>1</w:t>
            </w:r>
          </w:p>
        </w:tc>
        <w:tc>
          <w:tcPr>
            <w:tcW w:w="1843" w:type="dxa"/>
            <w:tcBorders>
              <w:top w:val="single" w:sz="4" w:space="0" w:color="000000"/>
              <w:left w:val="single" w:sz="4" w:space="0" w:color="000000"/>
              <w:bottom w:val="single" w:sz="4" w:space="0" w:color="000000"/>
              <w:right w:val="single" w:sz="4" w:space="0" w:color="000000"/>
            </w:tcBorders>
          </w:tcPr>
          <w:p w14:paraId="33DE7CAC" w14:textId="77777777" w:rsidR="00765F1F" w:rsidRPr="00DB6944" w:rsidRDefault="00765F1F" w:rsidP="005C64EA">
            <w:pPr>
              <w:widowControl w:val="0"/>
              <w:autoSpaceDE w:val="0"/>
              <w:spacing w:after="0"/>
              <w:rPr>
                <w:sz w:val="20"/>
                <w:szCs w:val="20"/>
              </w:rPr>
            </w:pPr>
            <w:r w:rsidRPr="00DB6944">
              <w:rPr>
                <w:sz w:val="20"/>
                <w:szCs w:val="20"/>
              </w:rPr>
              <w:t>Załącznik nr 1</w:t>
            </w:r>
          </w:p>
        </w:tc>
        <w:tc>
          <w:tcPr>
            <w:tcW w:w="6804" w:type="dxa"/>
            <w:tcBorders>
              <w:top w:val="single" w:sz="4" w:space="0" w:color="000000"/>
              <w:left w:val="single" w:sz="4" w:space="0" w:color="000000"/>
              <w:bottom w:val="single" w:sz="4" w:space="0" w:color="000000"/>
              <w:right w:val="single" w:sz="4" w:space="0" w:color="000000"/>
            </w:tcBorders>
            <w:hideMark/>
          </w:tcPr>
          <w:p w14:paraId="79619684" w14:textId="77777777" w:rsidR="00765F1F" w:rsidRPr="00DB6944" w:rsidRDefault="00765F1F" w:rsidP="005C64EA">
            <w:pPr>
              <w:widowControl w:val="0"/>
              <w:autoSpaceDE w:val="0"/>
              <w:spacing w:after="0"/>
              <w:rPr>
                <w:sz w:val="20"/>
                <w:szCs w:val="20"/>
              </w:rPr>
            </w:pPr>
            <w:r w:rsidRPr="00DB6944">
              <w:rPr>
                <w:sz w:val="20"/>
                <w:szCs w:val="20"/>
              </w:rPr>
              <w:t>Opis przedmiotu zamówienia</w:t>
            </w:r>
          </w:p>
        </w:tc>
      </w:tr>
      <w:tr w:rsidR="00765F1F" w:rsidRPr="00DB6944" w14:paraId="61CDB445" w14:textId="77777777" w:rsidTr="005C64EA">
        <w:tc>
          <w:tcPr>
            <w:tcW w:w="429" w:type="dxa"/>
            <w:tcBorders>
              <w:top w:val="single" w:sz="4" w:space="0" w:color="000000"/>
              <w:left w:val="single" w:sz="4" w:space="0" w:color="000000"/>
              <w:bottom w:val="single" w:sz="4" w:space="0" w:color="000000"/>
              <w:right w:val="nil"/>
            </w:tcBorders>
            <w:hideMark/>
          </w:tcPr>
          <w:p w14:paraId="16A0C2F0" w14:textId="77777777" w:rsidR="00765F1F" w:rsidRPr="00DB6944" w:rsidRDefault="00765F1F" w:rsidP="005C64EA">
            <w:pPr>
              <w:widowControl w:val="0"/>
              <w:autoSpaceDE w:val="0"/>
              <w:spacing w:after="0"/>
              <w:jc w:val="center"/>
              <w:rPr>
                <w:sz w:val="20"/>
                <w:szCs w:val="20"/>
              </w:rPr>
            </w:pPr>
            <w:r w:rsidRPr="00DB6944">
              <w:rPr>
                <w:sz w:val="20"/>
                <w:szCs w:val="20"/>
              </w:rPr>
              <w:t>2</w:t>
            </w:r>
          </w:p>
        </w:tc>
        <w:tc>
          <w:tcPr>
            <w:tcW w:w="1843" w:type="dxa"/>
            <w:tcBorders>
              <w:top w:val="single" w:sz="4" w:space="0" w:color="000000"/>
              <w:left w:val="single" w:sz="4" w:space="0" w:color="000000"/>
              <w:bottom w:val="single" w:sz="4" w:space="0" w:color="000000"/>
              <w:right w:val="single" w:sz="4" w:space="0" w:color="000000"/>
            </w:tcBorders>
          </w:tcPr>
          <w:p w14:paraId="30632617" w14:textId="77777777" w:rsidR="00765F1F" w:rsidRPr="00DB6944" w:rsidRDefault="00765F1F" w:rsidP="005C64EA">
            <w:pPr>
              <w:widowControl w:val="0"/>
              <w:autoSpaceDE w:val="0"/>
              <w:spacing w:after="0"/>
              <w:rPr>
                <w:sz w:val="20"/>
                <w:szCs w:val="20"/>
              </w:rPr>
            </w:pPr>
            <w:r w:rsidRPr="00DB6944">
              <w:rPr>
                <w:sz w:val="20"/>
                <w:szCs w:val="20"/>
              </w:rPr>
              <w:t>Załącznik nr 2</w:t>
            </w:r>
          </w:p>
        </w:tc>
        <w:tc>
          <w:tcPr>
            <w:tcW w:w="6804" w:type="dxa"/>
            <w:tcBorders>
              <w:top w:val="single" w:sz="4" w:space="0" w:color="000000"/>
              <w:left w:val="single" w:sz="4" w:space="0" w:color="000000"/>
              <w:bottom w:val="single" w:sz="4" w:space="0" w:color="000000"/>
              <w:right w:val="single" w:sz="4" w:space="0" w:color="000000"/>
            </w:tcBorders>
            <w:hideMark/>
          </w:tcPr>
          <w:p w14:paraId="66B8FCF8" w14:textId="77777777" w:rsidR="00765F1F" w:rsidRPr="00DB6944" w:rsidRDefault="00765F1F" w:rsidP="005C64EA">
            <w:pPr>
              <w:widowControl w:val="0"/>
              <w:autoSpaceDE w:val="0"/>
              <w:spacing w:after="0"/>
              <w:rPr>
                <w:sz w:val="20"/>
                <w:szCs w:val="20"/>
              </w:rPr>
            </w:pPr>
            <w:r w:rsidRPr="00DB6944">
              <w:rPr>
                <w:sz w:val="20"/>
                <w:szCs w:val="20"/>
              </w:rPr>
              <w:t xml:space="preserve">Formularz oferty ogólny </w:t>
            </w:r>
          </w:p>
        </w:tc>
      </w:tr>
      <w:tr w:rsidR="00765F1F" w:rsidRPr="00DB6944" w14:paraId="1A27FFC9" w14:textId="77777777" w:rsidTr="005C64EA">
        <w:tc>
          <w:tcPr>
            <w:tcW w:w="429" w:type="dxa"/>
            <w:tcBorders>
              <w:top w:val="single" w:sz="4" w:space="0" w:color="000000"/>
              <w:left w:val="single" w:sz="4" w:space="0" w:color="000000"/>
              <w:bottom w:val="single" w:sz="4" w:space="0" w:color="000000"/>
              <w:right w:val="nil"/>
            </w:tcBorders>
            <w:hideMark/>
          </w:tcPr>
          <w:p w14:paraId="2B89B6C6" w14:textId="77777777" w:rsidR="00765F1F" w:rsidRPr="00DB6944" w:rsidRDefault="00765F1F" w:rsidP="005C64EA">
            <w:pPr>
              <w:widowControl w:val="0"/>
              <w:autoSpaceDE w:val="0"/>
              <w:spacing w:after="0"/>
              <w:jc w:val="center"/>
              <w:rPr>
                <w:b/>
                <w:color w:val="000000"/>
                <w:sz w:val="20"/>
                <w:szCs w:val="20"/>
              </w:rPr>
            </w:pPr>
            <w:r w:rsidRPr="00DB6944">
              <w:rPr>
                <w:sz w:val="20"/>
                <w:szCs w:val="20"/>
              </w:rPr>
              <w:t>3</w:t>
            </w:r>
          </w:p>
        </w:tc>
        <w:tc>
          <w:tcPr>
            <w:tcW w:w="1843" w:type="dxa"/>
            <w:tcBorders>
              <w:top w:val="single" w:sz="4" w:space="0" w:color="000000"/>
              <w:left w:val="single" w:sz="4" w:space="0" w:color="000000"/>
              <w:bottom w:val="single" w:sz="4" w:space="0" w:color="000000"/>
              <w:right w:val="single" w:sz="4" w:space="0" w:color="000000"/>
            </w:tcBorders>
          </w:tcPr>
          <w:p w14:paraId="5D359F7F" w14:textId="77777777" w:rsidR="00765F1F" w:rsidRPr="00DB6944" w:rsidRDefault="00765F1F" w:rsidP="005C64EA">
            <w:pPr>
              <w:widowControl w:val="0"/>
              <w:autoSpaceDE w:val="0"/>
              <w:spacing w:after="0"/>
              <w:rPr>
                <w:bCs/>
                <w:color w:val="000000"/>
                <w:sz w:val="20"/>
                <w:szCs w:val="20"/>
              </w:rPr>
            </w:pPr>
            <w:r w:rsidRPr="00DB6944">
              <w:rPr>
                <w:bCs/>
                <w:color w:val="000000"/>
                <w:sz w:val="20"/>
                <w:szCs w:val="20"/>
              </w:rPr>
              <w:t>Załącznik nr 3 i 3a</w:t>
            </w:r>
          </w:p>
        </w:tc>
        <w:tc>
          <w:tcPr>
            <w:tcW w:w="6804" w:type="dxa"/>
            <w:tcBorders>
              <w:top w:val="single" w:sz="4" w:space="0" w:color="000000"/>
              <w:left w:val="single" w:sz="4" w:space="0" w:color="000000"/>
              <w:bottom w:val="single" w:sz="4" w:space="0" w:color="000000"/>
              <w:right w:val="single" w:sz="4" w:space="0" w:color="000000"/>
            </w:tcBorders>
            <w:hideMark/>
          </w:tcPr>
          <w:p w14:paraId="6D34B59B" w14:textId="77777777" w:rsidR="00765F1F" w:rsidRPr="00DB6944" w:rsidRDefault="00765F1F" w:rsidP="005C64EA">
            <w:pPr>
              <w:widowControl w:val="0"/>
              <w:autoSpaceDE w:val="0"/>
              <w:spacing w:after="0"/>
              <w:rPr>
                <w:sz w:val="20"/>
                <w:szCs w:val="20"/>
              </w:rPr>
            </w:pPr>
            <w:r w:rsidRPr="00DB6944">
              <w:rPr>
                <w:bCs/>
                <w:color w:val="000000"/>
                <w:sz w:val="20"/>
                <w:szCs w:val="20"/>
              </w:rPr>
              <w:t>Oświadczenie Wykonawcy/podmiotu udostępniającego zasoby o niepodleganiu wykluczeniu z postępowania</w:t>
            </w:r>
          </w:p>
        </w:tc>
      </w:tr>
      <w:tr w:rsidR="00765F1F" w:rsidRPr="00DB6944" w14:paraId="04DA4DAF" w14:textId="77777777" w:rsidTr="005C64EA">
        <w:tc>
          <w:tcPr>
            <w:tcW w:w="429" w:type="dxa"/>
            <w:tcBorders>
              <w:top w:val="single" w:sz="4" w:space="0" w:color="000000"/>
              <w:left w:val="single" w:sz="4" w:space="0" w:color="000000"/>
              <w:bottom w:val="single" w:sz="4" w:space="0" w:color="000000"/>
              <w:right w:val="nil"/>
            </w:tcBorders>
            <w:hideMark/>
          </w:tcPr>
          <w:p w14:paraId="0B8C7AE5" w14:textId="77777777" w:rsidR="00765F1F" w:rsidRPr="00DB6944" w:rsidRDefault="00765F1F" w:rsidP="005C64EA">
            <w:pPr>
              <w:widowControl w:val="0"/>
              <w:autoSpaceDE w:val="0"/>
              <w:spacing w:after="0"/>
              <w:jc w:val="center"/>
              <w:rPr>
                <w:sz w:val="20"/>
                <w:szCs w:val="20"/>
              </w:rPr>
            </w:pPr>
            <w:r w:rsidRPr="00DB6944">
              <w:rPr>
                <w:sz w:val="20"/>
                <w:szCs w:val="20"/>
              </w:rPr>
              <w:lastRenderedPageBreak/>
              <w:t>4</w:t>
            </w:r>
          </w:p>
        </w:tc>
        <w:tc>
          <w:tcPr>
            <w:tcW w:w="1843" w:type="dxa"/>
            <w:tcBorders>
              <w:top w:val="single" w:sz="4" w:space="0" w:color="000000"/>
              <w:left w:val="single" w:sz="4" w:space="0" w:color="000000"/>
              <w:bottom w:val="single" w:sz="4" w:space="0" w:color="000000"/>
              <w:right w:val="single" w:sz="4" w:space="0" w:color="000000"/>
            </w:tcBorders>
          </w:tcPr>
          <w:p w14:paraId="27535180" w14:textId="77777777" w:rsidR="00765F1F" w:rsidRPr="00DB6944" w:rsidRDefault="00765F1F" w:rsidP="005C64EA">
            <w:pPr>
              <w:widowControl w:val="0"/>
              <w:autoSpaceDE w:val="0"/>
              <w:spacing w:after="0"/>
              <w:rPr>
                <w:sz w:val="20"/>
                <w:szCs w:val="20"/>
              </w:rPr>
            </w:pPr>
            <w:r w:rsidRPr="00DB6944">
              <w:rPr>
                <w:sz w:val="20"/>
                <w:szCs w:val="20"/>
              </w:rPr>
              <w:t>Załącznik nr 4</w:t>
            </w:r>
          </w:p>
        </w:tc>
        <w:tc>
          <w:tcPr>
            <w:tcW w:w="6804" w:type="dxa"/>
            <w:tcBorders>
              <w:top w:val="single" w:sz="4" w:space="0" w:color="000000"/>
              <w:left w:val="single" w:sz="4" w:space="0" w:color="000000"/>
              <w:bottom w:val="single" w:sz="4" w:space="0" w:color="000000"/>
              <w:right w:val="single" w:sz="4" w:space="0" w:color="000000"/>
            </w:tcBorders>
            <w:hideMark/>
          </w:tcPr>
          <w:p w14:paraId="426A58B7" w14:textId="77777777" w:rsidR="00765F1F" w:rsidRPr="00DB6944" w:rsidRDefault="00765F1F" w:rsidP="005C64EA">
            <w:pPr>
              <w:widowControl w:val="0"/>
              <w:autoSpaceDE w:val="0"/>
              <w:spacing w:after="0"/>
              <w:rPr>
                <w:sz w:val="20"/>
                <w:szCs w:val="20"/>
              </w:rPr>
            </w:pPr>
            <w:r w:rsidRPr="00DB6944">
              <w:rPr>
                <w:sz w:val="20"/>
                <w:szCs w:val="20"/>
              </w:rPr>
              <w:t xml:space="preserve">Istotne warunki umowy - wzór umowy </w:t>
            </w:r>
          </w:p>
        </w:tc>
      </w:tr>
      <w:tr w:rsidR="00765F1F" w:rsidRPr="00DB6944" w14:paraId="57A0A449" w14:textId="77777777" w:rsidTr="005C64EA">
        <w:trPr>
          <w:trHeight w:val="242"/>
        </w:trPr>
        <w:tc>
          <w:tcPr>
            <w:tcW w:w="429" w:type="dxa"/>
            <w:tcBorders>
              <w:top w:val="single" w:sz="4" w:space="0" w:color="000000"/>
              <w:left w:val="single" w:sz="4" w:space="0" w:color="000000"/>
              <w:bottom w:val="single" w:sz="4" w:space="0" w:color="000000"/>
              <w:right w:val="nil"/>
            </w:tcBorders>
          </w:tcPr>
          <w:p w14:paraId="45E2E6F3" w14:textId="77777777" w:rsidR="00765F1F" w:rsidRPr="00DB6944" w:rsidRDefault="00765F1F" w:rsidP="005C64EA">
            <w:pPr>
              <w:widowControl w:val="0"/>
              <w:autoSpaceDE w:val="0"/>
              <w:spacing w:after="0"/>
              <w:jc w:val="center"/>
              <w:rPr>
                <w:sz w:val="20"/>
                <w:szCs w:val="20"/>
              </w:rPr>
            </w:pPr>
            <w:r w:rsidRPr="00DB6944">
              <w:rPr>
                <w:sz w:val="20"/>
                <w:szCs w:val="20"/>
              </w:rPr>
              <w:t>5</w:t>
            </w:r>
          </w:p>
        </w:tc>
        <w:tc>
          <w:tcPr>
            <w:tcW w:w="1843" w:type="dxa"/>
            <w:tcBorders>
              <w:top w:val="single" w:sz="4" w:space="0" w:color="000000"/>
              <w:left w:val="single" w:sz="4" w:space="0" w:color="000000"/>
              <w:bottom w:val="single" w:sz="4" w:space="0" w:color="000000"/>
              <w:right w:val="single" w:sz="4" w:space="0" w:color="000000"/>
            </w:tcBorders>
          </w:tcPr>
          <w:p w14:paraId="2CC2D0D8" w14:textId="77777777" w:rsidR="00765F1F" w:rsidRPr="00DB6944" w:rsidRDefault="00765F1F" w:rsidP="005C64EA">
            <w:pPr>
              <w:spacing w:after="0"/>
              <w:rPr>
                <w:bCs/>
                <w:sz w:val="20"/>
                <w:szCs w:val="20"/>
              </w:rPr>
            </w:pPr>
            <w:r w:rsidRPr="00DB6944">
              <w:rPr>
                <w:bCs/>
                <w:sz w:val="20"/>
                <w:szCs w:val="20"/>
              </w:rPr>
              <w:t>Załącznik nr 5</w:t>
            </w:r>
          </w:p>
        </w:tc>
        <w:tc>
          <w:tcPr>
            <w:tcW w:w="6804" w:type="dxa"/>
            <w:tcBorders>
              <w:top w:val="single" w:sz="4" w:space="0" w:color="000000"/>
              <w:left w:val="single" w:sz="4" w:space="0" w:color="000000"/>
              <w:bottom w:val="single" w:sz="4" w:space="0" w:color="000000"/>
              <w:right w:val="single" w:sz="4" w:space="0" w:color="000000"/>
            </w:tcBorders>
          </w:tcPr>
          <w:p w14:paraId="48D2BCC5" w14:textId="77777777" w:rsidR="00765F1F" w:rsidRPr="00DB6944" w:rsidRDefault="00765F1F" w:rsidP="005C64EA">
            <w:pPr>
              <w:spacing w:after="0"/>
              <w:rPr>
                <w:bCs/>
                <w:sz w:val="20"/>
                <w:szCs w:val="20"/>
              </w:rPr>
            </w:pPr>
            <w:r w:rsidRPr="00DB6944">
              <w:rPr>
                <w:bCs/>
                <w:sz w:val="20"/>
                <w:szCs w:val="20"/>
              </w:rPr>
              <w:t>Oświadczenie Wykonawcy - informacja dotycząca podwykonawców</w:t>
            </w:r>
          </w:p>
        </w:tc>
      </w:tr>
      <w:tr w:rsidR="00765F1F" w:rsidRPr="00DB6944" w14:paraId="3AC72A8D" w14:textId="77777777" w:rsidTr="005C64EA">
        <w:trPr>
          <w:trHeight w:val="385"/>
        </w:trPr>
        <w:tc>
          <w:tcPr>
            <w:tcW w:w="429" w:type="dxa"/>
            <w:tcBorders>
              <w:top w:val="single" w:sz="4" w:space="0" w:color="auto"/>
              <w:left w:val="single" w:sz="4" w:space="0" w:color="auto"/>
              <w:bottom w:val="single" w:sz="4" w:space="0" w:color="auto"/>
              <w:right w:val="single" w:sz="4" w:space="0" w:color="auto"/>
            </w:tcBorders>
          </w:tcPr>
          <w:p w14:paraId="48CB72BD" w14:textId="77777777" w:rsidR="00765F1F" w:rsidRPr="00DB6944" w:rsidRDefault="00765F1F" w:rsidP="005C64EA">
            <w:pPr>
              <w:widowControl w:val="0"/>
              <w:autoSpaceDE w:val="0"/>
              <w:spacing w:after="0"/>
              <w:jc w:val="center"/>
              <w:rPr>
                <w:sz w:val="20"/>
                <w:szCs w:val="20"/>
              </w:rPr>
            </w:pPr>
            <w:r>
              <w:rPr>
                <w:sz w:val="20"/>
                <w:szCs w:val="20"/>
              </w:rPr>
              <w:t>6</w:t>
            </w:r>
          </w:p>
        </w:tc>
        <w:tc>
          <w:tcPr>
            <w:tcW w:w="1843" w:type="dxa"/>
            <w:tcBorders>
              <w:top w:val="single" w:sz="4" w:space="0" w:color="auto"/>
              <w:left w:val="single" w:sz="4" w:space="0" w:color="auto"/>
              <w:bottom w:val="single" w:sz="4" w:space="0" w:color="auto"/>
              <w:right w:val="single" w:sz="4" w:space="0" w:color="auto"/>
            </w:tcBorders>
          </w:tcPr>
          <w:p w14:paraId="3FFD9DEB" w14:textId="77777777" w:rsidR="00765F1F" w:rsidRPr="00DB6944" w:rsidRDefault="00765F1F" w:rsidP="005C64EA">
            <w:pPr>
              <w:widowControl w:val="0"/>
              <w:autoSpaceDE w:val="0"/>
              <w:spacing w:after="0"/>
              <w:rPr>
                <w:bCs/>
                <w:sz w:val="20"/>
                <w:szCs w:val="20"/>
              </w:rPr>
            </w:pPr>
            <w:r w:rsidRPr="00DB6944">
              <w:rPr>
                <w:bCs/>
                <w:sz w:val="20"/>
                <w:szCs w:val="20"/>
              </w:rPr>
              <w:t xml:space="preserve">Załącznik nr </w:t>
            </w:r>
            <w:r>
              <w:rPr>
                <w:bCs/>
                <w:sz w:val="20"/>
                <w:szCs w:val="20"/>
              </w:rPr>
              <w:t>6</w:t>
            </w:r>
          </w:p>
        </w:tc>
        <w:tc>
          <w:tcPr>
            <w:tcW w:w="6804" w:type="dxa"/>
            <w:tcBorders>
              <w:top w:val="single" w:sz="4" w:space="0" w:color="auto"/>
              <w:left w:val="single" w:sz="4" w:space="0" w:color="auto"/>
              <w:bottom w:val="single" w:sz="4" w:space="0" w:color="auto"/>
              <w:right w:val="single" w:sz="4" w:space="0" w:color="auto"/>
            </w:tcBorders>
          </w:tcPr>
          <w:p w14:paraId="7FA0115D" w14:textId="77777777" w:rsidR="00765F1F" w:rsidRPr="00DB6944" w:rsidRDefault="00765F1F" w:rsidP="005C64EA">
            <w:pPr>
              <w:widowControl w:val="0"/>
              <w:autoSpaceDE w:val="0"/>
              <w:spacing w:after="0"/>
              <w:rPr>
                <w:bCs/>
                <w:sz w:val="20"/>
                <w:szCs w:val="20"/>
              </w:rPr>
            </w:pPr>
            <w:r w:rsidRPr="00DB6944">
              <w:rPr>
                <w:bCs/>
                <w:sz w:val="20"/>
                <w:szCs w:val="20"/>
              </w:rPr>
              <w:t>Zobowiązanie podmiotu do oddania do dyspozycji Wykonawcy niezbędnych zasobów na potrzeby realizacji zamówienia z oświadczeniem o niepodleganiu wykluczeniu z postępowania</w:t>
            </w:r>
          </w:p>
        </w:tc>
      </w:tr>
      <w:tr w:rsidR="00765F1F" w:rsidRPr="00DB6944" w14:paraId="3F650A0A" w14:textId="77777777" w:rsidTr="005C64EA">
        <w:trPr>
          <w:trHeight w:val="233"/>
        </w:trPr>
        <w:tc>
          <w:tcPr>
            <w:tcW w:w="429" w:type="dxa"/>
            <w:tcBorders>
              <w:top w:val="single" w:sz="4" w:space="0" w:color="auto"/>
              <w:left w:val="single" w:sz="4" w:space="0" w:color="auto"/>
              <w:bottom w:val="single" w:sz="4" w:space="0" w:color="auto"/>
              <w:right w:val="single" w:sz="4" w:space="0" w:color="auto"/>
            </w:tcBorders>
          </w:tcPr>
          <w:p w14:paraId="05B8302E" w14:textId="77777777" w:rsidR="00765F1F" w:rsidRPr="00DB6944" w:rsidRDefault="00765F1F" w:rsidP="005C64EA">
            <w:pPr>
              <w:widowControl w:val="0"/>
              <w:autoSpaceDE w:val="0"/>
              <w:spacing w:after="0"/>
              <w:jc w:val="center"/>
              <w:rPr>
                <w:sz w:val="20"/>
                <w:szCs w:val="20"/>
              </w:rPr>
            </w:pPr>
            <w:r>
              <w:rPr>
                <w:sz w:val="20"/>
                <w:szCs w:val="20"/>
              </w:rPr>
              <w:t>7</w:t>
            </w:r>
          </w:p>
        </w:tc>
        <w:tc>
          <w:tcPr>
            <w:tcW w:w="1843" w:type="dxa"/>
            <w:tcBorders>
              <w:top w:val="single" w:sz="4" w:space="0" w:color="auto"/>
              <w:left w:val="single" w:sz="4" w:space="0" w:color="auto"/>
              <w:bottom w:val="single" w:sz="4" w:space="0" w:color="auto"/>
              <w:right w:val="single" w:sz="4" w:space="0" w:color="auto"/>
            </w:tcBorders>
          </w:tcPr>
          <w:p w14:paraId="061CF6BB" w14:textId="77777777" w:rsidR="00765F1F" w:rsidRPr="00DB6944" w:rsidRDefault="00765F1F" w:rsidP="005C64EA">
            <w:pPr>
              <w:spacing w:after="0"/>
              <w:rPr>
                <w:bCs/>
                <w:sz w:val="20"/>
                <w:szCs w:val="20"/>
              </w:rPr>
            </w:pPr>
            <w:r w:rsidRPr="00DB6944">
              <w:rPr>
                <w:bCs/>
                <w:sz w:val="20"/>
                <w:szCs w:val="20"/>
              </w:rPr>
              <w:t xml:space="preserve">Załącznik nr </w:t>
            </w:r>
            <w:r>
              <w:rPr>
                <w:bCs/>
                <w:sz w:val="20"/>
                <w:szCs w:val="20"/>
              </w:rPr>
              <w:t>7</w:t>
            </w:r>
          </w:p>
        </w:tc>
        <w:tc>
          <w:tcPr>
            <w:tcW w:w="6804" w:type="dxa"/>
            <w:tcBorders>
              <w:top w:val="single" w:sz="4" w:space="0" w:color="auto"/>
              <w:left w:val="single" w:sz="4" w:space="0" w:color="auto"/>
              <w:bottom w:val="single" w:sz="4" w:space="0" w:color="auto"/>
              <w:right w:val="single" w:sz="4" w:space="0" w:color="auto"/>
            </w:tcBorders>
          </w:tcPr>
          <w:p w14:paraId="2032293F" w14:textId="77777777" w:rsidR="00765F1F" w:rsidRPr="00DB6944" w:rsidRDefault="00765F1F" w:rsidP="005C64EA">
            <w:pPr>
              <w:spacing w:after="0"/>
              <w:rPr>
                <w:bCs/>
                <w:sz w:val="20"/>
                <w:szCs w:val="20"/>
              </w:rPr>
            </w:pPr>
            <w:r w:rsidRPr="00DB6944">
              <w:rPr>
                <w:sz w:val="20"/>
                <w:szCs w:val="20"/>
              </w:rPr>
              <w:t>Wzór oświadczenia Wykonawców wspólnie ubiegających się o udzielenie zamówienia,</w:t>
            </w:r>
          </w:p>
        </w:tc>
      </w:tr>
      <w:tr w:rsidR="00242520" w:rsidRPr="00DB6944" w14:paraId="08ED226C" w14:textId="77777777" w:rsidTr="005C64EA">
        <w:trPr>
          <w:trHeight w:val="233"/>
        </w:trPr>
        <w:tc>
          <w:tcPr>
            <w:tcW w:w="429" w:type="dxa"/>
            <w:tcBorders>
              <w:top w:val="single" w:sz="4" w:space="0" w:color="auto"/>
              <w:left w:val="single" w:sz="4" w:space="0" w:color="auto"/>
              <w:bottom w:val="single" w:sz="4" w:space="0" w:color="auto"/>
              <w:right w:val="single" w:sz="4" w:space="0" w:color="auto"/>
            </w:tcBorders>
          </w:tcPr>
          <w:p w14:paraId="4466DEBE" w14:textId="2AD43D12" w:rsidR="00242520" w:rsidRDefault="00242520" w:rsidP="005C64EA">
            <w:pPr>
              <w:widowControl w:val="0"/>
              <w:autoSpaceDE w:val="0"/>
              <w:spacing w:after="0"/>
              <w:jc w:val="center"/>
              <w:rPr>
                <w:sz w:val="20"/>
                <w:szCs w:val="20"/>
              </w:rPr>
            </w:pPr>
            <w:r>
              <w:rPr>
                <w:sz w:val="20"/>
                <w:szCs w:val="20"/>
              </w:rPr>
              <w:t>8</w:t>
            </w:r>
          </w:p>
        </w:tc>
        <w:tc>
          <w:tcPr>
            <w:tcW w:w="1843" w:type="dxa"/>
            <w:tcBorders>
              <w:top w:val="single" w:sz="4" w:space="0" w:color="auto"/>
              <w:left w:val="single" w:sz="4" w:space="0" w:color="auto"/>
              <w:bottom w:val="single" w:sz="4" w:space="0" w:color="auto"/>
              <w:right w:val="single" w:sz="4" w:space="0" w:color="auto"/>
            </w:tcBorders>
          </w:tcPr>
          <w:p w14:paraId="397BEBD3" w14:textId="53853106" w:rsidR="00242520" w:rsidRPr="00DB6944" w:rsidRDefault="00242520" w:rsidP="005C64EA">
            <w:pPr>
              <w:spacing w:after="0"/>
              <w:rPr>
                <w:bCs/>
                <w:sz w:val="20"/>
                <w:szCs w:val="20"/>
              </w:rPr>
            </w:pPr>
            <w:r>
              <w:rPr>
                <w:bCs/>
                <w:sz w:val="20"/>
                <w:szCs w:val="20"/>
              </w:rPr>
              <w:t>Załącznik  nr 8</w:t>
            </w:r>
          </w:p>
        </w:tc>
        <w:tc>
          <w:tcPr>
            <w:tcW w:w="6804" w:type="dxa"/>
            <w:tcBorders>
              <w:top w:val="single" w:sz="4" w:space="0" w:color="auto"/>
              <w:left w:val="single" w:sz="4" w:space="0" w:color="auto"/>
              <w:bottom w:val="single" w:sz="4" w:space="0" w:color="auto"/>
              <w:right w:val="single" w:sz="4" w:space="0" w:color="auto"/>
            </w:tcBorders>
          </w:tcPr>
          <w:p w14:paraId="6212DE75" w14:textId="57077D09" w:rsidR="00242520" w:rsidRPr="00DB6944" w:rsidRDefault="00242520" w:rsidP="005C64EA">
            <w:pPr>
              <w:spacing w:after="0"/>
              <w:rPr>
                <w:sz w:val="20"/>
                <w:szCs w:val="20"/>
              </w:rPr>
            </w:pPr>
            <w:r>
              <w:rPr>
                <w:sz w:val="20"/>
                <w:szCs w:val="20"/>
              </w:rPr>
              <w:t xml:space="preserve">Wzór oświadczenia dotyczącego posiadania atestów certyfikatów dopuszczających do użytkowania </w:t>
            </w:r>
          </w:p>
        </w:tc>
      </w:tr>
    </w:tbl>
    <w:p w14:paraId="415843B8" w14:textId="77777777" w:rsidR="00765F1F" w:rsidRPr="00DB6944" w:rsidRDefault="00765F1F" w:rsidP="00765F1F">
      <w:pPr>
        <w:contextualSpacing/>
        <w:rPr>
          <w:sz w:val="16"/>
          <w:szCs w:val="16"/>
        </w:rPr>
      </w:pPr>
    </w:p>
    <w:p w14:paraId="062BDAB0" w14:textId="0E8A2D13" w:rsidR="00405B47" w:rsidRPr="003D4536" w:rsidRDefault="00765F1F" w:rsidP="00677C40">
      <w:pPr>
        <w:contextualSpacing/>
        <w:rPr>
          <w:sz w:val="16"/>
          <w:szCs w:val="16"/>
        </w:rPr>
      </w:pPr>
      <w:r w:rsidRPr="00DB6944">
        <w:rPr>
          <w:sz w:val="16"/>
          <w:szCs w:val="16"/>
        </w:rPr>
        <w:t xml:space="preserve">Sporządził: </w:t>
      </w:r>
      <w:r>
        <w:rPr>
          <w:sz w:val="16"/>
          <w:szCs w:val="16"/>
        </w:rPr>
        <w:t>K.Nowak</w:t>
      </w:r>
    </w:p>
    <w:sectPr w:rsidR="00405B47" w:rsidRPr="003D4536" w:rsidSect="00CF0AED">
      <w:headerReference w:type="default" r:id="rId28"/>
      <w:footerReference w:type="default" r:id="rId29"/>
      <w:pgSz w:w="11906" w:h="16838"/>
      <w:pgMar w:top="426" w:right="1274" w:bottom="426"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3DE1F" w14:textId="77777777" w:rsidR="004C3E94" w:rsidRDefault="004C3E94">
      <w:r>
        <w:separator/>
      </w:r>
    </w:p>
  </w:endnote>
  <w:endnote w:type="continuationSeparator" w:id="0">
    <w:p w14:paraId="6361BB50" w14:textId="77777777" w:rsidR="004C3E94" w:rsidRDefault="004C3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TimesNewRoman">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16"/>
        <w:szCs w:val="16"/>
      </w:rPr>
      <w:id w:val="150109155"/>
      <w:docPartObj>
        <w:docPartGallery w:val="Page Numbers (Bottom of Page)"/>
        <w:docPartUnique/>
      </w:docPartObj>
    </w:sdtPr>
    <w:sdtEndPr/>
    <w:sdtContent>
      <w:p w14:paraId="63EE45D0" w14:textId="77777777" w:rsidR="004C3E94" w:rsidRPr="00517EB7" w:rsidRDefault="004C3E94">
        <w:pPr>
          <w:pStyle w:val="Stopka"/>
          <w:jc w:val="right"/>
          <w:rPr>
            <w:i/>
            <w:sz w:val="16"/>
            <w:szCs w:val="16"/>
          </w:rPr>
        </w:pPr>
        <w:r w:rsidRPr="00517EB7">
          <w:rPr>
            <w:i/>
            <w:sz w:val="16"/>
            <w:szCs w:val="16"/>
          </w:rPr>
          <w:t xml:space="preserve">Strona </w:t>
        </w:r>
        <w:r w:rsidR="00FF3FB8" w:rsidRPr="00517EB7">
          <w:rPr>
            <w:i/>
            <w:sz w:val="16"/>
            <w:szCs w:val="16"/>
          </w:rPr>
          <w:fldChar w:fldCharType="begin"/>
        </w:r>
        <w:r w:rsidRPr="00517EB7">
          <w:rPr>
            <w:i/>
            <w:sz w:val="16"/>
            <w:szCs w:val="16"/>
          </w:rPr>
          <w:instrText>PAGE   \* MERGEFORMAT</w:instrText>
        </w:r>
        <w:r w:rsidR="00FF3FB8" w:rsidRPr="00517EB7">
          <w:rPr>
            <w:i/>
            <w:sz w:val="16"/>
            <w:szCs w:val="16"/>
          </w:rPr>
          <w:fldChar w:fldCharType="separate"/>
        </w:r>
        <w:r w:rsidR="0016243A">
          <w:rPr>
            <w:i/>
            <w:noProof/>
            <w:sz w:val="16"/>
            <w:szCs w:val="16"/>
          </w:rPr>
          <w:t>15</w:t>
        </w:r>
        <w:r w:rsidR="00FF3FB8" w:rsidRPr="00517EB7">
          <w:rPr>
            <w:i/>
            <w:sz w:val="16"/>
            <w:szCs w:val="16"/>
          </w:rPr>
          <w:fldChar w:fldCharType="end"/>
        </w:r>
        <w:r w:rsidRPr="00517EB7">
          <w:rPr>
            <w:i/>
            <w:sz w:val="16"/>
            <w:szCs w:val="16"/>
          </w:rPr>
          <w:t xml:space="preserve"> z </w:t>
        </w:r>
        <w:r>
          <w:rPr>
            <w:i/>
            <w:sz w:val="16"/>
            <w:szCs w:val="16"/>
          </w:rPr>
          <w:t>1</w:t>
        </w:r>
        <w:r w:rsidR="00C0520C">
          <w:rPr>
            <w:i/>
            <w:sz w:val="16"/>
            <w:szCs w:val="16"/>
          </w:rPr>
          <w:t>5</w:t>
        </w:r>
      </w:p>
    </w:sdtContent>
  </w:sdt>
  <w:p w14:paraId="46F91713" w14:textId="77777777" w:rsidR="004C3E94" w:rsidRDefault="004C3E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155D2" w14:textId="77777777" w:rsidR="004C3E94" w:rsidRDefault="004C3E94">
      <w:r>
        <w:separator/>
      </w:r>
    </w:p>
  </w:footnote>
  <w:footnote w:type="continuationSeparator" w:id="0">
    <w:p w14:paraId="7455E527" w14:textId="77777777" w:rsidR="004C3E94" w:rsidRDefault="004C3E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C492E" w14:textId="77777777" w:rsidR="004C3E94" w:rsidRPr="00021627" w:rsidRDefault="004C3E94" w:rsidP="00CF54E3">
    <w:pPr>
      <w:pStyle w:val="Nagwek"/>
      <w:tabs>
        <w:tab w:val="clear" w:pos="9072"/>
        <w:tab w:val="right" w:pos="11088"/>
      </w:tabs>
      <w:ind w:left="-360" w:right="-82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0000005"/>
    <w:name w:val="WW8Num5"/>
    <w:lvl w:ilvl="0">
      <w:start w:val="3"/>
      <w:numFmt w:val="decimal"/>
      <w:lvlText w:val="%1"/>
      <w:lvlJc w:val="left"/>
      <w:pPr>
        <w:tabs>
          <w:tab w:val="num" w:pos="0"/>
        </w:tabs>
        <w:ind w:left="360" w:hanging="360"/>
      </w:pPr>
    </w:lvl>
    <w:lvl w:ilvl="1">
      <w:start w:val="9"/>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00000009"/>
    <w:name w:val="WW8Num9"/>
    <w:lvl w:ilvl="0">
      <w:start w:val="1"/>
      <w:numFmt w:val="lowerLetter"/>
      <w:lvlText w:val="%1)"/>
      <w:lvlJc w:val="left"/>
      <w:pPr>
        <w:tabs>
          <w:tab w:val="num" w:pos="0"/>
        </w:tabs>
        <w:ind w:left="720" w:hanging="360"/>
      </w:pPr>
      <w:rPr>
        <w:color w:val="000000"/>
      </w:rPr>
    </w:lvl>
  </w:abstractNum>
  <w:abstractNum w:abstractNumId="2" w15:restartNumberingAfterBreak="0">
    <w:nsid w:val="0000000E"/>
    <w:multiLevelType w:val="multilevel"/>
    <w:tmpl w:val="0000000E"/>
    <w:name w:val="WW8Num14"/>
    <w:lvl w:ilvl="0">
      <w:start w:val="1"/>
      <w:numFmt w:val="decimal"/>
      <w:lvlText w:val="%1."/>
      <w:lvlJc w:val="left"/>
      <w:pPr>
        <w:tabs>
          <w:tab w:val="num" w:pos="750"/>
        </w:tabs>
        <w:ind w:left="750" w:hanging="39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tabs>
          <w:tab w:val="num" w:pos="2880"/>
        </w:tabs>
        <w:ind w:left="2880" w:hanging="360"/>
      </w:pPr>
      <w:rPr>
        <w:rFonts w:eastAsia="MS Minch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13"/>
    <w:multiLevelType w:val="singleLevel"/>
    <w:tmpl w:val="0730F9A8"/>
    <w:name w:val="WW8Num19"/>
    <w:lvl w:ilvl="0">
      <w:start w:val="1"/>
      <w:numFmt w:val="lowerLetter"/>
      <w:lvlText w:val="%1)"/>
      <w:lvlJc w:val="left"/>
      <w:pPr>
        <w:tabs>
          <w:tab w:val="num" w:pos="1440"/>
        </w:tabs>
        <w:ind w:left="1440" w:hanging="360"/>
      </w:pPr>
      <w:rPr>
        <w:b w:val="0"/>
        <w:bCs/>
        <w:kern w:val="2"/>
        <w:sz w:val="20"/>
        <w:szCs w:val="20"/>
      </w:rPr>
    </w:lvl>
  </w:abstractNum>
  <w:abstractNum w:abstractNumId="4" w15:restartNumberingAfterBreak="0">
    <w:nsid w:val="0000001C"/>
    <w:multiLevelType w:val="singleLevel"/>
    <w:tmpl w:val="0000001C"/>
    <w:name w:val="WW8Num28"/>
    <w:lvl w:ilvl="0">
      <w:start w:val="1"/>
      <w:numFmt w:val="lowerLetter"/>
      <w:lvlText w:val="%1)"/>
      <w:lvlJc w:val="left"/>
      <w:pPr>
        <w:tabs>
          <w:tab w:val="num" w:pos="708"/>
        </w:tabs>
        <w:ind w:left="720" w:hanging="360"/>
      </w:pPr>
      <w:rPr>
        <w:b w:val="0"/>
        <w:bCs/>
        <w:color w:val="000000"/>
      </w:rPr>
    </w:lvl>
  </w:abstractNum>
  <w:abstractNum w:abstractNumId="5" w15:restartNumberingAfterBreak="0">
    <w:nsid w:val="0000001D"/>
    <w:multiLevelType w:val="singleLevel"/>
    <w:tmpl w:val="0000001D"/>
    <w:name w:val="WW8Num29"/>
    <w:lvl w:ilvl="0">
      <w:start w:val="1"/>
      <w:numFmt w:val="lowerLetter"/>
      <w:lvlText w:val="%1)"/>
      <w:lvlJc w:val="left"/>
      <w:pPr>
        <w:tabs>
          <w:tab w:val="num" w:pos="1199"/>
        </w:tabs>
        <w:ind w:left="1241" w:hanging="390"/>
      </w:pPr>
      <w:rPr>
        <w:rFonts w:ascii="Times New Roman" w:eastAsia="MS Mincho" w:hAnsi="Times New Roman" w:cs="Times New Roman" w:hint="default"/>
        <w:sz w:val="20"/>
        <w:szCs w:val="20"/>
      </w:rPr>
    </w:lvl>
  </w:abstractNum>
  <w:abstractNum w:abstractNumId="6" w15:restartNumberingAfterBreak="0">
    <w:nsid w:val="00000021"/>
    <w:multiLevelType w:val="multilevel"/>
    <w:tmpl w:val="00000021"/>
    <w:name w:val="WW8Num33"/>
    <w:lvl w:ilvl="0">
      <w:start w:val="3"/>
      <w:numFmt w:val="decimal"/>
      <w:lvlText w:val="%1"/>
      <w:lvlJc w:val="left"/>
      <w:pPr>
        <w:tabs>
          <w:tab w:val="num" w:pos="360"/>
        </w:tabs>
        <w:ind w:left="360" w:hanging="360"/>
      </w:pPr>
      <w:rPr>
        <w:rFonts w:eastAsia="MS Mincho"/>
        <w:b/>
        <w:bCs/>
        <w:i/>
        <w:sz w:val="20"/>
        <w:szCs w:val="20"/>
      </w:r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rFonts w:eastAsia="MS Mincho"/>
        <w:b/>
        <w:bCs/>
        <w:i/>
        <w:sz w:val="20"/>
        <w:szCs w:val="20"/>
      </w:rPr>
    </w:lvl>
    <w:lvl w:ilvl="3">
      <w:start w:val="1"/>
      <w:numFmt w:val="decimal"/>
      <w:lvlText w:val="%1.%2.%3.%4"/>
      <w:lvlJc w:val="left"/>
      <w:pPr>
        <w:tabs>
          <w:tab w:val="num" w:pos="720"/>
        </w:tabs>
        <w:ind w:left="720" w:hanging="720"/>
      </w:pPr>
      <w:rPr>
        <w:rFonts w:eastAsia="MS Mincho"/>
        <w:b/>
        <w:bCs/>
        <w:i/>
        <w:sz w:val="20"/>
        <w:szCs w:val="20"/>
      </w:rPr>
    </w:lvl>
    <w:lvl w:ilvl="4">
      <w:start w:val="1"/>
      <w:numFmt w:val="decimal"/>
      <w:lvlText w:val="%1.%2.%3.%4.%5"/>
      <w:lvlJc w:val="left"/>
      <w:pPr>
        <w:tabs>
          <w:tab w:val="num" w:pos="1080"/>
        </w:tabs>
        <w:ind w:left="1080" w:hanging="1080"/>
      </w:pPr>
      <w:rPr>
        <w:rFonts w:eastAsia="MS Mincho"/>
        <w:b/>
        <w:bCs/>
        <w:i/>
        <w:sz w:val="20"/>
        <w:szCs w:val="20"/>
      </w:rPr>
    </w:lvl>
    <w:lvl w:ilvl="5">
      <w:start w:val="1"/>
      <w:numFmt w:val="decimal"/>
      <w:lvlText w:val="%1.%2.%3.%4.%5.%6"/>
      <w:lvlJc w:val="left"/>
      <w:pPr>
        <w:tabs>
          <w:tab w:val="num" w:pos="1080"/>
        </w:tabs>
        <w:ind w:left="1080" w:hanging="1080"/>
      </w:pPr>
      <w:rPr>
        <w:rFonts w:eastAsia="MS Mincho"/>
        <w:b/>
        <w:bCs/>
        <w:i/>
        <w:sz w:val="20"/>
        <w:szCs w:val="20"/>
      </w:rPr>
    </w:lvl>
    <w:lvl w:ilvl="6">
      <w:start w:val="1"/>
      <w:numFmt w:val="decimal"/>
      <w:lvlText w:val="%1.%2.%3.%4.%5.%6.%7"/>
      <w:lvlJc w:val="left"/>
      <w:pPr>
        <w:tabs>
          <w:tab w:val="num" w:pos="1440"/>
        </w:tabs>
        <w:ind w:left="1440" w:hanging="1440"/>
      </w:pPr>
      <w:rPr>
        <w:rFonts w:eastAsia="MS Mincho"/>
        <w:b/>
        <w:bCs/>
        <w:i/>
        <w:sz w:val="20"/>
        <w:szCs w:val="20"/>
      </w:rPr>
    </w:lvl>
    <w:lvl w:ilvl="7">
      <w:start w:val="1"/>
      <w:numFmt w:val="decimal"/>
      <w:lvlText w:val="%1.%2.%3.%4.%5.%6.%7.%8"/>
      <w:lvlJc w:val="left"/>
      <w:pPr>
        <w:tabs>
          <w:tab w:val="num" w:pos="1440"/>
        </w:tabs>
        <w:ind w:left="1440" w:hanging="1440"/>
      </w:pPr>
      <w:rPr>
        <w:rFonts w:eastAsia="MS Mincho"/>
        <w:b/>
        <w:bCs/>
        <w:i/>
        <w:sz w:val="20"/>
        <w:szCs w:val="20"/>
      </w:rPr>
    </w:lvl>
    <w:lvl w:ilvl="8">
      <w:start w:val="1"/>
      <w:numFmt w:val="decimal"/>
      <w:lvlText w:val="%1.%2.%3.%4.%5.%6.%7.%8.%9"/>
      <w:lvlJc w:val="left"/>
      <w:pPr>
        <w:tabs>
          <w:tab w:val="num" w:pos="1800"/>
        </w:tabs>
        <w:ind w:left="1800" w:hanging="1800"/>
      </w:pPr>
      <w:rPr>
        <w:rFonts w:eastAsia="MS Mincho"/>
        <w:b/>
        <w:bCs/>
        <w:i/>
        <w:sz w:val="20"/>
        <w:szCs w:val="20"/>
      </w:rPr>
    </w:lvl>
  </w:abstractNum>
  <w:abstractNum w:abstractNumId="7" w15:restartNumberingAfterBreak="0">
    <w:nsid w:val="00000028"/>
    <w:multiLevelType w:val="multilevel"/>
    <w:tmpl w:val="00000028"/>
    <w:name w:val="WW8Num40"/>
    <w:lvl w:ilvl="0">
      <w:start w:val="1"/>
      <w:numFmt w:val="decimal"/>
      <w:lvlText w:val="%1)"/>
      <w:lvlJc w:val="left"/>
      <w:pPr>
        <w:tabs>
          <w:tab w:val="num" w:pos="708"/>
        </w:tabs>
        <w:ind w:left="1080" w:hanging="360"/>
      </w:pPr>
      <w:rPr>
        <w:rFonts w:ascii="Times New Roman" w:eastAsia="MS Mincho" w:hAnsi="Times New Roman" w:cs="Times New Roman" w:hint="default"/>
        <w:b w:val="0"/>
        <w:kern w:val="2"/>
        <w:sz w:val="20"/>
        <w:szCs w:val="20"/>
      </w:rPr>
    </w:lvl>
    <w:lvl w:ilvl="1">
      <w:start w:val="1"/>
      <w:numFmt w:val="lowerLetter"/>
      <w:lvlText w:val="%2."/>
      <w:lvlJc w:val="left"/>
      <w:pPr>
        <w:tabs>
          <w:tab w:val="num" w:pos="1440"/>
        </w:tabs>
        <w:ind w:left="1440" w:hanging="360"/>
      </w:pPr>
      <w:rPr>
        <w:color w:val="00000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B1D1A73"/>
    <w:multiLevelType w:val="hybridMultilevel"/>
    <w:tmpl w:val="D6482F84"/>
    <w:lvl w:ilvl="0" w:tplc="04150017">
      <w:start w:val="1"/>
      <w:numFmt w:val="lowerLetter"/>
      <w:lvlText w:val="%1)"/>
      <w:lvlJc w:val="left"/>
      <w:pPr>
        <w:ind w:left="720" w:hanging="360"/>
      </w:pPr>
    </w:lvl>
    <w:lvl w:ilvl="1" w:tplc="57A49FD6">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246AE5"/>
    <w:multiLevelType w:val="hybridMultilevel"/>
    <w:tmpl w:val="49BADE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565C72"/>
    <w:multiLevelType w:val="hybridMultilevel"/>
    <w:tmpl w:val="BFD86A08"/>
    <w:lvl w:ilvl="0" w:tplc="04150017">
      <w:start w:val="1"/>
      <w:numFmt w:val="lowerLetter"/>
      <w:lvlText w:val="%1)"/>
      <w:lvlJc w:val="left"/>
      <w:pPr>
        <w:ind w:left="720" w:hanging="360"/>
      </w:pPr>
    </w:lvl>
    <w:lvl w:ilvl="1" w:tplc="110C4860">
      <w:start w:val="1"/>
      <w:numFmt w:val="decimal"/>
      <w:lvlText w:val="%2)"/>
      <w:lvlJc w:val="left"/>
      <w:pPr>
        <w:ind w:left="1440" w:hanging="360"/>
      </w:pPr>
      <w:rPr>
        <w:rFonts w:hint="default"/>
      </w:rPr>
    </w:lvl>
    <w:lvl w:ilvl="2" w:tplc="03A2A47E">
      <w:start w:val="1"/>
      <w:numFmt w:val="lowerLetter"/>
      <w:lvlText w:val="%3)"/>
      <w:lvlJc w:val="left"/>
      <w:pPr>
        <w:ind w:left="2160" w:hanging="180"/>
      </w:pPr>
      <w:rPr>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2" w15:restartNumberingAfterBreak="0">
    <w:nsid w:val="1D230234"/>
    <w:multiLevelType w:val="hybridMultilevel"/>
    <w:tmpl w:val="8C307A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E74387"/>
    <w:multiLevelType w:val="hybridMultilevel"/>
    <w:tmpl w:val="97A4F5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80E6C92"/>
    <w:multiLevelType w:val="hybridMultilevel"/>
    <w:tmpl w:val="05F60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701038"/>
    <w:multiLevelType w:val="hybridMultilevel"/>
    <w:tmpl w:val="05F60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694B03"/>
    <w:multiLevelType w:val="multilevel"/>
    <w:tmpl w:val="2C8C8560"/>
    <w:lvl w:ilvl="0">
      <w:start w:val="1"/>
      <w:numFmt w:val="decimal"/>
      <w:lvlText w:val="%1."/>
      <w:lvlJc w:val="left"/>
      <w:pPr>
        <w:ind w:left="360" w:hanging="360"/>
      </w:pPr>
      <w:rPr>
        <w:b/>
        <w:sz w:val="24"/>
        <w:szCs w:val="24"/>
      </w:rPr>
    </w:lvl>
    <w:lvl w:ilvl="1">
      <w:start w:val="1"/>
      <w:numFmt w:val="decimal"/>
      <w:lvlText w:val="%1.%2."/>
      <w:lvlJc w:val="left"/>
      <w:pPr>
        <w:ind w:left="432" w:hanging="432"/>
      </w:pPr>
      <w:rPr>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5664F80"/>
    <w:multiLevelType w:val="multilevel"/>
    <w:tmpl w:val="5144FC42"/>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0" w15:restartNumberingAfterBreak="0">
    <w:nsid w:val="3D133173"/>
    <w:multiLevelType w:val="multilevel"/>
    <w:tmpl w:val="F4EC942C"/>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color w:val="auto"/>
        <w:sz w:val="20"/>
        <w:szCs w:val="2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E16CA5"/>
    <w:multiLevelType w:val="hybridMultilevel"/>
    <w:tmpl w:val="587CDFC6"/>
    <w:lvl w:ilvl="0" w:tplc="FFEEE52E">
      <w:start w:val="1"/>
      <w:numFmt w:val="decimal"/>
      <w:lvlText w:val="2. %1"/>
      <w:lvlJc w:val="left"/>
      <w:pPr>
        <w:ind w:left="1920" w:hanging="360"/>
      </w:pPr>
      <w:rPr>
        <w:rFonts w:ascii="Arial" w:hAnsi="Arial" w:hint="default"/>
        <w:b w:val="0"/>
      </w:rPr>
    </w:lvl>
    <w:lvl w:ilvl="1" w:tplc="04150017">
      <w:start w:val="1"/>
      <w:numFmt w:val="lowerLetter"/>
      <w:lvlText w:val="%2)"/>
      <w:lvlJc w:val="left"/>
      <w:pPr>
        <w:ind w:left="1680" w:hanging="360"/>
      </w:pPr>
    </w:lvl>
    <w:lvl w:ilvl="2" w:tplc="6762BAD8">
      <w:start w:val="1"/>
      <w:numFmt w:val="decimal"/>
      <w:lvlText w:val="%3)"/>
      <w:lvlJc w:val="left"/>
      <w:pPr>
        <w:ind w:left="2580" w:hanging="360"/>
      </w:pPr>
      <w:rPr>
        <w:rFonts w:hint="default"/>
      </w:r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2" w15:restartNumberingAfterBreak="0">
    <w:nsid w:val="42BB3EA9"/>
    <w:multiLevelType w:val="hybridMultilevel"/>
    <w:tmpl w:val="145670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30E8F"/>
    <w:multiLevelType w:val="hybridMultilevel"/>
    <w:tmpl w:val="26BC82E4"/>
    <w:lvl w:ilvl="0" w:tplc="E56C01EE">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4E124757"/>
    <w:multiLevelType w:val="multilevel"/>
    <w:tmpl w:val="199CF7E4"/>
    <w:lvl w:ilvl="0">
      <w:start w:val="3"/>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5" w15:restartNumberingAfterBreak="0">
    <w:nsid w:val="594D312A"/>
    <w:multiLevelType w:val="hybridMultilevel"/>
    <w:tmpl w:val="3A2299DC"/>
    <w:lvl w:ilvl="0" w:tplc="04150019">
      <w:start w:val="1"/>
      <w:numFmt w:val="lowerLetter"/>
      <w:lvlText w:val="%1."/>
      <w:lvlJc w:val="left"/>
      <w:pPr>
        <w:ind w:left="862" w:hanging="360"/>
      </w:pPr>
    </w:lvl>
    <w:lvl w:ilvl="1" w:tplc="04150019" w:tentative="1">
      <w:start w:val="1"/>
      <w:numFmt w:val="lowerLetter"/>
      <w:lvlText w:val="%2."/>
      <w:lvlJc w:val="left"/>
      <w:pPr>
        <w:ind w:left="1582" w:hanging="360"/>
      </w:pPr>
    </w:lvl>
    <w:lvl w:ilvl="2" w:tplc="04B62B68">
      <w:start w:val="1"/>
      <w:numFmt w:val="lowerLetter"/>
      <w:lvlText w:val="%3)"/>
      <w:lvlJc w:val="left"/>
      <w:pPr>
        <w:ind w:left="2302" w:hanging="180"/>
      </w:pPr>
      <w:rPr>
        <w:b/>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5C341309"/>
    <w:multiLevelType w:val="hybridMultilevel"/>
    <w:tmpl w:val="D8D28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056FB4"/>
    <w:multiLevelType w:val="hybridMultilevel"/>
    <w:tmpl w:val="199CC9B0"/>
    <w:lvl w:ilvl="0" w:tplc="2274385C">
      <w:start w:val="1"/>
      <w:numFmt w:val="decimal"/>
      <w:lvlText w:val="%1)"/>
      <w:lvlJc w:val="left"/>
      <w:pPr>
        <w:ind w:left="2340" w:hanging="360"/>
      </w:pPr>
      <w:rPr>
        <w:rFonts w:hint="default"/>
        <w:b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 w15:restartNumberingAfterBreak="0">
    <w:nsid w:val="6C821923"/>
    <w:multiLevelType w:val="multilevel"/>
    <w:tmpl w:val="A8929AF8"/>
    <w:lvl w:ilvl="0">
      <w:start w:val="8"/>
      <w:numFmt w:val="decimal"/>
      <w:lvlText w:val="%1"/>
      <w:lvlJc w:val="left"/>
      <w:pPr>
        <w:ind w:left="360" w:hanging="360"/>
      </w:pPr>
      <w:rPr>
        <w:rFonts w:hint="default"/>
        <w:b/>
        <w:bCs/>
      </w:rPr>
    </w:lvl>
    <w:lvl w:ilvl="1">
      <w:start w:val="6"/>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E65636"/>
    <w:multiLevelType w:val="multilevel"/>
    <w:tmpl w:val="CF2694CC"/>
    <w:lvl w:ilvl="0">
      <w:start w:val="1"/>
      <w:numFmt w:val="decimal"/>
      <w:lvlText w:val="%1."/>
      <w:lvlJc w:val="left"/>
      <w:pPr>
        <w:ind w:left="360" w:hanging="360"/>
      </w:pPr>
      <w:rPr>
        <w:rFonts w:hint="default"/>
        <w:b/>
      </w:rPr>
    </w:lvl>
    <w:lvl w:ilvl="1">
      <w:start w:val="1"/>
      <w:numFmt w:val="decimal"/>
      <w:lvlText w:val="%1.%2."/>
      <w:lvlJc w:val="left"/>
      <w:pPr>
        <w:ind w:left="574" w:hanging="432"/>
      </w:pPr>
      <w:rPr>
        <w:rFonts w:ascii="Times New Roman" w:hAnsi="Times New Roman" w:cs="Times New Roman" w:hint="default"/>
        <w:b/>
        <w:color w:val="auto"/>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DE1D1B"/>
    <w:multiLevelType w:val="hybridMultilevel"/>
    <w:tmpl w:val="A398933E"/>
    <w:lvl w:ilvl="0" w:tplc="04150017">
      <w:start w:val="1"/>
      <w:numFmt w:val="lowerLetter"/>
      <w:lvlText w:val="%1)"/>
      <w:lvlJc w:val="left"/>
      <w:pPr>
        <w:ind w:left="720" w:hanging="360"/>
      </w:pPr>
    </w:lvl>
    <w:lvl w:ilvl="1" w:tplc="5A84EF64">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B77F31"/>
    <w:multiLevelType w:val="multilevel"/>
    <w:tmpl w:val="5D20F918"/>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rFonts w:ascii="Times New Roman" w:hAnsi="Times New Roman" w:cs="Times New Roman" w:hint="default"/>
        <w:b/>
        <w:color w:val="auto"/>
        <w:sz w:val="20"/>
        <w:szCs w:val="2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44183A"/>
    <w:multiLevelType w:val="multilevel"/>
    <w:tmpl w:val="224621FA"/>
    <w:lvl w:ilvl="0">
      <w:start w:val="10"/>
      <w:numFmt w:val="decimal"/>
      <w:lvlText w:val="%1"/>
      <w:lvlJc w:val="left"/>
      <w:pPr>
        <w:ind w:left="360" w:hanging="360"/>
      </w:pPr>
      <w:rPr>
        <w:rFonts w:hint="default"/>
      </w:rPr>
    </w:lvl>
    <w:lvl w:ilvl="1">
      <w:start w:val="1"/>
      <w:numFmt w:val="decimal"/>
      <w:lvlText w:val="%1.%2"/>
      <w:lvlJc w:val="left"/>
      <w:pPr>
        <w:ind w:left="644" w:hanging="360"/>
      </w:pPr>
      <w:rPr>
        <w:rFonts w:hint="default"/>
        <w:b/>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02502632">
    <w:abstractNumId w:val="23"/>
  </w:num>
  <w:num w:numId="2" w16cid:durableId="759451739">
    <w:abstractNumId w:val="14"/>
  </w:num>
  <w:num w:numId="3" w16cid:durableId="437530656">
    <w:abstractNumId w:val="11"/>
  </w:num>
  <w:num w:numId="4" w16cid:durableId="1345211817">
    <w:abstractNumId w:val="18"/>
  </w:num>
  <w:num w:numId="5" w16cid:durableId="679235788">
    <w:abstractNumId w:val="29"/>
  </w:num>
  <w:num w:numId="6" w16cid:durableId="563687944">
    <w:abstractNumId w:val="10"/>
  </w:num>
  <w:num w:numId="7" w16cid:durableId="1977759775">
    <w:abstractNumId w:val="17"/>
  </w:num>
  <w:num w:numId="8" w16cid:durableId="261036305">
    <w:abstractNumId w:val="9"/>
  </w:num>
  <w:num w:numId="9" w16cid:durableId="1804303956">
    <w:abstractNumId w:val="13"/>
  </w:num>
  <w:num w:numId="10" w16cid:durableId="2085177307">
    <w:abstractNumId w:val="15"/>
  </w:num>
  <w:num w:numId="11" w16cid:durableId="1294095869">
    <w:abstractNumId w:val="30"/>
  </w:num>
  <w:num w:numId="12" w16cid:durableId="2109692091">
    <w:abstractNumId w:val="16"/>
  </w:num>
  <w:num w:numId="13" w16cid:durableId="1120681584">
    <w:abstractNumId w:val="12"/>
  </w:num>
  <w:num w:numId="14" w16cid:durableId="1085763374">
    <w:abstractNumId w:val="8"/>
  </w:num>
  <w:num w:numId="15" w16cid:durableId="1462335919">
    <w:abstractNumId w:val="22"/>
  </w:num>
  <w:num w:numId="16" w16cid:durableId="973368624">
    <w:abstractNumId w:val="24"/>
  </w:num>
  <w:num w:numId="17" w16cid:durableId="784689395">
    <w:abstractNumId w:val="21"/>
  </w:num>
  <w:num w:numId="18" w16cid:durableId="1846437372">
    <w:abstractNumId w:val="27"/>
  </w:num>
  <w:num w:numId="19" w16cid:durableId="745958273">
    <w:abstractNumId w:val="20"/>
  </w:num>
  <w:num w:numId="20" w16cid:durableId="1659721531">
    <w:abstractNumId w:val="25"/>
  </w:num>
  <w:num w:numId="21" w16cid:durableId="1079017054">
    <w:abstractNumId w:val="31"/>
  </w:num>
  <w:num w:numId="22" w16cid:durableId="675499191">
    <w:abstractNumId w:val="26"/>
  </w:num>
  <w:num w:numId="23" w16cid:durableId="2098208591">
    <w:abstractNumId w:val="19"/>
  </w:num>
  <w:num w:numId="24" w16cid:durableId="2094234609">
    <w:abstractNumId w:val="28"/>
  </w:num>
  <w:num w:numId="25" w16cid:durableId="1168447658">
    <w:abstractNumId w:val="3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0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627"/>
    <w:rsid w:val="000045C4"/>
    <w:rsid w:val="00005505"/>
    <w:rsid w:val="00007549"/>
    <w:rsid w:val="000103B5"/>
    <w:rsid w:val="00012D63"/>
    <w:rsid w:val="00013FA1"/>
    <w:rsid w:val="00014D7D"/>
    <w:rsid w:val="000156A7"/>
    <w:rsid w:val="00015787"/>
    <w:rsid w:val="00015E7D"/>
    <w:rsid w:val="0001654F"/>
    <w:rsid w:val="00021627"/>
    <w:rsid w:val="00023C99"/>
    <w:rsid w:val="00026727"/>
    <w:rsid w:val="000374D9"/>
    <w:rsid w:val="00037E45"/>
    <w:rsid w:val="00040AB9"/>
    <w:rsid w:val="000456AF"/>
    <w:rsid w:val="0004791E"/>
    <w:rsid w:val="00050F4E"/>
    <w:rsid w:val="00053968"/>
    <w:rsid w:val="00055264"/>
    <w:rsid w:val="00065FCF"/>
    <w:rsid w:val="00066C21"/>
    <w:rsid w:val="000753FA"/>
    <w:rsid w:val="00075C17"/>
    <w:rsid w:val="00076E97"/>
    <w:rsid w:val="000811F9"/>
    <w:rsid w:val="00085D2C"/>
    <w:rsid w:val="00091D7C"/>
    <w:rsid w:val="000A4F8F"/>
    <w:rsid w:val="000C67DD"/>
    <w:rsid w:val="000D5B3B"/>
    <w:rsid w:val="000E4609"/>
    <w:rsid w:val="000E6271"/>
    <w:rsid w:val="000E6ED7"/>
    <w:rsid w:val="000E6F37"/>
    <w:rsid w:val="000F02AA"/>
    <w:rsid w:val="000F68FA"/>
    <w:rsid w:val="00101F4D"/>
    <w:rsid w:val="001169C7"/>
    <w:rsid w:val="0011792B"/>
    <w:rsid w:val="001358DC"/>
    <w:rsid w:val="00141BE7"/>
    <w:rsid w:val="00141CC5"/>
    <w:rsid w:val="001514D3"/>
    <w:rsid w:val="00153ECF"/>
    <w:rsid w:val="001542CE"/>
    <w:rsid w:val="001543A0"/>
    <w:rsid w:val="00156A08"/>
    <w:rsid w:val="0016048C"/>
    <w:rsid w:val="0016243A"/>
    <w:rsid w:val="00162DBD"/>
    <w:rsid w:val="00167F93"/>
    <w:rsid w:val="001748D1"/>
    <w:rsid w:val="00181417"/>
    <w:rsid w:val="0018738B"/>
    <w:rsid w:val="00191808"/>
    <w:rsid w:val="001936FF"/>
    <w:rsid w:val="00197A37"/>
    <w:rsid w:val="001A230E"/>
    <w:rsid w:val="001A48AE"/>
    <w:rsid w:val="001A6673"/>
    <w:rsid w:val="001B2AC5"/>
    <w:rsid w:val="001B72D1"/>
    <w:rsid w:val="001C716F"/>
    <w:rsid w:val="001D757E"/>
    <w:rsid w:val="001E13F9"/>
    <w:rsid w:val="001E50BC"/>
    <w:rsid w:val="001E581E"/>
    <w:rsid w:val="001E60DE"/>
    <w:rsid w:val="001F2E40"/>
    <w:rsid w:val="001F6761"/>
    <w:rsid w:val="00201DBA"/>
    <w:rsid w:val="0020399D"/>
    <w:rsid w:val="00211EAC"/>
    <w:rsid w:val="002124B1"/>
    <w:rsid w:val="002241A7"/>
    <w:rsid w:val="00225169"/>
    <w:rsid w:val="002322C8"/>
    <w:rsid w:val="00242520"/>
    <w:rsid w:val="00251358"/>
    <w:rsid w:val="0025161B"/>
    <w:rsid w:val="002545CF"/>
    <w:rsid w:val="002575B3"/>
    <w:rsid w:val="00264BCE"/>
    <w:rsid w:val="002650B3"/>
    <w:rsid w:val="00272CE1"/>
    <w:rsid w:val="002777B9"/>
    <w:rsid w:val="00284E98"/>
    <w:rsid w:val="0029082A"/>
    <w:rsid w:val="002A7B44"/>
    <w:rsid w:val="002B2DA9"/>
    <w:rsid w:val="002B4210"/>
    <w:rsid w:val="002C598A"/>
    <w:rsid w:val="002E1449"/>
    <w:rsid w:val="002E3131"/>
    <w:rsid w:val="002E3495"/>
    <w:rsid w:val="002E54D8"/>
    <w:rsid w:val="002E5C0E"/>
    <w:rsid w:val="002F4C89"/>
    <w:rsid w:val="002F6A95"/>
    <w:rsid w:val="00302AED"/>
    <w:rsid w:val="00310CE3"/>
    <w:rsid w:val="00311E4E"/>
    <w:rsid w:val="003246D7"/>
    <w:rsid w:val="00324FFB"/>
    <w:rsid w:val="00333525"/>
    <w:rsid w:val="003344AF"/>
    <w:rsid w:val="00334B09"/>
    <w:rsid w:val="003375B6"/>
    <w:rsid w:val="00337673"/>
    <w:rsid w:val="00340D07"/>
    <w:rsid w:val="00341EB3"/>
    <w:rsid w:val="00343377"/>
    <w:rsid w:val="00343D84"/>
    <w:rsid w:val="003613D4"/>
    <w:rsid w:val="00362343"/>
    <w:rsid w:val="00362594"/>
    <w:rsid w:val="00372E69"/>
    <w:rsid w:val="00374FE1"/>
    <w:rsid w:val="00376A5D"/>
    <w:rsid w:val="0038095D"/>
    <w:rsid w:val="00391D7E"/>
    <w:rsid w:val="0039643B"/>
    <w:rsid w:val="003A07B5"/>
    <w:rsid w:val="003A1037"/>
    <w:rsid w:val="003A366E"/>
    <w:rsid w:val="003A3CF1"/>
    <w:rsid w:val="003B12A4"/>
    <w:rsid w:val="003B2BC9"/>
    <w:rsid w:val="003B325B"/>
    <w:rsid w:val="003C15EA"/>
    <w:rsid w:val="003C1E6D"/>
    <w:rsid w:val="003C2C64"/>
    <w:rsid w:val="003C6704"/>
    <w:rsid w:val="003D1A47"/>
    <w:rsid w:val="003D1F36"/>
    <w:rsid w:val="003D4536"/>
    <w:rsid w:val="003D5D89"/>
    <w:rsid w:val="003F2388"/>
    <w:rsid w:val="003F2A34"/>
    <w:rsid w:val="003F76EE"/>
    <w:rsid w:val="004015E6"/>
    <w:rsid w:val="00405B47"/>
    <w:rsid w:val="00406FA5"/>
    <w:rsid w:val="00413E20"/>
    <w:rsid w:val="0042517F"/>
    <w:rsid w:val="004332CC"/>
    <w:rsid w:val="00436573"/>
    <w:rsid w:val="004379CD"/>
    <w:rsid w:val="00447C01"/>
    <w:rsid w:val="00452C78"/>
    <w:rsid w:val="00453CE9"/>
    <w:rsid w:val="00454E85"/>
    <w:rsid w:val="00460954"/>
    <w:rsid w:val="0046313C"/>
    <w:rsid w:val="00463D51"/>
    <w:rsid w:val="004741EB"/>
    <w:rsid w:val="00493A6B"/>
    <w:rsid w:val="00495BE2"/>
    <w:rsid w:val="004A0FE1"/>
    <w:rsid w:val="004A69E0"/>
    <w:rsid w:val="004B6CE1"/>
    <w:rsid w:val="004C3E94"/>
    <w:rsid w:val="004D425F"/>
    <w:rsid w:val="004D5433"/>
    <w:rsid w:val="004E0BBE"/>
    <w:rsid w:val="004E799A"/>
    <w:rsid w:val="004E7E99"/>
    <w:rsid w:val="004F035C"/>
    <w:rsid w:val="004F2FBE"/>
    <w:rsid w:val="004F3203"/>
    <w:rsid w:val="004F583E"/>
    <w:rsid w:val="004F6DC0"/>
    <w:rsid w:val="00506879"/>
    <w:rsid w:val="00511334"/>
    <w:rsid w:val="00517EB7"/>
    <w:rsid w:val="00525BE6"/>
    <w:rsid w:val="00527C08"/>
    <w:rsid w:val="005344B6"/>
    <w:rsid w:val="00541E91"/>
    <w:rsid w:val="005434EB"/>
    <w:rsid w:val="00543A33"/>
    <w:rsid w:val="00543E41"/>
    <w:rsid w:val="005505C5"/>
    <w:rsid w:val="00553FE0"/>
    <w:rsid w:val="00554883"/>
    <w:rsid w:val="00557710"/>
    <w:rsid w:val="00561097"/>
    <w:rsid w:val="00563D6F"/>
    <w:rsid w:val="00566DE9"/>
    <w:rsid w:val="0057076A"/>
    <w:rsid w:val="005765F9"/>
    <w:rsid w:val="00576F43"/>
    <w:rsid w:val="00580A8D"/>
    <w:rsid w:val="005825BB"/>
    <w:rsid w:val="005865F6"/>
    <w:rsid w:val="005B34FE"/>
    <w:rsid w:val="005C211D"/>
    <w:rsid w:val="005C2585"/>
    <w:rsid w:val="005C6ABA"/>
    <w:rsid w:val="005D40C9"/>
    <w:rsid w:val="005D4306"/>
    <w:rsid w:val="005E0174"/>
    <w:rsid w:val="005E4807"/>
    <w:rsid w:val="005F10C7"/>
    <w:rsid w:val="005F24BE"/>
    <w:rsid w:val="00600256"/>
    <w:rsid w:val="00601EC0"/>
    <w:rsid w:val="006122CE"/>
    <w:rsid w:val="00614F40"/>
    <w:rsid w:val="00616A07"/>
    <w:rsid w:val="006177B0"/>
    <w:rsid w:val="00627B46"/>
    <w:rsid w:val="00633C03"/>
    <w:rsid w:val="006404A1"/>
    <w:rsid w:val="00643291"/>
    <w:rsid w:val="00644167"/>
    <w:rsid w:val="006505C8"/>
    <w:rsid w:val="0065190B"/>
    <w:rsid w:val="00654FC6"/>
    <w:rsid w:val="00655041"/>
    <w:rsid w:val="0066727D"/>
    <w:rsid w:val="00667EA7"/>
    <w:rsid w:val="00677C40"/>
    <w:rsid w:val="00680383"/>
    <w:rsid w:val="006810EB"/>
    <w:rsid w:val="00682ED5"/>
    <w:rsid w:val="00686492"/>
    <w:rsid w:val="00694117"/>
    <w:rsid w:val="006A128E"/>
    <w:rsid w:val="006A25B2"/>
    <w:rsid w:val="006A380A"/>
    <w:rsid w:val="006A3AA4"/>
    <w:rsid w:val="006B09AB"/>
    <w:rsid w:val="006B787A"/>
    <w:rsid w:val="006C3830"/>
    <w:rsid w:val="006C48FB"/>
    <w:rsid w:val="006D5B79"/>
    <w:rsid w:val="006E5E99"/>
    <w:rsid w:val="006E6619"/>
    <w:rsid w:val="006F08F8"/>
    <w:rsid w:val="006F4D0E"/>
    <w:rsid w:val="006F7E97"/>
    <w:rsid w:val="006F7F72"/>
    <w:rsid w:val="00701ECD"/>
    <w:rsid w:val="00703332"/>
    <w:rsid w:val="00704E3B"/>
    <w:rsid w:val="00722C52"/>
    <w:rsid w:val="00723FD4"/>
    <w:rsid w:val="00730609"/>
    <w:rsid w:val="00733BE1"/>
    <w:rsid w:val="0073568D"/>
    <w:rsid w:val="00735ECF"/>
    <w:rsid w:val="00736533"/>
    <w:rsid w:val="007406C7"/>
    <w:rsid w:val="00746650"/>
    <w:rsid w:val="0075251D"/>
    <w:rsid w:val="00754BB4"/>
    <w:rsid w:val="00754D46"/>
    <w:rsid w:val="00760B0E"/>
    <w:rsid w:val="007640CC"/>
    <w:rsid w:val="007650FE"/>
    <w:rsid w:val="00765F1F"/>
    <w:rsid w:val="00766775"/>
    <w:rsid w:val="00766D71"/>
    <w:rsid w:val="00767134"/>
    <w:rsid w:val="007676A1"/>
    <w:rsid w:val="007743AA"/>
    <w:rsid w:val="00780311"/>
    <w:rsid w:val="0078287C"/>
    <w:rsid w:val="00786616"/>
    <w:rsid w:val="00795857"/>
    <w:rsid w:val="00797710"/>
    <w:rsid w:val="007A3A8D"/>
    <w:rsid w:val="007A5FB5"/>
    <w:rsid w:val="007B17BC"/>
    <w:rsid w:val="007B6589"/>
    <w:rsid w:val="007C5A74"/>
    <w:rsid w:val="007D161E"/>
    <w:rsid w:val="007D48B0"/>
    <w:rsid w:val="007E1F47"/>
    <w:rsid w:val="007F1027"/>
    <w:rsid w:val="007F11D0"/>
    <w:rsid w:val="007F19CC"/>
    <w:rsid w:val="007F57AB"/>
    <w:rsid w:val="00802328"/>
    <w:rsid w:val="00805352"/>
    <w:rsid w:val="008071A4"/>
    <w:rsid w:val="008168FD"/>
    <w:rsid w:val="00831737"/>
    <w:rsid w:val="00833582"/>
    <w:rsid w:val="00835D93"/>
    <w:rsid w:val="008408A2"/>
    <w:rsid w:val="0084223C"/>
    <w:rsid w:val="0084294C"/>
    <w:rsid w:val="00846FB9"/>
    <w:rsid w:val="008507A5"/>
    <w:rsid w:val="0085253B"/>
    <w:rsid w:val="00852A42"/>
    <w:rsid w:val="00856F3D"/>
    <w:rsid w:val="008575B9"/>
    <w:rsid w:val="00862049"/>
    <w:rsid w:val="00862CFA"/>
    <w:rsid w:val="008630FF"/>
    <w:rsid w:val="00871673"/>
    <w:rsid w:val="00871D07"/>
    <w:rsid w:val="0087212C"/>
    <w:rsid w:val="00877F80"/>
    <w:rsid w:val="0088565B"/>
    <w:rsid w:val="00887E69"/>
    <w:rsid w:val="00895608"/>
    <w:rsid w:val="00896762"/>
    <w:rsid w:val="008977EF"/>
    <w:rsid w:val="008A0601"/>
    <w:rsid w:val="008A0855"/>
    <w:rsid w:val="008A25BC"/>
    <w:rsid w:val="008A2B28"/>
    <w:rsid w:val="008A33F7"/>
    <w:rsid w:val="008A5471"/>
    <w:rsid w:val="008A772C"/>
    <w:rsid w:val="008B2E8C"/>
    <w:rsid w:val="008B33CB"/>
    <w:rsid w:val="008C1D4F"/>
    <w:rsid w:val="008C66F5"/>
    <w:rsid w:val="008D7C7F"/>
    <w:rsid w:val="008E4645"/>
    <w:rsid w:val="008F09A9"/>
    <w:rsid w:val="008F313E"/>
    <w:rsid w:val="00902B59"/>
    <w:rsid w:val="00902E54"/>
    <w:rsid w:val="009030A5"/>
    <w:rsid w:val="00906646"/>
    <w:rsid w:val="009100DE"/>
    <w:rsid w:val="00913AC6"/>
    <w:rsid w:val="00932D21"/>
    <w:rsid w:val="009346A9"/>
    <w:rsid w:val="00934AAF"/>
    <w:rsid w:val="009364CE"/>
    <w:rsid w:val="00940185"/>
    <w:rsid w:val="00955AA6"/>
    <w:rsid w:val="009653EC"/>
    <w:rsid w:val="00965577"/>
    <w:rsid w:val="00973667"/>
    <w:rsid w:val="00987E17"/>
    <w:rsid w:val="00994B61"/>
    <w:rsid w:val="0099657D"/>
    <w:rsid w:val="00996CD7"/>
    <w:rsid w:val="00997022"/>
    <w:rsid w:val="009973B3"/>
    <w:rsid w:val="009A173D"/>
    <w:rsid w:val="009A28D8"/>
    <w:rsid w:val="009A411B"/>
    <w:rsid w:val="009A749C"/>
    <w:rsid w:val="009A7F51"/>
    <w:rsid w:val="009B4D75"/>
    <w:rsid w:val="009C18ED"/>
    <w:rsid w:val="009C32BB"/>
    <w:rsid w:val="009C45B9"/>
    <w:rsid w:val="009C6E02"/>
    <w:rsid w:val="009D78F4"/>
    <w:rsid w:val="009E4BC6"/>
    <w:rsid w:val="009E74E1"/>
    <w:rsid w:val="009F2301"/>
    <w:rsid w:val="009F3E26"/>
    <w:rsid w:val="009F640A"/>
    <w:rsid w:val="00A00394"/>
    <w:rsid w:val="00A04B04"/>
    <w:rsid w:val="00A1088A"/>
    <w:rsid w:val="00A12BB4"/>
    <w:rsid w:val="00A171F8"/>
    <w:rsid w:val="00A24F23"/>
    <w:rsid w:val="00A313C1"/>
    <w:rsid w:val="00A3359D"/>
    <w:rsid w:val="00A33805"/>
    <w:rsid w:val="00A400F9"/>
    <w:rsid w:val="00A4241B"/>
    <w:rsid w:val="00A43532"/>
    <w:rsid w:val="00A452A3"/>
    <w:rsid w:val="00A51623"/>
    <w:rsid w:val="00A52387"/>
    <w:rsid w:val="00A6252B"/>
    <w:rsid w:val="00A6697E"/>
    <w:rsid w:val="00A6707D"/>
    <w:rsid w:val="00A75853"/>
    <w:rsid w:val="00A815E7"/>
    <w:rsid w:val="00A86E42"/>
    <w:rsid w:val="00A96B23"/>
    <w:rsid w:val="00AA04B0"/>
    <w:rsid w:val="00AA0C60"/>
    <w:rsid w:val="00AA17B2"/>
    <w:rsid w:val="00AB5C8E"/>
    <w:rsid w:val="00AD37AF"/>
    <w:rsid w:val="00AE1A49"/>
    <w:rsid w:val="00AE4466"/>
    <w:rsid w:val="00AE5F5B"/>
    <w:rsid w:val="00AE6B4C"/>
    <w:rsid w:val="00AF23E5"/>
    <w:rsid w:val="00AF37D8"/>
    <w:rsid w:val="00AF4AF1"/>
    <w:rsid w:val="00AF4FCB"/>
    <w:rsid w:val="00AF7826"/>
    <w:rsid w:val="00B050A2"/>
    <w:rsid w:val="00B056B2"/>
    <w:rsid w:val="00B05988"/>
    <w:rsid w:val="00B075B2"/>
    <w:rsid w:val="00B11933"/>
    <w:rsid w:val="00B17B36"/>
    <w:rsid w:val="00B261C2"/>
    <w:rsid w:val="00B264E6"/>
    <w:rsid w:val="00B401A0"/>
    <w:rsid w:val="00B53C30"/>
    <w:rsid w:val="00B62784"/>
    <w:rsid w:val="00B77064"/>
    <w:rsid w:val="00B83647"/>
    <w:rsid w:val="00B84B7A"/>
    <w:rsid w:val="00B85890"/>
    <w:rsid w:val="00B91540"/>
    <w:rsid w:val="00BA5151"/>
    <w:rsid w:val="00BA52DD"/>
    <w:rsid w:val="00BA769A"/>
    <w:rsid w:val="00BA7F51"/>
    <w:rsid w:val="00BB30C0"/>
    <w:rsid w:val="00BB39FA"/>
    <w:rsid w:val="00BB7181"/>
    <w:rsid w:val="00BB793E"/>
    <w:rsid w:val="00BC3AC5"/>
    <w:rsid w:val="00BC3CFC"/>
    <w:rsid w:val="00BC3D41"/>
    <w:rsid w:val="00BD00D9"/>
    <w:rsid w:val="00BD33A1"/>
    <w:rsid w:val="00BD48FE"/>
    <w:rsid w:val="00BD5463"/>
    <w:rsid w:val="00BE10E7"/>
    <w:rsid w:val="00BE3772"/>
    <w:rsid w:val="00BE671C"/>
    <w:rsid w:val="00BE7B2E"/>
    <w:rsid w:val="00BF6995"/>
    <w:rsid w:val="00BF76AE"/>
    <w:rsid w:val="00C000B6"/>
    <w:rsid w:val="00C0132A"/>
    <w:rsid w:val="00C0310E"/>
    <w:rsid w:val="00C039CD"/>
    <w:rsid w:val="00C0520C"/>
    <w:rsid w:val="00C10A55"/>
    <w:rsid w:val="00C11063"/>
    <w:rsid w:val="00C150D0"/>
    <w:rsid w:val="00C2119B"/>
    <w:rsid w:val="00C2156B"/>
    <w:rsid w:val="00C23778"/>
    <w:rsid w:val="00C27881"/>
    <w:rsid w:val="00C34474"/>
    <w:rsid w:val="00C35F08"/>
    <w:rsid w:val="00C40890"/>
    <w:rsid w:val="00C479CA"/>
    <w:rsid w:val="00C514BC"/>
    <w:rsid w:val="00C6783B"/>
    <w:rsid w:val="00C70FB7"/>
    <w:rsid w:val="00C81D0D"/>
    <w:rsid w:val="00C82658"/>
    <w:rsid w:val="00C83FF5"/>
    <w:rsid w:val="00C84A64"/>
    <w:rsid w:val="00C86961"/>
    <w:rsid w:val="00C91A83"/>
    <w:rsid w:val="00C9363B"/>
    <w:rsid w:val="00C943AC"/>
    <w:rsid w:val="00C94A77"/>
    <w:rsid w:val="00C967C5"/>
    <w:rsid w:val="00CA0375"/>
    <w:rsid w:val="00CA4D72"/>
    <w:rsid w:val="00CB181F"/>
    <w:rsid w:val="00CB35F6"/>
    <w:rsid w:val="00CB664E"/>
    <w:rsid w:val="00CB7434"/>
    <w:rsid w:val="00CC09EC"/>
    <w:rsid w:val="00CC195A"/>
    <w:rsid w:val="00CC3CDC"/>
    <w:rsid w:val="00CC533A"/>
    <w:rsid w:val="00CE11CD"/>
    <w:rsid w:val="00CE2973"/>
    <w:rsid w:val="00CE3E71"/>
    <w:rsid w:val="00CF0AED"/>
    <w:rsid w:val="00CF50A4"/>
    <w:rsid w:val="00CF54E3"/>
    <w:rsid w:val="00D105B3"/>
    <w:rsid w:val="00D15A22"/>
    <w:rsid w:val="00D21FDD"/>
    <w:rsid w:val="00D24626"/>
    <w:rsid w:val="00D2789C"/>
    <w:rsid w:val="00D311FE"/>
    <w:rsid w:val="00D363C4"/>
    <w:rsid w:val="00D3695F"/>
    <w:rsid w:val="00D474DA"/>
    <w:rsid w:val="00D576BE"/>
    <w:rsid w:val="00D63BD3"/>
    <w:rsid w:val="00D63CB2"/>
    <w:rsid w:val="00D754A8"/>
    <w:rsid w:val="00D842F9"/>
    <w:rsid w:val="00D84874"/>
    <w:rsid w:val="00D85182"/>
    <w:rsid w:val="00D90B99"/>
    <w:rsid w:val="00D920E2"/>
    <w:rsid w:val="00DA4BD1"/>
    <w:rsid w:val="00DA63CF"/>
    <w:rsid w:val="00DB6D20"/>
    <w:rsid w:val="00DC1066"/>
    <w:rsid w:val="00DC3433"/>
    <w:rsid w:val="00DC51C8"/>
    <w:rsid w:val="00DC5F24"/>
    <w:rsid w:val="00DC6E5F"/>
    <w:rsid w:val="00DD5778"/>
    <w:rsid w:val="00DD6B81"/>
    <w:rsid w:val="00DE1ED6"/>
    <w:rsid w:val="00DE1F1D"/>
    <w:rsid w:val="00DE263D"/>
    <w:rsid w:val="00DE5123"/>
    <w:rsid w:val="00DE56EA"/>
    <w:rsid w:val="00DE5C8B"/>
    <w:rsid w:val="00DF1069"/>
    <w:rsid w:val="00DF5EF7"/>
    <w:rsid w:val="00E04695"/>
    <w:rsid w:val="00E0524A"/>
    <w:rsid w:val="00E06D28"/>
    <w:rsid w:val="00E07922"/>
    <w:rsid w:val="00E170EE"/>
    <w:rsid w:val="00E23670"/>
    <w:rsid w:val="00E25ED5"/>
    <w:rsid w:val="00E26F2F"/>
    <w:rsid w:val="00E275A6"/>
    <w:rsid w:val="00E32AD5"/>
    <w:rsid w:val="00E378FD"/>
    <w:rsid w:val="00E57FEA"/>
    <w:rsid w:val="00E605D4"/>
    <w:rsid w:val="00E61910"/>
    <w:rsid w:val="00E66656"/>
    <w:rsid w:val="00E7393A"/>
    <w:rsid w:val="00E763CB"/>
    <w:rsid w:val="00E95F9D"/>
    <w:rsid w:val="00EA3FF2"/>
    <w:rsid w:val="00EA532E"/>
    <w:rsid w:val="00EA7BA7"/>
    <w:rsid w:val="00EB5AE6"/>
    <w:rsid w:val="00EC3F40"/>
    <w:rsid w:val="00EC4C55"/>
    <w:rsid w:val="00EC533D"/>
    <w:rsid w:val="00ED009A"/>
    <w:rsid w:val="00ED372A"/>
    <w:rsid w:val="00ED4311"/>
    <w:rsid w:val="00ED546E"/>
    <w:rsid w:val="00ED57A0"/>
    <w:rsid w:val="00ED6879"/>
    <w:rsid w:val="00EE3DFB"/>
    <w:rsid w:val="00EF029A"/>
    <w:rsid w:val="00EF2323"/>
    <w:rsid w:val="00EF34FF"/>
    <w:rsid w:val="00EF435C"/>
    <w:rsid w:val="00EF7887"/>
    <w:rsid w:val="00F12FAC"/>
    <w:rsid w:val="00F167EE"/>
    <w:rsid w:val="00F2040E"/>
    <w:rsid w:val="00F32471"/>
    <w:rsid w:val="00F40492"/>
    <w:rsid w:val="00F526F6"/>
    <w:rsid w:val="00F564C7"/>
    <w:rsid w:val="00F56D70"/>
    <w:rsid w:val="00F61B44"/>
    <w:rsid w:val="00F71D43"/>
    <w:rsid w:val="00F8465C"/>
    <w:rsid w:val="00F85905"/>
    <w:rsid w:val="00FA251D"/>
    <w:rsid w:val="00FA4C07"/>
    <w:rsid w:val="00FB02DD"/>
    <w:rsid w:val="00FB1E91"/>
    <w:rsid w:val="00FB261D"/>
    <w:rsid w:val="00FB3ABD"/>
    <w:rsid w:val="00FB3B16"/>
    <w:rsid w:val="00FC6CE1"/>
    <w:rsid w:val="00FD06CE"/>
    <w:rsid w:val="00FD204B"/>
    <w:rsid w:val="00FD71C4"/>
    <w:rsid w:val="00FE210C"/>
    <w:rsid w:val="00FE5558"/>
    <w:rsid w:val="00FF2E02"/>
    <w:rsid w:val="00FF3FB8"/>
  </w:rsids>
  <m:mathPr>
    <m:mathFont m:val="Cambria Math"/>
    <m:brkBin m:val="before"/>
    <m:brkBinSub m:val="--"/>
    <m:smallFrac/>
    <m:dispDef/>
    <m:lMargin m:val="0"/>
    <m:rMargin m:val="0"/>
    <m:defJc m:val="centerGroup"/>
    <m:wrapIndent m:val="1440"/>
    <m:intLim m:val="subSup"/>
    <m:naryLim m:val="undOvr"/>
  </m:mathPr>
  <w:themeFontLang w:val="pl-PL" w:bidi="pa-IN"/>
  <w:clrSchemeMapping w:bg1="light1" w:t1="dark1" w:bg2="light2" w:t2="dark2" w:accent1="accent1" w:accent2="accent2" w:accent3="accent3" w:accent4="accent4" w:accent5="accent5" w:accent6="accent6" w:hyperlink="hyperlink" w:followedHyperlink="followedHyperlink"/>
  <w:shapeDefaults>
    <o:shapedefaults v:ext="edit" spidmax="290817"/>
    <o:shapelayout v:ext="edit">
      <o:idmap v:ext="edit" data="1"/>
    </o:shapelayout>
  </w:shapeDefaults>
  <w:decimalSymbol w:val=","/>
  <w:listSeparator w:val=";"/>
  <w14:docId w14:val="2DBA9C1C"/>
  <w15:docId w15:val="{53007E00-5E32-4DA0-8165-93EC4606F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204B"/>
    <w:rPr>
      <w:sz w:val="24"/>
      <w:szCs w:val="24"/>
    </w:rPr>
  </w:style>
  <w:style w:type="paragraph" w:styleId="Nagwek1">
    <w:name w:val="heading 1"/>
    <w:basedOn w:val="Normalny"/>
    <w:next w:val="Normalny"/>
    <w:link w:val="Nagwek1Znak"/>
    <w:uiPriority w:val="9"/>
    <w:qFormat/>
    <w:rsid w:val="00091D7C"/>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link w:val="Nagwek2Znak"/>
    <w:uiPriority w:val="9"/>
    <w:unhideWhenUsed/>
    <w:qFormat/>
    <w:rsid w:val="00BE671C"/>
    <w:pPr>
      <w:keepNext/>
      <w:spacing w:before="240" w:after="60" w:line="259" w:lineRule="auto"/>
      <w:outlineLvl w:val="1"/>
    </w:pPr>
    <w:rPr>
      <w:rFonts w:ascii="Arial" w:hAnsi="Arial"/>
      <w:b/>
      <w:bCs/>
      <w:iCs/>
      <w:color w:val="8496B0"/>
      <w:szCs w:val="28"/>
      <w:lang w:eastAsia="en-US"/>
    </w:rPr>
  </w:style>
  <w:style w:type="paragraph" w:styleId="Nagwek3">
    <w:name w:val="heading 3"/>
    <w:basedOn w:val="Normalny"/>
    <w:next w:val="Normalny"/>
    <w:link w:val="Nagwek3Znak"/>
    <w:uiPriority w:val="9"/>
    <w:unhideWhenUsed/>
    <w:qFormat/>
    <w:rsid w:val="00BE671C"/>
    <w:pPr>
      <w:keepNext/>
      <w:pBdr>
        <w:top w:val="single" w:sz="4" w:space="1" w:color="auto"/>
        <w:left w:val="single" w:sz="4" w:space="4" w:color="auto"/>
        <w:bottom w:val="single" w:sz="4" w:space="1" w:color="auto"/>
        <w:right w:val="single" w:sz="4" w:space="4" w:color="auto"/>
      </w:pBdr>
      <w:ind w:left="240" w:hanging="240"/>
      <w:outlineLvl w:val="2"/>
    </w:pPr>
    <w:rPr>
      <w:rFonts w:eastAsia="Calibri"/>
      <w:b/>
      <w:bCs/>
      <w:sz w:val="20"/>
      <w:szCs w:val="20"/>
      <w:lang w:eastAsia="en-US"/>
    </w:rPr>
  </w:style>
  <w:style w:type="paragraph" w:styleId="Nagwek4">
    <w:name w:val="heading 4"/>
    <w:basedOn w:val="Normalny"/>
    <w:next w:val="Normalny"/>
    <w:link w:val="Nagwek4Znak"/>
    <w:uiPriority w:val="9"/>
    <w:unhideWhenUsed/>
    <w:qFormat/>
    <w:rsid w:val="00BE671C"/>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BE671C"/>
    <w:pPr>
      <w:keepNext/>
      <w:widowControl w:val="0"/>
      <w:autoSpaceDE w:val="0"/>
      <w:spacing w:line="276" w:lineRule="auto"/>
      <w:outlineLvl w:val="4"/>
    </w:pPr>
    <w:rPr>
      <w:rFonts w:eastAsia="Calibri"/>
      <w:b/>
      <w:color w:val="000000"/>
      <w:sz w:val="20"/>
      <w:szCs w:val="20"/>
      <w:u w:val="single"/>
      <w:lang w:eastAsia="en-US"/>
    </w:rPr>
  </w:style>
  <w:style w:type="paragraph" w:styleId="Nagwek6">
    <w:name w:val="heading 6"/>
    <w:basedOn w:val="Normalny"/>
    <w:next w:val="Normalny"/>
    <w:link w:val="Nagwek6Znak"/>
    <w:uiPriority w:val="9"/>
    <w:unhideWhenUsed/>
    <w:qFormat/>
    <w:rsid w:val="00BE671C"/>
    <w:pPr>
      <w:keepNext/>
      <w:spacing w:line="276" w:lineRule="auto"/>
      <w:ind w:left="240" w:hanging="240"/>
      <w:outlineLvl w:val="5"/>
    </w:pPr>
    <w:rPr>
      <w:rFonts w:eastAsia="Calibri"/>
      <w:b/>
      <w:bCs/>
      <w:sz w:val="20"/>
      <w:szCs w:val="20"/>
      <w:u w:val="single"/>
      <w:lang w:eastAsia="en-US"/>
    </w:rPr>
  </w:style>
  <w:style w:type="paragraph" w:styleId="Nagwek7">
    <w:name w:val="heading 7"/>
    <w:basedOn w:val="Normalny"/>
    <w:next w:val="Normalny"/>
    <w:link w:val="Nagwek7Znak"/>
    <w:uiPriority w:val="9"/>
    <w:unhideWhenUsed/>
    <w:qFormat/>
    <w:rsid w:val="00BE671C"/>
    <w:pPr>
      <w:keepNext/>
      <w:spacing w:line="276" w:lineRule="auto"/>
      <w:ind w:left="240" w:hanging="240"/>
      <w:outlineLvl w:val="6"/>
    </w:pPr>
    <w:rPr>
      <w:rFonts w:eastAsia="Calibri"/>
      <w:b/>
      <w:bCs/>
      <w:sz w:val="20"/>
      <w:szCs w:val="20"/>
      <w:lang w:eastAsia="en-US"/>
    </w:rPr>
  </w:style>
  <w:style w:type="paragraph" w:styleId="Nagwek8">
    <w:name w:val="heading 8"/>
    <w:basedOn w:val="Normalny"/>
    <w:next w:val="Normalny"/>
    <w:link w:val="Nagwek8Znak"/>
    <w:uiPriority w:val="9"/>
    <w:unhideWhenUsed/>
    <w:qFormat/>
    <w:rsid w:val="00BE671C"/>
    <w:pPr>
      <w:keepNext/>
      <w:widowControl w:val="0"/>
      <w:autoSpaceDE w:val="0"/>
      <w:spacing w:line="276" w:lineRule="auto"/>
      <w:outlineLvl w:val="7"/>
    </w:pPr>
    <w:rPr>
      <w:rFonts w:eastAsia="Calibri"/>
      <w:b/>
      <w:color w:val="000000"/>
      <w:sz w:val="20"/>
      <w:szCs w:val="20"/>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21627"/>
    <w:pPr>
      <w:tabs>
        <w:tab w:val="center" w:pos="4536"/>
        <w:tab w:val="right" w:pos="9072"/>
      </w:tabs>
    </w:pPr>
  </w:style>
  <w:style w:type="paragraph" w:styleId="Stopka">
    <w:name w:val="footer"/>
    <w:basedOn w:val="Normalny"/>
    <w:link w:val="StopkaZnak"/>
    <w:rsid w:val="00021627"/>
    <w:pPr>
      <w:tabs>
        <w:tab w:val="center" w:pos="4536"/>
        <w:tab w:val="right" w:pos="9072"/>
      </w:tabs>
    </w:pPr>
  </w:style>
  <w:style w:type="paragraph" w:styleId="Lista2">
    <w:name w:val="List 2"/>
    <w:basedOn w:val="Normalny"/>
    <w:rsid w:val="006177B0"/>
    <w:pPr>
      <w:ind w:left="566" w:hanging="283"/>
    </w:pPr>
  </w:style>
  <w:style w:type="paragraph" w:styleId="Tekstpodstawowywcity">
    <w:name w:val="Body Text Indent"/>
    <w:basedOn w:val="Normalny"/>
    <w:link w:val="TekstpodstawowywcityZnak"/>
    <w:uiPriority w:val="99"/>
    <w:unhideWhenUsed/>
    <w:rsid w:val="006177B0"/>
    <w:pPr>
      <w:ind w:left="283"/>
    </w:pPr>
  </w:style>
  <w:style w:type="character" w:customStyle="1" w:styleId="TekstpodstawowywcityZnak">
    <w:name w:val="Tekst podstawowy wcięty Znak"/>
    <w:basedOn w:val="Domylnaczcionkaakapitu"/>
    <w:link w:val="Tekstpodstawowywcity"/>
    <w:uiPriority w:val="99"/>
    <w:rsid w:val="006177B0"/>
    <w:rPr>
      <w:sz w:val="24"/>
      <w:szCs w:val="24"/>
    </w:rPr>
  </w:style>
  <w:style w:type="paragraph" w:styleId="Tekstdymka">
    <w:name w:val="Balloon Text"/>
    <w:basedOn w:val="Normalny"/>
    <w:link w:val="TekstdymkaZnak"/>
    <w:uiPriority w:val="99"/>
    <w:semiHidden/>
    <w:unhideWhenUsed/>
    <w:rsid w:val="006177B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77B0"/>
    <w:rPr>
      <w:rFonts w:ascii="Segoe UI" w:hAnsi="Segoe UI" w:cs="Segoe UI"/>
      <w:sz w:val="18"/>
      <w:szCs w:val="18"/>
    </w:rPr>
  </w:style>
  <w:style w:type="character" w:styleId="Hipercze">
    <w:name w:val="Hyperlink"/>
    <w:uiPriority w:val="99"/>
    <w:unhideWhenUsed/>
    <w:rsid w:val="006F4D0E"/>
    <w:rPr>
      <w:color w:val="0000FF"/>
      <w:u w:val="single"/>
    </w:rPr>
  </w:style>
  <w:style w:type="paragraph" w:styleId="Wcicienormalne">
    <w:name w:val="Normal Indent"/>
    <w:basedOn w:val="Normalny"/>
    <w:semiHidden/>
    <w:unhideWhenUsed/>
    <w:rsid w:val="006F4D0E"/>
    <w:pPr>
      <w:ind w:left="708"/>
    </w:pPr>
    <w:rPr>
      <w:rFonts w:eastAsia="SimSun"/>
    </w:rPr>
  </w:style>
  <w:style w:type="paragraph" w:styleId="Tekstpodstawowy">
    <w:name w:val="Body Text"/>
    <w:basedOn w:val="Normalny"/>
    <w:link w:val="TekstpodstawowyZnak"/>
    <w:unhideWhenUsed/>
    <w:rsid w:val="006F4D0E"/>
    <w:pPr>
      <w:suppressAutoHyphens/>
    </w:pPr>
    <w:rPr>
      <w:sz w:val="20"/>
      <w:szCs w:val="20"/>
      <w:lang w:eastAsia="ar-SA"/>
    </w:rPr>
  </w:style>
  <w:style w:type="character" w:customStyle="1" w:styleId="TekstpodstawowyZnak">
    <w:name w:val="Tekst podstawowy Znak"/>
    <w:basedOn w:val="Domylnaczcionkaakapitu"/>
    <w:link w:val="Tekstpodstawowy"/>
    <w:rsid w:val="006F4D0E"/>
    <w:rPr>
      <w:lang w:eastAsia="ar-SA"/>
    </w:rPr>
  </w:style>
  <w:style w:type="character" w:customStyle="1" w:styleId="StopkaZnak">
    <w:name w:val="Stopka Znak"/>
    <w:basedOn w:val="Domylnaczcionkaakapitu"/>
    <w:link w:val="Stopka"/>
    <w:rsid w:val="002F4C89"/>
    <w:rPr>
      <w:sz w:val="24"/>
      <w:szCs w:val="24"/>
    </w:rPr>
  </w:style>
  <w:style w:type="paragraph" w:customStyle="1" w:styleId="ZnakZnakZnakZnakZnakZnak">
    <w:name w:val="Znak Znak Znak Znak Znak Znak"/>
    <w:basedOn w:val="Normalny"/>
    <w:rsid w:val="00D21FDD"/>
  </w:style>
  <w:style w:type="paragraph" w:customStyle="1" w:styleId="Default">
    <w:name w:val="Default"/>
    <w:rsid w:val="00D21FDD"/>
    <w:pPr>
      <w:autoSpaceDE w:val="0"/>
      <w:autoSpaceDN w:val="0"/>
      <w:adjustRightInd w:val="0"/>
    </w:pPr>
    <w:rPr>
      <w:rFonts w:ascii="Arial" w:eastAsia="Calibri" w:hAnsi="Arial" w:cs="Arial"/>
      <w:color w:val="000000"/>
      <w:sz w:val="24"/>
      <w:szCs w:val="24"/>
      <w:lang w:eastAsia="en-US"/>
    </w:rPr>
  </w:style>
  <w:style w:type="paragraph" w:styleId="NormalnyWeb">
    <w:name w:val="Normal (Web)"/>
    <w:basedOn w:val="Normalny"/>
    <w:uiPriority w:val="99"/>
    <w:unhideWhenUsed/>
    <w:rsid w:val="00703332"/>
    <w:pPr>
      <w:spacing w:before="100" w:beforeAutospacing="1" w:after="100" w:afterAutospacing="1"/>
    </w:pPr>
  </w:style>
  <w:style w:type="character" w:styleId="Pogrubienie">
    <w:name w:val="Strong"/>
    <w:basedOn w:val="Domylnaczcionkaakapitu"/>
    <w:uiPriority w:val="22"/>
    <w:qFormat/>
    <w:rsid w:val="00703332"/>
    <w:rPr>
      <w:b/>
      <w:bCs/>
    </w:rPr>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lp1"/>
    <w:basedOn w:val="Normalny"/>
    <w:link w:val="AkapitzlistZnak"/>
    <w:qFormat/>
    <w:rsid w:val="003F2A34"/>
    <w:pPr>
      <w:ind w:left="720"/>
      <w:contextualSpacing/>
    </w:pPr>
  </w:style>
  <w:style w:type="paragraph" w:customStyle="1" w:styleId="Znak5Znak">
    <w:name w:val="Znak5 Znak"/>
    <w:basedOn w:val="Normalny"/>
    <w:rsid w:val="00786616"/>
  </w:style>
  <w:style w:type="paragraph" w:customStyle="1" w:styleId="redniasiatka21">
    <w:name w:val="Średnia siatka 21"/>
    <w:uiPriority w:val="1"/>
    <w:qFormat/>
    <w:rsid w:val="00362594"/>
    <w:rPr>
      <w:rFonts w:eastAsia="Calibri"/>
      <w:sz w:val="24"/>
      <w:szCs w:val="22"/>
      <w:lang w:eastAsia="en-US"/>
    </w:rPr>
  </w:style>
  <w:style w:type="character" w:customStyle="1" w:styleId="Nagwek1Znak">
    <w:name w:val="Nagłówek 1 Znak"/>
    <w:basedOn w:val="Domylnaczcionkaakapitu"/>
    <w:link w:val="Nagwek1"/>
    <w:uiPriority w:val="9"/>
    <w:rsid w:val="00091D7C"/>
    <w:rPr>
      <w:rFonts w:asciiTheme="majorHAnsi" w:eastAsiaTheme="majorEastAsia" w:hAnsiTheme="majorHAnsi" w:cstheme="majorBidi"/>
      <w:b/>
      <w:bCs/>
      <w:kern w:val="32"/>
      <w:sz w:val="32"/>
      <w:szCs w:val="32"/>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CF50A4"/>
    <w:rPr>
      <w:rFonts w:eastAsia="SimSu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CF50A4"/>
    <w:rPr>
      <w:rFonts w:eastAsia="SimSun"/>
    </w:rPr>
  </w:style>
  <w:style w:type="paragraph" w:styleId="Tekstpodstawowywcity3">
    <w:name w:val="Body Text Indent 3"/>
    <w:basedOn w:val="Normalny"/>
    <w:link w:val="Tekstpodstawowywcity3Znak"/>
    <w:uiPriority w:val="99"/>
    <w:unhideWhenUsed/>
    <w:rsid w:val="00E07922"/>
    <w:pPr>
      <w:ind w:left="283"/>
    </w:pPr>
    <w:rPr>
      <w:sz w:val="16"/>
      <w:szCs w:val="16"/>
    </w:rPr>
  </w:style>
  <w:style w:type="character" w:customStyle="1" w:styleId="Tekstpodstawowywcity3Znak">
    <w:name w:val="Tekst podstawowy wcięty 3 Znak"/>
    <w:basedOn w:val="Domylnaczcionkaakapitu"/>
    <w:link w:val="Tekstpodstawowywcity3"/>
    <w:uiPriority w:val="99"/>
    <w:rsid w:val="00E07922"/>
    <w:rPr>
      <w:sz w:val="16"/>
      <w:szCs w:val="16"/>
    </w:rPr>
  </w:style>
  <w:style w:type="paragraph" w:customStyle="1" w:styleId="Podstawowy">
    <w:name w:val="Podstawowy"/>
    <w:basedOn w:val="Normalny"/>
    <w:link w:val="PodstawowyChar"/>
    <w:qFormat/>
    <w:rsid w:val="006A3AA4"/>
    <w:pPr>
      <w:spacing w:line="360" w:lineRule="auto"/>
    </w:pPr>
    <w:rPr>
      <w:rFonts w:ascii="Tahoma" w:hAnsi="Tahoma"/>
      <w:sz w:val="20"/>
      <w:szCs w:val="20"/>
    </w:rPr>
  </w:style>
  <w:style w:type="character" w:customStyle="1" w:styleId="PodstawowyChar">
    <w:name w:val="Podstawowy Char"/>
    <w:link w:val="Podstawowy"/>
    <w:qFormat/>
    <w:locked/>
    <w:rsid w:val="006A3AA4"/>
    <w:rPr>
      <w:rFonts w:ascii="Tahoma" w:hAnsi="Tahoma"/>
    </w:rPr>
  </w:style>
  <w:style w:type="character" w:customStyle="1" w:styleId="Nagwek4Znak">
    <w:name w:val="Nagłówek 4 Znak"/>
    <w:basedOn w:val="Domylnaczcionkaakapitu"/>
    <w:link w:val="Nagwek4"/>
    <w:uiPriority w:val="9"/>
    <w:rsid w:val="00BE671C"/>
    <w:rPr>
      <w:rFonts w:asciiTheme="majorHAnsi" w:eastAsiaTheme="majorEastAsia" w:hAnsiTheme="majorHAnsi" w:cstheme="majorBidi"/>
      <w:i/>
      <w:iCs/>
      <w:color w:val="2F5496" w:themeColor="accent1" w:themeShade="BF"/>
      <w:sz w:val="24"/>
      <w:szCs w:val="24"/>
    </w:rPr>
  </w:style>
  <w:style w:type="character" w:customStyle="1" w:styleId="Nagwek2Znak">
    <w:name w:val="Nagłówek 2 Znak"/>
    <w:basedOn w:val="Domylnaczcionkaakapitu"/>
    <w:link w:val="Nagwek2"/>
    <w:uiPriority w:val="9"/>
    <w:rsid w:val="00BE671C"/>
    <w:rPr>
      <w:rFonts w:ascii="Arial" w:hAnsi="Arial"/>
      <w:b/>
      <w:bCs/>
      <w:iCs/>
      <w:color w:val="8496B0"/>
      <w:sz w:val="24"/>
      <w:szCs w:val="28"/>
      <w:lang w:eastAsia="en-US"/>
    </w:rPr>
  </w:style>
  <w:style w:type="character" w:customStyle="1" w:styleId="Nagwek3Znak">
    <w:name w:val="Nagłówek 3 Znak"/>
    <w:basedOn w:val="Domylnaczcionkaakapitu"/>
    <w:link w:val="Nagwek3"/>
    <w:uiPriority w:val="9"/>
    <w:rsid w:val="00BE671C"/>
    <w:rPr>
      <w:rFonts w:eastAsia="Calibri"/>
      <w:b/>
      <w:bCs/>
      <w:lang w:eastAsia="en-US"/>
    </w:rPr>
  </w:style>
  <w:style w:type="character" w:customStyle="1" w:styleId="Nagwek5Znak">
    <w:name w:val="Nagłówek 5 Znak"/>
    <w:basedOn w:val="Domylnaczcionkaakapitu"/>
    <w:link w:val="Nagwek5"/>
    <w:uiPriority w:val="9"/>
    <w:rsid w:val="00BE671C"/>
    <w:rPr>
      <w:rFonts w:eastAsia="Calibri"/>
      <w:b/>
      <w:color w:val="000000"/>
      <w:u w:val="single"/>
      <w:lang w:eastAsia="en-US"/>
    </w:rPr>
  </w:style>
  <w:style w:type="character" w:customStyle="1" w:styleId="Nagwek6Znak">
    <w:name w:val="Nagłówek 6 Znak"/>
    <w:basedOn w:val="Domylnaczcionkaakapitu"/>
    <w:link w:val="Nagwek6"/>
    <w:uiPriority w:val="9"/>
    <w:rsid w:val="00BE671C"/>
    <w:rPr>
      <w:rFonts w:eastAsia="Calibri"/>
      <w:b/>
      <w:bCs/>
      <w:u w:val="single"/>
      <w:lang w:eastAsia="en-US"/>
    </w:rPr>
  </w:style>
  <w:style w:type="character" w:customStyle="1" w:styleId="Nagwek7Znak">
    <w:name w:val="Nagłówek 7 Znak"/>
    <w:basedOn w:val="Domylnaczcionkaakapitu"/>
    <w:link w:val="Nagwek7"/>
    <w:uiPriority w:val="9"/>
    <w:rsid w:val="00BE671C"/>
    <w:rPr>
      <w:rFonts w:eastAsia="Calibri"/>
      <w:b/>
      <w:bCs/>
      <w:lang w:eastAsia="en-US"/>
    </w:rPr>
  </w:style>
  <w:style w:type="character" w:customStyle="1" w:styleId="Nagwek8Znak">
    <w:name w:val="Nagłówek 8 Znak"/>
    <w:basedOn w:val="Domylnaczcionkaakapitu"/>
    <w:link w:val="Nagwek8"/>
    <w:uiPriority w:val="9"/>
    <w:rsid w:val="00BE671C"/>
    <w:rPr>
      <w:rFonts w:eastAsia="Calibri"/>
      <w:b/>
      <w:color w:val="000000"/>
      <w:lang w:eastAsia="en-US"/>
    </w:rPr>
  </w:style>
  <w:style w:type="paragraph" w:styleId="Tekstpodstawowy3">
    <w:name w:val="Body Text 3"/>
    <w:basedOn w:val="Normalny"/>
    <w:link w:val="Tekstpodstawowy3Znak"/>
    <w:uiPriority w:val="99"/>
    <w:unhideWhenUsed/>
    <w:rsid w:val="00BE671C"/>
    <w:pPr>
      <w:spacing w:line="259" w:lineRule="auto"/>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BE671C"/>
    <w:rPr>
      <w:rFonts w:ascii="Calibri" w:eastAsia="Calibri" w:hAnsi="Calibri"/>
      <w:sz w:val="16"/>
      <w:szCs w:val="16"/>
      <w:lang w:eastAsia="en-US"/>
    </w:rPr>
  </w:style>
  <w:style w:type="paragraph" w:styleId="Bezodstpw">
    <w:name w:val="No Spacing"/>
    <w:link w:val="BezodstpwZnak"/>
    <w:uiPriority w:val="1"/>
    <w:qFormat/>
    <w:rsid w:val="00BE671C"/>
    <w:rPr>
      <w:rFonts w:ascii="Calibri" w:hAnsi="Calibri"/>
      <w:sz w:val="22"/>
      <w:szCs w:val="22"/>
    </w:rPr>
  </w:style>
  <w:style w:type="character" w:customStyle="1" w:styleId="BezodstpwZnak">
    <w:name w:val="Bez odstępów Znak"/>
    <w:link w:val="Bezodstpw"/>
    <w:uiPriority w:val="1"/>
    <w:rsid w:val="00BE671C"/>
    <w:rPr>
      <w:rFonts w:ascii="Calibri" w:hAnsi="Calibri"/>
      <w:sz w:val="22"/>
      <w:szCs w:val="22"/>
    </w:rPr>
  </w:style>
  <w:style w:type="character" w:styleId="Odwoanieprzypisudolnego">
    <w:name w:val="footnote reference"/>
    <w:aliases w:val="Footnote Reference Number"/>
    <w:rsid w:val="00BE671C"/>
    <w:rPr>
      <w:rFonts w:cs="Times New Roman"/>
      <w:vertAlign w:val="superscript"/>
    </w:rPr>
  </w:style>
  <w:style w:type="character" w:customStyle="1" w:styleId="z-label">
    <w:name w:val="z-label"/>
    <w:rsid w:val="00BE671C"/>
  </w:style>
  <w:style w:type="character" w:customStyle="1" w:styleId="NagwekZnak">
    <w:name w:val="Nagłówek Znak"/>
    <w:link w:val="Nagwek"/>
    <w:uiPriority w:val="99"/>
    <w:rsid w:val="00BE671C"/>
    <w:rPr>
      <w:sz w:val="24"/>
      <w:szCs w:val="24"/>
    </w:rPr>
  </w:style>
  <w:style w:type="character" w:styleId="Odwoaniedokomentarza">
    <w:name w:val="annotation reference"/>
    <w:uiPriority w:val="99"/>
    <w:semiHidden/>
    <w:unhideWhenUsed/>
    <w:rsid w:val="00BE671C"/>
    <w:rPr>
      <w:sz w:val="16"/>
      <w:szCs w:val="16"/>
    </w:rPr>
  </w:style>
  <w:style w:type="paragraph" w:styleId="Tekstpodstawowywcity2">
    <w:name w:val="Body Text Indent 2"/>
    <w:basedOn w:val="Normalny"/>
    <w:link w:val="Tekstpodstawowywcity2Znak"/>
    <w:uiPriority w:val="99"/>
    <w:semiHidden/>
    <w:unhideWhenUsed/>
    <w:rsid w:val="00BE671C"/>
    <w:pPr>
      <w:spacing w:line="480" w:lineRule="auto"/>
      <w:ind w:left="283"/>
    </w:pPr>
    <w:rPr>
      <w:rFonts w:ascii="Calibri" w:eastAsia="Calibri" w:hAnsi="Calibri"/>
      <w:sz w:val="22"/>
      <w:szCs w:val="22"/>
      <w:lang w:eastAsia="en-US"/>
    </w:rPr>
  </w:style>
  <w:style w:type="character" w:customStyle="1" w:styleId="Tekstpodstawowywcity2Znak">
    <w:name w:val="Tekst podstawowy wcięty 2 Znak"/>
    <w:basedOn w:val="Domylnaczcionkaakapitu"/>
    <w:link w:val="Tekstpodstawowywcity2"/>
    <w:uiPriority w:val="99"/>
    <w:semiHidden/>
    <w:rsid w:val="00BE671C"/>
    <w:rPr>
      <w:rFonts w:ascii="Calibri" w:eastAsia="Calibri" w:hAnsi="Calibri"/>
      <w:sz w:val="22"/>
      <w:szCs w:val="22"/>
      <w:lang w:eastAsia="en-US"/>
    </w:rPr>
  </w:style>
  <w:style w:type="paragraph" w:customStyle="1" w:styleId="msonormal0">
    <w:name w:val="msonormal"/>
    <w:basedOn w:val="Normalny"/>
    <w:rsid w:val="00BE671C"/>
    <w:pPr>
      <w:spacing w:before="100" w:beforeAutospacing="1" w:after="100" w:afterAutospacing="1"/>
    </w:pPr>
  </w:style>
  <w:style w:type="paragraph" w:customStyle="1" w:styleId="Tekstpodstawowywcity31">
    <w:name w:val="Tekst podstawowy wcięty 31"/>
    <w:basedOn w:val="Normalny"/>
    <w:rsid w:val="00BE671C"/>
    <w:pPr>
      <w:suppressAutoHyphens/>
      <w:ind w:left="240" w:hanging="240"/>
    </w:pPr>
    <w:rPr>
      <w:color w:val="000000"/>
      <w:lang w:eastAsia="ar-SA"/>
    </w:rPr>
  </w:style>
  <w:style w:type="paragraph" w:customStyle="1" w:styleId="Lista21">
    <w:name w:val="Lista 21"/>
    <w:basedOn w:val="Normalny"/>
    <w:rsid w:val="00BE671C"/>
    <w:pPr>
      <w:suppressAutoHyphens/>
      <w:ind w:left="566" w:hanging="283"/>
    </w:pPr>
    <w:rPr>
      <w:lang w:eastAsia="ar-SA"/>
    </w:rPr>
  </w:style>
  <w:style w:type="paragraph" w:customStyle="1" w:styleId="Wcicienormalne1">
    <w:name w:val="Wcięcie normalne1"/>
    <w:basedOn w:val="Normalny"/>
    <w:rsid w:val="00BE671C"/>
    <w:pPr>
      <w:suppressAutoHyphens/>
      <w:ind w:left="708"/>
    </w:pPr>
    <w:rPr>
      <w:lang w:eastAsia="ar-SA"/>
    </w:rPr>
  </w:style>
  <w:style w:type="paragraph" w:customStyle="1" w:styleId="Tekstpodstawowy31">
    <w:name w:val="Tekst podstawowy 31"/>
    <w:basedOn w:val="Normalny"/>
    <w:rsid w:val="00BE671C"/>
    <w:pPr>
      <w:suppressAutoHyphens/>
    </w:pPr>
    <w:rPr>
      <w:sz w:val="16"/>
      <w:szCs w:val="16"/>
      <w:lang w:eastAsia="ar-SA"/>
    </w:rPr>
  </w:style>
  <w:style w:type="character" w:customStyle="1" w:styleId="h11">
    <w:name w:val="h11"/>
    <w:rsid w:val="00BE671C"/>
    <w:rPr>
      <w:rFonts w:ascii="Verdana" w:hAnsi="Verdana" w:cs="Verdana" w:hint="default"/>
      <w:b/>
      <w:bCs/>
      <w:sz w:val="23"/>
      <w:szCs w:val="23"/>
    </w:rPr>
  </w:style>
  <w:style w:type="character" w:styleId="Numerstrony">
    <w:name w:val="page number"/>
    <w:semiHidden/>
    <w:unhideWhenUsed/>
    <w:rsid w:val="00BE671C"/>
  </w:style>
  <w:style w:type="paragraph" w:styleId="Tekstpodstawowy2">
    <w:name w:val="Body Text 2"/>
    <w:basedOn w:val="Normalny"/>
    <w:link w:val="Tekstpodstawowy2Znak"/>
    <w:uiPriority w:val="99"/>
    <w:unhideWhenUsed/>
    <w:rsid w:val="00BE671C"/>
    <w:pPr>
      <w:autoSpaceDE w:val="0"/>
      <w:autoSpaceDN w:val="0"/>
      <w:adjustRightInd w:val="0"/>
    </w:pPr>
    <w:rPr>
      <w:rFonts w:eastAsia="Calibri"/>
      <w:b/>
      <w:bCs/>
      <w:lang w:eastAsia="en-US"/>
    </w:rPr>
  </w:style>
  <w:style w:type="character" w:customStyle="1" w:styleId="Tekstpodstawowy2Znak">
    <w:name w:val="Tekst podstawowy 2 Znak"/>
    <w:basedOn w:val="Domylnaczcionkaakapitu"/>
    <w:link w:val="Tekstpodstawowy2"/>
    <w:uiPriority w:val="99"/>
    <w:rsid w:val="00BE671C"/>
    <w:rPr>
      <w:rFonts w:eastAsia="Calibri"/>
      <w:b/>
      <w:bCs/>
      <w:sz w:val="24"/>
      <w:szCs w:val="24"/>
      <w:lang w:eastAsia="en-US"/>
    </w:rPr>
  </w:style>
  <w:style w:type="paragraph" w:styleId="HTML-wstpniesformatowany">
    <w:name w:val="HTML Preformatted"/>
    <w:basedOn w:val="Normalny"/>
    <w:link w:val="HTML-wstpniesformatowanyZnak"/>
    <w:uiPriority w:val="99"/>
    <w:unhideWhenUsed/>
    <w:rsid w:val="00BE6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BE671C"/>
    <w:rPr>
      <w:rFonts w:ascii="Courier New" w:hAnsi="Courier New" w:cs="Courier New"/>
    </w:rPr>
  </w:style>
  <w:style w:type="paragraph" w:customStyle="1" w:styleId="Domylnie">
    <w:name w:val="Domyślnie"/>
    <w:rsid w:val="00BE671C"/>
    <w:pPr>
      <w:widowControl w:val="0"/>
      <w:suppressAutoHyphens/>
      <w:autoSpaceDN w:val="0"/>
      <w:textAlignment w:val="baseline"/>
    </w:pPr>
    <w:rPr>
      <w:rFonts w:ascii="Calibri" w:eastAsia="SimSun" w:hAnsi="Calibri" w:cs="Mangal"/>
      <w:color w:val="00000A"/>
      <w:kern w:val="3"/>
      <w:sz w:val="22"/>
      <w:szCs w:val="24"/>
      <w:lang w:eastAsia="zh-CN" w:bidi="hi-IN"/>
    </w:rPr>
  </w:style>
  <w:style w:type="character" w:customStyle="1" w:styleId="Nierozpoznanawzmianka1">
    <w:name w:val="Nierozpoznana wzmianka1"/>
    <w:uiPriority w:val="99"/>
    <w:semiHidden/>
    <w:unhideWhenUsed/>
    <w:rsid w:val="00BE671C"/>
    <w:rPr>
      <w:color w:val="605E5C"/>
      <w:shd w:val="clear" w:color="auto" w:fill="E1DFDD"/>
    </w:rPr>
  </w:style>
  <w:style w:type="paragraph" w:styleId="Zwykytekst">
    <w:name w:val="Plain Text"/>
    <w:basedOn w:val="Normalny"/>
    <w:link w:val="ZwykytekstZnak"/>
    <w:unhideWhenUsed/>
    <w:rsid w:val="00BE671C"/>
    <w:rPr>
      <w:rFonts w:ascii="Courier New" w:eastAsia="SimSun" w:hAnsi="Courier New" w:cs="Courier New"/>
    </w:rPr>
  </w:style>
  <w:style w:type="character" w:customStyle="1" w:styleId="ZwykytekstZnak">
    <w:name w:val="Zwykły tekst Znak"/>
    <w:basedOn w:val="Domylnaczcionkaakapitu"/>
    <w:link w:val="Zwykytekst"/>
    <w:rsid w:val="00BE671C"/>
    <w:rPr>
      <w:rFonts w:ascii="Courier New" w:eastAsia="SimSun" w:hAnsi="Courier New" w:cs="Courier New"/>
      <w:sz w:val="24"/>
      <w:szCs w:val="24"/>
    </w:rPr>
  </w:style>
  <w:style w:type="paragraph" w:customStyle="1" w:styleId="FR2">
    <w:name w:val="FR2"/>
    <w:uiPriority w:val="99"/>
    <w:rsid w:val="00BE671C"/>
    <w:pPr>
      <w:widowControl w:val="0"/>
      <w:suppressAutoHyphens/>
    </w:pPr>
    <w:rPr>
      <w:rFonts w:eastAsia="SimSun"/>
      <w:color w:val="00000A"/>
      <w:kern w:val="2"/>
      <w:lang w:eastAsia="ar-SA"/>
    </w:rPr>
  </w:style>
  <w:style w:type="character" w:customStyle="1" w:styleId="Nierozpoznanawzmianka2">
    <w:name w:val="Nierozpoznana wzmianka2"/>
    <w:basedOn w:val="Domylnaczcionkaakapitu"/>
    <w:uiPriority w:val="99"/>
    <w:semiHidden/>
    <w:unhideWhenUsed/>
    <w:rsid w:val="00BE7B2E"/>
    <w:rPr>
      <w:color w:val="605E5C"/>
      <w:shd w:val="clear" w:color="auto" w:fill="E1DFDD"/>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qFormat/>
    <w:rsid w:val="00754D46"/>
    <w:rPr>
      <w:sz w:val="24"/>
      <w:szCs w:val="24"/>
    </w:rPr>
  </w:style>
  <w:style w:type="character" w:customStyle="1" w:styleId="st">
    <w:name w:val="st"/>
    <w:rsid w:val="00730609"/>
  </w:style>
  <w:style w:type="character" w:styleId="Uwydatnienie">
    <w:name w:val="Emphasis"/>
    <w:uiPriority w:val="20"/>
    <w:qFormat/>
    <w:rsid w:val="00730609"/>
    <w:rPr>
      <w:i/>
      <w:iCs/>
    </w:rPr>
  </w:style>
  <w:style w:type="character" w:styleId="Nierozpoznanawzmianka">
    <w:name w:val="Unresolved Mention"/>
    <w:basedOn w:val="Domylnaczcionkaakapitu"/>
    <w:uiPriority w:val="99"/>
    <w:semiHidden/>
    <w:unhideWhenUsed/>
    <w:rsid w:val="00940185"/>
    <w:rPr>
      <w:color w:val="605E5C"/>
      <w:shd w:val="clear" w:color="auto" w:fill="E1DFDD"/>
    </w:rPr>
  </w:style>
  <w:style w:type="paragraph" w:customStyle="1" w:styleId="Znak5Znak1">
    <w:name w:val="Znak5 Znak1"/>
    <w:basedOn w:val="Normalny"/>
    <w:rsid w:val="00846FB9"/>
    <w:pPr>
      <w:spacing w:after="0"/>
      <w:jc w:val="left"/>
    </w:pPr>
  </w:style>
  <w:style w:type="character" w:customStyle="1" w:styleId="Normalny1">
    <w:name w:val="Normalny1"/>
    <w:basedOn w:val="Domylnaczcionkaakapitu"/>
    <w:rsid w:val="00BA52DD"/>
  </w:style>
  <w:style w:type="character" w:customStyle="1" w:styleId="Normalny2">
    <w:name w:val="Normalny2"/>
    <w:basedOn w:val="Domylnaczcionkaakapitu"/>
    <w:rsid w:val="00D2789C"/>
  </w:style>
  <w:style w:type="character" w:customStyle="1" w:styleId="Normalny3">
    <w:name w:val="Normalny3"/>
    <w:basedOn w:val="Domylnaczcionkaakapitu"/>
    <w:rsid w:val="00655041"/>
  </w:style>
  <w:style w:type="character" w:customStyle="1" w:styleId="Normalny4">
    <w:name w:val="Normalny4"/>
    <w:basedOn w:val="Domylnaczcionkaakapitu"/>
    <w:rsid w:val="00CC53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890729">
      <w:bodyDiv w:val="1"/>
      <w:marLeft w:val="0"/>
      <w:marRight w:val="0"/>
      <w:marTop w:val="0"/>
      <w:marBottom w:val="0"/>
      <w:divBdr>
        <w:top w:val="none" w:sz="0" w:space="0" w:color="auto"/>
        <w:left w:val="none" w:sz="0" w:space="0" w:color="auto"/>
        <w:bottom w:val="none" w:sz="0" w:space="0" w:color="auto"/>
        <w:right w:val="none" w:sz="0" w:space="0" w:color="auto"/>
      </w:divBdr>
    </w:div>
    <w:div w:id="422605167">
      <w:bodyDiv w:val="1"/>
      <w:marLeft w:val="0"/>
      <w:marRight w:val="0"/>
      <w:marTop w:val="0"/>
      <w:marBottom w:val="0"/>
      <w:divBdr>
        <w:top w:val="none" w:sz="0" w:space="0" w:color="auto"/>
        <w:left w:val="none" w:sz="0" w:space="0" w:color="auto"/>
        <w:bottom w:val="none" w:sz="0" w:space="0" w:color="auto"/>
        <w:right w:val="none" w:sz="0" w:space="0" w:color="auto"/>
      </w:divBdr>
    </w:div>
    <w:div w:id="621307187">
      <w:bodyDiv w:val="1"/>
      <w:marLeft w:val="0"/>
      <w:marRight w:val="0"/>
      <w:marTop w:val="0"/>
      <w:marBottom w:val="0"/>
      <w:divBdr>
        <w:top w:val="none" w:sz="0" w:space="0" w:color="auto"/>
        <w:left w:val="none" w:sz="0" w:space="0" w:color="auto"/>
        <w:bottom w:val="none" w:sz="0" w:space="0" w:color="auto"/>
        <w:right w:val="none" w:sz="0" w:space="0" w:color="auto"/>
      </w:divBdr>
    </w:div>
    <w:div w:id="868296040">
      <w:bodyDiv w:val="1"/>
      <w:marLeft w:val="0"/>
      <w:marRight w:val="0"/>
      <w:marTop w:val="0"/>
      <w:marBottom w:val="0"/>
      <w:divBdr>
        <w:top w:val="none" w:sz="0" w:space="0" w:color="auto"/>
        <w:left w:val="none" w:sz="0" w:space="0" w:color="auto"/>
        <w:bottom w:val="none" w:sz="0" w:space="0" w:color="auto"/>
        <w:right w:val="none" w:sz="0" w:space="0" w:color="auto"/>
      </w:divBdr>
    </w:div>
    <w:div w:id="929235813">
      <w:bodyDiv w:val="1"/>
      <w:marLeft w:val="0"/>
      <w:marRight w:val="0"/>
      <w:marTop w:val="0"/>
      <w:marBottom w:val="0"/>
      <w:divBdr>
        <w:top w:val="none" w:sz="0" w:space="0" w:color="auto"/>
        <w:left w:val="none" w:sz="0" w:space="0" w:color="auto"/>
        <w:bottom w:val="none" w:sz="0" w:space="0" w:color="auto"/>
        <w:right w:val="none" w:sz="0" w:space="0" w:color="auto"/>
      </w:divBdr>
    </w:div>
    <w:div w:id="967396163">
      <w:bodyDiv w:val="1"/>
      <w:marLeft w:val="0"/>
      <w:marRight w:val="0"/>
      <w:marTop w:val="0"/>
      <w:marBottom w:val="0"/>
      <w:divBdr>
        <w:top w:val="none" w:sz="0" w:space="0" w:color="auto"/>
        <w:left w:val="none" w:sz="0" w:space="0" w:color="auto"/>
        <w:bottom w:val="none" w:sz="0" w:space="0" w:color="auto"/>
        <w:right w:val="none" w:sz="0" w:space="0" w:color="auto"/>
      </w:divBdr>
    </w:div>
    <w:div w:id="1034384481">
      <w:bodyDiv w:val="1"/>
      <w:marLeft w:val="0"/>
      <w:marRight w:val="0"/>
      <w:marTop w:val="0"/>
      <w:marBottom w:val="0"/>
      <w:divBdr>
        <w:top w:val="none" w:sz="0" w:space="0" w:color="auto"/>
        <w:left w:val="none" w:sz="0" w:space="0" w:color="auto"/>
        <w:bottom w:val="none" w:sz="0" w:space="0" w:color="auto"/>
        <w:right w:val="none" w:sz="0" w:space="0" w:color="auto"/>
      </w:divBdr>
    </w:div>
    <w:div w:id="1100956075">
      <w:bodyDiv w:val="1"/>
      <w:marLeft w:val="0"/>
      <w:marRight w:val="0"/>
      <w:marTop w:val="0"/>
      <w:marBottom w:val="0"/>
      <w:divBdr>
        <w:top w:val="none" w:sz="0" w:space="0" w:color="auto"/>
        <w:left w:val="none" w:sz="0" w:space="0" w:color="auto"/>
        <w:bottom w:val="none" w:sz="0" w:space="0" w:color="auto"/>
        <w:right w:val="none" w:sz="0" w:space="0" w:color="auto"/>
      </w:divBdr>
    </w:div>
    <w:div w:id="1246381399">
      <w:bodyDiv w:val="1"/>
      <w:marLeft w:val="0"/>
      <w:marRight w:val="0"/>
      <w:marTop w:val="0"/>
      <w:marBottom w:val="0"/>
      <w:divBdr>
        <w:top w:val="none" w:sz="0" w:space="0" w:color="auto"/>
        <w:left w:val="none" w:sz="0" w:space="0" w:color="auto"/>
        <w:bottom w:val="none" w:sz="0" w:space="0" w:color="auto"/>
        <w:right w:val="none" w:sz="0" w:space="0" w:color="auto"/>
      </w:divBdr>
    </w:div>
    <w:div w:id="1249004059">
      <w:bodyDiv w:val="1"/>
      <w:marLeft w:val="0"/>
      <w:marRight w:val="0"/>
      <w:marTop w:val="0"/>
      <w:marBottom w:val="0"/>
      <w:divBdr>
        <w:top w:val="none" w:sz="0" w:space="0" w:color="auto"/>
        <w:left w:val="none" w:sz="0" w:space="0" w:color="auto"/>
        <w:bottom w:val="none" w:sz="0" w:space="0" w:color="auto"/>
        <w:right w:val="none" w:sz="0" w:space="0" w:color="auto"/>
      </w:divBdr>
    </w:div>
    <w:div w:id="1293631181">
      <w:bodyDiv w:val="1"/>
      <w:marLeft w:val="0"/>
      <w:marRight w:val="0"/>
      <w:marTop w:val="0"/>
      <w:marBottom w:val="0"/>
      <w:divBdr>
        <w:top w:val="none" w:sz="0" w:space="0" w:color="auto"/>
        <w:left w:val="none" w:sz="0" w:space="0" w:color="auto"/>
        <w:bottom w:val="none" w:sz="0" w:space="0" w:color="auto"/>
        <w:right w:val="none" w:sz="0" w:space="0" w:color="auto"/>
      </w:divBdr>
    </w:div>
    <w:div w:id="1538546383">
      <w:bodyDiv w:val="1"/>
      <w:marLeft w:val="0"/>
      <w:marRight w:val="0"/>
      <w:marTop w:val="0"/>
      <w:marBottom w:val="0"/>
      <w:divBdr>
        <w:top w:val="none" w:sz="0" w:space="0" w:color="auto"/>
        <w:left w:val="none" w:sz="0" w:space="0" w:color="auto"/>
        <w:bottom w:val="none" w:sz="0" w:space="0" w:color="auto"/>
        <w:right w:val="none" w:sz="0" w:space="0" w:color="auto"/>
      </w:divBdr>
    </w:div>
    <w:div w:id="1682663983">
      <w:bodyDiv w:val="1"/>
      <w:marLeft w:val="0"/>
      <w:marRight w:val="0"/>
      <w:marTop w:val="0"/>
      <w:marBottom w:val="0"/>
      <w:divBdr>
        <w:top w:val="none" w:sz="0" w:space="0" w:color="auto"/>
        <w:left w:val="none" w:sz="0" w:space="0" w:color="auto"/>
        <w:bottom w:val="none" w:sz="0" w:space="0" w:color="auto"/>
        <w:right w:val="none" w:sz="0" w:space="0" w:color="auto"/>
      </w:divBdr>
    </w:div>
    <w:div w:id="2014911320">
      <w:bodyDiv w:val="1"/>
      <w:marLeft w:val="0"/>
      <w:marRight w:val="0"/>
      <w:marTop w:val="0"/>
      <w:marBottom w:val="0"/>
      <w:divBdr>
        <w:top w:val="none" w:sz="0" w:space="0" w:color="auto"/>
        <w:left w:val="none" w:sz="0" w:space="0" w:color="auto"/>
        <w:bottom w:val="none" w:sz="0" w:space="0" w:color="auto"/>
        <w:right w:val="none" w:sz="0" w:space="0" w:color="auto"/>
      </w:divBdr>
    </w:div>
    <w:div w:id="2081907383">
      <w:bodyDiv w:val="1"/>
      <w:marLeft w:val="0"/>
      <w:marRight w:val="0"/>
      <w:marTop w:val="0"/>
      <w:marBottom w:val="0"/>
      <w:divBdr>
        <w:top w:val="none" w:sz="0" w:space="0" w:color="auto"/>
        <w:left w:val="none" w:sz="0" w:space="0" w:color="auto"/>
        <w:bottom w:val="none" w:sz="0" w:space="0" w:color="auto"/>
        <w:right w:val="none" w:sz="0" w:space="0" w:color="auto"/>
      </w:divBdr>
    </w:div>
    <w:div w:id="2100560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zetargi@spzoz-brzesko.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przetargi@spzoz-brzesko.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eader" Target="header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mailto:m.burek@spzoz-brzesko.pl" TargetMode="External"/><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77CD1-C2CA-4A35-9507-1670986DB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16</Pages>
  <Words>8562</Words>
  <Characters>51374</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pomykacze</dc:creator>
  <cp:keywords/>
  <dc:description/>
  <cp:lastModifiedBy>Krystyna Nowak</cp:lastModifiedBy>
  <cp:revision>41</cp:revision>
  <cp:lastPrinted>2023-02-08T07:56:00Z</cp:lastPrinted>
  <dcterms:created xsi:type="dcterms:W3CDTF">2023-01-03T13:36:00Z</dcterms:created>
  <dcterms:modified xsi:type="dcterms:W3CDTF">2024-11-07T11:24:00Z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-517165652</vt:i4>
  </property>
  <property fmtid="{D5CDD505-2E9C-101B-9397-08002B2CF9AE}" pid="3" name="_EmailSubject">
    <vt:lpwstr>Oznaczanie dokumentów</vt:lpwstr>
  </property>
  <property fmtid="{D5CDD505-2E9C-101B-9397-08002B2CF9AE}" pid="4" name="_AuthorEmail">
    <vt:lpwstr>e.pomykacz@spzoz-brzesko.pl</vt:lpwstr>
  </property>
  <property fmtid="{D5CDD505-2E9C-101B-9397-08002B2CF9AE}" pid="5" name="_AuthorEmailDisplayName">
    <vt:lpwstr>Elżbieta Pomykacz</vt:lpwstr>
  </property>
  <property fmtid="{D5CDD505-2E9C-101B-9397-08002B2CF9AE}" pid="6" name="_ReviewingToolsShownOnce">
    <vt:lpwstr/>
  </property>
</Properties>
</file>