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92D" w:rsidRDefault="00A2592D" w:rsidP="00A2592D">
      <w:pPr>
        <w:pStyle w:val="HTML-wstpniesformatowany"/>
        <w:rPr>
          <w:rFonts w:asciiTheme="minorHAnsi" w:hAnsiTheme="minorHAnsi" w:cstheme="minorHAnsi"/>
          <w:color w:val="000000" w:themeColor="text1"/>
          <w:sz w:val="22"/>
          <w:szCs w:val="22"/>
          <w:lang w:val="pl-PL"/>
        </w:rPr>
      </w:pPr>
      <w:r>
        <w:rPr>
          <w:rFonts w:asciiTheme="minorHAnsi" w:hAnsiTheme="minorHAnsi" w:cstheme="minorHAnsi"/>
          <w:color w:val="000000" w:themeColor="text1"/>
          <w:sz w:val="22"/>
          <w:szCs w:val="22"/>
        </w:rPr>
        <w:t>N</w:t>
      </w:r>
      <w:r>
        <w:rPr>
          <w:rFonts w:asciiTheme="minorHAnsi" w:hAnsiTheme="minorHAnsi" w:cstheme="minorHAnsi"/>
          <w:color w:val="000000" w:themeColor="text1"/>
          <w:sz w:val="22"/>
          <w:szCs w:val="22"/>
        </w:rPr>
        <w:t>umer postępowania: DI.272.4.2024</w:t>
      </w:r>
      <w:r>
        <w:rPr>
          <w:rFonts w:asciiTheme="minorHAnsi" w:hAnsiTheme="minorHAnsi" w:cstheme="minorHAnsi"/>
          <w:color w:val="000000" w:themeColor="text1"/>
          <w:sz w:val="22"/>
          <w:szCs w:val="22"/>
          <w:lang w:val="pl-PL"/>
        </w:rPr>
        <w:tab/>
      </w:r>
      <w:r>
        <w:rPr>
          <w:rFonts w:asciiTheme="minorHAnsi" w:hAnsiTheme="minorHAnsi" w:cstheme="minorHAnsi"/>
          <w:color w:val="000000" w:themeColor="text1"/>
          <w:sz w:val="22"/>
          <w:szCs w:val="22"/>
          <w:lang w:val="pl-PL"/>
        </w:rPr>
        <w:tab/>
      </w:r>
      <w:r>
        <w:rPr>
          <w:rFonts w:asciiTheme="minorHAnsi" w:hAnsiTheme="minorHAnsi" w:cstheme="minorHAnsi"/>
          <w:color w:val="000000" w:themeColor="text1"/>
          <w:sz w:val="22"/>
          <w:szCs w:val="22"/>
          <w:lang w:val="pl-PL"/>
        </w:rPr>
        <w:tab/>
        <w:t xml:space="preserve">Wrocław, dnia </w:t>
      </w:r>
      <w:r>
        <w:rPr>
          <w:rFonts w:asciiTheme="minorHAnsi" w:hAnsiTheme="minorHAnsi" w:cstheme="minorHAnsi"/>
          <w:color w:val="000000" w:themeColor="text1"/>
          <w:sz w:val="22"/>
          <w:szCs w:val="22"/>
          <w:lang w:val="pl-PL"/>
        </w:rPr>
        <w:t>08.11.2024r.</w:t>
      </w:r>
    </w:p>
    <w:p w:rsidR="00A2592D" w:rsidRDefault="00A2592D" w:rsidP="00A2592D">
      <w:pPr>
        <w:pStyle w:val="HTML-wstpniesformatowany"/>
        <w:jc w:val="both"/>
        <w:rPr>
          <w:rFonts w:asciiTheme="minorHAnsi" w:hAnsiTheme="minorHAnsi" w:cstheme="minorHAnsi"/>
          <w:color w:val="000000" w:themeColor="text1"/>
          <w:sz w:val="22"/>
          <w:szCs w:val="22"/>
        </w:rPr>
      </w:pPr>
    </w:p>
    <w:p w:rsidR="00A2592D" w:rsidRDefault="00A2592D" w:rsidP="00A2592D">
      <w:pPr>
        <w:pStyle w:val="HTML-wstpniesformatowany"/>
        <w:jc w:val="both"/>
        <w:rPr>
          <w:rFonts w:asciiTheme="minorHAnsi" w:hAnsiTheme="minorHAnsi" w:cstheme="minorHAnsi"/>
          <w:color w:val="000000" w:themeColor="text1"/>
          <w:sz w:val="22"/>
          <w:szCs w:val="22"/>
        </w:rPr>
      </w:pPr>
    </w:p>
    <w:p w:rsidR="00A2592D" w:rsidRDefault="00A2592D" w:rsidP="00A2592D">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000000" w:themeColor="text1"/>
          <w:sz w:val="22"/>
          <w:szCs w:val="22"/>
        </w:rPr>
      </w:pPr>
    </w:p>
    <w:p w:rsidR="00A2592D" w:rsidRDefault="00A2592D" w:rsidP="00A2592D">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rFonts w:asciiTheme="minorHAnsi" w:hAnsiTheme="minorHAnsi" w:cstheme="minorHAnsi"/>
          <w:b/>
          <w:color w:val="000000" w:themeColor="text1"/>
          <w:sz w:val="28"/>
          <w:szCs w:val="22"/>
        </w:rPr>
      </w:pPr>
      <w:r>
        <w:rPr>
          <w:rFonts w:asciiTheme="minorHAnsi" w:hAnsiTheme="minorHAnsi" w:cstheme="minorHAnsi"/>
          <w:b/>
          <w:color w:val="000000" w:themeColor="text1"/>
          <w:sz w:val="28"/>
          <w:szCs w:val="22"/>
        </w:rPr>
        <w:t>Odpowiedzi na zapytania wykonawców dotyczące treści SWZ</w:t>
      </w:r>
    </w:p>
    <w:p w:rsidR="00A2592D" w:rsidRDefault="00A2592D" w:rsidP="00A2592D">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rFonts w:asciiTheme="minorHAnsi" w:hAnsiTheme="minorHAnsi" w:cstheme="minorHAnsi"/>
          <w:color w:val="000000" w:themeColor="text1"/>
          <w:sz w:val="22"/>
          <w:szCs w:val="22"/>
        </w:rPr>
      </w:pPr>
    </w:p>
    <w:p w:rsidR="00A2592D" w:rsidRDefault="00A2592D" w:rsidP="00A2592D">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rFonts w:asciiTheme="minorHAnsi" w:hAnsiTheme="minorHAnsi" w:cstheme="minorHAnsi"/>
          <w:color w:val="000000" w:themeColor="text1"/>
          <w:sz w:val="22"/>
          <w:szCs w:val="22"/>
        </w:rPr>
      </w:pPr>
    </w:p>
    <w:p w:rsidR="00A2592D" w:rsidRDefault="00A2592D" w:rsidP="00A2592D">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dotyczy postępowania na zadanie pn. </w:t>
      </w:r>
      <w:r>
        <w:rPr>
          <w:rFonts w:asciiTheme="minorHAnsi" w:hAnsiTheme="minorHAnsi" w:cstheme="minorHAnsi"/>
          <w:b/>
          <w:color w:val="000000" w:themeColor="text1"/>
          <w:sz w:val="22"/>
          <w:szCs w:val="22"/>
        </w:rPr>
        <w:t>„</w:t>
      </w:r>
      <w:r w:rsidRPr="00A2592D">
        <w:rPr>
          <w:rFonts w:asciiTheme="minorHAnsi" w:hAnsiTheme="minorHAnsi" w:cstheme="minorHAnsi"/>
          <w:b/>
          <w:color w:val="000000" w:themeColor="text1"/>
          <w:sz w:val="22"/>
          <w:szCs w:val="22"/>
        </w:rPr>
        <w:t>Modernizacja infrastruktury teleinformatycznej z podziałem na 4 zadania</w:t>
      </w:r>
      <w:r>
        <w:rPr>
          <w:rFonts w:asciiTheme="minorHAnsi" w:hAnsiTheme="minorHAnsi" w:cstheme="minorHAnsi"/>
          <w:b/>
          <w:color w:val="000000" w:themeColor="text1"/>
          <w:sz w:val="22"/>
          <w:szCs w:val="22"/>
        </w:rPr>
        <w:t>”</w:t>
      </w:r>
    </w:p>
    <w:p w:rsidR="00A2592D" w:rsidRDefault="00A2592D" w:rsidP="00A2592D">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rFonts w:asciiTheme="minorHAnsi" w:hAnsiTheme="minorHAnsi" w:cstheme="minorHAnsi"/>
          <w:color w:val="000000" w:themeColor="text1"/>
          <w:sz w:val="22"/>
          <w:szCs w:val="22"/>
        </w:rPr>
      </w:pPr>
    </w:p>
    <w:p w:rsidR="00A2592D" w:rsidRDefault="00A2592D" w:rsidP="00A2592D">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Zamawiający informuje, że w terminie określonym zgodnie z art. 284 ust. 2 ustawy z 11 września 2019 r. – Prawo zamówień publicznych (</w:t>
      </w:r>
      <w:r w:rsidRPr="00A12C4D">
        <w:rPr>
          <w:rFonts w:asciiTheme="minorHAnsi" w:hAnsiTheme="minorHAnsi" w:cstheme="minorHAnsi"/>
          <w:color w:val="000000" w:themeColor="text1"/>
          <w:sz w:val="22"/>
          <w:szCs w:val="22"/>
        </w:rPr>
        <w:t xml:space="preserve">tekst jednolity Dz. U. z 2024 r., poz. 1320 z </w:t>
      </w:r>
      <w:proofErr w:type="spellStart"/>
      <w:r w:rsidRPr="00A12C4D">
        <w:rPr>
          <w:rFonts w:asciiTheme="minorHAnsi" w:hAnsiTheme="minorHAnsi" w:cstheme="minorHAnsi"/>
          <w:color w:val="000000" w:themeColor="text1"/>
          <w:sz w:val="22"/>
          <w:szCs w:val="22"/>
        </w:rPr>
        <w:t>późn</w:t>
      </w:r>
      <w:proofErr w:type="spellEnd"/>
      <w:r w:rsidRPr="00A12C4D">
        <w:rPr>
          <w:rFonts w:asciiTheme="minorHAnsi" w:hAnsiTheme="minorHAnsi" w:cstheme="minorHAnsi"/>
          <w:color w:val="000000" w:themeColor="text1"/>
          <w:sz w:val="22"/>
          <w:szCs w:val="22"/>
        </w:rPr>
        <w:t xml:space="preserve">. zm.), </w:t>
      </w:r>
      <w:r>
        <w:rPr>
          <w:rFonts w:asciiTheme="minorHAnsi" w:hAnsiTheme="minorHAnsi" w:cstheme="minorHAnsi"/>
          <w:color w:val="000000" w:themeColor="text1"/>
          <w:sz w:val="22"/>
          <w:szCs w:val="22"/>
        </w:rPr>
        <w:t xml:space="preserve">– dalej: ustawa </w:t>
      </w:r>
      <w:proofErr w:type="spellStart"/>
      <w:r>
        <w:rPr>
          <w:rFonts w:asciiTheme="minorHAnsi" w:hAnsiTheme="minorHAnsi" w:cstheme="minorHAnsi"/>
          <w:color w:val="000000" w:themeColor="text1"/>
          <w:sz w:val="22"/>
          <w:szCs w:val="22"/>
        </w:rPr>
        <w:t>Pzp</w:t>
      </w:r>
      <w:proofErr w:type="spellEnd"/>
      <w:r>
        <w:rPr>
          <w:rFonts w:asciiTheme="minorHAnsi" w:hAnsiTheme="minorHAnsi" w:cstheme="minorHAnsi"/>
          <w:color w:val="000000" w:themeColor="text1"/>
          <w:sz w:val="22"/>
          <w:szCs w:val="22"/>
        </w:rPr>
        <w:t>, wykonawcy zwrócili się do zamawiającego z wnioskiem o wyjaśnienie treści SWZ.</w:t>
      </w:r>
    </w:p>
    <w:p w:rsidR="00A2592D" w:rsidRDefault="00A2592D" w:rsidP="00A2592D">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rFonts w:asciiTheme="minorHAnsi" w:hAnsiTheme="minorHAnsi" w:cstheme="minorHAnsi"/>
          <w:color w:val="000000" w:themeColor="text1"/>
          <w:sz w:val="22"/>
          <w:szCs w:val="22"/>
        </w:rPr>
      </w:pPr>
    </w:p>
    <w:p w:rsidR="00A2592D" w:rsidRDefault="00A2592D" w:rsidP="00A2592D">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W związku z powyższym, zamawiający udziela następujących wyjaśnień:</w:t>
      </w:r>
    </w:p>
    <w:p w:rsidR="00A2592D" w:rsidRDefault="00A2592D" w:rsidP="00A2592D">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rFonts w:asciiTheme="minorHAnsi" w:hAnsiTheme="minorHAnsi" w:cstheme="minorHAnsi"/>
          <w:color w:val="000000" w:themeColor="text1"/>
          <w:sz w:val="22"/>
          <w:szCs w:val="22"/>
        </w:rPr>
      </w:pPr>
    </w:p>
    <w:p w:rsidR="00A2592D" w:rsidRDefault="00A2592D" w:rsidP="00A2592D">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b/>
          <w:color w:val="000000" w:themeColor="text1"/>
          <w:sz w:val="22"/>
          <w:szCs w:val="22"/>
        </w:rPr>
      </w:pPr>
      <w:bookmarkStart w:id="0" w:name="_Hlk521518037"/>
    </w:p>
    <w:bookmarkEnd w:id="0"/>
    <w:p w:rsidR="00A2592D" w:rsidRDefault="00A2592D" w:rsidP="00A2592D">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Pytanie 1</w:t>
      </w:r>
    </w:p>
    <w:p w:rsidR="00A2592D" w:rsidRPr="00A2592D" w:rsidRDefault="00A2592D" w:rsidP="00A2592D">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000000" w:themeColor="text1"/>
          <w:sz w:val="22"/>
          <w:szCs w:val="22"/>
        </w:rPr>
      </w:pPr>
      <w:r w:rsidRPr="00A2592D">
        <w:rPr>
          <w:rFonts w:asciiTheme="minorHAnsi" w:hAnsiTheme="minorHAnsi" w:cstheme="minorHAnsi"/>
          <w:color w:val="000000" w:themeColor="text1"/>
          <w:sz w:val="22"/>
          <w:szCs w:val="22"/>
        </w:rPr>
        <w:t>Czy Zamawiający dopuści zasilacze o mocy 1200W zamiast 1300W? Producenci określają moc zasilaczy</w:t>
      </w:r>
    </w:p>
    <w:p w:rsidR="00A2592D" w:rsidRDefault="00A2592D" w:rsidP="00A2592D">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000000" w:themeColor="text1"/>
          <w:sz w:val="22"/>
          <w:szCs w:val="22"/>
        </w:rPr>
      </w:pPr>
      <w:r w:rsidRPr="00A2592D">
        <w:rPr>
          <w:rFonts w:asciiTheme="minorHAnsi" w:hAnsiTheme="minorHAnsi" w:cstheme="minorHAnsi"/>
          <w:color w:val="000000" w:themeColor="text1"/>
          <w:sz w:val="22"/>
          <w:szCs w:val="22"/>
        </w:rPr>
        <w:t xml:space="preserve">dla maksymalnych konfiguracji i różnica 100W nie będzie stanowić problemu. Wymóg 1300W sugeruje </w:t>
      </w:r>
      <w:r>
        <w:rPr>
          <w:rFonts w:asciiTheme="minorHAnsi" w:hAnsiTheme="minorHAnsi" w:cstheme="minorHAnsi"/>
          <w:color w:val="000000" w:themeColor="text1"/>
          <w:sz w:val="22"/>
          <w:szCs w:val="22"/>
        </w:rPr>
        <w:t xml:space="preserve">również rozwiązanie konkretnego </w:t>
      </w:r>
      <w:r w:rsidRPr="00A2592D">
        <w:rPr>
          <w:rFonts w:asciiTheme="minorHAnsi" w:hAnsiTheme="minorHAnsi" w:cstheme="minorHAnsi"/>
          <w:color w:val="000000" w:themeColor="text1"/>
          <w:sz w:val="22"/>
          <w:szCs w:val="22"/>
        </w:rPr>
        <w:t xml:space="preserve">producenta także dopuszczenie zasilaczy </w:t>
      </w:r>
      <w:r>
        <w:rPr>
          <w:rFonts w:asciiTheme="minorHAnsi" w:hAnsiTheme="minorHAnsi" w:cstheme="minorHAnsi"/>
          <w:color w:val="000000" w:themeColor="text1"/>
          <w:sz w:val="22"/>
          <w:szCs w:val="22"/>
        </w:rPr>
        <w:t>1200W zwiększy konkurencyjność.</w:t>
      </w:r>
    </w:p>
    <w:p w:rsidR="00A2592D" w:rsidRPr="00A2592D" w:rsidRDefault="00A2592D" w:rsidP="00A2592D">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000000" w:themeColor="text1"/>
          <w:sz w:val="22"/>
          <w:szCs w:val="22"/>
        </w:rPr>
      </w:pPr>
      <w:r>
        <w:rPr>
          <w:rFonts w:asciiTheme="minorHAnsi" w:hAnsiTheme="minorHAnsi" w:cstheme="minorHAnsi"/>
          <w:b/>
          <w:color w:val="000000" w:themeColor="text1"/>
          <w:sz w:val="22"/>
          <w:szCs w:val="22"/>
        </w:rPr>
        <w:t>Odpowiedź</w:t>
      </w:r>
    </w:p>
    <w:p w:rsidR="00A2592D" w:rsidRDefault="0071501F" w:rsidP="00A2592D">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000000" w:themeColor="text1"/>
          <w:sz w:val="22"/>
          <w:szCs w:val="22"/>
        </w:rPr>
      </w:pPr>
      <w:r w:rsidRPr="0071501F">
        <w:rPr>
          <w:rFonts w:asciiTheme="minorHAnsi" w:hAnsiTheme="minorHAnsi" w:cstheme="minorHAnsi"/>
          <w:color w:val="000000" w:themeColor="text1"/>
          <w:sz w:val="22"/>
          <w:szCs w:val="22"/>
        </w:rPr>
        <w:t>Zamawiający nie dopuści zastosowania zasilaczy 1200W. Praktycznie wszyscy popularni producenci serwerów (jak Dell, HP, Lenovo) oferują zasilacze o mocy min 1300W w swoich rozwiązaniach. Zarzut o wskazanie konkretnego producenta jest bezzasadny.</w:t>
      </w:r>
    </w:p>
    <w:p w:rsidR="0071501F" w:rsidRDefault="0071501F" w:rsidP="00A2592D">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000000" w:themeColor="text1"/>
          <w:sz w:val="22"/>
          <w:szCs w:val="22"/>
        </w:rPr>
      </w:pPr>
    </w:p>
    <w:p w:rsidR="00A2592D" w:rsidRDefault="00A2592D" w:rsidP="00A2592D">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Pytanie 2</w:t>
      </w:r>
    </w:p>
    <w:p w:rsidR="0071501F" w:rsidRDefault="0071501F" w:rsidP="0071501F">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000000" w:themeColor="text1"/>
          <w:sz w:val="22"/>
          <w:szCs w:val="22"/>
        </w:rPr>
      </w:pPr>
      <w:r w:rsidRPr="0071501F">
        <w:rPr>
          <w:rFonts w:asciiTheme="minorHAnsi" w:hAnsiTheme="minorHAnsi" w:cstheme="minorHAnsi"/>
          <w:color w:val="000000" w:themeColor="text1"/>
          <w:sz w:val="22"/>
          <w:szCs w:val="22"/>
        </w:rPr>
        <w:t xml:space="preserve">Czy </w:t>
      </w:r>
      <w:proofErr w:type="spellStart"/>
      <w:r w:rsidRPr="0071501F">
        <w:rPr>
          <w:rFonts w:asciiTheme="minorHAnsi" w:hAnsiTheme="minorHAnsi" w:cstheme="minorHAnsi"/>
          <w:color w:val="000000" w:themeColor="text1"/>
          <w:sz w:val="22"/>
          <w:szCs w:val="22"/>
        </w:rPr>
        <w:t>Zamwiający</w:t>
      </w:r>
      <w:proofErr w:type="spellEnd"/>
      <w:r w:rsidRPr="0071501F">
        <w:rPr>
          <w:rFonts w:asciiTheme="minorHAnsi" w:hAnsiTheme="minorHAnsi" w:cstheme="minorHAnsi"/>
          <w:color w:val="000000" w:themeColor="text1"/>
          <w:sz w:val="22"/>
          <w:szCs w:val="22"/>
        </w:rPr>
        <w:t xml:space="preserve"> dopuści porty siec</w:t>
      </w:r>
      <w:r>
        <w:rPr>
          <w:rFonts w:asciiTheme="minorHAnsi" w:hAnsiTheme="minorHAnsi" w:cstheme="minorHAnsi"/>
          <w:color w:val="000000" w:themeColor="text1"/>
          <w:sz w:val="22"/>
          <w:szCs w:val="22"/>
        </w:rPr>
        <w:t xml:space="preserve">iowe </w:t>
      </w:r>
      <w:proofErr w:type="spellStart"/>
      <w:r>
        <w:rPr>
          <w:rFonts w:asciiTheme="minorHAnsi" w:hAnsiTheme="minorHAnsi" w:cstheme="minorHAnsi"/>
          <w:color w:val="000000" w:themeColor="text1"/>
          <w:sz w:val="22"/>
          <w:szCs w:val="22"/>
        </w:rPr>
        <w:t>PCIe</w:t>
      </w:r>
      <w:proofErr w:type="spellEnd"/>
      <w:r>
        <w:rPr>
          <w:rFonts w:asciiTheme="minorHAnsi" w:hAnsiTheme="minorHAnsi" w:cstheme="minorHAnsi"/>
          <w:color w:val="000000" w:themeColor="text1"/>
          <w:sz w:val="22"/>
          <w:szCs w:val="22"/>
        </w:rPr>
        <w:t xml:space="preserve"> zamiast OCP? Z punktu </w:t>
      </w:r>
      <w:r w:rsidRPr="0071501F">
        <w:rPr>
          <w:rFonts w:asciiTheme="minorHAnsi" w:hAnsiTheme="minorHAnsi" w:cstheme="minorHAnsi"/>
          <w:color w:val="000000" w:themeColor="text1"/>
          <w:sz w:val="22"/>
          <w:szCs w:val="22"/>
        </w:rPr>
        <w:t xml:space="preserve">widzenia wydajności nie ma żadnej różnicy w sposobie instalacji kart sieciowych na magistrali </w:t>
      </w:r>
      <w:proofErr w:type="spellStart"/>
      <w:r w:rsidRPr="0071501F">
        <w:rPr>
          <w:rFonts w:asciiTheme="minorHAnsi" w:hAnsiTheme="minorHAnsi" w:cstheme="minorHAnsi"/>
          <w:color w:val="000000" w:themeColor="text1"/>
          <w:sz w:val="22"/>
          <w:szCs w:val="22"/>
        </w:rPr>
        <w:t>PCIe</w:t>
      </w:r>
      <w:proofErr w:type="spellEnd"/>
      <w:r w:rsidRPr="0071501F">
        <w:rPr>
          <w:rFonts w:asciiTheme="minorHAnsi" w:hAnsiTheme="minorHAnsi" w:cstheme="minorHAnsi"/>
          <w:color w:val="000000" w:themeColor="text1"/>
          <w:sz w:val="22"/>
          <w:szCs w:val="22"/>
        </w:rPr>
        <w:t>. Wymóg m</w:t>
      </w:r>
      <w:r>
        <w:rPr>
          <w:rFonts w:asciiTheme="minorHAnsi" w:hAnsiTheme="minorHAnsi" w:cstheme="minorHAnsi"/>
          <w:color w:val="000000" w:themeColor="text1"/>
          <w:sz w:val="22"/>
          <w:szCs w:val="22"/>
        </w:rPr>
        <w:t xml:space="preserve">ożliwości rozbudowy o dodatkowe </w:t>
      </w:r>
      <w:r w:rsidRPr="0071501F">
        <w:rPr>
          <w:rFonts w:asciiTheme="minorHAnsi" w:hAnsiTheme="minorHAnsi" w:cstheme="minorHAnsi"/>
          <w:color w:val="000000" w:themeColor="text1"/>
          <w:sz w:val="22"/>
          <w:szCs w:val="22"/>
        </w:rPr>
        <w:t xml:space="preserve">karty </w:t>
      </w:r>
      <w:proofErr w:type="spellStart"/>
      <w:r w:rsidRPr="0071501F">
        <w:rPr>
          <w:rFonts w:asciiTheme="minorHAnsi" w:hAnsiTheme="minorHAnsi" w:cstheme="minorHAnsi"/>
          <w:color w:val="000000" w:themeColor="text1"/>
          <w:sz w:val="22"/>
          <w:szCs w:val="22"/>
        </w:rPr>
        <w:t>PCIe</w:t>
      </w:r>
      <w:proofErr w:type="spellEnd"/>
      <w:r w:rsidRPr="0071501F">
        <w:rPr>
          <w:rFonts w:asciiTheme="minorHAnsi" w:hAnsiTheme="minorHAnsi" w:cstheme="minorHAnsi"/>
          <w:color w:val="000000" w:themeColor="text1"/>
          <w:sz w:val="22"/>
          <w:szCs w:val="22"/>
        </w:rPr>
        <w:t xml:space="preserve"> będzie zachowany.</w:t>
      </w:r>
    </w:p>
    <w:p w:rsidR="00140AF0" w:rsidRDefault="00140AF0" w:rsidP="0071501F">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b/>
          <w:color w:val="000000" w:themeColor="text1"/>
          <w:sz w:val="22"/>
          <w:szCs w:val="22"/>
        </w:rPr>
      </w:pPr>
    </w:p>
    <w:p w:rsidR="00140AF0" w:rsidRDefault="00140AF0" w:rsidP="00140AF0">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Odpowiedź</w:t>
      </w:r>
    </w:p>
    <w:p w:rsidR="00140AF0" w:rsidRDefault="00140AF0" w:rsidP="00140AF0">
      <w:pPr>
        <w:pStyle w:val="NormalnyWeb"/>
      </w:pPr>
      <w:r>
        <w:t xml:space="preserve">Zamawiający dopuści porty sieciowe </w:t>
      </w:r>
      <w:proofErr w:type="spellStart"/>
      <w:r>
        <w:t>PCIe</w:t>
      </w:r>
      <w:proofErr w:type="spellEnd"/>
      <w:r>
        <w:t xml:space="preserve"> zamiast OCP z zachowaniem możliwości rozbudowy o dodatkowe karty </w:t>
      </w:r>
      <w:proofErr w:type="spellStart"/>
      <w:r>
        <w:t>PCIe</w:t>
      </w:r>
      <w:proofErr w:type="spellEnd"/>
      <w:r>
        <w:t>.</w:t>
      </w:r>
    </w:p>
    <w:p w:rsidR="00CD72BC" w:rsidRPr="00EA2C3D" w:rsidRDefault="00CD72BC" w:rsidP="00CD72BC">
      <w:pPr>
        <w:autoSpaceDN w:val="0"/>
        <w:spacing w:before="40"/>
        <w:jc w:val="both"/>
        <w:textAlignment w:val="baseline"/>
        <w:rPr>
          <w:rFonts w:asciiTheme="minorHAnsi" w:hAnsiTheme="minorHAnsi" w:cstheme="minorHAnsi"/>
          <w:b/>
          <w:bCs/>
          <w:color w:val="000000" w:themeColor="text1"/>
          <w:sz w:val="22"/>
          <w:szCs w:val="22"/>
        </w:rPr>
      </w:pPr>
      <w:r w:rsidRPr="00EA2C3D">
        <w:rPr>
          <w:rFonts w:asciiTheme="minorHAnsi" w:hAnsiTheme="minorHAnsi" w:cstheme="minorHAnsi"/>
          <w:b/>
          <w:bCs/>
          <w:color w:val="000000" w:themeColor="text1"/>
          <w:sz w:val="22"/>
          <w:szCs w:val="22"/>
        </w:rPr>
        <w:t>W związku z udzielonymi odpowiedziami,</w:t>
      </w:r>
      <w:r w:rsidRPr="00EA2C3D">
        <w:rPr>
          <w:rFonts w:asciiTheme="minorHAnsi" w:hAnsiTheme="minorHAnsi" w:cstheme="minorHAnsi"/>
          <w:b/>
          <w:color w:val="000000" w:themeColor="text1"/>
          <w:sz w:val="22"/>
          <w:szCs w:val="22"/>
        </w:rPr>
        <w:t xml:space="preserve"> </w:t>
      </w:r>
      <w:r w:rsidRPr="00EA2C3D">
        <w:rPr>
          <w:rFonts w:asciiTheme="minorHAnsi" w:hAnsiTheme="minorHAnsi" w:cstheme="minorHAnsi"/>
          <w:b/>
          <w:bCs/>
          <w:color w:val="000000" w:themeColor="text1"/>
          <w:sz w:val="22"/>
          <w:szCs w:val="22"/>
        </w:rPr>
        <w:t xml:space="preserve">zgodnie z art. 286 ust. 1 ustawy z dnia 11 września 2019 r. - Prawo zamówień </w:t>
      </w:r>
      <w:r w:rsidRPr="00CD72BC">
        <w:rPr>
          <w:rFonts w:asciiTheme="minorHAnsi" w:hAnsiTheme="minorHAnsi" w:cstheme="minorHAnsi"/>
          <w:b/>
          <w:bCs/>
          <w:color w:val="000000" w:themeColor="text1"/>
          <w:sz w:val="22"/>
          <w:szCs w:val="22"/>
        </w:rPr>
        <w:t>publicznych (</w:t>
      </w:r>
      <w:r w:rsidRPr="00CD72BC">
        <w:rPr>
          <w:rFonts w:asciiTheme="minorHAnsi" w:hAnsiTheme="minorHAnsi" w:cstheme="minorHAnsi"/>
          <w:b/>
          <w:color w:val="000000" w:themeColor="text1"/>
          <w:sz w:val="22"/>
          <w:szCs w:val="22"/>
        </w:rPr>
        <w:t xml:space="preserve">tekst jednolity Dz. U. z 2024 r., poz. 1320 </w:t>
      </w:r>
      <w:r w:rsidRPr="00CD72BC">
        <w:rPr>
          <w:rFonts w:asciiTheme="minorHAnsi" w:hAnsiTheme="minorHAnsi" w:cstheme="minorHAnsi"/>
          <w:b/>
          <w:color w:val="000000" w:themeColor="text1"/>
          <w:sz w:val="22"/>
          <w:szCs w:val="22"/>
        </w:rPr>
        <w:t xml:space="preserve">z </w:t>
      </w:r>
      <w:proofErr w:type="spellStart"/>
      <w:r w:rsidRPr="00CD72BC">
        <w:rPr>
          <w:rFonts w:asciiTheme="minorHAnsi" w:hAnsiTheme="minorHAnsi" w:cstheme="minorHAnsi"/>
          <w:b/>
          <w:color w:val="000000" w:themeColor="text1"/>
          <w:sz w:val="22"/>
          <w:szCs w:val="22"/>
        </w:rPr>
        <w:t>późn</w:t>
      </w:r>
      <w:proofErr w:type="spellEnd"/>
      <w:r w:rsidRPr="00CD72BC">
        <w:rPr>
          <w:rFonts w:asciiTheme="minorHAnsi" w:hAnsiTheme="minorHAnsi" w:cstheme="minorHAnsi"/>
          <w:b/>
          <w:color w:val="000000" w:themeColor="text1"/>
          <w:sz w:val="22"/>
          <w:szCs w:val="22"/>
        </w:rPr>
        <w:t>. zm.)</w:t>
      </w:r>
      <w:r w:rsidRPr="00EA2C3D">
        <w:rPr>
          <w:rFonts w:asciiTheme="minorHAnsi" w:hAnsiTheme="minorHAnsi" w:cstheme="minorHAnsi"/>
          <w:b/>
          <w:bCs/>
          <w:color w:val="000000" w:themeColor="text1"/>
          <w:sz w:val="22"/>
          <w:szCs w:val="22"/>
        </w:rPr>
        <w:t xml:space="preserve"> Zamawiający informuje, że</w:t>
      </w:r>
      <w:r w:rsidRPr="00EA2C3D">
        <w:rPr>
          <w:rFonts w:asciiTheme="minorHAnsi" w:hAnsiTheme="minorHAnsi" w:cstheme="minorHAnsi"/>
          <w:b/>
          <w:color w:val="000000" w:themeColor="text1"/>
          <w:sz w:val="22"/>
          <w:szCs w:val="22"/>
        </w:rPr>
        <w:t xml:space="preserve"> zmienia treść Specyfikacji Warunków Zamówienia tj.:</w:t>
      </w:r>
    </w:p>
    <w:p w:rsidR="00CD72BC" w:rsidRPr="00EA2C3D" w:rsidRDefault="00CD72BC" w:rsidP="00CD72BC">
      <w:pPr>
        <w:autoSpaceDN w:val="0"/>
        <w:spacing w:before="40"/>
        <w:jc w:val="both"/>
        <w:textAlignment w:val="baseline"/>
        <w:rPr>
          <w:rFonts w:asciiTheme="minorHAnsi" w:hAnsiTheme="minorHAnsi" w:cstheme="minorHAnsi"/>
          <w:sz w:val="22"/>
          <w:szCs w:val="22"/>
        </w:rPr>
      </w:pPr>
    </w:p>
    <w:p w:rsidR="00AB5D05" w:rsidRDefault="00CD72BC" w:rsidP="00CD72BC">
      <w:pPr>
        <w:autoSpaceDN w:val="0"/>
        <w:spacing w:before="40"/>
        <w:jc w:val="both"/>
        <w:textAlignment w:val="baseline"/>
        <w:rPr>
          <w:rFonts w:asciiTheme="minorHAnsi" w:hAnsiTheme="minorHAnsi" w:cstheme="minorHAnsi"/>
          <w:b/>
          <w:sz w:val="22"/>
          <w:szCs w:val="22"/>
        </w:rPr>
      </w:pPr>
      <w:r w:rsidRPr="00EA2C3D">
        <w:rPr>
          <w:rFonts w:asciiTheme="minorHAnsi" w:hAnsiTheme="minorHAnsi" w:cstheme="minorHAnsi"/>
          <w:b/>
          <w:sz w:val="22"/>
          <w:szCs w:val="22"/>
        </w:rPr>
        <w:t xml:space="preserve"> - ulega zmianie </w:t>
      </w:r>
      <w:r w:rsidR="00AB5D05">
        <w:rPr>
          <w:rFonts w:asciiTheme="minorHAnsi" w:hAnsiTheme="minorHAnsi" w:cstheme="minorHAnsi"/>
          <w:b/>
          <w:sz w:val="22"/>
          <w:szCs w:val="22"/>
        </w:rPr>
        <w:t>opis Zadania nr 1</w:t>
      </w:r>
      <w:r w:rsidR="005D2327">
        <w:rPr>
          <w:rFonts w:asciiTheme="minorHAnsi" w:hAnsiTheme="minorHAnsi" w:cstheme="minorHAnsi"/>
          <w:b/>
          <w:sz w:val="22"/>
          <w:szCs w:val="22"/>
        </w:rPr>
        <w:t xml:space="preserve"> w pkt. 3 SWZ</w:t>
      </w:r>
      <w:bookmarkStart w:id="1" w:name="_GoBack"/>
      <w:bookmarkEnd w:id="1"/>
      <w:r w:rsidR="00AB5D05">
        <w:rPr>
          <w:rFonts w:asciiTheme="minorHAnsi" w:hAnsiTheme="minorHAnsi" w:cstheme="minorHAnsi"/>
          <w:b/>
          <w:sz w:val="22"/>
          <w:szCs w:val="22"/>
        </w:rPr>
        <w:t>, który otrzymuje brzmienie:</w:t>
      </w:r>
    </w:p>
    <w:p w:rsidR="00AB5D05" w:rsidRDefault="00AB5D05" w:rsidP="00CD72BC">
      <w:pPr>
        <w:autoSpaceDN w:val="0"/>
        <w:spacing w:before="40"/>
        <w:jc w:val="both"/>
        <w:textAlignment w:val="baseline"/>
        <w:rPr>
          <w:rFonts w:asciiTheme="minorHAnsi" w:hAnsiTheme="minorHAnsi" w:cstheme="minorHAnsi"/>
          <w:b/>
          <w:sz w:val="22"/>
          <w:szCs w:val="22"/>
        </w:rPr>
      </w:pPr>
    </w:p>
    <w:p w:rsidR="00AB5D05" w:rsidRPr="00AB5D05" w:rsidRDefault="00CD72BC" w:rsidP="00AB5D05">
      <w:pPr>
        <w:pStyle w:val="Akapitzlist"/>
        <w:ind w:left="142"/>
        <w:rPr>
          <w:rFonts w:asciiTheme="minorHAnsi" w:hAnsiTheme="minorHAnsi" w:cstheme="minorHAnsi"/>
          <w:b/>
          <w:sz w:val="18"/>
          <w:szCs w:val="18"/>
          <w:lang w:eastAsia="en-US"/>
        </w:rPr>
      </w:pPr>
      <w:r w:rsidRPr="00EA2C3D">
        <w:rPr>
          <w:rFonts w:asciiTheme="minorHAnsi" w:hAnsiTheme="minorHAnsi" w:cstheme="minorHAnsi"/>
          <w:b/>
          <w:sz w:val="22"/>
          <w:szCs w:val="22"/>
        </w:rPr>
        <w:t xml:space="preserve"> </w:t>
      </w:r>
      <w:r w:rsidR="00AB5D05" w:rsidRPr="00AB5D05">
        <w:rPr>
          <w:rFonts w:asciiTheme="minorHAnsi" w:hAnsiTheme="minorHAnsi" w:cstheme="minorHAnsi"/>
          <w:b/>
          <w:sz w:val="18"/>
          <w:szCs w:val="18"/>
          <w:lang w:eastAsia="en-US"/>
        </w:rPr>
        <w:t>Zadanie nr 1. Dostawa serwerów z akcesoriami</w:t>
      </w:r>
    </w:p>
    <w:p w:rsidR="00AB5D05" w:rsidRPr="00AB5D05" w:rsidRDefault="00AB5D05" w:rsidP="00AB5D05">
      <w:pPr>
        <w:suppressAutoHyphens w:val="0"/>
        <w:spacing w:line="276" w:lineRule="auto"/>
        <w:ind w:left="142"/>
        <w:rPr>
          <w:rFonts w:asciiTheme="minorHAnsi" w:hAnsiTheme="minorHAnsi" w:cstheme="minorHAnsi"/>
          <w:sz w:val="18"/>
          <w:szCs w:val="18"/>
          <w:lang w:eastAsia="en-US"/>
        </w:rPr>
      </w:pPr>
    </w:p>
    <w:p w:rsidR="00AB5D05" w:rsidRPr="00AB5D05" w:rsidRDefault="00AB5D05" w:rsidP="00AB5D05">
      <w:pPr>
        <w:suppressAutoHyphens w:val="0"/>
        <w:ind w:left="142"/>
        <w:rPr>
          <w:rFonts w:asciiTheme="minorHAnsi" w:hAnsiTheme="minorHAnsi" w:cstheme="minorHAnsi"/>
          <w:sz w:val="18"/>
          <w:szCs w:val="18"/>
          <w:lang w:eastAsia="pl-PL"/>
        </w:rPr>
      </w:pPr>
      <w:r w:rsidRPr="00AB5D05">
        <w:rPr>
          <w:rFonts w:asciiTheme="minorHAnsi" w:hAnsiTheme="minorHAnsi" w:cstheme="minorHAnsi"/>
          <w:sz w:val="18"/>
          <w:szCs w:val="18"/>
          <w:lang w:eastAsia="pl-PL"/>
        </w:rPr>
        <w:t>Kod CPV: 48820000-2 Serwery, 35100000-5 Urządzenia awaryjne i zabezpieczające</w:t>
      </w:r>
    </w:p>
    <w:p w:rsidR="00AB5D05" w:rsidRPr="00AB5D05" w:rsidRDefault="00AB5D05" w:rsidP="00AB5D05">
      <w:pPr>
        <w:suppressAutoHyphens w:val="0"/>
        <w:ind w:left="142"/>
        <w:rPr>
          <w:rFonts w:asciiTheme="minorHAnsi" w:hAnsiTheme="minorHAnsi" w:cstheme="minorHAnsi"/>
          <w:sz w:val="18"/>
          <w:szCs w:val="18"/>
          <w:lang w:eastAsia="pl-PL"/>
        </w:rPr>
      </w:pPr>
      <w:r w:rsidRPr="00AB5D05">
        <w:rPr>
          <w:rFonts w:asciiTheme="minorHAnsi" w:hAnsiTheme="minorHAnsi" w:cstheme="minorHAnsi"/>
          <w:sz w:val="18"/>
          <w:szCs w:val="18"/>
          <w:lang w:eastAsia="pl-PL"/>
        </w:rPr>
        <w:t>Miejsce dostawy: Wytwórnia Filmów Fabularnych we Wrocławiu, ul. Wystawowa 1, 51-618 Wrocław</w:t>
      </w:r>
    </w:p>
    <w:p w:rsidR="00AB5D05" w:rsidRPr="00AB5D05" w:rsidRDefault="00AB5D05" w:rsidP="00AB5D05">
      <w:pPr>
        <w:suppressAutoHyphens w:val="0"/>
        <w:ind w:left="142"/>
        <w:rPr>
          <w:rFonts w:asciiTheme="minorHAnsi" w:hAnsiTheme="minorHAnsi" w:cstheme="minorHAnsi"/>
          <w:sz w:val="18"/>
          <w:szCs w:val="18"/>
          <w:lang w:eastAsia="pl-PL"/>
        </w:rPr>
      </w:pPr>
      <w:r w:rsidRPr="00AB5D05">
        <w:rPr>
          <w:rFonts w:asciiTheme="minorHAnsi" w:hAnsiTheme="minorHAnsi" w:cstheme="minorHAnsi"/>
          <w:sz w:val="18"/>
          <w:szCs w:val="18"/>
          <w:lang w:eastAsia="pl-PL"/>
        </w:rPr>
        <w:t>Okres gwarancji: minimum 36 miesięcy</w:t>
      </w:r>
    </w:p>
    <w:p w:rsidR="00AB5D05" w:rsidRPr="00AB5D05" w:rsidRDefault="00AB5D05" w:rsidP="00AB5D05">
      <w:pPr>
        <w:suppressAutoHyphens w:val="0"/>
        <w:ind w:left="142"/>
        <w:rPr>
          <w:rFonts w:asciiTheme="minorHAnsi" w:hAnsiTheme="minorHAnsi" w:cstheme="minorHAnsi"/>
          <w:sz w:val="18"/>
          <w:szCs w:val="18"/>
          <w:lang w:eastAsia="pl-PL"/>
        </w:rPr>
      </w:pPr>
      <w:r w:rsidRPr="00AB5D05">
        <w:rPr>
          <w:rFonts w:asciiTheme="minorHAnsi" w:hAnsiTheme="minorHAnsi" w:cstheme="minorHAnsi"/>
          <w:sz w:val="18"/>
          <w:szCs w:val="18"/>
          <w:lang w:eastAsia="pl-PL"/>
        </w:rPr>
        <w:t>Termin dostawy: do dnia 13.12.2024r.</w:t>
      </w:r>
    </w:p>
    <w:p w:rsidR="00AB5D05" w:rsidRPr="00AB5D05" w:rsidRDefault="00AB5D05" w:rsidP="00AB5D05">
      <w:pPr>
        <w:suppressAutoHyphens w:val="0"/>
        <w:rPr>
          <w:rFonts w:asciiTheme="minorHAnsi" w:hAnsiTheme="minorHAnsi" w:cstheme="minorHAnsi"/>
          <w:b/>
          <w:sz w:val="18"/>
          <w:szCs w:val="18"/>
          <w:lang w:eastAsia="pl-PL"/>
        </w:rPr>
      </w:pPr>
    </w:p>
    <w:p w:rsidR="00AB5D05" w:rsidRPr="00AB5D05" w:rsidRDefault="00AB5D05" w:rsidP="00AB5D05">
      <w:pPr>
        <w:numPr>
          <w:ilvl w:val="0"/>
          <w:numId w:val="1"/>
        </w:numPr>
        <w:suppressAutoHyphens w:val="0"/>
        <w:spacing w:after="160" w:line="259" w:lineRule="auto"/>
        <w:contextualSpacing/>
        <w:rPr>
          <w:rFonts w:asciiTheme="minorHAnsi" w:hAnsiTheme="minorHAnsi" w:cstheme="minorHAnsi"/>
          <w:bCs/>
          <w:sz w:val="18"/>
          <w:szCs w:val="18"/>
          <w:lang w:eastAsia="en-US"/>
        </w:rPr>
      </w:pPr>
      <w:r w:rsidRPr="00AB5D05">
        <w:rPr>
          <w:rFonts w:asciiTheme="minorHAnsi" w:hAnsiTheme="minorHAnsi" w:cstheme="minorHAnsi"/>
          <w:bCs/>
          <w:sz w:val="18"/>
          <w:szCs w:val="18"/>
          <w:lang w:eastAsia="en-US"/>
        </w:rPr>
        <w:t>Przedmiotem zamówienia jest dostawa dwóch fabrycznie nowych serwerów spełniających minimalne wymagania:</w:t>
      </w:r>
    </w:p>
    <w:p w:rsidR="00AB5D05" w:rsidRPr="00AB5D05" w:rsidRDefault="00AB5D05" w:rsidP="00AB5D05">
      <w:pPr>
        <w:suppressAutoHyphens w:val="0"/>
        <w:rPr>
          <w:rFonts w:asciiTheme="minorHAnsi" w:hAnsiTheme="minorHAnsi" w:cstheme="minorHAnsi"/>
          <w:sz w:val="18"/>
          <w:szCs w:val="18"/>
          <w:lang w:eastAsia="pl-PL"/>
        </w:rPr>
      </w:pPr>
    </w:p>
    <w:tbl>
      <w:tblPr>
        <w:tblW w:w="7283" w:type="dxa"/>
        <w:tblCellMar>
          <w:left w:w="70" w:type="dxa"/>
          <w:right w:w="70" w:type="dxa"/>
        </w:tblCellMar>
        <w:tblLook w:val="04A0" w:firstRow="1" w:lastRow="0" w:firstColumn="1" w:lastColumn="0" w:noHBand="0" w:noVBand="1"/>
      </w:tblPr>
      <w:tblGrid>
        <w:gridCol w:w="343"/>
        <w:gridCol w:w="1960"/>
        <w:gridCol w:w="4980"/>
      </w:tblGrid>
      <w:tr w:rsidR="00AB5D05" w:rsidRPr="00AB5D05" w:rsidTr="002E290A">
        <w:trPr>
          <w:trHeight w:val="300"/>
        </w:trPr>
        <w:tc>
          <w:tcPr>
            <w:tcW w:w="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5D05" w:rsidRPr="00AB5D05" w:rsidRDefault="00AB5D05" w:rsidP="00AB5D05">
            <w:pPr>
              <w:suppressAutoHyphens w:val="0"/>
              <w:jc w:val="center"/>
              <w:rPr>
                <w:rFonts w:asciiTheme="minorHAnsi" w:hAnsiTheme="minorHAnsi" w:cstheme="minorHAnsi"/>
                <w:color w:val="000000"/>
                <w:sz w:val="18"/>
                <w:szCs w:val="18"/>
                <w:lang w:eastAsia="pl-PL"/>
              </w:rPr>
            </w:pPr>
            <w:proofErr w:type="spellStart"/>
            <w:r w:rsidRPr="00AB5D05">
              <w:rPr>
                <w:rFonts w:asciiTheme="minorHAnsi" w:hAnsiTheme="minorHAnsi" w:cstheme="minorHAnsi"/>
                <w:color w:val="000000"/>
                <w:sz w:val="18"/>
                <w:szCs w:val="18"/>
                <w:lang w:eastAsia="pl-PL"/>
              </w:rPr>
              <w:lastRenderedPageBreak/>
              <w:t>Lp</w:t>
            </w:r>
            <w:proofErr w:type="spellEnd"/>
          </w:p>
        </w:tc>
        <w:tc>
          <w:tcPr>
            <w:tcW w:w="1960" w:type="dxa"/>
            <w:tcBorders>
              <w:top w:val="single" w:sz="4" w:space="0" w:color="auto"/>
              <w:left w:val="nil"/>
              <w:bottom w:val="single" w:sz="4" w:space="0" w:color="auto"/>
              <w:right w:val="single" w:sz="4" w:space="0" w:color="auto"/>
            </w:tcBorders>
            <w:shd w:val="clear" w:color="auto" w:fill="auto"/>
            <w:noWrap/>
            <w:vAlign w:val="center"/>
            <w:hideMark/>
          </w:tcPr>
          <w:p w:rsidR="00AB5D05" w:rsidRPr="00AB5D05" w:rsidRDefault="00AB5D05" w:rsidP="00AB5D05">
            <w:pPr>
              <w:suppressAutoHyphens w:val="0"/>
              <w:jc w:val="center"/>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Nazwa</w:t>
            </w:r>
          </w:p>
        </w:tc>
        <w:tc>
          <w:tcPr>
            <w:tcW w:w="4980" w:type="dxa"/>
            <w:tcBorders>
              <w:top w:val="single" w:sz="4" w:space="0" w:color="auto"/>
              <w:left w:val="nil"/>
              <w:bottom w:val="single" w:sz="4" w:space="0" w:color="auto"/>
              <w:right w:val="single" w:sz="4" w:space="0" w:color="auto"/>
            </w:tcBorders>
            <w:shd w:val="clear" w:color="auto" w:fill="auto"/>
            <w:noWrap/>
            <w:vAlign w:val="bottom"/>
            <w:hideMark/>
          </w:tcPr>
          <w:p w:rsidR="00AB5D05" w:rsidRPr="00AB5D05" w:rsidRDefault="00AB5D05" w:rsidP="00AB5D05">
            <w:pPr>
              <w:suppressAutoHyphens w:val="0"/>
              <w:jc w:val="center"/>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Wymagania</w:t>
            </w:r>
          </w:p>
        </w:tc>
      </w:tr>
      <w:tr w:rsidR="00AB5D05" w:rsidRPr="00AB5D05" w:rsidTr="00C81275">
        <w:trPr>
          <w:trHeight w:val="1632"/>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rsidR="00AB5D05" w:rsidRPr="00AB5D05" w:rsidRDefault="00AB5D05" w:rsidP="00AB5D05">
            <w:pPr>
              <w:suppressAutoHyphens w:val="0"/>
              <w:jc w:val="right"/>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1</w:t>
            </w:r>
          </w:p>
        </w:tc>
        <w:tc>
          <w:tcPr>
            <w:tcW w:w="1960" w:type="dxa"/>
            <w:tcBorders>
              <w:top w:val="nil"/>
              <w:left w:val="nil"/>
              <w:bottom w:val="single" w:sz="4" w:space="0" w:color="auto"/>
              <w:right w:val="single" w:sz="4" w:space="0" w:color="auto"/>
            </w:tcBorders>
            <w:shd w:val="clear" w:color="auto" w:fill="auto"/>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Obudowa</w:t>
            </w:r>
          </w:p>
        </w:tc>
        <w:tc>
          <w:tcPr>
            <w:tcW w:w="4980" w:type="dxa"/>
            <w:tcBorders>
              <w:top w:val="nil"/>
              <w:left w:val="nil"/>
              <w:bottom w:val="single" w:sz="4" w:space="0" w:color="auto"/>
              <w:right w:val="single" w:sz="4" w:space="0" w:color="auto"/>
            </w:tcBorders>
            <w:shd w:val="clear" w:color="auto" w:fill="auto"/>
            <w:vAlign w:val="bottom"/>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Do montażu w szafie RACK, maksymalna wysokość 2U, szyny montażowe w zestawie, wyposażona w 8 zatok hot-</w:t>
            </w:r>
            <w:proofErr w:type="spellStart"/>
            <w:r w:rsidRPr="00AB5D05">
              <w:rPr>
                <w:rFonts w:asciiTheme="minorHAnsi" w:hAnsiTheme="minorHAnsi" w:cstheme="minorHAnsi"/>
                <w:color w:val="000000"/>
                <w:sz w:val="18"/>
                <w:szCs w:val="18"/>
                <w:lang w:eastAsia="pl-PL"/>
              </w:rPr>
              <w:t>swap</w:t>
            </w:r>
            <w:proofErr w:type="spellEnd"/>
            <w:r w:rsidRPr="00AB5D05">
              <w:rPr>
                <w:rFonts w:asciiTheme="minorHAnsi" w:hAnsiTheme="minorHAnsi" w:cstheme="minorHAnsi"/>
                <w:color w:val="000000"/>
                <w:sz w:val="18"/>
                <w:szCs w:val="18"/>
                <w:lang w:eastAsia="pl-PL"/>
              </w:rPr>
              <w:t xml:space="preserve"> 2,5" na dyski twarde, obudowa musi zapewniać możliwość rozbudowy do 24 kieszeni na dyski twarde, Obudowa musi zapewnić dostęp do złączy VGA i min 2 porty USB 2.0 oraz min 1 portu USB 3.0. Obudowa musi być wyposażona w wentylatory zapewniające poprawne chłodzenie całego systemu.</w:t>
            </w:r>
          </w:p>
        </w:tc>
      </w:tr>
      <w:tr w:rsidR="00AB5D05" w:rsidRPr="00AB5D05" w:rsidTr="002E290A">
        <w:trPr>
          <w:trHeight w:val="162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rsidR="00AB5D05" w:rsidRPr="00AB5D05" w:rsidRDefault="00AB5D05" w:rsidP="00AB5D05">
            <w:pPr>
              <w:suppressAutoHyphens w:val="0"/>
              <w:jc w:val="right"/>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2</w:t>
            </w:r>
          </w:p>
        </w:tc>
        <w:tc>
          <w:tcPr>
            <w:tcW w:w="1960" w:type="dxa"/>
            <w:tcBorders>
              <w:top w:val="nil"/>
              <w:left w:val="nil"/>
              <w:bottom w:val="single" w:sz="4" w:space="0" w:color="auto"/>
              <w:right w:val="single" w:sz="4" w:space="0" w:color="auto"/>
            </w:tcBorders>
            <w:shd w:val="clear" w:color="auto" w:fill="auto"/>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Płyta główna</w:t>
            </w:r>
          </w:p>
        </w:tc>
        <w:tc>
          <w:tcPr>
            <w:tcW w:w="4980" w:type="dxa"/>
            <w:tcBorders>
              <w:top w:val="nil"/>
              <w:left w:val="nil"/>
              <w:bottom w:val="single" w:sz="4" w:space="0" w:color="auto"/>
              <w:right w:val="single" w:sz="4" w:space="0" w:color="auto"/>
            </w:tcBorders>
            <w:shd w:val="clear" w:color="auto" w:fill="auto"/>
            <w:vAlign w:val="bottom"/>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Wyposażona w moduł TPM 2.0, umożliwiająca instalację min. 2 procesorów, zapewniająca obsługę min 4TB pamięci RAM (2 TB/procesor) DDR4 3200MHz, płyta główna musi mieć możliwość rozbudowy o dodatkową, przynajmniej jedną kartę PCI-e, poza kartami zainstalowanymi w celu spełnienia wymagań minimalnych</w:t>
            </w:r>
          </w:p>
        </w:tc>
      </w:tr>
      <w:tr w:rsidR="00AB5D05" w:rsidRPr="00AB5D05" w:rsidTr="002E290A">
        <w:trPr>
          <w:trHeight w:val="189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rsidR="00AB5D05" w:rsidRPr="00AB5D05" w:rsidRDefault="00AB5D05" w:rsidP="00AB5D05">
            <w:pPr>
              <w:suppressAutoHyphens w:val="0"/>
              <w:jc w:val="right"/>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3</w:t>
            </w:r>
          </w:p>
        </w:tc>
        <w:tc>
          <w:tcPr>
            <w:tcW w:w="1960" w:type="dxa"/>
            <w:tcBorders>
              <w:top w:val="nil"/>
              <w:left w:val="nil"/>
              <w:bottom w:val="single" w:sz="4" w:space="0" w:color="auto"/>
              <w:right w:val="single" w:sz="4" w:space="0" w:color="auto"/>
            </w:tcBorders>
            <w:shd w:val="clear" w:color="auto" w:fill="auto"/>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Procesory</w:t>
            </w:r>
          </w:p>
        </w:tc>
        <w:tc>
          <w:tcPr>
            <w:tcW w:w="4980" w:type="dxa"/>
            <w:tcBorders>
              <w:top w:val="nil"/>
              <w:left w:val="nil"/>
              <w:bottom w:val="single" w:sz="4" w:space="0" w:color="auto"/>
              <w:right w:val="single" w:sz="4" w:space="0" w:color="auto"/>
            </w:tcBorders>
            <w:shd w:val="clear" w:color="auto" w:fill="auto"/>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Zainstalowane dwa procesory 16 rdzeni/32 wątki każdy, pamięć cache L3 min 24MB, każdy procesor powinien osiągać wynik minimum 28950 pkt benchmark w teście https://www.cpubenchmark.net/high_end_cpus.html, wyniki z dnia 04-11-2024, np. Intel Xeon Silver 4313 lub wyższy. Zainstalowane dedykowane do danego serwera chłodzenie procesora umożliwiające poprawną pracę systemu.</w:t>
            </w:r>
          </w:p>
        </w:tc>
      </w:tr>
      <w:tr w:rsidR="00AB5D05" w:rsidRPr="00AB5D05" w:rsidTr="002E290A">
        <w:trPr>
          <w:trHeight w:val="54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rsidR="00AB5D05" w:rsidRPr="00AB5D05" w:rsidRDefault="00AB5D05" w:rsidP="00AB5D05">
            <w:pPr>
              <w:suppressAutoHyphens w:val="0"/>
              <w:jc w:val="right"/>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4</w:t>
            </w:r>
          </w:p>
        </w:tc>
        <w:tc>
          <w:tcPr>
            <w:tcW w:w="1960" w:type="dxa"/>
            <w:tcBorders>
              <w:top w:val="nil"/>
              <w:left w:val="nil"/>
              <w:bottom w:val="single" w:sz="4" w:space="0" w:color="auto"/>
              <w:right w:val="single" w:sz="4" w:space="0" w:color="auto"/>
            </w:tcBorders>
            <w:shd w:val="clear" w:color="auto" w:fill="auto"/>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Pamięć RAM</w:t>
            </w:r>
          </w:p>
        </w:tc>
        <w:tc>
          <w:tcPr>
            <w:tcW w:w="4980" w:type="dxa"/>
            <w:tcBorders>
              <w:top w:val="nil"/>
              <w:left w:val="nil"/>
              <w:bottom w:val="single" w:sz="4" w:space="0" w:color="auto"/>
              <w:right w:val="single" w:sz="4" w:space="0" w:color="auto"/>
            </w:tcBorders>
            <w:shd w:val="clear" w:color="000000" w:fill="FFFFFF"/>
            <w:vAlign w:val="bottom"/>
            <w:hideMark/>
          </w:tcPr>
          <w:p w:rsidR="00AB5D05" w:rsidRPr="00AB5D05" w:rsidRDefault="00AB5D05" w:rsidP="00AB5D05">
            <w:pPr>
              <w:suppressAutoHyphens w:val="0"/>
              <w:rPr>
                <w:rFonts w:asciiTheme="minorHAnsi" w:hAnsiTheme="minorHAnsi" w:cstheme="minorHAnsi"/>
                <w:sz w:val="18"/>
                <w:szCs w:val="18"/>
                <w:lang w:eastAsia="pl-PL"/>
              </w:rPr>
            </w:pPr>
            <w:r w:rsidRPr="00AB5D05">
              <w:rPr>
                <w:rFonts w:asciiTheme="minorHAnsi" w:hAnsiTheme="minorHAnsi" w:cstheme="minorHAnsi"/>
                <w:sz w:val="18"/>
                <w:szCs w:val="18"/>
                <w:lang w:eastAsia="pl-PL"/>
              </w:rPr>
              <w:t>Min. 256GB RAM DDR4 3200MHz, kości pamięci</w:t>
            </w:r>
            <w:r w:rsidRPr="00AB5D05">
              <w:rPr>
                <w:rFonts w:asciiTheme="minorHAnsi" w:hAnsiTheme="minorHAnsi" w:cstheme="minorHAnsi"/>
                <w:sz w:val="18"/>
                <w:szCs w:val="18"/>
                <w:lang w:eastAsia="pl-PL"/>
              </w:rPr>
              <w:br/>
              <w:t>wyposażone w system kodowania korekcyjnego ECC</w:t>
            </w:r>
          </w:p>
        </w:tc>
      </w:tr>
      <w:tr w:rsidR="00AB5D05" w:rsidRPr="00AB5D05" w:rsidTr="002E290A">
        <w:trPr>
          <w:trHeight w:val="108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rsidR="00AB5D05" w:rsidRPr="00AB5D05" w:rsidRDefault="00AB5D05" w:rsidP="00AB5D05">
            <w:pPr>
              <w:suppressAutoHyphens w:val="0"/>
              <w:jc w:val="right"/>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5</w:t>
            </w:r>
          </w:p>
        </w:tc>
        <w:tc>
          <w:tcPr>
            <w:tcW w:w="1960" w:type="dxa"/>
            <w:tcBorders>
              <w:top w:val="nil"/>
              <w:left w:val="nil"/>
              <w:bottom w:val="single" w:sz="4" w:space="0" w:color="auto"/>
              <w:right w:val="single" w:sz="4" w:space="0" w:color="auto"/>
            </w:tcBorders>
            <w:shd w:val="clear" w:color="auto" w:fill="auto"/>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Kontroler RAID</w:t>
            </w:r>
          </w:p>
        </w:tc>
        <w:tc>
          <w:tcPr>
            <w:tcW w:w="4980" w:type="dxa"/>
            <w:tcBorders>
              <w:top w:val="nil"/>
              <w:left w:val="nil"/>
              <w:bottom w:val="single" w:sz="4" w:space="0" w:color="auto"/>
              <w:right w:val="single" w:sz="4" w:space="0" w:color="auto"/>
            </w:tcBorders>
            <w:shd w:val="clear" w:color="auto" w:fill="auto"/>
            <w:vAlign w:val="bottom"/>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Zainstalowany dedykowany kontroler RAID, posiadający możliwość obsługi min. 8 dysków SATA/SAS/NVME, kontroler musi wpierać minimum RAID 0,1,5,6,10,50,60, kontroler musi posiadać minimum 4GB cache</w:t>
            </w:r>
          </w:p>
        </w:tc>
      </w:tr>
      <w:tr w:rsidR="00AB5D05" w:rsidRPr="00AB5D05" w:rsidTr="002E290A">
        <w:trPr>
          <w:trHeight w:val="54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rsidR="00AB5D05" w:rsidRPr="00AB5D05" w:rsidRDefault="00AB5D05" w:rsidP="00AB5D05">
            <w:pPr>
              <w:suppressAutoHyphens w:val="0"/>
              <w:jc w:val="right"/>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6</w:t>
            </w:r>
          </w:p>
        </w:tc>
        <w:tc>
          <w:tcPr>
            <w:tcW w:w="1960" w:type="dxa"/>
            <w:tcBorders>
              <w:top w:val="nil"/>
              <w:left w:val="nil"/>
              <w:bottom w:val="single" w:sz="4" w:space="0" w:color="auto"/>
              <w:right w:val="single" w:sz="4" w:space="0" w:color="auto"/>
            </w:tcBorders>
            <w:shd w:val="clear" w:color="auto" w:fill="auto"/>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Dyski twarde</w:t>
            </w:r>
          </w:p>
        </w:tc>
        <w:tc>
          <w:tcPr>
            <w:tcW w:w="4980" w:type="dxa"/>
            <w:tcBorders>
              <w:top w:val="nil"/>
              <w:left w:val="nil"/>
              <w:bottom w:val="single" w:sz="4" w:space="0" w:color="auto"/>
              <w:right w:val="single" w:sz="4" w:space="0" w:color="auto"/>
            </w:tcBorders>
            <w:shd w:val="clear" w:color="auto" w:fill="auto"/>
            <w:vAlign w:val="bottom"/>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Zainstalowane co najmniej dwa dyski SAS, o pojemności nie mniejszej niż 600GB każdy, dyski powinny pracować w RAID1</w:t>
            </w:r>
          </w:p>
        </w:tc>
      </w:tr>
      <w:tr w:rsidR="00AB5D05" w:rsidRPr="00AB5D05" w:rsidTr="002E290A">
        <w:trPr>
          <w:trHeight w:val="135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rsidR="00AB5D05" w:rsidRPr="00AB5D05" w:rsidRDefault="00AB5D05" w:rsidP="00AB5D05">
            <w:pPr>
              <w:suppressAutoHyphens w:val="0"/>
              <w:jc w:val="right"/>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7</w:t>
            </w:r>
          </w:p>
        </w:tc>
        <w:tc>
          <w:tcPr>
            <w:tcW w:w="1960" w:type="dxa"/>
            <w:tcBorders>
              <w:top w:val="nil"/>
              <w:left w:val="nil"/>
              <w:bottom w:val="single" w:sz="4" w:space="0" w:color="auto"/>
              <w:right w:val="single" w:sz="4" w:space="0" w:color="auto"/>
            </w:tcBorders>
            <w:shd w:val="clear" w:color="auto" w:fill="auto"/>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Porty FC</w:t>
            </w:r>
          </w:p>
        </w:tc>
        <w:tc>
          <w:tcPr>
            <w:tcW w:w="4980" w:type="dxa"/>
            <w:tcBorders>
              <w:top w:val="nil"/>
              <w:left w:val="nil"/>
              <w:bottom w:val="single" w:sz="4" w:space="0" w:color="auto"/>
              <w:right w:val="single" w:sz="4" w:space="0" w:color="auto"/>
            </w:tcBorders>
            <w:shd w:val="clear" w:color="auto" w:fill="auto"/>
            <w:vAlign w:val="bottom"/>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 xml:space="preserve">Zainstalowana dodatkowa karta </w:t>
            </w:r>
            <w:proofErr w:type="spellStart"/>
            <w:r w:rsidRPr="00AB5D05">
              <w:rPr>
                <w:rFonts w:asciiTheme="minorHAnsi" w:hAnsiTheme="minorHAnsi" w:cstheme="minorHAnsi"/>
                <w:color w:val="000000"/>
                <w:sz w:val="18"/>
                <w:szCs w:val="18"/>
                <w:lang w:eastAsia="pl-PL"/>
              </w:rPr>
              <w:t>Fibre</w:t>
            </w:r>
            <w:proofErr w:type="spellEnd"/>
            <w:r w:rsidRPr="00AB5D05">
              <w:rPr>
                <w:rFonts w:asciiTheme="minorHAnsi" w:hAnsiTheme="minorHAnsi" w:cstheme="minorHAnsi"/>
                <w:color w:val="000000"/>
                <w:sz w:val="18"/>
                <w:szCs w:val="18"/>
                <w:lang w:eastAsia="pl-PL"/>
              </w:rPr>
              <w:t xml:space="preserve"> Chanel posiadająca dwa porty wyjściowe 16GbE SFP+. Z uwagi na konieczność podłączenia do istniejącej infrastruktury Zamawiającego, zrealizowanej w technologii FC 8Gb, karta musi być wyposażona w dwie wkładki FC 8Gb Multi </w:t>
            </w:r>
            <w:proofErr w:type="spellStart"/>
            <w:r w:rsidRPr="00AB5D05">
              <w:rPr>
                <w:rFonts w:asciiTheme="minorHAnsi" w:hAnsiTheme="minorHAnsi" w:cstheme="minorHAnsi"/>
                <w:color w:val="000000"/>
                <w:sz w:val="18"/>
                <w:szCs w:val="18"/>
                <w:lang w:eastAsia="pl-PL"/>
              </w:rPr>
              <w:t>Mode</w:t>
            </w:r>
            <w:proofErr w:type="spellEnd"/>
            <w:r w:rsidRPr="00AB5D05">
              <w:rPr>
                <w:rFonts w:asciiTheme="minorHAnsi" w:hAnsiTheme="minorHAnsi" w:cstheme="minorHAnsi"/>
                <w:color w:val="000000"/>
                <w:sz w:val="18"/>
                <w:szCs w:val="18"/>
                <w:lang w:eastAsia="pl-PL"/>
              </w:rPr>
              <w:t>.</w:t>
            </w:r>
          </w:p>
        </w:tc>
      </w:tr>
      <w:tr w:rsidR="00AB5D05" w:rsidRPr="00AB5D05" w:rsidTr="00203EC0">
        <w:trPr>
          <w:trHeight w:val="1021"/>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rsidR="00AB5D05" w:rsidRPr="00AB5D05" w:rsidRDefault="00AB5D05" w:rsidP="00AB5D05">
            <w:pPr>
              <w:suppressAutoHyphens w:val="0"/>
              <w:jc w:val="right"/>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8</w:t>
            </w:r>
          </w:p>
        </w:tc>
        <w:tc>
          <w:tcPr>
            <w:tcW w:w="1960" w:type="dxa"/>
            <w:tcBorders>
              <w:top w:val="nil"/>
              <w:left w:val="nil"/>
              <w:bottom w:val="single" w:sz="4" w:space="0" w:color="auto"/>
              <w:right w:val="single" w:sz="4" w:space="0" w:color="auto"/>
            </w:tcBorders>
            <w:shd w:val="clear" w:color="auto" w:fill="auto"/>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Porty Ethernet</w:t>
            </w:r>
          </w:p>
        </w:tc>
        <w:tc>
          <w:tcPr>
            <w:tcW w:w="4980" w:type="dxa"/>
            <w:tcBorders>
              <w:top w:val="nil"/>
              <w:left w:val="nil"/>
              <w:bottom w:val="single" w:sz="4" w:space="0" w:color="auto"/>
              <w:right w:val="single" w:sz="4" w:space="0" w:color="auto"/>
            </w:tcBorders>
            <w:shd w:val="clear" w:color="auto" w:fill="auto"/>
            <w:vAlign w:val="bottom"/>
            <w:hideMark/>
          </w:tcPr>
          <w:p w:rsidR="00AB5D05" w:rsidRPr="00AB5D05" w:rsidRDefault="00AB5D05" w:rsidP="00203EC0">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 xml:space="preserve">Serwer musi udostępniać min. </w:t>
            </w:r>
            <w:r w:rsidR="00203EC0">
              <w:rPr>
                <w:rFonts w:asciiTheme="minorHAnsi" w:hAnsiTheme="minorHAnsi" w:cstheme="minorHAnsi"/>
                <w:color w:val="000000"/>
                <w:sz w:val="18"/>
                <w:szCs w:val="18"/>
                <w:lang w:eastAsia="pl-PL"/>
              </w:rPr>
              <w:t>4 porty 10/25Gb Ethernet SFP+</w:t>
            </w:r>
            <w:r w:rsidRPr="00AB5D05">
              <w:rPr>
                <w:rFonts w:asciiTheme="minorHAnsi" w:hAnsiTheme="minorHAnsi" w:cstheme="minorHAnsi"/>
                <w:color w:val="000000"/>
                <w:sz w:val="18"/>
                <w:szCs w:val="18"/>
                <w:lang w:eastAsia="pl-PL"/>
              </w:rPr>
              <w:t xml:space="preserve">. Karta musi być wyposażona we wkładki 10Gb Ethernet SFP+ Single </w:t>
            </w:r>
            <w:proofErr w:type="spellStart"/>
            <w:r w:rsidRPr="00AB5D05">
              <w:rPr>
                <w:rFonts w:asciiTheme="minorHAnsi" w:hAnsiTheme="minorHAnsi" w:cstheme="minorHAnsi"/>
                <w:color w:val="000000"/>
                <w:sz w:val="18"/>
                <w:szCs w:val="18"/>
                <w:lang w:eastAsia="pl-PL"/>
              </w:rPr>
              <w:t>Mode</w:t>
            </w:r>
            <w:proofErr w:type="spellEnd"/>
            <w:r w:rsidRPr="00AB5D05">
              <w:rPr>
                <w:rFonts w:asciiTheme="minorHAnsi" w:hAnsiTheme="minorHAnsi" w:cstheme="minorHAnsi"/>
                <w:color w:val="000000"/>
                <w:sz w:val="18"/>
                <w:szCs w:val="18"/>
                <w:lang w:eastAsia="pl-PL"/>
              </w:rPr>
              <w:t>. Dodatkowo serwer musi udostępniać przynajmniej 2 porty 1Gb Ethernet.</w:t>
            </w:r>
          </w:p>
        </w:tc>
      </w:tr>
      <w:tr w:rsidR="00AB5D05" w:rsidRPr="00AB5D05" w:rsidTr="002E290A">
        <w:trPr>
          <w:trHeight w:val="1350"/>
        </w:trPr>
        <w:tc>
          <w:tcPr>
            <w:tcW w:w="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5D05" w:rsidRPr="00AB5D05" w:rsidRDefault="00AB5D05" w:rsidP="00AB5D05">
            <w:pPr>
              <w:suppressAutoHyphens w:val="0"/>
              <w:jc w:val="right"/>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9</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Zasilanie</w:t>
            </w:r>
          </w:p>
        </w:tc>
        <w:tc>
          <w:tcPr>
            <w:tcW w:w="4980" w:type="dxa"/>
            <w:tcBorders>
              <w:top w:val="single" w:sz="4" w:space="0" w:color="auto"/>
              <w:left w:val="nil"/>
              <w:bottom w:val="single" w:sz="4" w:space="0" w:color="auto"/>
              <w:right w:val="single" w:sz="4" w:space="0" w:color="auto"/>
            </w:tcBorders>
            <w:shd w:val="clear" w:color="auto" w:fill="auto"/>
            <w:vAlign w:val="bottom"/>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 xml:space="preserve">Serwer musi posiadać zasilanie redundantne z dwoma zasilaczami klasy </w:t>
            </w:r>
            <w:proofErr w:type="spellStart"/>
            <w:r w:rsidRPr="00AB5D05">
              <w:rPr>
                <w:rFonts w:asciiTheme="minorHAnsi" w:hAnsiTheme="minorHAnsi" w:cstheme="minorHAnsi"/>
                <w:color w:val="000000"/>
                <w:sz w:val="18"/>
                <w:szCs w:val="18"/>
                <w:lang w:eastAsia="pl-PL"/>
              </w:rPr>
              <w:t>Titanium</w:t>
            </w:r>
            <w:proofErr w:type="spellEnd"/>
            <w:r w:rsidRPr="00AB5D05">
              <w:rPr>
                <w:rFonts w:asciiTheme="minorHAnsi" w:hAnsiTheme="minorHAnsi" w:cstheme="minorHAnsi"/>
                <w:color w:val="000000"/>
                <w:sz w:val="18"/>
                <w:szCs w:val="18"/>
                <w:lang w:eastAsia="pl-PL"/>
              </w:rPr>
              <w:t xml:space="preserve"> o mocy minimum 1300W każdy, dedykowane do danego modelu serwera, zasilacze powinny umożliwiać wyjęcie podczas pracy serwera (hot-</w:t>
            </w:r>
            <w:proofErr w:type="spellStart"/>
            <w:r w:rsidRPr="00AB5D05">
              <w:rPr>
                <w:rFonts w:asciiTheme="minorHAnsi" w:hAnsiTheme="minorHAnsi" w:cstheme="minorHAnsi"/>
                <w:color w:val="000000"/>
                <w:sz w:val="18"/>
                <w:szCs w:val="18"/>
                <w:lang w:eastAsia="pl-PL"/>
              </w:rPr>
              <w:t>swap</w:t>
            </w:r>
            <w:proofErr w:type="spellEnd"/>
            <w:r w:rsidRPr="00AB5D05">
              <w:rPr>
                <w:rFonts w:asciiTheme="minorHAnsi" w:hAnsiTheme="minorHAnsi" w:cstheme="minorHAnsi"/>
                <w:color w:val="000000"/>
                <w:sz w:val="18"/>
                <w:szCs w:val="18"/>
                <w:lang w:eastAsia="pl-PL"/>
              </w:rPr>
              <w:t>), do zasilaczy dołączone 2 przewody zasilające w standardzie EU.</w:t>
            </w:r>
          </w:p>
        </w:tc>
      </w:tr>
      <w:tr w:rsidR="00AB5D05" w:rsidRPr="00AB5D05" w:rsidTr="00C81275">
        <w:trPr>
          <w:trHeight w:val="6508"/>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rsidR="00AB5D05" w:rsidRPr="00AB5D05" w:rsidRDefault="00AB5D05" w:rsidP="00AB5D05">
            <w:pPr>
              <w:suppressAutoHyphens w:val="0"/>
              <w:jc w:val="right"/>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lastRenderedPageBreak/>
              <w:t>10</w:t>
            </w:r>
          </w:p>
        </w:tc>
        <w:tc>
          <w:tcPr>
            <w:tcW w:w="1960" w:type="dxa"/>
            <w:tcBorders>
              <w:top w:val="nil"/>
              <w:left w:val="nil"/>
              <w:bottom w:val="single" w:sz="4" w:space="0" w:color="auto"/>
              <w:right w:val="single" w:sz="4" w:space="0" w:color="auto"/>
            </w:tcBorders>
            <w:shd w:val="clear" w:color="auto" w:fill="auto"/>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System operacyjny</w:t>
            </w:r>
          </w:p>
        </w:tc>
        <w:tc>
          <w:tcPr>
            <w:tcW w:w="4980" w:type="dxa"/>
            <w:tcBorders>
              <w:top w:val="nil"/>
              <w:left w:val="nil"/>
              <w:bottom w:val="single" w:sz="4" w:space="0" w:color="auto"/>
              <w:right w:val="single" w:sz="4" w:space="0" w:color="auto"/>
            </w:tcBorders>
            <w:shd w:val="clear" w:color="auto" w:fill="auto"/>
            <w:vAlign w:val="bottom"/>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Zainstalowany system operacyjny Windows Server Datacenter 2025 (</w:t>
            </w:r>
            <w:proofErr w:type="spellStart"/>
            <w:r w:rsidRPr="00AB5D05">
              <w:rPr>
                <w:rFonts w:asciiTheme="minorHAnsi" w:hAnsiTheme="minorHAnsi" w:cstheme="minorHAnsi"/>
                <w:color w:val="000000"/>
                <w:sz w:val="18"/>
                <w:szCs w:val="18"/>
                <w:lang w:eastAsia="pl-PL"/>
              </w:rPr>
              <w:t>downgrade</w:t>
            </w:r>
            <w:proofErr w:type="spellEnd"/>
            <w:r w:rsidRPr="00AB5D05">
              <w:rPr>
                <w:rFonts w:asciiTheme="minorHAnsi" w:hAnsiTheme="minorHAnsi" w:cstheme="minorHAnsi"/>
                <w:color w:val="000000"/>
                <w:sz w:val="18"/>
                <w:szCs w:val="18"/>
                <w:lang w:eastAsia="pl-PL"/>
              </w:rPr>
              <w:t xml:space="preserve"> do Windows Server Datacenter 2022), lub równoważny, posiadający licencje na obsługę minimum wszystkich zainstalowanych rdzeni procesorów. Do systemu dołączone muszą zostać licencje dostępowe dla 80 użytkowników. Kryteria równoważności dla systemu operacyjnego: system musi umożliwiać zbudowanie klastra </w:t>
            </w:r>
            <w:proofErr w:type="spellStart"/>
            <w:r w:rsidRPr="00AB5D05">
              <w:rPr>
                <w:rFonts w:asciiTheme="minorHAnsi" w:hAnsiTheme="minorHAnsi" w:cstheme="minorHAnsi"/>
                <w:color w:val="000000"/>
                <w:sz w:val="18"/>
                <w:szCs w:val="18"/>
                <w:lang w:eastAsia="pl-PL"/>
              </w:rPr>
              <w:t>wirtualizacyjnego</w:t>
            </w:r>
            <w:proofErr w:type="spellEnd"/>
            <w:r w:rsidRPr="00AB5D05">
              <w:rPr>
                <w:rFonts w:asciiTheme="minorHAnsi" w:hAnsiTheme="minorHAnsi" w:cstheme="minorHAnsi"/>
                <w:color w:val="000000"/>
                <w:sz w:val="18"/>
                <w:szCs w:val="18"/>
                <w:lang w:eastAsia="pl-PL"/>
              </w:rPr>
              <w:t xml:space="preserve"> HA bez ograniczeń w ilości uruchomionych maszyn wirtualnych. Klaster będzie korzystał ze wspólnych zasobów dyskowych udostępnianych przez działające u Zamawiającego macierze FC. System musi być wyposażony w graficzny interfejs użytkownika. System w zakresie wirtualizacji musi zapewniać takie funkcjonalności jak: tworzenie wirtualnych przełączników i  sieci LAN, możliwość tworzenia migawek maszyn wirtualnych, migracji maszyn wirtualnych pomiędzy węzłami klastra bądź dołączonymi wspólnymi zasobami dyskowymi bez konieczności wyłączania ich, integracja z MS AD, automatyczna aktywacja systemu gościa bez podawania klucza aktywacyjnego (na podstawie klucza licencyjnego systemu zainstalowanego na serwerze), kompatybilność z posiadanym przez Zamawiającego oprogramowaniem </w:t>
            </w:r>
            <w:proofErr w:type="spellStart"/>
            <w:r w:rsidRPr="00AB5D05">
              <w:rPr>
                <w:rFonts w:asciiTheme="minorHAnsi" w:hAnsiTheme="minorHAnsi" w:cstheme="minorHAnsi"/>
                <w:color w:val="000000"/>
                <w:sz w:val="18"/>
                <w:szCs w:val="18"/>
                <w:lang w:eastAsia="pl-PL"/>
              </w:rPr>
              <w:t>Veeam</w:t>
            </w:r>
            <w:proofErr w:type="spellEnd"/>
            <w:r w:rsidRPr="00AB5D05">
              <w:rPr>
                <w:rFonts w:asciiTheme="minorHAnsi" w:hAnsiTheme="minorHAnsi" w:cstheme="minorHAnsi"/>
                <w:color w:val="000000"/>
                <w:sz w:val="18"/>
                <w:szCs w:val="18"/>
                <w:lang w:eastAsia="pl-PL"/>
              </w:rPr>
              <w:t xml:space="preserve"> Backup and Replication w pełnym zakresie funkcjonalnym, dostęp do aktualizacji systemu oraz bazy wiedzy producenta bez konieczności wykupywania dodatkowych subskrypcji przynajmniej do 2031 roku. Licencja musi umożliwiać </w:t>
            </w:r>
            <w:proofErr w:type="spellStart"/>
            <w:r w:rsidRPr="00AB5D05">
              <w:rPr>
                <w:rFonts w:asciiTheme="minorHAnsi" w:hAnsiTheme="minorHAnsi" w:cstheme="minorHAnsi"/>
                <w:color w:val="000000"/>
                <w:sz w:val="18"/>
                <w:szCs w:val="18"/>
                <w:lang w:eastAsia="pl-PL"/>
              </w:rPr>
              <w:t>upgrade</w:t>
            </w:r>
            <w:proofErr w:type="spellEnd"/>
            <w:r w:rsidRPr="00AB5D05">
              <w:rPr>
                <w:rFonts w:asciiTheme="minorHAnsi" w:hAnsiTheme="minorHAnsi" w:cstheme="minorHAnsi"/>
                <w:color w:val="000000"/>
                <w:sz w:val="18"/>
                <w:szCs w:val="18"/>
                <w:lang w:eastAsia="pl-PL"/>
              </w:rPr>
              <w:t xml:space="preserve"> do kolejnej wersji systemu operacyjnego bez konieczności ponoszenia dodatkowych kosztów po stronie Zamawiającego. Producent systemu musi udostępniać narzędzie do migracji maszyn wirtualnych z działającego obecnie u Zamawiającego środowiska </w:t>
            </w:r>
            <w:proofErr w:type="spellStart"/>
            <w:r w:rsidRPr="00AB5D05">
              <w:rPr>
                <w:rFonts w:asciiTheme="minorHAnsi" w:hAnsiTheme="minorHAnsi" w:cstheme="minorHAnsi"/>
                <w:color w:val="000000"/>
                <w:sz w:val="18"/>
                <w:szCs w:val="18"/>
                <w:lang w:eastAsia="pl-PL"/>
              </w:rPr>
              <w:t>VMvare</w:t>
            </w:r>
            <w:proofErr w:type="spellEnd"/>
            <w:r w:rsidRPr="00AB5D05">
              <w:rPr>
                <w:rFonts w:asciiTheme="minorHAnsi" w:hAnsiTheme="minorHAnsi" w:cstheme="minorHAnsi"/>
                <w:color w:val="000000"/>
                <w:sz w:val="18"/>
                <w:szCs w:val="18"/>
                <w:lang w:eastAsia="pl-PL"/>
              </w:rPr>
              <w:t>.</w:t>
            </w:r>
          </w:p>
        </w:tc>
      </w:tr>
      <w:tr w:rsidR="00AB5D05" w:rsidRPr="00AB5D05" w:rsidTr="00C81275">
        <w:trPr>
          <w:trHeight w:val="2263"/>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rsidR="00AB5D05" w:rsidRPr="00AB5D05" w:rsidRDefault="00AB5D05" w:rsidP="00AB5D05">
            <w:pPr>
              <w:suppressAutoHyphens w:val="0"/>
              <w:jc w:val="right"/>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11</w:t>
            </w:r>
          </w:p>
        </w:tc>
        <w:tc>
          <w:tcPr>
            <w:tcW w:w="1960" w:type="dxa"/>
            <w:tcBorders>
              <w:top w:val="nil"/>
              <w:left w:val="nil"/>
              <w:bottom w:val="single" w:sz="4" w:space="0" w:color="auto"/>
              <w:right w:val="single" w:sz="4" w:space="0" w:color="auto"/>
            </w:tcBorders>
            <w:shd w:val="clear" w:color="auto" w:fill="auto"/>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Gwarancja</w:t>
            </w:r>
          </w:p>
        </w:tc>
        <w:tc>
          <w:tcPr>
            <w:tcW w:w="4980" w:type="dxa"/>
            <w:tcBorders>
              <w:top w:val="nil"/>
              <w:left w:val="nil"/>
              <w:bottom w:val="single" w:sz="4" w:space="0" w:color="auto"/>
              <w:right w:val="single" w:sz="4" w:space="0" w:color="auto"/>
            </w:tcBorders>
            <w:shd w:val="clear" w:color="auto" w:fill="auto"/>
            <w:vAlign w:val="bottom"/>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Gwarancja na okres min. 3 lat, świadczona na miejscu u klienta (on-</w:t>
            </w:r>
            <w:proofErr w:type="spellStart"/>
            <w:r w:rsidRPr="00AB5D05">
              <w:rPr>
                <w:rFonts w:asciiTheme="minorHAnsi" w:hAnsiTheme="minorHAnsi" w:cstheme="minorHAnsi"/>
                <w:color w:val="000000"/>
                <w:sz w:val="18"/>
                <w:szCs w:val="18"/>
                <w:lang w:eastAsia="pl-PL"/>
              </w:rPr>
              <w:t>site</w:t>
            </w:r>
            <w:proofErr w:type="spellEnd"/>
            <w:r w:rsidRPr="00AB5D05">
              <w:rPr>
                <w:rFonts w:asciiTheme="minorHAnsi" w:hAnsiTheme="minorHAnsi" w:cstheme="minorHAnsi"/>
                <w:color w:val="000000"/>
                <w:sz w:val="18"/>
                <w:szCs w:val="18"/>
                <w:lang w:eastAsia="pl-PL"/>
              </w:rPr>
              <w:t xml:space="preserve">) z czasem reakcji </w:t>
            </w:r>
            <w:proofErr w:type="spellStart"/>
            <w:r w:rsidRPr="00AB5D05">
              <w:rPr>
                <w:rFonts w:asciiTheme="minorHAnsi" w:hAnsiTheme="minorHAnsi" w:cstheme="minorHAnsi"/>
                <w:color w:val="000000"/>
                <w:sz w:val="18"/>
                <w:szCs w:val="18"/>
                <w:lang w:eastAsia="pl-PL"/>
              </w:rPr>
              <w:t>Next</w:t>
            </w:r>
            <w:proofErr w:type="spellEnd"/>
            <w:r w:rsidRPr="00AB5D05">
              <w:rPr>
                <w:rFonts w:asciiTheme="minorHAnsi" w:hAnsiTheme="minorHAnsi" w:cstheme="minorHAnsi"/>
                <w:color w:val="000000"/>
                <w:sz w:val="18"/>
                <w:szCs w:val="18"/>
                <w:lang w:eastAsia="pl-PL"/>
              </w:rPr>
              <w:t xml:space="preserve"> Business Day. Możliwość wydłużenia czasu gwarancji do 8 lat w czasie jej trwania. W ramach gwarancji klient ma zapewnione pozostawienie uszkodzonego dysku twardego (KYHD) przez cały okres świadczenia usługi serwisowej. Serwis musi być realizowany przez producenta lub autoryzowanego serwis partnera, dostawca rozwiązania powinien przedstawić certyfikat bądź oświadczenie wystawione przez producenta, że jest autoryzowanym partnerem serwisowym lub wskazujące takiego partnera na terenie Polski.</w:t>
            </w:r>
          </w:p>
        </w:tc>
      </w:tr>
      <w:tr w:rsidR="00AB5D05" w:rsidRPr="00AB5D05" w:rsidTr="002E290A">
        <w:trPr>
          <w:trHeight w:val="863"/>
        </w:trPr>
        <w:tc>
          <w:tcPr>
            <w:tcW w:w="3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B5D05" w:rsidRPr="00AB5D05" w:rsidRDefault="00AB5D05" w:rsidP="00AB5D05">
            <w:pPr>
              <w:suppressAutoHyphens w:val="0"/>
              <w:jc w:val="center"/>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12</w:t>
            </w:r>
          </w:p>
        </w:tc>
        <w:tc>
          <w:tcPr>
            <w:tcW w:w="1960" w:type="dxa"/>
            <w:vMerge w:val="restart"/>
            <w:tcBorders>
              <w:top w:val="nil"/>
              <w:left w:val="single" w:sz="4" w:space="0" w:color="auto"/>
              <w:bottom w:val="single" w:sz="4" w:space="0" w:color="auto"/>
              <w:right w:val="single" w:sz="4" w:space="0" w:color="auto"/>
            </w:tcBorders>
            <w:shd w:val="clear" w:color="auto" w:fill="auto"/>
            <w:vAlign w:val="center"/>
            <w:hideMark/>
          </w:tcPr>
          <w:p w:rsidR="00AB5D05" w:rsidRPr="00AB5D05" w:rsidRDefault="00AB5D05" w:rsidP="00AB5D05">
            <w:pPr>
              <w:suppressAutoHyphens w:val="0"/>
              <w:jc w:val="center"/>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Wymagania dodatkowe</w:t>
            </w:r>
          </w:p>
        </w:tc>
        <w:tc>
          <w:tcPr>
            <w:tcW w:w="4980" w:type="dxa"/>
            <w:tcBorders>
              <w:top w:val="nil"/>
              <w:left w:val="nil"/>
              <w:bottom w:val="nil"/>
              <w:right w:val="single" w:sz="4" w:space="0" w:color="auto"/>
            </w:tcBorders>
            <w:shd w:val="clear" w:color="auto" w:fill="auto"/>
            <w:vAlign w:val="bottom"/>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1. Możliwość weryfikacji na stronie producenta specyfikacji serwera, okresu gwarancji oraz pobrania najnowszych sterowników po podaniu numeru seryjnego sprzętu</w:t>
            </w:r>
          </w:p>
        </w:tc>
      </w:tr>
      <w:tr w:rsidR="00AB5D05" w:rsidRPr="00AB5D05" w:rsidTr="002E290A">
        <w:trPr>
          <w:trHeight w:val="810"/>
        </w:trPr>
        <w:tc>
          <w:tcPr>
            <w:tcW w:w="343" w:type="dxa"/>
            <w:vMerge/>
            <w:tcBorders>
              <w:top w:val="nil"/>
              <w:left w:val="single" w:sz="4" w:space="0" w:color="auto"/>
              <w:bottom w:val="single" w:sz="4" w:space="0" w:color="auto"/>
              <w:right w:val="single" w:sz="4" w:space="0" w:color="auto"/>
            </w:tcBorders>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p>
        </w:tc>
        <w:tc>
          <w:tcPr>
            <w:tcW w:w="1960" w:type="dxa"/>
            <w:vMerge/>
            <w:tcBorders>
              <w:top w:val="nil"/>
              <w:left w:val="single" w:sz="4" w:space="0" w:color="auto"/>
              <w:bottom w:val="single" w:sz="4" w:space="0" w:color="auto"/>
              <w:right w:val="single" w:sz="4" w:space="0" w:color="auto"/>
            </w:tcBorders>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p>
        </w:tc>
        <w:tc>
          <w:tcPr>
            <w:tcW w:w="4980" w:type="dxa"/>
            <w:tcBorders>
              <w:top w:val="nil"/>
              <w:left w:val="nil"/>
              <w:bottom w:val="nil"/>
              <w:right w:val="single" w:sz="4" w:space="0" w:color="auto"/>
            </w:tcBorders>
            <w:shd w:val="clear" w:color="auto" w:fill="auto"/>
            <w:vAlign w:val="bottom"/>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 xml:space="preserve">2. Sprzęt fabrycznie nowy, wyprodukowany w 2024 roku, zgodnie z normami ISO 9001, ISO 14001 oraz CE, produkcja na terenie </w:t>
            </w:r>
            <w:proofErr w:type="spellStart"/>
            <w:r w:rsidRPr="00AB5D05">
              <w:rPr>
                <w:rFonts w:asciiTheme="minorHAnsi" w:hAnsiTheme="minorHAnsi" w:cstheme="minorHAnsi"/>
                <w:color w:val="000000"/>
                <w:sz w:val="18"/>
                <w:szCs w:val="18"/>
                <w:lang w:eastAsia="pl-PL"/>
              </w:rPr>
              <w:t>Uni</w:t>
            </w:r>
            <w:proofErr w:type="spellEnd"/>
            <w:r w:rsidRPr="00AB5D05">
              <w:rPr>
                <w:rFonts w:asciiTheme="minorHAnsi" w:hAnsiTheme="minorHAnsi" w:cstheme="minorHAnsi"/>
                <w:color w:val="000000"/>
                <w:sz w:val="18"/>
                <w:szCs w:val="18"/>
                <w:lang w:eastAsia="pl-PL"/>
              </w:rPr>
              <w:t xml:space="preserve"> Europejskiej</w:t>
            </w:r>
          </w:p>
        </w:tc>
      </w:tr>
      <w:tr w:rsidR="00AB5D05" w:rsidRPr="00AB5D05" w:rsidTr="002E290A">
        <w:trPr>
          <w:trHeight w:val="540"/>
        </w:trPr>
        <w:tc>
          <w:tcPr>
            <w:tcW w:w="343" w:type="dxa"/>
            <w:vMerge/>
            <w:tcBorders>
              <w:top w:val="nil"/>
              <w:left w:val="single" w:sz="4" w:space="0" w:color="auto"/>
              <w:bottom w:val="single" w:sz="4" w:space="0" w:color="auto"/>
              <w:right w:val="single" w:sz="4" w:space="0" w:color="auto"/>
            </w:tcBorders>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p>
        </w:tc>
        <w:tc>
          <w:tcPr>
            <w:tcW w:w="1960" w:type="dxa"/>
            <w:vMerge/>
            <w:tcBorders>
              <w:top w:val="nil"/>
              <w:left w:val="single" w:sz="4" w:space="0" w:color="auto"/>
              <w:bottom w:val="single" w:sz="4" w:space="0" w:color="auto"/>
              <w:right w:val="single" w:sz="4" w:space="0" w:color="auto"/>
            </w:tcBorders>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p>
        </w:tc>
        <w:tc>
          <w:tcPr>
            <w:tcW w:w="4980" w:type="dxa"/>
            <w:tcBorders>
              <w:top w:val="nil"/>
              <w:left w:val="nil"/>
              <w:bottom w:val="nil"/>
              <w:right w:val="single" w:sz="4" w:space="0" w:color="auto"/>
            </w:tcBorders>
            <w:shd w:val="clear" w:color="auto" w:fill="auto"/>
            <w:vAlign w:val="bottom"/>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3. Serwer powinien mieć możliwość optymalizacji pod kątem wirtualizacji Hyper-V oraz Vmware</w:t>
            </w:r>
          </w:p>
        </w:tc>
      </w:tr>
      <w:tr w:rsidR="00AB5D05" w:rsidRPr="00AB5D05" w:rsidTr="002E290A">
        <w:trPr>
          <w:trHeight w:val="300"/>
        </w:trPr>
        <w:tc>
          <w:tcPr>
            <w:tcW w:w="343" w:type="dxa"/>
            <w:vMerge/>
            <w:tcBorders>
              <w:top w:val="nil"/>
              <w:left w:val="single" w:sz="4" w:space="0" w:color="auto"/>
              <w:bottom w:val="single" w:sz="4" w:space="0" w:color="auto"/>
              <w:right w:val="single" w:sz="4" w:space="0" w:color="auto"/>
            </w:tcBorders>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p>
        </w:tc>
        <w:tc>
          <w:tcPr>
            <w:tcW w:w="1960" w:type="dxa"/>
            <w:vMerge/>
            <w:tcBorders>
              <w:top w:val="nil"/>
              <w:left w:val="single" w:sz="4" w:space="0" w:color="auto"/>
              <w:bottom w:val="single" w:sz="4" w:space="0" w:color="auto"/>
              <w:right w:val="single" w:sz="4" w:space="0" w:color="auto"/>
            </w:tcBorders>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p>
        </w:tc>
        <w:tc>
          <w:tcPr>
            <w:tcW w:w="4980" w:type="dxa"/>
            <w:tcBorders>
              <w:top w:val="nil"/>
              <w:left w:val="nil"/>
              <w:bottom w:val="nil"/>
              <w:right w:val="single" w:sz="4" w:space="0" w:color="auto"/>
            </w:tcBorders>
            <w:shd w:val="clear" w:color="auto" w:fill="auto"/>
            <w:vAlign w:val="bottom"/>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4. Dołączony napęd DVD, wbudowany lub zewnętrzny.</w:t>
            </w:r>
          </w:p>
        </w:tc>
      </w:tr>
      <w:tr w:rsidR="00AB5D05" w:rsidRPr="00AB5D05" w:rsidTr="002E290A">
        <w:trPr>
          <w:trHeight w:val="810"/>
        </w:trPr>
        <w:tc>
          <w:tcPr>
            <w:tcW w:w="343" w:type="dxa"/>
            <w:vMerge/>
            <w:tcBorders>
              <w:top w:val="nil"/>
              <w:left w:val="single" w:sz="4" w:space="0" w:color="auto"/>
              <w:bottom w:val="single" w:sz="4" w:space="0" w:color="auto"/>
              <w:right w:val="single" w:sz="4" w:space="0" w:color="auto"/>
            </w:tcBorders>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p>
        </w:tc>
        <w:tc>
          <w:tcPr>
            <w:tcW w:w="1960" w:type="dxa"/>
            <w:vMerge/>
            <w:tcBorders>
              <w:top w:val="nil"/>
              <w:left w:val="single" w:sz="4" w:space="0" w:color="auto"/>
              <w:bottom w:val="single" w:sz="4" w:space="0" w:color="auto"/>
              <w:right w:val="single" w:sz="4" w:space="0" w:color="auto"/>
            </w:tcBorders>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p>
        </w:tc>
        <w:tc>
          <w:tcPr>
            <w:tcW w:w="4980" w:type="dxa"/>
            <w:tcBorders>
              <w:top w:val="nil"/>
              <w:left w:val="nil"/>
              <w:bottom w:val="nil"/>
              <w:right w:val="single" w:sz="4" w:space="0" w:color="auto"/>
            </w:tcBorders>
            <w:shd w:val="clear" w:color="auto" w:fill="auto"/>
            <w:vAlign w:val="bottom"/>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5. Serwer musi być wyposażony w zintegrowaną kartę zdalnego zarządzania posiadającą dedykowany port RJ45 i mającą między innymi funkcjonalność:</w:t>
            </w:r>
          </w:p>
        </w:tc>
      </w:tr>
      <w:tr w:rsidR="00AB5D05" w:rsidRPr="00AB5D05" w:rsidTr="002E290A">
        <w:trPr>
          <w:trHeight w:val="300"/>
        </w:trPr>
        <w:tc>
          <w:tcPr>
            <w:tcW w:w="343" w:type="dxa"/>
            <w:vMerge/>
            <w:tcBorders>
              <w:top w:val="nil"/>
              <w:left w:val="single" w:sz="4" w:space="0" w:color="auto"/>
              <w:bottom w:val="single" w:sz="4" w:space="0" w:color="auto"/>
              <w:right w:val="single" w:sz="4" w:space="0" w:color="auto"/>
            </w:tcBorders>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p>
        </w:tc>
        <w:tc>
          <w:tcPr>
            <w:tcW w:w="1960" w:type="dxa"/>
            <w:vMerge/>
            <w:tcBorders>
              <w:top w:val="nil"/>
              <w:left w:val="single" w:sz="4" w:space="0" w:color="auto"/>
              <w:bottom w:val="single" w:sz="4" w:space="0" w:color="auto"/>
              <w:right w:val="single" w:sz="4" w:space="0" w:color="auto"/>
            </w:tcBorders>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p>
        </w:tc>
        <w:tc>
          <w:tcPr>
            <w:tcW w:w="4980" w:type="dxa"/>
            <w:tcBorders>
              <w:top w:val="nil"/>
              <w:left w:val="nil"/>
              <w:bottom w:val="nil"/>
              <w:right w:val="single" w:sz="4" w:space="0" w:color="auto"/>
            </w:tcBorders>
            <w:shd w:val="clear" w:color="auto" w:fill="auto"/>
            <w:noWrap/>
            <w:vAlign w:val="bottom"/>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 xml:space="preserve"> - Virtual KVM </w:t>
            </w:r>
            <w:proofErr w:type="spellStart"/>
            <w:r w:rsidRPr="00AB5D05">
              <w:rPr>
                <w:rFonts w:asciiTheme="minorHAnsi" w:hAnsiTheme="minorHAnsi" w:cstheme="minorHAnsi"/>
                <w:color w:val="000000"/>
                <w:sz w:val="18"/>
                <w:szCs w:val="18"/>
                <w:lang w:eastAsia="pl-PL"/>
              </w:rPr>
              <w:t>over</w:t>
            </w:r>
            <w:proofErr w:type="spellEnd"/>
            <w:r w:rsidRPr="00AB5D05">
              <w:rPr>
                <w:rFonts w:asciiTheme="minorHAnsi" w:hAnsiTheme="minorHAnsi" w:cstheme="minorHAnsi"/>
                <w:color w:val="000000"/>
                <w:sz w:val="18"/>
                <w:szCs w:val="18"/>
                <w:lang w:eastAsia="pl-PL"/>
              </w:rPr>
              <w:t xml:space="preserve"> HTML5</w:t>
            </w:r>
          </w:p>
        </w:tc>
      </w:tr>
      <w:tr w:rsidR="00AB5D05" w:rsidRPr="00AB5D05" w:rsidTr="002E290A">
        <w:trPr>
          <w:trHeight w:val="300"/>
        </w:trPr>
        <w:tc>
          <w:tcPr>
            <w:tcW w:w="343" w:type="dxa"/>
            <w:vMerge/>
            <w:tcBorders>
              <w:top w:val="nil"/>
              <w:left w:val="single" w:sz="4" w:space="0" w:color="auto"/>
              <w:bottom w:val="single" w:sz="4" w:space="0" w:color="auto"/>
              <w:right w:val="single" w:sz="4" w:space="0" w:color="auto"/>
            </w:tcBorders>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p>
        </w:tc>
        <w:tc>
          <w:tcPr>
            <w:tcW w:w="1960" w:type="dxa"/>
            <w:vMerge/>
            <w:tcBorders>
              <w:top w:val="nil"/>
              <w:left w:val="single" w:sz="4" w:space="0" w:color="auto"/>
              <w:bottom w:val="single" w:sz="4" w:space="0" w:color="auto"/>
              <w:right w:val="single" w:sz="4" w:space="0" w:color="auto"/>
            </w:tcBorders>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p>
        </w:tc>
        <w:tc>
          <w:tcPr>
            <w:tcW w:w="4980" w:type="dxa"/>
            <w:tcBorders>
              <w:top w:val="nil"/>
              <w:left w:val="nil"/>
              <w:bottom w:val="nil"/>
              <w:right w:val="single" w:sz="4" w:space="0" w:color="auto"/>
            </w:tcBorders>
            <w:shd w:val="clear" w:color="auto" w:fill="auto"/>
            <w:noWrap/>
            <w:vAlign w:val="bottom"/>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 xml:space="preserve"> - </w:t>
            </w:r>
            <w:proofErr w:type="spellStart"/>
            <w:r w:rsidRPr="00AB5D05">
              <w:rPr>
                <w:rFonts w:asciiTheme="minorHAnsi" w:hAnsiTheme="minorHAnsi" w:cstheme="minorHAnsi"/>
                <w:color w:val="000000"/>
                <w:sz w:val="18"/>
                <w:szCs w:val="18"/>
                <w:lang w:eastAsia="pl-PL"/>
              </w:rPr>
              <w:t>Integrated</w:t>
            </w:r>
            <w:proofErr w:type="spellEnd"/>
            <w:r w:rsidRPr="00AB5D05">
              <w:rPr>
                <w:rFonts w:asciiTheme="minorHAnsi" w:hAnsiTheme="minorHAnsi" w:cstheme="minorHAnsi"/>
                <w:color w:val="000000"/>
                <w:sz w:val="18"/>
                <w:szCs w:val="18"/>
                <w:lang w:eastAsia="pl-PL"/>
              </w:rPr>
              <w:t xml:space="preserve"> BMC Web </w:t>
            </w:r>
            <w:proofErr w:type="spellStart"/>
            <w:r w:rsidRPr="00AB5D05">
              <w:rPr>
                <w:rFonts w:asciiTheme="minorHAnsi" w:hAnsiTheme="minorHAnsi" w:cstheme="minorHAnsi"/>
                <w:color w:val="000000"/>
                <w:sz w:val="18"/>
                <w:szCs w:val="18"/>
                <w:lang w:eastAsia="pl-PL"/>
              </w:rPr>
              <w:t>Console</w:t>
            </w:r>
            <w:proofErr w:type="spellEnd"/>
          </w:p>
        </w:tc>
      </w:tr>
      <w:tr w:rsidR="00AB5D05" w:rsidRPr="00AB5D05" w:rsidTr="002E290A">
        <w:trPr>
          <w:trHeight w:val="300"/>
        </w:trPr>
        <w:tc>
          <w:tcPr>
            <w:tcW w:w="343" w:type="dxa"/>
            <w:vMerge/>
            <w:tcBorders>
              <w:top w:val="nil"/>
              <w:left w:val="single" w:sz="4" w:space="0" w:color="auto"/>
              <w:bottom w:val="single" w:sz="4" w:space="0" w:color="auto"/>
              <w:right w:val="single" w:sz="4" w:space="0" w:color="auto"/>
            </w:tcBorders>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p>
        </w:tc>
        <w:tc>
          <w:tcPr>
            <w:tcW w:w="1960" w:type="dxa"/>
            <w:vMerge/>
            <w:tcBorders>
              <w:top w:val="nil"/>
              <w:left w:val="single" w:sz="4" w:space="0" w:color="auto"/>
              <w:bottom w:val="single" w:sz="4" w:space="0" w:color="auto"/>
              <w:right w:val="single" w:sz="4" w:space="0" w:color="auto"/>
            </w:tcBorders>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p>
        </w:tc>
        <w:tc>
          <w:tcPr>
            <w:tcW w:w="4980" w:type="dxa"/>
            <w:tcBorders>
              <w:top w:val="nil"/>
              <w:left w:val="nil"/>
              <w:bottom w:val="nil"/>
              <w:right w:val="single" w:sz="4" w:space="0" w:color="auto"/>
            </w:tcBorders>
            <w:shd w:val="clear" w:color="auto" w:fill="auto"/>
            <w:noWrap/>
            <w:vAlign w:val="bottom"/>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 xml:space="preserve"> - IPMI 2.0 </w:t>
            </w:r>
            <w:proofErr w:type="spellStart"/>
            <w:r w:rsidRPr="00AB5D05">
              <w:rPr>
                <w:rFonts w:asciiTheme="minorHAnsi" w:hAnsiTheme="minorHAnsi" w:cstheme="minorHAnsi"/>
                <w:color w:val="000000"/>
                <w:sz w:val="18"/>
                <w:szCs w:val="18"/>
                <w:lang w:eastAsia="pl-PL"/>
              </w:rPr>
              <w:t>Node</w:t>
            </w:r>
            <w:proofErr w:type="spellEnd"/>
            <w:r w:rsidRPr="00AB5D05">
              <w:rPr>
                <w:rFonts w:asciiTheme="minorHAnsi" w:hAnsiTheme="minorHAnsi" w:cstheme="minorHAnsi"/>
                <w:color w:val="000000"/>
                <w:sz w:val="18"/>
                <w:szCs w:val="18"/>
                <w:lang w:eastAsia="pl-PL"/>
              </w:rPr>
              <w:t xml:space="preserve"> Manager</w:t>
            </w:r>
          </w:p>
        </w:tc>
      </w:tr>
      <w:tr w:rsidR="00AB5D05" w:rsidRPr="00AB5D05" w:rsidTr="002E290A">
        <w:trPr>
          <w:trHeight w:val="300"/>
        </w:trPr>
        <w:tc>
          <w:tcPr>
            <w:tcW w:w="343" w:type="dxa"/>
            <w:vMerge/>
            <w:tcBorders>
              <w:top w:val="nil"/>
              <w:left w:val="single" w:sz="4" w:space="0" w:color="auto"/>
              <w:bottom w:val="single" w:sz="4" w:space="0" w:color="auto"/>
              <w:right w:val="single" w:sz="4" w:space="0" w:color="auto"/>
            </w:tcBorders>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p>
        </w:tc>
        <w:tc>
          <w:tcPr>
            <w:tcW w:w="1960" w:type="dxa"/>
            <w:vMerge/>
            <w:tcBorders>
              <w:top w:val="nil"/>
              <w:left w:val="single" w:sz="4" w:space="0" w:color="auto"/>
              <w:bottom w:val="single" w:sz="4" w:space="0" w:color="auto"/>
              <w:right w:val="single" w:sz="4" w:space="0" w:color="auto"/>
            </w:tcBorders>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p>
        </w:tc>
        <w:tc>
          <w:tcPr>
            <w:tcW w:w="4980" w:type="dxa"/>
            <w:tcBorders>
              <w:top w:val="nil"/>
              <w:left w:val="nil"/>
              <w:bottom w:val="nil"/>
              <w:right w:val="single" w:sz="4" w:space="0" w:color="auto"/>
            </w:tcBorders>
            <w:shd w:val="clear" w:color="auto" w:fill="auto"/>
            <w:noWrap/>
            <w:vAlign w:val="bottom"/>
            <w:hideMark/>
          </w:tcPr>
          <w:p w:rsidR="00AB5D05" w:rsidRPr="00AB5D05" w:rsidRDefault="00AB5D05" w:rsidP="00AB5D05">
            <w:pPr>
              <w:suppressAutoHyphens w:val="0"/>
              <w:rPr>
                <w:rFonts w:asciiTheme="minorHAnsi" w:hAnsiTheme="minorHAnsi" w:cstheme="minorHAnsi"/>
                <w:color w:val="000000"/>
                <w:sz w:val="18"/>
                <w:szCs w:val="18"/>
                <w:lang w:val="en-US" w:eastAsia="pl-PL"/>
              </w:rPr>
            </w:pPr>
            <w:r w:rsidRPr="00AB5D05">
              <w:rPr>
                <w:rFonts w:asciiTheme="minorHAnsi" w:hAnsiTheme="minorHAnsi" w:cstheme="minorHAnsi"/>
                <w:color w:val="000000"/>
                <w:sz w:val="18"/>
                <w:szCs w:val="18"/>
                <w:lang w:val="en-US" w:eastAsia="pl-PL"/>
              </w:rPr>
              <w:t xml:space="preserve"> - Out-of-Band BIOS/BMC Update and Configuration</w:t>
            </w:r>
          </w:p>
        </w:tc>
      </w:tr>
      <w:tr w:rsidR="00AB5D05" w:rsidRPr="00AB5D05" w:rsidTr="002E290A">
        <w:trPr>
          <w:trHeight w:val="300"/>
        </w:trPr>
        <w:tc>
          <w:tcPr>
            <w:tcW w:w="343" w:type="dxa"/>
            <w:vMerge/>
            <w:tcBorders>
              <w:top w:val="nil"/>
              <w:left w:val="single" w:sz="4" w:space="0" w:color="auto"/>
              <w:bottom w:val="single" w:sz="4" w:space="0" w:color="auto"/>
              <w:right w:val="single" w:sz="4" w:space="0" w:color="auto"/>
            </w:tcBorders>
            <w:vAlign w:val="center"/>
            <w:hideMark/>
          </w:tcPr>
          <w:p w:rsidR="00AB5D05" w:rsidRPr="00AB5D05" w:rsidRDefault="00AB5D05" w:rsidP="00AB5D05">
            <w:pPr>
              <w:suppressAutoHyphens w:val="0"/>
              <w:rPr>
                <w:rFonts w:asciiTheme="minorHAnsi" w:hAnsiTheme="minorHAnsi" w:cstheme="minorHAnsi"/>
                <w:color w:val="000000"/>
                <w:sz w:val="18"/>
                <w:szCs w:val="18"/>
                <w:lang w:val="en-US" w:eastAsia="pl-PL"/>
              </w:rPr>
            </w:pPr>
          </w:p>
        </w:tc>
        <w:tc>
          <w:tcPr>
            <w:tcW w:w="1960" w:type="dxa"/>
            <w:vMerge/>
            <w:tcBorders>
              <w:top w:val="nil"/>
              <w:left w:val="single" w:sz="4" w:space="0" w:color="auto"/>
              <w:bottom w:val="single" w:sz="4" w:space="0" w:color="auto"/>
              <w:right w:val="single" w:sz="4" w:space="0" w:color="auto"/>
            </w:tcBorders>
            <w:vAlign w:val="center"/>
            <w:hideMark/>
          </w:tcPr>
          <w:p w:rsidR="00AB5D05" w:rsidRPr="00AB5D05" w:rsidRDefault="00AB5D05" w:rsidP="00AB5D05">
            <w:pPr>
              <w:suppressAutoHyphens w:val="0"/>
              <w:rPr>
                <w:rFonts w:asciiTheme="minorHAnsi" w:hAnsiTheme="minorHAnsi" w:cstheme="minorHAnsi"/>
                <w:color w:val="000000"/>
                <w:sz w:val="18"/>
                <w:szCs w:val="18"/>
                <w:lang w:val="en-US" w:eastAsia="pl-PL"/>
              </w:rPr>
            </w:pPr>
          </w:p>
        </w:tc>
        <w:tc>
          <w:tcPr>
            <w:tcW w:w="4980" w:type="dxa"/>
            <w:tcBorders>
              <w:top w:val="nil"/>
              <w:left w:val="nil"/>
              <w:bottom w:val="nil"/>
              <w:right w:val="single" w:sz="4" w:space="0" w:color="auto"/>
            </w:tcBorders>
            <w:shd w:val="clear" w:color="auto" w:fill="auto"/>
            <w:noWrap/>
            <w:vAlign w:val="bottom"/>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val="en-US" w:eastAsia="pl-PL"/>
              </w:rPr>
              <w:t xml:space="preserve"> </w:t>
            </w:r>
            <w:r w:rsidRPr="00AB5D05">
              <w:rPr>
                <w:rFonts w:asciiTheme="minorHAnsi" w:hAnsiTheme="minorHAnsi" w:cstheme="minorHAnsi"/>
                <w:color w:val="000000"/>
                <w:sz w:val="18"/>
                <w:szCs w:val="18"/>
                <w:lang w:eastAsia="pl-PL"/>
              </w:rPr>
              <w:t>- System Inventory</w:t>
            </w:r>
          </w:p>
        </w:tc>
      </w:tr>
      <w:tr w:rsidR="00AB5D05" w:rsidRPr="00AB5D05" w:rsidTr="002E290A">
        <w:trPr>
          <w:trHeight w:val="300"/>
        </w:trPr>
        <w:tc>
          <w:tcPr>
            <w:tcW w:w="343" w:type="dxa"/>
            <w:vMerge/>
            <w:tcBorders>
              <w:top w:val="nil"/>
              <w:left w:val="single" w:sz="4" w:space="0" w:color="auto"/>
              <w:bottom w:val="single" w:sz="4" w:space="0" w:color="auto"/>
              <w:right w:val="single" w:sz="4" w:space="0" w:color="auto"/>
            </w:tcBorders>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p>
        </w:tc>
        <w:tc>
          <w:tcPr>
            <w:tcW w:w="1960" w:type="dxa"/>
            <w:vMerge/>
            <w:tcBorders>
              <w:top w:val="nil"/>
              <w:left w:val="single" w:sz="4" w:space="0" w:color="auto"/>
              <w:bottom w:val="single" w:sz="4" w:space="0" w:color="auto"/>
              <w:right w:val="single" w:sz="4" w:space="0" w:color="auto"/>
            </w:tcBorders>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p>
        </w:tc>
        <w:tc>
          <w:tcPr>
            <w:tcW w:w="4980" w:type="dxa"/>
            <w:tcBorders>
              <w:top w:val="nil"/>
              <w:left w:val="nil"/>
              <w:bottom w:val="single" w:sz="4" w:space="0" w:color="auto"/>
              <w:right w:val="single" w:sz="4" w:space="0" w:color="auto"/>
            </w:tcBorders>
            <w:shd w:val="clear" w:color="auto" w:fill="auto"/>
            <w:noWrap/>
            <w:vAlign w:val="bottom"/>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 </w:t>
            </w:r>
          </w:p>
        </w:tc>
      </w:tr>
    </w:tbl>
    <w:p w:rsidR="00AB5D05" w:rsidRPr="00AB5D05" w:rsidRDefault="00AB5D05" w:rsidP="00AB5D05">
      <w:pPr>
        <w:suppressAutoHyphens w:val="0"/>
        <w:rPr>
          <w:rFonts w:asciiTheme="minorHAnsi" w:hAnsiTheme="minorHAnsi" w:cstheme="minorHAnsi"/>
          <w:sz w:val="18"/>
          <w:szCs w:val="18"/>
          <w:lang w:eastAsia="pl-PL"/>
        </w:rPr>
      </w:pPr>
    </w:p>
    <w:p w:rsidR="00AB5D05" w:rsidRPr="00AB5D05" w:rsidRDefault="00AB5D05" w:rsidP="00AB5D05">
      <w:pPr>
        <w:suppressAutoHyphens w:val="0"/>
        <w:rPr>
          <w:rFonts w:asciiTheme="minorHAnsi" w:hAnsiTheme="minorHAnsi" w:cstheme="minorHAnsi"/>
          <w:sz w:val="18"/>
          <w:szCs w:val="18"/>
          <w:lang w:eastAsia="pl-PL"/>
        </w:rPr>
      </w:pPr>
    </w:p>
    <w:p w:rsidR="00AB5D05" w:rsidRPr="00AB5D05" w:rsidRDefault="00AB5D05" w:rsidP="00AB5D05">
      <w:pPr>
        <w:suppressAutoHyphens w:val="0"/>
        <w:spacing w:line="276" w:lineRule="auto"/>
        <w:ind w:left="720"/>
        <w:rPr>
          <w:rFonts w:asciiTheme="minorHAnsi" w:hAnsiTheme="minorHAnsi" w:cstheme="minorHAnsi"/>
          <w:bCs/>
          <w:sz w:val="18"/>
          <w:szCs w:val="18"/>
          <w:lang w:eastAsia="en-US"/>
        </w:rPr>
      </w:pPr>
    </w:p>
    <w:p w:rsidR="00AB5D05" w:rsidRPr="00AB5D05" w:rsidRDefault="00AB5D05" w:rsidP="00AB5D05">
      <w:pPr>
        <w:numPr>
          <w:ilvl w:val="0"/>
          <w:numId w:val="1"/>
        </w:numPr>
        <w:suppressAutoHyphens w:val="0"/>
        <w:spacing w:after="160" w:line="259" w:lineRule="auto"/>
        <w:contextualSpacing/>
        <w:rPr>
          <w:rFonts w:asciiTheme="minorHAnsi" w:hAnsiTheme="minorHAnsi" w:cstheme="minorHAnsi"/>
          <w:bCs/>
          <w:sz w:val="18"/>
          <w:szCs w:val="18"/>
          <w:lang w:eastAsia="en-US"/>
        </w:rPr>
      </w:pPr>
      <w:r w:rsidRPr="00AB5D05">
        <w:rPr>
          <w:rFonts w:asciiTheme="minorHAnsi" w:hAnsiTheme="minorHAnsi" w:cstheme="minorHAnsi"/>
          <w:bCs/>
          <w:sz w:val="18"/>
          <w:szCs w:val="18"/>
          <w:lang w:eastAsia="en-US"/>
        </w:rPr>
        <w:t>Przedmiotem zamówienia jest dostawa jednego fabrycznie nowego serwera spełniającego poniższe minimalne wymagania:</w:t>
      </w:r>
    </w:p>
    <w:p w:rsidR="00AB5D05" w:rsidRPr="00AB5D05" w:rsidRDefault="00AB5D05" w:rsidP="00AB5D05">
      <w:pPr>
        <w:suppressAutoHyphens w:val="0"/>
        <w:rPr>
          <w:rFonts w:asciiTheme="minorHAnsi" w:hAnsiTheme="minorHAnsi" w:cstheme="minorHAnsi"/>
          <w:sz w:val="18"/>
          <w:szCs w:val="18"/>
          <w:lang w:eastAsia="pl-PL"/>
        </w:rPr>
      </w:pPr>
    </w:p>
    <w:tbl>
      <w:tblPr>
        <w:tblW w:w="7803" w:type="dxa"/>
        <w:tblCellMar>
          <w:left w:w="70" w:type="dxa"/>
          <w:right w:w="70" w:type="dxa"/>
        </w:tblCellMar>
        <w:tblLook w:val="04A0" w:firstRow="1" w:lastRow="0" w:firstColumn="1" w:lastColumn="0" w:noHBand="0" w:noVBand="1"/>
      </w:tblPr>
      <w:tblGrid>
        <w:gridCol w:w="343"/>
        <w:gridCol w:w="1960"/>
        <w:gridCol w:w="5500"/>
      </w:tblGrid>
      <w:tr w:rsidR="00AB5D05" w:rsidRPr="00AB5D05" w:rsidTr="002E290A">
        <w:trPr>
          <w:trHeight w:val="300"/>
        </w:trPr>
        <w:tc>
          <w:tcPr>
            <w:tcW w:w="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5D05" w:rsidRPr="00AB5D05" w:rsidRDefault="00AB5D05" w:rsidP="00AB5D05">
            <w:pPr>
              <w:suppressAutoHyphens w:val="0"/>
              <w:jc w:val="center"/>
              <w:rPr>
                <w:rFonts w:asciiTheme="minorHAnsi" w:hAnsiTheme="minorHAnsi" w:cstheme="minorHAnsi"/>
                <w:color w:val="000000"/>
                <w:sz w:val="18"/>
                <w:szCs w:val="18"/>
                <w:lang w:eastAsia="pl-PL"/>
              </w:rPr>
            </w:pPr>
            <w:proofErr w:type="spellStart"/>
            <w:r w:rsidRPr="00AB5D05">
              <w:rPr>
                <w:rFonts w:asciiTheme="minorHAnsi" w:hAnsiTheme="minorHAnsi" w:cstheme="minorHAnsi"/>
                <w:color w:val="000000"/>
                <w:sz w:val="18"/>
                <w:szCs w:val="18"/>
                <w:lang w:eastAsia="pl-PL"/>
              </w:rPr>
              <w:t>Lp</w:t>
            </w:r>
            <w:proofErr w:type="spellEnd"/>
          </w:p>
        </w:tc>
        <w:tc>
          <w:tcPr>
            <w:tcW w:w="1960" w:type="dxa"/>
            <w:tcBorders>
              <w:top w:val="single" w:sz="4" w:space="0" w:color="auto"/>
              <w:left w:val="nil"/>
              <w:bottom w:val="single" w:sz="4" w:space="0" w:color="auto"/>
              <w:right w:val="single" w:sz="4" w:space="0" w:color="auto"/>
            </w:tcBorders>
            <w:shd w:val="clear" w:color="auto" w:fill="auto"/>
            <w:noWrap/>
            <w:vAlign w:val="center"/>
            <w:hideMark/>
          </w:tcPr>
          <w:p w:rsidR="00AB5D05" w:rsidRPr="00AB5D05" w:rsidRDefault="00AB5D05" w:rsidP="00AB5D05">
            <w:pPr>
              <w:suppressAutoHyphens w:val="0"/>
              <w:jc w:val="center"/>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Nazwa</w:t>
            </w:r>
          </w:p>
        </w:tc>
        <w:tc>
          <w:tcPr>
            <w:tcW w:w="5500" w:type="dxa"/>
            <w:tcBorders>
              <w:top w:val="single" w:sz="4" w:space="0" w:color="auto"/>
              <w:left w:val="nil"/>
              <w:bottom w:val="single" w:sz="4" w:space="0" w:color="auto"/>
              <w:right w:val="single" w:sz="4" w:space="0" w:color="auto"/>
            </w:tcBorders>
            <w:shd w:val="clear" w:color="auto" w:fill="auto"/>
            <w:noWrap/>
            <w:vAlign w:val="bottom"/>
            <w:hideMark/>
          </w:tcPr>
          <w:p w:rsidR="00AB5D05" w:rsidRPr="00AB5D05" w:rsidRDefault="00AB5D05" w:rsidP="00AB5D05">
            <w:pPr>
              <w:suppressAutoHyphens w:val="0"/>
              <w:jc w:val="center"/>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Wymagania</w:t>
            </w:r>
          </w:p>
        </w:tc>
      </w:tr>
      <w:tr w:rsidR="00AB5D05" w:rsidRPr="00AB5D05" w:rsidTr="001F089D">
        <w:trPr>
          <w:trHeight w:val="1245"/>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rsidR="00AB5D05" w:rsidRPr="00AB5D05" w:rsidRDefault="00AB5D05" w:rsidP="00AB5D05">
            <w:pPr>
              <w:suppressAutoHyphens w:val="0"/>
              <w:jc w:val="right"/>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1</w:t>
            </w:r>
          </w:p>
        </w:tc>
        <w:tc>
          <w:tcPr>
            <w:tcW w:w="1960" w:type="dxa"/>
            <w:tcBorders>
              <w:top w:val="nil"/>
              <w:left w:val="nil"/>
              <w:bottom w:val="single" w:sz="4" w:space="0" w:color="auto"/>
              <w:right w:val="single" w:sz="4" w:space="0" w:color="auto"/>
            </w:tcBorders>
            <w:shd w:val="clear" w:color="auto" w:fill="auto"/>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Obudowa</w:t>
            </w:r>
          </w:p>
        </w:tc>
        <w:tc>
          <w:tcPr>
            <w:tcW w:w="5500" w:type="dxa"/>
            <w:tcBorders>
              <w:top w:val="nil"/>
              <w:left w:val="nil"/>
              <w:bottom w:val="single" w:sz="4" w:space="0" w:color="auto"/>
              <w:right w:val="single" w:sz="4" w:space="0" w:color="auto"/>
            </w:tcBorders>
            <w:shd w:val="clear" w:color="auto" w:fill="auto"/>
            <w:vAlign w:val="bottom"/>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Do montażu w szafie RACK, maksymalna wysokość 2U, szyny montażowe w zestawie, wyposażona w 12 zatok hot-</w:t>
            </w:r>
            <w:proofErr w:type="spellStart"/>
            <w:r w:rsidRPr="00AB5D05">
              <w:rPr>
                <w:rFonts w:asciiTheme="minorHAnsi" w:hAnsiTheme="minorHAnsi" w:cstheme="minorHAnsi"/>
                <w:color w:val="000000"/>
                <w:sz w:val="18"/>
                <w:szCs w:val="18"/>
                <w:lang w:eastAsia="pl-PL"/>
              </w:rPr>
              <w:t>swap</w:t>
            </w:r>
            <w:proofErr w:type="spellEnd"/>
            <w:r w:rsidRPr="00AB5D05">
              <w:rPr>
                <w:rFonts w:asciiTheme="minorHAnsi" w:hAnsiTheme="minorHAnsi" w:cstheme="minorHAnsi"/>
                <w:color w:val="000000"/>
                <w:sz w:val="18"/>
                <w:szCs w:val="18"/>
                <w:lang w:eastAsia="pl-PL"/>
              </w:rPr>
              <w:t xml:space="preserve"> 3,5" na dyski twarde.  Obudowa musi zapewnić dostęp do złączy VGA i min 2 porty USB 2.0 oraz min 1 portu USB 3.0. Obudowa musi być wyposażona w wentylatory zapewniające poprawne chłodzenie całego systemu.</w:t>
            </w:r>
          </w:p>
        </w:tc>
      </w:tr>
      <w:tr w:rsidR="00AB5D05" w:rsidRPr="00AB5D05" w:rsidTr="001F089D">
        <w:trPr>
          <w:trHeight w:val="744"/>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rsidR="00AB5D05" w:rsidRPr="00AB5D05" w:rsidRDefault="00AB5D05" w:rsidP="00AB5D05">
            <w:pPr>
              <w:suppressAutoHyphens w:val="0"/>
              <w:jc w:val="right"/>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2</w:t>
            </w:r>
          </w:p>
        </w:tc>
        <w:tc>
          <w:tcPr>
            <w:tcW w:w="1960" w:type="dxa"/>
            <w:tcBorders>
              <w:top w:val="nil"/>
              <w:left w:val="nil"/>
              <w:bottom w:val="single" w:sz="4" w:space="0" w:color="auto"/>
              <w:right w:val="single" w:sz="4" w:space="0" w:color="auto"/>
            </w:tcBorders>
            <w:shd w:val="clear" w:color="auto" w:fill="auto"/>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Płyta główna</w:t>
            </w:r>
          </w:p>
        </w:tc>
        <w:tc>
          <w:tcPr>
            <w:tcW w:w="5500" w:type="dxa"/>
            <w:tcBorders>
              <w:top w:val="nil"/>
              <w:left w:val="nil"/>
              <w:bottom w:val="single" w:sz="4" w:space="0" w:color="auto"/>
              <w:right w:val="single" w:sz="4" w:space="0" w:color="auto"/>
            </w:tcBorders>
            <w:shd w:val="clear" w:color="auto" w:fill="auto"/>
            <w:vAlign w:val="bottom"/>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Wyposażona w moduł TPM 2.0, umożliwiająca instalację min. 2 procesorów, zapewniająca obsługę min 4TB pamięci RAM (2 TB/procesor) DDR4 3200MHz,</w:t>
            </w:r>
          </w:p>
        </w:tc>
      </w:tr>
      <w:tr w:rsidR="00AB5D05" w:rsidRPr="00AB5D05" w:rsidTr="001F089D">
        <w:trPr>
          <w:trHeight w:val="169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rsidR="00AB5D05" w:rsidRPr="00AB5D05" w:rsidRDefault="00AB5D05" w:rsidP="00AB5D05">
            <w:pPr>
              <w:suppressAutoHyphens w:val="0"/>
              <w:jc w:val="right"/>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3</w:t>
            </w:r>
          </w:p>
        </w:tc>
        <w:tc>
          <w:tcPr>
            <w:tcW w:w="1960" w:type="dxa"/>
            <w:tcBorders>
              <w:top w:val="nil"/>
              <w:left w:val="nil"/>
              <w:bottom w:val="single" w:sz="4" w:space="0" w:color="auto"/>
              <w:right w:val="single" w:sz="4" w:space="0" w:color="auto"/>
            </w:tcBorders>
            <w:shd w:val="clear" w:color="auto" w:fill="auto"/>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Procesory</w:t>
            </w:r>
          </w:p>
        </w:tc>
        <w:tc>
          <w:tcPr>
            <w:tcW w:w="5500" w:type="dxa"/>
            <w:tcBorders>
              <w:top w:val="nil"/>
              <w:left w:val="nil"/>
              <w:bottom w:val="single" w:sz="4" w:space="0" w:color="auto"/>
              <w:right w:val="single" w:sz="4" w:space="0" w:color="auto"/>
            </w:tcBorders>
            <w:shd w:val="clear" w:color="auto" w:fill="auto"/>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Zainstalowane jeden procesor 8 rdzeni/16 wątków, o taktowaniu minimalnym 3.2GHz, TDP typowe 140W, cache 96MB, procesor powinien osiągać wynik minimum 20800 pkt benchmark w teście https://www.cpubenchmark.net/high_end_cpus.html, wyniki z dnia 05-11-2024, np.  Intel XEON Gold 5315Y lub wyższy. Zainstalowane dedykowane do danego serwera chłodzenie procesora umożliwiające</w:t>
            </w:r>
            <w:r w:rsidRPr="00AB5D05">
              <w:rPr>
                <w:rFonts w:asciiTheme="minorHAnsi" w:hAnsiTheme="minorHAnsi" w:cstheme="minorHAnsi"/>
                <w:color w:val="000000"/>
                <w:sz w:val="18"/>
                <w:szCs w:val="18"/>
                <w:lang w:eastAsia="pl-PL"/>
              </w:rPr>
              <w:br/>
              <w:t>poprawną pracę systemu.</w:t>
            </w:r>
          </w:p>
        </w:tc>
      </w:tr>
      <w:tr w:rsidR="00AB5D05" w:rsidRPr="00AB5D05" w:rsidTr="002E290A">
        <w:trPr>
          <w:trHeight w:val="540"/>
        </w:trPr>
        <w:tc>
          <w:tcPr>
            <w:tcW w:w="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5D05" w:rsidRPr="00AB5D05" w:rsidRDefault="00AB5D05" w:rsidP="00AB5D05">
            <w:pPr>
              <w:suppressAutoHyphens w:val="0"/>
              <w:jc w:val="right"/>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4</w:t>
            </w:r>
          </w:p>
        </w:tc>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Pamięć RAM</w:t>
            </w:r>
          </w:p>
        </w:tc>
        <w:tc>
          <w:tcPr>
            <w:tcW w:w="550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5D05" w:rsidRPr="00AB5D05" w:rsidRDefault="00AB5D05" w:rsidP="00AB5D05">
            <w:pPr>
              <w:suppressAutoHyphens w:val="0"/>
              <w:rPr>
                <w:rFonts w:asciiTheme="minorHAnsi" w:hAnsiTheme="minorHAnsi" w:cstheme="minorHAnsi"/>
                <w:sz w:val="18"/>
                <w:szCs w:val="18"/>
                <w:lang w:eastAsia="pl-PL"/>
              </w:rPr>
            </w:pPr>
            <w:r w:rsidRPr="00AB5D05">
              <w:rPr>
                <w:rFonts w:asciiTheme="minorHAnsi" w:hAnsiTheme="minorHAnsi" w:cstheme="minorHAnsi"/>
                <w:sz w:val="18"/>
                <w:szCs w:val="18"/>
                <w:lang w:eastAsia="pl-PL"/>
              </w:rPr>
              <w:t>Min. 128GB RAM DDR4 3200MHz, kości pamięci</w:t>
            </w:r>
            <w:r w:rsidRPr="00AB5D05">
              <w:rPr>
                <w:rFonts w:asciiTheme="minorHAnsi" w:hAnsiTheme="minorHAnsi" w:cstheme="minorHAnsi"/>
                <w:sz w:val="18"/>
                <w:szCs w:val="18"/>
                <w:lang w:eastAsia="pl-PL"/>
              </w:rPr>
              <w:br/>
              <w:t>wyposażone w system kodowania korekcyjnego ECC</w:t>
            </w:r>
          </w:p>
        </w:tc>
      </w:tr>
      <w:tr w:rsidR="00AB5D05" w:rsidRPr="00AB5D05" w:rsidTr="002E290A">
        <w:trPr>
          <w:trHeight w:val="1080"/>
        </w:trPr>
        <w:tc>
          <w:tcPr>
            <w:tcW w:w="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5D05" w:rsidRPr="00AB5D05" w:rsidRDefault="00AB5D05" w:rsidP="00AB5D05">
            <w:pPr>
              <w:suppressAutoHyphens w:val="0"/>
              <w:jc w:val="right"/>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5</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Kontroler RAID</w:t>
            </w:r>
          </w:p>
        </w:tc>
        <w:tc>
          <w:tcPr>
            <w:tcW w:w="5500" w:type="dxa"/>
            <w:tcBorders>
              <w:top w:val="single" w:sz="4" w:space="0" w:color="auto"/>
              <w:left w:val="nil"/>
              <w:bottom w:val="single" w:sz="4" w:space="0" w:color="auto"/>
              <w:right w:val="single" w:sz="4" w:space="0" w:color="auto"/>
            </w:tcBorders>
            <w:shd w:val="clear" w:color="auto" w:fill="auto"/>
            <w:vAlign w:val="bottom"/>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Zainstalowany dedykowany kontroler RAID, posiadający możliwość obsługi do 4 dysków NVME lub 16 dysków SAS/SATA, kontroler musi wpierać minimum RAID 0,1,5,6,10,50,60, kontroler powinien posiadać minimum 8GB cache</w:t>
            </w:r>
          </w:p>
        </w:tc>
      </w:tr>
      <w:tr w:rsidR="00AB5D05" w:rsidRPr="00AB5D05" w:rsidTr="001F089D">
        <w:trPr>
          <w:trHeight w:val="853"/>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rsidR="00AB5D05" w:rsidRPr="00AB5D05" w:rsidRDefault="00AB5D05" w:rsidP="00AB5D05">
            <w:pPr>
              <w:suppressAutoHyphens w:val="0"/>
              <w:jc w:val="right"/>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6</w:t>
            </w:r>
          </w:p>
        </w:tc>
        <w:tc>
          <w:tcPr>
            <w:tcW w:w="1960" w:type="dxa"/>
            <w:tcBorders>
              <w:top w:val="nil"/>
              <w:left w:val="nil"/>
              <w:bottom w:val="single" w:sz="4" w:space="0" w:color="auto"/>
              <w:right w:val="single" w:sz="4" w:space="0" w:color="auto"/>
            </w:tcBorders>
            <w:shd w:val="clear" w:color="auto" w:fill="auto"/>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Dyski twarde</w:t>
            </w:r>
          </w:p>
        </w:tc>
        <w:tc>
          <w:tcPr>
            <w:tcW w:w="5500" w:type="dxa"/>
            <w:tcBorders>
              <w:top w:val="nil"/>
              <w:left w:val="nil"/>
              <w:bottom w:val="single" w:sz="4" w:space="0" w:color="auto"/>
              <w:right w:val="single" w:sz="4" w:space="0" w:color="auto"/>
            </w:tcBorders>
            <w:shd w:val="clear" w:color="auto" w:fill="auto"/>
            <w:vAlign w:val="bottom"/>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 xml:space="preserve">Zainstalowane co najmniej dwanaście dysków HDD SAS klasy </w:t>
            </w:r>
            <w:proofErr w:type="spellStart"/>
            <w:r w:rsidRPr="00AB5D05">
              <w:rPr>
                <w:rFonts w:asciiTheme="minorHAnsi" w:hAnsiTheme="minorHAnsi" w:cstheme="minorHAnsi"/>
                <w:color w:val="000000"/>
                <w:sz w:val="18"/>
                <w:szCs w:val="18"/>
                <w:lang w:eastAsia="pl-PL"/>
              </w:rPr>
              <w:t>enterprise</w:t>
            </w:r>
            <w:proofErr w:type="spellEnd"/>
            <w:r w:rsidRPr="00AB5D05">
              <w:rPr>
                <w:rFonts w:asciiTheme="minorHAnsi" w:hAnsiTheme="minorHAnsi" w:cstheme="minorHAnsi"/>
                <w:color w:val="000000"/>
                <w:sz w:val="18"/>
                <w:szCs w:val="18"/>
                <w:lang w:eastAsia="pl-PL"/>
              </w:rPr>
              <w:t>, o pojemności nie mniejszej niż 16TB każdy, dyski powinny posiadać prędkości rzędu 7200rpm oraz cache minimum 256MB</w:t>
            </w:r>
          </w:p>
        </w:tc>
      </w:tr>
      <w:tr w:rsidR="00AB5D05" w:rsidRPr="00AB5D05" w:rsidTr="002E290A">
        <w:trPr>
          <w:trHeight w:val="54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rsidR="00AB5D05" w:rsidRPr="00AB5D05" w:rsidRDefault="00AB5D05" w:rsidP="00AB5D05">
            <w:pPr>
              <w:suppressAutoHyphens w:val="0"/>
              <w:jc w:val="right"/>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7</w:t>
            </w:r>
          </w:p>
        </w:tc>
        <w:tc>
          <w:tcPr>
            <w:tcW w:w="1960" w:type="dxa"/>
            <w:tcBorders>
              <w:top w:val="nil"/>
              <w:left w:val="nil"/>
              <w:bottom w:val="single" w:sz="4" w:space="0" w:color="auto"/>
              <w:right w:val="single" w:sz="4" w:space="0" w:color="auto"/>
            </w:tcBorders>
            <w:shd w:val="clear" w:color="auto" w:fill="auto"/>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Porty SAS</w:t>
            </w:r>
          </w:p>
        </w:tc>
        <w:tc>
          <w:tcPr>
            <w:tcW w:w="5500" w:type="dxa"/>
            <w:tcBorders>
              <w:top w:val="nil"/>
              <w:left w:val="nil"/>
              <w:bottom w:val="single" w:sz="4" w:space="0" w:color="auto"/>
              <w:right w:val="single" w:sz="4" w:space="0" w:color="auto"/>
            </w:tcBorders>
            <w:shd w:val="clear" w:color="auto" w:fill="auto"/>
            <w:vAlign w:val="bottom"/>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Zainstalowany kontroler HBA posiadający dwa zewnętrzne porty Mini-SAS HD (SFF-8644)</w:t>
            </w:r>
          </w:p>
        </w:tc>
      </w:tr>
      <w:tr w:rsidR="00AB5D05" w:rsidRPr="00AB5D05" w:rsidTr="00203EC0">
        <w:trPr>
          <w:trHeight w:val="733"/>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rsidR="00AB5D05" w:rsidRPr="00AB5D05" w:rsidRDefault="00AB5D05" w:rsidP="00AB5D05">
            <w:pPr>
              <w:suppressAutoHyphens w:val="0"/>
              <w:jc w:val="right"/>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8</w:t>
            </w:r>
          </w:p>
        </w:tc>
        <w:tc>
          <w:tcPr>
            <w:tcW w:w="1960" w:type="dxa"/>
            <w:tcBorders>
              <w:top w:val="nil"/>
              <w:left w:val="nil"/>
              <w:bottom w:val="single" w:sz="4" w:space="0" w:color="auto"/>
              <w:right w:val="single" w:sz="4" w:space="0" w:color="auto"/>
            </w:tcBorders>
            <w:shd w:val="clear" w:color="auto" w:fill="auto"/>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Porty Ethernet</w:t>
            </w:r>
          </w:p>
        </w:tc>
        <w:tc>
          <w:tcPr>
            <w:tcW w:w="5500" w:type="dxa"/>
            <w:tcBorders>
              <w:top w:val="nil"/>
              <w:left w:val="nil"/>
              <w:bottom w:val="single" w:sz="4" w:space="0" w:color="auto"/>
              <w:right w:val="single" w:sz="4" w:space="0" w:color="auto"/>
            </w:tcBorders>
            <w:shd w:val="clear" w:color="auto" w:fill="auto"/>
            <w:vAlign w:val="bottom"/>
            <w:hideMark/>
          </w:tcPr>
          <w:p w:rsidR="00AB5D05" w:rsidRPr="00AB5D05" w:rsidRDefault="00AB5D05" w:rsidP="00203EC0">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Serwer musi udostępniać min. 4 porty 10/25Gb Ethernet SFP</w:t>
            </w:r>
            <w:r w:rsidR="00203EC0">
              <w:rPr>
                <w:rFonts w:asciiTheme="minorHAnsi" w:hAnsiTheme="minorHAnsi" w:cstheme="minorHAnsi"/>
                <w:color w:val="000000"/>
                <w:sz w:val="18"/>
                <w:szCs w:val="18"/>
                <w:lang w:eastAsia="pl-PL"/>
              </w:rPr>
              <w:t>+</w:t>
            </w:r>
            <w:r w:rsidRPr="00AB5D05">
              <w:rPr>
                <w:rFonts w:asciiTheme="minorHAnsi" w:hAnsiTheme="minorHAnsi" w:cstheme="minorHAnsi"/>
                <w:color w:val="000000"/>
                <w:sz w:val="18"/>
                <w:szCs w:val="18"/>
                <w:lang w:eastAsia="pl-PL"/>
              </w:rPr>
              <w:t xml:space="preserve">. Karta musi być wyposażona we wkładki 10Gb Ethernet SFP+ Single </w:t>
            </w:r>
            <w:proofErr w:type="spellStart"/>
            <w:r w:rsidRPr="00AB5D05">
              <w:rPr>
                <w:rFonts w:asciiTheme="minorHAnsi" w:hAnsiTheme="minorHAnsi" w:cstheme="minorHAnsi"/>
                <w:color w:val="000000"/>
                <w:sz w:val="18"/>
                <w:szCs w:val="18"/>
                <w:lang w:eastAsia="pl-PL"/>
              </w:rPr>
              <w:t>Mode</w:t>
            </w:r>
            <w:proofErr w:type="spellEnd"/>
            <w:r w:rsidRPr="00AB5D05">
              <w:rPr>
                <w:rFonts w:asciiTheme="minorHAnsi" w:hAnsiTheme="minorHAnsi" w:cstheme="minorHAnsi"/>
                <w:color w:val="000000"/>
                <w:sz w:val="18"/>
                <w:szCs w:val="18"/>
                <w:lang w:eastAsia="pl-PL"/>
              </w:rPr>
              <w:t>. Dodatkowo serwer musi udostępniać przynajmniej 2 porty 1Gb Ethernet.</w:t>
            </w:r>
          </w:p>
        </w:tc>
      </w:tr>
      <w:tr w:rsidR="00AB5D05" w:rsidRPr="00AB5D05" w:rsidTr="002E290A">
        <w:trPr>
          <w:trHeight w:val="135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rsidR="00AB5D05" w:rsidRPr="00AB5D05" w:rsidRDefault="00AB5D05" w:rsidP="00AB5D05">
            <w:pPr>
              <w:suppressAutoHyphens w:val="0"/>
              <w:jc w:val="right"/>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9</w:t>
            </w:r>
          </w:p>
        </w:tc>
        <w:tc>
          <w:tcPr>
            <w:tcW w:w="1960" w:type="dxa"/>
            <w:tcBorders>
              <w:top w:val="nil"/>
              <w:left w:val="nil"/>
              <w:bottom w:val="single" w:sz="4" w:space="0" w:color="auto"/>
              <w:right w:val="single" w:sz="4" w:space="0" w:color="auto"/>
            </w:tcBorders>
            <w:shd w:val="clear" w:color="auto" w:fill="auto"/>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Zasilanie</w:t>
            </w:r>
          </w:p>
        </w:tc>
        <w:tc>
          <w:tcPr>
            <w:tcW w:w="5500" w:type="dxa"/>
            <w:tcBorders>
              <w:top w:val="nil"/>
              <w:left w:val="nil"/>
              <w:bottom w:val="single" w:sz="4" w:space="0" w:color="auto"/>
              <w:right w:val="single" w:sz="4" w:space="0" w:color="auto"/>
            </w:tcBorders>
            <w:shd w:val="clear" w:color="auto" w:fill="auto"/>
            <w:vAlign w:val="bottom"/>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 xml:space="preserve">Serwer musi posiadać zasilanie redundantne z dwoma zasilaczami klasy </w:t>
            </w:r>
            <w:proofErr w:type="spellStart"/>
            <w:r w:rsidRPr="00AB5D05">
              <w:rPr>
                <w:rFonts w:asciiTheme="minorHAnsi" w:hAnsiTheme="minorHAnsi" w:cstheme="minorHAnsi"/>
                <w:color w:val="000000"/>
                <w:sz w:val="18"/>
                <w:szCs w:val="18"/>
                <w:lang w:eastAsia="pl-PL"/>
              </w:rPr>
              <w:t>Titanium</w:t>
            </w:r>
            <w:proofErr w:type="spellEnd"/>
            <w:r w:rsidRPr="00AB5D05">
              <w:rPr>
                <w:rFonts w:asciiTheme="minorHAnsi" w:hAnsiTheme="minorHAnsi" w:cstheme="minorHAnsi"/>
                <w:color w:val="000000"/>
                <w:sz w:val="18"/>
                <w:szCs w:val="18"/>
                <w:lang w:eastAsia="pl-PL"/>
              </w:rPr>
              <w:t xml:space="preserve"> o mocy minimum 1300W każdy, dedykowane do danego modelu serwera, zasilacze powinny umożliwiać wyjęcie podczas pracy serwera (hot-</w:t>
            </w:r>
            <w:proofErr w:type="spellStart"/>
            <w:r w:rsidRPr="00AB5D05">
              <w:rPr>
                <w:rFonts w:asciiTheme="minorHAnsi" w:hAnsiTheme="minorHAnsi" w:cstheme="minorHAnsi"/>
                <w:color w:val="000000"/>
                <w:sz w:val="18"/>
                <w:szCs w:val="18"/>
                <w:lang w:eastAsia="pl-PL"/>
              </w:rPr>
              <w:t>swap</w:t>
            </w:r>
            <w:proofErr w:type="spellEnd"/>
            <w:r w:rsidRPr="00AB5D05">
              <w:rPr>
                <w:rFonts w:asciiTheme="minorHAnsi" w:hAnsiTheme="minorHAnsi" w:cstheme="minorHAnsi"/>
                <w:color w:val="000000"/>
                <w:sz w:val="18"/>
                <w:szCs w:val="18"/>
                <w:lang w:eastAsia="pl-PL"/>
              </w:rPr>
              <w:t>), do zasilaczy dołączone 2 przewody zasilające w standardzie EU.</w:t>
            </w:r>
          </w:p>
        </w:tc>
      </w:tr>
      <w:tr w:rsidR="00AB5D05" w:rsidRPr="00AB5D05" w:rsidTr="00C81275">
        <w:trPr>
          <w:trHeight w:val="3673"/>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rsidR="00AB5D05" w:rsidRPr="00AB5D05" w:rsidRDefault="00AB5D05" w:rsidP="00AB5D05">
            <w:pPr>
              <w:suppressAutoHyphens w:val="0"/>
              <w:jc w:val="right"/>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lastRenderedPageBreak/>
              <w:t>10</w:t>
            </w:r>
          </w:p>
        </w:tc>
        <w:tc>
          <w:tcPr>
            <w:tcW w:w="1960" w:type="dxa"/>
            <w:tcBorders>
              <w:top w:val="nil"/>
              <w:left w:val="nil"/>
              <w:bottom w:val="single" w:sz="4" w:space="0" w:color="auto"/>
              <w:right w:val="single" w:sz="4" w:space="0" w:color="auto"/>
            </w:tcBorders>
            <w:shd w:val="clear" w:color="auto" w:fill="auto"/>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System operacyjny</w:t>
            </w:r>
          </w:p>
        </w:tc>
        <w:tc>
          <w:tcPr>
            <w:tcW w:w="5500" w:type="dxa"/>
            <w:tcBorders>
              <w:top w:val="nil"/>
              <w:left w:val="nil"/>
              <w:bottom w:val="single" w:sz="4" w:space="0" w:color="auto"/>
              <w:right w:val="single" w:sz="4" w:space="0" w:color="auto"/>
            </w:tcBorders>
            <w:shd w:val="clear" w:color="auto" w:fill="auto"/>
            <w:vAlign w:val="bottom"/>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Zainstalowany system operacyjny Windows Server Standard 2025 (</w:t>
            </w:r>
            <w:proofErr w:type="spellStart"/>
            <w:r w:rsidRPr="00AB5D05">
              <w:rPr>
                <w:rFonts w:asciiTheme="minorHAnsi" w:hAnsiTheme="minorHAnsi" w:cstheme="minorHAnsi"/>
                <w:color w:val="000000"/>
                <w:sz w:val="18"/>
                <w:szCs w:val="18"/>
                <w:lang w:eastAsia="pl-PL"/>
              </w:rPr>
              <w:t>downgrade</w:t>
            </w:r>
            <w:proofErr w:type="spellEnd"/>
            <w:r w:rsidRPr="00AB5D05">
              <w:rPr>
                <w:rFonts w:asciiTheme="minorHAnsi" w:hAnsiTheme="minorHAnsi" w:cstheme="minorHAnsi"/>
                <w:color w:val="000000"/>
                <w:sz w:val="18"/>
                <w:szCs w:val="18"/>
                <w:lang w:eastAsia="pl-PL"/>
              </w:rPr>
              <w:t xml:space="preserve"> do Windows Server Standard 2022), lub równoważny, posiadający licencje na obsługę wszystkich wymaganych rdzeni, wymaga się ilości licencji, która zapewni możliwość uruchomienia minimum 2 maszyn wirtualnych. Kryteria równoważności dla systemu operacyjnego: System musi być wyposażony w graficzny interfejs użytkownika. System w zakresie funkcjonalnym musi zapewniać takie funkcjonalności jak: integracja z MS AD w pełnym zakresie funkcjonalnym, na systemie będzie zainstalowane posiadane przez Zamawiającego oprogramowanie </w:t>
            </w:r>
            <w:proofErr w:type="spellStart"/>
            <w:r w:rsidRPr="00AB5D05">
              <w:rPr>
                <w:rFonts w:asciiTheme="minorHAnsi" w:hAnsiTheme="minorHAnsi" w:cstheme="minorHAnsi"/>
                <w:color w:val="000000"/>
                <w:sz w:val="18"/>
                <w:szCs w:val="18"/>
                <w:lang w:eastAsia="pl-PL"/>
              </w:rPr>
              <w:t>Veeam</w:t>
            </w:r>
            <w:proofErr w:type="spellEnd"/>
            <w:r w:rsidRPr="00AB5D05">
              <w:rPr>
                <w:rFonts w:asciiTheme="minorHAnsi" w:hAnsiTheme="minorHAnsi" w:cstheme="minorHAnsi"/>
                <w:color w:val="000000"/>
                <w:sz w:val="18"/>
                <w:szCs w:val="18"/>
                <w:lang w:eastAsia="pl-PL"/>
              </w:rPr>
              <w:t xml:space="preserve"> Backup and Replication, pełna kompatybilność z dołączoną biblioteką taśmową będącą przedmiotem tego postępowania, dostęp do aktualizacji systemu oraz bazy wiedzy producenta bez konieczności wykupywania dodatkowych subskrypcji przez cały czas życia systemu. Licencja musi umożliwiać </w:t>
            </w:r>
            <w:proofErr w:type="spellStart"/>
            <w:r w:rsidRPr="00AB5D05">
              <w:rPr>
                <w:rFonts w:asciiTheme="minorHAnsi" w:hAnsiTheme="minorHAnsi" w:cstheme="minorHAnsi"/>
                <w:color w:val="000000"/>
                <w:sz w:val="18"/>
                <w:szCs w:val="18"/>
                <w:lang w:eastAsia="pl-PL"/>
              </w:rPr>
              <w:t>upgrade</w:t>
            </w:r>
            <w:proofErr w:type="spellEnd"/>
            <w:r w:rsidRPr="00AB5D05">
              <w:rPr>
                <w:rFonts w:asciiTheme="minorHAnsi" w:hAnsiTheme="minorHAnsi" w:cstheme="minorHAnsi"/>
                <w:color w:val="000000"/>
                <w:sz w:val="18"/>
                <w:szCs w:val="18"/>
                <w:lang w:eastAsia="pl-PL"/>
              </w:rPr>
              <w:t xml:space="preserve"> do kolejnej wersji systemu operacyjnego bez konieczności ponoszenia dodatkowych kosztów po stronie Zamawiającego.</w:t>
            </w:r>
          </w:p>
        </w:tc>
      </w:tr>
      <w:tr w:rsidR="00AB5D05" w:rsidRPr="00AB5D05" w:rsidTr="00C81275">
        <w:trPr>
          <w:trHeight w:val="2066"/>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rsidR="00AB5D05" w:rsidRPr="00AB5D05" w:rsidRDefault="00AB5D05" w:rsidP="00AB5D05">
            <w:pPr>
              <w:suppressAutoHyphens w:val="0"/>
              <w:jc w:val="right"/>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11</w:t>
            </w:r>
          </w:p>
        </w:tc>
        <w:tc>
          <w:tcPr>
            <w:tcW w:w="1960" w:type="dxa"/>
            <w:tcBorders>
              <w:top w:val="nil"/>
              <w:left w:val="nil"/>
              <w:bottom w:val="single" w:sz="4" w:space="0" w:color="auto"/>
              <w:right w:val="single" w:sz="4" w:space="0" w:color="auto"/>
            </w:tcBorders>
            <w:shd w:val="clear" w:color="auto" w:fill="auto"/>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Gwarancja</w:t>
            </w:r>
          </w:p>
        </w:tc>
        <w:tc>
          <w:tcPr>
            <w:tcW w:w="5500" w:type="dxa"/>
            <w:tcBorders>
              <w:top w:val="nil"/>
              <w:left w:val="nil"/>
              <w:bottom w:val="single" w:sz="4" w:space="0" w:color="auto"/>
              <w:right w:val="single" w:sz="4" w:space="0" w:color="auto"/>
            </w:tcBorders>
            <w:shd w:val="clear" w:color="auto" w:fill="auto"/>
            <w:vAlign w:val="bottom"/>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Gwarancja na okres min. 3 lat, świadczona na miejscu u klienta (on-</w:t>
            </w:r>
            <w:proofErr w:type="spellStart"/>
            <w:r w:rsidRPr="00AB5D05">
              <w:rPr>
                <w:rFonts w:asciiTheme="minorHAnsi" w:hAnsiTheme="minorHAnsi" w:cstheme="minorHAnsi"/>
                <w:color w:val="000000"/>
                <w:sz w:val="18"/>
                <w:szCs w:val="18"/>
                <w:lang w:eastAsia="pl-PL"/>
              </w:rPr>
              <w:t>site</w:t>
            </w:r>
            <w:proofErr w:type="spellEnd"/>
            <w:r w:rsidRPr="00AB5D05">
              <w:rPr>
                <w:rFonts w:asciiTheme="minorHAnsi" w:hAnsiTheme="minorHAnsi" w:cstheme="minorHAnsi"/>
                <w:color w:val="000000"/>
                <w:sz w:val="18"/>
                <w:szCs w:val="18"/>
                <w:lang w:eastAsia="pl-PL"/>
              </w:rPr>
              <w:t xml:space="preserve">) z czasem reakcji </w:t>
            </w:r>
            <w:proofErr w:type="spellStart"/>
            <w:r w:rsidRPr="00AB5D05">
              <w:rPr>
                <w:rFonts w:asciiTheme="minorHAnsi" w:hAnsiTheme="minorHAnsi" w:cstheme="minorHAnsi"/>
                <w:color w:val="000000"/>
                <w:sz w:val="18"/>
                <w:szCs w:val="18"/>
                <w:lang w:eastAsia="pl-PL"/>
              </w:rPr>
              <w:t>Next</w:t>
            </w:r>
            <w:proofErr w:type="spellEnd"/>
            <w:r w:rsidRPr="00AB5D05">
              <w:rPr>
                <w:rFonts w:asciiTheme="minorHAnsi" w:hAnsiTheme="minorHAnsi" w:cstheme="minorHAnsi"/>
                <w:color w:val="000000"/>
                <w:sz w:val="18"/>
                <w:szCs w:val="18"/>
                <w:lang w:eastAsia="pl-PL"/>
              </w:rPr>
              <w:t xml:space="preserve"> Business Day. Możliwość wydłużenia czasu gwarancji do 8 lat w czasie jej trwania. W ramach gwarancji klient ma zapewnione pozostawienie uszkodzonego dysku twardego (KYHD) przez cały okres świadczenia usługi serwisowej. Serwis musi być realizowany przez producenta lub autoryzowanego serwis partnera, dostawca rozwiązania powinien przedstawić certyfikat bądź oświadczenie wystawione przez producenta, że jest autoryzowanym partnerem serwisowym lub wskazujące takiego partnera na terenie Polski.</w:t>
            </w:r>
          </w:p>
        </w:tc>
      </w:tr>
      <w:tr w:rsidR="00AB5D05" w:rsidRPr="00AB5D05" w:rsidTr="002E290A">
        <w:trPr>
          <w:trHeight w:val="863"/>
        </w:trPr>
        <w:tc>
          <w:tcPr>
            <w:tcW w:w="34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5D05" w:rsidRPr="00AB5D05" w:rsidRDefault="00AB5D05" w:rsidP="00AB5D05">
            <w:pPr>
              <w:suppressAutoHyphens w:val="0"/>
              <w:jc w:val="center"/>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12</w:t>
            </w:r>
          </w:p>
        </w:tc>
        <w:tc>
          <w:tcPr>
            <w:tcW w:w="1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5D05" w:rsidRPr="00AB5D05" w:rsidRDefault="00AB5D05" w:rsidP="00AB5D05">
            <w:pPr>
              <w:suppressAutoHyphens w:val="0"/>
              <w:jc w:val="center"/>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Wymagania dodatkowe</w:t>
            </w:r>
          </w:p>
        </w:tc>
        <w:tc>
          <w:tcPr>
            <w:tcW w:w="5500" w:type="dxa"/>
            <w:tcBorders>
              <w:top w:val="single" w:sz="4" w:space="0" w:color="auto"/>
              <w:left w:val="nil"/>
              <w:right w:val="single" w:sz="4" w:space="0" w:color="auto"/>
            </w:tcBorders>
            <w:shd w:val="clear" w:color="auto" w:fill="auto"/>
            <w:vAlign w:val="bottom"/>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1. Możliwość weryfikacji na stronie producenta specyfikacji serwera, okresu gwarancji oraz pobrania najnowszych sterowników po podaniu numeru seryjnego sprzętu</w:t>
            </w:r>
          </w:p>
        </w:tc>
      </w:tr>
      <w:tr w:rsidR="00AB5D05" w:rsidRPr="00AB5D05" w:rsidTr="002E290A">
        <w:trPr>
          <w:trHeight w:val="810"/>
        </w:trPr>
        <w:tc>
          <w:tcPr>
            <w:tcW w:w="343" w:type="dxa"/>
            <w:vMerge/>
            <w:tcBorders>
              <w:top w:val="single" w:sz="4" w:space="0" w:color="auto"/>
              <w:left w:val="single" w:sz="4" w:space="0" w:color="auto"/>
              <w:bottom w:val="single" w:sz="4" w:space="0" w:color="auto"/>
              <w:right w:val="single" w:sz="4" w:space="0" w:color="auto"/>
            </w:tcBorders>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p>
        </w:tc>
        <w:tc>
          <w:tcPr>
            <w:tcW w:w="1960" w:type="dxa"/>
            <w:vMerge/>
            <w:tcBorders>
              <w:top w:val="single" w:sz="4" w:space="0" w:color="auto"/>
              <w:left w:val="single" w:sz="4" w:space="0" w:color="auto"/>
              <w:bottom w:val="single" w:sz="4" w:space="0" w:color="auto"/>
              <w:right w:val="single" w:sz="4" w:space="0" w:color="auto"/>
            </w:tcBorders>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p>
        </w:tc>
        <w:tc>
          <w:tcPr>
            <w:tcW w:w="5500" w:type="dxa"/>
            <w:tcBorders>
              <w:left w:val="nil"/>
              <w:bottom w:val="nil"/>
              <w:right w:val="single" w:sz="4" w:space="0" w:color="auto"/>
            </w:tcBorders>
            <w:shd w:val="clear" w:color="auto" w:fill="auto"/>
            <w:vAlign w:val="bottom"/>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 xml:space="preserve">2. Sprzęt fabrycznie nowy, wyprodukowany w 2024 roku, zgodnie z normami ISO 9001, ISO 14001 oraz CE, produkcja na terenie </w:t>
            </w:r>
            <w:proofErr w:type="spellStart"/>
            <w:r w:rsidRPr="00AB5D05">
              <w:rPr>
                <w:rFonts w:asciiTheme="minorHAnsi" w:hAnsiTheme="minorHAnsi" w:cstheme="minorHAnsi"/>
                <w:color w:val="000000"/>
                <w:sz w:val="18"/>
                <w:szCs w:val="18"/>
                <w:lang w:eastAsia="pl-PL"/>
              </w:rPr>
              <w:t>Uni</w:t>
            </w:r>
            <w:proofErr w:type="spellEnd"/>
            <w:r w:rsidRPr="00AB5D05">
              <w:rPr>
                <w:rFonts w:asciiTheme="minorHAnsi" w:hAnsiTheme="minorHAnsi" w:cstheme="minorHAnsi"/>
                <w:color w:val="000000"/>
                <w:sz w:val="18"/>
                <w:szCs w:val="18"/>
                <w:lang w:eastAsia="pl-PL"/>
              </w:rPr>
              <w:t xml:space="preserve"> Europejskiej</w:t>
            </w:r>
          </w:p>
        </w:tc>
      </w:tr>
      <w:tr w:rsidR="00AB5D05" w:rsidRPr="00AB5D05" w:rsidTr="002E290A">
        <w:trPr>
          <w:trHeight w:val="540"/>
        </w:trPr>
        <w:tc>
          <w:tcPr>
            <w:tcW w:w="343" w:type="dxa"/>
            <w:vMerge/>
            <w:tcBorders>
              <w:top w:val="nil"/>
              <w:left w:val="single" w:sz="4" w:space="0" w:color="auto"/>
              <w:bottom w:val="single" w:sz="4" w:space="0" w:color="auto"/>
              <w:right w:val="single" w:sz="4" w:space="0" w:color="auto"/>
            </w:tcBorders>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p>
        </w:tc>
        <w:tc>
          <w:tcPr>
            <w:tcW w:w="1960" w:type="dxa"/>
            <w:vMerge/>
            <w:tcBorders>
              <w:top w:val="nil"/>
              <w:left w:val="single" w:sz="4" w:space="0" w:color="auto"/>
              <w:bottom w:val="single" w:sz="4" w:space="0" w:color="auto"/>
              <w:right w:val="single" w:sz="4" w:space="0" w:color="auto"/>
            </w:tcBorders>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p>
        </w:tc>
        <w:tc>
          <w:tcPr>
            <w:tcW w:w="5500" w:type="dxa"/>
            <w:tcBorders>
              <w:top w:val="nil"/>
              <w:left w:val="nil"/>
              <w:bottom w:val="nil"/>
              <w:right w:val="single" w:sz="4" w:space="0" w:color="auto"/>
            </w:tcBorders>
            <w:shd w:val="clear" w:color="auto" w:fill="auto"/>
            <w:vAlign w:val="bottom"/>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3. Serwer powinien mieć możliwość optymalizacji pod kątem wirtualizacji Hyper-V oraz Vmware</w:t>
            </w:r>
          </w:p>
        </w:tc>
      </w:tr>
      <w:tr w:rsidR="00AB5D05" w:rsidRPr="00AB5D05" w:rsidTr="002E290A">
        <w:trPr>
          <w:trHeight w:val="300"/>
        </w:trPr>
        <w:tc>
          <w:tcPr>
            <w:tcW w:w="343" w:type="dxa"/>
            <w:vMerge/>
            <w:tcBorders>
              <w:top w:val="nil"/>
              <w:left w:val="single" w:sz="4" w:space="0" w:color="auto"/>
              <w:bottom w:val="single" w:sz="4" w:space="0" w:color="auto"/>
              <w:right w:val="single" w:sz="4" w:space="0" w:color="auto"/>
            </w:tcBorders>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p>
        </w:tc>
        <w:tc>
          <w:tcPr>
            <w:tcW w:w="1960" w:type="dxa"/>
            <w:vMerge/>
            <w:tcBorders>
              <w:top w:val="nil"/>
              <w:left w:val="single" w:sz="4" w:space="0" w:color="auto"/>
              <w:bottom w:val="single" w:sz="4" w:space="0" w:color="auto"/>
              <w:right w:val="single" w:sz="4" w:space="0" w:color="auto"/>
            </w:tcBorders>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p>
        </w:tc>
        <w:tc>
          <w:tcPr>
            <w:tcW w:w="5500" w:type="dxa"/>
            <w:tcBorders>
              <w:top w:val="nil"/>
              <w:left w:val="nil"/>
              <w:bottom w:val="nil"/>
              <w:right w:val="single" w:sz="4" w:space="0" w:color="auto"/>
            </w:tcBorders>
            <w:shd w:val="clear" w:color="auto" w:fill="auto"/>
            <w:vAlign w:val="bottom"/>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4. Dołączony napęd DVD, wbudowany lub zewnętrzny.</w:t>
            </w:r>
          </w:p>
        </w:tc>
      </w:tr>
      <w:tr w:rsidR="00AB5D05" w:rsidRPr="00AB5D05" w:rsidTr="002E290A">
        <w:trPr>
          <w:trHeight w:val="810"/>
        </w:trPr>
        <w:tc>
          <w:tcPr>
            <w:tcW w:w="343" w:type="dxa"/>
            <w:vMerge/>
            <w:tcBorders>
              <w:top w:val="nil"/>
              <w:left w:val="single" w:sz="4" w:space="0" w:color="auto"/>
              <w:bottom w:val="single" w:sz="4" w:space="0" w:color="auto"/>
              <w:right w:val="single" w:sz="4" w:space="0" w:color="auto"/>
            </w:tcBorders>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p>
        </w:tc>
        <w:tc>
          <w:tcPr>
            <w:tcW w:w="1960" w:type="dxa"/>
            <w:vMerge/>
            <w:tcBorders>
              <w:top w:val="nil"/>
              <w:left w:val="single" w:sz="4" w:space="0" w:color="auto"/>
              <w:bottom w:val="single" w:sz="4" w:space="0" w:color="auto"/>
              <w:right w:val="single" w:sz="4" w:space="0" w:color="auto"/>
            </w:tcBorders>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p>
        </w:tc>
        <w:tc>
          <w:tcPr>
            <w:tcW w:w="5500" w:type="dxa"/>
            <w:tcBorders>
              <w:top w:val="nil"/>
              <w:left w:val="nil"/>
              <w:bottom w:val="nil"/>
              <w:right w:val="single" w:sz="4" w:space="0" w:color="auto"/>
            </w:tcBorders>
            <w:shd w:val="clear" w:color="auto" w:fill="auto"/>
            <w:vAlign w:val="bottom"/>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5. Serwer musi być wyposażony w zintegrowaną kartę zdalnego zarządzania posiadającą dedykowany port RJ45 i mającą między innymi funkcjonalność:</w:t>
            </w:r>
          </w:p>
        </w:tc>
      </w:tr>
      <w:tr w:rsidR="00AB5D05" w:rsidRPr="00AB5D05" w:rsidTr="002E290A">
        <w:trPr>
          <w:trHeight w:val="300"/>
        </w:trPr>
        <w:tc>
          <w:tcPr>
            <w:tcW w:w="343" w:type="dxa"/>
            <w:vMerge/>
            <w:tcBorders>
              <w:top w:val="nil"/>
              <w:left w:val="single" w:sz="4" w:space="0" w:color="auto"/>
              <w:bottom w:val="single" w:sz="4" w:space="0" w:color="auto"/>
              <w:right w:val="single" w:sz="4" w:space="0" w:color="auto"/>
            </w:tcBorders>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p>
        </w:tc>
        <w:tc>
          <w:tcPr>
            <w:tcW w:w="1960" w:type="dxa"/>
            <w:vMerge/>
            <w:tcBorders>
              <w:top w:val="nil"/>
              <w:left w:val="single" w:sz="4" w:space="0" w:color="auto"/>
              <w:bottom w:val="single" w:sz="4" w:space="0" w:color="auto"/>
              <w:right w:val="single" w:sz="4" w:space="0" w:color="auto"/>
            </w:tcBorders>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p>
        </w:tc>
        <w:tc>
          <w:tcPr>
            <w:tcW w:w="5500" w:type="dxa"/>
            <w:tcBorders>
              <w:top w:val="nil"/>
              <w:left w:val="nil"/>
              <w:bottom w:val="nil"/>
              <w:right w:val="single" w:sz="4" w:space="0" w:color="auto"/>
            </w:tcBorders>
            <w:shd w:val="clear" w:color="auto" w:fill="auto"/>
            <w:noWrap/>
            <w:vAlign w:val="bottom"/>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 xml:space="preserve"> - Virtual KVM </w:t>
            </w:r>
            <w:proofErr w:type="spellStart"/>
            <w:r w:rsidRPr="00AB5D05">
              <w:rPr>
                <w:rFonts w:asciiTheme="minorHAnsi" w:hAnsiTheme="minorHAnsi" w:cstheme="minorHAnsi"/>
                <w:color w:val="000000"/>
                <w:sz w:val="18"/>
                <w:szCs w:val="18"/>
                <w:lang w:eastAsia="pl-PL"/>
              </w:rPr>
              <w:t>over</w:t>
            </w:r>
            <w:proofErr w:type="spellEnd"/>
            <w:r w:rsidRPr="00AB5D05">
              <w:rPr>
                <w:rFonts w:asciiTheme="minorHAnsi" w:hAnsiTheme="minorHAnsi" w:cstheme="minorHAnsi"/>
                <w:color w:val="000000"/>
                <w:sz w:val="18"/>
                <w:szCs w:val="18"/>
                <w:lang w:eastAsia="pl-PL"/>
              </w:rPr>
              <w:t xml:space="preserve"> HTML5</w:t>
            </w:r>
          </w:p>
        </w:tc>
      </w:tr>
      <w:tr w:rsidR="00AB5D05" w:rsidRPr="00AB5D05" w:rsidTr="002E290A">
        <w:trPr>
          <w:trHeight w:val="300"/>
        </w:trPr>
        <w:tc>
          <w:tcPr>
            <w:tcW w:w="343" w:type="dxa"/>
            <w:vMerge/>
            <w:tcBorders>
              <w:top w:val="nil"/>
              <w:left w:val="single" w:sz="4" w:space="0" w:color="auto"/>
              <w:bottom w:val="single" w:sz="4" w:space="0" w:color="auto"/>
              <w:right w:val="single" w:sz="4" w:space="0" w:color="auto"/>
            </w:tcBorders>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p>
        </w:tc>
        <w:tc>
          <w:tcPr>
            <w:tcW w:w="1960" w:type="dxa"/>
            <w:vMerge/>
            <w:tcBorders>
              <w:top w:val="nil"/>
              <w:left w:val="single" w:sz="4" w:space="0" w:color="auto"/>
              <w:bottom w:val="single" w:sz="4" w:space="0" w:color="auto"/>
              <w:right w:val="single" w:sz="4" w:space="0" w:color="auto"/>
            </w:tcBorders>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p>
        </w:tc>
        <w:tc>
          <w:tcPr>
            <w:tcW w:w="5500" w:type="dxa"/>
            <w:tcBorders>
              <w:top w:val="nil"/>
              <w:left w:val="nil"/>
              <w:bottom w:val="nil"/>
              <w:right w:val="single" w:sz="4" w:space="0" w:color="auto"/>
            </w:tcBorders>
            <w:shd w:val="clear" w:color="auto" w:fill="auto"/>
            <w:noWrap/>
            <w:vAlign w:val="bottom"/>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 xml:space="preserve"> - </w:t>
            </w:r>
            <w:proofErr w:type="spellStart"/>
            <w:r w:rsidRPr="00AB5D05">
              <w:rPr>
                <w:rFonts w:asciiTheme="minorHAnsi" w:hAnsiTheme="minorHAnsi" w:cstheme="minorHAnsi"/>
                <w:color w:val="000000"/>
                <w:sz w:val="18"/>
                <w:szCs w:val="18"/>
                <w:lang w:eastAsia="pl-PL"/>
              </w:rPr>
              <w:t>Integrated</w:t>
            </w:r>
            <w:proofErr w:type="spellEnd"/>
            <w:r w:rsidRPr="00AB5D05">
              <w:rPr>
                <w:rFonts w:asciiTheme="minorHAnsi" w:hAnsiTheme="minorHAnsi" w:cstheme="minorHAnsi"/>
                <w:color w:val="000000"/>
                <w:sz w:val="18"/>
                <w:szCs w:val="18"/>
                <w:lang w:eastAsia="pl-PL"/>
              </w:rPr>
              <w:t xml:space="preserve"> BMC Web </w:t>
            </w:r>
            <w:proofErr w:type="spellStart"/>
            <w:r w:rsidRPr="00AB5D05">
              <w:rPr>
                <w:rFonts w:asciiTheme="minorHAnsi" w:hAnsiTheme="minorHAnsi" w:cstheme="minorHAnsi"/>
                <w:color w:val="000000"/>
                <w:sz w:val="18"/>
                <w:szCs w:val="18"/>
                <w:lang w:eastAsia="pl-PL"/>
              </w:rPr>
              <w:t>Console</w:t>
            </w:r>
            <w:proofErr w:type="spellEnd"/>
          </w:p>
        </w:tc>
      </w:tr>
      <w:tr w:rsidR="00AB5D05" w:rsidRPr="00AB5D05" w:rsidTr="002E290A">
        <w:trPr>
          <w:trHeight w:val="300"/>
        </w:trPr>
        <w:tc>
          <w:tcPr>
            <w:tcW w:w="343" w:type="dxa"/>
            <w:vMerge/>
            <w:tcBorders>
              <w:top w:val="nil"/>
              <w:left w:val="single" w:sz="4" w:space="0" w:color="auto"/>
              <w:bottom w:val="single" w:sz="4" w:space="0" w:color="auto"/>
              <w:right w:val="single" w:sz="4" w:space="0" w:color="auto"/>
            </w:tcBorders>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p>
        </w:tc>
        <w:tc>
          <w:tcPr>
            <w:tcW w:w="1960" w:type="dxa"/>
            <w:vMerge/>
            <w:tcBorders>
              <w:top w:val="nil"/>
              <w:left w:val="single" w:sz="4" w:space="0" w:color="auto"/>
              <w:bottom w:val="single" w:sz="4" w:space="0" w:color="auto"/>
              <w:right w:val="single" w:sz="4" w:space="0" w:color="auto"/>
            </w:tcBorders>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p>
        </w:tc>
        <w:tc>
          <w:tcPr>
            <w:tcW w:w="5500" w:type="dxa"/>
            <w:tcBorders>
              <w:top w:val="nil"/>
              <w:left w:val="nil"/>
              <w:bottom w:val="nil"/>
              <w:right w:val="single" w:sz="4" w:space="0" w:color="auto"/>
            </w:tcBorders>
            <w:shd w:val="clear" w:color="auto" w:fill="auto"/>
            <w:noWrap/>
            <w:vAlign w:val="bottom"/>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 xml:space="preserve"> - IPMI 2.0 </w:t>
            </w:r>
            <w:proofErr w:type="spellStart"/>
            <w:r w:rsidRPr="00AB5D05">
              <w:rPr>
                <w:rFonts w:asciiTheme="minorHAnsi" w:hAnsiTheme="minorHAnsi" w:cstheme="minorHAnsi"/>
                <w:color w:val="000000"/>
                <w:sz w:val="18"/>
                <w:szCs w:val="18"/>
                <w:lang w:eastAsia="pl-PL"/>
              </w:rPr>
              <w:t>Node</w:t>
            </w:r>
            <w:proofErr w:type="spellEnd"/>
            <w:r w:rsidRPr="00AB5D05">
              <w:rPr>
                <w:rFonts w:asciiTheme="minorHAnsi" w:hAnsiTheme="minorHAnsi" w:cstheme="minorHAnsi"/>
                <w:color w:val="000000"/>
                <w:sz w:val="18"/>
                <w:szCs w:val="18"/>
                <w:lang w:eastAsia="pl-PL"/>
              </w:rPr>
              <w:t xml:space="preserve"> Manager</w:t>
            </w:r>
          </w:p>
        </w:tc>
      </w:tr>
      <w:tr w:rsidR="00AB5D05" w:rsidRPr="00AB5D05" w:rsidTr="002E290A">
        <w:trPr>
          <w:trHeight w:val="300"/>
        </w:trPr>
        <w:tc>
          <w:tcPr>
            <w:tcW w:w="343" w:type="dxa"/>
            <w:vMerge/>
            <w:tcBorders>
              <w:top w:val="nil"/>
              <w:left w:val="single" w:sz="4" w:space="0" w:color="auto"/>
              <w:bottom w:val="single" w:sz="4" w:space="0" w:color="auto"/>
              <w:right w:val="single" w:sz="4" w:space="0" w:color="auto"/>
            </w:tcBorders>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p>
        </w:tc>
        <w:tc>
          <w:tcPr>
            <w:tcW w:w="1960" w:type="dxa"/>
            <w:vMerge/>
            <w:tcBorders>
              <w:top w:val="nil"/>
              <w:left w:val="single" w:sz="4" w:space="0" w:color="auto"/>
              <w:bottom w:val="single" w:sz="4" w:space="0" w:color="auto"/>
              <w:right w:val="single" w:sz="4" w:space="0" w:color="auto"/>
            </w:tcBorders>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p>
        </w:tc>
        <w:tc>
          <w:tcPr>
            <w:tcW w:w="5500" w:type="dxa"/>
            <w:tcBorders>
              <w:top w:val="nil"/>
              <w:left w:val="nil"/>
              <w:bottom w:val="nil"/>
              <w:right w:val="single" w:sz="4" w:space="0" w:color="auto"/>
            </w:tcBorders>
            <w:shd w:val="clear" w:color="auto" w:fill="auto"/>
            <w:noWrap/>
            <w:vAlign w:val="bottom"/>
            <w:hideMark/>
          </w:tcPr>
          <w:p w:rsidR="00AB5D05" w:rsidRPr="00AB5D05" w:rsidRDefault="00AB5D05" w:rsidP="00AB5D05">
            <w:pPr>
              <w:suppressAutoHyphens w:val="0"/>
              <w:rPr>
                <w:rFonts w:asciiTheme="minorHAnsi" w:hAnsiTheme="minorHAnsi" w:cstheme="minorHAnsi"/>
                <w:color w:val="000000"/>
                <w:sz w:val="18"/>
                <w:szCs w:val="18"/>
                <w:lang w:val="en-US" w:eastAsia="pl-PL"/>
              </w:rPr>
            </w:pPr>
            <w:r w:rsidRPr="00AB5D05">
              <w:rPr>
                <w:rFonts w:asciiTheme="minorHAnsi" w:hAnsiTheme="minorHAnsi" w:cstheme="minorHAnsi"/>
                <w:color w:val="000000"/>
                <w:sz w:val="18"/>
                <w:szCs w:val="18"/>
                <w:lang w:val="en-US" w:eastAsia="pl-PL"/>
              </w:rPr>
              <w:t xml:space="preserve"> - Out-of-Band BIOS/BMC Update and Configuration</w:t>
            </w:r>
          </w:p>
        </w:tc>
      </w:tr>
      <w:tr w:rsidR="00AB5D05" w:rsidRPr="00AB5D05" w:rsidTr="002E290A">
        <w:trPr>
          <w:trHeight w:val="300"/>
        </w:trPr>
        <w:tc>
          <w:tcPr>
            <w:tcW w:w="343" w:type="dxa"/>
            <w:vMerge/>
            <w:tcBorders>
              <w:top w:val="nil"/>
              <w:left w:val="single" w:sz="4" w:space="0" w:color="auto"/>
              <w:bottom w:val="single" w:sz="4" w:space="0" w:color="auto"/>
              <w:right w:val="single" w:sz="4" w:space="0" w:color="auto"/>
            </w:tcBorders>
            <w:vAlign w:val="center"/>
            <w:hideMark/>
          </w:tcPr>
          <w:p w:rsidR="00AB5D05" w:rsidRPr="00AB5D05" w:rsidRDefault="00AB5D05" w:rsidP="00AB5D05">
            <w:pPr>
              <w:suppressAutoHyphens w:val="0"/>
              <w:rPr>
                <w:rFonts w:asciiTheme="minorHAnsi" w:hAnsiTheme="minorHAnsi" w:cstheme="minorHAnsi"/>
                <w:color w:val="000000"/>
                <w:sz w:val="18"/>
                <w:szCs w:val="18"/>
                <w:lang w:val="en-US" w:eastAsia="pl-PL"/>
              </w:rPr>
            </w:pPr>
          </w:p>
        </w:tc>
        <w:tc>
          <w:tcPr>
            <w:tcW w:w="1960" w:type="dxa"/>
            <w:vMerge/>
            <w:tcBorders>
              <w:top w:val="nil"/>
              <w:left w:val="single" w:sz="4" w:space="0" w:color="auto"/>
              <w:bottom w:val="single" w:sz="4" w:space="0" w:color="auto"/>
              <w:right w:val="single" w:sz="4" w:space="0" w:color="auto"/>
            </w:tcBorders>
            <w:vAlign w:val="center"/>
            <w:hideMark/>
          </w:tcPr>
          <w:p w:rsidR="00AB5D05" w:rsidRPr="00AB5D05" w:rsidRDefault="00AB5D05" w:rsidP="00AB5D05">
            <w:pPr>
              <w:suppressAutoHyphens w:val="0"/>
              <w:rPr>
                <w:rFonts w:asciiTheme="minorHAnsi" w:hAnsiTheme="minorHAnsi" w:cstheme="minorHAnsi"/>
                <w:color w:val="000000"/>
                <w:sz w:val="18"/>
                <w:szCs w:val="18"/>
                <w:lang w:val="en-US" w:eastAsia="pl-PL"/>
              </w:rPr>
            </w:pPr>
          </w:p>
        </w:tc>
        <w:tc>
          <w:tcPr>
            <w:tcW w:w="5500" w:type="dxa"/>
            <w:tcBorders>
              <w:top w:val="nil"/>
              <w:left w:val="nil"/>
              <w:bottom w:val="nil"/>
              <w:right w:val="single" w:sz="4" w:space="0" w:color="auto"/>
            </w:tcBorders>
            <w:shd w:val="clear" w:color="auto" w:fill="auto"/>
            <w:noWrap/>
            <w:vAlign w:val="bottom"/>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val="en-US" w:eastAsia="pl-PL"/>
              </w:rPr>
              <w:t xml:space="preserve"> </w:t>
            </w:r>
            <w:r w:rsidRPr="00AB5D05">
              <w:rPr>
                <w:rFonts w:asciiTheme="minorHAnsi" w:hAnsiTheme="minorHAnsi" w:cstheme="minorHAnsi"/>
                <w:color w:val="000000"/>
                <w:sz w:val="18"/>
                <w:szCs w:val="18"/>
                <w:lang w:eastAsia="pl-PL"/>
              </w:rPr>
              <w:t>- System Inventory</w:t>
            </w:r>
          </w:p>
        </w:tc>
      </w:tr>
      <w:tr w:rsidR="00AB5D05" w:rsidRPr="00AB5D05" w:rsidTr="002E290A">
        <w:trPr>
          <w:trHeight w:val="300"/>
        </w:trPr>
        <w:tc>
          <w:tcPr>
            <w:tcW w:w="343" w:type="dxa"/>
            <w:vMerge/>
            <w:tcBorders>
              <w:top w:val="nil"/>
              <w:left w:val="single" w:sz="4" w:space="0" w:color="auto"/>
              <w:bottom w:val="single" w:sz="4" w:space="0" w:color="auto"/>
              <w:right w:val="single" w:sz="4" w:space="0" w:color="auto"/>
            </w:tcBorders>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p>
        </w:tc>
        <w:tc>
          <w:tcPr>
            <w:tcW w:w="1960" w:type="dxa"/>
            <w:vMerge/>
            <w:tcBorders>
              <w:top w:val="nil"/>
              <w:left w:val="single" w:sz="4" w:space="0" w:color="auto"/>
              <w:bottom w:val="single" w:sz="4" w:space="0" w:color="auto"/>
              <w:right w:val="single" w:sz="4" w:space="0" w:color="auto"/>
            </w:tcBorders>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p>
        </w:tc>
        <w:tc>
          <w:tcPr>
            <w:tcW w:w="5500" w:type="dxa"/>
            <w:tcBorders>
              <w:top w:val="nil"/>
              <w:left w:val="nil"/>
              <w:bottom w:val="single" w:sz="4" w:space="0" w:color="auto"/>
              <w:right w:val="single" w:sz="4" w:space="0" w:color="auto"/>
            </w:tcBorders>
            <w:shd w:val="clear" w:color="auto" w:fill="auto"/>
            <w:noWrap/>
            <w:vAlign w:val="bottom"/>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 </w:t>
            </w:r>
          </w:p>
        </w:tc>
      </w:tr>
    </w:tbl>
    <w:p w:rsidR="00AB5D05" w:rsidRPr="00AB5D05" w:rsidRDefault="00AB5D05" w:rsidP="00AB5D05">
      <w:pPr>
        <w:suppressAutoHyphens w:val="0"/>
        <w:ind w:left="360"/>
        <w:rPr>
          <w:rFonts w:asciiTheme="minorHAnsi" w:hAnsiTheme="minorHAnsi" w:cstheme="minorHAnsi"/>
          <w:bCs/>
          <w:sz w:val="18"/>
          <w:szCs w:val="18"/>
          <w:lang w:eastAsia="pl-PL"/>
        </w:rPr>
      </w:pPr>
    </w:p>
    <w:p w:rsidR="00AB5D05" w:rsidRPr="00AB5D05" w:rsidRDefault="00AB5D05" w:rsidP="00AB5D05">
      <w:pPr>
        <w:numPr>
          <w:ilvl w:val="0"/>
          <w:numId w:val="1"/>
        </w:numPr>
        <w:suppressAutoHyphens w:val="0"/>
        <w:spacing w:after="160" w:line="259" w:lineRule="auto"/>
        <w:contextualSpacing/>
        <w:rPr>
          <w:rFonts w:asciiTheme="minorHAnsi" w:hAnsiTheme="minorHAnsi" w:cstheme="minorHAnsi"/>
          <w:bCs/>
          <w:sz w:val="18"/>
          <w:szCs w:val="18"/>
          <w:lang w:eastAsia="en-US"/>
        </w:rPr>
      </w:pPr>
      <w:r w:rsidRPr="00AB5D05">
        <w:rPr>
          <w:rFonts w:asciiTheme="minorHAnsi" w:hAnsiTheme="minorHAnsi" w:cstheme="minorHAnsi"/>
          <w:bCs/>
          <w:sz w:val="18"/>
          <w:szCs w:val="18"/>
          <w:lang w:eastAsia="en-US"/>
        </w:rPr>
        <w:t>Przedmiotem zamówienia jest dostawa dwóch fabrycznie nowych zasilaczy awaryjnych spełniających poniższe wymagania minimalne:</w:t>
      </w:r>
    </w:p>
    <w:p w:rsidR="00AB5D05" w:rsidRPr="00AB5D05" w:rsidRDefault="00AB5D05" w:rsidP="00AB5D05">
      <w:pPr>
        <w:suppressAutoHyphens w:val="0"/>
        <w:rPr>
          <w:rFonts w:asciiTheme="minorHAnsi" w:hAnsiTheme="minorHAnsi" w:cstheme="minorHAnsi"/>
          <w:bCs/>
          <w:sz w:val="18"/>
          <w:szCs w:val="18"/>
          <w:lang w:eastAsia="pl-PL"/>
        </w:rPr>
      </w:pPr>
    </w:p>
    <w:tbl>
      <w:tblPr>
        <w:tblW w:w="7103" w:type="dxa"/>
        <w:tblCellMar>
          <w:left w:w="70" w:type="dxa"/>
          <w:right w:w="70" w:type="dxa"/>
        </w:tblCellMar>
        <w:tblLook w:val="04A0" w:firstRow="1" w:lastRow="0" w:firstColumn="1" w:lastColumn="0" w:noHBand="0" w:noVBand="1"/>
      </w:tblPr>
      <w:tblGrid>
        <w:gridCol w:w="343"/>
        <w:gridCol w:w="1960"/>
        <w:gridCol w:w="4800"/>
      </w:tblGrid>
      <w:tr w:rsidR="00AB5D05" w:rsidRPr="00AB5D05" w:rsidTr="002E290A">
        <w:trPr>
          <w:trHeight w:val="300"/>
        </w:trPr>
        <w:tc>
          <w:tcPr>
            <w:tcW w:w="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5D05" w:rsidRPr="00AB5D05" w:rsidRDefault="00AB5D05" w:rsidP="00AB5D05">
            <w:pPr>
              <w:suppressAutoHyphens w:val="0"/>
              <w:jc w:val="center"/>
              <w:rPr>
                <w:rFonts w:asciiTheme="minorHAnsi" w:hAnsiTheme="minorHAnsi" w:cstheme="minorHAnsi"/>
                <w:color w:val="000000"/>
                <w:sz w:val="18"/>
                <w:szCs w:val="18"/>
                <w:lang w:eastAsia="pl-PL"/>
              </w:rPr>
            </w:pPr>
            <w:proofErr w:type="spellStart"/>
            <w:r w:rsidRPr="00AB5D05">
              <w:rPr>
                <w:rFonts w:asciiTheme="minorHAnsi" w:hAnsiTheme="minorHAnsi" w:cstheme="minorHAnsi"/>
                <w:color w:val="000000"/>
                <w:sz w:val="18"/>
                <w:szCs w:val="18"/>
                <w:lang w:eastAsia="pl-PL"/>
              </w:rPr>
              <w:t>Lp</w:t>
            </w:r>
            <w:proofErr w:type="spellEnd"/>
          </w:p>
        </w:tc>
        <w:tc>
          <w:tcPr>
            <w:tcW w:w="1960" w:type="dxa"/>
            <w:tcBorders>
              <w:top w:val="single" w:sz="4" w:space="0" w:color="auto"/>
              <w:left w:val="nil"/>
              <w:bottom w:val="single" w:sz="4" w:space="0" w:color="auto"/>
              <w:right w:val="single" w:sz="4" w:space="0" w:color="auto"/>
            </w:tcBorders>
            <w:shd w:val="clear" w:color="auto" w:fill="auto"/>
            <w:noWrap/>
            <w:vAlign w:val="center"/>
            <w:hideMark/>
          </w:tcPr>
          <w:p w:rsidR="00AB5D05" w:rsidRPr="00AB5D05" w:rsidRDefault="00AB5D05" w:rsidP="00AB5D05">
            <w:pPr>
              <w:suppressAutoHyphens w:val="0"/>
              <w:jc w:val="center"/>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Nazwa</w:t>
            </w:r>
          </w:p>
        </w:tc>
        <w:tc>
          <w:tcPr>
            <w:tcW w:w="4800" w:type="dxa"/>
            <w:tcBorders>
              <w:top w:val="single" w:sz="4" w:space="0" w:color="auto"/>
              <w:left w:val="nil"/>
              <w:bottom w:val="single" w:sz="4" w:space="0" w:color="auto"/>
              <w:right w:val="single" w:sz="4" w:space="0" w:color="auto"/>
            </w:tcBorders>
            <w:shd w:val="clear" w:color="auto" w:fill="auto"/>
            <w:noWrap/>
            <w:vAlign w:val="bottom"/>
            <w:hideMark/>
          </w:tcPr>
          <w:p w:rsidR="00AB5D05" w:rsidRPr="00AB5D05" w:rsidRDefault="00AB5D05" w:rsidP="00AB5D05">
            <w:pPr>
              <w:suppressAutoHyphens w:val="0"/>
              <w:jc w:val="center"/>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Wymagania</w:t>
            </w:r>
          </w:p>
        </w:tc>
      </w:tr>
      <w:tr w:rsidR="00AB5D05" w:rsidRPr="00AB5D05" w:rsidTr="002E290A">
        <w:trPr>
          <w:trHeight w:val="81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rsidR="00AB5D05" w:rsidRPr="00AB5D05" w:rsidRDefault="00AB5D05" w:rsidP="00AB5D05">
            <w:pPr>
              <w:suppressAutoHyphens w:val="0"/>
              <w:jc w:val="center"/>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1</w:t>
            </w:r>
          </w:p>
        </w:tc>
        <w:tc>
          <w:tcPr>
            <w:tcW w:w="1960" w:type="dxa"/>
            <w:tcBorders>
              <w:top w:val="nil"/>
              <w:left w:val="nil"/>
              <w:bottom w:val="single" w:sz="4" w:space="0" w:color="auto"/>
              <w:right w:val="single" w:sz="4" w:space="0" w:color="auto"/>
            </w:tcBorders>
            <w:shd w:val="clear" w:color="auto" w:fill="auto"/>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Obudowa</w:t>
            </w:r>
          </w:p>
        </w:tc>
        <w:tc>
          <w:tcPr>
            <w:tcW w:w="4800" w:type="dxa"/>
            <w:tcBorders>
              <w:top w:val="nil"/>
              <w:left w:val="nil"/>
              <w:bottom w:val="single" w:sz="4" w:space="0" w:color="auto"/>
              <w:right w:val="single" w:sz="4" w:space="0" w:color="auto"/>
            </w:tcBorders>
            <w:shd w:val="clear" w:color="auto" w:fill="auto"/>
            <w:vAlign w:val="bottom"/>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Do montażu w szafie RACK, maksymalna wysokość 3U.  W zestawie wszystkie wymagane akcesoria do montażu w szafie.</w:t>
            </w:r>
          </w:p>
        </w:tc>
      </w:tr>
      <w:tr w:rsidR="00AB5D05" w:rsidRPr="00AB5D05" w:rsidTr="002E290A">
        <w:trPr>
          <w:trHeight w:val="30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rsidR="00AB5D05" w:rsidRPr="00AB5D05" w:rsidRDefault="00AB5D05" w:rsidP="00AB5D05">
            <w:pPr>
              <w:suppressAutoHyphens w:val="0"/>
              <w:jc w:val="center"/>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2</w:t>
            </w:r>
          </w:p>
        </w:tc>
        <w:tc>
          <w:tcPr>
            <w:tcW w:w="1960" w:type="dxa"/>
            <w:tcBorders>
              <w:top w:val="nil"/>
              <w:left w:val="nil"/>
              <w:bottom w:val="single" w:sz="4" w:space="0" w:color="auto"/>
              <w:right w:val="single" w:sz="4" w:space="0" w:color="auto"/>
            </w:tcBorders>
            <w:shd w:val="clear" w:color="auto" w:fill="auto"/>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Moc znamionowa</w:t>
            </w:r>
          </w:p>
        </w:tc>
        <w:tc>
          <w:tcPr>
            <w:tcW w:w="4800" w:type="dxa"/>
            <w:tcBorders>
              <w:top w:val="nil"/>
              <w:left w:val="nil"/>
              <w:bottom w:val="single" w:sz="4" w:space="0" w:color="auto"/>
              <w:right w:val="single" w:sz="4" w:space="0" w:color="auto"/>
            </w:tcBorders>
            <w:shd w:val="clear" w:color="auto" w:fill="auto"/>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Min 5000VA, 4500 W</w:t>
            </w:r>
          </w:p>
        </w:tc>
      </w:tr>
      <w:tr w:rsidR="00AB5D05" w:rsidRPr="00AB5D05" w:rsidTr="002E290A">
        <w:trPr>
          <w:trHeight w:val="30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rsidR="00AB5D05" w:rsidRPr="00AB5D05" w:rsidRDefault="00AB5D05" w:rsidP="00AB5D05">
            <w:pPr>
              <w:suppressAutoHyphens w:val="0"/>
              <w:jc w:val="center"/>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3</w:t>
            </w:r>
          </w:p>
        </w:tc>
        <w:tc>
          <w:tcPr>
            <w:tcW w:w="1960" w:type="dxa"/>
            <w:tcBorders>
              <w:top w:val="nil"/>
              <w:left w:val="nil"/>
              <w:bottom w:val="single" w:sz="4" w:space="0" w:color="auto"/>
              <w:right w:val="single" w:sz="4" w:space="0" w:color="auto"/>
            </w:tcBorders>
            <w:shd w:val="clear" w:color="auto" w:fill="auto"/>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Napięcie wejściowe</w:t>
            </w:r>
          </w:p>
        </w:tc>
        <w:tc>
          <w:tcPr>
            <w:tcW w:w="4800" w:type="dxa"/>
            <w:tcBorders>
              <w:top w:val="nil"/>
              <w:left w:val="nil"/>
              <w:bottom w:val="single" w:sz="4" w:space="0" w:color="auto"/>
              <w:right w:val="single" w:sz="4" w:space="0" w:color="auto"/>
            </w:tcBorders>
            <w:shd w:val="clear" w:color="000000" w:fill="FFFFFF"/>
            <w:vAlign w:val="bottom"/>
            <w:hideMark/>
          </w:tcPr>
          <w:p w:rsidR="00AB5D05" w:rsidRPr="00AB5D05" w:rsidRDefault="00AB5D05" w:rsidP="00AB5D05">
            <w:pPr>
              <w:suppressAutoHyphens w:val="0"/>
              <w:rPr>
                <w:rFonts w:asciiTheme="minorHAnsi" w:hAnsiTheme="minorHAnsi" w:cstheme="minorHAnsi"/>
                <w:sz w:val="18"/>
                <w:szCs w:val="18"/>
                <w:lang w:eastAsia="pl-PL"/>
              </w:rPr>
            </w:pPr>
            <w:r w:rsidRPr="00AB5D05">
              <w:rPr>
                <w:rFonts w:asciiTheme="minorHAnsi" w:hAnsiTheme="minorHAnsi" w:cstheme="minorHAnsi"/>
                <w:sz w:val="18"/>
                <w:szCs w:val="18"/>
                <w:lang w:eastAsia="pl-PL"/>
              </w:rPr>
              <w:t>230V</w:t>
            </w:r>
          </w:p>
        </w:tc>
      </w:tr>
      <w:tr w:rsidR="00AB5D05" w:rsidRPr="00AB5D05" w:rsidTr="002E290A">
        <w:trPr>
          <w:trHeight w:val="30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rsidR="00AB5D05" w:rsidRPr="00AB5D05" w:rsidRDefault="00AB5D05" w:rsidP="00AB5D05">
            <w:pPr>
              <w:suppressAutoHyphens w:val="0"/>
              <w:jc w:val="center"/>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 </w:t>
            </w:r>
          </w:p>
        </w:tc>
        <w:tc>
          <w:tcPr>
            <w:tcW w:w="1960" w:type="dxa"/>
            <w:tcBorders>
              <w:top w:val="nil"/>
              <w:left w:val="nil"/>
              <w:bottom w:val="single" w:sz="4" w:space="0" w:color="auto"/>
              <w:right w:val="single" w:sz="4" w:space="0" w:color="auto"/>
            </w:tcBorders>
            <w:shd w:val="clear" w:color="auto" w:fill="auto"/>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Napięcie wyjściowe</w:t>
            </w:r>
          </w:p>
        </w:tc>
        <w:tc>
          <w:tcPr>
            <w:tcW w:w="4800" w:type="dxa"/>
            <w:tcBorders>
              <w:top w:val="nil"/>
              <w:left w:val="nil"/>
              <w:bottom w:val="single" w:sz="4" w:space="0" w:color="auto"/>
              <w:right w:val="single" w:sz="4" w:space="0" w:color="auto"/>
            </w:tcBorders>
            <w:shd w:val="clear" w:color="000000" w:fill="FFFFFF"/>
            <w:vAlign w:val="bottom"/>
            <w:hideMark/>
          </w:tcPr>
          <w:p w:rsidR="00AB5D05" w:rsidRPr="00AB5D05" w:rsidRDefault="00AB5D05" w:rsidP="00AB5D05">
            <w:pPr>
              <w:suppressAutoHyphens w:val="0"/>
              <w:rPr>
                <w:rFonts w:asciiTheme="minorHAnsi" w:hAnsiTheme="minorHAnsi" w:cstheme="minorHAnsi"/>
                <w:sz w:val="18"/>
                <w:szCs w:val="18"/>
                <w:lang w:eastAsia="pl-PL"/>
              </w:rPr>
            </w:pPr>
            <w:r w:rsidRPr="00AB5D05">
              <w:rPr>
                <w:rFonts w:asciiTheme="minorHAnsi" w:hAnsiTheme="minorHAnsi" w:cstheme="minorHAnsi"/>
                <w:sz w:val="18"/>
                <w:szCs w:val="18"/>
                <w:lang w:eastAsia="pl-PL"/>
              </w:rPr>
              <w:t>230V</w:t>
            </w:r>
          </w:p>
        </w:tc>
      </w:tr>
      <w:tr w:rsidR="00AB5D05" w:rsidRPr="00AB5D05" w:rsidTr="002E290A">
        <w:trPr>
          <w:trHeight w:val="30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rsidR="00AB5D05" w:rsidRPr="00AB5D05" w:rsidRDefault="00AB5D05" w:rsidP="00AB5D05">
            <w:pPr>
              <w:suppressAutoHyphens w:val="0"/>
              <w:jc w:val="center"/>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lastRenderedPageBreak/>
              <w:t>4</w:t>
            </w:r>
          </w:p>
        </w:tc>
        <w:tc>
          <w:tcPr>
            <w:tcW w:w="1960" w:type="dxa"/>
            <w:tcBorders>
              <w:top w:val="nil"/>
              <w:left w:val="nil"/>
              <w:bottom w:val="single" w:sz="4" w:space="0" w:color="auto"/>
              <w:right w:val="single" w:sz="4" w:space="0" w:color="auto"/>
            </w:tcBorders>
            <w:shd w:val="clear" w:color="auto" w:fill="auto"/>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Kształt na wyjściu</w:t>
            </w:r>
          </w:p>
        </w:tc>
        <w:tc>
          <w:tcPr>
            <w:tcW w:w="4800" w:type="dxa"/>
            <w:tcBorders>
              <w:top w:val="nil"/>
              <w:left w:val="nil"/>
              <w:bottom w:val="single" w:sz="4" w:space="0" w:color="auto"/>
              <w:right w:val="single" w:sz="4" w:space="0" w:color="auto"/>
            </w:tcBorders>
            <w:shd w:val="clear" w:color="000000" w:fill="FFFFFF"/>
            <w:vAlign w:val="bottom"/>
            <w:hideMark/>
          </w:tcPr>
          <w:p w:rsidR="00AB5D05" w:rsidRPr="00AB5D05" w:rsidRDefault="00AB5D05" w:rsidP="00AB5D05">
            <w:pPr>
              <w:suppressAutoHyphens w:val="0"/>
              <w:rPr>
                <w:rFonts w:asciiTheme="minorHAnsi" w:hAnsiTheme="minorHAnsi" w:cstheme="minorHAnsi"/>
                <w:sz w:val="18"/>
                <w:szCs w:val="18"/>
                <w:lang w:eastAsia="pl-PL"/>
              </w:rPr>
            </w:pPr>
            <w:r w:rsidRPr="00AB5D05">
              <w:rPr>
                <w:rFonts w:asciiTheme="minorHAnsi" w:hAnsiTheme="minorHAnsi" w:cstheme="minorHAnsi"/>
                <w:sz w:val="18"/>
                <w:szCs w:val="18"/>
                <w:lang w:eastAsia="pl-PL"/>
              </w:rPr>
              <w:t>Sinusoida</w:t>
            </w:r>
          </w:p>
        </w:tc>
      </w:tr>
      <w:tr w:rsidR="00AB5D05" w:rsidRPr="00AB5D05" w:rsidTr="00C81275">
        <w:trPr>
          <w:trHeight w:val="923"/>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rsidR="00AB5D05" w:rsidRPr="00AB5D05" w:rsidRDefault="00AB5D05" w:rsidP="00AB5D05">
            <w:pPr>
              <w:suppressAutoHyphens w:val="0"/>
              <w:jc w:val="center"/>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5</w:t>
            </w:r>
          </w:p>
        </w:tc>
        <w:tc>
          <w:tcPr>
            <w:tcW w:w="1960" w:type="dxa"/>
            <w:tcBorders>
              <w:top w:val="nil"/>
              <w:left w:val="nil"/>
              <w:bottom w:val="single" w:sz="4" w:space="0" w:color="auto"/>
              <w:right w:val="single" w:sz="4" w:space="0" w:color="auto"/>
            </w:tcBorders>
            <w:shd w:val="clear" w:color="auto" w:fill="auto"/>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Zarządzanie</w:t>
            </w:r>
          </w:p>
        </w:tc>
        <w:tc>
          <w:tcPr>
            <w:tcW w:w="4800" w:type="dxa"/>
            <w:tcBorders>
              <w:top w:val="nil"/>
              <w:left w:val="nil"/>
              <w:bottom w:val="single" w:sz="4" w:space="0" w:color="auto"/>
              <w:right w:val="single" w:sz="4" w:space="0" w:color="auto"/>
            </w:tcBorders>
            <w:shd w:val="clear" w:color="auto" w:fill="auto"/>
            <w:vAlign w:val="bottom"/>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Graficzny wyświetlacz LCD</w:t>
            </w:r>
            <w:r w:rsidRPr="00AB5D05">
              <w:rPr>
                <w:rFonts w:asciiTheme="minorHAnsi" w:hAnsiTheme="minorHAnsi" w:cstheme="minorHAnsi"/>
                <w:color w:val="000000"/>
                <w:sz w:val="18"/>
                <w:szCs w:val="18"/>
                <w:lang w:eastAsia="pl-PL"/>
              </w:rPr>
              <w:br/>
              <w:t>Port USB, port RS232</w:t>
            </w:r>
            <w:r w:rsidRPr="00AB5D05">
              <w:rPr>
                <w:rFonts w:asciiTheme="minorHAnsi" w:hAnsiTheme="minorHAnsi" w:cstheme="minorHAnsi"/>
                <w:color w:val="000000"/>
                <w:sz w:val="18"/>
                <w:szCs w:val="18"/>
                <w:lang w:eastAsia="pl-PL"/>
              </w:rPr>
              <w:br/>
              <w:t>Gniazdo na kartę komunikacyjną, karta komunikacyjna w zestawie</w:t>
            </w:r>
          </w:p>
        </w:tc>
      </w:tr>
      <w:tr w:rsidR="00AB5D05" w:rsidRPr="00AB5D05" w:rsidTr="002E290A">
        <w:trPr>
          <w:trHeight w:val="108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rsidR="00AB5D05" w:rsidRPr="00AB5D05" w:rsidRDefault="00AB5D05" w:rsidP="00AB5D05">
            <w:pPr>
              <w:suppressAutoHyphens w:val="0"/>
              <w:jc w:val="center"/>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6</w:t>
            </w:r>
          </w:p>
        </w:tc>
        <w:tc>
          <w:tcPr>
            <w:tcW w:w="1960" w:type="dxa"/>
            <w:tcBorders>
              <w:top w:val="nil"/>
              <w:left w:val="nil"/>
              <w:bottom w:val="single" w:sz="4" w:space="0" w:color="auto"/>
              <w:right w:val="single" w:sz="4" w:space="0" w:color="auto"/>
            </w:tcBorders>
            <w:shd w:val="clear" w:color="auto" w:fill="auto"/>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Akumulatory</w:t>
            </w:r>
          </w:p>
        </w:tc>
        <w:tc>
          <w:tcPr>
            <w:tcW w:w="4800" w:type="dxa"/>
            <w:tcBorders>
              <w:top w:val="nil"/>
              <w:left w:val="nil"/>
              <w:bottom w:val="single" w:sz="4" w:space="0" w:color="auto"/>
              <w:right w:val="single" w:sz="4" w:space="0" w:color="auto"/>
            </w:tcBorders>
            <w:shd w:val="clear" w:color="auto" w:fill="auto"/>
            <w:vAlign w:val="bottom"/>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Wewnętrzne akumulatory zapewniające potrzymanie przez min 10 minut przy obciążeniu 50%, które można wymieniać bez przerywania pracy, możliwość dołączenia min 4 dodatkowych modułów akumulatorów</w:t>
            </w:r>
          </w:p>
        </w:tc>
      </w:tr>
      <w:tr w:rsidR="00AB5D05" w:rsidRPr="00AB5D05" w:rsidTr="002E290A">
        <w:trPr>
          <w:trHeight w:val="30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rsidR="00AB5D05" w:rsidRPr="00AB5D05" w:rsidRDefault="00AB5D05" w:rsidP="00AB5D05">
            <w:pPr>
              <w:suppressAutoHyphens w:val="0"/>
              <w:jc w:val="center"/>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7</w:t>
            </w:r>
          </w:p>
        </w:tc>
        <w:tc>
          <w:tcPr>
            <w:tcW w:w="1960" w:type="dxa"/>
            <w:tcBorders>
              <w:top w:val="nil"/>
              <w:left w:val="nil"/>
              <w:bottom w:val="single" w:sz="4" w:space="0" w:color="auto"/>
              <w:right w:val="single" w:sz="4" w:space="0" w:color="auto"/>
            </w:tcBorders>
            <w:shd w:val="clear" w:color="auto" w:fill="auto"/>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Gniazda wyjściowe</w:t>
            </w:r>
          </w:p>
        </w:tc>
        <w:tc>
          <w:tcPr>
            <w:tcW w:w="4800" w:type="dxa"/>
            <w:tcBorders>
              <w:top w:val="nil"/>
              <w:left w:val="nil"/>
              <w:bottom w:val="single" w:sz="4" w:space="0" w:color="auto"/>
              <w:right w:val="single" w:sz="4" w:space="0" w:color="auto"/>
            </w:tcBorders>
            <w:shd w:val="clear" w:color="auto" w:fill="auto"/>
            <w:vAlign w:val="bottom"/>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min 8 sztuk C13 i min 2 szt. C19</w:t>
            </w:r>
          </w:p>
        </w:tc>
      </w:tr>
      <w:tr w:rsidR="00AB5D05" w:rsidRPr="00AB5D05" w:rsidTr="00C81275">
        <w:trPr>
          <w:trHeight w:val="1417"/>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rsidR="00AB5D05" w:rsidRPr="00AB5D05" w:rsidRDefault="00AB5D05" w:rsidP="00AB5D05">
            <w:pPr>
              <w:suppressAutoHyphens w:val="0"/>
              <w:jc w:val="center"/>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10</w:t>
            </w:r>
          </w:p>
        </w:tc>
        <w:tc>
          <w:tcPr>
            <w:tcW w:w="1960" w:type="dxa"/>
            <w:tcBorders>
              <w:top w:val="nil"/>
              <w:left w:val="nil"/>
              <w:bottom w:val="single" w:sz="4" w:space="0" w:color="auto"/>
              <w:right w:val="single" w:sz="4" w:space="0" w:color="auto"/>
            </w:tcBorders>
            <w:shd w:val="clear" w:color="auto" w:fill="auto"/>
            <w:vAlign w:val="center"/>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Gwarancja</w:t>
            </w:r>
          </w:p>
        </w:tc>
        <w:tc>
          <w:tcPr>
            <w:tcW w:w="4800" w:type="dxa"/>
            <w:tcBorders>
              <w:top w:val="nil"/>
              <w:left w:val="nil"/>
              <w:bottom w:val="single" w:sz="4" w:space="0" w:color="auto"/>
              <w:right w:val="single" w:sz="4" w:space="0" w:color="auto"/>
            </w:tcBorders>
            <w:shd w:val="clear" w:color="auto" w:fill="auto"/>
            <w:vAlign w:val="bottom"/>
            <w:hideMark/>
          </w:tcPr>
          <w:p w:rsidR="00AB5D05" w:rsidRPr="00AB5D05" w:rsidRDefault="00AB5D05" w:rsidP="00AB5D05">
            <w:pPr>
              <w:suppressAutoHyphens w:val="0"/>
              <w:rPr>
                <w:rFonts w:asciiTheme="minorHAnsi" w:hAnsiTheme="minorHAnsi" w:cstheme="minorHAnsi"/>
                <w:color w:val="000000"/>
                <w:sz w:val="18"/>
                <w:szCs w:val="18"/>
                <w:lang w:eastAsia="pl-PL"/>
              </w:rPr>
            </w:pPr>
            <w:r w:rsidRPr="00AB5D05">
              <w:rPr>
                <w:rFonts w:asciiTheme="minorHAnsi" w:hAnsiTheme="minorHAnsi" w:cstheme="minorHAnsi"/>
                <w:color w:val="000000"/>
                <w:sz w:val="18"/>
                <w:szCs w:val="18"/>
                <w:lang w:eastAsia="pl-PL"/>
              </w:rPr>
              <w:t xml:space="preserve">Gwarancja na okres min. 3 lat z czasem reakcji </w:t>
            </w:r>
            <w:proofErr w:type="spellStart"/>
            <w:r w:rsidRPr="00AB5D05">
              <w:rPr>
                <w:rFonts w:asciiTheme="minorHAnsi" w:hAnsiTheme="minorHAnsi" w:cstheme="minorHAnsi"/>
                <w:color w:val="000000"/>
                <w:sz w:val="18"/>
                <w:szCs w:val="18"/>
                <w:lang w:eastAsia="pl-PL"/>
              </w:rPr>
              <w:t>Next</w:t>
            </w:r>
            <w:proofErr w:type="spellEnd"/>
            <w:r w:rsidRPr="00AB5D05">
              <w:rPr>
                <w:rFonts w:asciiTheme="minorHAnsi" w:hAnsiTheme="minorHAnsi" w:cstheme="minorHAnsi"/>
                <w:color w:val="000000"/>
                <w:sz w:val="18"/>
                <w:szCs w:val="18"/>
                <w:lang w:eastAsia="pl-PL"/>
              </w:rPr>
              <w:t xml:space="preserve"> Business Day. Serwis musi być realizowany przez producenta lub autoryzowanego serwis partnera, dostawca rozwiązania powinien przedstawić certyfikat bądź oświadczenie wystawione przez producenta, że jest autoryzowanym partnerem serwisowym lub wskazujące takiego partnera na terenie Polski.</w:t>
            </w:r>
          </w:p>
        </w:tc>
      </w:tr>
    </w:tbl>
    <w:p w:rsidR="00AB5D05" w:rsidRPr="00AB5D05" w:rsidRDefault="00AB5D05" w:rsidP="00AB5D05">
      <w:pPr>
        <w:suppressAutoHyphens w:val="0"/>
        <w:rPr>
          <w:rFonts w:asciiTheme="minorHAnsi" w:hAnsiTheme="minorHAnsi" w:cstheme="minorHAnsi"/>
          <w:bCs/>
          <w:sz w:val="18"/>
          <w:szCs w:val="18"/>
          <w:lang w:eastAsia="pl-PL"/>
        </w:rPr>
      </w:pPr>
    </w:p>
    <w:p w:rsidR="00CD72BC" w:rsidRPr="00EA2C3D" w:rsidRDefault="00CD72BC" w:rsidP="00CD72BC">
      <w:pPr>
        <w:autoSpaceDN w:val="0"/>
        <w:spacing w:before="40"/>
        <w:jc w:val="both"/>
        <w:textAlignment w:val="baseline"/>
        <w:rPr>
          <w:rFonts w:asciiTheme="minorHAnsi" w:hAnsiTheme="minorHAnsi" w:cstheme="minorHAnsi"/>
          <w:b/>
          <w:bCs/>
          <w:color w:val="000000" w:themeColor="text1"/>
          <w:sz w:val="22"/>
          <w:szCs w:val="22"/>
          <w:u w:val="single"/>
        </w:rPr>
      </w:pPr>
    </w:p>
    <w:p w:rsidR="00A2592D" w:rsidRDefault="00A2592D" w:rsidP="00A2592D">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b/>
          <w:color w:val="000000" w:themeColor="text1"/>
          <w:sz w:val="22"/>
          <w:szCs w:val="22"/>
        </w:rPr>
      </w:pPr>
    </w:p>
    <w:p w:rsidR="00A2592D" w:rsidRDefault="00A2592D" w:rsidP="00A2592D">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b/>
          <w:color w:val="A6A6A6" w:themeColor="background1" w:themeShade="A6"/>
          <w:sz w:val="22"/>
          <w:szCs w:val="22"/>
        </w:rPr>
      </w:pPr>
    </w:p>
    <w:p w:rsidR="00A2592D" w:rsidRDefault="00A2592D" w:rsidP="00A2592D">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W związku z udzielonymi odpowiedziami Zamawiający nie zmienia terminu składania ofert.</w:t>
      </w:r>
    </w:p>
    <w:p w:rsidR="00A2592D" w:rsidRDefault="00A2592D" w:rsidP="00A2592D">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rFonts w:asciiTheme="minorHAnsi" w:hAnsiTheme="minorHAnsi" w:cstheme="minorHAnsi"/>
          <w:b/>
          <w:bCs/>
          <w:color w:val="000000" w:themeColor="text1"/>
          <w:sz w:val="22"/>
          <w:szCs w:val="22"/>
        </w:rPr>
      </w:pPr>
    </w:p>
    <w:p w:rsidR="00A2592D" w:rsidRDefault="00A2592D" w:rsidP="00A2592D">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both"/>
        <w:rPr>
          <w:rFonts w:ascii="Calibri" w:hAnsi="Calibri" w:cs="Calibri"/>
          <w:color w:val="000000"/>
          <w:sz w:val="18"/>
          <w:szCs w:val="18"/>
        </w:rPr>
      </w:pPr>
    </w:p>
    <w:p w:rsidR="00A2592D" w:rsidRDefault="00A2592D" w:rsidP="00A2592D">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Theme="minorHAnsi" w:hAnsiTheme="minorHAnsi" w:cstheme="minorHAnsi"/>
          <w:color w:val="000000"/>
          <w:sz w:val="22"/>
          <w:szCs w:val="22"/>
          <w:lang w:eastAsia="pl-PL"/>
        </w:rPr>
      </w:pPr>
    </w:p>
    <w:p w:rsidR="00AB5579" w:rsidRDefault="00AB5579"/>
    <w:sectPr w:rsidR="00AB5579">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37A1" w:rsidRDefault="001937A1" w:rsidP="00AB5D05">
      <w:r>
        <w:separator/>
      </w:r>
    </w:p>
  </w:endnote>
  <w:endnote w:type="continuationSeparator" w:id="0">
    <w:p w:rsidR="001937A1" w:rsidRDefault="001937A1" w:rsidP="00AB5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6507599"/>
      <w:docPartObj>
        <w:docPartGallery w:val="Page Numbers (Bottom of Page)"/>
        <w:docPartUnique/>
      </w:docPartObj>
    </w:sdtPr>
    <w:sdtContent>
      <w:p w:rsidR="00AB5D05" w:rsidRDefault="00AB5D05">
        <w:pPr>
          <w:pStyle w:val="Stopka"/>
          <w:jc w:val="center"/>
        </w:pPr>
        <w:r>
          <w:fldChar w:fldCharType="begin"/>
        </w:r>
        <w:r>
          <w:instrText>PAGE   \* MERGEFORMAT</w:instrText>
        </w:r>
        <w:r>
          <w:fldChar w:fldCharType="separate"/>
        </w:r>
        <w:r w:rsidR="005D2327">
          <w:rPr>
            <w:noProof/>
          </w:rPr>
          <w:t>6</w:t>
        </w:r>
        <w:r>
          <w:fldChar w:fldCharType="end"/>
        </w:r>
      </w:p>
    </w:sdtContent>
  </w:sdt>
  <w:p w:rsidR="00AB5D05" w:rsidRDefault="00AB5D0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37A1" w:rsidRDefault="001937A1" w:rsidP="00AB5D05">
      <w:r>
        <w:separator/>
      </w:r>
    </w:p>
  </w:footnote>
  <w:footnote w:type="continuationSeparator" w:id="0">
    <w:p w:rsidR="001937A1" w:rsidRDefault="001937A1" w:rsidP="00AB5D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4016ED4"/>
    <w:multiLevelType w:val="hybridMultilevel"/>
    <w:tmpl w:val="B9A818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92D"/>
    <w:rsid w:val="00140AF0"/>
    <w:rsid w:val="001937A1"/>
    <w:rsid w:val="00203EC0"/>
    <w:rsid w:val="005D2327"/>
    <w:rsid w:val="0071501F"/>
    <w:rsid w:val="00A2592D"/>
    <w:rsid w:val="00AB5579"/>
    <w:rsid w:val="00AB5D05"/>
    <w:rsid w:val="00CD72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1C3530-FD43-4799-B6A1-9915EFF15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2592D"/>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HTML-wstpniesformatowany">
    <w:name w:val="HTML Preformatted"/>
    <w:basedOn w:val="Normalny"/>
    <w:link w:val="HTML-wstpniesformatowanyZnak"/>
    <w:uiPriority w:val="99"/>
    <w:semiHidden/>
    <w:unhideWhenUsed/>
    <w:rsid w:val="00A259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lang w:val="x-none" w:eastAsia="x-none"/>
    </w:rPr>
  </w:style>
  <w:style w:type="character" w:customStyle="1" w:styleId="HTML-wstpniesformatowanyZnak">
    <w:name w:val="HTML - wstępnie sformatowany Znak"/>
    <w:basedOn w:val="Domylnaczcionkaakapitu"/>
    <w:link w:val="HTML-wstpniesformatowany"/>
    <w:uiPriority w:val="99"/>
    <w:semiHidden/>
    <w:rsid w:val="00A2592D"/>
    <w:rPr>
      <w:rFonts w:ascii="Courier New" w:eastAsia="Times New Roman" w:hAnsi="Courier New" w:cs="Times New Roman"/>
      <w:sz w:val="20"/>
      <w:szCs w:val="20"/>
      <w:lang w:val="x-none" w:eastAsia="x-none"/>
    </w:rPr>
  </w:style>
  <w:style w:type="paragraph" w:styleId="NormalnyWeb">
    <w:name w:val="Normal (Web)"/>
    <w:basedOn w:val="Normalny"/>
    <w:uiPriority w:val="99"/>
    <w:semiHidden/>
    <w:unhideWhenUsed/>
    <w:rsid w:val="0071501F"/>
    <w:pPr>
      <w:suppressAutoHyphens w:val="0"/>
      <w:spacing w:before="100" w:beforeAutospacing="1" w:after="100" w:afterAutospacing="1"/>
    </w:pPr>
    <w:rPr>
      <w:rFonts w:ascii="Calibri" w:eastAsiaTheme="minorHAnsi" w:hAnsi="Calibri" w:cs="Calibri"/>
      <w:sz w:val="22"/>
      <w:szCs w:val="22"/>
      <w:lang w:eastAsia="en-US"/>
    </w:rPr>
  </w:style>
  <w:style w:type="paragraph" w:styleId="Akapitzlist">
    <w:name w:val="List Paragraph"/>
    <w:basedOn w:val="Normalny"/>
    <w:uiPriority w:val="34"/>
    <w:qFormat/>
    <w:rsid w:val="00AB5D05"/>
    <w:pPr>
      <w:ind w:left="720"/>
      <w:contextualSpacing/>
    </w:pPr>
  </w:style>
  <w:style w:type="paragraph" w:styleId="Nagwek">
    <w:name w:val="header"/>
    <w:basedOn w:val="Normalny"/>
    <w:link w:val="NagwekZnak"/>
    <w:uiPriority w:val="99"/>
    <w:unhideWhenUsed/>
    <w:rsid w:val="00AB5D05"/>
    <w:pPr>
      <w:tabs>
        <w:tab w:val="center" w:pos="4536"/>
        <w:tab w:val="right" w:pos="9072"/>
      </w:tabs>
    </w:pPr>
  </w:style>
  <w:style w:type="character" w:customStyle="1" w:styleId="NagwekZnak">
    <w:name w:val="Nagłówek Znak"/>
    <w:basedOn w:val="Domylnaczcionkaakapitu"/>
    <w:link w:val="Nagwek"/>
    <w:uiPriority w:val="99"/>
    <w:rsid w:val="00AB5D05"/>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AB5D05"/>
    <w:pPr>
      <w:tabs>
        <w:tab w:val="center" w:pos="4536"/>
        <w:tab w:val="right" w:pos="9072"/>
      </w:tabs>
    </w:pPr>
  </w:style>
  <w:style w:type="character" w:customStyle="1" w:styleId="StopkaZnak">
    <w:name w:val="Stopka Znak"/>
    <w:basedOn w:val="Domylnaczcionkaakapitu"/>
    <w:link w:val="Stopka"/>
    <w:uiPriority w:val="99"/>
    <w:rsid w:val="00AB5D05"/>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5D2327"/>
    <w:rPr>
      <w:rFonts w:ascii="Segoe UI" w:hAnsi="Segoe UI" w:cs="Segoe UI"/>
      <w:sz w:val="18"/>
      <w:szCs w:val="18"/>
    </w:rPr>
  </w:style>
  <w:style w:type="character" w:customStyle="1" w:styleId="TekstdymkaZnak">
    <w:name w:val="Tekst dymka Znak"/>
    <w:basedOn w:val="Domylnaczcionkaakapitu"/>
    <w:link w:val="Tekstdymka"/>
    <w:uiPriority w:val="99"/>
    <w:semiHidden/>
    <w:rsid w:val="005D2327"/>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643492">
      <w:bodyDiv w:val="1"/>
      <w:marLeft w:val="0"/>
      <w:marRight w:val="0"/>
      <w:marTop w:val="0"/>
      <w:marBottom w:val="0"/>
      <w:divBdr>
        <w:top w:val="none" w:sz="0" w:space="0" w:color="auto"/>
        <w:left w:val="none" w:sz="0" w:space="0" w:color="auto"/>
        <w:bottom w:val="none" w:sz="0" w:space="0" w:color="auto"/>
        <w:right w:val="none" w:sz="0" w:space="0" w:color="auto"/>
      </w:divBdr>
    </w:div>
    <w:div w:id="1599867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6</Pages>
  <Words>1927</Words>
  <Characters>11566</Characters>
  <Application>Microsoft Office Word</Application>
  <DocSecurity>0</DocSecurity>
  <Lines>96</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Konto Microsoft</dc:creator>
  <cp:keywords/>
  <dc:description/>
  <cp:lastModifiedBy>Konto Microsoft</cp:lastModifiedBy>
  <cp:revision>2</cp:revision>
  <cp:lastPrinted>2024-11-08T14:23:00Z</cp:lastPrinted>
  <dcterms:created xsi:type="dcterms:W3CDTF">2024-11-08T14:03:00Z</dcterms:created>
  <dcterms:modified xsi:type="dcterms:W3CDTF">2024-11-08T14:24:00Z</dcterms:modified>
</cp:coreProperties>
</file>