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F453D" w14:textId="61B90ED1" w:rsidR="00054528" w:rsidRPr="004E17D6" w:rsidRDefault="00054528" w:rsidP="00054528">
      <w:pPr>
        <w:spacing w:line="256" w:lineRule="auto"/>
        <w:jc w:val="right"/>
        <w:rPr>
          <w:rFonts w:ascii="Calibri" w:eastAsia="Aptos" w:hAnsi="Calibri" w:cs="Calibri"/>
          <w:sz w:val="24"/>
          <w:szCs w:val="24"/>
        </w:rPr>
      </w:pPr>
      <w:r w:rsidRPr="004E17D6">
        <w:rPr>
          <w:rFonts w:ascii="Calibri" w:eastAsia="Aptos" w:hAnsi="Calibri" w:cs="Calibri"/>
          <w:sz w:val="24"/>
          <w:szCs w:val="24"/>
        </w:rPr>
        <w:t>Załącznik nr 3B</w:t>
      </w:r>
    </w:p>
    <w:p w14:paraId="2CF01BF7" w14:textId="42999504" w:rsidR="00054528" w:rsidRPr="004E17D6" w:rsidRDefault="00054528" w:rsidP="00054528">
      <w:pPr>
        <w:spacing w:line="256" w:lineRule="auto"/>
        <w:rPr>
          <w:rFonts w:ascii="Calibri" w:eastAsia="Aptos" w:hAnsi="Calibri" w:cs="Calibri"/>
          <w:sz w:val="24"/>
          <w:szCs w:val="24"/>
        </w:rPr>
      </w:pPr>
      <w:r w:rsidRPr="004E17D6">
        <w:rPr>
          <w:rFonts w:ascii="Calibri" w:eastAsia="Aptos" w:hAnsi="Calibri" w:cs="Calibri"/>
          <w:sz w:val="24"/>
          <w:szCs w:val="24"/>
        </w:rPr>
        <w:t>ZP-381-8</w:t>
      </w:r>
      <w:r w:rsidR="004E17D6" w:rsidRPr="004E17D6">
        <w:rPr>
          <w:rFonts w:ascii="Calibri" w:eastAsia="Aptos" w:hAnsi="Calibri" w:cs="Calibri"/>
          <w:sz w:val="24"/>
          <w:szCs w:val="24"/>
        </w:rPr>
        <w:t>1</w:t>
      </w:r>
      <w:r w:rsidRPr="004E17D6">
        <w:rPr>
          <w:rFonts w:ascii="Calibri" w:eastAsia="Aptos" w:hAnsi="Calibri" w:cs="Calibri"/>
          <w:sz w:val="24"/>
          <w:szCs w:val="24"/>
        </w:rPr>
        <w:t>/2024</w:t>
      </w:r>
    </w:p>
    <w:p w14:paraId="126D8E4D" w14:textId="2538EF5D" w:rsidR="00054528" w:rsidRPr="004E17D6" w:rsidRDefault="00054528" w:rsidP="00054528">
      <w:pPr>
        <w:spacing w:line="256" w:lineRule="auto"/>
        <w:jc w:val="center"/>
        <w:rPr>
          <w:rFonts w:ascii="Calibri" w:eastAsia="Aptos" w:hAnsi="Calibri" w:cs="Calibri"/>
          <w:sz w:val="24"/>
          <w:szCs w:val="24"/>
        </w:rPr>
      </w:pPr>
      <w:r w:rsidRPr="004E17D6">
        <w:rPr>
          <w:rFonts w:ascii="Calibri" w:eastAsia="Aptos" w:hAnsi="Calibri" w:cs="Calibri"/>
          <w:sz w:val="24"/>
          <w:szCs w:val="24"/>
        </w:rPr>
        <w:t>FORMULARZ ASORTYMENTOWO – ILO</w:t>
      </w:r>
      <w:r w:rsidR="00E011B3">
        <w:rPr>
          <w:rFonts w:ascii="Calibri" w:eastAsia="Aptos" w:hAnsi="Calibri" w:cs="Calibri"/>
          <w:sz w:val="24"/>
          <w:szCs w:val="24"/>
        </w:rPr>
        <w:t>Ś</w:t>
      </w:r>
      <w:r w:rsidRPr="004E17D6">
        <w:rPr>
          <w:rFonts w:ascii="Calibri" w:eastAsia="Aptos" w:hAnsi="Calibri" w:cs="Calibri"/>
          <w:sz w:val="24"/>
          <w:szCs w:val="24"/>
        </w:rPr>
        <w:t>CIOWO – CENOWY</w:t>
      </w:r>
    </w:p>
    <w:p w14:paraId="62BDDF38" w14:textId="77777777" w:rsidR="00004AFE" w:rsidRPr="004E17D6" w:rsidRDefault="00004AFE" w:rsidP="00054528">
      <w:pPr>
        <w:spacing w:line="256" w:lineRule="auto"/>
        <w:rPr>
          <w:rFonts w:ascii="Calibri" w:eastAsia="Aptos" w:hAnsi="Calibri" w:cs="Calibri"/>
          <w:sz w:val="24"/>
          <w:szCs w:val="24"/>
        </w:rPr>
      </w:pPr>
      <w:r w:rsidRPr="004E17D6">
        <w:rPr>
          <w:rFonts w:ascii="Calibri" w:eastAsia="Lucida Sans Unicode" w:hAnsi="Calibri" w:cs="Calibri"/>
          <w:bCs/>
          <w:kern w:val="2"/>
          <w:sz w:val="24"/>
          <w:szCs w:val="24"/>
          <w:lang w:eastAsia="zh-CN"/>
        </w:rPr>
        <w:t>O</w:t>
      </w:r>
      <w:r w:rsidRPr="004E17D6">
        <w:rPr>
          <w:rFonts w:ascii="Calibri" w:eastAsia="Aptos" w:hAnsi="Calibri" w:cs="Calibri"/>
          <w:kern w:val="2"/>
          <w:sz w:val="24"/>
          <w:szCs w:val="24"/>
        </w:rPr>
        <w:t xml:space="preserve">dczynniki </w:t>
      </w:r>
      <w:r w:rsidRPr="004E17D6">
        <w:rPr>
          <w:rFonts w:ascii="Calibri" w:eastAsia="Lucida Sans Unicode" w:hAnsi="Calibri" w:cs="Calibri"/>
          <w:kern w:val="2"/>
          <w:sz w:val="24"/>
          <w:szCs w:val="24"/>
          <w:lang w:eastAsia="zh-CN"/>
        </w:rPr>
        <w:t>i materiały zużywalne wraz dzierżawą aparatu do posiewu krwi</w:t>
      </w:r>
      <w:r w:rsidRPr="004E17D6">
        <w:rPr>
          <w:rFonts w:ascii="Calibri" w:eastAsia="Aptos" w:hAnsi="Calibri" w:cs="Calibri"/>
          <w:sz w:val="24"/>
          <w:szCs w:val="24"/>
        </w:rPr>
        <w:t xml:space="preserve"> </w:t>
      </w:r>
    </w:p>
    <w:p w14:paraId="1EB9299B" w14:textId="2FEAEE1F" w:rsidR="00054528" w:rsidRPr="004E17D6" w:rsidRDefault="00054528" w:rsidP="00054528">
      <w:pPr>
        <w:spacing w:line="256" w:lineRule="auto"/>
        <w:rPr>
          <w:rFonts w:ascii="Calibri" w:hAnsi="Calibri" w:cs="Calibri"/>
          <w:sz w:val="24"/>
          <w:szCs w:val="24"/>
        </w:rPr>
      </w:pPr>
      <w:r w:rsidRPr="004E17D6">
        <w:rPr>
          <w:rFonts w:ascii="Calibri" w:eastAsia="Aptos" w:hAnsi="Calibri" w:cs="Calibri"/>
          <w:sz w:val="24"/>
          <w:szCs w:val="24"/>
        </w:rPr>
        <w:t>PAKIET NR 2</w:t>
      </w:r>
    </w:p>
    <w:tbl>
      <w:tblPr>
        <w:tblW w:w="14696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2519"/>
        <w:gridCol w:w="1440"/>
        <w:gridCol w:w="1179"/>
        <w:gridCol w:w="1372"/>
        <w:gridCol w:w="1350"/>
        <w:gridCol w:w="1348"/>
        <w:gridCol w:w="1350"/>
        <w:gridCol w:w="927"/>
        <w:gridCol w:w="1465"/>
        <w:gridCol w:w="1322"/>
      </w:tblGrid>
      <w:tr w:rsidR="00AA2B97" w:rsidRPr="004E17D6" w14:paraId="567FFF8C" w14:textId="77777777" w:rsidTr="00054528">
        <w:trPr>
          <w:trHeight w:val="12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00FD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B7E8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Nazwa asortymentu towaru - podłoża do hodowli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42D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j. m.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A3E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Ilość na okres 12 miesięcy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8E5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Wielkość  opakowania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722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Ilość opakowań za zamówienie podstawowe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8D97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Cena jednostkowa opakowania netto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C24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netto za zamówienie podstawowe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0C1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B64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brutto za zamówienie podstawowe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ADF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nr katalogowy/ nazwa/ Producent</w:t>
            </w:r>
          </w:p>
        </w:tc>
      </w:tr>
      <w:tr w:rsidR="00AA2B97" w:rsidRPr="004E17D6" w14:paraId="2FA613AA" w14:textId="77777777" w:rsidTr="0005452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92C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910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01F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834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C10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92F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155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210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66B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CF8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34F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13</w:t>
            </w:r>
          </w:p>
        </w:tc>
      </w:tr>
      <w:tr w:rsidR="00AA2B97" w:rsidRPr="004E17D6" w14:paraId="2FC3DCD8" w14:textId="77777777" w:rsidTr="00054528">
        <w:trPr>
          <w:trHeight w:val="14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1BE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4647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Butelki z podłożem płynnym do hodowli bakterii tlenowych i grzybów drożdżopodobnych z krwi i płynów ustrojowych dla osób dorosłych z neutralizatorem antybiotyków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ECD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7575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C75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A690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407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AD8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4E78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021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466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D73C5F4" w14:textId="77777777" w:rsidTr="00054528">
        <w:trPr>
          <w:trHeight w:val="14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09A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6A6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Butelki z podłożem płynnym do hodowli bakterii beztlenowych i grzybów drożdżopodobnych z krwi i płynów ustrojowych dla osób </w:t>
            </w: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dorosłych z neutralizatorem antybiotyków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20D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szt.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210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1CB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F55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C78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5F07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6E1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BE2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974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35818A5A" w14:textId="77777777" w:rsidTr="00054528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F3D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3C8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Butelki z podłożem płynnym do hodowli bakterii tlenowych i grzybów drożdżopodobnych z krwi dla dzieci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9E9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486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2B5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DB4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DD2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B06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744D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84BD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C9A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0243F39A" w14:textId="77777777" w:rsidTr="00054528">
        <w:trPr>
          <w:trHeight w:val="5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616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B96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suplement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853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CF9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E087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65B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9E68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CB0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B8A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5735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795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C8EBDD5" w14:textId="77777777" w:rsidTr="00054528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165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C93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Plastikowe nasadki z bezigłową końcówką z filtrem do posiewu butelek dodatnich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8B1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358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E52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F74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8B4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7E6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1E7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886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9617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CE69244" w14:textId="77777777" w:rsidTr="0005452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B878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A172" w14:textId="358AB41B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61B0" w14:textId="1AACA840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7D86" w14:textId="6CBF6B73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3653" w14:textId="068A1092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F447" w14:textId="79AA52D4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0F86" w14:textId="16388C26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548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B35D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C03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E485" w14:textId="12654E79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x</w:t>
            </w:r>
          </w:p>
        </w:tc>
      </w:tr>
      <w:tr w:rsidR="00AA2B97" w:rsidRPr="004E17D6" w14:paraId="369F3CDC" w14:textId="77777777" w:rsidTr="0005452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AF30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AD11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49FB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F53EB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3398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3FEF6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8FF4D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7284F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2119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91B0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FBC1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2B5C38E2" w14:textId="77777777" w:rsidTr="00054528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60D4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16B6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C2D9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D6A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666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DB3E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103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45AD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CCD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7F5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84A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37342B3B" w14:textId="77777777" w:rsidTr="00054528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FD8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420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Dzierżawa aparatu </w:t>
            </w: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3CFF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C16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54A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682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7B01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50B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4B87A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F01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1CEB8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0BE18D8D" w14:textId="77777777" w:rsidTr="00054528">
        <w:trPr>
          <w:trHeight w:val="112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4DB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A38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318D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Nazwa aparatu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D61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Miesięczna cena dzierżawy netto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674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Wartość dzierżawy netto za okres 12 miesięcy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CAF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65C3" w14:textId="18A9A67D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Wartość dzierżawy brutto za okres 12 miesięcy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CB5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EEB1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D75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E16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580AC453" w14:textId="77777777" w:rsidTr="00054528">
        <w:trPr>
          <w:trHeight w:val="597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13F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BD2D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Aparat do posiewów krwi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343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A92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2DD5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0BD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47A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D10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6516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E6A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81C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46DD8634" w14:textId="77777777" w:rsidTr="00054528">
        <w:trPr>
          <w:trHeight w:val="675"/>
        </w:trPr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88D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183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F97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599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069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C7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D73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2E4A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4DCE6759" w14:textId="77777777" w:rsidR="005C0DBF" w:rsidRPr="004E17D6" w:rsidRDefault="005C0DBF">
      <w:pPr>
        <w:rPr>
          <w:rFonts w:ascii="Calibri" w:hAnsi="Calibri" w:cs="Calibri"/>
          <w:sz w:val="24"/>
          <w:szCs w:val="24"/>
        </w:rPr>
      </w:pPr>
    </w:p>
    <w:p w14:paraId="47A6FE72" w14:textId="77777777" w:rsidR="00AA2B97" w:rsidRPr="004E17D6" w:rsidRDefault="00AA2B97">
      <w:pPr>
        <w:rPr>
          <w:rFonts w:ascii="Calibri" w:hAnsi="Calibri" w:cs="Calibri"/>
          <w:sz w:val="24"/>
          <w:szCs w:val="24"/>
        </w:rPr>
      </w:pPr>
    </w:p>
    <w:tbl>
      <w:tblPr>
        <w:tblW w:w="130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9"/>
        <w:gridCol w:w="7901"/>
        <w:gridCol w:w="3969"/>
      </w:tblGrid>
      <w:tr w:rsidR="00AA2B97" w:rsidRPr="004E17D6" w14:paraId="10923C78" w14:textId="77777777" w:rsidTr="00054528">
        <w:trPr>
          <w:trHeight w:val="315"/>
        </w:trPr>
        <w:tc>
          <w:tcPr>
            <w:tcW w:w="130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E543A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PARAMETRY GRANICZNE  APARATU DO POSIEWU KRWI </w:t>
            </w:r>
          </w:p>
        </w:tc>
      </w:tr>
      <w:tr w:rsidR="00AA2B97" w:rsidRPr="004E17D6" w14:paraId="567E0A79" w14:textId="77777777" w:rsidTr="00054528">
        <w:trPr>
          <w:trHeight w:val="630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683C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Nazwa aparatu :                                                                         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9A436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D735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242D2F0A" w14:textId="77777777" w:rsidTr="00054528">
        <w:trPr>
          <w:trHeight w:val="615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49D3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Producent:                                                                                   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6DD0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BEEB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1B0962FF" w14:textId="77777777" w:rsidTr="00054528">
        <w:trPr>
          <w:trHeight w:val="645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25B2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Rok produkcji:                                                                             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2D80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803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618DA400" w14:textId="77777777" w:rsidTr="00054528">
        <w:trPr>
          <w:trHeight w:val="540"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7A02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Model:                                                                                          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2DD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63C0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A2B97" w:rsidRPr="004E17D6" w14:paraId="6B998F33" w14:textId="77777777" w:rsidTr="00054528">
        <w:trPr>
          <w:trHeight w:val="780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0B0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C8A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Warunki graniczne aparatu do posiewu krwi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A08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Spełnienie warunków granicznych (opisać) </w:t>
            </w:r>
          </w:p>
        </w:tc>
      </w:tr>
      <w:tr w:rsidR="00AA2B97" w:rsidRPr="004E17D6" w14:paraId="456C7F97" w14:textId="77777777" w:rsidTr="00054528">
        <w:trPr>
          <w:trHeight w:val="49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7D8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814D" w14:textId="77777777" w:rsidR="00004AFE" w:rsidRPr="004E17D6" w:rsidRDefault="00004AFE" w:rsidP="00004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Aparat nie starszy niż 2020 r. po przeglądzie technicznym, z pełną opieką serwisową oraz naprawą aparatu na koszt wykonawcy w przypadku awarii aparatu nie wynikającej z winy użytkownika. </w:t>
            </w:r>
          </w:p>
          <w:p w14:paraId="2ABF4648" w14:textId="77777777" w:rsidR="00004AFE" w:rsidRPr="004E17D6" w:rsidRDefault="00004AFE" w:rsidP="00004A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przypadku nowego aparatu wymagany przegląd techniczny i z pełną gwarancją w okresie trwania umowy</w:t>
            </w:r>
          </w:p>
          <w:p w14:paraId="0936B6E0" w14:textId="1755AA89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705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780C9BFB" w14:textId="77777777" w:rsidTr="00054528">
        <w:trPr>
          <w:trHeight w:val="578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905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DE5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Ilość miejsc w aparacie nie mniejsza niż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271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0112D8FF" w14:textId="77777777" w:rsidTr="00054528">
        <w:trPr>
          <w:trHeight w:val="70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EB7D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E54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Aparat wyposażony w zewnętrzne urządzenie zasilające UPS umożliwiające               w przypadku zaniku zasilania zakończenie wykonania rozpoczętych analiz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26CA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3DEE8FE5" w14:textId="77777777" w:rsidTr="00054528">
        <w:trPr>
          <w:trHeight w:val="55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584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3526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Dostawca zapewni drukarkę zewnętrzną do wydruku raportów wraz z materiałami eksploatacyjnymi przez cały okres trwania umowy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DA6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0CAF83EB" w14:textId="77777777" w:rsidTr="00054528">
        <w:trPr>
          <w:trHeight w:val="512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072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320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Instrukcja obsługi aparatu w języku polskim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E080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74191683" w14:textId="77777777" w:rsidTr="00054528">
        <w:trPr>
          <w:trHeight w:val="42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73A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EBF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Czytnik kodów kreskowych umożliwiający wprowadzanie butelek do aparatu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87EA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EC0E64D" w14:textId="77777777" w:rsidTr="00054528">
        <w:trPr>
          <w:trHeight w:val="528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9F3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018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Graficzny interfejs do komunikacji z aparatem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7301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01B29EB2" w14:textId="77777777" w:rsidTr="00054528">
        <w:trPr>
          <w:trHeight w:val="537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0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C11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zastosowania kolorymetrycznej metody detekcji wzrostu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978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29A445F" w14:textId="77777777" w:rsidTr="00054528">
        <w:trPr>
          <w:trHeight w:val="31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B50F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9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C23D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prowadzenia hodowli drobnoustrojów i detekcji ich wzrostu w obrębie jednego aparatu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7B1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3E27C42B" w14:textId="77777777" w:rsidTr="00054528">
        <w:trPr>
          <w:trHeight w:val="578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BA65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6BEA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hodowli bakterii i grzybów drożdżopodobnych w jednym podłożu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C4D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268AC2B" w14:textId="77777777" w:rsidTr="00054528">
        <w:trPr>
          <w:trHeight w:val="63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8695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B741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hodowli i detekcji wzrostu drobnoustrojów w próbkach pobranych u pacjentów poddanych antybiotykoterapii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0A23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4B0237C8" w14:textId="77777777" w:rsidTr="00054528">
        <w:trPr>
          <w:trHeight w:val="37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C417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715B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Sygnalizowanie obecności materiałów dodatnich, sygnał dźwiękowy i świetlny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971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37018E8C" w14:textId="77777777" w:rsidTr="00054528">
        <w:trPr>
          <w:trHeight w:val="559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C46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827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przechowywania podłóż w temperaturze pokojowej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9BD2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114C7E22" w14:textId="77777777" w:rsidTr="00054528">
        <w:trPr>
          <w:trHeight w:val="464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60B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D7E6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Podgląd i wydruk wykresu próby w trakcie inkubacji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76F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4F7F5451" w14:textId="77777777" w:rsidTr="00054528">
        <w:trPr>
          <w:trHeight w:val="63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8BC2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6E2A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Swobodny dostęp do cel pomiarowych zdefiniowany przez użytkownika, a nie przez aparat, w tym możliwość wyłączenia pojedynczej celi pomiarowej w przypadku awarii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0F30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1C914409" w14:textId="77777777" w:rsidTr="00054528">
        <w:trPr>
          <w:trHeight w:val="630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83E3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893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Producent posiada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zwalidowaną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przez EUCAST procedurę wykonywania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lekowrażliwości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bezpośredniego z dodanej próbki (RAST –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Rapid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Antimicrobial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Susceptibility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testing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A09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03CD85F4" w14:textId="77777777" w:rsidTr="00054528">
        <w:trPr>
          <w:trHeight w:val="518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CC10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03D8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Podłoża hodowlane stanowią jednocześnie podłoża transportowe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5B5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5183CD55" w14:textId="77777777" w:rsidTr="00054528">
        <w:trPr>
          <w:trHeight w:val="61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8C59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20B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Dostępne podłoża pediatryczne przeznaczone do hodowli drobnoustrojów z krwi - przeznaczenie potwierdzone metodyką producenta dołączoną  do oferty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624C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29B4E5C6" w14:textId="77777777" w:rsidTr="00054528">
        <w:trPr>
          <w:trHeight w:val="31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19E8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C5EE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</w:t>
            </w:r>
            <w:proofErr w:type="spellStart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preinkubacji</w:t>
            </w:r>
            <w:proofErr w:type="spellEnd"/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pobieranych materiałów przed włożeniem do aparatu do 24 godzin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FD79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5F404B4A" w14:textId="77777777" w:rsidTr="00054528">
        <w:trPr>
          <w:trHeight w:val="31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AD1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A5EB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Okres ważności oferowanych podłoży minimum 6 miesięcy od dnia dostawy danej partii towaru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22A8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494AD37C" w14:textId="77777777" w:rsidTr="00054528">
        <w:trPr>
          <w:trHeight w:val="304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41EE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1E74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Instrukcja obsługi w języku polskim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1D90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6D4852E5" w14:textId="77777777" w:rsidTr="00054528">
        <w:trPr>
          <w:trHeight w:val="31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2266" w14:textId="1319AA65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004AFE"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818A" w14:textId="719EB123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Szkolenie dopuszczające do pracy z aparatem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66D8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196BD253" w14:textId="77777777" w:rsidTr="00054528">
        <w:trPr>
          <w:trHeight w:val="578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98D3" w14:textId="5EA4EF65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004AFE"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DEA5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Czas dostarczenia, uruchomienia aparatu oraz wstępnego przeszkolenia personelu do 15.12.2024 r.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53DB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3A336C" w:rsidRPr="004E17D6" w14:paraId="661F6F95" w14:textId="77777777" w:rsidTr="00054528">
        <w:trPr>
          <w:trHeight w:val="467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383A1" w14:textId="3EC80537" w:rsidR="003A336C" w:rsidRPr="004E17D6" w:rsidRDefault="003A336C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6DF5" w14:textId="2786E595" w:rsidR="003A336C" w:rsidRPr="003A336C" w:rsidRDefault="003A336C" w:rsidP="003A33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A336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Butelki do posiewu  krwi wykonane z materiału odpornego na uszkodzenie mechaniczne -plastik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523B" w14:textId="77777777" w:rsidR="003A336C" w:rsidRPr="004E17D6" w:rsidRDefault="003A336C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3A336C" w:rsidRPr="004E17D6" w14:paraId="2C70103A" w14:textId="77777777" w:rsidTr="00054528">
        <w:trPr>
          <w:trHeight w:val="467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EA07C" w14:textId="41B257DB" w:rsidR="003A336C" w:rsidRPr="004E17D6" w:rsidRDefault="003A336C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25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B660" w14:textId="521F71CD" w:rsidR="003A336C" w:rsidRPr="003A336C" w:rsidRDefault="003A336C" w:rsidP="003A336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A336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Butelka wyposażona w sensor zmieniający barwę w przypadku butelki dodatniej przed umieszczeniem w aparacie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4823" w14:textId="77777777" w:rsidR="003A336C" w:rsidRPr="004E17D6" w:rsidRDefault="003A336C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3A336C" w:rsidRPr="004E17D6" w14:paraId="13FDDD62" w14:textId="77777777" w:rsidTr="00054528">
        <w:trPr>
          <w:trHeight w:val="467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F0269" w14:textId="67400C4A" w:rsidR="003A336C" w:rsidRPr="004E17D6" w:rsidRDefault="003A336C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4411" w14:textId="02CD2E99" w:rsidR="003A336C" w:rsidRPr="004E17D6" w:rsidRDefault="003A336C" w:rsidP="003A336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A336C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Podłoża dla pacjentów dorosłych </w:t>
            </w:r>
            <w:proofErr w:type="spellStart"/>
            <w:r w:rsidRPr="003A336C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zwalidowane</w:t>
            </w:r>
            <w:proofErr w:type="spellEnd"/>
            <w:r w:rsidRPr="003A336C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 na objętość 0,1 ml płynu mózgowo -rdzeniowego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4849" w14:textId="77777777" w:rsidR="003A336C" w:rsidRPr="004E17D6" w:rsidRDefault="003A336C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AA2B97" w:rsidRPr="004E17D6" w14:paraId="4C2146AD" w14:textId="77777777" w:rsidTr="00054528">
        <w:trPr>
          <w:trHeight w:val="467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84DB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A311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Warunki  gwarancji i serwisu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B764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Warunki  gwarancji i serwisu</w:t>
            </w:r>
          </w:p>
        </w:tc>
      </w:tr>
      <w:tr w:rsidR="00AA2B97" w:rsidRPr="004E17D6" w14:paraId="521A1825" w14:textId="77777777" w:rsidTr="00054528">
        <w:trPr>
          <w:trHeight w:val="945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4266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1DF1" w14:textId="18B21594" w:rsidR="00AA2B97" w:rsidRPr="004E17D6" w:rsidRDefault="003A336C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</w:t>
            </w:r>
            <w:r w:rsidR="00AA2B97"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erwis techniczny i aplikacyjny wszystkich urządzeń przez cały okres trwania umowy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bez dodatkowego wynagrodzenia.</w:t>
            </w:r>
            <w:r w:rsidR="00AA2B97"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Wszystkie koszty związane z naprawami i okresowymi przeglądami technicznymi oraz wymiana części zużywalnych na koszt Wykonawcy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8D0D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2B97" w:rsidRPr="004E17D6" w14:paraId="08ECBCFA" w14:textId="77777777" w:rsidTr="00054528">
        <w:trPr>
          <w:trHeight w:val="537"/>
        </w:trPr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16FC" w14:textId="77777777" w:rsidR="00AA2B97" w:rsidRPr="004E17D6" w:rsidRDefault="00AA2B97" w:rsidP="00AA2B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AFB1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Dostępny  serwis merytoryczny na telefon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F397" w14:textId="77777777" w:rsidR="00AA2B97" w:rsidRPr="004E17D6" w:rsidRDefault="00AA2B97" w:rsidP="00AA2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315EDCC" w14:textId="77777777" w:rsidR="00AA2B97" w:rsidRPr="004E17D6" w:rsidRDefault="00AA2B97">
      <w:pPr>
        <w:rPr>
          <w:rFonts w:ascii="Calibri" w:hAnsi="Calibri" w:cs="Calibri"/>
          <w:sz w:val="24"/>
          <w:szCs w:val="24"/>
        </w:rPr>
      </w:pPr>
    </w:p>
    <w:tbl>
      <w:tblPr>
        <w:tblW w:w="15283" w:type="dxa"/>
        <w:tblInd w:w="-5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3"/>
      </w:tblGrid>
      <w:tr w:rsidR="00054528" w:rsidRPr="004E17D6" w14:paraId="36FB0F66" w14:textId="77777777" w:rsidTr="007D37BA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96FB" w14:textId="77777777" w:rsidR="00054528" w:rsidRPr="004E17D6" w:rsidRDefault="00054528" w:rsidP="007D3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Wartość oferty </w:t>
            </w:r>
          </w:p>
        </w:tc>
      </w:tr>
      <w:tr w:rsidR="00054528" w:rsidRPr="004E17D6" w14:paraId="560FF619" w14:textId="77777777" w:rsidTr="007D37BA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8B54" w14:textId="77777777" w:rsidR="00054528" w:rsidRPr="004E17D6" w:rsidRDefault="00054528" w:rsidP="007D3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Wartość netto:</w:t>
            </w:r>
          </w:p>
        </w:tc>
      </w:tr>
      <w:tr w:rsidR="00054528" w:rsidRPr="004E17D6" w14:paraId="4CB3E47B" w14:textId="77777777" w:rsidTr="007D37BA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FC17" w14:textId="77777777" w:rsidR="00054528" w:rsidRPr="004E17D6" w:rsidRDefault="00054528" w:rsidP="007D3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brutto:</w:t>
            </w:r>
          </w:p>
        </w:tc>
      </w:tr>
      <w:tr w:rsidR="00054528" w:rsidRPr="004E17D6" w14:paraId="42100C33" w14:textId="77777777" w:rsidTr="007D37BA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132A1" w14:textId="77777777" w:rsidR="00054528" w:rsidRPr="004E17D6" w:rsidRDefault="00054528" w:rsidP="007D37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4E17D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VAT:</w:t>
            </w:r>
          </w:p>
        </w:tc>
      </w:tr>
    </w:tbl>
    <w:p w14:paraId="7CB0E5D4" w14:textId="77777777" w:rsidR="00054528" w:rsidRPr="004E17D6" w:rsidRDefault="00054528" w:rsidP="00054528">
      <w:pPr>
        <w:rPr>
          <w:rFonts w:ascii="Calibri" w:hAnsi="Calibri" w:cs="Calibri"/>
          <w:sz w:val="24"/>
          <w:szCs w:val="24"/>
        </w:rPr>
      </w:pPr>
    </w:p>
    <w:p w14:paraId="296DE609" w14:textId="77777777" w:rsidR="00054528" w:rsidRPr="004E17D6" w:rsidRDefault="00054528" w:rsidP="00054528">
      <w:pPr>
        <w:rPr>
          <w:rFonts w:ascii="Calibri" w:hAnsi="Calibri" w:cs="Calibri"/>
          <w:sz w:val="24"/>
          <w:szCs w:val="24"/>
        </w:rPr>
      </w:pPr>
      <w:r w:rsidRPr="004E17D6">
        <w:rPr>
          <w:rFonts w:ascii="Calibri" w:hAnsi="Calibri" w:cs="Calibri"/>
          <w:sz w:val="24"/>
          <w:szCs w:val="24"/>
        </w:rPr>
        <w:t>Data.........................................................</w:t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</w:p>
    <w:p w14:paraId="781EB006" w14:textId="77777777" w:rsidR="00054528" w:rsidRPr="004E17D6" w:rsidRDefault="00054528" w:rsidP="00054528">
      <w:pPr>
        <w:rPr>
          <w:rFonts w:ascii="Calibri" w:hAnsi="Calibri" w:cs="Calibri"/>
          <w:sz w:val="24"/>
          <w:szCs w:val="24"/>
        </w:rPr>
      </w:pPr>
      <w:r w:rsidRPr="004E17D6">
        <w:rPr>
          <w:rFonts w:ascii="Calibri" w:hAnsi="Calibri" w:cs="Calibri"/>
          <w:sz w:val="24"/>
          <w:szCs w:val="24"/>
        </w:rPr>
        <w:t>Dokument elektroniczny, podpisany kwalifikowanym podpisem elektronicznym lub podpisem zaufanym lub podpisem osobistym</w:t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  <w:r w:rsidRPr="004E17D6">
        <w:rPr>
          <w:rFonts w:ascii="Calibri" w:hAnsi="Calibri" w:cs="Calibri"/>
          <w:sz w:val="24"/>
          <w:szCs w:val="24"/>
        </w:rPr>
        <w:tab/>
      </w:r>
    </w:p>
    <w:p w14:paraId="1A4B787D" w14:textId="77777777" w:rsidR="00AA2B97" w:rsidRDefault="00AA2B97"/>
    <w:sectPr w:rsidR="00AA2B97" w:rsidSect="00AA2B97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97"/>
    <w:rsid w:val="00004AFE"/>
    <w:rsid w:val="00054528"/>
    <w:rsid w:val="000D54D0"/>
    <w:rsid w:val="003A336C"/>
    <w:rsid w:val="004234EC"/>
    <w:rsid w:val="004E17D6"/>
    <w:rsid w:val="00536FEC"/>
    <w:rsid w:val="005C0DBF"/>
    <w:rsid w:val="005C5391"/>
    <w:rsid w:val="006D59E7"/>
    <w:rsid w:val="00741F4D"/>
    <w:rsid w:val="007C485E"/>
    <w:rsid w:val="008B2527"/>
    <w:rsid w:val="008C6714"/>
    <w:rsid w:val="00AA2B97"/>
    <w:rsid w:val="00C77634"/>
    <w:rsid w:val="00D43600"/>
    <w:rsid w:val="00E011B3"/>
    <w:rsid w:val="00E236CA"/>
    <w:rsid w:val="00E5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9519"/>
  <w15:chartTrackingRefBased/>
  <w15:docId w15:val="{B34BD2F7-4659-4F4C-A383-AF7B6128E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2B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2B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B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B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2B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2B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B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2B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2B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2B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2B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B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B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2B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2B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B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2B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2B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2B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2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2B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2B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2B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2B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2B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2B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2B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2B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2B97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5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5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5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5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53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14</cp:revision>
  <dcterms:created xsi:type="dcterms:W3CDTF">2024-10-29T12:03:00Z</dcterms:created>
  <dcterms:modified xsi:type="dcterms:W3CDTF">2024-11-05T13:21:00Z</dcterms:modified>
</cp:coreProperties>
</file>