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51017" w14:textId="77777777" w:rsidR="00A94046" w:rsidRDefault="00A94046">
      <w:pPr>
        <w:jc w:val="both"/>
        <w:rPr>
          <w:rFonts w:ascii="Arial" w:hAnsi="Arial" w:cs="Arial"/>
          <w:sz w:val="16"/>
          <w:szCs w:val="16"/>
        </w:rPr>
      </w:pPr>
    </w:p>
    <w:p w14:paraId="3F8FCAE9" w14:textId="77777777" w:rsidR="00F945AD" w:rsidRDefault="00F945AD">
      <w:pPr>
        <w:ind w:left="-54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50741A9" w14:textId="4B700D3C" w:rsidR="00A94046" w:rsidRDefault="005D2D53">
      <w:pPr>
        <w:ind w:left="-54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UMOWA NR  …………../</w:t>
      </w:r>
      <w:r w:rsidR="00F945AD">
        <w:rPr>
          <w:rFonts w:ascii="Tahoma" w:hAnsi="Tahoma" w:cs="Tahoma"/>
          <w:b/>
          <w:bCs/>
          <w:sz w:val="20"/>
          <w:szCs w:val="20"/>
        </w:rPr>
        <w:t>202</w:t>
      </w:r>
      <w:r w:rsidR="00697343">
        <w:rPr>
          <w:rFonts w:ascii="Tahoma" w:hAnsi="Tahoma" w:cs="Tahoma"/>
          <w:b/>
          <w:bCs/>
          <w:sz w:val="20"/>
          <w:szCs w:val="20"/>
        </w:rPr>
        <w:t>4</w:t>
      </w:r>
    </w:p>
    <w:p w14:paraId="226EBB40" w14:textId="77777777" w:rsidR="00A94046" w:rsidRDefault="005D2D53">
      <w:pPr>
        <w:ind w:left="-540"/>
        <w:jc w:val="center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-wzór-</w:t>
      </w:r>
    </w:p>
    <w:p w14:paraId="0D124B56" w14:textId="7D669563" w:rsidR="00A94046" w:rsidRDefault="00697343">
      <w:pPr>
        <w:ind w:left="-540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</w:rPr>
        <w:t>W</w:t>
      </w:r>
      <w:r w:rsidR="005D2D53">
        <w:rPr>
          <w:rFonts w:ascii="Tahoma" w:hAnsi="Tahoma" w:cs="Tahoma"/>
          <w:sz w:val="20"/>
        </w:rPr>
        <w:t xml:space="preserve"> dniu .....................r.</w:t>
      </w:r>
    </w:p>
    <w:p w14:paraId="11E0E7DB" w14:textId="77777777" w:rsidR="00A94046" w:rsidRDefault="005D2D5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pomiędzy:</w:t>
      </w:r>
    </w:p>
    <w:p w14:paraId="7C2B6637" w14:textId="77777777" w:rsidR="00A94046" w:rsidRDefault="005D2D53">
      <w:pPr>
        <w:tabs>
          <w:tab w:val="left" w:pos="975"/>
        </w:tabs>
        <w:jc w:val="both"/>
        <w:rPr>
          <w:rFonts w:ascii="Tahoma" w:hAnsi="Tahoma" w:cs="Tahoma"/>
          <w:sz w:val="12"/>
          <w:szCs w:val="12"/>
        </w:rPr>
      </w:pPr>
      <w:r>
        <w:rPr>
          <w:rFonts w:ascii="Tahoma" w:hAnsi="Tahoma" w:cs="Tahoma"/>
          <w:sz w:val="12"/>
          <w:szCs w:val="12"/>
        </w:rPr>
        <w:tab/>
      </w:r>
    </w:p>
    <w:p w14:paraId="27FD4BE3" w14:textId="3A24464E" w:rsidR="00A94046" w:rsidRDefault="005D2D53">
      <w:pPr>
        <w:numPr>
          <w:ilvl w:val="0"/>
          <w:numId w:val="13"/>
        </w:numPr>
        <w:suppressAutoHyphens w:val="0"/>
        <w:ind w:left="42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Miastem Opole z siedzibą w Opolu, ul. Rynek 1A, 45-015 Opole </w:t>
      </w:r>
      <w:r>
        <w:rPr>
          <w:rFonts w:ascii="Tahoma" w:hAnsi="Tahoma" w:cs="Tahoma"/>
          <w:b/>
          <w:sz w:val="20"/>
          <w:szCs w:val="20"/>
        </w:rPr>
        <w:t>NIP: 7543009977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reprezentowanym przez: Panią Zofię </w:t>
      </w:r>
      <w:proofErr w:type="spellStart"/>
      <w:r>
        <w:rPr>
          <w:rFonts w:ascii="Tahoma" w:hAnsi="Tahoma" w:cs="Tahoma"/>
          <w:sz w:val="20"/>
          <w:szCs w:val="20"/>
        </w:rPr>
        <w:t>Twarduś</w:t>
      </w:r>
      <w:proofErr w:type="spellEnd"/>
      <w:r>
        <w:rPr>
          <w:rFonts w:ascii="Tahoma" w:hAnsi="Tahoma" w:cs="Tahoma"/>
          <w:sz w:val="20"/>
          <w:szCs w:val="20"/>
        </w:rPr>
        <w:t xml:space="preserve"> Dyrektora Miejskiego Zarządu Lokali Komunalnych w Opolu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3A0826" w:rsidRPr="003A0826">
        <w:rPr>
          <w:rFonts w:ascii="Tahoma" w:hAnsi="Tahoma" w:cs="Tahoma"/>
          <w:sz w:val="20"/>
          <w:szCs w:val="20"/>
        </w:rPr>
        <w:t>ul. płk. Witolda Pileckiego 1, 45-331 Opole</w:t>
      </w:r>
      <w:r>
        <w:rPr>
          <w:rFonts w:ascii="Tahoma" w:hAnsi="Tahoma" w:cs="Tahoma"/>
          <w:sz w:val="20"/>
          <w:szCs w:val="20"/>
        </w:rPr>
        <w:t xml:space="preserve">, </w:t>
      </w:r>
    </w:p>
    <w:p w14:paraId="3B54F957" w14:textId="77777777" w:rsidR="00A94046" w:rsidRDefault="005D2D53">
      <w:pPr>
        <w:tabs>
          <w:tab w:val="left" w:pos="3885"/>
        </w:tabs>
        <w:ind w:left="850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zwanym dalej </w:t>
      </w:r>
      <w:r>
        <w:rPr>
          <w:rFonts w:ascii="Tahoma" w:hAnsi="Tahoma" w:cs="Tahoma"/>
          <w:b/>
          <w:sz w:val="20"/>
          <w:szCs w:val="20"/>
        </w:rPr>
        <w:t>„Zamawiającym”,</w:t>
      </w:r>
      <w:r>
        <w:rPr>
          <w:rFonts w:ascii="Tahoma" w:hAnsi="Tahoma" w:cs="Tahoma"/>
          <w:b/>
          <w:sz w:val="20"/>
          <w:szCs w:val="20"/>
        </w:rPr>
        <w:tab/>
      </w:r>
    </w:p>
    <w:p w14:paraId="45EE4916" w14:textId="77777777" w:rsidR="00A94046" w:rsidRDefault="005D2D5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bookmarkStart w:id="0" w:name="_GoBack1"/>
      <w:bookmarkEnd w:id="0"/>
    </w:p>
    <w:p w14:paraId="61769999" w14:textId="77777777" w:rsidR="00A94046" w:rsidRDefault="00A94046">
      <w:pPr>
        <w:rPr>
          <w:rFonts w:ascii="Tahoma" w:hAnsi="Tahoma" w:cs="Tahoma"/>
          <w:sz w:val="12"/>
          <w:szCs w:val="12"/>
        </w:rPr>
      </w:pPr>
    </w:p>
    <w:p w14:paraId="1DEF5CCC" w14:textId="77777777" w:rsidR="00A94046" w:rsidRDefault="005D2D53">
      <w:pP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    ...................................... z siedzibą w ......................................... ul. .................................., wpisaną do</w:t>
      </w:r>
      <w:r>
        <w:rPr>
          <w:rFonts w:ascii="Tahoma" w:hAnsi="Tahoma" w:cs="Tahoma"/>
          <w:i/>
          <w:sz w:val="20"/>
          <w:szCs w:val="20"/>
        </w:rPr>
        <w:t> </w:t>
      </w:r>
      <w:r>
        <w:rPr>
          <w:rFonts w:ascii="Tahoma" w:hAnsi="Tahoma" w:cs="Tahoma"/>
          <w:iCs/>
          <w:sz w:val="20"/>
          <w:szCs w:val="20"/>
        </w:rPr>
        <w:t xml:space="preserve">............................................................ </w:t>
      </w:r>
      <w:r>
        <w:rPr>
          <w:rFonts w:ascii="Tahoma" w:hAnsi="Tahoma" w:cs="Tahoma"/>
          <w:sz w:val="20"/>
          <w:szCs w:val="20"/>
        </w:rPr>
        <w:t>pod Nr .........................., reprezentowaną przez: ...................................................................,</w:t>
      </w:r>
    </w:p>
    <w:p w14:paraId="02C7CC43" w14:textId="77777777" w:rsidR="00A94046" w:rsidRDefault="005D2D53">
      <w:pPr>
        <w:tabs>
          <w:tab w:val="left" w:pos="5910"/>
        </w:tabs>
        <w:ind w:left="852" w:hanging="426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zwaną dalej </w:t>
      </w:r>
      <w:r>
        <w:rPr>
          <w:rFonts w:ascii="Tahoma" w:hAnsi="Tahoma" w:cs="Tahoma"/>
          <w:b/>
          <w:sz w:val="20"/>
          <w:szCs w:val="20"/>
        </w:rPr>
        <w:t>„Wykonawcą”,</w:t>
      </w:r>
      <w:r>
        <w:rPr>
          <w:rFonts w:ascii="Tahoma" w:hAnsi="Tahoma" w:cs="Tahoma"/>
          <w:b/>
          <w:sz w:val="20"/>
          <w:szCs w:val="20"/>
        </w:rPr>
        <w:tab/>
      </w:r>
    </w:p>
    <w:p w14:paraId="45F3EB20" w14:textId="77777777" w:rsidR="00A94046" w:rsidRDefault="00A94046">
      <w:pPr>
        <w:jc w:val="both"/>
        <w:rPr>
          <w:rFonts w:ascii="Tahoma" w:hAnsi="Tahoma" w:cs="Tahoma"/>
          <w:sz w:val="4"/>
          <w:szCs w:val="4"/>
        </w:rPr>
      </w:pPr>
    </w:p>
    <w:p w14:paraId="398FFABA" w14:textId="6BDC6F8A" w:rsidR="00A94046" w:rsidRDefault="005D2D53">
      <w:pPr>
        <w:suppressAutoHyphens w:val="0"/>
        <w:jc w:val="both"/>
        <w:rPr>
          <w:rFonts w:ascii="Tahoma" w:hAnsi="Tahoma" w:cs="Tahoma"/>
          <w:sz w:val="20"/>
          <w:szCs w:val="20"/>
          <w:lang w:val="x-none" w:eastAsia="x-none"/>
        </w:rPr>
      </w:pPr>
      <w:r>
        <w:rPr>
          <w:rFonts w:ascii="Tahoma" w:hAnsi="Tahoma" w:cs="Tahoma"/>
          <w:sz w:val="20"/>
          <w:szCs w:val="20"/>
          <w:lang w:val="x-none" w:eastAsia="x-none"/>
        </w:rPr>
        <w:t>w  wyniku wyboru Wykonawcy w postępowaniu o udzielenie zamówienia publicznego w trybie podstawowym z fakultatywnymi negocjacjami, na podstawie art. 275 pkt 2 ustawy z dnia  11 września 2019 r. - Prawo zamówień publicznych (t.</w:t>
      </w:r>
      <w:r w:rsidR="003A0826">
        <w:rPr>
          <w:rFonts w:ascii="Tahoma" w:hAnsi="Tahoma" w:cs="Tahoma"/>
          <w:sz w:val="20"/>
          <w:szCs w:val="20"/>
          <w:lang w:eastAsia="x-none"/>
        </w:rPr>
        <w:t xml:space="preserve"> </w:t>
      </w:r>
      <w:r>
        <w:rPr>
          <w:rFonts w:ascii="Tahoma" w:hAnsi="Tahoma" w:cs="Tahoma"/>
          <w:sz w:val="20"/>
          <w:szCs w:val="20"/>
          <w:lang w:val="x-none" w:eastAsia="x-none"/>
        </w:rPr>
        <w:t>j. Dz.U z 202</w:t>
      </w:r>
      <w:r w:rsidR="00AD267E">
        <w:rPr>
          <w:rFonts w:ascii="Tahoma" w:hAnsi="Tahoma" w:cs="Tahoma"/>
          <w:sz w:val="20"/>
          <w:szCs w:val="20"/>
          <w:lang w:val="x-none" w:eastAsia="x-none"/>
        </w:rPr>
        <w:t>4</w:t>
      </w:r>
      <w:r>
        <w:rPr>
          <w:rFonts w:ascii="Tahoma" w:hAnsi="Tahoma" w:cs="Tahoma"/>
          <w:sz w:val="20"/>
          <w:szCs w:val="20"/>
          <w:lang w:val="x-none" w:eastAsia="x-none"/>
        </w:rPr>
        <w:t xml:space="preserve"> r. </w:t>
      </w:r>
      <w:r w:rsidR="00F945AD">
        <w:rPr>
          <w:rFonts w:ascii="Tahoma" w:hAnsi="Tahoma" w:cs="Tahoma"/>
          <w:sz w:val="20"/>
          <w:szCs w:val="20"/>
          <w:lang w:eastAsia="x-none"/>
        </w:rPr>
        <w:t>1</w:t>
      </w:r>
      <w:r w:rsidR="00AD267E">
        <w:rPr>
          <w:rFonts w:ascii="Tahoma" w:hAnsi="Tahoma" w:cs="Tahoma"/>
          <w:sz w:val="20"/>
          <w:szCs w:val="20"/>
          <w:lang w:eastAsia="x-none"/>
        </w:rPr>
        <w:t>320</w:t>
      </w:r>
      <w:r>
        <w:rPr>
          <w:rFonts w:ascii="Tahoma" w:hAnsi="Tahoma" w:cs="Tahoma"/>
          <w:sz w:val="20"/>
          <w:szCs w:val="20"/>
          <w:lang w:val="x-none" w:eastAsia="x-none"/>
        </w:rPr>
        <w:t xml:space="preserve">), zwanej dalej „ustawą </w:t>
      </w:r>
      <w:proofErr w:type="spellStart"/>
      <w:r>
        <w:rPr>
          <w:rFonts w:ascii="Tahoma" w:hAnsi="Tahoma" w:cs="Tahoma"/>
          <w:sz w:val="20"/>
          <w:szCs w:val="20"/>
          <w:lang w:val="x-none" w:eastAsia="x-none"/>
        </w:rPr>
        <w:t>pzp</w:t>
      </w:r>
      <w:proofErr w:type="spellEnd"/>
      <w:r>
        <w:rPr>
          <w:rFonts w:ascii="Tahoma" w:hAnsi="Tahoma" w:cs="Tahoma"/>
          <w:sz w:val="20"/>
          <w:szCs w:val="20"/>
          <w:lang w:val="x-none" w:eastAsia="x-none"/>
        </w:rPr>
        <w:t>”, została zawarta umowa o następującej treści:</w:t>
      </w:r>
    </w:p>
    <w:p w14:paraId="639282B7" w14:textId="77777777" w:rsidR="00A94046" w:rsidRDefault="00A94046">
      <w:pPr>
        <w:rPr>
          <w:rFonts w:ascii="Tahoma" w:hAnsi="Tahoma" w:cs="Tahoma"/>
          <w:b/>
          <w:sz w:val="16"/>
          <w:szCs w:val="16"/>
        </w:rPr>
      </w:pPr>
    </w:p>
    <w:p w14:paraId="06AD9BD2" w14:textId="77777777" w:rsidR="00A94046" w:rsidRDefault="005D2D53" w:rsidP="00E945D1">
      <w:pPr>
        <w:spacing w:before="120" w:after="120"/>
        <w:ind w:left="-54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Przedmiot umowy, warunki realizacji umowy</w:t>
      </w:r>
    </w:p>
    <w:p w14:paraId="19EAA522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sz w:val="20"/>
          <w:szCs w:val="20"/>
          <w:lang w:eastAsia="en-US"/>
        </w:rPr>
        <w:t>§ 1</w:t>
      </w:r>
    </w:p>
    <w:p w14:paraId="59CDC79E" w14:textId="77777777" w:rsidR="00A94046" w:rsidRDefault="005D2D53">
      <w:pPr>
        <w:pStyle w:val="Tekstpodstawowy"/>
        <w:numPr>
          <w:ilvl w:val="0"/>
          <w:numId w:val="1"/>
        </w:numPr>
        <w:spacing w:after="12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niniejszej umowy są: </w:t>
      </w:r>
      <w:r>
        <w:rPr>
          <w:rFonts w:ascii="Tahoma" w:hAnsi="Tahoma" w:cs="Tahoma"/>
          <w:b/>
          <w:sz w:val="20"/>
          <w:szCs w:val="20"/>
        </w:rPr>
        <w:t>usługi polegające na dostawie i wymianie piasku w piaskownicach usytuowanych na terenach stanowiących własność Gminy Opole, znajdujących się w administrowaniu Miejskiego Zarządu Lokali Komunalnych w Opolu</w:t>
      </w:r>
      <w:r>
        <w:rPr>
          <w:rFonts w:ascii="Tahoma" w:hAnsi="Tahoma" w:cs="Tahoma"/>
          <w:sz w:val="20"/>
          <w:szCs w:val="20"/>
        </w:rPr>
        <w:t xml:space="preserve">, zgodnie z wykazem piaskownic, stanowiącym </w:t>
      </w:r>
      <w:r w:rsidRPr="00F945AD">
        <w:rPr>
          <w:rFonts w:ascii="Tahoma" w:hAnsi="Tahoma" w:cs="Tahoma"/>
          <w:b/>
          <w:bCs/>
          <w:sz w:val="20"/>
          <w:szCs w:val="20"/>
        </w:rPr>
        <w:t>załącznik nr 1</w:t>
      </w:r>
      <w:r>
        <w:rPr>
          <w:rFonts w:ascii="Tahoma" w:hAnsi="Tahoma" w:cs="Tahoma"/>
          <w:sz w:val="20"/>
          <w:szCs w:val="20"/>
        </w:rPr>
        <w:t xml:space="preserve"> do umowy.</w:t>
      </w:r>
    </w:p>
    <w:p w14:paraId="466FD011" w14:textId="77777777" w:rsidR="00A94046" w:rsidRDefault="005D2D53">
      <w:pPr>
        <w:pStyle w:val="Tekstpodstawowy"/>
        <w:numPr>
          <w:ilvl w:val="0"/>
          <w:numId w:val="1"/>
        </w:numPr>
        <w:spacing w:after="12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rzeczowy przedmiotu umowy obejmuje jednorazową wymianę piasku w piaskownicach zlokalizowanych na placach zabaw oraz poza placami zabaw, w szczególności:</w:t>
      </w:r>
    </w:p>
    <w:p w14:paraId="4A8DE395" w14:textId="77777777" w:rsidR="00A94046" w:rsidRDefault="005D2D53">
      <w:pPr>
        <w:pStyle w:val="Tekstpodstawowy"/>
        <w:numPr>
          <w:ilvl w:val="0"/>
          <w:numId w:val="16"/>
        </w:numPr>
        <w:tabs>
          <w:tab w:val="left" w:pos="993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piaskownic i terenu wokół piaskownic  ze starego piasku,</w:t>
      </w:r>
    </w:p>
    <w:p w14:paraId="4060A8F0" w14:textId="77777777" w:rsidR="00A94046" w:rsidRDefault="005D2D53">
      <w:pPr>
        <w:pStyle w:val="Tekstpodstawowy"/>
        <w:numPr>
          <w:ilvl w:val="0"/>
          <w:numId w:val="16"/>
        </w:numPr>
        <w:tabs>
          <w:tab w:val="left" w:pos="993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wywóz wybranego piasku wraz z kosztami jego utylizacji,</w:t>
      </w:r>
    </w:p>
    <w:p w14:paraId="573DE8E9" w14:textId="77777777" w:rsidR="00A94046" w:rsidRDefault="005D2D53">
      <w:pPr>
        <w:pStyle w:val="Tekstpodstawowy"/>
        <w:numPr>
          <w:ilvl w:val="0"/>
          <w:numId w:val="16"/>
        </w:numPr>
        <w:tabs>
          <w:tab w:val="left" w:pos="993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dowóz świeżego piasku przeznaczony do stosowania w piaskownicach i placach zabaw, tj. spełniającego wymagania Polskiej Normy PN-EN 1176 w zakresie jego granulacji i uzupełnienie do odpowiedniego poziomu,</w:t>
      </w:r>
    </w:p>
    <w:p w14:paraId="6026CF30" w14:textId="1AAF7274" w:rsidR="00A94046" w:rsidRPr="00F945AD" w:rsidRDefault="005D2D53" w:rsidP="00F945AD">
      <w:pPr>
        <w:pStyle w:val="Tekstpodstawowy"/>
        <w:numPr>
          <w:ilvl w:val="0"/>
          <w:numId w:val="16"/>
        </w:numPr>
        <w:tabs>
          <w:tab w:val="left" w:pos="993"/>
        </w:tabs>
        <w:spacing w:after="120"/>
        <w:ind w:left="641" w:hanging="357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uporządkowanie terenu po dokonaniu wymiany piasku,</w:t>
      </w:r>
    </w:p>
    <w:p w14:paraId="4BE75BCC" w14:textId="77777777" w:rsidR="00A94046" w:rsidRDefault="005D2D53">
      <w:pPr>
        <w:pStyle w:val="Tekstpodstawowy"/>
        <w:numPr>
          <w:ilvl w:val="0"/>
          <w:numId w:val="1"/>
        </w:numPr>
        <w:tabs>
          <w:tab w:val="left" w:pos="284"/>
        </w:tabs>
        <w:spacing w:after="12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Zastosowany przez Wykonawcę piasek powinien spełniać wszelkie normy dla tego rodzaju materiału potwierdzone deklaracją zgodności.</w:t>
      </w:r>
    </w:p>
    <w:p w14:paraId="05B98884" w14:textId="77777777" w:rsidR="00A94046" w:rsidRDefault="005D2D53">
      <w:pPr>
        <w:pStyle w:val="Tekstpodstawowy"/>
        <w:numPr>
          <w:ilvl w:val="0"/>
          <w:numId w:val="1"/>
        </w:numPr>
        <w:tabs>
          <w:tab w:val="left" w:pos="284"/>
        </w:tabs>
        <w:spacing w:after="12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może żądać okazania ww. dokumentów oraz wykonania przez Wykonawcę badań jakościowych stosowanego piasku. Koszty badań będzie pokrywał Wykonawca.</w:t>
      </w:r>
    </w:p>
    <w:p w14:paraId="39B6D68B" w14:textId="77777777" w:rsidR="00A94046" w:rsidRDefault="005D2D53">
      <w:pPr>
        <w:pStyle w:val="Tekstpodstawowy"/>
        <w:numPr>
          <w:ilvl w:val="0"/>
          <w:numId w:val="1"/>
        </w:numPr>
        <w:tabs>
          <w:tab w:val="left" w:pos="284"/>
        </w:tabs>
        <w:spacing w:after="12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Niniejsza umowa realizowana będzie zgodnie z przepisami BHP</w:t>
      </w:r>
      <w:r>
        <w:rPr>
          <w:rFonts w:ascii="Tahoma" w:hAnsi="Tahoma" w:cs="Tahoma"/>
          <w:strike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obowiązującymi przepisami, normami oraz na ustalonych niniejszą umową warunkach.</w:t>
      </w:r>
    </w:p>
    <w:p w14:paraId="6A182F0B" w14:textId="77777777" w:rsidR="00A94046" w:rsidRDefault="005D2D53" w:rsidP="00E945D1">
      <w:pPr>
        <w:pStyle w:val="Tekstpodstawowy"/>
        <w:tabs>
          <w:tab w:val="left" w:pos="180"/>
        </w:tabs>
        <w:spacing w:before="120" w:after="120"/>
        <w:ind w:left="181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Obowiązki Wykonawcy</w:t>
      </w:r>
    </w:p>
    <w:p w14:paraId="3CD1B9E0" w14:textId="77777777" w:rsidR="00A94046" w:rsidRDefault="005D2D53" w:rsidP="00E945D1">
      <w:pPr>
        <w:pStyle w:val="Tekstpodstawowy"/>
        <w:tabs>
          <w:tab w:val="left" w:pos="180"/>
        </w:tabs>
        <w:spacing w:before="120" w:after="120"/>
        <w:ind w:left="18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2.</w:t>
      </w:r>
    </w:p>
    <w:p w14:paraId="54D48A09" w14:textId="77777777" w:rsidR="00A94046" w:rsidRDefault="005D2D53">
      <w:pPr>
        <w:pStyle w:val="Tekstpodstawowy"/>
        <w:numPr>
          <w:ilvl w:val="0"/>
          <w:numId w:val="2"/>
        </w:numPr>
        <w:tabs>
          <w:tab w:val="left" w:pos="284"/>
        </w:tabs>
        <w:spacing w:after="8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do:</w:t>
      </w:r>
    </w:p>
    <w:p w14:paraId="78C055EE" w14:textId="77777777" w:rsidR="00A94046" w:rsidRDefault="005D2D53">
      <w:pPr>
        <w:pStyle w:val="Tekstpodstawowy"/>
        <w:numPr>
          <w:ilvl w:val="0"/>
          <w:numId w:val="11"/>
        </w:numPr>
        <w:tabs>
          <w:tab w:val="left" w:pos="284"/>
        </w:tabs>
        <w:spacing w:after="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prawidłowego wykonywania wszystkich prac związanych z realizacją przedmiotu umowy zgodnie z aktualnie obowiązującymi normami oraz przepisami;</w:t>
      </w:r>
    </w:p>
    <w:p w14:paraId="05AD836D" w14:textId="77777777" w:rsidR="00A94046" w:rsidRDefault="005D2D53">
      <w:pPr>
        <w:pStyle w:val="Tekstpodstawowy"/>
        <w:numPr>
          <w:ilvl w:val="0"/>
          <w:numId w:val="11"/>
        </w:numPr>
        <w:tabs>
          <w:tab w:val="left" w:pos="284"/>
        </w:tabs>
        <w:spacing w:after="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przestrzegania przepisów BHP i p.poż.;</w:t>
      </w:r>
    </w:p>
    <w:p w14:paraId="6C9798BA" w14:textId="77777777" w:rsidR="00A94046" w:rsidRDefault="005D2D53">
      <w:pPr>
        <w:pStyle w:val="Tekstpodstawowy"/>
        <w:numPr>
          <w:ilvl w:val="0"/>
          <w:numId w:val="11"/>
        </w:numPr>
        <w:tabs>
          <w:tab w:val="left" w:pos="284"/>
        </w:tabs>
        <w:spacing w:after="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niezwłocznego zawiadomienia Zamawiającego na piśmie o wszelkich okolicznościach, które mogą przeszkodzić prawidłowemu wykonaniu przedmiotu niniejszej umowy.</w:t>
      </w:r>
    </w:p>
    <w:p w14:paraId="0ECB1740" w14:textId="77777777" w:rsidR="00A94046" w:rsidRDefault="005D2D53">
      <w:pPr>
        <w:pStyle w:val="Tekstpodstawowy"/>
        <w:numPr>
          <w:ilvl w:val="0"/>
          <w:numId w:val="2"/>
        </w:numPr>
        <w:tabs>
          <w:tab w:val="left" w:pos="284"/>
        </w:tabs>
        <w:spacing w:after="8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Materiały, narzędzia i urządzenia niezbędne do realizacji przedmiotu umowy dostarcza Wykonawca.</w:t>
      </w:r>
    </w:p>
    <w:p w14:paraId="2047B982" w14:textId="77777777" w:rsidR="00A94046" w:rsidRDefault="005D2D53">
      <w:pPr>
        <w:pStyle w:val="Tekstpodstawowy"/>
        <w:numPr>
          <w:ilvl w:val="0"/>
          <w:numId w:val="2"/>
        </w:numPr>
        <w:tabs>
          <w:tab w:val="left" w:pos="284"/>
        </w:tabs>
        <w:spacing w:after="8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zabezpieczyć miejsce dostawy i wymiany piasku i ponosi z tego tytułu pełną odpowiedzialność zgodnie z obowiązującymi przepisami prawa.</w:t>
      </w:r>
    </w:p>
    <w:p w14:paraId="13D3310D" w14:textId="01B02F53" w:rsidR="00A94046" w:rsidRPr="00E945D1" w:rsidRDefault="005D2D53" w:rsidP="00E945D1">
      <w:pPr>
        <w:pStyle w:val="Tekstpodstawowy"/>
        <w:numPr>
          <w:ilvl w:val="0"/>
          <w:numId w:val="2"/>
        </w:numPr>
        <w:tabs>
          <w:tab w:val="left" w:pos="284"/>
        </w:tabs>
        <w:spacing w:after="8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 razie uszkodzenia, czy też zniszczenia piaskownicy, terenu wokół piaskownicy bądź urządzeń zabawowych znajdujących się na terenie wykonywania usług będących przedmiotem umowy, Wykonawca zobowiązany jest do ich naprawienia i doprowadzenia do stanu poprzedniego w terminie 7 dni od dnia zdarzenia, a w przypadku powstania zagrożenia dla zdrowia lub życia bezzwłocznie, bez żądania dodatkowego wynagrodzenia.</w:t>
      </w:r>
    </w:p>
    <w:p w14:paraId="280D7DD7" w14:textId="77777777" w:rsidR="00A94046" w:rsidRDefault="005D2D53" w:rsidP="00E945D1">
      <w:pPr>
        <w:pStyle w:val="Tekstpodstawowy"/>
        <w:spacing w:before="120" w:after="120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Czas trwania, termin wykonania umowy</w:t>
      </w:r>
    </w:p>
    <w:p w14:paraId="28A16AD6" w14:textId="77777777" w:rsidR="00A94046" w:rsidRDefault="005D2D53" w:rsidP="00E945D1">
      <w:pPr>
        <w:pStyle w:val="Tekstpodstawowy"/>
        <w:tabs>
          <w:tab w:val="left" w:pos="0"/>
        </w:tabs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3</w:t>
      </w:r>
    </w:p>
    <w:p w14:paraId="538C6364" w14:textId="3591CD98" w:rsidR="00A94046" w:rsidRDefault="005D2D53" w:rsidP="00F945AD">
      <w:pPr>
        <w:pStyle w:val="Tekstpodstawowy"/>
        <w:numPr>
          <w:ilvl w:val="3"/>
          <w:numId w:val="11"/>
        </w:numPr>
        <w:tabs>
          <w:tab w:val="left" w:pos="1260"/>
        </w:tabs>
        <w:spacing w:after="80"/>
        <w:ind w:left="284"/>
      </w:pPr>
      <w:r>
        <w:rPr>
          <w:rFonts w:ascii="Tahoma" w:hAnsi="Tahoma" w:cs="Tahoma"/>
          <w:sz w:val="20"/>
          <w:szCs w:val="20"/>
        </w:rPr>
        <w:t xml:space="preserve">Czas trwania umowy: </w:t>
      </w:r>
      <w:r w:rsidR="00CD15AF" w:rsidRPr="00CD15AF">
        <w:rPr>
          <w:rFonts w:ascii="Tahoma" w:hAnsi="Tahoma" w:cs="Tahoma"/>
          <w:b/>
          <w:bCs/>
          <w:sz w:val="20"/>
          <w:szCs w:val="20"/>
        </w:rPr>
        <w:t>do</w:t>
      </w:r>
      <w:r w:rsidRPr="00CD15AF">
        <w:rPr>
          <w:rFonts w:ascii="Tahoma" w:hAnsi="Tahoma" w:cs="Tahoma"/>
          <w:b/>
          <w:bCs/>
          <w:sz w:val="20"/>
          <w:szCs w:val="20"/>
        </w:rPr>
        <w:t xml:space="preserve"> 31.05.202</w:t>
      </w:r>
      <w:r w:rsidR="00AD267E">
        <w:rPr>
          <w:rFonts w:ascii="Tahoma" w:hAnsi="Tahoma" w:cs="Tahoma"/>
          <w:b/>
          <w:bCs/>
          <w:sz w:val="20"/>
          <w:szCs w:val="20"/>
        </w:rPr>
        <w:t>5</w:t>
      </w:r>
      <w:r w:rsidRPr="00CD15AF">
        <w:rPr>
          <w:rFonts w:ascii="Tahoma" w:hAnsi="Tahoma" w:cs="Tahoma"/>
          <w:b/>
          <w:bCs/>
          <w:sz w:val="20"/>
          <w:szCs w:val="20"/>
        </w:rPr>
        <w:t xml:space="preserve"> r.</w:t>
      </w:r>
    </w:p>
    <w:p w14:paraId="4BCDD063" w14:textId="2E09DB5F" w:rsidR="00A94046" w:rsidRDefault="005D2D53" w:rsidP="00F945AD">
      <w:pPr>
        <w:pStyle w:val="Tekstpodstawowy"/>
        <w:numPr>
          <w:ilvl w:val="3"/>
          <w:numId w:val="11"/>
        </w:numPr>
        <w:tabs>
          <w:tab w:val="left" w:pos="1260"/>
        </w:tabs>
        <w:spacing w:after="80"/>
        <w:ind w:left="284"/>
      </w:pPr>
      <w:r>
        <w:rPr>
          <w:rFonts w:ascii="Tahoma" w:hAnsi="Tahoma" w:cs="Tahoma"/>
          <w:sz w:val="20"/>
          <w:szCs w:val="20"/>
        </w:rPr>
        <w:t xml:space="preserve">Planowana wymiana może nastąpić w miesiącach marzec, kwiecień lub maj. Zamawiający co najmniej na dwa tygodnie przed terminem rozpoczęcia wymiany piasku zawiadomi Wykonawcę o wymaganym terminie wykonania usługi, podając daty rozpoczęcia i zakończenia wymiany piasku. </w:t>
      </w:r>
    </w:p>
    <w:p w14:paraId="31C056BC" w14:textId="4E2AC0AF" w:rsidR="00A94046" w:rsidRDefault="005D2D53" w:rsidP="00F945AD">
      <w:pPr>
        <w:pStyle w:val="Tekstpodstawowy"/>
        <w:numPr>
          <w:ilvl w:val="3"/>
          <w:numId w:val="11"/>
        </w:numPr>
        <w:tabs>
          <w:tab w:val="left" w:pos="1260"/>
        </w:tabs>
        <w:spacing w:after="80"/>
        <w:ind w:left="284"/>
      </w:pPr>
      <w:r>
        <w:rPr>
          <w:rFonts w:ascii="Tahoma" w:hAnsi="Tahoma" w:cs="Tahoma"/>
          <w:sz w:val="20"/>
          <w:szCs w:val="20"/>
        </w:rPr>
        <w:t xml:space="preserve">Termin wykonania usługi: ...... dni kalendarzowych. </w:t>
      </w:r>
    </w:p>
    <w:p w14:paraId="45BE4E29" w14:textId="27AA87CE" w:rsidR="00A94046" w:rsidRPr="00E945D1" w:rsidRDefault="005D2D53" w:rsidP="00E945D1">
      <w:pPr>
        <w:pStyle w:val="Tekstpodstawowy"/>
        <w:numPr>
          <w:ilvl w:val="3"/>
          <w:numId w:val="11"/>
        </w:numPr>
        <w:tabs>
          <w:tab w:val="left" w:pos="1260"/>
        </w:tabs>
        <w:spacing w:after="80"/>
        <w:ind w:left="284"/>
      </w:pPr>
      <w:r>
        <w:rPr>
          <w:rFonts w:ascii="Tahoma" w:hAnsi="Tahoma" w:cs="Tahoma"/>
          <w:sz w:val="20"/>
          <w:szCs w:val="20"/>
        </w:rPr>
        <w:t>Za faktyczny dzień wykonania przedmiotu umowy uznaje się dzień odbioru wykonania usług przez Zamawiającego.</w:t>
      </w:r>
    </w:p>
    <w:p w14:paraId="30C948AC" w14:textId="77777777" w:rsidR="00A94046" w:rsidRDefault="005D2D53" w:rsidP="00E945D1">
      <w:pPr>
        <w:tabs>
          <w:tab w:val="left" w:pos="360"/>
        </w:tabs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Zasady odbioru przedmiotu umowy</w:t>
      </w:r>
    </w:p>
    <w:p w14:paraId="34F5B6CB" w14:textId="77777777" w:rsidR="00A94046" w:rsidRDefault="005D2D53" w:rsidP="00E945D1">
      <w:pPr>
        <w:tabs>
          <w:tab w:val="left" w:pos="360"/>
        </w:tabs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4</w:t>
      </w:r>
    </w:p>
    <w:p w14:paraId="51724816" w14:textId="3A8417FD" w:rsidR="00A94046" w:rsidRDefault="005D2D53">
      <w:pPr>
        <w:pStyle w:val="Akapitzlist"/>
        <w:numPr>
          <w:ilvl w:val="0"/>
          <w:numId w:val="10"/>
        </w:numPr>
        <w:tabs>
          <w:tab w:val="left" w:pos="360"/>
        </w:tabs>
        <w:spacing w:after="8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sz w:val="19"/>
          <w:szCs w:val="19"/>
        </w:rPr>
        <w:t xml:space="preserve">Wykonawca </w:t>
      </w:r>
      <w:r>
        <w:rPr>
          <w:rFonts w:ascii="Tahoma" w:hAnsi="Tahoma"/>
          <w:sz w:val="20"/>
          <w:szCs w:val="20"/>
        </w:rPr>
        <w:t xml:space="preserve">zgłosi pisemnie lub telefonicznie Zamawiającemu gotowość do odbioru wykonanych usług. Zamawiający wyznaczy termin odbioru usług do 3 dni od dnia </w:t>
      </w:r>
      <w:r>
        <w:rPr>
          <w:rFonts w:ascii="Tahoma" w:hAnsi="Tahoma" w:cs="Tahoma"/>
          <w:sz w:val="20"/>
          <w:szCs w:val="20"/>
        </w:rPr>
        <w:t>otrzymania informacji o gotowości do obioru.</w:t>
      </w:r>
    </w:p>
    <w:p w14:paraId="284452A1" w14:textId="77777777" w:rsidR="00A94046" w:rsidRDefault="005D2D53">
      <w:pPr>
        <w:numPr>
          <w:ilvl w:val="0"/>
          <w:numId w:val="10"/>
        </w:numPr>
        <w:suppressAutoHyphens w:val="0"/>
        <w:spacing w:after="80"/>
        <w:ind w:left="284" w:hanging="284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</w:rPr>
        <w:t xml:space="preserve">Z czynności dokonania odbioru usług </w:t>
      </w:r>
      <w:r>
        <w:rPr>
          <w:rFonts w:ascii="Tahoma" w:hAnsi="Tahoma" w:cs="Tahoma"/>
          <w:sz w:val="20"/>
          <w:szCs w:val="20"/>
          <w:lang w:val="x-none"/>
        </w:rPr>
        <w:t>zostanie sporządzony protokół odbioru</w:t>
      </w:r>
      <w:r>
        <w:rPr>
          <w:rFonts w:ascii="Tahoma" w:hAnsi="Tahoma" w:cs="Tahoma"/>
          <w:sz w:val="20"/>
          <w:szCs w:val="20"/>
        </w:rPr>
        <w:t xml:space="preserve"> robót zawierający wszelkie ustalenia dokonane w toku odbioru. Protokół po stronie Zamawiającego podpisany będzie przez osobę, o której mowa w  § 6 ust. 4 umowy.</w:t>
      </w:r>
    </w:p>
    <w:p w14:paraId="6022ADC6" w14:textId="77777777" w:rsidR="00A94046" w:rsidRDefault="005D2D53">
      <w:pPr>
        <w:numPr>
          <w:ilvl w:val="0"/>
          <w:numId w:val="10"/>
        </w:numPr>
        <w:suppressAutoHyphens w:val="0"/>
        <w:spacing w:after="80"/>
        <w:ind w:left="284" w:hanging="284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/>
          <w:sz w:val="20"/>
          <w:szCs w:val="20"/>
        </w:rPr>
        <w:t xml:space="preserve">Jeżeli w trakcie odbioru zostaną stwierdzone </w:t>
      </w:r>
      <w:r>
        <w:rPr>
          <w:rFonts w:ascii="Tahoma" w:hAnsi="Tahoma" w:cs="Tahoma"/>
          <w:sz w:val="20"/>
          <w:szCs w:val="20"/>
        </w:rPr>
        <w:t xml:space="preserve">zniszczenia bądź uszkodzenia, o których mowa w  § 2 ust. 4 umowy, a których Wykonawca nie usunął, Zamawiający </w:t>
      </w:r>
      <w:r>
        <w:rPr>
          <w:rFonts w:ascii="Tahoma" w:hAnsi="Tahoma"/>
          <w:sz w:val="20"/>
          <w:szCs w:val="20"/>
        </w:rPr>
        <w:t>może odmówić odbioru wyznaczając termin na naprawę.</w:t>
      </w:r>
    </w:p>
    <w:p w14:paraId="2D71631E" w14:textId="77777777" w:rsidR="00A94046" w:rsidRDefault="005D2D53">
      <w:pPr>
        <w:numPr>
          <w:ilvl w:val="0"/>
          <w:numId w:val="10"/>
        </w:numPr>
        <w:suppressAutoHyphens w:val="0"/>
        <w:spacing w:after="80"/>
        <w:ind w:left="284" w:hanging="284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/>
          <w:sz w:val="20"/>
          <w:szCs w:val="20"/>
        </w:rPr>
        <w:t>Wszelkie czynności podczas dokonania odbioru, jak i terminy wyznaczone na usunięcie zniszczeń bądź usterek będą zawarte w protokole odbioru podpisanym przez upoważnionych przedstawicieli Zamawiającego i Wykonawcy.</w:t>
      </w:r>
    </w:p>
    <w:p w14:paraId="40BE6435" w14:textId="0978BA24" w:rsidR="00A94046" w:rsidRPr="00E945D1" w:rsidRDefault="005D2D53" w:rsidP="00E945D1">
      <w:pPr>
        <w:numPr>
          <w:ilvl w:val="0"/>
          <w:numId w:val="10"/>
        </w:numPr>
        <w:suppressAutoHyphens w:val="0"/>
        <w:spacing w:after="80"/>
        <w:ind w:left="284" w:hanging="284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/>
          <w:sz w:val="20"/>
          <w:szCs w:val="20"/>
        </w:rPr>
        <w:t>O fakcie wykonania naprawy Wykonawca zawiadamia Zamawiającego, żądając jednocześnie wyznaczenia terminu odbioru usług w zakresie uprzednio zakwestionowanym jako wadliwy.</w:t>
      </w:r>
    </w:p>
    <w:p w14:paraId="63172948" w14:textId="77777777" w:rsidR="00A94046" w:rsidRDefault="005D2D53" w:rsidP="00E945D1">
      <w:pPr>
        <w:tabs>
          <w:tab w:val="left" w:pos="360"/>
        </w:tabs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</w:rPr>
        <w:t xml:space="preserve">Wynagrodzenie, </w:t>
      </w:r>
      <w:r>
        <w:rPr>
          <w:rFonts w:ascii="Tahoma" w:hAnsi="Tahoma" w:cs="Tahoma"/>
          <w:b/>
          <w:bCs/>
          <w:sz w:val="20"/>
          <w:szCs w:val="20"/>
        </w:rPr>
        <w:t>Zasady rozliczeń</w:t>
      </w:r>
    </w:p>
    <w:p w14:paraId="0A979BCE" w14:textId="77777777" w:rsidR="00A94046" w:rsidRDefault="005D2D53" w:rsidP="00E945D1">
      <w:pPr>
        <w:tabs>
          <w:tab w:val="left" w:pos="360"/>
        </w:tabs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5</w:t>
      </w:r>
    </w:p>
    <w:p w14:paraId="7540EFD8" w14:textId="77777777" w:rsidR="00A94046" w:rsidRDefault="005D2D53">
      <w:pPr>
        <w:pStyle w:val="Akapitzlist"/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/>
          <w:sz w:val="19"/>
          <w:szCs w:val="19"/>
        </w:rPr>
        <w:t xml:space="preserve">wykonanie przedmiotu umowy Zamawiający zapłaci Wykonawcy maksymalne wynagrodzenie brutto w wysokości </w:t>
      </w:r>
      <w:r>
        <w:rPr>
          <w:rFonts w:ascii="Tahoma" w:hAnsi="Tahoma"/>
          <w:b/>
          <w:sz w:val="19"/>
          <w:szCs w:val="19"/>
        </w:rPr>
        <w:t>………………….. zł</w:t>
      </w:r>
      <w:r>
        <w:rPr>
          <w:rFonts w:ascii="Tahoma" w:hAnsi="Tahoma"/>
          <w:sz w:val="19"/>
          <w:szCs w:val="19"/>
        </w:rPr>
        <w:t xml:space="preserve"> (słownie złotych: ………………………………………………………………………… …………………………..00/100), w tym podatek VAT wg stawek obowiązujących w dniu wystawienia faktury. </w:t>
      </w:r>
    </w:p>
    <w:p w14:paraId="573E32A5" w14:textId="77777777" w:rsidR="00A94046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Wynagrodzenie kalkulowane jest w oparciu o cenę jednostkową brutto wynikającą ze złożonej przez Wykonawcę oferty, tj.: za wykonanie usługi wymiany </w:t>
      </w:r>
      <w:r>
        <w:rPr>
          <w:rFonts w:ascii="Tahoma" w:hAnsi="Tahoma"/>
          <w:b/>
          <w:sz w:val="19"/>
          <w:szCs w:val="19"/>
        </w:rPr>
        <w:t>1 tony piasku</w:t>
      </w:r>
      <w:r>
        <w:rPr>
          <w:rFonts w:ascii="Tahoma" w:hAnsi="Tahoma"/>
          <w:sz w:val="19"/>
          <w:szCs w:val="19"/>
        </w:rPr>
        <w:t xml:space="preserve"> w piaskownicach w wysokości </w:t>
      </w:r>
      <w:r>
        <w:rPr>
          <w:rFonts w:ascii="Tahoma" w:hAnsi="Tahoma"/>
          <w:b/>
          <w:sz w:val="19"/>
          <w:szCs w:val="19"/>
        </w:rPr>
        <w:t>…………….. zł.</w:t>
      </w:r>
    </w:p>
    <w:p w14:paraId="0829C37B" w14:textId="7899112F" w:rsidR="00A94046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Zamawiający zastrzega sobie prawo do realizacji umowy w niepełnym wymiarze kwotowym i dokonania korekty tonażu piasku wynikającego z </w:t>
      </w:r>
      <w:r w:rsidRPr="00F945AD">
        <w:rPr>
          <w:rFonts w:ascii="Tahoma" w:hAnsi="Tahoma"/>
          <w:b/>
          <w:bCs/>
          <w:sz w:val="19"/>
          <w:szCs w:val="19"/>
        </w:rPr>
        <w:t>załącznika nr 1</w:t>
      </w:r>
      <w:r>
        <w:rPr>
          <w:rFonts w:ascii="Tahoma" w:hAnsi="Tahoma"/>
          <w:sz w:val="19"/>
          <w:szCs w:val="19"/>
        </w:rPr>
        <w:t xml:space="preserve"> do umowy.  </w:t>
      </w:r>
    </w:p>
    <w:p w14:paraId="453CE980" w14:textId="77777777" w:rsidR="00A94046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>Zmiany, o których mowa w ust. 3 dokonane będą przez Zamawiającego w formie pisemnego zawiadomienia Wykonawcy.</w:t>
      </w:r>
    </w:p>
    <w:p w14:paraId="4CD6A698" w14:textId="706A62F4" w:rsidR="00A94046" w:rsidRDefault="005D2D53" w:rsidP="00F945AD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 w:cs="Tahoma"/>
          <w:sz w:val="20"/>
          <w:szCs w:val="20"/>
        </w:rPr>
        <w:t xml:space="preserve">Zmiany, o których mowa w ust. 3 powodują zmniejszenie maksymalnego wynagrodzenia, o którym mowa w ust. 1  adekwatnie do zmniejszonej ilości ton piasku ujętego w </w:t>
      </w:r>
      <w:r w:rsidRPr="00F945AD">
        <w:rPr>
          <w:rFonts w:ascii="Tahoma" w:hAnsi="Tahoma" w:cs="Tahoma"/>
          <w:b/>
          <w:bCs/>
          <w:sz w:val="20"/>
          <w:szCs w:val="20"/>
        </w:rPr>
        <w:t xml:space="preserve">załączniku nr </w:t>
      </w:r>
      <w:r w:rsidR="00AD267E">
        <w:rPr>
          <w:rFonts w:ascii="Tahoma" w:hAnsi="Tahoma" w:cs="Tahoma"/>
          <w:b/>
          <w:bCs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do umowy i nie stanowią zmiany umowy w rozumieniu § 11 ust. 1.</w:t>
      </w:r>
    </w:p>
    <w:p w14:paraId="61C1FFEA" w14:textId="77777777" w:rsidR="00A94046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 w:cs="Tahoma"/>
          <w:sz w:val="20"/>
          <w:szCs w:val="20"/>
        </w:rPr>
        <w:t xml:space="preserve">Wynagrodzenie, o którym mowa w ust. 1 płatne będzie przelewem w terminie 30 dni </w:t>
      </w:r>
      <w:r>
        <w:rPr>
          <w:rFonts w:ascii="Tahoma" w:hAnsi="Tahoma" w:cs="Tahoma"/>
          <w:sz w:val="20"/>
          <w:szCs w:val="20"/>
          <w:lang w:eastAsia="en-US"/>
        </w:rPr>
        <w:t>od daty dostarczenia prawidłowo wystawionej faktury VAT przelewem na rachunek bankowy Wykonawcy wskazany na fakturze VAT.</w:t>
      </w:r>
    </w:p>
    <w:p w14:paraId="6A83A705" w14:textId="77777777" w:rsidR="00A94046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Podstawą wystawienia faktury jest wykonanie usługi potwierdzone protokołem odbioru, o którym mowa w </w:t>
      </w:r>
      <w:r>
        <w:rPr>
          <w:rFonts w:ascii="Tahoma" w:hAnsi="Tahoma" w:cs="Tahoma"/>
          <w:sz w:val="20"/>
          <w:szCs w:val="20"/>
        </w:rPr>
        <w:t xml:space="preserve">§ 4 ust. 2 umowy.  </w:t>
      </w:r>
    </w:p>
    <w:p w14:paraId="57AB640D" w14:textId="77777777" w:rsidR="00A94046" w:rsidRDefault="005D2D53">
      <w:pPr>
        <w:numPr>
          <w:ilvl w:val="0"/>
          <w:numId w:val="12"/>
        </w:numPr>
        <w:suppressAutoHyphens w:val="0"/>
        <w:ind w:left="284" w:hanging="284"/>
        <w:jc w:val="both"/>
        <w:rPr>
          <w:rFonts w:ascii="Tahoma" w:hAnsi="Tahoma"/>
          <w:sz w:val="19"/>
          <w:szCs w:val="19"/>
        </w:rPr>
      </w:pPr>
      <w:r>
        <w:rPr>
          <w:rFonts w:ascii="Tahoma" w:hAnsi="Tahoma" w:cs="Tahoma"/>
          <w:sz w:val="20"/>
          <w:szCs w:val="20"/>
          <w:lang w:eastAsia="en-US"/>
        </w:rPr>
        <w:t>Faktury będą wystawiane na:</w:t>
      </w:r>
    </w:p>
    <w:p w14:paraId="652A1C83" w14:textId="77777777" w:rsidR="00A94046" w:rsidRDefault="005D2D53">
      <w:pPr>
        <w:pStyle w:val="Tekstpodstawowy"/>
        <w:numPr>
          <w:ilvl w:val="0"/>
          <w:numId w:val="15"/>
        </w:numPr>
        <w:tabs>
          <w:tab w:val="left" w:pos="426"/>
        </w:tabs>
        <w:suppressAutoHyphens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nabywcę:  </w:t>
      </w:r>
      <w:r>
        <w:rPr>
          <w:rFonts w:ascii="Tahoma" w:hAnsi="Tahoma" w:cs="Tahoma"/>
          <w:b/>
          <w:sz w:val="20"/>
          <w:szCs w:val="20"/>
        </w:rPr>
        <w:t>Miasto Opole, 45-015 Opole Rynek 1A, NIP: 754 30 09 977;</w:t>
      </w:r>
    </w:p>
    <w:p w14:paraId="1B94CCF8" w14:textId="27F58C1E" w:rsidR="00A94046" w:rsidRDefault="005D2D53">
      <w:pPr>
        <w:pStyle w:val="Tekstpodstawowy"/>
        <w:numPr>
          <w:ilvl w:val="0"/>
          <w:numId w:val="15"/>
        </w:numPr>
        <w:tabs>
          <w:tab w:val="left" w:pos="426"/>
        </w:tabs>
        <w:suppressAutoHyphens w:val="0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odbiorcę:  </w:t>
      </w:r>
      <w:r>
        <w:rPr>
          <w:rFonts w:ascii="Tahoma" w:hAnsi="Tahoma" w:cs="Tahoma"/>
          <w:b/>
          <w:sz w:val="20"/>
          <w:szCs w:val="20"/>
        </w:rPr>
        <w:t xml:space="preserve">Miejski Zarząd Lokali Komunalnych w Opolu, </w:t>
      </w:r>
      <w:r w:rsidR="003A0826" w:rsidRPr="003A0826">
        <w:rPr>
          <w:rFonts w:ascii="Tahoma" w:hAnsi="Tahoma" w:cs="Tahoma"/>
          <w:b/>
          <w:bCs/>
          <w:sz w:val="20"/>
          <w:szCs w:val="20"/>
        </w:rPr>
        <w:t>45-331 Opole, ul. płk. Witolda Pileckiego 1</w:t>
      </w:r>
      <w:r>
        <w:rPr>
          <w:rFonts w:ascii="Tahoma" w:hAnsi="Tahoma" w:cs="Tahoma"/>
          <w:sz w:val="20"/>
          <w:szCs w:val="20"/>
          <w:lang w:eastAsia="en-US"/>
        </w:rPr>
        <w:t>.</w:t>
      </w:r>
    </w:p>
    <w:p w14:paraId="368817D7" w14:textId="7B8AA766" w:rsidR="00A94046" w:rsidRPr="00F945AD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20"/>
          <w:szCs w:val="20"/>
        </w:rPr>
      </w:pPr>
      <w:r w:rsidRPr="00F945AD">
        <w:rPr>
          <w:rFonts w:ascii="Tahoma" w:hAnsi="Tahoma" w:cs="Tahoma"/>
          <w:bCs/>
          <w:sz w:val="20"/>
          <w:szCs w:val="20"/>
        </w:rPr>
        <w:t>Za dzień zapłaty faktury uznaje się datę obciążenia rachunku Zamawiającego.</w:t>
      </w:r>
    </w:p>
    <w:p w14:paraId="1E077377" w14:textId="37624CBD" w:rsidR="00A94046" w:rsidRPr="004A4EA1" w:rsidRDefault="005D2D53" w:rsidP="00F945AD">
      <w:pPr>
        <w:numPr>
          <w:ilvl w:val="0"/>
          <w:numId w:val="12"/>
        </w:numPr>
        <w:suppressAutoHyphens w:val="0"/>
        <w:spacing w:after="8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 w:rsidRPr="00F945AD">
        <w:rPr>
          <w:rFonts w:ascii="Tahoma" w:hAnsi="Tahoma" w:cs="Tahoma"/>
          <w:sz w:val="20"/>
          <w:szCs w:val="20"/>
        </w:rPr>
        <w:t>Płatności wynikające z faktur będą realizowane w mechanizmie podzielonej</w:t>
      </w:r>
      <w:r>
        <w:rPr>
          <w:rFonts w:ascii="Tahoma" w:hAnsi="Tahoma" w:cs="Tahoma"/>
          <w:sz w:val="20"/>
        </w:rPr>
        <w:t xml:space="preserve"> płatności, o którym mowa w ustawie z 11 marca 2004 r. o podatku od towarów i usług (j.</w:t>
      </w:r>
      <w:r w:rsidR="00F945AD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t. Dz. U. z 202</w:t>
      </w:r>
      <w:r w:rsidR="00AD267E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 r. poz. </w:t>
      </w:r>
      <w:r w:rsidR="00AD267E">
        <w:rPr>
          <w:rFonts w:ascii="Tahoma" w:hAnsi="Tahoma" w:cs="Tahoma"/>
          <w:sz w:val="20"/>
        </w:rPr>
        <w:t>361 ze zm.</w:t>
      </w:r>
      <w:r>
        <w:rPr>
          <w:rFonts w:ascii="Tahoma" w:hAnsi="Tahoma" w:cs="Tahoma"/>
          <w:sz w:val="20"/>
        </w:rPr>
        <w:t xml:space="preserve">), wyłącznie na wskazany przez Wykonawcę rachunek bankowy figurujący w wykazie </w:t>
      </w:r>
      <w:r w:rsidRPr="004A4EA1">
        <w:rPr>
          <w:rFonts w:ascii="Tahoma" w:hAnsi="Tahoma" w:cs="Tahoma"/>
          <w:sz w:val="20"/>
        </w:rPr>
        <w:t>podatników VAT prowadzonym przez właściwy organ administracji (tzw. Białej liście).</w:t>
      </w:r>
    </w:p>
    <w:p w14:paraId="1EE56656" w14:textId="7F4A965E" w:rsidR="00A94046" w:rsidRPr="004A4EA1" w:rsidRDefault="005D2D53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/>
          <w:sz w:val="19"/>
          <w:szCs w:val="19"/>
        </w:rPr>
      </w:pPr>
      <w:r w:rsidRPr="004A4EA1">
        <w:rPr>
          <w:rFonts w:ascii="Tahoma" w:hAnsi="Tahoma" w:cs="Tahoma"/>
          <w:sz w:val="20"/>
          <w:szCs w:val="20"/>
        </w:rPr>
        <w:t xml:space="preserve">Zamawiający ma prawo do pomniejszenia wynagrodzenia </w:t>
      </w:r>
      <w:r w:rsidR="004A4EA1" w:rsidRPr="004A4EA1">
        <w:rPr>
          <w:rFonts w:ascii="Tahoma" w:hAnsi="Tahoma" w:cs="Tahoma"/>
          <w:sz w:val="20"/>
          <w:szCs w:val="20"/>
        </w:rPr>
        <w:t xml:space="preserve">Wykonawcy </w:t>
      </w:r>
      <w:r w:rsidRPr="004A4EA1">
        <w:rPr>
          <w:rFonts w:ascii="Tahoma" w:hAnsi="Tahoma" w:cs="Tahoma"/>
          <w:sz w:val="20"/>
          <w:szCs w:val="20"/>
        </w:rPr>
        <w:t xml:space="preserve">o koszty poniesione z tytułu zlecenia naprawy uszkodzeń bądź zniszczeń, o których mowa w  § 2 ust. 4 umowy, za które winę ponosi Wykonawca.  </w:t>
      </w:r>
    </w:p>
    <w:p w14:paraId="7BD4ADF7" w14:textId="7AFD8560" w:rsidR="00A94046" w:rsidRPr="00E945D1" w:rsidRDefault="005D2D53" w:rsidP="00E945D1">
      <w:pPr>
        <w:numPr>
          <w:ilvl w:val="0"/>
          <w:numId w:val="12"/>
        </w:numPr>
        <w:suppressAutoHyphens w:val="0"/>
        <w:spacing w:after="80"/>
        <w:ind w:left="284" w:hanging="284"/>
        <w:jc w:val="both"/>
        <w:rPr>
          <w:rFonts w:ascii="Tahoma" w:hAnsi="Tahoma" w:cs="Tahoma"/>
          <w:bCs/>
          <w:sz w:val="16"/>
          <w:szCs w:val="16"/>
        </w:rPr>
      </w:pPr>
      <w:r w:rsidRPr="004A4EA1">
        <w:rPr>
          <w:rFonts w:ascii="Tahoma" w:hAnsi="Tahoma" w:cs="Tahoma"/>
          <w:sz w:val="20"/>
          <w:szCs w:val="20"/>
          <w:lang w:eastAsia="en-US"/>
        </w:rPr>
        <w:t>Strony nie wyrażają zgody na przeniesienie wierzytelności z tytułu wykonywania niniejszej umowy na osoby</w:t>
      </w:r>
      <w:r>
        <w:rPr>
          <w:rFonts w:ascii="Tahoma" w:hAnsi="Tahoma" w:cs="Tahoma"/>
          <w:sz w:val="20"/>
          <w:szCs w:val="20"/>
          <w:lang w:eastAsia="en-US"/>
        </w:rPr>
        <w:t xml:space="preserve"> trzecie.</w:t>
      </w:r>
    </w:p>
    <w:p w14:paraId="2922CF5F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Przedstawiciele Zamawiającego i Wykonawcy, kontrola jakości wykonania</w:t>
      </w:r>
    </w:p>
    <w:p w14:paraId="377A460E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6</w:t>
      </w:r>
    </w:p>
    <w:p w14:paraId="68DE590E" w14:textId="77777777" w:rsidR="00A94046" w:rsidRDefault="005D2D53">
      <w:pPr>
        <w:pStyle w:val="Tekstpodstawowy"/>
        <w:numPr>
          <w:ilvl w:val="0"/>
          <w:numId w:val="8"/>
        </w:numPr>
        <w:tabs>
          <w:tab w:val="left" w:pos="1260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pacing w:val="2"/>
          <w:sz w:val="20"/>
          <w:szCs w:val="20"/>
        </w:rPr>
        <w:t>Zamawiający zastrzega sobie prawo kontroli jakości i terminowości wykonywanych usług.</w:t>
      </w:r>
    </w:p>
    <w:p w14:paraId="350B635A" w14:textId="77777777" w:rsidR="00A94046" w:rsidRDefault="005D2D53">
      <w:pPr>
        <w:pStyle w:val="Tekstpodstawowy"/>
        <w:numPr>
          <w:ilvl w:val="0"/>
          <w:numId w:val="8"/>
        </w:numPr>
        <w:tabs>
          <w:tab w:val="left" w:pos="1260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eastAsia="en-US"/>
        </w:rPr>
        <w:t>Wykonawca zobowiązany jest do usunięcia stwierdzonych przypadków nienależytego wykonania przedmiotu umowy w terminie wyznaczonym przez Zamawiającego.</w:t>
      </w:r>
    </w:p>
    <w:p w14:paraId="10EF3170" w14:textId="77777777" w:rsidR="00A94046" w:rsidRDefault="005D2D53">
      <w:pPr>
        <w:pStyle w:val="Tekstpodstawowy"/>
        <w:numPr>
          <w:ilvl w:val="0"/>
          <w:numId w:val="8"/>
        </w:numPr>
        <w:tabs>
          <w:tab w:val="left" w:pos="1260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Nadzór nad realizacją przedmiotu niniejszej umowy w imieniu Wykonawcy sprawować będzie…………………………………………………………………tel. do przyjmowania zgłoszeń……………………. </w:t>
      </w:r>
    </w:p>
    <w:p w14:paraId="434862F0" w14:textId="77777777" w:rsidR="00A94046" w:rsidRDefault="005D2D53">
      <w:pPr>
        <w:pStyle w:val="Akapitzlist"/>
        <w:widowControl w:val="0"/>
        <w:numPr>
          <w:ilvl w:val="0"/>
          <w:numId w:val="8"/>
        </w:numPr>
        <w:suppressAutoHyphens w:val="0"/>
        <w:contextualSpacing w:val="0"/>
        <w:jc w:val="both"/>
        <w:rPr>
          <w:rFonts w:ascii="Tahoma" w:hAnsi="Tahoma" w:cs="Tahoma"/>
          <w:bCs/>
          <w:sz w:val="20"/>
          <w:szCs w:val="20"/>
          <w:lang w:eastAsia="en-US"/>
        </w:rPr>
      </w:pPr>
      <w:r>
        <w:rPr>
          <w:rFonts w:ascii="Tahoma" w:hAnsi="Tahoma" w:cs="Tahoma"/>
          <w:bCs/>
          <w:sz w:val="20"/>
          <w:szCs w:val="20"/>
          <w:lang w:eastAsia="en-US"/>
        </w:rPr>
        <w:t>Do nadzoru, kontaktów, ustaleń związanych z realizacją umowy Zamawiający upoważnia:</w:t>
      </w:r>
    </w:p>
    <w:p w14:paraId="057D6C6A" w14:textId="77777777" w:rsidR="003A0826" w:rsidRPr="00AC50BA" w:rsidRDefault="003A0826" w:rsidP="003A0826">
      <w:pPr>
        <w:pStyle w:val="Akapitzlist"/>
        <w:numPr>
          <w:ilvl w:val="1"/>
          <w:numId w:val="45"/>
        </w:numPr>
        <w:suppressAutoHyphens w:val="0"/>
        <w:ind w:left="567" w:hanging="154"/>
        <w:jc w:val="both"/>
        <w:textAlignment w:val="baseline"/>
        <w:rPr>
          <w:rFonts w:ascii="Tahoma" w:hAnsi="Tahoma" w:cs="Tahoma"/>
          <w:color w:val="FF0000"/>
          <w:sz w:val="20"/>
          <w:szCs w:val="20"/>
          <w:lang w:val="en-US"/>
        </w:rPr>
      </w:pPr>
      <w:r w:rsidRPr="00AC50BA">
        <w:rPr>
          <w:rFonts w:ascii="Tahoma" w:hAnsi="Tahoma" w:cs="Tahoma"/>
          <w:sz w:val="20"/>
          <w:szCs w:val="20"/>
        </w:rPr>
        <w:t>…………………………………. tel.: …………………………….,</w:t>
      </w:r>
      <w:r>
        <w:rPr>
          <w:rFonts w:ascii="Tahoma" w:hAnsi="Tahoma" w:cs="Tahoma"/>
          <w:sz w:val="20"/>
          <w:szCs w:val="20"/>
        </w:rPr>
        <w:t xml:space="preserve"> </w:t>
      </w:r>
      <w:r w:rsidRPr="00AC50BA">
        <w:rPr>
          <w:rFonts w:ascii="Tahoma" w:hAnsi="Tahoma" w:cs="Tahoma"/>
          <w:sz w:val="20"/>
          <w:szCs w:val="20"/>
          <w:lang w:val="en-US"/>
        </w:rPr>
        <w:t>e-mail: …………</w:t>
      </w:r>
      <w:r>
        <w:rPr>
          <w:rFonts w:ascii="Tahoma" w:hAnsi="Tahoma" w:cs="Tahoma"/>
          <w:sz w:val="20"/>
          <w:szCs w:val="20"/>
          <w:lang w:val="en-US"/>
        </w:rPr>
        <w:t>……..</w:t>
      </w:r>
      <w:r w:rsidRPr="00AC50BA">
        <w:rPr>
          <w:rFonts w:ascii="Tahoma" w:hAnsi="Tahoma" w:cs="Tahoma"/>
          <w:sz w:val="20"/>
          <w:szCs w:val="20"/>
          <w:lang w:val="en-US"/>
        </w:rPr>
        <w:t>……;</w:t>
      </w:r>
    </w:p>
    <w:p w14:paraId="37B4C4A6" w14:textId="77777777" w:rsidR="003A0826" w:rsidRPr="00AC50BA" w:rsidRDefault="003A0826" w:rsidP="003A0826">
      <w:pPr>
        <w:pStyle w:val="Akapitzlist"/>
        <w:numPr>
          <w:ilvl w:val="1"/>
          <w:numId w:val="45"/>
        </w:numPr>
        <w:suppressAutoHyphens w:val="0"/>
        <w:ind w:left="567" w:hanging="154"/>
        <w:jc w:val="both"/>
        <w:textAlignment w:val="baseline"/>
        <w:rPr>
          <w:rFonts w:ascii="Tahoma" w:hAnsi="Tahoma" w:cs="Tahoma"/>
          <w:color w:val="FF0000"/>
          <w:sz w:val="20"/>
          <w:szCs w:val="20"/>
          <w:lang w:val="en-US"/>
        </w:rPr>
      </w:pPr>
      <w:r w:rsidRPr="00AC50BA">
        <w:rPr>
          <w:rFonts w:ascii="Tahoma" w:hAnsi="Tahoma" w:cs="Tahoma"/>
          <w:sz w:val="20"/>
          <w:szCs w:val="20"/>
        </w:rPr>
        <w:t>…………………………………. tel.: …………………………….,</w:t>
      </w:r>
      <w:r>
        <w:rPr>
          <w:rFonts w:ascii="Tahoma" w:hAnsi="Tahoma" w:cs="Tahoma"/>
          <w:sz w:val="20"/>
          <w:szCs w:val="20"/>
        </w:rPr>
        <w:t xml:space="preserve"> </w:t>
      </w:r>
      <w:r w:rsidRPr="00AC50BA">
        <w:rPr>
          <w:rFonts w:ascii="Tahoma" w:hAnsi="Tahoma" w:cs="Tahoma"/>
          <w:sz w:val="20"/>
          <w:szCs w:val="20"/>
          <w:lang w:val="en-US"/>
        </w:rPr>
        <w:t>e-mail: …………</w:t>
      </w:r>
      <w:r>
        <w:rPr>
          <w:rFonts w:ascii="Tahoma" w:hAnsi="Tahoma" w:cs="Tahoma"/>
          <w:sz w:val="20"/>
          <w:szCs w:val="20"/>
          <w:lang w:val="en-US"/>
        </w:rPr>
        <w:t>……..</w:t>
      </w:r>
      <w:r w:rsidRPr="00AC50BA">
        <w:rPr>
          <w:rFonts w:ascii="Tahoma" w:hAnsi="Tahoma" w:cs="Tahoma"/>
          <w:sz w:val="20"/>
          <w:szCs w:val="20"/>
          <w:lang w:val="en-US"/>
        </w:rPr>
        <w:t>……;</w:t>
      </w:r>
    </w:p>
    <w:p w14:paraId="7EADE229" w14:textId="2EAF097D" w:rsidR="00A94046" w:rsidRPr="003A0826" w:rsidRDefault="003A0826" w:rsidP="003A0826">
      <w:pPr>
        <w:pStyle w:val="Akapitzlist"/>
        <w:numPr>
          <w:ilvl w:val="1"/>
          <w:numId w:val="45"/>
        </w:numPr>
        <w:suppressAutoHyphens w:val="0"/>
        <w:ind w:left="567" w:hanging="154"/>
        <w:jc w:val="both"/>
        <w:textAlignment w:val="baseline"/>
        <w:rPr>
          <w:rStyle w:val="czeinternetowe"/>
          <w:rFonts w:ascii="Tahoma" w:hAnsi="Tahoma" w:cs="Tahoma"/>
          <w:color w:val="FF0000"/>
          <w:sz w:val="20"/>
          <w:szCs w:val="20"/>
          <w:u w:val="none"/>
          <w:lang w:val="en-US"/>
        </w:rPr>
      </w:pPr>
      <w:r w:rsidRPr="00AC50BA">
        <w:rPr>
          <w:rFonts w:ascii="Tahoma" w:hAnsi="Tahoma" w:cs="Tahoma"/>
          <w:sz w:val="20"/>
          <w:szCs w:val="20"/>
        </w:rPr>
        <w:t>…………………………………. tel.: …………………………….,</w:t>
      </w:r>
      <w:r>
        <w:rPr>
          <w:rFonts w:ascii="Tahoma" w:hAnsi="Tahoma" w:cs="Tahoma"/>
          <w:sz w:val="20"/>
          <w:szCs w:val="20"/>
        </w:rPr>
        <w:t xml:space="preserve"> </w:t>
      </w:r>
      <w:r w:rsidRPr="00AC50BA">
        <w:rPr>
          <w:rFonts w:ascii="Tahoma" w:hAnsi="Tahoma" w:cs="Tahoma"/>
          <w:sz w:val="20"/>
          <w:szCs w:val="20"/>
          <w:lang w:val="en-US"/>
        </w:rPr>
        <w:t>e-mail: …………</w:t>
      </w:r>
      <w:r>
        <w:rPr>
          <w:rFonts w:ascii="Tahoma" w:hAnsi="Tahoma" w:cs="Tahoma"/>
          <w:sz w:val="20"/>
          <w:szCs w:val="20"/>
          <w:lang w:val="en-US"/>
        </w:rPr>
        <w:t>……..</w:t>
      </w:r>
      <w:r w:rsidRPr="00AC50BA">
        <w:rPr>
          <w:rFonts w:ascii="Tahoma" w:hAnsi="Tahoma" w:cs="Tahoma"/>
          <w:sz w:val="20"/>
          <w:szCs w:val="20"/>
          <w:lang w:val="en-US"/>
        </w:rPr>
        <w:t>……;</w:t>
      </w:r>
    </w:p>
    <w:p w14:paraId="6FCA2B9D" w14:textId="77777777" w:rsidR="00A94046" w:rsidRDefault="005D2D53">
      <w:pPr>
        <w:pStyle w:val="Akapitzlist"/>
        <w:numPr>
          <w:ilvl w:val="0"/>
          <w:numId w:val="8"/>
        </w:numPr>
        <w:suppressAutoHyphens w:val="0"/>
        <w:spacing w:after="120"/>
        <w:jc w:val="both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>
        <w:rPr>
          <w:rFonts w:ascii="Tahoma" w:hAnsi="Tahoma" w:cs="Tahoma"/>
          <w:bCs/>
          <w:sz w:val="20"/>
          <w:szCs w:val="20"/>
          <w:lang w:eastAsia="en-US"/>
        </w:rPr>
        <w:t>Zmiana osób i danych kontaktowych, o których mowa  w ust. 4 nie stanowi zmiany umowy w rozumieniu § 11 ust. 1 umowy i nie wymaga aneksu, a jedynie pisemnego poinformowania drugiej strony o zaistniałej zmianie.</w:t>
      </w:r>
    </w:p>
    <w:p w14:paraId="39F81574" w14:textId="77777777" w:rsidR="00A94046" w:rsidRDefault="005D2D53" w:rsidP="00E945D1">
      <w:pPr>
        <w:spacing w:before="120" w:after="120"/>
        <w:ind w:left="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Ubezpieczenie</w:t>
      </w:r>
    </w:p>
    <w:p w14:paraId="7D5BE0DF" w14:textId="77777777" w:rsidR="00A94046" w:rsidRDefault="005D2D53" w:rsidP="00E945D1">
      <w:pPr>
        <w:spacing w:before="120" w:after="120"/>
        <w:ind w:left="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7</w:t>
      </w:r>
    </w:p>
    <w:p w14:paraId="48CED421" w14:textId="77777777" w:rsidR="00A94046" w:rsidRDefault="005D2D53">
      <w:pPr>
        <w:numPr>
          <w:ilvl w:val="0"/>
          <w:numId w:val="9"/>
        </w:numPr>
        <w:suppressAutoHyphens w:val="0"/>
        <w:spacing w:after="120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Całkowita odpowiedzialność </w:t>
      </w:r>
      <w:r>
        <w:rPr>
          <w:rFonts w:ascii="Arial" w:hAnsi="Arial" w:cs="Arial"/>
          <w:sz w:val="20"/>
          <w:szCs w:val="20"/>
        </w:rPr>
        <w:t>za stan techniczny urządzeń, jak również wynikłe z tego tytułu szkody (także za zaistniałe wypadki) na terenie powierzonym w opiekę spoczywa na Wykonawcy.</w:t>
      </w:r>
    </w:p>
    <w:p w14:paraId="41ACDF6A" w14:textId="77777777" w:rsidR="00A94046" w:rsidRDefault="005D2D53">
      <w:pPr>
        <w:numPr>
          <w:ilvl w:val="0"/>
          <w:numId w:val="9"/>
        </w:numPr>
        <w:suppressAutoHyphens w:val="0"/>
        <w:spacing w:after="120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ponosi odpowiedzialność do pełnej wysokości poniesionych przez Zamawiającego strat, za skutki niewłaściwego wykonywania lub niewykonania czynności lub za szkody powstałe podczas wykonywanych czynności, wynikających z przedmiotowej umowy.</w:t>
      </w:r>
    </w:p>
    <w:p w14:paraId="0AA814EB" w14:textId="69557E98" w:rsidR="00A94046" w:rsidRPr="00CC41C2" w:rsidRDefault="005D2D53" w:rsidP="00CC41C2">
      <w:pPr>
        <w:numPr>
          <w:ilvl w:val="0"/>
          <w:numId w:val="9"/>
        </w:numPr>
        <w:suppressAutoHyphens w:val="0"/>
        <w:spacing w:after="120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ma obowiązek zabezpieczyć Z</w:t>
      </w:r>
      <w:r w:rsidR="003A44E8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mawiającego przeciw wszelkim roszczeniom, postępowaniom odszkodowawczym i kosztom, jakie mogą powstać wskutek realizacji przedmiotu niniejszej umowy w zakresie, w jakim Wykonawca jest za nie odpowiedzialny, a w razie dopuszczenia do ich powstania – zrekompensować Zamawiającemu poniesione z tego tytułu koszty lub straty. </w:t>
      </w:r>
    </w:p>
    <w:p w14:paraId="6D374386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Podwykonawcy</w:t>
      </w:r>
    </w:p>
    <w:p w14:paraId="7C2668CE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8</w:t>
      </w:r>
    </w:p>
    <w:p w14:paraId="688FB439" w14:textId="77777777" w:rsidR="00A94046" w:rsidRDefault="005D2D53">
      <w:pPr>
        <w:widowControl w:val="0"/>
        <w:suppressAutoHyphens w:val="0"/>
        <w:spacing w:after="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>Jeżeli Wykonawca realizuje przedmiot umowy przy udziale podwykonawców, to mają zastosowanie następujące postanowienia:</w:t>
      </w:r>
    </w:p>
    <w:p w14:paraId="6C01E59E" w14:textId="77777777" w:rsidR="00A94046" w:rsidRDefault="005D2D53" w:rsidP="00F537BF">
      <w:pPr>
        <w:numPr>
          <w:ilvl w:val="2"/>
          <w:numId w:val="31"/>
        </w:numPr>
        <w:suppressAutoHyphens w:val="0"/>
        <w:ind w:left="850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zakres usług powierzony podwykonawcom wskazany jest w </w:t>
      </w:r>
      <w:r>
        <w:rPr>
          <w:rFonts w:ascii="Tahoma" w:hAnsi="Tahoma" w:cs="Tahoma"/>
          <w:b/>
          <w:sz w:val="20"/>
        </w:rPr>
        <w:t>załączniku nr 3</w:t>
      </w:r>
      <w:r>
        <w:rPr>
          <w:rFonts w:ascii="Tahoma" w:hAnsi="Tahoma" w:cs="Tahoma"/>
          <w:sz w:val="20"/>
        </w:rPr>
        <w:t xml:space="preserve"> do umowy,</w:t>
      </w:r>
    </w:p>
    <w:p w14:paraId="1FD2C25B" w14:textId="77777777" w:rsidR="00A94046" w:rsidRDefault="005D2D53" w:rsidP="00F537BF">
      <w:pPr>
        <w:numPr>
          <w:ilvl w:val="2"/>
          <w:numId w:val="32"/>
        </w:numPr>
        <w:suppressAutoHyphens w:val="0"/>
        <w:ind w:left="850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podział wynagrodzenia dla poszczególnych podwykonawców będzie przedmiotem rozliczeń pomiędzy nimi a Wykonawcą,</w:t>
      </w:r>
    </w:p>
    <w:p w14:paraId="31F6D4C0" w14:textId="72FB130E" w:rsidR="00A94046" w:rsidRPr="00E945D1" w:rsidRDefault="005D2D53" w:rsidP="00E945D1">
      <w:pPr>
        <w:numPr>
          <w:ilvl w:val="2"/>
          <w:numId w:val="33"/>
        </w:numPr>
        <w:suppressAutoHyphens w:val="0"/>
        <w:ind w:left="851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 działania i zaniedbania podwykonawców Wykonawca ponosi odpowiedzialność względem Zamawiającego jak za postępowanie własne.</w:t>
      </w:r>
    </w:p>
    <w:p w14:paraId="654C9C18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Kary umowne</w:t>
      </w:r>
    </w:p>
    <w:p w14:paraId="470D3676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9</w:t>
      </w:r>
    </w:p>
    <w:p w14:paraId="60EF1C5D" w14:textId="77777777" w:rsidR="00A94046" w:rsidRPr="00F537BF" w:rsidRDefault="005D2D53">
      <w:pPr>
        <w:pStyle w:val="Tekstpodstawowy"/>
        <w:numPr>
          <w:ilvl w:val="0"/>
          <w:numId w:val="3"/>
        </w:numPr>
        <w:tabs>
          <w:tab w:val="left" w:pos="1260"/>
        </w:tabs>
        <w:spacing w:after="120"/>
        <w:ind w:left="357" w:hanging="357"/>
        <w:rPr>
          <w:rFonts w:ascii="Tahoma" w:hAnsi="Tahoma" w:cs="Tahoma"/>
          <w:sz w:val="20"/>
          <w:szCs w:val="20"/>
        </w:rPr>
      </w:pPr>
      <w:r w:rsidRPr="00F537BF">
        <w:rPr>
          <w:rFonts w:ascii="Tahoma" w:hAnsi="Tahoma" w:cs="Tahoma"/>
          <w:sz w:val="20"/>
          <w:szCs w:val="20"/>
        </w:rPr>
        <w:t>Strony ustalają, że z tytułu niewykonania lub nienależytego wykonania umowy będą stosowane następujące kary umowne:</w:t>
      </w:r>
    </w:p>
    <w:p w14:paraId="50201146" w14:textId="77777777" w:rsidR="00A94046" w:rsidRPr="00F537BF" w:rsidRDefault="005D2D53">
      <w:pPr>
        <w:pStyle w:val="Tekstpodstawowy"/>
        <w:numPr>
          <w:ilvl w:val="1"/>
          <w:numId w:val="2"/>
        </w:numPr>
        <w:spacing w:after="80"/>
        <w:ind w:left="567" w:hanging="283"/>
        <w:rPr>
          <w:rFonts w:ascii="Tahoma" w:hAnsi="Tahoma" w:cs="Tahoma"/>
          <w:sz w:val="20"/>
          <w:szCs w:val="20"/>
        </w:rPr>
      </w:pPr>
      <w:r w:rsidRPr="00F537BF">
        <w:rPr>
          <w:rFonts w:ascii="Tahoma" w:hAnsi="Tahoma" w:cs="Tahoma"/>
          <w:sz w:val="20"/>
          <w:szCs w:val="20"/>
        </w:rPr>
        <w:t>Wykonawca zapłaci Zamawiającemu kary umowne:</w:t>
      </w:r>
    </w:p>
    <w:p w14:paraId="79437D13" w14:textId="77777777" w:rsidR="00A94046" w:rsidRPr="00F537BF" w:rsidRDefault="005D2D53" w:rsidP="00F537BF">
      <w:pPr>
        <w:pStyle w:val="Tekstpodstawowy"/>
        <w:numPr>
          <w:ilvl w:val="0"/>
          <w:numId w:val="6"/>
        </w:numPr>
        <w:ind w:left="1066" w:hanging="357"/>
        <w:rPr>
          <w:rFonts w:ascii="Tahoma" w:hAnsi="Tahoma" w:cs="Tahoma"/>
          <w:sz w:val="20"/>
          <w:szCs w:val="20"/>
        </w:rPr>
      </w:pPr>
      <w:r w:rsidRPr="00F537BF">
        <w:rPr>
          <w:rFonts w:ascii="Tahoma" w:hAnsi="Tahoma" w:cs="Tahoma"/>
          <w:sz w:val="20"/>
          <w:szCs w:val="20"/>
        </w:rPr>
        <w:lastRenderedPageBreak/>
        <w:t>za opóźnienie w wykonaniu przedmiotu umowy w wysokości 0,5% wynagrodzenia umownego, o którym mowa w § 5 ust. 1, za każdy dzień opóźnienia, </w:t>
      </w:r>
    </w:p>
    <w:p w14:paraId="2D222928" w14:textId="2192C1D5" w:rsidR="00A94046" w:rsidRPr="00F537BF" w:rsidRDefault="005D2D53" w:rsidP="00F537BF">
      <w:pPr>
        <w:pStyle w:val="Tekstpodstawowy"/>
        <w:numPr>
          <w:ilvl w:val="0"/>
          <w:numId w:val="6"/>
        </w:numPr>
        <w:ind w:left="1066" w:hanging="357"/>
        <w:rPr>
          <w:rFonts w:ascii="Tahoma" w:hAnsi="Tahoma" w:cs="Tahoma"/>
          <w:sz w:val="20"/>
          <w:szCs w:val="20"/>
        </w:rPr>
      </w:pPr>
      <w:r w:rsidRPr="00F537BF">
        <w:rPr>
          <w:rFonts w:ascii="Tahoma" w:hAnsi="Tahoma" w:cs="Tahoma"/>
          <w:sz w:val="20"/>
          <w:szCs w:val="20"/>
        </w:rPr>
        <w:t xml:space="preserve">za opóźnienie w usunięciu stwierdzonych w trakcie odbioru uszkodzeń lub zniszczeń, o których mowa w </w:t>
      </w:r>
      <w:r w:rsidRPr="00F537BF">
        <w:rPr>
          <w:rFonts w:ascii="Tahoma" w:hAnsi="Tahoma" w:cs="Tahoma"/>
          <w:sz w:val="20"/>
        </w:rPr>
        <w:t>§ </w:t>
      </w:r>
      <w:r w:rsidRPr="00F537BF">
        <w:rPr>
          <w:rFonts w:ascii="Tahoma" w:hAnsi="Tahoma" w:cs="Tahoma"/>
          <w:sz w:val="20"/>
          <w:szCs w:val="20"/>
        </w:rPr>
        <w:t>2 ust. 4 umowy, w wysokości 0,5 % wynagrodzenia umownego, o którym mowa w § 5 ust. 1, za każdy dzień opóźnienia, </w:t>
      </w:r>
    </w:p>
    <w:p w14:paraId="1291A2B3" w14:textId="56401B2F" w:rsidR="00A94046" w:rsidRPr="00F537BF" w:rsidRDefault="005D2D53" w:rsidP="00F537BF">
      <w:pPr>
        <w:pStyle w:val="Tekstpodstawowy"/>
        <w:numPr>
          <w:ilvl w:val="0"/>
          <w:numId w:val="6"/>
        </w:numPr>
        <w:spacing w:after="120"/>
        <w:ind w:left="1066" w:hanging="357"/>
        <w:rPr>
          <w:rFonts w:ascii="Tahoma" w:hAnsi="Tahoma" w:cs="Tahoma"/>
          <w:sz w:val="20"/>
          <w:szCs w:val="20"/>
        </w:rPr>
      </w:pPr>
      <w:r w:rsidRPr="00F537BF">
        <w:rPr>
          <w:rFonts w:ascii="Tahoma" w:hAnsi="Tahoma" w:cs="Tahoma"/>
          <w:sz w:val="20"/>
          <w:szCs w:val="20"/>
        </w:rPr>
        <w:t xml:space="preserve">z tytułu odstąpienia od umowy z przyczyn dotyczących Wykonawcy w wysokości </w:t>
      </w:r>
      <w:r w:rsidR="00AD267E">
        <w:rPr>
          <w:rFonts w:ascii="Tahoma" w:hAnsi="Tahoma" w:cs="Tahoma"/>
          <w:sz w:val="20"/>
          <w:szCs w:val="20"/>
        </w:rPr>
        <w:t>2</w:t>
      </w:r>
      <w:r w:rsidRPr="00F537BF">
        <w:rPr>
          <w:rFonts w:ascii="Tahoma" w:hAnsi="Tahoma" w:cs="Tahoma"/>
          <w:sz w:val="20"/>
          <w:szCs w:val="20"/>
        </w:rPr>
        <w:t>0% wynagrodzenia brutto, o którym mowa w § 5 ust. 1 niniejszej umowy.</w:t>
      </w:r>
    </w:p>
    <w:p w14:paraId="781B6538" w14:textId="1541184C" w:rsidR="00A94046" w:rsidRPr="00F537BF" w:rsidRDefault="005D2D53">
      <w:pPr>
        <w:pStyle w:val="Tekstpodstawowy"/>
        <w:tabs>
          <w:tab w:val="left" w:pos="1260"/>
        </w:tabs>
        <w:spacing w:after="120"/>
        <w:ind w:left="567" w:hanging="283"/>
        <w:rPr>
          <w:rFonts w:ascii="Tahoma" w:hAnsi="Tahoma" w:cs="Tahoma"/>
          <w:sz w:val="20"/>
          <w:szCs w:val="20"/>
        </w:rPr>
      </w:pPr>
      <w:r w:rsidRPr="00F537BF">
        <w:rPr>
          <w:rFonts w:ascii="Tahoma" w:hAnsi="Tahoma" w:cs="Tahoma"/>
          <w:sz w:val="20"/>
          <w:szCs w:val="20"/>
        </w:rPr>
        <w:t xml:space="preserve">2) Zamawiający zapłaci Wykonawcy karę umowną z tytułu odstąpienia od umowy z przyczyn dotyczących Zamawiającego w wysokości </w:t>
      </w:r>
      <w:r w:rsidR="00AD267E">
        <w:rPr>
          <w:rFonts w:ascii="Tahoma" w:hAnsi="Tahoma" w:cs="Tahoma"/>
          <w:sz w:val="20"/>
          <w:szCs w:val="20"/>
        </w:rPr>
        <w:t>2</w:t>
      </w:r>
      <w:r w:rsidRPr="00F537BF">
        <w:rPr>
          <w:rFonts w:ascii="Tahoma" w:hAnsi="Tahoma" w:cs="Tahoma"/>
          <w:sz w:val="20"/>
          <w:szCs w:val="20"/>
        </w:rPr>
        <w:t>0% wynagrodzenia brutto, o którym mowa w § 5 ust. 1 niniejszej umowy. Zamawiający nie będzie zobowiązany do zapłaty kary umownej w przypadku odstąpienia od umowy</w:t>
      </w:r>
      <w:r w:rsidR="00F537BF">
        <w:rPr>
          <w:rFonts w:ascii="Tahoma" w:hAnsi="Tahoma" w:cs="Tahoma"/>
          <w:sz w:val="20"/>
          <w:szCs w:val="20"/>
        </w:rPr>
        <w:t xml:space="preserve"> na podstawie</w:t>
      </w:r>
      <w:r w:rsidRPr="00F537BF">
        <w:rPr>
          <w:rFonts w:ascii="Tahoma" w:hAnsi="Tahoma" w:cs="Tahoma"/>
          <w:sz w:val="20"/>
          <w:szCs w:val="20"/>
        </w:rPr>
        <w:t xml:space="preserve"> § 10 ust. 2 niniejszej umowy</w:t>
      </w:r>
      <w:r w:rsidR="00F537BF">
        <w:rPr>
          <w:rFonts w:ascii="Tahoma" w:hAnsi="Tahoma" w:cs="Tahoma"/>
          <w:sz w:val="20"/>
          <w:szCs w:val="20"/>
        </w:rPr>
        <w:t>.</w:t>
      </w:r>
    </w:p>
    <w:p w14:paraId="4E071E63" w14:textId="77777777" w:rsidR="00A94046" w:rsidRDefault="005D2D53">
      <w:pPr>
        <w:pStyle w:val="Tekstpodstawowy"/>
        <w:numPr>
          <w:ilvl w:val="0"/>
          <w:numId w:val="3"/>
        </w:numPr>
        <w:tabs>
          <w:tab w:val="left" w:pos="1260"/>
        </w:tabs>
        <w:spacing w:after="1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 zastrzega sobie prawo do potrącania wymagalnych kar umownych z wystawianych faktur dotyczących wynagrodzenia Wykonawcy.</w:t>
      </w:r>
    </w:p>
    <w:p w14:paraId="02259E5A" w14:textId="77777777" w:rsidR="00A94046" w:rsidRDefault="005D2D53">
      <w:pPr>
        <w:numPr>
          <w:ilvl w:val="0"/>
          <w:numId w:val="3"/>
        </w:numPr>
        <w:shd w:val="clear" w:color="auto" w:fill="FFFFFF"/>
        <w:tabs>
          <w:tab w:val="left" w:pos="717"/>
        </w:tabs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przypadku, gdy kary umowne nie będą pokrywały poniesionych szkód Strony zastrzegają sobie prawo dochodzenia roszczeń odszkodowawczych na zasadach ogólnych.</w:t>
      </w:r>
    </w:p>
    <w:p w14:paraId="2AFD6928" w14:textId="35748ED7" w:rsidR="00A94046" w:rsidRPr="00E945D1" w:rsidRDefault="005D2D53" w:rsidP="00E945D1">
      <w:pPr>
        <w:pStyle w:val="Tekstpodstawowy"/>
        <w:numPr>
          <w:ilvl w:val="0"/>
          <w:numId w:val="3"/>
        </w:numPr>
        <w:shd w:val="clear" w:color="auto" w:fill="FFFFFF"/>
        <w:tabs>
          <w:tab w:val="left" w:pos="717"/>
        </w:tabs>
        <w:suppressAutoHyphens w:val="0"/>
        <w:spacing w:after="120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Łączna wysokość kar umownych, które Zamawiający może naliczyć wobec Wykonawcy nie może przekroczyć 50% łącznego wynagrodzenia brutto wskazanego w § 5 ust. 1 niniejszej umowy.</w:t>
      </w:r>
    </w:p>
    <w:p w14:paraId="56B7E6BE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Rozwiązanie umowy</w:t>
      </w:r>
    </w:p>
    <w:p w14:paraId="681BDE3D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sz w:val="20"/>
          <w:szCs w:val="20"/>
          <w:lang w:eastAsia="en-US"/>
        </w:rPr>
      </w:pPr>
      <w:r>
        <w:rPr>
          <w:rFonts w:ascii="Tahoma" w:hAnsi="Tahoma" w:cs="Tahoma"/>
          <w:b/>
          <w:sz w:val="20"/>
          <w:szCs w:val="20"/>
          <w:lang w:eastAsia="en-US"/>
        </w:rPr>
        <w:t>§ 10</w:t>
      </w:r>
    </w:p>
    <w:p w14:paraId="1029B47D" w14:textId="77777777" w:rsidR="00A94046" w:rsidRDefault="005D2D53">
      <w:pPr>
        <w:pStyle w:val="Akapitzlist"/>
        <w:tabs>
          <w:tab w:val="left" w:pos="284"/>
        </w:tabs>
        <w:suppressAutoHyphens w:val="0"/>
        <w:spacing w:after="80"/>
        <w:ind w:left="0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1. Zamawiaj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>cy mo</w:t>
      </w:r>
      <w:r>
        <w:rPr>
          <w:rFonts w:ascii="Tahoma" w:eastAsia="TTE15BC8D0t00" w:hAnsi="Tahoma" w:cs="Tahoma"/>
          <w:sz w:val="20"/>
          <w:szCs w:val="20"/>
        </w:rPr>
        <w:t>ż</w:t>
      </w:r>
      <w:r>
        <w:rPr>
          <w:rFonts w:ascii="Tahoma" w:eastAsia="Calibri" w:hAnsi="Tahoma" w:cs="Tahoma"/>
          <w:sz w:val="20"/>
          <w:szCs w:val="20"/>
        </w:rPr>
        <w:t>e rozwi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>za</w:t>
      </w:r>
      <w:r>
        <w:rPr>
          <w:rFonts w:ascii="Tahoma" w:eastAsia="TTE15BC8D0t00" w:hAnsi="Tahoma" w:cs="Tahoma"/>
          <w:sz w:val="20"/>
          <w:szCs w:val="20"/>
        </w:rPr>
        <w:t xml:space="preserve">ć </w:t>
      </w:r>
      <w:r>
        <w:rPr>
          <w:rFonts w:ascii="Tahoma" w:eastAsia="Calibri" w:hAnsi="Tahoma" w:cs="Tahoma"/>
          <w:sz w:val="20"/>
          <w:szCs w:val="20"/>
        </w:rPr>
        <w:t>umow</w:t>
      </w:r>
      <w:r>
        <w:rPr>
          <w:rFonts w:ascii="Tahoma" w:eastAsia="TTE15BC8D0t00" w:hAnsi="Tahoma" w:cs="Tahoma"/>
          <w:sz w:val="20"/>
          <w:szCs w:val="20"/>
        </w:rPr>
        <w:t xml:space="preserve">ę </w:t>
      </w:r>
      <w:r>
        <w:rPr>
          <w:rFonts w:ascii="Tahoma" w:eastAsia="Calibri" w:hAnsi="Tahoma" w:cs="Tahoma"/>
          <w:sz w:val="20"/>
          <w:szCs w:val="20"/>
        </w:rPr>
        <w:t>ze skutkiem natychmiastowym gdy Wykonawca nie realizuje postanowie</w:t>
      </w:r>
      <w:r>
        <w:rPr>
          <w:rFonts w:ascii="Tahoma" w:eastAsia="TTE15BC8D0t00" w:hAnsi="Tahoma" w:cs="Tahoma"/>
          <w:sz w:val="20"/>
          <w:szCs w:val="20"/>
        </w:rPr>
        <w:t xml:space="preserve">ń </w:t>
      </w:r>
      <w:r>
        <w:rPr>
          <w:rFonts w:ascii="Tahoma" w:eastAsia="Calibri" w:hAnsi="Tahoma" w:cs="Tahoma"/>
          <w:sz w:val="20"/>
          <w:szCs w:val="20"/>
        </w:rPr>
        <w:t xml:space="preserve">zawartych w umowie, zwłaszcza w przypadku, gdy: </w:t>
      </w:r>
    </w:p>
    <w:p w14:paraId="2AFDC939" w14:textId="58ED8456" w:rsidR="00A94046" w:rsidRDefault="005D2D53">
      <w:pPr>
        <w:pStyle w:val="Akapitzlist"/>
        <w:numPr>
          <w:ilvl w:val="0"/>
          <w:numId w:val="14"/>
        </w:numPr>
        <w:tabs>
          <w:tab w:val="left" w:pos="284"/>
          <w:tab w:val="left" w:pos="567"/>
        </w:tabs>
        <w:suppressAutoHyphens w:val="0"/>
        <w:spacing w:after="80"/>
        <w:ind w:left="567" w:hanging="283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Wykonawca nie przyst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>pi do realizacji prac okre</w:t>
      </w:r>
      <w:r>
        <w:rPr>
          <w:rFonts w:ascii="Tahoma" w:eastAsia="TTE15BC8D0t00" w:hAnsi="Tahoma" w:cs="Tahoma"/>
          <w:sz w:val="20"/>
          <w:szCs w:val="20"/>
        </w:rPr>
        <w:t>ś</w:t>
      </w:r>
      <w:r>
        <w:rPr>
          <w:rFonts w:ascii="Tahoma" w:eastAsia="Calibri" w:hAnsi="Tahoma" w:cs="Tahoma"/>
          <w:sz w:val="20"/>
          <w:szCs w:val="20"/>
        </w:rPr>
        <w:t xml:space="preserve">lonych w umowie w terminie </w:t>
      </w:r>
      <w:r w:rsidR="004A4EA1">
        <w:rPr>
          <w:rFonts w:ascii="Tahoma" w:eastAsia="Calibri" w:hAnsi="Tahoma" w:cs="Tahoma"/>
          <w:sz w:val="20"/>
          <w:szCs w:val="20"/>
        </w:rPr>
        <w:t>3</w:t>
      </w:r>
      <w:r>
        <w:rPr>
          <w:rFonts w:ascii="Tahoma" w:eastAsia="Calibri" w:hAnsi="Tahoma" w:cs="Tahoma"/>
          <w:sz w:val="20"/>
          <w:szCs w:val="20"/>
        </w:rPr>
        <w:t xml:space="preserve"> dni od wyznaczonej daty początkowej, o której mowa w </w:t>
      </w:r>
      <w:r>
        <w:rPr>
          <w:rFonts w:ascii="Tahoma" w:hAnsi="Tahoma" w:cs="Tahoma"/>
          <w:sz w:val="20"/>
          <w:szCs w:val="20"/>
        </w:rPr>
        <w:t xml:space="preserve">§ 3 ust. </w:t>
      </w:r>
      <w:r w:rsidR="004A4EA1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niniejszej umowy.</w:t>
      </w:r>
    </w:p>
    <w:p w14:paraId="651D50D1" w14:textId="77777777" w:rsidR="00A94046" w:rsidRDefault="005D2D53">
      <w:pPr>
        <w:pStyle w:val="Akapitzlist"/>
        <w:numPr>
          <w:ilvl w:val="0"/>
          <w:numId w:val="14"/>
        </w:numPr>
        <w:tabs>
          <w:tab w:val="left" w:pos="284"/>
          <w:tab w:val="left" w:pos="567"/>
        </w:tabs>
        <w:suppressAutoHyphens w:val="0"/>
        <w:spacing w:after="80"/>
        <w:ind w:left="567" w:hanging="283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Wykonawca przerwał wykonywanie prac okre</w:t>
      </w:r>
      <w:r>
        <w:rPr>
          <w:rFonts w:ascii="Tahoma" w:eastAsia="TTE15BC8D0t00" w:hAnsi="Tahoma" w:cs="Tahoma"/>
          <w:sz w:val="20"/>
          <w:szCs w:val="20"/>
        </w:rPr>
        <w:t>ś</w:t>
      </w:r>
      <w:r>
        <w:rPr>
          <w:rFonts w:ascii="Tahoma" w:eastAsia="Calibri" w:hAnsi="Tahoma" w:cs="Tahoma"/>
          <w:sz w:val="20"/>
          <w:szCs w:val="20"/>
        </w:rPr>
        <w:t>lonych niniejsz</w:t>
      </w:r>
      <w:r>
        <w:rPr>
          <w:rFonts w:ascii="Tahoma" w:eastAsia="TTE15BC8D0t00" w:hAnsi="Tahoma" w:cs="Tahoma"/>
          <w:sz w:val="20"/>
          <w:szCs w:val="20"/>
        </w:rPr>
        <w:t xml:space="preserve">ą </w:t>
      </w:r>
      <w:r>
        <w:rPr>
          <w:rFonts w:ascii="Tahoma" w:eastAsia="Calibri" w:hAnsi="Tahoma" w:cs="Tahoma"/>
          <w:sz w:val="20"/>
          <w:szCs w:val="20"/>
        </w:rPr>
        <w:t>umow</w:t>
      </w:r>
      <w:r>
        <w:rPr>
          <w:rFonts w:ascii="Tahoma" w:eastAsia="TTE15BC8D0t00" w:hAnsi="Tahoma" w:cs="Tahoma"/>
          <w:sz w:val="20"/>
          <w:szCs w:val="20"/>
        </w:rPr>
        <w:t xml:space="preserve">ą </w:t>
      </w:r>
      <w:r>
        <w:rPr>
          <w:rFonts w:ascii="Tahoma" w:eastAsia="Calibri" w:hAnsi="Tahoma" w:cs="Tahoma"/>
          <w:sz w:val="20"/>
          <w:szCs w:val="20"/>
        </w:rPr>
        <w:t>na okres dłu</w:t>
      </w:r>
      <w:r>
        <w:rPr>
          <w:rFonts w:ascii="Tahoma" w:eastAsia="TTE15BC8D0t00" w:hAnsi="Tahoma" w:cs="Tahoma"/>
          <w:sz w:val="20"/>
          <w:szCs w:val="20"/>
        </w:rPr>
        <w:t>ż</w:t>
      </w:r>
      <w:r>
        <w:rPr>
          <w:rFonts w:ascii="Tahoma" w:eastAsia="Calibri" w:hAnsi="Tahoma" w:cs="Tahoma"/>
          <w:sz w:val="20"/>
          <w:szCs w:val="20"/>
        </w:rPr>
        <w:t>szy ni</w:t>
      </w:r>
      <w:r>
        <w:rPr>
          <w:rFonts w:ascii="Tahoma" w:eastAsia="TTE15BC8D0t00" w:hAnsi="Tahoma" w:cs="Tahoma"/>
          <w:sz w:val="20"/>
          <w:szCs w:val="20"/>
        </w:rPr>
        <w:t xml:space="preserve">ż </w:t>
      </w:r>
      <w:r>
        <w:rPr>
          <w:rFonts w:ascii="Tahoma" w:eastAsia="Calibri" w:hAnsi="Tahoma" w:cs="Tahoma"/>
          <w:sz w:val="20"/>
          <w:szCs w:val="20"/>
        </w:rPr>
        <w:t>3 dni,</w:t>
      </w:r>
    </w:p>
    <w:p w14:paraId="30B25C36" w14:textId="77777777" w:rsidR="00A94046" w:rsidRDefault="005D2D53">
      <w:pPr>
        <w:pStyle w:val="Akapitzlist"/>
        <w:numPr>
          <w:ilvl w:val="0"/>
          <w:numId w:val="14"/>
        </w:numPr>
        <w:tabs>
          <w:tab w:val="left" w:pos="284"/>
          <w:tab w:val="left" w:pos="567"/>
        </w:tabs>
        <w:suppressAutoHyphens w:val="0"/>
        <w:spacing w:after="80"/>
        <w:ind w:left="567" w:hanging="283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Wyznaczona przez Zamawiaj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 xml:space="preserve">cego osoba, o której mowa w </w:t>
      </w:r>
      <w:r>
        <w:rPr>
          <w:rFonts w:ascii="Tahoma" w:hAnsi="Tahoma" w:cs="Tahoma"/>
          <w:bCs/>
          <w:sz w:val="20"/>
          <w:szCs w:val="20"/>
        </w:rPr>
        <w:t>§ 6 ust 4 niniejszej umowy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</w:t>
      </w:r>
      <w:r>
        <w:rPr>
          <w:rFonts w:ascii="Tahoma" w:eastAsia="Calibri" w:hAnsi="Tahoma" w:cs="Tahoma"/>
          <w:sz w:val="20"/>
          <w:szCs w:val="20"/>
        </w:rPr>
        <w:t>3-krotnie stwierdziła nienale</w:t>
      </w:r>
      <w:r>
        <w:rPr>
          <w:rFonts w:ascii="Tahoma" w:eastAsia="TTE15BC8D0t00" w:hAnsi="Tahoma" w:cs="Tahoma"/>
          <w:sz w:val="20"/>
          <w:szCs w:val="20"/>
        </w:rPr>
        <w:t>ż</w:t>
      </w:r>
      <w:r>
        <w:rPr>
          <w:rFonts w:ascii="Tahoma" w:eastAsia="Calibri" w:hAnsi="Tahoma" w:cs="Tahoma"/>
          <w:sz w:val="20"/>
          <w:szCs w:val="20"/>
        </w:rPr>
        <w:t>yte wykonanie prac obj</w:t>
      </w:r>
      <w:r>
        <w:rPr>
          <w:rFonts w:ascii="Tahoma" w:eastAsia="TTE15BC8D0t00" w:hAnsi="Tahoma" w:cs="Tahoma"/>
          <w:sz w:val="20"/>
          <w:szCs w:val="20"/>
        </w:rPr>
        <w:t>ę</w:t>
      </w:r>
      <w:r>
        <w:rPr>
          <w:rFonts w:ascii="Tahoma" w:eastAsia="Calibri" w:hAnsi="Tahoma" w:cs="Tahoma"/>
          <w:sz w:val="20"/>
          <w:szCs w:val="20"/>
        </w:rPr>
        <w:t>tych umową, co zostanie potwierdzone na piśmie,</w:t>
      </w:r>
    </w:p>
    <w:p w14:paraId="183A486D" w14:textId="7CCF0122" w:rsidR="00A94046" w:rsidRPr="00CC41C2" w:rsidRDefault="00CC41C2" w:rsidP="00CC41C2">
      <w:pPr>
        <w:pStyle w:val="Akapitzlist"/>
        <w:numPr>
          <w:ilvl w:val="0"/>
          <w:numId w:val="14"/>
        </w:numPr>
        <w:tabs>
          <w:tab w:val="left" w:pos="284"/>
          <w:tab w:val="left" w:pos="567"/>
        </w:tabs>
        <w:suppressAutoHyphens w:val="0"/>
        <w:spacing w:after="80"/>
        <w:ind w:left="567" w:hanging="283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 w:rsidRPr="00CC41C2">
        <w:rPr>
          <w:rFonts w:ascii="Tahoma" w:eastAsia="Calibri" w:hAnsi="Tahoma" w:cs="Tahoma"/>
          <w:sz w:val="20"/>
          <w:szCs w:val="20"/>
        </w:rPr>
        <w:t>Złożono wniosek o ogłoszenie upadłości lub rozwiązanie firmy Wykonawcy</w:t>
      </w:r>
      <w:r w:rsidR="005D2D53" w:rsidRPr="00CC41C2">
        <w:rPr>
          <w:rFonts w:ascii="Tahoma" w:eastAsia="Calibri" w:hAnsi="Tahoma" w:cs="Tahoma"/>
          <w:sz w:val="20"/>
          <w:szCs w:val="20"/>
        </w:rPr>
        <w:t>.</w:t>
      </w:r>
    </w:p>
    <w:p w14:paraId="0EF92E3B" w14:textId="77777777" w:rsidR="00A94046" w:rsidRDefault="005D2D53">
      <w:pPr>
        <w:pStyle w:val="Akapitzlist"/>
        <w:numPr>
          <w:ilvl w:val="0"/>
          <w:numId w:val="13"/>
        </w:numPr>
        <w:tabs>
          <w:tab w:val="left" w:pos="284"/>
        </w:tabs>
        <w:suppressAutoHyphens w:val="0"/>
        <w:spacing w:after="80"/>
        <w:ind w:left="284" w:hanging="284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Zamawiaj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>cemu przysługuje prawo do odst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>pienia od umowy w ka</w:t>
      </w:r>
      <w:r>
        <w:rPr>
          <w:rFonts w:ascii="Tahoma" w:eastAsia="TTE15BC8D0t00" w:hAnsi="Tahoma" w:cs="Tahoma"/>
          <w:sz w:val="20"/>
          <w:szCs w:val="20"/>
        </w:rPr>
        <w:t>ż</w:t>
      </w:r>
      <w:r>
        <w:rPr>
          <w:rFonts w:ascii="Tahoma" w:eastAsia="Calibri" w:hAnsi="Tahoma" w:cs="Tahoma"/>
          <w:sz w:val="20"/>
          <w:szCs w:val="20"/>
        </w:rPr>
        <w:t>dym czasie w razie wyst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>pienia istotnej zmiany okoliczno</w:t>
      </w:r>
      <w:r>
        <w:rPr>
          <w:rFonts w:ascii="Tahoma" w:eastAsia="TTE15BC8D0t00" w:hAnsi="Tahoma" w:cs="Tahoma"/>
          <w:sz w:val="20"/>
          <w:szCs w:val="20"/>
        </w:rPr>
        <w:t>ś</w:t>
      </w:r>
      <w:r>
        <w:rPr>
          <w:rFonts w:ascii="Tahoma" w:eastAsia="Calibri" w:hAnsi="Tahoma" w:cs="Tahoma"/>
          <w:sz w:val="20"/>
          <w:szCs w:val="20"/>
        </w:rPr>
        <w:t>ci powoduj</w:t>
      </w:r>
      <w:r>
        <w:rPr>
          <w:rFonts w:ascii="Tahoma" w:eastAsia="TTE15BC8D0t00" w:hAnsi="Tahoma" w:cs="Tahoma"/>
          <w:sz w:val="20"/>
          <w:szCs w:val="20"/>
        </w:rPr>
        <w:t>ą</w:t>
      </w:r>
      <w:r>
        <w:rPr>
          <w:rFonts w:ascii="Tahoma" w:eastAsia="Calibri" w:hAnsi="Tahoma" w:cs="Tahoma"/>
          <w:sz w:val="20"/>
          <w:szCs w:val="20"/>
        </w:rPr>
        <w:t xml:space="preserve">cej, </w:t>
      </w:r>
      <w:r>
        <w:rPr>
          <w:rFonts w:ascii="Tahoma" w:eastAsia="TTE15BC8D0t00" w:hAnsi="Tahoma" w:cs="Tahoma"/>
          <w:sz w:val="20"/>
          <w:szCs w:val="20"/>
        </w:rPr>
        <w:t>że</w:t>
      </w:r>
      <w:r>
        <w:rPr>
          <w:rFonts w:ascii="Tahoma" w:eastAsia="Calibri" w:hAnsi="Tahoma" w:cs="Tahoma"/>
          <w:sz w:val="20"/>
          <w:szCs w:val="20"/>
        </w:rPr>
        <w:t xml:space="preserve"> wykonanie umowy nie le</w:t>
      </w:r>
      <w:r>
        <w:rPr>
          <w:rFonts w:ascii="Tahoma" w:eastAsia="TTE15BC8D0t00" w:hAnsi="Tahoma" w:cs="Tahoma"/>
          <w:sz w:val="20"/>
          <w:szCs w:val="20"/>
        </w:rPr>
        <w:t>ż</w:t>
      </w:r>
      <w:r>
        <w:rPr>
          <w:rFonts w:ascii="Tahoma" w:eastAsia="Calibri" w:hAnsi="Tahoma" w:cs="Tahoma"/>
          <w:sz w:val="20"/>
          <w:szCs w:val="20"/>
        </w:rPr>
        <w:t>y w interesie publicznym, czego nie mo</w:t>
      </w:r>
      <w:r>
        <w:rPr>
          <w:rFonts w:ascii="Tahoma" w:eastAsia="TTE15BC8D0t00" w:hAnsi="Tahoma" w:cs="Tahoma"/>
          <w:sz w:val="20"/>
          <w:szCs w:val="20"/>
        </w:rPr>
        <w:t>ż</w:t>
      </w:r>
      <w:r>
        <w:rPr>
          <w:rFonts w:ascii="Tahoma" w:eastAsia="Calibri" w:hAnsi="Tahoma" w:cs="Tahoma"/>
          <w:sz w:val="20"/>
          <w:szCs w:val="20"/>
        </w:rPr>
        <w:t>na było przewidzie</w:t>
      </w:r>
      <w:r>
        <w:rPr>
          <w:rFonts w:ascii="Tahoma" w:eastAsia="TTE15BC8D0t00" w:hAnsi="Tahoma" w:cs="Tahoma"/>
          <w:sz w:val="20"/>
          <w:szCs w:val="20"/>
        </w:rPr>
        <w:t xml:space="preserve">ć </w:t>
      </w:r>
      <w:r>
        <w:rPr>
          <w:rFonts w:ascii="Tahoma" w:eastAsia="Calibri" w:hAnsi="Tahoma" w:cs="Tahoma"/>
          <w:sz w:val="20"/>
          <w:szCs w:val="20"/>
        </w:rPr>
        <w:t>w chwili zawarcia umowy.</w:t>
      </w:r>
    </w:p>
    <w:p w14:paraId="086F3C7E" w14:textId="77777777" w:rsidR="00A94046" w:rsidRDefault="005D2D53">
      <w:pPr>
        <w:pStyle w:val="Akapitzlist"/>
        <w:numPr>
          <w:ilvl w:val="0"/>
          <w:numId w:val="13"/>
        </w:numPr>
        <w:tabs>
          <w:tab w:val="left" w:pos="284"/>
        </w:tabs>
        <w:suppressAutoHyphens w:val="0"/>
        <w:spacing w:after="120"/>
        <w:ind w:left="284" w:hanging="284"/>
        <w:contextualSpacing w:val="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Odstąpienie od umowy powinno nastąpić w formie pisemnej pod rygorem nieważności takiego oświadczenia i powinno zawierać uzasadnienie.</w:t>
      </w:r>
      <w:r>
        <w:rPr>
          <w:rFonts w:ascii="Tahoma" w:hAnsi="Tahoma" w:cs="Tahoma"/>
          <w:bCs/>
          <w:sz w:val="20"/>
        </w:rPr>
        <w:t xml:space="preserve"> </w:t>
      </w:r>
    </w:p>
    <w:p w14:paraId="2E7063F3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Zmiany umowy</w:t>
      </w:r>
    </w:p>
    <w:p w14:paraId="28B72145" w14:textId="77777777" w:rsidR="00A94046" w:rsidRDefault="005D2D53" w:rsidP="00E945D1">
      <w:pPr>
        <w:pStyle w:val="Tekstpodstawowy"/>
        <w:tabs>
          <w:tab w:val="left" w:pos="1260"/>
        </w:tabs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11</w:t>
      </w:r>
    </w:p>
    <w:p w14:paraId="14840C31" w14:textId="77777777" w:rsidR="00A94046" w:rsidRDefault="005D2D53">
      <w:pPr>
        <w:numPr>
          <w:ilvl w:val="1"/>
          <w:numId w:val="34"/>
        </w:numPr>
        <w:tabs>
          <w:tab w:val="left" w:pos="426"/>
        </w:tabs>
        <w:suppressAutoHyphens w:val="0"/>
        <w:spacing w:after="80"/>
        <w:ind w:left="425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Zmiany umowy wymagają formy pisemnej pod rygorem nieważności i nie mogą naruszać postanowień zawartych w art. 454 i 455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>.</w:t>
      </w:r>
    </w:p>
    <w:p w14:paraId="28D46927" w14:textId="69931396" w:rsidR="00A94046" w:rsidRDefault="004A4EA1">
      <w:pPr>
        <w:numPr>
          <w:ilvl w:val="1"/>
          <w:numId w:val="35"/>
        </w:numPr>
        <w:tabs>
          <w:tab w:val="left" w:pos="426"/>
        </w:tabs>
        <w:suppressAutoHyphens w:val="0"/>
        <w:spacing w:after="80"/>
        <w:ind w:left="425" w:hanging="426"/>
        <w:jc w:val="both"/>
        <w:rPr>
          <w:rFonts w:ascii="Tahoma" w:hAnsi="Tahoma" w:cs="Tahoma"/>
          <w:sz w:val="20"/>
        </w:rPr>
      </w:pPr>
      <w:r w:rsidRPr="004A4EA1">
        <w:rPr>
          <w:rFonts w:ascii="Tahoma" w:hAnsi="Tahoma" w:cs="Tahoma"/>
          <w:sz w:val="20"/>
        </w:rPr>
        <w:t xml:space="preserve">Niezależnie od przypadków określonych art. 455 ustawy </w:t>
      </w:r>
      <w:proofErr w:type="spellStart"/>
      <w:r w:rsidRPr="004A4EA1">
        <w:rPr>
          <w:rFonts w:ascii="Tahoma" w:hAnsi="Tahoma" w:cs="Tahoma"/>
          <w:sz w:val="20"/>
        </w:rPr>
        <w:t>pzp</w:t>
      </w:r>
      <w:proofErr w:type="spellEnd"/>
      <w:r w:rsidRPr="004A4EA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</w:t>
      </w:r>
      <w:r w:rsidR="005D2D53">
        <w:rPr>
          <w:rFonts w:ascii="Tahoma" w:hAnsi="Tahoma" w:cs="Tahoma"/>
          <w:sz w:val="20"/>
        </w:rPr>
        <w:t>opuszcza się zmianę postanowień zawartej umowy w następującym zakresie i przy spełnieniu następujących warunków:</w:t>
      </w:r>
    </w:p>
    <w:p w14:paraId="77D2BD3B" w14:textId="77777777" w:rsidR="00A94046" w:rsidRDefault="005D2D53">
      <w:pPr>
        <w:pStyle w:val="Tekstpodstawowy"/>
        <w:widowControl w:val="0"/>
        <w:numPr>
          <w:ilvl w:val="0"/>
          <w:numId w:val="36"/>
        </w:numPr>
        <w:tabs>
          <w:tab w:val="left" w:pos="426"/>
        </w:tabs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Zmniejszenie wartości umowy, o której mowa w § 5 ust. 1 umowy, jest możliwe wyłącznie za zgodą obu Stron umowy, nie dotyczy sytuacji o której mowa w § 5 ust. 5.</w:t>
      </w:r>
    </w:p>
    <w:p w14:paraId="6AB265E2" w14:textId="77777777" w:rsidR="00A94046" w:rsidRDefault="005D2D53">
      <w:pPr>
        <w:pStyle w:val="Tekstpodstawowy"/>
        <w:numPr>
          <w:ilvl w:val="0"/>
          <w:numId w:val="37"/>
        </w:numPr>
        <w:tabs>
          <w:tab w:val="left" w:pos="426"/>
        </w:tabs>
        <w:suppressAutoHyphens w:val="0"/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Zmiana w zakresie sposobu realizacji umowy, w tym również zakresu prac powierzonych podwykonawcom, jest możliwa wyłącznie w uzasadnionych przypadkach, za zgodą obu Stron umowy. Zmiana ta nie może powodować pogorszenia jakości wykonywanej usługi;</w:t>
      </w:r>
    </w:p>
    <w:p w14:paraId="58FB8D34" w14:textId="77777777" w:rsidR="00A94046" w:rsidRDefault="005D2D53">
      <w:pPr>
        <w:pStyle w:val="Tekstpodstawowy"/>
        <w:numPr>
          <w:ilvl w:val="0"/>
          <w:numId w:val="38"/>
        </w:numPr>
        <w:tabs>
          <w:tab w:val="left" w:pos="426"/>
        </w:tabs>
        <w:suppressAutoHyphens w:val="0"/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Zmiana w zakresie rozliczeń finansowych, sposobu lub terminu płatności jest możliwa wyłącznie w uzasadnionych przypadkach i wymaga zgody obu Stron umowy;</w:t>
      </w:r>
    </w:p>
    <w:p w14:paraId="4564F8A1" w14:textId="77777777" w:rsidR="00A94046" w:rsidRDefault="005D2D53">
      <w:pPr>
        <w:pStyle w:val="Tekstpodstawowy"/>
        <w:numPr>
          <w:ilvl w:val="0"/>
          <w:numId w:val="39"/>
        </w:numPr>
        <w:tabs>
          <w:tab w:val="left" w:pos="426"/>
        </w:tabs>
        <w:suppressAutoHyphens w:val="0"/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wyniknięcia rozbieżności lub niejasności w rozumieniu pojęć użytych w umowie, których nie można usunąć w inny sposób, a zmiana będzie umożliwiać usunięcie rozbieżności i doprecyzowanie umowy w celu jednoznacznej interpretacji jej zapisów przez Strony, możliwa jest zmiana postanowień umowy, wymaga to jednak zgody obu Stron umowy.</w:t>
      </w:r>
    </w:p>
    <w:p w14:paraId="4DA3122D" w14:textId="77777777" w:rsidR="00A94046" w:rsidRDefault="005D2D53">
      <w:pPr>
        <w:pStyle w:val="Tekstpodstawowy"/>
        <w:numPr>
          <w:ilvl w:val="0"/>
          <w:numId w:val="40"/>
        </w:numPr>
        <w:tabs>
          <w:tab w:val="left" w:pos="426"/>
        </w:tabs>
        <w:suppressAutoHyphens w:val="0"/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Dopuszcza się zmiany umowy dotyczące poprawienia błędów i oczywistych omyłek słownych, literowych i liczbowych, zmiany układu graficznego umowy lub numeracji jednostek redakcyjnych, nie powodujące zmiany celu i istoty umowy, przy czym wymaga to zgody obu Stron umowy.</w:t>
      </w:r>
    </w:p>
    <w:p w14:paraId="03FD3273" w14:textId="77777777" w:rsidR="00A94046" w:rsidRDefault="005D2D53">
      <w:pPr>
        <w:pStyle w:val="Tekstpodstawowy"/>
        <w:numPr>
          <w:ilvl w:val="0"/>
          <w:numId w:val="41"/>
        </w:numPr>
        <w:tabs>
          <w:tab w:val="left" w:pos="426"/>
        </w:tabs>
        <w:suppressAutoHyphens w:val="0"/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Jeżeli w trakcie realizacji umowy zaistnieje konieczność dokonania uszczegółowienia, wykładni lub doprecyzowania poszczególnych zapisów umowy, nie powodujących zmiany celu i istoty umowy, dopuszcza się zmiany umowy w tym zakresie, przy czym wymaga to zgody obu Stron umowy.</w:t>
      </w:r>
    </w:p>
    <w:p w14:paraId="2385210C" w14:textId="77777777" w:rsidR="00A94046" w:rsidRDefault="005D2D53">
      <w:pPr>
        <w:pStyle w:val="Tekstpodstawowy"/>
        <w:numPr>
          <w:ilvl w:val="0"/>
          <w:numId w:val="42"/>
        </w:numPr>
        <w:tabs>
          <w:tab w:val="left" w:pos="426"/>
        </w:tabs>
        <w:suppressAutoHyphens w:val="0"/>
        <w:spacing w:after="8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wystąpienia siły wyższej</w:t>
      </w:r>
      <w:r>
        <w:rPr>
          <w:rStyle w:val="Zakotwiczenieprzypisudolnego"/>
          <w:rFonts w:ascii="Tahoma" w:hAnsi="Tahoma" w:cs="Tahoma"/>
          <w:sz w:val="20"/>
        </w:rPr>
        <w:footnoteReference w:id="1"/>
      </w:r>
      <w:r>
        <w:rPr>
          <w:rFonts w:ascii="Tahoma" w:hAnsi="Tahoma" w:cs="Tahoma"/>
          <w:sz w:val="20"/>
        </w:rPr>
        <w:t xml:space="preserve"> możliwa jest zmiana postanowień umowy, wymaga to jednak zgody obu Stron umowy. </w:t>
      </w:r>
    </w:p>
    <w:p w14:paraId="66146289" w14:textId="67EFCC2D" w:rsidR="00A94046" w:rsidRPr="00E945D1" w:rsidRDefault="005D2D53" w:rsidP="00E945D1">
      <w:pPr>
        <w:numPr>
          <w:ilvl w:val="0"/>
          <w:numId w:val="43"/>
        </w:numPr>
        <w:tabs>
          <w:tab w:val="left" w:pos="426"/>
        </w:tabs>
        <w:suppressAutoHyphens w:val="0"/>
        <w:spacing w:after="80"/>
        <w:ind w:left="425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wystąpienia zmian powszechnie obowiązujących przepisów prawa w zakresie mającym wpływ na realizację umowy, możliwa jest zmiana postanowień umowy, wymaga to jednak zgody obu Stron umowy.</w:t>
      </w:r>
    </w:p>
    <w:p w14:paraId="371516F5" w14:textId="77777777" w:rsidR="00A94046" w:rsidRDefault="005D2D53" w:rsidP="00E945D1">
      <w:pPr>
        <w:spacing w:before="120"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Postanowienia końcowe</w:t>
      </w:r>
    </w:p>
    <w:p w14:paraId="3F1E9224" w14:textId="77777777" w:rsidR="00A94046" w:rsidRDefault="005D2D53" w:rsidP="00E945D1">
      <w:pPr>
        <w:pStyle w:val="Tekstpodstawowy"/>
        <w:tabs>
          <w:tab w:val="left" w:pos="1260"/>
        </w:tabs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12</w:t>
      </w:r>
    </w:p>
    <w:p w14:paraId="12D94074" w14:textId="77777777" w:rsidR="00A94046" w:rsidRDefault="005D2D53">
      <w:pPr>
        <w:pStyle w:val="Tekstpodstawowy"/>
        <w:numPr>
          <w:ilvl w:val="0"/>
          <w:numId w:val="4"/>
        </w:numPr>
        <w:tabs>
          <w:tab w:val="left" w:pos="1260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Wszelkie sprawy sporne, wynikające z umowy lub z nią związane zostaną rozstrzygnięte przez Sąd właściwy dla siedziby Zamawiającego.</w:t>
      </w:r>
    </w:p>
    <w:p w14:paraId="338A5FA8" w14:textId="76C7ED46" w:rsidR="00A94046" w:rsidRDefault="005D2D53">
      <w:pPr>
        <w:pStyle w:val="Tekstpodstawowy"/>
        <w:numPr>
          <w:ilvl w:val="0"/>
          <w:numId w:val="4"/>
        </w:numPr>
        <w:suppressAutoHyphens w:val="0"/>
        <w:spacing w:after="12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sprawach nieuregulowanych niniejszą umową mają zastosowanie przepisy ustawy z dnia 23 kwietnia 1964 Kodeks cywilny (t.</w:t>
      </w:r>
      <w:r w:rsidR="00F537BF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j. </w:t>
      </w:r>
      <w:hyperlink r:id="rId8">
        <w:r>
          <w:rPr>
            <w:rFonts w:ascii="Tahoma" w:hAnsi="Tahoma" w:cs="Tahoma"/>
            <w:sz w:val="20"/>
          </w:rPr>
          <w:t>Dz.U. 202</w:t>
        </w:r>
        <w:r w:rsidR="004A4EA1">
          <w:rPr>
            <w:rFonts w:ascii="Tahoma" w:hAnsi="Tahoma" w:cs="Tahoma"/>
            <w:sz w:val="20"/>
          </w:rPr>
          <w:t>4</w:t>
        </w:r>
        <w:r>
          <w:rPr>
            <w:rFonts w:ascii="Tahoma" w:hAnsi="Tahoma" w:cs="Tahoma"/>
            <w:sz w:val="20"/>
          </w:rPr>
          <w:t xml:space="preserve"> poz. 1</w:t>
        </w:r>
      </w:hyperlink>
      <w:r w:rsidR="004A4EA1">
        <w:rPr>
          <w:rFonts w:ascii="Tahoma" w:hAnsi="Tahoma" w:cs="Tahoma"/>
          <w:sz w:val="20"/>
        </w:rPr>
        <w:t>0</w:t>
      </w:r>
      <w:r w:rsidR="00CC41C2">
        <w:rPr>
          <w:rFonts w:ascii="Tahoma" w:hAnsi="Tahoma" w:cs="Tahoma"/>
          <w:sz w:val="20"/>
        </w:rPr>
        <w:t>61 ze zm.</w:t>
      </w:r>
      <w:r>
        <w:rPr>
          <w:rFonts w:ascii="Tahoma" w:hAnsi="Tahoma" w:cs="Tahoma"/>
          <w:sz w:val="20"/>
        </w:rPr>
        <w:t>) oraz ustawy z dnia 11 września 2019 r. - Prawo zamówień publicznych (t.</w:t>
      </w:r>
      <w:r w:rsidR="00F537BF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j. Dz.U z 202</w:t>
      </w:r>
      <w:r w:rsidR="004A4EA1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 r. </w:t>
      </w:r>
      <w:r w:rsidR="00CC41C2">
        <w:rPr>
          <w:rFonts w:ascii="Tahoma" w:hAnsi="Tahoma" w:cs="Tahoma"/>
          <w:sz w:val="20"/>
        </w:rPr>
        <w:t>1</w:t>
      </w:r>
      <w:r w:rsidR="004A4EA1">
        <w:rPr>
          <w:rFonts w:ascii="Tahoma" w:hAnsi="Tahoma" w:cs="Tahoma"/>
          <w:sz w:val="20"/>
        </w:rPr>
        <w:t>320</w:t>
      </w:r>
      <w:r>
        <w:rPr>
          <w:rFonts w:ascii="Tahoma" w:hAnsi="Tahoma" w:cs="Tahoma"/>
          <w:sz w:val="20"/>
        </w:rPr>
        <w:t>).</w:t>
      </w:r>
    </w:p>
    <w:p w14:paraId="5E848EBD" w14:textId="77777777" w:rsidR="00A94046" w:rsidRDefault="005D2D53">
      <w:pPr>
        <w:pStyle w:val="Tekstpodstawowy"/>
        <w:numPr>
          <w:ilvl w:val="0"/>
          <w:numId w:val="4"/>
        </w:numPr>
        <w:suppressAutoHyphens w:val="0"/>
        <w:spacing w:after="12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Umowę sporządzono w trzech jednobrzmiących egzemplarzach, dwa egzemplarze dla Zamawiającego i jeden egzemplarz dla Wykonawcy.</w:t>
      </w:r>
    </w:p>
    <w:p w14:paraId="1E64D948" w14:textId="77777777" w:rsidR="00A94046" w:rsidRDefault="005D2D53">
      <w:pPr>
        <w:pStyle w:val="Tekstpodstawowy"/>
        <w:numPr>
          <w:ilvl w:val="0"/>
          <w:numId w:val="4"/>
        </w:numPr>
        <w:suppressAutoHyphens w:val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Załączniki do umowy stanowią jej integralną część:</w:t>
      </w:r>
    </w:p>
    <w:p w14:paraId="27A78223" w14:textId="2186AA35" w:rsidR="00A94046" w:rsidRPr="00E945D1" w:rsidRDefault="005D2D53" w:rsidP="00E945D1">
      <w:pPr>
        <w:pStyle w:val="Tekstpodstawowy"/>
        <w:numPr>
          <w:ilvl w:val="0"/>
          <w:numId w:val="5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1 </w:t>
      </w:r>
      <w:r>
        <w:rPr>
          <w:rFonts w:ascii="Tahoma" w:hAnsi="Tahoma" w:cs="Tahoma"/>
          <w:sz w:val="20"/>
          <w:szCs w:val="20"/>
        </w:rPr>
        <w:tab/>
        <w:t>- Wykaz piaskownic.</w:t>
      </w:r>
    </w:p>
    <w:p w14:paraId="603845BD" w14:textId="2FC927DA" w:rsidR="00A94046" w:rsidRDefault="005D2D53">
      <w:pPr>
        <w:pStyle w:val="Tekstpodstawowy"/>
        <w:numPr>
          <w:ilvl w:val="0"/>
          <w:numId w:val="5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2  </w:t>
      </w:r>
      <w:r>
        <w:rPr>
          <w:rFonts w:ascii="Tahoma" w:hAnsi="Tahoma" w:cs="Tahoma"/>
          <w:sz w:val="20"/>
          <w:szCs w:val="20"/>
        </w:rPr>
        <w:tab/>
        <w:t xml:space="preserve">- </w:t>
      </w:r>
      <w:r w:rsidR="00CC41C2">
        <w:rPr>
          <w:rFonts w:ascii="Tahoma" w:hAnsi="Tahoma" w:cs="Tahoma"/>
          <w:sz w:val="20"/>
          <w:szCs w:val="20"/>
        </w:rPr>
        <w:t>Wyliczenie ceny oferty</w:t>
      </w:r>
      <w:r>
        <w:rPr>
          <w:rFonts w:ascii="Tahoma" w:hAnsi="Tahoma" w:cs="Tahoma"/>
          <w:sz w:val="20"/>
          <w:szCs w:val="20"/>
        </w:rPr>
        <w:t>.</w:t>
      </w:r>
    </w:p>
    <w:p w14:paraId="69D8595F" w14:textId="77777777" w:rsidR="00A94046" w:rsidRDefault="005D2D53">
      <w:pPr>
        <w:pStyle w:val="Tekstpodstawowy"/>
        <w:numPr>
          <w:ilvl w:val="0"/>
          <w:numId w:val="5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3   - Zakres prac powierzony podwykonawcom (w przypadku ich wystąpienia).</w:t>
      </w:r>
    </w:p>
    <w:p w14:paraId="2BE97910" w14:textId="77777777" w:rsidR="00A94046" w:rsidRDefault="00A94046">
      <w:pPr>
        <w:pStyle w:val="Tekstpodstawowy"/>
        <w:ind w:left="720"/>
        <w:rPr>
          <w:rFonts w:ascii="Tahoma" w:hAnsi="Tahoma" w:cs="Tahoma"/>
          <w:sz w:val="12"/>
          <w:szCs w:val="12"/>
        </w:rPr>
      </w:pPr>
    </w:p>
    <w:p w14:paraId="36D635B4" w14:textId="77777777" w:rsidR="00A94046" w:rsidRDefault="00A94046">
      <w:pPr>
        <w:pStyle w:val="Tekstpodstawowy"/>
        <w:rPr>
          <w:rFonts w:ascii="Tahoma" w:hAnsi="Tahoma" w:cs="Tahoma"/>
          <w:sz w:val="12"/>
          <w:szCs w:val="12"/>
        </w:rPr>
      </w:pPr>
    </w:p>
    <w:p w14:paraId="52D6FA87" w14:textId="77777777" w:rsidR="00A94046" w:rsidRDefault="005D2D53">
      <w:pPr>
        <w:spacing w:line="360" w:lineRule="auto"/>
        <w:ind w:firstLine="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ZAMAWIAJĄCY: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ab/>
        <w:t xml:space="preserve"> WYKONAWCA:</w:t>
      </w:r>
    </w:p>
    <w:p w14:paraId="1C55F977" w14:textId="77777777" w:rsidR="00A94046" w:rsidRDefault="00A94046">
      <w:pPr>
        <w:rPr>
          <w:rFonts w:ascii="Tahoma" w:hAnsi="Tahoma" w:cs="Tahoma"/>
        </w:rPr>
      </w:pPr>
    </w:p>
    <w:p w14:paraId="29501DB4" w14:textId="77777777" w:rsidR="00A94046" w:rsidRDefault="00A94046">
      <w:pPr>
        <w:rPr>
          <w:rFonts w:ascii="Tahoma" w:hAnsi="Tahoma" w:cs="Tahoma"/>
        </w:rPr>
      </w:pPr>
    </w:p>
    <w:p w14:paraId="01904335" w14:textId="77777777" w:rsidR="00A94046" w:rsidRDefault="00A94046">
      <w:pPr>
        <w:rPr>
          <w:rFonts w:ascii="Tahoma" w:hAnsi="Tahoma" w:cs="Tahoma"/>
        </w:rPr>
      </w:pPr>
    </w:p>
    <w:sectPr w:rsidR="00A94046">
      <w:footerReference w:type="default" r:id="rId9"/>
      <w:headerReference w:type="first" r:id="rId10"/>
      <w:footerReference w:type="first" r:id="rId11"/>
      <w:pgSz w:w="11906" w:h="16838"/>
      <w:pgMar w:top="794" w:right="1418" w:bottom="766" w:left="1418" w:header="72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287F6" w14:textId="77777777" w:rsidR="00A747B8" w:rsidRDefault="005D2D53">
      <w:r>
        <w:separator/>
      </w:r>
    </w:p>
  </w:endnote>
  <w:endnote w:type="continuationSeparator" w:id="0">
    <w:p w14:paraId="1B510F2E" w14:textId="77777777" w:rsidR="00A747B8" w:rsidRDefault="005D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5BC8D0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1044146"/>
      <w:docPartObj>
        <w:docPartGallery w:val="Page Numbers (Bottom of Page)"/>
        <w:docPartUnique/>
      </w:docPartObj>
    </w:sdtPr>
    <w:sdtEndPr/>
    <w:sdtContent>
      <w:p w14:paraId="57402DAD" w14:textId="35A0D648" w:rsidR="00A94046" w:rsidRDefault="005D2D53" w:rsidP="009A4386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>
          <w:rPr>
            <w:rFonts w:ascii="Tahoma" w:hAnsi="Tahoma" w:cs="Tahoma"/>
            <w:sz w:val="20"/>
            <w:szCs w:val="20"/>
          </w:rPr>
          <w:t>6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8752920"/>
      <w:docPartObj>
        <w:docPartGallery w:val="Page Numbers (Bottom of Page)"/>
        <w:docPartUnique/>
      </w:docPartObj>
    </w:sdtPr>
    <w:sdtEndPr/>
    <w:sdtContent>
      <w:p w14:paraId="46F0911F" w14:textId="2AA02F29" w:rsidR="00F945AD" w:rsidRDefault="00F945AD" w:rsidP="009A4386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>
          <w:rPr>
            <w:rFonts w:ascii="Tahoma" w:hAnsi="Tahoma" w:cs="Tahoma"/>
            <w:sz w:val="20"/>
            <w:szCs w:val="20"/>
          </w:rPr>
          <w:t>2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486E81F" w14:textId="22B42734" w:rsidR="00A94046" w:rsidRDefault="00A94046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BBCCE" w14:textId="77777777" w:rsidR="00A94046" w:rsidRDefault="005D2D53">
      <w:pPr>
        <w:rPr>
          <w:sz w:val="12"/>
        </w:rPr>
      </w:pPr>
      <w:r>
        <w:separator/>
      </w:r>
    </w:p>
  </w:footnote>
  <w:footnote w:type="continuationSeparator" w:id="0">
    <w:p w14:paraId="1EE32A3F" w14:textId="77777777" w:rsidR="00A94046" w:rsidRDefault="005D2D53">
      <w:pPr>
        <w:rPr>
          <w:sz w:val="12"/>
        </w:rPr>
      </w:pPr>
      <w:r>
        <w:continuationSeparator/>
      </w:r>
    </w:p>
  </w:footnote>
  <w:footnote w:id="1">
    <w:p w14:paraId="3F7264FB" w14:textId="77777777" w:rsidR="00A94046" w:rsidRDefault="005D2D53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sz w:val="14"/>
          <w:szCs w:val="14"/>
        </w:rPr>
        <w:t>Siła wyższa – zdarzenie lub połączenie zdarzeń obiektywnie niezależnych od Stron, które zasadniczo i istotnie utrudniają wykonywanie części lub 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303D3" w14:textId="311D717F" w:rsidR="00F945AD" w:rsidRDefault="005D2D53">
    <w:pPr>
      <w:suppressAutoHyphens w:val="0"/>
      <w:rPr>
        <w:rFonts w:ascii="Tahoma" w:hAnsi="Tahoma" w:cs="Tahoma"/>
        <w:b/>
        <w:sz w:val="20"/>
        <w:szCs w:val="20"/>
        <w:lang w:eastAsia="pl-PL"/>
      </w:rPr>
    </w:pPr>
    <w:r w:rsidRPr="00EF54E5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MZLK.2420.</w:t>
    </w:r>
    <w:r w:rsidR="00697343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34</w:t>
    </w:r>
    <w:r w:rsidRPr="00EF54E5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.202</w:t>
    </w:r>
    <w:r w:rsidR="00697343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4</w:t>
    </w:r>
    <w:r>
      <w:rPr>
        <w:rFonts w:ascii="Tahoma" w:hAnsi="Tahoma" w:cs="Tahoma"/>
        <w:b/>
        <w:sz w:val="20"/>
        <w:szCs w:val="20"/>
        <w:lang w:eastAsia="pl-PL"/>
      </w:rPr>
      <w:tab/>
    </w:r>
    <w:r>
      <w:rPr>
        <w:rFonts w:ascii="Tahoma" w:hAnsi="Tahoma" w:cs="Tahoma"/>
        <w:b/>
        <w:sz w:val="20"/>
        <w:szCs w:val="20"/>
        <w:lang w:eastAsia="pl-PL"/>
      </w:rPr>
      <w:tab/>
      <w:t xml:space="preserve">                      </w:t>
    </w:r>
    <w:r>
      <w:rPr>
        <w:rFonts w:ascii="Tahoma" w:hAnsi="Tahoma" w:cs="Tahoma"/>
        <w:b/>
        <w:sz w:val="20"/>
        <w:szCs w:val="20"/>
        <w:lang w:eastAsia="pl-PL"/>
      </w:rPr>
      <w:tab/>
    </w:r>
    <w:r>
      <w:rPr>
        <w:rFonts w:ascii="Tahoma" w:hAnsi="Tahoma" w:cs="Tahoma"/>
        <w:b/>
        <w:sz w:val="20"/>
        <w:szCs w:val="20"/>
        <w:lang w:eastAsia="pl-PL"/>
      </w:rPr>
      <w:tab/>
      <w:t xml:space="preserve">         </w:t>
    </w:r>
  </w:p>
  <w:p w14:paraId="741ADBA8" w14:textId="3AA8996F" w:rsidR="00A94046" w:rsidRDefault="005D2D53" w:rsidP="00F945AD">
    <w:pPr>
      <w:suppressAutoHyphens w:val="0"/>
      <w:jc w:val="right"/>
      <w:rPr>
        <w:i/>
        <w:sz w:val="20"/>
        <w:szCs w:val="20"/>
        <w:lang w:eastAsia="pl-PL"/>
      </w:rPr>
    </w:pPr>
    <w:r>
      <w:rPr>
        <w:rFonts w:ascii="Tahoma" w:hAnsi="Tahoma" w:cs="Tahoma"/>
        <w:i/>
        <w:sz w:val="20"/>
        <w:szCs w:val="20"/>
        <w:lang w:eastAsia="pl-PL"/>
      </w:rPr>
      <w:t>Załącznik nr 7b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A6702"/>
    <w:multiLevelType w:val="multilevel"/>
    <w:tmpl w:val="22766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F25868"/>
    <w:multiLevelType w:val="multilevel"/>
    <w:tmpl w:val="BBD8C0F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70C5212"/>
    <w:multiLevelType w:val="multilevel"/>
    <w:tmpl w:val="91E4513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440"/>
      </w:p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2160"/>
      </w:pPr>
    </w:lvl>
  </w:abstractNum>
  <w:abstractNum w:abstractNumId="3" w15:restartNumberingAfterBreak="0">
    <w:nsid w:val="1B2468A4"/>
    <w:multiLevelType w:val="multilevel"/>
    <w:tmpl w:val="60006720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4" w15:restartNumberingAfterBreak="0">
    <w:nsid w:val="1D7372C5"/>
    <w:multiLevelType w:val="multilevel"/>
    <w:tmpl w:val="753E56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3367E53"/>
    <w:multiLevelType w:val="multilevel"/>
    <w:tmpl w:val="171C00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293A5E23"/>
    <w:multiLevelType w:val="multilevel"/>
    <w:tmpl w:val="819A65B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2AFB13CC"/>
    <w:multiLevelType w:val="multilevel"/>
    <w:tmpl w:val="7900788C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8" w15:restartNumberingAfterBreak="0">
    <w:nsid w:val="2C53173D"/>
    <w:multiLevelType w:val="multilevel"/>
    <w:tmpl w:val="519E767E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30AF7323"/>
    <w:multiLevelType w:val="multilevel"/>
    <w:tmpl w:val="BC8CE9D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 w15:restartNumberingAfterBreak="0">
    <w:nsid w:val="35251713"/>
    <w:multiLevelType w:val="multilevel"/>
    <w:tmpl w:val="AC8E71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88466BE"/>
    <w:multiLevelType w:val="hybridMultilevel"/>
    <w:tmpl w:val="8E6C29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0E09ED"/>
    <w:multiLevelType w:val="multilevel"/>
    <w:tmpl w:val="1332B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13" w15:restartNumberingAfterBreak="0">
    <w:nsid w:val="3B613135"/>
    <w:multiLevelType w:val="multilevel"/>
    <w:tmpl w:val="ECAACE5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4" w15:restartNumberingAfterBreak="0">
    <w:nsid w:val="3E267556"/>
    <w:multiLevelType w:val="multilevel"/>
    <w:tmpl w:val="5DEA78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3EA75BEF"/>
    <w:multiLevelType w:val="multilevel"/>
    <w:tmpl w:val="77E63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9C082B"/>
    <w:multiLevelType w:val="multilevel"/>
    <w:tmpl w:val="27F2B9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6684735"/>
    <w:multiLevelType w:val="multilevel"/>
    <w:tmpl w:val="0A385C3C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8" w15:restartNumberingAfterBreak="0">
    <w:nsid w:val="58910B00"/>
    <w:multiLevelType w:val="multilevel"/>
    <w:tmpl w:val="BD9C947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79" w:hanging="375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 w15:restartNumberingAfterBreak="0">
    <w:nsid w:val="601E205F"/>
    <w:multiLevelType w:val="multilevel"/>
    <w:tmpl w:val="300830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0642600"/>
    <w:multiLevelType w:val="multilevel"/>
    <w:tmpl w:val="E1644AC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2A802AE"/>
    <w:multiLevelType w:val="multilevel"/>
    <w:tmpl w:val="1EA4E36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637C517C"/>
    <w:multiLevelType w:val="multilevel"/>
    <w:tmpl w:val="A054434E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182ABC"/>
    <w:multiLevelType w:val="multilevel"/>
    <w:tmpl w:val="454864F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4" w15:restartNumberingAfterBreak="0">
    <w:nsid w:val="642663F2"/>
    <w:multiLevelType w:val="multilevel"/>
    <w:tmpl w:val="F82C7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666F016C"/>
    <w:multiLevelType w:val="multilevel"/>
    <w:tmpl w:val="8C4241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15A6004"/>
    <w:multiLevelType w:val="multilevel"/>
    <w:tmpl w:val="9B86D41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7" w15:restartNumberingAfterBreak="0">
    <w:nsid w:val="729179BC"/>
    <w:multiLevelType w:val="multilevel"/>
    <w:tmpl w:val="D88609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84A0F6A"/>
    <w:multiLevelType w:val="multilevel"/>
    <w:tmpl w:val="FC8E7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9" w15:restartNumberingAfterBreak="0">
    <w:nsid w:val="7AB243A5"/>
    <w:multiLevelType w:val="multilevel"/>
    <w:tmpl w:val="971EC84C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ahom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7BBC35F3"/>
    <w:multiLevelType w:val="multilevel"/>
    <w:tmpl w:val="CF4C163A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31" w15:restartNumberingAfterBreak="0">
    <w:nsid w:val="7CDC5E30"/>
    <w:multiLevelType w:val="multilevel"/>
    <w:tmpl w:val="331AF4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50890406">
    <w:abstractNumId w:val="4"/>
  </w:num>
  <w:num w:numId="2" w16cid:durableId="1019547954">
    <w:abstractNumId w:val="2"/>
  </w:num>
  <w:num w:numId="3" w16cid:durableId="1301305897">
    <w:abstractNumId w:val="12"/>
  </w:num>
  <w:num w:numId="4" w16cid:durableId="14811159">
    <w:abstractNumId w:val="15"/>
  </w:num>
  <w:num w:numId="5" w16cid:durableId="1787001997">
    <w:abstractNumId w:val="31"/>
  </w:num>
  <w:num w:numId="6" w16cid:durableId="1412267022">
    <w:abstractNumId w:val="6"/>
  </w:num>
  <w:num w:numId="7" w16cid:durableId="1169558553">
    <w:abstractNumId w:val="28"/>
  </w:num>
  <w:num w:numId="8" w16cid:durableId="1593003350">
    <w:abstractNumId w:val="24"/>
  </w:num>
  <w:num w:numId="9" w16cid:durableId="1333296800">
    <w:abstractNumId w:val="10"/>
  </w:num>
  <w:num w:numId="10" w16cid:durableId="1482113363">
    <w:abstractNumId w:val="19"/>
  </w:num>
  <w:num w:numId="11" w16cid:durableId="1685788364">
    <w:abstractNumId w:val="20"/>
  </w:num>
  <w:num w:numId="12" w16cid:durableId="928927993">
    <w:abstractNumId w:val="29"/>
  </w:num>
  <w:num w:numId="13" w16cid:durableId="977031105">
    <w:abstractNumId w:val="25"/>
  </w:num>
  <w:num w:numId="14" w16cid:durableId="699278456">
    <w:abstractNumId w:val="23"/>
  </w:num>
  <w:num w:numId="15" w16cid:durableId="1844202787">
    <w:abstractNumId w:val="14"/>
  </w:num>
  <w:num w:numId="16" w16cid:durableId="1205172671">
    <w:abstractNumId w:val="22"/>
  </w:num>
  <w:num w:numId="17" w16cid:durableId="1197308415">
    <w:abstractNumId w:val="5"/>
  </w:num>
  <w:num w:numId="18" w16cid:durableId="1822116514">
    <w:abstractNumId w:val="27"/>
  </w:num>
  <w:num w:numId="19" w16cid:durableId="954097350">
    <w:abstractNumId w:val="16"/>
  </w:num>
  <w:num w:numId="20" w16cid:durableId="9644180">
    <w:abstractNumId w:val="1"/>
  </w:num>
  <w:num w:numId="21" w16cid:durableId="1108430576">
    <w:abstractNumId w:val="21"/>
  </w:num>
  <w:num w:numId="22" w16cid:durableId="1869024144">
    <w:abstractNumId w:val="30"/>
  </w:num>
  <w:num w:numId="23" w16cid:durableId="1011378035">
    <w:abstractNumId w:val="7"/>
  </w:num>
  <w:num w:numId="24" w16cid:durableId="1587571551">
    <w:abstractNumId w:val="9"/>
  </w:num>
  <w:num w:numId="25" w16cid:durableId="1594051809">
    <w:abstractNumId w:val="17"/>
  </w:num>
  <w:num w:numId="26" w16cid:durableId="629820705">
    <w:abstractNumId w:val="13"/>
  </w:num>
  <w:num w:numId="27" w16cid:durableId="824979114">
    <w:abstractNumId w:val="26"/>
  </w:num>
  <w:num w:numId="28" w16cid:durableId="1897668555">
    <w:abstractNumId w:val="3"/>
  </w:num>
  <w:num w:numId="29" w16cid:durableId="1537767635">
    <w:abstractNumId w:val="8"/>
  </w:num>
  <w:num w:numId="30" w16cid:durableId="839931656">
    <w:abstractNumId w:val="0"/>
  </w:num>
  <w:num w:numId="31" w16cid:durableId="1992901214">
    <w:abstractNumId w:val="5"/>
  </w:num>
  <w:num w:numId="32" w16cid:durableId="576330659">
    <w:abstractNumId w:val="5"/>
  </w:num>
  <w:num w:numId="33" w16cid:durableId="1701665596">
    <w:abstractNumId w:val="5"/>
  </w:num>
  <w:num w:numId="34" w16cid:durableId="1890266269">
    <w:abstractNumId w:val="1"/>
  </w:num>
  <w:num w:numId="35" w16cid:durableId="1494492580">
    <w:abstractNumId w:val="1"/>
  </w:num>
  <w:num w:numId="36" w16cid:durableId="450167874">
    <w:abstractNumId w:val="30"/>
    <w:lvlOverride w:ilvl="0">
      <w:startOverride w:val="1"/>
    </w:lvlOverride>
  </w:num>
  <w:num w:numId="37" w16cid:durableId="826358323">
    <w:abstractNumId w:val="30"/>
  </w:num>
  <w:num w:numId="38" w16cid:durableId="1403600273">
    <w:abstractNumId w:val="30"/>
  </w:num>
  <w:num w:numId="39" w16cid:durableId="1929538966">
    <w:abstractNumId w:val="30"/>
  </w:num>
  <w:num w:numId="40" w16cid:durableId="1459646337">
    <w:abstractNumId w:val="30"/>
  </w:num>
  <w:num w:numId="41" w16cid:durableId="685137997">
    <w:abstractNumId w:val="30"/>
  </w:num>
  <w:num w:numId="42" w16cid:durableId="1362390893">
    <w:abstractNumId w:val="30"/>
  </w:num>
  <w:num w:numId="43" w16cid:durableId="986277168">
    <w:abstractNumId w:val="30"/>
  </w:num>
  <w:num w:numId="44" w16cid:durableId="664935907">
    <w:abstractNumId w:val="11"/>
  </w:num>
  <w:num w:numId="45" w16cid:durableId="18302439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046"/>
    <w:rsid w:val="001C5710"/>
    <w:rsid w:val="003A0826"/>
    <w:rsid w:val="003A44E8"/>
    <w:rsid w:val="003D7630"/>
    <w:rsid w:val="004A4EA1"/>
    <w:rsid w:val="0057779E"/>
    <w:rsid w:val="005D2D53"/>
    <w:rsid w:val="00697343"/>
    <w:rsid w:val="00706185"/>
    <w:rsid w:val="00795AC0"/>
    <w:rsid w:val="008E0A55"/>
    <w:rsid w:val="009A4386"/>
    <w:rsid w:val="00A747B8"/>
    <w:rsid w:val="00A94046"/>
    <w:rsid w:val="00AD267E"/>
    <w:rsid w:val="00BD0313"/>
    <w:rsid w:val="00C01E07"/>
    <w:rsid w:val="00CC41C2"/>
    <w:rsid w:val="00CD15AF"/>
    <w:rsid w:val="00CE36F7"/>
    <w:rsid w:val="00D10504"/>
    <w:rsid w:val="00E945D1"/>
    <w:rsid w:val="00EB4827"/>
    <w:rsid w:val="00EF54E5"/>
    <w:rsid w:val="00F537BF"/>
    <w:rsid w:val="00F945AD"/>
    <w:rsid w:val="00FA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E3B0D"/>
  <w15:docId w15:val="{892DD41A-11EC-434C-BB26-DA2CBEF5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24C6"/>
    <w:pPr>
      <w:keepNext/>
      <w:jc w:val="center"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824C6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zeinternetowe">
    <w:name w:val="Łącze internetowe"/>
    <w:rsid w:val="002C61DA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75A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854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0854D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B0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B013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7DF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D7D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7D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rsid w:val="007140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140B1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7140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A0D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75A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0854DA"/>
    <w:pPr>
      <w:suppressAutoHyphens w:val="0"/>
    </w:pPr>
    <w:rPr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131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D7D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7DFE"/>
    <w:rPr>
      <w:b/>
      <w:bCs/>
    </w:rPr>
  </w:style>
  <w:style w:type="paragraph" w:styleId="Poprawka">
    <w:name w:val="Revision"/>
    <w:hidden/>
    <w:uiPriority w:val="99"/>
    <w:semiHidden/>
    <w:rsid w:val="00F945A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45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8053-0120-4125-911F-1F3A3E49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2142</Words>
  <Characters>12857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Opola</Company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Rącka</dc:creator>
  <dc:description/>
  <cp:lastModifiedBy>Krzysztof Jurczyński</cp:lastModifiedBy>
  <cp:revision>34</cp:revision>
  <cp:lastPrinted>2020-11-24T06:35:00Z</cp:lastPrinted>
  <dcterms:created xsi:type="dcterms:W3CDTF">2020-11-24T06:41:00Z</dcterms:created>
  <dcterms:modified xsi:type="dcterms:W3CDTF">2024-11-04T10:06:00Z</dcterms:modified>
  <dc:language>pl-PL</dc:language>
</cp:coreProperties>
</file>