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F129E" w14:textId="585B5300" w:rsidR="000C6F91" w:rsidRPr="00C742BD" w:rsidRDefault="009F7907" w:rsidP="00DC12EC">
      <w:pPr>
        <w:pStyle w:val="Bezodstpw"/>
        <w:spacing w:line="276" w:lineRule="auto"/>
        <w:rPr>
          <w:rFonts w:ascii="Times New Roman" w:hAnsi="Times New Roman" w:cs="Times New Roman"/>
          <w:i/>
          <w:iCs/>
          <w:lang w:eastAsia="pl-PL"/>
        </w:rPr>
      </w:pPr>
      <w:r>
        <w:rPr>
          <w:rFonts w:ascii="Times New Roman" w:hAnsi="Times New Roman" w:cs="Times New Roman"/>
          <w:i/>
          <w:iCs/>
          <w:lang w:eastAsia="pl-PL"/>
        </w:rPr>
        <w:t xml:space="preserve">  </w:t>
      </w:r>
    </w:p>
    <w:p w14:paraId="040E914C" w14:textId="77777777" w:rsidR="00C742BD" w:rsidRDefault="008F7B52" w:rsidP="008F7B5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>Klauzula informacyjna</w:t>
      </w:r>
      <w:r w:rsidR="005C6836"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 dla wykonawców ubiegających się o udzielenie zamówienia publicznego </w:t>
      </w:r>
    </w:p>
    <w:p w14:paraId="18DA0F71" w14:textId="4FFC5102" w:rsidR="008F7B52" w:rsidRPr="00C742BD" w:rsidRDefault="005C6836" w:rsidP="008F7B5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>w Sądzi</w:t>
      </w:r>
      <w:r w:rsidR="0033444F"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e </w:t>
      </w:r>
      <w:r w:rsidR="00C742BD"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Rejonowym w Grudziądzu </w:t>
      </w:r>
      <w:r w:rsidR="0033444F"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 n</w:t>
      </w:r>
      <w:r w:rsidR="00087553" w:rsidRPr="00C742BD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r </w:t>
      </w:r>
      <w:r w:rsidR="001C5B24">
        <w:rPr>
          <w:rFonts w:ascii="Times New Roman" w:hAnsi="Times New Roman" w:cs="Times New Roman"/>
          <w:b/>
          <w:sz w:val="18"/>
          <w:szCs w:val="18"/>
          <w:lang w:eastAsia="pl-PL"/>
        </w:rPr>
        <w:t>A.</w:t>
      </w:r>
      <w:r w:rsidR="00162FD9">
        <w:rPr>
          <w:rFonts w:ascii="Times New Roman" w:hAnsi="Times New Roman" w:cs="Times New Roman"/>
          <w:b/>
          <w:sz w:val="18"/>
          <w:szCs w:val="18"/>
          <w:lang w:eastAsia="pl-PL"/>
        </w:rPr>
        <w:t>261.18.2024</w:t>
      </w:r>
    </w:p>
    <w:p w14:paraId="008F25F1" w14:textId="77777777" w:rsidR="00344779" w:rsidRPr="00C742BD" w:rsidRDefault="00344779" w:rsidP="008F7B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  <w:lang w:eastAsia="pl-PL"/>
        </w:rPr>
      </w:pPr>
    </w:p>
    <w:p w14:paraId="5F4376CB" w14:textId="77777777" w:rsidR="00F61A50" w:rsidRDefault="00F61A50" w:rsidP="008F7B52">
      <w:pPr>
        <w:pStyle w:val="Bezodstpw"/>
        <w:spacing w:line="276" w:lineRule="auto"/>
        <w:jc w:val="both"/>
      </w:pPr>
    </w:p>
    <w:p w14:paraId="0B629554" w14:textId="23392C05" w:rsidR="00F61A50" w:rsidRPr="006661AB" w:rsidRDefault="00F61A50" w:rsidP="008F7B52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</w:t>
      </w:r>
      <w:proofErr w:type="spellStart"/>
      <w:r w:rsidRPr="006661AB">
        <w:rPr>
          <w:rFonts w:ascii="Times New Roman" w:hAnsi="Times New Roman" w:cs="Times New Roman"/>
          <w:sz w:val="20"/>
          <w:szCs w:val="20"/>
        </w:rPr>
        <w:t>jn</w:t>
      </w:r>
      <w:proofErr w:type="spellEnd"/>
      <w:r w:rsidRPr="006661AB">
        <w:rPr>
          <w:rFonts w:ascii="Times New Roman" w:hAnsi="Times New Roman" w:cs="Times New Roman"/>
          <w:sz w:val="20"/>
          <w:szCs w:val="20"/>
        </w:rPr>
        <w:t>.:</w:t>
      </w:r>
    </w:p>
    <w:p w14:paraId="0EAF3165" w14:textId="39380DFC" w:rsidR="00336F56" w:rsidRPr="006661AB" w:rsidRDefault="00C37F12" w:rsidP="008F7B5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>Administratorem danych osobowych</w:t>
      </w:r>
      <w:r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F653C0" w:rsidRPr="006661AB">
        <w:rPr>
          <w:rFonts w:ascii="Times New Roman" w:hAnsi="Times New Roman" w:cs="Times New Roman"/>
          <w:sz w:val="20"/>
          <w:szCs w:val="20"/>
          <w:lang w:eastAsia="pl-PL"/>
        </w:rPr>
        <w:t>zawartych w</w:t>
      </w:r>
      <w:r w:rsidR="004070B1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5C6836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dokumentach postępowania, w tym w ofercie składanej przez wykonawcę ubiegającego się o udzielenie zamówienia publicznego </w:t>
      </w:r>
      <w:r w:rsidR="00DA24AB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w Sądzie </w:t>
      </w:r>
      <w:r w:rsidR="00C742BD" w:rsidRPr="006661AB">
        <w:rPr>
          <w:rFonts w:ascii="Times New Roman" w:hAnsi="Times New Roman" w:cs="Times New Roman"/>
          <w:sz w:val="20"/>
          <w:szCs w:val="20"/>
          <w:lang w:eastAsia="pl-PL"/>
        </w:rPr>
        <w:t>Rejonowym w Grudziądzu</w:t>
      </w:r>
      <w:r w:rsidR="00DA24AB" w:rsidRPr="006661AB">
        <w:rPr>
          <w:rFonts w:ascii="Times New Roman" w:hAnsi="Times New Roman" w:cs="Times New Roman"/>
          <w:sz w:val="20"/>
          <w:szCs w:val="20"/>
          <w:lang w:eastAsia="pl-PL"/>
        </w:rPr>
        <w:t>, a </w:t>
      </w:r>
      <w:r w:rsidR="005C6836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także w dokumentach podwykonawców oraz podmiotów trzecich udostepniających zasoby </w:t>
      </w:r>
      <w:r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>jest</w:t>
      </w:r>
      <w:r w:rsidR="000C75B8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Sąd </w:t>
      </w:r>
      <w:r w:rsidR="00C742BD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>Rejonowy w Grudziądzu</w:t>
      </w:r>
      <w:r w:rsidR="000C75B8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reprezentowany przez</w:t>
      </w:r>
      <w:r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C75B8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>Dyrektora</w:t>
      </w:r>
      <w:r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Sądu </w:t>
      </w:r>
      <w:r w:rsidR="00C742BD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>Rejonowego w Grudziądzu</w:t>
      </w:r>
      <w:r w:rsidR="00F653C0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z </w:t>
      </w:r>
      <w:r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siedzibą </w:t>
      </w:r>
      <w:r w:rsidR="000C75B8" w:rsidRPr="006661AB">
        <w:rPr>
          <w:rFonts w:ascii="Times New Roman" w:hAnsi="Times New Roman" w:cs="Times New Roman"/>
          <w:sz w:val="20"/>
          <w:szCs w:val="20"/>
          <w:lang w:eastAsia="pl-PL"/>
        </w:rPr>
        <w:t>w </w:t>
      </w:r>
      <w:r w:rsidR="00C742BD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Grudziądzu </w:t>
      </w:r>
      <w:r w:rsidR="005C6836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(8</w:t>
      </w:r>
      <w:r w:rsidR="00C742BD" w:rsidRPr="006661AB">
        <w:rPr>
          <w:rFonts w:ascii="Times New Roman" w:hAnsi="Times New Roman" w:cs="Times New Roman"/>
          <w:sz w:val="20"/>
          <w:szCs w:val="20"/>
          <w:lang w:eastAsia="pl-PL"/>
        </w:rPr>
        <w:t>6</w:t>
      </w:r>
      <w:r w:rsidR="005C6836" w:rsidRPr="006661AB">
        <w:rPr>
          <w:rFonts w:ascii="Times New Roman" w:hAnsi="Times New Roman" w:cs="Times New Roman"/>
          <w:sz w:val="20"/>
          <w:szCs w:val="20"/>
          <w:lang w:eastAsia="pl-PL"/>
        </w:rPr>
        <w:t>-</w:t>
      </w:r>
      <w:r w:rsidR="00C742BD" w:rsidRPr="006661AB">
        <w:rPr>
          <w:rFonts w:ascii="Times New Roman" w:hAnsi="Times New Roman" w:cs="Times New Roman"/>
          <w:sz w:val="20"/>
          <w:szCs w:val="20"/>
          <w:lang w:eastAsia="pl-PL"/>
        </w:rPr>
        <w:t>300)</w:t>
      </w:r>
      <w:r w:rsidR="008F7B52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C742BD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ul. Sikorskiego 19/23.</w:t>
      </w:r>
    </w:p>
    <w:p w14:paraId="21B082CB" w14:textId="77777777" w:rsidR="00382263" w:rsidRPr="006661AB" w:rsidRDefault="00336F56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Kontakt </w:t>
      </w:r>
      <w:r w:rsidR="00F653C0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z </w:t>
      </w:r>
      <w:r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Inspektorem ochrony danych (IOD) realizowany jest </w:t>
      </w:r>
      <w:r w:rsidR="00C37F12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za pośrednictwem adresu mailowego: </w:t>
      </w:r>
      <w:hyperlink r:id="rId8" w:history="1">
        <w:r w:rsidR="00C742BD" w:rsidRPr="006661AB">
          <w:rPr>
            <w:rStyle w:val="Hipercze"/>
            <w:rFonts w:ascii="Times New Roman" w:eastAsia="Times New Roman" w:hAnsi="Times New Roman" w:cs="Times New Roman"/>
            <w:sz w:val="20"/>
            <w:szCs w:val="20"/>
            <w:lang w:eastAsia="pl-PL"/>
          </w:rPr>
          <w:t>iod@grudziadz.sr.gov.pl</w:t>
        </w:r>
      </w:hyperlink>
      <w:r w:rsidR="00C37F12" w:rsidRPr="006661AB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4754564B" w14:textId="77777777" w:rsidR="00382263" w:rsidRPr="006661AB" w:rsidRDefault="00336F56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  <w:lang w:eastAsia="pl-PL"/>
        </w:rPr>
        <w:t>Pani/Pana</w:t>
      </w:r>
      <w:r w:rsidR="00C37F12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dane będą przetwarzane </w:t>
      </w:r>
      <w:r w:rsidR="003C4E65" w:rsidRPr="006661AB">
        <w:rPr>
          <w:rFonts w:ascii="Times New Roman" w:hAnsi="Times New Roman" w:cs="Times New Roman"/>
          <w:sz w:val="20"/>
          <w:szCs w:val="20"/>
          <w:lang w:eastAsia="pl-PL"/>
        </w:rPr>
        <w:t>na podstawie art. 6 ust. 1 lit. c</w:t>
      </w:r>
      <w:r w:rsidR="003C4E65" w:rsidRPr="006661AB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3C4E65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RODO </w:t>
      </w:r>
      <w:r w:rsidR="00C37F12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>w celu</w:t>
      </w:r>
      <w:r w:rsidR="003138B3" w:rsidRPr="006661AB">
        <w:rPr>
          <w:rFonts w:ascii="Times New Roman" w:hAnsi="Times New Roman" w:cs="Times New Roman"/>
          <w:b/>
          <w:sz w:val="20"/>
          <w:szCs w:val="20"/>
        </w:rPr>
        <w:t xml:space="preserve"> związanym</w:t>
      </w:r>
      <w:r w:rsidR="003138B3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A24AB" w:rsidRPr="006661AB">
        <w:rPr>
          <w:rFonts w:ascii="Times New Roman" w:hAnsi="Times New Roman" w:cs="Times New Roman"/>
          <w:b/>
          <w:sz w:val="20"/>
          <w:szCs w:val="20"/>
        </w:rPr>
        <w:t>z</w:t>
      </w:r>
      <w:r w:rsidR="00382263" w:rsidRPr="006661AB">
        <w:rPr>
          <w:rFonts w:ascii="Times New Roman" w:hAnsi="Times New Roman" w:cs="Times New Roman"/>
          <w:b/>
          <w:sz w:val="20"/>
          <w:szCs w:val="20"/>
        </w:rPr>
        <w:t>:</w:t>
      </w:r>
    </w:p>
    <w:p w14:paraId="784822EE" w14:textId="7AB54EEA" w:rsidR="00382263" w:rsidRPr="006661AB" w:rsidRDefault="00382263" w:rsidP="00382263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821D59" w:rsidRPr="006661AB">
        <w:rPr>
          <w:rFonts w:ascii="Times New Roman" w:hAnsi="Times New Roman" w:cs="Times New Roman"/>
          <w:b/>
          <w:sz w:val="20"/>
          <w:szCs w:val="20"/>
        </w:rPr>
        <w:t xml:space="preserve">postępowaniem o udzielenie zamówienia </w:t>
      </w:r>
      <w:r w:rsidR="00087553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publicznego </w:t>
      </w:r>
      <w:r w:rsidR="001C5B24" w:rsidRPr="006661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nr A. </w:t>
      </w:r>
      <w:r w:rsidR="00162FD9">
        <w:rPr>
          <w:rFonts w:ascii="Times New Roman" w:hAnsi="Times New Roman" w:cs="Times New Roman"/>
          <w:b/>
          <w:sz w:val="20"/>
          <w:szCs w:val="20"/>
          <w:lang w:eastAsia="pl-PL"/>
        </w:rPr>
        <w:t>261.18.2024</w:t>
      </w:r>
      <w:r w:rsidR="003C4E65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prowadzonym w trybie</w:t>
      </w:r>
      <w:r w:rsidR="00DA24AB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1C5B24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podstawowym bez negocjacji </w:t>
      </w:r>
      <w:r w:rsidR="00682281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na podstawie art. 275 pkt. 1 </w:t>
      </w:r>
      <w:r w:rsidR="00324EF4" w:rsidRPr="006661AB">
        <w:rPr>
          <w:rFonts w:ascii="Times New Roman" w:hAnsi="Times New Roman" w:cs="Times New Roman"/>
          <w:sz w:val="20"/>
          <w:szCs w:val="20"/>
          <w:lang w:eastAsia="pl-PL"/>
        </w:rPr>
        <w:t xml:space="preserve">ustawy z dnia </w:t>
      </w:r>
      <w:r w:rsidR="00EF4A60" w:rsidRPr="006661AB">
        <w:rPr>
          <w:rFonts w:ascii="Times New Roman" w:hAnsi="Times New Roman" w:cs="Times New Roman"/>
          <w:sz w:val="20"/>
          <w:szCs w:val="20"/>
          <w:lang w:eastAsia="pl-PL"/>
        </w:rPr>
        <w:t>11 września 2019 r</w:t>
      </w:r>
      <w:r w:rsidR="00324EF4" w:rsidRPr="006661AB">
        <w:rPr>
          <w:rFonts w:ascii="Times New Roman" w:hAnsi="Times New Roman" w:cs="Times New Roman"/>
          <w:sz w:val="20"/>
          <w:szCs w:val="20"/>
          <w:lang w:eastAsia="pl-PL"/>
        </w:rPr>
        <w:t>. Prawo zamówień publicznych</w:t>
      </w:r>
      <w:r w:rsidR="00682281" w:rsidRPr="006661AB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353DD579" w14:textId="61D27E06" w:rsidR="00682281" w:rsidRPr="006661AB" w:rsidRDefault="00682281" w:rsidP="00382263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6661AB">
        <w:rPr>
          <w:rFonts w:ascii="Times New Roman" w:hAnsi="Times New Roman" w:cs="Times New Roman"/>
          <w:sz w:val="20"/>
          <w:szCs w:val="20"/>
        </w:rPr>
        <w:t>zawarciem umowy w sprawie zamówienia, o którym mowa w lit. a;</w:t>
      </w:r>
    </w:p>
    <w:p w14:paraId="63025DB7" w14:textId="5BA08960" w:rsidR="006661AB" w:rsidRPr="006661AB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Dane osobowe, o których mowa w pkt 3, należą do kategorii danych zwykłych i są to: imię i nazwisko, data urodzenia, nr PESEL, nr NIP, adres miejsca prowadzenia działalności gospodarczej, zakres wykonywanych czynności w ramach postępowania, o którym mowa w pkt 3 oraz zakres wykonywanych czynności w trakcie realizacji umowy zawartej w wyniku prowadzonego postępowania; </w:t>
      </w:r>
    </w:p>
    <w:p w14:paraId="230E722A" w14:textId="0C33B763" w:rsidR="006661AB" w:rsidRPr="006661AB" w:rsidRDefault="009F6FD0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Ź</w:t>
      </w:r>
      <w:r w:rsidR="006661AB" w:rsidRPr="006661AB">
        <w:rPr>
          <w:rFonts w:ascii="Times New Roman" w:hAnsi="Times New Roman" w:cs="Times New Roman"/>
          <w:sz w:val="20"/>
          <w:szCs w:val="20"/>
        </w:rPr>
        <w:t xml:space="preserve">ródłem pochodzenia danych, o których mowa w pkt 3 i 4, są informacje pozyskane od Wykonawcy składającego ofertę w postępowaniu, o którym mowa w pkt 3 oraz informacje pozyskane z bezpłatnych i ogólnodostępnych baz danych, w szczególności rejestrów publicznych w rozumieniu ustawy z dnia 17 lutego 2005 r. o informatyzacji działalności podmiotów realizujących zadania publiczne (Dz.U. z 2021 r. poz. 670 z </w:t>
      </w:r>
      <w:proofErr w:type="spellStart"/>
      <w:r w:rsidR="006661AB" w:rsidRPr="006661AB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6661AB" w:rsidRPr="006661AB">
        <w:rPr>
          <w:rFonts w:ascii="Times New Roman" w:hAnsi="Times New Roman" w:cs="Times New Roman"/>
          <w:sz w:val="20"/>
          <w:szCs w:val="20"/>
        </w:rPr>
        <w:t xml:space="preserve">. zm.); </w:t>
      </w:r>
    </w:p>
    <w:p w14:paraId="2CBBC72A" w14:textId="64712F06" w:rsidR="006661AB" w:rsidRPr="006661AB" w:rsidRDefault="009F6FD0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6661AB" w:rsidRPr="006661AB">
        <w:rPr>
          <w:rFonts w:ascii="Times New Roman" w:hAnsi="Times New Roman" w:cs="Times New Roman"/>
          <w:sz w:val="20"/>
          <w:szCs w:val="20"/>
        </w:rPr>
        <w:t xml:space="preserve">dbiorcami Pani/Pana danych osobowych będą osoby lub podmioty, którym udostępniona zostanie dokumentacja postępowania w oparciu o art. 18 oraz art. 74 ustawy </w:t>
      </w:r>
      <w:proofErr w:type="spellStart"/>
      <w:r w:rsidR="006661AB" w:rsidRPr="006661A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6661AB" w:rsidRPr="006661AB">
        <w:rPr>
          <w:rFonts w:ascii="Times New Roman" w:hAnsi="Times New Roman" w:cs="Times New Roman"/>
          <w:sz w:val="20"/>
          <w:szCs w:val="20"/>
        </w:rPr>
        <w:t xml:space="preserve"> oraz podmioty, instytucje i organy publiczne upoważnione na podstawie przepisów lub wykonujące zadania realizowane w interesie publicznym lub w ramach sprawowania władzy publicznej, w szczególności podmioty prowadzące działalność kontrolną, audytową i monitorującą wobec Sądu Rejonowego w </w:t>
      </w:r>
      <w:r>
        <w:rPr>
          <w:rFonts w:ascii="Times New Roman" w:hAnsi="Times New Roman" w:cs="Times New Roman"/>
          <w:sz w:val="20"/>
          <w:szCs w:val="20"/>
        </w:rPr>
        <w:t>Grudziądzu</w:t>
      </w:r>
      <w:r w:rsidR="006661AB" w:rsidRPr="006661AB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2E2196EA" w14:textId="1CC028FF" w:rsidR="006661AB" w:rsidRPr="006661AB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Pani/Pana dane osobowe będą przechowywane przez okres prowadzenia niniejszego postępowania o udzielenie zamówienia, a w szerszym okresie czasowym – przez okres niezbędny do zawarcia i wykonania umowy dotyczącej przedmiotu zamówienia (w tym także przez okres niezbędny dla celowego dochodzenia roszczeń) oraz po jego zakończeniu archiwizowane przez okres zgodny z Jednolitym Rzeczowym Wykazem Akt Sądu Rejonowego w </w:t>
      </w:r>
      <w:r w:rsidR="009F6FD0">
        <w:rPr>
          <w:rFonts w:ascii="Times New Roman" w:hAnsi="Times New Roman" w:cs="Times New Roman"/>
          <w:sz w:val="20"/>
          <w:szCs w:val="20"/>
        </w:rPr>
        <w:t>Grudziądzu</w:t>
      </w:r>
      <w:r w:rsidRPr="006661AB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2CCF7D15" w14:textId="5C854344" w:rsidR="006661AB" w:rsidRPr="006661AB" w:rsidRDefault="009F6FD0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6661AB" w:rsidRPr="006661AB">
        <w:rPr>
          <w:rFonts w:ascii="Times New Roman" w:hAnsi="Times New Roman" w:cs="Times New Roman"/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6661AB" w:rsidRPr="006661A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6661AB" w:rsidRPr="006661AB">
        <w:rPr>
          <w:rFonts w:ascii="Times New Roman" w:hAnsi="Times New Roman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="006661AB" w:rsidRPr="006661A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6661AB" w:rsidRPr="006661AB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764ED29D" w14:textId="615742B4" w:rsidR="006661AB" w:rsidRPr="006661AB" w:rsidRDefault="009F6FD0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6661AB" w:rsidRPr="006661AB">
        <w:rPr>
          <w:rFonts w:ascii="Times New Roman" w:hAnsi="Times New Roman" w:cs="Times New Roman"/>
          <w:sz w:val="20"/>
          <w:szCs w:val="20"/>
        </w:rPr>
        <w:t xml:space="preserve"> odniesieniu do Pani/Pana danych osobowych decyzje nie będą podejmowane w sposób zautomatyzowany, stosownie do art. 22 RODO; 26 </w:t>
      </w:r>
    </w:p>
    <w:p w14:paraId="7DF5EA3C" w14:textId="77777777" w:rsidR="009F6FD0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 posiada Pani/Pan: </w:t>
      </w:r>
    </w:p>
    <w:p w14:paraId="3D336D2A" w14:textId="77777777" w:rsidR="009F6FD0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− na podstawie art. 15 RODO prawo dostępu do danych osobowych Pani/Pana dotyczących; </w:t>
      </w:r>
    </w:p>
    <w:p w14:paraId="20093A82" w14:textId="77777777" w:rsidR="009F6FD0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− na podstawie art. 16 RODO prawo do sprostowania Pani/Pana danych osobowych; </w:t>
      </w:r>
    </w:p>
    <w:p w14:paraId="7A584413" w14:textId="77777777" w:rsidR="009F6FD0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− na podstawie art. 18 RODO prawo żądania od administratora ograniczenia przetwarzania danych osobowych z zastrzeżeniem przypadków, o których mowa w art. 18 ust. 2 RODO; </w:t>
      </w:r>
    </w:p>
    <w:p w14:paraId="381F2FF0" w14:textId="1D1644C0" w:rsidR="006661AB" w:rsidRPr="006661AB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− prawo do wniesienia skargi do Prezesa Urzędu Ochrony Danych Osobowych, gdy uzna Pani/Pan, że przetwarzanie danych osobowych Pani/Pana dotyczących narusza przepisy RODO; </w:t>
      </w:r>
    </w:p>
    <w:p w14:paraId="409E0A24" w14:textId="77777777" w:rsidR="009F6FD0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 nie przysługuje Pani/Panu: </w:t>
      </w:r>
    </w:p>
    <w:p w14:paraId="04AA927D" w14:textId="77777777" w:rsidR="009F6FD0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− w związku z art. 17 ust. 3 lit. b, d lub e RODO prawo do usunięcia danych osobowych; </w:t>
      </w:r>
    </w:p>
    <w:p w14:paraId="24AA5964" w14:textId="77777777" w:rsidR="009F6FD0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− prawo do przenoszenia danych osobowych, o których mowa w art. 20 RODO; </w:t>
      </w:r>
    </w:p>
    <w:p w14:paraId="7F783374" w14:textId="1EC2725F" w:rsidR="006661AB" w:rsidRPr="006661AB" w:rsidRDefault="006661AB" w:rsidP="009F6FD0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lastRenderedPageBreak/>
        <w:t xml:space="preserve">− na podstawie art. 21 RODO prawo sprzeciwu, wobec przetwarzania danych osobowych, gdyż podstawą prawną przetwarzania Pani/Pana danych osobowych jest art. 6 ust. 1 lit. c RODO”. </w:t>
      </w:r>
    </w:p>
    <w:p w14:paraId="58612820" w14:textId="3634119E" w:rsidR="006661AB" w:rsidRPr="006661AB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 </w:t>
      </w:r>
    </w:p>
    <w:p w14:paraId="40A17067" w14:textId="77777777" w:rsidR="006661AB" w:rsidRPr="006661AB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W postępowaniu o udzielenie zamówienia zgłoszenie żądania ograniczenia przetwarzania, o którym mowa w art. 18 ust. 1 rozporządzenia 2026/679, nie ogranicza przetwarzania danych osobowych do czasu zakończenia tego postępowania. </w:t>
      </w:r>
    </w:p>
    <w:p w14:paraId="7E6AE0E4" w14:textId="432E9786" w:rsidR="00344779" w:rsidRPr="006661AB" w:rsidRDefault="006661AB" w:rsidP="00344779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661AB">
        <w:rPr>
          <w:rFonts w:ascii="Times New Roman" w:hAnsi="Times New Roman" w:cs="Times New Roman"/>
          <w:sz w:val="20"/>
          <w:szCs w:val="20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6661AB">
        <w:rPr>
          <w:rFonts w:ascii="Times New Roman" w:hAnsi="Times New Roman" w:cs="Times New Roman"/>
          <w:sz w:val="20"/>
          <w:szCs w:val="20"/>
        </w:rPr>
        <w:t>wyłączeń</w:t>
      </w:r>
      <w:proofErr w:type="spellEnd"/>
      <w:r w:rsidRPr="006661AB">
        <w:rPr>
          <w:rFonts w:ascii="Times New Roman" w:hAnsi="Times New Roman" w:cs="Times New Roman"/>
          <w:sz w:val="20"/>
          <w:szCs w:val="20"/>
        </w:rPr>
        <w:t>, o których mowa w art. 14 ust. 5 RODO.</w:t>
      </w:r>
    </w:p>
    <w:sectPr w:rsidR="00344779" w:rsidRPr="006661AB" w:rsidSect="001712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3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8B29F" w14:textId="77777777" w:rsidR="00C9237E" w:rsidRDefault="00C9237E" w:rsidP="003138B3">
      <w:pPr>
        <w:spacing w:after="0" w:line="240" w:lineRule="auto"/>
      </w:pPr>
      <w:r>
        <w:separator/>
      </w:r>
    </w:p>
  </w:endnote>
  <w:endnote w:type="continuationSeparator" w:id="0">
    <w:p w14:paraId="6C53FA14" w14:textId="77777777" w:rsidR="00C9237E" w:rsidRDefault="00C9237E" w:rsidP="0031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F9FAE" w14:textId="77777777" w:rsidR="00146100" w:rsidRDefault="00146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96391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F26919A" w14:textId="20845223" w:rsidR="00146100" w:rsidRDefault="00146100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90A5846" w14:textId="77777777" w:rsidR="00146100" w:rsidRDefault="001461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99E38" w14:textId="77777777" w:rsidR="00146100" w:rsidRDefault="00146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B0897" w14:textId="77777777" w:rsidR="00C9237E" w:rsidRDefault="00C9237E" w:rsidP="003138B3">
      <w:pPr>
        <w:spacing w:after="0" w:line="240" w:lineRule="auto"/>
      </w:pPr>
      <w:r>
        <w:separator/>
      </w:r>
    </w:p>
  </w:footnote>
  <w:footnote w:type="continuationSeparator" w:id="0">
    <w:p w14:paraId="1042480B" w14:textId="77777777" w:rsidR="00C9237E" w:rsidRDefault="00C9237E" w:rsidP="00313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FEC87" w14:textId="77777777" w:rsidR="00146100" w:rsidRDefault="00146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AE8A4" w14:textId="77777777" w:rsidR="00146100" w:rsidRDefault="001461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869D2" w14:textId="77777777" w:rsidR="00146100" w:rsidRDefault="00146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A5C59"/>
    <w:multiLevelType w:val="multilevel"/>
    <w:tmpl w:val="3F6C75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55955"/>
    <w:multiLevelType w:val="hybridMultilevel"/>
    <w:tmpl w:val="C352972E"/>
    <w:lvl w:ilvl="0" w:tplc="24425C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85970"/>
    <w:multiLevelType w:val="multilevel"/>
    <w:tmpl w:val="E6E20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15C7F"/>
    <w:multiLevelType w:val="hybridMultilevel"/>
    <w:tmpl w:val="D8CC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D5738EC"/>
    <w:multiLevelType w:val="hybridMultilevel"/>
    <w:tmpl w:val="D5BC1C88"/>
    <w:lvl w:ilvl="0" w:tplc="ECC4D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75069"/>
    <w:multiLevelType w:val="multilevel"/>
    <w:tmpl w:val="1E8C5EC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E71591F"/>
    <w:multiLevelType w:val="hybridMultilevel"/>
    <w:tmpl w:val="DAD8393A"/>
    <w:lvl w:ilvl="0" w:tplc="6A72323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24868"/>
    <w:multiLevelType w:val="hybridMultilevel"/>
    <w:tmpl w:val="1228FFF4"/>
    <w:lvl w:ilvl="0" w:tplc="F78C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E5AC8"/>
    <w:multiLevelType w:val="hybridMultilevel"/>
    <w:tmpl w:val="DB4EF662"/>
    <w:lvl w:ilvl="0" w:tplc="ECC4D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45410"/>
    <w:multiLevelType w:val="hybridMultilevel"/>
    <w:tmpl w:val="D36C83E6"/>
    <w:lvl w:ilvl="0" w:tplc="8B2A3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CC51BB"/>
    <w:multiLevelType w:val="hybridMultilevel"/>
    <w:tmpl w:val="DCF435EC"/>
    <w:lvl w:ilvl="0" w:tplc="EB7EC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494661">
    <w:abstractNumId w:val="10"/>
  </w:num>
  <w:num w:numId="2" w16cid:durableId="1214778769">
    <w:abstractNumId w:val="9"/>
  </w:num>
  <w:num w:numId="3" w16cid:durableId="123280770">
    <w:abstractNumId w:val="2"/>
  </w:num>
  <w:num w:numId="4" w16cid:durableId="1546407647">
    <w:abstractNumId w:val="0"/>
  </w:num>
  <w:num w:numId="5" w16cid:durableId="266735150">
    <w:abstractNumId w:val="1"/>
  </w:num>
  <w:num w:numId="6" w16cid:durableId="897277416">
    <w:abstractNumId w:val="5"/>
  </w:num>
  <w:num w:numId="7" w16cid:durableId="89283307">
    <w:abstractNumId w:val="4"/>
  </w:num>
  <w:num w:numId="8" w16cid:durableId="814837609">
    <w:abstractNumId w:val="3"/>
  </w:num>
  <w:num w:numId="9" w16cid:durableId="885531635">
    <w:abstractNumId w:val="7"/>
  </w:num>
  <w:num w:numId="10" w16cid:durableId="347104991">
    <w:abstractNumId w:val="11"/>
  </w:num>
  <w:num w:numId="11" w16cid:durableId="907810402">
    <w:abstractNumId w:val="14"/>
  </w:num>
  <w:num w:numId="12" w16cid:durableId="2011791121">
    <w:abstractNumId w:val="8"/>
  </w:num>
  <w:num w:numId="13" w16cid:durableId="1020162392">
    <w:abstractNumId w:val="12"/>
  </w:num>
  <w:num w:numId="14" w16cid:durableId="392582597">
    <w:abstractNumId w:val="13"/>
  </w:num>
  <w:num w:numId="15" w16cid:durableId="1966695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12"/>
    <w:rsid w:val="00087553"/>
    <w:rsid w:val="000C6F91"/>
    <w:rsid w:val="000C75B8"/>
    <w:rsid w:val="000E2BEF"/>
    <w:rsid w:val="001224C7"/>
    <w:rsid w:val="00124080"/>
    <w:rsid w:val="00146100"/>
    <w:rsid w:val="00162FD9"/>
    <w:rsid w:val="00171274"/>
    <w:rsid w:val="001A4B25"/>
    <w:rsid w:val="001C5B24"/>
    <w:rsid w:val="00243F5F"/>
    <w:rsid w:val="0026708F"/>
    <w:rsid w:val="00281101"/>
    <w:rsid w:val="0029147E"/>
    <w:rsid w:val="002A377D"/>
    <w:rsid w:val="002A3C0F"/>
    <w:rsid w:val="003138B3"/>
    <w:rsid w:val="00324EF4"/>
    <w:rsid w:val="0033444F"/>
    <w:rsid w:val="00336F56"/>
    <w:rsid w:val="00344779"/>
    <w:rsid w:val="003736CF"/>
    <w:rsid w:val="00382263"/>
    <w:rsid w:val="003C4E65"/>
    <w:rsid w:val="004070B1"/>
    <w:rsid w:val="00415038"/>
    <w:rsid w:val="004337CE"/>
    <w:rsid w:val="004569F6"/>
    <w:rsid w:val="004A748A"/>
    <w:rsid w:val="00557800"/>
    <w:rsid w:val="005876DC"/>
    <w:rsid w:val="005C6836"/>
    <w:rsid w:val="006661AB"/>
    <w:rsid w:val="00682281"/>
    <w:rsid w:val="00694F6E"/>
    <w:rsid w:val="006A360A"/>
    <w:rsid w:val="00720EA3"/>
    <w:rsid w:val="00765574"/>
    <w:rsid w:val="007752A7"/>
    <w:rsid w:val="007A627B"/>
    <w:rsid w:val="007C4F64"/>
    <w:rsid w:val="00815BF7"/>
    <w:rsid w:val="00821D59"/>
    <w:rsid w:val="0085452A"/>
    <w:rsid w:val="008A3326"/>
    <w:rsid w:val="008F0DDA"/>
    <w:rsid w:val="008F7B52"/>
    <w:rsid w:val="009A7E8B"/>
    <w:rsid w:val="009F6FD0"/>
    <w:rsid w:val="009F7907"/>
    <w:rsid w:val="00A647F1"/>
    <w:rsid w:val="00A662EB"/>
    <w:rsid w:val="00A82AB2"/>
    <w:rsid w:val="00B57B00"/>
    <w:rsid w:val="00BA36E8"/>
    <w:rsid w:val="00BB0B30"/>
    <w:rsid w:val="00C17471"/>
    <w:rsid w:val="00C17F69"/>
    <w:rsid w:val="00C27619"/>
    <w:rsid w:val="00C371EE"/>
    <w:rsid w:val="00C37F12"/>
    <w:rsid w:val="00C742BD"/>
    <w:rsid w:val="00C75389"/>
    <w:rsid w:val="00C9237E"/>
    <w:rsid w:val="00C93D4D"/>
    <w:rsid w:val="00C93EA0"/>
    <w:rsid w:val="00CB7449"/>
    <w:rsid w:val="00CD02AD"/>
    <w:rsid w:val="00DA24AB"/>
    <w:rsid w:val="00DB404A"/>
    <w:rsid w:val="00DC12EC"/>
    <w:rsid w:val="00E25625"/>
    <w:rsid w:val="00E373B1"/>
    <w:rsid w:val="00E6243C"/>
    <w:rsid w:val="00E7513F"/>
    <w:rsid w:val="00EA5F3B"/>
    <w:rsid w:val="00EC3D1F"/>
    <w:rsid w:val="00EF4A60"/>
    <w:rsid w:val="00F362D6"/>
    <w:rsid w:val="00F36990"/>
    <w:rsid w:val="00F61A50"/>
    <w:rsid w:val="00F653C0"/>
    <w:rsid w:val="00FB6D23"/>
    <w:rsid w:val="00FC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62A8"/>
  <w15:docId w15:val="{F08E630F-DDAA-493B-82A5-2B64B319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F12"/>
  </w:style>
  <w:style w:type="paragraph" w:styleId="Nagwek1">
    <w:name w:val="heading 1"/>
    <w:basedOn w:val="Normalny"/>
    <w:next w:val="Normalny"/>
    <w:link w:val="Nagwek1Znak1"/>
    <w:autoRedefine/>
    <w:uiPriority w:val="9"/>
    <w:qFormat/>
    <w:rsid w:val="00815BF7"/>
    <w:pPr>
      <w:keepNext/>
      <w:keepLines/>
      <w:numPr>
        <w:numId w:val="2"/>
      </w:numPr>
      <w:spacing w:before="240" w:after="0"/>
      <w:ind w:hanging="36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815BF7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Nagwek1Znak1">
    <w:name w:val="Nagłówek 1 Znak1"/>
    <w:basedOn w:val="Domylnaczcionkaakapitu"/>
    <w:link w:val="Nagwek1"/>
    <w:uiPriority w:val="9"/>
    <w:rsid w:val="00815BF7"/>
    <w:rPr>
      <w:rFonts w:eastAsiaTheme="majorEastAsia" w:cstheme="majorBidi"/>
      <w:b/>
      <w:noProof/>
      <w:sz w:val="24"/>
      <w:szCs w:val="32"/>
    </w:rPr>
  </w:style>
  <w:style w:type="character" w:styleId="Hipercze">
    <w:name w:val="Hyperlink"/>
    <w:basedOn w:val="Domylnaczcionkaakapitu"/>
    <w:uiPriority w:val="99"/>
    <w:unhideWhenUsed/>
    <w:rsid w:val="00C37F1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37F12"/>
    <w:pPr>
      <w:ind w:left="720"/>
      <w:contextualSpacing/>
    </w:pPr>
  </w:style>
  <w:style w:type="paragraph" w:styleId="Bezodstpw">
    <w:name w:val="No Spacing"/>
    <w:uiPriority w:val="1"/>
    <w:qFormat/>
    <w:rsid w:val="00336F5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5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3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5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53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38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8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38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38B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42B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46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100"/>
  </w:style>
  <w:style w:type="paragraph" w:styleId="Stopka">
    <w:name w:val="footer"/>
    <w:basedOn w:val="Normalny"/>
    <w:link w:val="StopkaZnak"/>
    <w:uiPriority w:val="99"/>
    <w:unhideWhenUsed/>
    <w:rsid w:val="00146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rudziadz.s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B3A1-B00F-4031-AE85-EEE43171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Paska</dc:creator>
  <cp:lastModifiedBy>Sławińska Monika</cp:lastModifiedBy>
  <cp:revision>15</cp:revision>
  <cp:lastPrinted>2023-12-13T08:05:00Z</cp:lastPrinted>
  <dcterms:created xsi:type="dcterms:W3CDTF">2021-11-09T12:38:00Z</dcterms:created>
  <dcterms:modified xsi:type="dcterms:W3CDTF">2024-11-03T15:42:00Z</dcterms:modified>
</cp:coreProperties>
</file>