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D6EBB" w14:textId="77777777" w:rsidR="004F6062" w:rsidRPr="00C24473" w:rsidRDefault="004F6062" w:rsidP="004F6062">
      <w:r w:rsidRPr="00C24473">
        <w:t xml:space="preserve">Zamawiający: </w:t>
      </w:r>
    </w:p>
    <w:p w14:paraId="422DF0D2" w14:textId="77777777" w:rsidR="004F6062" w:rsidRPr="00C24473" w:rsidRDefault="004F6062" w:rsidP="004F6062">
      <w:pPr>
        <w:ind w:right="4536"/>
      </w:pPr>
      <w:r w:rsidRPr="00C24473">
        <w:t>Gmina Miasto Oleśnica-</w:t>
      </w:r>
    </w:p>
    <w:p w14:paraId="777C8FE9" w14:textId="77777777" w:rsidR="004F6062" w:rsidRPr="00C24473" w:rsidRDefault="004F6062" w:rsidP="004F6062">
      <w:pPr>
        <w:ind w:right="3684"/>
        <w:rPr>
          <w:b/>
        </w:rPr>
      </w:pPr>
      <w:r w:rsidRPr="00C24473">
        <w:rPr>
          <w:b/>
        </w:rPr>
        <w:t>Miejski Ośrodek Pomocy Społecznej w Oleśnicy</w:t>
      </w:r>
    </w:p>
    <w:p w14:paraId="00A9E5DE" w14:textId="77777777" w:rsidR="004F6062" w:rsidRPr="00C24473" w:rsidRDefault="004F6062" w:rsidP="004F6062">
      <w:pPr>
        <w:ind w:right="3684"/>
      </w:pPr>
      <w:r w:rsidRPr="00C24473">
        <w:rPr>
          <w:b/>
        </w:rPr>
        <w:t xml:space="preserve">ul. Wojska Polskiego 13, </w:t>
      </w:r>
      <w:r w:rsidRPr="00C24473">
        <w:rPr>
          <w:b/>
          <w:highlight w:val="white"/>
        </w:rPr>
        <w:t>56-400</w:t>
      </w:r>
      <w:r w:rsidRPr="00C24473">
        <w:rPr>
          <w:b/>
        </w:rPr>
        <w:t xml:space="preserve"> </w:t>
      </w:r>
      <w:r w:rsidRPr="00C24473">
        <w:rPr>
          <w:b/>
          <w:highlight w:val="white"/>
        </w:rPr>
        <w:t>Oleśnica</w:t>
      </w:r>
    </w:p>
    <w:p w14:paraId="10E431D2" w14:textId="77777777" w:rsidR="004F6062" w:rsidRPr="00C24473" w:rsidRDefault="004F6062" w:rsidP="004F6062"/>
    <w:p w14:paraId="1D57F34C" w14:textId="77777777" w:rsidR="004F6062" w:rsidRPr="00C24473" w:rsidRDefault="004F6062" w:rsidP="004F6062">
      <w:pPr>
        <w:jc w:val="center"/>
        <w:rPr>
          <w:b/>
          <w:sz w:val="28"/>
          <w:szCs w:val="28"/>
        </w:rPr>
      </w:pPr>
    </w:p>
    <w:p w14:paraId="521D7DD1" w14:textId="77777777" w:rsidR="004F6062" w:rsidRPr="00C24473" w:rsidRDefault="004F6062" w:rsidP="004F6062">
      <w:pPr>
        <w:jc w:val="center"/>
        <w:rPr>
          <w:b/>
          <w:sz w:val="40"/>
          <w:szCs w:val="40"/>
        </w:rPr>
      </w:pPr>
      <w:r w:rsidRPr="00C24473">
        <w:rPr>
          <w:b/>
          <w:sz w:val="40"/>
          <w:szCs w:val="40"/>
        </w:rPr>
        <w:t>SPECYFIKACJA WARUNKÓW ZAMÓWIENIA</w:t>
      </w:r>
    </w:p>
    <w:p w14:paraId="50709CE5" w14:textId="10FE64A1" w:rsidR="004F6062" w:rsidRPr="00C24473" w:rsidRDefault="00B804B4" w:rsidP="004F6062">
      <w:pPr>
        <w:tabs>
          <w:tab w:val="left" w:pos="5386"/>
        </w:tabs>
        <w:spacing w:after="80"/>
        <w:jc w:val="center"/>
        <w:rPr>
          <w:b/>
          <w:sz w:val="28"/>
          <w:szCs w:val="28"/>
        </w:rPr>
      </w:pPr>
      <w:r>
        <w:rPr>
          <w:noProof/>
        </w:rPr>
        <mc:AlternateContent>
          <mc:Choice Requires="wps">
            <w:drawing>
              <wp:anchor distT="0" distB="0" distL="114300" distR="114300" simplePos="0" relativeHeight="251657728" behindDoc="1" locked="0" layoutInCell="1" allowOverlap="1" wp14:anchorId="4107881A" wp14:editId="5E9B905F">
                <wp:simplePos x="0" y="0"/>
                <wp:positionH relativeFrom="column">
                  <wp:posOffset>-73025</wp:posOffset>
                </wp:positionH>
                <wp:positionV relativeFrom="paragraph">
                  <wp:posOffset>233680</wp:posOffset>
                </wp:positionV>
                <wp:extent cx="5965190" cy="1864995"/>
                <wp:effectExtent l="0" t="0" r="0" b="1905"/>
                <wp:wrapNone/>
                <wp:docPr id="128696906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5190" cy="18649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140F0" id="Prostokąt 3" o:spid="_x0000_s1026" style="position:absolute;margin-left:-5.75pt;margin-top:18.4pt;width:469.7pt;height:146.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"/>
            </w:pict>
          </mc:Fallback>
        </mc:AlternateContent>
      </w:r>
    </w:p>
    <w:p w14:paraId="0B3FD6CF" w14:textId="77777777" w:rsidR="00FB786D" w:rsidRPr="00C24473" w:rsidRDefault="00FB786D" w:rsidP="004F6062">
      <w:pPr>
        <w:pStyle w:val="Default"/>
        <w:jc w:val="center"/>
        <w:rPr>
          <w:b/>
          <w:color w:val="auto"/>
          <w:sz w:val="40"/>
          <w:szCs w:val="40"/>
        </w:rPr>
      </w:pPr>
    </w:p>
    <w:p w14:paraId="2B207FF8" w14:textId="77777777" w:rsidR="00FB786D" w:rsidRPr="00C24473" w:rsidRDefault="00FB786D" w:rsidP="004F6062">
      <w:pPr>
        <w:pStyle w:val="Default"/>
        <w:jc w:val="center"/>
        <w:rPr>
          <w:b/>
          <w:color w:val="auto"/>
          <w:sz w:val="40"/>
          <w:szCs w:val="40"/>
        </w:rPr>
      </w:pPr>
      <w:r w:rsidRPr="00C24473">
        <w:rPr>
          <w:b/>
          <w:color w:val="auto"/>
          <w:sz w:val="40"/>
          <w:szCs w:val="40"/>
        </w:rPr>
        <w:t xml:space="preserve">Sukcesywna dostawa artykułów spożywczych do kuchni działającej przy Miejskim Ośrodku Pomocy Społecznej w Oleśnicy </w:t>
      </w:r>
    </w:p>
    <w:p w14:paraId="18DA0C7C" w14:textId="61FD3677" w:rsidR="004F6062" w:rsidRPr="00C24473" w:rsidRDefault="00FB786D" w:rsidP="00FB786D">
      <w:pPr>
        <w:pStyle w:val="Default"/>
        <w:jc w:val="center"/>
        <w:rPr>
          <w:b/>
          <w:color w:val="auto"/>
          <w:sz w:val="40"/>
          <w:szCs w:val="40"/>
        </w:rPr>
      </w:pPr>
      <w:r w:rsidRPr="00C24473">
        <w:rPr>
          <w:b/>
          <w:color w:val="auto"/>
          <w:sz w:val="40"/>
          <w:szCs w:val="40"/>
        </w:rPr>
        <w:t>w roku 202</w:t>
      </w:r>
      <w:r w:rsidR="002D19FF">
        <w:rPr>
          <w:b/>
          <w:color w:val="auto"/>
          <w:sz w:val="40"/>
          <w:szCs w:val="40"/>
        </w:rPr>
        <w:t>5</w:t>
      </w:r>
    </w:p>
    <w:p w14:paraId="001DBE27" w14:textId="77777777" w:rsidR="00B91988" w:rsidRPr="00C24473" w:rsidRDefault="00B91988" w:rsidP="00FB786D">
      <w:pPr>
        <w:pStyle w:val="Default"/>
        <w:jc w:val="center"/>
        <w:rPr>
          <w:b/>
          <w:color w:val="auto"/>
          <w:sz w:val="40"/>
          <w:szCs w:val="40"/>
        </w:rPr>
      </w:pPr>
    </w:p>
    <w:p w14:paraId="10148E20" w14:textId="77777777" w:rsidR="004F6062" w:rsidRPr="00C24473" w:rsidRDefault="004F6062" w:rsidP="004F6062">
      <w:pPr>
        <w:tabs>
          <w:tab w:val="left" w:pos="5386"/>
        </w:tabs>
        <w:spacing w:after="80"/>
        <w:jc w:val="center"/>
      </w:pPr>
    </w:p>
    <w:p w14:paraId="7F9D1EB1" w14:textId="77777777" w:rsidR="00FB786D" w:rsidRPr="00C24473" w:rsidRDefault="00FB786D" w:rsidP="004F6062">
      <w:pPr>
        <w:tabs>
          <w:tab w:val="left" w:pos="5386"/>
        </w:tabs>
        <w:spacing w:after="80"/>
        <w:jc w:val="center"/>
      </w:pPr>
    </w:p>
    <w:p w14:paraId="49AF55EE" w14:textId="4BBAC1E2" w:rsidR="004F6062" w:rsidRPr="00C24473" w:rsidRDefault="004F6062" w:rsidP="00486025">
      <w:pPr>
        <w:tabs>
          <w:tab w:val="left" w:pos="5386"/>
        </w:tabs>
        <w:spacing w:after="80"/>
        <w:jc w:val="both"/>
      </w:pPr>
      <w:r w:rsidRPr="00C24473">
        <w:rPr>
          <w:b/>
          <w:bCs/>
          <w:u w:val="single"/>
        </w:rPr>
        <w:t>TRYB UDZIELENIA ZAMÓWIENIA:</w:t>
      </w:r>
      <w:r w:rsidRPr="00C24473">
        <w:t xml:space="preserve"> tryb podstawowy bez negocjacji</w:t>
      </w:r>
      <w:r w:rsidR="00315928" w:rsidRPr="00C24473">
        <w:t xml:space="preserve"> o wartości zamówienia nieprzekraczającej progów unijnych o jakich stanowi art. 3 ustawy z dnia 11</w:t>
      </w:r>
      <w:r w:rsidR="00486025" w:rsidRPr="00C24473">
        <w:t> </w:t>
      </w:r>
      <w:r w:rsidR="00315928" w:rsidRPr="00C24473">
        <w:t xml:space="preserve">września 2019 r. </w:t>
      </w:r>
      <w:r w:rsidR="00486025" w:rsidRPr="00C24473">
        <w:t xml:space="preserve">– </w:t>
      </w:r>
      <w:r w:rsidR="00486025" w:rsidRPr="0024574E">
        <w:t>Prawo zamówień publicznych (Dz. U. z 202</w:t>
      </w:r>
      <w:r w:rsidR="002D19FF">
        <w:t>4</w:t>
      </w:r>
      <w:r w:rsidR="00486025" w:rsidRPr="0024574E">
        <w:t xml:space="preserve"> r.</w:t>
      </w:r>
      <w:r w:rsidR="00A31E5C" w:rsidRPr="0024574E">
        <w:t>,</w:t>
      </w:r>
      <w:r w:rsidR="00486025" w:rsidRPr="0024574E">
        <w:t xml:space="preserve"> poz. </w:t>
      </w:r>
      <w:r w:rsidR="002D19FF">
        <w:t>1320</w:t>
      </w:r>
      <w:r w:rsidR="00486025" w:rsidRPr="0024574E">
        <w:t xml:space="preserve"> ze zm.)</w:t>
      </w:r>
    </w:p>
    <w:p w14:paraId="66807196" w14:textId="77777777" w:rsidR="00486025" w:rsidRPr="00C24473" w:rsidRDefault="00486025" w:rsidP="00486025">
      <w:pPr>
        <w:tabs>
          <w:tab w:val="left" w:pos="5386"/>
        </w:tabs>
        <w:spacing w:after="80"/>
        <w:jc w:val="both"/>
      </w:pPr>
    </w:p>
    <w:p w14:paraId="6892776F" w14:textId="77777777" w:rsidR="00486025" w:rsidRPr="00C24473" w:rsidRDefault="00486025" w:rsidP="00486025">
      <w:pPr>
        <w:tabs>
          <w:tab w:val="left" w:pos="5386"/>
        </w:tabs>
        <w:spacing w:after="80"/>
        <w:jc w:val="both"/>
        <w:rPr>
          <w:b/>
          <w:bCs/>
          <w:u w:val="single"/>
        </w:rPr>
      </w:pPr>
      <w:r w:rsidRPr="00C24473">
        <w:rPr>
          <w:b/>
          <w:bCs/>
          <w:u w:val="single"/>
        </w:rPr>
        <w:t xml:space="preserve">OZNACZENIE PRZEDMIOTU ZAMÓWIENIA WG KODU CPV: </w:t>
      </w:r>
    </w:p>
    <w:p w14:paraId="55FCC566" w14:textId="77777777" w:rsidR="00486025" w:rsidRPr="00C24473" w:rsidRDefault="00486025" w:rsidP="00486025">
      <w:pPr>
        <w:pStyle w:val="Akapitzlist"/>
        <w:ind w:left="0"/>
        <w:rPr>
          <w:rFonts w:ascii="Times New Roman" w:hAnsi="Times New Roman"/>
          <w:sz w:val="24"/>
          <w:szCs w:val="24"/>
        </w:rPr>
      </w:pPr>
      <w:r w:rsidRPr="00C24473">
        <w:rPr>
          <w:rFonts w:ascii="Times New Roman" w:hAnsi="Times New Roman"/>
          <w:sz w:val="24"/>
          <w:szCs w:val="24"/>
        </w:rPr>
        <w:t>15000000-8 – Żywność, napoje, tytoń i produkty pokrewne</w:t>
      </w:r>
    </w:p>
    <w:p w14:paraId="5D2DBF5B" w14:textId="77777777" w:rsidR="00486025" w:rsidRPr="00C24473" w:rsidRDefault="00486025" w:rsidP="00486025">
      <w:pPr>
        <w:pStyle w:val="Akapitzlist"/>
        <w:ind w:left="0"/>
        <w:rPr>
          <w:rFonts w:ascii="Times New Roman" w:hAnsi="Times New Roman"/>
          <w:sz w:val="24"/>
          <w:szCs w:val="24"/>
        </w:rPr>
      </w:pPr>
    </w:p>
    <w:p w14:paraId="3F12F614" w14:textId="35BF8E51" w:rsidR="00D46DEF" w:rsidRPr="00D46DEF" w:rsidRDefault="004F6062" w:rsidP="00D46DEF">
      <w:pPr>
        <w:pStyle w:val="Akapitzlist"/>
        <w:ind w:left="0"/>
        <w:rPr>
          <w:rFonts w:ascii="Times New Roman" w:hAnsi="Times New Roman"/>
          <w:sz w:val="24"/>
          <w:szCs w:val="24"/>
        </w:rPr>
      </w:pPr>
      <w:r w:rsidRPr="00B678F3">
        <w:rPr>
          <w:rFonts w:ascii="Times New Roman" w:hAnsi="Times New Roman"/>
          <w:sz w:val="24"/>
          <w:szCs w:val="24"/>
        </w:rPr>
        <w:t>Identyfikator postępowania: </w:t>
      </w:r>
      <w:r w:rsidR="002E21EE" w:rsidRPr="00B678F3">
        <w:rPr>
          <w:rFonts w:ascii="Times New Roman" w:hAnsi="Times New Roman"/>
          <w:sz w:val="24"/>
          <w:szCs w:val="24"/>
        </w:rPr>
        <w:t>ocds-148610-27a7ef56-7446-4968-abaa-d8e31a91978</w:t>
      </w:r>
    </w:p>
    <w:p w14:paraId="557725F2" w14:textId="77777777" w:rsidR="00486025" w:rsidRPr="00C24473" w:rsidRDefault="00486025" w:rsidP="00486025">
      <w:pPr>
        <w:pStyle w:val="Akapitzlist"/>
        <w:ind w:left="0"/>
        <w:rPr>
          <w:rFonts w:ascii="Times New Roman" w:hAnsi="Times New Roman"/>
          <w:sz w:val="24"/>
          <w:szCs w:val="24"/>
        </w:rPr>
      </w:pPr>
    </w:p>
    <w:p w14:paraId="56F79618" w14:textId="77777777" w:rsidR="004F6062" w:rsidRPr="00C24473" w:rsidRDefault="004F6062" w:rsidP="004F6062">
      <w:pPr>
        <w:rPr>
          <w:lang w:eastAsia="en-US"/>
        </w:rPr>
      </w:pPr>
    </w:p>
    <w:p w14:paraId="7346071C" w14:textId="315890CD" w:rsidR="004F6062" w:rsidRPr="00C24473" w:rsidRDefault="004F6062" w:rsidP="004F6062">
      <w:pPr>
        <w:ind w:left="5664" w:firstLine="708"/>
      </w:pPr>
      <w:r w:rsidRPr="00C24473">
        <w:t>ZATWIERDZIŁ</w:t>
      </w:r>
      <w:r w:rsidR="00B867CF">
        <w:t>A</w:t>
      </w:r>
      <w:r w:rsidRPr="00C24473">
        <w:t>:</w:t>
      </w:r>
    </w:p>
    <w:p w14:paraId="608BA8B1" w14:textId="48047C28" w:rsidR="00A31E5C" w:rsidRDefault="006F4A51" w:rsidP="006F4A51">
      <w:pPr>
        <w:ind w:left="5664"/>
      </w:pPr>
      <w:r>
        <w:t xml:space="preserve">      Zastępca </w:t>
      </w:r>
      <w:r w:rsidR="004F6062" w:rsidRPr="00C24473">
        <w:t>Dyrektor MOPS</w:t>
      </w:r>
    </w:p>
    <w:p w14:paraId="68D38150" w14:textId="77777777" w:rsidR="004F6062" w:rsidRPr="0024574E" w:rsidRDefault="00A31E5C" w:rsidP="004F6062">
      <w:pPr>
        <w:ind w:left="5664" w:firstLine="708"/>
      </w:pPr>
      <w:r w:rsidRPr="0024574E">
        <w:t xml:space="preserve">     w Oleśnicy</w:t>
      </w:r>
      <w:r w:rsidR="004F6062" w:rsidRPr="0024574E">
        <w:tab/>
      </w:r>
    </w:p>
    <w:p w14:paraId="1514D34D" w14:textId="4E152A68" w:rsidR="004F6062" w:rsidRPr="00C24473" w:rsidRDefault="00B867CF" w:rsidP="004F6062">
      <w:pPr>
        <w:ind w:left="5664" w:firstLine="708"/>
      </w:pPr>
      <w:r>
        <w:t xml:space="preserve">  </w:t>
      </w:r>
      <w:r w:rsidR="006F4A51">
        <w:t>Dorota Fijołek</w:t>
      </w:r>
      <w:r w:rsidR="004F6062" w:rsidRPr="0024574E">
        <w:t xml:space="preserve">    </w:t>
      </w:r>
      <w:r w:rsidR="004F6062" w:rsidRPr="0024574E">
        <w:tab/>
      </w:r>
      <w:r w:rsidR="004F6062" w:rsidRPr="00C24473">
        <w:tab/>
      </w:r>
    </w:p>
    <w:p w14:paraId="5AFAE067" w14:textId="77777777" w:rsidR="004F6062" w:rsidRPr="00C24473" w:rsidRDefault="004F6062" w:rsidP="00486025">
      <w:pPr>
        <w:spacing w:before="300"/>
        <w:ind w:left="5664"/>
      </w:pPr>
      <w:r w:rsidRPr="00C24473">
        <w:t>………………………………….</w:t>
      </w:r>
    </w:p>
    <w:p w14:paraId="657FA86E" w14:textId="77777777" w:rsidR="004F6062" w:rsidRPr="00C24473" w:rsidRDefault="004F6062" w:rsidP="004F6062">
      <w:pPr>
        <w:rPr>
          <w:szCs w:val="20"/>
          <w:lang w:eastAsia="en-US"/>
        </w:rPr>
      </w:pPr>
    </w:p>
    <w:p w14:paraId="6D6D7C12" w14:textId="77777777" w:rsidR="00B91988" w:rsidRPr="00C24473" w:rsidRDefault="00B91988" w:rsidP="00486025">
      <w:pPr>
        <w:rPr>
          <w:szCs w:val="20"/>
          <w:lang w:eastAsia="en-US"/>
        </w:rPr>
      </w:pPr>
    </w:p>
    <w:p w14:paraId="1C3D9EE6" w14:textId="619168E8" w:rsidR="004F6062" w:rsidRPr="00C24473" w:rsidRDefault="004F6062" w:rsidP="00486025">
      <w:pPr>
        <w:jc w:val="center"/>
        <w:rPr>
          <w:szCs w:val="20"/>
          <w:lang w:eastAsia="en-US"/>
        </w:rPr>
      </w:pPr>
      <w:r w:rsidRPr="00B678F3">
        <w:rPr>
          <w:szCs w:val="20"/>
          <w:lang w:eastAsia="en-US"/>
        </w:rPr>
        <w:t xml:space="preserve">Oleśnica, dnia </w:t>
      </w:r>
      <w:r w:rsidR="006F4A51" w:rsidRPr="00B678F3">
        <w:rPr>
          <w:szCs w:val="20"/>
          <w:lang w:eastAsia="en-US"/>
        </w:rPr>
        <w:t xml:space="preserve">6 listopada </w:t>
      </w:r>
      <w:r w:rsidRPr="00B678F3">
        <w:rPr>
          <w:szCs w:val="20"/>
          <w:lang w:eastAsia="en-US"/>
        </w:rPr>
        <w:t>202</w:t>
      </w:r>
      <w:r w:rsidR="002D19FF" w:rsidRPr="00B678F3">
        <w:rPr>
          <w:szCs w:val="20"/>
          <w:lang w:eastAsia="en-US"/>
        </w:rPr>
        <w:t>4</w:t>
      </w:r>
      <w:r w:rsidRPr="00B678F3">
        <w:rPr>
          <w:szCs w:val="20"/>
          <w:lang w:eastAsia="en-US"/>
        </w:rPr>
        <w:t xml:space="preserve"> r.</w:t>
      </w:r>
    </w:p>
    <w:p w14:paraId="0305A7D0" w14:textId="77777777" w:rsidR="004F6062" w:rsidRPr="00C24473" w:rsidRDefault="004F6062" w:rsidP="004F6062">
      <w:pPr>
        <w:widowControl w:val="0"/>
        <w:shd w:val="clear" w:color="auto" w:fill="000000"/>
        <w:autoSpaceDE w:val="0"/>
        <w:autoSpaceDN w:val="0"/>
        <w:adjustRightInd w:val="0"/>
        <w:jc w:val="center"/>
        <w:rPr>
          <w:color w:val="FFFFFF"/>
        </w:rPr>
      </w:pPr>
      <w:r w:rsidRPr="006F59C7">
        <w:rPr>
          <w:b/>
          <w:bCs/>
          <w:color w:val="FFFFFF"/>
        </w:rPr>
        <w:lastRenderedPageBreak/>
        <w:t>I.  Nazwa oraz adres Zamawiającego:</w:t>
      </w:r>
    </w:p>
    <w:p w14:paraId="0B038A44" w14:textId="77777777" w:rsidR="004F6062" w:rsidRPr="00C24473" w:rsidRDefault="004F6062" w:rsidP="004F6062">
      <w:pPr>
        <w:widowControl w:val="0"/>
        <w:autoSpaceDE w:val="0"/>
        <w:autoSpaceDN w:val="0"/>
        <w:adjustRightInd w:val="0"/>
        <w:jc w:val="both"/>
        <w:rPr>
          <w:color w:val="000000"/>
        </w:rPr>
      </w:pPr>
    </w:p>
    <w:p w14:paraId="21DC12EC" w14:textId="757C4369" w:rsidR="004F6062" w:rsidRPr="00CB0581" w:rsidRDefault="004F6062" w:rsidP="00CB0581">
      <w:pPr>
        <w:pStyle w:val="Default"/>
        <w:tabs>
          <w:tab w:val="left" w:pos="2977"/>
        </w:tabs>
        <w:ind w:left="3119" w:hanging="3119"/>
        <w:rPr>
          <w:color w:val="auto"/>
        </w:rPr>
      </w:pPr>
      <w:r w:rsidRPr="00105199">
        <w:rPr>
          <w:color w:val="auto"/>
        </w:rPr>
        <w:t>Nazwa zamawiającego</w:t>
      </w:r>
      <w:r w:rsidR="00A31E5C" w:rsidRPr="00105199">
        <w:rPr>
          <w:color w:val="auto"/>
        </w:rPr>
        <w:t>:</w:t>
      </w:r>
      <w:r w:rsidR="00CB0581">
        <w:rPr>
          <w:color w:val="auto"/>
        </w:rPr>
        <w:t xml:space="preserve">             </w:t>
      </w:r>
      <w:r w:rsidRPr="00105199">
        <w:rPr>
          <w:color w:val="auto"/>
        </w:rPr>
        <w:t xml:space="preserve">Gmina Miasto Oleśnica - </w:t>
      </w:r>
      <w:r w:rsidRPr="00105199">
        <w:rPr>
          <w:b/>
          <w:color w:val="auto"/>
        </w:rPr>
        <w:t>Miejski Ośrodek Pomocy</w:t>
      </w:r>
      <w:r w:rsidR="00CB0581">
        <w:rPr>
          <w:b/>
          <w:color w:val="auto"/>
        </w:rPr>
        <w:t xml:space="preserve"> </w:t>
      </w:r>
      <w:r w:rsidRPr="00105199">
        <w:rPr>
          <w:b/>
          <w:color w:val="auto"/>
        </w:rPr>
        <w:t xml:space="preserve">Społecznej w Oleśnicy </w:t>
      </w:r>
    </w:p>
    <w:p w14:paraId="12CEA565" w14:textId="77777777" w:rsidR="004F6062" w:rsidRPr="00105199" w:rsidRDefault="004F6062" w:rsidP="004F6062">
      <w:pPr>
        <w:widowControl w:val="0"/>
        <w:tabs>
          <w:tab w:val="left" w:pos="3060"/>
        </w:tabs>
        <w:autoSpaceDE w:val="0"/>
        <w:autoSpaceDN w:val="0"/>
        <w:adjustRightInd w:val="0"/>
        <w:jc w:val="both"/>
      </w:pPr>
      <w:r w:rsidRPr="00105199">
        <w:t>Adres zamawiającego</w:t>
      </w:r>
      <w:r w:rsidR="00A31E5C" w:rsidRPr="00105199">
        <w:t>:</w:t>
      </w:r>
      <w:r w:rsidRPr="00105199">
        <w:t xml:space="preserve">           </w:t>
      </w:r>
      <w:r w:rsidRPr="00105199">
        <w:tab/>
        <w:t xml:space="preserve">ul. Wojska Polskiego 13, </w:t>
      </w:r>
    </w:p>
    <w:p w14:paraId="1CABCABB" w14:textId="77777777" w:rsidR="004F6062" w:rsidRPr="00105199" w:rsidRDefault="004F6062" w:rsidP="004F6062">
      <w:pPr>
        <w:widowControl w:val="0"/>
        <w:tabs>
          <w:tab w:val="left" w:pos="3060"/>
        </w:tabs>
        <w:autoSpaceDE w:val="0"/>
        <w:autoSpaceDN w:val="0"/>
        <w:adjustRightInd w:val="0"/>
        <w:jc w:val="both"/>
      </w:pPr>
      <w:r w:rsidRPr="00105199">
        <w:tab/>
      </w:r>
      <w:r w:rsidRPr="00105199">
        <w:rPr>
          <w:highlight w:val="white"/>
        </w:rPr>
        <w:t>56-400</w:t>
      </w:r>
      <w:r w:rsidRPr="00105199">
        <w:t xml:space="preserve"> </w:t>
      </w:r>
      <w:r w:rsidRPr="00105199">
        <w:rPr>
          <w:highlight w:val="white"/>
        </w:rPr>
        <w:t>Oleśnica</w:t>
      </w:r>
    </w:p>
    <w:p w14:paraId="058D1827" w14:textId="77777777" w:rsidR="004F6062" w:rsidRPr="00105199" w:rsidRDefault="004F6062" w:rsidP="004F6062">
      <w:pPr>
        <w:widowControl w:val="0"/>
        <w:tabs>
          <w:tab w:val="left" w:pos="3060"/>
        </w:tabs>
        <w:autoSpaceDE w:val="0"/>
        <w:autoSpaceDN w:val="0"/>
        <w:adjustRightInd w:val="0"/>
        <w:jc w:val="both"/>
      </w:pPr>
      <w:r w:rsidRPr="00105199">
        <w:t xml:space="preserve">Telefon:                                 </w:t>
      </w:r>
      <w:r w:rsidRPr="00105199">
        <w:tab/>
        <w:t>71 721 89 00</w:t>
      </w:r>
    </w:p>
    <w:p w14:paraId="10E45272" w14:textId="77777777" w:rsidR="004F6062" w:rsidRPr="00105199" w:rsidRDefault="004F6062" w:rsidP="004F6062">
      <w:pPr>
        <w:widowControl w:val="0"/>
        <w:tabs>
          <w:tab w:val="left" w:pos="3060"/>
        </w:tabs>
        <w:autoSpaceDE w:val="0"/>
        <w:autoSpaceDN w:val="0"/>
        <w:adjustRightInd w:val="0"/>
        <w:jc w:val="both"/>
      </w:pPr>
      <w:r w:rsidRPr="00105199">
        <w:t>Adres strony internetowej</w:t>
      </w:r>
      <w:r w:rsidR="00A31E5C" w:rsidRPr="00105199">
        <w:t>:</w:t>
      </w:r>
      <w:r w:rsidRPr="00105199">
        <w:t xml:space="preserve"> </w:t>
      </w:r>
      <w:r w:rsidRPr="00105199">
        <w:tab/>
      </w:r>
      <w:hyperlink r:id="rId8" w:history="1">
        <w:r w:rsidR="00B91988" w:rsidRPr="00105199">
          <w:rPr>
            <w:rStyle w:val="Hipercze"/>
            <w:color w:val="auto"/>
            <w:u w:val="none"/>
          </w:rPr>
          <w:t>https://www.mopsolesnica.gov.pl</w:t>
        </w:r>
      </w:hyperlink>
    </w:p>
    <w:p w14:paraId="223B9913" w14:textId="77777777" w:rsidR="00B91988" w:rsidRPr="00105199" w:rsidRDefault="00B91988" w:rsidP="004F6062">
      <w:pPr>
        <w:widowControl w:val="0"/>
        <w:tabs>
          <w:tab w:val="left" w:pos="3060"/>
        </w:tabs>
        <w:autoSpaceDE w:val="0"/>
        <w:autoSpaceDN w:val="0"/>
        <w:adjustRightInd w:val="0"/>
        <w:jc w:val="both"/>
        <w:rPr>
          <w:rStyle w:val="Hipercze"/>
          <w:color w:val="auto"/>
          <w:u w:val="none"/>
        </w:rPr>
      </w:pPr>
      <w:r w:rsidRPr="00105199">
        <w:tab/>
        <w:t>https://www.mopsolesnica.gov.pl/bip</w:t>
      </w:r>
    </w:p>
    <w:p w14:paraId="636C2BD4" w14:textId="77777777" w:rsidR="004F6062" w:rsidRPr="00105199" w:rsidRDefault="004F6062" w:rsidP="004F6062">
      <w:pPr>
        <w:widowControl w:val="0"/>
        <w:tabs>
          <w:tab w:val="left" w:pos="3060"/>
        </w:tabs>
        <w:autoSpaceDE w:val="0"/>
        <w:autoSpaceDN w:val="0"/>
        <w:adjustRightInd w:val="0"/>
        <w:jc w:val="both"/>
        <w:rPr>
          <w:rStyle w:val="Hipercze"/>
          <w:color w:val="auto"/>
          <w:u w:val="none"/>
        </w:rPr>
      </w:pPr>
      <w:r w:rsidRPr="00105199">
        <w:t>Adres poczty elektronicznej</w:t>
      </w:r>
      <w:r w:rsidR="00A31E5C" w:rsidRPr="00105199">
        <w:t>:</w:t>
      </w:r>
      <w:r w:rsidRPr="00105199">
        <w:t xml:space="preserve"> </w:t>
      </w:r>
      <w:r w:rsidRPr="00105199">
        <w:tab/>
      </w:r>
      <w:hyperlink r:id="rId9" w:history="1">
        <w:r w:rsidRPr="00105199">
          <w:rPr>
            <w:rStyle w:val="Hipercze"/>
            <w:color w:val="auto"/>
            <w:u w:val="none"/>
          </w:rPr>
          <w:t>sekretariat@mopsolesnica.gov.pl</w:t>
        </w:r>
      </w:hyperlink>
    </w:p>
    <w:p w14:paraId="47DA55DE" w14:textId="77777777" w:rsidR="004F6062" w:rsidRPr="00105199" w:rsidRDefault="004F6062" w:rsidP="004F6062">
      <w:pPr>
        <w:widowControl w:val="0"/>
        <w:tabs>
          <w:tab w:val="left" w:pos="3060"/>
        </w:tabs>
        <w:autoSpaceDE w:val="0"/>
        <w:autoSpaceDN w:val="0"/>
        <w:adjustRightInd w:val="0"/>
        <w:jc w:val="both"/>
      </w:pPr>
      <w:r w:rsidRPr="00105199">
        <w:t>Godziny urzędowania:</w:t>
      </w:r>
      <w:r w:rsidRPr="00105199">
        <w:tab/>
      </w:r>
      <w:r w:rsidRPr="00105199">
        <w:rPr>
          <w:highlight w:val="white"/>
        </w:rPr>
        <w:t>poniedziałek- piątek</w:t>
      </w:r>
      <w:r w:rsidRPr="00105199">
        <w:t xml:space="preserve"> </w:t>
      </w:r>
      <w:r w:rsidRPr="00105199">
        <w:rPr>
          <w:highlight w:val="white"/>
        </w:rPr>
        <w:t xml:space="preserve">07:30 - 15:30 </w:t>
      </w:r>
    </w:p>
    <w:p w14:paraId="1E1D12BF" w14:textId="77777777" w:rsidR="004F6062" w:rsidRPr="00C24473" w:rsidRDefault="004F6062" w:rsidP="004F6062">
      <w:pPr>
        <w:widowControl w:val="0"/>
        <w:autoSpaceDE w:val="0"/>
        <w:autoSpaceDN w:val="0"/>
        <w:adjustRightInd w:val="0"/>
        <w:jc w:val="both"/>
        <w:rPr>
          <w:color w:val="000000"/>
        </w:rPr>
      </w:pPr>
    </w:p>
    <w:p w14:paraId="5C64EED8" w14:textId="77777777" w:rsidR="004F6062" w:rsidRPr="00C24473" w:rsidRDefault="004F6062" w:rsidP="004F6062">
      <w:pPr>
        <w:widowControl w:val="0"/>
        <w:shd w:val="clear" w:color="auto" w:fill="000000"/>
        <w:autoSpaceDE w:val="0"/>
        <w:autoSpaceDN w:val="0"/>
        <w:adjustRightInd w:val="0"/>
        <w:jc w:val="center"/>
        <w:rPr>
          <w:color w:val="FFFFFF"/>
        </w:rPr>
      </w:pPr>
      <w:r w:rsidRPr="00187EE6">
        <w:rPr>
          <w:b/>
          <w:bCs/>
          <w:color w:val="FFFFFF"/>
        </w:rPr>
        <w:t>II. Adres strony internetowej, na której udostępniane będą zmiany i wyjaśnienia treści</w:t>
      </w:r>
      <w:r w:rsidRPr="00C24473">
        <w:rPr>
          <w:b/>
          <w:bCs/>
          <w:color w:val="FFFFFF"/>
        </w:rPr>
        <w:t xml:space="preserve"> SWZ oraz inne dokumenty zamówienia bezpośrednio związane z postępowaniem </w:t>
      </w:r>
      <w:r w:rsidR="00A31E5C">
        <w:rPr>
          <w:b/>
          <w:bCs/>
          <w:color w:val="FFFFFF"/>
        </w:rPr>
        <w:br/>
      </w:r>
      <w:r w:rsidRPr="00C24473">
        <w:rPr>
          <w:b/>
          <w:bCs/>
          <w:color w:val="FFFFFF"/>
        </w:rPr>
        <w:t>o udzielenie zamówienia</w:t>
      </w:r>
    </w:p>
    <w:p w14:paraId="272BBCEC" w14:textId="77777777" w:rsidR="004F6062" w:rsidRPr="00C24473" w:rsidRDefault="004F6062" w:rsidP="004F6062">
      <w:pPr>
        <w:widowControl w:val="0"/>
        <w:autoSpaceDE w:val="0"/>
        <w:autoSpaceDN w:val="0"/>
        <w:adjustRightInd w:val="0"/>
        <w:jc w:val="both"/>
        <w:rPr>
          <w:color w:val="000000"/>
        </w:rPr>
      </w:pPr>
    </w:p>
    <w:p w14:paraId="53FB6527" w14:textId="77777777" w:rsidR="004F6062" w:rsidRPr="00C24473" w:rsidRDefault="004F6062" w:rsidP="004F6062">
      <w:pPr>
        <w:widowControl w:val="0"/>
        <w:autoSpaceDE w:val="0"/>
        <w:autoSpaceDN w:val="0"/>
        <w:adjustRightInd w:val="0"/>
        <w:jc w:val="both"/>
      </w:pPr>
      <w:r w:rsidRPr="00C24473">
        <w:rPr>
          <w:color w:val="000000"/>
        </w:rPr>
        <w:t>Z</w:t>
      </w:r>
      <w:r w:rsidRPr="00C24473">
        <w:t>miany i wyjaśnienia treści SWZ oraz inne dokumenty zamówienia bezpośrednio związane z postępowaniem o udzielenie zamówienia będą udostępniane na stronie internetowej:</w:t>
      </w:r>
    </w:p>
    <w:p w14:paraId="6E646494" w14:textId="77777777" w:rsidR="00B91988" w:rsidRPr="00C24473" w:rsidRDefault="00B91988" w:rsidP="00B91988">
      <w:pPr>
        <w:widowControl w:val="0"/>
        <w:autoSpaceDE w:val="0"/>
        <w:autoSpaceDN w:val="0"/>
        <w:adjustRightInd w:val="0"/>
        <w:jc w:val="both"/>
        <w:rPr>
          <w:rFonts w:eastAsia="Calibri"/>
          <w:lang w:eastAsia="en-US"/>
        </w:rPr>
      </w:pPr>
      <w:hyperlink r:id="rId10" w:history="1">
        <w:r w:rsidRPr="00C24473">
          <w:rPr>
            <w:rStyle w:val="Hipercze"/>
            <w:rFonts w:eastAsia="Calibri"/>
            <w:color w:val="auto"/>
            <w:u w:val="none"/>
            <w:lang w:eastAsia="en-US"/>
          </w:rPr>
          <w:t>https://ezamowienia.gov.pl/pl/</w:t>
        </w:r>
      </w:hyperlink>
    </w:p>
    <w:p w14:paraId="46BE5DF8" w14:textId="6723E4AB" w:rsidR="002D19FF" w:rsidRPr="002E21EE" w:rsidRDefault="002E21EE" w:rsidP="004F6062">
      <w:pPr>
        <w:widowControl w:val="0"/>
        <w:autoSpaceDE w:val="0"/>
        <w:autoSpaceDN w:val="0"/>
        <w:adjustRightInd w:val="0"/>
        <w:jc w:val="both"/>
      </w:pPr>
      <w:hyperlink r:id="rId11" w:history="1">
        <w:r w:rsidRPr="002E21EE">
          <w:rPr>
            <w:rStyle w:val="Hipercze"/>
            <w:color w:val="auto"/>
            <w:u w:val="none"/>
          </w:rPr>
          <w:t>https://ezamowienia.gov.pl/mp-client/tenders/ocds-148610-27a7ef56-7446-4968-abaa-d8e31a91978f</w:t>
        </w:r>
      </w:hyperlink>
    </w:p>
    <w:p w14:paraId="29A67753" w14:textId="77777777" w:rsidR="002E21EE" w:rsidRPr="00C24473" w:rsidRDefault="002E21EE" w:rsidP="004F6062">
      <w:pPr>
        <w:widowControl w:val="0"/>
        <w:autoSpaceDE w:val="0"/>
        <w:autoSpaceDN w:val="0"/>
        <w:adjustRightInd w:val="0"/>
        <w:jc w:val="both"/>
        <w:rPr>
          <w:color w:val="000000"/>
        </w:rPr>
      </w:pPr>
    </w:p>
    <w:p w14:paraId="1403733A" w14:textId="77777777" w:rsidR="004F6062" w:rsidRPr="00C24473" w:rsidRDefault="004F6062" w:rsidP="004F6062">
      <w:pPr>
        <w:widowControl w:val="0"/>
        <w:shd w:val="clear" w:color="auto" w:fill="000000"/>
        <w:autoSpaceDE w:val="0"/>
        <w:autoSpaceDN w:val="0"/>
        <w:adjustRightInd w:val="0"/>
        <w:jc w:val="center"/>
        <w:rPr>
          <w:color w:val="FFFFFF"/>
        </w:rPr>
      </w:pPr>
      <w:r w:rsidRPr="00187EE6">
        <w:rPr>
          <w:b/>
          <w:bCs/>
          <w:color w:val="FFFFFF"/>
        </w:rPr>
        <w:t>III. Tryb udzielenia zamówienia</w:t>
      </w:r>
    </w:p>
    <w:p w14:paraId="63682EC4" w14:textId="77777777" w:rsidR="004F6062" w:rsidRPr="00C24473" w:rsidRDefault="004F6062" w:rsidP="004F6062">
      <w:pPr>
        <w:widowControl w:val="0"/>
        <w:autoSpaceDE w:val="0"/>
        <w:autoSpaceDN w:val="0"/>
        <w:adjustRightInd w:val="0"/>
        <w:jc w:val="both"/>
        <w:rPr>
          <w:color w:val="000000"/>
        </w:rPr>
      </w:pPr>
    </w:p>
    <w:p w14:paraId="2ED705F9" w14:textId="4C747646" w:rsidR="004F6062" w:rsidRPr="00C24473" w:rsidRDefault="004F6062" w:rsidP="004F6062">
      <w:pPr>
        <w:widowControl w:val="0"/>
        <w:autoSpaceDE w:val="0"/>
        <w:autoSpaceDN w:val="0"/>
        <w:adjustRightInd w:val="0"/>
        <w:jc w:val="both"/>
        <w:rPr>
          <w:color w:val="000000"/>
        </w:rPr>
      </w:pPr>
      <w:r w:rsidRPr="00C24473">
        <w:rPr>
          <w:color w:val="000000"/>
        </w:rPr>
        <w:t xml:space="preserve">Postępowanie o udzielenie zamówienia publicznego prowadzone jest w trybie podstawowym, na podstawie art. 275 pkt 1 ustawy z dnia 11 września 2019 r. – Prawo zamówień publicznych </w:t>
      </w:r>
      <w:r w:rsidRPr="0024574E">
        <w:t>(Dz.U. z 202</w:t>
      </w:r>
      <w:r w:rsidR="00010845">
        <w:t>4</w:t>
      </w:r>
      <w:r w:rsidRPr="0024574E">
        <w:t xml:space="preserve"> r.</w:t>
      </w:r>
      <w:r w:rsidR="00A31E5C" w:rsidRPr="0024574E">
        <w:t>,</w:t>
      </w:r>
      <w:r w:rsidRPr="0024574E">
        <w:t xml:space="preserve"> poz. </w:t>
      </w:r>
      <w:r w:rsidR="00A31E5C" w:rsidRPr="0024574E">
        <w:t>1</w:t>
      </w:r>
      <w:r w:rsidR="002D19FF">
        <w:t>320</w:t>
      </w:r>
      <w:r w:rsidRPr="0024574E">
        <w:t>, ze zm.) [zwanej</w:t>
      </w:r>
      <w:r w:rsidRPr="00C24473">
        <w:rPr>
          <w:color w:val="000000"/>
        </w:rPr>
        <w:t xml:space="preserve"> dalej także „ustawą” lub „</w:t>
      </w:r>
      <w:proofErr w:type="spellStart"/>
      <w:r w:rsidRPr="00C24473">
        <w:rPr>
          <w:color w:val="000000"/>
        </w:rPr>
        <w:t>pzp</w:t>
      </w:r>
      <w:proofErr w:type="spellEnd"/>
      <w:r w:rsidRPr="00C24473">
        <w:rPr>
          <w:color w:val="000000"/>
        </w:rPr>
        <w:t>”] oraz aktów wykonawczych do niej.</w:t>
      </w:r>
    </w:p>
    <w:p w14:paraId="0A0CE319" w14:textId="77777777" w:rsidR="004F6062" w:rsidRPr="00C24473" w:rsidRDefault="004F6062" w:rsidP="004F6062">
      <w:pPr>
        <w:widowControl w:val="0"/>
        <w:autoSpaceDE w:val="0"/>
        <w:autoSpaceDN w:val="0"/>
        <w:adjustRightInd w:val="0"/>
        <w:jc w:val="both"/>
        <w:rPr>
          <w:color w:val="000000"/>
        </w:rPr>
      </w:pPr>
    </w:p>
    <w:p w14:paraId="2B70EE0E" w14:textId="77777777" w:rsidR="004F6062" w:rsidRPr="00C24473" w:rsidRDefault="004F6062" w:rsidP="004F6062">
      <w:pPr>
        <w:widowControl w:val="0"/>
        <w:shd w:val="clear" w:color="auto" w:fill="000000"/>
        <w:autoSpaceDE w:val="0"/>
        <w:autoSpaceDN w:val="0"/>
        <w:adjustRightInd w:val="0"/>
        <w:jc w:val="center"/>
        <w:rPr>
          <w:color w:val="FFFFFF"/>
        </w:rPr>
      </w:pPr>
      <w:r w:rsidRPr="00187EE6">
        <w:rPr>
          <w:b/>
          <w:bCs/>
          <w:color w:val="FFFFFF"/>
        </w:rPr>
        <w:t xml:space="preserve">IV. Informacja, czy Zamawiający przewiduje wybór najkorzystniejszej oferty </w:t>
      </w:r>
      <w:r w:rsidR="00A31E5C">
        <w:rPr>
          <w:b/>
          <w:bCs/>
          <w:color w:val="FFFFFF"/>
        </w:rPr>
        <w:br/>
      </w:r>
      <w:r w:rsidRPr="00187EE6">
        <w:rPr>
          <w:b/>
          <w:bCs/>
          <w:color w:val="FFFFFF"/>
        </w:rPr>
        <w:t>z</w:t>
      </w:r>
      <w:r w:rsidRPr="00C24473">
        <w:rPr>
          <w:b/>
          <w:bCs/>
          <w:color w:val="FFFFFF"/>
        </w:rPr>
        <w:t xml:space="preserve"> możliwością prowadzenia negocjacji</w:t>
      </w:r>
    </w:p>
    <w:p w14:paraId="26695CDD" w14:textId="77777777" w:rsidR="004F6062" w:rsidRPr="00C24473" w:rsidRDefault="004F6062" w:rsidP="004F6062">
      <w:pPr>
        <w:widowControl w:val="0"/>
        <w:autoSpaceDE w:val="0"/>
        <w:autoSpaceDN w:val="0"/>
        <w:adjustRightInd w:val="0"/>
        <w:jc w:val="both"/>
        <w:rPr>
          <w:color w:val="000000"/>
        </w:rPr>
      </w:pPr>
    </w:p>
    <w:p w14:paraId="331C5298" w14:textId="77777777" w:rsidR="004F6062" w:rsidRPr="00C24473" w:rsidRDefault="004F6062" w:rsidP="004F6062">
      <w:pPr>
        <w:widowControl w:val="0"/>
        <w:autoSpaceDE w:val="0"/>
        <w:autoSpaceDN w:val="0"/>
        <w:adjustRightInd w:val="0"/>
        <w:jc w:val="both"/>
        <w:rPr>
          <w:color w:val="000000"/>
        </w:rPr>
      </w:pPr>
      <w:r w:rsidRPr="00C24473">
        <w:rPr>
          <w:color w:val="000000"/>
        </w:rPr>
        <w:t>Zamawiający nie przewiduje wyboru najkorzystniejszej oferty z możliwością prowadzenia negocjacji.</w:t>
      </w:r>
    </w:p>
    <w:p w14:paraId="60994F8F" w14:textId="77777777" w:rsidR="004F6062" w:rsidRPr="00C24473" w:rsidRDefault="004F6062" w:rsidP="004F6062">
      <w:pPr>
        <w:widowControl w:val="0"/>
        <w:tabs>
          <w:tab w:val="left" w:pos="720"/>
        </w:tabs>
        <w:autoSpaceDE w:val="0"/>
        <w:autoSpaceDN w:val="0"/>
        <w:adjustRightInd w:val="0"/>
        <w:jc w:val="both"/>
        <w:rPr>
          <w:color w:val="000000"/>
        </w:rPr>
      </w:pPr>
    </w:p>
    <w:p w14:paraId="748DFF95" w14:textId="77777777" w:rsidR="004F6062" w:rsidRPr="00C24473" w:rsidRDefault="004F6062" w:rsidP="004F6062">
      <w:pPr>
        <w:widowControl w:val="0"/>
        <w:shd w:val="clear" w:color="auto" w:fill="000000"/>
        <w:tabs>
          <w:tab w:val="left" w:pos="792"/>
        </w:tabs>
        <w:autoSpaceDE w:val="0"/>
        <w:autoSpaceDN w:val="0"/>
        <w:adjustRightInd w:val="0"/>
        <w:spacing w:before="60" w:after="60"/>
        <w:jc w:val="center"/>
        <w:rPr>
          <w:color w:val="FFFFFF"/>
        </w:rPr>
      </w:pPr>
      <w:r w:rsidRPr="00E83B93">
        <w:rPr>
          <w:b/>
          <w:bCs/>
          <w:color w:val="FFFFFF"/>
        </w:rPr>
        <w:t>V. Opis przedmiotu zamówienia</w:t>
      </w:r>
    </w:p>
    <w:p w14:paraId="0692E0C8" w14:textId="77777777" w:rsidR="004F6062" w:rsidRPr="00C24473" w:rsidRDefault="004F6062" w:rsidP="004F6062">
      <w:pPr>
        <w:pStyle w:val="Default"/>
        <w:jc w:val="both"/>
        <w:rPr>
          <w:b/>
          <w:color w:val="auto"/>
        </w:rPr>
      </w:pPr>
    </w:p>
    <w:p w14:paraId="4BC610A1" w14:textId="77777777" w:rsidR="00BC4A0A" w:rsidRPr="00C24473" w:rsidRDefault="004F6062">
      <w:pPr>
        <w:pStyle w:val="Default"/>
        <w:numPr>
          <w:ilvl w:val="0"/>
          <w:numId w:val="53"/>
        </w:numPr>
        <w:jc w:val="both"/>
        <w:rPr>
          <w:bCs/>
          <w:color w:val="auto"/>
        </w:rPr>
      </w:pPr>
      <w:r w:rsidRPr="00C24473">
        <w:rPr>
          <w:bCs/>
          <w:color w:val="auto"/>
        </w:rPr>
        <w:t>Przedmiotem zamówienia jest sukcesywna dostawa artykułów spożywczych do kuchni działającej przy Miejskim Ośrodku Pomocy Społecznej w Oleśnicy</w:t>
      </w:r>
      <w:r w:rsidR="00BC4A0A" w:rsidRPr="00C24473">
        <w:rPr>
          <w:bCs/>
          <w:color w:val="auto"/>
        </w:rPr>
        <w:t>:</w:t>
      </w:r>
    </w:p>
    <w:p w14:paraId="0878BE44" w14:textId="6714E686" w:rsidR="00BC4A0A" w:rsidRPr="006F59C7" w:rsidRDefault="00331701">
      <w:pPr>
        <w:pStyle w:val="Default"/>
        <w:numPr>
          <w:ilvl w:val="0"/>
          <w:numId w:val="54"/>
        </w:numPr>
        <w:jc w:val="both"/>
        <w:rPr>
          <w:bCs/>
          <w:color w:val="auto"/>
        </w:rPr>
      </w:pPr>
      <w:bookmarkStart w:id="0" w:name="_Hlk180404974"/>
      <w:r>
        <w:rPr>
          <w:bCs/>
          <w:color w:val="auto"/>
        </w:rPr>
        <w:t xml:space="preserve">mięso, podroby i produkty mięsne – </w:t>
      </w:r>
      <w:r w:rsidR="00BC4A0A" w:rsidRPr="006F59C7">
        <w:rPr>
          <w:bCs/>
          <w:color w:val="auto"/>
        </w:rPr>
        <w:t>drób</w:t>
      </w:r>
      <w:r>
        <w:rPr>
          <w:bCs/>
          <w:color w:val="auto"/>
        </w:rPr>
        <w:t>, wieprzowina</w:t>
      </w:r>
      <w:r w:rsidR="00D90A5E" w:rsidRPr="006F59C7">
        <w:rPr>
          <w:bCs/>
          <w:color w:val="auto"/>
        </w:rPr>
        <w:t xml:space="preserve"> </w:t>
      </w:r>
      <w:r w:rsidR="006F59C7" w:rsidRPr="006F59C7">
        <w:rPr>
          <w:bCs/>
          <w:color w:val="auto"/>
        </w:rPr>
        <w:t xml:space="preserve">i wołowina </w:t>
      </w:r>
      <w:r w:rsidR="00DA3457" w:rsidRPr="006F59C7">
        <w:rPr>
          <w:bCs/>
          <w:color w:val="auto"/>
        </w:rPr>
        <w:t>(część I – załącznik 3a do</w:t>
      </w:r>
      <w:r w:rsidR="005232BC" w:rsidRPr="006F59C7">
        <w:rPr>
          <w:bCs/>
          <w:color w:val="auto"/>
        </w:rPr>
        <w:t> </w:t>
      </w:r>
      <w:r w:rsidR="00DA3457" w:rsidRPr="006F59C7">
        <w:rPr>
          <w:bCs/>
          <w:color w:val="auto"/>
        </w:rPr>
        <w:t>SWZ)</w:t>
      </w:r>
    </w:p>
    <w:p w14:paraId="7ED85E98" w14:textId="16D2E8A0" w:rsidR="00BC4A0A" w:rsidRPr="006F59C7" w:rsidRDefault="00BC4A0A">
      <w:pPr>
        <w:pStyle w:val="Default"/>
        <w:numPr>
          <w:ilvl w:val="0"/>
          <w:numId w:val="54"/>
        </w:numPr>
        <w:jc w:val="both"/>
        <w:rPr>
          <w:bCs/>
          <w:color w:val="auto"/>
        </w:rPr>
      </w:pPr>
      <w:r w:rsidRPr="006F59C7">
        <w:rPr>
          <w:bCs/>
          <w:color w:val="auto"/>
        </w:rPr>
        <w:t>nabiał i produkty mleczarskie</w:t>
      </w:r>
      <w:r w:rsidR="00DA3457" w:rsidRPr="006F59C7">
        <w:rPr>
          <w:bCs/>
          <w:color w:val="auto"/>
        </w:rPr>
        <w:t xml:space="preserve"> (część </w:t>
      </w:r>
      <w:r w:rsidR="006F59C7">
        <w:rPr>
          <w:bCs/>
          <w:color w:val="auto"/>
        </w:rPr>
        <w:t>II</w:t>
      </w:r>
      <w:r w:rsidR="00DA3457" w:rsidRPr="006F59C7">
        <w:rPr>
          <w:bCs/>
          <w:color w:val="auto"/>
        </w:rPr>
        <w:t xml:space="preserve"> – załącznik 3</w:t>
      </w:r>
      <w:r w:rsidR="00331701">
        <w:rPr>
          <w:bCs/>
          <w:color w:val="auto"/>
        </w:rPr>
        <w:t>b</w:t>
      </w:r>
      <w:r w:rsidR="00DA3457" w:rsidRPr="006F59C7">
        <w:rPr>
          <w:bCs/>
          <w:color w:val="auto"/>
        </w:rPr>
        <w:t xml:space="preserve"> do SWZ)</w:t>
      </w:r>
    </w:p>
    <w:p w14:paraId="4DB1D6DE" w14:textId="07CF7BA3" w:rsidR="00BC4A0A" w:rsidRPr="006F59C7" w:rsidRDefault="00BC4A0A">
      <w:pPr>
        <w:pStyle w:val="Default"/>
        <w:numPr>
          <w:ilvl w:val="0"/>
          <w:numId w:val="54"/>
        </w:numPr>
        <w:jc w:val="both"/>
        <w:rPr>
          <w:bCs/>
          <w:color w:val="auto"/>
        </w:rPr>
      </w:pPr>
      <w:r w:rsidRPr="006F59C7">
        <w:rPr>
          <w:bCs/>
          <w:color w:val="auto"/>
        </w:rPr>
        <w:t>jaja</w:t>
      </w:r>
      <w:r w:rsidR="00DA3457" w:rsidRPr="006F59C7">
        <w:rPr>
          <w:bCs/>
          <w:color w:val="auto"/>
        </w:rPr>
        <w:t xml:space="preserve"> (część </w:t>
      </w:r>
      <w:r w:rsidR="006F59C7">
        <w:rPr>
          <w:bCs/>
          <w:color w:val="auto"/>
        </w:rPr>
        <w:t>I</w:t>
      </w:r>
      <w:r w:rsidR="00331701">
        <w:rPr>
          <w:bCs/>
          <w:color w:val="auto"/>
        </w:rPr>
        <w:t>II</w:t>
      </w:r>
      <w:r w:rsidR="00DA3457" w:rsidRPr="006F59C7">
        <w:rPr>
          <w:bCs/>
          <w:color w:val="auto"/>
        </w:rPr>
        <w:t xml:space="preserve"> – załącznik 3</w:t>
      </w:r>
      <w:r w:rsidR="00331701">
        <w:rPr>
          <w:bCs/>
          <w:color w:val="auto"/>
        </w:rPr>
        <w:t>c</w:t>
      </w:r>
      <w:r w:rsidR="00B1195C" w:rsidRPr="006F59C7">
        <w:rPr>
          <w:bCs/>
          <w:color w:val="auto"/>
        </w:rPr>
        <w:t xml:space="preserve"> do SWZ)</w:t>
      </w:r>
    </w:p>
    <w:p w14:paraId="3A8CE0FC" w14:textId="2C03B248" w:rsidR="00BC4A0A" w:rsidRPr="006F59C7" w:rsidRDefault="00BC4A0A">
      <w:pPr>
        <w:pStyle w:val="Default"/>
        <w:numPr>
          <w:ilvl w:val="0"/>
          <w:numId w:val="54"/>
        </w:numPr>
        <w:jc w:val="both"/>
        <w:rPr>
          <w:bCs/>
          <w:color w:val="auto"/>
        </w:rPr>
      </w:pPr>
      <w:r w:rsidRPr="006F59C7">
        <w:rPr>
          <w:bCs/>
          <w:color w:val="auto"/>
        </w:rPr>
        <w:t>pieczywo</w:t>
      </w:r>
      <w:r w:rsidR="00B1195C" w:rsidRPr="006F59C7">
        <w:rPr>
          <w:bCs/>
          <w:color w:val="auto"/>
        </w:rPr>
        <w:t xml:space="preserve"> (część </w:t>
      </w:r>
      <w:r w:rsidR="00331701">
        <w:rPr>
          <w:bCs/>
          <w:color w:val="auto"/>
        </w:rPr>
        <w:t>I</w:t>
      </w:r>
      <w:r w:rsidR="00B1195C" w:rsidRPr="006F59C7">
        <w:rPr>
          <w:bCs/>
          <w:color w:val="auto"/>
        </w:rPr>
        <w:t>V – załącznik 3</w:t>
      </w:r>
      <w:r w:rsidR="00331701">
        <w:rPr>
          <w:bCs/>
          <w:color w:val="auto"/>
        </w:rPr>
        <w:t>d</w:t>
      </w:r>
      <w:r w:rsidR="00B1195C" w:rsidRPr="006F59C7">
        <w:rPr>
          <w:bCs/>
          <w:color w:val="auto"/>
        </w:rPr>
        <w:t xml:space="preserve"> do SWZ)</w:t>
      </w:r>
    </w:p>
    <w:p w14:paraId="499FF152" w14:textId="5583B837" w:rsidR="00BC4A0A" w:rsidRPr="006F59C7" w:rsidRDefault="00BC4A0A">
      <w:pPr>
        <w:pStyle w:val="Default"/>
        <w:numPr>
          <w:ilvl w:val="0"/>
          <w:numId w:val="54"/>
        </w:numPr>
        <w:jc w:val="both"/>
        <w:rPr>
          <w:bCs/>
          <w:color w:val="auto"/>
        </w:rPr>
      </w:pPr>
      <w:r w:rsidRPr="006F59C7">
        <w:rPr>
          <w:bCs/>
          <w:color w:val="auto"/>
        </w:rPr>
        <w:t>warzywa, owoce i świeże zioła</w:t>
      </w:r>
      <w:r w:rsidR="00B1195C" w:rsidRPr="006F59C7">
        <w:rPr>
          <w:bCs/>
          <w:color w:val="auto"/>
        </w:rPr>
        <w:t xml:space="preserve"> (część V – załącznik 3</w:t>
      </w:r>
      <w:r w:rsidR="00331701">
        <w:rPr>
          <w:bCs/>
          <w:color w:val="auto"/>
        </w:rPr>
        <w:t>e</w:t>
      </w:r>
      <w:r w:rsidR="006F59C7" w:rsidRPr="006F59C7">
        <w:rPr>
          <w:bCs/>
          <w:color w:val="auto"/>
        </w:rPr>
        <w:t xml:space="preserve"> </w:t>
      </w:r>
      <w:r w:rsidR="00B1195C" w:rsidRPr="006F59C7">
        <w:rPr>
          <w:bCs/>
          <w:color w:val="auto"/>
        </w:rPr>
        <w:t>do SWZ)</w:t>
      </w:r>
    </w:p>
    <w:p w14:paraId="17F9C576" w14:textId="0BF198A1" w:rsidR="00BC4A0A" w:rsidRPr="006F59C7" w:rsidRDefault="00BC4A0A">
      <w:pPr>
        <w:pStyle w:val="Default"/>
        <w:numPr>
          <w:ilvl w:val="0"/>
          <w:numId w:val="54"/>
        </w:numPr>
        <w:jc w:val="both"/>
        <w:rPr>
          <w:bCs/>
          <w:color w:val="auto"/>
        </w:rPr>
      </w:pPr>
      <w:r w:rsidRPr="006F59C7">
        <w:rPr>
          <w:bCs/>
          <w:color w:val="auto"/>
        </w:rPr>
        <w:t>ryby, przetwory</w:t>
      </w:r>
      <w:r w:rsidR="00486025" w:rsidRPr="006F59C7">
        <w:rPr>
          <w:bCs/>
          <w:color w:val="auto"/>
        </w:rPr>
        <w:t xml:space="preserve"> rybne</w:t>
      </w:r>
      <w:r w:rsidRPr="006F59C7">
        <w:rPr>
          <w:bCs/>
          <w:color w:val="auto"/>
        </w:rPr>
        <w:t xml:space="preserve"> i mrożone produkty rybne</w:t>
      </w:r>
      <w:r w:rsidR="00B1195C" w:rsidRPr="006F59C7">
        <w:rPr>
          <w:bCs/>
          <w:color w:val="auto"/>
        </w:rPr>
        <w:t xml:space="preserve"> (część VI – załącznik 3</w:t>
      </w:r>
      <w:r w:rsidR="00331701">
        <w:rPr>
          <w:bCs/>
          <w:color w:val="auto"/>
        </w:rPr>
        <w:t>f</w:t>
      </w:r>
      <w:r w:rsidR="00B1195C" w:rsidRPr="006F59C7">
        <w:rPr>
          <w:bCs/>
          <w:color w:val="auto"/>
        </w:rPr>
        <w:t xml:space="preserve"> do</w:t>
      </w:r>
      <w:r w:rsidR="005232BC" w:rsidRPr="006F59C7">
        <w:rPr>
          <w:bCs/>
          <w:color w:val="auto"/>
        </w:rPr>
        <w:t> </w:t>
      </w:r>
      <w:r w:rsidR="00B1195C" w:rsidRPr="006F59C7">
        <w:rPr>
          <w:bCs/>
          <w:color w:val="auto"/>
        </w:rPr>
        <w:t>SWZ)</w:t>
      </w:r>
    </w:p>
    <w:p w14:paraId="6418FE35" w14:textId="4E78FD0E" w:rsidR="00BC4A0A" w:rsidRPr="006F59C7" w:rsidRDefault="00BC4A0A">
      <w:pPr>
        <w:pStyle w:val="Default"/>
        <w:numPr>
          <w:ilvl w:val="0"/>
          <w:numId w:val="54"/>
        </w:numPr>
        <w:jc w:val="both"/>
        <w:rPr>
          <w:bCs/>
          <w:color w:val="auto"/>
        </w:rPr>
      </w:pPr>
      <w:r w:rsidRPr="006F59C7">
        <w:rPr>
          <w:bCs/>
          <w:color w:val="auto"/>
        </w:rPr>
        <w:t>różne artykuły spożywcze</w:t>
      </w:r>
      <w:r w:rsidR="00B1195C" w:rsidRPr="006F59C7">
        <w:rPr>
          <w:bCs/>
          <w:color w:val="auto"/>
        </w:rPr>
        <w:t xml:space="preserve"> (część </w:t>
      </w:r>
      <w:r w:rsidR="006F59C7">
        <w:rPr>
          <w:bCs/>
          <w:color w:val="auto"/>
        </w:rPr>
        <w:t>VII</w:t>
      </w:r>
      <w:r w:rsidR="00B1195C" w:rsidRPr="006F59C7">
        <w:rPr>
          <w:bCs/>
          <w:color w:val="auto"/>
        </w:rPr>
        <w:t xml:space="preserve"> – załącznik 3</w:t>
      </w:r>
      <w:r w:rsidR="00331701">
        <w:rPr>
          <w:bCs/>
          <w:color w:val="auto"/>
        </w:rPr>
        <w:t>g</w:t>
      </w:r>
      <w:r w:rsidR="006F59C7" w:rsidRPr="006F59C7">
        <w:rPr>
          <w:bCs/>
          <w:color w:val="auto"/>
        </w:rPr>
        <w:t xml:space="preserve"> </w:t>
      </w:r>
      <w:r w:rsidR="00B1195C" w:rsidRPr="006F59C7">
        <w:rPr>
          <w:bCs/>
          <w:color w:val="auto"/>
        </w:rPr>
        <w:t>do SWZ)</w:t>
      </w:r>
      <w:r w:rsidRPr="006F59C7">
        <w:rPr>
          <w:bCs/>
          <w:color w:val="auto"/>
        </w:rPr>
        <w:t>.</w:t>
      </w:r>
    </w:p>
    <w:bookmarkEnd w:id="0"/>
    <w:p w14:paraId="2DDD15E4" w14:textId="77777777" w:rsidR="00BC4A0A" w:rsidRPr="00C24473" w:rsidRDefault="004F6062">
      <w:pPr>
        <w:pStyle w:val="Default"/>
        <w:numPr>
          <w:ilvl w:val="0"/>
          <w:numId w:val="53"/>
        </w:numPr>
        <w:jc w:val="both"/>
        <w:rPr>
          <w:bCs/>
          <w:color w:val="auto"/>
        </w:rPr>
      </w:pPr>
      <w:r w:rsidRPr="00C24473">
        <w:rPr>
          <w:color w:val="auto"/>
        </w:rPr>
        <w:t xml:space="preserve">Wykonawca zobowiązuje się do zaopatrywania Zamawiającego w artykuły spożywcze </w:t>
      </w:r>
      <w:r w:rsidRPr="00C24473">
        <w:rPr>
          <w:color w:val="auto"/>
        </w:rPr>
        <w:br/>
        <w:t xml:space="preserve">w pierwszym gatunku, z ważnym terminem przydatności do spożycia oraz z cechami podanymi w SWZ. </w:t>
      </w:r>
    </w:p>
    <w:p w14:paraId="159D8F1E" w14:textId="77777777" w:rsidR="00BC4A0A" w:rsidRPr="00C24473" w:rsidRDefault="004F6062">
      <w:pPr>
        <w:pStyle w:val="Default"/>
        <w:numPr>
          <w:ilvl w:val="0"/>
          <w:numId w:val="53"/>
        </w:numPr>
        <w:jc w:val="both"/>
        <w:rPr>
          <w:bCs/>
          <w:color w:val="auto"/>
        </w:rPr>
      </w:pPr>
      <w:r w:rsidRPr="00C24473">
        <w:lastRenderedPageBreak/>
        <w:t xml:space="preserve">Towar dopuszczony do obrotu na terenie RP i zgodny z Polską Normą i powinien spełniać odpowiednie wymogi jakościowe zgodnie z warunkami wynikającymi z obowiązujących </w:t>
      </w:r>
      <w:r w:rsidRPr="0024574E">
        <w:rPr>
          <w:color w:val="auto"/>
        </w:rPr>
        <w:t xml:space="preserve">przepisów w szczególności ustawy z dnia 25 sierpnia 2006 r. o bezpieczeństwie żywności </w:t>
      </w:r>
      <w:r w:rsidRPr="0024574E">
        <w:rPr>
          <w:color w:val="auto"/>
        </w:rPr>
        <w:br/>
        <w:t>i żywienia (Dz. U. z 202</w:t>
      </w:r>
      <w:r w:rsidR="00A31E5C" w:rsidRPr="0024574E">
        <w:rPr>
          <w:color w:val="auto"/>
        </w:rPr>
        <w:t>3</w:t>
      </w:r>
      <w:r w:rsidRPr="0024574E">
        <w:rPr>
          <w:color w:val="auto"/>
        </w:rPr>
        <w:t xml:space="preserve"> r.</w:t>
      </w:r>
      <w:r w:rsidR="00A31E5C" w:rsidRPr="0024574E">
        <w:rPr>
          <w:color w:val="auto"/>
        </w:rPr>
        <w:t>,</w:t>
      </w:r>
      <w:r w:rsidRPr="0024574E">
        <w:rPr>
          <w:color w:val="auto"/>
        </w:rPr>
        <w:t xml:space="preserve"> poz. </w:t>
      </w:r>
      <w:r w:rsidR="00A31E5C" w:rsidRPr="0024574E">
        <w:rPr>
          <w:color w:val="auto"/>
        </w:rPr>
        <w:t>1448</w:t>
      </w:r>
      <w:r w:rsidRPr="0024574E">
        <w:rPr>
          <w:color w:val="auto"/>
        </w:rPr>
        <w:t>, ze zm.).</w:t>
      </w:r>
      <w:r w:rsidRPr="00C24473">
        <w:t xml:space="preserve"> </w:t>
      </w:r>
    </w:p>
    <w:p w14:paraId="588829B8" w14:textId="77777777" w:rsidR="00BC4A0A" w:rsidRPr="00C24473" w:rsidRDefault="00486025">
      <w:pPr>
        <w:pStyle w:val="Default"/>
        <w:numPr>
          <w:ilvl w:val="0"/>
          <w:numId w:val="53"/>
        </w:numPr>
        <w:jc w:val="both"/>
        <w:rPr>
          <w:bCs/>
          <w:color w:val="auto"/>
        </w:rPr>
      </w:pPr>
      <w:r w:rsidRPr="00C24473">
        <w:t>A</w:t>
      </w:r>
      <w:r w:rsidR="004F6062" w:rsidRPr="00C24473">
        <w:t>rtykuły stanowiące przedmiot zamówienia są artykułami powszechnie dostępnymi o</w:t>
      </w:r>
      <w:r w:rsidR="005232BC">
        <w:t> </w:t>
      </w:r>
      <w:r w:rsidR="004F6062" w:rsidRPr="00C24473">
        <w:t>standardach jakościowych ustalonych w Polskich normach. Przedmiot zamówienia nie generuje żadnych kosztów na etapie realizacji zamówienia, ponieważ zamawiane artykuły spożywcze w odpowiednich ilościach przeznaczone będą do bieżącej konsumpcji.</w:t>
      </w:r>
    </w:p>
    <w:p w14:paraId="7AB55E0B" w14:textId="77777777" w:rsidR="00E0290B" w:rsidRPr="00C669B3" w:rsidRDefault="004F6062">
      <w:pPr>
        <w:pStyle w:val="Default"/>
        <w:numPr>
          <w:ilvl w:val="0"/>
          <w:numId w:val="53"/>
        </w:numPr>
        <w:jc w:val="both"/>
        <w:rPr>
          <w:bCs/>
          <w:color w:val="auto"/>
        </w:rPr>
      </w:pPr>
      <w:r w:rsidRPr="00C24473">
        <w:rPr>
          <w:color w:val="auto"/>
        </w:rPr>
        <w:t>Dostawa następować będzie sukcesywnie, na podstawie zamówień częściowych składanych przez upoważnionego pracownika Zamawiającego, określający dany asortyment, zamawiane ilości oraz termin dostawy, składanych drogą telefoniczną lub</w:t>
      </w:r>
      <w:r w:rsidR="005232BC">
        <w:rPr>
          <w:color w:val="auto"/>
        </w:rPr>
        <w:t> </w:t>
      </w:r>
      <w:r w:rsidRPr="00C24473">
        <w:rPr>
          <w:color w:val="auto"/>
        </w:rPr>
        <w:t xml:space="preserve">elektroniczną. </w:t>
      </w:r>
      <w:r w:rsidR="00187EE6">
        <w:rPr>
          <w:color w:val="auto"/>
        </w:rPr>
        <w:t>Zamówienia składane będą najpóźniej do godz. 14:00 dnia poprzedzającego dostawę.</w:t>
      </w:r>
    </w:p>
    <w:p w14:paraId="1AE5C2E9" w14:textId="77777777" w:rsidR="00C669B3" w:rsidRPr="00C669B3" w:rsidRDefault="00C669B3" w:rsidP="00C669B3">
      <w:pPr>
        <w:widowControl w:val="0"/>
        <w:autoSpaceDE w:val="0"/>
        <w:autoSpaceDN w:val="0"/>
        <w:adjustRightInd w:val="0"/>
        <w:ind w:left="360"/>
        <w:jc w:val="both"/>
        <w:rPr>
          <w:color w:val="000000"/>
        </w:rPr>
      </w:pPr>
      <w:r>
        <w:t>UWAGA: W trakcie realizacji zamówienia Zamawiający dopuszcza dostawę poszczególnych produktów w zmienionej gramaturze, przy zachowaniu ilości odpowiedniej do jednostkowego zamówienia i przeliczeniu ceny odpowiedniej do</w:t>
      </w:r>
      <w:r w:rsidR="00D37632">
        <w:t> </w:t>
      </w:r>
      <w:r>
        <w:t>zmienionej gramatury.</w:t>
      </w:r>
    </w:p>
    <w:p w14:paraId="7B73224F" w14:textId="77777777" w:rsidR="00BC4A0A" w:rsidRPr="00C24473" w:rsidRDefault="004F6062">
      <w:pPr>
        <w:pStyle w:val="Default"/>
        <w:numPr>
          <w:ilvl w:val="0"/>
          <w:numId w:val="53"/>
        </w:numPr>
        <w:jc w:val="both"/>
        <w:rPr>
          <w:bCs/>
          <w:color w:val="auto"/>
        </w:rPr>
      </w:pPr>
      <w:r w:rsidRPr="00C24473">
        <w:rPr>
          <w:color w:val="auto"/>
        </w:rPr>
        <w:t xml:space="preserve">Wykonawca jest zobowiązany do zapewnienia właściwego transportu produktów zgodnego z obowiązującymi w tym zakresie normami i wymogami, w sposób nieoddziałujący negatywnie na przydatność do spożycia produktów oraz ich walory użytkowe, odżywcze, smakowe i jakościowe, </w:t>
      </w:r>
      <w:r w:rsidRPr="00C24473">
        <w:t>oraz że będą dostarczane w oryginalnych i</w:t>
      </w:r>
      <w:r w:rsidR="005232BC">
        <w:t> </w:t>
      </w:r>
      <w:r w:rsidRPr="00C24473">
        <w:t>nienaruszonych opakowaniach, oznakowane i zawierać będą informacje dotyczące min.: nazwy i adresu producenta, nazwy towaru, jego klasy jakości, składu w tym zawartości alergenów, daty produkcji, terminu przydatności do spożycia.</w:t>
      </w:r>
    </w:p>
    <w:p w14:paraId="0AF81D59" w14:textId="77777777" w:rsidR="004F6062" w:rsidRPr="00C24473" w:rsidRDefault="004F6062">
      <w:pPr>
        <w:pStyle w:val="Default"/>
        <w:numPr>
          <w:ilvl w:val="0"/>
          <w:numId w:val="53"/>
        </w:numPr>
        <w:jc w:val="both"/>
        <w:rPr>
          <w:bCs/>
          <w:color w:val="auto"/>
        </w:rPr>
      </w:pPr>
      <w:r w:rsidRPr="00C24473">
        <w:rPr>
          <w:bCs/>
          <w:color w:val="auto"/>
        </w:rPr>
        <w:t>Maksymalna liczba dostaw w tygodniu przedmiotu zamówienia:</w:t>
      </w:r>
    </w:p>
    <w:p w14:paraId="6B8AA17E" w14:textId="77777777" w:rsidR="004F6062" w:rsidRPr="006F59C7" w:rsidRDefault="004F6062">
      <w:pPr>
        <w:pStyle w:val="Akapitzlist"/>
        <w:numPr>
          <w:ilvl w:val="0"/>
          <w:numId w:val="14"/>
        </w:numPr>
        <w:spacing w:after="120" w:line="240" w:lineRule="auto"/>
        <w:jc w:val="both"/>
        <w:rPr>
          <w:rFonts w:ascii="Times New Roman" w:hAnsi="Times New Roman"/>
          <w:bCs/>
          <w:sz w:val="24"/>
          <w:szCs w:val="24"/>
        </w:rPr>
      </w:pPr>
      <w:r w:rsidRPr="006F59C7">
        <w:rPr>
          <w:rFonts w:ascii="Times New Roman" w:hAnsi="Times New Roman"/>
          <w:bCs/>
          <w:sz w:val="24"/>
          <w:szCs w:val="24"/>
        </w:rPr>
        <w:t xml:space="preserve">codziennie </w:t>
      </w:r>
      <w:r w:rsidR="00486025" w:rsidRPr="006F59C7">
        <w:rPr>
          <w:rFonts w:ascii="Times New Roman" w:hAnsi="Times New Roman"/>
          <w:bCs/>
          <w:sz w:val="24"/>
          <w:szCs w:val="24"/>
        </w:rPr>
        <w:t xml:space="preserve">w godz. </w:t>
      </w:r>
      <w:r w:rsidRPr="006F59C7">
        <w:rPr>
          <w:rFonts w:ascii="Times New Roman" w:hAnsi="Times New Roman"/>
          <w:bCs/>
          <w:sz w:val="24"/>
          <w:szCs w:val="24"/>
        </w:rPr>
        <w:t>6:00</w:t>
      </w:r>
      <w:r w:rsidR="00486025" w:rsidRPr="006F59C7">
        <w:rPr>
          <w:rFonts w:ascii="Times New Roman" w:hAnsi="Times New Roman"/>
          <w:bCs/>
          <w:sz w:val="24"/>
          <w:szCs w:val="24"/>
        </w:rPr>
        <w:t xml:space="preserve"> - </w:t>
      </w:r>
      <w:r w:rsidRPr="006F59C7">
        <w:rPr>
          <w:rFonts w:ascii="Times New Roman" w:hAnsi="Times New Roman"/>
          <w:bCs/>
          <w:sz w:val="24"/>
          <w:szCs w:val="24"/>
        </w:rPr>
        <w:t>7:00:</w:t>
      </w:r>
    </w:p>
    <w:p w14:paraId="40624786" w14:textId="46605E22" w:rsidR="004F6062" w:rsidRPr="006F59C7" w:rsidRDefault="00486025">
      <w:pPr>
        <w:pStyle w:val="Akapitzlist"/>
        <w:numPr>
          <w:ilvl w:val="0"/>
          <w:numId w:val="15"/>
        </w:numPr>
        <w:spacing w:after="120" w:line="240" w:lineRule="auto"/>
        <w:jc w:val="both"/>
        <w:rPr>
          <w:rFonts w:ascii="Times New Roman" w:hAnsi="Times New Roman"/>
          <w:bCs/>
          <w:sz w:val="24"/>
          <w:szCs w:val="24"/>
        </w:rPr>
      </w:pPr>
      <w:bookmarkStart w:id="1" w:name="_Hlk86831516"/>
      <w:r w:rsidRPr="006F59C7">
        <w:rPr>
          <w:rFonts w:ascii="Times New Roman" w:hAnsi="Times New Roman"/>
          <w:bCs/>
          <w:sz w:val="24"/>
          <w:szCs w:val="24"/>
        </w:rPr>
        <w:t>p</w:t>
      </w:r>
      <w:r w:rsidR="004F6062" w:rsidRPr="006F59C7">
        <w:rPr>
          <w:rFonts w:ascii="Times New Roman" w:hAnsi="Times New Roman"/>
          <w:bCs/>
          <w:sz w:val="24"/>
          <w:szCs w:val="24"/>
        </w:rPr>
        <w:t>ieczywo</w:t>
      </w:r>
      <w:r w:rsidR="00DD43A8" w:rsidRPr="006F59C7">
        <w:rPr>
          <w:rFonts w:ascii="Times New Roman" w:hAnsi="Times New Roman"/>
          <w:bCs/>
          <w:sz w:val="24"/>
          <w:szCs w:val="24"/>
        </w:rPr>
        <w:t xml:space="preserve"> (część </w:t>
      </w:r>
      <w:r w:rsidR="005C26DE">
        <w:rPr>
          <w:rFonts w:ascii="Times New Roman" w:hAnsi="Times New Roman"/>
          <w:bCs/>
          <w:sz w:val="24"/>
          <w:szCs w:val="24"/>
        </w:rPr>
        <w:t>I</w:t>
      </w:r>
      <w:r w:rsidR="00DD43A8" w:rsidRPr="006F59C7">
        <w:rPr>
          <w:rFonts w:ascii="Times New Roman" w:hAnsi="Times New Roman"/>
          <w:bCs/>
          <w:sz w:val="24"/>
          <w:szCs w:val="24"/>
        </w:rPr>
        <w:t>V zamówienia)</w:t>
      </w:r>
    </w:p>
    <w:p w14:paraId="155EB720" w14:textId="77777777" w:rsidR="004F6062" w:rsidRPr="006F59C7" w:rsidRDefault="004F6062">
      <w:pPr>
        <w:pStyle w:val="Akapitzlist"/>
        <w:numPr>
          <w:ilvl w:val="0"/>
          <w:numId w:val="14"/>
        </w:numPr>
        <w:spacing w:after="120" w:line="240" w:lineRule="auto"/>
        <w:jc w:val="both"/>
        <w:rPr>
          <w:rFonts w:ascii="Times New Roman" w:hAnsi="Times New Roman"/>
          <w:bCs/>
          <w:sz w:val="24"/>
          <w:szCs w:val="24"/>
        </w:rPr>
      </w:pPr>
      <w:r w:rsidRPr="006F59C7">
        <w:rPr>
          <w:rFonts w:ascii="Times New Roman" w:hAnsi="Times New Roman"/>
          <w:bCs/>
          <w:sz w:val="24"/>
          <w:szCs w:val="24"/>
        </w:rPr>
        <w:t>2x w tygodniu w godz. 6:00</w:t>
      </w:r>
      <w:r w:rsidR="00486025" w:rsidRPr="006F59C7">
        <w:rPr>
          <w:rFonts w:ascii="Times New Roman" w:hAnsi="Times New Roman"/>
          <w:bCs/>
          <w:sz w:val="24"/>
          <w:szCs w:val="24"/>
        </w:rPr>
        <w:t xml:space="preserve"> </w:t>
      </w:r>
      <w:r w:rsidRPr="006F59C7">
        <w:rPr>
          <w:rFonts w:ascii="Times New Roman" w:hAnsi="Times New Roman"/>
          <w:bCs/>
          <w:sz w:val="24"/>
          <w:szCs w:val="24"/>
        </w:rPr>
        <w:t>-</w:t>
      </w:r>
      <w:r w:rsidR="00486025" w:rsidRPr="006F59C7">
        <w:rPr>
          <w:rFonts w:ascii="Times New Roman" w:hAnsi="Times New Roman"/>
          <w:bCs/>
          <w:sz w:val="24"/>
          <w:szCs w:val="24"/>
        </w:rPr>
        <w:t xml:space="preserve"> </w:t>
      </w:r>
      <w:r w:rsidRPr="006F59C7">
        <w:rPr>
          <w:rFonts w:ascii="Times New Roman" w:hAnsi="Times New Roman"/>
          <w:bCs/>
          <w:sz w:val="24"/>
          <w:szCs w:val="24"/>
        </w:rPr>
        <w:t>9:00:</w:t>
      </w:r>
    </w:p>
    <w:p w14:paraId="6DA3F920" w14:textId="13AEEA71" w:rsidR="004F6062" w:rsidRPr="006F59C7" w:rsidRDefault="00486025">
      <w:pPr>
        <w:pStyle w:val="Akapitzlist"/>
        <w:numPr>
          <w:ilvl w:val="0"/>
          <w:numId w:val="17"/>
        </w:numPr>
        <w:spacing w:after="120" w:line="240" w:lineRule="auto"/>
        <w:jc w:val="both"/>
        <w:rPr>
          <w:rFonts w:ascii="Times New Roman" w:hAnsi="Times New Roman"/>
          <w:bCs/>
          <w:sz w:val="24"/>
          <w:szCs w:val="24"/>
        </w:rPr>
      </w:pPr>
      <w:r w:rsidRPr="006F59C7">
        <w:rPr>
          <w:rFonts w:ascii="Times New Roman" w:hAnsi="Times New Roman"/>
          <w:bCs/>
          <w:sz w:val="24"/>
          <w:szCs w:val="24"/>
        </w:rPr>
        <w:t>j</w:t>
      </w:r>
      <w:r w:rsidR="004F6062" w:rsidRPr="006F59C7">
        <w:rPr>
          <w:rFonts w:ascii="Times New Roman" w:hAnsi="Times New Roman"/>
          <w:bCs/>
          <w:sz w:val="24"/>
          <w:szCs w:val="24"/>
        </w:rPr>
        <w:t xml:space="preserve">aja </w:t>
      </w:r>
      <w:r w:rsidR="00DD43A8" w:rsidRPr="006F59C7">
        <w:rPr>
          <w:rFonts w:ascii="Times New Roman" w:hAnsi="Times New Roman"/>
          <w:bCs/>
          <w:sz w:val="24"/>
          <w:szCs w:val="24"/>
        </w:rPr>
        <w:t xml:space="preserve">(część </w:t>
      </w:r>
      <w:r w:rsidR="006F59C7" w:rsidRPr="006F59C7">
        <w:rPr>
          <w:rFonts w:ascii="Times New Roman" w:hAnsi="Times New Roman"/>
          <w:bCs/>
          <w:sz w:val="24"/>
          <w:szCs w:val="24"/>
        </w:rPr>
        <w:t>I</w:t>
      </w:r>
      <w:r w:rsidR="005C26DE">
        <w:rPr>
          <w:rFonts w:ascii="Times New Roman" w:hAnsi="Times New Roman"/>
          <w:bCs/>
          <w:sz w:val="24"/>
          <w:szCs w:val="24"/>
        </w:rPr>
        <w:t>II</w:t>
      </w:r>
      <w:r w:rsidR="00DD43A8" w:rsidRPr="006F59C7">
        <w:rPr>
          <w:rFonts w:ascii="Times New Roman" w:hAnsi="Times New Roman"/>
          <w:bCs/>
          <w:sz w:val="24"/>
          <w:szCs w:val="24"/>
        </w:rPr>
        <w:t xml:space="preserve"> zamówienia)</w:t>
      </w:r>
    </w:p>
    <w:p w14:paraId="46992ACC" w14:textId="3864BB3B" w:rsidR="004F6062" w:rsidRPr="006F59C7" w:rsidRDefault="00486025">
      <w:pPr>
        <w:pStyle w:val="Akapitzlist"/>
        <w:numPr>
          <w:ilvl w:val="0"/>
          <w:numId w:val="17"/>
        </w:numPr>
        <w:spacing w:after="120" w:line="240" w:lineRule="auto"/>
        <w:jc w:val="both"/>
        <w:rPr>
          <w:rFonts w:ascii="Times New Roman" w:hAnsi="Times New Roman"/>
          <w:bCs/>
          <w:sz w:val="24"/>
          <w:szCs w:val="24"/>
        </w:rPr>
      </w:pPr>
      <w:r w:rsidRPr="006F59C7">
        <w:rPr>
          <w:rFonts w:ascii="Times New Roman" w:hAnsi="Times New Roman"/>
          <w:bCs/>
          <w:sz w:val="24"/>
          <w:szCs w:val="24"/>
        </w:rPr>
        <w:t>ryby, przetwory rybne i mrożone produkty rybne</w:t>
      </w:r>
      <w:r w:rsidR="00DD43A8" w:rsidRPr="006F59C7">
        <w:rPr>
          <w:rFonts w:ascii="Times New Roman" w:hAnsi="Times New Roman"/>
          <w:bCs/>
          <w:sz w:val="24"/>
          <w:szCs w:val="24"/>
        </w:rPr>
        <w:t xml:space="preserve"> (część VI zamówienia)</w:t>
      </w:r>
    </w:p>
    <w:p w14:paraId="7D0BBCC8" w14:textId="77777777" w:rsidR="004F6062" w:rsidRPr="006F59C7" w:rsidRDefault="004F6062">
      <w:pPr>
        <w:pStyle w:val="Akapitzlist"/>
        <w:numPr>
          <w:ilvl w:val="0"/>
          <w:numId w:val="14"/>
        </w:numPr>
        <w:spacing w:after="120" w:line="240" w:lineRule="auto"/>
        <w:jc w:val="both"/>
        <w:rPr>
          <w:rFonts w:ascii="Times New Roman" w:hAnsi="Times New Roman"/>
          <w:bCs/>
          <w:sz w:val="24"/>
          <w:szCs w:val="24"/>
        </w:rPr>
      </w:pPr>
      <w:r w:rsidRPr="006F59C7">
        <w:rPr>
          <w:rFonts w:ascii="Times New Roman" w:hAnsi="Times New Roman"/>
          <w:bCs/>
          <w:sz w:val="24"/>
          <w:szCs w:val="24"/>
        </w:rPr>
        <w:t>3x w tygodniu w godz. 6:00</w:t>
      </w:r>
      <w:r w:rsidR="00486025" w:rsidRPr="006F59C7">
        <w:rPr>
          <w:rFonts w:ascii="Times New Roman" w:hAnsi="Times New Roman"/>
          <w:bCs/>
          <w:sz w:val="24"/>
          <w:szCs w:val="24"/>
        </w:rPr>
        <w:t xml:space="preserve"> </w:t>
      </w:r>
      <w:r w:rsidRPr="006F59C7">
        <w:rPr>
          <w:rFonts w:ascii="Times New Roman" w:hAnsi="Times New Roman"/>
          <w:bCs/>
          <w:sz w:val="24"/>
          <w:szCs w:val="24"/>
        </w:rPr>
        <w:t>-</w:t>
      </w:r>
      <w:r w:rsidR="00486025" w:rsidRPr="006F59C7">
        <w:rPr>
          <w:rFonts w:ascii="Times New Roman" w:hAnsi="Times New Roman"/>
          <w:bCs/>
          <w:sz w:val="24"/>
          <w:szCs w:val="24"/>
        </w:rPr>
        <w:t xml:space="preserve"> </w:t>
      </w:r>
      <w:r w:rsidRPr="006F59C7">
        <w:rPr>
          <w:rFonts w:ascii="Times New Roman" w:hAnsi="Times New Roman"/>
          <w:bCs/>
          <w:sz w:val="24"/>
          <w:szCs w:val="24"/>
        </w:rPr>
        <w:t>9:00:</w:t>
      </w:r>
    </w:p>
    <w:p w14:paraId="46563B58" w14:textId="4875375E" w:rsidR="00486025" w:rsidRPr="006F59C7" w:rsidRDefault="005C26DE">
      <w:pPr>
        <w:pStyle w:val="Akapitzlist"/>
        <w:numPr>
          <w:ilvl w:val="0"/>
          <w:numId w:val="35"/>
        </w:numPr>
        <w:spacing w:after="120" w:line="240" w:lineRule="auto"/>
        <w:ind w:left="1080"/>
        <w:jc w:val="both"/>
        <w:rPr>
          <w:rFonts w:ascii="Times New Roman" w:hAnsi="Times New Roman"/>
          <w:bCs/>
          <w:sz w:val="24"/>
          <w:szCs w:val="24"/>
        </w:rPr>
      </w:pPr>
      <w:r>
        <w:rPr>
          <w:rFonts w:ascii="Times New Roman" w:hAnsi="Times New Roman"/>
          <w:bCs/>
          <w:sz w:val="24"/>
          <w:szCs w:val="24"/>
        </w:rPr>
        <w:t>mięso, podroby i produkty mięsne – d</w:t>
      </w:r>
      <w:r w:rsidR="00D90A5E" w:rsidRPr="006F59C7">
        <w:rPr>
          <w:rFonts w:ascii="Times New Roman" w:hAnsi="Times New Roman"/>
          <w:bCs/>
          <w:sz w:val="24"/>
          <w:szCs w:val="24"/>
        </w:rPr>
        <w:t>rób</w:t>
      </w:r>
      <w:r>
        <w:rPr>
          <w:rFonts w:ascii="Times New Roman" w:hAnsi="Times New Roman"/>
          <w:bCs/>
          <w:sz w:val="24"/>
          <w:szCs w:val="24"/>
        </w:rPr>
        <w:t>, wieprzowina</w:t>
      </w:r>
      <w:r w:rsidR="006F59C7" w:rsidRPr="006F59C7">
        <w:rPr>
          <w:rFonts w:ascii="Times New Roman" w:hAnsi="Times New Roman"/>
          <w:bCs/>
          <w:sz w:val="24"/>
          <w:szCs w:val="24"/>
        </w:rPr>
        <w:t xml:space="preserve"> i wołowina</w:t>
      </w:r>
      <w:r>
        <w:rPr>
          <w:rFonts w:ascii="Times New Roman" w:hAnsi="Times New Roman"/>
          <w:bCs/>
          <w:sz w:val="24"/>
          <w:szCs w:val="24"/>
        </w:rPr>
        <w:t xml:space="preserve"> </w:t>
      </w:r>
      <w:r w:rsidR="00DD43A8" w:rsidRPr="006F59C7">
        <w:rPr>
          <w:rFonts w:ascii="Times New Roman" w:hAnsi="Times New Roman"/>
          <w:bCs/>
          <w:sz w:val="24"/>
          <w:szCs w:val="24"/>
        </w:rPr>
        <w:t>(część I zamówienia)</w:t>
      </w:r>
    </w:p>
    <w:p w14:paraId="0A20AA4D" w14:textId="53D9F10E" w:rsidR="004F6062" w:rsidRPr="006F59C7" w:rsidRDefault="00E0290B">
      <w:pPr>
        <w:pStyle w:val="Akapitzlist"/>
        <w:numPr>
          <w:ilvl w:val="0"/>
          <w:numId w:val="35"/>
        </w:numPr>
        <w:spacing w:after="120" w:line="240" w:lineRule="auto"/>
        <w:ind w:left="1080"/>
        <w:jc w:val="both"/>
        <w:rPr>
          <w:rFonts w:ascii="Times New Roman" w:hAnsi="Times New Roman"/>
          <w:bCs/>
          <w:sz w:val="24"/>
          <w:szCs w:val="24"/>
        </w:rPr>
      </w:pPr>
      <w:r w:rsidRPr="006F59C7">
        <w:rPr>
          <w:rFonts w:ascii="Times New Roman" w:hAnsi="Times New Roman"/>
          <w:bCs/>
          <w:sz w:val="24"/>
          <w:szCs w:val="24"/>
        </w:rPr>
        <w:t>n</w:t>
      </w:r>
      <w:r w:rsidR="004F6062" w:rsidRPr="006F59C7">
        <w:rPr>
          <w:rFonts w:ascii="Times New Roman" w:hAnsi="Times New Roman"/>
          <w:bCs/>
          <w:sz w:val="24"/>
          <w:szCs w:val="24"/>
        </w:rPr>
        <w:t xml:space="preserve">abiał i produkty mleczarskie </w:t>
      </w:r>
      <w:r w:rsidR="00DD43A8" w:rsidRPr="006F59C7">
        <w:rPr>
          <w:rFonts w:ascii="Times New Roman" w:hAnsi="Times New Roman"/>
          <w:bCs/>
          <w:sz w:val="24"/>
          <w:szCs w:val="24"/>
        </w:rPr>
        <w:t>(część I</w:t>
      </w:r>
      <w:r w:rsidR="006F59C7" w:rsidRPr="006F59C7">
        <w:rPr>
          <w:rFonts w:ascii="Times New Roman" w:hAnsi="Times New Roman"/>
          <w:bCs/>
          <w:sz w:val="24"/>
          <w:szCs w:val="24"/>
        </w:rPr>
        <w:t>I</w:t>
      </w:r>
      <w:r w:rsidR="00DD43A8" w:rsidRPr="006F59C7">
        <w:rPr>
          <w:rFonts w:ascii="Times New Roman" w:hAnsi="Times New Roman"/>
          <w:bCs/>
          <w:sz w:val="24"/>
          <w:szCs w:val="24"/>
        </w:rPr>
        <w:t xml:space="preserve"> zamówienia)</w:t>
      </w:r>
    </w:p>
    <w:p w14:paraId="2231F230" w14:textId="6B01931B" w:rsidR="004F6062" w:rsidRPr="006F59C7" w:rsidRDefault="00E0290B">
      <w:pPr>
        <w:pStyle w:val="Akapitzlist"/>
        <w:numPr>
          <w:ilvl w:val="0"/>
          <w:numId w:val="16"/>
        </w:numPr>
        <w:spacing w:after="120" w:line="240" w:lineRule="auto"/>
        <w:ind w:left="1080"/>
        <w:jc w:val="both"/>
        <w:rPr>
          <w:rFonts w:ascii="Times New Roman" w:hAnsi="Times New Roman"/>
          <w:bCs/>
          <w:sz w:val="24"/>
          <w:szCs w:val="24"/>
        </w:rPr>
      </w:pPr>
      <w:r w:rsidRPr="006F59C7">
        <w:rPr>
          <w:rFonts w:ascii="Times New Roman" w:hAnsi="Times New Roman"/>
          <w:bCs/>
          <w:sz w:val="24"/>
          <w:szCs w:val="24"/>
        </w:rPr>
        <w:t>warzywa, owoce i świeże zioła</w:t>
      </w:r>
      <w:r w:rsidR="00DD43A8" w:rsidRPr="006F59C7">
        <w:rPr>
          <w:rFonts w:ascii="Times New Roman" w:hAnsi="Times New Roman"/>
          <w:bCs/>
          <w:sz w:val="24"/>
          <w:szCs w:val="24"/>
        </w:rPr>
        <w:t xml:space="preserve"> (część V zamówienia)</w:t>
      </w:r>
    </w:p>
    <w:p w14:paraId="7124E756" w14:textId="71D2D6E0" w:rsidR="004F6062" w:rsidRPr="006F59C7" w:rsidRDefault="00E0290B">
      <w:pPr>
        <w:pStyle w:val="Akapitzlist"/>
        <w:numPr>
          <w:ilvl w:val="0"/>
          <w:numId w:val="16"/>
        </w:numPr>
        <w:spacing w:after="0" w:line="240" w:lineRule="auto"/>
        <w:ind w:left="1074" w:hanging="357"/>
        <w:jc w:val="both"/>
        <w:rPr>
          <w:rFonts w:ascii="Times New Roman" w:hAnsi="Times New Roman"/>
          <w:bCs/>
          <w:sz w:val="24"/>
          <w:szCs w:val="24"/>
        </w:rPr>
      </w:pPr>
      <w:r w:rsidRPr="006F59C7">
        <w:rPr>
          <w:rFonts w:ascii="Times New Roman" w:hAnsi="Times New Roman"/>
          <w:bCs/>
          <w:sz w:val="24"/>
          <w:szCs w:val="24"/>
        </w:rPr>
        <w:t>r</w:t>
      </w:r>
      <w:r w:rsidR="004F6062" w:rsidRPr="006F59C7">
        <w:rPr>
          <w:rFonts w:ascii="Times New Roman" w:hAnsi="Times New Roman"/>
          <w:bCs/>
          <w:sz w:val="24"/>
          <w:szCs w:val="24"/>
        </w:rPr>
        <w:t>óżne artykuły spożywcze</w:t>
      </w:r>
      <w:r w:rsidR="00DD43A8" w:rsidRPr="006F59C7">
        <w:rPr>
          <w:rFonts w:ascii="Times New Roman" w:hAnsi="Times New Roman"/>
          <w:bCs/>
          <w:sz w:val="24"/>
          <w:szCs w:val="24"/>
        </w:rPr>
        <w:t xml:space="preserve"> (część </w:t>
      </w:r>
      <w:r w:rsidR="006F59C7" w:rsidRPr="006F59C7">
        <w:rPr>
          <w:rFonts w:ascii="Times New Roman" w:hAnsi="Times New Roman"/>
          <w:bCs/>
          <w:sz w:val="24"/>
          <w:szCs w:val="24"/>
        </w:rPr>
        <w:t>VI</w:t>
      </w:r>
      <w:r w:rsidR="005C26DE">
        <w:rPr>
          <w:rFonts w:ascii="Times New Roman" w:hAnsi="Times New Roman"/>
          <w:bCs/>
          <w:sz w:val="24"/>
          <w:szCs w:val="24"/>
        </w:rPr>
        <w:t>I</w:t>
      </w:r>
      <w:r w:rsidR="00DD43A8" w:rsidRPr="006F59C7">
        <w:rPr>
          <w:rFonts w:ascii="Times New Roman" w:hAnsi="Times New Roman"/>
          <w:bCs/>
          <w:sz w:val="24"/>
          <w:szCs w:val="24"/>
        </w:rPr>
        <w:t xml:space="preserve"> zamówienia)</w:t>
      </w:r>
      <w:r w:rsidRPr="006F59C7">
        <w:rPr>
          <w:rFonts w:ascii="Times New Roman" w:hAnsi="Times New Roman"/>
          <w:bCs/>
          <w:sz w:val="24"/>
          <w:szCs w:val="24"/>
        </w:rPr>
        <w:t>.</w:t>
      </w:r>
    </w:p>
    <w:bookmarkEnd w:id="1"/>
    <w:p w14:paraId="2FCBCE85" w14:textId="77777777" w:rsidR="00E0290B" w:rsidRPr="00C24473" w:rsidRDefault="00E0290B">
      <w:pPr>
        <w:pStyle w:val="Default"/>
        <w:numPr>
          <w:ilvl w:val="0"/>
          <w:numId w:val="53"/>
        </w:numPr>
        <w:jc w:val="both"/>
        <w:rPr>
          <w:bCs/>
          <w:color w:val="auto"/>
        </w:rPr>
      </w:pPr>
      <w:r w:rsidRPr="00C24473">
        <w:rPr>
          <w:color w:val="auto"/>
        </w:rPr>
        <w:t xml:space="preserve">Wykonawca na własny koszt i ryzyko zapewni każdorazowo transport zamówionego towaru </w:t>
      </w:r>
      <w:r w:rsidRPr="00C24473">
        <w:rPr>
          <w:bCs/>
        </w:rPr>
        <w:t>do magazynu żywnościowego Miejskiego Ośrodka Pomocy Społecznej w</w:t>
      </w:r>
      <w:r w:rsidR="005232BC">
        <w:rPr>
          <w:bCs/>
        </w:rPr>
        <w:t> </w:t>
      </w:r>
      <w:r w:rsidRPr="00C24473">
        <w:rPr>
          <w:bCs/>
        </w:rPr>
        <w:t>Oleśnicy</w:t>
      </w:r>
      <w:r w:rsidRPr="00C24473">
        <w:rPr>
          <w:bCs/>
          <w:iCs/>
          <w:color w:val="auto"/>
        </w:rPr>
        <w:t xml:space="preserve"> przy ul. Armii Krajowej 2, 56-400 Oleśnica.</w:t>
      </w:r>
    </w:p>
    <w:p w14:paraId="38BE9CF5" w14:textId="77777777" w:rsidR="00E0290B" w:rsidRPr="00C24473" w:rsidRDefault="00E0290B">
      <w:pPr>
        <w:numPr>
          <w:ilvl w:val="0"/>
          <w:numId w:val="53"/>
        </w:numPr>
        <w:jc w:val="both"/>
      </w:pPr>
      <w:r w:rsidRPr="00C24473">
        <w:t xml:space="preserve">Dostawa produktów obejmuje również ich rozładunek i wniesienie do miejsc wskazanych przez upoważnionych pracowników Zamawiającego. </w:t>
      </w:r>
    </w:p>
    <w:p w14:paraId="03983847" w14:textId="77777777" w:rsidR="00E0290B" w:rsidRPr="00C24473" w:rsidRDefault="00E0290B">
      <w:pPr>
        <w:numPr>
          <w:ilvl w:val="0"/>
          <w:numId w:val="53"/>
        </w:numPr>
        <w:jc w:val="both"/>
      </w:pPr>
      <w:r w:rsidRPr="00C24473">
        <w:t xml:space="preserve">Wykonawca zobowiązany jest do dostarczania produktów o należytej jakości i świeżości, wolnych od wad fizycznych. </w:t>
      </w:r>
    </w:p>
    <w:p w14:paraId="01B3A409" w14:textId="77777777" w:rsidR="00BC4A0A" w:rsidRPr="00C24473" w:rsidRDefault="004F6062">
      <w:pPr>
        <w:numPr>
          <w:ilvl w:val="0"/>
          <w:numId w:val="53"/>
        </w:numPr>
        <w:jc w:val="both"/>
      </w:pPr>
      <w:r w:rsidRPr="00C24473">
        <w:t>Wykonawca zabezpieczy należycie towar na czas przewozu. Opakowania, pojemniki przystosowane do przewozu danego asortymentu powinny być wykonane z materiałów przeznaczonych do kontaktu z żywnością i spełniać wymogi sanitarno-higieniczne, tj.</w:t>
      </w:r>
      <w:r w:rsidR="005232BC">
        <w:t> </w:t>
      </w:r>
      <w:r w:rsidRPr="00C24473">
        <w:t>czyste, odpowiednio zabezpieczone przed deszczem i śniegiem. Wykonawca ponosi całkowitą odpowiedzialność za dostawę i jakość dostarczanego towaru.</w:t>
      </w:r>
    </w:p>
    <w:p w14:paraId="63A88F23" w14:textId="77777777" w:rsidR="00BC4A0A" w:rsidRPr="00C24473" w:rsidRDefault="004F6062">
      <w:pPr>
        <w:numPr>
          <w:ilvl w:val="0"/>
          <w:numId w:val="53"/>
        </w:numPr>
        <w:jc w:val="both"/>
      </w:pPr>
      <w:r w:rsidRPr="00C24473">
        <w:t xml:space="preserve">Zamawiający zobowiązuje się do zbadania dostarczonego asortymentu pod względem </w:t>
      </w:r>
      <w:r w:rsidRPr="00982B0E">
        <w:t xml:space="preserve">ilościowym w dniu odbioru. W przypadku braków ilościowych w danym </w:t>
      </w:r>
      <w:r w:rsidR="009F73E4" w:rsidRPr="00982B0E">
        <w:t>asortymencie</w:t>
      </w:r>
      <w:r w:rsidRPr="00982B0E">
        <w:t>,</w:t>
      </w:r>
      <w:r w:rsidRPr="00C24473">
        <w:t xml:space="preserve"> </w:t>
      </w:r>
      <w:r w:rsidRPr="00C24473">
        <w:lastRenderedPageBreak/>
        <w:t>Zamawiający powiadomi o tym fakcie Wykonawcę telefonicznie lub drogą elektroniczną.</w:t>
      </w:r>
      <w:r w:rsidRPr="00C24473">
        <w:br/>
        <w:t xml:space="preserve">W takiej sytuacji Wykonawca niezwłocznie uzupełni dostawę. </w:t>
      </w:r>
    </w:p>
    <w:p w14:paraId="54880F74" w14:textId="77777777" w:rsidR="00BC4A0A" w:rsidRPr="00C24473" w:rsidRDefault="004F6062">
      <w:pPr>
        <w:numPr>
          <w:ilvl w:val="0"/>
          <w:numId w:val="53"/>
        </w:numPr>
        <w:jc w:val="both"/>
      </w:pPr>
      <w:r w:rsidRPr="00C24473">
        <w:t xml:space="preserve">Zamawiający zastrzega sobie prawo do odmowy przyjęcia produktów dostarczonych </w:t>
      </w:r>
      <w:r w:rsidRPr="00C24473">
        <w:br/>
        <w:t xml:space="preserve">w sposób niewłaściwy, w uszkodzonych opakowaniach lub których wygląd, zapach, konsystencja itp. budzą uzasadnione podejrzenia, co do nieodpowiedniej ich jakości bądź przydatności do spożycia. </w:t>
      </w:r>
      <w:bookmarkStart w:id="2" w:name="_Hlk521322767"/>
    </w:p>
    <w:p w14:paraId="02C5A88A" w14:textId="77777777" w:rsidR="00BC4A0A" w:rsidRPr="00C24473" w:rsidRDefault="004F6062">
      <w:pPr>
        <w:numPr>
          <w:ilvl w:val="0"/>
          <w:numId w:val="53"/>
        </w:numPr>
        <w:jc w:val="both"/>
      </w:pPr>
      <w:r w:rsidRPr="00751931">
        <w:rPr>
          <w:bCs/>
        </w:rPr>
        <w:t xml:space="preserve">W sytuacji, o której mowa w ust. </w:t>
      </w:r>
      <w:r w:rsidR="003A3755" w:rsidRPr="00751931">
        <w:rPr>
          <w:bCs/>
        </w:rPr>
        <w:t>1</w:t>
      </w:r>
      <w:r w:rsidR="00751931" w:rsidRPr="00751931">
        <w:rPr>
          <w:bCs/>
        </w:rPr>
        <w:t>2</w:t>
      </w:r>
      <w:r w:rsidR="003A3755" w:rsidRPr="00751931">
        <w:rPr>
          <w:bCs/>
        </w:rPr>
        <w:t xml:space="preserve"> i </w:t>
      </w:r>
      <w:r w:rsidRPr="00751931">
        <w:rPr>
          <w:bCs/>
        </w:rPr>
        <w:t>1</w:t>
      </w:r>
      <w:r w:rsidR="00751931" w:rsidRPr="00751931">
        <w:rPr>
          <w:bCs/>
        </w:rPr>
        <w:t>3</w:t>
      </w:r>
      <w:r w:rsidRPr="00751931">
        <w:rPr>
          <w:bCs/>
        </w:rPr>
        <w:t>, Wykonawca zobowiązany jest do</w:t>
      </w:r>
      <w:r w:rsidR="005232BC">
        <w:rPr>
          <w:bCs/>
        </w:rPr>
        <w:t> </w:t>
      </w:r>
      <w:r w:rsidRPr="00C24473">
        <w:rPr>
          <w:bCs/>
        </w:rPr>
        <w:t>niezwłocznego, nie później niż 3 godziny od momentu stwierdzenia wady produktów, dostarczenia produktów pełnowartościowych, zgodnych z treścią zamówienia, w miejsce uprzednio zakwestionowanych przez Zamawiającego</w:t>
      </w:r>
      <w:bookmarkEnd w:id="2"/>
      <w:r w:rsidRPr="00C24473">
        <w:rPr>
          <w:bCs/>
        </w:rPr>
        <w:t xml:space="preserve">. </w:t>
      </w:r>
    </w:p>
    <w:p w14:paraId="73DF6FFA" w14:textId="77777777" w:rsidR="00BC4A0A" w:rsidRPr="00C24473" w:rsidRDefault="004F6062">
      <w:pPr>
        <w:numPr>
          <w:ilvl w:val="0"/>
          <w:numId w:val="53"/>
        </w:numPr>
        <w:jc w:val="both"/>
      </w:pPr>
      <w:r w:rsidRPr="00C24473">
        <w:t xml:space="preserve">Wykonawca zobowiązuje się, na żądanie Zamawiającego do wymiany towaru jednego rodzaju na inny rodzaj z zachowaniem zasady równoważności i równowartości. </w:t>
      </w:r>
    </w:p>
    <w:p w14:paraId="5DD7AC5A" w14:textId="3D2B3EF7" w:rsidR="00BC4A0A" w:rsidRPr="00C24473" w:rsidRDefault="004F6062">
      <w:pPr>
        <w:numPr>
          <w:ilvl w:val="0"/>
          <w:numId w:val="53"/>
        </w:numPr>
        <w:jc w:val="both"/>
      </w:pPr>
      <w:r w:rsidRPr="00C24473">
        <w:t xml:space="preserve">Zamawiający zastrzega sobie możliwość zmiany ilości zamawianych artykułów spożywczych przewidzianych w SWZ, w zależności od bieżących potrzeb. Ilości podane </w:t>
      </w:r>
      <w:r w:rsidRPr="00C24473">
        <w:br/>
        <w:t>w załączniku do formularza ofertowego są szacunkowe i mogą ulec zmianie. Wykonawcy nie będą przysługiwały żadne roszczenia wobec Zamawiającego z tytułu zmniejszenia/zwiększenia zakresu dostawy przy założeniu, iż</w:t>
      </w:r>
      <w:r w:rsidR="005232BC">
        <w:t> </w:t>
      </w:r>
      <w:r w:rsidRPr="00C24473">
        <w:t>wynagrodzenie należne Wykonawcy będzie odpowiadało ilości dostarczanego zamówienia.</w:t>
      </w:r>
    </w:p>
    <w:p w14:paraId="35FBE412" w14:textId="77777777" w:rsidR="00BC4A0A" w:rsidRPr="00C24473" w:rsidRDefault="004F6062">
      <w:pPr>
        <w:numPr>
          <w:ilvl w:val="0"/>
          <w:numId w:val="53"/>
        </w:numPr>
        <w:jc w:val="both"/>
      </w:pPr>
      <w:r w:rsidRPr="00C24473">
        <w:t xml:space="preserve">Wykonawca oświadcza, że dostarczane artykuły spożywcze posiadają zezwolenia na dopuszczenie do obrotu na terytorium Rzeczypospolitej Polskiej. </w:t>
      </w:r>
    </w:p>
    <w:p w14:paraId="1B69452F" w14:textId="77777777" w:rsidR="00BC4A0A" w:rsidRPr="00C24473" w:rsidRDefault="004F6062">
      <w:pPr>
        <w:numPr>
          <w:ilvl w:val="0"/>
          <w:numId w:val="53"/>
        </w:numPr>
        <w:jc w:val="both"/>
      </w:pPr>
      <w:r w:rsidRPr="00C24473">
        <w:t xml:space="preserve">Dostarczany towar winien być świeży, z okresami ważności odpowiednimi dla danego asortymentu, wysokiej, jakości tj. I-go gatunku, bez wad fizycznych i jakościowych, odpowiadać Polskim Normom przenoszącym normy europejskie lub normy innych państw członkowskich Europejskiego Obszaru Gospodarczego. Wyroby winny być oznaczone zgodnie z obowiązującymi przepisami. </w:t>
      </w:r>
    </w:p>
    <w:p w14:paraId="308FC9DB" w14:textId="77777777" w:rsidR="004F6062" w:rsidRPr="00C24473" w:rsidRDefault="004F6062">
      <w:pPr>
        <w:numPr>
          <w:ilvl w:val="0"/>
          <w:numId w:val="53"/>
        </w:numPr>
        <w:jc w:val="both"/>
      </w:pPr>
      <w:r w:rsidRPr="00C24473">
        <w:t xml:space="preserve">Wykonawca dostarczy produkt spełniający wymogi określone w SWZ i wytworzony zgodnie z obowiązującymi przepisami takimi jak w szczególności: </w:t>
      </w:r>
    </w:p>
    <w:p w14:paraId="173FAFBA" w14:textId="77777777" w:rsidR="004F6062" w:rsidRPr="00C24473" w:rsidRDefault="004F6062">
      <w:pPr>
        <w:pStyle w:val="Default"/>
        <w:numPr>
          <w:ilvl w:val="0"/>
          <w:numId w:val="19"/>
        </w:numPr>
        <w:jc w:val="both"/>
        <w:rPr>
          <w:color w:val="auto"/>
        </w:rPr>
      </w:pPr>
      <w:r w:rsidRPr="00C24473">
        <w:rPr>
          <w:color w:val="auto"/>
        </w:rPr>
        <w:t xml:space="preserve">ustawą z dnia 25 sierpnia 2006 r. o bezpieczeństwie żywności i żywienia (Dz. U. </w:t>
      </w:r>
      <w:r w:rsidRPr="00982B0E">
        <w:rPr>
          <w:color w:val="auto"/>
        </w:rPr>
        <w:t>z</w:t>
      </w:r>
      <w:r w:rsidR="005232BC" w:rsidRPr="00982B0E">
        <w:rPr>
          <w:color w:val="auto"/>
        </w:rPr>
        <w:t> </w:t>
      </w:r>
      <w:r w:rsidRPr="00982B0E">
        <w:rPr>
          <w:color w:val="auto"/>
        </w:rPr>
        <w:t>202</w:t>
      </w:r>
      <w:r w:rsidR="009F73E4" w:rsidRPr="00982B0E">
        <w:rPr>
          <w:color w:val="auto"/>
        </w:rPr>
        <w:t>3</w:t>
      </w:r>
      <w:r w:rsidRPr="00982B0E">
        <w:rPr>
          <w:color w:val="auto"/>
        </w:rPr>
        <w:t xml:space="preserve"> r.</w:t>
      </w:r>
      <w:r w:rsidR="009F73E4" w:rsidRPr="00982B0E">
        <w:rPr>
          <w:color w:val="auto"/>
        </w:rPr>
        <w:t>,</w:t>
      </w:r>
      <w:r w:rsidRPr="00982B0E">
        <w:rPr>
          <w:color w:val="auto"/>
        </w:rPr>
        <w:t xml:space="preserve"> poz. </w:t>
      </w:r>
      <w:r w:rsidR="009F73E4" w:rsidRPr="00982B0E">
        <w:rPr>
          <w:color w:val="auto"/>
        </w:rPr>
        <w:t>1448</w:t>
      </w:r>
      <w:r w:rsidRPr="00982B0E">
        <w:rPr>
          <w:color w:val="auto"/>
        </w:rPr>
        <w:t>, ze zm.), ustawą z dnia 21 grudnia 2000r. o jakości handlowej</w:t>
      </w:r>
      <w:r w:rsidRPr="00C24473">
        <w:rPr>
          <w:color w:val="auto"/>
        </w:rPr>
        <w:t xml:space="preserve"> </w:t>
      </w:r>
      <w:r w:rsidRPr="00982B0E">
        <w:rPr>
          <w:color w:val="auto"/>
        </w:rPr>
        <w:t>artykułów rolno-spożywczych (Dz. U. z 202</w:t>
      </w:r>
      <w:r w:rsidR="009F73E4" w:rsidRPr="00982B0E">
        <w:rPr>
          <w:color w:val="auto"/>
        </w:rPr>
        <w:t>3</w:t>
      </w:r>
      <w:r w:rsidRPr="00982B0E">
        <w:rPr>
          <w:color w:val="auto"/>
        </w:rPr>
        <w:t xml:space="preserve"> r.</w:t>
      </w:r>
      <w:r w:rsidR="009F73E4" w:rsidRPr="00982B0E">
        <w:rPr>
          <w:color w:val="auto"/>
        </w:rPr>
        <w:t>,</w:t>
      </w:r>
      <w:r w:rsidRPr="00982B0E">
        <w:rPr>
          <w:color w:val="auto"/>
        </w:rPr>
        <w:t xml:space="preserve">  poz. </w:t>
      </w:r>
      <w:r w:rsidR="009F73E4" w:rsidRPr="00982B0E">
        <w:rPr>
          <w:color w:val="auto"/>
        </w:rPr>
        <w:t>1980 ze zm.</w:t>
      </w:r>
      <w:r w:rsidRPr="00982B0E">
        <w:rPr>
          <w:color w:val="auto"/>
        </w:rPr>
        <w:t>) oraz ustawą z dnia</w:t>
      </w:r>
      <w:r w:rsidRPr="00C24473">
        <w:rPr>
          <w:color w:val="auto"/>
        </w:rPr>
        <w:t xml:space="preserve"> 12 grudnia 2003</w:t>
      </w:r>
      <w:r w:rsidR="005232BC">
        <w:rPr>
          <w:color w:val="auto"/>
        </w:rPr>
        <w:t xml:space="preserve"> </w:t>
      </w:r>
      <w:r w:rsidRPr="00C24473">
        <w:rPr>
          <w:color w:val="auto"/>
        </w:rPr>
        <w:t>r.</w:t>
      </w:r>
      <w:r w:rsidR="005232BC">
        <w:rPr>
          <w:color w:val="auto"/>
        </w:rPr>
        <w:t xml:space="preserve"> </w:t>
      </w:r>
      <w:r w:rsidRPr="00C24473">
        <w:rPr>
          <w:color w:val="auto"/>
        </w:rPr>
        <w:t xml:space="preserve">o ogólnym bezpieczeństwie produktów (Dz. U. z 2021 r. poz. 222) wraz z aktami wykonawczymi; </w:t>
      </w:r>
    </w:p>
    <w:p w14:paraId="01452BE5" w14:textId="77777777" w:rsidR="004F6062" w:rsidRPr="00C24473" w:rsidRDefault="004F6062">
      <w:pPr>
        <w:pStyle w:val="Default"/>
        <w:numPr>
          <w:ilvl w:val="0"/>
          <w:numId w:val="19"/>
        </w:numPr>
        <w:jc w:val="both"/>
        <w:rPr>
          <w:color w:val="auto"/>
        </w:rPr>
      </w:pPr>
      <w:r w:rsidRPr="00C24473">
        <w:rPr>
          <w:color w:val="auto"/>
        </w:rPr>
        <w:t>dyrektywami i rozporządzeniami UE w szczególności: Rozporządzeniem (WE) Nr 852/2004 Parlamentu Europejskiego i Rady z dnia 29 kwietnia 2004r. w sprawie higieny środków spożywczych (Dz. Urz. UEL 139 z 30.04.2004, str. 1; Dz. Urz. UE Polskie wydanie specjalne, rozdz. 13, t. 34, str. 319), Rozporządzeniem (WE) Nr 853/2004 Parlamentu Europejskiego i Rady z dnia 29 kwietnia 2004r. ustanawiające szczególne przepisy dotyczące higieny w odniesieniu do żywności pochodzenia zwierzęcego (Dz. Urz. UEL 139 z 30.04.2004, str. 55, ze  zm.; Dz. Urz. UE Polskie wydanie specjalne, rozdz. 3, t. 45, str. 14, ze  zm.), Rozporządzeniem (WE) Nr 854/2004 Parlamentu Europejskiego i Rady z dnia 29 kwietnia 2004 r. ustanawiające szczególne przepisy dotyczące organizacji urzędowych kontroli w</w:t>
      </w:r>
      <w:r w:rsidR="005232BC">
        <w:rPr>
          <w:color w:val="auto"/>
        </w:rPr>
        <w:t> </w:t>
      </w:r>
      <w:r w:rsidRPr="00C24473">
        <w:rPr>
          <w:color w:val="auto"/>
        </w:rPr>
        <w:t>odniesieniu do produktów pochodzenia zwierzęcego przeznaczonych do spożycia przez ludzi (Dz. Urz. UEL 139 z 30.04.2004, str. 206, ze zm.; Dz. Urz. UE Polskie wydanie specjalne, rozdz. 3, t. 45, str. 75, ze  zm.), Rozporządzenie (WE) Nr</w:t>
      </w:r>
      <w:r w:rsidR="005232BC">
        <w:rPr>
          <w:color w:val="auto"/>
        </w:rPr>
        <w:t> </w:t>
      </w:r>
      <w:r w:rsidRPr="00C24473">
        <w:rPr>
          <w:color w:val="auto"/>
        </w:rPr>
        <w:t>178/2002 Parlamentu Europejskiego i Rady z dnia 28 stycznia 2002</w:t>
      </w:r>
      <w:r w:rsidR="005232BC">
        <w:rPr>
          <w:color w:val="auto"/>
        </w:rPr>
        <w:t xml:space="preserve"> </w:t>
      </w:r>
      <w:r w:rsidRPr="00C24473">
        <w:rPr>
          <w:color w:val="auto"/>
        </w:rPr>
        <w:t>r. ustanawiające ogólne zasady i wymagania prawa żywnościowego, powołujące Europejski Urząd ds. Bezpieczeństwa Żywności oraz ustanawiające procedury w</w:t>
      </w:r>
      <w:r w:rsidR="005232BC">
        <w:rPr>
          <w:color w:val="auto"/>
        </w:rPr>
        <w:t> </w:t>
      </w:r>
      <w:r w:rsidRPr="00C24473">
        <w:rPr>
          <w:color w:val="auto"/>
        </w:rPr>
        <w:t>zakresie bezpieczeństwa żywności (Dz. U. UEL z dnia 1 lutego 2002r. ze zm.; Dz.</w:t>
      </w:r>
      <w:r w:rsidR="005232BC">
        <w:rPr>
          <w:color w:val="auto"/>
        </w:rPr>
        <w:t> </w:t>
      </w:r>
      <w:r w:rsidRPr="00C24473">
        <w:rPr>
          <w:color w:val="auto"/>
        </w:rPr>
        <w:t xml:space="preserve">Urz. UE Polskie wydanie specjalne, rozdz. 15, t. 6, str. 463, ze  zm.). </w:t>
      </w:r>
    </w:p>
    <w:p w14:paraId="55B1A1F1" w14:textId="77777777" w:rsidR="00BC4A0A" w:rsidRPr="00C24473" w:rsidRDefault="004F6062">
      <w:pPr>
        <w:pStyle w:val="Default"/>
        <w:numPr>
          <w:ilvl w:val="0"/>
          <w:numId w:val="53"/>
        </w:numPr>
        <w:jc w:val="both"/>
      </w:pPr>
      <w:r w:rsidRPr="00C24473">
        <w:t xml:space="preserve">Zamawiający dołożył wszelkich starań, aby opisać przedmiot zamówienia zgodnie z wymogami ustawy. Jeżeli w opisie przedmiotu zamówienia zostały wskazane znaki </w:t>
      </w:r>
      <w:r w:rsidRPr="00C24473">
        <w:lastRenderedPageBreak/>
        <w:t xml:space="preserve">towarowe, patenty lub pochodzenie przedmiotu zamówienia publicznego, </w:t>
      </w:r>
      <w:r w:rsidRPr="00C24473">
        <w:rPr>
          <w:rStyle w:val="msoins0"/>
        </w:rPr>
        <w:t>w domyśle</w:t>
      </w:r>
      <w:r w:rsidR="003A3755" w:rsidRPr="00C24473">
        <w:rPr>
          <w:rStyle w:val="msoins0"/>
        </w:rPr>
        <w:t xml:space="preserve"> </w:t>
      </w:r>
      <w:r w:rsidRPr="00C24473">
        <w:t xml:space="preserve">wskazaniu takiemu </w:t>
      </w:r>
      <w:r w:rsidRPr="00C24473">
        <w:rPr>
          <w:rStyle w:val="msoins0"/>
        </w:rPr>
        <w:t xml:space="preserve">każdorazowo </w:t>
      </w:r>
      <w:r w:rsidRPr="00C24473">
        <w:t>towarzysz</w:t>
      </w:r>
      <w:r w:rsidRPr="00C24473">
        <w:rPr>
          <w:rStyle w:val="msoins0"/>
        </w:rPr>
        <w:t>ą wyrazy „</w:t>
      </w:r>
      <w:r w:rsidRPr="00C24473">
        <w:t>lub równoważny”. Zgodnie z</w:t>
      </w:r>
      <w:r w:rsidR="005232BC">
        <w:t> </w:t>
      </w:r>
      <w:r w:rsidRPr="00C24473">
        <w:t>art.</w:t>
      </w:r>
      <w:r w:rsidR="005232BC">
        <w:t> </w:t>
      </w:r>
      <w:r w:rsidRPr="00C24473">
        <w:t xml:space="preserve">99 ust. 5 ustawy prawo zamówień publicznych Zamawiający dopuszcza składanie ofert równoważnych i zastosowanie produktów równoważnych na cały asortyment stanowiący przedmiot zamówienia publicznego, tj. produktów innych producentów niż wymienione w SWZ  z zastrzeżeniem, by ich minimalne parametry jakościowe były co najmniej takie same, jak parametry i cechy produktów wskazanych w opisie przedmiotu zamówienia publicznego. </w:t>
      </w:r>
    </w:p>
    <w:p w14:paraId="1A9E8BC5" w14:textId="77777777" w:rsidR="00BC4A0A" w:rsidRPr="00C24473" w:rsidRDefault="004F6062" w:rsidP="00BC4A0A">
      <w:pPr>
        <w:pStyle w:val="Default"/>
        <w:ind w:left="360"/>
        <w:jc w:val="both"/>
      </w:pPr>
      <w:r w:rsidRPr="00C24473">
        <w:t>UWAGA: Jeżeli zaoferowane artykuły będą posiadały parametry gorsze od wymaganych</w:t>
      </w:r>
      <w:r w:rsidRPr="00C24473">
        <w:br/>
        <w:t xml:space="preserve"> w opisie przedmiotu zamówienia publicznego, Zamawiający odrzuci ofertę na podstawie                 art. 226 ust. 1 pkt  5 ustawy prawo zamówień publicznych. Ciężar udowodnienia, że zaoferowane przez Wykonawcę artykuły odpowiadają wymaganiom wskazanym przez Zamawiającego, spoczywa na Wykonawcy.</w:t>
      </w:r>
    </w:p>
    <w:p w14:paraId="4F64D51D" w14:textId="77777777" w:rsidR="004F6062" w:rsidRPr="00C24473" w:rsidRDefault="004F6062">
      <w:pPr>
        <w:pStyle w:val="Default"/>
        <w:numPr>
          <w:ilvl w:val="0"/>
          <w:numId w:val="53"/>
        </w:numPr>
        <w:jc w:val="both"/>
      </w:pPr>
      <w:r w:rsidRPr="00C24473">
        <w:rPr>
          <w:color w:val="auto"/>
        </w:rPr>
        <w:t>Nazwy i kody określone we Wspólnym Słowniku Zamówień właściwe dla przedmiotu zamówienia:</w:t>
      </w:r>
      <w:r w:rsidRPr="00C24473">
        <w:rPr>
          <w:b/>
          <w:bCs/>
          <w:color w:val="auto"/>
        </w:rPr>
        <w:t xml:space="preserve"> </w:t>
      </w:r>
    </w:p>
    <w:p w14:paraId="6A509D7D" w14:textId="77777777" w:rsidR="0004373C" w:rsidRPr="00C24473" w:rsidRDefault="0004373C">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15000000-8 – Żywność, napoje, tytoń i produkty pokrewne</w:t>
      </w:r>
    </w:p>
    <w:p w14:paraId="31B6AA17" w14:textId="77777777" w:rsidR="0006592D" w:rsidRPr="0006592D" w:rsidRDefault="0004373C" w:rsidP="0006592D">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15100000-9 – Produkty zwierzęce, mięso i produkty mięsne</w:t>
      </w:r>
    </w:p>
    <w:p w14:paraId="47A7FA7D" w14:textId="77777777" w:rsidR="0004373C" w:rsidRDefault="0004373C">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15111</w:t>
      </w:r>
      <w:r w:rsidR="0006592D">
        <w:rPr>
          <w:rFonts w:ascii="Times New Roman" w:hAnsi="Times New Roman"/>
          <w:color w:val="000000"/>
          <w:sz w:val="24"/>
          <w:szCs w:val="24"/>
        </w:rPr>
        <w:t>0</w:t>
      </w:r>
      <w:r w:rsidRPr="00C24473">
        <w:rPr>
          <w:rFonts w:ascii="Times New Roman" w:hAnsi="Times New Roman"/>
          <w:color w:val="000000"/>
          <w:sz w:val="24"/>
          <w:szCs w:val="24"/>
        </w:rPr>
        <w:t>00-</w:t>
      </w:r>
      <w:r w:rsidR="0006592D">
        <w:rPr>
          <w:rFonts w:ascii="Times New Roman" w:hAnsi="Times New Roman"/>
          <w:color w:val="000000"/>
          <w:sz w:val="24"/>
          <w:szCs w:val="24"/>
        </w:rPr>
        <w:t>9</w:t>
      </w:r>
      <w:r w:rsidR="00FC566A" w:rsidRPr="00C24473">
        <w:rPr>
          <w:rFonts w:ascii="Times New Roman" w:hAnsi="Times New Roman"/>
          <w:color w:val="000000"/>
          <w:sz w:val="24"/>
          <w:szCs w:val="24"/>
        </w:rPr>
        <w:t xml:space="preserve"> </w:t>
      </w:r>
      <w:r w:rsidR="0006592D">
        <w:rPr>
          <w:rFonts w:ascii="Times New Roman" w:hAnsi="Times New Roman"/>
          <w:color w:val="000000"/>
          <w:sz w:val="24"/>
          <w:szCs w:val="24"/>
        </w:rPr>
        <w:t>–</w:t>
      </w:r>
      <w:r w:rsidR="00FC566A" w:rsidRPr="00C24473">
        <w:rPr>
          <w:rFonts w:ascii="Times New Roman" w:hAnsi="Times New Roman"/>
          <w:color w:val="000000"/>
          <w:sz w:val="24"/>
          <w:szCs w:val="24"/>
        </w:rPr>
        <w:t xml:space="preserve"> </w:t>
      </w:r>
      <w:r w:rsidR="0006592D">
        <w:rPr>
          <w:rFonts w:ascii="Times New Roman" w:hAnsi="Times New Roman"/>
          <w:color w:val="000000"/>
          <w:sz w:val="24"/>
          <w:szCs w:val="24"/>
        </w:rPr>
        <w:t>Mięso wołowe</w:t>
      </w:r>
    </w:p>
    <w:p w14:paraId="124167DA" w14:textId="77777777" w:rsidR="0006592D" w:rsidRDefault="0006592D">
      <w:pPr>
        <w:pStyle w:val="Akapitzlist"/>
        <w:numPr>
          <w:ilvl w:val="0"/>
          <w:numId w:val="64"/>
        </w:numPr>
        <w:rPr>
          <w:rFonts w:ascii="Times New Roman" w:hAnsi="Times New Roman"/>
          <w:color w:val="000000"/>
          <w:sz w:val="24"/>
          <w:szCs w:val="24"/>
        </w:rPr>
      </w:pPr>
      <w:r>
        <w:rPr>
          <w:rFonts w:ascii="Times New Roman" w:hAnsi="Times New Roman"/>
          <w:color w:val="000000"/>
          <w:sz w:val="24"/>
          <w:szCs w:val="24"/>
        </w:rPr>
        <w:t>15112000-6 – Drób</w:t>
      </w:r>
    </w:p>
    <w:p w14:paraId="7239D2E2" w14:textId="77777777" w:rsidR="0006592D" w:rsidRDefault="0006592D">
      <w:pPr>
        <w:pStyle w:val="Akapitzlist"/>
        <w:numPr>
          <w:ilvl w:val="0"/>
          <w:numId w:val="64"/>
        </w:numPr>
        <w:rPr>
          <w:rFonts w:ascii="Times New Roman" w:hAnsi="Times New Roman"/>
          <w:color w:val="000000"/>
          <w:sz w:val="24"/>
          <w:szCs w:val="24"/>
        </w:rPr>
      </w:pPr>
      <w:r>
        <w:rPr>
          <w:rFonts w:ascii="Times New Roman" w:hAnsi="Times New Roman"/>
          <w:color w:val="000000"/>
          <w:sz w:val="24"/>
          <w:szCs w:val="24"/>
        </w:rPr>
        <w:t>15113000-3 – Wieprzowina</w:t>
      </w:r>
    </w:p>
    <w:p w14:paraId="2F5C2D40" w14:textId="77777777" w:rsidR="0006592D" w:rsidRPr="00C24473" w:rsidRDefault="0006592D">
      <w:pPr>
        <w:pStyle w:val="Akapitzlist"/>
        <w:numPr>
          <w:ilvl w:val="0"/>
          <w:numId w:val="64"/>
        </w:numPr>
        <w:rPr>
          <w:rFonts w:ascii="Times New Roman" w:hAnsi="Times New Roman"/>
          <w:color w:val="000000"/>
          <w:sz w:val="24"/>
          <w:szCs w:val="24"/>
        </w:rPr>
      </w:pPr>
      <w:r>
        <w:rPr>
          <w:rFonts w:ascii="Times New Roman" w:hAnsi="Times New Roman"/>
          <w:color w:val="000000"/>
          <w:sz w:val="24"/>
          <w:szCs w:val="24"/>
        </w:rPr>
        <w:t>15114000-0 - Podroby</w:t>
      </w:r>
    </w:p>
    <w:p w14:paraId="7E40C18B" w14:textId="77777777" w:rsidR="0004373C" w:rsidRPr="00C24473" w:rsidRDefault="0004373C">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15500000-3 – Produkty mleczarskie</w:t>
      </w:r>
    </w:p>
    <w:p w14:paraId="154DF4C6" w14:textId="77777777" w:rsidR="0004373C" w:rsidRPr="00C24473" w:rsidRDefault="0004373C">
      <w:pPr>
        <w:pStyle w:val="Akapitzlist"/>
        <w:numPr>
          <w:ilvl w:val="0"/>
          <w:numId w:val="64"/>
        </w:numPr>
        <w:rPr>
          <w:rFonts w:ascii="Times New Roman" w:hAnsi="Times New Roman"/>
          <w:color w:val="000000"/>
          <w:sz w:val="24"/>
          <w:szCs w:val="24"/>
        </w:rPr>
      </w:pPr>
      <w:hyperlink r:id="rId12" w:history="1">
        <w:r w:rsidRPr="00C24473">
          <w:rPr>
            <w:rFonts w:ascii="Times New Roman" w:hAnsi="Times New Roman"/>
            <w:color w:val="000000"/>
            <w:sz w:val="24"/>
            <w:szCs w:val="24"/>
          </w:rPr>
          <w:t>03142500-3</w:t>
        </w:r>
      </w:hyperlink>
      <w:r w:rsidR="00FC566A" w:rsidRPr="00C24473">
        <w:rPr>
          <w:rFonts w:ascii="Times New Roman" w:hAnsi="Times New Roman"/>
          <w:color w:val="000000"/>
          <w:sz w:val="24"/>
          <w:szCs w:val="24"/>
        </w:rPr>
        <w:t xml:space="preserve"> - </w:t>
      </w:r>
      <w:r w:rsidRPr="00C24473">
        <w:rPr>
          <w:rFonts w:ascii="Times New Roman" w:hAnsi="Times New Roman"/>
          <w:color w:val="000000"/>
          <w:sz w:val="24"/>
          <w:szCs w:val="24"/>
        </w:rPr>
        <w:t>Jaja</w:t>
      </w:r>
    </w:p>
    <w:p w14:paraId="6AB40C65" w14:textId="77777777" w:rsidR="0004373C" w:rsidRPr="00C24473" w:rsidRDefault="0004373C">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15810000-9 – Pieczywo, świeże wyroby piekarskie i ciastkarskie</w:t>
      </w:r>
    </w:p>
    <w:p w14:paraId="184C6EF0" w14:textId="77777777" w:rsidR="0004373C" w:rsidRPr="00C24473" w:rsidRDefault="0004373C">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03200000-3 – Zboża, ziemniaki, warzywa, owoce i orzechy</w:t>
      </w:r>
    </w:p>
    <w:p w14:paraId="4748A469" w14:textId="77777777" w:rsidR="0004373C" w:rsidRPr="00C24473" w:rsidRDefault="0004373C">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15300000-1 – Owoce, warzywa i podobne produkty</w:t>
      </w:r>
    </w:p>
    <w:p w14:paraId="48D824F7" w14:textId="77777777" w:rsidR="0004373C" w:rsidRPr="00C24473" w:rsidRDefault="0004373C">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15200000-</w:t>
      </w:r>
      <w:r w:rsidR="00A10380">
        <w:rPr>
          <w:rFonts w:ascii="Times New Roman" w:hAnsi="Times New Roman"/>
          <w:color w:val="000000"/>
          <w:sz w:val="24"/>
          <w:szCs w:val="24"/>
        </w:rPr>
        <w:t>0</w:t>
      </w:r>
      <w:r w:rsidRPr="00C24473">
        <w:rPr>
          <w:rFonts w:ascii="Times New Roman" w:hAnsi="Times New Roman"/>
          <w:color w:val="000000"/>
          <w:sz w:val="24"/>
          <w:szCs w:val="24"/>
        </w:rPr>
        <w:t xml:space="preserve"> – Ryby przetworzone i konserwowe</w:t>
      </w:r>
    </w:p>
    <w:p w14:paraId="270EE2E3" w14:textId="77777777" w:rsidR="00FC566A" w:rsidRPr="00C24473" w:rsidRDefault="00FC566A">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15131000-5 – Konserwy i przetwory z mięsa</w:t>
      </w:r>
    </w:p>
    <w:p w14:paraId="0122D910" w14:textId="77777777" w:rsidR="00FC566A" w:rsidRPr="00C24473" w:rsidRDefault="00FC566A">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15320000-7- Soki owocowe i warzywne</w:t>
      </w:r>
    </w:p>
    <w:p w14:paraId="30EDEFF0" w14:textId="77777777" w:rsidR="00FC566A" w:rsidRPr="00C24473" w:rsidRDefault="00FC566A">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15330000-0 – Przetworzone owoce i warzywa</w:t>
      </w:r>
    </w:p>
    <w:p w14:paraId="331A9BB6" w14:textId="77777777" w:rsidR="00FC566A" w:rsidRPr="00C24473" w:rsidRDefault="00FC566A">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15400000-2 – Oleje i tłuszcze zwierzęce lub roślinne</w:t>
      </w:r>
    </w:p>
    <w:p w14:paraId="1ED46C13" w14:textId="77777777" w:rsidR="00FC566A" w:rsidRPr="00C24473" w:rsidRDefault="00FC566A">
      <w:pPr>
        <w:pStyle w:val="Akapitzlist"/>
        <w:numPr>
          <w:ilvl w:val="0"/>
          <w:numId w:val="64"/>
        </w:numPr>
        <w:rPr>
          <w:rFonts w:ascii="Times New Roman" w:hAnsi="Times New Roman"/>
          <w:color w:val="000000"/>
          <w:sz w:val="24"/>
          <w:szCs w:val="24"/>
        </w:rPr>
      </w:pPr>
      <w:r w:rsidRPr="00C24473">
        <w:rPr>
          <w:rFonts w:ascii="Times New Roman" w:hAnsi="Times New Roman"/>
          <w:color w:val="000000"/>
          <w:sz w:val="24"/>
          <w:szCs w:val="24"/>
        </w:rPr>
        <w:t>15600000-4 – Produkty przemiału ziarna, skrobi i produktów skrobiowych</w:t>
      </w:r>
    </w:p>
    <w:p w14:paraId="5642D3A7" w14:textId="77777777" w:rsidR="0004373C" w:rsidRPr="00C24473" w:rsidRDefault="00FC566A">
      <w:pPr>
        <w:pStyle w:val="Akapitzlist"/>
        <w:numPr>
          <w:ilvl w:val="0"/>
          <w:numId w:val="64"/>
        </w:numPr>
        <w:spacing w:after="0"/>
        <w:ind w:left="714" w:hanging="357"/>
        <w:rPr>
          <w:rFonts w:ascii="Times New Roman" w:hAnsi="Times New Roman"/>
          <w:color w:val="000000"/>
          <w:sz w:val="24"/>
          <w:szCs w:val="24"/>
        </w:rPr>
      </w:pPr>
      <w:r w:rsidRPr="00C24473">
        <w:rPr>
          <w:rFonts w:ascii="Times New Roman" w:hAnsi="Times New Roman"/>
          <w:color w:val="000000"/>
          <w:sz w:val="24"/>
          <w:szCs w:val="24"/>
        </w:rPr>
        <w:t>15800000-6 – Różne produkty spożywcze</w:t>
      </w:r>
    </w:p>
    <w:p w14:paraId="5CBE9F72" w14:textId="2F1DB212" w:rsidR="00BC4A0A" w:rsidRPr="0017547E" w:rsidRDefault="004F6062">
      <w:pPr>
        <w:pStyle w:val="Default"/>
        <w:numPr>
          <w:ilvl w:val="0"/>
          <w:numId w:val="53"/>
        </w:numPr>
        <w:jc w:val="both"/>
        <w:rPr>
          <w:color w:val="auto"/>
        </w:rPr>
      </w:pPr>
      <w:r w:rsidRPr="0017547E">
        <w:t xml:space="preserve">Szczegółowy opis przedmiotu zamówienia oraz warunki jego realizacji Zamawiający określił w </w:t>
      </w:r>
      <w:r w:rsidRPr="0017547E">
        <w:rPr>
          <w:bCs/>
        </w:rPr>
        <w:t xml:space="preserve">załącznikach </w:t>
      </w:r>
      <w:r w:rsidRPr="0017547E">
        <w:t>do SWZ nr od 3a do 3</w:t>
      </w:r>
      <w:r w:rsidR="004A38DF" w:rsidRPr="0017547E">
        <w:t>g</w:t>
      </w:r>
      <w:r w:rsidRPr="0017547E">
        <w:t>,  a także w załączniku nr 5 do SWZ – projekcie umowy.</w:t>
      </w:r>
      <w:r w:rsidRPr="0017547E">
        <w:rPr>
          <w:bCs/>
        </w:rPr>
        <w:t xml:space="preserve"> </w:t>
      </w:r>
    </w:p>
    <w:p w14:paraId="17F7BE9E" w14:textId="77777777" w:rsidR="00BC4A0A" w:rsidRPr="00C24473" w:rsidRDefault="004F6062">
      <w:pPr>
        <w:pStyle w:val="Default"/>
        <w:numPr>
          <w:ilvl w:val="0"/>
          <w:numId w:val="53"/>
        </w:numPr>
        <w:jc w:val="both"/>
        <w:rPr>
          <w:color w:val="auto"/>
        </w:rPr>
      </w:pPr>
      <w:r w:rsidRPr="00C24473">
        <w:t>Wszelkie rozliczenia związane z realizacją niniejszego zamówienia dokonywane będą w złotych polskich [PLN].</w:t>
      </w:r>
    </w:p>
    <w:p w14:paraId="165883F3" w14:textId="42C0E124" w:rsidR="00BC4A0A" w:rsidRPr="00751931" w:rsidRDefault="004F6062">
      <w:pPr>
        <w:pStyle w:val="Default"/>
        <w:numPr>
          <w:ilvl w:val="0"/>
          <w:numId w:val="53"/>
        </w:numPr>
        <w:jc w:val="both"/>
        <w:rPr>
          <w:color w:val="auto"/>
        </w:rPr>
      </w:pPr>
      <w:r w:rsidRPr="00C24473">
        <w:t xml:space="preserve">Zamawiający dopuszcza </w:t>
      </w:r>
      <w:r w:rsidRPr="0017547E">
        <w:t>możliwość składania ofert częściowych. Zamawiający dopuszcza możliwość składania ofert częściowych na jedną lub większą liczbę wymienionych w</w:t>
      </w:r>
      <w:r w:rsidR="005232BC" w:rsidRPr="0017547E">
        <w:t> </w:t>
      </w:r>
      <w:r w:rsidRPr="0017547E">
        <w:t xml:space="preserve">niniejszej specyfikacji części zamówienia – </w:t>
      </w:r>
      <w:r w:rsidRPr="0017547E">
        <w:rPr>
          <w:bCs/>
        </w:rPr>
        <w:t xml:space="preserve">pakiety (części) od I do </w:t>
      </w:r>
      <w:r w:rsidR="004A38DF" w:rsidRPr="0017547E">
        <w:rPr>
          <w:bCs/>
        </w:rPr>
        <w:t>VII</w:t>
      </w:r>
      <w:r w:rsidR="00FC566A" w:rsidRPr="0017547E">
        <w:rPr>
          <w:bCs/>
        </w:rPr>
        <w:t xml:space="preserve"> </w:t>
      </w:r>
      <w:r w:rsidRPr="0017547E">
        <w:rPr>
          <w:bCs/>
        </w:rPr>
        <w:t>opisane</w:t>
      </w:r>
      <w:r w:rsidR="00FC566A" w:rsidRPr="0017547E">
        <w:rPr>
          <w:bCs/>
        </w:rPr>
        <w:t xml:space="preserve"> są</w:t>
      </w:r>
      <w:r w:rsidRPr="0017547E">
        <w:rPr>
          <w:bCs/>
        </w:rPr>
        <w:t xml:space="preserve"> </w:t>
      </w:r>
      <w:r w:rsidRPr="0017547E">
        <w:t>w</w:t>
      </w:r>
      <w:r w:rsidR="005232BC" w:rsidRPr="0017547E">
        <w:t> </w:t>
      </w:r>
      <w:r w:rsidRPr="0017547E">
        <w:t>załącznikach do SWZ od 3a do 3</w:t>
      </w:r>
      <w:r w:rsidR="004A38DF" w:rsidRPr="0017547E">
        <w:t>g</w:t>
      </w:r>
      <w:r w:rsidRPr="0017547E">
        <w:t>.</w:t>
      </w:r>
    </w:p>
    <w:p w14:paraId="5CCABEDE" w14:textId="77777777" w:rsidR="00BC4A0A" w:rsidRPr="00C24473" w:rsidRDefault="004F6062">
      <w:pPr>
        <w:pStyle w:val="Default"/>
        <w:numPr>
          <w:ilvl w:val="0"/>
          <w:numId w:val="53"/>
        </w:numPr>
        <w:jc w:val="both"/>
        <w:rPr>
          <w:color w:val="auto"/>
        </w:rPr>
      </w:pPr>
      <w:r w:rsidRPr="00C24473">
        <w:t>Zamawiający nie dopuszcza możliwości składania ofert wariantowych.</w:t>
      </w:r>
    </w:p>
    <w:p w14:paraId="69093053" w14:textId="77777777" w:rsidR="00BC4A0A" w:rsidRPr="00C24473" w:rsidRDefault="004F6062">
      <w:pPr>
        <w:pStyle w:val="Default"/>
        <w:numPr>
          <w:ilvl w:val="0"/>
          <w:numId w:val="53"/>
        </w:numPr>
        <w:jc w:val="both"/>
        <w:rPr>
          <w:color w:val="auto"/>
        </w:rPr>
      </w:pPr>
      <w:r w:rsidRPr="00C24473">
        <w:t>Przedmiotem niniejszego post</w:t>
      </w:r>
      <w:r w:rsidRPr="00C24473">
        <w:rPr>
          <w:highlight w:val="white"/>
        </w:rPr>
        <w:t>ępowania nie jest zawarcie umowy ramowej.</w:t>
      </w:r>
    </w:p>
    <w:p w14:paraId="208FCCA7" w14:textId="77777777" w:rsidR="004F6062" w:rsidRPr="00C24473" w:rsidRDefault="004F6062">
      <w:pPr>
        <w:pStyle w:val="Default"/>
        <w:numPr>
          <w:ilvl w:val="0"/>
          <w:numId w:val="53"/>
        </w:numPr>
        <w:jc w:val="both"/>
        <w:rPr>
          <w:color w:val="auto"/>
        </w:rPr>
      </w:pPr>
      <w:r w:rsidRPr="00C24473">
        <w:t>Informacja na temat możliwości powierzenia przez wykonawcę wykonania części zamówienia podwykonawcom:</w:t>
      </w:r>
    </w:p>
    <w:p w14:paraId="47AAD6BE" w14:textId="77777777" w:rsidR="004F6062" w:rsidRPr="00C24473" w:rsidRDefault="004F6062">
      <w:pPr>
        <w:pStyle w:val="Akapitzlist"/>
        <w:widowControl w:val="0"/>
        <w:numPr>
          <w:ilvl w:val="0"/>
          <w:numId w:val="18"/>
        </w:numPr>
        <w:tabs>
          <w:tab w:val="left" w:pos="792"/>
        </w:tabs>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Zamawiający nie wprowadza zastrzeżenia wskazującego na obowiązek osobistego wykonania przez Wykonawcę kluczowych części zam</w:t>
      </w:r>
      <w:r w:rsidRPr="00C24473">
        <w:rPr>
          <w:rFonts w:ascii="Times New Roman" w:hAnsi="Times New Roman"/>
          <w:color w:val="000000"/>
          <w:sz w:val="24"/>
          <w:szCs w:val="24"/>
          <w:highlight w:val="white"/>
        </w:rPr>
        <w:t xml:space="preserve">ówienia. Wykonawca może </w:t>
      </w:r>
      <w:r w:rsidRPr="00C24473">
        <w:rPr>
          <w:rFonts w:ascii="Times New Roman" w:hAnsi="Times New Roman"/>
          <w:color w:val="000000"/>
          <w:sz w:val="24"/>
          <w:szCs w:val="24"/>
          <w:highlight w:val="white"/>
        </w:rPr>
        <w:lastRenderedPageBreak/>
        <w:t>powierzyć wykonanie części zamówienia podwykonawcy.</w:t>
      </w:r>
    </w:p>
    <w:p w14:paraId="7FFD1A13" w14:textId="77777777" w:rsidR="004F6062" w:rsidRPr="00F3368F" w:rsidRDefault="004F6062">
      <w:pPr>
        <w:pStyle w:val="Akapitzlist"/>
        <w:widowControl w:val="0"/>
        <w:numPr>
          <w:ilvl w:val="0"/>
          <w:numId w:val="18"/>
        </w:numPr>
        <w:tabs>
          <w:tab w:val="left" w:pos="792"/>
        </w:tabs>
        <w:autoSpaceDE w:val="0"/>
        <w:autoSpaceDN w:val="0"/>
        <w:adjustRightInd w:val="0"/>
        <w:spacing w:after="0" w:line="240" w:lineRule="auto"/>
        <w:jc w:val="both"/>
        <w:rPr>
          <w:rFonts w:ascii="Times New Roman" w:hAnsi="Times New Roman"/>
          <w:color w:val="000000"/>
          <w:sz w:val="24"/>
          <w:szCs w:val="24"/>
        </w:rPr>
      </w:pPr>
      <w:r w:rsidRPr="00F3368F">
        <w:rPr>
          <w:rFonts w:ascii="Times New Roman" w:hAnsi="Times New Roman"/>
          <w:color w:val="000000"/>
          <w:sz w:val="24"/>
          <w:szCs w:val="24"/>
        </w:rPr>
        <w:t xml:space="preserve">W przypadku powierzenia wykonania części zamówienia podwykonawcy, Wykonawca zobowiązany jest do wykazania w formularzu ofertowym części zamówienia, której wykonanie zamierza powierzyć podwykonawcom. </w:t>
      </w:r>
    </w:p>
    <w:p w14:paraId="2BDE500D" w14:textId="77777777" w:rsidR="004F6062" w:rsidRPr="00C24473" w:rsidRDefault="004F6062">
      <w:pPr>
        <w:pStyle w:val="Akapitzlist"/>
        <w:widowControl w:val="0"/>
        <w:numPr>
          <w:ilvl w:val="0"/>
          <w:numId w:val="18"/>
        </w:numPr>
        <w:tabs>
          <w:tab w:val="left" w:pos="709"/>
        </w:tabs>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 xml:space="preserve">Zgodnie z art. 462 ust. 5 </w:t>
      </w:r>
      <w:proofErr w:type="spellStart"/>
      <w:r w:rsidRPr="00C24473">
        <w:rPr>
          <w:rFonts w:ascii="Times New Roman" w:hAnsi="Times New Roman"/>
          <w:color w:val="000000"/>
          <w:sz w:val="24"/>
          <w:szCs w:val="24"/>
        </w:rPr>
        <w:t>pzp</w:t>
      </w:r>
      <w:proofErr w:type="spellEnd"/>
      <w:r w:rsidRPr="00C24473">
        <w:rPr>
          <w:rFonts w:ascii="Times New Roman" w:hAnsi="Times New Roman"/>
          <w:color w:val="000000"/>
          <w:sz w:val="24"/>
          <w:szCs w:val="24"/>
        </w:rPr>
        <w:t xml:space="preserve"> Zamawiający może badać, czy nie zachodzą wobec podwykonawcy niebędącego podmiotem udostępniającym zasoby podstawy wykluczenia, o których mowa w art. 108 </w:t>
      </w:r>
      <w:proofErr w:type="spellStart"/>
      <w:r w:rsidRPr="00C24473">
        <w:rPr>
          <w:rFonts w:ascii="Times New Roman" w:hAnsi="Times New Roman"/>
          <w:color w:val="000000"/>
          <w:sz w:val="24"/>
          <w:szCs w:val="24"/>
        </w:rPr>
        <w:t>pzp</w:t>
      </w:r>
      <w:proofErr w:type="spellEnd"/>
      <w:r w:rsidRPr="00C24473">
        <w:rPr>
          <w:rFonts w:ascii="Times New Roman" w:hAnsi="Times New Roman"/>
          <w:color w:val="000000"/>
          <w:sz w:val="24"/>
          <w:szCs w:val="24"/>
        </w:rPr>
        <w:t xml:space="preserve"> – Zamawiający pozostawia sobie takie uprawnienie. Wykonawca na żądanie Zamawiającego przedstawia oświadczenie, o którym mowa w art. 125 ust. 1 </w:t>
      </w:r>
      <w:proofErr w:type="spellStart"/>
      <w:r w:rsidRPr="00C24473">
        <w:rPr>
          <w:rFonts w:ascii="Times New Roman" w:hAnsi="Times New Roman"/>
          <w:color w:val="000000"/>
          <w:sz w:val="24"/>
          <w:szCs w:val="24"/>
        </w:rPr>
        <w:t>pzp</w:t>
      </w:r>
      <w:proofErr w:type="spellEnd"/>
      <w:r w:rsidRPr="00C24473">
        <w:rPr>
          <w:rFonts w:ascii="Times New Roman" w:hAnsi="Times New Roman"/>
          <w:color w:val="000000"/>
          <w:sz w:val="24"/>
          <w:szCs w:val="24"/>
        </w:rPr>
        <w:t>.</w:t>
      </w:r>
    </w:p>
    <w:p w14:paraId="0AB1D406" w14:textId="77777777" w:rsidR="004F6062" w:rsidRPr="00C24473" w:rsidRDefault="004F6062">
      <w:pPr>
        <w:pStyle w:val="Akapitzlist"/>
        <w:widowControl w:val="0"/>
        <w:numPr>
          <w:ilvl w:val="0"/>
          <w:numId w:val="18"/>
        </w:numPr>
        <w:tabs>
          <w:tab w:val="left" w:pos="709"/>
        </w:tabs>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Jeżeli Zamawiający stwierdzi, że wobec danego podwykonawcy zachodzą podstawy wykluczenia, wykonawca obowiązany jest zastąpić tego podwykonawcę lub zrezygnować z powierzenia wykonania części zamówienia podwykonawcy.</w:t>
      </w:r>
    </w:p>
    <w:p w14:paraId="631FA0BA" w14:textId="77777777" w:rsidR="00BC4A0A" w:rsidRPr="00C24473" w:rsidRDefault="004F6062">
      <w:pPr>
        <w:pStyle w:val="Akapitzlist"/>
        <w:widowControl w:val="0"/>
        <w:numPr>
          <w:ilvl w:val="0"/>
          <w:numId w:val="18"/>
        </w:numPr>
        <w:tabs>
          <w:tab w:val="left" w:pos="792"/>
        </w:tabs>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Powierzenie wykonania części zamówienia podwykonawcom nie zwalnia wykonawcy z odpowiedzialności za należyte wykonanie zamówienia.</w:t>
      </w:r>
    </w:p>
    <w:p w14:paraId="4F65E266" w14:textId="77777777" w:rsidR="004F6062" w:rsidRPr="00C24473" w:rsidRDefault="004F6062">
      <w:pPr>
        <w:pStyle w:val="Akapitzlist"/>
        <w:widowControl w:val="0"/>
        <w:numPr>
          <w:ilvl w:val="0"/>
          <w:numId w:val="53"/>
        </w:numPr>
        <w:tabs>
          <w:tab w:val="left" w:pos="284"/>
        </w:tabs>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Wymagania stawiane Wykonawcy:</w:t>
      </w:r>
    </w:p>
    <w:p w14:paraId="12AB534D" w14:textId="77777777" w:rsidR="004F6062" w:rsidRPr="00C24473" w:rsidRDefault="004F6062">
      <w:pPr>
        <w:pStyle w:val="Akapitzlist"/>
        <w:widowControl w:val="0"/>
        <w:numPr>
          <w:ilvl w:val="0"/>
          <w:numId w:val="20"/>
        </w:numPr>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 xml:space="preserve">Wykonawca jest odpowiedzialny za jakość, zgodność z warunkami technicznymi i jakościowymi opisanymi dla przedmiotu zamówienia. </w:t>
      </w:r>
    </w:p>
    <w:p w14:paraId="51A76832" w14:textId="77777777" w:rsidR="004F6062" w:rsidRPr="00C24473" w:rsidRDefault="004F6062">
      <w:pPr>
        <w:pStyle w:val="Akapitzlist"/>
        <w:widowControl w:val="0"/>
        <w:numPr>
          <w:ilvl w:val="0"/>
          <w:numId w:val="20"/>
        </w:numPr>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Wymagana jest należyta staranność przy realizacji zobowiązań umowy.</w:t>
      </w:r>
    </w:p>
    <w:p w14:paraId="1E551AFC" w14:textId="77777777" w:rsidR="004F6062" w:rsidRPr="00C24473" w:rsidRDefault="004F6062">
      <w:pPr>
        <w:pStyle w:val="Akapitzlist"/>
        <w:widowControl w:val="0"/>
        <w:numPr>
          <w:ilvl w:val="0"/>
          <w:numId w:val="20"/>
        </w:numPr>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 xml:space="preserve">Ustalenia i decyzje dotyczące wykonywania zamówienia uzgadniane będą przez zamawiającego z ustanowionym przedstawicielem Wykonawcy. </w:t>
      </w:r>
    </w:p>
    <w:p w14:paraId="41F900B3" w14:textId="77777777" w:rsidR="004F6062" w:rsidRPr="00C24473" w:rsidRDefault="004F6062">
      <w:pPr>
        <w:pStyle w:val="Akapitzlist"/>
        <w:widowControl w:val="0"/>
        <w:numPr>
          <w:ilvl w:val="0"/>
          <w:numId w:val="20"/>
        </w:numPr>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 xml:space="preserve">Określenie przez wykonawcę telefonów kontaktowych oraz innych ustaleń niezbędnych dla sprawnego i terminowego wykonania zamówienia. </w:t>
      </w:r>
    </w:p>
    <w:p w14:paraId="089CB3FD" w14:textId="77777777" w:rsidR="004F6062" w:rsidRPr="00C24473" w:rsidRDefault="004F6062">
      <w:pPr>
        <w:pStyle w:val="Akapitzlist"/>
        <w:widowControl w:val="0"/>
        <w:numPr>
          <w:ilvl w:val="0"/>
          <w:numId w:val="20"/>
        </w:numPr>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 xml:space="preserve">Zamawiający nie ponosi odpowiedzialności za szkody wyrządzone przez </w:t>
      </w:r>
      <w:r w:rsidR="0074612A" w:rsidRPr="00C24473">
        <w:rPr>
          <w:rFonts w:ascii="Times New Roman" w:hAnsi="Times New Roman"/>
          <w:color w:val="000000"/>
          <w:sz w:val="24"/>
          <w:szCs w:val="24"/>
        </w:rPr>
        <w:t>W</w:t>
      </w:r>
      <w:r w:rsidRPr="00C24473">
        <w:rPr>
          <w:rFonts w:ascii="Times New Roman" w:hAnsi="Times New Roman"/>
          <w:color w:val="000000"/>
          <w:sz w:val="24"/>
          <w:szCs w:val="24"/>
        </w:rPr>
        <w:t>ykonawcę podczas wykonywania przedmiotu zamówienia.</w:t>
      </w:r>
    </w:p>
    <w:p w14:paraId="7EB1A608" w14:textId="77777777" w:rsidR="004F6062" w:rsidRPr="00C669B3" w:rsidRDefault="004F6062">
      <w:pPr>
        <w:widowControl w:val="0"/>
        <w:numPr>
          <w:ilvl w:val="0"/>
          <w:numId w:val="53"/>
        </w:numPr>
        <w:autoSpaceDE w:val="0"/>
        <w:autoSpaceDN w:val="0"/>
        <w:adjustRightInd w:val="0"/>
        <w:jc w:val="both"/>
        <w:rPr>
          <w:color w:val="000000"/>
        </w:rPr>
      </w:pPr>
      <w:r w:rsidRPr="00C24473">
        <w:t>Zamawiający dopuszcza  waloryzację cen w trakcie realizacji umowy w ramach maksymalnej górnej granicy zobowiązania. Cena brutto za jednostkę miary przedmiotu zamówienia objętego umową będzie stała przez okres co najmniej 3 miesięcy od daty zawarcia umowy. Po tym terminie waloryzacja może odbywać się na podstawie pisemnego uzasadnionego wniosku Wykonawcy, zaakceptowanego przez Zamawiającego, do wysokości wskaźnika zmiany cen usług i towarów konsumpcyjnych ogłaszanych po zakończeniu każdego kwartału w Monitorze Polskim przez Prezesa GUS.</w:t>
      </w:r>
    </w:p>
    <w:p w14:paraId="003B78CC" w14:textId="77777777" w:rsidR="004F6062" w:rsidRPr="00C24473" w:rsidRDefault="004F6062" w:rsidP="004F6062">
      <w:pPr>
        <w:widowControl w:val="0"/>
        <w:autoSpaceDE w:val="0"/>
        <w:autoSpaceDN w:val="0"/>
        <w:adjustRightInd w:val="0"/>
        <w:jc w:val="both"/>
        <w:rPr>
          <w:color w:val="000000"/>
        </w:rPr>
      </w:pPr>
    </w:p>
    <w:p w14:paraId="0495CF34" w14:textId="77777777" w:rsidR="004F6062" w:rsidRPr="00C24473" w:rsidRDefault="004F6062" w:rsidP="004F6062">
      <w:pPr>
        <w:widowControl w:val="0"/>
        <w:shd w:val="clear" w:color="auto" w:fill="000000"/>
        <w:autoSpaceDE w:val="0"/>
        <w:autoSpaceDN w:val="0"/>
        <w:adjustRightInd w:val="0"/>
        <w:jc w:val="center"/>
        <w:rPr>
          <w:color w:val="FFFFFF"/>
        </w:rPr>
      </w:pPr>
      <w:r w:rsidRPr="00E83B93">
        <w:rPr>
          <w:b/>
          <w:bCs/>
          <w:color w:val="FFFFFF"/>
        </w:rPr>
        <w:t>VI. Termin wykonania zamówienia</w:t>
      </w:r>
    </w:p>
    <w:p w14:paraId="023AAE00" w14:textId="77777777" w:rsidR="004F6062" w:rsidRPr="00C24473" w:rsidRDefault="004F6062" w:rsidP="004F6062">
      <w:pPr>
        <w:widowControl w:val="0"/>
        <w:autoSpaceDE w:val="0"/>
        <w:autoSpaceDN w:val="0"/>
        <w:adjustRightInd w:val="0"/>
        <w:jc w:val="both"/>
        <w:rPr>
          <w:color w:val="000000"/>
        </w:rPr>
      </w:pPr>
    </w:p>
    <w:p w14:paraId="2031E904" w14:textId="50BA893B" w:rsidR="004F6062" w:rsidRPr="00C24473" w:rsidRDefault="004F6062" w:rsidP="004F6062">
      <w:pPr>
        <w:pStyle w:val="Default"/>
        <w:jc w:val="both"/>
        <w:rPr>
          <w:bCs/>
          <w:color w:val="auto"/>
        </w:rPr>
      </w:pPr>
      <w:r w:rsidRPr="00C24473">
        <w:t xml:space="preserve">Wymagany termin wykonania (realizacji) przedmiotu zamówienia: </w:t>
      </w:r>
      <w:r w:rsidRPr="00C24473">
        <w:rPr>
          <w:color w:val="auto"/>
        </w:rPr>
        <w:t>sukcesywnie wg zgłoszeń Zamawiającego w okresie od dnia zawarcia umowy (jednakże nie wcześniej niż od 02.01.202</w:t>
      </w:r>
      <w:r w:rsidR="00CC3753">
        <w:rPr>
          <w:color w:val="auto"/>
        </w:rPr>
        <w:t>5</w:t>
      </w:r>
      <w:r w:rsidRPr="00C24473">
        <w:rPr>
          <w:color w:val="auto"/>
        </w:rPr>
        <w:t xml:space="preserve"> r.) do </w:t>
      </w:r>
      <w:r w:rsidR="00BB21FD" w:rsidRPr="00C24473">
        <w:rPr>
          <w:color w:val="auto"/>
        </w:rPr>
        <w:t>31</w:t>
      </w:r>
      <w:r w:rsidRPr="00C24473">
        <w:rPr>
          <w:color w:val="auto"/>
        </w:rPr>
        <w:t>.12.202</w:t>
      </w:r>
      <w:r w:rsidR="00CC3753">
        <w:rPr>
          <w:color w:val="auto"/>
        </w:rPr>
        <w:t>5</w:t>
      </w:r>
      <w:r w:rsidRPr="00C24473">
        <w:rPr>
          <w:color w:val="auto"/>
        </w:rPr>
        <w:t xml:space="preserve"> r.</w:t>
      </w:r>
      <w:r w:rsidRPr="00C24473">
        <w:rPr>
          <w:bCs/>
          <w:color w:val="auto"/>
        </w:rPr>
        <w:t xml:space="preserve">  </w:t>
      </w:r>
    </w:p>
    <w:p w14:paraId="35C4F5CC" w14:textId="77777777" w:rsidR="004F6062" w:rsidRPr="00C24473" w:rsidRDefault="004F6062" w:rsidP="004F6062">
      <w:pPr>
        <w:pStyle w:val="Default"/>
        <w:jc w:val="both"/>
        <w:rPr>
          <w:color w:val="auto"/>
        </w:rPr>
      </w:pPr>
    </w:p>
    <w:p w14:paraId="60165771"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VII. Projektowane postanowienia umowy w sprawie zamówienia publicznego, które</w:t>
      </w:r>
      <w:r w:rsidRPr="00C24473">
        <w:rPr>
          <w:b/>
          <w:bCs/>
          <w:color w:val="FFFFFF"/>
        </w:rPr>
        <w:t xml:space="preserve"> zostaną wprowadzone do treści umowy</w:t>
      </w:r>
    </w:p>
    <w:p w14:paraId="54257D11" w14:textId="77777777" w:rsidR="004F6062" w:rsidRPr="00C24473" w:rsidRDefault="004F6062" w:rsidP="004F6062">
      <w:pPr>
        <w:pStyle w:val="Default"/>
        <w:jc w:val="both"/>
        <w:rPr>
          <w:color w:val="auto"/>
        </w:rPr>
      </w:pPr>
    </w:p>
    <w:p w14:paraId="0A079330" w14:textId="64B77FE1" w:rsidR="00D37632" w:rsidRPr="00C24473" w:rsidRDefault="004F6062" w:rsidP="004F6062">
      <w:pPr>
        <w:pStyle w:val="Default"/>
        <w:jc w:val="both"/>
        <w:rPr>
          <w:color w:val="auto"/>
        </w:rPr>
      </w:pPr>
      <w:r w:rsidRPr="00C24473">
        <w:rPr>
          <w:color w:val="auto"/>
        </w:rPr>
        <w:t xml:space="preserve">Projektowane postanowienia umowy w sprawie </w:t>
      </w:r>
      <w:r w:rsidRPr="0017547E">
        <w:rPr>
          <w:color w:val="auto"/>
        </w:rPr>
        <w:t>zamówienia publicznego, które zostaną wprowadzone do treści tej umowy, określone zostały w załączniku nr 5 do SWZ.</w:t>
      </w:r>
    </w:p>
    <w:p w14:paraId="5FA643D2" w14:textId="77777777" w:rsidR="004F6062" w:rsidRPr="00C24473" w:rsidRDefault="004F6062" w:rsidP="004F6062">
      <w:pPr>
        <w:widowControl w:val="0"/>
        <w:autoSpaceDE w:val="0"/>
        <w:autoSpaceDN w:val="0"/>
        <w:adjustRightInd w:val="0"/>
        <w:ind w:left="360"/>
        <w:jc w:val="both"/>
        <w:rPr>
          <w:color w:val="000000"/>
        </w:rPr>
      </w:pPr>
    </w:p>
    <w:p w14:paraId="0884AFA7"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VIII. Informacje o środkach komunikacji elektronicznej, przy użyciu których</w:t>
      </w:r>
      <w:r w:rsidRPr="00C24473">
        <w:rPr>
          <w:b/>
          <w:bCs/>
          <w:color w:val="FFFFFF"/>
        </w:rPr>
        <w:t xml:space="preserve"> Zamawiający będzie komunikował się z wykonawcami oraz informacje o wymaganiach technicznych i organizacyjnych sporządzania, wysyłania i odbierania korespondencji elektronicznej</w:t>
      </w:r>
    </w:p>
    <w:p w14:paraId="65533D68" w14:textId="77777777" w:rsidR="007D14FB" w:rsidRPr="00C24473" w:rsidRDefault="007D14FB" w:rsidP="007D14FB">
      <w:pPr>
        <w:widowControl w:val="0"/>
        <w:autoSpaceDE w:val="0"/>
        <w:autoSpaceDN w:val="0"/>
        <w:adjustRightInd w:val="0"/>
        <w:jc w:val="both"/>
      </w:pPr>
    </w:p>
    <w:p w14:paraId="4567B146" w14:textId="77777777" w:rsidR="007D14FB" w:rsidRPr="00C24473" w:rsidRDefault="007D14FB">
      <w:pPr>
        <w:widowControl w:val="0"/>
        <w:numPr>
          <w:ilvl w:val="0"/>
          <w:numId w:val="66"/>
        </w:numPr>
        <w:autoSpaceDE w:val="0"/>
        <w:autoSpaceDN w:val="0"/>
        <w:adjustRightInd w:val="0"/>
        <w:jc w:val="both"/>
      </w:pPr>
      <w:r w:rsidRPr="00C24473">
        <w:t>Postępowanie prowadzone jest w języku polskim.</w:t>
      </w:r>
    </w:p>
    <w:p w14:paraId="360892E3" w14:textId="77777777" w:rsidR="007D14FB" w:rsidRPr="00C24473" w:rsidRDefault="007D14FB">
      <w:pPr>
        <w:widowControl w:val="0"/>
        <w:numPr>
          <w:ilvl w:val="0"/>
          <w:numId w:val="66"/>
        </w:numPr>
        <w:autoSpaceDE w:val="0"/>
        <w:autoSpaceDN w:val="0"/>
        <w:adjustRightInd w:val="0"/>
        <w:jc w:val="both"/>
      </w:pPr>
      <w:bookmarkStart w:id="3" w:name="_Hlk149126367"/>
      <w:r w:rsidRPr="00C24473">
        <w:t xml:space="preserve">W postępowaniu o udzielenie zamówienia komunikacja między Zamawiającym, a Wykonawcami odbywa się przy użyciu Platformy e-Zamówienia, która jest dostępna </w:t>
      </w:r>
      <w:r w:rsidRPr="00C24473">
        <w:lastRenderedPageBreak/>
        <w:t xml:space="preserve">pod adresem </w:t>
      </w:r>
      <w:hyperlink r:id="rId13" w:history="1">
        <w:r w:rsidRPr="00C24473">
          <w:t>https://ezamowienia.gov.pl</w:t>
        </w:r>
      </w:hyperlink>
      <w:r w:rsidRPr="00C24473">
        <w:t xml:space="preserve"> Korzystanie z Platformy e-Zamówienia jest bezpłatne.</w:t>
      </w:r>
    </w:p>
    <w:p w14:paraId="01F7DABF" w14:textId="77777777" w:rsidR="007D14FB" w:rsidRPr="00C24473" w:rsidRDefault="007D14FB">
      <w:pPr>
        <w:widowControl w:val="0"/>
        <w:numPr>
          <w:ilvl w:val="0"/>
          <w:numId w:val="66"/>
        </w:numPr>
        <w:autoSpaceDE w:val="0"/>
        <w:autoSpaceDN w:val="0"/>
        <w:adjustRightInd w:val="0"/>
        <w:jc w:val="both"/>
      </w:pPr>
      <w:r w:rsidRPr="00C24473">
        <w:t xml:space="preserve">Zamawiający dopuszcza również komunikację (nie dotyczy składania ofert) za pomocą poczty elektronicznej na adres e-mail: </w:t>
      </w:r>
      <w:hyperlink r:id="rId14" w:history="1">
        <w:r w:rsidRPr="00C24473">
          <w:t>m.vranic@mopsolesnica.gov.pl</w:t>
        </w:r>
      </w:hyperlink>
      <w:r w:rsidRPr="00C24473">
        <w:t xml:space="preserve"> (maksymalny rozmiar pliku 20 MB). We wszelkiej korespondencji związanej z niniejszym postępowaniem Zamawiający i Wykonawcy posługują się numerem ogłoszenia</w:t>
      </w:r>
      <w:bookmarkEnd w:id="3"/>
      <w:r w:rsidRPr="00C24473">
        <w:t>.</w:t>
      </w:r>
    </w:p>
    <w:p w14:paraId="1C8F816B" w14:textId="3DC1E81A" w:rsidR="007D14FB" w:rsidRPr="00C24473" w:rsidRDefault="007D14FB">
      <w:pPr>
        <w:widowControl w:val="0"/>
        <w:numPr>
          <w:ilvl w:val="0"/>
          <w:numId w:val="66"/>
        </w:numPr>
        <w:autoSpaceDE w:val="0"/>
        <w:autoSpaceDN w:val="0"/>
        <w:adjustRightInd w:val="0"/>
        <w:jc w:val="both"/>
      </w:pPr>
      <w:r w:rsidRPr="00C24473">
        <w:t>Wykonawca zamierzający wziąć udział w postępowaniu o udzielenie zamówienia publicznego musi posiadać konto podmiotu „Wykonawca” na Platformie e-Zamówienia</w:t>
      </w:r>
      <w:r w:rsidR="004A38DF">
        <w:t xml:space="preserve"> oraz nadane odpowiednie uprawnienia do komunikacji w postępowaniu</w:t>
      </w:r>
      <w:r w:rsidRPr="00C24473">
        <w:t xml:space="preserve">. </w:t>
      </w:r>
      <w:bookmarkStart w:id="4" w:name="_Hlk149126477"/>
      <w:r w:rsidRPr="00C24473">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bookmarkEnd w:id="4"/>
    </w:p>
    <w:p w14:paraId="4864A9E8" w14:textId="77777777" w:rsidR="007D14FB" w:rsidRPr="00C24473" w:rsidRDefault="007D14FB">
      <w:pPr>
        <w:widowControl w:val="0"/>
        <w:numPr>
          <w:ilvl w:val="0"/>
          <w:numId w:val="66"/>
        </w:numPr>
        <w:autoSpaceDE w:val="0"/>
        <w:autoSpaceDN w:val="0"/>
        <w:adjustRightInd w:val="0"/>
        <w:jc w:val="both"/>
      </w:pPr>
      <w:r w:rsidRPr="00C24473">
        <w:t>Przeglądanie i pobieranie publicznej treści dokumentacji postępowania nie wymaga posiadania konta na Platformie e-Zamówienia ani logowania.</w:t>
      </w:r>
    </w:p>
    <w:p w14:paraId="58D7176D" w14:textId="77777777" w:rsidR="007D14FB" w:rsidRPr="00C24473" w:rsidRDefault="007D14FB">
      <w:pPr>
        <w:widowControl w:val="0"/>
        <w:numPr>
          <w:ilvl w:val="0"/>
          <w:numId w:val="66"/>
        </w:numPr>
        <w:autoSpaceDE w:val="0"/>
        <w:autoSpaceDN w:val="0"/>
        <w:adjustRightInd w:val="0"/>
        <w:jc w:val="both"/>
      </w:pPr>
      <w:r w:rsidRPr="00C24473">
        <w:t>Możliwość korzystania w postępowaniu z „Formularzy do komunikacji” na Platformie e</w:t>
      </w:r>
      <w:r w:rsidRPr="00C24473">
        <w:noBreakHyphen/>
        <w:t>Zamówienia w pełnym zakresie wymaga posiadania konta „Wykonawcy” na Platformie e</w:t>
      </w:r>
      <w:r w:rsidRPr="00C24473">
        <w:noBreakHyphen/>
        <w:t>Zamówienia oraz zalogowania się na Platformie e-Zamówienia. Do korzystania z „Formularzy do komunikacji” służących do zadawania pytań dotyczących treści dokumentów zamówienia wystarczające jest posiadanie tzw. Konta uproszczonego na</w:t>
      </w:r>
      <w:r w:rsidR="005232BC">
        <w:t> </w:t>
      </w:r>
      <w:r w:rsidRPr="00C24473">
        <w:t>Platformie e</w:t>
      </w:r>
      <w:r w:rsidRPr="00C24473">
        <w:noBreakHyphen/>
        <w:t>Zamówienia.</w:t>
      </w:r>
    </w:p>
    <w:p w14:paraId="4EAA8AE3" w14:textId="77777777" w:rsidR="007D14FB" w:rsidRPr="00C24473" w:rsidRDefault="007D14FB">
      <w:pPr>
        <w:widowControl w:val="0"/>
        <w:numPr>
          <w:ilvl w:val="0"/>
          <w:numId w:val="66"/>
        </w:numPr>
        <w:autoSpaceDE w:val="0"/>
        <w:autoSpaceDN w:val="0"/>
        <w:adjustRightInd w:val="0"/>
        <w:jc w:val="both"/>
      </w:pPr>
      <w:r w:rsidRPr="00C24473">
        <w:t>Wszystkie wysłane i odebrane w postępowaniu przez wykonawcę wiadomości na</w:t>
      </w:r>
      <w:r w:rsidR="005232BC">
        <w:t> </w:t>
      </w:r>
      <w:r w:rsidRPr="00C24473">
        <w:t>Platformie e-Zamówienia, widoczne są po zalogowaniu w podglądzie postępowania w</w:t>
      </w:r>
      <w:r w:rsidR="005232BC">
        <w:t> </w:t>
      </w:r>
      <w:r w:rsidRPr="00C24473">
        <w:t>zakładce „Komunikacja”.</w:t>
      </w:r>
    </w:p>
    <w:p w14:paraId="7F9EFB94" w14:textId="77777777" w:rsidR="007D14FB" w:rsidRPr="00C24473" w:rsidRDefault="007D14FB">
      <w:pPr>
        <w:widowControl w:val="0"/>
        <w:numPr>
          <w:ilvl w:val="0"/>
          <w:numId w:val="66"/>
        </w:numPr>
        <w:autoSpaceDE w:val="0"/>
        <w:autoSpaceDN w:val="0"/>
        <w:adjustRightInd w:val="0"/>
        <w:jc w:val="both"/>
      </w:pPr>
      <w:r w:rsidRPr="00C24473">
        <w:t>Minimalne wymagania techniczne dotyczące sprzętu używanego w celu korzystania z</w:t>
      </w:r>
      <w:r w:rsidR="005232BC">
        <w:t> </w:t>
      </w:r>
      <w:r w:rsidRPr="00C24473">
        <w:t>usług Platformy e-Zamówienia oraz informacje dotyczące specyfikacji połączenia określa Regulamin Platformy e-Zamówienia.</w:t>
      </w:r>
    </w:p>
    <w:p w14:paraId="11266A29" w14:textId="77777777" w:rsidR="007D14FB" w:rsidRPr="00C24473" w:rsidRDefault="007D14FB">
      <w:pPr>
        <w:widowControl w:val="0"/>
        <w:numPr>
          <w:ilvl w:val="0"/>
          <w:numId w:val="66"/>
        </w:numPr>
        <w:autoSpaceDE w:val="0"/>
        <w:autoSpaceDN w:val="0"/>
        <w:adjustRightInd w:val="0"/>
        <w:jc w:val="both"/>
      </w:pPr>
      <w:r w:rsidRPr="00C24473">
        <w:t>Maksymalny rozmiar plików przesyłanych za pośrednictwem „Formularzy do</w:t>
      </w:r>
      <w:r w:rsidR="005232BC">
        <w:t> </w:t>
      </w:r>
      <w:r w:rsidRPr="00C24473">
        <w:t>komunikacji” wynosi 150 MB (wielkość ta dotyczy plików przesyłanych jako załączniki do jednego formularza).</w:t>
      </w:r>
    </w:p>
    <w:p w14:paraId="09C35115" w14:textId="77777777" w:rsidR="007D14FB" w:rsidRPr="00C24473" w:rsidRDefault="007D14FB">
      <w:pPr>
        <w:widowControl w:val="0"/>
        <w:numPr>
          <w:ilvl w:val="0"/>
          <w:numId w:val="66"/>
        </w:numPr>
        <w:autoSpaceDE w:val="0"/>
        <w:autoSpaceDN w:val="0"/>
        <w:adjustRightInd w:val="0"/>
        <w:jc w:val="both"/>
      </w:pPr>
      <w:r w:rsidRPr="00C24473">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250A5039" w14:textId="77777777" w:rsidR="007D14FB" w:rsidRPr="00C24473" w:rsidRDefault="007D14FB">
      <w:pPr>
        <w:widowControl w:val="0"/>
        <w:numPr>
          <w:ilvl w:val="0"/>
          <w:numId w:val="66"/>
        </w:numPr>
        <w:autoSpaceDE w:val="0"/>
        <w:autoSpaceDN w:val="0"/>
        <w:adjustRightInd w:val="0"/>
        <w:jc w:val="both"/>
      </w:pPr>
      <w:r w:rsidRPr="00C24473">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w:t>
      </w:r>
      <w:r w:rsidR="005232BC">
        <w:t> </w:t>
      </w:r>
      <w:r w:rsidRPr="00C24473">
        <w:t xml:space="preserve">przekazywania informacji oraz wymagań technicznych dla dokumentów elektronicznych oraz środków </w:t>
      </w:r>
      <w:r w:rsidRPr="00114DFD">
        <w:t>komunikacji elektronicznej w postępowaniu o udzielenie zamówienia publicznego lub w konkursie (Dz. U.</w:t>
      </w:r>
      <w:r w:rsidR="00F71C2D" w:rsidRPr="00114DFD">
        <w:t xml:space="preserve"> z 2020,</w:t>
      </w:r>
      <w:r w:rsidRPr="00114DFD">
        <w:t xml:space="preserve"> poz. 2452),</w:t>
      </w:r>
      <w:r w:rsidRPr="00C24473">
        <w:t xml:space="preserve"> zwany dalej: Rozporządzenie Prezesa Rady Ministrów w sprawie wymagań dla dokumentów elektronicznych.</w:t>
      </w:r>
    </w:p>
    <w:p w14:paraId="17B45A06" w14:textId="77777777" w:rsidR="007D14FB" w:rsidRPr="00C24473" w:rsidRDefault="007D14FB">
      <w:pPr>
        <w:widowControl w:val="0"/>
        <w:numPr>
          <w:ilvl w:val="0"/>
          <w:numId w:val="66"/>
        </w:numPr>
        <w:autoSpaceDE w:val="0"/>
        <w:autoSpaceDN w:val="0"/>
        <w:adjustRightInd w:val="0"/>
        <w:jc w:val="both"/>
      </w:pPr>
      <w:r w:rsidRPr="00C24473">
        <w:t xml:space="preserve">Dokumenty elektroniczne, o których mowa w § 2 ust. 1 rozporządzenia Prezesa Rady Ministrów w sprawie wymagań dla dokumentów elektronicznych, sporządza się w postaci elektronicznej, w formatach danych określonych w przepisach  Rozporządzenie Rady Ministrów z dnia 12 kwietnia 2012 r. w sprawie Krajowych Ram Interoperacyjności, minimalnych wymagań dla rejestrów publicznych i wymiany informacji w postaci </w:t>
      </w:r>
      <w:r w:rsidRPr="00114DFD">
        <w:t>elektronicznej oraz minimalnych wymagań dla systemów teleinformatycznych (Dz. U. z</w:t>
      </w:r>
      <w:r w:rsidR="005232BC" w:rsidRPr="00114DFD">
        <w:t> </w:t>
      </w:r>
      <w:r w:rsidRPr="00114DFD">
        <w:t>2017</w:t>
      </w:r>
      <w:r w:rsidR="00114DFD">
        <w:t xml:space="preserve"> </w:t>
      </w:r>
      <w:r w:rsidRPr="00114DFD">
        <w:t>r.</w:t>
      </w:r>
      <w:r w:rsidR="00F71C2D" w:rsidRPr="00114DFD">
        <w:t>,</w:t>
      </w:r>
      <w:r w:rsidRPr="00114DFD">
        <w:t xml:space="preserve"> poz. 2247) zwany</w:t>
      </w:r>
      <w:r w:rsidRPr="00C24473">
        <w:t xml:space="preserve"> dalej: Rozporządzeniem Rady Ministrów w sprawie Krajowych Ram Interoperacyjności z uwzględnieniem rodzaju przekazywanych danych i</w:t>
      </w:r>
      <w:r w:rsidR="005232BC">
        <w:t> </w:t>
      </w:r>
      <w:r w:rsidRPr="00C24473">
        <w:t>przekazuje się jako załączniki. W przypadku formatów, o których mowa w art. 66 ust. 1</w:t>
      </w:r>
      <w:r w:rsidR="005232BC">
        <w:t> </w:t>
      </w:r>
      <w:r w:rsidRPr="00C24473">
        <w:t xml:space="preserve">ustawy </w:t>
      </w:r>
      <w:proofErr w:type="spellStart"/>
      <w:r w:rsidRPr="00C24473">
        <w:t>Pzp</w:t>
      </w:r>
      <w:proofErr w:type="spellEnd"/>
      <w:r w:rsidRPr="00C24473">
        <w:t xml:space="preserve">, </w:t>
      </w:r>
      <w:r w:rsidRPr="00C24473">
        <w:lastRenderedPageBreak/>
        <w:t xml:space="preserve">ww. regulacje nie będą miały bezpośredniego zastosowania. </w:t>
      </w:r>
    </w:p>
    <w:p w14:paraId="7CEE5E4F" w14:textId="77777777" w:rsidR="007D14FB" w:rsidRPr="00C24473" w:rsidRDefault="007D14FB">
      <w:pPr>
        <w:widowControl w:val="0"/>
        <w:numPr>
          <w:ilvl w:val="0"/>
          <w:numId w:val="66"/>
        </w:numPr>
        <w:autoSpaceDE w:val="0"/>
        <w:autoSpaceDN w:val="0"/>
        <w:adjustRightInd w:val="0"/>
        <w:jc w:val="both"/>
      </w:pPr>
      <w:r w:rsidRPr="00C24473">
        <w:t xml:space="preserve">Informacje, oświadczenia lub dokumenty, inne niż wymienione w § 2 ust. 1 rozporządzenia Prezesa Rady Ministrów w sprawie wymagań dla dokumentów elektronicznych, przekazywane w postępowaniu sporządza się w postaci elektronicznej: </w:t>
      </w:r>
    </w:p>
    <w:p w14:paraId="5FA4FD80" w14:textId="77777777" w:rsidR="007D14FB" w:rsidRPr="00C24473" w:rsidRDefault="007D14FB">
      <w:pPr>
        <w:pStyle w:val="Akapitzlist"/>
        <w:numPr>
          <w:ilvl w:val="0"/>
          <w:numId w:val="65"/>
        </w:numPr>
        <w:spacing w:line="240" w:lineRule="auto"/>
        <w:jc w:val="both"/>
        <w:rPr>
          <w:rFonts w:ascii="Times New Roman" w:hAnsi="Times New Roman"/>
          <w:sz w:val="24"/>
          <w:szCs w:val="24"/>
        </w:rPr>
      </w:pPr>
      <w:r w:rsidRPr="00C24473">
        <w:rPr>
          <w:rFonts w:ascii="Times New Roman" w:hAnsi="Times New Roman"/>
          <w:sz w:val="24"/>
          <w:szCs w:val="24"/>
        </w:rPr>
        <w:t xml:space="preserve">w formatach danych określonych w przepisach rozporządzenia Rady Ministrów w sprawie Krajowych Ram Interoperacyjności (i przekazuje się jako załącznik), lub </w:t>
      </w:r>
    </w:p>
    <w:p w14:paraId="579DFAA1" w14:textId="77777777" w:rsidR="007D14FB" w:rsidRPr="00C24473" w:rsidRDefault="007D14FB">
      <w:pPr>
        <w:pStyle w:val="Akapitzlist"/>
        <w:numPr>
          <w:ilvl w:val="0"/>
          <w:numId w:val="65"/>
        </w:numPr>
        <w:spacing w:after="0" w:line="240" w:lineRule="auto"/>
        <w:ind w:left="714" w:hanging="357"/>
        <w:jc w:val="both"/>
        <w:rPr>
          <w:rFonts w:ascii="Times New Roman" w:hAnsi="Times New Roman"/>
          <w:sz w:val="24"/>
          <w:szCs w:val="24"/>
        </w:rPr>
      </w:pPr>
      <w:r w:rsidRPr="00C24473">
        <w:rPr>
          <w:rFonts w:ascii="Times New Roman" w:hAnsi="Times New Roman"/>
          <w:sz w:val="24"/>
          <w:szCs w:val="24"/>
        </w:rPr>
        <w:t xml:space="preserve">jako tekst wpisany bezpośrednio do wiadomości przekazywanej przy użyciu środków komunikacji elektronicznej (np. w treści wiadomości e-mail lub w treści „Formularza do komunikacji”). </w:t>
      </w:r>
    </w:p>
    <w:p w14:paraId="62A4D83D" w14:textId="77777777" w:rsidR="007D14FB" w:rsidRPr="00C24473" w:rsidRDefault="007D14FB">
      <w:pPr>
        <w:numPr>
          <w:ilvl w:val="0"/>
          <w:numId w:val="66"/>
        </w:numPr>
        <w:jc w:val="both"/>
      </w:pPr>
      <w:r w:rsidRPr="00C24473">
        <w:t>Jeżeli dokumenty elektroniczne, przekazywane przy użyciu środków komunikacji elektronicznej, zawierają informacje stanowiące tajemnicę przedsiębiorstwa w rozumieniu przepisów ustawy z dnia 16 kwietnia 1993 r. o zwalczaniu nieuczciwej konkurencji (Dz. U. z 2022 r.</w:t>
      </w:r>
      <w:r w:rsidR="00F71C2D">
        <w:rPr>
          <w:color w:val="FF0000"/>
        </w:rPr>
        <w:t>,</w:t>
      </w:r>
      <w:r w:rsidRPr="00C24473">
        <w:t xml:space="preserve"> poz. 1233) wykonawca, w celu utrzymania w poufności tych informacji, przekazuje je w wydzielonym i odpowiednio oznaczonym pliku, wraz z jednoczesnym zaznaczeniem w nazwie pliku „Dokument stanowiący tajemnicę przedsiębiorstwa”. </w:t>
      </w:r>
    </w:p>
    <w:p w14:paraId="69088F9F" w14:textId="77777777" w:rsidR="004F6062" w:rsidRPr="00C24473" w:rsidRDefault="004F6062" w:rsidP="004F6062">
      <w:pPr>
        <w:widowControl w:val="0"/>
        <w:autoSpaceDE w:val="0"/>
        <w:autoSpaceDN w:val="0"/>
        <w:adjustRightInd w:val="0"/>
        <w:jc w:val="both"/>
      </w:pPr>
    </w:p>
    <w:p w14:paraId="087AC372"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IX. Wskazanie osób uprawnionych do komunikowania się z Wykonawcami</w:t>
      </w:r>
    </w:p>
    <w:p w14:paraId="68A8A97A" w14:textId="77777777" w:rsidR="004F6062" w:rsidRPr="00C24473" w:rsidRDefault="004F6062" w:rsidP="004F6062">
      <w:pPr>
        <w:widowControl w:val="0"/>
        <w:autoSpaceDE w:val="0"/>
        <w:autoSpaceDN w:val="0"/>
        <w:adjustRightInd w:val="0"/>
        <w:jc w:val="both"/>
        <w:rPr>
          <w:color w:val="000000"/>
        </w:rPr>
      </w:pPr>
    </w:p>
    <w:p w14:paraId="297AAEF3" w14:textId="77777777" w:rsidR="004F6062" w:rsidRPr="00C24473" w:rsidRDefault="004F6062" w:rsidP="004F6062">
      <w:pPr>
        <w:widowControl w:val="0"/>
        <w:autoSpaceDE w:val="0"/>
        <w:autoSpaceDN w:val="0"/>
        <w:adjustRightInd w:val="0"/>
        <w:jc w:val="both"/>
        <w:rPr>
          <w:color w:val="000000"/>
        </w:rPr>
      </w:pPr>
      <w:r w:rsidRPr="00C24473">
        <w:rPr>
          <w:color w:val="000000"/>
        </w:rPr>
        <w:t>Zamawiający wyznacza następujące osoby do kontaktu z Wykonawcami:</w:t>
      </w:r>
    </w:p>
    <w:p w14:paraId="62965CE4" w14:textId="77777777" w:rsidR="004F6062" w:rsidRPr="002C1F32" w:rsidRDefault="004F6062">
      <w:pPr>
        <w:pStyle w:val="Akapitzlist"/>
        <w:widowControl w:val="0"/>
        <w:numPr>
          <w:ilvl w:val="0"/>
          <w:numId w:val="21"/>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color w:val="000000"/>
          <w:sz w:val="24"/>
          <w:szCs w:val="24"/>
        </w:rPr>
        <w:t xml:space="preserve">Małgorzata Vranić, tel. 71 721 89 01, </w:t>
      </w:r>
      <w:r w:rsidRPr="002C1F32">
        <w:rPr>
          <w:rFonts w:ascii="Times New Roman" w:hAnsi="Times New Roman"/>
          <w:sz w:val="24"/>
          <w:szCs w:val="24"/>
        </w:rPr>
        <w:t xml:space="preserve">email: </w:t>
      </w:r>
      <w:hyperlink r:id="rId15" w:history="1">
        <w:r w:rsidRPr="002C1F32">
          <w:rPr>
            <w:rStyle w:val="Hipercze"/>
            <w:rFonts w:ascii="Times New Roman" w:hAnsi="Times New Roman"/>
            <w:color w:val="auto"/>
            <w:sz w:val="24"/>
            <w:szCs w:val="24"/>
            <w:u w:val="none"/>
          </w:rPr>
          <w:t>m.vranic@mopsolesnica.gov.pl</w:t>
        </w:r>
      </w:hyperlink>
    </w:p>
    <w:p w14:paraId="3D769502" w14:textId="77777777" w:rsidR="004F6062" w:rsidRPr="002C1F32" w:rsidRDefault="004F6062">
      <w:pPr>
        <w:pStyle w:val="Akapitzlist"/>
        <w:widowControl w:val="0"/>
        <w:numPr>
          <w:ilvl w:val="0"/>
          <w:numId w:val="21"/>
        </w:numPr>
        <w:autoSpaceDE w:val="0"/>
        <w:autoSpaceDN w:val="0"/>
        <w:adjustRightInd w:val="0"/>
        <w:spacing w:after="0" w:line="240" w:lineRule="auto"/>
        <w:jc w:val="both"/>
        <w:rPr>
          <w:rFonts w:ascii="Times New Roman" w:hAnsi="Times New Roman"/>
          <w:sz w:val="24"/>
          <w:szCs w:val="24"/>
        </w:rPr>
      </w:pPr>
      <w:r w:rsidRPr="002C1F32">
        <w:rPr>
          <w:rFonts w:ascii="Times New Roman" w:hAnsi="Times New Roman"/>
          <w:sz w:val="24"/>
          <w:szCs w:val="24"/>
        </w:rPr>
        <w:t xml:space="preserve">Agnieszka Miecznik, tel. 71 721 89 01, email: </w:t>
      </w:r>
      <w:hyperlink r:id="rId16" w:history="1">
        <w:r w:rsidRPr="002C1F32">
          <w:rPr>
            <w:rStyle w:val="Hipercze"/>
            <w:rFonts w:ascii="Times New Roman" w:hAnsi="Times New Roman"/>
            <w:color w:val="auto"/>
            <w:sz w:val="24"/>
            <w:szCs w:val="24"/>
            <w:u w:val="none"/>
          </w:rPr>
          <w:t>a.miecznik@mopsolesnica.gov.pl</w:t>
        </w:r>
      </w:hyperlink>
    </w:p>
    <w:p w14:paraId="093F4313" w14:textId="77777777" w:rsidR="004F6062" w:rsidRPr="00C24473" w:rsidRDefault="004F6062" w:rsidP="004F6062">
      <w:pPr>
        <w:widowControl w:val="0"/>
        <w:autoSpaceDE w:val="0"/>
        <w:autoSpaceDN w:val="0"/>
        <w:adjustRightInd w:val="0"/>
        <w:jc w:val="both"/>
      </w:pPr>
    </w:p>
    <w:p w14:paraId="5AFCDF1B"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X. Termin związania ofertą</w:t>
      </w:r>
    </w:p>
    <w:p w14:paraId="3207F948" w14:textId="77777777" w:rsidR="004F6062" w:rsidRPr="00C24473" w:rsidRDefault="004F6062" w:rsidP="004F6062">
      <w:pPr>
        <w:widowControl w:val="0"/>
        <w:autoSpaceDE w:val="0"/>
        <w:autoSpaceDN w:val="0"/>
        <w:adjustRightInd w:val="0"/>
        <w:jc w:val="both"/>
      </w:pPr>
    </w:p>
    <w:p w14:paraId="76F31D43" w14:textId="54581BA7" w:rsidR="00F129F9" w:rsidRPr="00C24473" w:rsidRDefault="004F6062">
      <w:pPr>
        <w:widowControl w:val="0"/>
        <w:numPr>
          <w:ilvl w:val="0"/>
          <w:numId w:val="55"/>
        </w:numPr>
        <w:autoSpaceDE w:val="0"/>
        <w:autoSpaceDN w:val="0"/>
        <w:adjustRightInd w:val="0"/>
        <w:jc w:val="both"/>
      </w:pPr>
      <w:r w:rsidRPr="00B678F3">
        <w:t xml:space="preserve">Wykonawca jest związany ofertą od dnia upływu terminu składania ofert do dnia </w:t>
      </w:r>
      <w:r w:rsidR="006F4A51" w:rsidRPr="00B678F3">
        <w:t>14.12.2024</w:t>
      </w:r>
      <w:r w:rsidRPr="00B678F3">
        <w:t> r.  przy czym pierwszym dniem terminu związania ofertą jest dzień, w</w:t>
      </w:r>
      <w:r w:rsidR="005232BC" w:rsidRPr="00B678F3">
        <w:t> </w:t>
      </w:r>
      <w:r w:rsidRPr="00B678F3">
        <w:t>którym</w:t>
      </w:r>
      <w:r w:rsidRPr="00C24473">
        <w:t xml:space="preserve"> upływa termin składania ofert.</w:t>
      </w:r>
    </w:p>
    <w:p w14:paraId="67B698EF" w14:textId="77777777" w:rsidR="00F129F9" w:rsidRPr="00C24473" w:rsidRDefault="004F6062">
      <w:pPr>
        <w:widowControl w:val="0"/>
        <w:numPr>
          <w:ilvl w:val="0"/>
          <w:numId w:val="55"/>
        </w:numPr>
        <w:autoSpaceDE w:val="0"/>
        <w:autoSpaceDN w:val="0"/>
        <w:adjustRightInd w:val="0"/>
        <w:jc w:val="both"/>
      </w:pPr>
      <w:r w:rsidRPr="00C24473">
        <w:t>W przypadku, gdy wybór najkorzystniejszej oferty nie nastąpi przed upływem terminu związania ofertą określonego w SWZ, Zamawiający przed upływem terminu związania ofertą się jednokrotnie do Wykonawców o wyrażenie zgody na przedłużenie tego terminu o wskazany przez niego okres, nie dłuższy niż 30 dni.</w:t>
      </w:r>
    </w:p>
    <w:p w14:paraId="631603EE" w14:textId="77777777" w:rsidR="00F129F9" w:rsidRPr="00C24473" w:rsidRDefault="004F6062">
      <w:pPr>
        <w:widowControl w:val="0"/>
        <w:numPr>
          <w:ilvl w:val="0"/>
          <w:numId w:val="55"/>
        </w:numPr>
        <w:autoSpaceDE w:val="0"/>
        <w:autoSpaceDN w:val="0"/>
        <w:adjustRightInd w:val="0"/>
        <w:jc w:val="both"/>
      </w:pPr>
      <w:r w:rsidRPr="00C24473">
        <w:t>Przedłużenie terminu związania ofertą, o którym mowa ust. 2, wymaga złożenia przez Wykonawcę pisemnego oświadczenia o wyrażeniu zgody na przedłużenie terminu związania ofertą.</w:t>
      </w:r>
    </w:p>
    <w:p w14:paraId="5EA1AC02" w14:textId="77777777" w:rsidR="00F129F9" w:rsidRPr="00C24473" w:rsidRDefault="004F6062">
      <w:pPr>
        <w:widowControl w:val="0"/>
        <w:numPr>
          <w:ilvl w:val="0"/>
          <w:numId w:val="55"/>
        </w:numPr>
        <w:autoSpaceDE w:val="0"/>
        <w:autoSpaceDN w:val="0"/>
        <w:adjustRightInd w:val="0"/>
        <w:jc w:val="both"/>
      </w:pPr>
      <w:r w:rsidRPr="00C24473">
        <w:t>Jeżeli termin związania ofertą upłynie przed wyborem najkorzystniejszej oferty, Zamawiający wezwie Wykonawcę, którego oferta otrzymała najwyższą ocenę, do</w:t>
      </w:r>
      <w:r w:rsidR="005232BC">
        <w:t> </w:t>
      </w:r>
      <w:r w:rsidRPr="00C24473">
        <w:t>wyrażenia, w wyznaczonym przez Zamawiającego terminie, pisemnej zgody na wybór jego oferty.</w:t>
      </w:r>
    </w:p>
    <w:p w14:paraId="7B50ADCD" w14:textId="77777777" w:rsidR="004F6062" w:rsidRPr="00C24473" w:rsidRDefault="004F6062">
      <w:pPr>
        <w:widowControl w:val="0"/>
        <w:numPr>
          <w:ilvl w:val="0"/>
          <w:numId w:val="55"/>
        </w:numPr>
        <w:autoSpaceDE w:val="0"/>
        <w:autoSpaceDN w:val="0"/>
        <w:adjustRightInd w:val="0"/>
        <w:jc w:val="both"/>
      </w:pPr>
      <w:r w:rsidRPr="00C24473">
        <w:t>W przypadku braku zgody, o której mowa w ust. 4, oferta podlega odrzuceniu, a Zamawiający zwraca się o wyrażenie takiej zgody do kolejnego Wykonawcy, którego oferta została najwyżej oceniona, chyba, że zachodzą przesłanki do unieważnienia postępowania.</w:t>
      </w:r>
    </w:p>
    <w:p w14:paraId="75FBAED8" w14:textId="77777777" w:rsidR="00D37632" w:rsidRPr="00C24473" w:rsidRDefault="00D37632" w:rsidP="004F6062">
      <w:pPr>
        <w:widowControl w:val="0"/>
        <w:autoSpaceDE w:val="0"/>
        <w:autoSpaceDN w:val="0"/>
        <w:adjustRightInd w:val="0"/>
        <w:jc w:val="both"/>
      </w:pPr>
    </w:p>
    <w:p w14:paraId="536F8F93"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XI. Opis sposobu przygotowania</w:t>
      </w:r>
      <w:r w:rsidR="00897643" w:rsidRPr="00E83B93">
        <w:rPr>
          <w:b/>
          <w:bCs/>
          <w:color w:val="FFFFFF"/>
        </w:rPr>
        <w:t xml:space="preserve"> </w:t>
      </w:r>
      <w:r w:rsidRPr="00E83B93">
        <w:rPr>
          <w:b/>
          <w:bCs/>
          <w:color w:val="FFFFFF"/>
        </w:rPr>
        <w:t>oferty</w:t>
      </w:r>
    </w:p>
    <w:p w14:paraId="79E3E506" w14:textId="77777777" w:rsidR="004F6062" w:rsidRPr="00C24473" w:rsidRDefault="004F6062" w:rsidP="004F6062">
      <w:pPr>
        <w:widowControl w:val="0"/>
        <w:autoSpaceDE w:val="0"/>
        <w:autoSpaceDN w:val="0"/>
        <w:adjustRightInd w:val="0"/>
        <w:jc w:val="both"/>
      </w:pPr>
    </w:p>
    <w:p w14:paraId="36D6033A" w14:textId="77777777" w:rsidR="00897643" w:rsidRDefault="007D35DA">
      <w:pPr>
        <w:widowControl w:val="0"/>
        <w:numPr>
          <w:ilvl w:val="0"/>
          <w:numId w:val="67"/>
        </w:numPr>
        <w:autoSpaceDE w:val="0"/>
        <w:autoSpaceDN w:val="0"/>
        <w:adjustRightInd w:val="0"/>
        <w:jc w:val="both"/>
      </w:pPr>
      <w:r w:rsidRPr="00C24473">
        <w:t>Do przygotowania oferty konieczne jest posiadanie przez osobę upoważnioną do</w:t>
      </w:r>
      <w:r w:rsidR="005232BC">
        <w:t> </w:t>
      </w:r>
      <w:r w:rsidRPr="00C24473">
        <w:t>reprezentowania Wykonawcy kwalifikowanego podpisu elektronicznego, podpisu osobistego lub podpisu zaufanego.</w:t>
      </w:r>
    </w:p>
    <w:p w14:paraId="2561E176" w14:textId="5ED96661" w:rsidR="009A70AC" w:rsidRPr="0017547E" w:rsidRDefault="009A70AC" w:rsidP="009A70AC">
      <w:pPr>
        <w:pStyle w:val="Akapitzlist"/>
        <w:numPr>
          <w:ilvl w:val="0"/>
          <w:numId w:val="67"/>
        </w:numPr>
        <w:autoSpaceDE w:val="0"/>
        <w:autoSpaceDN w:val="0"/>
        <w:adjustRightInd w:val="0"/>
        <w:spacing w:after="0" w:line="240" w:lineRule="auto"/>
        <w:jc w:val="both"/>
        <w:rPr>
          <w:rFonts w:ascii="Times New Roman" w:hAnsi="Times New Roman"/>
          <w:sz w:val="24"/>
          <w:szCs w:val="24"/>
        </w:rPr>
      </w:pPr>
      <w:r w:rsidRPr="0017547E">
        <w:rPr>
          <w:rFonts w:ascii="Times New Roman" w:hAnsi="Times New Roman"/>
          <w:sz w:val="24"/>
          <w:szCs w:val="24"/>
        </w:rPr>
        <w:t xml:space="preserve">Wykonawca przygotowuje ofertę przy pomocy formularza ofertowego, stanowiącego załącznik nr </w:t>
      </w:r>
      <w:r w:rsidR="003875F2" w:rsidRPr="0017547E">
        <w:rPr>
          <w:rFonts w:ascii="Times New Roman" w:hAnsi="Times New Roman"/>
          <w:sz w:val="24"/>
          <w:szCs w:val="24"/>
        </w:rPr>
        <w:t>3</w:t>
      </w:r>
      <w:r w:rsidRPr="0017547E">
        <w:rPr>
          <w:rFonts w:ascii="Times New Roman" w:hAnsi="Times New Roman"/>
          <w:sz w:val="24"/>
          <w:szCs w:val="24"/>
        </w:rPr>
        <w:t xml:space="preserve"> do SWZ. </w:t>
      </w:r>
    </w:p>
    <w:p w14:paraId="655C25ED" w14:textId="77777777" w:rsidR="00897643" w:rsidRPr="00C24473" w:rsidRDefault="00897643">
      <w:pPr>
        <w:widowControl w:val="0"/>
        <w:numPr>
          <w:ilvl w:val="0"/>
          <w:numId w:val="67"/>
        </w:numPr>
        <w:autoSpaceDE w:val="0"/>
        <w:autoSpaceDN w:val="0"/>
        <w:adjustRightInd w:val="0"/>
        <w:jc w:val="both"/>
      </w:pPr>
      <w:r w:rsidRPr="00C24473">
        <w:t>Do oferty należy dołączyć:</w:t>
      </w:r>
    </w:p>
    <w:p w14:paraId="1B27D396" w14:textId="77777777" w:rsidR="00897643" w:rsidRPr="00C24473" w:rsidRDefault="00897643">
      <w:pPr>
        <w:pStyle w:val="Akapitzlist"/>
        <w:widowControl w:val="0"/>
        <w:numPr>
          <w:ilvl w:val="0"/>
          <w:numId w:val="22"/>
        </w:numPr>
        <w:autoSpaceDE w:val="0"/>
        <w:autoSpaceDN w:val="0"/>
        <w:adjustRightInd w:val="0"/>
        <w:spacing w:after="0" w:line="240" w:lineRule="auto"/>
        <w:jc w:val="both"/>
        <w:rPr>
          <w:rFonts w:ascii="Times New Roman" w:hAnsi="Times New Roman"/>
          <w:sz w:val="24"/>
          <w:szCs w:val="24"/>
        </w:rPr>
      </w:pPr>
      <w:bookmarkStart w:id="5" w:name="_Hlk149129824"/>
      <w:r w:rsidRPr="00C24473">
        <w:rPr>
          <w:rFonts w:ascii="Times New Roman" w:hAnsi="Times New Roman"/>
          <w:sz w:val="24"/>
          <w:szCs w:val="24"/>
        </w:rPr>
        <w:t xml:space="preserve">w celu potwierdzenia, że osoba działająca w imieniu Wykonawcy jest umocowana </w:t>
      </w:r>
      <w:r w:rsidRPr="00C24473">
        <w:rPr>
          <w:rFonts w:ascii="Times New Roman" w:hAnsi="Times New Roman"/>
          <w:sz w:val="24"/>
          <w:szCs w:val="24"/>
        </w:rPr>
        <w:lastRenderedPageBreak/>
        <w:t>do jego reprezentowania – odpis lub informację z Krajowego rejestru Sądowego, Centralnej Ewidencji i Informacji o Działalności Gospodarczej lub innego właściwego rejestru;</w:t>
      </w:r>
    </w:p>
    <w:p w14:paraId="61ECD6D7" w14:textId="77777777" w:rsidR="00897643" w:rsidRPr="00C24473" w:rsidRDefault="00897643">
      <w:pPr>
        <w:pStyle w:val="Akapitzlist"/>
        <w:widowControl w:val="0"/>
        <w:numPr>
          <w:ilvl w:val="0"/>
          <w:numId w:val="22"/>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jeżeli w imieniu Wykonawcy działa osoba, której umocowanie do</w:t>
      </w:r>
      <w:r w:rsidR="00006625">
        <w:rPr>
          <w:rFonts w:ascii="Times New Roman" w:hAnsi="Times New Roman"/>
          <w:sz w:val="24"/>
          <w:szCs w:val="24"/>
        </w:rPr>
        <w:t> </w:t>
      </w:r>
      <w:r w:rsidRPr="00C24473">
        <w:rPr>
          <w:rFonts w:ascii="Times New Roman" w:hAnsi="Times New Roman"/>
          <w:sz w:val="24"/>
          <w:szCs w:val="24"/>
        </w:rPr>
        <w:t xml:space="preserve">jego reprezentowania nie wynika z dokumentów, o których mowa w pkt. 1 – pełnomocnictwo lub inny dokument (np. akt powołania na stanowisko prezesa zarządu, członka zarządu spółki lub, w przypadku spółek działających w systemie </w:t>
      </w:r>
      <w:proofErr w:type="spellStart"/>
      <w:r w:rsidRPr="00C24473">
        <w:rPr>
          <w:rFonts w:ascii="Times New Roman" w:hAnsi="Times New Roman"/>
          <w:sz w:val="24"/>
          <w:szCs w:val="24"/>
        </w:rPr>
        <w:t>common</w:t>
      </w:r>
      <w:proofErr w:type="spellEnd"/>
      <w:r w:rsidRPr="00C24473">
        <w:rPr>
          <w:rFonts w:ascii="Times New Roman" w:hAnsi="Times New Roman"/>
          <w:sz w:val="24"/>
          <w:szCs w:val="24"/>
        </w:rPr>
        <w:t xml:space="preserve"> law, członka rady dyrektorów spółki, a także umowa spółki cywilnej lub</w:t>
      </w:r>
      <w:r w:rsidR="00006625">
        <w:rPr>
          <w:rFonts w:ascii="Times New Roman" w:hAnsi="Times New Roman"/>
          <w:sz w:val="24"/>
          <w:szCs w:val="24"/>
        </w:rPr>
        <w:t> </w:t>
      </w:r>
      <w:r w:rsidRPr="00C24473">
        <w:rPr>
          <w:rFonts w:ascii="Times New Roman" w:hAnsi="Times New Roman"/>
          <w:sz w:val="24"/>
          <w:szCs w:val="24"/>
        </w:rPr>
        <w:t>uchwała jej wspólników, wskazująca jednego ze wspólników jako umocowanego do reprezentacji spółki), potwierdzający umocowanie do reprezentowania Wykonawcy;</w:t>
      </w:r>
    </w:p>
    <w:p w14:paraId="55FADC88" w14:textId="77777777" w:rsidR="00897643" w:rsidRPr="00C24473" w:rsidRDefault="00897643">
      <w:pPr>
        <w:pStyle w:val="Akapitzlist"/>
        <w:widowControl w:val="0"/>
        <w:numPr>
          <w:ilvl w:val="0"/>
          <w:numId w:val="22"/>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13EB32DD" w14:textId="77777777" w:rsidR="00897643" w:rsidRPr="00751931" w:rsidRDefault="00897643">
      <w:pPr>
        <w:pStyle w:val="Akapitzlist"/>
        <w:widowControl w:val="0"/>
        <w:numPr>
          <w:ilvl w:val="0"/>
          <w:numId w:val="22"/>
        </w:numPr>
        <w:autoSpaceDE w:val="0"/>
        <w:autoSpaceDN w:val="0"/>
        <w:adjustRightInd w:val="0"/>
        <w:spacing w:after="0" w:line="240" w:lineRule="auto"/>
        <w:jc w:val="both"/>
        <w:rPr>
          <w:rFonts w:ascii="Times New Roman" w:hAnsi="Times New Roman"/>
          <w:sz w:val="24"/>
          <w:szCs w:val="24"/>
        </w:rPr>
      </w:pPr>
      <w:r w:rsidRPr="00751931">
        <w:rPr>
          <w:rFonts w:ascii="Times New Roman" w:hAnsi="Times New Roman"/>
          <w:sz w:val="24"/>
          <w:szCs w:val="24"/>
        </w:rPr>
        <w:t xml:space="preserve">dokumenty podmiotowe i przedmiotowe określone w rozdz. XVI SWZ. </w:t>
      </w:r>
    </w:p>
    <w:p w14:paraId="410AF983" w14:textId="0A7341D1" w:rsidR="00897643" w:rsidRPr="00751931" w:rsidRDefault="00897643">
      <w:pPr>
        <w:pStyle w:val="Akapitzlist"/>
        <w:widowControl w:val="0"/>
        <w:numPr>
          <w:ilvl w:val="0"/>
          <w:numId w:val="22"/>
        </w:numPr>
        <w:autoSpaceDE w:val="0"/>
        <w:autoSpaceDN w:val="0"/>
        <w:adjustRightInd w:val="0"/>
        <w:spacing w:after="0" w:line="240" w:lineRule="auto"/>
        <w:jc w:val="both"/>
        <w:rPr>
          <w:rFonts w:ascii="Times New Roman" w:hAnsi="Times New Roman"/>
          <w:sz w:val="24"/>
          <w:szCs w:val="24"/>
        </w:rPr>
      </w:pPr>
      <w:r w:rsidRPr="00751931">
        <w:rPr>
          <w:rFonts w:ascii="Times New Roman" w:hAnsi="Times New Roman"/>
          <w:sz w:val="24"/>
          <w:szCs w:val="24"/>
        </w:rPr>
        <w:t>Formularz cenowy – załącznik nr 3a</w:t>
      </w:r>
      <w:r w:rsidR="00B037E6" w:rsidRPr="00751931">
        <w:rPr>
          <w:rFonts w:ascii="Times New Roman" w:hAnsi="Times New Roman"/>
          <w:sz w:val="24"/>
          <w:szCs w:val="24"/>
        </w:rPr>
        <w:t xml:space="preserve"> – 3</w:t>
      </w:r>
      <w:r w:rsidR="009A70AC">
        <w:rPr>
          <w:rFonts w:ascii="Times New Roman" w:hAnsi="Times New Roman"/>
          <w:sz w:val="24"/>
          <w:szCs w:val="24"/>
        </w:rPr>
        <w:t>g</w:t>
      </w:r>
      <w:r w:rsidRPr="00751931">
        <w:rPr>
          <w:rFonts w:ascii="Times New Roman" w:hAnsi="Times New Roman"/>
          <w:sz w:val="24"/>
          <w:szCs w:val="24"/>
        </w:rPr>
        <w:t xml:space="preserve"> do SWZ</w:t>
      </w:r>
    </w:p>
    <w:p w14:paraId="5D12FD64" w14:textId="77777777" w:rsidR="00897643" w:rsidRPr="00751931" w:rsidRDefault="00897643">
      <w:pPr>
        <w:pStyle w:val="Akapitzlist"/>
        <w:widowControl w:val="0"/>
        <w:numPr>
          <w:ilvl w:val="0"/>
          <w:numId w:val="22"/>
        </w:numPr>
        <w:autoSpaceDE w:val="0"/>
        <w:autoSpaceDN w:val="0"/>
        <w:adjustRightInd w:val="0"/>
        <w:spacing w:after="0" w:line="240" w:lineRule="auto"/>
        <w:jc w:val="both"/>
        <w:rPr>
          <w:rFonts w:ascii="Times New Roman" w:hAnsi="Times New Roman"/>
          <w:sz w:val="24"/>
          <w:szCs w:val="24"/>
        </w:rPr>
      </w:pPr>
      <w:bookmarkStart w:id="6" w:name="_Hlk93999299"/>
      <w:r w:rsidRPr="00751931">
        <w:rPr>
          <w:rFonts w:ascii="Times New Roman" w:hAnsi="Times New Roman"/>
          <w:sz w:val="24"/>
          <w:szCs w:val="24"/>
        </w:rPr>
        <w:t>Oświadczenie – wg załącznika nr 2 do SWZ</w:t>
      </w:r>
    </w:p>
    <w:bookmarkEnd w:id="5"/>
    <w:bookmarkEnd w:id="6"/>
    <w:p w14:paraId="3C8FC743" w14:textId="77777777" w:rsidR="00897643" w:rsidRPr="00C24473" w:rsidRDefault="00897643">
      <w:pPr>
        <w:widowControl w:val="0"/>
        <w:numPr>
          <w:ilvl w:val="0"/>
          <w:numId w:val="67"/>
        </w:numPr>
        <w:autoSpaceDE w:val="0"/>
        <w:autoSpaceDN w:val="0"/>
        <w:adjustRightInd w:val="0"/>
        <w:jc w:val="both"/>
      </w:pPr>
      <w:r w:rsidRPr="00C24473">
        <w:t>Wykonawca nie jest zobowiązany do złożenia dokumentów, o których mowa powyżej, jeżeli Zamawiający może je uzyskać za pomocą bezpłatnych i ogólnodostępnych baz danych, o ile Wykonawca wskazał dane umożliwiające dostęp do tych dokumentów.</w:t>
      </w:r>
    </w:p>
    <w:p w14:paraId="72DC1853" w14:textId="77777777" w:rsidR="00897643" w:rsidRPr="00C24473" w:rsidRDefault="00897643">
      <w:pPr>
        <w:widowControl w:val="0"/>
        <w:numPr>
          <w:ilvl w:val="0"/>
          <w:numId w:val="67"/>
        </w:numPr>
        <w:autoSpaceDE w:val="0"/>
        <w:autoSpaceDN w:val="0"/>
        <w:adjustRightInd w:val="0"/>
        <w:jc w:val="both"/>
      </w:pPr>
      <w:r w:rsidRPr="00C24473">
        <w:t>Pełnomocnictwo przekazuje się w postaci elektronicznej i opatruje się kwalifikowanym podpisem elektronicznym, podpisem zaufanym lub podpisem osobistym. Dopuszcza się</w:t>
      </w:r>
      <w:r w:rsidR="00006625">
        <w:t> </w:t>
      </w:r>
      <w:r w:rsidRPr="00C24473">
        <w:t xml:space="preserve">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stosowanie do art. 97 § 2 ustawy z dnia 14 lutego 1991 r. – Prawo o notariacie (Dz. U. z 2022 r. poz. 1799), które to poświadczenie notariusz opatruje kwalifikowanym podpisem elektronicznym). Cyfrowe odwzorowanie pełnomocnictwa nie może być poświadczone przez upełnomocnionego. </w:t>
      </w:r>
    </w:p>
    <w:p w14:paraId="009E10D5" w14:textId="77777777" w:rsidR="00897643" w:rsidRPr="00C24473" w:rsidRDefault="00897643">
      <w:pPr>
        <w:widowControl w:val="0"/>
        <w:numPr>
          <w:ilvl w:val="0"/>
          <w:numId w:val="67"/>
        </w:numPr>
        <w:autoSpaceDE w:val="0"/>
        <w:autoSpaceDN w:val="0"/>
        <w:adjustRightInd w:val="0"/>
        <w:jc w:val="both"/>
      </w:pPr>
      <w:r w:rsidRPr="00C24473">
        <w:t>Jeżeli Wykonawca nie złoży przedmiotowych środków dowodowych lub złożone przedmiotowe środki dowodowe będą niekompletne, Zamawiający wezwie do ich złożenia lub  uzupełnienia w wyznaczonym terminie.</w:t>
      </w:r>
    </w:p>
    <w:p w14:paraId="4AF8656A" w14:textId="4C5BE636" w:rsidR="00897643" w:rsidRPr="00C24473" w:rsidRDefault="00897643">
      <w:pPr>
        <w:widowControl w:val="0"/>
        <w:numPr>
          <w:ilvl w:val="0"/>
          <w:numId w:val="67"/>
        </w:numPr>
        <w:autoSpaceDE w:val="0"/>
        <w:autoSpaceDN w:val="0"/>
        <w:adjustRightInd w:val="0"/>
        <w:jc w:val="both"/>
      </w:pPr>
      <w:r w:rsidRPr="00C24473">
        <w:t xml:space="preserve">Postanowień ust. </w:t>
      </w:r>
      <w:r w:rsidR="009A70AC">
        <w:t>6</w:t>
      </w:r>
      <w:r w:rsidRPr="00C24473">
        <w:t xml:space="preserve">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36576987" w14:textId="77777777" w:rsidR="004F6062" w:rsidRPr="00C24473" w:rsidRDefault="004F6062" w:rsidP="004F6062">
      <w:pPr>
        <w:widowControl w:val="0"/>
        <w:autoSpaceDE w:val="0"/>
        <w:autoSpaceDN w:val="0"/>
        <w:adjustRightInd w:val="0"/>
        <w:jc w:val="both"/>
      </w:pPr>
    </w:p>
    <w:p w14:paraId="52783310"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XII. Sposób oraz termin składania ofert</w:t>
      </w:r>
    </w:p>
    <w:p w14:paraId="684BD08A" w14:textId="77777777" w:rsidR="004F6062" w:rsidRPr="00C24473" w:rsidRDefault="004F6062" w:rsidP="004F6062">
      <w:pPr>
        <w:widowControl w:val="0"/>
        <w:autoSpaceDE w:val="0"/>
        <w:autoSpaceDN w:val="0"/>
        <w:adjustRightInd w:val="0"/>
        <w:jc w:val="both"/>
      </w:pPr>
    </w:p>
    <w:p w14:paraId="3F8C3545" w14:textId="46BE803D" w:rsidR="00A52784" w:rsidRDefault="00A52784">
      <w:pPr>
        <w:widowControl w:val="0"/>
        <w:numPr>
          <w:ilvl w:val="0"/>
          <w:numId w:val="56"/>
        </w:numPr>
        <w:autoSpaceDE w:val="0"/>
        <w:autoSpaceDN w:val="0"/>
        <w:adjustRightInd w:val="0"/>
        <w:jc w:val="both"/>
      </w:pPr>
      <w:r w:rsidRPr="00B678F3">
        <w:t xml:space="preserve">Ofertę wraz z wymaganymi załącznikami należy złożyć w terminie do dnia </w:t>
      </w:r>
      <w:r w:rsidR="006F4A51" w:rsidRPr="00B678F3">
        <w:t>15.11.2024</w:t>
      </w:r>
      <w:r w:rsidRPr="00B678F3">
        <w:t xml:space="preserve"> r.</w:t>
      </w:r>
      <w:r w:rsidRPr="00D37632">
        <w:t xml:space="preserve"> do</w:t>
      </w:r>
      <w:r w:rsidR="00006625" w:rsidRPr="00D37632">
        <w:t> </w:t>
      </w:r>
      <w:r w:rsidRPr="00D37632">
        <w:t>godz. 10:00.</w:t>
      </w:r>
    </w:p>
    <w:p w14:paraId="770F3686" w14:textId="2C11904E" w:rsidR="00A62810" w:rsidRDefault="00A62810" w:rsidP="00A62810">
      <w:pPr>
        <w:pStyle w:val="Akapitzlist"/>
        <w:numPr>
          <w:ilvl w:val="0"/>
          <w:numId w:val="56"/>
        </w:numPr>
        <w:autoSpaceDE w:val="0"/>
        <w:autoSpaceDN w:val="0"/>
        <w:adjustRightInd w:val="0"/>
        <w:spacing w:after="0" w:line="240" w:lineRule="auto"/>
        <w:ind w:left="357" w:hanging="357"/>
        <w:jc w:val="both"/>
        <w:rPr>
          <w:rFonts w:ascii="Times New Roman" w:hAnsi="Times New Roman"/>
          <w:sz w:val="24"/>
          <w:szCs w:val="24"/>
        </w:rPr>
      </w:pPr>
      <w:r w:rsidRPr="00A62810">
        <w:rPr>
          <w:rFonts w:ascii="Times New Roman" w:hAnsi="Times New Roman"/>
          <w:sz w:val="24"/>
          <w:szCs w:val="24"/>
        </w:rPr>
        <w:t xml:space="preserve">Wobec wykluczenia przez Zamawiającego możliwości składania ofert wariantowych, Wykonawca może złożyć jedną ofertę. Złożenie więcej niż jednej oferty skutkuje ich odrzuceniem, jako sprzeczne z przepisami ustawy PZP (art. 226 ust. 1 pkt 3). </w:t>
      </w:r>
    </w:p>
    <w:p w14:paraId="724EDB70" w14:textId="122390B5" w:rsidR="00A62810" w:rsidRPr="00A62810" w:rsidRDefault="00A62810" w:rsidP="00A62810">
      <w:pPr>
        <w:pStyle w:val="Akapitzlist"/>
        <w:numPr>
          <w:ilvl w:val="0"/>
          <w:numId w:val="56"/>
        </w:numPr>
        <w:autoSpaceDE w:val="0"/>
        <w:autoSpaceDN w:val="0"/>
        <w:adjustRightInd w:val="0"/>
        <w:spacing w:after="0" w:line="240" w:lineRule="auto"/>
        <w:ind w:left="357" w:hanging="357"/>
        <w:jc w:val="both"/>
        <w:rPr>
          <w:rFonts w:ascii="Times New Roman" w:hAnsi="Times New Roman"/>
          <w:sz w:val="24"/>
          <w:szCs w:val="24"/>
        </w:rPr>
      </w:pPr>
      <w:r w:rsidRPr="00A62810">
        <w:rPr>
          <w:rFonts w:ascii="Times New Roman" w:hAnsi="Times New Roman"/>
          <w:sz w:val="24"/>
          <w:szCs w:val="24"/>
        </w:rPr>
        <w:t>Oferta wraz z załącznikami musi być złożona za pośrednictwem Platformy e-Zamówienia.</w:t>
      </w:r>
    </w:p>
    <w:p w14:paraId="00E46A91" w14:textId="77777777" w:rsidR="006C4C3C" w:rsidRPr="00C24473" w:rsidRDefault="006C4C3C" w:rsidP="00A62810">
      <w:pPr>
        <w:numPr>
          <w:ilvl w:val="0"/>
          <w:numId w:val="56"/>
        </w:numPr>
        <w:jc w:val="both"/>
      </w:pPr>
      <w:r w:rsidRPr="00C24473">
        <w:t>Do złożenia oferty niezbędne jest posiadanie przez użytkownika Wykonawcy uprawnienia „Składanie ofert/wniosków/prac konkursowych”</w:t>
      </w:r>
      <w:r w:rsidR="0023238F" w:rsidRPr="00C24473">
        <w:t xml:space="preserve"> (panel zarządzania – administrowanie użytkownikami </w:t>
      </w:r>
      <w:r w:rsidR="00BC78D1" w:rsidRPr="00C24473">
        <w:t>–</w:t>
      </w:r>
      <w:r w:rsidR="0023238F" w:rsidRPr="00C24473">
        <w:t xml:space="preserve"> </w:t>
      </w:r>
      <w:r w:rsidR="00BC78D1" w:rsidRPr="00C24473">
        <w:t>akcje – zmień role w podmiocie – składanie ofert/wniosków/prac konkursowych</w:t>
      </w:r>
      <w:r w:rsidR="00BF795D" w:rsidRPr="00C24473">
        <w:t xml:space="preserve"> - zaktualizuj</w:t>
      </w:r>
      <w:r w:rsidR="00BC78D1" w:rsidRPr="00C24473">
        <w:t>)</w:t>
      </w:r>
      <w:r w:rsidR="00BF795D" w:rsidRPr="00C24473">
        <w:t>.</w:t>
      </w:r>
    </w:p>
    <w:p w14:paraId="55D8EFA0" w14:textId="77777777" w:rsidR="006C4C3C" w:rsidRPr="00C24473" w:rsidRDefault="006C4C3C">
      <w:pPr>
        <w:numPr>
          <w:ilvl w:val="0"/>
          <w:numId w:val="56"/>
        </w:numPr>
        <w:jc w:val="both"/>
      </w:pPr>
      <w:r w:rsidRPr="00C24473">
        <w:t>Wykonawca</w:t>
      </w:r>
      <w:r w:rsidR="00AF1347">
        <w:t xml:space="preserve"> </w:t>
      </w:r>
      <w:r w:rsidRPr="00C24473">
        <w:t xml:space="preserve">składa ofertę za pośrednictwem zakładki „Oferty/wnioski”, widocznej w podglądzie postępowania po zalogowaniu się na konto Wykonawcy. Po wybraniu </w:t>
      </w:r>
      <w:r w:rsidRPr="00C24473">
        <w:lastRenderedPageBreak/>
        <w:t xml:space="preserve">przycisku „Złóż ofertę” system prezentuje okno składania oferty umożliwiające przekazanie dokumentów elektronicznych, w którym znajdują się dwa pola </w:t>
      </w:r>
      <w:proofErr w:type="spellStart"/>
      <w:r w:rsidRPr="00C24473">
        <w:t>drag&amp;drop</w:t>
      </w:r>
      <w:proofErr w:type="spellEnd"/>
      <w:r w:rsidRPr="00C24473">
        <w:t xml:space="preserve"> („przeciągnij” i „upuść”) służące do dodawania plików.</w:t>
      </w:r>
    </w:p>
    <w:p w14:paraId="7E6DBABE" w14:textId="77777777" w:rsidR="006C4C3C" w:rsidRDefault="006C4C3C">
      <w:pPr>
        <w:numPr>
          <w:ilvl w:val="0"/>
          <w:numId w:val="56"/>
        </w:numPr>
        <w:jc w:val="both"/>
      </w:pPr>
      <w:r w:rsidRPr="00C24473">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090FFBCE" w14:textId="1923CD63" w:rsidR="009A70AC" w:rsidRPr="009A70AC" w:rsidRDefault="009A70AC" w:rsidP="009A70AC">
      <w:pPr>
        <w:pStyle w:val="Akapitzlist"/>
        <w:overflowPunct w:val="0"/>
        <w:autoSpaceDE w:val="0"/>
        <w:autoSpaceDN w:val="0"/>
        <w:adjustRightInd w:val="0"/>
        <w:spacing w:after="0"/>
        <w:ind w:left="357" w:right="6"/>
        <w:jc w:val="both"/>
        <w:textAlignment w:val="baseline"/>
        <w:rPr>
          <w:rFonts w:ascii="Times New Roman" w:hAnsi="Times New Roman"/>
          <w:sz w:val="24"/>
          <w:szCs w:val="24"/>
        </w:rPr>
      </w:pPr>
      <w:r w:rsidRPr="009A70AC">
        <w:rPr>
          <w:rFonts w:ascii="Times New Roman" w:hAnsi="Times New Roman"/>
          <w:sz w:val="24"/>
          <w:szCs w:val="24"/>
        </w:rPr>
        <w:t xml:space="preserve">UWAGA: W związku z tym, że Zamawiający udostępnia Wykonawcom własny „Formularz </w:t>
      </w:r>
      <w:r w:rsidRPr="0017547E">
        <w:rPr>
          <w:rFonts w:ascii="Times New Roman" w:hAnsi="Times New Roman"/>
          <w:sz w:val="24"/>
          <w:szCs w:val="24"/>
        </w:rPr>
        <w:t xml:space="preserve">oferty” – załącznik nr </w:t>
      </w:r>
      <w:r w:rsidR="003875F2" w:rsidRPr="0017547E">
        <w:rPr>
          <w:rFonts w:ascii="Times New Roman" w:hAnsi="Times New Roman"/>
          <w:sz w:val="24"/>
          <w:szCs w:val="24"/>
        </w:rPr>
        <w:t>3</w:t>
      </w:r>
      <w:r w:rsidRPr="0017547E">
        <w:rPr>
          <w:rFonts w:ascii="Times New Roman" w:hAnsi="Times New Roman"/>
          <w:sz w:val="24"/>
          <w:szCs w:val="24"/>
        </w:rPr>
        <w:t xml:space="preserve"> do SWZ (a nie</w:t>
      </w:r>
      <w:r w:rsidRPr="009A70AC">
        <w:rPr>
          <w:rFonts w:ascii="Times New Roman" w:hAnsi="Times New Roman"/>
          <w:sz w:val="24"/>
          <w:szCs w:val="24"/>
        </w:rPr>
        <w:t xml:space="preserve"> za pośrednictwem interaktywnego formularza ofertowego, który umożliwia Platforma e-Zamówienia), podczas składania oferty może pojawić się komunikat o następującej treści: „</w:t>
      </w:r>
      <w:r w:rsidRPr="009A70AC">
        <w:rPr>
          <w:rFonts w:ascii="Times New Roman" w:hAnsi="Times New Roman"/>
          <w:i/>
          <w:iCs/>
          <w:sz w:val="24"/>
          <w:szCs w:val="24"/>
        </w:rPr>
        <w:t>Czy chcesz kontynuować? Postępowanie nie posiada opublikowanego formularza do tego etapu postępowania. Plik (w tym miejscu pojawia się nazwa pliku) nie jest poprawnym formularzem interaktywnym wygenerowanym na Platformie</w:t>
      </w:r>
      <w:r w:rsidRPr="009A70AC">
        <w:rPr>
          <w:rFonts w:ascii="Times New Roman" w:hAnsi="Times New Roman"/>
          <w:sz w:val="24"/>
          <w:szCs w:val="24"/>
        </w:rPr>
        <w:t>” W takim przypadku należy wybrać opcję „</w:t>
      </w:r>
      <w:r w:rsidRPr="009A70AC">
        <w:rPr>
          <w:rFonts w:ascii="Times New Roman" w:hAnsi="Times New Roman"/>
          <w:i/>
          <w:iCs/>
          <w:sz w:val="24"/>
          <w:szCs w:val="24"/>
        </w:rPr>
        <w:t>Tak, chcę kontynuować</w:t>
      </w:r>
      <w:r w:rsidRPr="009A70AC">
        <w:rPr>
          <w:rFonts w:ascii="Times New Roman" w:hAnsi="Times New Roman"/>
          <w:sz w:val="24"/>
          <w:szCs w:val="24"/>
        </w:rPr>
        <w:t>”.</w:t>
      </w:r>
    </w:p>
    <w:p w14:paraId="52A20CB9" w14:textId="77777777" w:rsidR="006C4C3C" w:rsidRPr="00C24473" w:rsidRDefault="006C4C3C">
      <w:pPr>
        <w:numPr>
          <w:ilvl w:val="0"/>
          <w:numId w:val="56"/>
        </w:numPr>
        <w:jc w:val="both"/>
      </w:pPr>
      <w:r w:rsidRPr="00C24473">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w:t>
      </w:r>
      <w:r w:rsidR="00006625">
        <w:t> </w:t>
      </w:r>
      <w:r w:rsidRPr="00C24473">
        <w:t>ofercie przez Wykonawcę”.</w:t>
      </w:r>
    </w:p>
    <w:p w14:paraId="2DCEFF3B" w14:textId="77777777" w:rsidR="006C4C3C" w:rsidRPr="00C24473" w:rsidRDefault="006C4C3C">
      <w:pPr>
        <w:numPr>
          <w:ilvl w:val="0"/>
          <w:numId w:val="56"/>
        </w:numPr>
        <w:jc w:val="both"/>
      </w:pPr>
      <w:r w:rsidRPr="00C24473">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79225518" w14:textId="77777777" w:rsidR="006C4C3C" w:rsidRPr="00C24473" w:rsidRDefault="006C4C3C">
      <w:pPr>
        <w:numPr>
          <w:ilvl w:val="0"/>
          <w:numId w:val="56"/>
        </w:numPr>
        <w:jc w:val="both"/>
      </w:pPr>
      <w:r w:rsidRPr="00C24473">
        <w:t xml:space="preserve">Pozostałe dokumenty wchodzące w skład oferty lub składane wraz z ofertą, które są zgodne z ustawą </w:t>
      </w:r>
      <w:proofErr w:type="spellStart"/>
      <w:r w:rsidRPr="00C24473">
        <w:t>Pzp</w:t>
      </w:r>
      <w:proofErr w:type="spellEnd"/>
      <w:r w:rsidRPr="00C24473">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352771AE" w14:textId="77777777" w:rsidR="006C4C3C" w:rsidRPr="00C24473" w:rsidRDefault="006C4C3C">
      <w:pPr>
        <w:numPr>
          <w:ilvl w:val="0"/>
          <w:numId w:val="56"/>
        </w:numPr>
        <w:jc w:val="both"/>
      </w:pPr>
      <w:r w:rsidRPr="00C24473">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w:t>
      </w:r>
      <w:r w:rsidR="00006625">
        <w:t> </w:t>
      </w:r>
      <w:r w:rsidRPr="00C24473">
        <w:t>podpisem osobistym.</w:t>
      </w:r>
    </w:p>
    <w:p w14:paraId="4540F2B5" w14:textId="77777777" w:rsidR="006C4C3C" w:rsidRPr="00C24473" w:rsidRDefault="006C4C3C">
      <w:pPr>
        <w:numPr>
          <w:ilvl w:val="0"/>
          <w:numId w:val="56"/>
        </w:numPr>
        <w:jc w:val="both"/>
      </w:pPr>
      <w:r w:rsidRPr="00C24473">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7ABE311" w14:textId="77777777" w:rsidR="006C4C3C" w:rsidRPr="00C24473" w:rsidRDefault="006C4C3C">
      <w:pPr>
        <w:numPr>
          <w:ilvl w:val="0"/>
          <w:numId w:val="56"/>
        </w:numPr>
        <w:jc w:val="both"/>
      </w:pPr>
      <w:r w:rsidRPr="00C24473">
        <w:t>Oferta może być złożona tylko do upływu terminu składania ofert.</w:t>
      </w:r>
    </w:p>
    <w:p w14:paraId="2B0F79F8" w14:textId="77777777" w:rsidR="00A62810" w:rsidRDefault="006C4C3C">
      <w:pPr>
        <w:numPr>
          <w:ilvl w:val="0"/>
          <w:numId w:val="56"/>
        </w:numPr>
        <w:jc w:val="both"/>
      </w:pPr>
      <w:r w:rsidRPr="00C24473">
        <w:t>Zamawiający odrzuci ofertę złożoną po terminie składania ofert.</w:t>
      </w:r>
      <w:r w:rsidR="00A62810">
        <w:t xml:space="preserve"> </w:t>
      </w:r>
    </w:p>
    <w:p w14:paraId="4832F0CC" w14:textId="51EF0EE6" w:rsidR="006C4C3C" w:rsidRPr="00C24473" w:rsidRDefault="00A62810" w:rsidP="00A62810">
      <w:pPr>
        <w:ind w:left="360"/>
        <w:jc w:val="both"/>
      </w:pPr>
      <w:r>
        <w:lastRenderedPageBreak/>
        <w:t xml:space="preserve">UWAGA: </w:t>
      </w:r>
      <w:r w:rsidRPr="00A62810">
        <w:t>O terminie złożenia oferty decyduje czas ostatecznego wysłania oferty, a nie czas rozpoczęcia jej wprowadzania.</w:t>
      </w:r>
    </w:p>
    <w:p w14:paraId="654C91FB" w14:textId="77777777" w:rsidR="006C4C3C" w:rsidRDefault="006C4C3C">
      <w:pPr>
        <w:numPr>
          <w:ilvl w:val="0"/>
          <w:numId w:val="56"/>
        </w:numPr>
        <w:jc w:val="both"/>
      </w:pPr>
      <w:r w:rsidRPr="00C24473">
        <w:t>Wykonawca może przed upływem terminu składania ofert wycofać ofertę. Wykonawca wycofuje ofertę w zakładce „Oferty/wnioski” używając przycisku „Wycofaj ofertę”.</w:t>
      </w:r>
    </w:p>
    <w:p w14:paraId="286684B8" w14:textId="2B9AFDDE" w:rsidR="00A62810" w:rsidRPr="00C24473" w:rsidRDefault="00A62810" w:rsidP="00A62810">
      <w:pPr>
        <w:ind w:left="360"/>
        <w:jc w:val="both"/>
      </w:pPr>
      <w:r w:rsidRPr="009A70AC">
        <w:t xml:space="preserve">UWAGA: </w:t>
      </w:r>
      <w:r w:rsidRPr="00A62810">
        <w:t>Do wycofania oferty niezbędne jest posiadanie przez użytkownika Wykonawcy uprawnienia „wycofywanie ofert/wniosków/prac konkursowych”.</w:t>
      </w:r>
    </w:p>
    <w:p w14:paraId="45893C26" w14:textId="77777777" w:rsidR="006C4C3C" w:rsidRPr="00C24473" w:rsidRDefault="006C4C3C">
      <w:pPr>
        <w:numPr>
          <w:ilvl w:val="0"/>
          <w:numId w:val="56"/>
        </w:numPr>
        <w:jc w:val="both"/>
      </w:pPr>
      <w:r w:rsidRPr="00C24473">
        <w:t>Maksymalny łączny rozmiar plików stanowiących ofertę lub składanych wraz z ofertą to 250 MB.</w:t>
      </w:r>
    </w:p>
    <w:p w14:paraId="3CD56236" w14:textId="77777777" w:rsidR="004F6062" w:rsidRPr="00C24473" w:rsidRDefault="004F6062" w:rsidP="004F6062">
      <w:pPr>
        <w:widowControl w:val="0"/>
        <w:autoSpaceDE w:val="0"/>
        <w:autoSpaceDN w:val="0"/>
        <w:adjustRightInd w:val="0"/>
        <w:jc w:val="both"/>
      </w:pPr>
    </w:p>
    <w:p w14:paraId="61257460"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XIII. Termin otwarcia ofert</w:t>
      </w:r>
    </w:p>
    <w:p w14:paraId="74EE8101" w14:textId="77777777" w:rsidR="004F6062" w:rsidRPr="00C24473" w:rsidRDefault="004F6062" w:rsidP="004F6062">
      <w:pPr>
        <w:widowControl w:val="0"/>
        <w:autoSpaceDE w:val="0"/>
        <w:autoSpaceDN w:val="0"/>
        <w:adjustRightInd w:val="0"/>
        <w:jc w:val="both"/>
        <w:rPr>
          <w:b/>
          <w:bCs/>
        </w:rPr>
      </w:pPr>
    </w:p>
    <w:p w14:paraId="7CD80669" w14:textId="21037D0F" w:rsidR="00F129F9" w:rsidRPr="00B678F3" w:rsidRDefault="004F6062">
      <w:pPr>
        <w:widowControl w:val="0"/>
        <w:numPr>
          <w:ilvl w:val="0"/>
          <w:numId w:val="57"/>
        </w:numPr>
        <w:autoSpaceDE w:val="0"/>
        <w:autoSpaceDN w:val="0"/>
        <w:adjustRightInd w:val="0"/>
        <w:jc w:val="both"/>
      </w:pPr>
      <w:r w:rsidRPr="00B678F3">
        <w:t xml:space="preserve">Otwarcie ofert nastąpi w dniu </w:t>
      </w:r>
      <w:r w:rsidR="006F4A51" w:rsidRPr="00B678F3">
        <w:t>15.11.2024</w:t>
      </w:r>
      <w:r w:rsidRPr="00B678F3">
        <w:t xml:space="preserve"> r., o godzinie </w:t>
      </w:r>
      <w:r w:rsidR="00906A71" w:rsidRPr="00B678F3">
        <w:t>10</w:t>
      </w:r>
      <w:r w:rsidRPr="00B678F3">
        <w:t>:30</w:t>
      </w:r>
    </w:p>
    <w:p w14:paraId="067ADE83" w14:textId="77777777" w:rsidR="00F129F9" w:rsidRPr="00D37632" w:rsidRDefault="004F6062">
      <w:pPr>
        <w:widowControl w:val="0"/>
        <w:numPr>
          <w:ilvl w:val="0"/>
          <w:numId w:val="57"/>
        </w:numPr>
        <w:autoSpaceDE w:val="0"/>
        <w:autoSpaceDN w:val="0"/>
        <w:adjustRightInd w:val="0"/>
        <w:jc w:val="both"/>
      </w:pPr>
      <w:r w:rsidRPr="00D37632">
        <w:t>Otwarcie ofert odbywa się bez udziału Wykonawców.</w:t>
      </w:r>
    </w:p>
    <w:p w14:paraId="32B6FE83" w14:textId="77777777" w:rsidR="00F129F9" w:rsidRPr="00C24473" w:rsidRDefault="004F6062">
      <w:pPr>
        <w:widowControl w:val="0"/>
        <w:numPr>
          <w:ilvl w:val="0"/>
          <w:numId w:val="57"/>
        </w:numPr>
        <w:autoSpaceDE w:val="0"/>
        <w:autoSpaceDN w:val="0"/>
        <w:adjustRightInd w:val="0"/>
        <w:jc w:val="both"/>
      </w:pPr>
      <w:r w:rsidRPr="00C24473">
        <w:t xml:space="preserve">Zamawiający, najpóźniej przed otwarciem ofert, udostępnia na stronie internetowej prowadzącego postępowanie informację o kwocie, jaką zamierza przeznaczyć na sfinansowanie zamówienia. </w:t>
      </w:r>
    </w:p>
    <w:p w14:paraId="314EC6E6" w14:textId="77777777" w:rsidR="004F6062" w:rsidRPr="00C24473" w:rsidRDefault="004F6062">
      <w:pPr>
        <w:widowControl w:val="0"/>
        <w:numPr>
          <w:ilvl w:val="0"/>
          <w:numId w:val="57"/>
        </w:numPr>
        <w:autoSpaceDE w:val="0"/>
        <w:autoSpaceDN w:val="0"/>
        <w:adjustRightInd w:val="0"/>
        <w:jc w:val="both"/>
      </w:pPr>
      <w:r w:rsidRPr="00C24473">
        <w:t>Zamawiający, niezwłocznie po otwarciu ofert, udostępnia na stronie internetowej prowadzącego postępowanie informację o:</w:t>
      </w:r>
    </w:p>
    <w:p w14:paraId="36314131" w14:textId="77777777" w:rsidR="004F6062" w:rsidRPr="00C24473" w:rsidRDefault="004F6062">
      <w:pPr>
        <w:pStyle w:val="Akapitzlist"/>
        <w:widowControl w:val="0"/>
        <w:numPr>
          <w:ilvl w:val="0"/>
          <w:numId w:val="23"/>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nazwach albo imionach i nazwiskach oraz siedzibach lub miejscach prowadzonej działalności gospodarczej albo miejscach zamieszkania Wykonawców, których oferty zostały otwarte;</w:t>
      </w:r>
    </w:p>
    <w:p w14:paraId="1A9ED443" w14:textId="77777777" w:rsidR="004F6062" w:rsidRPr="00C24473" w:rsidRDefault="004F6062">
      <w:pPr>
        <w:pStyle w:val="Akapitzlist"/>
        <w:widowControl w:val="0"/>
        <w:numPr>
          <w:ilvl w:val="0"/>
          <w:numId w:val="23"/>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cenach lub kosztach zawartych w ofertach.</w:t>
      </w:r>
    </w:p>
    <w:p w14:paraId="5A41D18D" w14:textId="77777777" w:rsidR="00F129F9" w:rsidRPr="00C24473" w:rsidRDefault="004F6062">
      <w:pPr>
        <w:widowControl w:val="0"/>
        <w:numPr>
          <w:ilvl w:val="0"/>
          <w:numId w:val="57"/>
        </w:numPr>
        <w:autoSpaceDE w:val="0"/>
        <w:autoSpaceDN w:val="0"/>
        <w:adjustRightInd w:val="0"/>
        <w:jc w:val="both"/>
      </w:pPr>
      <w:r w:rsidRPr="00C24473">
        <w:t>W przypadku wystąpienia awarii systemu teleinformatycznego, która spowoduje brak możliwości otwarcia ofert w terminie określonym przez Zamawiającego, otwarcie ofert nastąpi niezwłocznie po usunięciu awarii.</w:t>
      </w:r>
    </w:p>
    <w:p w14:paraId="2A10E571" w14:textId="77777777" w:rsidR="004F6062" w:rsidRPr="00C24473" w:rsidRDefault="004F6062">
      <w:pPr>
        <w:widowControl w:val="0"/>
        <w:numPr>
          <w:ilvl w:val="0"/>
          <w:numId w:val="57"/>
        </w:numPr>
        <w:autoSpaceDE w:val="0"/>
        <w:autoSpaceDN w:val="0"/>
        <w:adjustRightInd w:val="0"/>
        <w:jc w:val="both"/>
      </w:pPr>
      <w:r w:rsidRPr="00C24473">
        <w:t>Zamawiający poinformuje o zmianie terminu otwarcia ofert na stronie internetowej prowadzonego postępowania.</w:t>
      </w:r>
    </w:p>
    <w:p w14:paraId="653EE402" w14:textId="77777777" w:rsidR="004F6062" w:rsidRPr="00C24473" w:rsidRDefault="004F6062" w:rsidP="004F6062">
      <w:pPr>
        <w:widowControl w:val="0"/>
        <w:autoSpaceDE w:val="0"/>
        <w:autoSpaceDN w:val="0"/>
        <w:adjustRightInd w:val="0"/>
        <w:jc w:val="both"/>
      </w:pPr>
    </w:p>
    <w:p w14:paraId="38BE1744"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XIV. Podstawy wykluczenia i warunki udziału w postępowaniu</w:t>
      </w:r>
    </w:p>
    <w:p w14:paraId="6F8F4CD0" w14:textId="77777777" w:rsidR="00F129F9" w:rsidRPr="00C24473" w:rsidRDefault="00F129F9" w:rsidP="00F129F9">
      <w:pPr>
        <w:widowControl w:val="0"/>
        <w:autoSpaceDE w:val="0"/>
        <w:autoSpaceDN w:val="0"/>
        <w:adjustRightInd w:val="0"/>
        <w:ind w:left="360"/>
        <w:jc w:val="both"/>
      </w:pPr>
    </w:p>
    <w:p w14:paraId="6782C1D8" w14:textId="77777777" w:rsidR="004F6062" w:rsidRPr="00C24473" w:rsidRDefault="004F6062">
      <w:pPr>
        <w:widowControl w:val="0"/>
        <w:numPr>
          <w:ilvl w:val="0"/>
          <w:numId w:val="58"/>
        </w:numPr>
        <w:autoSpaceDE w:val="0"/>
        <w:autoSpaceDN w:val="0"/>
        <w:adjustRightInd w:val="0"/>
        <w:jc w:val="both"/>
      </w:pPr>
      <w:r w:rsidRPr="00C24473">
        <w:t>Z postępowania o udzielenie zamówienia wyklucza się, z zastrzeżeniem art. 110 ust.</w:t>
      </w:r>
      <w:r w:rsidR="00006625">
        <w:t> </w:t>
      </w:r>
      <w:r w:rsidRPr="00C24473">
        <w:t>2</w:t>
      </w:r>
      <w:r w:rsidR="00006625">
        <w:t> </w:t>
      </w:r>
      <w:proofErr w:type="spellStart"/>
      <w:r w:rsidRPr="00C24473">
        <w:t>pzp</w:t>
      </w:r>
      <w:proofErr w:type="spellEnd"/>
      <w:r w:rsidRPr="00C24473">
        <w:t>, Wykonawcę:</w:t>
      </w:r>
    </w:p>
    <w:p w14:paraId="1E536618" w14:textId="77777777" w:rsidR="004F6062" w:rsidRPr="00C24473" w:rsidRDefault="004F6062">
      <w:pPr>
        <w:pStyle w:val="Akapitzlist"/>
        <w:widowControl w:val="0"/>
        <w:numPr>
          <w:ilvl w:val="0"/>
          <w:numId w:val="24"/>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będącego osobą fizyczną, którego prawomocnie skazano za przestępstwo:</w:t>
      </w:r>
    </w:p>
    <w:p w14:paraId="00806C68" w14:textId="77777777" w:rsidR="004F6062" w:rsidRPr="00C24473" w:rsidRDefault="004F6062">
      <w:pPr>
        <w:pStyle w:val="Akapitzlist"/>
        <w:widowControl w:val="0"/>
        <w:numPr>
          <w:ilvl w:val="0"/>
          <w:numId w:val="25"/>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udziału w zorganizowanej grupie przestępczej albo związku mającym na celu popełnienie przestępstwa skarbowego, o którym mowa w art. 258 Kodeksu karnego,</w:t>
      </w:r>
    </w:p>
    <w:p w14:paraId="59CB8269" w14:textId="77777777" w:rsidR="004F6062" w:rsidRPr="00C24473" w:rsidRDefault="004F6062">
      <w:pPr>
        <w:pStyle w:val="Akapitzlist"/>
        <w:widowControl w:val="0"/>
        <w:numPr>
          <w:ilvl w:val="0"/>
          <w:numId w:val="25"/>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handlu ludźmi, o którym mowa w art. 189a Kodeksu karnego,</w:t>
      </w:r>
    </w:p>
    <w:p w14:paraId="6F56CB90" w14:textId="77777777" w:rsidR="004F6062" w:rsidRPr="00C24473" w:rsidRDefault="004F6062">
      <w:pPr>
        <w:pStyle w:val="Akapitzlist"/>
        <w:widowControl w:val="0"/>
        <w:numPr>
          <w:ilvl w:val="0"/>
          <w:numId w:val="25"/>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 xml:space="preserve">o którym mowa w art. 228 – 230a, art. 250a Kodeksu karnego lub w art. 46 lub art. 48 ustawy z dnia 25 czerwca 2010 r. </w:t>
      </w:r>
      <w:r w:rsidRPr="00114DFD">
        <w:rPr>
          <w:rFonts w:ascii="Times New Roman" w:hAnsi="Times New Roman"/>
          <w:sz w:val="24"/>
          <w:szCs w:val="24"/>
        </w:rPr>
        <w:t>o sporcie (Dz. U. z 202</w:t>
      </w:r>
      <w:r w:rsidR="00335F21" w:rsidRPr="00114DFD">
        <w:rPr>
          <w:rFonts w:ascii="Times New Roman" w:hAnsi="Times New Roman"/>
          <w:sz w:val="24"/>
          <w:szCs w:val="24"/>
        </w:rPr>
        <w:t>3</w:t>
      </w:r>
      <w:r w:rsidRPr="00114DFD">
        <w:rPr>
          <w:rFonts w:ascii="Times New Roman" w:hAnsi="Times New Roman"/>
          <w:sz w:val="24"/>
          <w:szCs w:val="24"/>
        </w:rPr>
        <w:t xml:space="preserve"> r.</w:t>
      </w:r>
      <w:r w:rsidR="00335F21" w:rsidRPr="00114DFD">
        <w:rPr>
          <w:rFonts w:ascii="Times New Roman" w:hAnsi="Times New Roman"/>
          <w:sz w:val="24"/>
          <w:szCs w:val="24"/>
        </w:rPr>
        <w:t>,</w:t>
      </w:r>
      <w:r w:rsidRPr="00114DFD">
        <w:rPr>
          <w:rFonts w:ascii="Times New Roman" w:hAnsi="Times New Roman"/>
          <w:sz w:val="24"/>
          <w:szCs w:val="24"/>
        </w:rPr>
        <w:t xml:space="preserve"> poz. </w:t>
      </w:r>
      <w:r w:rsidR="00335F21" w:rsidRPr="00114DFD">
        <w:rPr>
          <w:rFonts w:ascii="Times New Roman" w:hAnsi="Times New Roman"/>
          <w:sz w:val="24"/>
          <w:szCs w:val="24"/>
        </w:rPr>
        <w:t>2048</w:t>
      </w:r>
      <w:r w:rsidRPr="00114DFD">
        <w:rPr>
          <w:rFonts w:ascii="Times New Roman" w:hAnsi="Times New Roman"/>
          <w:sz w:val="24"/>
          <w:szCs w:val="24"/>
        </w:rPr>
        <w:t>,</w:t>
      </w:r>
      <w:r w:rsidRPr="00C24473">
        <w:rPr>
          <w:rFonts w:ascii="Times New Roman" w:hAnsi="Times New Roman"/>
          <w:sz w:val="24"/>
          <w:szCs w:val="24"/>
        </w:rPr>
        <w:t xml:space="preserve"> ze</w:t>
      </w:r>
      <w:r w:rsidR="00006625">
        <w:rPr>
          <w:rFonts w:ascii="Times New Roman" w:hAnsi="Times New Roman"/>
          <w:sz w:val="24"/>
          <w:szCs w:val="24"/>
        </w:rPr>
        <w:t> </w:t>
      </w:r>
      <w:r w:rsidRPr="00C24473">
        <w:rPr>
          <w:rFonts w:ascii="Times New Roman" w:hAnsi="Times New Roman"/>
          <w:sz w:val="24"/>
          <w:szCs w:val="24"/>
        </w:rPr>
        <w:t>zm.),</w:t>
      </w:r>
    </w:p>
    <w:p w14:paraId="6FCC3B4F" w14:textId="77777777" w:rsidR="004F6062" w:rsidRPr="00C24473" w:rsidRDefault="004F6062">
      <w:pPr>
        <w:pStyle w:val="Akapitzlist"/>
        <w:widowControl w:val="0"/>
        <w:numPr>
          <w:ilvl w:val="0"/>
          <w:numId w:val="25"/>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0C4A67" w14:textId="77777777" w:rsidR="004F6062" w:rsidRPr="00C24473" w:rsidRDefault="004F6062">
      <w:pPr>
        <w:pStyle w:val="Akapitzlist"/>
        <w:widowControl w:val="0"/>
        <w:numPr>
          <w:ilvl w:val="0"/>
          <w:numId w:val="25"/>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o charakterze terrorystycznym, o którym mowa w art. 115 § 20 Kodeksu karnego lub mające na celu popełnienie przestępstwa,</w:t>
      </w:r>
    </w:p>
    <w:p w14:paraId="378EF8E8" w14:textId="77777777" w:rsidR="004F6062" w:rsidRPr="00C24473" w:rsidRDefault="004F6062">
      <w:pPr>
        <w:pStyle w:val="Akapitzlist"/>
        <w:widowControl w:val="0"/>
        <w:numPr>
          <w:ilvl w:val="0"/>
          <w:numId w:val="25"/>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w:t>
      </w:r>
      <w:r w:rsidR="00335F21">
        <w:rPr>
          <w:rFonts w:ascii="Times New Roman" w:hAnsi="Times New Roman"/>
          <w:sz w:val="24"/>
          <w:szCs w:val="24"/>
        </w:rPr>
        <w:t>,</w:t>
      </w:r>
      <w:r w:rsidRPr="00C24473">
        <w:rPr>
          <w:rFonts w:ascii="Times New Roman" w:hAnsi="Times New Roman"/>
          <w:sz w:val="24"/>
          <w:szCs w:val="24"/>
        </w:rPr>
        <w:t xml:space="preserve"> poz. 1745),</w:t>
      </w:r>
    </w:p>
    <w:p w14:paraId="02EFAB8F" w14:textId="77777777" w:rsidR="004F6062" w:rsidRPr="00C24473" w:rsidRDefault="004F6062">
      <w:pPr>
        <w:pStyle w:val="Akapitzlist"/>
        <w:widowControl w:val="0"/>
        <w:numPr>
          <w:ilvl w:val="0"/>
          <w:numId w:val="25"/>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przeciwko obrotowi gospodarczemu, o których mowa w art. 296-307 Kodeksu karnego, przestępstwo oszustwa, o którym mowa w art. 286 Kodeksu karnego, przestępstwo przeciwko wiarygodności dokumentów, o których mowa w art. 270</w:t>
      </w:r>
      <w:r w:rsidRPr="00C24473">
        <w:rPr>
          <w:rFonts w:ascii="Times New Roman" w:hAnsi="Times New Roman"/>
          <w:sz w:val="24"/>
          <w:szCs w:val="24"/>
        </w:rPr>
        <w:noBreakHyphen/>
        <w:t xml:space="preserve">277d Kodeksu karnego, lub przestępstwo skarbowe, </w:t>
      </w:r>
    </w:p>
    <w:p w14:paraId="3F95472B" w14:textId="77777777" w:rsidR="004F6062" w:rsidRPr="00C24473" w:rsidRDefault="004F6062">
      <w:pPr>
        <w:pStyle w:val="Akapitzlist"/>
        <w:widowControl w:val="0"/>
        <w:numPr>
          <w:ilvl w:val="0"/>
          <w:numId w:val="25"/>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lastRenderedPageBreak/>
        <w:t>o którym mowa w art. 9 ust. 1 i 3 lub art. 10 ustawy z dnia 15 czerwca 2012 r. o skutkach powierzania wykonywania pracy cudzoziemcom przebywającym wbrew przepisom na terytorium Rzeczypospolitej Polskiej</w:t>
      </w:r>
    </w:p>
    <w:p w14:paraId="5CD81BA2" w14:textId="77777777" w:rsidR="004F6062" w:rsidRPr="00C24473" w:rsidRDefault="004F6062">
      <w:pPr>
        <w:pStyle w:val="Akapitzlist"/>
        <w:widowControl w:val="0"/>
        <w:numPr>
          <w:ilvl w:val="0"/>
          <w:numId w:val="26"/>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lub za odpowiedni czyn zabroniony określony w przepisach prawa obcego;</w:t>
      </w:r>
    </w:p>
    <w:p w14:paraId="69A8EC9E" w14:textId="77777777" w:rsidR="004F6062" w:rsidRPr="00C24473" w:rsidRDefault="004F6062">
      <w:pPr>
        <w:pStyle w:val="Akapitzlist"/>
        <w:widowControl w:val="0"/>
        <w:numPr>
          <w:ilvl w:val="0"/>
          <w:numId w:val="24"/>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 1.1;</w:t>
      </w:r>
    </w:p>
    <w:p w14:paraId="108A5047" w14:textId="77777777" w:rsidR="004F6062" w:rsidRPr="00C24473" w:rsidRDefault="004F6062">
      <w:pPr>
        <w:pStyle w:val="Akapitzlist"/>
        <w:widowControl w:val="0"/>
        <w:numPr>
          <w:ilvl w:val="0"/>
          <w:numId w:val="24"/>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wobec którego wydano prawomocny wyrok sądu ostateczną decyzją administracyjną o zaleganiu z uiszczeniem podatków, opłat lub składek na ubezpieczenie społeczne lub zdrowotne, chyba, że Wykonawca odpowiednio przed upływem terminu składania wniosków o dopuszczenie do udziału w postępowaniu albo przed upływem terminu składania ofert dokonał płatności należnych podatków, opłat lub składek na ubezpieczenie społeczne lub zdrowotne wraz z odsetkami lub grzywnami lub</w:t>
      </w:r>
      <w:r w:rsidR="00006625">
        <w:rPr>
          <w:rFonts w:ascii="Times New Roman" w:hAnsi="Times New Roman"/>
          <w:sz w:val="24"/>
          <w:szCs w:val="24"/>
        </w:rPr>
        <w:t> </w:t>
      </w:r>
      <w:r w:rsidRPr="00C24473">
        <w:rPr>
          <w:rFonts w:ascii="Times New Roman" w:hAnsi="Times New Roman"/>
          <w:sz w:val="24"/>
          <w:szCs w:val="24"/>
        </w:rPr>
        <w:t>zawarł wiążące porozumienie w sprawie spłaty tych należności;</w:t>
      </w:r>
    </w:p>
    <w:p w14:paraId="25367655" w14:textId="77777777" w:rsidR="004F6062" w:rsidRPr="00C24473" w:rsidRDefault="004F6062">
      <w:pPr>
        <w:pStyle w:val="Akapitzlist"/>
        <w:widowControl w:val="0"/>
        <w:numPr>
          <w:ilvl w:val="0"/>
          <w:numId w:val="24"/>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wobec którego prawomocnie orzeczono zakaz ubiegania się o zamówienie publiczne;</w:t>
      </w:r>
    </w:p>
    <w:p w14:paraId="356659BF" w14:textId="77777777" w:rsidR="004F6062" w:rsidRPr="00C24473" w:rsidRDefault="004F6062">
      <w:pPr>
        <w:pStyle w:val="Akapitzlist"/>
        <w:widowControl w:val="0"/>
        <w:numPr>
          <w:ilvl w:val="0"/>
          <w:numId w:val="24"/>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jeżeli Zamawiający może stwierdzić, na podstawie wiarygodnych przesłanej,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28DB713" w14:textId="77777777" w:rsidR="004F6062" w:rsidRPr="00C24473" w:rsidRDefault="004F6062">
      <w:pPr>
        <w:pStyle w:val="Akapitzlist"/>
        <w:widowControl w:val="0"/>
        <w:numPr>
          <w:ilvl w:val="0"/>
          <w:numId w:val="24"/>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 xml:space="preserve">jeżeli, w przypadkach, o których mowa w art. 85 ust. 1 </w:t>
      </w:r>
      <w:proofErr w:type="spellStart"/>
      <w:r w:rsidRPr="00C24473">
        <w:rPr>
          <w:rFonts w:ascii="Times New Roman" w:hAnsi="Times New Roman"/>
          <w:sz w:val="24"/>
          <w:szCs w:val="24"/>
        </w:rPr>
        <w:t>pzp</w:t>
      </w:r>
      <w:proofErr w:type="spellEnd"/>
      <w:r w:rsidRPr="00C24473">
        <w:rPr>
          <w:rFonts w:ascii="Times New Roman" w:hAnsi="Times New Roman"/>
          <w:sz w:val="24"/>
          <w:szCs w:val="24"/>
        </w:rPr>
        <w:t>, doszło do zakłócenia konkurencji wynikającego z wcześniejszego zaangażowania tego Wykonawcy lub podmiotu, który należy z Wykonawcą do tej samej grupy kapitałowej w</w:t>
      </w:r>
      <w:r w:rsidR="00006625">
        <w:rPr>
          <w:rFonts w:ascii="Times New Roman" w:hAnsi="Times New Roman"/>
          <w:sz w:val="24"/>
          <w:szCs w:val="24"/>
        </w:rPr>
        <w:t> </w:t>
      </w:r>
      <w:r w:rsidRPr="00C24473">
        <w:rPr>
          <w:rFonts w:ascii="Times New Roman" w:hAnsi="Times New Roman"/>
          <w:sz w:val="24"/>
          <w:szCs w:val="24"/>
        </w:rPr>
        <w:t>rozumieniu ustawy z dnia 16 lutego 2007 r. o ochronie konkurencji i konsumentów, chyba, że spowodowane tym zakłócenie konkurencji może być wyeliminowane w</w:t>
      </w:r>
      <w:r w:rsidR="00006625">
        <w:rPr>
          <w:rFonts w:ascii="Times New Roman" w:hAnsi="Times New Roman"/>
          <w:sz w:val="24"/>
          <w:szCs w:val="24"/>
        </w:rPr>
        <w:t> </w:t>
      </w:r>
      <w:r w:rsidRPr="00C24473">
        <w:rPr>
          <w:rFonts w:ascii="Times New Roman" w:hAnsi="Times New Roman"/>
          <w:sz w:val="24"/>
          <w:szCs w:val="24"/>
        </w:rPr>
        <w:t>inny sposób niż przez wykluczenie Wykonawcy z udziału w postępowaniu o</w:t>
      </w:r>
      <w:r w:rsidR="00006625">
        <w:rPr>
          <w:rFonts w:ascii="Times New Roman" w:hAnsi="Times New Roman"/>
          <w:sz w:val="24"/>
          <w:szCs w:val="24"/>
        </w:rPr>
        <w:t> </w:t>
      </w:r>
      <w:r w:rsidRPr="00C24473">
        <w:rPr>
          <w:rFonts w:ascii="Times New Roman" w:hAnsi="Times New Roman"/>
          <w:sz w:val="24"/>
          <w:szCs w:val="24"/>
        </w:rPr>
        <w:t>udzielenie zamówienia.</w:t>
      </w:r>
    </w:p>
    <w:p w14:paraId="01B520B5" w14:textId="77777777" w:rsidR="00F129F9" w:rsidRPr="00C24473" w:rsidRDefault="004F6062">
      <w:pPr>
        <w:widowControl w:val="0"/>
        <w:numPr>
          <w:ilvl w:val="0"/>
          <w:numId w:val="58"/>
        </w:numPr>
        <w:autoSpaceDE w:val="0"/>
        <w:autoSpaceDN w:val="0"/>
        <w:adjustRightInd w:val="0"/>
        <w:jc w:val="both"/>
      </w:pPr>
      <w:r w:rsidRPr="00C24473">
        <w:t xml:space="preserve">Zamawiający wykluczy wykonawcę na podstawie art. 109 ust. 1 pkt 4 ustawy </w:t>
      </w:r>
      <w:proofErr w:type="spellStart"/>
      <w:r w:rsidRPr="00C24473">
        <w:t>Pzp</w:t>
      </w:r>
      <w:proofErr w:type="spellEnd"/>
      <w:r w:rsidRPr="00C24473">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CB47A33" w14:textId="3DA4A014" w:rsidR="004F6062" w:rsidRPr="00114DFD" w:rsidRDefault="004F6062">
      <w:pPr>
        <w:widowControl w:val="0"/>
        <w:numPr>
          <w:ilvl w:val="0"/>
          <w:numId w:val="58"/>
        </w:numPr>
        <w:autoSpaceDE w:val="0"/>
        <w:autoSpaceDN w:val="0"/>
        <w:adjustRightInd w:val="0"/>
        <w:jc w:val="both"/>
      </w:pPr>
      <w:r w:rsidRPr="00C24473">
        <w:t xml:space="preserve">Z postępowania o udzielenie zamówienia wyklucza się na podstawie art. 7 ust. 1 ustawy z dnia 13 </w:t>
      </w:r>
      <w:r w:rsidRPr="00114DFD">
        <w:t xml:space="preserve">kwietnia 2022 r. </w:t>
      </w:r>
      <w:r w:rsidRPr="00114DFD">
        <w:rPr>
          <w:i/>
          <w:iCs/>
        </w:rPr>
        <w:t>o szczególnych rozwiązaniach w zakresie przeciwdziałania wspieraniu agresji na Ukrainę oraz służących ochronie bezpieczeństwa narodowego</w:t>
      </w:r>
      <w:r w:rsidRPr="00114DFD">
        <w:t> (Dz.</w:t>
      </w:r>
      <w:r w:rsidR="00006625" w:rsidRPr="00114DFD">
        <w:t> </w:t>
      </w:r>
      <w:r w:rsidRPr="00114DFD">
        <w:t>U.</w:t>
      </w:r>
      <w:r w:rsidR="00335F21" w:rsidRPr="00114DFD">
        <w:t xml:space="preserve"> z 202</w:t>
      </w:r>
      <w:r w:rsidR="003875F2">
        <w:t>4</w:t>
      </w:r>
      <w:r w:rsidR="00335F21" w:rsidRPr="00114DFD">
        <w:t xml:space="preserve">, </w:t>
      </w:r>
      <w:r w:rsidRPr="00114DFD">
        <w:t xml:space="preserve">  poz. </w:t>
      </w:r>
      <w:r w:rsidR="003875F2">
        <w:t>507</w:t>
      </w:r>
      <w:r w:rsidRPr="00114DFD">
        <w:t>) Wykonawcę:</w:t>
      </w:r>
    </w:p>
    <w:p w14:paraId="52C0C414" w14:textId="77777777" w:rsidR="004F6062" w:rsidRPr="00114DFD" w:rsidRDefault="004F6062">
      <w:pPr>
        <w:pStyle w:val="Akapitzlist"/>
        <w:widowControl w:val="0"/>
        <w:numPr>
          <w:ilvl w:val="0"/>
          <w:numId w:val="42"/>
        </w:numPr>
        <w:autoSpaceDE w:val="0"/>
        <w:autoSpaceDN w:val="0"/>
        <w:adjustRightInd w:val="0"/>
        <w:spacing w:after="0" w:line="240" w:lineRule="auto"/>
        <w:jc w:val="both"/>
        <w:rPr>
          <w:rFonts w:ascii="Times New Roman" w:hAnsi="Times New Roman"/>
          <w:sz w:val="24"/>
          <w:szCs w:val="24"/>
        </w:rPr>
      </w:pPr>
      <w:r w:rsidRPr="00114DFD">
        <w:rPr>
          <w:rFonts w:ascii="Times New Roman" w:hAnsi="Times New Roman"/>
          <w:sz w:val="24"/>
          <w:szCs w:val="24"/>
        </w:rPr>
        <w:t>wymienionego w wykazach określonych w rozporządzeniu 765/2006 i rozporządzeniu 269/2014 albo wpisanego na listę na podstawie decyzji w sprawie wpisu na listę rozstrzygającej o zastosowaniu środka, o którym mowa w art. 1 pkt 3 ustawy;</w:t>
      </w:r>
    </w:p>
    <w:p w14:paraId="482F2408" w14:textId="77777777" w:rsidR="004F6062" w:rsidRPr="00C24473" w:rsidRDefault="004F6062">
      <w:pPr>
        <w:pStyle w:val="Akapitzlist"/>
        <w:widowControl w:val="0"/>
        <w:numPr>
          <w:ilvl w:val="0"/>
          <w:numId w:val="42"/>
        </w:numPr>
        <w:autoSpaceDE w:val="0"/>
        <w:autoSpaceDN w:val="0"/>
        <w:adjustRightInd w:val="0"/>
        <w:spacing w:after="0" w:line="240" w:lineRule="auto"/>
        <w:jc w:val="both"/>
        <w:rPr>
          <w:rFonts w:ascii="Times New Roman" w:hAnsi="Times New Roman"/>
          <w:sz w:val="24"/>
          <w:szCs w:val="24"/>
        </w:rPr>
      </w:pPr>
      <w:r w:rsidRPr="00114DFD">
        <w:rPr>
          <w:rFonts w:ascii="Times New Roman" w:hAnsi="Times New Roman"/>
          <w:sz w:val="24"/>
          <w:szCs w:val="24"/>
        </w:rPr>
        <w:t xml:space="preserve">którego beneficjentem rzeczywistym w rozumieniu ustawy z dnia 1 marca 2018 r. </w:t>
      </w:r>
      <w:r w:rsidRPr="00114DFD">
        <w:rPr>
          <w:rFonts w:ascii="Times New Roman" w:hAnsi="Times New Roman"/>
          <w:i/>
          <w:iCs/>
          <w:sz w:val="24"/>
          <w:szCs w:val="24"/>
        </w:rPr>
        <w:t>o przeciwdziałaniu praniu pieniędzy oraz finansowaniu terroryzmu</w:t>
      </w:r>
      <w:r w:rsidRPr="00114DFD">
        <w:rPr>
          <w:rFonts w:ascii="Times New Roman" w:hAnsi="Times New Roman"/>
          <w:sz w:val="24"/>
          <w:szCs w:val="24"/>
        </w:rPr>
        <w:t xml:space="preserve"> (Dz. U. z 202</w:t>
      </w:r>
      <w:r w:rsidR="00335F21" w:rsidRPr="00114DFD">
        <w:rPr>
          <w:rFonts w:ascii="Times New Roman" w:hAnsi="Times New Roman"/>
          <w:sz w:val="24"/>
          <w:szCs w:val="24"/>
        </w:rPr>
        <w:t>3</w:t>
      </w:r>
      <w:r w:rsidRPr="00114DFD">
        <w:rPr>
          <w:rFonts w:ascii="Times New Roman" w:hAnsi="Times New Roman"/>
          <w:sz w:val="24"/>
          <w:szCs w:val="24"/>
        </w:rPr>
        <w:t xml:space="preserve"> r.</w:t>
      </w:r>
      <w:r w:rsidR="00335F21" w:rsidRPr="00114DFD">
        <w:rPr>
          <w:rFonts w:ascii="Times New Roman" w:hAnsi="Times New Roman"/>
          <w:sz w:val="24"/>
          <w:szCs w:val="24"/>
        </w:rPr>
        <w:t>,</w:t>
      </w:r>
      <w:r w:rsidRPr="00114DFD">
        <w:rPr>
          <w:rFonts w:ascii="Times New Roman" w:hAnsi="Times New Roman"/>
          <w:sz w:val="24"/>
          <w:szCs w:val="24"/>
        </w:rPr>
        <w:t xml:space="preserve"> poz.</w:t>
      </w:r>
      <w:r w:rsidR="00335F21" w:rsidRPr="00114DFD">
        <w:rPr>
          <w:rFonts w:ascii="Times New Roman" w:hAnsi="Times New Roman"/>
          <w:sz w:val="24"/>
          <w:szCs w:val="24"/>
        </w:rPr>
        <w:t xml:space="preserve"> 1124), </w:t>
      </w:r>
      <w:r w:rsidRPr="00114DFD">
        <w:rPr>
          <w:rFonts w:ascii="Times New Roman" w:hAnsi="Times New Roman"/>
          <w:sz w:val="24"/>
          <w:szCs w:val="24"/>
        </w:rPr>
        <w:t>jest osoba wymieniona w wykazach określonych w rozporządzeniu 765/2006 i rozporządzeniu 269/2014 albo wpisana na listę lub będąca takim beneficjentem rzeczywistym od dnia 24 lutego 2022 r., o ile została wpisana</w:t>
      </w:r>
      <w:r w:rsidRPr="00C24473">
        <w:rPr>
          <w:rFonts w:ascii="Times New Roman" w:hAnsi="Times New Roman"/>
          <w:sz w:val="24"/>
          <w:szCs w:val="24"/>
        </w:rPr>
        <w:t xml:space="preserve"> na listę na podstawie decyzji w sprawie wpisu na listę rozstrzygającej o zastosowaniu środka, o którym mowa w art. 1 pkt 3 ustawy;</w:t>
      </w:r>
    </w:p>
    <w:p w14:paraId="53862EE8" w14:textId="77777777" w:rsidR="004F6062" w:rsidRPr="00114DFD" w:rsidRDefault="004F6062">
      <w:pPr>
        <w:pStyle w:val="Akapitzlist"/>
        <w:widowControl w:val="0"/>
        <w:numPr>
          <w:ilvl w:val="0"/>
          <w:numId w:val="42"/>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 xml:space="preserve">którego jednostką dominującą w </w:t>
      </w:r>
      <w:r w:rsidRPr="00114DFD">
        <w:rPr>
          <w:rFonts w:ascii="Times New Roman" w:hAnsi="Times New Roman"/>
          <w:sz w:val="24"/>
          <w:szCs w:val="24"/>
        </w:rPr>
        <w:t>rozumieniu art. 3 ust. 1 pkt 37 ustawy z dnia 29 września 1994 r</w:t>
      </w:r>
      <w:r w:rsidRPr="00114DFD">
        <w:rPr>
          <w:rFonts w:ascii="Times New Roman" w:hAnsi="Times New Roman"/>
          <w:i/>
          <w:iCs/>
          <w:sz w:val="24"/>
          <w:szCs w:val="24"/>
        </w:rPr>
        <w:t>. o rachunkowości</w:t>
      </w:r>
      <w:r w:rsidRPr="00114DFD">
        <w:rPr>
          <w:rFonts w:ascii="Times New Roman" w:hAnsi="Times New Roman"/>
          <w:sz w:val="24"/>
          <w:szCs w:val="24"/>
        </w:rPr>
        <w:t xml:space="preserve"> (Dz. U. z 202</w:t>
      </w:r>
      <w:r w:rsidR="00335F21" w:rsidRPr="00114DFD">
        <w:rPr>
          <w:rFonts w:ascii="Times New Roman" w:hAnsi="Times New Roman"/>
          <w:sz w:val="24"/>
          <w:szCs w:val="24"/>
        </w:rPr>
        <w:t>3</w:t>
      </w:r>
      <w:r w:rsidRPr="00114DFD">
        <w:rPr>
          <w:rFonts w:ascii="Times New Roman" w:hAnsi="Times New Roman"/>
          <w:sz w:val="24"/>
          <w:szCs w:val="24"/>
        </w:rPr>
        <w:t xml:space="preserve"> r.</w:t>
      </w:r>
      <w:r w:rsidR="00335F21" w:rsidRPr="00114DFD">
        <w:rPr>
          <w:rFonts w:ascii="Times New Roman" w:hAnsi="Times New Roman"/>
          <w:sz w:val="24"/>
          <w:szCs w:val="24"/>
        </w:rPr>
        <w:t>,</w:t>
      </w:r>
      <w:r w:rsidRPr="00114DFD">
        <w:rPr>
          <w:rFonts w:ascii="Times New Roman" w:hAnsi="Times New Roman"/>
          <w:sz w:val="24"/>
          <w:szCs w:val="24"/>
        </w:rPr>
        <w:t xml:space="preserve"> poz. </w:t>
      </w:r>
      <w:r w:rsidR="00335F21" w:rsidRPr="00114DFD">
        <w:rPr>
          <w:rFonts w:ascii="Times New Roman" w:hAnsi="Times New Roman"/>
          <w:sz w:val="24"/>
          <w:szCs w:val="24"/>
        </w:rPr>
        <w:t>120</w:t>
      </w:r>
      <w:r w:rsidRPr="00114DFD">
        <w:rPr>
          <w:rFonts w:ascii="Times New Roman" w:hAnsi="Times New Roman"/>
          <w:sz w:val="24"/>
          <w:szCs w:val="24"/>
        </w:rPr>
        <w:t>, ze zm.), jest podmiot wymieniony w wykazach określonych w rozporządzeniu 765/2006 i rozporządzeniu 269/2014 albo wpisany na listę lub będący taką jednostką dominującą od dnia 24</w:t>
      </w:r>
      <w:r w:rsidR="00006625" w:rsidRPr="00114DFD">
        <w:rPr>
          <w:rFonts w:ascii="Times New Roman" w:hAnsi="Times New Roman"/>
          <w:sz w:val="24"/>
          <w:szCs w:val="24"/>
        </w:rPr>
        <w:t> </w:t>
      </w:r>
      <w:r w:rsidRPr="00114DFD">
        <w:rPr>
          <w:rFonts w:ascii="Times New Roman" w:hAnsi="Times New Roman"/>
          <w:sz w:val="24"/>
          <w:szCs w:val="24"/>
        </w:rPr>
        <w:t xml:space="preserve">lutego </w:t>
      </w:r>
      <w:r w:rsidRPr="00114DFD">
        <w:rPr>
          <w:rFonts w:ascii="Times New Roman" w:hAnsi="Times New Roman"/>
          <w:sz w:val="24"/>
          <w:szCs w:val="24"/>
        </w:rPr>
        <w:lastRenderedPageBreak/>
        <w:t>2022 r., o ile został wpisany na listę na podstawie decyzji w sprawie wpisu na listę rozstrzygającej o zastosowaniu środka, o którym mowa w art. 1 pkt 3 ustawy.</w:t>
      </w:r>
    </w:p>
    <w:p w14:paraId="5DC2589D" w14:textId="77777777" w:rsidR="00F129F9" w:rsidRPr="00C24473" w:rsidRDefault="004F6062">
      <w:pPr>
        <w:widowControl w:val="0"/>
        <w:numPr>
          <w:ilvl w:val="0"/>
          <w:numId w:val="58"/>
        </w:numPr>
        <w:autoSpaceDE w:val="0"/>
        <w:autoSpaceDN w:val="0"/>
        <w:adjustRightInd w:val="0"/>
        <w:jc w:val="both"/>
      </w:pPr>
      <w:r w:rsidRPr="00C24473">
        <w:t>Wykonawca może zostać wykluczony przez Zamawiającego na każdym etapie postępowania o udzielenie zamówienia.</w:t>
      </w:r>
      <w:bookmarkStart w:id="7" w:name="_Toc456007417"/>
      <w:bookmarkStart w:id="8" w:name="_Toc456007647"/>
      <w:bookmarkStart w:id="9" w:name="_Toc456085587"/>
    </w:p>
    <w:p w14:paraId="03CE732E" w14:textId="77777777" w:rsidR="004F6062" w:rsidRPr="00C24473" w:rsidRDefault="004F6062">
      <w:pPr>
        <w:widowControl w:val="0"/>
        <w:numPr>
          <w:ilvl w:val="0"/>
          <w:numId w:val="58"/>
        </w:numPr>
        <w:autoSpaceDE w:val="0"/>
        <w:autoSpaceDN w:val="0"/>
        <w:adjustRightInd w:val="0"/>
        <w:jc w:val="both"/>
      </w:pPr>
      <w:r w:rsidRPr="00C24473">
        <w:t>O udzielenie niniejszego zamówienia mogą ubiegać się wykonawcy, którzy</w:t>
      </w:r>
      <w:bookmarkEnd w:id="7"/>
      <w:bookmarkEnd w:id="8"/>
      <w:bookmarkEnd w:id="9"/>
      <w:r w:rsidRPr="00C24473">
        <w:t>:</w:t>
      </w:r>
    </w:p>
    <w:p w14:paraId="22254DA8" w14:textId="77777777" w:rsidR="004F6062" w:rsidRPr="00C24473" w:rsidRDefault="004F6062">
      <w:pPr>
        <w:pStyle w:val="Akapitzlist"/>
        <w:widowControl w:val="0"/>
        <w:numPr>
          <w:ilvl w:val="0"/>
          <w:numId w:val="50"/>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nie podlegają wykluczeniu na podstawie art. 108 ust. 1 i 109 ust. 1 pkt. 4;</w:t>
      </w:r>
    </w:p>
    <w:p w14:paraId="0C20E460" w14:textId="77777777" w:rsidR="004F6062" w:rsidRPr="00C24473" w:rsidRDefault="004F6062">
      <w:pPr>
        <w:pStyle w:val="Akapitzlist"/>
        <w:widowControl w:val="0"/>
        <w:numPr>
          <w:ilvl w:val="0"/>
          <w:numId w:val="50"/>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spełniają określone przez Zamawiającego warunki udziału w postępowaniu.</w:t>
      </w:r>
    </w:p>
    <w:p w14:paraId="64E5EF25" w14:textId="77777777" w:rsidR="004F6062" w:rsidRPr="00C24473" w:rsidRDefault="004F6062">
      <w:pPr>
        <w:widowControl w:val="0"/>
        <w:numPr>
          <w:ilvl w:val="0"/>
          <w:numId w:val="58"/>
        </w:numPr>
        <w:autoSpaceDE w:val="0"/>
        <w:autoSpaceDN w:val="0"/>
        <w:adjustRightInd w:val="0"/>
        <w:jc w:val="both"/>
      </w:pPr>
      <w:r w:rsidRPr="00C24473">
        <w:t>Warunki udziału w postępowaniu, opis sposobu dokonywania oceny spełniania tych warunków:</w:t>
      </w:r>
    </w:p>
    <w:p w14:paraId="64144817" w14:textId="77777777" w:rsidR="004F6062" w:rsidRPr="00C24473" w:rsidRDefault="004F6062">
      <w:pPr>
        <w:widowControl w:val="0"/>
        <w:numPr>
          <w:ilvl w:val="0"/>
          <w:numId w:val="41"/>
        </w:numPr>
        <w:autoSpaceDE w:val="0"/>
        <w:autoSpaceDN w:val="0"/>
        <w:adjustRightInd w:val="0"/>
        <w:jc w:val="both"/>
      </w:pPr>
      <w:r w:rsidRPr="00C24473">
        <w:t xml:space="preserve"> zdolność do występowania w obrocie gospodarczym: Zamawiający nie stawia w tym zakresie warunku;</w:t>
      </w:r>
    </w:p>
    <w:p w14:paraId="791E788A" w14:textId="77777777" w:rsidR="004F6062" w:rsidRPr="00C24473" w:rsidRDefault="004F6062">
      <w:pPr>
        <w:widowControl w:val="0"/>
        <w:numPr>
          <w:ilvl w:val="0"/>
          <w:numId w:val="41"/>
        </w:numPr>
        <w:autoSpaceDE w:val="0"/>
        <w:autoSpaceDN w:val="0"/>
        <w:adjustRightInd w:val="0"/>
        <w:jc w:val="both"/>
      </w:pPr>
      <w:r w:rsidRPr="00C24473">
        <w:t xml:space="preserve"> uprawnienia do prowadzenia określonej działalności gospodarczej lub zawodowej, o ile wynika to z odrębnych przepisów: Zamawiający wymaga, by Wykonawca przez cały okres realizacji zamówienia będzie posiadał system bezpieczeństwa żywności HACCP;</w:t>
      </w:r>
    </w:p>
    <w:p w14:paraId="21032C56" w14:textId="77777777" w:rsidR="004F6062" w:rsidRPr="00C24473" w:rsidRDefault="004F6062">
      <w:pPr>
        <w:widowControl w:val="0"/>
        <w:numPr>
          <w:ilvl w:val="0"/>
          <w:numId w:val="41"/>
        </w:numPr>
        <w:autoSpaceDE w:val="0"/>
        <w:autoSpaceDN w:val="0"/>
        <w:adjustRightInd w:val="0"/>
        <w:jc w:val="both"/>
      </w:pPr>
      <w:r w:rsidRPr="00C24473">
        <w:t xml:space="preserve"> sytuacja ekonomiczna lub finansowa:  Zamawiający nie stawia w tym zakresie warunku;</w:t>
      </w:r>
    </w:p>
    <w:p w14:paraId="11C8AFCB" w14:textId="77777777" w:rsidR="004F6062" w:rsidRPr="00C24473" w:rsidRDefault="004F6062">
      <w:pPr>
        <w:pStyle w:val="Akapitzlist"/>
        <w:numPr>
          <w:ilvl w:val="0"/>
          <w:numId w:val="41"/>
        </w:numPr>
        <w:spacing w:after="0"/>
        <w:ind w:left="714" w:hanging="357"/>
        <w:rPr>
          <w:rFonts w:ascii="Times New Roman" w:hAnsi="Times New Roman"/>
          <w:sz w:val="24"/>
          <w:szCs w:val="24"/>
        </w:rPr>
      </w:pPr>
      <w:r w:rsidRPr="00C24473">
        <w:rPr>
          <w:rFonts w:ascii="Times New Roman" w:hAnsi="Times New Roman"/>
          <w:sz w:val="24"/>
          <w:szCs w:val="24"/>
        </w:rPr>
        <w:t>zdolność techniczna lub zawodowa: Zamawiający nie stawia w tym zakresie warunku</w:t>
      </w:r>
    </w:p>
    <w:p w14:paraId="5B0CBC56" w14:textId="77777777" w:rsidR="004F6062" w:rsidRPr="00C24473" w:rsidRDefault="004F6062">
      <w:pPr>
        <w:widowControl w:val="0"/>
        <w:numPr>
          <w:ilvl w:val="0"/>
          <w:numId w:val="41"/>
        </w:numPr>
        <w:autoSpaceDE w:val="0"/>
        <w:autoSpaceDN w:val="0"/>
        <w:adjustRightInd w:val="0"/>
        <w:jc w:val="both"/>
      </w:pPr>
      <w:r w:rsidRPr="00C24473">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2A214EC" w14:textId="77777777" w:rsidR="004F6062" w:rsidRPr="00C24473" w:rsidRDefault="004F6062">
      <w:pPr>
        <w:widowControl w:val="0"/>
        <w:numPr>
          <w:ilvl w:val="0"/>
          <w:numId w:val="41"/>
        </w:numPr>
        <w:autoSpaceDE w:val="0"/>
        <w:autoSpaceDN w:val="0"/>
        <w:adjustRightInd w:val="0"/>
        <w:jc w:val="both"/>
      </w:pPr>
      <w:r w:rsidRPr="00C24473">
        <w:t xml:space="preserve">zgodnie z art. 118 </w:t>
      </w:r>
      <w:proofErr w:type="spellStart"/>
      <w:r w:rsidRPr="00C24473">
        <w:t>pzp</w:t>
      </w:r>
      <w:proofErr w:type="spellEnd"/>
      <w:r w:rsidRPr="00C24473">
        <w:t xml:space="preserve">, 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t>
      </w:r>
    </w:p>
    <w:p w14:paraId="6F0967DD" w14:textId="77777777" w:rsidR="004F6062" w:rsidRPr="00C24473" w:rsidRDefault="004F6062" w:rsidP="004F6062">
      <w:pPr>
        <w:widowControl w:val="0"/>
        <w:autoSpaceDE w:val="0"/>
        <w:autoSpaceDN w:val="0"/>
        <w:adjustRightInd w:val="0"/>
        <w:jc w:val="both"/>
      </w:pPr>
    </w:p>
    <w:p w14:paraId="56E28A16" w14:textId="77777777" w:rsidR="004F6062" w:rsidRPr="00C24473" w:rsidRDefault="004F6062" w:rsidP="004F6062">
      <w:pPr>
        <w:widowControl w:val="0"/>
        <w:shd w:val="clear" w:color="auto" w:fill="000000"/>
        <w:autoSpaceDE w:val="0"/>
        <w:autoSpaceDN w:val="0"/>
        <w:adjustRightInd w:val="0"/>
        <w:jc w:val="center"/>
        <w:rPr>
          <w:b/>
          <w:bCs/>
          <w:color w:val="FFFFFF"/>
        </w:rPr>
      </w:pPr>
      <w:bookmarkStart w:id="10" w:name="_Toc68987416"/>
      <w:r w:rsidRPr="00E83B93">
        <w:rPr>
          <w:b/>
          <w:bCs/>
          <w:color w:val="FFFFFF"/>
        </w:rPr>
        <w:t>XVI. Podmiotowe i przedmiotowe środki dowodowe</w:t>
      </w:r>
    </w:p>
    <w:p w14:paraId="4BD8511F" w14:textId="77777777" w:rsidR="004F6062" w:rsidRPr="00C24473" w:rsidRDefault="004F6062" w:rsidP="004F6062">
      <w:pPr>
        <w:widowControl w:val="0"/>
        <w:autoSpaceDE w:val="0"/>
        <w:autoSpaceDN w:val="0"/>
        <w:adjustRightInd w:val="0"/>
        <w:jc w:val="both"/>
        <w:rPr>
          <w:b/>
          <w:u w:val="single"/>
        </w:rPr>
      </w:pPr>
    </w:p>
    <w:bookmarkEnd w:id="10"/>
    <w:p w14:paraId="44ACF804" w14:textId="77777777" w:rsidR="00F129F9" w:rsidRPr="00C24473" w:rsidRDefault="004F6062">
      <w:pPr>
        <w:widowControl w:val="0"/>
        <w:numPr>
          <w:ilvl w:val="0"/>
          <w:numId w:val="59"/>
        </w:numPr>
        <w:autoSpaceDE w:val="0"/>
        <w:autoSpaceDN w:val="0"/>
        <w:adjustRightInd w:val="0"/>
        <w:jc w:val="both"/>
        <w:rPr>
          <w:bCs/>
        </w:rPr>
      </w:pPr>
      <w:r w:rsidRPr="00C24473">
        <w:rPr>
          <w:bCs/>
        </w:rPr>
        <w:t>Wykonawca zobowiązany jest dołączyć do oferty oświadczenie, że nie podlega wykluczeniu z postępowania oraz spełnia warunki udziału w postępowaniu;</w:t>
      </w:r>
      <w:r w:rsidRPr="00C24473">
        <w:t xml:space="preserve"> </w:t>
      </w:r>
      <w:r w:rsidRPr="00C24473">
        <w:rPr>
          <w:bCs/>
        </w:rPr>
        <w:t>w zakresie wskazanym w SWZ</w:t>
      </w:r>
      <w:r w:rsidR="0074612A" w:rsidRPr="00C24473">
        <w:rPr>
          <w:bCs/>
        </w:rPr>
        <w:t>.</w:t>
      </w:r>
    </w:p>
    <w:p w14:paraId="3AB37E8E" w14:textId="77777777" w:rsidR="00F129F9" w:rsidRPr="00C24473" w:rsidRDefault="004F6062">
      <w:pPr>
        <w:widowControl w:val="0"/>
        <w:numPr>
          <w:ilvl w:val="0"/>
          <w:numId w:val="59"/>
        </w:numPr>
        <w:autoSpaceDE w:val="0"/>
        <w:autoSpaceDN w:val="0"/>
        <w:adjustRightInd w:val="0"/>
        <w:jc w:val="both"/>
        <w:rPr>
          <w:bCs/>
        </w:rPr>
      </w:pPr>
      <w:r w:rsidRPr="00C24473">
        <w:rPr>
          <w:bCs/>
        </w:rPr>
        <w:t>Oświadczenie, o którym mowa w ust. 1. stanowi dowód potwierdzający brak podstaw wykluczenia i spełnianie warunków udziału w postępowaniu na dzień składania ofert tymczasowo zastępujący wymagane przez Zamawiającego podmiotowe środki dowodowe i winno być złożone zgodnie ze wzorem wg załącznika do SWZ.</w:t>
      </w:r>
    </w:p>
    <w:p w14:paraId="130AE3E8" w14:textId="77777777" w:rsidR="004F6062" w:rsidRPr="00C24473" w:rsidRDefault="004F6062">
      <w:pPr>
        <w:widowControl w:val="0"/>
        <w:numPr>
          <w:ilvl w:val="0"/>
          <w:numId w:val="59"/>
        </w:numPr>
        <w:autoSpaceDE w:val="0"/>
        <w:autoSpaceDN w:val="0"/>
        <w:adjustRightInd w:val="0"/>
        <w:jc w:val="both"/>
        <w:rPr>
          <w:bCs/>
        </w:rPr>
      </w:pPr>
      <w:r w:rsidRPr="00C24473">
        <w:rPr>
          <w:bCs/>
        </w:rPr>
        <w:t>Zamawiający wzywa Wykonawcę, którego oferta została najwyżej oceniona, do złożenia w wyznaczonym terminie, nie krótszym niż 5 dni od dnia wezwania, aktualnych na dzień złożenia podmiotowych środków dowodowych:</w:t>
      </w:r>
    </w:p>
    <w:p w14:paraId="23D5F85A" w14:textId="77777777" w:rsidR="004F6062" w:rsidRPr="00751931" w:rsidRDefault="004F6062">
      <w:pPr>
        <w:widowControl w:val="0"/>
        <w:numPr>
          <w:ilvl w:val="0"/>
          <w:numId w:val="32"/>
        </w:numPr>
        <w:autoSpaceDE w:val="0"/>
        <w:autoSpaceDN w:val="0"/>
        <w:adjustRightInd w:val="0"/>
        <w:ind w:left="851" w:hanging="501"/>
        <w:jc w:val="both"/>
        <w:rPr>
          <w:bCs/>
        </w:rPr>
      </w:pPr>
      <w:r w:rsidRPr="00C24473">
        <w:rPr>
          <w:bCs/>
        </w:rPr>
        <w:t xml:space="preserve">W celu potwierdzenia braku podstaw wykluczenia Wykonawcy z udziału w postępowaniu: oświadczenie Wykonawcy, w zakresie art. 108 ust. 1 pkt 5 ustawy </w:t>
      </w:r>
      <w:proofErr w:type="spellStart"/>
      <w:r w:rsidRPr="00C24473">
        <w:rPr>
          <w:bCs/>
        </w:rPr>
        <w:t>Pzp</w:t>
      </w:r>
      <w:proofErr w:type="spellEnd"/>
      <w:r w:rsidRPr="00C24473">
        <w:rPr>
          <w:bCs/>
        </w:rPr>
        <w:t>, o braku przynależności do tej samej grupy kapitałowej w rozumieniu ustawy z dnia 16 lutego 2007 r. o ochronie konkurencji i konsumentów, z innym Wykonawcą, który złożył odrębną ofertę, ofertę częściową, albo oświadczenia o</w:t>
      </w:r>
      <w:r w:rsidR="00006625">
        <w:rPr>
          <w:bCs/>
        </w:rPr>
        <w:t> </w:t>
      </w:r>
      <w:r w:rsidRPr="00C24473">
        <w:rPr>
          <w:bCs/>
        </w:rPr>
        <w:t xml:space="preserve">przynależności do tej samej grupy kapitałowej wraz z dokumentami lub informacjami potwierdzającymi przygotowanie oferty, oferty częściowej niezależnie od innego Wykonawcy należącego do tej samej grupy kapitałowej – </w:t>
      </w:r>
      <w:r w:rsidRPr="00751931">
        <w:rPr>
          <w:bCs/>
        </w:rPr>
        <w:t>według załącznika nr 4 do SWZ;</w:t>
      </w:r>
    </w:p>
    <w:p w14:paraId="62A54998" w14:textId="77777777" w:rsidR="004F6062" w:rsidRPr="00751931" w:rsidRDefault="004F6062">
      <w:pPr>
        <w:pStyle w:val="Akapitzlist"/>
        <w:widowControl w:val="0"/>
        <w:numPr>
          <w:ilvl w:val="0"/>
          <w:numId w:val="32"/>
        </w:numPr>
        <w:autoSpaceDE w:val="0"/>
        <w:autoSpaceDN w:val="0"/>
        <w:adjustRightInd w:val="0"/>
        <w:spacing w:after="0" w:line="240" w:lineRule="auto"/>
        <w:ind w:hanging="501"/>
        <w:jc w:val="both"/>
        <w:rPr>
          <w:rFonts w:ascii="Times New Roman" w:hAnsi="Times New Roman"/>
          <w:bCs/>
          <w:sz w:val="24"/>
          <w:szCs w:val="24"/>
        </w:rPr>
      </w:pPr>
      <w:r w:rsidRPr="00751931">
        <w:rPr>
          <w:rFonts w:ascii="Times New Roman" w:hAnsi="Times New Roman"/>
          <w:sz w:val="24"/>
          <w:szCs w:val="24"/>
        </w:rPr>
        <w:t>W celu potwierdzenia spełniania warunków udziału w postępowaniu: oświadczenie o posiadaniu systemu bezpieczeństwa żywności HACCP wg załącznika nr 1 do</w:t>
      </w:r>
      <w:r w:rsidR="00006625">
        <w:rPr>
          <w:rFonts w:ascii="Times New Roman" w:hAnsi="Times New Roman"/>
          <w:sz w:val="24"/>
          <w:szCs w:val="24"/>
        </w:rPr>
        <w:t> </w:t>
      </w:r>
      <w:r w:rsidRPr="00751931">
        <w:rPr>
          <w:rFonts w:ascii="Times New Roman" w:hAnsi="Times New Roman"/>
          <w:sz w:val="24"/>
          <w:szCs w:val="24"/>
        </w:rPr>
        <w:t>SWZ.</w:t>
      </w:r>
    </w:p>
    <w:p w14:paraId="7A052F32" w14:textId="77777777" w:rsidR="00F129F9" w:rsidRPr="00C24473" w:rsidRDefault="004F6062">
      <w:pPr>
        <w:widowControl w:val="0"/>
        <w:numPr>
          <w:ilvl w:val="0"/>
          <w:numId w:val="59"/>
        </w:numPr>
        <w:autoSpaceDE w:val="0"/>
        <w:autoSpaceDN w:val="0"/>
        <w:adjustRightInd w:val="0"/>
        <w:jc w:val="both"/>
        <w:rPr>
          <w:bCs/>
        </w:rPr>
      </w:pPr>
      <w:r w:rsidRPr="00C24473">
        <w:rPr>
          <w:bCs/>
        </w:rPr>
        <w:t xml:space="preserve">Jeżeli jest to niezbędne do zapewnienia odpowiedniego przebiegu postępowania </w:t>
      </w:r>
      <w:r w:rsidRPr="00C24473">
        <w:rPr>
          <w:bCs/>
        </w:rPr>
        <w:lastRenderedPageBreak/>
        <w:t>o</w:t>
      </w:r>
      <w:r w:rsidR="00006625">
        <w:rPr>
          <w:bCs/>
        </w:rPr>
        <w:t> </w:t>
      </w:r>
      <w:r w:rsidRPr="00C24473">
        <w:rPr>
          <w:bCs/>
        </w:rPr>
        <w:t>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3F08F58" w14:textId="77777777" w:rsidR="00F129F9" w:rsidRPr="00114DFD" w:rsidRDefault="004F6062">
      <w:pPr>
        <w:widowControl w:val="0"/>
        <w:numPr>
          <w:ilvl w:val="0"/>
          <w:numId w:val="59"/>
        </w:numPr>
        <w:autoSpaceDE w:val="0"/>
        <w:autoSpaceDN w:val="0"/>
        <w:adjustRightInd w:val="0"/>
        <w:jc w:val="both"/>
        <w:rPr>
          <w:bCs/>
        </w:rPr>
      </w:pPr>
      <w:r w:rsidRPr="00C24473">
        <w:t xml:space="preserve">W zakresie nieuregulowanym ustawą </w:t>
      </w:r>
      <w:proofErr w:type="spellStart"/>
      <w:r w:rsidRPr="00C24473">
        <w:t>Pzp</w:t>
      </w:r>
      <w:proofErr w:type="spellEnd"/>
      <w:r w:rsidRPr="00C24473">
        <w:t xml:space="preserve"> lub niniejszą SWZ do oświadczeń i</w:t>
      </w:r>
      <w:r w:rsidR="00006625">
        <w:t> </w:t>
      </w:r>
      <w:r w:rsidRPr="00C24473">
        <w:t xml:space="preserve">dokumentów składanych przez Wykonawcę w postępowaniu, zastosowanie mają przepisy Rozporządzenia Ministra </w:t>
      </w:r>
      <w:r w:rsidRPr="00114DFD">
        <w:t xml:space="preserve">Rozwoju, Pracy i Technologii z dnia 23 grudnia 2020 r. </w:t>
      </w:r>
      <w:r w:rsidRPr="00114DFD">
        <w:rPr>
          <w:i/>
          <w:iCs/>
        </w:rPr>
        <w:t>w sprawie podmiotowych środków dowodowych oraz innych dokumentów lub oświadczeń, jakich może żądać zamawiający od wykonawcy</w:t>
      </w:r>
      <w:r w:rsidRPr="00114DFD">
        <w:t xml:space="preserve"> (Dz. U.</w:t>
      </w:r>
      <w:r w:rsidR="00335F21" w:rsidRPr="00114DFD">
        <w:t xml:space="preserve"> z 2020,</w:t>
      </w:r>
      <w:r w:rsidRPr="00114DFD">
        <w:t xml:space="preserve"> poz. 2415) oraz przepisy Rozporządzenia Prezesa Rady Ministrów z dnia 30 grudnia 2020 r. </w:t>
      </w:r>
      <w:r w:rsidRPr="00114DFD">
        <w:rPr>
          <w:i/>
          <w:iCs/>
        </w:rPr>
        <w:t>w sprawie sposobu sporządzania i przekazywania informacji oraz wymagań technicznych dla dokumentów elektronicznych oraz środków komunikacji elektronicznej w postępowaniu o udzielenie zamówienia publicznego lub konkursie (Dz. U.</w:t>
      </w:r>
      <w:r w:rsidR="00335F21" w:rsidRPr="00114DFD">
        <w:rPr>
          <w:i/>
          <w:iCs/>
        </w:rPr>
        <w:t xml:space="preserve"> z 2020,</w:t>
      </w:r>
      <w:r w:rsidRPr="00114DFD">
        <w:rPr>
          <w:i/>
          <w:iCs/>
        </w:rPr>
        <w:t xml:space="preserve"> poz. 2452).</w:t>
      </w:r>
    </w:p>
    <w:p w14:paraId="2EB7F850" w14:textId="77777777" w:rsidR="00F129F9" w:rsidRPr="00114DFD" w:rsidRDefault="004F6062">
      <w:pPr>
        <w:widowControl w:val="0"/>
        <w:numPr>
          <w:ilvl w:val="0"/>
          <w:numId w:val="59"/>
        </w:numPr>
        <w:autoSpaceDE w:val="0"/>
        <w:autoSpaceDN w:val="0"/>
        <w:adjustRightInd w:val="0"/>
        <w:jc w:val="both"/>
        <w:rPr>
          <w:bCs/>
        </w:rPr>
      </w:pPr>
      <w:r w:rsidRPr="00114DFD">
        <w:t>Przedmiotowe środki dowodowe – nie dotyczy.</w:t>
      </w:r>
    </w:p>
    <w:p w14:paraId="62BDEAA1" w14:textId="77777777" w:rsidR="004F6062" w:rsidRPr="00C24473" w:rsidRDefault="004F6062">
      <w:pPr>
        <w:widowControl w:val="0"/>
        <w:numPr>
          <w:ilvl w:val="0"/>
          <w:numId w:val="59"/>
        </w:numPr>
        <w:autoSpaceDE w:val="0"/>
        <w:autoSpaceDN w:val="0"/>
        <w:adjustRightInd w:val="0"/>
        <w:jc w:val="both"/>
        <w:rPr>
          <w:bCs/>
        </w:rPr>
      </w:pPr>
      <w:r w:rsidRPr="00C24473">
        <w:t>Poleganie na zdolnościach podmiotów udostępniających zasoby oraz wykonawcy wspólnie ubiegający się o zamówienie (spółki cywilne, konsorcja itd.)</w:t>
      </w:r>
    </w:p>
    <w:p w14:paraId="2ADF0CF7" w14:textId="77777777" w:rsidR="004F6062" w:rsidRPr="00C24473" w:rsidRDefault="004F6062">
      <w:pPr>
        <w:widowControl w:val="0"/>
        <w:numPr>
          <w:ilvl w:val="0"/>
          <w:numId w:val="33"/>
        </w:numPr>
        <w:autoSpaceDE w:val="0"/>
        <w:autoSpaceDN w:val="0"/>
        <w:adjustRightInd w:val="0"/>
        <w:jc w:val="both"/>
      </w:pPr>
      <w:r w:rsidRPr="00C24473">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4A01177A" w14:textId="77777777" w:rsidR="004F6062" w:rsidRPr="00C24473" w:rsidRDefault="004F6062">
      <w:pPr>
        <w:widowControl w:val="0"/>
        <w:numPr>
          <w:ilvl w:val="0"/>
          <w:numId w:val="33"/>
        </w:numPr>
        <w:autoSpaceDE w:val="0"/>
        <w:autoSpaceDN w:val="0"/>
        <w:adjustRightInd w:val="0"/>
        <w:jc w:val="both"/>
      </w:pPr>
      <w:r w:rsidRPr="00C24473">
        <w:t xml:space="preserve">Wykonawca, który polega na zdolnościach lub sytuacji podmiotów udostępniających zasoby składa wraz z ofertą </w:t>
      </w:r>
      <w:r w:rsidRPr="0017547E">
        <w:t>zobowiązanie (wg wzoru z załącznika nr 6 do SWZ) tych podmiotów do oddania mu do dyspozycji niezbędnych zasobów na potrzeby realizacji</w:t>
      </w:r>
      <w:r w:rsidRPr="00C24473">
        <w:t xml:space="preserve"> zamówienia lub inny podmiotowy środek dowodowy potwierdzający, że Wykonawca realizując zamówienie, będzie dysponował niezbędnymi zasobami tych podmiotów.</w:t>
      </w:r>
    </w:p>
    <w:p w14:paraId="26EE828E" w14:textId="77777777" w:rsidR="004F6062" w:rsidRPr="00C24473" w:rsidRDefault="004F6062">
      <w:pPr>
        <w:widowControl w:val="0"/>
        <w:numPr>
          <w:ilvl w:val="0"/>
          <w:numId w:val="33"/>
        </w:numPr>
        <w:autoSpaceDE w:val="0"/>
        <w:autoSpaceDN w:val="0"/>
        <w:adjustRightInd w:val="0"/>
        <w:jc w:val="both"/>
      </w:pPr>
      <w:r w:rsidRPr="00C24473">
        <w:t>Zobowiązanie podmiotu udostępniającego zasoby, o którym mowa w pkt 2., potwierdza, że stosunek łączący Wykonawcę z podmiotami udostępniającymi zasoby gwarantuje rzeczywisty dostęp do tych zasobów oraz określa w szczególności:</w:t>
      </w:r>
    </w:p>
    <w:p w14:paraId="27135642" w14:textId="77777777" w:rsidR="004F6062" w:rsidRPr="00C24473" w:rsidRDefault="004F6062">
      <w:pPr>
        <w:pStyle w:val="Akapitzlist"/>
        <w:widowControl w:val="0"/>
        <w:numPr>
          <w:ilvl w:val="0"/>
          <w:numId w:val="34"/>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zakres dostępnych wykonawcy zasobów podmiotu udostępniającego zasoby;</w:t>
      </w:r>
    </w:p>
    <w:p w14:paraId="2BE0DF32" w14:textId="77777777" w:rsidR="004F6062" w:rsidRPr="00C24473" w:rsidRDefault="004F6062">
      <w:pPr>
        <w:pStyle w:val="Akapitzlist"/>
        <w:widowControl w:val="0"/>
        <w:numPr>
          <w:ilvl w:val="0"/>
          <w:numId w:val="34"/>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sposób i okres udostępnienia Wykonawcy i wykorzystania przez niego zasobów podmiotu udostępniającego te zasoby przy wykonywaniu zamówienia;</w:t>
      </w:r>
    </w:p>
    <w:p w14:paraId="6CDF43FF" w14:textId="77777777" w:rsidR="004F6062" w:rsidRPr="00C24473" w:rsidRDefault="004F6062">
      <w:pPr>
        <w:pStyle w:val="Akapitzlist"/>
        <w:widowControl w:val="0"/>
        <w:numPr>
          <w:ilvl w:val="0"/>
          <w:numId w:val="34"/>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408EBD" w14:textId="77777777" w:rsidR="004F6062" w:rsidRPr="00C24473" w:rsidRDefault="004F6062">
      <w:pPr>
        <w:widowControl w:val="0"/>
        <w:numPr>
          <w:ilvl w:val="0"/>
          <w:numId w:val="33"/>
        </w:numPr>
        <w:autoSpaceDE w:val="0"/>
        <w:autoSpaceDN w:val="0"/>
        <w:adjustRightInd w:val="0"/>
        <w:jc w:val="both"/>
      </w:pPr>
      <w:r w:rsidRPr="00C24473">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63B0C14C" w14:textId="77777777" w:rsidR="004F6062" w:rsidRPr="00C24473" w:rsidRDefault="004F6062">
      <w:pPr>
        <w:widowControl w:val="0"/>
        <w:numPr>
          <w:ilvl w:val="0"/>
          <w:numId w:val="33"/>
        </w:numPr>
        <w:autoSpaceDE w:val="0"/>
        <w:autoSpaceDN w:val="0"/>
        <w:adjustRightInd w:val="0"/>
        <w:jc w:val="both"/>
      </w:pPr>
      <w:r w:rsidRPr="00C24473">
        <w:t>W odniesieniu do warunków dotyczących wykształcenia, kwalifikacji zawodowych lub doświadczenia, Wykonawcy mogą polegać na zdolnościach podmiotów udostępniających zasoby, jeśli podmioty te wykonają roboty budowlane lub usługi, do</w:t>
      </w:r>
      <w:r w:rsidR="00006625">
        <w:t> </w:t>
      </w:r>
      <w:r w:rsidRPr="00C24473">
        <w:t>realizacji których te zdolności są wymagane.</w:t>
      </w:r>
    </w:p>
    <w:p w14:paraId="0EF47C3F" w14:textId="77777777" w:rsidR="004F6062" w:rsidRPr="00C24473" w:rsidRDefault="004F6062">
      <w:pPr>
        <w:widowControl w:val="0"/>
        <w:numPr>
          <w:ilvl w:val="0"/>
          <w:numId w:val="33"/>
        </w:numPr>
        <w:autoSpaceDE w:val="0"/>
        <w:autoSpaceDN w:val="0"/>
        <w:adjustRightInd w:val="0"/>
        <w:jc w:val="both"/>
      </w:pPr>
      <w:r w:rsidRPr="00C24473">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44F251F" w14:textId="77777777" w:rsidR="004F6062" w:rsidRPr="00C24473" w:rsidRDefault="004F6062">
      <w:pPr>
        <w:widowControl w:val="0"/>
        <w:numPr>
          <w:ilvl w:val="0"/>
          <w:numId w:val="33"/>
        </w:numPr>
        <w:autoSpaceDE w:val="0"/>
        <w:autoSpaceDN w:val="0"/>
        <w:adjustRightInd w:val="0"/>
        <w:jc w:val="both"/>
      </w:pPr>
      <w:r w:rsidRPr="00C24473">
        <w:lastRenderedPageBreak/>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B5004DA" w14:textId="77777777" w:rsidR="004F6062" w:rsidRPr="00C24473" w:rsidRDefault="004F6062">
      <w:pPr>
        <w:widowControl w:val="0"/>
        <w:numPr>
          <w:ilvl w:val="0"/>
          <w:numId w:val="33"/>
        </w:numPr>
        <w:autoSpaceDE w:val="0"/>
        <w:autoSpaceDN w:val="0"/>
        <w:adjustRightInd w:val="0"/>
        <w:jc w:val="both"/>
      </w:pPr>
      <w:r w:rsidRPr="00C24473">
        <w:t xml:space="preserve">Wykonawca, w przypadku polegania na zdolnościach lub sytuacji podmiotów udostępniających zasoby, przedstawia wraz z oświadczeniem, o którym mowa w art. 125 ust. 1 ustawy </w:t>
      </w:r>
      <w:proofErr w:type="spellStart"/>
      <w:r w:rsidRPr="00C24473">
        <w:t>Pzp</w:t>
      </w:r>
      <w:proofErr w:type="spellEnd"/>
      <w:r w:rsidRPr="00C24473">
        <w:t xml:space="preserve"> także oświadczenie podmiotu udostępniającego zasoby, potwierdzający brak podstaw wykluczenia tego podmiotu oraz odpowiednio spełnianie warunków udziału w postępowaniu, w zakresie, w jakim Wykonawca powołuje się na jego zasoby.</w:t>
      </w:r>
    </w:p>
    <w:p w14:paraId="47D7234B" w14:textId="77777777" w:rsidR="004F6062" w:rsidRPr="00C24473" w:rsidRDefault="004F6062">
      <w:pPr>
        <w:widowControl w:val="0"/>
        <w:numPr>
          <w:ilvl w:val="0"/>
          <w:numId w:val="33"/>
        </w:numPr>
        <w:autoSpaceDE w:val="0"/>
        <w:autoSpaceDN w:val="0"/>
        <w:adjustRightInd w:val="0"/>
        <w:jc w:val="both"/>
      </w:pPr>
      <w:r w:rsidRPr="00C24473">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C24473">
        <w:t>Pzp</w:t>
      </w:r>
      <w:proofErr w:type="spellEnd"/>
      <w:r w:rsidRPr="00C24473">
        <w:t xml:space="preserve">, zobowiązany jest do przedstawienia podmiotowych środków dowodowych, o których mowa w pkt 8.3. </w:t>
      </w:r>
      <w:proofErr w:type="spellStart"/>
      <w:r w:rsidRPr="00C24473">
        <w:t>ppkt</w:t>
      </w:r>
      <w:proofErr w:type="spellEnd"/>
      <w:r w:rsidRPr="00C24473">
        <w:t xml:space="preserve"> 1 lit. b, dotyczących tych podmiotów, potwierdzających, że nie zachodzą wobec tych podmiotów podstawy wykluczenia z postępowania.</w:t>
      </w:r>
    </w:p>
    <w:p w14:paraId="2371D714" w14:textId="77777777" w:rsidR="004F6062" w:rsidRPr="00C24473" w:rsidRDefault="004F6062">
      <w:pPr>
        <w:widowControl w:val="0"/>
        <w:numPr>
          <w:ilvl w:val="0"/>
          <w:numId w:val="33"/>
        </w:numPr>
        <w:autoSpaceDE w:val="0"/>
        <w:autoSpaceDN w:val="0"/>
        <w:adjustRightInd w:val="0"/>
        <w:jc w:val="both"/>
      </w:pPr>
      <w:r w:rsidRPr="00C24473">
        <w:t>Wykonawcy mogą wspólnie ubiegać się o udzielenie zamówienia. W takim przypadku Wykonawcy ustanawiają pełnomocnika do reprezentowania ich w postępowaniu o</w:t>
      </w:r>
      <w:r w:rsidR="00006625">
        <w:t> </w:t>
      </w:r>
      <w:r w:rsidRPr="00C24473">
        <w:t>udzielenie zamówienia albo do reprezentowania w postępowaniu i zawarcia umowy w sprawie zamówienia publicznego.</w:t>
      </w:r>
    </w:p>
    <w:p w14:paraId="6154E425" w14:textId="77777777" w:rsidR="004F6062" w:rsidRPr="00C24473" w:rsidRDefault="004F6062">
      <w:pPr>
        <w:widowControl w:val="0"/>
        <w:numPr>
          <w:ilvl w:val="0"/>
          <w:numId w:val="33"/>
        </w:numPr>
        <w:autoSpaceDE w:val="0"/>
        <w:autoSpaceDN w:val="0"/>
        <w:adjustRightInd w:val="0"/>
        <w:jc w:val="both"/>
      </w:pPr>
      <w:r w:rsidRPr="00C24473">
        <w:t xml:space="preserve">W przypadku Wykonawców wspólnie ubiegających się o udzielenie zamówienia, Oświadczenie, o którym mowa w art. 125 ust. 1 ustawy </w:t>
      </w:r>
      <w:proofErr w:type="spellStart"/>
      <w:r w:rsidRPr="00C24473">
        <w:t>Pzp</w:t>
      </w:r>
      <w:proofErr w:type="spellEnd"/>
      <w:r w:rsidRPr="00C24473">
        <w:t xml:space="preserve"> składa każdy z Wykonawców. Oświadczenia te potwierdzają brak podstaw wykluczenia oraz spełnianie warunków udziału w postępowaniu w zakresie, w jakim każdy z Wykonawców wykazuje spełnianie warunków udziału w postępowaniu.</w:t>
      </w:r>
    </w:p>
    <w:p w14:paraId="10C13D08" w14:textId="77777777" w:rsidR="004F6062" w:rsidRPr="00C24473" w:rsidRDefault="004F6062">
      <w:pPr>
        <w:widowControl w:val="0"/>
        <w:numPr>
          <w:ilvl w:val="0"/>
          <w:numId w:val="33"/>
        </w:numPr>
        <w:autoSpaceDE w:val="0"/>
        <w:autoSpaceDN w:val="0"/>
        <w:adjustRightInd w:val="0"/>
        <w:jc w:val="both"/>
      </w:pPr>
      <w:r w:rsidRPr="00C24473">
        <w:t>Oświadczenia i dokumenty potwierdzające brak podstaw wykluczenia z postępowania, w tym oświadczenie dotyczące przynależności lub braku przynależności do tej samej grupy kapitałowej, składa każdy z Wykonawców wspólnie ubiegających się o</w:t>
      </w:r>
      <w:r w:rsidR="00006625">
        <w:t> </w:t>
      </w:r>
      <w:r w:rsidRPr="00C24473">
        <w:t>zamówienie.</w:t>
      </w:r>
    </w:p>
    <w:p w14:paraId="604F0A5C" w14:textId="77777777" w:rsidR="004F6062" w:rsidRPr="00C24473" w:rsidRDefault="004F6062">
      <w:pPr>
        <w:widowControl w:val="0"/>
        <w:numPr>
          <w:ilvl w:val="0"/>
          <w:numId w:val="33"/>
        </w:numPr>
        <w:autoSpaceDE w:val="0"/>
        <w:autoSpaceDN w:val="0"/>
        <w:adjustRightInd w:val="0"/>
        <w:jc w:val="both"/>
      </w:pPr>
      <w:r w:rsidRPr="00C24473">
        <w:t>W przypadku wyboru oferty Wykonawców wspólnie ubiegających się o udzielenie zamówienia:</w:t>
      </w:r>
    </w:p>
    <w:p w14:paraId="534D5CF0" w14:textId="77777777" w:rsidR="004F6062" w:rsidRPr="00C24473" w:rsidRDefault="004F6062">
      <w:pPr>
        <w:pStyle w:val="Akapitzlist"/>
        <w:widowControl w:val="0"/>
        <w:numPr>
          <w:ilvl w:val="0"/>
          <w:numId w:val="39"/>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 xml:space="preserve">Zamawiający, zgodnie z art. 59 ustawy </w:t>
      </w:r>
      <w:proofErr w:type="spellStart"/>
      <w:r w:rsidRPr="00C24473">
        <w:rPr>
          <w:rFonts w:ascii="Times New Roman" w:hAnsi="Times New Roman"/>
          <w:sz w:val="24"/>
          <w:szCs w:val="24"/>
        </w:rPr>
        <w:t>Pzp</w:t>
      </w:r>
      <w:proofErr w:type="spellEnd"/>
      <w:r w:rsidRPr="00C24473">
        <w:rPr>
          <w:rFonts w:ascii="Times New Roman" w:hAnsi="Times New Roman"/>
          <w:sz w:val="24"/>
          <w:szCs w:val="24"/>
        </w:rPr>
        <w:t>, żąda kopii umowy regulującej współpracę tych Wykonawców przed zawarciem umowy,</w:t>
      </w:r>
    </w:p>
    <w:p w14:paraId="59F34425" w14:textId="77777777" w:rsidR="004F6062" w:rsidRPr="00C24473" w:rsidRDefault="004F6062">
      <w:pPr>
        <w:pStyle w:val="Akapitzlist"/>
        <w:widowControl w:val="0"/>
        <w:numPr>
          <w:ilvl w:val="0"/>
          <w:numId w:val="39"/>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Wykonawcy ponoszą solidarną odpowiedzialność za wykonanie umowy i wniesienie zabezpieczenia należytego wykonania umowy.</w:t>
      </w:r>
    </w:p>
    <w:p w14:paraId="648A1AED" w14:textId="77777777" w:rsidR="004F6062" w:rsidRPr="00C24473" w:rsidRDefault="004F6062" w:rsidP="004F6062">
      <w:pPr>
        <w:widowControl w:val="0"/>
        <w:autoSpaceDE w:val="0"/>
        <w:autoSpaceDN w:val="0"/>
        <w:adjustRightInd w:val="0"/>
        <w:jc w:val="both"/>
      </w:pPr>
    </w:p>
    <w:p w14:paraId="2137EDFC"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XVI. Sposób obliczenia ceny</w:t>
      </w:r>
    </w:p>
    <w:p w14:paraId="79B1A7FF" w14:textId="77777777" w:rsidR="004F6062" w:rsidRPr="00C24473" w:rsidRDefault="004F6062" w:rsidP="004F6062">
      <w:pPr>
        <w:widowControl w:val="0"/>
        <w:autoSpaceDE w:val="0"/>
        <w:autoSpaceDN w:val="0"/>
        <w:adjustRightInd w:val="0"/>
        <w:jc w:val="both"/>
      </w:pPr>
    </w:p>
    <w:p w14:paraId="2F86DE78" w14:textId="77777777" w:rsidR="00F129F9" w:rsidRPr="0017547E" w:rsidRDefault="004F6062">
      <w:pPr>
        <w:widowControl w:val="0"/>
        <w:numPr>
          <w:ilvl w:val="0"/>
          <w:numId w:val="60"/>
        </w:numPr>
        <w:autoSpaceDE w:val="0"/>
        <w:autoSpaceDN w:val="0"/>
        <w:adjustRightInd w:val="0"/>
        <w:jc w:val="both"/>
      </w:pPr>
      <w:r w:rsidRPr="0017547E">
        <w:t>Wykonawca poda cenę oferty w Formularzu ofertowym sporządzonym według wzoru stanowiącego załącznik nr 3 do SWZ jako cenę brutto [z uwzględnieniem kwoty podatku od towarów i usług (VAT)]</w:t>
      </w:r>
      <w:r w:rsidR="001022B6" w:rsidRPr="0017547E">
        <w:t>.</w:t>
      </w:r>
    </w:p>
    <w:p w14:paraId="64116CBF" w14:textId="77777777" w:rsidR="00F129F9" w:rsidRPr="00C24473" w:rsidRDefault="004F6062">
      <w:pPr>
        <w:widowControl w:val="0"/>
        <w:numPr>
          <w:ilvl w:val="0"/>
          <w:numId w:val="60"/>
        </w:numPr>
        <w:autoSpaceDE w:val="0"/>
        <w:autoSpaceDN w:val="0"/>
        <w:adjustRightInd w:val="0"/>
        <w:jc w:val="both"/>
      </w:pPr>
      <w:r w:rsidRPr="00C24473">
        <w:t>Cena oferty stanowi wynagrodzenie ryczałtowe.</w:t>
      </w:r>
    </w:p>
    <w:p w14:paraId="0B85BC59" w14:textId="77777777" w:rsidR="00F129F9" w:rsidRPr="00C24473" w:rsidRDefault="004F6062">
      <w:pPr>
        <w:widowControl w:val="0"/>
        <w:numPr>
          <w:ilvl w:val="0"/>
          <w:numId w:val="60"/>
        </w:numPr>
        <w:autoSpaceDE w:val="0"/>
        <w:autoSpaceDN w:val="0"/>
        <w:adjustRightInd w:val="0"/>
        <w:jc w:val="both"/>
      </w:pPr>
      <w:r w:rsidRPr="00C24473">
        <w:t>Cena musi być wyrażona w złotych polskich (PLN), z dokładnością nie większą niż dwa miejsca po przecinku.</w:t>
      </w:r>
    </w:p>
    <w:p w14:paraId="24975775" w14:textId="2A482AF2" w:rsidR="00F129F9" w:rsidRPr="00C24473" w:rsidRDefault="004F6062">
      <w:pPr>
        <w:widowControl w:val="0"/>
        <w:numPr>
          <w:ilvl w:val="0"/>
          <w:numId w:val="60"/>
        </w:numPr>
        <w:autoSpaceDE w:val="0"/>
        <w:autoSpaceDN w:val="0"/>
        <w:adjustRightInd w:val="0"/>
        <w:jc w:val="both"/>
      </w:pPr>
      <w:r w:rsidRPr="00C24473">
        <w:t xml:space="preserve">Wykonawca poda w Formularzu </w:t>
      </w:r>
      <w:r w:rsidR="001022B6" w:rsidRPr="0017547E">
        <w:t>cenowym (wg załącznika 3a-3</w:t>
      </w:r>
      <w:r w:rsidR="003875F2" w:rsidRPr="0017547E">
        <w:t>g</w:t>
      </w:r>
      <w:r w:rsidR="001022B6" w:rsidRPr="0017547E">
        <w:t xml:space="preserve"> do SWZ) </w:t>
      </w:r>
      <w:r w:rsidRPr="0017547E">
        <w:t>stawkę podatku od towarów i usług (VAT) właściwą dla przedmiotu zamówienia, obowiązującą</w:t>
      </w:r>
      <w:r w:rsidRPr="00C24473">
        <w:t xml:space="preserve"> według </w:t>
      </w:r>
      <w:r w:rsidRPr="00C24473">
        <w:lastRenderedPageBreak/>
        <w:t>stanu prawnego na dzień składania ofert. Określenie ceny ofertowej z zastosowaniem nieprawidłowej stawki podatku od towarów i usług (VAT) potraktowane będzie jako błąd w obliczeniu ceny i</w:t>
      </w:r>
      <w:r w:rsidR="00006625">
        <w:t> </w:t>
      </w:r>
      <w:r w:rsidRPr="00C24473">
        <w:t>spowoduje odrzucenie oferty, jeżeli nie ziszczą się ustawowe przesłanki omyłki (na</w:t>
      </w:r>
      <w:r w:rsidR="00006625">
        <w:t> </w:t>
      </w:r>
      <w:r w:rsidRPr="00C24473">
        <w:t xml:space="preserve">podstawie art. 226 ust. 1 pkt 10 </w:t>
      </w:r>
      <w:proofErr w:type="spellStart"/>
      <w:r w:rsidRPr="00C24473">
        <w:t>pzp</w:t>
      </w:r>
      <w:proofErr w:type="spellEnd"/>
      <w:r w:rsidRPr="00C24473">
        <w:t xml:space="preserve"> w związku z art. 223 ust. 2 pkt. 3 </w:t>
      </w:r>
      <w:proofErr w:type="spellStart"/>
      <w:r w:rsidRPr="00C24473">
        <w:t>pzp</w:t>
      </w:r>
      <w:proofErr w:type="spellEnd"/>
      <w:r w:rsidRPr="00C24473">
        <w:t>).</w:t>
      </w:r>
    </w:p>
    <w:p w14:paraId="5D02F506" w14:textId="77777777" w:rsidR="00F129F9" w:rsidRPr="00C24473" w:rsidRDefault="004F6062">
      <w:pPr>
        <w:widowControl w:val="0"/>
        <w:numPr>
          <w:ilvl w:val="0"/>
          <w:numId w:val="60"/>
        </w:numPr>
        <w:autoSpaceDE w:val="0"/>
        <w:autoSpaceDN w:val="0"/>
        <w:adjustRightInd w:val="0"/>
        <w:jc w:val="both"/>
      </w:pPr>
      <w:r w:rsidRPr="00C24473">
        <w:t>Rozliczenia między Zamawiającym a Wykonawcą będą prowadzone w złotych polskich (PLN).</w:t>
      </w:r>
    </w:p>
    <w:p w14:paraId="557ED8FF" w14:textId="154DC88C" w:rsidR="00F129F9" w:rsidRPr="0017547E" w:rsidRDefault="004F6062">
      <w:pPr>
        <w:widowControl w:val="0"/>
        <w:numPr>
          <w:ilvl w:val="0"/>
          <w:numId w:val="60"/>
        </w:numPr>
        <w:autoSpaceDE w:val="0"/>
        <w:autoSpaceDN w:val="0"/>
        <w:adjustRightInd w:val="0"/>
        <w:jc w:val="both"/>
      </w:pPr>
      <w:r w:rsidRPr="00C24473">
        <w:t xml:space="preserve">W przypadku rozbieżności pomiędzy </w:t>
      </w:r>
      <w:r w:rsidRPr="0017547E">
        <w:t xml:space="preserve">ceną ryczałtową podaną </w:t>
      </w:r>
      <w:r w:rsidR="001022B6" w:rsidRPr="0017547E">
        <w:t>w formularzu ofertowym a ceną ryczałtową podaną w formularzu cenowym (załącznik 3a-3</w:t>
      </w:r>
      <w:r w:rsidR="003875F2" w:rsidRPr="0017547E">
        <w:t>g</w:t>
      </w:r>
      <w:r w:rsidR="001022B6" w:rsidRPr="0017547E">
        <w:t xml:space="preserve"> do SWZ),</w:t>
      </w:r>
      <w:r w:rsidR="001022B6">
        <w:t xml:space="preserve"> </w:t>
      </w:r>
      <w:r w:rsidRPr="00C24473">
        <w:t xml:space="preserve">jako wartość właściwa zostanie przyjęta cena ryczałtowa podana </w:t>
      </w:r>
      <w:r w:rsidR="001022B6">
        <w:t xml:space="preserve">w </w:t>
      </w:r>
      <w:r w:rsidR="001022B6" w:rsidRPr="0017547E">
        <w:t>formularzu cenowym</w:t>
      </w:r>
      <w:r w:rsidRPr="0017547E">
        <w:t>.</w:t>
      </w:r>
    </w:p>
    <w:p w14:paraId="57621634" w14:textId="65E70204" w:rsidR="003875F2" w:rsidRPr="0017547E" w:rsidRDefault="003875F2" w:rsidP="003875F2">
      <w:pPr>
        <w:pStyle w:val="Akapitzlist"/>
        <w:widowControl w:val="0"/>
        <w:numPr>
          <w:ilvl w:val="0"/>
          <w:numId w:val="60"/>
        </w:numPr>
        <w:suppressAutoHyphens/>
        <w:spacing w:after="0" w:line="240" w:lineRule="auto"/>
        <w:jc w:val="both"/>
        <w:rPr>
          <w:rFonts w:ascii="Times New Roman" w:hAnsi="Times New Roman"/>
          <w:sz w:val="24"/>
          <w:szCs w:val="24"/>
        </w:rPr>
      </w:pPr>
      <w:r w:rsidRPr="0017547E">
        <w:rPr>
          <w:rFonts w:ascii="Times New Roman" w:hAnsi="Times New Roman"/>
          <w:sz w:val="24"/>
          <w:szCs w:val="24"/>
        </w:rPr>
        <w:t>W przypadku omyłek rachunkowych w formularzu cenowym (załącznik 3a-3g do SWZ) w obliczeniu ceny przyjmuje się, że prawidłowo podano cenę jednostkową netto.</w:t>
      </w:r>
    </w:p>
    <w:p w14:paraId="7E57851A" w14:textId="77777777" w:rsidR="00F129F9" w:rsidRPr="0017547E" w:rsidRDefault="004F6062" w:rsidP="0007575D">
      <w:pPr>
        <w:widowControl w:val="0"/>
        <w:numPr>
          <w:ilvl w:val="0"/>
          <w:numId w:val="60"/>
        </w:numPr>
        <w:autoSpaceDE w:val="0"/>
        <w:autoSpaceDN w:val="0"/>
        <w:adjustRightInd w:val="0"/>
        <w:jc w:val="both"/>
      </w:pPr>
      <w:r w:rsidRPr="00C24473">
        <w:t xml:space="preserve">Zamawiający poprawi ofertę zgodnie z art. </w:t>
      </w:r>
      <w:r w:rsidRPr="0017547E">
        <w:t xml:space="preserve">223 ust. 2 ustawy </w:t>
      </w:r>
      <w:proofErr w:type="spellStart"/>
      <w:r w:rsidRPr="0017547E">
        <w:t>Pzp</w:t>
      </w:r>
      <w:proofErr w:type="spellEnd"/>
      <w:r w:rsidRPr="0017547E">
        <w:t>.</w:t>
      </w:r>
    </w:p>
    <w:p w14:paraId="23D77CF7" w14:textId="0EE1A9EB" w:rsidR="0007575D" w:rsidRPr="0017547E" w:rsidRDefault="0007575D" w:rsidP="0007575D">
      <w:pPr>
        <w:pStyle w:val="Akapitzlist"/>
        <w:widowControl w:val="0"/>
        <w:numPr>
          <w:ilvl w:val="0"/>
          <w:numId w:val="60"/>
        </w:numPr>
        <w:suppressAutoHyphens/>
        <w:spacing w:after="0" w:line="240" w:lineRule="auto"/>
        <w:jc w:val="both"/>
        <w:rPr>
          <w:rFonts w:ascii="Times New Roman" w:hAnsi="Times New Roman"/>
          <w:sz w:val="24"/>
          <w:szCs w:val="24"/>
        </w:rPr>
      </w:pPr>
      <w:r w:rsidRPr="0017547E">
        <w:rPr>
          <w:rFonts w:ascii="Times New Roman" w:hAnsi="Times New Roman"/>
          <w:sz w:val="24"/>
          <w:szCs w:val="24"/>
        </w:rPr>
        <w:t>Oferta Wykonawcy, która w formularzu cenowym (załącznik 3a-3g do SWZ) nie będzie zawierała wszystkich cen jednostkowych wymaganych przez Zamawiającego będzie traktowana jako niezgodna z SWZ.</w:t>
      </w:r>
    </w:p>
    <w:p w14:paraId="7E9A27CF" w14:textId="77777777" w:rsidR="004F6062" w:rsidRPr="00C24473" w:rsidRDefault="004F6062">
      <w:pPr>
        <w:widowControl w:val="0"/>
        <w:numPr>
          <w:ilvl w:val="0"/>
          <w:numId w:val="60"/>
        </w:numPr>
        <w:autoSpaceDE w:val="0"/>
        <w:autoSpaceDN w:val="0"/>
        <w:adjustRightInd w:val="0"/>
        <w:jc w:val="both"/>
      </w:pPr>
      <w:r w:rsidRPr="00C24473">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w:t>
      </w:r>
      <w:r w:rsidR="00006625">
        <w:t> </w:t>
      </w:r>
      <w:r w:rsidRPr="00C24473">
        <w:t xml:space="preserve">zakresie: </w:t>
      </w:r>
    </w:p>
    <w:p w14:paraId="7AF629A8" w14:textId="77777777" w:rsidR="004F6062" w:rsidRPr="00C24473" w:rsidRDefault="004F6062">
      <w:pPr>
        <w:numPr>
          <w:ilvl w:val="0"/>
          <w:numId w:val="51"/>
        </w:numPr>
        <w:spacing w:before="60"/>
        <w:ind w:left="924" w:hanging="357"/>
        <w:jc w:val="both"/>
      </w:pPr>
      <w:r w:rsidRPr="00C24473">
        <w:t>zarządzania procesem produkcji, świadczonych usług lub metody budowy;</w:t>
      </w:r>
    </w:p>
    <w:p w14:paraId="50A8FCCE" w14:textId="77777777" w:rsidR="004F6062" w:rsidRPr="00C24473" w:rsidRDefault="004F6062">
      <w:pPr>
        <w:numPr>
          <w:ilvl w:val="0"/>
          <w:numId w:val="51"/>
        </w:numPr>
        <w:spacing w:before="60"/>
        <w:ind w:left="924" w:hanging="357"/>
        <w:jc w:val="both"/>
      </w:pPr>
      <w:r w:rsidRPr="00C24473">
        <w:t>wybranych rozwiązań technicznych, wyjątkowo korzystnych warunków dostaw, usług albo związanych z realizacją robót budowlanych;</w:t>
      </w:r>
    </w:p>
    <w:p w14:paraId="7DF73E87" w14:textId="77777777" w:rsidR="004F6062" w:rsidRPr="00C24473" w:rsidRDefault="004F6062">
      <w:pPr>
        <w:numPr>
          <w:ilvl w:val="0"/>
          <w:numId w:val="51"/>
        </w:numPr>
        <w:spacing w:before="60"/>
        <w:ind w:left="924" w:hanging="357"/>
        <w:jc w:val="both"/>
      </w:pPr>
      <w:r w:rsidRPr="00C24473">
        <w:t>oryginalności dostaw, usług lub robót budowlanych oferowanych przez wykonawcę;</w:t>
      </w:r>
    </w:p>
    <w:p w14:paraId="1126BD21" w14:textId="77777777" w:rsidR="004F6062" w:rsidRPr="00C24473" w:rsidRDefault="004F6062">
      <w:pPr>
        <w:numPr>
          <w:ilvl w:val="0"/>
          <w:numId w:val="51"/>
        </w:numPr>
        <w:spacing w:before="60"/>
        <w:ind w:left="924" w:hanging="357"/>
        <w:jc w:val="both"/>
        <w:rPr>
          <w:bCs/>
        </w:rPr>
      </w:pPr>
      <w:r w:rsidRPr="00C24473">
        <w:rPr>
          <w:bCs/>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lub</w:t>
      </w:r>
      <w:r w:rsidR="00006625">
        <w:rPr>
          <w:bCs/>
        </w:rPr>
        <w:t> </w:t>
      </w:r>
      <w:r w:rsidRPr="00C24473">
        <w:rPr>
          <w:bCs/>
        </w:rPr>
        <w:t>przepisów odrębnych właściwych dla spraw, z którymi związane jest realizowane zamówienie;</w:t>
      </w:r>
    </w:p>
    <w:p w14:paraId="163246AD" w14:textId="77777777" w:rsidR="004F6062" w:rsidRPr="00C24473" w:rsidRDefault="004F6062">
      <w:pPr>
        <w:numPr>
          <w:ilvl w:val="0"/>
          <w:numId w:val="51"/>
        </w:numPr>
        <w:spacing w:before="60"/>
        <w:ind w:left="924" w:hanging="357"/>
        <w:jc w:val="both"/>
      </w:pPr>
      <w:r w:rsidRPr="00C24473">
        <w:t>zgodności z prawem w rozumieniu przepisów o postępowaniu w sprawach dotyczących pomocy publicznej;</w:t>
      </w:r>
    </w:p>
    <w:p w14:paraId="21CE0A5B" w14:textId="77777777" w:rsidR="004F6062" w:rsidRPr="00C24473" w:rsidRDefault="004F6062">
      <w:pPr>
        <w:numPr>
          <w:ilvl w:val="0"/>
          <w:numId w:val="51"/>
        </w:numPr>
        <w:spacing w:before="60"/>
        <w:ind w:left="924" w:hanging="357"/>
        <w:jc w:val="both"/>
        <w:rPr>
          <w:bCs/>
        </w:rPr>
      </w:pPr>
      <w:r w:rsidRPr="00C24473">
        <w:rPr>
          <w:bCs/>
        </w:rPr>
        <w:t>zgodności z przepisami z zakresu prawa pracy i zabezpieczenia społecznego, obowiązującymi w miejscu, w którym realizowane jest zamówienie;</w:t>
      </w:r>
    </w:p>
    <w:p w14:paraId="786FFEAD" w14:textId="77777777" w:rsidR="004F6062" w:rsidRPr="00C24473" w:rsidRDefault="004F6062">
      <w:pPr>
        <w:numPr>
          <w:ilvl w:val="0"/>
          <w:numId w:val="51"/>
        </w:numPr>
        <w:spacing w:before="60"/>
        <w:ind w:left="924" w:hanging="357"/>
        <w:jc w:val="both"/>
      </w:pPr>
      <w:r w:rsidRPr="00C24473">
        <w:t>zgodności z przepisami z zakresu ochrony środowiska;</w:t>
      </w:r>
    </w:p>
    <w:p w14:paraId="7B8A26D5" w14:textId="77777777" w:rsidR="004F6062" w:rsidRPr="00C24473" w:rsidRDefault="004F6062">
      <w:pPr>
        <w:numPr>
          <w:ilvl w:val="0"/>
          <w:numId w:val="51"/>
        </w:numPr>
        <w:spacing w:before="60"/>
        <w:ind w:left="924" w:hanging="357"/>
        <w:jc w:val="both"/>
      </w:pPr>
      <w:r w:rsidRPr="00C24473">
        <w:t>wypełniania obowiązków związanych z powierzeniem wykonania części zamówienia podwykonawcy</w:t>
      </w:r>
    </w:p>
    <w:p w14:paraId="7E00C079" w14:textId="77777777" w:rsidR="004F6062" w:rsidRPr="00C24473" w:rsidRDefault="004F6062">
      <w:pPr>
        <w:numPr>
          <w:ilvl w:val="0"/>
          <w:numId w:val="60"/>
        </w:numPr>
        <w:spacing w:before="120"/>
        <w:jc w:val="both"/>
        <w:rPr>
          <w:bCs/>
        </w:rPr>
      </w:pPr>
      <w:r w:rsidRPr="00C24473">
        <w:rPr>
          <w:bCs/>
        </w:rPr>
        <w:t>W przypadku gdy cena całkowita oferty złożonej w terminie jest niższa o co najmniej 30% od:</w:t>
      </w:r>
    </w:p>
    <w:p w14:paraId="7DE4CEF9" w14:textId="2D0BD9D4" w:rsidR="004F6062" w:rsidRPr="00C24473" w:rsidRDefault="004F6062">
      <w:pPr>
        <w:numPr>
          <w:ilvl w:val="0"/>
          <w:numId w:val="52"/>
        </w:numPr>
        <w:tabs>
          <w:tab w:val="left" w:pos="993"/>
        </w:tabs>
        <w:spacing w:before="60"/>
        <w:ind w:left="992" w:hanging="425"/>
        <w:jc w:val="both"/>
        <w:rPr>
          <w:bCs/>
        </w:rPr>
      </w:pPr>
      <w:r w:rsidRPr="00C24473">
        <w:rPr>
          <w:bCs/>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w:t>
      </w:r>
      <w:r w:rsidR="00006625">
        <w:rPr>
          <w:bCs/>
        </w:rPr>
        <w:t> </w:t>
      </w:r>
      <w:r w:rsidRPr="00C24473">
        <w:rPr>
          <w:bCs/>
        </w:rPr>
        <w:t xml:space="preserve">pkt </w:t>
      </w:r>
      <w:r w:rsidR="009D5EC5">
        <w:rPr>
          <w:bCs/>
        </w:rPr>
        <w:t>10</w:t>
      </w:r>
      <w:r w:rsidRPr="00C24473">
        <w:rPr>
          <w:bCs/>
        </w:rPr>
        <w:t>, chyba że rozbieżność wynika z okoliczności oczywistych, które nie wymagają wyjaśnienia;</w:t>
      </w:r>
    </w:p>
    <w:p w14:paraId="4DE531C0" w14:textId="21B38349" w:rsidR="004F6062" w:rsidRPr="00C24473" w:rsidRDefault="004F6062">
      <w:pPr>
        <w:numPr>
          <w:ilvl w:val="0"/>
          <w:numId w:val="52"/>
        </w:numPr>
        <w:tabs>
          <w:tab w:val="left" w:pos="993"/>
        </w:tabs>
        <w:spacing w:before="60"/>
        <w:ind w:left="992" w:hanging="425"/>
        <w:jc w:val="both"/>
        <w:rPr>
          <w:bCs/>
        </w:rPr>
      </w:pPr>
      <w:r w:rsidRPr="00C24473">
        <w:rPr>
          <w:bCs/>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w:t>
      </w:r>
      <w:r w:rsidR="009D5EC5">
        <w:rPr>
          <w:bCs/>
        </w:rPr>
        <w:t>10</w:t>
      </w:r>
      <w:r w:rsidRPr="00C24473">
        <w:rPr>
          <w:bCs/>
        </w:rPr>
        <w:t>.</w:t>
      </w:r>
    </w:p>
    <w:p w14:paraId="6CB26000" w14:textId="77777777" w:rsidR="004F6062" w:rsidRPr="00C24473" w:rsidRDefault="004F6062">
      <w:pPr>
        <w:numPr>
          <w:ilvl w:val="0"/>
          <w:numId w:val="52"/>
        </w:numPr>
        <w:tabs>
          <w:tab w:val="left" w:pos="993"/>
        </w:tabs>
        <w:spacing w:before="60"/>
        <w:ind w:left="992" w:hanging="425"/>
        <w:jc w:val="both"/>
        <w:rPr>
          <w:bCs/>
        </w:rPr>
      </w:pPr>
      <w:r w:rsidRPr="00C24473">
        <w:rPr>
          <w:bCs/>
        </w:rPr>
        <w:lastRenderedPageBreak/>
        <w:t>Obowiązek wykazania, że oferta nie zawiera rażąco niskiej ceny lub kosztu, spoczywa na Wykonawcy.</w:t>
      </w:r>
    </w:p>
    <w:p w14:paraId="1219C442" w14:textId="77777777" w:rsidR="004F6062" w:rsidRPr="00C24473" w:rsidRDefault="004F6062">
      <w:pPr>
        <w:numPr>
          <w:ilvl w:val="0"/>
          <w:numId w:val="52"/>
        </w:numPr>
        <w:tabs>
          <w:tab w:val="left" w:pos="993"/>
        </w:tabs>
        <w:spacing w:before="60"/>
        <w:ind w:left="992" w:hanging="425"/>
        <w:jc w:val="both"/>
        <w:rPr>
          <w:bCs/>
        </w:rPr>
      </w:pPr>
      <w:r w:rsidRPr="00C24473">
        <w:t>Odrzuceniu, jako oferta z rażąco niską ceną lub kosztem, podlega oferta Wykonawcy,</w:t>
      </w:r>
      <w:r w:rsidRPr="00C24473">
        <w:rPr>
          <w:b/>
          <w:bCs/>
        </w:rPr>
        <w:t xml:space="preserve"> </w:t>
      </w:r>
      <w:r w:rsidRPr="00C24473">
        <w:rPr>
          <w:bCs/>
        </w:rPr>
        <w:t>który nie udzielił wyjaśnień w wyznaczonym terminie, lub jeżeli złożone wyjaśnienia wraz z dowodami nie uzasadniają podanej w ofercie ceny lub kosztu.</w:t>
      </w:r>
    </w:p>
    <w:p w14:paraId="018ACCF4" w14:textId="77777777" w:rsidR="004F6062" w:rsidRPr="00C24473" w:rsidRDefault="004F6062" w:rsidP="004F6062">
      <w:pPr>
        <w:widowControl w:val="0"/>
        <w:autoSpaceDE w:val="0"/>
        <w:autoSpaceDN w:val="0"/>
        <w:adjustRightInd w:val="0"/>
        <w:jc w:val="both"/>
      </w:pPr>
    </w:p>
    <w:p w14:paraId="44E5703A"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XVII. Opis kryteriów oceny ofert wraz z podaniem wag tych kryteriów i sposobu oceny</w:t>
      </w:r>
      <w:r w:rsidRPr="00C24473">
        <w:rPr>
          <w:b/>
          <w:bCs/>
          <w:color w:val="FFFFFF"/>
        </w:rPr>
        <w:t xml:space="preserve"> </w:t>
      </w:r>
      <w:r w:rsidRPr="00E83B93">
        <w:rPr>
          <w:b/>
          <w:bCs/>
          <w:color w:val="FFFFFF"/>
        </w:rPr>
        <w:t>ofert</w:t>
      </w:r>
    </w:p>
    <w:p w14:paraId="310F34C5" w14:textId="77777777" w:rsidR="004F6062" w:rsidRPr="00C24473" w:rsidRDefault="004F6062" w:rsidP="004F6062">
      <w:pPr>
        <w:widowControl w:val="0"/>
        <w:autoSpaceDE w:val="0"/>
        <w:autoSpaceDN w:val="0"/>
        <w:adjustRightInd w:val="0"/>
        <w:jc w:val="both"/>
      </w:pPr>
    </w:p>
    <w:p w14:paraId="2F682463" w14:textId="77777777" w:rsidR="004F6062" w:rsidRPr="00C24473" w:rsidRDefault="004F6062">
      <w:pPr>
        <w:widowControl w:val="0"/>
        <w:numPr>
          <w:ilvl w:val="0"/>
          <w:numId w:val="61"/>
        </w:numPr>
        <w:autoSpaceDE w:val="0"/>
        <w:autoSpaceDN w:val="0"/>
        <w:adjustRightInd w:val="0"/>
        <w:jc w:val="both"/>
      </w:pPr>
      <w:r w:rsidRPr="00C24473">
        <w:t>Przy wyborze oferty Zamawiający będzie się kierował następującymi kryteriami:</w:t>
      </w:r>
    </w:p>
    <w:p w14:paraId="4948B3FE" w14:textId="77777777" w:rsidR="004F6062" w:rsidRPr="00C24473" w:rsidRDefault="004F6062" w:rsidP="004F6062">
      <w:pPr>
        <w:pStyle w:val="Akapitzlist"/>
        <w:widowControl w:val="0"/>
        <w:spacing w:after="0" w:line="240" w:lineRule="auto"/>
        <w:jc w:val="both"/>
        <w:rPr>
          <w:rFonts w:ascii="Times New Roman" w:eastAsia="Calibri" w:hAnsi="Times New Roman"/>
          <w:color w:val="000000"/>
        </w:rPr>
      </w:pPr>
    </w:p>
    <w:tbl>
      <w:tblPr>
        <w:tblW w:w="9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
        <w:gridCol w:w="5081"/>
        <w:gridCol w:w="1390"/>
        <w:gridCol w:w="2064"/>
      </w:tblGrid>
      <w:tr w:rsidR="00B91988" w:rsidRPr="00C24473" w14:paraId="5D3F5D75" w14:textId="77777777" w:rsidTr="00E20092">
        <w:trPr>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2E02CD" w14:textId="77777777" w:rsidR="004F6062" w:rsidRPr="00C24473" w:rsidRDefault="004F6062" w:rsidP="00FB786D">
            <w:pPr>
              <w:tabs>
                <w:tab w:val="left" w:pos="5386"/>
              </w:tabs>
              <w:jc w:val="center"/>
              <w:rPr>
                <w:b/>
                <w:bCs/>
                <w:sz w:val="20"/>
                <w:szCs w:val="20"/>
              </w:rPr>
            </w:pPr>
            <w:r w:rsidRPr="00C24473">
              <w:rPr>
                <w:b/>
                <w:bCs/>
                <w:sz w:val="20"/>
                <w:szCs w:val="20"/>
              </w:rPr>
              <w:t>Lp.</w:t>
            </w:r>
          </w:p>
        </w:tc>
        <w:tc>
          <w:tcPr>
            <w:tcW w:w="50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2E18AF" w14:textId="77777777" w:rsidR="004F6062" w:rsidRPr="00C24473" w:rsidRDefault="004F6062" w:rsidP="00FB786D">
            <w:pPr>
              <w:tabs>
                <w:tab w:val="left" w:pos="5386"/>
              </w:tabs>
              <w:jc w:val="center"/>
              <w:rPr>
                <w:b/>
                <w:bCs/>
                <w:sz w:val="20"/>
                <w:szCs w:val="20"/>
              </w:rPr>
            </w:pPr>
            <w:r w:rsidRPr="00C24473">
              <w:rPr>
                <w:b/>
                <w:bCs/>
                <w:sz w:val="20"/>
                <w:szCs w:val="20"/>
              </w:rPr>
              <w:t>Kryterium</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75E3D6" w14:textId="77777777" w:rsidR="004F6062" w:rsidRPr="00C24473" w:rsidRDefault="004F6062" w:rsidP="00FB786D">
            <w:pPr>
              <w:tabs>
                <w:tab w:val="left" w:pos="5386"/>
              </w:tabs>
              <w:jc w:val="center"/>
              <w:rPr>
                <w:b/>
                <w:bCs/>
                <w:sz w:val="20"/>
                <w:szCs w:val="20"/>
              </w:rPr>
            </w:pPr>
            <w:r w:rsidRPr="00C24473">
              <w:rPr>
                <w:b/>
                <w:bCs/>
                <w:sz w:val="20"/>
                <w:szCs w:val="20"/>
              </w:rPr>
              <w:t>Waga</w:t>
            </w:r>
          </w:p>
        </w:tc>
        <w:tc>
          <w:tcPr>
            <w:tcW w:w="206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B28904" w14:textId="77777777" w:rsidR="004F6062" w:rsidRPr="00C24473" w:rsidRDefault="004F6062" w:rsidP="00FB786D">
            <w:pPr>
              <w:tabs>
                <w:tab w:val="left" w:pos="5386"/>
              </w:tabs>
              <w:jc w:val="center"/>
              <w:rPr>
                <w:b/>
                <w:bCs/>
                <w:sz w:val="20"/>
                <w:szCs w:val="20"/>
              </w:rPr>
            </w:pPr>
            <w:r w:rsidRPr="00C24473">
              <w:rPr>
                <w:b/>
                <w:bCs/>
                <w:sz w:val="20"/>
                <w:szCs w:val="20"/>
              </w:rPr>
              <w:t>Maksymalna liczba pkt jakie oferta może otrzymać w danym kryterium</w:t>
            </w:r>
          </w:p>
        </w:tc>
      </w:tr>
      <w:tr w:rsidR="00B91988" w:rsidRPr="00C24473" w14:paraId="38F69F67" w14:textId="77777777" w:rsidTr="00E20092">
        <w:trPr>
          <w:jc w:val="center"/>
        </w:trPr>
        <w:tc>
          <w:tcPr>
            <w:tcW w:w="52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F126D8" w14:textId="77777777" w:rsidR="004F6062" w:rsidRPr="00C24473" w:rsidRDefault="004F6062" w:rsidP="00FB786D">
            <w:pPr>
              <w:tabs>
                <w:tab w:val="left" w:pos="5386"/>
              </w:tabs>
              <w:jc w:val="center"/>
              <w:rPr>
                <w:bCs/>
                <w:sz w:val="20"/>
                <w:szCs w:val="20"/>
              </w:rPr>
            </w:pPr>
            <w:r w:rsidRPr="00C24473">
              <w:rPr>
                <w:bCs/>
                <w:sz w:val="20"/>
                <w:szCs w:val="20"/>
              </w:rPr>
              <w:t>1.</w:t>
            </w:r>
          </w:p>
        </w:tc>
        <w:tc>
          <w:tcPr>
            <w:tcW w:w="50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6C2866" w14:textId="77777777" w:rsidR="004F6062" w:rsidRPr="00C24473" w:rsidRDefault="004F6062" w:rsidP="00FB786D">
            <w:pPr>
              <w:tabs>
                <w:tab w:val="left" w:pos="5386"/>
              </w:tabs>
              <w:rPr>
                <w:bCs/>
                <w:sz w:val="20"/>
                <w:szCs w:val="20"/>
              </w:rPr>
            </w:pPr>
            <w:r w:rsidRPr="00C24473">
              <w:rPr>
                <w:bCs/>
                <w:sz w:val="20"/>
                <w:szCs w:val="20"/>
              </w:rPr>
              <w:t>Cena ofertowa brutto</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856BB87" w14:textId="77777777" w:rsidR="004F6062" w:rsidRPr="00C24473" w:rsidRDefault="00E20092" w:rsidP="00FB786D">
            <w:pPr>
              <w:tabs>
                <w:tab w:val="left" w:pos="5386"/>
              </w:tabs>
              <w:jc w:val="center"/>
              <w:rPr>
                <w:bCs/>
                <w:sz w:val="20"/>
                <w:szCs w:val="20"/>
              </w:rPr>
            </w:pPr>
            <w:r w:rsidRPr="00C24473">
              <w:rPr>
                <w:bCs/>
                <w:sz w:val="20"/>
                <w:szCs w:val="20"/>
              </w:rPr>
              <w:t>100</w:t>
            </w:r>
            <w:r w:rsidR="004F6062" w:rsidRPr="00C24473">
              <w:rPr>
                <w:bCs/>
                <w:sz w:val="20"/>
                <w:szCs w:val="20"/>
              </w:rPr>
              <w:t xml:space="preserve"> %</w:t>
            </w:r>
          </w:p>
        </w:tc>
        <w:tc>
          <w:tcPr>
            <w:tcW w:w="206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650827" w14:textId="77777777" w:rsidR="004F6062" w:rsidRPr="00C24473" w:rsidRDefault="00E20092" w:rsidP="00FB786D">
            <w:pPr>
              <w:tabs>
                <w:tab w:val="left" w:pos="5386"/>
              </w:tabs>
              <w:jc w:val="center"/>
              <w:rPr>
                <w:bCs/>
                <w:sz w:val="20"/>
                <w:szCs w:val="20"/>
              </w:rPr>
            </w:pPr>
            <w:r w:rsidRPr="00C24473">
              <w:rPr>
                <w:bCs/>
                <w:sz w:val="20"/>
                <w:szCs w:val="20"/>
              </w:rPr>
              <w:t>100</w:t>
            </w:r>
          </w:p>
        </w:tc>
      </w:tr>
      <w:tr w:rsidR="00B91988" w:rsidRPr="00C24473" w14:paraId="281B6AE6" w14:textId="77777777" w:rsidTr="00E20092">
        <w:trPr>
          <w:jc w:val="center"/>
        </w:trPr>
        <w:tc>
          <w:tcPr>
            <w:tcW w:w="5608"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84E0716" w14:textId="77777777" w:rsidR="004F6062" w:rsidRPr="00C24473" w:rsidRDefault="004F6062" w:rsidP="00FB786D">
            <w:pPr>
              <w:tabs>
                <w:tab w:val="left" w:pos="5386"/>
              </w:tabs>
              <w:jc w:val="center"/>
              <w:rPr>
                <w:bCs/>
                <w:sz w:val="20"/>
                <w:szCs w:val="20"/>
              </w:rPr>
            </w:pPr>
            <w:r w:rsidRPr="00C24473">
              <w:rPr>
                <w:bCs/>
                <w:sz w:val="20"/>
                <w:szCs w:val="20"/>
              </w:rPr>
              <w:t>Razem:</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72BA93" w14:textId="77777777" w:rsidR="004F6062" w:rsidRPr="00C24473" w:rsidRDefault="004F6062" w:rsidP="00FB786D">
            <w:pPr>
              <w:tabs>
                <w:tab w:val="left" w:pos="5386"/>
              </w:tabs>
              <w:jc w:val="center"/>
              <w:rPr>
                <w:bCs/>
                <w:sz w:val="20"/>
                <w:szCs w:val="20"/>
              </w:rPr>
            </w:pPr>
            <w:r w:rsidRPr="00C24473">
              <w:rPr>
                <w:bCs/>
                <w:sz w:val="20"/>
                <w:szCs w:val="20"/>
              </w:rPr>
              <w:t>100 %</w:t>
            </w:r>
          </w:p>
        </w:tc>
        <w:tc>
          <w:tcPr>
            <w:tcW w:w="206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6C5C3E" w14:textId="77777777" w:rsidR="004F6062" w:rsidRPr="00C24473" w:rsidRDefault="004F6062" w:rsidP="00FB786D">
            <w:pPr>
              <w:tabs>
                <w:tab w:val="left" w:pos="5386"/>
              </w:tabs>
              <w:jc w:val="center"/>
              <w:rPr>
                <w:bCs/>
                <w:sz w:val="20"/>
                <w:szCs w:val="20"/>
              </w:rPr>
            </w:pPr>
            <w:r w:rsidRPr="00C24473">
              <w:rPr>
                <w:bCs/>
                <w:sz w:val="20"/>
                <w:szCs w:val="20"/>
              </w:rPr>
              <w:t>100</w:t>
            </w:r>
          </w:p>
        </w:tc>
      </w:tr>
    </w:tbl>
    <w:p w14:paraId="3EE0D21F" w14:textId="77777777" w:rsidR="004F6062" w:rsidRPr="00C24473" w:rsidRDefault="004F6062" w:rsidP="004F6062">
      <w:pPr>
        <w:pStyle w:val="Akapitzlist"/>
        <w:tabs>
          <w:tab w:val="left" w:pos="5386"/>
        </w:tabs>
        <w:spacing w:after="80"/>
        <w:jc w:val="both"/>
        <w:rPr>
          <w:rFonts w:ascii="Times New Roman" w:eastAsia="Calibri" w:hAnsi="Times New Roman"/>
          <w:bCs/>
          <w:sz w:val="16"/>
          <w:szCs w:val="16"/>
        </w:rPr>
      </w:pPr>
    </w:p>
    <w:p w14:paraId="51E9BD90" w14:textId="77777777" w:rsidR="004F6062" w:rsidRPr="00C24473" w:rsidRDefault="004F6062">
      <w:pPr>
        <w:pStyle w:val="Akapitzlist"/>
        <w:numPr>
          <w:ilvl w:val="0"/>
          <w:numId w:val="36"/>
        </w:numPr>
        <w:spacing w:line="240" w:lineRule="auto"/>
        <w:jc w:val="both"/>
        <w:rPr>
          <w:rFonts w:ascii="Times New Roman" w:hAnsi="Times New Roman"/>
          <w:sz w:val="24"/>
          <w:szCs w:val="24"/>
        </w:rPr>
      </w:pPr>
      <w:r w:rsidRPr="00C24473">
        <w:rPr>
          <w:rFonts w:ascii="Times New Roman" w:hAnsi="Times New Roman"/>
          <w:sz w:val="24"/>
          <w:szCs w:val="24"/>
        </w:rPr>
        <w:t>cena oferty – ocenie podlegać będzie zaproponowana przez wykonawcę przewidywana wartość za wykonanie przedmiotu zamówienia. W trakcie oceny ofert zostanie zastosowany następujący wzór arytmetyczny:</w:t>
      </w:r>
    </w:p>
    <w:p w14:paraId="0F1A1009" w14:textId="77777777" w:rsidR="004F6062" w:rsidRPr="00C24473" w:rsidRDefault="004F6062" w:rsidP="004F6062">
      <w:pPr>
        <w:ind w:left="284" w:firstLine="424"/>
        <w:jc w:val="both"/>
      </w:pPr>
      <w:r w:rsidRPr="00C24473">
        <w:t>c = (n : w) x 100 x a</w:t>
      </w:r>
    </w:p>
    <w:p w14:paraId="75E5F11F" w14:textId="77777777" w:rsidR="004F6062" w:rsidRPr="00C24473" w:rsidRDefault="004F6062" w:rsidP="004F6062">
      <w:pPr>
        <w:ind w:left="709"/>
        <w:jc w:val="both"/>
      </w:pPr>
      <w:r w:rsidRPr="00C24473">
        <w:t>gdzie:</w:t>
      </w:r>
    </w:p>
    <w:p w14:paraId="116039E3" w14:textId="77777777" w:rsidR="004F6062" w:rsidRPr="00C24473" w:rsidRDefault="004F6062" w:rsidP="004F6062">
      <w:pPr>
        <w:ind w:left="709"/>
        <w:jc w:val="both"/>
      </w:pPr>
      <w:r w:rsidRPr="00C24473">
        <w:t>c - ilość punktów obliczona dla kryterium cena oferty</w:t>
      </w:r>
    </w:p>
    <w:p w14:paraId="33996440" w14:textId="77777777" w:rsidR="004F6062" w:rsidRPr="00C24473" w:rsidRDefault="004F6062" w:rsidP="004F6062">
      <w:pPr>
        <w:ind w:left="709"/>
        <w:jc w:val="both"/>
      </w:pPr>
      <w:r w:rsidRPr="00C24473">
        <w:t>n- najniższa wartość ze złożonych ofert podlegających badaniu</w:t>
      </w:r>
    </w:p>
    <w:p w14:paraId="1EA7BA3A" w14:textId="77777777" w:rsidR="004F6062" w:rsidRPr="00C24473" w:rsidRDefault="004F6062" w:rsidP="004F6062">
      <w:pPr>
        <w:ind w:left="709"/>
        <w:jc w:val="both"/>
      </w:pPr>
      <w:r w:rsidRPr="00C24473">
        <w:t>w- wartość oferty badanej</w:t>
      </w:r>
    </w:p>
    <w:p w14:paraId="23A007C8" w14:textId="77777777" w:rsidR="004F6062" w:rsidRPr="00C24473" w:rsidRDefault="004F6062" w:rsidP="004F6062">
      <w:pPr>
        <w:ind w:left="709"/>
        <w:jc w:val="both"/>
      </w:pPr>
      <w:r w:rsidRPr="00C24473">
        <w:t xml:space="preserve">a- waga kryterium - cena oferty (a = </w:t>
      </w:r>
      <w:r w:rsidR="00E20092" w:rsidRPr="00C24473">
        <w:t>10</w:t>
      </w:r>
      <w:r w:rsidRPr="00C24473">
        <w:t>0%)</w:t>
      </w:r>
    </w:p>
    <w:p w14:paraId="4D574CC9" w14:textId="77777777" w:rsidR="004F6062" w:rsidRPr="00C24473" w:rsidRDefault="004F6062" w:rsidP="004F6062">
      <w:pPr>
        <w:ind w:left="709"/>
        <w:jc w:val="both"/>
      </w:pPr>
    </w:p>
    <w:p w14:paraId="29299FA6" w14:textId="77777777" w:rsidR="00F129F9" w:rsidRPr="00C24473" w:rsidRDefault="004F6062">
      <w:pPr>
        <w:widowControl w:val="0"/>
        <w:numPr>
          <w:ilvl w:val="0"/>
          <w:numId w:val="61"/>
        </w:numPr>
        <w:autoSpaceDE w:val="0"/>
        <w:autoSpaceDN w:val="0"/>
        <w:adjustRightInd w:val="0"/>
        <w:jc w:val="both"/>
      </w:pPr>
      <w:r w:rsidRPr="00C24473">
        <w:t>Ocenie będą podlegać wyłącznie oferty nie podlegające odrzucenia.</w:t>
      </w:r>
    </w:p>
    <w:p w14:paraId="3CDE7AF9" w14:textId="77777777" w:rsidR="00F129F9" w:rsidRPr="00C24473" w:rsidRDefault="004F6062">
      <w:pPr>
        <w:widowControl w:val="0"/>
        <w:numPr>
          <w:ilvl w:val="0"/>
          <w:numId w:val="61"/>
        </w:numPr>
        <w:autoSpaceDE w:val="0"/>
        <w:autoSpaceDN w:val="0"/>
        <w:adjustRightInd w:val="0"/>
        <w:jc w:val="both"/>
      </w:pPr>
      <w:r w:rsidRPr="00C24473">
        <w:t>Za najkorzystniejszą zostanie uznana oferta, która otrzyma najwyższą liczbę punktów przyznanych za spełnienie kryteriów, o których mowa w ust. 1.</w:t>
      </w:r>
      <w:r w:rsidRPr="00C24473">
        <w:rPr>
          <w:bCs/>
        </w:rPr>
        <w:t xml:space="preserve"> Zamawiający zaokrągli wyniki działań arytmetycznych do dwóch miejsc po przecinku, chyba że</w:t>
      </w:r>
      <w:r w:rsidR="00006625">
        <w:rPr>
          <w:bCs/>
        </w:rPr>
        <w:t> </w:t>
      </w:r>
      <w:r w:rsidRPr="00C24473">
        <w:rPr>
          <w:bCs/>
        </w:rPr>
        <w:t>do</w:t>
      </w:r>
      <w:r w:rsidR="00006625">
        <w:rPr>
          <w:bCs/>
        </w:rPr>
        <w:t> </w:t>
      </w:r>
      <w:r w:rsidRPr="00C24473">
        <w:rPr>
          <w:bCs/>
        </w:rPr>
        <w:t>rozstrzygnięcia postępowania będzie potrzebna większa dokładność.</w:t>
      </w:r>
    </w:p>
    <w:p w14:paraId="3E2069DD" w14:textId="77777777" w:rsidR="00F129F9" w:rsidRPr="00C24473" w:rsidRDefault="004F6062">
      <w:pPr>
        <w:widowControl w:val="0"/>
        <w:numPr>
          <w:ilvl w:val="0"/>
          <w:numId w:val="61"/>
        </w:numPr>
        <w:autoSpaceDE w:val="0"/>
        <w:autoSpaceDN w:val="0"/>
        <w:adjustRightInd w:val="0"/>
        <w:jc w:val="both"/>
      </w:pPr>
      <w:r w:rsidRPr="00C24473">
        <w:t>W sytuacji, gdy Zamawiający nie będzie mógł dokonać wyboru najkorzystniejszej oferty ze względu na to, że złożone oferty otrzymały taką samą ilość punktów za spełnianie kryteriów oceny ofert, wezwie on Wykonawców, którzy złożyli te oferty, do złożenia w</w:t>
      </w:r>
      <w:r w:rsidR="00006625">
        <w:t> </w:t>
      </w:r>
      <w:r w:rsidRPr="00C24473">
        <w:t>terminie określonym przez Zamawiającego ofert dodatkowych zawierających nową cenę. Wykonawcy, składając oferty dodatkowe, nie mogą zaoferować cen wyższych niż zaoferowane w uprzednio złożonych przez nich ofertach.</w:t>
      </w:r>
    </w:p>
    <w:p w14:paraId="7C8A2118" w14:textId="77777777" w:rsidR="00F129F9" w:rsidRPr="00114DFD" w:rsidRDefault="004F6062">
      <w:pPr>
        <w:widowControl w:val="0"/>
        <w:numPr>
          <w:ilvl w:val="0"/>
          <w:numId w:val="61"/>
        </w:numPr>
        <w:autoSpaceDE w:val="0"/>
        <w:autoSpaceDN w:val="0"/>
        <w:adjustRightInd w:val="0"/>
        <w:jc w:val="both"/>
      </w:pPr>
      <w:r w:rsidRPr="00C24473">
        <w:t xml:space="preserve">W toku badania i </w:t>
      </w:r>
      <w:r w:rsidRPr="00114DFD">
        <w:t>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A247F71" w14:textId="77777777" w:rsidR="00F129F9" w:rsidRPr="00C24473" w:rsidRDefault="004F6062">
      <w:pPr>
        <w:widowControl w:val="0"/>
        <w:numPr>
          <w:ilvl w:val="0"/>
          <w:numId w:val="61"/>
        </w:numPr>
        <w:autoSpaceDE w:val="0"/>
        <w:autoSpaceDN w:val="0"/>
        <w:adjustRightInd w:val="0"/>
        <w:jc w:val="both"/>
      </w:pPr>
      <w:r w:rsidRPr="00114DFD">
        <w:t>Jeżeli zostanie złożona oferta, której wybór prowadziłby do powstania u Zamawiającego obowiązku podatkowego zgodnie z ustawą z dnia 11 marca 2004 r. o podatku od towarów i usług (tj.: Dz. U. z 202</w:t>
      </w:r>
      <w:r w:rsidR="00335F21" w:rsidRPr="00114DFD">
        <w:t>3</w:t>
      </w:r>
      <w:r w:rsidRPr="00114DFD">
        <w:t xml:space="preserve"> r.</w:t>
      </w:r>
      <w:r w:rsidR="00335F21" w:rsidRPr="00114DFD">
        <w:t>,</w:t>
      </w:r>
      <w:r w:rsidRPr="00114DFD">
        <w:t xml:space="preserve"> poz. </w:t>
      </w:r>
      <w:r w:rsidR="00335F21" w:rsidRPr="00114DFD">
        <w:t xml:space="preserve">1570 </w:t>
      </w:r>
      <w:r w:rsidRPr="00114DFD">
        <w:t>ze zm.) dla celów</w:t>
      </w:r>
      <w:r w:rsidRPr="00C24473">
        <w:t xml:space="preserve"> zastosowania kryterium ceny Zamawiający dolicza do przedstawionej w ofercie ceny kwotę podatku od towarów i</w:t>
      </w:r>
      <w:r w:rsidR="00006625">
        <w:t> </w:t>
      </w:r>
      <w:r w:rsidRPr="00C24473">
        <w:t>usług, którą miałby obowiązek rozliczyć.</w:t>
      </w:r>
    </w:p>
    <w:p w14:paraId="4539F747" w14:textId="77777777" w:rsidR="004F6062" w:rsidRPr="00C24473" w:rsidRDefault="004F6062">
      <w:pPr>
        <w:widowControl w:val="0"/>
        <w:numPr>
          <w:ilvl w:val="0"/>
          <w:numId w:val="61"/>
        </w:numPr>
        <w:autoSpaceDE w:val="0"/>
        <w:autoSpaceDN w:val="0"/>
        <w:adjustRightInd w:val="0"/>
        <w:jc w:val="both"/>
      </w:pPr>
      <w:r w:rsidRPr="00C24473">
        <w:t>W ofercie, o której mowa w ust. 6, Wykonawca ma obowiązek:</w:t>
      </w:r>
    </w:p>
    <w:p w14:paraId="5BD047D7" w14:textId="77777777" w:rsidR="004F6062" w:rsidRPr="00C24473" w:rsidRDefault="004F6062">
      <w:pPr>
        <w:pStyle w:val="Akapitzlist"/>
        <w:widowControl w:val="0"/>
        <w:numPr>
          <w:ilvl w:val="0"/>
          <w:numId w:val="27"/>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poinformowania Zamawiającego, że wybór jego oferty będzie prowadził do powstania u Zamawiającego obowiązku podatkowego;</w:t>
      </w:r>
    </w:p>
    <w:p w14:paraId="6060F645" w14:textId="77777777" w:rsidR="004F6062" w:rsidRPr="00C24473" w:rsidRDefault="004F6062">
      <w:pPr>
        <w:pStyle w:val="Akapitzlist"/>
        <w:widowControl w:val="0"/>
        <w:numPr>
          <w:ilvl w:val="0"/>
          <w:numId w:val="27"/>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lastRenderedPageBreak/>
        <w:t>wskazania nazwy (rodzaju) towaru lub usługi, których dostawa lub świadczenie będą prowadziły do powstania obowiązku podatkowego;</w:t>
      </w:r>
    </w:p>
    <w:p w14:paraId="02D495E1" w14:textId="77777777" w:rsidR="004F6062" w:rsidRPr="00C24473" w:rsidRDefault="004F6062">
      <w:pPr>
        <w:pStyle w:val="Akapitzlist"/>
        <w:widowControl w:val="0"/>
        <w:numPr>
          <w:ilvl w:val="0"/>
          <w:numId w:val="27"/>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wskazania wartości towaru lub usługi objętego obowiązkiem podatkowym Zamawiającego, bez kwoty podatku;</w:t>
      </w:r>
    </w:p>
    <w:p w14:paraId="30867FED" w14:textId="77777777" w:rsidR="004F6062" w:rsidRPr="00C24473" w:rsidRDefault="004F6062">
      <w:pPr>
        <w:pStyle w:val="Akapitzlist"/>
        <w:widowControl w:val="0"/>
        <w:numPr>
          <w:ilvl w:val="0"/>
          <w:numId w:val="27"/>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wskazania stawki podatku od towarów i usług, która zgodnie z wiedzą Wykonawcy, będzie miała zastosowanie;</w:t>
      </w:r>
    </w:p>
    <w:p w14:paraId="32E680DD" w14:textId="77777777" w:rsidR="00F129F9" w:rsidRPr="00C24473" w:rsidRDefault="004F6062">
      <w:pPr>
        <w:widowControl w:val="0"/>
        <w:numPr>
          <w:ilvl w:val="0"/>
          <w:numId w:val="61"/>
        </w:numPr>
        <w:autoSpaceDE w:val="0"/>
        <w:autoSpaceDN w:val="0"/>
        <w:adjustRightInd w:val="0"/>
        <w:jc w:val="both"/>
      </w:pPr>
      <w:r w:rsidRPr="00C24473">
        <w:t>Zamawiający wybiera najkorzystniejszą ofertę w terminie związania ofertą określonym w SWZ.</w:t>
      </w:r>
    </w:p>
    <w:p w14:paraId="4FEA7FFE" w14:textId="77777777" w:rsidR="00F129F9" w:rsidRPr="00C24473" w:rsidRDefault="004F6062">
      <w:pPr>
        <w:widowControl w:val="0"/>
        <w:numPr>
          <w:ilvl w:val="0"/>
          <w:numId w:val="61"/>
        </w:numPr>
        <w:autoSpaceDE w:val="0"/>
        <w:autoSpaceDN w:val="0"/>
        <w:adjustRightInd w:val="0"/>
        <w:jc w:val="both"/>
      </w:pPr>
      <w:r w:rsidRPr="00C24473">
        <w:t>Jeżeli termin związania ofertą upłynie przed wyborem najkorzystniejszej oferty, Zamawiający wezwie Wykonawcę, którego oferta otrzymała najwyższą ocenę, do</w:t>
      </w:r>
      <w:r w:rsidR="00006625">
        <w:t> </w:t>
      </w:r>
      <w:r w:rsidRPr="00C24473">
        <w:t>wyrażenia, w wyznaczonym przez Zamawiającego terminie, pisemnej zgody na wybór jego oferty.</w:t>
      </w:r>
    </w:p>
    <w:p w14:paraId="723D07B7" w14:textId="77777777" w:rsidR="004F6062" w:rsidRPr="00C24473" w:rsidRDefault="004F6062">
      <w:pPr>
        <w:widowControl w:val="0"/>
        <w:numPr>
          <w:ilvl w:val="0"/>
          <w:numId w:val="61"/>
        </w:numPr>
        <w:autoSpaceDE w:val="0"/>
        <w:autoSpaceDN w:val="0"/>
        <w:adjustRightInd w:val="0"/>
        <w:jc w:val="both"/>
      </w:pPr>
      <w:r w:rsidRPr="00C24473">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2A5DEC85" w14:textId="77777777" w:rsidR="004F6062" w:rsidRPr="00C24473" w:rsidRDefault="004F6062" w:rsidP="004F6062">
      <w:pPr>
        <w:widowControl w:val="0"/>
        <w:autoSpaceDE w:val="0"/>
        <w:autoSpaceDN w:val="0"/>
        <w:adjustRightInd w:val="0"/>
        <w:jc w:val="both"/>
        <w:rPr>
          <w:color w:val="000000"/>
        </w:rPr>
      </w:pPr>
    </w:p>
    <w:p w14:paraId="704779AA"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E83B93">
        <w:rPr>
          <w:b/>
          <w:bCs/>
          <w:color w:val="FFFFFF"/>
        </w:rPr>
        <w:t>XVIII. Informacje o formalnościach, jakie muszą zostać dopełnione po wyborze oferty w</w:t>
      </w:r>
      <w:r w:rsidR="00006625">
        <w:rPr>
          <w:b/>
          <w:bCs/>
          <w:color w:val="FFFFFF"/>
        </w:rPr>
        <w:t> </w:t>
      </w:r>
      <w:r w:rsidRPr="00C24473">
        <w:rPr>
          <w:b/>
          <w:bCs/>
          <w:color w:val="FFFFFF"/>
        </w:rPr>
        <w:t>celu zawarcia umowy w sprawie zamówienia publicznego</w:t>
      </w:r>
    </w:p>
    <w:p w14:paraId="01135650" w14:textId="77777777" w:rsidR="004F6062" w:rsidRPr="00C24473" w:rsidRDefault="004F6062" w:rsidP="004F6062">
      <w:pPr>
        <w:widowControl w:val="0"/>
        <w:autoSpaceDE w:val="0"/>
        <w:autoSpaceDN w:val="0"/>
        <w:adjustRightInd w:val="0"/>
        <w:jc w:val="both"/>
        <w:rPr>
          <w:color w:val="000000"/>
        </w:rPr>
      </w:pPr>
    </w:p>
    <w:p w14:paraId="5DE2EFBC" w14:textId="77777777" w:rsidR="00F129F9" w:rsidRPr="00C24473" w:rsidRDefault="004F6062">
      <w:pPr>
        <w:widowControl w:val="0"/>
        <w:numPr>
          <w:ilvl w:val="0"/>
          <w:numId w:val="62"/>
        </w:numPr>
        <w:autoSpaceDE w:val="0"/>
        <w:autoSpaceDN w:val="0"/>
        <w:adjustRightInd w:val="0"/>
        <w:jc w:val="both"/>
        <w:rPr>
          <w:color w:val="000000"/>
        </w:rPr>
      </w:pPr>
      <w:r w:rsidRPr="00C24473">
        <w:rPr>
          <w:color w:val="000000"/>
        </w:rPr>
        <w:t xml:space="preserve">Zamawiający zawiera umowę w sprawie zamówienia publicznego, z uwzględnieniem art. 577 </w:t>
      </w:r>
      <w:proofErr w:type="spellStart"/>
      <w:r w:rsidRPr="00C24473">
        <w:rPr>
          <w:color w:val="000000"/>
        </w:rPr>
        <w:t>pzp</w:t>
      </w:r>
      <w:proofErr w:type="spellEnd"/>
      <w:r w:rsidRPr="00C24473">
        <w:rPr>
          <w:color w:val="000000"/>
        </w:rPr>
        <w:t>, w terminie nie krótszym niż 5 dni od dnia przesłania zawiadomienia o</w:t>
      </w:r>
      <w:r w:rsidR="00006625">
        <w:rPr>
          <w:color w:val="000000"/>
        </w:rPr>
        <w:t> </w:t>
      </w:r>
      <w:r w:rsidRPr="00C24473">
        <w:rPr>
          <w:color w:val="000000"/>
        </w:rPr>
        <w:t>wyborze najkorzystniejszej oferty, jeżeli zawiadomienie to zostało przesłane przy</w:t>
      </w:r>
      <w:r w:rsidR="00006625">
        <w:rPr>
          <w:color w:val="000000"/>
        </w:rPr>
        <w:t> </w:t>
      </w:r>
      <w:r w:rsidRPr="00C24473">
        <w:rPr>
          <w:color w:val="000000"/>
        </w:rPr>
        <w:t>użyciu środków komunikacji elektronicznej albo 10 dni, jeżeli zostało przesłane w inny sposób.</w:t>
      </w:r>
    </w:p>
    <w:p w14:paraId="6613F3BC" w14:textId="77777777" w:rsidR="00F129F9" w:rsidRPr="00C24473" w:rsidRDefault="004F6062">
      <w:pPr>
        <w:widowControl w:val="0"/>
        <w:numPr>
          <w:ilvl w:val="0"/>
          <w:numId w:val="62"/>
        </w:numPr>
        <w:autoSpaceDE w:val="0"/>
        <w:autoSpaceDN w:val="0"/>
        <w:adjustRightInd w:val="0"/>
        <w:jc w:val="both"/>
        <w:rPr>
          <w:color w:val="000000"/>
        </w:rPr>
      </w:pPr>
      <w:r w:rsidRPr="00C24473">
        <w:rPr>
          <w:color w:val="000000"/>
        </w:rPr>
        <w:t>Zamawiający może zawrzeć umowę w sprawie zamówienia publicznego przed upływem terminu, o którym mowa w ust. 1, jeżeli w postępowaniu o udzielenie zamówienia złożono tylko jedną ofertę.</w:t>
      </w:r>
    </w:p>
    <w:p w14:paraId="267A62F1" w14:textId="77777777" w:rsidR="00F129F9" w:rsidRPr="00C24473" w:rsidRDefault="004F6062">
      <w:pPr>
        <w:widowControl w:val="0"/>
        <w:numPr>
          <w:ilvl w:val="0"/>
          <w:numId w:val="62"/>
        </w:numPr>
        <w:autoSpaceDE w:val="0"/>
        <w:autoSpaceDN w:val="0"/>
        <w:adjustRightInd w:val="0"/>
        <w:jc w:val="both"/>
        <w:rPr>
          <w:color w:val="000000"/>
        </w:rPr>
      </w:pPr>
      <w:r w:rsidRPr="00C24473">
        <w:rPr>
          <w:color w:val="000000"/>
        </w:rPr>
        <w:t>Wykonawca, którego oferta została wybrana jako najkorzystniejsza, zostanie poinformowany przez Zamawiającego o miejscu i terminie podpisana umowy.</w:t>
      </w:r>
    </w:p>
    <w:p w14:paraId="403283C1" w14:textId="77777777" w:rsidR="00C24473" w:rsidRPr="00C24473" w:rsidRDefault="00C24473">
      <w:pPr>
        <w:widowControl w:val="0"/>
        <w:numPr>
          <w:ilvl w:val="0"/>
          <w:numId w:val="62"/>
        </w:numPr>
        <w:autoSpaceDE w:val="0"/>
        <w:autoSpaceDN w:val="0"/>
        <w:adjustRightInd w:val="0"/>
        <w:jc w:val="both"/>
        <w:rPr>
          <w:color w:val="000000"/>
        </w:rPr>
      </w:pPr>
      <w:r w:rsidRPr="00C24473">
        <w:rPr>
          <w:color w:val="000000"/>
        </w:rPr>
        <w:t>Osoby reprezentujące Wykonawcę przy podpisywaniu umowy powinny posiadać ze sobą dokumenty potwierdzające ich umocowanie do podpisania umowy, o ile umocowanie to</w:t>
      </w:r>
      <w:r w:rsidR="00006625">
        <w:rPr>
          <w:color w:val="000000"/>
        </w:rPr>
        <w:t> </w:t>
      </w:r>
      <w:r w:rsidRPr="00C24473">
        <w:rPr>
          <w:color w:val="000000"/>
        </w:rPr>
        <w:t>nie będzie wynikać z dokumentów załączonych do oferty.</w:t>
      </w:r>
    </w:p>
    <w:p w14:paraId="6CF55289" w14:textId="77777777" w:rsidR="00F129F9" w:rsidRPr="00C24473" w:rsidRDefault="004F6062">
      <w:pPr>
        <w:widowControl w:val="0"/>
        <w:numPr>
          <w:ilvl w:val="0"/>
          <w:numId w:val="62"/>
        </w:numPr>
        <w:autoSpaceDE w:val="0"/>
        <w:autoSpaceDN w:val="0"/>
        <w:adjustRightInd w:val="0"/>
        <w:jc w:val="both"/>
        <w:rPr>
          <w:color w:val="000000"/>
        </w:rPr>
      </w:pPr>
      <w:r w:rsidRPr="00C24473">
        <w:rPr>
          <w:color w:val="000000"/>
        </w:rPr>
        <w:t xml:space="preserve">Wykonawca, o którym mowa w ust. 1, ma obowiązek zawrzeć umowę w sprawie zamówienia na warunkach </w:t>
      </w:r>
      <w:r w:rsidRPr="00C24473">
        <w:rPr>
          <w:bCs/>
          <w:color w:val="000000"/>
        </w:rPr>
        <w:t>określonych w projektowanych postanowieniach umowy, które stanowią załącznik nr 5 do SWZ. Umowa</w:t>
      </w:r>
      <w:r w:rsidRPr="00C24473">
        <w:rPr>
          <w:color w:val="000000"/>
        </w:rPr>
        <w:t xml:space="preserve"> zostanie uzupełniona o zapisy wynikające ze</w:t>
      </w:r>
      <w:r w:rsidR="00006625">
        <w:rPr>
          <w:color w:val="000000"/>
        </w:rPr>
        <w:t> </w:t>
      </w:r>
      <w:r w:rsidRPr="00C24473">
        <w:rPr>
          <w:color w:val="000000"/>
        </w:rPr>
        <w:t>złożonej oferty.</w:t>
      </w:r>
    </w:p>
    <w:p w14:paraId="1A6C404B" w14:textId="77777777" w:rsidR="00F129F9" w:rsidRPr="00C24473" w:rsidRDefault="004F6062">
      <w:pPr>
        <w:widowControl w:val="0"/>
        <w:numPr>
          <w:ilvl w:val="0"/>
          <w:numId w:val="62"/>
        </w:numPr>
        <w:autoSpaceDE w:val="0"/>
        <w:autoSpaceDN w:val="0"/>
        <w:adjustRightInd w:val="0"/>
        <w:jc w:val="both"/>
        <w:rPr>
          <w:color w:val="000000"/>
        </w:rPr>
      </w:pPr>
      <w:r w:rsidRPr="00C24473">
        <w:rPr>
          <w:bCs/>
          <w:color w:val="000000"/>
        </w:rPr>
        <w:t>Przed podpisaniem umowy Wykonawcy wspólnie ubiegający się o udzielenie zamówienia (w przypadku wyboru ich oferty jako najkorzystniejszej) przedstawią Zamawiającemu umowę regulującą współpracę tych Wykonawców.</w:t>
      </w:r>
      <w:r w:rsidR="00C24473" w:rsidRPr="00C24473">
        <w:rPr>
          <w:bCs/>
          <w:color w:val="000000"/>
        </w:rPr>
        <w:t xml:space="preserve"> Umowa taka winna zawierać co</w:t>
      </w:r>
      <w:r w:rsidR="00006625">
        <w:rPr>
          <w:bCs/>
          <w:color w:val="000000"/>
        </w:rPr>
        <w:t> </w:t>
      </w:r>
      <w:r w:rsidR="00C24473" w:rsidRPr="00C24473">
        <w:rPr>
          <w:bCs/>
          <w:color w:val="000000"/>
        </w:rPr>
        <w:t>najmniej:</w:t>
      </w:r>
    </w:p>
    <w:p w14:paraId="45EB2DBA" w14:textId="77777777" w:rsidR="00C24473" w:rsidRPr="00C24473" w:rsidRDefault="00C24473">
      <w:pPr>
        <w:widowControl w:val="0"/>
        <w:numPr>
          <w:ilvl w:val="0"/>
          <w:numId w:val="26"/>
        </w:numPr>
        <w:autoSpaceDE w:val="0"/>
        <w:autoSpaceDN w:val="0"/>
        <w:adjustRightInd w:val="0"/>
        <w:jc w:val="both"/>
        <w:rPr>
          <w:color w:val="000000"/>
        </w:rPr>
      </w:pPr>
      <w:r w:rsidRPr="00C24473">
        <w:rPr>
          <w:color w:val="000000"/>
        </w:rPr>
        <w:t>zobowiązanie do realizacji wspólnego przedsięwzięcia gospodarczego obejmującego swoim zakresem realizację przedmiotu zamówienia;</w:t>
      </w:r>
    </w:p>
    <w:p w14:paraId="6A46000D" w14:textId="77777777" w:rsidR="00C24473" w:rsidRPr="00C24473" w:rsidRDefault="00C24473">
      <w:pPr>
        <w:widowControl w:val="0"/>
        <w:numPr>
          <w:ilvl w:val="0"/>
          <w:numId w:val="26"/>
        </w:numPr>
        <w:autoSpaceDE w:val="0"/>
        <w:autoSpaceDN w:val="0"/>
        <w:adjustRightInd w:val="0"/>
        <w:jc w:val="both"/>
        <w:rPr>
          <w:color w:val="000000"/>
        </w:rPr>
      </w:pPr>
      <w:r w:rsidRPr="00C24473">
        <w:rPr>
          <w:color w:val="000000"/>
        </w:rPr>
        <w:t>określenie zakresu działania poszczególnych stron umowy;</w:t>
      </w:r>
    </w:p>
    <w:p w14:paraId="1A7CD781" w14:textId="77777777" w:rsidR="00C24473" w:rsidRPr="00C24473" w:rsidRDefault="00C24473">
      <w:pPr>
        <w:widowControl w:val="0"/>
        <w:numPr>
          <w:ilvl w:val="0"/>
          <w:numId w:val="26"/>
        </w:numPr>
        <w:autoSpaceDE w:val="0"/>
        <w:autoSpaceDN w:val="0"/>
        <w:adjustRightInd w:val="0"/>
        <w:jc w:val="both"/>
        <w:rPr>
          <w:color w:val="000000"/>
        </w:rPr>
      </w:pPr>
      <w:r w:rsidRPr="00C24473">
        <w:rPr>
          <w:color w:val="000000"/>
        </w:rPr>
        <w:t>czas obowiązywania umowy, który nie może być krótszy niż okres obejmujący realizację zamówienia oraz czas trwania gwarancji lub rękojmi.</w:t>
      </w:r>
    </w:p>
    <w:p w14:paraId="42642F1A" w14:textId="77777777" w:rsidR="004F6062" w:rsidRPr="002C1F32" w:rsidRDefault="004F6062">
      <w:pPr>
        <w:widowControl w:val="0"/>
        <w:numPr>
          <w:ilvl w:val="0"/>
          <w:numId w:val="62"/>
        </w:numPr>
        <w:autoSpaceDE w:val="0"/>
        <w:autoSpaceDN w:val="0"/>
        <w:adjustRightInd w:val="0"/>
        <w:jc w:val="both"/>
        <w:rPr>
          <w:color w:val="000000"/>
        </w:rPr>
      </w:pPr>
      <w:r w:rsidRPr="00C24473">
        <w:rPr>
          <w:bCs/>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C15AB31" w14:textId="77777777" w:rsidR="002C1F32" w:rsidRDefault="002C1F32" w:rsidP="002C1F32">
      <w:pPr>
        <w:widowControl w:val="0"/>
        <w:autoSpaceDE w:val="0"/>
        <w:autoSpaceDN w:val="0"/>
        <w:adjustRightInd w:val="0"/>
        <w:ind w:left="360"/>
        <w:jc w:val="both"/>
        <w:rPr>
          <w:bCs/>
          <w:color w:val="000000"/>
        </w:rPr>
      </w:pPr>
    </w:p>
    <w:p w14:paraId="7A4F8DF7" w14:textId="77777777" w:rsidR="002C1F32" w:rsidRPr="00C24473" w:rsidRDefault="002C1F32" w:rsidP="002C1F32">
      <w:pPr>
        <w:widowControl w:val="0"/>
        <w:autoSpaceDE w:val="0"/>
        <w:autoSpaceDN w:val="0"/>
        <w:adjustRightInd w:val="0"/>
        <w:ind w:left="360"/>
        <w:jc w:val="both"/>
        <w:rPr>
          <w:color w:val="000000"/>
        </w:rPr>
      </w:pPr>
    </w:p>
    <w:p w14:paraId="186FDDFA" w14:textId="77777777" w:rsidR="004F6062" w:rsidRPr="00C24473" w:rsidRDefault="004F6062" w:rsidP="004F6062">
      <w:pPr>
        <w:widowControl w:val="0"/>
        <w:autoSpaceDE w:val="0"/>
        <w:autoSpaceDN w:val="0"/>
        <w:adjustRightInd w:val="0"/>
        <w:rPr>
          <w:bCs/>
          <w:color w:val="000000"/>
        </w:rPr>
      </w:pPr>
    </w:p>
    <w:p w14:paraId="16A37805" w14:textId="77777777" w:rsidR="004F6062" w:rsidRPr="00C24473" w:rsidRDefault="004F6062" w:rsidP="004F6062">
      <w:pPr>
        <w:widowControl w:val="0"/>
        <w:shd w:val="clear" w:color="auto" w:fill="000000"/>
        <w:autoSpaceDE w:val="0"/>
        <w:autoSpaceDN w:val="0"/>
        <w:adjustRightInd w:val="0"/>
        <w:jc w:val="center"/>
        <w:rPr>
          <w:b/>
          <w:bCs/>
          <w:color w:val="FFFFFF"/>
        </w:rPr>
      </w:pPr>
      <w:r w:rsidRPr="00C24473">
        <w:rPr>
          <w:b/>
          <w:bCs/>
          <w:color w:val="FFFFFF"/>
        </w:rPr>
        <w:lastRenderedPageBreak/>
        <w:t>XIX. Pouczenie o środkach ochrony prawnej przysługujących Wykonawcy</w:t>
      </w:r>
    </w:p>
    <w:p w14:paraId="18401423" w14:textId="77777777" w:rsidR="004F6062" w:rsidRPr="00C24473" w:rsidRDefault="004F6062" w:rsidP="004F6062">
      <w:pPr>
        <w:widowControl w:val="0"/>
        <w:autoSpaceDE w:val="0"/>
        <w:autoSpaceDN w:val="0"/>
        <w:adjustRightInd w:val="0"/>
        <w:jc w:val="both"/>
      </w:pPr>
    </w:p>
    <w:p w14:paraId="6D513EA8" w14:textId="77777777" w:rsidR="00F129F9" w:rsidRPr="00C24473" w:rsidRDefault="004F6062">
      <w:pPr>
        <w:widowControl w:val="0"/>
        <w:numPr>
          <w:ilvl w:val="0"/>
          <w:numId w:val="63"/>
        </w:numPr>
        <w:autoSpaceDE w:val="0"/>
        <w:autoSpaceDN w:val="0"/>
        <w:adjustRightInd w:val="0"/>
        <w:jc w:val="both"/>
      </w:pPr>
      <w:r w:rsidRPr="00C24473">
        <w:t xml:space="preserve">Środki ochrony prawnej przysługują Wykonawcy, jeżeli ma lub miał interes w uzyskaniu zamówienia oraz poniósł lub może ponieść szkodę w wyniku naruszenia przez Zamawiającego przepisów </w:t>
      </w:r>
      <w:proofErr w:type="spellStart"/>
      <w:r w:rsidRPr="00C24473">
        <w:t>pzp</w:t>
      </w:r>
      <w:proofErr w:type="spellEnd"/>
      <w:r w:rsidRPr="00C24473">
        <w:t>.</w:t>
      </w:r>
    </w:p>
    <w:p w14:paraId="60DD98DB" w14:textId="77777777" w:rsidR="004F6062" w:rsidRPr="00C24473" w:rsidRDefault="004F6062">
      <w:pPr>
        <w:widowControl w:val="0"/>
        <w:numPr>
          <w:ilvl w:val="0"/>
          <w:numId w:val="63"/>
        </w:numPr>
        <w:autoSpaceDE w:val="0"/>
        <w:autoSpaceDN w:val="0"/>
        <w:adjustRightInd w:val="0"/>
        <w:jc w:val="both"/>
      </w:pPr>
      <w:r w:rsidRPr="00C24473">
        <w:t>Odwołanie przysługuje na:</w:t>
      </w:r>
    </w:p>
    <w:p w14:paraId="303E0411" w14:textId="77777777" w:rsidR="004F6062" w:rsidRPr="00C24473" w:rsidRDefault="004F6062">
      <w:pPr>
        <w:pStyle w:val="Akapitzlist"/>
        <w:widowControl w:val="0"/>
        <w:numPr>
          <w:ilvl w:val="0"/>
          <w:numId w:val="28"/>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niezgodną z przepisami ustawy czynność Zamawiającego, podjętą w postępowaniu o udzielenie zamówienia, w tym na projektowane postanowienia umowy;</w:t>
      </w:r>
    </w:p>
    <w:p w14:paraId="562ED957" w14:textId="77777777" w:rsidR="004F6062" w:rsidRPr="00C24473" w:rsidRDefault="004F6062">
      <w:pPr>
        <w:pStyle w:val="Akapitzlist"/>
        <w:widowControl w:val="0"/>
        <w:numPr>
          <w:ilvl w:val="0"/>
          <w:numId w:val="28"/>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zaniechanie czynności w postępowaniu o udzielenie zamówienia, do której Zamawiający był obowiązany na podstawie ustawy.</w:t>
      </w:r>
    </w:p>
    <w:p w14:paraId="5E54BE4A" w14:textId="77777777" w:rsidR="00F129F9" w:rsidRPr="00C24473" w:rsidRDefault="004F6062">
      <w:pPr>
        <w:widowControl w:val="0"/>
        <w:numPr>
          <w:ilvl w:val="0"/>
          <w:numId w:val="63"/>
        </w:numPr>
        <w:autoSpaceDE w:val="0"/>
        <w:autoSpaceDN w:val="0"/>
        <w:adjustRightInd w:val="0"/>
        <w:jc w:val="both"/>
      </w:pPr>
      <w:r w:rsidRPr="00C24473">
        <w:t>Odwołanie wnosi się do Prezesa Krajowej Izby Odwoławczej w formie pisemnej albo w formie elektronicznej albo w postaci elektronicznej opatrzone podpisem zaufanym.</w:t>
      </w:r>
    </w:p>
    <w:p w14:paraId="7414F4FF" w14:textId="77777777" w:rsidR="00F129F9" w:rsidRPr="00C24473" w:rsidRDefault="004F6062">
      <w:pPr>
        <w:widowControl w:val="0"/>
        <w:numPr>
          <w:ilvl w:val="0"/>
          <w:numId w:val="63"/>
        </w:numPr>
        <w:autoSpaceDE w:val="0"/>
        <w:autoSpaceDN w:val="0"/>
        <w:adjustRightInd w:val="0"/>
        <w:jc w:val="both"/>
      </w:pPr>
      <w:r w:rsidRPr="00C24473">
        <w:t xml:space="preserve">Na orzeczenie Krajowej Izby Odwoławczej oraz postanowienie Prezesa Krajowej Izby Odwoławczej, o którym mowa w art. 519 ust. 1 </w:t>
      </w:r>
      <w:proofErr w:type="spellStart"/>
      <w:r w:rsidRPr="00C24473">
        <w:t>pzp</w:t>
      </w:r>
      <w:proofErr w:type="spellEnd"/>
      <w:r w:rsidRPr="00C24473">
        <w:t>, stronom oraz uczestnikom postępowania odwoławczego przysługuje skarga do sądu. Skargę wnosi się do Sądu Okręgowego w Warszawie za pośrednictwem Prezesa Krajowej Izby Odwoławczej.</w:t>
      </w:r>
    </w:p>
    <w:p w14:paraId="6307CBDA" w14:textId="77777777" w:rsidR="004F6062" w:rsidRPr="00C24473" w:rsidRDefault="004F6062">
      <w:pPr>
        <w:widowControl w:val="0"/>
        <w:numPr>
          <w:ilvl w:val="0"/>
          <w:numId w:val="63"/>
        </w:numPr>
        <w:autoSpaceDE w:val="0"/>
        <w:autoSpaceDN w:val="0"/>
        <w:adjustRightInd w:val="0"/>
        <w:jc w:val="both"/>
      </w:pPr>
      <w:r w:rsidRPr="00C24473">
        <w:t xml:space="preserve">Szczegółowe informacje dotyczące środków ochrony prawnej określone są w Dziale IX „Środki ochrony prawnej” </w:t>
      </w:r>
      <w:proofErr w:type="spellStart"/>
      <w:r w:rsidRPr="00C24473">
        <w:t>pzp</w:t>
      </w:r>
      <w:proofErr w:type="spellEnd"/>
      <w:r w:rsidRPr="00C24473">
        <w:t>.</w:t>
      </w:r>
    </w:p>
    <w:p w14:paraId="3D2455B8" w14:textId="77777777" w:rsidR="00C24473" w:rsidRPr="00C24473" w:rsidRDefault="00C24473" w:rsidP="00C24473">
      <w:pPr>
        <w:pStyle w:val="Akapitzlist"/>
        <w:spacing w:after="0" w:line="240" w:lineRule="auto"/>
        <w:ind w:left="0"/>
        <w:jc w:val="both"/>
        <w:rPr>
          <w:rFonts w:ascii="Times New Roman" w:hAnsi="Times New Roman"/>
          <w:i/>
          <w:sz w:val="24"/>
          <w:szCs w:val="24"/>
        </w:rPr>
      </w:pPr>
    </w:p>
    <w:p w14:paraId="35F9406C" w14:textId="77777777" w:rsidR="00C24473" w:rsidRPr="00C24473" w:rsidRDefault="00C24473" w:rsidP="00C24473">
      <w:pPr>
        <w:widowControl w:val="0"/>
        <w:shd w:val="clear" w:color="auto" w:fill="000000"/>
        <w:autoSpaceDE w:val="0"/>
        <w:autoSpaceDN w:val="0"/>
        <w:adjustRightInd w:val="0"/>
        <w:jc w:val="center"/>
        <w:rPr>
          <w:b/>
          <w:bCs/>
          <w:color w:val="FFFFFF"/>
        </w:rPr>
      </w:pPr>
      <w:r w:rsidRPr="00C24473">
        <w:rPr>
          <w:b/>
          <w:bCs/>
          <w:color w:val="FFFFFF"/>
        </w:rPr>
        <w:t>XX. Pozostałe informacje</w:t>
      </w:r>
    </w:p>
    <w:p w14:paraId="36293B23" w14:textId="77777777" w:rsidR="00C24473" w:rsidRPr="00C24473" w:rsidRDefault="00C24473" w:rsidP="00C24473">
      <w:pPr>
        <w:widowControl w:val="0"/>
      </w:pPr>
    </w:p>
    <w:p w14:paraId="66CE87A0" w14:textId="77777777" w:rsidR="00C24473" w:rsidRPr="00C24473" w:rsidRDefault="00C24473" w:rsidP="00C24473">
      <w:pPr>
        <w:widowControl w:val="0"/>
      </w:pPr>
      <w:r w:rsidRPr="00C24473">
        <w:t>Klauzula RODO</w:t>
      </w:r>
    </w:p>
    <w:p w14:paraId="1C360422" w14:textId="77777777" w:rsidR="00C24473" w:rsidRPr="00C24473" w:rsidRDefault="00C24473" w:rsidP="00C24473">
      <w:pPr>
        <w:jc w:val="both"/>
      </w:pPr>
      <w:r w:rsidRPr="00C24473">
        <w:t>Zgodnie z art. 13 ust. 1 i 2 oraz art. 14 ust 1  i 2 Rozporządzenia Parlamentu Europejskiego i Rady (UE)2016/679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5F493B41" w14:textId="77777777" w:rsidR="00C24473" w:rsidRPr="00C24473" w:rsidRDefault="00C24473">
      <w:pPr>
        <w:numPr>
          <w:ilvl w:val="0"/>
          <w:numId w:val="43"/>
        </w:numPr>
        <w:jc w:val="both"/>
      </w:pPr>
      <w:r w:rsidRPr="00C24473">
        <w:t>Administratorem Pani/Pana danych osobowych jest Miejski Ośrodek Pomocy Społecznej w Oleśnicy, ul. Wojska Polskiego 13, 56-400 Oleśnica, nr tel. 71 721 89 00, adres e-mail; sekretariat@mopsolesnica.gov.pl).</w:t>
      </w:r>
    </w:p>
    <w:p w14:paraId="17732194" w14:textId="77777777" w:rsidR="00C24473" w:rsidRPr="00C24473" w:rsidRDefault="00C24473">
      <w:pPr>
        <w:numPr>
          <w:ilvl w:val="0"/>
          <w:numId w:val="43"/>
        </w:numPr>
        <w:jc w:val="both"/>
      </w:pPr>
      <w:r w:rsidRPr="00C24473">
        <w:t>W sprawach ochrony Pani/Pana danych można kontaktować się z wyznaczonym Inspektorem Ochrony Danych pod adresem e-mail iod@synergiaconsulting.pl pod numerem telefonu 500 610 605.</w:t>
      </w:r>
    </w:p>
    <w:p w14:paraId="36DBF2FF" w14:textId="77777777" w:rsidR="00C24473" w:rsidRPr="00114DFD" w:rsidRDefault="00C24473">
      <w:pPr>
        <w:numPr>
          <w:ilvl w:val="0"/>
          <w:numId w:val="43"/>
        </w:numPr>
        <w:jc w:val="both"/>
      </w:pPr>
      <w:r w:rsidRPr="00C24473">
        <w:t xml:space="preserve">Pani/Pana dane osobowe przetwarzane będą na podstawie art. 6 ust. 1 lit. c RODO (przetwarzanie jest niezbędne </w:t>
      </w:r>
      <w:r w:rsidRPr="00114DFD">
        <w:t>do wypełnienia obowiązku prawnego ciążącego na administratorze) w celu związanym z przedmiotowym postępowaniem o udzielenie zamówienia publicznego w trybie art. 275 pkt 1 ustawy z dnia 11 września 2019 r. - Prawo zamówień publicznych (Dz. U. z 202</w:t>
      </w:r>
      <w:r w:rsidR="00335F21" w:rsidRPr="00114DFD">
        <w:t>3</w:t>
      </w:r>
      <w:r w:rsidRPr="00114DFD">
        <w:t xml:space="preserve"> r.</w:t>
      </w:r>
      <w:r w:rsidR="00335F21" w:rsidRPr="00114DFD">
        <w:t>,</w:t>
      </w:r>
      <w:r w:rsidRPr="00114DFD">
        <w:t xml:space="preserve"> poz. </w:t>
      </w:r>
      <w:r w:rsidR="00335F21" w:rsidRPr="00114DFD">
        <w:t>1605</w:t>
      </w:r>
      <w:r w:rsidRPr="00114DFD">
        <w:t xml:space="preserve">, ze zm.), dalej „ustawa </w:t>
      </w:r>
      <w:proofErr w:type="spellStart"/>
      <w:r w:rsidRPr="00114DFD">
        <w:t>Pzp</w:t>
      </w:r>
      <w:proofErr w:type="spellEnd"/>
      <w:r w:rsidRPr="00114DFD">
        <w:t>”.</w:t>
      </w:r>
    </w:p>
    <w:p w14:paraId="2F05FE60" w14:textId="77777777" w:rsidR="00C24473" w:rsidRPr="00C24473" w:rsidRDefault="00C24473">
      <w:pPr>
        <w:numPr>
          <w:ilvl w:val="0"/>
          <w:numId w:val="43"/>
        </w:numPr>
        <w:jc w:val="both"/>
      </w:pPr>
      <w:r w:rsidRPr="00114DFD">
        <w:t>Odbiorcą Pani/Pana danych osobowych będą osoby oraz podmioty, którym</w:t>
      </w:r>
      <w:r w:rsidRPr="00C24473">
        <w:t xml:space="preserve"> udostępniona została dokumentacja postępowania w tym między innymi: UZP, organy kontrolne, inni wykonawcy, którym jest przekazywana kopia ofert a także podmioty, które przetwarzają dane osobowe w imieniu Administratora na podstawie zawartej z Administratorem umowy powierzenia przetwarzania danych osobowych.</w:t>
      </w:r>
    </w:p>
    <w:p w14:paraId="13FC6545" w14:textId="77777777" w:rsidR="00C24473" w:rsidRPr="00C24473" w:rsidRDefault="00C24473">
      <w:pPr>
        <w:numPr>
          <w:ilvl w:val="0"/>
          <w:numId w:val="43"/>
        </w:numPr>
        <w:jc w:val="both"/>
      </w:pPr>
      <w:r w:rsidRPr="00C24473">
        <w:t>Administrator pozyskał Pani/Pana dane z rejestrów publicznych, z wyszukiwarek internetowych, od osób trzecich.</w:t>
      </w:r>
    </w:p>
    <w:p w14:paraId="54C5CAFA" w14:textId="77777777" w:rsidR="00C24473" w:rsidRPr="00C24473" w:rsidRDefault="00C24473">
      <w:pPr>
        <w:numPr>
          <w:ilvl w:val="0"/>
          <w:numId w:val="43"/>
        </w:numPr>
        <w:jc w:val="both"/>
      </w:pPr>
      <w:r w:rsidRPr="00C24473">
        <w:t>Kategorie przetwarzanych danych osobowych: imię, nazwisko, NIP, email, telefon, adres</w:t>
      </w:r>
    </w:p>
    <w:p w14:paraId="4308BA87" w14:textId="77777777" w:rsidR="00C24473" w:rsidRPr="00C24473" w:rsidRDefault="00C24473">
      <w:pPr>
        <w:pStyle w:val="Akapitzlist"/>
        <w:numPr>
          <w:ilvl w:val="0"/>
          <w:numId w:val="43"/>
        </w:numPr>
        <w:spacing w:after="0" w:line="240" w:lineRule="auto"/>
        <w:jc w:val="both"/>
        <w:rPr>
          <w:rFonts w:ascii="Times New Roman" w:hAnsi="Times New Roman"/>
          <w:sz w:val="24"/>
          <w:szCs w:val="24"/>
        </w:rPr>
      </w:pPr>
      <w:r w:rsidRPr="00C24473">
        <w:rPr>
          <w:rFonts w:ascii="Times New Roman" w:hAnsi="Times New Roman"/>
          <w:sz w:val="24"/>
          <w:szCs w:val="24"/>
        </w:rPr>
        <w:t>Pani/Pana dane osobowe nie będą przekazywane do państwa trzeciego/organizacji międzynarodowej.</w:t>
      </w:r>
    </w:p>
    <w:p w14:paraId="40E8A17D" w14:textId="77777777" w:rsidR="00C24473" w:rsidRPr="00C24473" w:rsidRDefault="00C24473">
      <w:pPr>
        <w:pStyle w:val="Akapitzlist"/>
        <w:numPr>
          <w:ilvl w:val="0"/>
          <w:numId w:val="43"/>
        </w:numPr>
        <w:spacing w:after="0" w:line="240" w:lineRule="auto"/>
        <w:jc w:val="both"/>
        <w:rPr>
          <w:rFonts w:ascii="Times New Roman" w:hAnsi="Times New Roman"/>
          <w:sz w:val="24"/>
          <w:szCs w:val="24"/>
        </w:rPr>
      </w:pPr>
      <w:r w:rsidRPr="00C24473">
        <w:rPr>
          <w:rFonts w:ascii="Times New Roman" w:hAnsi="Times New Roman"/>
          <w:sz w:val="24"/>
          <w:szCs w:val="24"/>
        </w:rPr>
        <w:t>Pani/Pana dane osobowe będą przechowywane przez okres 4 lat od dnia zakończenia postępowania o udzieleniu zamówienia lub jeżeli okres obowiązywania umowy w sprawie zamówienia publicznego przekracza 4 lata, przez cały okres obowiązywania umowy w sprawie zamówienia publicznego.</w:t>
      </w:r>
    </w:p>
    <w:p w14:paraId="37880716" w14:textId="77777777" w:rsidR="00C24473" w:rsidRPr="00C24473" w:rsidRDefault="00C24473">
      <w:pPr>
        <w:pStyle w:val="Akapitzlist"/>
        <w:numPr>
          <w:ilvl w:val="0"/>
          <w:numId w:val="43"/>
        </w:numPr>
        <w:spacing w:after="0" w:line="240" w:lineRule="auto"/>
        <w:jc w:val="both"/>
        <w:rPr>
          <w:rFonts w:ascii="Times New Roman" w:hAnsi="Times New Roman"/>
          <w:sz w:val="24"/>
          <w:szCs w:val="24"/>
        </w:rPr>
      </w:pPr>
      <w:r w:rsidRPr="00C24473">
        <w:rPr>
          <w:rFonts w:ascii="Times New Roman" w:hAnsi="Times New Roman"/>
          <w:sz w:val="24"/>
          <w:szCs w:val="24"/>
        </w:rPr>
        <w:lastRenderedPageBreak/>
        <w:t>Podanie przez Pana/Panią danych osobowych jest wymogiem ustawowym określonym w przepisach ustawy PZP, związanym z udziałem w postępowaniu o udzielenie zamówienia publicznego; konsekwencje niepodania określonych danych wynikają z</w:t>
      </w:r>
      <w:r w:rsidR="00006625">
        <w:rPr>
          <w:rFonts w:ascii="Times New Roman" w:hAnsi="Times New Roman"/>
          <w:sz w:val="24"/>
          <w:szCs w:val="24"/>
        </w:rPr>
        <w:t> </w:t>
      </w:r>
      <w:r w:rsidRPr="00C24473">
        <w:rPr>
          <w:rFonts w:ascii="Times New Roman" w:hAnsi="Times New Roman"/>
          <w:sz w:val="24"/>
          <w:szCs w:val="24"/>
        </w:rPr>
        <w:t>ustawy PZP;</w:t>
      </w:r>
    </w:p>
    <w:p w14:paraId="7884A630" w14:textId="77777777" w:rsidR="00C24473" w:rsidRPr="00C24473" w:rsidRDefault="00C24473">
      <w:pPr>
        <w:pStyle w:val="Akapitzlist"/>
        <w:numPr>
          <w:ilvl w:val="0"/>
          <w:numId w:val="43"/>
        </w:numPr>
        <w:spacing w:after="0" w:line="240" w:lineRule="auto"/>
        <w:jc w:val="both"/>
        <w:rPr>
          <w:rFonts w:ascii="Times New Roman" w:hAnsi="Times New Roman"/>
          <w:sz w:val="24"/>
          <w:szCs w:val="24"/>
        </w:rPr>
      </w:pPr>
      <w:r w:rsidRPr="00C24473">
        <w:rPr>
          <w:rFonts w:ascii="Times New Roman" w:hAnsi="Times New Roman"/>
          <w:sz w:val="24"/>
          <w:szCs w:val="24"/>
        </w:rPr>
        <w:t>Pani/Pana dane nie będą przetwarzane wyłącznie w sposób zautomatyzowany w tym również w formie profilowania.</w:t>
      </w:r>
    </w:p>
    <w:p w14:paraId="13E87F6B" w14:textId="77777777" w:rsidR="00C24473" w:rsidRPr="00C24473" w:rsidRDefault="00C24473">
      <w:pPr>
        <w:pStyle w:val="Akapitzlist"/>
        <w:numPr>
          <w:ilvl w:val="0"/>
          <w:numId w:val="43"/>
        </w:numPr>
        <w:spacing w:after="0" w:line="240" w:lineRule="auto"/>
        <w:jc w:val="both"/>
        <w:rPr>
          <w:rFonts w:ascii="Times New Roman" w:hAnsi="Times New Roman"/>
          <w:sz w:val="24"/>
          <w:szCs w:val="24"/>
        </w:rPr>
      </w:pPr>
      <w:r w:rsidRPr="00C24473">
        <w:rPr>
          <w:rFonts w:ascii="Times New Roman" w:hAnsi="Times New Roman"/>
          <w:sz w:val="24"/>
          <w:szCs w:val="24"/>
        </w:rPr>
        <w:t>Posiada Pani/Pan prawo do;</w:t>
      </w:r>
    </w:p>
    <w:p w14:paraId="596CE8A3" w14:textId="77777777" w:rsidR="00C24473" w:rsidRPr="00C24473" w:rsidRDefault="00C24473">
      <w:pPr>
        <w:pStyle w:val="Tekstpodstawowy"/>
        <w:widowControl w:val="0"/>
        <w:numPr>
          <w:ilvl w:val="0"/>
          <w:numId w:val="44"/>
        </w:numPr>
        <w:suppressAutoHyphens/>
        <w:spacing w:after="0"/>
        <w:jc w:val="both"/>
        <w:textAlignment w:val="baseline"/>
        <w:rPr>
          <w:sz w:val="24"/>
          <w:szCs w:val="24"/>
        </w:rPr>
      </w:pPr>
      <w:r w:rsidRPr="00C24473">
        <w:rPr>
          <w:sz w:val="24"/>
          <w:szCs w:val="24"/>
        </w:rPr>
        <w:t>na podstawie art. 15 RODO prawo dostępu do danych osobowych Pani/Pana dotyczących; przy czym na etapie trwającego postępowania:</w:t>
      </w:r>
    </w:p>
    <w:p w14:paraId="42259AF8" w14:textId="77777777" w:rsidR="00C24473" w:rsidRPr="00C24473" w:rsidRDefault="00C24473">
      <w:pPr>
        <w:pStyle w:val="Tekstpodstawowy"/>
        <w:widowControl w:val="0"/>
        <w:numPr>
          <w:ilvl w:val="0"/>
          <w:numId w:val="45"/>
        </w:numPr>
        <w:suppressAutoHyphens/>
        <w:spacing w:after="0"/>
        <w:jc w:val="both"/>
        <w:textAlignment w:val="baseline"/>
        <w:rPr>
          <w:sz w:val="24"/>
          <w:szCs w:val="24"/>
        </w:rPr>
      </w:pPr>
      <w:r w:rsidRPr="00C24473">
        <w:rPr>
          <w:sz w:val="24"/>
          <w:szCs w:val="24"/>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Po zakończeniu postępowania:</w:t>
      </w:r>
    </w:p>
    <w:p w14:paraId="37B6E932" w14:textId="77777777" w:rsidR="00C24473" w:rsidRPr="00C24473" w:rsidRDefault="00C24473">
      <w:pPr>
        <w:pStyle w:val="Tekstpodstawowy"/>
        <w:widowControl w:val="0"/>
        <w:numPr>
          <w:ilvl w:val="0"/>
          <w:numId w:val="45"/>
        </w:numPr>
        <w:suppressAutoHyphens/>
        <w:spacing w:after="0"/>
        <w:jc w:val="both"/>
        <w:textAlignment w:val="baseline"/>
        <w:rPr>
          <w:sz w:val="24"/>
          <w:szCs w:val="24"/>
        </w:rPr>
      </w:pPr>
      <w:r w:rsidRPr="00C24473">
        <w:rPr>
          <w:sz w:val="24"/>
          <w:szCs w:val="24"/>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7F1CF97A" w14:textId="77777777" w:rsidR="00C24473" w:rsidRPr="00C24473" w:rsidRDefault="00C24473">
      <w:pPr>
        <w:pStyle w:val="Tekstpodstawowy"/>
        <w:widowControl w:val="0"/>
        <w:numPr>
          <w:ilvl w:val="0"/>
          <w:numId w:val="44"/>
        </w:numPr>
        <w:suppressAutoHyphens/>
        <w:spacing w:after="0"/>
        <w:jc w:val="both"/>
        <w:textAlignment w:val="baseline"/>
        <w:rPr>
          <w:sz w:val="24"/>
          <w:szCs w:val="24"/>
        </w:rPr>
      </w:pPr>
      <w:r w:rsidRPr="00C24473">
        <w:rPr>
          <w:sz w:val="24"/>
          <w:szCs w:val="24"/>
        </w:rPr>
        <w:t>na podstawie art. 16 RODO prawo do sprostowania Pani/Pana danych osobowych (skorzystanie z prawa do sprostowania lub uzupełnienia danych nie może skutkować zmianą wyniku postępowania o udzielenie zamówienia publicznego ani zmianą postanowień umowy oraz nie może naruszać integralności protokołu oraz jego załączników);</w:t>
      </w:r>
    </w:p>
    <w:p w14:paraId="159BC71E" w14:textId="77777777" w:rsidR="00C24473" w:rsidRPr="00C24473" w:rsidRDefault="00C24473">
      <w:pPr>
        <w:pStyle w:val="Tekstpodstawowy"/>
        <w:widowControl w:val="0"/>
        <w:numPr>
          <w:ilvl w:val="0"/>
          <w:numId w:val="44"/>
        </w:numPr>
        <w:suppressAutoHyphens/>
        <w:spacing w:after="0"/>
        <w:jc w:val="both"/>
        <w:textAlignment w:val="baseline"/>
        <w:rPr>
          <w:sz w:val="24"/>
          <w:szCs w:val="24"/>
        </w:rPr>
      </w:pPr>
      <w:r w:rsidRPr="00C24473">
        <w:rPr>
          <w:sz w:val="24"/>
          <w:szCs w:val="24"/>
        </w:rPr>
        <w:t>na podstawie art. 18 RODO prawo żądania od administratora ograniczenia przetwarzania danych osobowych z zastrzeżeniem przypadków:</w:t>
      </w:r>
    </w:p>
    <w:p w14:paraId="14327EE0" w14:textId="77777777" w:rsidR="00C24473" w:rsidRPr="00C24473" w:rsidRDefault="00C24473">
      <w:pPr>
        <w:pStyle w:val="Tekstpodstawowy"/>
        <w:widowControl w:val="0"/>
        <w:numPr>
          <w:ilvl w:val="0"/>
          <w:numId w:val="46"/>
        </w:numPr>
        <w:suppressAutoHyphens/>
        <w:spacing w:after="0"/>
        <w:jc w:val="both"/>
        <w:textAlignment w:val="baseline"/>
        <w:rPr>
          <w:sz w:val="24"/>
          <w:szCs w:val="24"/>
        </w:rPr>
      </w:pPr>
      <w:r w:rsidRPr="00C24473">
        <w:rPr>
          <w:sz w:val="24"/>
          <w:szCs w:val="24"/>
        </w:rPr>
        <w:t>wystąpienie z żądaniem, o którym mowa w art. 18 ust. 1 RODO, nie ogranicza przetwarzania danych osobowych do czasu zakończenia postępowania o udzielenie zamówienia publicznego lub konkursu ;</w:t>
      </w:r>
    </w:p>
    <w:p w14:paraId="703A1AF5" w14:textId="77777777" w:rsidR="00C24473" w:rsidRPr="00C24473" w:rsidRDefault="00C24473">
      <w:pPr>
        <w:pStyle w:val="Tekstpodstawowy"/>
        <w:widowControl w:val="0"/>
        <w:numPr>
          <w:ilvl w:val="0"/>
          <w:numId w:val="46"/>
        </w:numPr>
        <w:suppressAutoHyphens/>
        <w:spacing w:after="0"/>
        <w:jc w:val="both"/>
        <w:textAlignment w:val="baseline"/>
        <w:rPr>
          <w:sz w:val="24"/>
          <w:szCs w:val="24"/>
        </w:rPr>
      </w:pPr>
      <w:r w:rsidRPr="00C24473">
        <w:rPr>
          <w:sz w:val="24"/>
          <w:szCs w:val="24"/>
        </w:rPr>
        <w:t xml:space="preserve">art. 18 ust. 2 RODO (prawo do ograniczenia przetwarzania nie ma zastosowania w odniesieniu do przechowywania, w celu ochrony praw innej osoby fizycznej lub prawnej, lub z uwagi na ważne względy interesu publicznego Unii Europejskiej lub państwa członkowskiego);  </w:t>
      </w:r>
    </w:p>
    <w:p w14:paraId="00292311" w14:textId="77777777" w:rsidR="00C24473" w:rsidRPr="00C24473" w:rsidRDefault="00C24473">
      <w:pPr>
        <w:pStyle w:val="Tekstpodstawowy"/>
        <w:widowControl w:val="0"/>
        <w:numPr>
          <w:ilvl w:val="0"/>
          <w:numId w:val="44"/>
        </w:numPr>
        <w:suppressAutoHyphens/>
        <w:spacing w:after="0"/>
        <w:jc w:val="both"/>
        <w:textAlignment w:val="baseline"/>
        <w:rPr>
          <w:sz w:val="24"/>
          <w:szCs w:val="24"/>
        </w:rPr>
      </w:pPr>
      <w:r w:rsidRPr="00C24473">
        <w:rPr>
          <w:sz w:val="24"/>
          <w:szCs w:val="24"/>
        </w:rPr>
        <w:t xml:space="preserve">na podstawie art. 17 RODO prawo do usunięcia danych osobowych z zastrzeżeniem: </w:t>
      </w:r>
    </w:p>
    <w:p w14:paraId="4532F29B" w14:textId="77777777" w:rsidR="00C24473" w:rsidRPr="00C24473" w:rsidRDefault="00C24473">
      <w:pPr>
        <w:pStyle w:val="Tekstpodstawowy"/>
        <w:widowControl w:val="0"/>
        <w:numPr>
          <w:ilvl w:val="0"/>
          <w:numId w:val="47"/>
        </w:numPr>
        <w:suppressAutoHyphens/>
        <w:spacing w:after="0"/>
        <w:jc w:val="both"/>
        <w:textAlignment w:val="baseline"/>
        <w:rPr>
          <w:sz w:val="24"/>
          <w:szCs w:val="24"/>
        </w:rPr>
      </w:pPr>
      <w:r w:rsidRPr="00C24473">
        <w:rPr>
          <w:sz w:val="24"/>
          <w:szCs w:val="24"/>
        </w:rPr>
        <w:t>ust. 3 lit b RODO tj. konieczności wywiązania się z prawnego obowiązku wymagającego przetwarzania na mocy prawa Unii lub prawa państwa członkowskiego, któremu podlega administrator</w:t>
      </w:r>
    </w:p>
    <w:p w14:paraId="4E91FD53" w14:textId="77777777" w:rsidR="00C24473" w:rsidRPr="00C24473" w:rsidRDefault="00C24473">
      <w:pPr>
        <w:pStyle w:val="Tekstpodstawowy"/>
        <w:widowControl w:val="0"/>
        <w:numPr>
          <w:ilvl w:val="0"/>
          <w:numId w:val="47"/>
        </w:numPr>
        <w:suppressAutoHyphens/>
        <w:spacing w:after="0"/>
        <w:jc w:val="both"/>
        <w:textAlignment w:val="baseline"/>
        <w:rPr>
          <w:sz w:val="24"/>
          <w:szCs w:val="24"/>
        </w:rPr>
      </w:pPr>
      <w:r w:rsidRPr="00C24473">
        <w:rPr>
          <w:sz w:val="24"/>
          <w:szCs w:val="24"/>
        </w:rPr>
        <w:t>ust. 3 lit d RODO gdyż dalsze przetwarzanie jest niezbędne do celów archiwalnych w interesie publicznym</w:t>
      </w:r>
    </w:p>
    <w:p w14:paraId="51B03949" w14:textId="77777777" w:rsidR="00C24473" w:rsidRPr="00C24473" w:rsidRDefault="00C24473">
      <w:pPr>
        <w:pStyle w:val="Tekstpodstawowy"/>
        <w:widowControl w:val="0"/>
        <w:numPr>
          <w:ilvl w:val="0"/>
          <w:numId w:val="47"/>
        </w:numPr>
        <w:suppressAutoHyphens/>
        <w:spacing w:after="0"/>
        <w:jc w:val="both"/>
        <w:textAlignment w:val="baseline"/>
        <w:rPr>
          <w:sz w:val="24"/>
          <w:szCs w:val="24"/>
        </w:rPr>
      </w:pPr>
      <w:r w:rsidRPr="00C24473">
        <w:rPr>
          <w:sz w:val="24"/>
          <w:szCs w:val="24"/>
        </w:rPr>
        <w:t>ust. 3 lit e RODO gdyż dane osobowe mogą być niezbędne do ustalenia, dochodzenia lub obrony roszczeń</w:t>
      </w:r>
    </w:p>
    <w:p w14:paraId="70928114" w14:textId="77777777" w:rsidR="00C24473" w:rsidRPr="00C24473" w:rsidRDefault="00C24473">
      <w:pPr>
        <w:pStyle w:val="Tekstpodstawowy"/>
        <w:widowControl w:val="0"/>
        <w:numPr>
          <w:ilvl w:val="0"/>
          <w:numId w:val="48"/>
        </w:numPr>
        <w:suppressAutoHyphens/>
        <w:spacing w:after="0"/>
        <w:jc w:val="both"/>
        <w:textAlignment w:val="baseline"/>
        <w:rPr>
          <w:sz w:val="24"/>
          <w:szCs w:val="24"/>
        </w:rPr>
      </w:pPr>
      <w:r w:rsidRPr="00C24473">
        <w:rPr>
          <w:sz w:val="24"/>
          <w:szCs w:val="24"/>
        </w:rPr>
        <w:t>prawo do wniesienia skargi do Prezesa Urzędu Ochrony Danych Osobowych, gdy uzna Pani/Pan, że przetwarzanie danych osobowych Pani/Pana dotyczących narusza przepisy RODO.</w:t>
      </w:r>
    </w:p>
    <w:p w14:paraId="3F6EDB1F" w14:textId="77777777" w:rsidR="00C24473" w:rsidRPr="00C24473" w:rsidRDefault="00C24473" w:rsidP="00C24473">
      <w:pPr>
        <w:pStyle w:val="Tekstpodstawowy"/>
        <w:ind w:left="283"/>
        <w:rPr>
          <w:sz w:val="24"/>
          <w:szCs w:val="24"/>
        </w:rPr>
      </w:pPr>
      <w:r w:rsidRPr="00C24473">
        <w:rPr>
          <w:sz w:val="24"/>
          <w:szCs w:val="24"/>
        </w:rPr>
        <w:t>Nie przysługuje Pani/Panu:</w:t>
      </w:r>
    </w:p>
    <w:p w14:paraId="1AD8FBAC" w14:textId="77777777" w:rsidR="00C24473" w:rsidRPr="00C24473" w:rsidRDefault="00C24473">
      <w:pPr>
        <w:pStyle w:val="Tekstpodstawowy"/>
        <w:widowControl w:val="0"/>
        <w:numPr>
          <w:ilvl w:val="0"/>
          <w:numId w:val="49"/>
        </w:numPr>
        <w:suppressAutoHyphens/>
        <w:spacing w:after="0"/>
        <w:jc w:val="both"/>
        <w:textAlignment w:val="baseline"/>
        <w:rPr>
          <w:sz w:val="24"/>
          <w:szCs w:val="24"/>
        </w:rPr>
      </w:pPr>
      <w:r w:rsidRPr="00C24473">
        <w:rPr>
          <w:sz w:val="24"/>
          <w:szCs w:val="24"/>
        </w:rPr>
        <w:t xml:space="preserve">prawo do przenoszenia danych osobowych, o którym mowa w art. 20 RODO; </w:t>
      </w:r>
    </w:p>
    <w:p w14:paraId="113BACEF" w14:textId="77777777" w:rsidR="00C24473" w:rsidRPr="00C24473" w:rsidRDefault="00C24473">
      <w:pPr>
        <w:pStyle w:val="Tekstpodstawowy"/>
        <w:widowControl w:val="0"/>
        <w:numPr>
          <w:ilvl w:val="0"/>
          <w:numId w:val="49"/>
        </w:numPr>
        <w:suppressAutoHyphens/>
        <w:spacing w:after="0"/>
        <w:jc w:val="both"/>
        <w:textAlignment w:val="baseline"/>
        <w:rPr>
          <w:sz w:val="24"/>
          <w:szCs w:val="24"/>
        </w:rPr>
      </w:pPr>
      <w:r w:rsidRPr="00C24473">
        <w:rPr>
          <w:sz w:val="24"/>
          <w:szCs w:val="24"/>
        </w:rPr>
        <w:t>na podstawie art. 21 RODO prawo sprzeciwu, wobec przetwarzania danych osobowych, gdyż podstawą prawną przetwarzania Pani/Pana danych osobowych jest art. 6 ust. 1 lit. c RODO.</w:t>
      </w:r>
    </w:p>
    <w:p w14:paraId="3966102F" w14:textId="77777777" w:rsidR="00C24473" w:rsidRDefault="00C24473" w:rsidP="00C24473">
      <w:pPr>
        <w:pStyle w:val="Akapitzlist"/>
        <w:spacing w:after="0" w:line="240" w:lineRule="auto"/>
        <w:ind w:left="0"/>
        <w:jc w:val="both"/>
        <w:rPr>
          <w:rFonts w:ascii="Times New Roman" w:hAnsi="Times New Roman"/>
          <w:i/>
          <w:sz w:val="24"/>
          <w:szCs w:val="24"/>
        </w:rPr>
      </w:pPr>
    </w:p>
    <w:p w14:paraId="5D8503C7" w14:textId="77777777" w:rsidR="002C1F32" w:rsidRPr="00C24473" w:rsidRDefault="002C1F32" w:rsidP="00C24473">
      <w:pPr>
        <w:pStyle w:val="Akapitzlist"/>
        <w:spacing w:after="0" w:line="240" w:lineRule="auto"/>
        <w:ind w:left="0"/>
        <w:jc w:val="both"/>
        <w:rPr>
          <w:rFonts w:ascii="Times New Roman" w:hAnsi="Times New Roman"/>
          <w:i/>
          <w:sz w:val="24"/>
          <w:szCs w:val="24"/>
        </w:rPr>
      </w:pPr>
    </w:p>
    <w:p w14:paraId="1B87C03B" w14:textId="77777777" w:rsidR="004F6062" w:rsidRPr="00C24473" w:rsidRDefault="004F6062" w:rsidP="004F6062">
      <w:pPr>
        <w:widowControl w:val="0"/>
        <w:shd w:val="clear" w:color="auto" w:fill="000000"/>
        <w:autoSpaceDE w:val="0"/>
        <w:autoSpaceDN w:val="0"/>
        <w:adjustRightInd w:val="0"/>
        <w:jc w:val="center"/>
        <w:rPr>
          <w:color w:val="FFFFFF"/>
        </w:rPr>
      </w:pPr>
      <w:r w:rsidRPr="00C24473">
        <w:rPr>
          <w:b/>
          <w:bCs/>
          <w:color w:val="FFFFFF"/>
        </w:rPr>
        <w:lastRenderedPageBreak/>
        <w:t>XX</w:t>
      </w:r>
      <w:r w:rsidR="00C24473" w:rsidRPr="00C24473">
        <w:rPr>
          <w:b/>
          <w:bCs/>
          <w:color w:val="FFFFFF"/>
        </w:rPr>
        <w:t>I</w:t>
      </w:r>
      <w:r w:rsidRPr="00C24473">
        <w:rPr>
          <w:b/>
          <w:bCs/>
          <w:color w:val="FFFFFF"/>
        </w:rPr>
        <w:t>. Załączniki do SWZ</w:t>
      </w:r>
    </w:p>
    <w:p w14:paraId="41E65327" w14:textId="77777777" w:rsidR="004F6062" w:rsidRPr="00C24473" w:rsidRDefault="004F6062" w:rsidP="004F6062">
      <w:pPr>
        <w:widowControl w:val="0"/>
        <w:autoSpaceDE w:val="0"/>
        <w:autoSpaceDN w:val="0"/>
        <w:adjustRightInd w:val="0"/>
        <w:jc w:val="both"/>
        <w:rPr>
          <w:color w:val="000000"/>
        </w:rPr>
      </w:pPr>
    </w:p>
    <w:p w14:paraId="3C10D017" w14:textId="77777777" w:rsidR="004F6062" w:rsidRPr="00C24473" w:rsidRDefault="004F6062" w:rsidP="004F6062">
      <w:pPr>
        <w:widowControl w:val="0"/>
        <w:autoSpaceDE w:val="0"/>
        <w:autoSpaceDN w:val="0"/>
        <w:adjustRightInd w:val="0"/>
        <w:jc w:val="both"/>
        <w:rPr>
          <w:color w:val="000000"/>
        </w:rPr>
      </w:pPr>
      <w:r w:rsidRPr="00C24473">
        <w:rPr>
          <w:color w:val="000000"/>
        </w:rPr>
        <w:t>Integralną częścią niniejszej SWZ stanowią następujące załączniki:</w:t>
      </w:r>
    </w:p>
    <w:p w14:paraId="6C0BE2C9" w14:textId="77777777" w:rsidR="004F6062" w:rsidRPr="00C24473" w:rsidRDefault="004F6062">
      <w:pPr>
        <w:pStyle w:val="Akapitzlist"/>
        <w:widowControl w:val="0"/>
        <w:numPr>
          <w:ilvl w:val="0"/>
          <w:numId w:val="37"/>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color w:val="000000"/>
          <w:sz w:val="24"/>
          <w:szCs w:val="24"/>
        </w:rPr>
        <w:t>załącznik nr 1 do SWZ - w</w:t>
      </w:r>
      <w:r w:rsidRPr="00C24473">
        <w:rPr>
          <w:rFonts w:ascii="Times New Roman" w:hAnsi="Times New Roman"/>
          <w:sz w:val="24"/>
          <w:szCs w:val="24"/>
        </w:rPr>
        <w:t>zór oświadczenia  Wykonawcy dotyczącego systemu zdrowej żywności HACCP</w:t>
      </w:r>
    </w:p>
    <w:p w14:paraId="1F083075" w14:textId="77777777" w:rsidR="004F6062" w:rsidRPr="00C24473" w:rsidRDefault="004F6062">
      <w:pPr>
        <w:pStyle w:val="Akapitzlist"/>
        <w:widowControl w:val="0"/>
        <w:numPr>
          <w:ilvl w:val="0"/>
          <w:numId w:val="37"/>
        </w:numPr>
        <w:autoSpaceDE w:val="0"/>
        <w:autoSpaceDN w:val="0"/>
        <w:adjustRightInd w:val="0"/>
        <w:spacing w:after="0" w:line="240" w:lineRule="auto"/>
        <w:jc w:val="both"/>
        <w:rPr>
          <w:rFonts w:ascii="Times New Roman" w:hAnsi="Times New Roman"/>
          <w:sz w:val="24"/>
          <w:szCs w:val="24"/>
        </w:rPr>
      </w:pPr>
      <w:r w:rsidRPr="00C24473">
        <w:rPr>
          <w:rFonts w:ascii="Times New Roman" w:hAnsi="Times New Roman"/>
          <w:sz w:val="24"/>
          <w:szCs w:val="24"/>
        </w:rPr>
        <w:t>załącznik nr 2 do SWZ - wzór</w:t>
      </w:r>
      <w:r w:rsidRPr="00C24473">
        <w:rPr>
          <w:rFonts w:ascii="Times New Roman" w:hAnsi="Times New Roman"/>
          <w:color w:val="FF0000"/>
          <w:sz w:val="24"/>
          <w:szCs w:val="24"/>
        </w:rPr>
        <w:t xml:space="preserve"> </w:t>
      </w:r>
      <w:r w:rsidRPr="00C24473">
        <w:rPr>
          <w:rFonts w:ascii="Times New Roman" w:hAnsi="Times New Roman"/>
          <w:color w:val="000000"/>
          <w:sz w:val="24"/>
          <w:szCs w:val="24"/>
        </w:rPr>
        <w:t xml:space="preserve">oświadczenia </w:t>
      </w:r>
      <w:r w:rsidRPr="00C24473">
        <w:rPr>
          <w:rFonts w:ascii="Times New Roman" w:hAnsi="Times New Roman"/>
          <w:sz w:val="24"/>
          <w:szCs w:val="24"/>
        </w:rPr>
        <w:t>Wykonawcy o nie podleganiu wykluczeniu</w:t>
      </w:r>
    </w:p>
    <w:p w14:paraId="1837C0AA" w14:textId="77777777" w:rsidR="004F6062" w:rsidRPr="00C24473" w:rsidRDefault="004F6062">
      <w:pPr>
        <w:pStyle w:val="Akapitzlist"/>
        <w:widowControl w:val="0"/>
        <w:numPr>
          <w:ilvl w:val="0"/>
          <w:numId w:val="37"/>
        </w:numPr>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załącznik nr 3 do SWZ - wzór formularza ofertowego</w:t>
      </w:r>
      <w:r w:rsidR="00AF1347">
        <w:rPr>
          <w:rFonts w:ascii="Times New Roman" w:hAnsi="Times New Roman"/>
          <w:color w:val="000000"/>
          <w:sz w:val="24"/>
          <w:szCs w:val="24"/>
        </w:rPr>
        <w:t xml:space="preserve"> </w:t>
      </w:r>
    </w:p>
    <w:p w14:paraId="2DE6EA2A" w14:textId="36AF581A" w:rsidR="004F6062" w:rsidRPr="00C24473" w:rsidRDefault="004F6062">
      <w:pPr>
        <w:pStyle w:val="Akapitzlist"/>
        <w:widowControl w:val="0"/>
        <w:numPr>
          <w:ilvl w:val="0"/>
          <w:numId w:val="37"/>
        </w:numPr>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załącznik nr od 3a do 3</w:t>
      </w:r>
      <w:r w:rsidR="009E53C3">
        <w:rPr>
          <w:rFonts w:ascii="Times New Roman" w:hAnsi="Times New Roman"/>
          <w:color w:val="000000"/>
          <w:sz w:val="24"/>
          <w:szCs w:val="24"/>
        </w:rPr>
        <w:t>g</w:t>
      </w:r>
      <w:r w:rsidRPr="00C24473">
        <w:rPr>
          <w:rFonts w:ascii="Times New Roman" w:hAnsi="Times New Roman"/>
          <w:color w:val="000000"/>
          <w:sz w:val="24"/>
          <w:szCs w:val="24"/>
        </w:rPr>
        <w:t xml:space="preserve"> do SWZ - wzór formularza cenowego/szczegółowy opis przedmiotu zamówienia</w:t>
      </w:r>
    </w:p>
    <w:p w14:paraId="0EB20DC6" w14:textId="77777777" w:rsidR="004F6062" w:rsidRPr="00C24473" w:rsidRDefault="004F6062">
      <w:pPr>
        <w:pStyle w:val="Akapitzlist"/>
        <w:widowControl w:val="0"/>
        <w:numPr>
          <w:ilvl w:val="0"/>
          <w:numId w:val="37"/>
        </w:numPr>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Załącznik nr 4 do SWZ – oświadczenie o grupie kapitałowej</w:t>
      </w:r>
    </w:p>
    <w:p w14:paraId="5FC72777" w14:textId="77777777" w:rsidR="004F6062" w:rsidRDefault="004F6062">
      <w:pPr>
        <w:pStyle w:val="Akapitzlist"/>
        <w:widowControl w:val="0"/>
        <w:numPr>
          <w:ilvl w:val="0"/>
          <w:numId w:val="37"/>
        </w:numPr>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załącznik nr 5 do SWZ - wzór umowy</w:t>
      </w:r>
    </w:p>
    <w:p w14:paraId="7641E575" w14:textId="77777777" w:rsidR="00B46AE3" w:rsidRPr="001F1AD8" w:rsidRDefault="00B87F24">
      <w:pPr>
        <w:pStyle w:val="Akapitzlist"/>
        <w:widowControl w:val="0"/>
        <w:numPr>
          <w:ilvl w:val="0"/>
          <w:numId w:val="37"/>
        </w:numPr>
        <w:autoSpaceDE w:val="0"/>
        <w:autoSpaceDN w:val="0"/>
        <w:adjustRightInd w:val="0"/>
        <w:spacing w:after="0" w:line="240" w:lineRule="auto"/>
        <w:jc w:val="both"/>
        <w:rPr>
          <w:rFonts w:ascii="Times New Roman" w:hAnsi="Times New Roman"/>
          <w:color w:val="000000"/>
          <w:sz w:val="24"/>
          <w:szCs w:val="24"/>
        </w:rPr>
      </w:pPr>
      <w:r w:rsidRPr="00C24473">
        <w:rPr>
          <w:rFonts w:ascii="Times New Roman" w:hAnsi="Times New Roman"/>
          <w:color w:val="000000"/>
          <w:sz w:val="24"/>
          <w:szCs w:val="24"/>
        </w:rPr>
        <w:t xml:space="preserve">załącznik nr </w:t>
      </w:r>
      <w:r>
        <w:rPr>
          <w:rFonts w:ascii="Times New Roman" w:hAnsi="Times New Roman"/>
          <w:color w:val="000000"/>
          <w:sz w:val="24"/>
          <w:szCs w:val="24"/>
        </w:rPr>
        <w:t>6</w:t>
      </w:r>
      <w:r w:rsidRPr="00C24473">
        <w:rPr>
          <w:rFonts w:ascii="Times New Roman" w:hAnsi="Times New Roman"/>
          <w:color w:val="000000"/>
          <w:sz w:val="24"/>
          <w:szCs w:val="24"/>
        </w:rPr>
        <w:t xml:space="preserve"> do SWZ - </w:t>
      </w:r>
      <w:r>
        <w:rPr>
          <w:rFonts w:ascii="Times New Roman" w:hAnsi="Times New Roman"/>
          <w:color w:val="000000"/>
          <w:sz w:val="24"/>
          <w:szCs w:val="24"/>
        </w:rPr>
        <w:t>w</w:t>
      </w:r>
      <w:r w:rsidR="00B46AE3" w:rsidRPr="001F1AD8">
        <w:rPr>
          <w:rFonts w:ascii="Times New Roman" w:hAnsi="Times New Roman"/>
          <w:color w:val="000000"/>
          <w:sz w:val="24"/>
          <w:szCs w:val="24"/>
        </w:rPr>
        <w:t>zór zobowiązania podmiotu udostępniającego zasoby do oddania do dyspozycji Wykonawcy niezbędnych zasobów na potrzeby wykonania zamówienia.</w:t>
      </w:r>
    </w:p>
    <w:p w14:paraId="590CA28D" w14:textId="77777777" w:rsidR="004F6062" w:rsidRPr="00C24473" w:rsidRDefault="004F6062" w:rsidP="004F6062">
      <w:pPr>
        <w:pStyle w:val="Akapitzlist"/>
        <w:widowControl w:val="0"/>
        <w:autoSpaceDE w:val="0"/>
        <w:autoSpaceDN w:val="0"/>
        <w:adjustRightInd w:val="0"/>
        <w:spacing w:after="0" w:line="240" w:lineRule="auto"/>
        <w:jc w:val="both"/>
        <w:rPr>
          <w:rFonts w:ascii="Times New Roman" w:hAnsi="Times New Roman"/>
          <w:color w:val="000000"/>
          <w:sz w:val="24"/>
          <w:szCs w:val="24"/>
        </w:rPr>
      </w:pPr>
    </w:p>
    <w:p w14:paraId="54C4EE89" w14:textId="77777777" w:rsidR="004F6062" w:rsidRPr="00C24473" w:rsidRDefault="004F6062" w:rsidP="004F6062">
      <w:pPr>
        <w:widowControl w:val="0"/>
        <w:autoSpaceDE w:val="0"/>
        <w:autoSpaceDN w:val="0"/>
        <w:adjustRightInd w:val="0"/>
        <w:jc w:val="both"/>
        <w:rPr>
          <w:color w:val="000000"/>
        </w:rPr>
      </w:pPr>
    </w:p>
    <w:p w14:paraId="21FFEC84" w14:textId="77777777" w:rsidR="004F6062" w:rsidRPr="00C24473" w:rsidRDefault="004F6062" w:rsidP="004F6062">
      <w:pPr>
        <w:rPr>
          <w:color w:val="000000"/>
        </w:rPr>
      </w:pPr>
    </w:p>
    <w:p w14:paraId="72214942" w14:textId="77777777" w:rsidR="004F6062" w:rsidRPr="00C24473" w:rsidRDefault="004F6062" w:rsidP="004F6062">
      <w:pPr>
        <w:rPr>
          <w:color w:val="000000"/>
        </w:rPr>
      </w:pPr>
    </w:p>
    <w:p w14:paraId="020469DB" w14:textId="77777777" w:rsidR="00F07DDE" w:rsidRDefault="00F07DDE" w:rsidP="004F6062">
      <w:pPr>
        <w:jc w:val="right"/>
        <w:rPr>
          <w:b/>
          <w:sz w:val="20"/>
          <w:szCs w:val="20"/>
        </w:rPr>
      </w:pPr>
    </w:p>
    <w:p w14:paraId="7E5DBA37" w14:textId="77777777" w:rsidR="004F6062" w:rsidRPr="00C24473" w:rsidRDefault="004F6062" w:rsidP="004F6062">
      <w:pPr>
        <w:jc w:val="right"/>
        <w:rPr>
          <w:b/>
          <w:sz w:val="20"/>
          <w:szCs w:val="20"/>
        </w:rPr>
      </w:pPr>
    </w:p>
    <w:p w14:paraId="6CBDD102" w14:textId="77777777" w:rsidR="004F6062" w:rsidRPr="00C24473" w:rsidRDefault="004F6062" w:rsidP="004F6062">
      <w:pPr>
        <w:jc w:val="right"/>
        <w:rPr>
          <w:b/>
          <w:sz w:val="20"/>
          <w:szCs w:val="20"/>
        </w:rPr>
      </w:pPr>
    </w:p>
    <w:p w14:paraId="49082267" w14:textId="77777777" w:rsidR="004F6062" w:rsidRPr="00C24473" w:rsidRDefault="004F6062" w:rsidP="004F6062">
      <w:pPr>
        <w:jc w:val="right"/>
        <w:rPr>
          <w:b/>
          <w:sz w:val="20"/>
          <w:szCs w:val="20"/>
        </w:rPr>
      </w:pPr>
    </w:p>
    <w:p w14:paraId="581C99D1" w14:textId="77777777" w:rsidR="00160569" w:rsidRDefault="00160569" w:rsidP="004F6062">
      <w:pPr>
        <w:jc w:val="right"/>
        <w:rPr>
          <w:b/>
          <w:sz w:val="20"/>
          <w:szCs w:val="20"/>
        </w:rPr>
      </w:pPr>
    </w:p>
    <w:p w14:paraId="5C45BCF1" w14:textId="77777777" w:rsidR="00160569" w:rsidRDefault="00160569" w:rsidP="004F6062">
      <w:pPr>
        <w:jc w:val="right"/>
        <w:rPr>
          <w:b/>
          <w:sz w:val="20"/>
          <w:szCs w:val="20"/>
        </w:rPr>
      </w:pPr>
    </w:p>
    <w:p w14:paraId="7A6E5778" w14:textId="77777777" w:rsidR="00160569" w:rsidRDefault="00160569" w:rsidP="004F6062">
      <w:pPr>
        <w:jc w:val="right"/>
        <w:rPr>
          <w:b/>
          <w:sz w:val="20"/>
          <w:szCs w:val="20"/>
        </w:rPr>
      </w:pPr>
    </w:p>
    <w:p w14:paraId="761E8256" w14:textId="77777777" w:rsidR="00160569" w:rsidRDefault="00160569" w:rsidP="004F6062">
      <w:pPr>
        <w:jc w:val="right"/>
        <w:rPr>
          <w:b/>
          <w:sz w:val="20"/>
          <w:szCs w:val="20"/>
        </w:rPr>
      </w:pPr>
    </w:p>
    <w:p w14:paraId="0B7B253E" w14:textId="77777777" w:rsidR="00160569" w:rsidRDefault="00160569" w:rsidP="004F6062">
      <w:pPr>
        <w:jc w:val="right"/>
        <w:rPr>
          <w:b/>
          <w:sz w:val="20"/>
          <w:szCs w:val="20"/>
        </w:rPr>
      </w:pPr>
    </w:p>
    <w:p w14:paraId="0E5062B7" w14:textId="77777777" w:rsidR="00160569" w:rsidRDefault="00160569" w:rsidP="004F6062">
      <w:pPr>
        <w:jc w:val="right"/>
        <w:rPr>
          <w:b/>
          <w:sz w:val="20"/>
          <w:szCs w:val="20"/>
        </w:rPr>
      </w:pPr>
    </w:p>
    <w:p w14:paraId="3CE7B9E2" w14:textId="77777777" w:rsidR="004F6062" w:rsidRPr="00C24473" w:rsidRDefault="004F6062" w:rsidP="004F6062">
      <w:pPr>
        <w:autoSpaceDE w:val="0"/>
        <w:autoSpaceDN w:val="0"/>
        <w:adjustRightInd w:val="0"/>
        <w:ind w:firstLine="708"/>
        <w:jc w:val="both"/>
        <w:rPr>
          <w:b/>
          <w:sz w:val="20"/>
          <w:szCs w:val="20"/>
        </w:rPr>
      </w:pPr>
    </w:p>
    <w:p w14:paraId="20D2DDCF" w14:textId="77777777" w:rsidR="004F6062" w:rsidRPr="00C24473" w:rsidRDefault="004F6062" w:rsidP="004F6062">
      <w:pPr>
        <w:autoSpaceDE w:val="0"/>
        <w:autoSpaceDN w:val="0"/>
        <w:adjustRightInd w:val="0"/>
        <w:ind w:firstLine="708"/>
        <w:jc w:val="both"/>
        <w:rPr>
          <w:b/>
          <w:sz w:val="20"/>
          <w:szCs w:val="20"/>
        </w:rPr>
      </w:pPr>
    </w:p>
    <w:p w14:paraId="54940558" w14:textId="77777777" w:rsidR="004F6062" w:rsidRDefault="004F6062" w:rsidP="004F6062">
      <w:pPr>
        <w:autoSpaceDE w:val="0"/>
        <w:autoSpaceDN w:val="0"/>
        <w:adjustRightInd w:val="0"/>
        <w:ind w:firstLine="708"/>
        <w:jc w:val="both"/>
        <w:rPr>
          <w:b/>
          <w:sz w:val="20"/>
          <w:szCs w:val="20"/>
        </w:rPr>
      </w:pPr>
    </w:p>
    <w:p w14:paraId="4D9DF52F" w14:textId="77777777" w:rsidR="00B46AE3" w:rsidRDefault="00B46AE3" w:rsidP="004F6062">
      <w:pPr>
        <w:autoSpaceDE w:val="0"/>
        <w:autoSpaceDN w:val="0"/>
        <w:adjustRightInd w:val="0"/>
        <w:ind w:firstLine="708"/>
        <w:jc w:val="both"/>
        <w:rPr>
          <w:b/>
          <w:sz w:val="20"/>
          <w:szCs w:val="20"/>
        </w:rPr>
      </w:pPr>
    </w:p>
    <w:p w14:paraId="3FD3DB59" w14:textId="77777777" w:rsidR="00B46AE3" w:rsidRDefault="00B46AE3" w:rsidP="004F6062">
      <w:pPr>
        <w:autoSpaceDE w:val="0"/>
        <w:autoSpaceDN w:val="0"/>
        <w:adjustRightInd w:val="0"/>
        <w:ind w:firstLine="708"/>
        <w:jc w:val="both"/>
        <w:rPr>
          <w:b/>
          <w:sz w:val="20"/>
          <w:szCs w:val="20"/>
        </w:rPr>
      </w:pPr>
    </w:p>
    <w:p w14:paraId="3D92C5EA" w14:textId="77777777" w:rsidR="00B46AE3" w:rsidRDefault="00B46AE3" w:rsidP="004F6062">
      <w:pPr>
        <w:autoSpaceDE w:val="0"/>
        <w:autoSpaceDN w:val="0"/>
        <w:adjustRightInd w:val="0"/>
        <w:ind w:firstLine="708"/>
        <w:jc w:val="both"/>
        <w:rPr>
          <w:b/>
          <w:sz w:val="20"/>
          <w:szCs w:val="20"/>
        </w:rPr>
      </w:pPr>
    </w:p>
    <w:p w14:paraId="42BF8104" w14:textId="77777777" w:rsidR="00B46AE3" w:rsidRDefault="00B46AE3" w:rsidP="004F6062">
      <w:pPr>
        <w:autoSpaceDE w:val="0"/>
        <w:autoSpaceDN w:val="0"/>
        <w:adjustRightInd w:val="0"/>
        <w:ind w:firstLine="708"/>
        <w:jc w:val="both"/>
        <w:rPr>
          <w:b/>
          <w:sz w:val="20"/>
          <w:szCs w:val="20"/>
        </w:rPr>
      </w:pPr>
    </w:p>
    <w:p w14:paraId="47C55C95" w14:textId="77777777" w:rsidR="00B46AE3" w:rsidRDefault="00B46AE3" w:rsidP="004F6062">
      <w:pPr>
        <w:autoSpaceDE w:val="0"/>
        <w:autoSpaceDN w:val="0"/>
        <w:adjustRightInd w:val="0"/>
        <w:ind w:firstLine="708"/>
        <w:jc w:val="both"/>
        <w:rPr>
          <w:b/>
          <w:sz w:val="20"/>
          <w:szCs w:val="20"/>
        </w:rPr>
      </w:pPr>
    </w:p>
    <w:p w14:paraId="797D89B5" w14:textId="77777777" w:rsidR="00B46AE3" w:rsidRDefault="00B46AE3" w:rsidP="004F6062">
      <w:pPr>
        <w:autoSpaceDE w:val="0"/>
        <w:autoSpaceDN w:val="0"/>
        <w:adjustRightInd w:val="0"/>
        <w:ind w:firstLine="708"/>
        <w:jc w:val="both"/>
        <w:rPr>
          <w:b/>
          <w:sz w:val="20"/>
          <w:szCs w:val="20"/>
        </w:rPr>
      </w:pPr>
    </w:p>
    <w:p w14:paraId="6018CCD4" w14:textId="77777777" w:rsidR="00B46AE3" w:rsidRDefault="00B46AE3" w:rsidP="004F6062">
      <w:pPr>
        <w:autoSpaceDE w:val="0"/>
        <w:autoSpaceDN w:val="0"/>
        <w:adjustRightInd w:val="0"/>
        <w:ind w:firstLine="708"/>
        <w:jc w:val="both"/>
        <w:rPr>
          <w:b/>
          <w:sz w:val="20"/>
          <w:szCs w:val="20"/>
        </w:rPr>
      </w:pPr>
    </w:p>
    <w:p w14:paraId="3276C665" w14:textId="77777777" w:rsidR="00B46AE3" w:rsidRDefault="00B46AE3" w:rsidP="004F6062">
      <w:pPr>
        <w:autoSpaceDE w:val="0"/>
        <w:autoSpaceDN w:val="0"/>
        <w:adjustRightInd w:val="0"/>
        <w:ind w:firstLine="708"/>
        <w:jc w:val="both"/>
        <w:rPr>
          <w:b/>
          <w:sz w:val="20"/>
          <w:szCs w:val="20"/>
        </w:rPr>
      </w:pPr>
    </w:p>
    <w:p w14:paraId="11A5E151" w14:textId="77777777" w:rsidR="00B46AE3" w:rsidRDefault="00B46AE3" w:rsidP="004F6062">
      <w:pPr>
        <w:autoSpaceDE w:val="0"/>
        <w:autoSpaceDN w:val="0"/>
        <w:adjustRightInd w:val="0"/>
        <w:ind w:firstLine="708"/>
        <w:jc w:val="both"/>
        <w:rPr>
          <w:b/>
          <w:sz w:val="20"/>
          <w:szCs w:val="20"/>
        </w:rPr>
      </w:pPr>
    </w:p>
    <w:p w14:paraId="23C1A4FD" w14:textId="77777777" w:rsidR="00B46AE3" w:rsidRDefault="00B46AE3" w:rsidP="004F6062">
      <w:pPr>
        <w:autoSpaceDE w:val="0"/>
        <w:autoSpaceDN w:val="0"/>
        <w:adjustRightInd w:val="0"/>
        <w:ind w:firstLine="708"/>
        <w:jc w:val="both"/>
        <w:rPr>
          <w:b/>
          <w:sz w:val="20"/>
          <w:szCs w:val="20"/>
        </w:rPr>
      </w:pPr>
    </w:p>
    <w:p w14:paraId="56E3391A" w14:textId="77777777" w:rsidR="00B46AE3" w:rsidRDefault="00B46AE3" w:rsidP="004F6062">
      <w:pPr>
        <w:autoSpaceDE w:val="0"/>
        <w:autoSpaceDN w:val="0"/>
        <w:adjustRightInd w:val="0"/>
        <w:ind w:firstLine="708"/>
        <w:jc w:val="both"/>
        <w:rPr>
          <w:b/>
          <w:sz w:val="20"/>
          <w:szCs w:val="20"/>
        </w:rPr>
      </w:pPr>
    </w:p>
    <w:p w14:paraId="66128750" w14:textId="77777777" w:rsidR="00B46AE3" w:rsidRDefault="00B46AE3" w:rsidP="004F6062">
      <w:pPr>
        <w:autoSpaceDE w:val="0"/>
        <w:autoSpaceDN w:val="0"/>
        <w:adjustRightInd w:val="0"/>
        <w:ind w:firstLine="708"/>
        <w:jc w:val="both"/>
        <w:rPr>
          <w:b/>
          <w:sz w:val="20"/>
          <w:szCs w:val="20"/>
        </w:rPr>
      </w:pPr>
    </w:p>
    <w:p w14:paraId="6FDE0557" w14:textId="77777777" w:rsidR="00B46AE3" w:rsidRDefault="00B46AE3" w:rsidP="004F6062">
      <w:pPr>
        <w:autoSpaceDE w:val="0"/>
        <w:autoSpaceDN w:val="0"/>
        <w:adjustRightInd w:val="0"/>
        <w:ind w:firstLine="708"/>
        <w:jc w:val="both"/>
        <w:rPr>
          <w:b/>
          <w:sz w:val="20"/>
          <w:szCs w:val="20"/>
        </w:rPr>
      </w:pPr>
    </w:p>
    <w:p w14:paraId="337FCF6B" w14:textId="77777777" w:rsidR="00B46AE3" w:rsidRDefault="00B46AE3" w:rsidP="004F6062">
      <w:pPr>
        <w:autoSpaceDE w:val="0"/>
        <w:autoSpaceDN w:val="0"/>
        <w:adjustRightInd w:val="0"/>
        <w:ind w:firstLine="708"/>
        <w:jc w:val="both"/>
        <w:rPr>
          <w:b/>
          <w:sz w:val="20"/>
          <w:szCs w:val="20"/>
        </w:rPr>
      </w:pPr>
    </w:p>
    <w:p w14:paraId="49451C9A" w14:textId="77777777" w:rsidR="00B46AE3" w:rsidRDefault="00B46AE3" w:rsidP="004F6062">
      <w:pPr>
        <w:autoSpaceDE w:val="0"/>
        <w:autoSpaceDN w:val="0"/>
        <w:adjustRightInd w:val="0"/>
        <w:ind w:firstLine="708"/>
        <w:jc w:val="both"/>
        <w:rPr>
          <w:b/>
          <w:sz w:val="20"/>
          <w:szCs w:val="20"/>
        </w:rPr>
      </w:pPr>
    </w:p>
    <w:p w14:paraId="7B672CE3" w14:textId="77777777" w:rsidR="00B46AE3" w:rsidRDefault="00B46AE3" w:rsidP="004F6062">
      <w:pPr>
        <w:autoSpaceDE w:val="0"/>
        <w:autoSpaceDN w:val="0"/>
        <w:adjustRightInd w:val="0"/>
        <w:ind w:firstLine="708"/>
        <w:jc w:val="both"/>
        <w:rPr>
          <w:b/>
          <w:sz w:val="20"/>
          <w:szCs w:val="20"/>
        </w:rPr>
      </w:pPr>
    </w:p>
    <w:p w14:paraId="403204B7" w14:textId="77777777" w:rsidR="00B46AE3" w:rsidRDefault="00B46AE3" w:rsidP="004F6062">
      <w:pPr>
        <w:autoSpaceDE w:val="0"/>
        <w:autoSpaceDN w:val="0"/>
        <w:adjustRightInd w:val="0"/>
        <w:ind w:firstLine="708"/>
        <w:jc w:val="both"/>
        <w:rPr>
          <w:b/>
          <w:sz w:val="20"/>
          <w:szCs w:val="20"/>
        </w:rPr>
      </w:pPr>
    </w:p>
    <w:p w14:paraId="59EBAAE2" w14:textId="77777777" w:rsidR="00B46AE3" w:rsidRDefault="00B46AE3" w:rsidP="004F6062">
      <w:pPr>
        <w:autoSpaceDE w:val="0"/>
        <w:autoSpaceDN w:val="0"/>
        <w:adjustRightInd w:val="0"/>
        <w:ind w:firstLine="708"/>
        <w:jc w:val="both"/>
        <w:rPr>
          <w:b/>
          <w:sz w:val="20"/>
          <w:szCs w:val="20"/>
        </w:rPr>
      </w:pPr>
    </w:p>
    <w:sectPr w:rsidR="00B46AE3" w:rsidSect="00FB786D">
      <w:footerReference w:type="default" r:id="rId17"/>
      <w:headerReference w:type="first" r:id="rId18"/>
      <w:pgSz w:w="11906" w:h="16838"/>
      <w:pgMar w:top="851"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289E0C" w14:textId="77777777" w:rsidR="004B63DD" w:rsidRDefault="004B63DD" w:rsidP="00100D2A">
      <w:r>
        <w:separator/>
      </w:r>
    </w:p>
  </w:endnote>
  <w:endnote w:type="continuationSeparator" w:id="0">
    <w:p w14:paraId="2146DEAC" w14:textId="77777777" w:rsidR="004B63DD" w:rsidRDefault="004B63DD" w:rsidP="00100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HG Mincho Light J">
    <w:altName w:val="Calibri"/>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Bangkok">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87F16" w14:textId="77777777" w:rsidR="00160569" w:rsidRDefault="00160569">
    <w:pPr>
      <w:pStyle w:val="Stopka"/>
      <w:jc w:val="center"/>
    </w:pPr>
  </w:p>
  <w:p w14:paraId="11D03BF2" w14:textId="77777777" w:rsidR="00FB786D" w:rsidRDefault="00FB786D">
    <w:pPr>
      <w:pStyle w:val="Stopka"/>
      <w:jc w:val="center"/>
    </w:pPr>
    <w:r>
      <w:fldChar w:fldCharType="begin"/>
    </w:r>
    <w:r>
      <w:instrText>PAGE   \* MERGEFORMAT</w:instrText>
    </w:r>
    <w:r>
      <w:fldChar w:fldCharType="separate"/>
    </w:r>
    <w:r>
      <w:rPr>
        <w:lang w:val="pl-PL"/>
      </w:rPr>
      <w:t>2</w:t>
    </w:r>
    <w:r>
      <w:fldChar w:fldCharType="end"/>
    </w:r>
  </w:p>
  <w:p w14:paraId="7C987B4B" w14:textId="77777777" w:rsidR="00FB786D" w:rsidRDefault="00FB78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856570" w14:textId="77777777" w:rsidR="004B63DD" w:rsidRDefault="004B63DD" w:rsidP="00100D2A">
      <w:r>
        <w:separator/>
      </w:r>
    </w:p>
  </w:footnote>
  <w:footnote w:type="continuationSeparator" w:id="0">
    <w:p w14:paraId="6CDDD431" w14:textId="77777777" w:rsidR="004B63DD" w:rsidRDefault="004B63DD" w:rsidP="00100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53" w:type="dxa"/>
      <w:jc w:val="center"/>
      <w:tblLook w:val="04A0" w:firstRow="1" w:lastRow="0" w:firstColumn="1" w:lastColumn="0" w:noHBand="0" w:noVBand="1"/>
    </w:tblPr>
    <w:tblGrid>
      <w:gridCol w:w="1627"/>
      <w:gridCol w:w="6746"/>
      <w:gridCol w:w="1980"/>
    </w:tblGrid>
    <w:tr w:rsidR="00FB786D" w14:paraId="0A14A6D6" w14:textId="77777777" w:rsidTr="006F59C7">
      <w:trPr>
        <w:jc w:val="center"/>
      </w:trPr>
      <w:tc>
        <w:tcPr>
          <w:tcW w:w="1627" w:type="dxa"/>
          <w:vMerge w:val="restart"/>
          <w:vAlign w:val="center"/>
        </w:tcPr>
        <w:p w14:paraId="346E2CF6" w14:textId="298E6DF9" w:rsidR="00FB786D" w:rsidRPr="003736CF" w:rsidRDefault="00B804B4" w:rsidP="00FB786D">
          <w:pPr>
            <w:pStyle w:val="Nagwek"/>
            <w:jc w:val="center"/>
            <w:rPr>
              <w:lang w:val="pl-PL"/>
            </w:rPr>
          </w:pPr>
          <w:r w:rsidRPr="00E33BDD">
            <w:rPr>
              <w:noProof/>
            </w:rPr>
            <w:drawing>
              <wp:inline distT="0" distB="0" distL="0" distR="0" wp14:anchorId="1B1843A8" wp14:editId="17516B4F">
                <wp:extent cx="464820" cy="102870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1028700"/>
                        </a:xfrm>
                        <a:prstGeom prst="rect">
                          <a:avLst/>
                        </a:prstGeom>
                        <a:noFill/>
                        <a:ln>
                          <a:noFill/>
                        </a:ln>
                      </pic:spPr>
                    </pic:pic>
                  </a:graphicData>
                </a:graphic>
              </wp:inline>
            </w:drawing>
          </w:r>
        </w:p>
      </w:tc>
      <w:tc>
        <w:tcPr>
          <w:tcW w:w="6746" w:type="dxa"/>
          <w:vAlign w:val="center"/>
        </w:tcPr>
        <w:p w14:paraId="01BFA400" w14:textId="77777777" w:rsidR="00FB786D" w:rsidRPr="003736CF" w:rsidRDefault="00FB786D" w:rsidP="00FB786D">
          <w:pPr>
            <w:pStyle w:val="Nagwek"/>
            <w:jc w:val="center"/>
            <w:rPr>
              <w:b/>
              <w:sz w:val="32"/>
              <w:szCs w:val="32"/>
              <w:lang w:val="pl-PL"/>
            </w:rPr>
          </w:pPr>
        </w:p>
      </w:tc>
      <w:tc>
        <w:tcPr>
          <w:tcW w:w="1980" w:type="dxa"/>
          <w:vMerge w:val="restart"/>
          <w:vAlign w:val="center"/>
        </w:tcPr>
        <w:p w14:paraId="30034FAF" w14:textId="564EA1A7" w:rsidR="00FB786D" w:rsidRPr="003736CF" w:rsidRDefault="00B804B4" w:rsidP="00FB786D">
          <w:pPr>
            <w:pStyle w:val="Nagwek"/>
            <w:rPr>
              <w:lang w:val="pl-PL"/>
            </w:rPr>
          </w:pPr>
          <w:r>
            <w:rPr>
              <w:rFonts w:ascii="Calibri" w:hAnsi="Calibri" w:cs="Calibri"/>
              <w:noProof/>
              <w:sz w:val="22"/>
              <w:szCs w:val="22"/>
              <w:lang w:val="pl"/>
            </w:rPr>
            <w:drawing>
              <wp:inline distT="0" distB="0" distL="0" distR="0" wp14:anchorId="0CE834AA" wp14:editId="7D9EF5F5">
                <wp:extent cx="1120140" cy="108966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0140" cy="1089660"/>
                        </a:xfrm>
                        <a:prstGeom prst="rect">
                          <a:avLst/>
                        </a:prstGeom>
                        <a:noFill/>
                        <a:ln>
                          <a:noFill/>
                        </a:ln>
                      </pic:spPr>
                    </pic:pic>
                  </a:graphicData>
                </a:graphic>
              </wp:inline>
            </w:drawing>
          </w:r>
        </w:p>
      </w:tc>
    </w:tr>
    <w:tr w:rsidR="006F59C7" w14:paraId="2FFFCF4D" w14:textId="77777777" w:rsidTr="006F59C7">
      <w:trPr>
        <w:trHeight w:val="1054"/>
        <w:jc w:val="center"/>
      </w:trPr>
      <w:tc>
        <w:tcPr>
          <w:tcW w:w="1627" w:type="dxa"/>
          <w:vMerge/>
          <w:vAlign w:val="center"/>
        </w:tcPr>
        <w:p w14:paraId="55511FB1" w14:textId="77777777" w:rsidR="006F59C7" w:rsidRDefault="006F59C7" w:rsidP="006F59C7">
          <w:pPr>
            <w:pStyle w:val="Nagwek"/>
          </w:pPr>
        </w:p>
      </w:tc>
      <w:tc>
        <w:tcPr>
          <w:tcW w:w="6746" w:type="dxa"/>
          <w:shd w:val="clear" w:color="auto" w:fill="auto"/>
          <w:vAlign w:val="center"/>
        </w:tcPr>
        <w:p w14:paraId="1CD094E1" w14:textId="77777777" w:rsidR="006F59C7" w:rsidRPr="00984D2B" w:rsidRDefault="006F59C7" w:rsidP="006F59C7">
          <w:pPr>
            <w:tabs>
              <w:tab w:val="center" w:pos="4536"/>
              <w:tab w:val="right" w:pos="9072"/>
            </w:tabs>
            <w:jc w:val="center"/>
            <w:rPr>
              <w:rFonts w:ascii="Calibri" w:hAnsi="Calibri" w:cs="Calibri"/>
              <w:b/>
              <w:color w:val="1F497D"/>
              <w:sz w:val="32"/>
              <w:szCs w:val="32"/>
              <w:lang w:eastAsia="x-none"/>
            </w:rPr>
          </w:pPr>
          <w:r w:rsidRPr="00984D2B">
            <w:rPr>
              <w:rFonts w:ascii="Calibri" w:hAnsi="Calibri" w:cs="Calibri"/>
              <w:b/>
              <w:color w:val="1F497D"/>
              <w:sz w:val="32"/>
              <w:szCs w:val="32"/>
              <w:lang w:eastAsia="x-none"/>
            </w:rPr>
            <w:t>MIEJSKI OŚRODEK POMOCY SPOŁECZNEJ</w:t>
          </w:r>
        </w:p>
        <w:p w14:paraId="5540DAAD" w14:textId="08EC397C" w:rsidR="006F59C7" w:rsidRPr="00963AFB" w:rsidRDefault="006F59C7" w:rsidP="006F59C7">
          <w:pPr>
            <w:pStyle w:val="Nagwek"/>
            <w:jc w:val="center"/>
            <w:rPr>
              <w:rFonts w:ascii="Calibri" w:hAnsi="Calibri" w:cs="Calibri"/>
              <w:color w:val="1F497D"/>
              <w:sz w:val="16"/>
              <w:szCs w:val="16"/>
            </w:rPr>
          </w:pPr>
          <w:r>
            <w:rPr>
              <w:rFonts w:ascii="Calibri" w:hAnsi="Calibri" w:cs="Calibri"/>
              <w:b/>
              <w:color w:val="1F497D"/>
              <w:sz w:val="32"/>
              <w:szCs w:val="32"/>
              <w:lang w:val="pl-PL" w:eastAsia="pl-PL"/>
            </w:rPr>
            <w:t>W</w:t>
          </w:r>
          <w:r w:rsidRPr="00984D2B">
            <w:rPr>
              <w:rFonts w:ascii="Calibri" w:hAnsi="Calibri" w:cs="Calibri"/>
              <w:b/>
              <w:color w:val="1F497D"/>
              <w:sz w:val="32"/>
              <w:szCs w:val="32"/>
              <w:lang w:val="pl-PL" w:eastAsia="pl-PL"/>
            </w:rPr>
            <w:t xml:space="preserve"> OLEŚNICY</w:t>
          </w:r>
        </w:p>
      </w:tc>
      <w:tc>
        <w:tcPr>
          <w:tcW w:w="1980" w:type="dxa"/>
          <w:vMerge/>
          <w:tcBorders>
            <w:left w:val="nil"/>
          </w:tcBorders>
          <w:vAlign w:val="center"/>
        </w:tcPr>
        <w:p w14:paraId="3411F564" w14:textId="77777777" w:rsidR="006F59C7" w:rsidRDefault="006F59C7" w:rsidP="006F59C7">
          <w:pPr>
            <w:pStyle w:val="Nagwek"/>
          </w:pPr>
        </w:p>
      </w:tc>
    </w:tr>
    <w:tr w:rsidR="006F59C7" w14:paraId="0AACF010" w14:textId="77777777" w:rsidTr="006F59C7">
      <w:trPr>
        <w:trHeight w:val="242"/>
        <w:jc w:val="center"/>
      </w:trPr>
      <w:tc>
        <w:tcPr>
          <w:tcW w:w="1627" w:type="dxa"/>
          <w:vMerge/>
          <w:tcBorders>
            <w:right w:val="single" w:sz="4" w:space="0" w:color="1F497D"/>
          </w:tcBorders>
          <w:shd w:val="clear" w:color="auto" w:fill="FF0000"/>
          <w:vAlign w:val="center"/>
        </w:tcPr>
        <w:p w14:paraId="03C08BE0" w14:textId="77777777" w:rsidR="006F59C7" w:rsidRDefault="006F59C7" w:rsidP="006F59C7">
          <w:pPr>
            <w:pStyle w:val="Nagwek"/>
          </w:pPr>
        </w:p>
      </w:tc>
      <w:tc>
        <w:tcPr>
          <w:tcW w:w="6746" w:type="dxa"/>
          <w:tcBorders>
            <w:left w:val="single" w:sz="4" w:space="0" w:color="1F497D"/>
            <w:bottom w:val="single" w:sz="4" w:space="0" w:color="1F497D"/>
            <w:right w:val="single" w:sz="4" w:space="0" w:color="1F497D"/>
          </w:tcBorders>
          <w:shd w:val="clear" w:color="auto" w:fill="365F91"/>
          <w:vAlign w:val="center"/>
        </w:tcPr>
        <w:p w14:paraId="0CC2CE1F" w14:textId="77777777" w:rsidR="006F59C7" w:rsidRPr="003736CF" w:rsidRDefault="006F59C7" w:rsidP="006F59C7">
          <w:pPr>
            <w:pStyle w:val="Nagwek"/>
            <w:rPr>
              <w:sz w:val="16"/>
              <w:szCs w:val="16"/>
            </w:rPr>
          </w:pPr>
        </w:p>
      </w:tc>
      <w:tc>
        <w:tcPr>
          <w:tcW w:w="1980" w:type="dxa"/>
          <w:vMerge/>
          <w:tcBorders>
            <w:left w:val="single" w:sz="4" w:space="0" w:color="1F497D"/>
          </w:tcBorders>
          <w:shd w:val="clear" w:color="auto" w:fill="FF0000"/>
          <w:vAlign w:val="center"/>
        </w:tcPr>
        <w:p w14:paraId="286A2227" w14:textId="77777777" w:rsidR="006F59C7" w:rsidRDefault="006F59C7" w:rsidP="006F59C7">
          <w:pPr>
            <w:pStyle w:val="Nagwek"/>
          </w:pPr>
        </w:p>
      </w:tc>
    </w:tr>
  </w:tbl>
  <w:p w14:paraId="27824AA4" w14:textId="6E9719AD" w:rsidR="00FB786D" w:rsidRPr="00D14159" w:rsidRDefault="00B804B4" w:rsidP="00FB786D">
    <w:pPr>
      <w:pStyle w:val="Nagwek"/>
      <w:rPr>
        <w:lang w:val="pl-PL"/>
      </w:rPr>
    </w:pPr>
    <w:r>
      <w:rPr>
        <w:noProof/>
        <w:lang w:val="pl-PL" w:eastAsia="pl-PL"/>
      </w:rPr>
      <mc:AlternateContent>
        <mc:Choice Requires="wps">
          <w:drawing>
            <wp:anchor distT="0" distB="0" distL="114300" distR="114300" simplePos="0" relativeHeight="251657728" behindDoc="0" locked="0" layoutInCell="1" allowOverlap="1" wp14:anchorId="02BE0EE8" wp14:editId="763F1F0D">
              <wp:simplePos x="0" y="0"/>
              <wp:positionH relativeFrom="column">
                <wp:posOffset>-250190</wp:posOffset>
              </wp:positionH>
              <wp:positionV relativeFrom="paragraph">
                <wp:posOffset>99060</wp:posOffset>
              </wp:positionV>
              <wp:extent cx="6244590" cy="0"/>
              <wp:effectExtent l="12065" t="10160" r="10795" b="8890"/>
              <wp:wrapNone/>
              <wp:docPr id="1969314616"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4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6638BB" id="_x0000_t32" coordsize="21600,21600" o:spt="32" o:oned="t" path="m,l21600,21600e" filled="f">
              <v:path arrowok="t" fillok="f" o:connecttype="none"/>
              <o:lock v:ext="edit" shapetype="t"/>
            </v:shapetype>
            <v:shape id="AutoShape 1" o:spid="_x0000_s1026" type="#_x0000_t32" style="position:absolute;margin-left:-19.7pt;margin-top:7.8pt;width:491.7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"/>
          </w:pict>
        </mc:Fallback>
      </mc:AlternateContent>
    </w:r>
  </w:p>
  <w:p w14:paraId="4C762B3A" w14:textId="77777777" w:rsidR="00FB786D" w:rsidRDefault="00FB78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pStyle w:val="Nagwek1"/>
      <w:lvlText w:val="%1."/>
      <w:lvlJc w:val="left"/>
      <w:pPr>
        <w:tabs>
          <w:tab w:val="num" w:pos="720"/>
        </w:tabs>
        <w:ind w:left="720" w:hanging="720"/>
      </w:pPr>
      <w:rPr>
        <w:sz w:val="20"/>
        <w:szCs w:val="20"/>
      </w:r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351E0B14"/>
    <w:name w:val="WW8Num2"/>
    <w:lvl w:ilvl="0">
      <w:start w:val="1"/>
      <w:numFmt w:val="decimal"/>
      <w:lvlText w:val="%1."/>
      <w:lvlJc w:val="left"/>
      <w:pPr>
        <w:tabs>
          <w:tab w:val="num" w:pos="720"/>
        </w:tabs>
        <w:ind w:left="0" w:firstLine="0"/>
      </w:pPr>
      <w:rPr>
        <w:rFonts w:ascii="Times New Roman" w:eastAsia="Times New Roman" w:hAnsi="Times New Roman" w:cs="Times New Roman" w:hint="default"/>
        <w:b/>
        <w:sz w:val="24"/>
        <w:szCs w:val="24"/>
      </w:rPr>
    </w:lvl>
  </w:abstractNum>
  <w:abstractNum w:abstractNumId="2" w15:restartNumberingAfterBreak="0">
    <w:nsid w:val="0000000E"/>
    <w:multiLevelType w:val="multilevel"/>
    <w:tmpl w:val="0000000E"/>
    <w:name w:val="WW8Num15"/>
    <w:lvl w:ilvl="0">
      <w:start w:val="1"/>
      <w:numFmt w:val="bullet"/>
      <w:lvlText w:val=""/>
      <w:lvlJc w:val="left"/>
      <w:pPr>
        <w:tabs>
          <w:tab w:val="num" w:pos="283"/>
        </w:tabs>
        <w:ind w:left="0" w:firstLine="0"/>
      </w:pPr>
      <w:rPr>
        <w:rFonts w:ascii="Symbol" w:hAnsi="Symbol" w:cs="OpenSymbol"/>
        <w:szCs w:val="17"/>
      </w:rPr>
    </w:lvl>
    <w:lvl w:ilvl="1">
      <w:start w:val="1"/>
      <w:numFmt w:val="lowerLetter"/>
      <w:lvlText w:val="%2)"/>
      <w:lvlJc w:val="left"/>
      <w:pPr>
        <w:tabs>
          <w:tab w:val="num" w:pos="567"/>
        </w:tabs>
        <w:ind w:left="0" w:firstLine="0"/>
      </w:pPr>
      <w:rPr>
        <w:b/>
        <w:szCs w:val="17"/>
      </w:r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rPr>
        <w:rFonts w:cs="Arial"/>
        <w:color w:val="000000"/>
        <w:szCs w:val="30"/>
      </w:r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3" w15:restartNumberingAfterBreak="0">
    <w:nsid w:val="03E22AD1"/>
    <w:multiLevelType w:val="hybridMultilevel"/>
    <w:tmpl w:val="B2F02860"/>
    <w:lvl w:ilvl="0" w:tplc="2E04BC0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68F4049"/>
    <w:multiLevelType w:val="hybridMultilevel"/>
    <w:tmpl w:val="3230C052"/>
    <w:lvl w:ilvl="0" w:tplc="2E04BC0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6" w15:restartNumberingAfterBreak="0">
    <w:nsid w:val="0C961B58"/>
    <w:multiLevelType w:val="hybridMultilevel"/>
    <w:tmpl w:val="9834A276"/>
    <w:lvl w:ilvl="0" w:tplc="F684C97C">
      <w:start w:val="1"/>
      <w:numFmt w:val="decimal"/>
      <w:lvlText w:val="%1)"/>
      <w:lvlJc w:val="left"/>
      <w:pPr>
        <w:ind w:left="780"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0DAA695C"/>
    <w:multiLevelType w:val="hybridMultilevel"/>
    <w:tmpl w:val="84867D2A"/>
    <w:lvl w:ilvl="0" w:tplc="0738506E">
      <w:start w:val="1"/>
      <w:numFmt w:val="decimal"/>
      <w:lvlText w:val="%1."/>
      <w:lvlJc w:val="left"/>
      <w:pPr>
        <w:ind w:left="360" w:hanging="360"/>
      </w:pPr>
      <w:rPr>
        <w:rFonts w:ascii="Calibri" w:eastAsia="Times New Roman" w:hAnsi="Calibri"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E60368B"/>
    <w:multiLevelType w:val="hybridMultilevel"/>
    <w:tmpl w:val="29201764"/>
    <w:lvl w:ilvl="0" w:tplc="D3F60B20">
      <w:start w:val="1"/>
      <w:numFmt w:val="decimal"/>
      <w:lvlText w:val="%1)"/>
      <w:lvlJc w:val="left"/>
      <w:pPr>
        <w:ind w:left="927" w:hanging="36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 w15:restartNumberingAfterBreak="0">
    <w:nsid w:val="0F03123D"/>
    <w:multiLevelType w:val="hybridMultilevel"/>
    <w:tmpl w:val="598EEFB4"/>
    <w:lvl w:ilvl="0" w:tplc="854C29E6">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2F5913"/>
    <w:multiLevelType w:val="hybridMultilevel"/>
    <w:tmpl w:val="81285810"/>
    <w:lvl w:ilvl="0" w:tplc="B40EF98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50D3E91"/>
    <w:multiLevelType w:val="hybridMultilevel"/>
    <w:tmpl w:val="652E34A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5256BAE"/>
    <w:multiLevelType w:val="hybridMultilevel"/>
    <w:tmpl w:val="A8CE5744"/>
    <w:lvl w:ilvl="0" w:tplc="673A7C62">
      <w:start w:val="1"/>
      <w:numFmt w:val="bullet"/>
      <w:lvlText w:val=""/>
      <w:lvlJc w:val="left"/>
      <w:pPr>
        <w:ind w:left="720" w:hanging="360"/>
      </w:pPr>
      <w:rPr>
        <w:rFonts w:ascii="Symbol" w:hAnsi="Symbol" w:hint="default"/>
        <w:b/>
        <w:bCs/>
        <w:color w:val="FF0000"/>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546D32"/>
    <w:multiLevelType w:val="hybridMultilevel"/>
    <w:tmpl w:val="8540874E"/>
    <w:lvl w:ilvl="0" w:tplc="1F0217A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7C7B36"/>
    <w:multiLevelType w:val="hybridMultilevel"/>
    <w:tmpl w:val="7A5225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17C34618"/>
    <w:multiLevelType w:val="hybridMultilevel"/>
    <w:tmpl w:val="2F5077D4"/>
    <w:lvl w:ilvl="0" w:tplc="0415000F">
      <w:start w:val="1"/>
      <w:numFmt w:val="decimal"/>
      <w:lvlText w:val="%1."/>
      <w:lvlJc w:val="left"/>
      <w:pPr>
        <w:tabs>
          <w:tab w:val="num" w:pos="360"/>
        </w:tabs>
        <w:ind w:left="360" w:hanging="360"/>
      </w:pPr>
    </w:lvl>
    <w:lvl w:ilvl="1" w:tplc="553E82CC">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8285C73"/>
    <w:multiLevelType w:val="hybridMultilevel"/>
    <w:tmpl w:val="0172D8CA"/>
    <w:lvl w:ilvl="0" w:tplc="37368542">
      <w:start w:val="1"/>
      <w:numFmt w:val="bullet"/>
      <w:lvlText w:val=""/>
      <w:lvlJc w:val="left"/>
      <w:pPr>
        <w:ind w:left="360" w:hanging="360"/>
      </w:pPr>
      <w:rPr>
        <w:rFonts w:ascii="Symbol" w:hAnsi="Symbol" w:hint="default"/>
        <w:b/>
        <w:bCs/>
        <w:color w:val="FF0000"/>
        <w:sz w:val="36"/>
        <w:szCs w:val="3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8453502"/>
    <w:multiLevelType w:val="hybridMultilevel"/>
    <w:tmpl w:val="5680BCB2"/>
    <w:lvl w:ilvl="0" w:tplc="67B2AE40">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4F2CC6"/>
    <w:multiLevelType w:val="hybridMultilevel"/>
    <w:tmpl w:val="B6AECB4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1B2340E0"/>
    <w:multiLevelType w:val="hybridMultilevel"/>
    <w:tmpl w:val="03089990"/>
    <w:lvl w:ilvl="0" w:tplc="C62401B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150E54"/>
    <w:multiLevelType w:val="hybridMultilevel"/>
    <w:tmpl w:val="689CC4F0"/>
    <w:lvl w:ilvl="0" w:tplc="B1ACB9E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C040FB"/>
    <w:multiLevelType w:val="hybridMultilevel"/>
    <w:tmpl w:val="29B09902"/>
    <w:lvl w:ilvl="0" w:tplc="2E04BC0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23CD1748"/>
    <w:multiLevelType w:val="hybridMultilevel"/>
    <w:tmpl w:val="A86CC2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7971828"/>
    <w:multiLevelType w:val="hybridMultilevel"/>
    <w:tmpl w:val="EAC067C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ACC114B"/>
    <w:multiLevelType w:val="hybridMultilevel"/>
    <w:tmpl w:val="DA6028F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2B5E7670"/>
    <w:multiLevelType w:val="hybridMultilevel"/>
    <w:tmpl w:val="2BDCF1FC"/>
    <w:lvl w:ilvl="0" w:tplc="DC24F11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7D6FE7"/>
    <w:multiLevelType w:val="hybridMultilevel"/>
    <w:tmpl w:val="1C7C4AB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E425654"/>
    <w:multiLevelType w:val="hybridMultilevel"/>
    <w:tmpl w:val="3402BACE"/>
    <w:lvl w:ilvl="0" w:tplc="EC3E9912">
      <w:start w:val="1"/>
      <w:numFmt w:val="bullet"/>
      <w:lvlText w:val=""/>
      <w:lvlJc w:val="left"/>
      <w:pPr>
        <w:ind w:left="360" w:hanging="360"/>
      </w:pPr>
      <w:rPr>
        <w:rFonts w:ascii="Symbol" w:hAnsi="Symbol" w:hint="default"/>
        <w:b/>
        <w:bCs/>
        <w:color w:val="FF0000"/>
        <w:sz w:val="36"/>
        <w:szCs w:val="3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06D77AA"/>
    <w:multiLevelType w:val="hybridMultilevel"/>
    <w:tmpl w:val="23165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4803C1"/>
    <w:multiLevelType w:val="hybridMultilevel"/>
    <w:tmpl w:val="2D02F4AC"/>
    <w:lvl w:ilvl="0" w:tplc="11F4422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3963148"/>
    <w:multiLevelType w:val="hybridMultilevel"/>
    <w:tmpl w:val="FD2E6876"/>
    <w:lvl w:ilvl="0" w:tplc="D3E813A6">
      <w:start w:val="1"/>
      <w:numFmt w:val="bullet"/>
      <w:lvlText w:val=""/>
      <w:lvlJc w:val="left"/>
      <w:pPr>
        <w:ind w:left="360" w:hanging="360"/>
      </w:pPr>
      <w:rPr>
        <w:rFonts w:ascii="Symbol" w:hAnsi="Symbol" w:hint="default"/>
        <w:b/>
        <w:bCs/>
        <w:color w:val="FF0000"/>
        <w:sz w:val="36"/>
        <w:szCs w:val="3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366D4184"/>
    <w:multiLevelType w:val="hybridMultilevel"/>
    <w:tmpl w:val="66EAA93E"/>
    <w:lvl w:ilvl="0" w:tplc="CD92DC9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6432BC"/>
    <w:multiLevelType w:val="hybridMultilevel"/>
    <w:tmpl w:val="1554B4EE"/>
    <w:lvl w:ilvl="0" w:tplc="622210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346D80"/>
    <w:multiLevelType w:val="hybridMultilevel"/>
    <w:tmpl w:val="C19E636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8B52E62"/>
    <w:multiLevelType w:val="hybridMultilevel"/>
    <w:tmpl w:val="FAECC690"/>
    <w:lvl w:ilvl="0" w:tplc="0415000F">
      <w:start w:val="1"/>
      <w:numFmt w:val="decimal"/>
      <w:lvlText w:val="%1."/>
      <w:lvlJc w:val="left"/>
      <w:pPr>
        <w:tabs>
          <w:tab w:val="num" w:pos="360"/>
        </w:tabs>
        <w:ind w:left="360" w:hanging="360"/>
      </w:pPr>
    </w:lvl>
    <w:lvl w:ilvl="1" w:tplc="553E82CC">
      <w:start w:val="1"/>
      <w:numFmt w:val="decimal"/>
      <w:lvlText w:val="%2)"/>
      <w:lvlJc w:val="left"/>
      <w:pPr>
        <w:tabs>
          <w:tab w:val="num" w:pos="1080"/>
        </w:tabs>
        <w:ind w:left="1080" w:hanging="360"/>
      </w:pPr>
      <w:rPr>
        <w:rFonts w:hint="default"/>
      </w:rPr>
    </w:lvl>
    <w:lvl w:ilvl="2" w:tplc="BC848B6A">
      <w:start w:val="1"/>
      <w:numFmt w:val="bullet"/>
      <w:lvlText w:val="-"/>
      <w:lvlJc w:val="left"/>
      <w:pPr>
        <w:tabs>
          <w:tab w:val="num" w:pos="1980"/>
        </w:tabs>
        <w:ind w:left="1980" w:hanging="360"/>
      </w:pPr>
      <w:rPr>
        <w:rFonts w:ascii="Times New Roman" w:hAnsi="Times New Roman" w:cs="Times New Roman"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3AB7434B"/>
    <w:multiLevelType w:val="hybridMultilevel"/>
    <w:tmpl w:val="9CB09E70"/>
    <w:lvl w:ilvl="0" w:tplc="00000003">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3BB95E07"/>
    <w:multiLevelType w:val="hybridMultilevel"/>
    <w:tmpl w:val="6B341CC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E8E0351"/>
    <w:multiLevelType w:val="hybridMultilevel"/>
    <w:tmpl w:val="39C4729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3106D1B"/>
    <w:multiLevelType w:val="hybridMultilevel"/>
    <w:tmpl w:val="F22637A4"/>
    <w:lvl w:ilvl="0" w:tplc="2E04BC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37F2556"/>
    <w:multiLevelType w:val="hybridMultilevel"/>
    <w:tmpl w:val="8F1E05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417D1C"/>
    <w:multiLevelType w:val="hybridMultilevel"/>
    <w:tmpl w:val="AE244DCA"/>
    <w:lvl w:ilvl="0" w:tplc="AF060916">
      <w:start w:val="1"/>
      <w:numFmt w:val="decimal"/>
      <w:lvlText w:val="%1."/>
      <w:lvlJc w:val="left"/>
      <w:pPr>
        <w:ind w:left="720"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861A46"/>
    <w:multiLevelType w:val="hybridMultilevel"/>
    <w:tmpl w:val="99F03B96"/>
    <w:lvl w:ilvl="0" w:tplc="0415000F">
      <w:start w:val="1"/>
      <w:numFmt w:val="decimal"/>
      <w:lvlText w:val="%1."/>
      <w:lvlJc w:val="left"/>
      <w:pPr>
        <w:tabs>
          <w:tab w:val="num" w:pos="360"/>
        </w:tabs>
        <w:ind w:left="360" w:hanging="360"/>
      </w:pPr>
    </w:lvl>
    <w:lvl w:ilvl="1" w:tplc="BC848B6A">
      <w:start w:val="1"/>
      <w:numFmt w:val="bullet"/>
      <w:lvlText w:val="-"/>
      <w:lvlJc w:val="left"/>
      <w:pPr>
        <w:tabs>
          <w:tab w:val="num" w:pos="1080"/>
        </w:tabs>
        <w:ind w:left="1080" w:hanging="360"/>
      </w:pPr>
      <w:rPr>
        <w:rFonts w:ascii="Times New Roman" w:hAnsi="Times New Roman" w:cs="Times New Roman"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49241BA2"/>
    <w:multiLevelType w:val="hybridMultilevel"/>
    <w:tmpl w:val="F440E040"/>
    <w:lvl w:ilvl="0" w:tplc="A7E22C82">
      <w:start w:val="1"/>
      <w:numFmt w:val="decimal"/>
      <w:lvlText w:val="%1)"/>
      <w:lvlJc w:val="left"/>
      <w:pPr>
        <w:ind w:left="720" w:hanging="36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A490EE3"/>
    <w:multiLevelType w:val="hybridMultilevel"/>
    <w:tmpl w:val="6A107A72"/>
    <w:lvl w:ilvl="0" w:tplc="180A876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A8477A9"/>
    <w:multiLevelType w:val="hybridMultilevel"/>
    <w:tmpl w:val="5188455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4B483D7C"/>
    <w:multiLevelType w:val="hybridMultilevel"/>
    <w:tmpl w:val="B882E59C"/>
    <w:lvl w:ilvl="0" w:tplc="4944080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C743B87"/>
    <w:multiLevelType w:val="hybridMultilevel"/>
    <w:tmpl w:val="CA34B4F2"/>
    <w:lvl w:ilvl="0" w:tplc="2AEE31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43222A"/>
    <w:multiLevelType w:val="hybridMultilevel"/>
    <w:tmpl w:val="2662DC30"/>
    <w:lvl w:ilvl="0" w:tplc="B4607F84">
      <w:start w:val="1"/>
      <w:numFmt w:val="decimal"/>
      <w:lvlText w:val="%1."/>
      <w:lvlJc w:val="left"/>
      <w:pPr>
        <w:ind w:left="360" w:hanging="360"/>
      </w:pPr>
      <w:rPr>
        <w:b/>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EFC5E94"/>
    <w:multiLevelType w:val="hybridMultilevel"/>
    <w:tmpl w:val="434ABE3E"/>
    <w:lvl w:ilvl="0" w:tplc="0604317A">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07C73E7"/>
    <w:multiLevelType w:val="hybridMultilevel"/>
    <w:tmpl w:val="6772F1A4"/>
    <w:lvl w:ilvl="0" w:tplc="CE82D0F2">
      <w:start w:val="1"/>
      <w:numFmt w:val="decimal"/>
      <w:lvlText w:val="%1)"/>
      <w:lvlJc w:val="left"/>
      <w:pPr>
        <w:ind w:left="720" w:hanging="36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0D415F3"/>
    <w:multiLevelType w:val="hybridMultilevel"/>
    <w:tmpl w:val="E8EC6A4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529B3E1E"/>
    <w:multiLevelType w:val="hybridMultilevel"/>
    <w:tmpl w:val="73E47146"/>
    <w:lvl w:ilvl="0" w:tplc="B9EAF80C">
      <w:start w:val="5"/>
      <w:numFmt w:val="decimal"/>
      <w:lvlText w:val="%1)"/>
      <w:lvlJc w:val="left"/>
      <w:pPr>
        <w:ind w:left="643"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53" w15:restartNumberingAfterBreak="0">
    <w:nsid w:val="542605DE"/>
    <w:multiLevelType w:val="hybridMultilevel"/>
    <w:tmpl w:val="A5820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CE6503"/>
    <w:multiLevelType w:val="hybridMultilevel"/>
    <w:tmpl w:val="041E40A2"/>
    <w:lvl w:ilvl="0" w:tplc="06C28EE0">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78372B6"/>
    <w:multiLevelType w:val="hybridMultilevel"/>
    <w:tmpl w:val="A336CC80"/>
    <w:lvl w:ilvl="0" w:tplc="C290A8D4">
      <w:start w:val="1"/>
      <w:numFmt w:val="decimal"/>
      <w:lvlText w:val="%1)"/>
      <w:lvlJc w:val="left"/>
      <w:pPr>
        <w:ind w:left="-729" w:hanging="360"/>
      </w:pPr>
      <w:rPr>
        <w:rFonts w:hint="default"/>
        <w:b w:val="0"/>
        <w:bCs w:val="0"/>
      </w:rPr>
    </w:lvl>
    <w:lvl w:ilvl="1" w:tplc="04150019" w:tentative="1">
      <w:start w:val="1"/>
      <w:numFmt w:val="lowerLetter"/>
      <w:lvlText w:val="%2."/>
      <w:lvlJc w:val="left"/>
      <w:pPr>
        <w:ind w:left="-9" w:hanging="360"/>
      </w:pPr>
    </w:lvl>
    <w:lvl w:ilvl="2" w:tplc="0415001B" w:tentative="1">
      <w:start w:val="1"/>
      <w:numFmt w:val="lowerRoman"/>
      <w:lvlText w:val="%3."/>
      <w:lvlJc w:val="right"/>
      <w:pPr>
        <w:ind w:left="711" w:hanging="180"/>
      </w:pPr>
    </w:lvl>
    <w:lvl w:ilvl="3" w:tplc="0415000F" w:tentative="1">
      <w:start w:val="1"/>
      <w:numFmt w:val="decimal"/>
      <w:lvlText w:val="%4."/>
      <w:lvlJc w:val="left"/>
      <w:pPr>
        <w:ind w:left="1431" w:hanging="360"/>
      </w:pPr>
    </w:lvl>
    <w:lvl w:ilvl="4" w:tplc="04150019" w:tentative="1">
      <w:start w:val="1"/>
      <w:numFmt w:val="lowerLetter"/>
      <w:lvlText w:val="%5."/>
      <w:lvlJc w:val="left"/>
      <w:pPr>
        <w:ind w:left="2151" w:hanging="360"/>
      </w:pPr>
    </w:lvl>
    <w:lvl w:ilvl="5" w:tplc="0415001B" w:tentative="1">
      <w:start w:val="1"/>
      <w:numFmt w:val="lowerRoman"/>
      <w:lvlText w:val="%6."/>
      <w:lvlJc w:val="right"/>
      <w:pPr>
        <w:ind w:left="2871" w:hanging="180"/>
      </w:pPr>
    </w:lvl>
    <w:lvl w:ilvl="6" w:tplc="0415000F" w:tentative="1">
      <w:start w:val="1"/>
      <w:numFmt w:val="decimal"/>
      <w:lvlText w:val="%7."/>
      <w:lvlJc w:val="left"/>
      <w:pPr>
        <w:ind w:left="3591" w:hanging="360"/>
      </w:pPr>
    </w:lvl>
    <w:lvl w:ilvl="7" w:tplc="04150019" w:tentative="1">
      <w:start w:val="1"/>
      <w:numFmt w:val="lowerLetter"/>
      <w:lvlText w:val="%8."/>
      <w:lvlJc w:val="left"/>
      <w:pPr>
        <w:ind w:left="4311" w:hanging="360"/>
      </w:pPr>
    </w:lvl>
    <w:lvl w:ilvl="8" w:tplc="0415001B" w:tentative="1">
      <w:start w:val="1"/>
      <w:numFmt w:val="lowerRoman"/>
      <w:lvlText w:val="%9."/>
      <w:lvlJc w:val="right"/>
      <w:pPr>
        <w:ind w:left="5031" w:hanging="180"/>
      </w:pPr>
    </w:lvl>
  </w:abstractNum>
  <w:abstractNum w:abstractNumId="56" w15:restartNumberingAfterBreak="0">
    <w:nsid w:val="5894724C"/>
    <w:multiLevelType w:val="hybridMultilevel"/>
    <w:tmpl w:val="4C389970"/>
    <w:lvl w:ilvl="0" w:tplc="2E04BC0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5BF76EED"/>
    <w:multiLevelType w:val="hybridMultilevel"/>
    <w:tmpl w:val="D334E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402E9F"/>
    <w:multiLevelType w:val="hybridMultilevel"/>
    <w:tmpl w:val="706C5D9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5FB86842"/>
    <w:multiLevelType w:val="hybridMultilevel"/>
    <w:tmpl w:val="119A9674"/>
    <w:lvl w:ilvl="0" w:tplc="592431E8">
      <w:start w:val="1"/>
      <w:numFmt w:val="bullet"/>
      <w:lvlText w:val=""/>
      <w:lvlJc w:val="left"/>
      <w:pPr>
        <w:ind w:left="720" w:hanging="360"/>
      </w:pPr>
      <w:rPr>
        <w:rFonts w:ascii="Symbol" w:hAnsi="Symbol" w:hint="default"/>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FF63982"/>
    <w:multiLevelType w:val="hybridMultilevel"/>
    <w:tmpl w:val="311662DE"/>
    <w:lvl w:ilvl="0" w:tplc="5BF06D90">
      <w:start w:val="1"/>
      <w:numFmt w:val="decimal"/>
      <w:lvlText w:val="%1)"/>
      <w:lvlJc w:val="left"/>
      <w:pPr>
        <w:ind w:left="720" w:hanging="360"/>
      </w:pPr>
      <w:rPr>
        <w:rFonts w:ascii="Times New Roman" w:eastAsia="Times New Roman" w:hAnsi="Times New Roman"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1" w15:restartNumberingAfterBreak="0">
    <w:nsid w:val="60B55263"/>
    <w:multiLevelType w:val="hybridMultilevel"/>
    <w:tmpl w:val="1DD02EAA"/>
    <w:lvl w:ilvl="0" w:tplc="A93AA51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227E31"/>
    <w:multiLevelType w:val="hybridMultilevel"/>
    <w:tmpl w:val="E63AC97C"/>
    <w:lvl w:ilvl="0" w:tplc="3F029036">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782387C"/>
    <w:multiLevelType w:val="hybridMultilevel"/>
    <w:tmpl w:val="AE962000"/>
    <w:lvl w:ilvl="0" w:tplc="16BC93D0">
      <w:start w:val="1"/>
      <w:numFmt w:val="lowerLetter"/>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685F4A4B"/>
    <w:multiLevelType w:val="hybridMultilevel"/>
    <w:tmpl w:val="A970B15E"/>
    <w:lvl w:ilvl="0" w:tplc="2E04BC0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699006B6"/>
    <w:multiLevelType w:val="hybridMultilevel"/>
    <w:tmpl w:val="4C968D52"/>
    <w:lvl w:ilvl="0" w:tplc="2E04BC04">
      <w:start w:val="1"/>
      <w:numFmt w:val="bullet"/>
      <w:lvlText w:val=""/>
      <w:lvlJc w:val="left"/>
      <w:pPr>
        <w:ind w:left="1440" w:hanging="360"/>
      </w:pPr>
      <w:rPr>
        <w:rFonts w:ascii="Symbol" w:hAnsi="Symbol" w:hint="default"/>
        <w:b/>
        <w:bCs/>
        <w:color w:val="auto"/>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6" w15:restartNumberingAfterBreak="0">
    <w:nsid w:val="6C72270F"/>
    <w:multiLevelType w:val="hybridMultilevel"/>
    <w:tmpl w:val="E5B851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DB32FF5"/>
    <w:multiLevelType w:val="hybridMultilevel"/>
    <w:tmpl w:val="CF36C108"/>
    <w:lvl w:ilvl="0" w:tplc="E004B18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ED61A3"/>
    <w:multiLevelType w:val="hybridMultilevel"/>
    <w:tmpl w:val="B64283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27E1C1F"/>
    <w:multiLevelType w:val="hybridMultilevel"/>
    <w:tmpl w:val="EEAE2F60"/>
    <w:lvl w:ilvl="0" w:tplc="02086624">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3725C1"/>
    <w:multiLevelType w:val="hybridMultilevel"/>
    <w:tmpl w:val="EC02CAB2"/>
    <w:lvl w:ilvl="0" w:tplc="81A89C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5A1048F"/>
    <w:multiLevelType w:val="hybridMultilevel"/>
    <w:tmpl w:val="4CE45130"/>
    <w:lvl w:ilvl="0" w:tplc="2D544C6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8A3F6B"/>
    <w:multiLevelType w:val="hybridMultilevel"/>
    <w:tmpl w:val="B790998E"/>
    <w:lvl w:ilvl="0" w:tplc="C094775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7C8748B"/>
    <w:multiLevelType w:val="hybridMultilevel"/>
    <w:tmpl w:val="A62EC52C"/>
    <w:lvl w:ilvl="0" w:tplc="BF00E4E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A12453E"/>
    <w:multiLevelType w:val="hybridMultilevel"/>
    <w:tmpl w:val="D5BC0CC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BF708E8"/>
    <w:multiLevelType w:val="hybridMultilevel"/>
    <w:tmpl w:val="6F905156"/>
    <w:lvl w:ilvl="0" w:tplc="BB6A80BE">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7C424FAE"/>
    <w:multiLevelType w:val="hybridMultilevel"/>
    <w:tmpl w:val="3D0EBA72"/>
    <w:lvl w:ilvl="0" w:tplc="F7B69E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CB15C73"/>
    <w:multiLevelType w:val="hybridMultilevel"/>
    <w:tmpl w:val="9256734E"/>
    <w:lvl w:ilvl="0" w:tplc="0B8E945A">
      <w:start w:val="1"/>
      <w:numFmt w:val="decimal"/>
      <w:lvlText w:val="%1)"/>
      <w:lvlJc w:val="left"/>
      <w:pPr>
        <w:ind w:left="720" w:hanging="36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EF434D8"/>
    <w:multiLevelType w:val="hybridMultilevel"/>
    <w:tmpl w:val="80B8A3D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04798490">
    <w:abstractNumId w:val="0"/>
  </w:num>
  <w:num w:numId="2" w16cid:durableId="1252547180">
    <w:abstractNumId w:val="10"/>
  </w:num>
  <w:num w:numId="3" w16cid:durableId="892618733">
    <w:abstractNumId w:val="15"/>
  </w:num>
  <w:num w:numId="4" w16cid:durableId="454566813">
    <w:abstractNumId w:val="58"/>
  </w:num>
  <w:num w:numId="5" w16cid:durableId="2002197600">
    <w:abstractNumId w:val="49"/>
  </w:num>
  <w:num w:numId="6" w16cid:durableId="1457793291">
    <w:abstractNumId w:val="71"/>
  </w:num>
  <w:num w:numId="7" w16cid:durableId="1126578509">
    <w:abstractNumId w:val="36"/>
  </w:num>
  <w:num w:numId="8" w16cid:durableId="1821071668">
    <w:abstractNumId w:val="42"/>
  </w:num>
  <w:num w:numId="9" w16cid:durableId="1545411457">
    <w:abstractNumId w:val="35"/>
  </w:num>
  <w:num w:numId="10" w16cid:durableId="1547714533">
    <w:abstractNumId w:val="60"/>
  </w:num>
  <w:num w:numId="11" w16cid:durableId="1732654885">
    <w:abstractNumId w:val="17"/>
  </w:num>
  <w:num w:numId="12" w16cid:durableId="861284510">
    <w:abstractNumId w:val="70"/>
  </w:num>
  <w:num w:numId="13" w16cid:durableId="1946157247">
    <w:abstractNumId w:val="40"/>
  </w:num>
  <w:num w:numId="14" w16cid:durableId="1220939220">
    <w:abstractNumId w:val="9"/>
  </w:num>
  <w:num w:numId="15" w16cid:durableId="627860285">
    <w:abstractNumId w:val="64"/>
  </w:num>
  <w:num w:numId="16" w16cid:durableId="1950120427">
    <w:abstractNumId w:val="3"/>
  </w:num>
  <w:num w:numId="17" w16cid:durableId="2090534933">
    <w:abstractNumId w:val="56"/>
  </w:num>
  <w:num w:numId="18" w16cid:durableId="1290433984">
    <w:abstractNumId w:val="44"/>
  </w:num>
  <w:num w:numId="19" w16cid:durableId="603151053">
    <w:abstractNumId w:val="50"/>
  </w:num>
  <w:num w:numId="20" w16cid:durableId="1049844369">
    <w:abstractNumId w:val="43"/>
  </w:num>
  <w:num w:numId="21" w16cid:durableId="1140994829">
    <w:abstractNumId w:val="79"/>
  </w:num>
  <w:num w:numId="22" w16cid:durableId="1076324892">
    <w:abstractNumId w:val="32"/>
  </w:num>
  <w:num w:numId="23" w16cid:durableId="1869832824">
    <w:abstractNumId w:val="61"/>
  </w:num>
  <w:num w:numId="24" w16cid:durableId="1606424093">
    <w:abstractNumId w:val="13"/>
  </w:num>
  <w:num w:numId="25" w16cid:durableId="287006067">
    <w:abstractNumId w:val="62"/>
  </w:num>
  <w:num w:numId="26" w16cid:durableId="1258055193">
    <w:abstractNumId w:val="4"/>
  </w:num>
  <w:num w:numId="27" w16cid:durableId="165486961">
    <w:abstractNumId w:val="30"/>
  </w:num>
  <w:num w:numId="28" w16cid:durableId="482039391">
    <w:abstractNumId w:val="67"/>
  </w:num>
  <w:num w:numId="29" w16cid:durableId="1394234290">
    <w:abstractNumId w:val="59"/>
  </w:num>
  <w:num w:numId="30" w16cid:durableId="542787032">
    <w:abstractNumId w:val="29"/>
  </w:num>
  <w:num w:numId="31" w16cid:durableId="1145663578">
    <w:abstractNumId w:val="73"/>
  </w:num>
  <w:num w:numId="32" w16cid:durableId="1782451265">
    <w:abstractNumId w:val="8"/>
  </w:num>
  <w:num w:numId="33" w16cid:durableId="1493721472">
    <w:abstractNumId w:val="46"/>
  </w:num>
  <w:num w:numId="34" w16cid:durableId="854809989">
    <w:abstractNumId w:val="54"/>
  </w:num>
  <w:num w:numId="35" w16cid:durableId="2023388893">
    <w:abstractNumId w:val="65"/>
  </w:num>
  <w:num w:numId="36" w16cid:durableId="1222982659">
    <w:abstractNumId w:val="75"/>
  </w:num>
  <w:num w:numId="37" w16cid:durableId="1912110975">
    <w:abstractNumId w:val="57"/>
  </w:num>
  <w:num w:numId="38" w16cid:durableId="76444534">
    <w:abstractNumId w:val="1"/>
    <w:lvlOverride w:ilvl="0">
      <w:startOverride w:val="1"/>
    </w:lvlOverride>
  </w:num>
  <w:num w:numId="39" w16cid:durableId="1136529350">
    <w:abstractNumId w:val="77"/>
  </w:num>
  <w:num w:numId="40" w16cid:durableId="1237663632">
    <w:abstractNumId w:val="23"/>
  </w:num>
  <w:num w:numId="41" w16cid:durableId="10143053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99387004">
    <w:abstractNumId w:val="20"/>
  </w:num>
  <w:num w:numId="43" w16cid:durableId="2117090673">
    <w:abstractNumId w:val="7"/>
  </w:num>
  <w:num w:numId="44" w16cid:durableId="1420373564">
    <w:abstractNumId w:val="74"/>
  </w:num>
  <w:num w:numId="45" w16cid:durableId="1900094271">
    <w:abstractNumId w:val="68"/>
  </w:num>
  <w:num w:numId="46" w16cid:durableId="1782912696">
    <w:abstractNumId w:val="63"/>
  </w:num>
  <w:num w:numId="47" w16cid:durableId="1064139192">
    <w:abstractNumId w:val="18"/>
  </w:num>
  <w:num w:numId="48" w16cid:durableId="1340542713">
    <w:abstractNumId w:val="52"/>
  </w:num>
  <w:num w:numId="49" w16cid:durableId="102725716">
    <w:abstractNumId w:val="53"/>
  </w:num>
  <w:num w:numId="50" w16cid:durableId="300959021">
    <w:abstractNumId w:val="6"/>
  </w:num>
  <w:num w:numId="51" w16cid:durableId="91559528">
    <w:abstractNumId w:val="55"/>
  </w:num>
  <w:num w:numId="52" w16cid:durableId="1265334780">
    <w:abstractNumId w:val="26"/>
  </w:num>
  <w:num w:numId="53" w16cid:durableId="2120954670">
    <w:abstractNumId w:val="66"/>
  </w:num>
  <w:num w:numId="54" w16cid:durableId="809664389">
    <w:abstractNumId w:val="22"/>
  </w:num>
  <w:num w:numId="55" w16cid:durableId="1466705028">
    <w:abstractNumId w:val="24"/>
  </w:num>
  <w:num w:numId="56" w16cid:durableId="555627761">
    <w:abstractNumId w:val="14"/>
  </w:num>
  <w:num w:numId="57" w16cid:durableId="919365537">
    <w:abstractNumId w:val="76"/>
  </w:num>
  <w:num w:numId="58" w16cid:durableId="1246573837">
    <w:abstractNumId w:val="25"/>
  </w:num>
  <w:num w:numId="59" w16cid:durableId="1919945554">
    <w:abstractNumId w:val="34"/>
  </w:num>
  <w:num w:numId="60" w16cid:durableId="1758667074">
    <w:abstractNumId w:val="27"/>
  </w:num>
  <w:num w:numId="61" w16cid:durableId="623928730">
    <w:abstractNumId w:val="38"/>
  </w:num>
  <w:num w:numId="62" w16cid:durableId="103692357">
    <w:abstractNumId w:val="45"/>
  </w:num>
  <w:num w:numId="63" w16cid:durableId="2070885123">
    <w:abstractNumId w:val="11"/>
  </w:num>
  <w:num w:numId="64" w16cid:durableId="1155149992">
    <w:abstractNumId w:val="39"/>
  </w:num>
  <w:num w:numId="65" w16cid:durableId="1493063631">
    <w:abstractNumId w:val="47"/>
  </w:num>
  <w:num w:numId="66" w16cid:durableId="1953508317">
    <w:abstractNumId w:val="37"/>
  </w:num>
  <w:num w:numId="67" w16cid:durableId="2071533627">
    <w:abstractNumId w:val="80"/>
  </w:num>
  <w:num w:numId="68" w16cid:durableId="902833110">
    <w:abstractNumId w:val="16"/>
  </w:num>
  <w:num w:numId="69" w16cid:durableId="1968048910">
    <w:abstractNumId w:val="31"/>
  </w:num>
  <w:num w:numId="70" w16cid:durableId="1119446770">
    <w:abstractNumId w:val="28"/>
  </w:num>
  <w:num w:numId="71" w16cid:durableId="826630311">
    <w:abstractNumId w:val="78"/>
  </w:num>
  <w:num w:numId="72" w16cid:durableId="736703692">
    <w:abstractNumId w:val="48"/>
  </w:num>
  <w:num w:numId="73" w16cid:durableId="875461412">
    <w:abstractNumId w:val="12"/>
  </w:num>
  <w:num w:numId="74" w16cid:durableId="1603415586">
    <w:abstractNumId w:val="21"/>
  </w:num>
  <w:num w:numId="75" w16cid:durableId="2044206333">
    <w:abstractNumId w:val="5"/>
  </w:num>
  <w:num w:numId="76" w16cid:durableId="1421752130">
    <w:abstractNumId w:val="72"/>
  </w:num>
  <w:num w:numId="77" w16cid:durableId="442117315">
    <w:abstractNumId w:val="69"/>
  </w:num>
  <w:num w:numId="78" w16cid:durableId="1181312380">
    <w:abstractNumId w:val="51"/>
  </w:num>
  <w:num w:numId="79" w16cid:durableId="1972393269">
    <w:abstractNumId w:val="41"/>
  </w:num>
  <w:num w:numId="80" w16cid:durableId="252592149">
    <w:abstractNumId w:val="3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6D0"/>
    <w:rsid w:val="000037FF"/>
    <w:rsid w:val="00005570"/>
    <w:rsid w:val="0000568E"/>
    <w:rsid w:val="00006625"/>
    <w:rsid w:val="00010845"/>
    <w:rsid w:val="00020605"/>
    <w:rsid w:val="0004373C"/>
    <w:rsid w:val="0006592D"/>
    <w:rsid w:val="0007383D"/>
    <w:rsid w:val="0007575D"/>
    <w:rsid w:val="000C4A1A"/>
    <w:rsid w:val="000E2B56"/>
    <w:rsid w:val="000F23FA"/>
    <w:rsid w:val="00100D2A"/>
    <w:rsid w:val="001022B6"/>
    <w:rsid w:val="001050BC"/>
    <w:rsid w:val="00105199"/>
    <w:rsid w:val="00114DFD"/>
    <w:rsid w:val="001173BD"/>
    <w:rsid w:val="00160569"/>
    <w:rsid w:val="00162996"/>
    <w:rsid w:val="001706AA"/>
    <w:rsid w:val="0017389F"/>
    <w:rsid w:val="0017547E"/>
    <w:rsid w:val="00177677"/>
    <w:rsid w:val="00183257"/>
    <w:rsid w:val="00187EE6"/>
    <w:rsid w:val="00196D61"/>
    <w:rsid w:val="001A1A2E"/>
    <w:rsid w:val="001B3895"/>
    <w:rsid w:val="001C2547"/>
    <w:rsid w:val="001C5623"/>
    <w:rsid w:val="001E03AB"/>
    <w:rsid w:val="001F1AD8"/>
    <w:rsid w:val="0020386A"/>
    <w:rsid w:val="00215DAF"/>
    <w:rsid w:val="0023238F"/>
    <w:rsid w:val="00235686"/>
    <w:rsid w:val="0024574E"/>
    <w:rsid w:val="00247871"/>
    <w:rsid w:val="00262F33"/>
    <w:rsid w:val="00282CD8"/>
    <w:rsid w:val="00284439"/>
    <w:rsid w:val="002B35B8"/>
    <w:rsid w:val="002C1F32"/>
    <w:rsid w:val="002D19FF"/>
    <w:rsid w:val="002E21EE"/>
    <w:rsid w:val="0031194A"/>
    <w:rsid w:val="0031203E"/>
    <w:rsid w:val="00315928"/>
    <w:rsid w:val="00316C6A"/>
    <w:rsid w:val="00323287"/>
    <w:rsid w:val="00331701"/>
    <w:rsid w:val="00335DAC"/>
    <w:rsid w:val="00335F21"/>
    <w:rsid w:val="00354675"/>
    <w:rsid w:val="003736CF"/>
    <w:rsid w:val="003811E3"/>
    <w:rsid w:val="00381AF4"/>
    <w:rsid w:val="00384C6B"/>
    <w:rsid w:val="00385F57"/>
    <w:rsid w:val="003875F2"/>
    <w:rsid w:val="003A3755"/>
    <w:rsid w:val="003A505A"/>
    <w:rsid w:val="003B314B"/>
    <w:rsid w:val="003D06E1"/>
    <w:rsid w:val="003D6B66"/>
    <w:rsid w:val="003D6CBB"/>
    <w:rsid w:val="003F3ACB"/>
    <w:rsid w:val="00407CAC"/>
    <w:rsid w:val="0041015C"/>
    <w:rsid w:val="00445D6C"/>
    <w:rsid w:val="00452A3E"/>
    <w:rsid w:val="00453DF5"/>
    <w:rsid w:val="004773C8"/>
    <w:rsid w:val="00486025"/>
    <w:rsid w:val="0049693A"/>
    <w:rsid w:val="004A094E"/>
    <w:rsid w:val="004A0C3E"/>
    <w:rsid w:val="004A38DF"/>
    <w:rsid w:val="004B63DD"/>
    <w:rsid w:val="004D5955"/>
    <w:rsid w:val="004E1C91"/>
    <w:rsid w:val="004E24AC"/>
    <w:rsid w:val="004E7AC8"/>
    <w:rsid w:val="004F30F3"/>
    <w:rsid w:val="004F5D1A"/>
    <w:rsid w:val="004F6062"/>
    <w:rsid w:val="005009C8"/>
    <w:rsid w:val="00501CF1"/>
    <w:rsid w:val="00510273"/>
    <w:rsid w:val="00515D84"/>
    <w:rsid w:val="00520FCC"/>
    <w:rsid w:val="005232BC"/>
    <w:rsid w:val="00543213"/>
    <w:rsid w:val="00584EDC"/>
    <w:rsid w:val="00590B45"/>
    <w:rsid w:val="00595CE1"/>
    <w:rsid w:val="005B6D14"/>
    <w:rsid w:val="005C26DE"/>
    <w:rsid w:val="005D776B"/>
    <w:rsid w:val="00610C74"/>
    <w:rsid w:val="00633615"/>
    <w:rsid w:val="006569A1"/>
    <w:rsid w:val="00663AB3"/>
    <w:rsid w:val="006A125E"/>
    <w:rsid w:val="006A3CE5"/>
    <w:rsid w:val="006B32AD"/>
    <w:rsid w:val="006C4C3C"/>
    <w:rsid w:val="006E43F3"/>
    <w:rsid w:val="006E6615"/>
    <w:rsid w:val="006F4A51"/>
    <w:rsid w:val="006F59C7"/>
    <w:rsid w:val="006F5E56"/>
    <w:rsid w:val="007336D0"/>
    <w:rsid w:val="0074612A"/>
    <w:rsid w:val="00750C12"/>
    <w:rsid w:val="00751931"/>
    <w:rsid w:val="00770A63"/>
    <w:rsid w:val="007C129B"/>
    <w:rsid w:val="007C360F"/>
    <w:rsid w:val="007D14FB"/>
    <w:rsid w:val="007D35DA"/>
    <w:rsid w:val="007E3130"/>
    <w:rsid w:val="007E54CC"/>
    <w:rsid w:val="007F0587"/>
    <w:rsid w:val="008015AB"/>
    <w:rsid w:val="00813AB8"/>
    <w:rsid w:val="00831FE8"/>
    <w:rsid w:val="00836D17"/>
    <w:rsid w:val="00846494"/>
    <w:rsid w:val="0085742C"/>
    <w:rsid w:val="008637C3"/>
    <w:rsid w:val="00885ABE"/>
    <w:rsid w:val="00892B30"/>
    <w:rsid w:val="00897643"/>
    <w:rsid w:val="008C2DCC"/>
    <w:rsid w:val="00906A71"/>
    <w:rsid w:val="00934F00"/>
    <w:rsid w:val="00945ED6"/>
    <w:rsid w:val="009555EB"/>
    <w:rsid w:val="00955F6B"/>
    <w:rsid w:val="009577D7"/>
    <w:rsid w:val="00961665"/>
    <w:rsid w:val="00963AFB"/>
    <w:rsid w:val="009732C7"/>
    <w:rsid w:val="0098164F"/>
    <w:rsid w:val="00982B0E"/>
    <w:rsid w:val="009A0570"/>
    <w:rsid w:val="009A6D6B"/>
    <w:rsid w:val="009A70AC"/>
    <w:rsid w:val="009D5EC5"/>
    <w:rsid w:val="009E53C3"/>
    <w:rsid w:val="009F73E4"/>
    <w:rsid w:val="00A05F11"/>
    <w:rsid w:val="00A10380"/>
    <w:rsid w:val="00A304EB"/>
    <w:rsid w:val="00A31E5C"/>
    <w:rsid w:val="00A373EF"/>
    <w:rsid w:val="00A40D00"/>
    <w:rsid w:val="00A50F1B"/>
    <w:rsid w:val="00A52784"/>
    <w:rsid w:val="00A605B4"/>
    <w:rsid w:val="00A615CC"/>
    <w:rsid w:val="00A627B1"/>
    <w:rsid w:val="00A62810"/>
    <w:rsid w:val="00A83575"/>
    <w:rsid w:val="00A85D9C"/>
    <w:rsid w:val="00AB6591"/>
    <w:rsid w:val="00AC184E"/>
    <w:rsid w:val="00AF1347"/>
    <w:rsid w:val="00AF7DA9"/>
    <w:rsid w:val="00B037E6"/>
    <w:rsid w:val="00B1195C"/>
    <w:rsid w:val="00B21773"/>
    <w:rsid w:val="00B37C22"/>
    <w:rsid w:val="00B43608"/>
    <w:rsid w:val="00B46AE3"/>
    <w:rsid w:val="00B57FEB"/>
    <w:rsid w:val="00B6440D"/>
    <w:rsid w:val="00B678F3"/>
    <w:rsid w:val="00B804B4"/>
    <w:rsid w:val="00B867CF"/>
    <w:rsid w:val="00B87F24"/>
    <w:rsid w:val="00B91988"/>
    <w:rsid w:val="00B9501B"/>
    <w:rsid w:val="00BB21FD"/>
    <w:rsid w:val="00BB3DA7"/>
    <w:rsid w:val="00BB6CCB"/>
    <w:rsid w:val="00BC4A0A"/>
    <w:rsid w:val="00BC78D1"/>
    <w:rsid w:val="00BD13F5"/>
    <w:rsid w:val="00BD3338"/>
    <w:rsid w:val="00BE3DBE"/>
    <w:rsid w:val="00BF1184"/>
    <w:rsid w:val="00BF6382"/>
    <w:rsid w:val="00BF795D"/>
    <w:rsid w:val="00C05723"/>
    <w:rsid w:val="00C0655F"/>
    <w:rsid w:val="00C07C3A"/>
    <w:rsid w:val="00C17221"/>
    <w:rsid w:val="00C24473"/>
    <w:rsid w:val="00C5190B"/>
    <w:rsid w:val="00C669B3"/>
    <w:rsid w:val="00C81AAE"/>
    <w:rsid w:val="00C900AC"/>
    <w:rsid w:val="00C923B5"/>
    <w:rsid w:val="00C926EA"/>
    <w:rsid w:val="00C93DF8"/>
    <w:rsid w:val="00CA510C"/>
    <w:rsid w:val="00CB0581"/>
    <w:rsid w:val="00CB43A4"/>
    <w:rsid w:val="00CC3753"/>
    <w:rsid w:val="00D021AB"/>
    <w:rsid w:val="00D13666"/>
    <w:rsid w:val="00D14159"/>
    <w:rsid w:val="00D15517"/>
    <w:rsid w:val="00D37632"/>
    <w:rsid w:val="00D4279B"/>
    <w:rsid w:val="00D46DEF"/>
    <w:rsid w:val="00D51BBE"/>
    <w:rsid w:val="00D90A5E"/>
    <w:rsid w:val="00DA3457"/>
    <w:rsid w:val="00DA6208"/>
    <w:rsid w:val="00DD43A8"/>
    <w:rsid w:val="00DF7A16"/>
    <w:rsid w:val="00E028A3"/>
    <w:rsid w:val="00E0290B"/>
    <w:rsid w:val="00E17A67"/>
    <w:rsid w:val="00E2000C"/>
    <w:rsid w:val="00E20092"/>
    <w:rsid w:val="00E2080E"/>
    <w:rsid w:val="00E354AA"/>
    <w:rsid w:val="00E43F5A"/>
    <w:rsid w:val="00E47F76"/>
    <w:rsid w:val="00E7464A"/>
    <w:rsid w:val="00E83B93"/>
    <w:rsid w:val="00EA1E5B"/>
    <w:rsid w:val="00EB64CC"/>
    <w:rsid w:val="00EF0067"/>
    <w:rsid w:val="00F04F4E"/>
    <w:rsid w:val="00F07DDE"/>
    <w:rsid w:val="00F129F9"/>
    <w:rsid w:val="00F25C20"/>
    <w:rsid w:val="00F279E0"/>
    <w:rsid w:val="00F3368F"/>
    <w:rsid w:val="00F40930"/>
    <w:rsid w:val="00F55ED3"/>
    <w:rsid w:val="00F64868"/>
    <w:rsid w:val="00F71C2D"/>
    <w:rsid w:val="00F72050"/>
    <w:rsid w:val="00FB042D"/>
    <w:rsid w:val="00FB786D"/>
    <w:rsid w:val="00FC092B"/>
    <w:rsid w:val="00FC566A"/>
    <w:rsid w:val="00FE319F"/>
    <w:rsid w:val="00FE63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CB568"/>
  <w15:chartTrackingRefBased/>
  <w15:docId w15:val="{9747F7FC-E9E2-4739-A0A9-54521230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Indent" w:uiPriority="99"/>
    <w:lsdException w:name="Subtitle" w:qFormat="1"/>
    <w:lsdException w:name="Body Text 2" w:uiPriority="99"/>
    <w:lsdException w:name="Hyperlink" w:uiPriority="99"/>
    <w:lsdException w:name="Strong" w:qFormat="1"/>
    <w:lsdException w:name="Emphasis" w:uiPriority="20" w:qFormat="1"/>
    <w:lsdException w:name="Normal (Web)" w:uiPriority="99"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Tekstpodstawowy"/>
    <w:link w:val="Nagwek1Znak"/>
    <w:qFormat/>
    <w:rsid w:val="004F6062"/>
    <w:pPr>
      <w:keepNext/>
      <w:widowControl w:val="0"/>
      <w:numPr>
        <w:numId w:val="1"/>
      </w:numPr>
      <w:tabs>
        <w:tab w:val="left" w:pos="426"/>
      </w:tabs>
      <w:suppressAutoHyphens/>
      <w:spacing w:before="120"/>
      <w:jc w:val="both"/>
      <w:outlineLvl w:val="0"/>
    </w:pPr>
    <w:rPr>
      <w:rFonts w:ascii="Century Gothic" w:hAnsi="Century Gothic" w:cs="Century Gothic"/>
      <w:b/>
      <w:bCs/>
      <w:kern w:val="1"/>
      <w:sz w:val="18"/>
      <w:szCs w:val="18"/>
      <w:lang w:eastAsia="ar-SA"/>
    </w:rPr>
  </w:style>
  <w:style w:type="paragraph" w:styleId="Nagwek2">
    <w:name w:val="heading 2"/>
    <w:basedOn w:val="Normalny"/>
    <w:next w:val="Tekstpodstawowy"/>
    <w:link w:val="Nagwek2Znak"/>
    <w:qFormat/>
    <w:rsid w:val="004F6062"/>
    <w:pPr>
      <w:keepNext/>
      <w:widowControl w:val="0"/>
      <w:numPr>
        <w:ilvl w:val="1"/>
        <w:numId w:val="1"/>
      </w:numPr>
      <w:suppressAutoHyphens/>
      <w:outlineLvl w:val="1"/>
    </w:pPr>
    <w:rPr>
      <w:b/>
      <w:bCs/>
      <w:i/>
      <w:iCs/>
      <w:color w:val="000000"/>
      <w:kern w:val="1"/>
      <w:sz w:val="22"/>
      <w:szCs w:val="22"/>
      <w:lang w:eastAsia="ar-SA"/>
    </w:rPr>
  </w:style>
  <w:style w:type="paragraph" w:styleId="Nagwek3">
    <w:name w:val="heading 3"/>
    <w:basedOn w:val="Normalny"/>
    <w:next w:val="Normalny"/>
    <w:link w:val="Nagwek3Znak"/>
    <w:uiPriority w:val="9"/>
    <w:semiHidden/>
    <w:unhideWhenUsed/>
    <w:qFormat/>
    <w:rsid w:val="004F6062"/>
    <w:pPr>
      <w:keepNext/>
      <w:keepLines/>
      <w:spacing w:before="40" w:line="276" w:lineRule="auto"/>
      <w:outlineLvl w:val="2"/>
    </w:pPr>
    <w:rPr>
      <w:rFonts w:ascii="Cambria" w:hAnsi="Cambria"/>
      <w:color w:val="243F60"/>
    </w:rPr>
  </w:style>
  <w:style w:type="paragraph" w:styleId="Nagwek8">
    <w:name w:val="heading 8"/>
    <w:basedOn w:val="Normalny"/>
    <w:next w:val="Normalny"/>
    <w:link w:val="Nagwek8Znak"/>
    <w:uiPriority w:val="9"/>
    <w:semiHidden/>
    <w:unhideWhenUsed/>
    <w:qFormat/>
    <w:rsid w:val="004F6062"/>
    <w:pPr>
      <w:keepNext/>
      <w:keepLines/>
      <w:spacing w:before="40" w:line="276" w:lineRule="auto"/>
      <w:outlineLvl w:val="7"/>
    </w:pPr>
    <w:rPr>
      <w:rFonts w:ascii="Cambria" w:hAnsi="Cambria"/>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3, Znak3, Znak"/>
    <w:basedOn w:val="Normalny"/>
    <w:link w:val="NagwekZnak"/>
    <w:rsid w:val="00100D2A"/>
    <w:pPr>
      <w:tabs>
        <w:tab w:val="center" w:pos="4536"/>
        <w:tab w:val="right" w:pos="9072"/>
      </w:tabs>
    </w:pPr>
    <w:rPr>
      <w:lang w:val="x-none" w:eastAsia="x-none"/>
    </w:rPr>
  </w:style>
  <w:style w:type="character" w:customStyle="1" w:styleId="NagwekZnak">
    <w:name w:val="Nagłówek Znak"/>
    <w:aliases w:val="Znak3 Znak, Znak3 Znak, Znak Znak"/>
    <w:link w:val="Nagwek"/>
    <w:rsid w:val="00100D2A"/>
    <w:rPr>
      <w:sz w:val="24"/>
      <w:szCs w:val="24"/>
    </w:rPr>
  </w:style>
  <w:style w:type="paragraph" w:styleId="Stopka">
    <w:name w:val="footer"/>
    <w:basedOn w:val="Normalny"/>
    <w:link w:val="StopkaZnak"/>
    <w:uiPriority w:val="99"/>
    <w:rsid w:val="00100D2A"/>
    <w:pPr>
      <w:tabs>
        <w:tab w:val="center" w:pos="4536"/>
        <w:tab w:val="right" w:pos="9072"/>
      </w:tabs>
    </w:pPr>
    <w:rPr>
      <w:lang w:val="x-none" w:eastAsia="x-none"/>
    </w:rPr>
  </w:style>
  <w:style w:type="character" w:customStyle="1" w:styleId="StopkaZnak">
    <w:name w:val="Stopka Znak"/>
    <w:link w:val="Stopka"/>
    <w:uiPriority w:val="99"/>
    <w:rsid w:val="00100D2A"/>
    <w:rPr>
      <w:sz w:val="24"/>
      <w:szCs w:val="24"/>
    </w:rPr>
  </w:style>
  <w:style w:type="character" w:styleId="Hipercze">
    <w:name w:val="Hyperlink"/>
    <w:uiPriority w:val="99"/>
    <w:unhideWhenUsed/>
    <w:rsid w:val="0031194A"/>
    <w:rPr>
      <w:color w:val="0000FF"/>
      <w:u w:val="single"/>
    </w:rPr>
  </w:style>
  <w:style w:type="table" w:styleId="Tabela-Siatka">
    <w:name w:val="Table Grid"/>
    <w:basedOn w:val="Standardowy"/>
    <w:uiPriority w:val="59"/>
    <w:rsid w:val="002B35B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rsid w:val="00934F00"/>
    <w:rPr>
      <w:rFonts w:ascii="Segoe UI" w:hAnsi="Segoe UI" w:cs="Segoe UI"/>
      <w:sz w:val="18"/>
      <w:szCs w:val="18"/>
    </w:rPr>
  </w:style>
  <w:style w:type="character" w:customStyle="1" w:styleId="TekstdymkaZnak">
    <w:name w:val="Tekst dymka Znak"/>
    <w:link w:val="Tekstdymka"/>
    <w:uiPriority w:val="99"/>
    <w:rsid w:val="00934F00"/>
    <w:rPr>
      <w:rFonts w:ascii="Segoe UI" w:hAnsi="Segoe UI" w:cs="Segoe UI"/>
      <w:sz w:val="18"/>
      <w:szCs w:val="18"/>
    </w:rPr>
  </w:style>
  <w:style w:type="paragraph" w:styleId="Tekstpodstawowy">
    <w:name w:val="Body Text"/>
    <w:aliases w:val="Tekst podstawow.(F2),(F2),A Body Text"/>
    <w:basedOn w:val="Normalny"/>
    <w:link w:val="TekstpodstawowyZnak"/>
    <w:rsid w:val="006569A1"/>
    <w:pPr>
      <w:spacing w:after="120"/>
    </w:pPr>
    <w:rPr>
      <w:sz w:val="20"/>
      <w:szCs w:val="20"/>
    </w:rPr>
  </w:style>
  <w:style w:type="character" w:customStyle="1" w:styleId="TekstpodstawowyZnak">
    <w:name w:val="Tekst podstawowy Znak"/>
    <w:aliases w:val="Tekst podstawow.(F2) Znak,(F2) Znak,A Body Text Znak"/>
    <w:basedOn w:val="Domylnaczcionkaakapitu"/>
    <w:link w:val="Tekstpodstawowy"/>
    <w:rsid w:val="006569A1"/>
  </w:style>
  <w:style w:type="paragraph" w:customStyle="1" w:styleId="Normalny1">
    <w:name w:val="Normalny1"/>
    <w:basedOn w:val="Normalny"/>
    <w:rsid w:val="00D15517"/>
    <w:pPr>
      <w:widowControl w:val="0"/>
      <w:suppressAutoHyphens/>
    </w:pPr>
    <w:rPr>
      <w:rFonts w:eastAsia="HG Mincho Light J"/>
      <w:color w:val="000000"/>
      <w:kern w:val="1"/>
      <w:sz w:val="20"/>
      <w:lang w:eastAsia="ar-SA"/>
    </w:rPr>
  </w:style>
  <w:style w:type="character" w:customStyle="1" w:styleId="Nagwek1Znak">
    <w:name w:val="Nagłówek 1 Znak"/>
    <w:link w:val="Nagwek1"/>
    <w:rsid w:val="004F6062"/>
    <w:rPr>
      <w:rFonts w:ascii="Century Gothic" w:hAnsi="Century Gothic" w:cs="Century Gothic"/>
      <w:b/>
      <w:bCs/>
      <w:kern w:val="1"/>
      <w:sz w:val="18"/>
      <w:szCs w:val="18"/>
      <w:lang w:eastAsia="ar-SA"/>
    </w:rPr>
  </w:style>
  <w:style w:type="character" w:customStyle="1" w:styleId="Nagwek2Znak">
    <w:name w:val="Nagłówek 2 Znak"/>
    <w:link w:val="Nagwek2"/>
    <w:rsid w:val="004F6062"/>
    <w:rPr>
      <w:b/>
      <w:bCs/>
      <w:i/>
      <w:iCs/>
      <w:color w:val="000000"/>
      <w:kern w:val="1"/>
      <w:sz w:val="22"/>
      <w:szCs w:val="22"/>
      <w:lang w:eastAsia="ar-SA"/>
    </w:rPr>
  </w:style>
  <w:style w:type="character" w:customStyle="1" w:styleId="Nagwek3Znak">
    <w:name w:val="Nagłówek 3 Znak"/>
    <w:link w:val="Nagwek3"/>
    <w:uiPriority w:val="9"/>
    <w:semiHidden/>
    <w:rsid w:val="004F6062"/>
    <w:rPr>
      <w:rFonts w:ascii="Cambria" w:hAnsi="Cambria"/>
      <w:color w:val="243F60"/>
      <w:sz w:val="24"/>
      <w:szCs w:val="24"/>
    </w:rPr>
  </w:style>
  <w:style w:type="character" w:customStyle="1" w:styleId="Nagwek8Znak">
    <w:name w:val="Nagłówek 8 Znak"/>
    <w:link w:val="Nagwek8"/>
    <w:uiPriority w:val="9"/>
    <w:semiHidden/>
    <w:rsid w:val="004F6062"/>
    <w:rPr>
      <w:rFonts w:ascii="Cambria" w:hAnsi="Cambria"/>
      <w:color w:val="272727"/>
      <w:sz w:val="21"/>
      <w:szCs w:val="21"/>
    </w:rPr>
  </w:style>
  <w:style w:type="paragraph" w:styleId="Tekstprzypisukocowego">
    <w:name w:val="endnote text"/>
    <w:basedOn w:val="Normalny"/>
    <w:link w:val="TekstprzypisukocowegoZnak"/>
    <w:uiPriority w:val="99"/>
    <w:unhideWhenUsed/>
    <w:rsid w:val="004F6062"/>
    <w:rPr>
      <w:rFonts w:ascii="Calibri" w:hAnsi="Calibri"/>
      <w:sz w:val="20"/>
      <w:szCs w:val="20"/>
    </w:rPr>
  </w:style>
  <w:style w:type="character" w:customStyle="1" w:styleId="TekstprzypisukocowegoZnak">
    <w:name w:val="Tekst przypisu końcowego Znak"/>
    <w:link w:val="Tekstprzypisukocowego"/>
    <w:uiPriority w:val="99"/>
    <w:rsid w:val="004F6062"/>
    <w:rPr>
      <w:rFonts w:ascii="Calibri" w:hAnsi="Calibri"/>
    </w:rPr>
  </w:style>
  <w:style w:type="character" w:styleId="Odwoanieprzypisukocowego">
    <w:name w:val="endnote reference"/>
    <w:uiPriority w:val="99"/>
    <w:unhideWhenUsed/>
    <w:rsid w:val="004F6062"/>
    <w:rPr>
      <w:vertAlign w:val="superscript"/>
    </w:rPr>
  </w:style>
  <w:style w:type="paragraph" w:styleId="Akapitzlist">
    <w:name w:val="List Paragraph"/>
    <w:aliases w:val="Numerowanie,Akapit z listą BS,List Paragraph,sw tekst,CW_Lista,Wypunktowanie,L1,2 heading,A_wyliczenie,K-P_odwolanie,Akapit z listą5,maz_wyliczenie,opis dzialania,Akapit z listą 1,Table of contents numbered,HŁ_Bullet1,lp1,Normal,Normal2"/>
    <w:basedOn w:val="Normalny"/>
    <w:link w:val="AkapitzlistZnak"/>
    <w:uiPriority w:val="34"/>
    <w:qFormat/>
    <w:rsid w:val="004F6062"/>
    <w:pPr>
      <w:spacing w:after="200" w:line="276" w:lineRule="auto"/>
      <w:ind w:left="720"/>
      <w:contextualSpacing/>
    </w:pPr>
    <w:rPr>
      <w:rFonts w:ascii="Calibri" w:hAnsi="Calibri"/>
      <w:sz w:val="22"/>
      <w:szCs w:val="22"/>
    </w:rPr>
  </w:style>
  <w:style w:type="paragraph" w:styleId="Tekstpodstawowywcity">
    <w:name w:val="Body Text Indent"/>
    <w:basedOn w:val="Normalny"/>
    <w:link w:val="TekstpodstawowywcityZnak"/>
    <w:uiPriority w:val="99"/>
    <w:unhideWhenUsed/>
    <w:rsid w:val="004F6062"/>
    <w:pPr>
      <w:spacing w:after="120" w:line="276" w:lineRule="auto"/>
      <w:ind w:left="283"/>
    </w:pPr>
    <w:rPr>
      <w:rFonts w:ascii="Calibri" w:hAnsi="Calibri"/>
      <w:sz w:val="22"/>
      <w:szCs w:val="22"/>
    </w:rPr>
  </w:style>
  <w:style w:type="character" w:customStyle="1" w:styleId="TekstpodstawowywcityZnak">
    <w:name w:val="Tekst podstawowy wcięty Znak"/>
    <w:link w:val="Tekstpodstawowywcity"/>
    <w:uiPriority w:val="99"/>
    <w:rsid w:val="004F6062"/>
    <w:rPr>
      <w:rFonts w:ascii="Calibri" w:hAnsi="Calibri"/>
      <w:sz w:val="22"/>
      <w:szCs w:val="22"/>
    </w:rPr>
  </w:style>
  <w:style w:type="paragraph" w:styleId="Bezodstpw">
    <w:name w:val="No Spacing"/>
    <w:qFormat/>
    <w:rsid w:val="004F6062"/>
    <w:pPr>
      <w:widowControl w:val="0"/>
      <w:suppressAutoHyphens/>
    </w:pPr>
    <w:rPr>
      <w:rFonts w:eastAsia="Lucida Sans Unicode"/>
      <w:sz w:val="24"/>
      <w:lang w:eastAsia="ar-SA"/>
    </w:rPr>
  </w:style>
  <w:style w:type="paragraph" w:customStyle="1" w:styleId="Tekstpodstawowy21">
    <w:name w:val="Tekst podstawowy 21"/>
    <w:basedOn w:val="Normalny"/>
    <w:rsid w:val="004F6062"/>
    <w:pPr>
      <w:widowControl w:val="0"/>
      <w:suppressAutoHyphens/>
      <w:jc w:val="both"/>
    </w:pPr>
    <w:rPr>
      <w:rFonts w:ascii="Arial" w:hAnsi="Arial" w:cs="Arial"/>
      <w:kern w:val="1"/>
      <w:lang w:eastAsia="ar-SA"/>
    </w:rPr>
  </w:style>
  <w:style w:type="character" w:customStyle="1" w:styleId="highlight">
    <w:name w:val="highlight"/>
    <w:rsid w:val="004F6062"/>
  </w:style>
  <w:style w:type="character" w:customStyle="1" w:styleId="alb">
    <w:name w:val="a_lb"/>
    <w:basedOn w:val="Domylnaczcionkaakapitu"/>
    <w:rsid w:val="004F6062"/>
  </w:style>
  <w:style w:type="character" w:customStyle="1" w:styleId="fn-ref">
    <w:name w:val="fn-ref"/>
    <w:basedOn w:val="Domylnaczcionkaakapitu"/>
    <w:rsid w:val="004F6062"/>
  </w:style>
  <w:style w:type="paragraph" w:customStyle="1" w:styleId="Default">
    <w:name w:val="Default"/>
    <w:rsid w:val="004F6062"/>
    <w:pPr>
      <w:autoSpaceDE w:val="0"/>
      <w:autoSpaceDN w:val="0"/>
      <w:adjustRightInd w:val="0"/>
    </w:pPr>
    <w:rPr>
      <w:color w:val="000000"/>
      <w:sz w:val="24"/>
      <w:szCs w:val="24"/>
    </w:rPr>
  </w:style>
  <w:style w:type="character" w:customStyle="1" w:styleId="AkapitzlistZnak">
    <w:name w:val="Akapit z listą Znak"/>
    <w:aliases w:val="Numerowanie Znak,Akapit z listą BS Znak,List Paragraph Znak,sw tekst Znak,CW_Lista Znak,Wypunktowanie Znak,L1 Znak,2 heading Znak,A_wyliczenie Znak,K-P_odwolanie Znak,Akapit z listą5 Znak,maz_wyliczenie Znak,opis dzialania Znak"/>
    <w:link w:val="Akapitzlist"/>
    <w:uiPriority w:val="34"/>
    <w:qFormat/>
    <w:rsid w:val="004F6062"/>
    <w:rPr>
      <w:rFonts w:ascii="Calibri" w:hAnsi="Calibri"/>
      <w:sz w:val="22"/>
      <w:szCs w:val="22"/>
    </w:rPr>
  </w:style>
  <w:style w:type="paragraph" w:styleId="Tekstpodstawowy2">
    <w:name w:val="Body Text 2"/>
    <w:basedOn w:val="Normalny"/>
    <w:link w:val="Tekstpodstawowy2Znak"/>
    <w:uiPriority w:val="99"/>
    <w:rsid w:val="004F6062"/>
    <w:pPr>
      <w:spacing w:after="120" w:line="480" w:lineRule="auto"/>
    </w:pPr>
    <w:rPr>
      <w:rFonts w:ascii="Calibri" w:eastAsia="Calibri" w:hAnsi="Calibri"/>
      <w:sz w:val="22"/>
      <w:szCs w:val="22"/>
      <w:lang w:eastAsia="en-US"/>
    </w:rPr>
  </w:style>
  <w:style w:type="character" w:customStyle="1" w:styleId="Tekstpodstawowy2Znak">
    <w:name w:val="Tekst podstawowy 2 Znak"/>
    <w:link w:val="Tekstpodstawowy2"/>
    <w:uiPriority w:val="99"/>
    <w:rsid w:val="004F6062"/>
    <w:rPr>
      <w:rFonts w:ascii="Calibri" w:eastAsia="Calibri" w:hAnsi="Calibri"/>
      <w:sz w:val="22"/>
      <w:szCs w:val="22"/>
      <w:lang w:eastAsia="en-US"/>
    </w:rPr>
  </w:style>
  <w:style w:type="paragraph" w:styleId="Tekstprzypisudolnego">
    <w:name w:val="footnote text"/>
    <w:aliases w:val="Podrozdział"/>
    <w:basedOn w:val="Normalny"/>
    <w:link w:val="TekstprzypisudolnegoZnak"/>
    <w:uiPriority w:val="99"/>
    <w:rsid w:val="004F6062"/>
    <w:rPr>
      <w:sz w:val="20"/>
      <w:szCs w:val="20"/>
    </w:rPr>
  </w:style>
  <w:style w:type="character" w:customStyle="1" w:styleId="TekstprzypisudolnegoZnak">
    <w:name w:val="Tekst przypisu dolnego Znak"/>
    <w:aliases w:val="Podrozdział Znak"/>
    <w:basedOn w:val="Domylnaczcionkaakapitu"/>
    <w:link w:val="Tekstprzypisudolnego"/>
    <w:uiPriority w:val="99"/>
    <w:rsid w:val="004F6062"/>
  </w:style>
  <w:style w:type="paragraph" w:customStyle="1" w:styleId="WW-Domylnie">
    <w:name w:val="WW-Domyślnie"/>
    <w:rsid w:val="004F6062"/>
    <w:pPr>
      <w:widowControl w:val="0"/>
      <w:suppressAutoHyphens/>
      <w:snapToGrid w:val="0"/>
    </w:pPr>
    <w:rPr>
      <w:rFonts w:cs="Calibri"/>
      <w:lang w:eastAsia="ar-SA"/>
    </w:rPr>
  </w:style>
  <w:style w:type="table" w:customStyle="1" w:styleId="Tabela-Siatka1">
    <w:name w:val="Tabela - Siatka1"/>
    <w:basedOn w:val="Standardowy"/>
    <w:next w:val="Tabela-Siatka"/>
    <w:uiPriority w:val="59"/>
    <w:rsid w:val="004F6062"/>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link w:val="NormalnyWebZnak"/>
    <w:uiPriority w:val="99"/>
    <w:unhideWhenUsed/>
    <w:qFormat/>
    <w:rsid w:val="004F6062"/>
    <w:pPr>
      <w:spacing w:before="100" w:beforeAutospacing="1" w:after="100" w:afterAutospacing="1"/>
    </w:pPr>
  </w:style>
  <w:style w:type="paragraph" w:customStyle="1" w:styleId="Zawartotabeli">
    <w:name w:val="Zawartość tabeli"/>
    <w:basedOn w:val="Normalny"/>
    <w:rsid w:val="004F6062"/>
    <w:pPr>
      <w:suppressLineNumbers/>
      <w:suppressAutoHyphens/>
    </w:pPr>
    <w:rPr>
      <w:sz w:val="20"/>
      <w:szCs w:val="20"/>
      <w:lang w:eastAsia="zh-CN"/>
    </w:rPr>
  </w:style>
  <w:style w:type="character" w:styleId="Nierozpoznanawzmianka">
    <w:name w:val="Unresolved Mention"/>
    <w:uiPriority w:val="99"/>
    <w:semiHidden/>
    <w:unhideWhenUsed/>
    <w:rsid w:val="004F6062"/>
    <w:rPr>
      <w:color w:val="808080"/>
      <w:shd w:val="clear" w:color="auto" w:fill="E6E6E6"/>
    </w:rPr>
  </w:style>
  <w:style w:type="paragraph" w:customStyle="1" w:styleId="Tekstpodstawowy31">
    <w:name w:val="Tekst podstawowy 31"/>
    <w:basedOn w:val="Normalny"/>
    <w:uiPriority w:val="99"/>
    <w:rsid w:val="004F6062"/>
    <w:pPr>
      <w:suppressAutoHyphens/>
      <w:jc w:val="center"/>
    </w:pPr>
    <w:rPr>
      <w:rFonts w:ascii="Bangkok" w:hAnsi="Bangkok" w:cs="Bangkok"/>
      <w:b/>
      <w:bCs/>
      <w:szCs w:val="20"/>
      <w:lang w:eastAsia="ar-SA"/>
    </w:rPr>
  </w:style>
  <w:style w:type="paragraph" w:customStyle="1" w:styleId="Tekstpodstawowy1">
    <w:name w:val="Tekst podstawowy1"/>
    <w:basedOn w:val="Normalny"/>
    <w:rsid w:val="004F6062"/>
    <w:pPr>
      <w:ind w:right="-280"/>
      <w:jc w:val="both"/>
    </w:pPr>
    <w:rPr>
      <w:color w:val="000000"/>
    </w:rPr>
  </w:style>
  <w:style w:type="character" w:customStyle="1" w:styleId="NormalnyWebZnak">
    <w:name w:val="Normalny (Web) Znak"/>
    <w:link w:val="NormalnyWeb"/>
    <w:uiPriority w:val="99"/>
    <w:locked/>
    <w:rsid w:val="004F6062"/>
    <w:rPr>
      <w:sz w:val="24"/>
      <w:szCs w:val="24"/>
    </w:rPr>
  </w:style>
  <w:style w:type="character" w:customStyle="1" w:styleId="msoins0">
    <w:name w:val="msoins"/>
    <w:basedOn w:val="Domylnaczcionkaakapitu"/>
    <w:rsid w:val="004F6062"/>
  </w:style>
  <w:style w:type="character" w:styleId="Odwoanieprzypisudolnego">
    <w:name w:val="footnote reference"/>
    <w:uiPriority w:val="99"/>
    <w:unhideWhenUsed/>
    <w:rsid w:val="004F6062"/>
    <w:rPr>
      <w:vertAlign w:val="superscript"/>
    </w:rPr>
  </w:style>
  <w:style w:type="paragraph" w:customStyle="1" w:styleId="Tekstpodstawowy32">
    <w:name w:val="Tekst podstawowy 32"/>
    <w:basedOn w:val="Normalny"/>
    <w:rsid w:val="004F6062"/>
    <w:pPr>
      <w:overflowPunct w:val="0"/>
      <w:autoSpaceDE w:val="0"/>
      <w:autoSpaceDN w:val="0"/>
      <w:adjustRightInd w:val="0"/>
      <w:jc w:val="both"/>
    </w:pPr>
    <w:rPr>
      <w:b/>
      <w:szCs w:val="20"/>
    </w:rPr>
  </w:style>
  <w:style w:type="paragraph" w:customStyle="1" w:styleId="Znak">
    <w:name w:val="Znak"/>
    <w:basedOn w:val="Normalny"/>
    <w:rsid w:val="004F6062"/>
    <w:pPr>
      <w:spacing w:after="160" w:line="240" w:lineRule="exact"/>
    </w:pPr>
    <w:rPr>
      <w:rFonts w:ascii="Tahoma" w:hAnsi="Tahoma"/>
      <w:sz w:val="20"/>
      <w:szCs w:val="20"/>
      <w:lang w:val="en-US" w:eastAsia="en-US"/>
    </w:rPr>
  </w:style>
  <w:style w:type="character" w:styleId="Odwoaniedokomentarza">
    <w:name w:val="annotation reference"/>
    <w:uiPriority w:val="99"/>
    <w:unhideWhenUsed/>
    <w:rsid w:val="004F6062"/>
    <w:rPr>
      <w:sz w:val="16"/>
      <w:szCs w:val="16"/>
    </w:rPr>
  </w:style>
  <w:style w:type="paragraph" w:styleId="Tekstkomentarza">
    <w:name w:val="annotation text"/>
    <w:basedOn w:val="Normalny"/>
    <w:link w:val="TekstkomentarzaZnak"/>
    <w:uiPriority w:val="99"/>
    <w:unhideWhenUsed/>
    <w:rsid w:val="004F6062"/>
    <w:pPr>
      <w:spacing w:after="200"/>
    </w:pPr>
    <w:rPr>
      <w:rFonts w:ascii="Calibri" w:hAnsi="Calibri"/>
      <w:sz w:val="20"/>
      <w:szCs w:val="20"/>
    </w:rPr>
  </w:style>
  <w:style w:type="character" w:customStyle="1" w:styleId="TekstkomentarzaZnak">
    <w:name w:val="Tekst komentarza Znak"/>
    <w:link w:val="Tekstkomentarza"/>
    <w:uiPriority w:val="99"/>
    <w:rsid w:val="004F6062"/>
    <w:rPr>
      <w:rFonts w:ascii="Calibri" w:hAnsi="Calibri"/>
    </w:rPr>
  </w:style>
  <w:style w:type="paragraph" w:customStyle="1" w:styleId="Standard">
    <w:name w:val="Standard"/>
    <w:rsid w:val="004F6062"/>
    <w:pPr>
      <w:widowControl w:val="0"/>
      <w:tabs>
        <w:tab w:val="left" w:pos="283"/>
      </w:tabs>
      <w:suppressAutoHyphens/>
      <w:ind w:left="283" w:hanging="283"/>
      <w:textAlignment w:val="baseline"/>
    </w:pPr>
    <w:rPr>
      <w:rFonts w:ascii="Arial" w:eastAsia="SimSun" w:hAnsi="Arial" w:cs="Arial"/>
      <w:kern w:val="2"/>
      <w:szCs w:val="24"/>
      <w:lang w:eastAsia="zh-CN" w:bidi="hi-IN"/>
    </w:rPr>
  </w:style>
  <w:style w:type="paragraph" w:styleId="Tematkomentarza">
    <w:name w:val="annotation subject"/>
    <w:basedOn w:val="Tekstkomentarza"/>
    <w:next w:val="Tekstkomentarza"/>
    <w:link w:val="TematkomentarzaZnak"/>
    <w:uiPriority w:val="99"/>
    <w:unhideWhenUsed/>
    <w:rsid w:val="004F6062"/>
    <w:rPr>
      <w:b/>
      <w:bCs/>
    </w:rPr>
  </w:style>
  <w:style w:type="character" w:customStyle="1" w:styleId="TematkomentarzaZnak">
    <w:name w:val="Temat komentarza Znak"/>
    <w:link w:val="Tematkomentarza"/>
    <w:uiPriority w:val="99"/>
    <w:rsid w:val="004F6062"/>
    <w:rPr>
      <w:rFonts w:ascii="Calibri" w:hAnsi="Calibri"/>
      <w:b/>
      <w:bCs/>
    </w:rPr>
  </w:style>
  <w:style w:type="paragraph" w:styleId="Poprawka">
    <w:name w:val="Revision"/>
    <w:hidden/>
    <w:uiPriority w:val="99"/>
    <w:semiHidden/>
    <w:rsid w:val="004F6062"/>
    <w:rPr>
      <w:rFonts w:ascii="Calibri" w:hAnsi="Calibri"/>
      <w:sz w:val="22"/>
      <w:szCs w:val="22"/>
    </w:rPr>
  </w:style>
  <w:style w:type="character" w:styleId="Uwydatnienie">
    <w:name w:val="Emphasis"/>
    <w:uiPriority w:val="20"/>
    <w:qFormat/>
    <w:rsid w:val="004F6062"/>
    <w:rPr>
      <w:i/>
      <w:iCs/>
    </w:rPr>
  </w:style>
  <w:style w:type="character" w:customStyle="1" w:styleId="Normalny2">
    <w:name w:val="Normalny2"/>
    <w:basedOn w:val="Domylnaczcionkaakapitu"/>
    <w:rsid w:val="00D46DEF"/>
  </w:style>
  <w:style w:type="character" w:customStyle="1" w:styleId="markedcontent">
    <w:name w:val="markedcontent"/>
    <w:rsid w:val="00A6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520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opsolesnica.gov.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zp.pl/kody-cpv/szczegoly/jaja-5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miecznik@mopsolesnic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27a7ef56-7446-4968-abaa-d8e31a91978f" TargetMode="External"/><Relationship Id="rId5" Type="http://schemas.openxmlformats.org/officeDocument/2006/relationships/webSettings" Target="webSettings.xml"/><Relationship Id="rId15" Type="http://schemas.openxmlformats.org/officeDocument/2006/relationships/hyperlink" Target="mailto:m.vranic@mopsolesnica.gov.pl" TargetMode="External"/><Relationship Id="rId10" Type="http://schemas.openxmlformats.org/officeDocument/2006/relationships/hyperlink" Target="https://ezamowienia.gov.pl/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void(location.href='mailto:'+String.fromCharCode(115,101,107,114,101,116,97,114,105,97,116,64,109,111,112,115,111,108,101,115,110,105,99,97,46,103,111,118,46,112,108))" TargetMode="External"/><Relationship Id="rId14" Type="http://schemas.openxmlformats.org/officeDocument/2006/relationships/hyperlink" Target="mailto:m.vranic@mopsolesnica.gov.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847B0D-E618-409D-B7B9-205239641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8637</Words>
  <Characters>55631</Characters>
  <Application>Microsoft Office Word</Application>
  <DocSecurity>0</DocSecurity>
  <Lines>463</Lines>
  <Paragraphs>128</Paragraphs>
  <ScaleCrop>false</ScaleCrop>
  <HeadingPairs>
    <vt:vector size="2" baseType="variant">
      <vt:variant>
        <vt:lpstr>Tytuł</vt:lpstr>
      </vt:variant>
      <vt:variant>
        <vt:i4>1</vt:i4>
      </vt:variant>
    </vt:vector>
  </HeadingPairs>
  <TitlesOfParts>
    <vt:vector size="1" baseType="lpstr">
      <vt:lpstr/>
    </vt:vector>
  </TitlesOfParts>
  <Company>JW 4049</Company>
  <LinksUpToDate>false</LinksUpToDate>
  <CharactersWithSpaces>64140</CharactersWithSpaces>
  <SharedDoc>false</SharedDoc>
  <HLinks>
    <vt:vector size="48" baseType="variant">
      <vt:variant>
        <vt:i4>3276830</vt:i4>
      </vt:variant>
      <vt:variant>
        <vt:i4>21</vt:i4>
      </vt:variant>
      <vt:variant>
        <vt:i4>0</vt:i4>
      </vt:variant>
      <vt:variant>
        <vt:i4>5</vt:i4>
      </vt:variant>
      <vt:variant>
        <vt:lpwstr>mailto:a.miecznik@mopsolesnica.gov.pl</vt:lpwstr>
      </vt:variant>
      <vt:variant>
        <vt:lpwstr/>
      </vt:variant>
      <vt:variant>
        <vt:i4>5963886</vt:i4>
      </vt:variant>
      <vt:variant>
        <vt:i4>18</vt:i4>
      </vt:variant>
      <vt:variant>
        <vt:i4>0</vt:i4>
      </vt:variant>
      <vt:variant>
        <vt:i4>5</vt:i4>
      </vt:variant>
      <vt:variant>
        <vt:lpwstr>mailto:m.vranic@mopsolesnica.gov.pl</vt:lpwstr>
      </vt:variant>
      <vt:variant>
        <vt:lpwstr/>
      </vt:variant>
      <vt:variant>
        <vt:i4>5963886</vt:i4>
      </vt:variant>
      <vt:variant>
        <vt:i4>15</vt:i4>
      </vt:variant>
      <vt:variant>
        <vt:i4>0</vt:i4>
      </vt:variant>
      <vt:variant>
        <vt:i4>5</vt:i4>
      </vt:variant>
      <vt:variant>
        <vt:lpwstr>mailto:m.vranic@mopsolesnica.gov.pl</vt:lpwstr>
      </vt:variant>
      <vt:variant>
        <vt:lpwstr/>
      </vt:variant>
      <vt:variant>
        <vt:i4>8257580</vt:i4>
      </vt:variant>
      <vt:variant>
        <vt:i4>12</vt:i4>
      </vt:variant>
      <vt:variant>
        <vt:i4>0</vt:i4>
      </vt:variant>
      <vt:variant>
        <vt:i4>5</vt:i4>
      </vt:variant>
      <vt:variant>
        <vt:lpwstr>https://ezamowienia.gov.pl/</vt:lpwstr>
      </vt:variant>
      <vt:variant>
        <vt:lpwstr/>
      </vt:variant>
      <vt:variant>
        <vt:i4>7012471</vt:i4>
      </vt:variant>
      <vt:variant>
        <vt:i4>9</vt:i4>
      </vt:variant>
      <vt:variant>
        <vt:i4>0</vt:i4>
      </vt:variant>
      <vt:variant>
        <vt:i4>5</vt:i4>
      </vt:variant>
      <vt:variant>
        <vt:lpwstr>https://www.portalzp.pl/kody-cpv/szczegoly/jaja-56</vt:lpwstr>
      </vt:variant>
      <vt:variant>
        <vt:lpwstr/>
      </vt:variant>
      <vt:variant>
        <vt:i4>2162799</vt:i4>
      </vt:variant>
      <vt:variant>
        <vt:i4>6</vt:i4>
      </vt:variant>
      <vt:variant>
        <vt:i4>0</vt:i4>
      </vt:variant>
      <vt:variant>
        <vt:i4>5</vt:i4>
      </vt:variant>
      <vt:variant>
        <vt:lpwstr>https://ezamowienia.gov.pl/pl/</vt:lpwstr>
      </vt:variant>
      <vt:variant>
        <vt:lpwstr/>
      </vt:variant>
      <vt:variant>
        <vt:i4>7340141</vt:i4>
      </vt:variant>
      <vt:variant>
        <vt:i4>3</vt:i4>
      </vt:variant>
      <vt:variant>
        <vt:i4>0</vt:i4>
      </vt:variant>
      <vt:variant>
        <vt:i4>5</vt:i4>
      </vt:variant>
      <vt:variant>
        <vt:lpwstr>javascript:void(location.href='mailto:'+String.fromCharCode(115,101,107,114,101,116,97,114,105,97,116,64,109,111,112,115,111,108,101,115,110,105,99,97,46,103,111,118,46,112,108))</vt:lpwstr>
      </vt:variant>
      <vt:variant>
        <vt:lpwstr/>
      </vt:variant>
      <vt:variant>
        <vt:i4>852057</vt:i4>
      </vt:variant>
      <vt:variant>
        <vt:i4>0</vt:i4>
      </vt:variant>
      <vt:variant>
        <vt:i4>0</vt:i4>
      </vt:variant>
      <vt:variant>
        <vt:i4>5</vt:i4>
      </vt:variant>
      <vt:variant>
        <vt:lpwstr>https://www.mopsolesnica.gov.pl/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JW4049</dc:creator>
  <cp:keywords/>
  <cp:lastModifiedBy>Vranic, Malgorzata</cp:lastModifiedBy>
  <cp:revision>4</cp:revision>
  <cp:lastPrinted>2024-11-06T08:45:00Z</cp:lastPrinted>
  <dcterms:created xsi:type="dcterms:W3CDTF">2024-11-06T08:15:00Z</dcterms:created>
  <dcterms:modified xsi:type="dcterms:W3CDTF">2024-11-06T08:45:00Z</dcterms:modified>
</cp:coreProperties>
</file>