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FF3E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313C550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729700A0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5FFE978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5AC776F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246ECB2C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49751566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BC2CFA9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6715819" w14:textId="77777777" w:rsidTr="00097CBE">
        <w:trPr>
          <w:jc w:val="center"/>
        </w:trPr>
        <w:tc>
          <w:tcPr>
            <w:tcW w:w="9062" w:type="dxa"/>
          </w:tcPr>
          <w:p w14:paraId="6BA5458F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3E6A5D82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1192270F" w14:textId="5A9601A7" w:rsidR="0062542A" w:rsidRPr="004D2E43" w:rsidRDefault="00627B9B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2EF13454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754DB243" w14:textId="77777777"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40BCA5DB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2033A398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7817BA4F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1535C77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360F0D22" w14:textId="1D2F6DFC" w:rsidR="0062542A" w:rsidRPr="009F41AE" w:rsidRDefault="00D17E53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</w:t>
      </w:r>
      <w:r w:rsidR="0062542A">
        <w:rPr>
          <w:rFonts w:ascii="Lato" w:hAnsi="Lato"/>
          <w:iCs/>
          <w:sz w:val="20"/>
          <w:szCs w:val="20"/>
        </w:rPr>
        <w:t xml:space="preserve">wskazanych </w:t>
      </w:r>
      <w:r w:rsidR="0062542A" w:rsidRPr="00BC74D5">
        <w:rPr>
          <w:rFonts w:ascii="Lato" w:hAnsi="Lato"/>
          <w:iCs/>
          <w:sz w:val="20"/>
          <w:szCs w:val="20"/>
        </w:rPr>
        <w:t>w pkt 5.</w:t>
      </w:r>
      <w:r w:rsidR="0062542A">
        <w:rPr>
          <w:rFonts w:ascii="Lato" w:hAnsi="Lato"/>
          <w:iCs/>
          <w:sz w:val="20"/>
          <w:szCs w:val="20"/>
        </w:rPr>
        <w:t>2</w:t>
      </w:r>
      <w:r w:rsidR="0062542A" w:rsidRPr="00BC74D5">
        <w:rPr>
          <w:rFonts w:ascii="Lato" w:hAnsi="Lato"/>
          <w:iCs/>
          <w:sz w:val="20"/>
          <w:szCs w:val="20"/>
        </w:rPr>
        <w:t>. SWZ</w:t>
      </w:r>
    </w:p>
    <w:p w14:paraId="7A77AB43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BF22858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74028D4F" w14:textId="6FB424E4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>Na potrzeby postępowania o udzielenie zamówienia publicznego pn</w:t>
      </w:r>
      <w:r w:rsidR="00227F51">
        <w:rPr>
          <w:rFonts w:ascii="Lato" w:hAnsi="Lato"/>
          <w:sz w:val="20"/>
          <w:szCs w:val="20"/>
        </w:rPr>
        <w:t xml:space="preserve">.: </w:t>
      </w:r>
      <w:r w:rsidR="00227F51" w:rsidRPr="00227F51">
        <w:rPr>
          <w:rFonts w:ascii="Lato" w:hAnsi="Lato"/>
          <w:b/>
          <w:bCs/>
          <w:sz w:val="20"/>
          <w:szCs w:val="20"/>
        </w:rPr>
        <w:t>„</w:t>
      </w:r>
      <w:r w:rsidR="003F0288" w:rsidRPr="003F0288">
        <w:rPr>
          <w:rFonts w:ascii="Lato" w:hAnsi="Lato"/>
          <w:b/>
          <w:bCs/>
          <w:sz w:val="20"/>
          <w:szCs w:val="20"/>
        </w:rPr>
        <w:t>Wydanie wraz z dystrybucją Dwutygodnika Miejskiego KRAKÓW.PL w roku 2025</w:t>
      </w:r>
      <w:r w:rsidR="003F0288">
        <w:rPr>
          <w:rFonts w:ascii="Lato" w:hAnsi="Lato"/>
          <w:b/>
          <w:bCs/>
          <w:sz w:val="20"/>
          <w:szCs w:val="20"/>
        </w:rPr>
        <w:t xml:space="preserve">”,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</w:t>
      </w:r>
      <w:r w:rsidR="00E041D4">
        <w:rPr>
          <w:rFonts w:ascii="Lato" w:hAnsi="Lato"/>
          <w:b/>
          <w:sz w:val="20"/>
          <w:szCs w:val="20"/>
          <w:u w:val="single"/>
        </w:rPr>
        <w:t xml:space="preserve"> którym mowa w pkt </w:t>
      </w:r>
      <w:r w:rsidR="00DA12EB">
        <w:rPr>
          <w:rFonts w:ascii="Lato" w:hAnsi="Lato"/>
          <w:b/>
          <w:sz w:val="20"/>
          <w:szCs w:val="20"/>
          <w:u w:val="single"/>
        </w:rPr>
        <w:t>6.1.</w:t>
      </w:r>
      <w:r w:rsidR="00131D54">
        <w:rPr>
          <w:rFonts w:ascii="Lato" w:hAnsi="Lato"/>
          <w:b/>
          <w:sz w:val="20"/>
          <w:szCs w:val="20"/>
          <w:u w:val="single"/>
        </w:rPr>
        <w:t>5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1F7885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20F40BA2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D6F0A1C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37E3C038" w14:textId="77777777" w:rsidR="004A7E60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14:paraId="3751FB56" w14:textId="77777777" w:rsidR="00DA12EB" w:rsidRPr="009B2B51" w:rsidRDefault="00DA12EB" w:rsidP="00DA12EB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DA12EB">
        <w:rPr>
          <w:rFonts w:ascii="Lato" w:hAnsi="Lato"/>
          <w:sz w:val="20"/>
          <w:szCs w:val="20"/>
        </w:rPr>
        <w:t>Oświadczam, że nie podlegam wykluczeniu na podstawie art. 7 ust. 1</w:t>
      </w:r>
      <w:r>
        <w:rPr>
          <w:rFonts w:ascii="Lato" w:hAnsi="Lato"/>
          <w:sz w:val="20"/>
          <w:szCs w:val="20"/>
        </w:rPr>
        <w:t xml:space="preserve"> ustawy z dnia 13 kwietnia 2022</w:t>
      </w:r>
      <w:r>
        <w:rPr>
          <w:rFonts w:ascii="Lato" w:hAnsi="Lato"/>
          <w:sz w:val="20"/>
          <w:szCs w:val="20"/>
          <w:lang w:val="pl-PL"/>
        </w:rPr>
        <w:t> </w:t>
      </w:r>
      <w:r w:rsidRPr="00DA12EB">
        <w:rPr>
          <w:rFonts w:ascii="Lato" w:hAnsi="Lato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5F23E7A9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F7B1AED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0C502D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109C433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EB89BD0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B3E58BF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31DF7D97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5E1DA67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24848560" w14:textId="77777777" w:rsidR="009B2B51" w:rsidRPr="009B2B51" w:rsidRDefault="009B2B51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0AFD7331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3838E4EF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pomiotu na potrzeby realizacji zamówienia publicznego.</w:t>
      </w:r>
    </w:p>
    <w:p w14:paraId="79B37F42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6261064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2D4FD1A1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A29C65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5FAB8C17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532A31EF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14CA870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38AACBE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0B5DCEF1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28D89B7D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18D1DD22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61D2935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67C2B782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406ED9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08D57AE6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0D87026" w14:textId="3B9A1E27" w:rsidR="004D2E43" w:rsidRPr="009F41AE" w:rsidRDefault="00D17E5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</w:t>
      </w:r>
      <w:r w:rsidR="004D2E43">
        <w:rPr>
          <w:rFonts w:ascii="Lato" w:hAnsi="Lato"/>
          <w:iCs/>
          <w:sz w:val="20"/>
          <w:szCs w:val="20"/>
        </w:rPr>
        <w:t xml:space="preserve">wskazanych </w:t>
      </w:r>
      <w:r w:rsidR="004D2E43" w:rsidRPr="00BC74D5">
        <w:rPr>
          <w:rFonts w:ascii="Lato" w:hAnsi="Lato"/>
          <w:iCs/>
          <w:sz w:val="20"/>
          <w:szCs w:val="20"/>
        </w:rPr>
        <w:t>w pkt 5.</w:t>
      </w:r>
      <w:r w:rsidR="004D2E43">
        <w:rPr>
          <w:rFonts w:ascii="Lato" w:hAnsi="Lato"/>
          <w:iCs/>
          <w:sz w:val="20"/>
          <w:szCs w:val="20"/>
        </w:rPr>
        <w:t>2</w:t>
      </w:r>
      <w:r w:rsidR="004D2E43" w:rsidRPr="00BC74D5">
        <w:rPr>
          <w:rFonts w:ascii="Lato" w:hAnsi="Lato"/>
          <w:iCs/>
          <w:sz w:val="20"/>
          <w:szCs w:val="20"/>
        </w:rPr>
        <w:t>. SWZ</w:t>
      </w:r>
    </w:p>
    <w:p w14:paraId="0A5303D3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2DC67AF7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32681562" w14:textId="0D4AACE5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</w:t>
      </w:r>
      <w:r w:rsidRPr="00341A05">
        <w:rPr>
          <w:rFonts w:ascii="Lato" w:hAnsi="Lato"/>
          <w:sz w:val="20"/>
          <w:szCs w:val="20"/>
        </w:rPr>
        <w:t xml:space="preserve">pn.: </w:t>
      </w:r>
      <w:r w:rsidR="00227F51" w:rsidRPr="00341A05">
        <w:rPr>
          <w:rFonts w:ascii="Lato" w:hAnsi="Lato" w:cs="Calibri"/>
          <w:b/>
          <w:sz w:val="20"/>
          <w:szCs w:val="20"/>
        </w:rPr>
        <w:t>„</w:t>
      </w:r>
      <w:r w:rsidR="00131D54" w:rsidRPr="00131D54">
        <w:rPr>
          <w:rFonts w:ascii="Lato" w:hAnsi="Lato" w:cs="Calibri"/>
          <w:b/>
          <w:sz w:val="20"/>
          <w:szCs w:val="20"/>
        </w:rPr>
        <w:t>Wydanie wraz z dystrybucją Dwutygodnika Miejskiego KRAKÓW.PL w roku 2025</w:t>
      </w:r>
      <w:r w:rsidR="00131D54">
        <w:rPr>
          <w:rFonts w:ascii="Lato" w:hAnsi="Lato" w:cs="Calibri"/>
          <w:b/>
          <w:sz w:val="20"/>
          <w:szCs w:val="20"/>
        </w:rPr>
        <w:t xml:space="preserve">”,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</w:t>
      </w:r>
      <w:r w:rsidR="009177B7">
        <w:rPr>
          <w:rFonts w:ascii="Lato" w:hAnsi="Lato"/>
          <w:b/>
          <w:sz w:val="20"/>
          <w:szCs w:val="20"/>
          <w:u w:val="single"/>
        </w:rPr>
        <w:t>wiadczeniu, o którym mowa w pkt </w:t>
      </w:r>
      <w:r w:rsidRPr="005F5E22">
        <w:rPr>
          <w:rFonts w:ascii="Lato" w:hAnsi="Lato"/>
          <w:b/>
          <w:sz w:val="20"/>
          <w:szCs w:val="20"/>
          <w:u w:val="single"/>
        </w:rPr>
        <w:t>6.1.</w:t>
      </w:r>
      <w:r w:rsidR="00112B07">
        <w:rPr>
          <w:rFonts w:ascii="Lato" w:hAnsi="Lato"/>
          <w:b/>
          <w:sz w:val="20"/>
          <w:szCs w:val="20"/>
          <w:u w:val="single"/>
        </w:rPr>
        <w:t>5</w:t>
      </w:r>
      <w:bookmarkStart w:id="1" w:name="_GoBack"/>
      <w:bookmarkEnd w:id="1"/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1F7885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5E0922E9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1F8D1FB9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0406BA8D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14:paraId="603F5BF2" w14:textId="64434CC7" w:rsidR="00C05B09" w:rsidRPr="00C05B09" w:rsidRDefault="00C05B09" w:rsidP="00C05B09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C05B09">
        <w:rPr>
          <w:rFonts w:ascii="Lato" w:hAnsi="Lato"/>
          <w:sz w:val="20"/>
          <w:szCs w:val="20"/>
        </w:rPr>
        <w:t>Oświadczam, że nie podlegam wykluczeniu na podstawie art. 7 ust. 1</w:t>
      </w:r>
      <w:r w:rsidR="004B3880">
        <w:rPr>
          <w:rFonts w:ascii="Lato" w:hAnsi="Lato"/>
          <w:sz w:val="20"/>
          <w:szCs w:val="20"/>
        </w:rPr>
        <w:t xml:space="preserve"> ustawy z dnia 13 kwietnia 2022</w:t>
      </w:r>
      <w:r w:rsidR="004B3880">
        <w:rPr>
          <w:rFonts w:ascii="Lato" w:hAnsi="Lato"/>
          <w:sz w:val="20"/>
          <w:szCs w:val="20"/>
          <w:lang w:val="pl-PL"/>
        </w:rPr>
        <w:t> </w:t>
      </w:r>
      <w:r w:rsidRPr="00C05B09">
        <w:rPr>
          <w:rFonts w:ascii="Lato" w:hAnsi="Lato"/>
          <w:sz w:val="20"/>
          <w:szCs w:val="20"/>
        </w:rPr>
        <w:t xml:space="preserve">r. o szczególnych rozwiązaniach w zakresie przeciwdziałania wspieraniu agresji na Ukrainę oraz służących ochronie bezpieczeństwa narodowego. </w:t>
      </w:r>
    </w:p>
    <w:p w14:paraId="633BAA6C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305CF6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0F32214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A6F0374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FE44DBB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48701E9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A610E99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287A0450" w14:textId="77777777" w:rsidR="005F5E22" w:rsidRDefault="005F5E22" w:rsidP="005F5E22">
      <w:pPr>
        <w:rPr>
          <w:rFonts w:ascii="Lato" w:hAnsi="Lato"/>
          <w:b/>
          <w:sz w:val="20"/>
          <w:szCs w:val="20"/>
          <w:u w:val="single"/>
        </w:rPr>
      </w:pPr>
    </w:p>
    <w:sectPr w:rsidR="005F5E22" w:rsidSect="009B2B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9E633" w14:textId="77777777" w:rsidR="008728F6" w:rsidRDefault="008728F6" w:rsidP="004A7E60">
      <w:r>
        <w:separator/>
      </w:r>
    </w:p>
  </w:endnote>
  <w:endnote w:type="continuationSeparator" w:id="0">
    <w:p w14:paraId="2A877676" w14:textId="77777777" w:rsidR="008728F6" w:rsidRDefault="008728F6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B8E82" w14:textId="77777777" w:rsidR="008728F6" w:rsidRDefault="008728F6" w:rsidP="004A7E60">
      <w:r>
        <w:separator/>
      </w:r>
    </w:p>
  </w:footnote>
  <w:footnote w:type="continuationSeparator" w:id="0">
    <w:p w14:paraId="2BA648B1" w14:textId="77777777" w:rsidR="008728F6" w:rsidRDefault="008728F6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59949" w14:textId="4AFA5D0D" w:rsidR="00C93FAC" w:rsidRPr="00D33977" w:rsidRDefault="00C93FAC" w:rsidP="00C93FAC">
    <w:pPr>
      <w:tabs>
        <w:tab w:val="left" w:pos="0"/>
        <w:tab w:val="left" w:pos="720"/>
      </w:tabs>
      <w:spacing w:line="276" w:lineRule="auto"/>
      <w:rPr>
        <w:rFonts w:ascii="Lato" w:hAnsi="Lato"/>
        <w:b/>
        <w:color w:val="000000"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393C78">
      <w:rPr>
        <w:rFonts w:ascii="Lato" w:hAnsi="Lato"/>
        <w:b/>
        <w:sz w:val="20"/>
        <w:szCs w:val="20"/>
      </w:rPr>
      <w:t>76</w:t>
    </w:r>
    <w:r w:rsidR="001F7885">
      <w:rPr>
        <w:rFonts w:ascii="Lato" w:hAnsi="Lato"/>
        <w:b/>
        <w:sz w:val="20"/>
        <w:szCs w:val="20"/>
      </w:rPr>
      <w:t>.2024</w:t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 w:rsidR="00585B48">
      <w:rPr>
        <w:rFonts w:ascii="Lato" w:hAnsi="Lato"/>
        <w:b/>
        <w:color w:val="000000"/>
        <w:sz w:val="20"/>
        <w:szCs w:val="20"/>
      </w:rPr>
      <w:t>Załącznik nr 4B</w:t>
    </w:r>
    <w:r>
      <w:rPr>
        <w:rFonts w:ascii="Lato" w:hAnsi="Lato"/>
        <w:b/>
        <w:color w:val="000000"/>
        <w:sz w:val="20"/>
        <w:szCs w:val="20"/>
      </w:rPr>
      <w:t xml:space="preserve"> do SWZ </w:t>
    </w:r>
    <w:r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E563181" w14:textId="77777777" w:rsidR="00C93FAC" w:rsidRPr="00720609" w:rsidRDefault="00C93FAC" w:rsidP="00C93FAC">
    <w:pPr>
      <w:pStyle w:val="Nagwek"/>
      <w:rPr>
        <w:rFonts w:ascii="Lato" w:hAnsi="Lato"/>
        <w:b/>
        <w:sz w:val="20"/>
        <w:szCs w:val="20"/>
      </w:rPr>
    </w:pPr>
  </w:p>
  <w:p w14:paraId="6BB5ED3D" w14:textId="77777777" w:rsidR="00C93FAC" w:rsidRDefault="00C93FAC" w:rsidP="00C93FAC">
    <w:pPr>
      <w:pStyle w:val="Nagwek"/>
    </w:pPr>
  </w:p>
  <w:p w14:paraId="3D5B3306" w14:textId="77777777" w:rsidR="004A7E60" w:rsidRPr="00C93FAC" w:rsidRDefault="004A7E60" w:rsidP="00C93F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62EDB" w14:textId="4BF803DC" w:rsidR="00C93FAC" w:rsidRPr="00D33977" w:rsidRDefault="009B2B51" w:rsidP="00C93FAC">
    <w:pPr>
      <w:tabs>
        <w:tab w:val="left" w:pos="0"/>
        <w:tab w:val="left" w:pos="720"/>
      </w:tabs>
      <w:spacing w:line="276" w:lineRule="auto"/>
      <w:rPr>
        <w:rFonts w:ascii="Lato" w:hAnsi="Lato"/>
        <w:b/>
        <w:color w:val="000000"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393C78">
      <w:rPr>
        <w:rFonts w:ascii="Lato" w:hAnsi="Lato"/>
        <w:b/>
        <w:sz w:val="20"/>
        <w:szCs w:val="20"/>
      </w:rPr>
      <w:t>76</w:t>
    </w:r>
    <w:r w:rsidR="001F7885">
      <w:rPr>
        <w:rFonts w:ascii="Lato" w:hAnsi="Lato"/>
        <w:b/>
        <w:sz w:val="20"/>
        <w:szCs w:val="20"/>
      </w:rPr>
      <w:t>.2024</w:t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sz w:val="20"/>
        <w:szCs w:val="20"/>
      </w:rPr>
      <w:tab/>
    </w:r>
    <w:r w:rsidR="00C93FAC">
      <w:rPr>
        <w:rFonts w:ascii="Lato" w:hAnsi="Lato"/>
        <w:b/>
        <w:color w:val="000000"/>
        <w:sz w:val="20"/>
        <w:szCs w:val="20"/>
      </w:rPr>
      <w:t xml:space="preserve">Załącznik nr 4A do SWZ </w:t>
    </w:r>
    <w:r w:rsidR="00C93FAC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67B04453" w14:textId="77777777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</w:p>
  <w:p w14:paraId="703A09E7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3B63158"/>
    <w:lvl w:ilvl="0" w:tplc="709C9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AE441314"/>
    <w:lvl w:ilvl="0" w:tplc="25BABB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F3069C"/>
    <w:multiLevelType w:val="hybridMultilevel"/>
    <w:tmpl w:val="5100C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013D7"/>
    <w:rsid w:val="00080666"/>
    <w:rsid w:val="00097CBE"/>
    <w:rsid w:val="000D732E"/>
    <w:rsid w:val="00112B07"/>
    <w:rsid w:val="00131D54"/>
    <w:rsid w:val="001F7885"/>
    <w:rsid w:val="00227F51"/>
    <w:rsid w:val="002877EF"/>
    <w:rsid w:val="002D5BFF"/>
    <w:rsid w:val="00341A05"/>
    <w:rsid w:val="00393C78"/>
    <w:rsid w:val="00394956"/>
    <w:rsid w:val="003A684F"/>
    <w:rsid w:val="003F0288"/>
    <w:rsid w:val="0042403B"/>
    <w:rsid w:val="004A7E60"/>
    <w:rsid w:val="004B3880"/>
    <w:rsid w:val="004B3D44"/>
    <w:rsid w:val="004D2E43"/>
    <w:rsid w:val="00585B48"/>
    <w:rsid w:val="005E3A4E"/>
    <w:rsid w:val="005E72DC"/>
    <w:rsid w:val="005F5E22"/>
    <w:rsid w:val="0062542A"/>
    <w:rsid w:val="00627B9B"/>
    <w:rsid w:val="0067424B"/>
    <w:rsid w:val="007738C7"/>
    <w:rsid w:val="007857F9"/>
    <w:rsid w:val="007F7F30"/>
    <w:rsid w:val="008728F6"/>
    <w:rsid w:val="00884074"/>
    <w:rsid w:val="008B1130"/>
    <w:rsid w:val="009177B7"/>
    <w:rsid w:val="009B2B51"/>
    <w:rsid w:val="00A0181D"/>
    <w:rsid w:val="00A33F8E"/>
    <w:rsid w:val="00A567CB"/>
    <w:rsid w:val="00B54AE5"/>
    <w:rsid w:val="00B62CAC"/>
    <w:rsid w:val="00B636B8"/>
    <w:rsid w:val="00BD48BC"/>
    <w:rsid w:val="00C05B09"/>
    <w:rsid w:val="00C208A9"/>
    <w:rsid w:val="00C65D2F"/>
    <w:rsid w:val="00C93FAC"/>
    <w:rsid w:val="00CA0C41"/>
    <w:rsid w:val="00CB73AD"/>
    <w:rsid w:val="00CD51D9"/>
    <w:rsid w:val="00D17E53"/>
    <w:rsid w:val="00D70C1C"/>
    <w:rsid w:val="00D9682F"/>
    <w:rsid w:val="00DA12EB"/>
    <w:rsid w:val="00DD127B"/>
    <w:rsid w:val="00DF7564"/>
    <w:rsid w:val="00E041D4"/>
    <w:rsid w:val="00E10C4A"/>
    <w:rsid w:val="00E952E2"/>
    <w:rsid w:val="00F0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8E15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A12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12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2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2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2E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C05B0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Koziołek Kinga</cp:lastModifiedBy>
  <cp:revision>40</cp:revision>
  <cp:lastPrinted>2022-03-11T13:55:00Z</cp:lastPrinted>
  <dcterms:created xsi:type="dcterms:W3CDTF">2022-03-11T13:14:00Z</dcterms:created>
  <dcterms:modified xsi:type="dcterms:W3CDTF">2024-10-18T07:40:00Z</dcterms:modified>
</cp:coreProperties>
</file>