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92703" w14:textId="77777777" w:rsidR="001C0E08" w:rsidRPr="00805E2A" w:rsidRDefault="001C0E08" w:rsidP="001C0E08">
      <w:pPr>
        <w:ind w:left="2832" w:hanging="2832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Zamawiający:          </w:t>
      </w:r>
      <w:r>
        <w:rPr>
          <w:i/>
          <w:sz w:val="28"/>
          <w:szCs w:val="28"/>
        </w:rPr>
        <w:tab/>
      </w:r>
      <w:r>
        <w:rPr>
          <w:b/>
          <w:sz w:val="28"/>
          <w:szCs w:val="28"/>
        </w:rPr>
        <w:t>Miasto Ełk</w:t>
      </w:r>
    </w:p>
    <w:p w14:paraId="171A9A40" w14:textId="77777777" w:rsidR="001C0E08" w:rsidRPr="00805E2A" w:rsidRDefault="001C0E08" w:rsidP="001C0E08">
      <w:pPr>
        <w:ind w:left="2832"/>
        <w:rPr>
          <w:b/>
          <w:sz w:val="28"/>
          <w:szCs w:val="28"/>
        </w:rPr>
      </w:pPr>
      <w:r w:rsidRPr="00805E2A">
        <w:rPr>
          <w:b/>
          <w:sz w:val="28"/>
          <w:szCs w:val="28"/>
        </w:rPr>
        <w:t>ul. Marsz J. Piłsudskiego 4</w:t>
      </w:r>
    </w:p>
    <w:p w14:paraId="729C3BE6" w14:textId="77777777" w:rsidR="001C0E08" w:rsidRDefault="001C0E08" w:rsidP="001C0E08">
      <w:pPr>
        <w:ind w:left="2832"/>
        <w:rPr>
          <w:b/>
          <w:sz w:val="28"/>
          <w:szCs w:val="28"/>
        </w:rPr>
      </w:pPr>
      <w:r w:rsidRPr="00805E2A">
        <w:rPr>
          <w:b/>
          <w:sz w:val="28"/>
          <w:szCs w:val="28"/>
        </w:rPr>
        <w:t>19-300 Ełk</w:t>
      </w:r>
    </w:p>
    <w:p w14:paraId="6EB2DEAA" w14:textId="77777777" w:rsidR="001C0E08" w:rsidRDefault="001C0E08" w:rsidP="001C0E08">
      <w:pPr>
        <w:rPr>
          <w:sz w:val="20"/>
          <w:szCs w:val="20"/>
        </w:rPr>
      </w:pPr>
    </w:p>
    <w:p w14:paraId="5F150030" w14:textId="77777777" w:rsidR="001C0E08" w:rsidRDefault="001C0E08" w:rsidP="001C0E08">
      <w:pPr>
        <w:ind w:left="2832" w:hanging="2832"/>
        <w:rPr>
          <w:b/>
          <w:sz w:val="28"/>
        </w:rPr>
      </w:pPr>
      <w:r>
        <w:rPr>
          <w:i/>
          <w:sz w:val="28"/>
        </w:rPr>
        <w:t>Tytuł opracowania:</w:t>
      </w:r>
      <w:r>
        <w:rPr>
          <w:sz w:val="28"/>
        </w:rPr>
        <w:tab/>
      </w:r>
      <w:r w:rsidRPr="00805E2A">
        <w:rPr>
          <w:b/>
          <w:sz w:val="28"/>
        </w:rPr>
        <w:t>Projekt instalacji teletechnicznych</w:t>
      </w:r>
    </w:p>
    <w:p w14:paraId="43B528F3" w14:textId="77777777" w:rsidR="001C0E08" w:rsidRDefault="001C0E08" w:rsidP="001C0E08">
      <w:pPr>
        <w:ind w:left="2832" w:hanging="2832"/>
        <w:rPr>
          <w:i/>
          <w:sz w:val="28"/>
        </w:rPr>
      </w:pPr>
    </w:p>
    <w:p w14:paraId="17F0C141" w14:textId="77777777" w:rsidR="001C0E08" w:rsidRDefault="001C0E08" w:rsidP="001C0E08">
      <w:pPr>
        <w:ind w:left="2832" w:hanging="2832"/>
        <w:rPr>
          <w:b/>
          <w:sz w:val="28"/>
        </w:rPr>
      </w:pPr>
      <w:r w:rsidRPr="002B521E">
        <w:rPr>
          <w:i/>
          <w:sz w:val="28"/>
        </w:rPr>
        <w:t xml:space="preserve">Zakres: </w:t>
      </w:r>
      <w:r>
        <w:rPr>
          <w:i/>
          <w:sz w:val="28"/>
        </w:rPr>
        <w:tab/>
      </w:r>
      <w:r w:rsidRPr="002B521E">
        <w:rPr>
          <w:b/>
          <w:sz w:val="28"/>
        </w:rPr>
        <w:t xml:space="preserve">Wymagania dotyczące rozwiązań teletechnicznych </w:t>
      </w:r>
    </w:p>
    <w:p w14:paraId="0A329F53" w14:textId="77777777" w:rsidR="001C0E08" w:rsidRPr="002B521E" w:rsidRDefault="001C0E08" w:rsidP="001C0E08">
      <w:pPr>
        <w:ind w:left="2832"/>
        <w:rPr>
          <w:b/>
          <w:sz w:val="28"/>
        </w:rPr>
      </w:pPr>
      <w:r w:rsidRPr="002B521E">
        <w:rPr>
          <w:b/>
          <w:sz w:val="28"/>
        </w:rPr>
        <w:t xml:space="preserve">z zakresu: </w:t>
      </w:r>
    </w:p>
    <w:p w14:paraId="76B32349" w14:textId="62C2FC36" w:rsidR="00893A57" w:rsidRDefault="00893A57" w:rsidP="001C0E08">
      <w:pPr>
        <w:ind w:left="5664" w:hanging="2832"/>
        <w:rPr>
          <w:b/>
          <w:sz w:val="28"/>
        </w:rPr>
      </w:pPr>
      <w:r>
        <w:rPr>
          <w:b/>
          <w:sz w:val="28"/>
        </w:rPr>
        <w:t>kanału teletechnicznego</w:t>
      </w:r>
    </w:p>
    <w:p w14:paraId="5316FC48" w14:textId="3C85DE6F" w:rsidR="001C0E08" w:rsidRPr="002B521E" w:rsidRDefault="001C0E08" w:rsidP="001C0E08">
      <w:pPr>
        <w:ind w:left="5664" w:hanging="2832"/>
        <w:rPr>
          <w:b/>
          <w:sz w:val="28"/>
        </w:rPr>
      </w:pPr>
      <w:r w:rsidRPr="002B521E">
        <w:rPr>
          <w:b/>
          <w:sz w:val="28"/>
        </w:rPr>
        <w:t>monitoringu wizyjnego</w:t>
      </w:r>
    </w:p>
    <w:p w14:paraId="33D93AC9" w14:textId="77777777" w:rsidR="001C0E08" w:rsidRPr="002B521E" w:rsidRDefault="001C0E08" w:rsidP="001C0E08">
      <w:pPr>
        <w:ind w:left="5664" w:hanging="2832"/>
        <w:rPr>
          <w:b/>
          <w:sz w:val="28"/>
        </w:rPr>
      </w:pPr>
      <w:r w:rsidRPr="002B521E">
        <w:rPr>
          <w:b/>
          <w:sz w:val="28"/>
        </w:rPr>
        <w:t>urządzeń teletransmisyjnych</w:t>
      </w:r>
    </w:p>
    <w:p w14:paraId="2FB108B0" w14:textId="77777777" w:rsidR="001C0E08" w:rsidRDefault="001C0E08" w:rsidP="001C0E08">
      <w:pPr>
        <w:ind w:left="5664" w:hanging="2832"/>
        <w:rPr>
          <w:b/>
          <w:sz w:val="20"/>
        </w:rPr>
      </w:pPr>
    </w:p>
    <w:p w14:paraId="78CD3C03" w14:textId="10740EF5" w:rsidR="000A00E0" w:rsidRDefault="001C0E08" w:rsidP="001C0E08">
      <w:pPr>
        <w:ind w:left="2832" w:hanging="2832"/>
        <w:rPr>
          <w:i/>
          <w:sz w:val="28"/>
        </w:rPr>
      </w:pPr>
      <w:r>
        <w:rPr>
          <w:i/>
          <w:sz w:val="28"/>
        </w:rPr>
        <w:t>Obiekt:</w:t>
      </w:r>
      <w:r>
        <w:rPr>
          <w:sz w:val="28"/>
        </w:rPr>
        <w:tab/>
      </w:r>
      <w:r w:rsidR="000A4E35" w:rsidRPr="000A4E35">
        <w:rPr>
          <w:b/>
          <w:bCs/>
          <w:sz w:val="28"/>
        </w:rPr>
        <w:t>ulica</w:t>
      </w:r>
      <w:r w:rsidR="000A4E35">
        <w:rPr>
          <w:sz w:val="28"/>
        </w:rPr>
        <w:t xml:space="preserve"> </w:t>
      </w:r>
      <w:r w:rsidR="00200AAC">
        <w:rPr>
          <w:b/>
          <w:sz w:val="28"/>
        </w:rPr>
        <w:t>Koszykowa</w:t>
      </w:r>
    </w:p>
    <w:p w14:paraId="5BB15139" w14:textId="70D2125A" w:rsidR="00893A57" w:rsidRDefault="001C0E08" w:rsidP="008B7B4F">
      <w:pPr>
        <w:ind w:left="2832" w:hanging="2832"/>
        <w:rPr>
          <w:i/>
          <w:sz w:val="28"/>
        </w:rPr>
      </w:pPr>
      <w:r>
        <w:rPr>
          <w:i/>
          <w:sz w:val="28"/>
        </w:rPr>
        <w:t>Adres:</w:t>
      </w:r>
      <w:r>
        <w:rPr>
          <w:sz w:val="28"/>
        </w:rPr>
        <w:tab/>
      </w:r>
      <w:r w:rsidRPr="001C0E08">
        <w:rPr>
          <w:b/>
          <w:sz w:val="28"/>
        </w:rPr>
        <w:t xml:space="preserve">Ełk, ul. </w:t>
      </w:r>
      <w:r w:rsidR="00200AAC">
        <w:rPr>
          <w:b/>
          <w:sz w:val="28"/>
        </w:rPr>
        <w:t>Koszykowa</w:t>
      </w:r>
    </w:p>
    <w:p w14:paraId="5D11F4CD" w14:textId="24A1511B" w:rsidR="00893A57" w:rsidRDefault="00893A57" w:rsidP="00893A57">
      <w:pPr>
        <w:rPr>
          <w:b/>
          <w:sz w:val="28"/>
        </w:rPr>
      </w:pPr>
      <w:r>
        <w:rPr>
          <w:i/>
          <w:sz w:val="28"/>
        </w:rPr>
        <w:t>Opracował: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2C522A">
        <w:rPr>
          <w:b/>
          <w:bCs/>
          <w:sz w:val="28"/>
        </w:rPr>
        <w:t>Artur Dobkowski</w:t>
      </w:r>
    </w:p>
    <w:p w14:paraId="122EFE8B" w14:textId="77777777" w:rsidR="001C0E08" w:rsidRDefault="001C0E08" w:rsidP="001C0E08">
      <w:pPr>
        <w:rPr>
          <w:b/>
          <w:sz w:val="28"/>
        </w:rPr>
      </w:pPr>
    </w:p>
    <w:p w14:paraId="2FE7D311" w14:textId="77777777" w:rsidR="000A00E0" w:rsidRDefault="000A00E0" w:rsidP="001C0E08">
      <w:pPr>
        <w:rPr>
          <w:b/>
          <w:sz w:val="28"/>
        </w:rPr>
      </w:pPr>
    </w:p>
    <w:p w14:paraId="6B991255" w14:textId="77777777" w:rsidR="000A00E0" w:rsidRDefault="000A00E0" w:rsidP="001C0E08">
      <w:pPr>
        <w:rPr>
          <w:b/>
          <w:sz w:val="28"/>
        </w:rPr>
      </w:pPr>
    </w:p>
    <w:p w14:paraId="6A613AF1" w14:textId="5B891445" w:rsidR="001C0E08" w:rsidRPr="004328D7" w:rsidRDefault="001C0E08" w:rsidP="001C0E08">
      <w:pPr>
        <w:rPr>
          <w:rFonts w:ascii="Times New Roman" w:hAnsi="Times New Roman"/>
          <w:b/>
          <w:bCs/>
          <w:sz w:val="28"/>
          <w:szCs w:val="28"/>
        </w:rPr>
      </w:pPr>
      <w:r w:rsidRPr="002B521E">
        <w:rPr>
          <w:i/>
          <w:sz w:val="28"/>
        </w:rPr>
        <w:t>Data wykonania:</w:t>
      </w:r>
      <w:r w:rsidRPr="005354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328D7">
        <w:rPr>
          <w:rFonts w:ascii="Times New Roman" w:hAnsi="Times New Roman"/>
          <w:b/>
          <w:bCs/>
          <w:sz w:val="28"/>
          <w:szCs w:val="28"/>
        </w:rPr>
        <w:t xml:space="preserve">wrzesień 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4328D7">
        <w:rPr>
          <w:rFonts w:ascii="Times New Roman" w:hAnsi="Times New Roman"/>
          <w:b/>
          <w:sz w:val="28"/>
          <w:szCs w:val="28"/>
        </w:rPr>
        <w:t>2</w:t>
      </w:r>
      <w:r w:rsidR="000A4E3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r</w:t>
      </w:r>
      <w:r w:rsidRPr="00535451">
        <w:rPr>
          <w:rFonts w:ascii="Times New Roman" w:hAnsi="Times New Roman"/>
          <w:sz w:val="28"/>
          <w:szCs w:val="28"/>
        </w:rPr>
        <w:t>.</w:t>
      </w:r>
    </w:p>
    <w:p w14:paraId="2F1F1754" w14:textId="77777777" w:rsidR="00E1561D" w:rsidRDefault="00E1561D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56CEBAF2" w14:textId="77777777" w:rsidR="001C0E08" w:rsidRDefault="001C0E08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53E6B00D" w14:textId="77777777" w:rsidR="001C0E08" w:rsidRDefault="001C0E08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37B18EF7" w14:textId="77777777" w:rsidR="00893A57" w:rsidRDefault="00842F67" w:rsidP="00F3453D">
      <w:pPr>
        <w:pStyle w:val="Styl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dt>
      <w:sdtPr>
        <w:id w:val="-1431926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25C300" w14:textId="3386066F" w:rsidR="0058200A" w:rsidRPr="00893A57" w:rsidRDefault="0058200A" w:rsidP="00893A57">
          <w:pPr>
            <w:spacing w:after="0" w:line="240" w:lineRule="auto"/>
            <w:jc w:val="center"/>
            <w:rPr>
              <w:b/>
              <w:bCs/>
              <w:sz w:val="32"/>
              <w:szCs w:val="32"/>
            </w:rPr>
          </w:pPr>
          <w:r w:rsidRPr="00893A57">
            <w:rPr>
              <w:b/>
              <w:bCs/>
              <w:sz w:val="32"/>
              <w:szCs w:val="32"/>
            </w:rPr>
            <w:t>Spis treści</w:t>
          </w:r>
        </w:p>
        <w:p w14:paraId="46800BA4" w14:textId="7556C40C" w:rsidR="00FF66B6" w:rsidRDefault="0058200A">
          <w:pPr>
            <w:pStyle w:val="Spistreci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569321" w:history="1">
            <w:r w:rsidR="00FF66B6" w:rsidRPr="00275ABE">
              <w:rPr>
                <w:rStyle w:val="Hipercze"/>
                <w:noProof/>
              </w:rPr>
              <w:t>I.</w:t>
            </w:r>
            <w:r w:rsidR="00FF66B6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F66B6" w:rsidRPr="00275ABE">
              <w:rPr>
                <w:rStyle w:val="Hipercze"/>
                <w:noProof/>
              </w:rPr>
              <w:t>Podstawowe normy i przepisy</w:t>
            </w:r>
            <w:r w:rsidR="00FF66B6">
              <w:rPr>
                <w:noProof/>
                <w:webHidden/>
              </w:rPr>
              <w:tab/>
            </w:r>
            <w:r w:rsidR="00FF66B6">
              <w:rPr>
                <w:noProof/>
                <w:webHidden/>
              </w:rPr>
              <w:fldChar w:fldCharType="begin"/>
            </w:r>
            <w:r w:rsidR="00FF66B6">
              <w:rPr>
                <w:noProof/>
                <w:webHidden/>
              </w:rPr>
              <w:instrText xml:space="preserve"> PAGEREF _Toc144569321 \h </w:instrText>
            </w:r>
            <w:r w:rsidR="00FF66B6">
              <w:rPr>
                <w:noProof/>
                <w:webHidden/>
              </w:rPr>
            </w:r>
            <w:r w:rsidR="00FF66B6">
              <w:rPr>
                <w:noProof/>
                <w:webHidden/>
              </w:rPr>
              <w:fldChar w:fldCharType="separate"/>
            </w:r>
            <w:r w:rsidR="00FF66B6">
              <w:rPr>
                <w:noProof/>
                <w:webHidden/>
              </w:rPr>
              <w:t>3</w:t>
            </w:r>
            <w:r w:rsidR="00FF66B6">
              <w:rPr>
                <w:noProof/>
                <w:webHidden/>
              </w:rPr>
              <w:fldChar w:fldCharType="end"/>
            </w:r>
          </w:hyperlink>
        </w:p>
        <w:p w14:paraId="394B73B0" w14:textId="51636AE1" w:rsidR="00FF66B6" w:rsidRDefault="00FF66B6">
          <w:pPr>
            <w:pStyle w:val="Spistreci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2" w:history="1">
            <w:r w:rsidRPr="00275ABE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Zakres rzeczowy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1EA00" w14:textId="726A11BE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3" w:history="1">
            <w:r w:rsidRPr="00275ABE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Zewnętrzne Szafy Optyczne (ZSO). Minimalne wymagania i parametry SZO: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ACB48" w14:textId="59429562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4" w:history="1">
            <w:r w:rsidRPr="00275ABE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Kamera TYP 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5555D" w14:textId="77D85389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5" w:history="1">
            <w:r w:rsidRPr="00275ABE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Dowiązanie do ELKMAN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879D9" w14:textId="10C1CACA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6" w:history="1">
            <w:r w:rsidRPr="00275ABE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Punkty kamerowe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741FE" w14:textId="1A3A7061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7" w:history="1">
            <w:r w:rsidRPr="00275ABE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Budowa kabli światłowodowych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B692E" w14:textId="275B894E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8" w:history="1">
            <w:r w:rsidRPr="00275ABE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Zasady BHP przy budowie kabla światłowodowego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BED8E0" w14:textId="5A1797F9" w:rsidR="00FF66B6" w:rsidRDefault="00FF66B6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44569329" w:history="1">
            <w:r w:rsidRPr="00275ABE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Pr="00275ABE">
              <w:rPr>
                <w:rStyle w:val="Hipercze"/>
                <w:noProof/>
              </w:rPr>
              <w:t>Odbiór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_Toc144569329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6C9DD" w14:textId="1A92CC5D" w:rsidR="0058200A" w:rsidRDefault="0058200A">
          <w:r>
            <w:rPr>
              <w:b/>
              <w:bCs/>
            </w:rPr>
            <w:fldChar w:fldCharType="end"/>
          </w:r>
        </w:p>
      </w:sdtContent>
    </w:sdt>
    <w:p w14:paraId="10F8E427" w14:textId="37557766" w:rsidR="00842F67" w:rsidRDefault="00842F67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64D2459D" w14:textId="77777777" w:rsidR="00842F67" w:rsidRDefault="00842F67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4A55B63C" w14:textId="77777777" w:rsidR="004328D7" w:rsidRDefault="004328D7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24CEAFF9" w14:textId="489922EF" w:rsidR="00E53D0C" w:rsidRDefault="00E53D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5DE1479" w14:textId="77777777" w:rsidR="001C0E08" w:rsidRDefault="001C0E08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2841B32F" w14:textId="77777777" w:rsidR="00E1561D" w:rsidRPr="00535451" w:rsidRDefault="00E1561D" w:rsidP="00842F67">
      <w:pPr>
        <w:pStyle w:val="Nagwek1"/>
        <w:rPr>
          <w:b w:val="0"/>
        </w:rPr>
      </w:pPr>
      <w:bookmarkStart w:id="0" w:name="_Toc144569321"/>
      <w:r w:rsidRPr="00535451">
        <w:t>Podstawowe normy i przepisy</w:t>
      </w:r>
      <w:bookmarkEnd w:id="0"/>
    </w:p>
    <w:p w14:paraId="2CE0D6B2" w14:textId="77777777" w:rsidR="00E53D0C" w:rsidRDefault="00E53D0C" w:rsidP="00535451">
      <w:pPr>
        <w:jc w:val="center"/>
        <w:rPr>
          <w:rFonts w:ascii="Times New Roman" w:hAnsi="Times New Roman"/>
          <w:sz w:val="28"/>
          <w:szCs w:val="28"/>
        </w:rPr>
      </w:pPr>
    </w:p>
    <w:p w14:paraId="7B83CFBD" w14:textId="77C71E43" w:rsidR="00E1561D" w:rsidRPr="00535451" w:rsidRDefault="00E1561D" w:rsidP="00535451">
      <w:pPr>
        <w:jc w:val="center"/>
        <w:rPr>
          <w:rFonts w:ascii="Times New Roman" w:hAnsi="Times New Roman"/>
          <w:sz w:val="28"/>
          <w:szCs w:val="28"/>
        </w:rPr>
      </w:pPr>
      <w:r w:rsidRPr="00535451">
        <w:rPr>
          <w:rFonts w:ascii="Times New Roman" w:hAnsi="Times New Roman"/>
          <w:sz w:val="28"/>
          <w:szCs w:val="28"/>
        </w:rPr>
        <w:t>Przy budowie projektowanego przyłącza telekomunikacyjnego należy stosować następujące normy i przepisy:</w:t>
      </w:r>
    </w:p>
    <w:p w14:paraId="0AC5724F" w14:textId="77777777" w:rsidR="00E1561D" w:rsidRPr="00535451" w:rsidRDefault="00E1561D" w:rsidP="00535451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ZN-93/TPSA-001 Telekomunikacyjne sieci miejscowe. Kablowe linie optotelekomunikacyjne. Ogólne wymagania techniczne.</w:t>
      </w:r>
    </w:p>
    <w:p w14:paraId="53BF02DC" w14:textId="77777777" w:rsidR="00E1561D" w:rsidRPr="00535451" w:rsidRDefault="00E1561D" w:rsidP="00535451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ZN-96/TPSA-002 Telekomunikacyjne linie kablowe dalekosiężne. Linie optotelekomunikacyjne. Ogólne wymagania techniczne.</w:t>
      </w:r>
    </w:p>
    <w:p w14:paraId="61DD9AAB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ZN-96/TPSA-004 Telekomunikacyjne linie kablowe. Zbliżenia i skrzyżowania z innymi urządzeniami uzbrojenia te-renowego. Wymagania i badania.</w:t>
      </w:r>
    </w:p>
    <w:p w14:paraId="0D838FC7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ZN-11/TPSA-005-1 Optotelekomunikacyjne linie kablowe. Część 1. Włókna światłowodowe. Wymagania i badania.</w:t>
      </w:r>
    </w:p>
    <w:p w14:paraId="0B2F903A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ZN-11/TPSA-005-2 Optotelekomunikacyjne linie kablowe. Część 2. Kable światłowodowe. Wymagania i badania.</w:t>
      </w:r>
    </w:p>
    <w:p w14:paraId="3ABCA6C3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ZN-96/TPSA-006 Linie optotelekomunikacyjne. Złącza spajane światłowodów jednomodowych. Wymagania i badania.</w:t>
      </w:r>
    </w:p>
    <w:p w14:paraId="72564853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ZN-96/TPSA-007 Linie optotelekomunikacyjne. Złączki światłowodowe i kable stacyjne. Wymagania i badania.</w:t>
      </w:r>
    </w:p>
    <w:p w14:paraId="73218EE9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ZN-96/TPSA-008 Linie optotelekomunikacyjne. Osłony złączowe. Wymagania i badania.</w:t>
      </w:r>
    </w:p>
    <w:p w14:paraId="69747D19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ZN-96/TPSA-009 Linie optotelekomunikacyjne. Przełącznice światłowodowe. Wymagania i badania.</w:t>
      </w:r>
    </w:p>
    <w:p w14:paraId="34F01D0C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ZN-96/TPSA-011 Telekomunikacyjna kanalizacja kablowa. Ogólne wymagania techniczne.</w:t>
      </w:r>
    </w:p>
    <w:p w14:paraId="7A971D96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ZN-96/TPSA-012. Kanalizacja kablowa pierwotna. Wymagania i badania.</w:t>
      </w:r>
    </w:p>
    <w:p w14:paraId="12570798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ZN-96/TPSA-013 Telekomunikacyjna kanalizacja kablowa. Kanalizacja wtórna i rurociągi kablowe. Wymagania i badania.</w:t>
      </w:r>
    </w:p>
    <w:p w14:paraId="2FCB0EB0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ZN-96/TPSA-014. Rury z polichlorku winylu (RPCW) Wymagania i badania.</w:t>
      </w:r>
    </w:p>
    <w:p w14:paraId="1BFF3FD2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ZN-96/TPSA-015. Rury polipropylenowe RPP i polietylenowe RPE kanalizacji pierwotnej. Wymagania i badania.</w:t>
      </w:r>
    </w:p>
    <w:p w14:paraId="2A401283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ZN-96/TPSA-016. Rury polietylenowe karbowane dwuwarstwowe (RHDPEk)- Wymagania i badania.</w:t>
      </w:r>
    </w:p>
    <w:p w14:paraId="77130068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ZN-96/TPSA-017 Telekomunikacyjna kanalizacja kablowa. Rury kanalizacji wtórnej i rurociągu kablowego (RHDPE). Wymagania i badania.</w:t>
      </w:r>
    </w:p>
    <w:p w14:paraId="2F03874D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ZN-96/TPSA-018. Rury polietylenowe (RHDPEp) przepustowe. Wymagania i badania.</w:t>
      </w:r>
    </w:p>
    <w:p w14:paraId="356A4FA4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ZN-96/TPSA-019. Rury trudnopalne (RHDPEt)-Wymagania i badania.</w:t>
      </w:r>
    </w:p>
    <w:p w14:paraId="4A7E2909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ZN-96/TPSA-020 Telekomunikacyjna kanalizacja kablowa. Złączki rur. Wymagania i badania.</w:t>
      </w:r>
    </w:p>
    <w:p w14:paraId="64F90BAB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ZN-96/TPSA-021 Telekomunikacyjna kanalizacja kablowa. Uszczelki końców rur. Wymagania i badania.</w:t>
      </w:r>
    </w:p>
    <w:p w14:paraId="41419150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ZN-10/TPSA-022 Telekomunikacyjna kanalizacja kablowa. Przywieszki identyfikacyjne. Wymagania i badania.</w:t>
      </w:r>
    </w:p>
    <w:p w14:paraId="0B707D03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ZN-11/TPSA-023 Telekomunikacyjna kanalizacja kablowa. Studnie kablowe. Wymagania i badania.</w:t>
      </w:r>
    </w:p>
    <w:p w14:paraId="7578927C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ZN-99/TPSA-025 Telekomunikacyjne linie kablowe. Taśmy ostrzegawczo-lokalizacyjne. Wymagania i badania.</w:t>
      </w:r>
    </w:p>
    <w:p w14:paraId="2D989A4E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ZN-05/TPSA-041 Telekomunikacyjna kanalizacja kablowa. Pokrywy wewnętrzne zabezpieczające dostęp do studni kablowych. Wymagania i badania.</w:t>
      </w:r>
    </w:p>
    <w:p w14:paraId="52647488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ZN-05/TPSA-043 Linie optotelekomunikacyjne. światłowodowe złączowe tłumiki stałe do zastosowań w sieciach jednomodowych. Wymagania i badania.</w:t>
      </w:r>
    </w:p>
    <w:p w14:paraId="72D76935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ZN-10/TPSA-044 Linie optotelekomunikacyjne. Złącza rozłączalne dla światłowodów jednomodowych. Wymagania i badania.</w:t>
      </w:r>
    </w:p>
    <w:p w14:paraId="4CEC145C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lastRenderedPageBreak/>
        <w:t>ZN-10/TPSA-045 Linie optotelekomunikacyjne. Światłowodowe elementy rozgałęziające do zastosowań w sieciach jednomodowych. Wymagania i badania.</w:t>
      </w:r>
    </w:p>
    <w:p w14:paraId="17D5DBE0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Instrukcja T-01. Odbiór i utrzymanie kablowych linii telekomunikacyjnych.</w:t>
      </w:r>
    </w:p>
    <w:p w14:paraId="0260DAAC" w14:textId="77777777" w:rsidR="00E1561D" w:rsidRPr="00BA6FC4" w:rsidRDefault="00E1561D" w:rsidP="00E570CD">
      <w:pPr>
        <w:spacing w:after="0"/>
        <w:jc w:val="both"/>
        <w:rPr>
          <w:rFonts w:ascii="Times New Roman" w:hAnsi="Times New Roman"/>
          <w:lang w:val="en-US"/>
        </w:rPr>
      </w:pPr>
      <w:r w:rsidRPr="00BA6FC4">
        <w:rPr>
          <w:rFonts w:ascii="Times New Roman" w:hAnsi="Times New Roman"/>
          <w:lang w:val="en-US"/>
        </w:rPr>
        <w:t xml:space="preserve">ITU-T Recommendation G.652.D. </w:t>
      </w:r>
    </w:p>
    <w:p w14:paraId="58B1B819" w14:textId="77777777" w:rsidR="00E1561D" w:rsidRPr="00535451" w:rsidRDefault="00E1561D" w:rsidP="00E570CD">
      <w:pPr>
        <w:spacing w:after="0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Rozporządzeniem Ministra Infrastruktury z dn. 26.X.2005r w sprawie warunków technicznych, jakim powinny odpowiadać telekomunikacyjne obiekty budowlane i ich usytuowanie.</w:t>
      </w:r>
    </w:p>
    <w:p w14:paraId="34F07917" w14:textId="77777777" w:rsidR="00E1561D" w:rsidRDefault="00E1561D" w:rsidP="00E570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624851" w14:textId="77777777" w:rsidR="00E1561D" w:rsidRDefault="00E1561D" w:rsidP="00E53D0C">
      <w:pPr>
        <w:pStyle w:val="Nagwek1"/>
      </w:pPr>
      <w:bookmarkStart w:id="1" w:name="_Toc144569322"/>
      <w:r w:rsidRPr="00535451">
        <w:t>Zakres rzeczowy robót</w:t>
      </w:r>
      <w:bookmarkEnd w:id="1"/>
      <w:r w:rsidRPr="00535451">
        <w:t xml:space="preserve"> </w:t>
      </w:r>
    </w:p>
    <w:p w14:paraId="4A24A8FF" w14:textId="77777777" w:rsidR="00651CEE" w:rsidRDefault="00651CEE" w:rsidP="00651CEE">
      <w:pPr>
        <w:spacing w:line="360" w:lineRule="auto"/>
        <w:jc w:val="both"/>
      </w:pPr>
    </w:p>
    <w:p w14:paraId="71E219CE" w14:textId="7A5280D0" w:rsidR="00651CEE" w:rsidRDefault="00651CEE" w:rsidP="00651CEE">
      <w:pPr>
        <w:spacing w:after="0" w:line="360" w:lineRule="auto"/>
        <w:jc w:val="both"/>
      </w:pPr>
      <w:r>
        <w:t>Należy wykonać kanał technologiczny czterootworowy złożony z 2 rur  Ø160 mm, 2 rur  Ø110 mm, w jednej rurze Ø110 umieścić 2 rury Ø40 oraz wiązkę 7 mikrorurek.</w:t>
      </w:r>
    </w:p>
    <w:p w14:paraId="0A04F744" w14:textId="77777777" w:rsidR="00651CEE" w:rsidRDefault="00651CEE" w:rsidP="00651CEE">
      <w:pPr>
        <w:spacing w:after="0" w:line="360" w:lineRule="auto"/>
        <w:jc w:val="both"/>
      </w:pPr>
      <w:r>
        <w:t xml:space="preserve">Minimalne parametry rur: </w:t>
      </w:r>
    </w:p>
    <w:p w14:paraId="7B8E8FE4" w14:textId="77777777" w:rsidR="00651CEE" w:rsidRDefault="00651CEE" w:rsidP="00651CEE">
      <w:pPr>
        <w:spacing w:after="0" w:line="360" w:lineRule="auto"/>
        <w:jc w:val="both"/>
      </w:pPr>
      <w:r>
        <w:t>polietylen pierwotny wysokiej gęstości ≥ 940 kg/m3.</w:t>
      </w:r>
    </w:p>
    <w:p w14:paraId="273313C4" w14:textId="77777777" w:rsidR="00651CEE" w:rsidRDefault="00651CEE" w:rsidP="00651CEE">
      <w:pPr>
        <w:spacing w:after="0" w:line="360" w:lineRule="auto"/>
        <w:jc w:val="both"/>
      </w:pPr>
      <w:r>
        <w:t>rura  Ø40 grubość ścianki co najmniej 3, 7 mm.</w:t>
      </w:r>
    </w:p>
    <w:p w14:paraId="6D8A1C71" w14:textId="77777777" w:rsidR="00651CEE" w:rsidRDefault="00651CEE" w:rsidP="00651CEE">
      <w:pPr>
        <w:spacing w:after="0" w:line="360" w:lineRule="auto"/>
        <w:jc w:val="both"/>
      </w:pPr>
      <w:r>
        <w:t>rura  Ø110, 160 grubość ścianki co najmniej 5,3 mm.</w:t>
      </w:r>
    </w:p>
    <w:p w14:paraId="66721DE0" w14:textId="77777777" w:rsidR="00651CEE" w:rsidRDefault="00651CEE" w:rsidP="00651CEE">
      <w:pPr>
        <w:spacing w:after="0" w:line="360" w:lineRule="auto"/>
        <w:jc w:val="both"/>
      </w:pPr>
      <w:r>
        <w:t>sztywność obwodowa co najmniej 8 kN/m2.</w:t>
      </w:r>
    </w:p>
    <w:p w14:paraId="42F0F9E9" w14:textId="77777777" w:rsidR="00651CEE" w:rsidRDefault="00651CEE" w:rsidP="00651CEE">
      <w:pPr>
        <w:spacing w:after="0" w:line="360" w:lineRule="auto"/>
        <w:jc w:val="both"/>
      </w:pPr>
      <w:r>
        <w:t>współczynnik tarcia nie większy niż 0,2 dla rur bez warstwy poślizgowej i 0, 1 dla rur z warstwą poślizgową.</w:t>
      </w:r>
    </w:p>
    <w:p w14:paraId="31B029D3" w14:textId="77777777" w:rsidR="00651CEE" w:rsidRDefault="00651CEE" w:rsidP="00651CEE">
      <w:pPr>
        <w:spacing w:after="0" w:line="360" w:lineRule="auto"/>
        <w:jc w:val="both"/>
      </w:pPr>
      <w:r>
        <w:t>kolor czarny lub pomarańczowy z paskami identyfikacyjnymi i oznaczeniem właściciela kanału technologicznego.</w:t>
      </w:r>
    </w:p>
    <w:p w14:paraId="4E4156BF" w14:textId="77777777" w:rsidR="00651CEE" w:rsidRDefault="00651CEE" w:rsidP="00651CEE">
      <w:pPr>
        <w:spacing w:after="0" w:line="360" w:lineRule="auto"/>
        <w:jc w:val="both"/>
      </w:pPr>
      <w:r>
        <w:t xml:space="preserve">Głębokość ułożenia kanalizacji powinna być taka, aby najmniejsze przykrycie liczone od poziomu nawierzchni do górnej powierzchni rur wyniosło nie mniej niż 0,8m natomiast w chodnikach nie mniej niż 1,0m. Rury kanalizacji powinny być układane ze spadkiem 0,1-0,3% w kierunku jednej ze studni. Odcinki rur połączyć złączkami wodoszczelnymi typu MT. Rury układać na podsypce z piasku minimum 10 cm,  przysypywać piaskiem minimum 10 cm ponad rurę. </w:t>
      </w:r>
    </w:p>
    <w:p w14:paraId="3BA9C816" w14:textId="77777777" w:rsidR="00651CEE" w:rsidRDefault="00651CEE" w:rsidP="00651CEE">
      <w:pPr>
        <w:spacing w:after="0" w:line="360" w:lineRule="auto"/>
        <w:jc w:val="both"/>
      </w:pPr>
      <w:r>
        <w:t>Taśmę ostrzegawczo-lokalizacyjną o szerokości 200 ±10 mm i grubości co najmniej 0, 5 mm w kolorze pomarańczowym z czynnikiem lokalizacyjnym w postaci taśmy kwasoodpornej o szerokości co najmniej 25 mm i grubości co najmniej 0, 1 mm, z perforowanymi otworami o średnicy co najmniej 10 mm i z trwałym napisem "Uwaga Kanał Technologiczny" umieścić bezpośrednio nad kanałem technologicznym.</w:t>
      </w:r>
    </w:p>
    <w:p w14:paraId="7B6DC0A4" w14:textId="77777777" w:rsidR="00651CEE" w:rsidRDefault="00651CEE" w:rsidP="00651CEE">
      <w:pPr>
        <w:spacing w:after="0" w:line="360" w:lineRule="auto"/>
        <w:jc w:val="both"/>
      </w:pPr>
      <w:r>
        <w:t>Taśmę ostrzegawczą o szerokości 200 ± 10 mm i grubości co najmniej 0, 3 mm w kolorze pomarańczowym z perforowanymi otworami o średnicy co najmniej 10 mm i z trwałym napisem "Uwaga Kanał Technologiczny" umieścić  nad  kanałem technologicznym w połowie głębokości ich ułożenia. Wkładka metalowa powinna mieć ciągłość elektryczna na całej długości, a miejsca jej łączeń powinny być chronione przed korozją.</w:t>
      </w:r>
    </w:p>
    <w:p w14:paraId="3C844CD0" w14:textId="77777777" w:rsidR="00651CEE" w:rsidRDefault="00651CEE" w:rsidP="00651CEE">
      <w:pPr>
        <w:spacing w:after="0" w:line="360" w:lineRule="auto"/>
        <w:jc w:val="both"/>
      </w:pPr>
      <w:r>
        <w:t xml:space="preserve">Należy stosować </w:t>
      </w:r>
      <w:r w:rsidRPr="00671B38">
        <w:t>wkład</w:t>
      </w:r>
      <w:r>
        <w:t>ki</w:t>
      </w:r>
      <w:r w:rsidRPr="00671B38">
        <w:t xml:space="preserve"> dystansow</w:t>
      </w:r>
      <w:r>
        <w:t>e nie rzadziej niż co 2 mb</w:t>
      </w:r>
    </w:p>
    <w:p w14:paraId="3A839D82" w14:textId="72B20FDE" w:rsidR="00651CEE" w:rsidRDefault="00651CEE" w:rsidP="00651CEE">
      <w:pPr>
        <w:spacing w:after="0" w:line="360" w:lineRule="auto"/>
        <w:jc w:val="both"/>
      </w:pPr>
      <w:r>
        <w:t>Do budowy należy zastosować studnie kablowe typu SK-2 (SK-2x, SK-2X, SKR-2)  lub odpowiedniki jako podstawową, jako  studnie rozgałęźne</w:t>
      </w:r>
      <w:r w:rsidR="001D4BAD">
        <w:t>, początkowe</w:t>
      </w:r>
      <w:r>
        <w:t xml:space="preserve"> i końcowe zastosować studnie SKR-2</w:t>
      </w:r>
      <w:r w:rsidR="001D4BAD">
        <w:t>, dodatkowo studnie SKR-2 należy umieścić w miejscach wskazanych w schemacie ideowym optycznym.</w:t>
      </w:r>
      <w:r>
        <w:t xml:space="preserve">  Betonowy </w:t>
      </w:r>
      <w:r>
        <w:lastRenderedPageBreak/>
        <w:t xml:space="preserve">korpus studni może składać się z nie więcej niż dwóch prefabrykowanych elementów. Studnie powinny mieć w dnie otwór odwadniający. Studnie muszą być wyposażone w stelaże zapasu kabla,  zabezpieczone antykorozyjnie. Przed posadowieniem studni w wykopie należy wykonać zagęszczoną podsypkę piaskową o grubości 10cm. Wszystkie płaszczyzny studni, które będą miały kontakt z gruntem należy abizolować. Na połączeniach elementów żelbetowych studni zastosować zaprawy szybkowiążące o dużej wytrzymałości i odporności na przenikanie wód opadowych. Ilość zaprawy należy tak dobrać, żeby wystąpiło wyciśnięcie jej nadmiaru na zewnątrz i do wewnątrz studni. Przed zasypaniem wykopu wszystkie połączenia należy abizolować. Części metalowe ram i pokryw studni należy zabezpieczyć farbą antykorozyjną, ponadto powierzchnie styku pokryw i ram posmarować smarem technicznym. Budowane studnie wyposażyć w dodatkowe pokrywy metalowe ocynkowane, zabezpieczające przed ingerencją osób trzecich i wyposażone w zamknięcie na zamek patentowy z kluczem typu Master-Key. Przestrzenie studnia-rury wypełnić zaprawą stosowaną do montażu studni. Należy zastosować pokrywy jednoelementowe, w miejscach występowania ruchu kołowego (np. parking, wjazd, pobocze) należy zastosować ramy i pokrywy o konstrukcji wzmocnionej (nakrywa jednoelementowa). </w:t>
      </w:r>
    </w:p>
    <w:p w14:paraId="652E96C6" w14:textId="6A22E5E1" w:rsidR="000A4E35" w:rsidRDefault="000A4E35" w:rsidP="00651CEE">
      <w:pPr>
        <w:spacing w:after="0" w:line="360" w:lineRule="auto"/>
        <w:jc w:val="both"/>
      </w:pPr>
      <w:r>
        <w:t>Na pokrywach w sposób trwały umieścić logo ELKMAN UM Ełk zgodnie z poniższym wzorem:</w:t>
      </w:r>
    </w:p>
    <w:p w14:paraId="522A883F" w14:textId="62344C54" w:rsidR="000A4E35" w:rsidRDefault="000A4E35" w:rsidP="000A4E35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0A0C9812" wp14:editId="408656C2">
            <wp:extent cx="2153285" cy="2009748"/>
            <wp:effectExtent l="0" t="0" r="0" b="0"/>
            <wp:docPr id="11294863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872" cy="201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E44D0" w14:textId="77777777" w:rsidR="00651CEE" w:rsidRDefault="00651CEE" w:rsidP="00651CEE">
      <w:pPr>
        <w:spacing w:after="0" w:line="360" w:lineRule="auto"/>
        <w:jc w:val="both"/>
      </w:pPr>
      <w:r>
        <w:t>Studnie kablowe powinny być usytuowane w następujących miejscach kanalizacji teletechnicznej:</w:t>
      </w:r>
    </w:p>
    <w:p w14:paraId="7DE2CF6D" w14:textId="77777777" w:rsidR="00651CEE" w:rsidRDefault="00651CEE" w:rsidP="00651CEE">
      <w:pPr>
        <w:tabs>
          <w:tab w:val="num" w:pos="0"/>
        </w:tabs>
        <w:spacing w:after="0" w:line="360" w:lineRule="auto"/>
        <w:jc w:val="both"/>
      </w:pPr>
      <w:r>
        <w:t>- na odcinkach przebiegu prostoliniowego - jako studnie przelotowe dla zachowania dopuszczalnych długości przelotów między sąsiednimi studniami do 100m,</w:t>
      </w:r>
    </w:p>
    <w:p w14:paraId="013C9012" w14:textId="77777777" w:rsidR="00651CEE" w:rsidRDefault="00651CEE" w:rsidP="00651CEE">
      <w:pPr>
        <w:tabs>
          <w:tab w:val="num" w:pos="0"/>
        </w:tabs>
        <w:spacing w:after="0" w:line="360" w:lineRule="auto"/>
        <w:jc w:val="both"/>
      </w:pPr>
      <w:r>
        <w:t xml:space="preserve">- w miejscach odgałęzienia kanalizacji - jako studnie odgałęźne, </w:t>
      </w:r>
    </w:p>
    <w:p w14:paraId="0B6FC59A" w14:textId="77777777" w:rsidR="00651CEE" w:rsidRDefault="00651CEE" w:rsidP="00651CEE">
      <w:pPr>
        <w:tabs>
          <w:tab w:val="num" w:pos="0"/>
        </w:tabs>
        <w:spacing w:after="0" w:line="360" w:lineRule="auto"/>
        <w:jc w:val="both"/>
      </w:pPr>
      <w:r>
        <w:t>- w miejscach wygięcia (zagięcia kanalizacji) jeże wygięcie kanalizacji przekracza 30 stopni.</w:t>
      </w:r>
    </w:p>
    <w:p w14:paraId="59FC6E3A" w14:textId="77777777" w:rsidR="00651CEE" w:rsidRDefault="00651CEE" w:rsidP="00651CEE">
      <w:pPr>
        <w:spacing w:after="0" w:line="360" w:lineRule="auto"/>
        <w:jc w:val="both"/>
      </w:pPr>
      <w:r>
        <w:t>Po zakończeniu prac budowlanych należy odtworzyć zniszczone nawierzchnie.</w:t>
      </w:r>
    </w:p>
    <w:p w14:paraId="441D7EC6" w14:textId="77777777" w:rsidR="00651CEE" w:rsidRDefault="00651CEE" w:rsidP="00651CEE">
      <w:pPr>
        <w:spacing w:after="0" w:line="360" w:lineRule="auto"/>
        <w:jc w:val="both"/>
      </w:pPr>
      <w:r>
        <w:t>`Skrzyżowania i zbliżenia projektowanej kanalizacji kablowej z innymi urządzeniami uzbrojenia podziemnego należy wykonać zgodnie z: Rozporządzeniem Ministra Infrastruktury z dnia 26.10.2005r. w sprawie warunków technicznych, jakim powinny odpowiadać telekomunikacyjne obiekty budowlane i ich usytuowanie (dz. u. 219/2005 poz. nr 1864), Normą Zakładową ZN-96 TPSA-004, Uzgodnieniami branżowymi.</w:t>
      </w:r>
    </w:p>
    <w:p w14:paraId="444EC0F7" w14:textId="5AC26997" w:rsidR="004328D7" w:rsidRDefault="004328D7" w:rsidP="00E570CD">
      <w:pPr>
        <w:spacing w:after="0" w:line="360" w:lineRule="auto"/>
        <w:rPr>
          <w:rFonts w:ascii="Times New Roman" w:hAnsi="Times New Roman"/>
        </w:rPr>
      </w:pPr>
    </w:p>
    <w:p w14:paraId="0BA54616" w14:textId="73DBFA76" w:rsidR="00E1561D" w:rsidRPr="00383607" w:rsidRDefault="00E1561D" w:rsidP="00E53D0C">
      <w:pPr>
        <w:pStyle w:val="Nagwek2"/>
        <w:rPr>
          <w:b w:val="0"/>
        </w:rPr>
      </w:pPr>
      <w:bookmarkStart w:id="2" w:name="_Toc144569323"/>
      <w:r w:rsidRPr="00383607">
        <w:rPr>
          <w:b w:val="0"/>
        </w:rPr>
        <w:lastRenderedPageBreak/>
        <w:t>Zewnętrzn</w:t>
      </w:r>
      <w:r w:rsidR="00651CEE" w:rsidRPr="00383607">
        <w:rPr>
          <w:b w:val="0"/>
        </w:rPr>
        <w:t>e</w:t>
      </w:r>
      <w:r w:rsidRPr="00383607">
        <w:rPr>
          <w:b w:val="0"/>
        </w:rPr>
        <w:t xml:space="preserve"> Szaf</w:t>
      </w:r>
      <w:r w:rsidR="00651CEE" w:rsidRPr="00383607">
        <w:rPr>
          <w:b w:val="0"/>
        </w:rPr>
        <w:t>y</w:t>
      </w:r>
      <w:r w:rsidRPr="00383607">
        <w:rPr>
          <w:b w:val="0"/>
        </w:rPr>
        <w:t xml:space="preserve"> Optyczn</w:t>
      </w:r>
      <w:r w:rsidR="00651CEE" w:rsidRPr="00383607">
        <w:rPr>
          <w:b w:val="0"/>
        </w:rPr>
        <w:t>e</w:t>
      </w:r>
      <w:r w:rsidRPr="00383607">
        <w:rPr>
          <w:b w:val="0"/>
        </w:rPr>
        <w:t xml:space="preserve"> (ZSO). Minimalne wymagania i parametry SZO:</w:t>
      </w:r>
      <w:bookmarkEnd w:id="2"/>
    </w:p>
    <w:p w14:paraId="5E7E6FA4" w14:textId="78EFC32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Szafa zewnętrzna </w:t>
      </w:r>
      <w:smartTag w:uri="urn:schemas-microsoft-com:office:smarttags" w:element="metricconverter">
        <w:smartTagPr>
          <w:attr w:name="ProductID" w:val="19”"/>
        </w:smartTagPr>
        <w:r w:rsidRPr="00953F50">
          <w:rPr>
            <w:rFonts w:ascii="Times New Roman" w:hAnsi="Times New Roman"/>
          </w:rPr>
          <w:t>19”</w:t>
        </w:r>
      </w:smartTag>
      <w:r w:rsidRPr="00953F50">
        <w:rPr>
          <w:rFonts w:ascii="Times New Roman" w:hAnsi="Times New Roman"/>
        </w:rPr>
        <w:t xml:space="preserve"> o wysokości minimum 18U</w:t>
      </w:r>
    </w:p>
    <w:p w14:paraId="338DC284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Zamykana na zamek ryglowy 3- punktowy, wkładka patentowa,</w:t>
      </w:r>
    </w:p>
    <w:p w14:paraId="606C16EC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Dodatkowe zamknięcie na kłódkę</w:t>
      </w:r>
    </w:p>
    <w:p w14:paraId="2DB834D3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2 pary rack 19" - regulowania odległość między parą przednią a tylną od </w:t>
      </w:r>
      <w:smartTag w:uri="urn:schemas-microsoft-com:office:smarttags" w:element="metricconverter">
        <w:smartTagPr>
          <w:attr w:name="ProductID" w:val="260 mm"/>
        </w:smartTagPr>
        <w:r w:rsidRPr="00953F50">
          <w:rPr>
            <w:rFonts w:ascii="Times New Roman" w:hAnsi="Times New Roman"/>
          </w:rPr>
          <w:t>260 mm</w:t>
        </w:r>
      </w:smartTag>
      <w:r w:rsidRPr="00953F50">
        <w:rPr>
          <w:rFonts w:ascii="Times New Roman" w:hAnsi="Times New Roman"/>
        </w:rPr>
        <w:t xml:space="preserve"> do </w:t>
      </w:r>
      <w:smartTag w:uri="urn:schemas-microsoft-com:office:smarttags" w:element="metricconverter">
        <w:smartTagPr>
          <w:attr w:name="ProductID" w:val="430 mm"/>
        </w:smartTagPr>
        <w:r w:rsidRPr="00953F50">
          <w:rPr>
            <w:rFonts w:ascii="Times New Roman" w:hAnsi="Times New Roman"/>
          </w:rPr>
          <w:t>430 mm</w:t>
        </w:r>
      </w:smartTag>
    </w:p>
    <w:p w14:paraId="0ECF5B5F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Wykonana z blachy ocynkowanej lub aluminiowej o grubości minimum </w:t>
      </w:r>
      <w:smartTag w:uri="urn:schemas-microsoft-com:office:smarttags" w:element="metricconverter">
        <w:smartTagPr>
          <w:attr w:name="ProductID" w:val="1,5 mm"/>
        </w:smartTagPr>
        <w:r w:rsidRPr="00953F50">
          <w:rPr>
            <w:rFonts w:ascii="Times New Roman" w:hAnsi="Times New Roman"/>
          </w:rPr>
          <w:t>1,5 mm</w:t>
        </w:r>
      </w:smartTag>
    </w:p>
    <w:p w14:paraId="43F10163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Kolor: RAL7035- jasnoszary, malowana proszkowo, gruba struktura</w:t>
      </w:r>
    </w:p>
    <w:p w14:paraId="0FCEFD72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Cokół z blachy gr. </w:t>
      </w:r>
      <w:smartTag w:uri="urn:schemas-microsoft-com:office:smarttags" w:element="metricconverter">
        <w:smartTagPr>
          <w:attr w:name="ProductID" w:val="2 mm"/>
        </w:smartTagPr>
        <w:r w:rsidRPr="00953F50">
          <w:rPr>
            <w:rFonts w:ascii="Times New Roman" w:hAnsi="Times New Roman"/>
          </w:rPr>
          <w:t>2 mm</w:t>
        </w:r>
      </w:smartTag>
      <w:r w:rsidRPr="00953F50">
        <w:rPr>
          <w:rFonts w:ascii="Times New Roman" w:hAnsi="Times New Roman"/>
        </w:rPr>
        <w:t xml:space="preserve"> ocynkowany ogniowo lub aluminiowy o wysokości minimum </w:t>
      </w:r>
      <w:smartTag w:uri="urn:schemas-microsoft-com:office:smarttags" w:element="metricconverter">
        <w:smartTagPr>
          <w:attr w:name="ProductID" w:val="100 mm"/>
        </w:smartTagPr>
        <w:r w:rsidRPr="00953F50">
          <w:rPr>
            <w:rFonts w:ascii="Times New Roman" w:hAnsi="Times New Roman"/>
          </w:rPr>
          <w:t>100 mm</w:t>
        </w:r>
      </w:smartTag>
      <w:r w:rsidRPr="00953F50">
        <w:rPr>
          <w:rFonts w:ascii="Times New Roman" w:hAnsi="Times New Roman"/>
        </w:rPr>
        <w:t>, wykonane otwory wentylacyjne</w:t>
      </w:r>
    </w:p>
    <w:p w14:paraId="12DDC706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Płyta oddzielająca przestrzeń daszku z otworem na wentylator </w:t>
      </w:r>
      <w:smartTag w:uri="urn:schemas-microsoft-com:office:smarttags" w:element="metricconverter">
        <w:smartTagPr>
          <w:attr w:name="ProductID" w:val="120 mm"/>
        </w:smartTagPr>
        <w:r w:rsidRPr="00953F50">
          <w:rPr>
            <w:rFonts w:ascii="Times New Roman" w:hAnsi="Times New Roman"/>
          </w:rPr>
          <w:t>120 mm</w:t>
        </w:r>
      </w:smartTag>
    </w:p>
    <w:p w14:paraId="6128E507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Płyta podłogowa z możliwością wykonania otworów kablowych</w:t>
      </w:r>
    </w:p>
    <w:p w14:paraId="78E7320E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Listwa </w:t>
      </w:r>
      <w:smartTag w:uri="urn:schemas-microsoft-com:office:smarttags" w:element="metricconverter">
        <w:smartTagPr>
          <w:attr w:name="ProductID" w:val="19”"/>
        </w:smartTagPr>
        <w:r w:rsidRPr="00953F50">
          <w:rPr>
            <w:rFonts w:ascii="Times New Roman" w:hAnsi="Times New Roman"/>
          </w:rPr>
          <w:t>19”</w:t>
        </w:r>
      </w:smartTag>
      <w:r w:rsidRPr="00953F50">
        <w:rPr>
          <w:rFonts w:ascii="Times New Roman" w:hAnsi="Times New Roman"/>
        </w:rPr>
        <w:t xml:space="preserve"> szynowa DIN35.</w:t>
      </w:r>
    </w:p>
    <w:p w14:paraId="58782E3B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Kaseta </w:t>
      </w:r>
      <w:smartTag w:uri="urn:schemas-microsoft-com:office:smarttags" w:element="metricconverter">
        <w:smartTagPr>
          <w:attr w:name="ProductID" w:val="19”"/>
        </w:smartTagPr>
        <w:r w:rsidRPr="00953F50">
          <w:rPr>
            <w:rFonts w:ascii="Times New Roman" w:hAnsi="Times New Roman"/>
          </w:rPr>
          <w:t>19”</w:t>
        </w:r>
      </w:smartTag>
      <w:r w:rsidRPr="00953F50">
        <w:rPr>
          <w:rFonts w:ascii="Times New Roman" w:hAnsi="Times New Roman"/>
        </w:rPr>
        <w:t xml:space="preserve"> z szyną DIN 35 przeznaczona do zamontowania urządzeń znajdujących się w obudowach DIN 35 o wysokości min </w:t>
      </w:r>
      <w:smartTag w:uri="urn:schemas-microsoft-com:office:smarttags" w:element="metricconverter">
        <w:smartTagPr>
          <w:attr w:name="ProductID" w:val="160 mm"/>
        </w:smartTagPr>
        <w:r w:rsidRPr="00953F50">
          <w:rPr>
            <w:rFonts w:ascii="Times New Roman" w:hAnsi="Times New Roman"/>
          </w:rPr>
          <w:t>160 mm</w:t>
        </w:r>
      </w:smartTag>
      <w:r w:rsidRPr="00953F50">
        <w:rPr>
          <w:rFonts w:ascii="Times New Roman" w:hAnsi="Times New Roman"/>
        </w:rPr>
        <w:t xml:space="preserve">, do szaf RACK-owych 19", kaseta DIN o długości 24x1S kaseta wyposażona w  przepusty kablowe. </w:t>
      </w:r>
    </w:p>
    <w:p w14:paraId="1592840C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Zestaw grzejny z termostatem oraz zestaw do wentylacji szafy z termostatem</w:t>
      </w:r>
    </w:p>
    <w:p w14:paraId="30E08871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Dwie półki, z czego jedna półka powinna być półką o pełnej głębokości.</w:t>
      </w:r>
    </w:p>
    <w:p w14:paraId="30DF26DA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Dwa organizatory kabli.</w:t>
      </w:r>
    </w:p>
    <w:p w14:paraId="7BE23DD4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Wejście do szaf zabezpieczyć przed dostaniem się gryzoni.</w:t>
      </w:r>
    </w:p>
    <w:p w14:paraId="316AD68B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Szafę umieścić trwale na studni SK-</w:t>
      </w:r>
      <w:r>
        <w:rPr>
          <w:rFonts w:ascii="Times New Roman" w:hAnsi="Times New Roman"/>
        </w:rPr>
        <w:t>2</w:t>
      </w:r>
      <w:r w:rsidRPr="00953F50">
        <w:rPr>
          <w:rFonts w:ascii="Times New Roman" w:hAnsi="Times New Roman"/>
        </w:rPr>
        <w:t xml:space="preserve"> z zachowaniem wymogu doprowadzenia  rur fi 110 do szafy.</w:t>
      </w:r>
    </w:p>
    <w:p w14:paraId="6AB554F5" w14:textId="18EF7AE9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Wykonawca dostarczy kłódkę z kluczem MasterKey  </w:t>
      </w:r>
      <w:r w:rsidR="004328D7">
        <w:rPr>
          <w:rFonts w:ascii="Times New Roman" w:hAnsi="Times New Roman"/>
        </w:rPr>
        <w:t xml:space="preserve">(kody do </w:t>
      </w:r>
      <w:r w:rsidR="004328D7" w:rsidRPr="00953F50">
        <w:rPr>
          <w:rFonts w:ascii="Times New Roman" w:hAnsi="Times New Roman"/>
        </w:rPr>
        <w:t>MasterKey</w:t>
      </w:r>
      <w:r w:rsidR="004328D7">
        <w:rPr>
          <w:rFonts w:ascii="Times New Roman" w:hAnsi="Times New Roman"/>
        </w:rPr>
        <w:t xml:space="preserve"> Wykonawca otrzyma od Zamawiającego na etapie wykonawczym)</w:t>
      </w:r>
    </w:p>
    <w:p w14:paraId="49891943" w14:textId="2B65E55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>Panel optyczny 24</w:t>
      </w:r>
      <w:r>
        <w:rPr>
          <w:rFonts w:ascii="Times New Roman" w:hAnsi="Times New Roman"/>
        </w:rPr>
        <w:t>/12</w:t>
      </w:r>
      <w:r w:rsidRPr="00953F50">
        <w:rPr>
          <w:rFonts w:ascii="Times New Roman" w:hAnsi="Times New Roman"/>
        </w:rPr>
        <w:t xml:space="preserve"> x </w:t>
      </w:r>
      <w:r w:rsidR="00651CEE">
        <w:rPr>
          <w:rFonts w:ascii="Times New Roman" w:hAnsi="Times New Roman"/>
        </w:rPr>
        <w:t>LC</w:t>
      </w:r>
      <w:r w:rsidRPr="00953F50">
        <w:rPr>
          <w:rFonts w:ascii="Times New Roman" w:hAnsi="Times New Roman"/>
        </w:rPr>
        <w:t xml:space="preserve"> na panelu należy zakończyć pełny przekrój kabla </w:t>
      </w:r>
    </w:p>
    <w:p w14:paraId="2B9B0C83" w14:textId="77777777" w:rsidR="00E1561D" w:rsidRPr="00953F50" w:rsidRDefault="00E1561D" w:rsidP="00E570CD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Listwę zabezpieczająjącą </w:t>
      </w:r>
      <w:smartTag w:uri="urn:schemas-microsoft-com:office:smarttags" w:element="metricconverter">
        <w:smartTagPr>
          <w:attr w:name="ProductID" w:val="19”"/>
        </w:smartTagPr>
        <w:r w:rsidRPr="00953F50">
          <w:rPr>
            <w:rFonts w:ascii="Times New Roman" w:hAnsi="Times New Roman"/>
          </w:rPr>
          <w:t>19”</w:t>
        </w:r>
      </w:smartTag>
      <w:r w:rsidRPr="00953F50">
        <w:rPr>
          <w:rFonts w:ascii="Times New Roman" w:hAnsi="Times New Roman"/>
        </w:rPr>
        <w:t xml:space="preserve"> z minimum 5 gniazdami zabezpieczonymi bezpiecznikiem</w:t>
      </w:r>
    </w:p>
    <w:p w14:paraId="763BCA04" w14:textId="77777777" w:rsidR="00E1561D" w:rsidRPr="00953F50" w:rsidRDefault="00E1561D" w:rsidP="00E570CD">
      <w:pPr>
        <w:spacing w:after="0" w:line="360" w:lineRule="auto"/>
        <w:rPr>
          <w:rFonts w:ascii="Times New Roman" w:hAnsi="Times New Roman"/>
        </w:rPr>
      </w:pPr>
      <w:r w:rsidRPr="00953F50">
        <w:rPr>
          <w:rFonts w:ascii="Times New Roman" w:hAnsi="Times New Roman"/>
        </w:rPr>
        <w:t>Komplet zabezpieczeń elektrycznych w tym w szczególności   wyłącznik różnicowo-nadprądowy typu P312 B-6-30 typu AC, bezpiecznik.  W szafie obwód zakończyć podwójnym  na szynę DIN35  gniazdem wtyczkowym 2P+Z, 10A/2,5 mm2.</w:t>
      </w:r>
      <w:r>
        <w:rPr>
          <w:rFonts w:ascii="Times New Roman" w:hAnsi="Times New Roman"/>
        </w:rPr>
        <w:t xml:space="preserve"> Wykonawca do szafy doprowadzi zasilanie elektryczne, Wykonawca zabezpieczy  szafę zgodnie z obowiązującymi przepisami.</w:t>
      </w:r>
    </w:p>
    <w:p w14:paraId="6EC1DFC8" w14:textId="77777777" w:rsidR="00E1561D" w:rsidRDefault="00E1561D" w:rsidP="00E570CD">
      <w:pPr>
        <w:spacing w:after="0" w:line="360" w:lineRule="auto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 Szafy zasilić w energie elektryczną.</w:t>
      </w:r>
    </w:p>
    <w:p w14:paraId="4EF72C66" w14:textId="77777777" w:rsidR="00E1561D" w:rsidRPr="00F776BE" w:rsidRDefault="00E1561D" w:rsidP="00E570CD">
      <w:pPr>
        <w:spacing w:after="0" w:line="360" w:lineRule="auto"/>
        <w:rPr>
          <w:rFonts w:ascii="Times New Roman" w:hAnsi="Times New Roman"/>
          <w:b/>
          <w:i/>
        </w:rPr>
      </w:pPr>
      <w:r w:rsidRPr="00F776BE">
        <w:rPr>
          <w:rFonts w:ascii="Times New Roman" w:hAnsi="Times New Roman"/>
          <w:b/>
          <w:i/>
        </w:rPr>
        <w:t>W ZSO umieścić switch zarządzalny  przemysłowy  o minimalnych parametrach:</w:t>
      </w:r>
    </w:p>
    <w:p w14:paraId="7B6F2436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8 portów  10/100</w:t>
      </w:r>
      <w:r w:rsidR="001C0E08">
        <w:rPr>
          <w:rFonts w:ascii="Times New Roman" w:hAnsi="Times New Roman"/>
        </w:rPr>
        <w:t>/1000</w:t>
      </w:r>
      <w:r w:rsidRPr="00953F50">
        <w:rPr>
          <w:rFonts w:ascii="Times New Roman" w:hAnsi="Times New Roman"/>
        </w:rPr>
        <w:t xml:space="preserve"> RJ-45 PoE+ </w:t>
      </w:r>
    </w:p>
    <w:p w14:paraId="71CD1FAE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2 porty SFP </w:t>
      </w:r>
    </w:p>
    <w:p w14:paraId="65453DFC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P</w:t>
      </w:r>
      <w:r>
        <w:rPr>
          <w:rFonts w:ascii="Times New Roman" w:hAnsi="Times New Roman"/>
        </w:rPr>
        <w:t>ort konsoli szeregowej RS-232</w:t>
      </w:r>
      <w:r>
        <w:rPr>
          <w:rFonts w:ascii="Times New Roman" w:hAnsi="Times New Roman"/>
        </w:rPr>
        <w:tab/>
      </w:r>
    </w:p>
    <w:p w14:paraId="2C67DC6B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Standardy Ethernetowe</w:t>
      </w:r>
      <w:r w:rsidRPr="00953F50">
        <w:rPr>
          <w:rFonts w:ascii="Times New Roman" w:hAnsi="Times New Roman"/>
          <w:lang w:val="en-US"/>
        </w:rPr>
        <w:t>:</w:t>
      </w:r>
    </w:p>
    <w:p w14:paraId="277FAF9E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  <w:lang w:val="en-US"/>
        </w:rPr>
      </w:pPr>
      <w:r w:rsidRPr="00953F50">
        <w:rPr>
          <w:rFonts w:ascii="Times New Roman" w:hAnsi="Times New Roman"/>
          <w:lang w:val="en-US"/>
        </w:rPr>
        <w:t xml:space="preserve">IEEE 802.3x </w:t>
      </w:r>
    </w:p>
    <w:p w14:paraId="68810375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  <w:lang w:val="en-US"/>
        </w:rPr>
      </w:pPr>
      <w:r w:rsidRPr="00953F50">
        <w:rPr>
          <w:rFonts w:ascii="Times New Roman" w:hAnsi="Times New Roman"/>
          <w:lang w:val="en-US"/>
        </w:rPr>
        <w:t xml:space="preserve">IEEE 802.1D </w:t>
      </w:r>
    </w:p>
    <w:p w14:paraId="386E8F26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  <w:lang w:val="en-US"/>
        </w:rPr>
      </w:pPr>
      <w:r w:rsidRPr="00953F50">
        <w:rPr>
          <w:rFonts w:ascii="Times New Roman" w:hAnsi="Times New Roman"/>
          <w:lang w:val="en-US"/>
        </w:rPr>
        <w:t xml:space="preserve">IEEE 802.1Q </w:t>
      </w:r>
    </w:p>
    <w:p w14:paraId="04767103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  <w:lang w:val="en-US"/>
        </w:rPr>
      </w:pPr>
      <w:r w:rsidRPr="00953F50">
        <w:rPr>
          <w:rFonts w:ascii="Times New Roman" w:hAnsi="Times New Roman"/>
          <w:lang w:val="en-US"/>
        </w:rPr>
        <w:t xml:space="preserve">IEEE 802.1w </w:t>
      </w:r>
    </w:p>
    <w:p w14:paraId="4EDA2926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  <w:lang w:val="en-US"/>
        </w:rPr>
      </w:pPr>
      <w:r w:rsidRPr="00953F50">
        <w:rPr>
          <w:rFonts w:ascii="Times New Roman" w:hAnsi="Times New Roman"/>
          <w:lang w:val="en-US"/>
        </w:rPr>
        <w:lastRenderedPageBreak/>
        <w:t xml:space="preserve">IEEE 802.3at </w:t>
      </w:r>
    </w:p>
    <w:p w14:paraId="22698553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Pojemność tablicy MAC</w:t>
      </w:r>
      <w:r>
        <w:rPr>
          <w:rFonts w:ascii="Times New Roman" w:hAnsi="Times New Roman"/>
        </w:rPr>
        <w:t xml:space="preserve"> </w:t>
      </w:r>
      <w:r w:rsidR="001C0E08">
        <w:rPr>
          <w:rFonts w:ascii="Times New Roman" w:hAnsi="Times New Roman"/>
        </w:rPr>
        <w:t>12</w:t>
      </w:r>
      <w:r w:rsidRPr="00953F50">
        <w:rPr>
          <w:rFonts w:ascii="Times New Roman" w:hAnsi="Times New Roman"/>
        </w:rPr>
        <w:t>000 adresów</w:t>
      </w:r>
    </w:p>
    <w:p w14:paraId="452C97EB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Opóźnienie przełączania max 10 µs</w:t>
      </w:r>
    </w:p>
    <w:p w14:paraId="5ACCF93F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Szybkość  przełączania</w:t>
      </w:r>
      <w:r w:rsidRPr="00953F50">
        <w:rPr>
          <w:rFonts w:ascii="Times New Roman" w:hAnsi="Times New Roman"/>
        </w:rPr>
        <w:tab/>
      </w:r>
      <w:r w:rsidR="001C0E08">
        <w:rPr>
          <w:rFonts w:ascii="Times New Roman" w:hAnsi="Times New Roman"/>
        </w:rPr>
        <w:t>8</w:t>
      </w:r>
      <w:r w:rsidRPr="00953F50">
        <w:rPr>
          <w:rFonts w:ascii="Times New Roman" w:hAnsi="Times New Roman"/>
        </w:rPr>
        <w:t xml:space="preserve"> Gbps</w:t>
      </w:r>
    </w:p>
    <w:p w14:paraId="0482CECA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Ilość podsieci VLAN 4096</w:t>
      </w:r>
    </w:p>
    <w:p w14:paraId="2943DA40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Redundantna pętla </w:t>
      </w:r>
    </w:p>
    <w:p w14:paraId="2B188BF0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Złącze alarmowe</w:t>
      </w:r>
    </w:p>
    <w:p w14:paraId="67BD42FD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Obudowa IP-30</w:t>
      </w:r>
    </w:p>
    <w:p w14:paraId="62BFC4B7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Temperatura pracy </w:t>
      </w:r>
      <w:r w:rsidRPr="00953F50">
        <w:rPr>
          <w:rFonts w:ascii="Times New Roman" w:hAnsi="Times New Roman"/>
        </w:rPr>
        <w:t xml:space="preserve">-40÷70°C </w:t>
      </w:r>
    </w:p>
    <w:p w14:paraId="71EA9464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Dopuszczalna wilgotność  5%÷95% niekondensująca</w:t>
      </w:r>
    </w:p>
    <w:p w14:paraId="4F4BC074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Mocowanie DIN 35</w:t>
      </w:r>
    </w:p>
    <w:p w14:paraId="2823135C" w14:textId="77777777" w:rsidR="00E1561D" w:rsidRPr="00953F50" w:rsidRDefault="00E1561D" w:rsidP="00E570CD">
      <w:pPr>
        <w:spacing w:after="0" w:line="360" w:lineRule="auto"/>
        <w:ind w:left="1416"/>
        <w:rPr>
          <w:rFonts w:ascii="Times New Roman" w:hAnsi="Times New Roman"/>
        </w:rPr>
      </w:pPr>
      <w:r w:rsidRPr="00953F50">
        <w:rPr>
          <w:rFonts w:ascii="Times New Roman" w:hAnsi="Times New Roman"/>
        </w:rPr>
        <w:t>Zasilacz przemysłowy</w:t>
      </w:r>
    </w:p>
    <w:p w14:paraId="64AA7581" w14:textId="77777777" w:rsidR="00E1561D" w:rsidRPr="00953F50" w:rsidRDefault="00E1561D" w:rsidP="00493795">
      <w:pPr>
        <w:spacing w:after="0" w:line="360" w:lineRule="auto"/>
        <w:ind w:left="708" w:firstLine="708"/>
        <w:rPr>
          <w:rFonts w:ascii="Times New Roman" w:hAnsi="Times New Roman"/>
        </w:rPr>
      </w:pPr>
      <w:r w:rsidRPr="00953F50">
        <w:rPr>
          <w:rFonts w:ascii="Times New Roman" w:hAnsi="Times New Roman"/>
        </w:rPr>
        <w:t>Dwie wkładki SFP WDM z czego jedna TX1550 RX1310 a druga  TX1310 RX1550</w:t>
      </w:r>
    </w:p>
    <w:p w14:paraId="7A6AC1D5" w14:textId="1360CA8E" w:rsidR="00E1561D" w:rsidRPr="00953F50" w:rsidRDefault="0086141E" w:rsidP="00493795">
      <w:pPr>
        <w:spacing w:after="0" w:line="360" w:lineRule="auto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Cztery </w:t>
      </w:r>
      <w:r w:rsidR="00E1561D" w:rsidRPr="00953F50">
        <w:rPr>
          <w:rFonts w:ascii="Times New Roman" w:hAnsi="Times New Roman"/>
        </w:rPr>
        <w:t xml:space="preserve"> patchkordy optyczne </w:t>
      </w:r>
      <w:r>
        <w:rPr>
          <w:rFonts w:ascii="Times New Roman" w:hAnsi="Times New Roman"/>
        </w:rPr>
        <w:t>LC</w:t>
      </w:r>
      <w:r w:rsidR="00E1561D" w:rsidRPr="00953F50">
        <w:rPr>
          <w:rFonts w:ascii="Times New Roman" w:hAnsi="Times New Roman"/>
        </w:rPr>
        <w:t xml:space="preserve">- LC </w:t>
      </w:r>
    </w:p>
    <w:p w14:paraId="6C9AFEC3" w14:textId="034763F6" w:rsidR="00E1561D" w:rsidRPr="00953F50" w:rsidRDefault="00E1561D" w:rsidP="00493795">
      <w:pPr>
        <w:spacing w:after="0" w:line="360" w:lineRule="auto"/>
        <w:ind w:left="708" w:firstLine="708"/>
        <w:rPr>
          <w:rFonts w:ascii="Times New Roman" w:hAnsi="Times New Roman"/>
        </w:rPr>
      </w:pPr>
      <w:r w:rsidRPr="00953F50">
        <w:rPr>
          <w:rFonts w:ascii="Times New Roman" w:hAnsi="Times New Roman"/>
        </w:rPr>
        <w:t xml:space="preserve">Dwa patchkordy optyczne </w:t>
      </w:r>
    </w:p>
    <w:p w14:paraId="559B826B" w14:textId="46A62F23" w:rsidR="00383607" w:rsidRPr="00F776BE" w:rsidRDefault="00383607" w:rsidP="00755E7A">
      <w:pPr>
        <w:pStyle w:val="Nagwek2"/>
      </w:pPr>
      <w:bookmarkStart w:id="3" w:name="_Toc144569324"/>
      <w:r w:rsidRPr="00E53D0C">
        <w:rPr>
          <w:rStyle w:val="Nagwek2Znak"/>
        </w:rPr>
        <w:t>Kamera TYP 2</w:t>
      </w:r>
      <w:r>
        <w:t>:</w:t>
      </w:r>
      <w:bookmarkEnd w:id="3"/>
    </w:p>
    <w:p w14:paraId="5981431F" w14:textId="77777777" w:rsidR="00755E7A" w:rsidRDefault="00755E7A" w:rsidP="00E15335">
      <w:pPr>
        <w:spacing w:after="0"/>
        <w:ind w:left="1416"/>
      </w:pPr>
      <w:r w:rsidRPr="00755E7A">
        <w:t xml:space="preserve">Kamera TYP </w:t>
      </w:r>
      <w:r>
        <w:t>2</w:t>
      </w:r>
      <w:r w:rsidRPr="00755E7A">
        <w:t xml:space="preserve"> o minimalnych parametrach:</w:t>
      </w:r>
    </w:p>
    <w:p w14:paraId="2B8F751F" w14:textId="706B2542" w:rsidR="00383607" w:rsidRDefault="00383607" w:rsidP="00E15335">
      <w:pPr>
        <w:spacing w:after="0"/>
        <w:ind w:left="1416"/>
      </w:pPr>
      <w:r>
        <w:t xml:space="preserve">Przetwornik: 1/3" </w:t>
      </w:r>
    </w:p>
    <w:p w14:paraId="398CE2BB" w14:textId="77777777" w:rsidR="00383607" w:rsidRDefault="00383607" w:rsidP="00E15335">
      <w:pPr>
        <w:spacing w:after="0"/>
        <w:ind w:left="1416"/>
      </w:pPr>
      <w:r>
        <w:t xml:space="preserve">2600 x 1400  </w:t>
      </w:r>
    </w:p>
    <w:p w14:paraId="6CE2E9CF" w14:textId="77777777" w:rsidR="00383607" w:rsidRDefault="00383607" w:rsidP="00E15335">
      <w:pPr>
        <w:spacing w:after="0"/>
        <w:ind w:left="1416"/>
      </w:pPr>
      <w:r>
        <w:t>Obiektyw: 2.8 - 12 mm - Motozoom</w:t>
      </w:r>
    </w:p>
    <w:p w14:paraId="5830AE26" w14:textId="77777777" w:rsidR="00383607" w:rsidRDefault="00383607" w:rsidP="00E15335">
      <w:pPr>
        <w:spacing w:after="0"/>
        <w:ind w:left="1416"/>
      </w:pPr>
      <w:r>
        <w:t>Kąt widzenia:</w:t>
      </w:r>
      <w:r>
        <w:tab/>
      </w:r>
    </w:p>
    <w:p w14:paraId="5E95BCB2" w14:textId="77777777" w:rsidR="00383607" w:rsidRDefault="00383607" w:rsidP="00E15335">
      <w:pPr>
        <w:spacing w:after="0"/>
        <w:ind w:left="1416"/>
      </w:pPr>
      <w:r>
        <w:t xml:space="preserve">96 ° - 29 ° </w:t>
      </w:r>
    </w:p>
    <w:p w14:paraId="3174F126" w14:textId="77777777" w:rsidR="00383607" w:rsidRDefault="00383607" w:rsidP="00E15335">
      <w:pPr>
        <w:spacing w:after="0"/>
        <w:ind w:left="1416"/>
      </w:pPr>
      <w:r>
        <w:t>Kompresja:</w:t>
      </w:r>
      <w:r>
        <w:tab/>
        <w:t>H.265 / H.265+ / MJPEG</w:t>
      </w:r>
    </w:p>
    <w:p w14:paraId="6E541BA3" w14:textId="77777777" w:rsidR="00383607" w:rsidRDefault="00383607" w:rsidP="00E15335">
      <w:pPr>
        <w:spacing w:after="0"/>
        <w:ind w:left="1416"/>
      </w:pPr>
      <w:r>
        <w:t>Zasięg oświetlacza IR: 50 m</w:t>
      </w:r>
    </w:p>
    <w:p w14:paraId="2BB53E71" w14:textId="77777777" w:rsidR="00383607" w:rsidRDefault="00383607" w:rsidP="00E15335">
      <w:pPr>
        <w:spacing w:after="0"/>
        <w:ind w:left="1416"/>
      </w:pPr>
      <w:r>
        <w:t xml:space="preserve">Prędkość transmisji strumienia głównego:25 kl/s </w:t>
      </w:r>
    </w:p>
    <w:p w14:paraId="63294333" w14:textId="77777777" w:rsidR="00383607" w:rsidRDefault="00383607" w:rsidP="00E15335">
      <w:pPr>
        <w:spacing w:after="0"/>
        <w:ind w:left="1416"/>
      </w:pPr>
      <w:r>
        <w:t>Interfejs sieciowy:10/100 Base-T (RJ-45)</w:t>
      </w:r>
    </w:p>
    <w:p w14:paraId="4103E6AD" w14:textId="77777777" w:rsidR="00383607" w:rsidRDefault="00383607" w:rsidP="00E15335">
      <w:pPr>
        <w:spacing w:after="0"/>
        <w:ind w:left="1416"/>
      </w:pPr>
      <w:r>
        <w:t>Protokoły sieciowe:</w:t>
      </w:r>
      <w:r>
        <w:tab/>
        <w:t>TCP/IP, ICMP, HTTP, HTTPS, FTP, DHCP, DNS, DDNS, RTP, RTSP, NTP, UPnP, SMTP, IGMP, IEEE 802.1x, QoS, IPv6, UDP, Bonjour, SSL / TLS, PPPoE</w:t>
      </w:r>
    </w:p>
    <w:p w14:paraId="4DB54AF2" w14:textId="77777777" w:rsidR="00383607" w:rsidRDefault="00383607" w:rsidP="00E15335">
      <w:pPr>
        <w:spacing w:after="0"/>
        <w:ind w:left="1416"/>
      </w:pPr>
      <w:r>
        <w:t>ONVIF:</w:t>
      </w:r>
      <w:r>
        <w:tab/>
        <w:t xml:space="preserve">18.12 </w:t>
      </w:r>
    </w:p>
    <w:p w14:paraId="3F09066C" w14:textId="77777777" w:rsidR="00383607" w:rsidRDefault="00383607" w:rsidP="00E15335">
      <w:pPr>
        <w:spacing w:after="0"/>
        <w:ind w:left="1416"/>
      </w:pPr>
      <w:r>
        <w:t>Pobór mocy:</w:t>
      </w:r>
      <w:r>
        <w:tab/>
        <w:t xml:space="preserve">≤ 15 W </w:t>
      </w:r>
    </w:p>
    <w:p w14:paraId="58483546" w14:textId="77777777" w:rsidR="00383607" w:rsidRDefault="00383607" w:rsidP="00E15335">
      <w:pPr>
        <w:spacing w:after="0"/>
        <w:ind w:left="1416"/>
      </w:pPr>
      <w:r>
        <w:t>Obudowa: Metalowa</w:t>
      </w:r>
    </w:p>
    <w:p w14:paraId="6530A8AD" w14:textId="77777777" w:rsidR="00383607" w:rsidRDefault="00383607" w:rsidP="00E15335">
      <w:pPr>
        <w:spacing w:after="0"/>
        <w:ind w:left="1416"/>
      </w:pPr>
      <w:r>
        <w:t>Kolor:</w:t>
      </w:r>
      <w:r>
        <w:tab/>
        <w:t>Biały</w:t>
      </w:r>
    </w:p>
    <w:p w14:paraId="16C3E46B" w14:textId="77777777" w:rsidR="00383607" w:rsidRDefault="00383607" w:rsidP="00E15335">
      <w:pPr>
        <w:spacing w:after="0"/>
        <w:ind w:left="1416"/>
      </w:pPr>
      <w:r>
        <w:t>Klasa szczelności: IP67</w:t>
      </w:r>
    </w:p>
    <w:p w14:paraId="741EA21A" w14:textId="77777777" w:rsidR="00383607" w:rsidRDefault="00383607" w:rsidP="00E15335">
      <w:pPr>
        <w:spacing w:after="0"/>
        <w:ind w:left="1416"/>
      </w:pPr>
      <w:r>
        <w:t>Wandaloodporna: IK10</w:t>
      </w:r>
    </w:p>
    <w:p w14:paraId="563DB95A" w14:textId="77777777" w:rsidR="00383607" w:rsidRDefault="00383607" w:rsidP="00E15335">
      <w:pPr>
        <w:spacing w:after="0"/>
        <w:ind w:left="1416"/>
      </w:pPr>
      <w:r>
        <w:t>Temperatura pracy :</w:t>
      </w:r>
      <w:r>
        <w:tab/>
        <w:t>-30 °C ... 60 °C</w:t>
      </w:r>
    </w:p>
    <w:p w14:paraId="18FC9FEB" w14:textId="77777777" w:rsidR="00383607" w:rsidRDefault="00383607" w:rsidP="00E15335">
      <w:pPr>
        <w:spacing w:after="0"/>
        <w:ind w:left="1416"/>
      </w:pPr>
      <w:r>
        <w:t>Dla każdej kamery należy dostarczyć odpowiednią ilość licencji kompatybilnych z systemem monitoringu posiadanym przez zamawiającego.</w:t>
      </w:r>
    </w:p>
    <w:p w14:paraId="2E8FB544" w14:textId="64D27496" w:rsidR="00383607" w:rsidRDefault="00383607" w:rsidP="00E15335">
      <w:pPr>
        <w:spacing w:after="0"/>
        <w:ind w:left="1416"/>
      </w:pPr>
      <w:r>
        <w:t>Kamery umieścić na słupach oświetleniowych.</w:t>
      </w:r>
    </w:p>
    <w:p w14:paraId="78CF7C60" w14:textId="77777777" w:rsidR="0086141E" w:rsidRDefault="0086141E" w:rsidP="00383607">
      <w:pPr>
        <w:spacing w:after="0"/>
      </w:pPr>
    </w:p>
    <w:p w14:paraId="17E6882F" w14:textId="51068212" w:rsidR="00383607" w:rsidRDefault="00E53D0C" w:rsidP="00E53D0C">
      <w:pPr>
        <w:pStyle w:val="Nagwek2"/>
      </w:pPr>
      <w:bookmarkStart w:id="4" w:name="_Toc144569325"/>
      <w:r>
        <w:t>Dowiązanie do ELKMAN</w:t>
      </w:r>
      <w:bookmarkEnd w:id="4"/>
    </w:p>
    <w:p w14:paraId="622F3750" w14:textId="77777777" w:rsidR="00E15335" w:rsidRDefault="00E15335" w:rsidP="00BB4891">
      <w:pPr>
        <w:spacing w:after="0" w:line="360" w:lineRule="auto"/>
        <w:jc w:val="both"/>
      </w:pPr>
    </w:p>
    <w:p w14:paraId="29AAD6B6" w14:textId="7D7DE7B6" w:rsidR="00BB4891" w:rsidRDefault="00451C92" w:rsidP="00BB4891">
      <w:pPr>
        <w:spacing w:after="0" w:line="360" w:lineRule="auto"/>
        <w:jc w:val="both"/>
      </w:pPr>
      <w:r>
        <w:lastRenderedPageBreak/>
        <w:t>Wykonawca nawiąże się do sieci ELKMAN</w:t>
      </w:r>
      <w:r w:rsidR="00BB4891">
        <w:t>:</w:t>
      </w:r>
      <w:r>
        <w:t xml:space="preserve"> punkt nawiązania</w:t>
      </w:r>
      <w:r w:rsidR="00975E44">
        <w:t xml:space="preserve"> PN</w:t>
      </w:r>
      <w:r w:rsidR="00BB4891">
        <w:t xml:space="preserve">1 i PN2. W obu punktach Wykonawca umieści ZSO. Obie szafy ZSO wykonawca zabezpieczy instalując wokół nich ochronę odbojową zakotwiczoną, wykonaną z rur o grubości ścianki minimum 3mm </w:t>
      </w:r>
      <w:r w:rsidR="00E15335">
        <w:t xml:space="preserve">średnica profilu 60 mm kolor </w:t>
      </w:r>
      <w:r w:rsidR="00BB4891">
        <w:t>Czarny / żółty</w:t>
      </w:r>
      <w:r w:rsidR="00E15335">
        <w:t>, lakierowany proszkowo.</w:t>
      </w:r>
    </w:p>
    <w:p w14:paraId="6A9676FA" w14:textId="77777777" w:rsidR="00E15335" w:rsidRDefault="00E15335" w:rsidP="00BB4891">
      <w:pPr>
        <w:spacing w:after="0" w:line="360" w:lineRule="auto"/>
        <w:jc w:val="both"/>
      </w:pPr>
    </w:p>
    <w:p w14:paraId="71682F8E" w14:textId="3407743C" w:rsidR="00E15335" w:rsidRPr="00E15335" w:rsidRDefault="00E15335" w:rsidP="00E15335">
      <w:pPr>
        <w:pStyle w:val="Nagwek2"/>
      </w:pPr>
      <w:bookmarkStart w:id="5" w:name="_Toc144569326"/>
      <w:r>
        <w:t>Punkty kamerowe</w:t>
      </w:r>
      <w:bookmarkEnd w:id="5"/>
    </w:p>
    <w:p w14:paraId="23814DE2" w14:textId="77777777" w:rsidR="00E15335" w:rsidRDefault="00E15335" w:rsidP="00BB4891">
      <w:pPr>
        <w:spacing w:after="0" w:line="360" w:lineRule="auto"/>
        <w:jc w:val="both"/>
      </w:pPr>
    </w:p>
    <w:p w14:paraId="4833E586" w14:textId="3111547D" w:rsidR="00E15335" w:rsidRDefault="00E15335" w:rsidP="00BB4891">
      <w:pPr>
        <w:spacing w:after="0" w:line="360" w:lineRule="auto"/>
        <w:jc w:val="both"/>
      </w:pPr>
      <w:r>
        <w:t>W punktach kamerowych PK1, PK2, PK3 Wykonawca umieści po 2 kamery TYP1.</w:t>
      </w:r>
    </w:p>
    <w:p w14:paraId="22A8A54C" w14:textId="43263B9C" w:rsidR="00E15335" w:rsidRDefault="00E15335" w:rsidP="00BB4891">
      <w:pPr>
        <w:spacing w:after="0" w:line="360" w:lineRule="auto"/>
        <w:jc w:val="both"/>
      </w:pPr>
      <w:r>
        <w:t>Punkty PK1 PK1 zasilić</w:t>
      </w:r>
      <w:r w:rsidR="00F65FC1">
        <w:t xml:space="preserve"> (POE)</w:t>
      </w:r>
      <w:r>
        <w:t xml:space="preserve"> z ZSO PN2 Punkt kamerowy PK3 zasilić </w:t>
      </w:r>
      <w:r w:rsidR="00F65FC1">
        <w:t xml:space="preserve">(POE) </w:t>
      </w:r>
      <w:r>
        <w:t>z ZSO PN1.</w:t>
      </w:r>
    </w:p>
    <w:p w14:paraId="0A99982E" w14:textId="165BB870" w:rsidR="00E15335" w:rsidRDefault="00E15335" w:rsidP="00BB4891">
      <w:pPr>
        <w:spacing w:after="0" w:line="360" w:lineRule="auto"/>
        <w:jc w:val="both"/>
      </w:pPr>
      <w:r>
        <w:t>W przypadku przekroczenia odległości POE Wykonawca zastosuje punkty pośrednie.</w:t>
      </w:r>
    </w:p>
    <w:p w14:paraId="4ED21FC3" w14:textId="50D72B56" w:rsidR="00F65FC1" w:rsidRDefault="00F65FC1" w:rsidP="00BB4891">
      <w:pPr>
        <w:spacing w:after="0" w:line="360" w:lineRule="auto"/>
        <w:jc w:val="both"/>
      </w:pPr>
      <w:r>
        <w:t xml:space="preserve">Dokładną lokalizację punktów kamerowych Wykonawca uzgodni z Zamawiającym na etapie wykonawczym. </w:t>
      </w:r>
    </w:p>
    <w:p w14:paraId="63880FDB" w14:textId="56E4F5D0" w:rsidR="00E15335" w:rsidRDefault="00E15335" w:rsidP="00685D35">
      <w:pPr>
        <w:spacing w:after="0" w:line="360" w:lineRule="auto"/>
        <w:jc w:val="both"/>
      </w:pPr>
      <w:r>
        <w:t xml:space="preserve">Wykonawca dostarczy i zamontuje 3 tablice informacyjne o monitoringu zawierające informacje </w:t>
      </w:r>
      <w:r w:rsidR="00F65FC1">
        <w:t xml:space="preserve">określone w </w:t>
      </w:r>
      <w:r w:rsidR="00F65FC1" w:rsidRPr="00F65FC1">
        <w:t>art. 13 i 14 Rozporządzenia Parlamentu Europejskiego i Rady (UE) 2016/679   z dnia 27 kwietnia 2016 r. w sprawie ochrony osób fizycznych w związku z przetwarzaniem danych osobowych i w sprawie swobodnego przepływu takich danych oraz uchylenia dyrektywy 95/46/WE  (4.5.2016 L 119/38 Dziennik Urzędowy Unii Europejskiej PL)</w:t>
      </w:r>
      <w:r w:rsidR="00F65FC1">
        <w:t xml:space="preserve"> </w:t>
      </w:r>
      <w:r w:rsidR="00F65FC1" w:rsidRPr="00F65FC1">
        <w:t xml:space="preserve">(RODO), </w:t>
      </w:r>
      <w:r w:rsidR="00F65FC1">
        <w:t xml:space="preserve">wzór i dokładną treść tablic Wykonawca uzgodni z Zamawiającym. </w:t>
      </w:r>
    </w:p>
    <w:p w14:paraId="082B74D1" w14:textId="261DB95A" w:rsidR="00685D35" w:rsidRDefault="00685D35" w:rsidP="00685D35">
      <w:pPr>
        <w:spacing w:after="0" w:line="360" w:lineRule="auto"/>
        <w:jc w:val="both"/>
      </w:pPr>
      <w:r>
        <w:t xml:space="preserve">Wykonawca przygotuje </w:t>
      </w:r>
      <w:r w:rsidRPr="00685D35">
        <w:t xml:space="preserve">DPIA </w:t>
      </w:r>
      <w:r>
        <w:t xml:space="preserve">dla zamontowanych punktów kamerowych zgodnie z </w:t>
      </w:r>
      <w:r w:rsidRPr="00685D35">
        <w:t>art. 35</w:t>
      </w:r>
      <w:r>
        <w:t xml:space="preserve"> RODO.</w:t>
      </w:r>
    </w:p>
    <w:p w14:paraId="13E1D09A" w14:textId="011A6381" w:rsidR="00E15335" w:rsidRDefault="00E15335" w:rsidP="00F65FC1">
      <w:pPr>
        <w:spacing w:after="0" w:line="360" w:lineRule="auto"/>
        <w:jc w:val="both"/>
      </w:pPr>
    </w:p>
    <w:p w14:paraId="290729BA" w14:textId="77777777" w:rsidR="00E1561D" w:rsidRDefault="00E1561D" w:rsidP="00DF0B64">
      <w:pPr>
        <w:pStyle w:val="Nagwek2"/>
      </w:pPr>
      <w:bookmarkStart w:id="6" w:name="_Toc144569327"/>
      <w:r w:rsidRPr="00535451">
        <w:t>Budowa kabli światłowodowych</w:t>
      </w:r>
      <w:bookmarkEnd w:id="6"/>
    </w:p>
    <w:p w14:paraId="12D88F21" w14:textId="77777777" w:rsidR="001C0E08" w:rsidRDefault="001C0E08" w:rsidP="00E570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8F78E34" w14:textId="547B2793" w:rsidR="00E1561D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535451">
        <w:rPr>
          <w:rFonts w:ascii="Times New Roman" w:hAnsi="Times New Roman"/>
        </w:rPr>
        <w:t>ybudować w projektowanej kanalizacji kabel</w:t>
      </w:r>
      <w:r>
        <w:rPr>
          <w:rFonts w:ascii="Times New Roman" w:hAnsi="Times New Roman"/>
        </w:rPr>
        <w:t xml:space="preserve"> światłowodowy typu Z-XOTKtsd</w:t>
      </w:r>
      <w:r w:rsidRPr="00535451">
        <w:rPr>
          <w:rFonts w:ascii="Times New Roman" w:hAnsi="Times New Roman"/>
        </w:rPr>
        <w:t>.</w:t>
      </w:r>
      <w:r w:rsidR="00063C68">
        <w:rPr>
          <w:rFonts w:ascii="Times New Roman" w:hAnsi="Times New Roman"/>
        </w:rPr>
        <w:t xml:space="preserve"> Pojemność kabla na odpowiednich odcinkach określona została na schemacie optycznym wyprostowanym, oraz na schema</w:t>
      </w:r>
      <w:r w:rsidR="007311BE">
        <w:rPr>
          <w:rFonts w:ascii="Times New Roman" w:hAnsi="Times New Roman"/>
        </w:rPr>
        <w:t xml:space="preserve">tach </w:t>
      </w:r>
      <w:r w:rsidR="00063C68">
        <w:rPr>
          <w:rFonts w:ascii="Times New Roman" w:hAnsi="Times New Roman"/>
        </w:rPr>
        <w:t xml:space="preserve"> </w:t>
      </w:r>
      <w:r w:rsidR="0028067C">
        <w:rPr>
          <w:rFonts w:ascii="Times New Roman" w:hAnsi="Times New Roman"/>
        </w:rPr>
        <w:t>rozpływu włókien optycznych.</w:t>
      </w:r>
      <w:r w:rsidRPr="00535451">
        <w:rPr>
          <w:rFonts w:ascii="Times New Roman" w:hAnsi="Times New Roman"/>
        </w:rPr>
        <w:t xml:space="preserve"> Przy zaciąganiu kabla należy zwrócić szczególną uwagę na zachowanie promienia gięcia (min. r =30 x średnica kabla). Projektowane zapasy technologiczne kabli o długości 20m zostawić w studniach kablowych nawinięte na stelaże zapasu kabli. Kable zakończyć na projektowanych przełącznicach optycznych złączami </w:t>
      </w:r>
      <w:r w:rsidR="0028067C">
        <w:rPr>
          <w:rFonts w:ascii="Times New Roman" w:hAnsi="Times New Roman"/>
        </w:rPr>
        <w:t>LC</w:t>
      </w:r>
      <w:r w:rsidRPr="00535451">
        <w:rPr>
          <w:rFonts w:ascii="Times New Roman" w:hAnsi="Times New Roman"/>
        </w:rPr>
        <w:t>. Po zmontowaniu kabli należy wykonać z przełącznic pomiary końcowe parametrów transmisyjnych torów optycznych metodą reflektometryczną oraz tłumienności torów metodą transmisyjną.</w:t>
      </w:r>
    </w:p>
    <w:p w14:paraId="74E5E017" w14:textId="44F97D4F" w:rsidR="0028067C" w:rsidRPr="00535451" w:rsidRDefault="0028067C" w:rsidP="00E570C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Zapasy kabli które Wykonawca wykona  określone zostały w schemacie ideowym sieci optycznej.</w:t>
      </w:r>
    </w:p>
    <w:p w14:paraId="6C17109E" w14:textId="77777777" w:rsidR="00E1561D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W szafach oraz w każdej studni kablowej projektowane kable światłowodowe i złącza należy oznaczyć przywieszkami identyfikacyjnymi. Przywieszki powinny być wykonane w sposób trwały i estetyczny oraz powinny być odporne na działanie warunków panując</w:t>
      </w:r>
      <w:r>
        <w:rPr>
          <w:rFonts w:ascii="Times New Roman" w:hAnsi="Times New Roman"/>
        </w:rPr>
        <w:t xml:space="preserve">ych w studniach kablowych. </w:t>
      </w:r>
    </w:p>
    <w:p w14:paraId="4BE57249" w14:textId="77777777" w:rsidR="006C1932" w:rsidRPr="006C1932" w:rsidRDefault="006C1932" w:rsidP="006C1932">
      <w:pPr>
        <w:spacing w:after="0" w:line="360" w:lineRule="auto"/>
        <w:jc w:val="both"/>
        <w:rPr>
          <w:rFonts w:ascii="Times New Roman" w:hAnsi="Times New Roman"/>
        </w:rPr>
      </w:pPr>
      <w:r w:rsidRPr="006C1932">
        <w:rPr>
          <w:rFonts w:ascii="Times New Roman" w:hAnsi="Times New Roman"/>
        </w:rPr>
        <w:t>Wewnątrz i na zewnątrz  szafy w których wykonawca umieści zakończenia kabla optycznego należy umieścić tabliczki ostrzegające o niebezpiecznym promieniowaniu laserowym, według wzoru jak niżej.</w:t>
      </w:r>
    </w:p>
    <w:p w14:paraId="3C5E4225" w14:textId="77777777" w:rsidR="006C1932" w:rsidRPr="006C1932" w:rsidRDefault="006C1932" w:rsidP="006C1932">
      <w:pPr>
        <w:spacing w:after="0" w:line="360" w:lineRule="auto"/>
        <w:jc w:val="both"/>
        <w:rPr>
          <w:rFonts w:ascii="Times New Roman" w:hAnsi="Times New Roman"/>
        </w:rPr>
      </w:pPr>
    </w:p>
    <w:p w14:paraId="071C674D" w14:textId="77777777" w:rsidR="006C1932" w:rsidRDefault="00237937" w:rsidP="006C1932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4B5E2" wp14:editId="36C258B9">
                <wp:simplePos x="0" y="0"/>
                <wp:positionH relativeFrom="column">
                  <wp:posOffset>4157980</wp:posOffset>
                </wp:positionH>
                <wp:positionV relativeFrom="paragraph">
                  <wp:posOffset>285750</wp:posOffset>
                </wp:positionV>
                <wp:extent cx="1600200" cy="295275"/>
                <wp:effectExtent l="1143000" t="0" r="0" b="238125"/>
                <wp:wrapNone/>
                <wp:docPr id="8" name="Objaśnienie: lini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295275"/>
                        </a:xfrm>
                        <a:prstGeom prst="borderCallout1">
                          <a:avLst>
                            <a:gd name="adj1" fmla="val 47782"/>
                            <a:gd name="adj2" fmla="val -595"/>
                            <a:gd name="adj3" fmla="val 169652"/>
                            <a:gd name="adj4" fmla="val -71391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E0A446" w14:textId="77777777" w:rsidR="006C1932" w:rsidRPr="00737EAC" w:rsidRDefault="006C1932" w:rsidP="006C19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7EAC">
                              <w:rPr>
                                <w:sz w:val="20"/>
                                <w:szCs w:val="20"/>
                              </w:rPr>
                              <w:t>Żółty kolor wypełnienia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4B5E2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Objaśnienie: linia 1" o:spid="_x0000_s1026" type="#_x0000_t47" style="position:absolute;left:0;text-align:left;margin-left:327.4pt;margin-top:22.5pt;width:12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" adj="-15420,36645,-129,10321" fillcolor="window" strokecolor="#f79646" strokeweight="2pt">
                <v:textbox>
                  <w:txbxContent>
                    <w:p w14:paraId="40E0A446" w14:textId="77777777" w:rsidR="006C1932" w:rsidRPr="00737EAC" w:rsidRDefault="006C1932" w:rsidP="006C19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7EAC">
                        <w:rPr>
                          <w:sz w:val="20"/>
                          <w:szCs w:val="20"/>
                        </w:rPr>
                        <w:t>Żółty kolor wypełnienia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A80528">
        <w:rPr>
          <w:noProof/>
        </w:rPr>
        <w:drawing>
          <wp:inline distT="0" distB="0" distL="0" distR="0" wp14:anchorId="58D27ED5" wp14:editId="1E58921D">
            <wp:extent cx="2009775" cy="2019300"/>
            <wp:effectExtent l="0" t="0" r="0" b="0"/>
            <wp:docPr id="3" name="Obraz 4" descr="https://poniedzialek.pl/userdata/gfx/0b7985e98225cb16a55a589e1da9cc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s://poniedzialek.pl/userdata/gfx/0b7985e98225cb16a55a589e1da9cc4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3B0FD" w14:textId="77777777" w:rsidR="006C1932" w:rsidRPr="006C1932" w:rsidRDefault="006C1932" w:rsidP="006C1932">
      <w:pPr>
        <w:spacing w:after="0"/>
        <w:rPr>
          <w:rFonts w:ascii="Times New Roman" w:hAnsi="Times New Roman"/>
        </w:rPr>
      </w:pPr>
      <w:r w:rsidRPr="006C1932">
        <w:rPr>
          <w:rFonts w:ascii="Times New Roman" w:hAnsi="Times New Roman"/>
        </w:rPr>
        <w:t>Po zmontowaniu należy wykonać pomiary reflektometryczne, których wyniki załączyć do dokumentacji powykonawczej.</w:t>
      </w:r>
    </w:p>
    <w:p w14:paraId="7399C6B4" w14:textId="77777777" w:rsidR="006C1932" w:rsidRPr="006C1932" w:rsidRDefault="006C1932" w:rsidP="006C1932">
      <w:pPr>
        <w:spacing w:after="0"/>
        <w:rPr>
          <w:rFonts w:ascii="Times New Roman" w:hAnsi="Times New Roman"/>
        </w:rPr>
      </w:pPr>
      <w:r w:rsidRPr="006C1932">
        <w:rPr>
          <w:rFonts w:ascii="Times New Roman" w:hAnsi="Times New Roman"/>
        </w:rPr>
        <w:t>W punktach zakończeń i minimum w każdej studni   należy oznaczyć wykonany kabel optyczny przy pomocy przywieszek identyfikacyjnych według poniższego wzoru:</w:t>
      </w:r>
    </w:p>
    <w:p w14:paraId="6D68DDB3" w14:textId="77777777" w:rsidR="006C1932" w:rsidRDefault="006C1932" w:rsidP="006C1932">
      <w:pPr>
        <w:spacing w:after="0"/>
        <w:rPr>
          <w:rFonts w:ascii="Times New Roman" w:hAnsi="Times New Roman"/>
          <w:sz w:val="26"/>
          <w:szCs w:val="26"/>
        </w:rPr>
      </w:pPr>
    </w:p>
    <w:p w14:paraId="6B0E1509" w14:textId="77777777" w:rsidR="006C1932" w:rsidRDefault="00237937" w:rsidP="006C1932">
      <w:pPr>
        <w:spacing w:after="0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EA291E" wp14:editId="203841C9">
                <wp:simplePos x="0" y="0"/>
                <wp:positionH relativeFrom="column">
                  <wp:posOffset>5405755</wp:posOffset>
                </wp:positionH>
                <wp:positionV relativeFrom="paragraph">
                  <wp:posOffset>436880</wp:posOffset>
                </wp:positionV>
                <wp:extent cx="1038225" cy="476250"/>
                <wp:effectExtent l="666750" t="0" r="9525" b="0"/>
                <wp:wrapNone/>
                <wp:docPr id="7" name="Objaśnienie: lini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8225" cy="476250"/>
                        </a:xfrm>
                        <a:prstGeom prst="borderCallout1">
                          <a:avLst>
                            <a:gd name="adj1" fmla="val 47782"/>
                            <a:gd name="adj2" fmla="val -595"/>
                            <a:gd name="adj3" fmla="val 54584"/>
                            <a:gd name="adj4" fmla="val -6221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6F7013" w14:textId="77777777" w:rsidR="006C1932" w:rsidRPr="00D66E6C" w:rsidRDefault="006C1932" w:rsidP="006C1932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66E6C">
                              <w:rPr>
                                <w:sz w:val="20"/>
                                <w:szCs w:val="20"/>
                              </w:rPr>
                              <w:t>Żółty kolor</w:t>
                            </w:r>
                          </w:p>
                          <w:p w14:paraId="072B4200" w14:textId="77777777" w:rsidR="006C1932" w:rsidRPr="00D66E6C" w:rsidRDefault="006C1932" w:rsidP="006C1932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66E6C">
                              <w:rPr>
                                <w:sz w:val="20"/>
                                <w:szCs w:val="20"/>
                              </w:rPr>
                              <w:t xml:space="preserve"> wypełnienia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A291E" id="Objaśnienie: linia 2" o:spid="_x0000_s1027" type="#_x0000_t47" style="position:absolute;margin-left:425.65pt;margin-top:34.4pt;width:81.7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" adj="-13439,11790,-129,10321" fillcolor="window" strokecolor="#f79646" strokeweight="2pt">
                <v:textbox>
                  <w:txbxContent>
                    <w:p w14:paraId="0D6F7013" w14:textId="77777777" w:rsidR="006C1932" w:rsidRPr="00D66E6C" w:rsidRDefault="006C1932" w:rsidP="006C1932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66E6C">
                        <w:rPr>
                          <w:sz w:val="20"/>
                          <w:szCs w:val="20"/>
                        </w:rPr>
                        <w:t>Żółty kolor</w:t>
                      </w:r>
                    </w:p>
                    <w:p w14:paraId="072B4200" w14:textId="77777777" w:rsidR="006C1932" w:rsidRPr="00D66E6C" w:rsidRDefault="006C1932" w:rsidP="006C1932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66E6C">
                        <w:rPr>
                          <w:sz w:val="20"/>
                          <w:szCs w:val="20"/>
                        </w:rPr>
                        <w:t xml:space="preserve"> wypełnienia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0865A" wp14:editId="2B6EE55E">
                <wp:simplePos x="0" y="0"/>
                <wp:positionH relativeFrom="column">
                  <wp:posOffset>5405755</wp:posOffset>
                </wp:positionH>
                <wp:positionV relativeFrom="paragraph">
                  <wp:posOffset>1027430</wp:posOffset>
                </wp:positionV>
                <wp:extent cx="1038225" cy="514350"/>
                <wp:effectExtent l="419100" t="0" r="9525" b="0"/>
                <wp:wrapNone/>
                <wp:docPr id="6" name="Objaśnienie: lini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8225" cy="514350"/>
                        </a:xfrm>
                        <a:prstGeom prst="borderCallout1">
                          <a:avLst>
                            <a:gd name="adj1" fmla="val 47782"/>
                            <a:gd name="adj2" fmla="val -595"/>
                            <a:gd name="adj3" fmla="val 48201"/>
                            <a:gd name="adj4" fmla="val -39281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5A97D6" w14:textId="77777777" w:rsidR="006C1932" w:rsidRPr="00D66E6C" w:rsidRDefault="006C1932" w:rsidP="006C1932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Czerwony</w:t>
                            </w:r>
                            <w:r w:rsidRPr="00D66E6C">
                              <w:rPr>
                                <w:sz w:val="20"/>
                                <w:szCs w:val="20"/>
                              </w:rPr>
                              <w:t xml:space="preserve"> kolor</w:t>
                            </w:r>
                          </w:p>
                          <w:p w14:paraId="087FB0B5" w14:textId="77777777" w:rsidR="006C1932" w:rsidRPr="00D66E6C" w:rsidRDefault="006C1932" w:rsidP="006C1932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66E6C">
                              <w:rPr>
                                <w:sz w:val="20"/>
                                <w:szCs w:val="20"/>
                              </w:rPr>
                              <w:t xml:space="preserve"> wypełnienia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0865A" id="Objaśnienie: linia 5" o:spid="_x0000_s1028" type="#_x0000_t47" style="position:absolute;margin-left:425.65pt;margin-top:80.9pt;width:81.7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" adj="-8485,10411,-129,10321" fillcolor="window" strokecolor="#f79646" strokeweight="2pt">
                <v:textbox>
                  <w:txbxContent>
                    <w:p w14:paraId="225A97D6" w14:textId="77777777" w:rsidR="006C1932" w:rsidRPr="00D66E6C" w:rsidRDefault="006C1932" w:rsidP="006C1932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Czerwony</w:t>
                      </w:r>
                      <w:r w:rsidRPr="00D66E6C">
                        <w:rPr>
                          <w:sz w:val="20"/>
                          <w:szCs w:val="20"/>
                        </w:rPr>
                        <w:t xml:space="preserve"> kolor</w:t>
                      </w:r>
                    </w:p>
                    <w:p w14:paraId="087FB0B5" w14:textId="77777777" w:rsidR="006C1932" w:rsidRPr="00D66E6C" w:rsidRDefault="006C1932" w:rsidP="006C1932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66E6C">
                        <w:rPr>
                          <w:sz w:val="20"/>
                          <w:szCs w:val="20"/>
                        </w:rPr>
                        <w:t xml:space="preserve"> wypełnienia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4"/>
        <w:gridCol w:w="6056"/>
      </w:tblGrid>
      <w:tr w:rsidR="006C1932" w14:paraId="2DCE170D" w14:textId="77777777" w:rsidTr="00177096">
        <w:trPr>
          <w:trHeight w:val="685"/>
        </w:trPr>
        <w:tc>
          <w:tcPr>
            <w:tcW w:w="8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hideMark/>
          </w:tcPr>
          <w:p w14:paraId="1649E199" w14:textId="77777777" w:rsidR="006C1932" w:rsidRPr="0073216F" w:rsidRDefault="006C1932" w:rsidP="00177096">
            <w:pPr>
              <w:jc w:val="center"/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  <w:t xml:space="preserve">Właściciel: </w:t>
            </w:r>
            <w:r w:rsidRPr="0073216F"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  <w:t>Urząd Miasta Ełku</w:t>
            </w:r>
          </w:p>
          <w:p w14:paraId="2B6070A4" w14:textId="77777777" w:rsidR="006C1932" w:rsidRDefault="006C1932" w:rsidP="00177096">
            <w:pPr>
              <w:jc w:val="center"/>
              <w:rPr>
                <w:rFonts w:ascii="Noto Serif" w:hAnsi="Noto Serif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73216F"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  <w:t>ul. Marsz J. Piłsudskiego 4</w:t>
            </w:r>
            <w:r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  <w:t xml:space="preserve">, </w:t>
            </w:r>
            <w:r w:rsidRPr="0073216F"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  <w:t>19-300 Ełk</w:t>
            </w:r>
          </w:p>
        </w:tc>
      </w:tr>
      <w:tr w:rsidR="006C1932" w14:paraId="64D57C2D" w14:textId="77777777" w:rsidTr="00177096">
        <w:trPr>
          <w:trHeight w:val="509"/>
        </w:trPr>
        <w:tc>
          <w:tcPr>
            <w:tcW w:w="8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70E89" w14:textId="77777777" w:rsidR="006C1932" w:rsidRDefault="006C1932" w:rsidP="00177096">
            <w:pPr>
              <w:rPr>
                <w:rFonts w:ascii="Noto Serif" w:hAnsi="Noto Serif"/>
                <w:b/>
                <w:bCs/>
                <w:i/>
                <w:iCs/>
                <w:sz w:val="36"/>
                <w:szCs w:val="36"/>
              </w:rPr>
            </w:pPr>
          </w:p>
        </w:tc>
      </w:tr>
      <w:tr w:rsidR="006C1932" w14:paraId="2AE8DDB1" w14:textId="77777777" w:rsidTr="00177096">
        <w:trPr>
          <w:trHeight w:val="312"/>
        </w:trPr>
        <w:tc>
          <w:tcPr>
            <w:tcW w:w="8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center"/>
            <w:hideMark/>
          </w:tcPr>
          <w:p w14:paraId="6D09C574" w14:textId="77777777" w:rsidR="006C1932" w:rsidRPr="00245B17" w:rsidRDefault="006C1932" w:rsidP="0017709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245B17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UWAGA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NIEBEZPIECZNE ŚWIATŁO LASERA</w:t>
            </w:r>
          </w:p>
        </w:tc>
      </w:tr>
      <w:tr w:rsidR="006C1932" w14:paraId="4B93CA4F" w14:textId="77777777" w:rsidTr="00177096">
        <w:trPr>
          <w:trHeight w:val="615"/>
        </w:trPr>
        <w:tc>
          <w:tcPr>
            <w:tcW w:w="8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14:paraId="428D8E2A" w14:textId="77777777" w:rsidR="006C1932" w:rsidRDefault="006C1932" w:rsidP="00177096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           Kabel – </w:t>
            </w:r>
          </w:p>
        </w:tc>
      </w:tr>
      <w:tr w:rsidR="006C1932" w:rsidRPr="00245B17" w14:paraId="395A0440" w14:textId="77777777" w:rsidTr="00177096">
        <w:trPr>
          <w:trHeight w:val="438"/>
        </w:trPr>
        <w:tc>
          <w:tcPr>
            <w:tcW w:w="2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057F" w14:textId="77777777" w:rsidR="006C1932" w:rsidRPr="00245B17" w:rsidRDefault="006C1932" w:rsidP="00177096">
            <w:pPr>
              <w:jc w:val="right"/>
              <w:rPr>
                <w:rFonts w:ascii="Arial" w:hAnsi="Arial" w:cs="Arial"/>
                <w:i/>
                <w:iCs/>
              </w:rPr>
            </w:pPr>
            <w:r w:rsidRPr="00245B17">
              <w:rPr>
                <w:rFonts w:ascii="Arial" w:hAnsi="Arial" w:cs="Arial"/>
                <w:i/>
                <w:iCs/>
              </w:rPr>
              <w:t>Data instalacji: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E04F" w14:textId="77777777" w:rsidR="006C1932" w:rsidRPr="00245B17" w:rsidRDefault="006C1932" w:rsidP="0017709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932" w:rsidRPr="00245B17" w14:paraId="4EB5FD0B" w14:textId="77777777" w:rsidTr="00177096">
        <w:trPr>
          <w:trHeight w:val="438"/>
        </w:trPr>
        <w:tc>
          <w:tcPr>
            <w:tcW w:w="23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E503" w14:textId="77777777" w:rsidR="006C1932" w:rsidRPr="00245B17" w:rsidRDefault="006C1932" w:rsidP="00177096">
            <w:pPr>
              <w:jc w:val="right"/>
              <w:rPr>
                <w:rFonts w:ascii="Arial" w:hAnsi="Arial" w:cs="Arial"/>
                <w:i/>
                <w:iCs/>
              </w:rPr>
            </w:pPr>
            <w:r w:rsidRPr="00245B17">
              <w:rPr>
                <w:rFonts w:ascii="Arial" w:hAnsi="Arial" w:cs="Arial"/>
                <w:i/>
                <w:iCs/>
              </w:rPr>
              <w:t>Nr kabla: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9528" w14:textId="77777777" w:rsidR="006C1932" w:rsidRPr="00245B17" w:rsidRDefault="006C1932" w:rsidP="0017709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932" w:rsidRPr="00245B17" w14:paraId="2975AC65" w14:textId="77777777" w:rsidTr="00177096">
        <w:trPr>
          <w:trHeight w:val="43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95CD9" w14:textId="77777777" w:rsidR="006C1932" w:rsidRPr="00245B17" w:rsidRDefault="006C1932" w:rsidP="00177096">
            <w:pPr>
              <w:jc w:val="right"/>
              <w:rPr>
                <w:rFonts w:ascii="Arial" w:hAnsi="Arial" w:cs="Arial"/>
                <w:i/>
                <w:iCs/>
              </w:rPr>
            </w:pPr>
            <w:r w:rsidRPr="00245B17">
              <w:rPr>
                <w:rFonts w:ascii="Arial" w:hAnsi="Arial" w:cs="Arial"/>
                <w:i/>
                <w:iCs/>
              </w:rPr>
              <w:t>Relacja: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C01C" w14:textId="77777777" w:rsidR="006C1932" w:rsidRPr="00245B17" w:rsidRDefault="006C1932" w:rsidP="0017709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2635757" w14:textId="77777777" w:rsidR="006C1932" w:rsidRDefault="006C1932" w:rsidP="006C1932">
      <w:pPr>
        <w:spacing w:after="0"/>
        <w:rPr>
          <w:rFonts w:ascii="Times New Roman" w:hAnsi="Times New Roman"/>
          <w:sz w:val="26"/>
          <w:szCs w:val="26"/>
        </w:rPr>
      </w:pPr>
    </w:p>
    <w:p w14:paraId="581A72C1" w14:textId="77777777" w:rsidR="006C1932" w:rsidRPr="00237937" w:rsidRDefault="006C1932" w:rsidP="006C1932">
      <w:pPr>
        <w:spacing w:after="0"/>
        <w:rPr>
          <w:rFonts w:ascii="Times New Roman" w:hAnsi="Times New Roman"/>
        </w:rPr>
      </w:pPr>
      <w:r w:rsidRPr="00237937">
        <w:rPr>
          <w:rFonts w:ascii="Times New Roman" w:hAnsi="Times New Roman"/>
        </w:rPr>
        <w:t>Gdzie wykonawca uzupełni powyższy wzór:</w:t>
      </w:r>
    </w:p>
    <w:p w14:paraId="09B14144" w14:textId="77777777" w:rsidR="006C1932" w:rsidRDefault="006C1932" w:rsidP="006C1932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14:paraId="70217770" w14:textId="77777777" w:rsidR="006C1932" w:rsidRPr="000D5B35" w:rsidRDefault="006C1932" w:rsidP="006C1932">
      <w:pPr>
        <w:spacing w:after="0"/>
        <w:rPr>
          <w:rFonts w:ascii="Times New Roman" w:hAnsi="Times New Roman"/>
          <w:b/>
          <w:bCs/>
          <w:sz w:val="26"/>
          <w:szCs w:val="26"/>
        </w:rPr>
      </w:pPr>
      <w:r w:rsidRPr="000D5B35">
        <w:rPr>
          <w:rFonts w:ascii="Times New Roman" w:hAnsi="Times New Roman"/>
          <w:b/>
          <w:bCs/>
          <w:sz w:val="26"/>
          <w:szCs w:val="26"/>
        </w:rPr>
        <w:t xml:space="preserve">Kabel – </w:t>
      </w:r>
      <w:r w:rsidRPr="000D5B35">
        <w:rPr>
          <w:rFonts w:ascii="Times New Roman" w:hAnsi="Times New Roman"/>
          <w:b/>
          <w:bCs/>
          <w:i/>
          <w:iCs/>
          <w:sz w:val="26"/>
          <w:szCs w:val="26"/>
        </w:rPr>
        <w:t>tu należy wpisać typ zastosowanego kabla</w:t>
      </w:r>
    </w:p>
    <w:p w14:paraId="4EEFE432" w14:textId="77777777" w:rsidR="006C1932" w:rsidRPr="000D5B35" w:rsidRDefault="006C1932" w:rsidP="006C1932">
      <w:pPr>
        <w:spacing w:after="0"/>
        <w:rPr>
          <w:rFonts w:ascii="Times New Roman" w:hAnsi="Times New Roman"/>
          <w:b/>
          <w:bCs/>
          <w:sz w:val="26"/>
          <w:szCs w:val="26"/>
        </w:rPr>
      </w:pPr>
      <w:r w:rsidRPr="000D5B35">
        <w:rPr>
          <w:rFonts w:ascii="Times New Roman" w:hAnsi="Times New Roman"/>
          <w:b/>
          <w:bCs/>
          <w:sz w:val="26"/>
          <w:szCs w:val="26"/>
        </w:rPr>
        <w:t>Data instalacji: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D5B35">
        <w:rPr>
          <w:rFonts w:ascii="Times New Roman" w:hAnsi="Times New Roman"/>
          <w:b/>
          <w:bCs/>
          <w:sz w:val="26"/>
          <w:szCs w:val="26"/>
        </w:rPr>
        <w:t xml:space="preserve">– </w:t>
      </w:r>
      <w:r w:rsidRPr="000D5B35">
        <w:rPr>
          <w:rFonts w:ascii="Times New Roman" w:hAnsi="Times New Roman"/>
          <w:b/>
          <w:bCs/>
          <w:i/>
          <w:iCs/>
          <w:sz w:val="26"/>
          <w:szCs w:val="26"/>
        </w:rPr>
        <w:t xml:space="preserve">tu należy wpisać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datę instalacji</w:t>
      </w:r>
      <w:r w:rsidRPr="000D5B35">
        <w:rPr>
          <w:rFonts w:ascii="Times New Roman" w:hAnsi="Times New Roman"/>
          <w:b/>
          <w:bCs/>
          <w:sz w:val="26"/>
          <w:szCs w:val="26"/>
        </w:rPr>
        <w:tab/>
      </w:r>
    </w:p>
    <w:p w14:paraId="64122A34" w14:textId="77777777" w:rsidR="006C1932" w:rsidRPr="000D5B35" w:rsidRDefault="006C1932" w:rsidP="006C1932">
      <w:pPr>
        <w:spacing w:after="0"/>
        <w:ind w:left="1416" w:hanging="1416"/>
        <w:rPr>
          <w:rFonts w:ascii="Times New Roman" w:hAnsi="Times New Roman"/>
          <w:b/>
          <w:bCs/>
          <w:sz w:val="26"/>
          <w:szCs w:val="26"/>
        </w:rPr>
      </w:pPr>
      <w:r w:rsidRPr="000D5B35">
        <w:rPr>
          <w:rFonts w:ascii="Times New Roman" w:hAnsi="Times New Roman"/>
          <w:b/>
          <w:bCs/>
          <w:sz w:val="26"/>
          <w:szCs w:val="26"/>
        </w:rPr>
        <w:t>Nr kabla:</w:t>
      </w: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0D5B35">
        <w:rPr>
          <w:rFonts w:ascii="Times New Roman" w:hAnsi="Times New Roman"/>
          <w:b/>
          <w:bCs/>
          <w:sz w:val="26"/>
          <w:szCs w:val="26"/>
        </w:rPr>
        <w:t xml:space="preserve">– </w:t>
      </w:r>
      <w:r w:rsidRPr="000D5B35">
        <w:rPr>
          <w:rFonts w:ascii="Times New Roman" w:hAnsi="Times New Roman"/>
          <w:b/>
          <w:bCs/>
          <w:i/>
          <w:iCs/>
          <w:sz w:val="26"/>
          <w:szCs w:val="26"/>
        </w:rPr>
        <w:t xml:space="preserve">tu należy wpisać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nr</w:t>
      </w:r>
      <w:r w:rsidRPr="000D5B35">
        <w:rPr>
          <w:rFonts w:ascii="Times New Roman" w:hAnsi="Times New Roman"/>
          <w:b/>
          <w:bCs/>
          <w:i/>
          <w:iCs/>
          <w:sz w:val="26"/>
          <w:szCs w:val="26"/>
        </w:rPr>
        <w:t xml:space="preserve"> kabla</w:t>
      </w:r>
      <w:r w:rsidRPr="000D5B35">
        <w:rPr>
          <w:rFonts w:ascii="Times New Roman" w:hAnsi="Times New Roman"/>
          <w:b/>
          <w:bCs/>
          <w:i/>
          <w:iCs/>
          <w:sz w:val="26"/>
          <w:szCs w:val="26"/>
        </w:rPr>
        <w:tab/>
        <w:t>zgodny z wykonaną dokumentacją powykonawczą</w:t>
      </w:r>
      <w:r>
        <w:rPr>
          <w:rFonts w:ascii="Times New Roman" w:hAnsi="Times New Roman"/>
          <w:b/>
          <w:bCs/>
          <w:sz w:val="26"/>
          <w:szCs w:val="26"/>
        </w:rPr>
        <w:t>.</w:t>
      </w:r>
    </w:p>
    <w:p w14:paraId="27E9F724" w14:textId="77777777" w:rsidR="006C1932" w:rsidRDefault="006C1932" w:rsidP="006C1932">
      <w:pPr>
        <w:spacing w:after="0"/>
        <w:rPr>
          <w:rFonts w:ascii="Times New Roman" w:hAnsi="Times New Roman"/>
          <w:sz w:val="26"/>
          <w:szCs w:val="26"/>
        </w:rPr>
      </w:pPr>
      <w:r w:rsidRPr="000D5B35">
        <w:rPr>
          <w:rFonts w:ascii="Times New Roman" w:hAnsi="Times New Roman"/>
          <w:b/>
          <w:bCs/>
          <w:sz w:val="26"/>
          <w:szCs w:val="26"/>
        </w:rPr>
        <w:t xml:space="preserve">Relacja: – </w:t>
      </w:r>
      <w:r w:rsidRPr="000D5B35">
        <w:rPr>
          <w:rFonts w:ascii="Times New Roman" w:hAnsi="Times New Roman"/>
          <w:b/>
          <w:bCs/>
          <w:i/>
          <w:iCs/>
          <w:sz w:val="26"/>
          <w:szCs w:val="26"/>
        </w:rPr>
        <w:t xml:space="preserve">tu należy wpisać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relację ułożonego kabla</w:t>
      </w:r>
      <w:r w:rsidRPr="000D5B35">
        <w:rPr>
          <w:rFonts w:ascii="Times New Roman" w:hAnsi="Times New Roman"/>
          <w:sz w:val="26"/>
          <w:szCs w:val="26"/>
        </w:rPr>
        <w:tab/>
      </w:r>
    </w:p>
    <w:p w14:paraId="55BAE948" w14:textId="77777777" w:rsidR="006C1932" w:rsidRPr="00535451" w:rsidRDefault="006C1932" w:rsidP="00E570CD">
      <w:pPr>
        <w:spacing w:after="0" w:line="360" w:lineRule="auto"/>
        <w:jc w:val="both"/>
        <w:rPr>
          <w:rFonts w:ascii="Times New Roman" w:hAnsi="Times New Roman"/>
        </w:rPr>
      </w:pPr>
    </w:p>
    <w:p w14:paraId="7E945AC0" w14:textId="77777777" w:rsidR="00E1561D" w:rsidRPr="00535451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</w:p>
    <w:p w14:paraId="1C6A71A9" w14:textId="77777777" w:rsidR="00E1561D" w:rsidRPr="00535451" w:rsidRDefault="00E1561D" w:rsidP="00DF0B64">
      <w:pPr>
        <w:pStyle w:val="Nagwek2"/>
      </w:pPr>
      <w:bookmarkStart w:id="7" w:name="_Toc144569328"/>
      <w:r w:rsidRPr="00BA01DE">
        <w:t>Zasady BHP przy budowie kabla światłowodowego</w:t>
      </w:r>
      <w:bookmarkEnd w:id="7"/>
    </w:p>
    <w:p w14:paraId="3A972840" w14:textId="77777777" w:rsidR="00E1561D" w:rsidRPr="00535451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 xml:space="preserve">Przy budowie kabla optycznego należy zwracać uwagę na kontakt z włóknem szklanym. Włókno po wniknięciu w skórę może prowadzić do lokalnych zapaleń. W przypadku wniknięcia włókna w skórę należy je wyjąć a skórę odkazić. Na stanowisku pracy powinna znajdować się pinceta, szkło powiększające i środek </w:t>
      </w:r>
      <w:r w:rsidRPr="00535451">
        <w:rPr>
          <w:rFonts w:ascii="Times New Roman" w:hAnsi="Times New Roman"/>
        </w:rPr>
        <w:lastRenderedPageBreak/>
        <w:t>odkażający. Szczególnie należy zwracać uwagę na oczy, gdyż odłamki włókna są bardzo ostre. Odpadki włókna szklanego należy zebrać i zamknąć w szczelnym pojemniku. Zabrania się spożywania posiłków podczas pra</w:t>
      </w:r>
      <w:r>
        <w:rPr>
          <w:rFonts w:ascii="Times New Roman" w:hAnsi="Times New Roman"/>
        </w:rPr>
        <w:t>c przy łączeniu czy obróbce włó</w:t>
      </w:r>
      <w:r w:rsidRPr="00535451">
        <w:rPr>
          <w:rFonts w:ascii="Times New Roman" w:hAnsi="Times New Roman"/>
        </w:rPr>
        <w:t xml:space="preserve">kien. </w:t>
      </w:r>
    </w:p>
    <w:p w14:paraId="53F00082" w14:textId="77777777" w:rsidR="00E1561D" w:rsidRPr="00535451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 xml:space="preserve">Uwaga: Cząstki włókna, które wniknęły w ciało nie dadzą się wykryć za pomocą promieni rtg. </w:t>
      </w:r>
    </w:p>
    <w:p w14:paraId="39504C3A" w14:textId="77777777" w:rsidR="00E1561D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535451">
        <w:rPr>
          <w:rFonts w:ascii="Times New Roman" w:hAnsi="Times New Roman"/>
        </w:rPr>
        <w:t>Oddzielnym problemem jest praca z silnym źródłem światła – emitowanym przez diody laserowe zwłaszcza, że fale świetlne wykorzystywane w telekomunikacji są niewidzialne dla oka ludzkiego. Lasery znajdują się w kartach nadajników optycznych, w reflektometrach lub pomiarowych źródłach światła. Osoba, której oko zostało podrażnione światłem laserowym powinna być jak najszybciej poddana badaniom w specjalistycznym zakładzie opieki medycznej. Przed rozpoczęciem prac przy włóknach optycznych należy upewnić się, że sygnał świetlny nie jest przesyłany. Linie optyczne i urządzenia końcowe powinny być oznakowane etykietami ostrzegawczymi i informacyjnymi.</w:t>
      </w:r>
    </w:p>
    <w:p w14:paraId="58890E1B" w14:textId="77777777" w:rsidR="00E1561D" w:rsidRPr="00DA0FFB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DA0FFB">
        <w:rPr>
          <w:rFonts w:ascii="Times New Roman" w:hAnsi="Times New Roman"/>
        </w:rPr>
        <w:t>Wykonawca dostarczy dokumentację powykonawczą zawierającą w szczególności:</w:t>
      </w:r>
    </w:p>
    <w:p w14:paraId="1CEF1520" w14:textId="77777777" w:rsidR="00E1561D" w:rsidRPr="00DA0FFB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DA0FFB">
        <w:rPr>
          <w:rFonts w:ascii="Times New Roman" w:hAnsi="Times New Roman"/>
        </w:rPr>
        <w:t>- tabelaryczne zestawienie dostarczonego sprzętu, miejsce instalacji, nadany adres IP, użytkownika i  hasło</w:t>
      </w:r>
    </w:p>
    <w:p w14:paraId="1B0A3502" w14:textId="77777777" w:rsidR="00E1561D" w:rsidRPr="00DA0FFB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DA0FFB">
        <w:rPr>
          <w:rFonts w:ascii="Times New Roman" w:hAnsi="Times New Roman"/>
        </w:rPr>
        <w:t>- projekty, schemat instalacji, schemat połączeń sieciowych, opis konfiguracji.</w:t>
      </w:r>
    </w:p>
    <w:p w14:paraId="71A05308" w14:textId="77777777" w:rsidR="00E1561D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DA0FFB">
        <w:rPr>
          <w:rFonts w:ascii="Times New Roman" w:hAnsi="Times New Roman"/>
        </w:rPr>
        <w:t xml:space="preserve">- dokumentacje geodezyjną </w:t>
      </w:r>
    </w:p>
    <w:p w14:paraId="2E9E5AC9" w14:textId="77777777" w:rsidR="00E1561D" w:rsidRDefault="00E1561D" w:rsidP="00E570CD">
      <w:pPr>
        <w:spacing w:after="0" w:line="360" w:lineRule="auto"/>
        <w:jc w:val="both"/>
        <w:rPr>
          <w:rFonts w:ascii="Times New Roman" w:hAnsi="Times New Roman"/>
        </w:rPr>
      </w:pPr>
      <w:r w:rsidRPr="00DA0FFB">
        <w:rPr>
          <w:rFonts w:ascii="Times New Roman" w:hAnsi="Times New Roman"/>
        </w:rPr>
        <w:t>Wykonawca dostarczy dokumentację w wersji papierowej i elektronicznej (edytowalnej).</w:t>
      </w:r>
    </w:p>
    <w:p w14:paraId="0C0D94AF" w14:textId="543413F2" w:rsidR="000F1D2B" w:rsidRDefault="000F1D2B" w:rsidP="00E570CD">
      <w:pPr>
        <w:spacing w:after="0" w:line="360" w:lineRule="auto"/>
        <w:jc w:val="both"/>
        <w:rPr>
          <w:rFonts w:ascii="Times New Roman" w:hAnsi="Times New Roman"/>
        </w:rPr>
      </w:pPr>
    </w:p>
    <w:p w14:paraId="4B55E6DE" w14:textId="4DAD71A6" w:rsidR="005966DA" w:rsidRDefault="00774739" w:rsidP="00FF66B6">
      <w:pPr>
        <w:spacing w:after="0" w:line="240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t xml:space="preserve"> </w:t>
      </w:r>
    </w:p>
    <w:p w14:paraId="6564A8A2" w14:textId="00BBF458" w:rsidR="00536D6E" w:rsidRDefault="00536D6E" w:rsidP="00536D6E">
      <w:pPr>
        <w:pStyle w:val="Nagwek2"/>
      </w:pPr>
      <w:bookmarkStart w:id="8" w:name="_Toc144569329"/>
      <w:r>
        <w:t>Odbiór prac</w:t>
      </w:r>
      <w:bookmarkEnd w:id="8"/>
    </w:p>
    <w:p w14:paraId="269EB2C8" w14:textId="77777777" w:rsidR="00536D6E" w:rsidRDefault="00536D6E" w:rsidP="00536D6E"/>
    <w:p w14:paraId="565F6FEB" w14:textId="313D7933" w:rsidR="00536D6E" w:rsidRDefault="00536D6E" w:rsidP="00536D6E">
      <w:r>
        <w:t>Wszystkie opisane w niniejszym dokumencie systemy podlegają odbiorom.</w:t>
      </w:r>
    </w:p>
    <w:p w14:paraId="26557D63" w14:textId="55331928" w:rsidR="00536D6E" w:rsidRDefault="00536D6E" w:rsidP="00536D6E">
      <w:r>
        <w:t xml:space="preserve"> Odbiór systemu jest możliwy po wcześniejszym dostarczeniu przez Wykonawcę dokumentacji powykonawczej zawierającej  w szczególności:</w:t>
      </w:r>
    </w:p>
    <w:p w14:paraId="38B811D6" w14:textId="77777777" w:rsidR="00536D6E" w:rsidRDefault="00536D6E" w:rsidP="00536D6E">
      <w:r>
        <w:t>- tabelaryczne zestawienie dostarczonego sprzętu, miejsce instalacji, nadany adres IP, użytkownika i  hasło</w:t>
      </w:r>
    </w:p>
    <w:p w14:paraId="0891148A" w14:textId="77777777" w:rsidR="00536D6E" w:rsidRDefault="00536D6E" w:rsidP="00536D6E">
      <w:r>
        <w:t>- projekty, schemat instalacji, schemat połączeń sieciowych, opis konfiguracji.</w:t>
      </w:r>
    </w:p>
    <w:p w14:paraId="40CDA4C9" w14:textId="77777777" w:rsidR="00536D6E" w:rsidRDefault="00536D6E" w:rsidP="00536D6E">
      <w:r>
        <w:t>- Wykonawca dostarczy dokumentację w wersji papierowej i elektronicznej (edytowalnej).</w:t>
      </w:r>
    </w:p>
    <w:p w14:paraId="2C3784C5" w14:textId="4ED85023" w:rsidR="00536D6E" w:rsidRDefault="00536D6E" w:rsidP="00536D6E">
      <w:r>
        <w:t>Odbiorowi podlegają tylko poszczególne systemy, działające i skonfigurowane w wersji konfiguracji ostatecznej.</w:t>
      </w:r>
    </w:p>
    <w:p w14:paraId="4F3913D5" w14:textId="77777777" w:rsidR="006B6033" w:rsidRDefault="006B6033" w:rsidP="006B6033">
      <w:r>
        <w:t>Wymagane testy i pomiary dla kabli światłowodowych to:</w:t>
      </w:r>
    </w:p>
    <w:p w14:paraId="3BF181D0" w14:textId="23F1EC12" w:rsidR="006B6033" w:rsidRDefault="006B6033" w:rsidP="006B6033">
      <w:r>
        <w:t>- Pomiar tłumienności w oknie 1300 nm w obydwóch kierunkach,</w:t>
      </w:r>
    </w:p>
    <w:p w14:paraId="3B0DDE82" w14:textId="28168A8C" w:rsidR="006B6033" w:rsidRDefault="006B6033" w:rsidP="006B6033">
      <w:r>
        <w:t>- Pomiar tłumienności w oknie 1550 nm w obydwóch kierunkach,</w:t>
      </w:r>
    </w:p>
    <w:p w14:paraId="1E1DE1D1" w14:textId="1F95808C" w:rsidR="006B6033" w:rsidRDefault="006B6033" w:rsidP="006B6033">
      <w:r>
        <w:t>- Pomiar reflektometryczny w oknie 1300 nm w obydwóch kierunkach,</w:t>
      </w:r>
    </w:p>
    <w:p w14:paraId="7B6CD86D" w14:textId="56C219DC" w:rsidR="006B6033" w:rsidRDefault="006B6033" w:rsidP="006B6033">
      <w:r>
        <w:t>- Pomiar reflektometryczny w oknie 1550 nm w obydwóch kierunkach.</w:t>
      </w:r>
    </w:p>
    <w:p w14:paraId="68ED338F" w14:textId="34D56DEA" w:rsidR="00536D6E" w:rsidRDefault="00536D6E" w:rsidP="00536D6E">
      <w:r>
        <w:t>Zamawiający zastrzega możliwość zweryfikowania prawidłowości działania systemów bezpieczeństwa (monitoringu).</w:t>
      </w:r>
    </w:p>
    <w:p w14:paraId="6EDFE56A" w14:textId="77777777" w:rsidR="00536D6E" w:rsidRDefault="00536D6E" w:rsidP="00536D6E">
      <w:r>
        <w:lastRenderedPageBreak/>
        <w:t>Wykonawca przeszkoli z obsługi eksploatacyjnej wskazane przez Zamawiającego osoby, w zakresie bieżącej eksploatacji systemów.</w:t>
      </w:r>
    </w:p>
    <w:p w14:paraId="1E710600" w14:textId="77777777" w:rsidR="00536D6E" w:rsidRDefault="00536D6E" w:rsidP="00536D6E"/>
    <w:p w14:paraId="6358C715" w14:textId="77777777" w:rsidR="00DA5F36" w:rsidRDefault="00DA5F36" w:rsidP="00536D6E"/>
    <w:tbl>
      <w:tblPr>
        <w:tblW w:w="8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10"/>
        <w:gridCol w:w="1503"/>
        <w:gridCol w:w="4639"/>
        <w:gridCol w:w="446"/>
        <w:gridCol w:w="813"/>
      </w:tblGrid>
      <w:tr w:rsidR="00DA5F36" w:rsidRPr="00DA5F36" w14:paraId="27E5F8CF" w14:textId="77777777" w:rsidTr="00DA5F36">
        <w:trPr>
          <w:trHeight w:val="36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7F39" w14:textId="77777777" w:rsidR="00DA5F36" w:rsidRPr="00DA5F36" w:rsidRDefault="00DA5F36" w:rsidP="00DA5F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ABE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A5F3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Zestawienie materiałów </w:t>
            </w:r>
          </w:p>
        </w:tc>
      </w:tr>
      <w:tr w:rsidR="00DA5F36" w:rsidRPr="00DA5F36" w14:paraId="3EF5B5DD" w14:textId="77777777" w:rsidTr="00DA5F36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F2C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418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A5F36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AA0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A5F3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Podstawa </w:t>
            </w:r>
            <w:r w:rsidRPr="00DA5F36">
              <w:rPr>
                <w:rFonts w:eastAsia="Times New Roman" w:cs="Calibri"/>
                <w:b/>
                <w:bCs/>
                <w:color w:val="000000"/>
                <w:lang w:eastAsia="pl-PL"/>
              </w:rPr>
              <w:br/>
              <w:t>wyceny</w:t>
            </w:r>
          </w:p>
        </w:tc>
        <w:tc>
          <w:tcPr>
            <w:tcW w:w="4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E42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A5F36">
              <w:rPr>
                <w:rFonts w:eastAsia="Times New Roman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A85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proofErr w:type="spellStart"/>
            <w:r w:rsidRPr="00DA5F36">
              <w:rPr>
                <w:rFonts w:eastAsia="Times New Roman" w:cs="Calibri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0AF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A5F36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DA5F36" w:rsidRPr="00DA5F36" w14:paraId="765404A0" w14:textId="77777777" w:rsidTr="00DA5F36">
        <w:trPr>
          <w:trHeight w:val="2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B1DA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FED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DA5F36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67A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DA5F36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556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DA5F36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20E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DA5F36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CDFB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DA5F36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DA5F36" w:rsidRPr="00DA5F36" w14:paraId="4F4B3CF7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647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EF5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72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125E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Zewnętrzne Szafy Optyczne (ZSO) </w:t>
            </w: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0C6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207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27252EF1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BC9B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36D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8AB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2F08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Listwa 19” szynowa DIN35.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0C7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F54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0116F6C3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8E3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DCC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71D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6A35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Kaseta 19” z szyną DIN 35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1FD7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318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529581B4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4299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C46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2432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7E83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Zestaw grzejny z termostatem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3417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41A7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2EA2D4A8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AEA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3BD2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CA7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307F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Zestaw do wentylacji szafy z termostatem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413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D27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5E7DA168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F82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3F0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504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5744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Panel optyczny 24/12 x LC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9582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72D9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DA5F36" w:rsidRPr="00DA5F36" w14:paraId="6E36C07E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03E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64A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28E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CB0A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Komplet zabezpieczeń elektrycznych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084A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C78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19915BE0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923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20B9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4EF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54CA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switch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zarządzalny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przemysłowy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C68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769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DA5F36" w:rsidRPr="00DA5F36" w14:paraId="0DF3DF06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56F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5E70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B47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5760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Zasilacz przemysłowy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CF2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A7E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DA5F36" w:rsidRPr="00DA5F36" w14:paraId="279CACBA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B30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2409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4216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3782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SFP wkładki SFP WDM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5742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616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DA5F36" w:rsidRPr="00DA5F36" w14:paraId="080B9C83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2766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470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A7C2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B8BB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patchkordy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optyczne LC- LC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D67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839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DA5F36" w:rsidRPr="00DA5F36" w14:paraId="039F1B47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F59A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EEA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A6F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99E9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Licencja </w:t>
            </w: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sys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monitoringu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4D20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710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DA5F36" w:rsidRPr="00DA5F36" w14:paraId="27CEDBC8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2992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710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BD3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ABDF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Kabel optyczny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544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8EC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485</w:t>
            </w:r>
          </w:p>
        </w:tc>
      </w:tr>
      <w:tr w:rsidR="00DA5F36" w:rsidRPr="00DA5F36" w14:paraId="10B4633D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54A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8CE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214A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C869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materiały instalacyjne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2449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CA9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DA5F36" w:rsidRPr="00DA5F36" w14:paraId="199F41A9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DBF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BDDE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C26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0E1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patchkordy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optyczne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567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7B40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</w:tr>
      <w:tr w:rsidR="00DA5F36" w:rsidRPr="00DA5F36" w14:paraId="1319EFBD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AA1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08F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2EE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A7C9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piktaile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A47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FF8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16,00</w:t>
            </w:r>
          </w:p>
        </w:tc>
      </w:tr>
      <w:tr w:rsidR="00DA5F36" w:rsidRPr="00DA5F36" w14:paraId="038F5AE8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D084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544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4EE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C9F8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uchwyty montażowe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E9D7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A02B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6,00</w:t>
            </w:r>
          </w:p>
        </w:tc>
      </w:tr>
      <w:tr w:rsidR="00DA5F36" w:rsidRPr="00DA5F36" w14:paraId="3B552015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1C1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A0A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481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977C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listwy zasilające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56EC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84A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2,00</w:t>
            </w:r>
          </w:p>
        </w:tc>
      </w:tr>
      <w:tr w:rsidR="00DA5F36" w:rsidRPr="00DA5F36" w14:paraId="3C1C2B3D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885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583B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89E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4A4A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kłódka Master-</w:t>
            </w: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Key</w:t>
            </w:r>
            <w:proofErr w:type="spellEnd"/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D2A6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F501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7,00</w:t>
            </w:r>
          </w:p>
        </w:tc>
      </w:tr>
      <w:tr w:rsidR="00DA5F36" w:rsidRPr="00DA5F36" w14:paraId="57F54488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9103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EF5D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A35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2C29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Tabliczki monitoringu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E0A9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7CFA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8,00</w:t>
            </w:r>
          </w:p>
        </w:tc>
      </w:tr>
      <w:tr w:rsidR="00DA5F36" w:rsidRPr="00DA5F36" w14:paraId="4B124466" w14:textId="77777777" w:rsidTr="00DA5F36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FAB5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E1C6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31AF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kalul</w:t>
            </w:r>
            <w:proofErr w:type="spellEnd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. własna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EEBA" w14:textId="77777777" w:rsidR="00DA5F36" w:rsidRPr="00DA5F36" w:rsidRDefault="00DA5F36" w:rsidP="00DA5F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 xml:space="preserve">Kabel UTP 6 kat </w:t>
            </w:r>
            <w:proofErr w:type="spellStart"/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zewn</w:t>
            </w:r>
            <w:proofErr w:type="spellEnd"/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1B7B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proofErr w:type="spellStart"/>
            <w:r w:rsidRPr="00DA5F36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0338" w14:textId="77777777" w:rsidR="00DA5F36" w:rsidRPr="00DA5F36" w:rsidRDefault="00DA5F36" w:rsidP="00DA5F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A5F36">
              <w:rPr>
                <w:rFonts w:ascii="Arial" w:eastAsia="Times New Roman" w:hAnsi="Arial" w:cs="Arial"/>
                <w:color w:val="000000"/>
                <w:lang w:eastAsia="pl-PL"/>
              </w:rPr>
              <w:t>420,00</w:t>
            </w:r>
          </w:p>
        </w:tc>
      </w:tr>
    </w:tbl>
    <w:p w14:paraId="5575E31C" w14:textId="77777777" w:rsidR="00DA5F36" w:rsidRDefault="00DA5F36" w:rsidP="00536D6E"/>
    <w:p w14:paraId="45997264" w14:textId="77777777" w:rsidR="00536D6E" w:rsidRPr="00536D6E" w:rsidRDefault="00536D6E" w:rsidP="00536D6E"/>
    <w:sectPr w:rsidR="00536D6E" w:rsidRPr="00536D6E" w:rsidSect="00B92744">
      <w:footerReference w:type="default" r:id="rId10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627CB" w14:textId="77777777" w:rsidR="001650EB" w:rsidRDefault="001650EB" w:rsidP="0095505E">
      <w:pPr>
        <w:spacing w:after="0" w:line="240" w:lineRule="auto"/>
      </w:pPr>
      <w:r>
        <w:separator/>
      </w:r>
    </w:p>
  </w:endnote>
  <w:endnote w:type="continuationSeparator" w:id="0">
    <w:p w14:paraId="3DE23330" w14:textId="77777777" w:rsidR="001650EB" w:rsidRDefault="001650EB" w:rsidP="0095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erif">
    <w:altName w:val="Cambria"/>
    <w:charset w:val="00"/>
    <w:family w:val="roman"/>
    <w:pitch w:val="variable"/>
    <w:sig w:usb0="E00002FF" w:usb1="500078FF" w:usb2="00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B9DCD" w14:textId="77777777" w:rsidR="00E1561D" w:rsidRDefault="0029355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61D">
      <w:rPr>
        <w:noProof/>
      </w:rPr>
      <w:t>8</w:t>
    </w:r>
    <w:r>
      <w:rPr>
        <w:noProof/>
      </w:rPr>
      <w:fldChar w:fldCharType="end"/>
    </w:r>
  </w:p>
  <w:p w14:paraId="7B618F9F" w14:textId="77777777" w:rsidR="00E1561D" w:rsidRDefault="00E15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6CE22" w14:textId="77777777" w:rsidR="001650EB" w:rsidRDefault="001650EB" w:rsidP="0095505E">
      <w:pPr>
        <w:spacing w:after="0" w:line="240" w:lineRule="auto"/>
      </w:pPr>
      <w:r>
        <w:separator/>
      </w:r>
    </w:p>
  </w:footnote>
  <w:footnote w:type="continuationSeparator" w:id="0">
    <w:p w14:paraId="450031FE" w14:textId="77777777" w:rsidR="001650EB" w:rsidRDefault="001650EB" w:rsidP="0095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C0939"/>
    <w:multiLevelType w:val="hybridMultilevel"/>
    <w:tmpl w:val="C2548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E760C2"/>
    <w:multiLevelType w:val="hybridMultilevel"/>
    <w:tmpl w:val="01AA0FCA"/>
    <w:lvl w:ilvl="0" w:tplc="5BF8BD1E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3440AA"/>
    <w:multiLevelType w:val="hybridMultilevel"/>
    <w:tmpl w:val="DB644A12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2B71206"/>
    <w:multiLevelType w:val="hybridMultilevel"/>
    <w:tmpl w:val="1DC8F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24E0CF9"/>
    <w:multiLevelType w:val="hybridMultilevel"/>
    <w:tmpl w:val="B65ECD6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D185F55"/>
    <w:multiLevelType w:val="hybridMultilevel"/>
    <w:tmpl w:val="FE6650FA"/>
    <w:lvl w:ilvl="0" w:tplc="08C02ED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E0DC1"/>
    <w:multiLevelType w:val="hybridMultilevel"/>
    <w:tmpl w:val="C7300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F2F7A"/>
    <w:multiLevelType w:val="hybridMultilevel"/>
    <w:tmpl w:val="6C52115A"/>
    <w:lvl w:ilvl="0" w:tplc="69D48B1E">
      <w:numFmt w:val="bullet"/>
      <w:lvlText w:val="•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F7CD1"/>
    <w:multiLevelType w:val="hybridMultilevel"/>
    <w:tmpl w:val="EB06D83A"/>
    <w:lvl w:ilvl="0" w:tplc="18305800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355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143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4353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24386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32850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990201">
    <w:abstractNumId w:val="6"/>
  </w:num>
  <w:num w:numId="7" w16cid:durableId="491140274">
    <w:abstractNumId w:val="7"/>
  </w:num>
  <w:num w:numId="8" w16cid:durableId="2126995230">
    <w:abstractNumId w:val="5"/>
  </w:num>
  <w:num w:numId="9" w16cid:durableId="1232887386">
    <w:abstractNumId w:val="8"/>
  </w:num>
  <w:num w:numId="10" w16cid:durableId="1317537461">
    <w:abstractNumId w:val="8"/>
    <w:lvlOverride w:ilvl="0">
      <w:startOverride w:val="1"/>
    </w:lvlOverride>
  </w:num>
  <w:num w:numId="11" w16cid:durableId="1747918348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F3"/>
    <w:rsid w:val="00015C4F"/>
    <w:rsid w:val="000179C2"/>
    <w:rsid w:val="00034BC7"/>
    <w:rsid w:val="00044355"/>
    <w:rsid w:val="00063C68"/>
    <w:rsid w:val="00073F26"/>
    <w:rsid w:val="0007532C"/>
    <w:rsid w:val="00094E6E"/>
    <w:rsid w:val="0009770B"/>
    <w:rsid w:val="000A00E0"/>
    <w:rsid w:val="000A4E35"/>
    <w:rsid w:val="000C301D"/>
    <w:rsid w:val="000D55D4"/>
    <w:rsid w:val="000E117C"/>
    <w:rsid w:val="000E7BA6"/>
    <w:rsid w:val="000F14AF"/>
    <w:rsid w:val="000F1D2B"/>
    <w:rsid w:val="00143BD9"/>
    <w:rsid w:val="0015439E"/>
    <w:rsid w:val="001650EB"/>
    <w:rsid w:val="0017682B"/>
    <w:rsid w:val="00184FD0"/>
    <w:rsid w:val="00187322"/>
    <w:rsid w:val="00190C2F"/>
    <w:rsid w:val="001A243A"/>
    <w:rsid w:val="001C0E08"/>
    <w:rsid w:val="001D4BAD"/>
    <w:rsid w:val="001D4E90"/>
    <w:rsid w:val="001D7D5F"/>
    <w:rsid w:val="001E0CC8"/>
    <w:rsid w:val="001E3AD1"/>
    <w:rsid w:val="00200AAC"/>
    <w:rsid w:val="0023582F"/>
    <w:rsid w:val="00237937"/>
    <w:rsid w:val="00241D31"/>
    <w:rsid w:val="00257C2B"/>
    <w:rsid w:val="0028067C"/>
    <w:rsid w:val="002931E8"/>
    <w:rsid w:val="0029355A"/>
    <w:rsid w:val="002A1A20"/>
    <w:rsid w:val="002B58F0"/>
    <w:rsid w:val="002C3FC1"/>
    <w:rsid w:val="002C522A"/>
    <w:rsid w:val="002E2DC5"/>
    <w:rsid w:val="002E3038"/>
    <w:rsid w:val="002E62C0"/>
    <w:rsid w:val="002E7B31"/>
    <w:rsid w:val="00316700"/>
    <w:rsid w:val="00320E09"/>
    <w:rsid w:val="003438D2"/>
    <w:rsid w:val="0034515E"/>
    <w:rsid w:val="003542C9"/>
    <w:rsid w:val="00356D51"/>
    <w:rsid w:val="00374DFE"/>
    <w:rsid w:val="0037615B"/>
    <w:rsid w:val="00383607"/>
    <w:rsid w:val="0038791E"/>
    <w:rsid w:val="003939B4"/>
    <w:rsid w:val="003A5BAB"/>
    <w:rsid w:val="003A6EF6"/>
    <w:rsid w:val="003C6839"/>
    <w:rsid w:val="003D10EA"/>
    <w:rsid w:val="003F5EDF"/>
    <w:rsid w:val="004074C3"/>
    <w:rsid w:val="004223E1"/>
    <w:rsid w:val="004328D7"/>
    <w:rsid w:val="00444A9B"/>
    <w:rsid w:val="00451756"/>
    <w:rsid w:val="00451C92"/>
    <w:rsid w:val="00456990"/>
    <w:rsid w:val="00492B13"/>
    <w:rsid w:val="00493795"/>
    <w:rsid w:val="00495013"/>
    <w:rsid w:val="004A483C"/>
    <w:rsid w:val="004A4D68"/>
    <w:rsid w:val="004E0E92"/>
    <w:rsid w:val="00507B78"/>
    <w:rsid w:val="00510632"/>
    <w:rsid w:val="00517B7E"/>
    <w:rsid w:val="005331A7"/>
    <w:rsid w:val="00535451"/>
    <w:rsid w:val="00536D6E"/>
    <w:rsid w:val="0058200A"/>
    <w:rsid w:val="005966DA"/>
    <w:rsid w:val="00597526"/>
    <w:rsid w:val="005A24FB"/>
    <w:rsid w:val="005B54FE"/>
    <w:rsid w:val="005C766C"/>
    <w:rsid w:val="005E422D"/>
    <w:rsid w:val="005E4F52"/>
    <w:rsid w:val="005E719C"/>
    <w:rsid w:val="00651CEE"/>
    <w:rsid w:val="00671A7F"/>
    <w:rsid w:val="006845F9"/>
    <w:rsid w:val="00685D35"/>
    <w:rsid w:val="006907CD"/>
    <w:rsid w:val="00694B87"/>
    <w:rsid w:val="006A0A54"/>
    <w:rsid w:val="006A3C75"/>
    <w:rsid w:val="006A59DE"/>
    <w:rsid w:val="006B37B4"/>
    <w:rsid w:val="006B6033"/>
    <w:rsid w:val="006C1932"/>
    <w:rsid w:val="006F44E9"/>
    <w:rsid w:val="007311BE"/>
    <w:rsid w:val="00755E7A"/>
    <w:rsid w:val="00772FDB"/>
    <w:rsid w:val="00774739"/>
    <w:rsid w:val="00792C76"/>
    <w:rsid w:val="007936C7"/>
    <w:rsid w:val="00796D14"/>
    <w:rsid w:val="007A5481"/>
    <w:rsid w:val="008151BD"/>
    <w:rsid w:val="00833107"/>
    <w:rsid w:val="00842F67"/>
    <w:rsid w:val="008516EE"/>
    <w:rsid w:val="0086141E"/>
    <w:rsid w:val="00883E05"/>
    <w:rsid w:val="00885A60"/>
    <w:rsid w:val="00893A57"/>
    <w:rsid w:val="008B7B4F"/>
    <w:rsid w:val="008F0C83"/>
    <w:rsid w:val="00953D43"/>
    <w:rsid w:val="00953F50"/>
    <w:rsid w:val="0095505E"/>
    <w:rsid w:val="00961CCE"/>
    <w:rsid w:val="00973AE5"/>
    <w:rsid w:val="00975E44"/>
    <w:rsid w:val="00990920"/>
    <w:rsid w:val="009C2F42"/>
    <w:rsid w:val="009E5964"/>
    <w:rsid w:val="009F2ACD"/>
    <w:rsid w:val="00A0475B"/>
    <w:rsid w:val="00A11A5B"/>
    <w:rsid w:val="00A4503D"/>
    <w:rsid w:val="00A6256A"/>
    <w:rsid w:val="00A64744"/>
    <w:rsid w:val="00A82293"/>
    <w:rsid w:val="00A82BB4"/>
    <w:rsid w:val="00AA2F56"/>
    <w:rsid w:val="00AD37E5"/>
    <w:rsid w:val="00AE2A16"/>
    <w:rsid w:val="00AF4FF9"/>
    <w:rsid w:val="00B052B5"/>
    <w:rsid w:val="00B1505A"/>
    <w:rsid w:val="00B92744"/>
    <w:rsid w:val="00BA01DE"/>
    <w:rsid w:val="00BA6FC4"/>
    <w:rsid w:val="00BB4891"/>
    <w:rsid w:val="00BE09AA"/>
    <w:rsid w:val="00C2384A"/>
    <w:rsid w:val="00C704CA"/>
    <w:rsid w:val="00C94463"/>
    <w:rsid w:val="00CC0D2F"/>
    <w:rsid w:val="00CC61EA"/>
    <w:rsid w:val="00CC7FAC"/>
    <w:rsid w:val="00CF52F1"/>
    <w:rsid w:val="00D025DF"/>
    <w:rsid w:val="00D97EF4"/>
    <w:rsid w:val="00DA0FFB"/>
    <w:rsid w:val="00DA5F36"/>
    <w:rsid w:val="00DC16F2"/>
    <w:rsid w:val="00DC4686"/>
    <w:rsid w:val="00DF0B64"/>
    <w:rsid w:val="00E15335"/>
    <w:rsid w:val="00E1561D"/>
    <w:rsid w:val="00E3027D"/>
    <w:rsid w:val="00E53D0C"/>
    <w:rsid w:val="00E570CD"/>
    <w:rsid w:val="00E94B99"/>
    <w:rsid w:val="00EA04D1"/>
    <w:rsid w:val="00ED0873"/>
    <w:rsid w:val="00ED3BDC"/>
    <w:rsid w:val="00EE67F3"/>
    <w:rsid w:val="00EF4897"/>
    <w:rsid w:val="00F329CE"/>
    <w:rsid w:val="00F3453D"/>
    <w:rsid w:val="00F51745"/>
    <w:rsid w:val="00F53D2E"/>
    <w:rsid w:val="00F5496D"/>
    <w:rsid w:val="00F65FC1"/>
    <w:rsid w:val="00F776BE"/>
    <w:rsid w:val="00FA2D27"/>
    <w:rsid w:val="00FB44EC"/>
    <w:rsid w:val="00FB558F"/>
    <w:rsid w:val="00FB7B81"/>
    <w:rsid w:val="00FC4F3B"/>
    <w:rsid w:val="00FE010A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35B998"/>
  <w15:docId w15:val="{3036227B-946C-4C1D-AE7C-9E103132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FA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42F67"/>
    <w:pPr>
      <w:keepNext/>
      <w:keepLines/>
      <w:numPr>
        <w:numId w:val="8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E53D0C"/>
    <w:pPr>
      <w:keepNext/>
      <w:keepLines/>
      <w:numPr>
        <w:numId w:val="9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5966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E2A1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95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5505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5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505E"/>
    <w:rPr>
      <w:rFonts w:cs="Times New Roman"/>
    </w:rPr>
  </w:style>
  <w:style w:type="paragraph" w:styleId="Akapitzlist">
    <w:name w:val="List Paragraph"/>
    <w:basedOn w:val="Normalny"/>
    <w:uiPriority w:val="99"/>
    <w:qFormat/>
    <w:rsid w:val="0034515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rsid w:val="00842F67"/>
    <w:rPr>
      <w:rFonts w:asciiTheme="majorHAnsi" w:eastAsiaTheme="majorEastAsia" w:hAnsiTheme="majorHAnsi" w:cstheme="majorBidi"/>
      <w:b/>
      <w:sz w:val="28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E53D0C"/>
    <w:rPr>
      <w:rFonts w:asciiTheme="majorHAnsi" w:eastAsiaTheme="majorEastAsia" w:hAnsiTheme="majorHAnsi" w:cstheme="majorBidi"/>
      <w:b/>
      <w:sz w:val="26"/>
      <w:szCs w:val="26"/>
      <w:lang w:eastAsia="en-US"/>
    </w:rPr>
  </w:style>
  <w:style w:type="paragraph" w:styleId="Nagwekspisutreci">
    <w:name w:val="TOC Heading"/>
    <w:basedOn w:val="Nagwek1"/>
    <w:next w:val="Normalny"/>
    <w:link w:val="NagwekspisutreciZnak"/>
    <w:uiPriority w:val="39"/>
    <w:unhideWhenUsed/>
    <w:qFormat/>
    <w:rsid w:val="0058200A"/>
    <w:pPr>
      <w:numPr>
        <w:numId w:val="0"/>
      </w:numPr>
      <w:spacing w:line="259" w:lineRule="auto"/>
      <w:outlineLvl w:val="9"/>
    </w:pPr>
    <w:rPr>
      <w:b w:val="0"/>
      <w:color w:val="365F91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58200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locked/>
    <w:rsid w:val="00774739"/>
    <w:pPr>
      <w:tabs>
        <w:tab w:val="left" w:pos="880"/>
        <w:tab w:val="left" w:pos="1418"/>
        <w:tab w:val="right" w:leader="dot" w:pos="9486"/>
      </w:tabs>
      <w:spacing w:after="100"/>
      <w:ind w:left="220"/>
    </w:pPr>
  </w:style>
  <w:style w:type="paragraph" w:customStyle="1" w:styleId="Styl1">
    <w:name w:val="Styl1"/>
    <w:basedOn w:val="Nagwekspisutreci"/>
    <w:link w:val="Styl1Znak"/>
    <w:qFormat/>
    <w:rsid w:val="0058200A"/>
    <w:pPr>
      <w:jc w:val="both"/>
    </w:pPr>
    <w:rPr>
      <w:color w:val="000000" w:themeColor="text1"/>
    </w:rPr>
  </w:style>
  <w:style w:type="character" w:customStyle="1" w:styleId="Nagwek3Znak">
    <w:name w:val="Nagłówek 3 Znak"/>
    <w:basedOn w:val="Domylnaczcionkaakapitu"/>
    <w:link w:val="Nagwek3"/>
    <w:rsid w:val="00596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spisutreciZnak">
    <w:name w:val="Nagłówek spisu treści Znak"/>
    <w:basedOn w:val="Nagwek1Znak"/>
    <w:link w:val="Nagwekspisutreci"/>
    <w:uiPriority w:val="39"/>
    <w:rsid w:val="0058200A"/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en-US"/>
    </w:rPr>
  </w:style>
  <w:style w:type="character" w:customStyle="1" w:styleId="Styl1Znak">
    <w:name w:val="Styl1 Znak"/>
    <w:basedOn w:val="NagwekspisutreciZnak"/>
    <w:link w:val="Styl1"/>
    <w:rsid w:val="0058200A"/>
    <w:rPr>
      <w:rFonts w:asciiTheme="majorHAnsi" w:eastAsiaTheme="majorEastAsia" w:hAnsiTheme="majorHAnsi" w:cstheme="majorBidi"/>
      <w:b w:val="0"/>
      <w:color w:val="000000" w:themeColor="text1"/>
      <w:sz w:val="32"/>
      <w:szCs w:val="32"/>
      <w:lang w:eastAsia="en-US"/>
    </w:rPr>
  </w:style>
  <w:style w:type="paragraph" w:styleId="Spistreci3">
    <w:name w:val="toc 3"/>
    <w:basedOn w:val="Normalny"/>
    <w:next w:val="Normalny"/>
    <w:autoRedefine/>
    <w:uiPriority w:val="39"/>
    <w:locked/>
    <w:rsid w:val="0077473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00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246D4-2F23-44B4-9653-993A9F402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2803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19587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user</dc:creator>
  <cp:keywords/>
  <dc:description/>
  <cp:lastModifiedBy>zespolinwestycjielk@gmail.com</cp:lastModifiedBy>
  <cp:revision>3</cp:revision>
  <cp:lastPrinted>2022-09-25T18:32:00Z</cp:lastPrinted>
  <dcterms:created xsi:type="dcterms:W3CDTF">2024-10-25T09:57:00Z</dcterms:created>
  <dcterms:modified xsi:type="dcterms:W3CDTF">2024-10-25T10:07:00Z</dcterms:modified>
</cp:coreProperties>
</file>