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618E2" w14:textId="0B8A56C4" w:rsidR="00303CF1" w:rsidRPr="00DA6555" w:rsidRDefault="00836D9B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 xml:space="preserve">                            </w:t>
      </w:r>
      <w:r w:rsidR="00303CF1" w:rsidRPr="00DA6555">
        <w:rPr>
          <w:rFonts w:ascii="Trebuchet MS" w:eastAsia="Calibri" w:hAnsi="Trebuchet MS" w:cs="Arial"/>
          <w:b/>
        </w:rPr>
        <w:t>Załącznik nr 2</w:t>
      </w:r>
      <w:r w:rsidR="00D4085B" w:rsidRPr="00DA6555">
        <w:rPr>
          <w:rFonts w:ascii="Trebuchet MS" w:eastAsia="Calibri" w:hAnsi="Trebuchet MS" w:cs="Arial"/>
          <w:b/>
        </w:rPr>
        <w:t>a</w:t>
      </w:r>
    </w:p>
    <w:p w14:paraId="4EB57689" w14:textId="77777777" w:rsidR="00303CF1" w:rsidRPr="00DA6555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229136D8" w14:textId="77777777" w:rsidR="00303CF1" w:rsidRPr="007E4333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>Zamawiający:</w:t>
      </w:r>
    </w:p>
    <w:p w14:paraId="6D1CC082" w14:textId="77777777" w:rsidR="0058229F" w:rsidRPr="007E4333" w:rsidRDefault="0058229F" w:rsidP="0058229F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7E4333">
        <w:rPr>
          <w:rFonts w:ascii="Arial" w:hAnsi="Arial" w:cs="Arial"/>
        </w:rPr>
        <w:t>Gmina Kłobuck</w:t>
      </w:r>
    </w:p>
    <w:p w14:paraId="68DBA91F" w14:textId="4498D382" w:rsidR="0058229F" w:rsidRPr="007E4333" w:rsidRDefault="0058229F" w:rsidP="0058229F">
      <w:pPr>
        <w:spacing w:line="360" w:lineRule="auto"/>
        <w:ind w:left="5954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z siedzibą przy </w:t>
      </w:r>
      <w:r w:rsidR="0027226A">
        <w:rPr>
          <w:rFonts w:ascii="Arial" w:hAnsi="Arial" w:cs="Arial"/>
        </w:rPr>
        <w:br/>
      </w:r>
      <w:r w:rsidRPr="007E4333">
        <w:rPr>
          <w:rFonts w:ascii="Arial" w:hAnsi="Arial" w:cs="Arial"/>
        </w:rPr>
        <w:t>ulicy 11 Listopada  6</w:t>
      </w:r>
    </w:p>
    <w:p w14:paraId="4DF3EF91" w14:textId="77777777" w:rsidR="0058229F" w:rsidRPr="007E4333" w:rsidRDefault="0058229F" w:rsidP="0058229F">
      <w:pPr>
        <w:spacing w:line="360" w:lineRule="auto"/>
        <w:ind w:left="5954"/>
        <w:rPr>
          <w:rFonts w:ascii="Arial" w:hAnsi="Arial" w:cs="Arial"/>
        </w:rPr>
      </w:pPr>
      <w:r w:rsidRPr="007E4333">
        <w:rPr>
          <w:rFonts w:ascii="Arial" w:hAnsi="Arial" w:cs="Arial"/>
        </w:rPr>
        <w:t>42-100 Kłobuck</w:t>
      </w:r>
    </w:p>
    <w:bookmarkEnd w:id="0"/>
    <w:p w14:paraId="49D5D45F" w14:textId="77777777" w:rsidR="00303CF1" w:rsidRPr="007E4333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>Wykonawca:</w:t>
      </w:r>
    </w:p>
    <w:p w14:paraId="2B412C69" w14:textId="77777777" w:rsidR="00303CF1" w:rsidRPr="007E4333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DA6555">
        <w:rPr>
          <w:rFonts w:ascii="Trebuchet MS" w:hAnsi="Trebuchet MS" w:cs="Arial"/>
        </w:rPr>
        <w:t>………………………………………………………</w:t>
      </w:r>
      <w:r w:rsidRPr="00DA6555">
        <w:rPr>
          <w:rFonts w:ascii="Trebuchet MS" w:hAnsi="Trebuchet MS" w:cs="Arial"/>
          <w:i/>
        </w:rPr>
        <w:t xml:space="preserve"> </w:t>
      </w:r>
      <w:r w:rsidRPr="007E4333">
        <w:rPr>
          <w:rFonts w:ascii="Arial" w:hAnsi="Arial" w:cs="Arial"/>
          <w:i/>
          <w:sz w:val="16"/>
        </w:rPr>
        <w:t xml:space="preserve">(pełna nazwa/firma, adres, </w:t>
      </w:r>
    </w:p>
    <w:p w14:paraId="7E518132" w14:textId="77777777" w:rsidR="00303CF1" w:rsidRPr="007E4333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 xml:space="preserve">w zależności od podmiotu </w:t>
      </w:r>
    </w:p>
    <w:p w14:paraId="17D65F31" w14:textId="77777777" w:rsidR="00303CF1" w:rsidRPr="00DA6555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160E9061" w14:textId="77777777" w:rsidR="00303CF1" w:rsidRPr="007E4333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7E4333">
        <w:rPr>
          <w:rFonts w:ascii="Arial" w:hAnsi="Arial" w:cs="Arial"/>
          <w:u w:val="single"/>
        </w:rPr>
        <w:t>reprezentowany przez:</w:t>
      </w:r>
    </w:p>
    <w:p w14:paraId="47C587D8" w14:textId="77777777" w:rsidR="00303CF1" w:rsidRPr="00DA6555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DA6555">
        <w:rPr>
          <w:rFonts w:ascii="Trebuchet MS" w:hAnsi="Trebuchet MS" w:cs="Arial"/>
        </w:rPr>
        <w:t>………………………………………………………</w:t>
      </w:r>
    </w:p>
    <w:p w14:paraId="7FF9428E" w14:textId="77777777" w:rsidR="00303CF1" w:rsidRPr="007E4333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>(imię, nazwisko, stanowisko/podstawa do reprezentacji)</w:t>
      </w:r>
    </w:p>
    <w:p w14:paraId="187B40AB" w14:textId="77777777" w:rsidR="00303CF1" w:rsidRPr="00DA6555" w:rsidRDefault="00303CF1" w:rsidP="00303CF1">
      <w:pPr>
        <w:spacing w:line="360" w:lineRule="auto"/>
        <w:rPr>
          <w:rFonts w:ascii="Trebuchet MS" w:hAnsi="Trebuchet MS" w:cs="Arial"/>
        </w:rPr>
      </w:pPr>
    </w:p>
    <w:p w14:paraId="4B6C95FF" w14:textId="77777777" w:rsidR="00D4085B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OŚWIADCZENIE </w:t>
      </w:r>
      <w:r w:rsidR="00D4085B" w:rsidRPr="007E4333">
        <w:rPr>
          <w:rFonts w:ascii="Arial" w:hAnsi="Arial" w:cs="Arial"/>
          <w:b/>
          <w:u w:val="single"/>
        </w:rPr>
        <w:t>PODMIOTU UDOSTĘPNIAJĄCEGO ZASOBY</w:t>
      </w:r>
    </w:p>
    <w:p w14:paraId="1FC3221E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 NIEPODLEGANIU WYKLUCZENIU </w:t>
      </w:r>
    </w:p>
    <w:p w14:paraId="1C00A182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5F40AC13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>składane na podstawie art. 1</w:t>
      </w:r>
      <w:r w:rsidR="00764271" w:rsidRPr="007E4333">
        <w:rPr>
          <w:rFonts w:ascii="Arial" w:hAnsi="Arial" w:cs="Arial"/>
          <w:b/>
        </w:rPr>
        <w:t xml:space="preserve">25 ust. 1 ustawy z dnia 11 września 2019 </w:t>
      </w:r>
      <w:r w:rsidRPr="007E4333">
        <w:rPr>
          <w:rFonts w:ascii="Arial" w:hAnsi="Arial" w:cs="Arial"/>
          <w:b/>
        </w:rPr>
        <w:t xml:space="preserve">r. </w:t>
      </w:r>
    </w:p>
    <w:p w14:paraId="4F16496A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>Prawo zamówień publicznych (dalej jako: ustawa Pzp)</w:t>
      </w:r>
    </w:p>
    <w:p w14:paraId="250B52A8" w14:textId="77777777" w:rsidR="00303CF1" w:rsidRPr="007E4333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319A893A" w14:textId="783C4F2A" w:rsidR="0058229F" w:rsidRPr="007E4333" w:rsidRDefault="00303CF1" w:rsidP="0058229F">
      <w:pPr>
        <w:spacing w:line="360" w:lineRule="auto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Na potrzeby postępowania o udzielenie zamówienia publicznego </w:t>
      </w:r>
      <w:r w:rsidR="004B2E12">
        <w:rPr>
          <w:rFonts w:ascii="Arial" w:hAnsi="Arial" w:cs="Arial"/>
        </w:rPr>
        <w:t xml:space="preserve">na </w:t>
      </w:r>
      <w:r w:rsidR="00C07EF1">
        <w:rPr>
          <w:rFonts w:ascii="Arial" w:hAnsi="Arial" w:cs="Arial"/>
          <w:b/>
          <w:bCs/>
        </w:rPr>
        <w:t>„</w:t>
      </w:r>
      <w:r w:rsidR="0072742C">
        <w:rPr>
          <w:rFonts w:ascii="Arial" w:hAnsi="Arial" w:cs="Arial"/>
          <w:b/>
          <w:bCs/>
        </w:rPr>
        <w:t>Ś</w:t>
      </w:r>
      <w:r w:rsidR="00C07EF1">
        <w:rPr>
          <w:rFonts w:ascii="Arial" w:hAnsi="Arial" w:cs="Arial"/>
          <w:b/>
          <w:bCs/>
        </w:rPr>
        <w:t xml:space="preserve">wiadczenie usług pocztowych w obrocie krajowym i zagranicznym </w:t>
      </w:r>
      <w:r w:rsidR="002B41EA">
        <w:rPr>
          <w:rFonts w:ascii="Arial" w:hAnsi="Arial" w:cs="Arial"/>
          <w:b/>
          <w:bCs/>
        </w:rPr>
        <w:t xml:space="preserve">na rok </w:t>
      </w:r>
      <w:r w:rsidR="00C07EF1">
        <w:rPr>
          <w:rFonts w:ascii="Arial" w:hAnsi="Arial" w:cs="Arial"/>
          <w:b/>
          <w:bCs/>
        </w:rPr>
        <w:t>202</w:t>
      </w:r>
      <w:r w:rsidR="002B41EA">
        <w:rPr>
          <w:rFonts w:ascii="Arial" w:hAnsi="Arial" w:cs="Arial"/>
          <w:b/>
          <w:bCs/>
        </w:rPr>
        <w:t>5</w:t>
      </w:r>
      <w:r w:rsidR="00C07EF1">
        <w:rPr>
          <w:rFonts w:ascii="Arial" w:hAnsi="Arial" w:cs="Arial"/>
          <w:b/>
          <w:bCs/>
        </w:rPr>
        <w:t xml:space="preserve"> r.”</w:t>
      </w:r>
      <w:r w:rsidR="004B2E12">
        <w:rPr>
          <w:rFonts w:ascii="Arial" w:hAnsi="Arial" w:cs="Arial"/>
          <w:b/>
        </w:rPr>
        <w:t>,</w:t>
      </w:r>
      <w:r w:rsidR="004B2E12" w:rsidRPr="00E50350">
        <w:rPr>
          <w:rFonts w:ascii="Arial" w:hAnsi="Arial" w:cs="Arial"/>
          <w:b/>
        </w:rPr>
        <w:t xml:space="preserve"> </w:t>
      </w:r>
      <w:r w:rsidR="004B2E12" w:rsidRPr="00E50350">
        <w:rPr>
          <w:rFonts w:ascii="Arial" w:hAnsi="Arial" w:cs="Arial"/>
        </w:rPr>
        <w:t>prowadzonego przez Gminę Kłobuck, z siedzibą przy ulicy 11 Listopada 6,</w:t>
      </w:r>
      <w:r w:rsidR="004B2E12">
        <w:rPr>
          <w:rFonts w:ascii="Arial" w:hAnsi="Arial" w:cs="Arial"/>
        </w:rPr>
        <w:t xml:space="preserve"> </w:t>
      </w:r>
      <w:r w:rsidR="004B2E12" w:rsidRPr="00E50350">
        <w:rPr>
          <w:rFonts w:ascii="Arial" w:hAnsi="Arial" w:cs="Arial"/>
        </w:rPr>
        <w:t>42-100 Kłobuck</w:t>
      </w:r>
      <w:r w:rsidR="004B2E12" w:rsidRPr="00E50350">
        <w:rPr>
          <w:rFonts w:ascii="Arial" w:hAnsi="Arial" w:cs="Arial"/>
          <w:i/>
        </w:rPr>
        <w:t xml:space="preserve">, </w:t>
      </w:r>
      <w:r w:rsidR="004B2E12" w:rsidRPr="00E50350">
        <w:rPr>
          <w:rFonts w:ascii="Arial" w:hAnsi="Arial" w:cs="Arial"/>
        </w:rPr>
        <w:t>oświadczam</w:t>
      </w:r>
      <w:r w:rsidR="0058229F" w:rsidRPr="007E4333">
        <w:rPr>
          <w:rFonts w:ascii="Arial" w:hAnsi="Arial" w:cs="Arial"/>
        </w:rPr>
        <w:t>, co następuje:</w:t>
      </w:r>
    </w:p>
    <w:p w14:paraId="3ADA1D7F" w14:textId="108F35FD" w:rsidR="00303CF1" w:rsidRPr="007E4333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5CAA692D" w14:textId="11742099" w:rsidR="00303CF1" w:rsidRPr="001E04CE" w:rsidRDefault="00303CF1" w:rsidP="00775DE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 xml:space="preserve">Mając na uwadze </w:t>
      </w:r>
      <w:r w:rsidRPr="007E4333">
        <w:rPr>
          <w:rFonts w:ascii="Arial" w:hAnsi="Arial" w:cs="Arial"/>
        </w:rPr>
        <w:t>przesłanki wykluczenia zawarte w art. 108 ust. 1 pkt 1-6, tj.:</w:t>
      </w:r>
    </w:p>
    <w:p w14:paraId="2F1351B1" w14:textId="77777777" w:rsidR="001E04CE" w:rsidRPr="007E4333" w:rsidRDefault="001E04CE" w:rsidP="001E04CE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1091CD99" w14:textId="77777777" w:rsidR="00303CF1" w:rsidRPr="007E4333" w:rsidRDefault="00303CF1" w:rsidP="00775DE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>„Z postępowania o udzielenie zamówienia wyklucza się wykonawcę:</w:t>
      </w:r>
    </w:p>
    <w:p w14:paraId="44892FC9" w14:textId="3111C506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775DEE">
        <w:rPr>
          <w:rFonts w:ascii="Arial" w:hAnsi="Arial" w:cs="Arial"/>
        </w:rPr>
        <w:t>będącego osobą fizyczną, którego prawomocnie skazano za przestępstwo:</w:t>
      </w:r>
    </w:p>
    <w:p w14:paraId="5DFB1D9D" w14:textId="4C8A35E9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775DEE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14:paraId="05AC09F3" w14:textId="78BBF50B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775DEE">
        <w:rPr>
          <w:rFonts w:ascii="Arial" w:hAnsi="Arial" w:cs="Arial"/>
        </w:rPr>
        <w:t>handlu ludźmi, o którym mowa w art. 189a Kodeksu karnego,</w:t>
      </w:r>
    </w:p>
    <w:p w14:paraId="340650B2" w14:textId="5ED20E8D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14:paraId="715296F3" w14:textId="150EBC7B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0875E3C3" w14:textId="03571432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14:paraId="2DAF7081" w14:textId="74B2A5C1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  <w:bCs/>
        </w:rPr>
        <w:t>powierzenia wykonywania pracy małoletniemu cudzoziemcowi</w:t>
      </w:r>
      <w:r w:rsidRPr="00F25252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3E7BD556" w14:textId="6B87348B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FB4213B" w14:textId="4033DD5D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C6B97DF" w14:textId="7EB05B87" w:rsidR="00303CF1" w:rsidRPr="00F25252" w:rsidRDefault="00303CF1" w:rsidP="00F25252">
      <w:pPr>
        <w:pStyle w:val="Akapitzlist"/>
        <w:numPr>
          <w:ilvl w:val="0"/>
          <w:numId w:val="11"/>
        </w:numPr>
        <w:spacing w:after="240" w:line="360" w:lineRule="auto"/>
        <w:ind w:left="851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lub za odpowiedni czyn zabroniony określony w przepisach prawa obcego;</w:t>
      </w:r>
    </w:p>
    <w:p w14:paraId="36AE0BC5" w14:textId="0013A402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E066287" w14:textId="5E489826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65FEA657" w14:textId="24DB89E0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 xml:space="preserve">wobec którego </w:t>
      </w:r>
      <w:r w:rsidRPr="00F25252">
        <w:rPr>
          <w:rFonts w:ascii="Arial" w:hAnsi="Arial" w:cs="Arial"/>
          <w:bCs/>
        </w:rPr>
        <w:t>prawomocnie</w:t>
      </w:r>
      <w:r w:rsidRPr="00F25252">
        <w:rPr>
          <w:rFonts w:ascii="Arial" w:hAnsi="Arial" w:cs="Arial"/>
        </w:rPr>
        <w:t xml:space="preserve">  orzeczono zakaz ubiegania się o zamówienia publiczne;</w:t>
      </w:r>
    </w:p>
    <w:p w14:paraId="75403483" w14:textId="5E90C2C6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B2B8EC9" w14:textId="5DA2084E" w:rsidR="00303CF1" w:rsidRPr="00F25252" w:rsidRDefault="00303CF1" w:rsidP="00F25252">
      <w:pPr>
        <w:pStyle w:val="Akapitzlist"/>
        <w:numPr>
          <w:ilvl w:val="0"/>
          <w:numId w:val="10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jeżeli, w przypadkach, o których mowa w art. 85 ust. 1, doszło do zakłócenia konkurencji wynikającego z wcześniejszego z</w:t>
      </w:r>
      <w:r w:rsidR="00C21D88" w:rsidRPr="00F25252">
        <w:rPr>
          <w:rFonts w:ascii="Arial" w:hAnsi="Arial" w:cs="Arial"/>
        </w:rPr>
        <w:t>aangażowania tego wykonawcy lub </w:t>
      </w:r>
      <w:r w:rsidRPr="00F25252">
        <w:rPr>
          <w:rFonts w:ascii="Arial" w:hAnsi="Arial" w:cs="Arial"/>
        </w:rPr>
        <w:t>podmiotu, który należy z wykonawcą do tej samej grupy kapitałowej w rozumieniu ustawy z dnia 16 lutego 2007 r. o ochronie konk</w:t>
      </w:r>
      <w:r w:rsidR="00C21D88" w:rsidRPr="00F25252">
        <w:rPr>
          <w:rFonts w:ascii="Arial" w:hAnsi="Arial" w:cs="Arial"/>
        </w:rPr>
        <w:t>urencji i konsumentów, chyba że </w:t>
      </w:r>
      <w:r w:rsidRPr="00F25252">
        <w:rPr>
          <w:rFonts w:ascii="Arial" w:hAnsi="Arial" w:cs="Arial"/>
        </w:rPr>
        <w:t>spowodowane tym zakłócenie konkurencji może być wyeliminowane w inny sposób niż przez wykluczenie wykonawcy z udziału w postępowaniu o udzielenie zamówienia</w:t>
      </w:r>
      <w:r w:rsidR="00F25252">
        <w:rPr>
          <w:rFonts w:ascii="Arial" w:hAnsi="Arial" w:cs="Arial"/>
        </w:rPr>
        <w:t>,”</w:t>
      </w:r>
    </w:p>
    <w:p w14:paraId="6740FB02" w14:textId="1331D16A" w:rsidR="00303CF1" w:rsidRDefault="00303CF1" w:rsidP="00F25252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 xml:space="preserve">oraz przesłanki zawarte w art. 109 ust. 1 pkt </w:t>
      </w:r>
      <w:r w:rsidR="00C21D88" w:rsidRPr="007E4333">
        <w:rPr>
          <w:rFonts w:ascii="Arial" w:eastAsia="Calibri" w:hAnsi="Arial" w:cs="Arial"/>
        </w:rPr>
        <w:t>5, pkt 7, pkt 8</w:t>
      </w:r>
      <w:r w:rsidRPr="007E4333">
        <w:rPr>
          <w:rFonts w:ascii="Arial" w:eastAsia="Calibri" w:hAnsi="Arial" w:cs="Arial"/>
        </w:rPr>
        <w:t xml:space="preserve"> i pkt 10, tj.:</w:t>
      </w:r>
    </w:p>
    <w:p w14:paraId="793B8860" w14:textId="77777777" w:rsidR="001E04CE" w:rsidRPr="007E4333" w:rsidRDefault="001E04CE" w:rsidP="001E04CE">
      <w:pPr>
        <w:ind w:left="644"/>
        <w:contextualSpacing/>
        <w:jc w:val="both"/>
        <w:rPr>
          <w:rFonts w:ascii="Arial" w:eastAsia="Calibri" w:hAnsi="Arial" w:cs="Arial"/>
        </w:rPr>
      </w:pPr>
    </w:p>
    <w:p w14:paraId="42EA72CA" w14:textId="1F143903" w:rsidR="00303CF1" w:rsidRPr="007E4333" w:rsidRDefault="00303CF1" w:rsidP="00F25252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>„</w:t>
      </w:r>
      <w:r w:rsidR="001E04CE">
        <w:rPr>
          <w:rFonts w:ascii="Arial" w:eastAsia="Calibri" w:hAnsi="Arial" w:cs="Arial"/>
        </w:rPr>
        <w:t>Z</w:t>
      </w:r>
      <w:r w:rsidRPr="007E4333">
        <w:rPr>
          <w:rFonts w:ascii="Arial" w:eastAsia="Calibri" w:hAnsi="Arial" w:cs="Arial"/>
        </w:rPr>
        <w:t xml:space="preserve"> postępowania o udzielenie zamówienia zamawiający może wykluczyć wykonawcę:</w:t>
      </w:r>
    </w:p>
    <w:p w14:paraId="0C721A15" w14:textId="77777777" w:rsidR="00C21D88" w:rsidRPr="007E4333" w:rsidRDefault="00C21D88" w:rsidP="00F25252">
      <w:pPr>
        <w:pStyle w:val="Akapitzlist"/>
        <w:numPr>
          <w:ilvl w:val="3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 stanie wykazać za pomocą stosownych dowodów;</w:t>
      </w:r>
    </w:p>
    <w:p w14:paraId="105F5E84" w14:textId="77777777" w:rsidR="00C21D88" w:rsidRPr="007E4333" w:rsidRDefault="00C21D88" w:rsidP="00F25252">
      <w:pPr>
        <w:pStyle w:val="Akapitzlist"/>
        <w:numPr>
          <w:ilvl w:val="3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który, z przyczyn leżących po jego stronie, w znacznym stopniu lub zakresie nie wykonał lub 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B99AFC" w14:textId="77777777" w:rsidR="00303CF1" w:rsidRPr="007E4333" w:rsidRDefault="00303CF1" w:rsidP="00F25252">
      <w:pPr>
        <w:pStyle w:val="Akapitzlist"/>
        <w:numPr>
          <w:ilvl w:val="3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który w wyniku zamierzonego działania lub rażącego niedbalstwa wprowadził zamawiającego w błąd przy przedstawianiu informacji, że nie podlega wykluczeniu, spełnia warunki udziału w postępowaniu lub kryteria selekcji,</w:t>
      </w:r>
      <w:r w:rsidR="00C21D88" w:rsidRPr="007E4333">
        <w:rPr>
          <w:rFonts w:ascii="Arial" w:hAnsi="Arial" w:cs="Arial"/>
        </w:rPr>
        <w:t xml:space="preserve"> co mogło mieć istotny wpływ na </w:t>
      </w:r>
      <w:r w:rsidRPr="007E4333">
        <w:rPr>
          <w:rFonts w:ascii="Arial" w:hAnsi="Arial" w:cs="Arial"/>
        </w:rPr>
        <w:t>decyzje podejmowane przez zamawiającego w postępowaniu o udzielenie zamówienia, lub który zataił te informacje lub nie jest w stanie przedstawić wymaganych podmiotowych środków dowodowych;</w:t>
      </w:r>
    </w:p>
    <w:p w14:paraId="2C7B95C2" w14:textId="3874D28F" w:rsidR="00303CF1" w:rsidRPr="007E4333" w:rsidRDefault="00303CF1" w:rsidP="00F25252">
      <w:pPr>
        <w:pStyle w:val="Akapitzlist"/>
        <w:numPr>
          <w:ilvl w:val="3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który w wyniku lekkomyślności lub niedbalstwa przedst</w:t>
      </w:r>
      <w:r w:rsidR="00C21D88" w:rsidRPr="007E4333">
        <w:rPr>
          <w:rFonts w:ascii="Arial" w:hAnsi="Arial" w:cs="Arial"/>
        </w:rPr>
        <w:t>awił informacje wprowadzające w </w:t>
      </w:r>
      <w:r w:rsidRPr="007E4333">
        <w:rPr>
          <w:rFonts w:ascii="Arial" w:hAnsi="Arial" w:cs="Arial"/>
        </w:rPr>
        <w:t>błąd, co mogło mieć istotny wpływ na decyzje podejmowane przez zamawiającego w postępowaniu o udzielenie zamówienia.</w:t>
      </w:r>
      <w:r w:rsidR="00F25252">
        <w:rPr>
          <w:rFonts w:ascii="Arial" w:hAnsi="Arial" w:cs="Arial"/>
        </w:rPr>
        <w:t>”</w:t>
      </w:r>
    </w:p>
    <w:p w14:paraId="1C2CEFA6" w14:textId="77777777" w:rsidR="00303CF1" w:rsidRPr="007E4333" w:rsidRDefault="00303CF1" w:rsidP="00303CF1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02F26151" w14:textId="3DD743C5" w:rsidR="00303CF1" w:rsidRDefault="00303CF1" w:rsidP="00F25252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25252">
        <w:rPr>
          <w:rFonts w:ascii="Arial" w:eastAsia="Calibri" w:hAnsi="Arial" w:cs="Arial"/>
        </w:rPr>
        <w:t xml:space="preserve">oświadczam, że nie podlegam wykluczeniu z postępowania na podstawie </w:t>
      </w:r>
      <w:r w:rsidRPr="00F25252">
        <w:rPr>
          <w:rFonts w:ascii="Arial" w:eastAsia="Calibri" w:hAnsi="Arial" w:cs="Arial"/>
        </w:rPr>
        <w:br/>
        <w:t xml:space="preserve">art. 108 ust 1 pkt 1-6 oraz art. 109 ust. 1 pkt </w:t>
      </w:r>
      <w:r w:rsidR="00C21D88" w:rsidRPr="00F25252">
        <w:rPr>
          <w:rFonts w:ascii="Arial" w:eastAsia="Calibri" w:hAnsi="Arial" w:cs="Arial"/>
        </w:rPr>
        <w:t xml:space="preserve">5, pkt 7, pkt </w:t>
      </w:r>
      <w:r w:rsidRPr="00F25252">
        <w:rPr>
          <w:rFonts w:ascii="Arial" w:eastAsia="Calibri" w:hAnsi="Arial" w:cs="Arial"/>
        </w:rPr>
        <w:t xml:space="preserve">8 i pkt 10ustawy Pzp, </w:t>
      </w:r>
    </w:p>
    <w:p w14:paraId="064FC459" w14:textId="77777777" w:rsidR="00F25252" w:rsidRDefault="00F25252" w:rsidP="00F25252">
      <w:pPr>
        <w:pStyle w:val="Akapitzlist"/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</w:p>
    <w:p w14:paraId="6B4AB5B5" w14:textId="4D63AF3D" w:rsidR="00303CF1" w:rsidRPr="00F25252" w:rsidRDefault="00303CF1" w:rsidP="00F25252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25252">
        <w:rPr>
          <w:rFonts w:ascii="Arial" w:eastAsia="Calibri" w:hAnsi="Arial" w:cs="Arial"/>
        </w:rPr>
        <w:t>o</w:t>
      </w:r>
      <w:r w:rsidRPr="00F25252">
        <w:rPr>
          <w:rFonts w:ascii="Arial" w:hAnsi="Arial" w:cs="Arial"/>
        </w:rPr>
        <w:t>świadczam, że zachodzą w stosunku do mnie podstaw</w:t>
      </w:r>
      <w:r w:rsidR="00186F17" w:rsidRPr="00F25252">
        <w:rPr>
          <w:rFonts w:ascii="Arial" w:hAnsi="Arial" w:cs="Arial"/>
        </w:rPr>
        <w:t>y wykluczenia z postępowania na </w:t>
      </w:r>
      <w:r w:rsidRPr="00F25252">
        <w:rPr>
          <w:rFonts w:ascii="Arial" w:hAnsi="Arial" w:cs="Arial"/>
        </w:rPr>
        <w:t xml:space="preserve">podstawie art. ……………… ustawy Pzp </w:t>
      </w:r>
      <w:r w:rsidRPr="00F25252">
        <w:rPr>
          <w:rFonts w:ascii="Arial" w:hAnsi="Arial" w:cs="Arial"/>
          <w:i/>
        </w:rPr>
        <w:t>(</w:t>
      </w:r>
      <w:r w:rsidRPr="00F25252">
        <w:rPr>
          <w:rFonts w:ascii="Arial" w:hAnsi="Arial" w:cs="Arial"/>
          <w:i/>
          <w:sz w:val="18"/>
        </w:rPr>
        <w:t>podać mającą zastosowanie podstawę wykluczenia spośród wymienionych w art. 108 ust. 1 pkt 1</w:t>
      </w:r>
      <w:r w:rsidR="00495B33" w:rsidRPr="00F25252">
        <w:rPr>
          <w:rFonts w:ascii="Arial" w:hAnsi="Arial" w:cs="Arial"/>
          <w:i/>
          <w:sz w:val="18"/>
        </w:rPr>
        <w:t>, 2 i 5</w:t>
      </w:r>
      <w:r w:rsidRPr="00F25252">
        <w:rPr>
          <w:rFonts w:ascii="Arial" w:hAnsi="Arial" w:cs="Arial"/>
          <w:i/>
          <w:sz w:val="18"/>
        </w:rPr>
        <w:t xml:space="preserve"> oraz art. 109 ust. 1 pkt</w:t>
      </w:r>
      <w:r w:rsidR="00C21D88" w:rsidRPr="00F25252">
        <w:rPr>
          <w:rFonts w:ascii="Arial" w:hAnsi="Arial" w:cs="Arial"/>
          <w:i/>
          <w:sz w:val="18"/>
        </w:rPr>
        <w:t xml:space="preserve"> 5, pkt 7, pkt</w:t>
      </w:r>
      <w:r w:rsidRPr="00F25252">
        <w:rPr>
          <w:rFonts w:ascii="Arial" w:hAnsi="Arial" w:cs="Arial"/>
          <w:i/>
          <w:sz w:val="18"/>
        </w:rPr>
        <w:t xml:space="preserve"> 8 i pkt 10</w:t>
      </w:r>
      <w:r w:rsidRPr="00F25252">
        <w:rPr>
          <w:rFonts w:ascii="Arial" w:hAnsi="Arial" w:cs="Arial"/>
          <w:i/>
        </w:rPr>
        <w:t>).</w:t>
      </w:r>
      <w:r w:rsidRPr="00F25252">
        <w:rPr>
          <w:rFonts w:ascii="Arial" w:hAnsi="Arial" w:cs="Arial"/>
        </w:rPr>
        <w:t xml:space="preserve"> Jednocześnie oświadczam, że w związku z ww. okolicznością, na podstawie art. </w:t>
      </w:r>
      <w:r w:rsidR="007353C1" w:rsidRPr="00F25252">
        <w:rPr>
          <w:rFonts w:ascii="Arial" w:hAnsi="Arial" w:cs="Arial"/>
        </w:rPr>
        <w:t>110</w:t>
      </w:r>
      <w:r w:rsidRPr="00F25252">
        <w:rPr>
          <w:rFonts w:ascii="Arial" w:hAnsi="Arial" w:cs="Arial"/>
        </w:rPr>
        <w:t xml:space="preserve"> ust. </w:t>
      </w:r>
      <w:r w:rsidR="007353C1" w:rsidRPr="00F25252">
        <w:rPr>
          <w:rFonts w:ascii="Arial" w:hAnsi="Arial" w:cs="Arial"/>
        </w:rPr>
        <w:t>2</w:t>
      </w:r>
      <w:r w:rsidRPr="00F25252">
        <w:rPr>
          <w:rFonts w:ascii="Arial" w:hAnsi="Arial" w:cs="Arial"/>
        </w:rPr>
        <w:t xml:space="preserve"> ustawy Pzp podjąłem następujące </w:t>
      </w:r>
      <w:r w:rsidR="007979F1" w:rsidRPr="00F25252">
        <w:rPr>
          <w:rFonts w:ascii="Arial" w:hAnsi="Arial" w:cs="Arial"/>
        </w:rPr>
        <w:t>czynności</w:t>
      </w:r>
      <w:r w:rsidRPr="00F25252">
        <w:rPr>
          <w:rFonts w:ascii="Arial" w:hAnsi="Arial" w:cs="Arial"/>
        </w:rPr>
        <w:t xml:space="preserve"> (procedura sanacyjna – samooczyszczenie): ………………………………………………………………………………………</w:t>
      </w:r>
      <w:r w:rsidR="007353C1" w:rsidRPr="00F25252">
        <w:rPr>
          <w:rFonts w:ascii="Arial" w:hAnsi="Arial" w:cs="Arial"/>
        </w:rPr>
        <w:t>…………………………………………………………..</w:t>
      </w:r>
      <w:r w:rsidRPr="00F25252">
        <w:rPr>
          <w:rFonts w:ascii="Arial" w:hAnsi="Arial" w:cs="Arial"/>
        </w:rPr>
        <w:t>..</w:t>
      </w:r>
      <w:r w:rsidR="007353C1" w:rsidRPr="00F25252">
        <w:rPr>
          <w:rFonts w:ascii="Arial" w:hAnsi="Arial" w:cs="Arial"/>
        </w:rPr>
        <w:t>………</w:t>
      </w:r>
      <w:r w:rsidRPr="00F25252">
        <w:rPr>
          <w:rFonts w:ascii="Arial" w:hAnsi="Arial" w:cs="Arial"/>
        </w:rPr>
        <w:t>……………………………………………………………………………</w:t>
      </w:r>
      <w:r w:rsidR="007353C1" w:rsidRPr="00F25252">
        <w:rPr>
          <w:rFonts w:ascii="Arial" w:hAnsi="Arial" w:cs="Arial"/>
        </w:rPr>
        <w:t>…………………………………………………………………</w:t>
      </w:r>
      <w:r w:rsidR="0029546D" w:rsidRPr="00F25252">
        <w:rPr>
          <w:rFonts w:ascii="Arial" w:hAnsi="Arial" w:cs="Arial"/>
        </w:rPr>
        <w:t>…………………………………</w:t>
      </w:r>
      <w:r w:rsidR="00AA0EAB">
        <w:rPr>
          <w:rFonts w:ascii="Arial" w:hAnsi="Arial" w:cs="Arial"/>
        </w:rPr>
        <w:t>………</w:t>
      </w:r>
    </w:p>
    <w:p w14:paraId="2C29BE57" w14:textId="77777777" w:rsidR="00186F17" w:rsidRPr="007E4333" w:rsidRDefault="00186F17" w:rsidP="007353C1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14:paraId="5877E480" w14:textId="77777777" w:rsidR="007353C1" w:rsidRPr="007E4333" w:rsidRDefault="007353C1" w:rsidP="00F25252">
      <w:pPr>
        <w:spacing w:line="360" w:lineRule="auto"/>
        <w:ind w:right="28" w:firstLine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Na potwierdzenie powyższego przedkładam następujące środki dowodowe:</w:t>
      </w:r>
    </w:p>
    <w:p w14:paraId="0A85D4A0" w14:textId="77777777" w:rsidR="007353C1" w:rsidRPr="007E4333" w:rsidRDefault="007353C1" w:rsidP="00F25252">
      <w:pPr>
        <w:spacing w:line="360" w:lineRule="auto"/>
        <w:ind w:right="28" w:firstLine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1) ………………………………………………..</w:t>
      </w:r>
    </w:p>
    <w:p w14:paraId="4B3AB499" w14:textId="77777777" w:rsidR="007353C1" w:rsidRPr="007E4333" w:rsidRDefault="007353C1" w:rsidP="00F25252">
      <w:pPr>
        <w:spacing w:line="360" w:lineRule="auto"/>
        <w:ind w:right="28" w:firstLine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2) ………………………………………………..</w:t>
      </w:r>
    </w:p>
    <w:p w14:paraId="262F2D72" w14:textId="77777777" w:rsidR="00186F17" w:rsidRPr="007E4333" w:rsidRDefault="00186F17" w:rsidP="00F25252">
      <w:pPr>
        <w:spacing w:line="360" w:lineRule="auto"/>
        <w:ind w:left="426"/>
        <w:jc w:val="both"/>
        <w:rPr>
          <w:rFonts w:ascii="Arial" w:hAnsi="Arial" w:cs="Arial"/>
        </w:rPr>
      </w:pPr>
    </w:p>
    <w:p w14:paraId="59277D15" w14:textId="07E73ACD" w:rsidR="002B41EA" w:rsidRDefault="002B41EA" w:rsidP="00F25252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7 ust. 1 ustawy z dnia 13 kwietnia 2022 r. o szczególnych rozwiązaniach w zakresie przeciwdziałania wspieraniu agresji na Ukrainę oraz służących ochronie bezpieczeństwa narodowego (Dz. U. poz. 835):</w:t>
      </w:r>
    </w:p>
    <w:p w14:paraId="1E095000" w14:textId="23984A41" w:rsidR="002B41EA" w:rsidRDefault="002B41EA" w:rsidP="002B41EA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nie podlegam wykluczeniu z postępowania na podstawie art. 7 ust 1. Ustawy z dnia 13 kwietnia 2022 r. o szczególnych rozwiązaniach w zakresie przeciwdziałania wspieraniu agresji na Ukrainę oraz służących ochronie bezpieczeństwa narodowego (Dz. U. poz. 835)</w:t>
      </w:r>
    </w:p>
    <w:p w14:paraId="62A3B7D0" w14:textId="77777777" w:rsidR="002B41EA" w:rsidRDefault="002B41EA" w:rsidP="002B41EA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</w:p>
    <w:p w14:paraId="7AEF3C69" w14:textId="3DCF91A3" w:rsidR="00186F17" w:rsidRPr="007E4333" w:rsidRDefault="00186F17" w:rsidP="00F25252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</w:t>
      </w:r>
      <w:r w:rsidR="007F28D3">
        <w:rPr>
          <w:rFonts w:ascii="Arial" w:hAnsi="Arial" w:cs="Arial"/>
        </w:rPr>
        <w:t>ust.</w:t>
      </w:r>
      <w:r w:rsidR="002B41EA">
        <w:rPr>
          <w:rFonts w:ascii="Arial" w:hAnsi="Arial" w:cs="Arial"/>
        </w:rPr>
        <w:t xml:space="preserve"> </w:t>
      </w:r>
      <w:r w:rsidR="007F28D3">
        <w:rPr>
          <w:rFonts w:ascii="Arial" w:hAnsi="Arial" w:cs="Arial"/>
        </w:rPr>
        <w:t>3</w:t>
      </w:r>
      <w:r w:rsidR="00DA6555" w:rsidRPr="007E4333">
        <w:rPr>
          <w:rFonts w:ascii="Arial" w:hAnsi="Arial" w:cs="Arial"/>
        </w:rPr>
        <w:t xml:space="preserve"> rozdziału XIX</w:t>
      </w:r>
      <w:r w:rsidRPr="007E4333">
        <w:rPr>
          <w:rFonts w:ascii="Arial" w:hAnsi="Arial" w:cs="Arial"/>
        </w:rPr>
        <w:t xml:space="preserve"> Specyfikacji </w:t>
      </w:r>
      <w:r w:rsidR="00817E73" w:rsidRPr="007E4333">
        <w:rPr>
          <w:rFonts w:ascii="Arial" w:hAnsi="Arial" w:cs="Arial"/>
        </w:rPr>
        <w:t xml:space="preserve">Warunków </w:t>
      </w:r>
      <w:r w:rsidRPr="007E4333">
        <w:rPr>
          <w:rFonts w:ascii="Arial" w:hAnsi="Arial" w:cs="Arial"/>
        </w:rPr>
        <w:t>Zamówienia</w:t>
      </w:r>
      <w:r w:rsidR="00D4085B" w:rsidRPr="007E4333">
        <w:rPr>
          <w:rFonts w:ascii="Arial" w:hAnsi="Arial" w:cs="Arial"/>
        </w:rPr>
        <w:t xml:space="preserve"> udostępniam następujące zasoby:</w:t>
      </w:r>
    </w:p>
    <w:p w14:paraId="46ED8BB8" w14:textId="77777777" w:rsidR="00186F17" w:rsidRPr="007E4333" w:rsidRDefault="00186F17" w:rsidP="00186F17">
      <w:pPr>
        <w:spacing w:line="360" w:lineRule="auto"/>
        <w:ind w:right="28"/>
        <w:jc w:val="both"/>
        <w:rPr>
          <w:rFonts w:ascii="Arial" w:hAnsi="Arial" w:cs="Arial"/>
          <w:sz w:val="18"/>
        </w:rPr>
      </w:pPr>
    </w:p>
    <w:p w14:paraId="2215EA30" w14:textId="77777777" w:rsidR="00186F17" w:rsidRPr="007E4333" w:rsidRDefault="00186F17" w:rsidP="00F25252">
      <w:pPr>
        <w:spacing w:line="360" w:lineRule="auto"/>
        <w:ind w:left="426" w:right="28"/>
        <w:jc w:val="both"/>
        <w:rPr>
          <w:rFonts w:ascii="Arial" w:hAnsi="Arial" w:cs="Arial"/>
          <w:u w:val="single"/>
        </w:rPr>
      </w:pPr>
      <w:r w:rsidRPr="007E4333">
        <w:rPr>
          <w:rFonts w:ascii="Arial" w:hAnsi="Arial" w:cs="Arial"/>
          <w:u w:val="single"/>
        </w:rPr>
        <w:t>Udostępniane zasoby:</w:t>
      </w:r>
    </w:p>
    <w:p w14:paraId="3DC5ECD5" w14:textId="11004D52" w:rsidR="00186F17" w:rsidRPr="007E4333" w:rsidRDefault="00186F17" w:rsidP="00F25252">
      <w:pPr>
        <w:spacing w:line="360" w:lineRule="auto"/>
        <w:ind w:left="426" w:right="28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  <w:r w:rsidR="00F25252">
        <w:rPr>
          <w:rFonts w:ascii="Arial" w:hAnsi="Arial" w:cs="Arial"/>
        </w:rPr>
        <w:t>…………………………………………………………………..</w:t>
      </w:r>
    </w:p>
    <w:p w14:paraId="6D1B8676" w14:textId="77777777" w:rsidR="00186F17" w:rsidRPr="007E4333" w:rsidRDefault="00186F17" w:rsidP="00F25252">
      <w:pPr>
        <w:spacing w:line="360" w:lineRule="auto"/>
        <w:ind w:left="426" w:right="28"/>
        <w:jc w:val="both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>(</w:t>
      </w:r>
      <w:r w:rsidR="00D4085B" w:rsidRPr="007E4333">
        <w:rPr>
          <w:rFonts w:ascii="Arial" w:hAnsi="Arial" w:cs="Arial"/>
          <w:i/>
          <w:sz w:val="16"/>
        </w:rPr>
        <w:t xml:space="preserve">należy wskazać zakres w jakim podmiot trzeci udostępnia zasoby </w:t>
      </w:r>
      <w:r w:rsidRPr="007E4333">
        <w:rPr>
          <w:rFonts w:ascii="Arial" w:hAnsi="Arial" w:cs="Arial"/>
          <w:i/>
          <w:sz w:val="16"/>
        </w:rPr>
        <w:t>).</w:t>
      </w:r>
    </w:p>
    <w:p w14:paraId="540249F6" w14:textId="77777777" w:rsidR="00186F17" w:rsidRPr="007E4333" w:rsidRDefault="00186F17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76DC4E30" w14:textId="77777777" w:rsidR="004B6498" w:rsidRPr="007E4333" w:rsidRDefault="004B6498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7CB06FE2" w14:textId="28448C82" w:rsidR="003823DC" w:rsidRPr="007E4333" w:rsidRDefault="00764271" w:rsidP="00F25252">
      <w:pPr>
        <w:pStyle w:val="Akapitzlist"/>
        <w:numPr>
          <w:ilvl w:val="0"/>
          <w:numId w:val="1"/>
        </w:numPr>
        <w:spacing w:line="360" w:lineRule="auto"/>
        <w:ind w:left="426" w:hanging="436"/>
        <w:rPr>
          <w:rFonts w:ascii="Arial" w:hAnsi="Arial" w:cs="Arial"/>
        </w:rPr>
      </w:pPr>
      <w:r w:rsidRPr="007E4333">
        <w:rPr>
          <w:rFonts w:ascii="Arial" w:hAnsi="Arial" w:cs="Arial"/>
        </w:rPr>
        <w:t>Oświadczam, iż spełniam warunki udziału w postępowaniu o udzielenie zamówienia określone w ust. 3 rozdz. XIX SWZ</w:t>
      </w:r>
      <w:r w:rsidR="00FB3F40">
        <w:rPr>
          <w:rFonts w:ascii="Arial" w:hAnsi="Arial" w:cs="Arial"/>
        </w:rPr>
        <w:t>, tj.</w:t>
      </w:r>
      <w:r w:rsidR="00FB3F40">
        <w:rPr>
          <w:rFonts w:ascii="Arial" w:hAnsi="Arial" w:cs="Arial"/>
        </w:rPr>
        <w:br/>
        <w:t>…………………………………………………………………………………..</w:t>
      </w:r>
      <w:r w:rsidR="00FB3F40">
        <w:rPr>
          <w:rFonts w:ascii="Arial" w:hAnsi="Arial" w:cs="Arial"/>
        </w:rPr>
        <w:br/>
        <w:t>(</w:t>
      </w:r>
      <w:r w:rsidR="00FB3F40" w:rsidRPr="00AE3370">
        <w:rPr>
          <w:rFonts w:ascii="Arial" w:hAnsi="Arial" w:cs="Arial"/>
          <w:i/>
          <w:sz w:val="16"/>
          <w:szCs w:val="16"/>
        </w:rPr>
        <w:t>należy wpisać brzmienie odpowiedniego warunku np. sytuacja ekonomiczna lub finan</w:t>
      </w:r>
      <w:r w:rsidR="00717DFC">
        <w:rPr>
          <w:rFonts w:ascii="Arial" w:hAnsi="Arial" w:cs="Arial"/>
          <w:i/>
          <w:sz w:val="16"/>
          <w:szCs w:val="16"/>
        </w:rPr>
        <w:t>sowa ;</w:t>
      </w:r>
      <w:r w:rsidR="00FB3F40" w:rsidRPr="00AE3370">
        <w:rPr>
          <w:rFonts w:ascii="Arial" w:hAnsi="Arial" w:cs="Arial"/>
          <w:i/>
          <w:sz w:val="16"/>
          <w:szCs w:val="16"/>
        </w:rPr>
        <w:t xml:space="preserve"> zdolność techniczna lub zawodowa</w:t>
      </w:r>
      <w:r w:rsidR="00FB3F40">
        <w:rPr>
          <w:rFonts w:ascii="Arial" w:hAnsi="Arial" w:cs="Arial"/>
        </w:rPr>
        <w:t>)</w:t>
      </w:r>
      <w:r w:rsidR="00FB3F40">
        <w:rPr>
          <w:rFonts w:ascii="Arial" w:hAnsi="Arial" w:cs="Arial"/>
        </w:rPr>
        <w:br/>
      </w:r>
      <w:r w:rsidRPr="007E4333">
        <w:rPr>
          <w:rFonts w:ascii="Arial" w:hAnsi="Arial" w:cs="Arial"/>
        </w:rPr>
        <w:t>w zakresie których udostępniam swoje zasoby Wykonawcy w celu wykazania spełniania warunków udziału w postępowaniu</w:t>
      </w:r>
      <w:r w:rsidR="003823DC" w:rsidRPr="007E4333">
        <w:rPr>
          <w:rFonts w:ascii="Arial" w:hAnsi="Arial" w:cs="Arial"/>
        </w:rPr>
        <w:t>.</w:t>
      </w:r>
    </w:p>
    <w:p w14:paraId="17C13966" w14:textId="77777777" w:rsidR="003823DC" w:rsidRPr="007E4333" w:rsidRDefault="003823DC" w:rsidP="003823DC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14:paraId="6AC3C11D" w14:textId="77777777" w:rsidR="00186F17" w:rsidRPr="007E4333" w:rsidRDefault="00186F17" w:rsidP="00F25252">
      <w:pPr>
        <w:pStyle w:val="Akapitzlist"/>
        <w:numPr>
          <w:ilvl w:val="0"/>
          <w:numId w:val="1"/>
        </w:numPr>
        <w:spacing w:line="360" w:lineRule="auto"/>
        <w:ind w:left="426" w:hanging="43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Oświadczam, że wszystkie informacje podane w powyższych oświadczeniach są aktualne </w:t>
      </w:r>
      <w:r w:rsidRPr="007E4333">
        <w:rPr>
          <w:rFonts w:ascii="Arial" w:hAnsi="Arial" w:cs="Arial"/>
        </w:rPr>
        <w:br/>
        <w:t>i zgodne z prawdą oraz zostały przedstawione z pełną świadomo</w:t>
      </w:r>
      <w:r w:rsidR="00344256" w:rsidRPr="007E4333">
        <w:rPr>
          <w:rFonts w:ascii="Arial" w:hAnsi="Arial" w:cs="Arial"/>
        </w:rPr>
        <w:t>ścią konsekwencji wprowadzenia z</w:t>
      </w:r>
      <w:r w:rsidRPr="007E4333">
        <w:rPr>
          <w:rFonts w:ascii="Arial" w:hAnsi="Arial" w:cs="Arial"/>
        </w:rPr>
        <w:t>amawiającego w błąd przy przedstawianiu informacji.</w:t>
      </w:r>
    </w:p>
    <w:p w14:paraId="72D4652D" w14:textId="74F26658" w:rsidR="00186F17" w:rsidRDefault="00186F17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124D2D77" w14:textId="790BF53D" w:rsidR="00F25252" w:rsidRDefault="00F25252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5ACC2968" w14:textId="6160F341" w:rsidR="00F25252" w:rsidRDefault="00F25252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5F60F8C0" w14:textId="77777777" w:rsidR="00F25252" w:rsidRPr="007E4333" w:rsidRDefault="00F25252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3784EDC4" w14:textId="77777777" w:rsidR="00794260" w:rsidRPr="00447068" w:rsidRDefault="00794260" w:rsidP="00F25252">
      <w:pPr>
        <w:suppressAutoHyphens/>
        <w:spacing w:before="280" w:line="276" w:lineRule="auto"/>
        <w:ind w:left="426" w:right="-992"/>
        <w:rPr>
          <w:sz w:val="22"/>
          <w:szCs w:val="22"/>
          <w:lang w:eastAsia="ar-SA"/>
        </w:rPr>
      </w:pPr>
      <w:bookmarkStart w:id="1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01A25771" w14:textId="3FE09AA5" w:rsidR="00794260" w:rsidRPr="00447068" w:rsidRDefault="00794260" w:rsidP="00F25252">
      <w:pPr>
        <w:suppressAutoHyphens/>
        <w:ind w:left="4536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</w:t>
      </w:r>
    </w:p>
    <w:p w14:paraId="4C01385B" w14:textId="77777777" w:rsidR="00794260" w:rsidRPr="00447068" w:rsidRDefault="00794260" w:rsidP="00F25252">
      <w:pPr>
        <w:suppressAutoHyphens/>
        <w:ind w:left="4395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65DBDEA3" w14:textId="77777777" w:rsidR="00794260" w:rsidRPr="00447068" w:rsidRDefault="00794260" w:rsidP="00F25252">
      <w:pPr>
        <w:suppressAutoHyphens/>
        <w:ind w:left="4253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1"/>
    <w:p w14:paraId="593A61E9" w14:textId="77777777" w:rsidR="00430563" w:rsidRPr="007E4333" w:rsidRDefault="00430563">
      <w:pPr>
        <w:rPr>
          <w:rFonts w:ascii="Arial" w:hAnsi="Arial" w:cs="Arial"/>
        </w:rPr>
      </w:pPr>
    </w:p>
    <w:sectPr w:rsidR="00430563" w:rsidRPr="007E4333" w:rsidSect="0029546D">
      <w:headerReference w:type="default" r:id="rId8"/>
      <w:footerReference w:type="default" r:id="rId9"/>
      <w:pgSz w:w="11906" w:h="16838"/>
      <w:pgMar w:top="1417" w:right="1417" w:bottom="993" w:left="1417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ED6D4" w14:textId="77777777" w:rsidR="00EE61B6" w:rsidRDefault="00EE61B6" w:rsidP="00303CF1">
      <w:r>
        <w:separator/>
      </w:r>
    </w:p>
  </w:endnote>
  <w:endnote w:type="continuationSeparator" w:id="0">
    <w:p w14:paraId="1B5F02D1" w14:textId="77777777" w:rsidR="00EE61B6" w:rsidRDefault="00EE61B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Content>
      <w:p w14:paraId="0387245C" w14:textId="77777777" w:rsidR="0029546D" w:rsidRPr="00282946" w:rsidRDefault="0029546D" w:rsidP="0029546D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>
          <w:rPr>
            <w:rFonts w:ascii="Trebuchet MS" w:hAnsi="Trebuchet MS"/>
            <w:sz w:val="16"/>
          </w:rPr>
          <w:t>1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728A8CD9" w14:textId="77777777" w:rsidR="0029546D" w:rsidRDefault="0029546D" w:rsidP="0029546D">
    <w:pPr>
      <w:pStyle w:val="Stopka"/>
      <w:ind w:right="360"/>
      <w:rPr>
        <w:rFonts w:ascii="Trebuchet MS" w:hAnsi="Trebuchet MS"/>
        <w:sz w:val="16"/>
        <w:u w:val="single"/>
      </w:rPr>
    </w:pPr>
  </w:p>
  <w:p w14:paraId="484A6036" w14:textId="77777777" w:rsidR="0029546D" w:rsidRPr="00CC1D5F" w:rsidRDefault="0029546D" w:rsidP="0029546D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6859C95D" w14:textId="77777777" w:rsidR="0029546D" w:rsidRDefault="0029546D" w:rsidP="0029546D">
    <w:pPr>
      <w:pStyle w:val="Stopka"/>
    </w:pPr>
  </w:p>
  <w:p w14:paraId="578ED524" w14:textId="77777777" w:rsidR="0029546D" w:rsidRPr="00D74733" w:rsidRDefault="0029546D" w:rsidP="0029546D">
    <w:pPr>
      <w:pStyle w:val="Stopka"/>
    </w:pPr>
  </w:p>
  <w:p w14:paraId="52BA34CB" w14:textId="676407AB" w:rsidR="00303CF1" w:rsidRPr="0029546D" w:rsidRDefault="00303CF1" w:rsidP="002954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7D160" w14:textId="77777777" w:rsidR="00EE61B6" w:rsidRDefault="00EE61B6" w:rsidP="00303CF1">
      <w:r>
        <w:separator/>
      </w:r>
    </w:p>
  </w:footnote>
  <w:footnote w:type="continuationSeparator" w:id="0">
    <w:p w14:paraId="37ED9741" w14:textId="77777777" w:rsidR="00EE61B6" w:rsidRDefault="00EE61B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39327" w14:textId="0CF14A7A" w:rsidR="0029546D" w:rsidRPr="00EA4E41" w:rsidRDefault="0029546D" w:rsidP="0029546D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8A312B">
      <w:rPr>
        <w:rFonts w:ascii="Arial" w:hAnsi="Arial" w:cs="Arial"/>
        <w:b/>
        <w:sz w:val="16"/>
        <w:szCs w:val="14"/>
      </w:rPr>
      <w:t>IR.271.0</w:t>
    </w:r>
    <w:r w:rsidR="008A312B" w:rsidRPr="008A312B">
      <w:rPr>
        <w:rFonts w:ascii="Arial" w:hAnsi="Arial" w:cs="Arial"/>
        <w:b/>
        <w:sz w:val="16"/>
        <w:szCs w:val="14"/>
      </w:rPr>
      <w:t>5</w:t>
    </w:r>
    <w:r w:rsidR="005B6664" w:rsidRPr="008A312B">
      <w:rPr>
        <w:rFonts w:ascii="Arial" w:hAnsi="Arial" w:cs="Arial"/>
        <w:b/>
        <w:sz w:val="16"/>
        <w:szCs w:val="14"/>
      </w:rPr>
      <w:t>3</w:t>
    </w:r>
    <w:r w:rsidRPr="008A312B">
      <w:rPr>
        <w:rFonts w:ascii="Arial" w:hAnsi="Arial" w:cs="Arial"/>
        <w:b/>
        <w:sz w:val="16"/>
        <w:szCs w:val="14"/>
      </w:rPr>
      <w:t>.202</w:t>
    </w:r>
    <w:r w:rsidR="008A312B" w:rsidRPr="008A312B">
      <w:rPr>
        <w:rFonts w:ascii="Arial" w:hAnsi="Arial" w:cs="Arial"/>
        <w:b/>
        <w:sz w:val="16"/>
        <w:szCs w:val="14"/>
      </w:rPr>
      <w:t>4</w:t>
    </w:r>
    <w:r w:rsidR="00C07EF1" w:rsidRPr="008A312B">
      <w:rPr>
        <w:rFonts w:ascii="Arial" w:hAnsi="Arial" w:cs="Arial"/>
        <w:b/>
        <w:sz w:val="16"/>
        <w:szCs w:val="14"/>
      </w:rPr>
      <w:t>.</w:t>
    </w:r>
    <w:r w:rsidR="008A312B" w:rsidRPr="008A312B">
      <w:rPr>
        <w:rFonts w:ascii="Arial" w:hAnsi="Arial" w:cs="Arial"/>
        <w:b/>
        <w:sz w:val="16"/>
        <w:szCs w:val="14"/>
      </w:rPr>
      <w:t>FM</w:t>
    </w:r>
  </w:p>
  <w:p w14:paraId="7E2124C4" w14:textId="77777777" w:rsidR="0029546D" w:rsidRPr="00D74733" w:rsidRDefault="0029546D" w:rsidP="0029546D">
    <w:pPr>
      <w:pStyle w:val="Nagwek"/>
    </w:pPr>
  </w:p>
  <w:p w14:paraId="27D6D1EB" w14:textId="77777777" w:rsidR="00245BF4" w:rsidRPr="0029546D" w:rsidRDefault="00245BF4" w:rsidP="00295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36167"/>
    <w:multiLevelType w:val="hybridMultilevel"/>
    <w:tmpl w:val="0EF63A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813003"/>
    <w:multiLevelType w:val="hybridMultilevel"/>
    <w:tmpl w:val="F948D65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2665D"/>
    <w:multiLevelType w:val="hybridMultilevel"/>
    <w:tmpl w:val="3D5442E6"/>
    <w:lvl w:ilvl="0" w:tplc="C8FE57C2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6625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416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2943023">
    <w:abstractNumId w:val="6"/>
  </w:num>
  <w:num w:numId="4" w16cid:durableId="586426549">
    <w:abstractNumId w:val="0"/>
  </w:num>
  <w:num w:numId="5" w16cid:durableId="771439859">
    <w:abstractNumId w:val="9"/>
  </w:num>
  <w:num w:numId="6" w16cid:durableId="2111586608">
    <w:abstractNumId w:val="7"/>
  </w:num>
  <w:num w:numId="7" w16cid:durableId="2046246294">
    <w:abstractNumId w:val="3"/>
  </w:num>
  <w:num w:numId="8" w16cid:durableId="108089710">
    <w:abstractNumId w:val="8"/>
  </w:num>
  <w:num w:numId="9" w16cid:durableId="542330301">
    <w:abstractNumId w:val="5"/>
  </w:num>
  <w:num w:numId="10" w16cid:durableId="1777408161">
    <w:abstractNumId w:val="2"/>
  </w:num>
  <w:num w:numId="11" w16cid:durableId="704406865">
    <w:abstractNumId w:val="4"/>
  </w:num>
  <w:num w:numId="12" w16cid:durableId="1364592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73E3"/>
    <w:rsid w:val="00044EA9"/>
    <w:rsid w:val="00186F17"/>
    <w:rsid w:val="001C5433"/>
    <w:rsid w:val="001E04CE"/>
    <w:rsid w:val="00222079"/>
    <w:rsid w:val="00245357"/>
    <w:rsid w:val="00245BF4"/>
    <w:rsid w:val="0027226A"/>
    <w:rsid w:val="00275F04"/>
    <w:rsid w:val="0029546D"/>
    <w:rsid w:val="002B41EA"/>
    <w:rsid w:val="002C2E84"/>
    <w:rsid w:val="002F1677"/>
    <w:rsid w:val="00303CF1"/>
    <w:rsid w:val="00306A3F"/>
    <w:rsid w:val="00330224"/>
    <w:rsid w:val="00344256"/>
    <w:rsid w:val="003823DC"/>
    <w:rsid w:val="004272B1"/>
    <w:rsid w:val="00430563"/>
    <w:rsid w:val="00487401"/>
    <w:rsid w:val="00495B33"/>
    <w:rsid w:val="004B2E12"/>
    <w:rsid w:val="004B6498"/>
    <w:rsid w:val="004C4CE6"/>
    <w:rsid w:val="00514A8D"/>
    <w:rsid w:val="0058229F"/>
    <w:rsid w:val="005B6664"/>
    <w:rsid w:val="00600C64"/>
    <w:rsid w:val="00655070"/>
    <w:rsid w:val="00717DFC"/>
    <w:rsid w:val="00724BAB"/>
    <w:rsid w:val="0072742C"/>
    <w:rsid w:val="007353C1"/>
    <w:rsid w:val="00747CB1"/>
    <w:rsid w:val="00764271"/>
    <w:rsid w:val="00775DEE"/>
    <w:rsid w:val="00794260"/>
    <w:rsid w:val="007979F1"/>
    <w:rsid w:val="007E4333"/>
    <w:rsid w:val="007F28D3"/>
    <w:rsid w:val="00817E73"/>
    <w:rsid w:val="00836D9B"/>
    <w:rsid w:val="008A312B"/>
    <w:rsid w:val="008C0ED3"/>
    <w:rsid w:val="008D0552"/>
    <w:rsid w:val="009227EE"/>
    <w:rsid w:val="00925C4C"/>
    <w:rsid w:val="0093772C"/>
    <w:rsid w:val="009B3DB9"/>
    <w:rsid w:val="009E17FC"/>
    <w:rsid w:val="009E2E10"/>
    <w:rsid w:val="00A115D5"/>
    <w:rsid w:val="00A4706C"/>
    <w:rsid w:val="00A951DE"/>
    <w:rsid w:val="00AA0EAB"/>
    <w:rsid w:val="00AE3370"/>
    <w:rsid w:val="00B56171"/>
    <w:rsid w:val="00B66A71"/>
    <w:rsid w:val="00BB49D2"/>
    <w:rsid w:val="00BE4D13"/>
    <w:rsid w:val="00C07EF1"/>
    <w:rsid w:val="00C21D88"/>
    <w:rsid w:val="00CA5341"/>
    <w:rsid w:val="00CC2BC1"/>
    <w:rsid w:val="00CD2F5D"/>
    <w:rsid w:val="00CE0E24"/>
    <w:rsid w:val="00D4085B"/>
    <w:rsid w:val="00DA6555"/>
    <w:rsid w:val="00DE209F"/>
    <w:rsid w:val="00DF107F"/>
    <w:rsid w:val="00E168E7"/>
    <w:rsid w:val="00E35E32"/>
    <w:rsid w:val="00E42FA4"/>
    <w:rsid w:val="00E455E4"/>
    <w:rsid w:val="00E608E0"/>
    <w:rsid w:val="00E64C3B"/>
    <w:rsid w:val="00EE61B6"/>
    <w:rsid w:val="00F04BAE"/>
    <w:rsid w:val="00F05856"/>
    <w:rsid w:val="00F25252"/>
    <w:rsid w:val="00F60257"/>
    <w:rsid w:val="00FB3F40"/>
    <w:rsid w:val="00FC22EB"/>
    <w:rsid w:val="00F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9806A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E2829-4911-4C81-B1F6-DD7E5072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Adam Stasiński</cp:lastModifiedBy>
  <cp:revision>7</cp:revision>
  <cp:lastPrinted>2021-06-14T11:47:00Z</cp:lastPrinted>
  <dcterms:created xsi:type="dcterms:W3CDTF">2021-12-13T10:47:00Z</dcterms:created>
  <dcterms:modified xsi:type="dcterms:W3CDTF">2024-11-05T12:07:00Z</dcterms:modified>
</cp:coreProperties>
</file>