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2331A" w14:textId="77777777" w:rsidR="007E4BC5" w:rsidRDefault="007E4BC5" w:rsidP="007E4BC5">
      <w:pPr>
        <w:jc w:val="right"/>
        <w:rPr>
          <w:rFonts w:ascii="Cambria" w:hAnsi="Cambria"/>
          <w:b/>
        </w:rPr>
      </w:pPr>
      <w:r>
        <w:rPr>
          <w:rFonts w:ascii="Cambria" w:hAnsi="Cambria"/>
          <w:b/>
        </w:rPr>
        <w:t>Załącznik nr 8</w:t>
      </w:r>
      <w:r w:rsidRPr="00E01ED7">
        <w:rPr>
          <w:rFonts w:ascii="Cambria" w:hAnsi="Cambria"/>
          <w:b/>
        </w:rPr>
        <w:t xml:space="preserve"> – </w:t>
      </w:r>
      <w:r w:rsidR="00544B7C">
        <w:rPr>
          <w:rFonts w:ascii="Cambria" w:hAnsi="Cambria"/>
          <w:b/>
        </w:rPr>
        <w:t>S</w:t>
      </w:r>
      <w:r>
        <w:rPr>
          <w:rFonts w:ascii="Cambria" w:hAnsi="Cambria"/>
          <w:b/>
        </w:rPr>
        <w:t>pecyfikacja część II</w:t>
      </w:r>
    </w:p>
    <w:p w14:paraId="425F2DDC" w14:textId="1D596629" w:rsidR="007E4BC5" w:rsidRPr="007E4BC5" w:rsidRDefault="007E4BC5" w:rsidP="007E4BC5">
      <w:pPr>
        <w:jc w:val="both"/>
        <w:rPr>
          <w:rFonts w:ascii="Cambria" w:hAnsi="Cambria"/>
          <w:b/>
          <w:i/>
        </w:rPr>
      </w:pPr>
      <w:r>
        <w:rPr>
          <w:rFonts w:ascii="Cambria" w:hAnsi="Cambria"/>
          <w:b/>
          <w:i/>
        </w:rPr>
        <w:t>Część II</w:t>
      </w:r>
      <w:r w:rsidRPr="007E4BC5">
        <w:rPr>
          <w:rFonts w:ascii="Cambria" w:hAnsi="Cambria"/>
          <w:b/>
          <w:i/>
        </w:rPr>
        <w:t xml:space="preserve"> – Dostawa macierzy dyskowej, </w:t>
      </w:r>
      <w:bookmarkStart w:id="0" w:name="_GoBack"/>
      <w:bookmarkEnd w:id="0"/>
      <w:r w:rsidRPr="007E4BC5">
        <w:rPr>
          <w:rFonts w:ascii="Cambria" w:hAnsi="Cambria"/>
          <w:b/>
          <w:i/>
        </w:rPr>
        <w:t>oprogramowania wraz z usługą wdrożenia wirtualizacji dla Powiatowego Urzędu Pracy w Stalowej Woli.</w:t>
      </w:r>
    </w:p>
    <w:p w14:paraId="586F1A5A" w14:textId="77777777" w:rsidR="007E4BC5" w:rsidRPr="007B732C" w:rsidRDefault="007E4BC5" w:rsidP="007E4BC5">
      <w:pPr>
        <w:rPr>
          <w:rFonts w:ascii="Cambria" w:hAnsi="Cambria"/>
        </w:rPr>
      </w:pPr>
    </w:p>
    <w:p w14:paraId="3952C8D6" w14:textId="77777777" w:rsidR="007E4BC5" w:rsidRPr="007B732C" w:rsidRDefault="007E4BC5" w:rsidP="007E4BC5">
      <w:pPr>
        <w:pStyle w:val="Teksttreci41"/>
        <w:shd w:val="clear" w:color="auto" w:fill="auto"/>
        <w:spacing w:line="240" w:lineRule="auto"/>
        <w:jc w:val="center"/>
        <w:rPr>
          <w:rStyle w:val="Nagwek10"/>
          <w:rFonts w:ascii="Cambria" w:hAnsi="Cambria"/>
          <w:b/>
          <w:color w:val="000000"/>
          <w:sz w:val="22"/>
        </w:rPr>
      </w:pPr>
      <w:bookmarkStart w:id="1" w:name="bookmark2"/>
      <w:r w:rsidRPr="007B732C">
        <w:rPr>
          <w:rStyle w:val="Nagwek10"/>
          <w:rFonts w:ascii="Cambria" w:hAnsi="Cambria"/>
          <w:b/>
          <w:color w:val="000000"/>
          <w:sz w:val="22"/>
        </w:rPr>
        <w:t>WYMAGANIA TECHNICZNE</w:t>
      </w:r>
      <w:bookmarkEnd w:id="1"/>
    </w:p>
    <w:p w14:paraId="37EF80ED" w14:textId="77777777" w:rsidR="007E4BC5" w:rsidRPr="007B732C" w:rsidRDefault="007E4BC5" w:rsidP="007E4BC5">
      <w:pPr>
        <w:pStyle w:val="Teksttreci41"/>
        <w:shd w:val="clear" w:color="auto" w:fill="auto"/>
        <w:spacing w:line="240" w:lineRule="auto"/>
        <w:jc w:val="center"/>
        <w:rPr>
          <w:rFonts w:ascii="Cambria" w:hAnsi="Cambria"/>
          <w:b/>
          <w:sz w:val="22"/>
        </w:rPr>
      </w:pPr>
    </w:p>
    <w:p w14:paraId="7A31CD00" w14:textId="77777777" w:rsidR="007E4BC5" w:rsidRPr="007B732C" w:rsidRDefault="007E4BC5" w:rsidP="007E4BC5">
      <w:pPr>
        <w:pStyle w:val="Nagwek11"/>
        <w:keepNext/>
        <w:keepLines/>
        <w:numPr>
          <w:ilvl w:val="0"/>
          <w:numId w:val="1"/>
        </w:numPr>
        <w:shd w:val="clear" w:color="auto" w:fill="auto"/>
        <w:tabs>
          <w:tab w:val="clear" w:pos="360"/>
          <w:tab w:val="left" w:pos="361"/>
        </w:tabs>
        <w:spacing w:line="360" w:lineRule="auto"/>
        <w:rPr>
          <w:rStyle w:val="Nagwek10"/>
          <w:rFonts w:ascii="Cambria" w:hAnsi="Cambria" w:cs="Arial"/>
          <w:spacing w:val="0"/>
        </w:rPr>
      </w:pPr>
      <w:r w:rsidRPr="007B732C">
        <w:rPr>
          <w:rStyle w:val="Nagwek10"/>
          <w:rFonts w:ascii="Cambria" w:hAnsi="Cambria" w:cs="Arial"/>
          <w:b/>
          <w:color w:val="000000"/>
          <w:spacing w:val="0"/>
        </w:rPr>
        <w:t>Macierz dyskowa.</w:t>
      </w:r>
    </w:p>
    <w:p w14:paraId="63926F16" w14:textId="77777777" w:rsidR="007E4BC5" w:rsidRPr="007B732C" w:rsidRDefault="007E4BC5" w:rsidP="007E4BC5">
      <w:pPr>
        <w:pStyle w:val="Nagwek11"/>
        <w:keepNext/>
        <w:keepLines/>
        <w:shd w:val="clear" w:color="auto" w:fill="auto"/>
        <w:spacing w:line="360" w:lineRule="auto"/>
        <w:ind w:left="360" w:firstLine="349"/>
        <w:rPr>
          <w:rStyle w:val="Nagwek23"/>
          <w:rFonts w:ascii="Cambria" w:hAnsi="Cambria" w:cs="Arial"/>
          <w:color w:val="000000"/>
          <w:spacing w:val="0"/>
          <w:sz w:val="22"/>
        </w:rPr>
      </w:pPr>
      <w:r w:rsidRPr="007B732C">
        <w:rPr>
          <w:rStyle w:val="Nagwek23"/>
          <w:rFonts w:ascii="Cambria" w:hAnsi="Cambria" w:cs="Arial"/>
          <w:color w:val="000000"/>
          <w:spacing w:val="0"/>
          <w:sz w:val="22"/>
        </w:rPr>
        <w:t>Ilość – 1 szt.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128"/>
        <w:gridCol w:w="6934"/>
      </w:tblGrid>
      <w:tr w:rsidR="007E4BC5" w:rsidRPr="007B732C" w14:paraId="4F57EE3E" w14:textId="77777777" w:rsidTr="007E4BC5">
        <w:trPr>
          <w:trHeight w:val="549"/>
        </w:trPr>
        <w:tc>
          <w:tcPr>
            <w:tcW w:w="1174" w:type="pct"/>
            <w:tcBorders>
              <w:top w:val="single" w:sz="4" w:space="0" w:color="auto"/>
              <w:left w:val="single" w:sz="4" w:space="0" w:color="auto"/>
              <w:bottom w:val="single" w:sz="4" w:space="0" w:color="auto"/>
              <w:right w:val="single" w:sz="4" w:space="0" w:color="auto"/>
            </w:tcBorders>
            <w:vAlign w:val="center"/>
          </w:tcPr>
          <w:p w14:paraId="03BC8307" w14:textId="77777777" w:rsidR="007E4BC5" w:rsidRPr="007B732C" w:rsidRDefault="007E4BC5" w:rsidP="005C471A">
            <w:pPr>
              <w:spacing w:after="0" w:line="240" w:lineRule="auto"/>
              <w:jc w:val="center"/>
              <w:rPr>
                <w:rFonts w:ascii="Cambria" w:hAnsi="Cambria" w:cs="Arial"/>
                <w:b/>
              </w:rPr>
            </w:pPr>
            <w:r w:rsidRPr="007B732C">
              <w:rPr>
                <w:rFonts w:ascii="Cambria" w:hAnsi="Cambria" w:cs="Arial"/>
                <w:b/>
              </w:rPr>
              <w:t>Element konfiguracji</w:t>
            </w:r>
          </w:p>
        </w:tc>
        <w:tc>
          <w:tcPr>
            <w:tcW w:w="3826" w:type="pct"/>
            <w:tcBorders>
              <w:top w:val="single" w:sz="4" w:space="0" w:color="auto"/>
              <w:left w:val="single" w:sz="4" w:space="0" w:color="auto"/>
              <w:bottom w:val="single" w:sz="4" w:space="0" w:color="auto"/>
              <w:right w:val="single" w:sz="4" w:space="0" w:color="auto"/>
            </w:tcBorders>
            <w:vAlign w:val="center"/>
          </w:tcPr>
          <w:p w14:paraId="71FB4376" w14:textId="77777777" w:rsidR="007E4BC5" w:rsidRPr="007B732C" w:rsidRDefault="007E4BC5" w:rsidP="005C471A">
            <w:pPr>
              <w:spacing w:after="0" w:line="240" w:lineRule="auto"/>
              <w:jc w:val="center"/>
              <w:rPr>
                <w:rFonts w:ascii="Cambria" w:hAnsi="Cambria" w:cs="Arial"/>
                <w:b/>
              </w:rPr>
            </w:pPr>
            <w:r w:rsidRPr="007B732C">
              <w:rPr>
                <w:rFonts w:ascii="Cambria" w:hAnsi="Cambria" w:cs="Arial"/>
                <w:b/>
              </w:rPr>
              <w:t>Wymagane minimalne</w:t>
            </w:r>
          </w:p>
        </w:tc>
      </w:tr>
      <w:tr w:rsidR="007E4BC5" w:rsidRPr="007B732C" w14:paraId="14634A42"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7B5B9B68"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Obudowa:</w:t>
            </w:r>
          </w:p>
        </w:tc>
        <w:tc>
          <w:tcPr>
            <w:tcW w:w="3826" w:type="pct"/>
            <w:tcBorders>
              <w:top w:val="single" w:sz="4" w:space="0" w:color="auto"/>
              <w:left w:val="single" w:sz="4" w:space="0" w:color="auto"/>
              <w:bottom w:val="single" w:sz="4" w:space="0" w:color="auto"/>
              <w:right w:val="single" w:sz="4" w:space="0" w:color="auto"/>
            </w:tcBorders>
          </w:tcPr>
          <w:p w14:paraId="0465F1A7"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O wysokości maksymalnie 2U, do instalacji w standardowej szafie RACK 19” dostarczona wraz ze wszystkimi elementami umożliwiającymi instalację.</w:t>
            </w:r>
          </w:p>
          <w:p w14:paraId="55F4335D" w14:textId="77777777" w:rsidR="007E4BC5" w:rsidRPr="007B732C" w:rsidRDefault="007E4BC5" w:rsidP="005C471A">
            <w:pPr>
              <w:spacing w:after="0" w:line="240" w:lineRule="auto"/>
              <w:jc w:val="both"/>
              <w:rPr>
                <w:rFonts w:ascii="Cambria" w:hAnsi="Cambria" w:cs="Arial"/>
                <w:color w:val="BFBFBF" w:themeColor="background1" w:themeShade="BF"/>
              </w:rPr>
            </w:pPr>
            <w:r w:rsidRPr="007B732C">
              <w:rPr>
                <w:rFonts w:ascii="Cambria" w:hAnsi="Cambria" w:cs="Arial"/>
                <w:color w:val="000000" w:themeColor="text1"/>
              </w:rPr>
              <w:t>Możliwość instalacji minimum 12 dysków twardych Hot-Plug 2,5”.</w:t>
            </w:r>
          </w:p>
        </w:tc>
      </w:tr>
      <w:tr w:rsidR="007E4BC5" w:rsidRPr="007B732C" w14:paraId="2EA42D7E"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402486CA"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Możliwość rozbudowy:</w:t>
            </w:r>
          </w:p>
        </w:tc>
        <w:tc>
          <w:tcPr>
            <w:tcW w:w="3826" w:type="pct"/>
            <w:tcBorders>
              <w:top w:val="single" w:sz="4" w:space="0" w:color="auto"/>
              <w:left w:val="single" w:sz="4" w:space="0" w:color="auto"/>
              <w:bottom w:val="single" w:sz="4" w:space="0" w:color="auto"/>
              <w:right w:val="single" w:sz="4" w:space="0" w:color="auto"/>
            </w:tcBorders>
          </w:tcPr>
          <w:p w14:paraId="5453D1CB"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Bez wymiany kontrolerów macierzy o dodatkowe co najmniej 72 dysków twardych 2,5”, lub dodatkowe co najmniej 36 dysków twardych 3,5”.</w:t>
            </w:r>
          </w:p>
        </w:tc>
      </w:tr>
      <w:tr w:rsidR="007E4BC5" w:rsidRPr="007B732C" w14:paraId="4B959620"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6B71FEF5"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Kontrolery:</w:t>
            </w:r>
          </w:p>
        </w:tc>
        <w:tc>
          <w:tcPr>
            <w:tcW w:w="3826" w:type="pct"/>
            <w:tcBorders>
              <w:top w:val="single" w:sz="4" w:space="0" w:color="auto"/>
              <w:left w:val="single" w:sz="4" w:space="0" w:color="auto"/>
              <w:bottom w:val="single" w:sz="4" w:space="0" w:color="auto"/>
              <w:right w:val="single" w:sz="4" w:space="0" w:color="auto"/>
            </w:tcBorders>
          </w:tcPr>
          <w:p w14:paraId="0F4EE216"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 xml:space="preserve">Minimum 2 kontrolery RAID pracujące w układzie </w:t>
            </w:r>
            <w:proofErr w:type="spellStart"/>
            <w:r w:rsidRPr="007B732C">
              <w:rPr>
                <w:rFonts w:ascii="Cambria" w:hAnsi="Cambria" w:cs="Arial"/>
                <w:color w:val="000000" w:themeColor="text1"/>
              </w:rPr>
              <w:t>active-active</w:t>
            </w:r>
            <w:proofErr w:type="spellEnd"/>
            <w:r w:rsidRPr="007B732C">
              <w:rPr>
                <w:rFonts w:ascii="Cambria" w:hAnsi="Cambria" w:cs="Arial"/>
                <w:color w:val="000000" w:themeColor="text1"/>
              </w:rPr>
              <w:t xml:space="preserve"> </w:t>
            </w:r>
          </w:p>
          <w:p w14:paraId="60441AD1"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Wszystkie kontrolery muszą komunikować się między sobą bez stosowania dodatkowych przełączników.</w:t>
            </w:r>
          </w:p>
          <w:p w14:paraId="2FC59FF0"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Wraz z macierzą należy dostarczyć minimum 4 kable SAS 12Gb HD-Mini SAS o długości min. 2 metry.</w:t>
            </w:r>
          </w:p>
        </w:tc>
      </w:tr>
      <w:tr w:rsidR="007E4BC5" w:rsidRPr="007B732C" w14:paraId="079C3142"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44AD1E98" w14:textId="77777777" w:rsidR="007E4BC5" w:rsidRPr="007B732C" w:rsidRDefault="007E4BC5" w:rsidP="005C471A">
            <w:pPr>
              <w:spacing w:after="0" w:line="240" w:lineRule="auto"/>
              <w:rPr>
                <w:rFonts w:ascii="Cambria" w:hAnsi="Cambria" w:cs="Arial"/>
              </w:rPr>
            </w:pPr>
            <w:r w:rsidRPr="007B732C">
              <w:rPr>
                <w:rFonts w:ascii="Cambria" w:hAnsi="Cambria" w:cs="Arial"/>
              </w:rPr>
              <w:t>Interfejsy kontrolera:</w:t>
            </w:r>
          </w:p>
        </w:tc>
        <w:tc>
          <w:tcPr>
            <w:tcW w:w="3826" w:type="pct"/>
            <w:tcBorders>
              <w:top w:val="single" w:sz="4" w:space="0" w:color="auto"/>
              <w:left w:val="single" w:sz="4" w:space="0" w:color="auto"/>
              <w:bottom w:val="single" w:sz="4" w:space="0" w:color="auto"/>
              <w:right w:val="single" w:sz="4" w:space="0" w:color="auto"/>
            </w:tcBorders>
          </w:tcPr>
          <w:p w14:paraId="407B864F" w14:textId="77777777" w:rsidR="007E4BC5" w:rsidRPr="007B732C" w:rsidRDefault="007E4BC5" w:rsidP="005C471A">
            <w:pPr>
              <w:spacing w:after="0" w:line="240" w:lineRule="auto"/>
              <w:rPr>
                <w:rFonts w:ascii="Cambria" w:hAnsi="Cambria" w:cs="Arial"/>
                <w:color w:val="000000" w:themeColor="text1"/>
              </w:rPr>
            </w:pPr>
            <w:r w:rsidRPr="007B732C">
              <w:rPr>
                <w:rFonts w:ascii="Cambria" w:hAnsi="Cambria" w:cs="Arial"/>
                <w:color w:val="000000" w:themeColor="text1"/>
              </w:rPr>
              <w:t>Minimum:</w:t>
            </w:r>
          </w:p>
          <w:p w14:paraId="5DDC5D6A" w14:textId="77777777" w:rsidR="007E4BC5" w:rsidRPr="007B732C" w:rsidRDefault="007E4BC5" w:rsidP="005C471A">
            <w:pPr>
              <w:spacing w:after="0" w:line="240" w:lineRule="auto"/>
              <w:rPr>
                <w:rFonts w:ascii="Cambria" w:hAnsi="Cambria" w:cs="Arial"/>
                <w:color w:val="000000" w:themeColor="text1"/>
              </w:rPr>
            </w:pPr>
            <w:r w:rsidRPr="007B732C">
              <w:rPr>
                <w:rFonts w:ascii="Cambria" w:hAnsi="Cambria" w:cs="Arial"/>
                <w:color w:val="000000" w:themeColor="text1"/>
              </w:rPr>
              <w:t>- 1 port 1GbE RJ-45 LAN (zarządzanie),</w:t>
            </w:r>
          </w:p>
          <w:p w14:paraId="7E7C74DD" w14:textId="683ACB87" w:rsidR="007E4BC5" w:rsidRPr="007B732C" w:rsidRDefault="007E4BC5" w:rsidP="005C471A">
            <w:pPr>
              <w:spacing w:after="0" w:line="240" w:lineRule="auto"/>
              <w:rPr>
                <w:rFonts w:ascii="Cambria" w:hAnsi="Cambria" w:cs="Arial"/>
                <w:color w:val="000000" w:themeColor="text1"/>
              </w:rPr>
            </w:pPr>
            <w:r w:rsidRPr="007B732C">
              <w:rPr>
                <w:rFonts w:ascii="Cambria" w:hAnsi="Cambria" w:cs="Arial"/>
                <w:color w:val="000000" w:themeColor="text1"/>
              </w:rPr>
              <w:t>- 2 porty 12Gb SAS 1</w:t>
            </w:r>
            <w:r w:rsidR="007169BE">
              <w:rPr>
                <w:rFonts w:ascii="Cambria" w:hAnsi="Cambria" w:cs="Arial"/>
                <w:color w:val="000000" w:themeColor="text1"/>
              </w:rPr>
              <w:t>2Gb/s (do podłączania serwerów).</w:t>
            </w:r>
          </w:p>
        </w:tc>
      </w:tr>
      <w:tr w:rsidR="007E4BC5" w:rsidRPr="007B732C" w14:paraId="0A91B316"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0E1A64E8"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RAID:</w:t>
            </w:r>
          </w:p>
        </w:tc>
        <w:tc>
          <w:tcPr>
            <w:tcW w:w="3826" w:type="pct"/>
            <w:tcBorders>
              <w:top w:val="single" w:sz="4" w:space="0" w:color="auto"/>
              <w:left w:val="single" w:sz="4" w:space="0" w:color="auto"/>
              <w:bottom w:val="single" w:sz="4" w:space="0" w:color="auto"/>
              <w:right w:val="single" w:sz="4" w:space="0" w:color="auto"/>
            </w:tcBorders>
          </w:tcPr>
          <w:p w14:paraId="259DC70A"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Obsługa RAID zgodne z minimum RAID1, RAID10, RAID3, RAID5, RAID6 realizowane sprzętowo za pomocą dedykowanego układu, z możliwością dowolnej ich kombinacji w obrębie oferowanej macierzy i z wykorzystaniem wszystkich dysków twardych.</w:t>
            </w:r>
          </w:p>
          <w:p w14:paraId="30E98B4C"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Możliwość definiowania dysków hot-</w:t>
            </w:r>
            <w:proofErr w:type="spellStart"/>
            <w:r w:rsidRPr="007B732C">
              <w:rPr>
                <w:rFonts w:ascii="Cambria" w:hAnsi="Cambria" w:cs="Arial"/>
                <w:color w:val="000000" w:themeColor="text1"/>
              </w:rPr>
              <w:t>spare</w:t>
            </w:r>
            <w:proofErr w:type="spellEnd"/>
            <w:r w:rsidRPr="007B732C">
              <w:rPr>
                <w:rFonts w:ascii="Cambria" w:hAnsi="Cambria" w:cs="Arial"/>
                <w:color w:val="000000" w:themeColor="text1"/>
              </w:rPr>
              <w:t>.</w:t>
            </w:r>
          </w:p>
        </w:tc>
      </w:tr>
      <w:tr w:rsidR="007E4BC5" w:rsidRPr="007B732C" w14:paraId="00C59881"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1290099E"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Cache:</w:t>
            </w:r>
          </w:p>
        </w:tc>
        <w:tc>
          <w:tcPr>
            <w:tcW w:w="3826" w:type="pct"/>
            <w:tcBorders>
              <w:top w:val="single" w:sz="4" w:space="0" w:color="auto"/>
              <w:left w:val="single" w:sz="4" w:space="0" w:color="auto"/>
              <w:bottom w:val="single" w:sz="4" w:space="0" w:color="auto"/>
              <w:right w:val="single" w:sz="4" w:space="0" w:color="auto"/>
            </w:tcBorders>
          </w:tcPr>
          <w:p w14:paraId="3ACDB5D6"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Minimum 8GB na kontroler, pamięć cache zapisu mirrorowana między kontrolerami, z opcją zapisu na dysk lub inną pamięć nieulotną zabezpieczoną za pomocą podtrzymania bateryjnego w razie awarii zasilania.</w:t>
            </w:r>
          </w:p>
        </w:tc>
      </w:tr>
      <w:tr w:rsidR="007E4BC5" w:rsidRPr="007B732C" w14:paraId="0FC917A3"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37784476" w14:textId="77777777" w:rsidR="007E4BC5" w:rsidRPr="007B732C" w:rsidRDefault="007E4BC5" w:rsidP="005C471A">
            <w:pPr>
              <w:spacing w:after="0" w:line="240" w:lineRule="auto"/>
              <w:rPr>
                <w:rFonts w:ascii="Cambria" w:hAnsi="Cambria" w:cs="Arial"/>
                <w:color w:val="000000" w:themeColor="text1"/>
              </w:rPr>
            </w:pPr>
            <w:r w:rsidRPr="007B732C">
              <w:rPr>
                <w:rFonts w:ascii="Cambria" w:hAnsi="Cambria" w:cs="Arial"/>
                <w:color w:val="000000" w:themeColor="text1"/>
              </w:rPr>
              <w:t>Obsługa dysków:</w:t>
            </w:r>
          </w:p>
        </w:tc>
        <w:tc>
          <w:tcPr>
            <w:tcW w:w="3826" w:type="pct"/>
            <w:tcBorders>
              <w:top w:val="single" w:sz="4" w:space="0" w:color="auto"/>
              <w:left w:val="single" w:sz="4" w:space="0" w:color="auto"/>
              <w:bottom w:val="single" w:sz="4" w:space="0" w:color="auto"/>
              <w:right w:val="single" w:sz="4" w:space="0" w:color="auto"/>
            </w:tcBorders>
          </w:tcPr>
          <w:p w14:paraId="1BE7342B" w14:textId="1EA50BD6" w:rsidR="007E4BC5" w:rsidRPr="007B732C" w:rsidRDefault="007E4BC5" w:rsidP="007169BE">
            <w:pPr>
              <w:spacing w:after="0" w:line="240" w:lineRule="auto"/>
              <w:jc w:val="both"/>
              <w:rPr>
                <w:rFonts w:ascii="Cambria" w:hAnsi="Cambria" w:cs="Arial"/>
                <w:color w:val="000000" w:themeColor="text1"/>
              </w:rPr>
            </w:pPr>
            <w:r w:rsidRPr="007B732C">
              <w:rPr>
                <w:rFonts w:ascii="Cambria" w:hAnsi="Cambria" w:cs="Arial"/>
                <w:color w:val="000000" w:themeColor="text1"/>
              </w:rPr>
              <w:t xml:space="preserve">SSD, SAS i </w:t>
            </w:r>
            <w:proofErr w:type="spellStart"/>
            <w:r w:rsidRPr="007B732C">
              <w:rPr>
                <w:rFonts w:ascii="Cambria" w:hAnsi="Cambria" w:cs="Arial"/>
                <w:color w:val="000000" w:themeColor="text1"/>
              </w:rPr>
              <w:t>Nearline</w:t>
            </w:r>
            <w:proofErr w:type="spellEnd"/>
            <w:r w:rsidRPr="007B732C">
              <w:rPr>
                <w:rFonts w:ascii="Cambria" w:hAnsi="Cambria" w:cs="Arial"/>
                <w:color w:val="000000" w:themeColor="text1"/>
              </w:rPr>
              <w:t xml:space="preserve"> SAS. Możliwość mieszanie napędów dyskowych w obrębie pojedynczej półki dyskowej i macierzy. </w:t>
            </w:r>
            <w:r w:rsidR="007169BE">
              <w:rPr>
                <w:rFonts w:ascii="Cambria" w:hAnsi="Cambria" w:cs="Arial"/>
                <w:color w:val="000000" w:themeColor="text1"/>
              </w:rPr>
              <w:t xml:space="preserve">Obsługa dysków 2,5” </w:t>
            </w:r>
            <w:r w:rsidR="007169BE">
              <w:rPr>
                <w:rFonts w:ascii="Cambria" w:hAnsi="Cambria" w:cs="Arial"/>
                <w:color w:val="000000" w:themeColor="text1"/>
              </w:rPr>
              <w:br/>
              <w:t>oraz 3,5”.</w:t>
            </w:r>
          </w:p>
        </w:tc>
      </w:tr>
      <w:tr w:rsidR="007E4BC5" w:rsidRPr="007B732C" w14:paraId="5FA5B86C"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309C7CAA"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Dostarczone dyski twarde:</w:t>
            </w:r>
          </w:p>
        </w:tc>
        <w:tc>
          <w:tcPr>
            <w:tcW w:w="3826" w:type="pct"/>
            <w:tcBorders>
              <w:top w:val="single" w:sz="4" w:space="0" w:color="auto"/>
              <w:left w:val="single" w:sz="4" w:space="0" w:color="auto"/>
              <w:bottom w:val="single" w:sz="4" w:space="0" w:color="auto"/>
              <w:right w:val="single" w:sz="4" w:space="0" w:color="auto"/>
            </w:tcBorders>
          </w:tcPr>
          <w:p w14:paraId="7E67654A" w14:textId="77777777" w:rsidR="007E4BC5" w:rsidRPr="007B732C" w:rsidRDefault="007E4BC5" w:rsidP="005C471A">
            <w:pPr>
              <w:spacing w:after="0" w:line="240" w:lineRule="auto"/>
              <w:jc w:val="both"/>
              <w:rPr>
                <w:rFonts w:ascii="Cambria" w:hAnsi="Cambria" w:cs="Arial"/>
                <w:color w:val="BFBFBF" w:themeColor="background1" w:themeShade="BF"/>
              </w:rPr>
            </w:pPr>
            <w:r w:rsidRPr="007B732C">
              <w:rPr>
                <w:rFonts w:ascii="Cambria" w:hAnsi="Cambria" w:cs="Arial"/>
                <w:color w:val="000000" w:themeColor="text1"/>
              </w:rPr>
              <w:t>12 dysków twardych SSD Hot–</w:t>
            </w:r>
            <w:proofErr w:type="spellStart"/>
            <w:r w:rsidRPr="007B732C">
              <w:rPr>
                <w:rFonts w:ascii="Cambria" w:hAnsi="Cambria" w:cs="Arial"/>
                <w:color w:val="000000" w:themeColor="text1"/>
              </w:rPr>
              <w:t>Swap</w:t>
            </w:r>
            <w:proofErr w:type="spellEnd"/>
            <w:r w:rsidRPr="007B732C">
              <w:rPr>
                <w:rFonts w:ascii="Cambria" w:hAnsi="Cambria" w:cs="Arial"/>
                <w:color w:val="000000" w:themeColor="text1"/>
              </w:rPr>
              <w:t xml:space="preserve"> z interfejsem SAS 12GB/s lub SAS 24 </w:t>
            </w:r>
            <w:proofErr w:type="spellStart"/>
            <w:r w:rsidRPr="007B732C">
              <w:rPr>
                <w:rFonts w:ascii="Cambria" w:hAnsi="Cambria" w:cs="Arial"/>
                <w:color w:val="000000" w:themeColor="text1"/>
              </w:rPr>
              <w:t>Gb</w:t>
            </w:r>
            <w:proofErr w:type="spellEnd"/>
            <w:r w:rsidRPr="007B732C">
              <w:rPr>
                <w:rFonts w:ascii="Cambria" w:hAnsi="Cambria" w:cs="Arial"/>
                <w:color w:val="000000" w:themeColor="text1"/>
              </w:rPr>
              <w:t xml:space="preserve">/s o pojemności minimum 1.92TB o parametrze 1DWD zgodne z listą kompatybilności oferowanej macierzy. </w:t>
            </w:r>
          </w:p>
        </w:tc>
      </w:tr>
      <w:tr w:rsidR="007E4BC5" w:rsidRPr="007B732C" w14:paraId="561CAD95"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73A100D7"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Zarządzanie macierzą:</w:t>
            </w:r>
          </w:p>
        </w:tc>
        <w:tc>
          <w:tcPr>
            <w:tcW w:w="3826" w:type="pct"/>
            <w:tcBorders>
              <w:top w:val="single" w:sz="4" w:space="0" w:color="auto"/>
              <w:left w:val="single" w:sz="4" w:space="0" w:color="auto"/>
              <w:bottom w:val="single" w:sz="4" w:space="0" w:color="auto"/>
              <w:right w:val="single" w:sz="4" w:space="0" w:color="auto"/>
            </w:tcBorders>
          </w:tcPr>
          <w:p w14:paraId="02AA30BE"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Z poziomu interfejsu graficznego i interfejsu znakowego, bezpośrednio na kontrolerach macierzy z poziomu przeglądarki internetowej.</w:t>
            </w:r>
          </w:p>
        </w:tc>
      </w:tr>
      <w:tr w:rsidR="007E4BC5" w:rsidRPr="007B732C" w14:paraId="33A3BA3F"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253C0EB1" w14:textId="77777777" w:rsidR="007E4BC5" w:rsidRPr="007B732C" w:rsidRDefault="007E4BC5" w:rsidP="005C471A">
            <w:pPr>
              <w:spacing w:after="0" w:line="240" w:lineRule="auto"/>
              <w:rPr>
                <w:rFonts w:ascii="Cambria" w:hAnsi="Cambria" w:cs="Arial"/>
              </w:rPr>
            </w:pPr>
            <w:r w:rsidRPr="007B732C">
              <w:rPr>
                <w:rFonts w:ascii="Cambria" w:hAnsi="Cambria" w:cs="Arial"/>
              </w:rPr>
              <w:t xml:space="preserve">Zarządzanie grupami dyskowymi </w:t>
            </w:r>
          </w:p>
          <w:p w14:paraId="0C0C5374" w14:textId="77777777" w:rsidR="007E4BC5" w:rsidRPr="007B732C" w:rsidRDefault="007E4BC5" w:rsidP="005C471A">
            <w:pPr>
              <w:spacing w:after="0" w:line="240" w:lineRule="auto"/>
              <w:rPr>
                <w:rFonts w:ascii="Cambria" w:hAnsi="Cambria" w:cs="Arial"/>
                <w:bCs/>
              </w:rPr>
            </w:pPr>
            <w:r w:rsidRPr="007B732C">
              <w:rPr>
                <w:rFonts w:ascii="Cambria" w:hAnsi="Cambria" w:cs="Arial"/>
              </w:rPr>
              <w:t>oraz dyskami logicznymi</w:t>
            </w:r>
            <w:r w:rsidRPr="007B732C">
              <w:rPr>
                <w:rFonts w:ascii="Cambria" w:hAnsi="Cambria" w:cs="Arial"/>
                <w:bCs/>
              </w:rPr>
              <w:t>:</w:t>
            </w:r>
          </w:p>
        </w:tc>
        <w:tc>
          <w:tcPr>
            <w:tcW w:w="3826" w:type="pct"/>
            <w:tcBorders>
              <w:top w:val="single" w:sz="4" w:space="0" w:color="auto"/>
              <w:left w:val="single" w:sz="4" w:space="0" w:color="auto"/>
              <w:bottom w:val="single" w:sz="4" w:space="0" w:color="auto"/>
              <w:right w:val="single" w:sz="4" w:space="0" w:color="auto"/>
            </w:tcBorders>
          </w:tcPr>
          <w:p w14:paraId="4FEA30A1"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 xml:space="preserve">Możliwość zdefiniowanie, minimum 500 wolumenów logicznych. </w:t>
            </w:r>
          </w:p>
          <w:p w14:paraId="66585FC3"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Możliwość rozłożenia pojedynczego wolumenu logicznego na wszystkie dyski fizyczne bez konieczności łączenia wielu różnych dysków logicznych w jeden większy.</w:t>
            </w:r>
          </w:p>
          <w:p w14:paraId="675E9C6C"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Jeżeli do obsługi powyższych funkcjonalności wymagane są dodatkowe licencje, należy je dostarczyć dla całej pojemności urządzenia.</w:t>
            </w:r>
          </w:p>
        </w:tc>
      </w:tr>
      <w:tr w:rsidR="007E4BC5" w:rsidRPr="007B732C" w14:paraId="4E617402"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2B2CC2A7"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Udostępnianie zasobów:</w:t>
            </w:r>
          </w:p>
        </w:tc>
        <w:tc>
          <w:tcPr>
            <w:tcW w:w="3826" w:type="pct"/>
            <w:tcBorders>
              <w:top w:val="single" w:sz="4" w:space="0" w:color="auto"/>
              <w:left w:val="single" w:sz="4" w:space="0" w:color="auto"/>
              <w:bottom w:val="single" w:sz="4" w:space="0" w:color="auto"/>
              <w:right w:val="single" w:sz="4" w:space="0" w:color="auto"/>
            </w:tcBorders>
          </w:tcPr>
          <w:p w14:paraId="6F344A3F"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 xml:space="preserve">Możliwość udostępniania zasobów dyskowych do serwerów w trybie tradycyjnym oraz w trybie typu </w:t>
            </w:r>
            <w:proofErr w:type="spellStart"/>
            <w:r w:rsidRPr="007B732C">
              <w:rPr>
                <w:rFonts w:ascii="Cambria" w:hAnsi="Cambria" w:cs="Arial"/>
                <w:color w:val="000000" w:themeColor="text1"/>
              </w:rPr>
              <w:t>Thin</w:t>
            </w:r>
            <w:proofErr w:type="spellEnd"/>
            <w:r w:rsidRPr="007B732C">
              <w:rPr>
                <w:rFonts w:ascii="Cambria" w:hAnsi="Cambria" w:cs="Arial"/>
                <w:color w:val="000000" w:themeColor="text1"/>
              </w:rPr>
              <w:t xml:space="preserve"> </w:t>
            </w:r>
            <w:proofErr w:type="spellStart"/>
            <w:r w:rsidRPr="007B732C">
              <w:rPr>
                <w:rFonts w:ascii="Cambria" w:hAnsi="Cambria" w:cs="Arial"/>
                <w:color w:val="000000" w:themeColor="text1"/>
              </w:rPr>
              <w:t>Provisioning</w:t>
            </w:r>
            <w:proofErr w:type="spellEnd"/>
            <w:r w:rsidRPr="007B732C">
              <w:rPr>
                <w:rFonts w:ascii="Cambria" w:hAnsi="Cambria" w:cs="Arial"/>
                <w:color w:val="000000" w:themeColor="text1"/>
              </w:rPr>
              <w:t>.</w:t>
            </w:r>
          </w:p>
          <w:p w14:paraId="44113AF6"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lastRenderedPageBreak/>
              <w:t xml:space="preserve">Możliwość odzyskiwanie przestrzeni dyskowych po usuniętych danych w ramach wolumenów typu </w:t>
            </w:r>
            <w:proofErr w:type="spellStart"/>
            <w:r w:rsidRPr="007B732C">
              <w:rPr>
                <w:rFonts w:ascii="Cambria" w:hAnsi="Cambria" w:cs="Arial"/>
                <w:color w:val="000000" w:themeColor="text1"/>
              </w:rPr>
              <w:t>Thin</w:t>
            </w:r>
            <w:proofErr w:type="spellEnd"/>
            <w:r w:rsidRPr="007B732C">
              <w:rPr>
                <w:rFonts w:ascii="Cambria" w:hAnsi="Cambria" w:cs="Arial"/>
                <w:color w:val="000000" w:themeColor="text1"/>
              </w:rPr>
              <w:t>. Proces odzyskiwania danych musi być automatyczny bez konieczności uruchamiania dodatkowych procesów na kontrolerach macierzowych (wymagana obsługa standardu T10 SCSI UNMAP).</w:t>
            </w:r>
          </w:p>
          <w:p w14:paraId="640FD4BE"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Jeżeli do obsługi powyższych funkcjonalności wymagane są dodatkowe licencje, należy je dostarczyć dla całej pojemności urządzenia.</w:t>
            </w:r>
          </w:p>
        </w:tc>
      </w:tr>
      <w:tr w:rsidR="007E4BC5" w:rsidRPr="007B732C" w14:paraId="0256B207"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375893D3" w14:textId="77777777" w:rsidR="007E4BC5" w:rsidRPr="007B732C" w:rsidRDefault="007E4BC5" w:rsidP="005C471A">
            <w:pPr>
              <w:spacing w:after="0" w:line="240" w:lineRule="auto"/>
              <w:rPr>
                <w:rFonts w:ascii="Cambria" w:hAnsi="Cambria" w:cs="Arial"/>
              </w:rPr>
            </w:pPr>
            <w:r w:rsidRPr="007B732C">
              <w:rPr>
                <w:rFonts w:ascii="Cambria" w:hAnsi="Cambria" w:cs="Arial"/>
              </w:rPr>
              <w:lastRenderedPageBreak/>
              <w:t>Zdalna replikacja danych:</w:t>
            </w:r>
          </w:p>
        </w:tc>
        <w:tc>
          <w:tcPr>
            <w:tcW w:w="3826" w:type="pct"/>
            <w:tcBorders>
              <w:top w:val="single" w:sz="4" w:space="0" w:color="auto"/>
              <w:left w:val="single" w:sz="4" w:space="0" w:color="auto"/>
              <w:bottom w:val="single" w:sz="4" w:space="0" w:color="auto"/>
              <w:right w:val="single" w:sz="4" w:space="0" w:color="auto"/>
            </w:tcBorders>
          </w:tcPr>
          <w:p w14:paraId="5C2BE423"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 xml:space="preserve">Możliwość co najmniej asynchronicznej replikacji danych do innej macierzy z tej samej rodziny. Replikacja musi być wykonywana na poziomie kontrolerów, bez użycia dodatkowych serwerów lub innych urządzeń i bez obciążania serwerów podłączonych do macierzy. </w:t>
            </w:r>
          </w:p>
          <w:p w14:paraId="1ADBEE6E"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Możliwość aktywowania tej funkcjonalności w przyszłości dla całej pojemności macierzy.</w:t>
            </w:r>
          </w:p>
        </w:tc>
      </w:tr>
      <w:tr w:rsidR="007E4BC5" w:rsidRPr="007B732C" w14:paraId="4CBE4268"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52F875A2"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Wsparcie dla systemów operacyjnych:</w:t>
            </w:r>
          </w:p>
        </w:tc>
        <w:tc>
          <w:tcPr>
            <w:tcW w:w="3826" w:type="pct"/>
            <w:tcBorders>
              <w:top w:val="single" w:sz="4" w:space="0" w:color="auto"/>
              <w:left w:val="single" w:sz="4" w:space="0" w:color="auto"/>
              <w:bottom w:val="single" w:sz="4" w:space="0" w:color="auto"/>
              <w:right w:val="single" w:sz="4" w:space="0" w:color="auto"/>
            </w:tcBorders>
          </w:tcPr>
          <w:p w14:paraId="20C59F73"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 xml:space="preserve">Możliwość jednoczesnego podłączenia wielu serwerów w trybie wysokiej dostępności minimum dwoma ścieżkami. </w:t>
            </w:r>
          </w:p>
          <w:p w14:paraId="5882AFDB"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 xml:space="preserve">Wsparcie dla: </w:t>
            </w:r>
            <w:r w:rsidRPr="007B732C">
              <w:rPr>
                <w:rFonts w:ascii="Cambria" w:hAnsi="Cambria" w:cs="Arial"/>
                <w:bCs/>
                <w:color w:val="000000" w:themeColor="text1"/>
                <w:lang w:eastAsia="zh-CN"/>
              </w:rPr>
              <w:t xml:space="preserve">Microsoft Windows Server, Red </w:t>
            </w:r>
            <w:proofErr w:type="spellStart"/>
            <w:r w:rsidRPr="007B732C">
              <w:rPr>
                <w:rFonts w:ascii="Cambria" w:hAnsi="Cambria" w:cs="Arial"/>
                <w:bCs/>
                <w:color w:val="000000" w:themeColor="text1"/>
                <w:lang w:eastAsia="zh-CN"/>
              </w:rPr>
              <w:t>Hat</w:t>
            </w:r>
            <w:proofErr w:type="spellEnd"/>
            <w:r w:rsidRPr="007B732C">
              <w:rPr>
                <w:rFonts w:ascii="Cambria" w:hAnsi="Cambria" w:cs="Arial"/>
                <w:bCs/>
                <w:color w:val="000000" w:themeColor="text1"/>
                <w:lang w:eastAsia="zh-CN"/>
              </w:rPr>
              <w:t xml:space="preserve"> Enterprise Linux, SUSE Linux Enterprise Server, </w:t>
            </w:r>
            <w:proofErr w:type="spellStart"/>
            <w:r w:rsidRPr="007B732C">
              <w:rPr>
                <w:rFonts w:ascii="Cambria" w:hAnsi="Cambria" w:cs="Arial"/>
                <w:color w:val="000000" w:themeColor="text1"/>
              </w:rPr>
              <w:t>VMware</w:t>
            </w:r>
            <w:proofErr w:type="spellEnd"/>
            <w:r w:rsidRPr="007B732C">
              <w:rPr>
                <w:rFonts w:ascii="Cambria" w:hAnsi="Cambria" w:cs="Arial"/>
                <w:color w:val="000000" w:themeColor="text1"/>
              </w:rPr>
              <w:t xml:space="preserve">  </w:t>
            </w:r>
            <w:proofErr w:type="spellStart"/>
            <w:r w:rsidRPr="007B732C">
              <w:rPr>
                <w:rFonts w:ascii="Cambria" w:hAnsi="Cambria" w:cs="Arial"/>
                <w:color w:val="000000" w:themeColor="text1"/>
              </w:rPr>
              <w:t>vSphere</w:t>
            </w:r>
            <w:proofErr w:type="spellEnd"/>
            <w:r w:rsidRPr="007B732C">
              <w:rPr>
                <w:rFonts w:ascii="Cambria" w:hAnsi="Cambria" w:cs="Arial"/>
                <w:color w:val="000000" w:themeColor="text1"/>
              </w:rPr>
              <w:t>.</w:t>
            </w:r>
          </w:p>
          <w:p w14:paraId="28A13D6D"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Wsparcie dla wymienionych systemów operacyjnych i klastrowych musi być potwierdzone wpisem na ogólnodostępnej liście kompatybilności producentów – Dołączyć wydruk do oferty.</w:t>
            </w:r>
          </w:p>
        </w:tc>
      </w:tr>
      <w:tr w:rsidR="007E4BC5" w:rsidRPr="007B732C" w14:paraId="06983BA8"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3A067862"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Bezpieczeństwo:</w:t>
            </w:r>
          </w:p>
        </w:tc>
        <w:tc>
          <w:tcPr>
            <w:tcW w:w="3826" w:type="pct"/>
            <w:tcBorders>
              <w:top w:val="single" w:sz="4" w:space="0" w:color="auto"/>
              <w:left w:val="single" w:sz="4" w:space="0" w:color="auto"/>
              <w:bottom w:val="single" w:sz="4" w:space="0" w:color="auto"/>
              <w:right w:val="single" w:sz="4" w:space="0" w:color="auto"/>
            </w:tcBorders>
          </w:tcPr>
          <w:p w14:paraId="254510F5"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Macierz nie może posiadać pojedynczego punktu awarii, który powodowałby brak dostępu do danych. Musi być zapewniona pełna redundancja komponentów, w szczególności zdublowanie kontrolerów, zasilaczy i wentylatorów.</w:t>
            </w:r>
          </w:p>
          <w:p w14:paraId="65A85A2C"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Macierz musi umożliwiać wymianę elementów systemu w trybie „hot-</w:t>
            </w:r>
            <w:proofErr w:type="spellStart"/>
            <w:r w:rsidRPr="007B732C">
              <w:rPr>
                <w:rFonts w:ascii="Cambria" w:hAnsi="Cambria" w:cs="Arial"/>
                <w:color w:val="000000" w:themeColor="text1"/>
              </w:rPr>
              <w:t>swap</w:t>
            </w:r>
            <w:proofErr w:type="spellEnd"/>
            <w:r w:rsidRPr="007B732C">
              <w:rPr>
                <w:rFonts w:ascii="Cambria" w:hAnsi="Cambria" w:cs="Arial"/>
                <w:color w:val="000000" w:themeColor="text1"/>
              </w:rPr>
              <w:t xml:space="preserve">”, a w szczególności takich, jak: dyski, kontrolery, zasilacze, wentylatory. </w:t>
            </w:r>
          </w:p>
        </w:tc>
      </w:tr>
      <w:tr w:rsidR="007E4BC5" w:rsidRPr="007B732C" w14:paraId="2A0619E3"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19353E34" w14:textId="77777777" w:rsidR="007E4BC5" w:rsidRPr="007B732C" w:rsidRDefault="007E4BC5" w:rsidP="005C471A">
            <w:pPr>
              <w:spacing w:after="0" w:line="240" w:lineRule="auto"/>
              <w:rPr>
                <w:rFonts w:ascii="Cambria" w:hAnsi="Cambria" w:cs="Arial"/>
              </w:rPr>
            </w:pPr>
            <w:r w:rsidRPr="007B732C">
              <w:rPr>
                <w:rFonts w:ascii="Cambria" w:hAnsi="Cambria" w:cs="Arial"/>
              </w:rPr>
              <w:t>Dodatkowe wymagania:</w:t>
            </w:r>
          </w:p>
        </w:tc>
        <w:tc>
          <w:tcPr>
            <w:tcW w:w="3826" w:type="pct"/>
            <w:tcBorders>
              <w:top w:val="single" w:sz="4" w:space="0" w:color="auto"/>
              <w:left w:val="single" w:sz="4" w:space="0" w:color="auto"/>
              <w:bottom w:val="single" w:sz="4" w:space="0" w:color="auto"/>
              <w:right w:val="single" w:sz="4" w:space="0" w:color="auto"/>
            </w:tcBorders>
          </w:tcPr>
          <w:p w14:paraId="2A9FFDC6" w14:textId="77777777" w:rsidR="007E4BC5" w:rsidRPr="007B732C" w:rsidRDefault="007E4BC5" w:rsidP="005C471A">
            <w:pPr>
              <w:pStyle w:val="Akapitzlist"/>
              <w:spacing w:after="0" w:line="240" w:lineRule="auto"/>
              <w:ind w:left="0"/>
              <w:jc w:val="both"/>
              <w:rPr>
                <w:rFonts w:ascii="Cambria" w:hAnsi="Cambria" w:cs="Arial"/>
                <w:color w:val="000000" w:themeColor="text1"/>
              </w:rPr>
            </w:pPr>
            <w:r w:rsidRPr="007B732C">
              <w:rPr>
                <w:rFonts w:ascii="Cambria" w:hAnsi="Cambria" w:cs="Arial"/>
                <w:color w:val="000000" w:themeColor="text1"/>
              </w:rPr>
              <w:t xml:space="preserve">Oferowany sprzęt musi pochodzić z oficjalnego kanału sprzedaży producenta na rynek polski. </w:t>
            </w:r>
          </w:p>
          <w:p w14:paraId="56D76733" w14:textId="77777777" w:rsidR="007E4BC5" w:rsidRPr="007B732C" w:rsidRDefault="007E4BC5" w:rsidP="005C471A">
            <w:pPr>
              <w:pStyle w:val="Akapitzlist"/>
              <w:spacing w:after="0" w:line="240" w:lineRule="auto"/>
              <w:ind w:left="0"/>
              <w:jc w:val="both"/>
              <w:rPr>
                <w:rFonts w:ascii="Cambria" w:hAnsi="Cambria" w:cs="Arial"/>
                <w:color w:val="000000" w:themeColor="text1"/>
              </w:rPr>
            </w:pPr>
            <w:r w:rsidRPr="007B732C">
              <w:rPr>
                <w:rFonts w:ascii="Cambria" w:hAnsi="Cambria" w:cs="Arial"/>
                <w:color w:val="000000" w:themeColor="text1"/>
              </w:rPr>
              <w:t xml:space="preserve">Elementy, z których zbudowana jest macierz muszą być produktami producenta macierzy, lub być przez niego certyfikowane, oraz muszą być objęte gwarancją producenta. Na żądanie Zamawiającego, Wykonawca dostarczy wraz ze sprzętem oświadczenia producenta potwierdzające, że oferowany sprzęt spełnia te wymogi. </w:t>
            </w:r>
          </w:p>
          <w:p w14:paraId="209EFA4D" w14:textId="77777777" w:rsidR="007E4BC5" w:rsidRPr="007B732C" w:rsidRDefault="007E4BC5" w:rsidP="005C471A">
            <w:pPr>
              <w:pStyle w:val="Akapitzlist"/>
              <w:spacing w:after="0" w:line="240" w:lineRule="auto"/>
              <w:ind w:left="0"/>
              <w:jc w:val="both"/>
              <w:rPr>
                <w:rFonts w:ascii="Cambria" w:hAnsi="Cambria" w:cs="Arial"/>
                <w:color w:val="000000" w:themeColor="text1"/>
              </w:rPr>
            </w:pPr>
            <w:r w:rsidRPr="007B732C">
              <w:rPr>
                <w:rFonts w:ascii="Cambria" w:hAnsi="Cambria" w:cs="Arial"/>
                <w:color w:val="000000" w:themeColor="text1"/>
              </w:rPr>
              <w:t>Nie dopuszcza się urządzeń posiadających wadę prawną w zakresie pochodzenia sprzętu, wsparcia technicznego i gwarancji producenta. Urządzenia i ich komponenty muszą być oznakowane w taki sposób, aby możliwa była identyfikacja zarówno produktu jak i producenta.</w:t>
            </w:r>
          </w:p>
          <w:p w14:paraId="0DF52F99" w14:textId="77777777" w:rsidR="007E4BC5" w:rsidRPr="007B732C" w:rsidRDefault="007E4BC5" w:rsidP="005C471A">
            <w:pPr>
              <w:pStyle w:val="Akapitzlist"/>
              <w:spacing w:after="0" w:line="240" w:lineRule="auto"/>
              <w:ind w:left="0"/>
              <w:jc w:val="both"/>
              <w:rPr>
                <w:rFonts w:ascii="Cambria" w:hAnsi="Cambria" w:cs="Arial"/>
                <w:color w:val="000000" w:themeColor="text1"/>
              </w:rPr>
            </w:pPr>
            <w:r w:rsidRPr="007B732C">
              <w:rPr>
                <w:rFonts w:ascii="Cambria" w:hAnsi="Cambria" w:cs="Arial"/>
                <w:color w:val="000000" w:themeColor="text1"/>
              </w:rPr>
              <w:t xml:space="preserve">Urządzenie musi być dostarczone Zamawiającemu w oryginalnych opakowaniach producenta. </w:t>
            </w:r>
          </w:p>
          <w:p w14:paraId="122FA8F9"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 xml:space="preserve">Oferowany system dyskowy musi składać się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7B732C">
              <w:rPr>
                <w:rFonts w:ascii="Cambria" w:hAnsi="Cambria" w:cs="Arial"/>
                <w:color w:val="000000" w:themeColor="text1"/>
              </w:rPr>
              <w:t>wirtualizatorem</w:t>
            </w:r>
            <w:proofErr w:type="spellEnd"/>
            <w:r w:rsidRPr="007B732C">
              <w:rPr>
                <w:rFonts w:ascii="Cambria" w:hAnsi="Cambria" w:cs="Arial"/>
                <w:color w:val="000000" w:themeColor="text1"/>
              </w:rPr>
              <w:t xml:space="preserve"> sieci SAN czy </w:t>
            </w:r>
            <w:proofErr w:type="spellStart"/>
            <w:r w:rsidRPr="007B732C">
              <w:rPr>
                <w:rFonts w:ascii="Cambria" w:hAnsi="Cambria" w:cs="Arial"/>
                <w:color w:val="000000" w:themeColor="text1"/>
              </w:rPr>
              <w:t>wirtualizatorem</w:t>
            </w:r>
            <w:proofErr w:type="spellEnd"/>
            <w:r w:rsidRPr="007B732C">
              <w:rPr>
                <w:rFonts w:ascii="Cambria" w:hAnsi="Cambria" w:cs="Arial"/>
                <w:color w:val="000000" w:themeColor="text1"/>
              </w:rPr>
              <w:t xml:space="preserve"> macierzy dyskowych.</w:t>
            </w:r>
          </w:p>
          <w:p w14:paraId="49720843"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Macierz musi umożliwiać szyfrowanie z wykorzystaniem dysków SED.</w:t>
            </w:r>
          </w:p>
          <w:p w14:paraId="36B3C7D5" w14:textId="77777777" w:rsidR="007E4BC5" w:rsidRPr="007B732C" w:rsidRDefault="007E4BC5" w:rsidP="005C471A">
            <w:pPr>
              <w:spacing w:after="0" w:line="240" w:lineRule="auto"/>
              <w:ind w:left="1"/>
              <w:jc w:val="both"/>
              <w:rPr>
                <w:rFonts w:ascii="Cambria" w:hAnsi="Cambria" w:cs="Arial"/>
                <w:color w:val="000000" w:themeColor="text1"/>
              </w:rPr>
            </w:pPr>
            <w:r w:rsidRPr="007B732C">
              <w:rPr>
                <w:rFonts w:ascii="Cambria" w:hAnsi="Cambria" w:cs="Arial"/>
                <w:color w:val="000000" w:themeColor="text1"/>
              </w:rPr>
              <w:t>Możliwość ograniczania poboru zasilania przez dyski, które nie obsługują operacji we/wy, poprzez ich zatrzymanie.</w:t>
            </w:r>
          </w:p>
        </w:tc>
      </w:tr>
      <w:tr w:rsidR="007E4BC5" w:rsidRPr="007B732C" w14:paraId="19DA9B05"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471BD555"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Gwarancja:</w:t>
            </w:r>
          </w:p>
        </w:tc>
        <w:tc>
          <w:tcPr>
            <w:tcW w:w="3826" w:type="pct"/>
            <w:tcBorders>
              <w:top w:val="single" w:sz="4" w:space="0" w:color="auto"/>
              <w:left w:val="single" w:sz="4" w:space="0" w:color="auto"/>
              <w:bottom w:val="single" w:sz="4" w:space="0" w:color="auto"/>
              <w:right w:val="single" w:sz="4" w:space="0" w:color="auto"/>
            </w:tcBorders>
          </w:tcPr>
          <w:p w14:paraId="11D3FCBE"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 xml:space="preserve">Producenta, minimum 36 miesięcy na urządzenie i minimum 36 miesięcy na dyski gwarancji realizowanej w miejscu instalacji sprzętu, z czasem reakcji maksymalnie do następnego dnia roboczego od przyjęcia zgłoszenia. </w:t>
            </w:r>
          </w:p>
          <w:p w14:paraId="0C93B6DB"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bCs/>
                <w:color w:val="000000" w:themeColor="text1"/>
              </w:rPr>
              <w:lastRenderedPageBreak/>
              <w:t xml:space="preserve">W przypadku awarii dysku twardego dysk pozostaje u Zamawiającego. </w:t>
            </w:r>
          </w:p>
        </w:tc>
      </w:tr>
      <w:tr w:rsidR="007E4BC5" w:rsidRPr="007B732C" w14:paraId="1256ED3C"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7279CFC7" w14:textId="77777777" w:rsidR="007E4BC5" w:rsidRPr="007B732C" w:rsidRDefault="007E4BC5" w:rsidP="005C471A">
            <w:pPr>
              <w:spacing w:after="0" w:line="240" w:lineRule="auto"/>
              <w:rPr>
                <w:rFonts w:ascii="Cambria" w:hAnsi="Cambria" w:cs="Arial"/>
                <w:bCs/>
              </w:rPr>
            </w:pPr>
            <w:r w:rsidRPr="007B732C">
              <w:rPr>
                <w:rFonts w:ascii="Cambria" w:hAnsi="Cambria" w:cs="Arial"/>
                <w:bCs/>
              </w:rPr>
              <w:lastRenderedPageBreak/>
              <w:t>Wsparcie techniczne:</w:t>
            </w:r>
          </w:p>
        </w:tc>
        <w:tc>
          <w:tcPr>
            <w:tcW w:w="3826" w:type="pct"/>
            <w:tcBorders>
              <w:top w:val="single" w:sz="4" w:space="0" w:color="auto"/>
              <w:left w:val="single" w:sz="4" w:space="0" w:color="auto"/>
              <w:bottom w:val="single" w:sz="4" w:space="0" w:color="auto"/>
              <w:right w:val="single" w:sz="4" w:space="0" w:color="auto"/>
            </w:tcBorders>
          </w:tcPr>
          <w:p w14:paraId="4624F1A4"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Możliwość pobierania uaktualnień, poprawek i sterowników.</w:t>
            </w:r>
          </w:p>
        </w:tc>
      </w:tr>
      <w:tr w:rsidR="007E4BC5" w:rsidRPr="007B732C" w14:paraId="4B3D9401" w14:textId="77777777" w:rsidTr="007E4BC5">
        <w:trPr>
          <w:trHeight w:val="284"/>
        </w:trPr>
        <w:tc>
          <w:tcPr>
            <w:tcW w:w="1174" w:type="pct"/>
            <w:tcBorders>
              <w:top w:val="single" w:sz="4" w:space="0" w:color="auto"/>
              <w:left w:val="single" w:sz="4" w:space="0" w:color="auto"/>
              <w:bottom w:val="single" w:sz="4" w:space="0" w:color="auto"/>
              <w:right w:val="single" w:sz="4" w:space="0" w:color="auto"/>
            </w:tcBorders>
          </w:tcPr>
          <w:p w14:paraId="2BD7C34E" w14:textId="77777777" w:rsidR="007E4BC5" w:rsidRPr="007B732C" w:rsidRDefault="007E4BC5" w:rsidP="005C471A">
            <w:pPr>
              <w:spacing w:after="0" w:line="240" w:lineRule="auto"/>
              <w:rPr>
                <w:rFonts w:ascii="Cambria" w:hAnsi="Cambria" w:cs="Arial"/>
                <w:bCs/>
              </w:rPr>
            </w:pPr>
            <w:r w:rsidRPr="007B732C">
              <w:rPr>
                <w:rFonts w:ascii="Cambria" w:hAnsi="Cambria" w:cs="Arial"/>
                <w:bCs/>
              </w:rPr>
              <w:t>Dokumentacja użytkownika:</w:t>
            </w:r>
          </w:p>
        </w:tc>
        <w:tc>
          <w:tcPr>
            <w:tcW w:w="3826" w:type="pct"/>
            <w:tcBorders>
              <w:top w:val="single" w:sz="4" w:space="0" w:color="auto"/>
              <w:left w:val="single" w:sz="4" w:space="0" w:color="auto"/>
              <w:bottom w:val="single" w:sz="4" w:space="0" w:color="auto"/>
              <w:right w:val="single" w:sz="4" w:space="0" w:color="auto"/>
            </w:tcBorders>
          </w:tcPr>
          <w:p w14:paraId="0F6C5D22" w14:textId="77777777" w:rsidR="007E4BC5" w:rsidRPr="007B732C" w:rsidRDefault="007E4BC5" w:rsidP="005C471A">
            <w:pPr>
              <w:spacing w:after="0" w:line="240" w:lineRule="auto"/>
              <w:jc w:val="both"/>
              <w:rPr>
                <w:rFonts w:ascii="Cambria" w:hAnsi="Cambria" w:cs="Arial"/>
                <w:color w:val="000000" w:themeColor="text1"/>
              </w:rPr>
            </w:pPr>
            <w:r w:rsidRPr="007B732C">
              <w:rPr>
                <w:rFonts w:ascii="Cambria" w:hAnsi="Cambria" w:cs="Arial"/>
                <w:color w:val="000000" w:themeColor="text1"/>
              </w:rPr>
              <w:t>Zamawiający wymaga dokumentacji w języku polskim lub angielskim.</w:t>
            </w:r>
          </w:p>
        </w:tc>
      </w:tr>
    </w:tbl>
    <w:p w14:paraId="1463BC1D" w14:textId="77777777" w:rsidR="007E4BC5" w:rsidRPr="007E4BC5" w:rsidRDefault="007E4BC5" w:rsidP="007E4BC5">
      <w:pPr>
        <w:pStyle w:val="Nagwek11"/>
        <w:keepNext/>
        <w:keepLines/>
        <w:shd w:val="clear" w:color="auto" w:fill="auto"/>
        <w:spacing w:line="360" w:lineRule="auto"/>
        <w:ind w:left="360"/>
        <w:rPr>
          <w:rStyle w:val="Nagwek10"/>
          <w:rFonts w:ascii="Cambria" w:hAnsi="Cambria" w:cs="Arial"/>
          <w:spacing w:val="0"/>
        </w:rPr>
      </w:pPr>
    </w:p>
    <w:p w14:paraId="534B18E8" w14:textId="77777777" w:rsidR="00444417" w:rsidRPr="00444417" w:rsidRDefault="00444417" w:rsidP="00444417">
      <w:pPr>
        <w:pStyle w:val="Nagwek11"/>
        <w:keepNext/>
        <w:keepLines/>
        <w:shd w:val="clear" w:color="auto" w:fill="auto"/>
        <w:spacing w:line="360" w:lineRule="auto"/>
        <w:ind w:left="426"/>
        <w:rPr>
          <w:rFonts w:ascii="Cambria" w:hAnsi="Cambria" w:cs="Arial"/>
          <w:spacing w:val="0"/>
        </w:rPr>
      </w:pPr>
    </w:p>
    <w:p w14:paraId="7974903B" w14:textId="79E7F912" w:rsidR="007E4BC5" w:rsidRPr="007B732C" w:rsidRDefault="007E4BC5" w:rsidP="007E4BC5">
      <w:pPr>
        <w:pStyle w:val="Nagwek11"/>
        <w:keepNext/>
        <w:keepLines/>
        <w:numPr>
          <w:ilvl w:val="0"/>
          <w:numId w:val="1"/>
        </w:numPr>
        <w:shd w:val="clear" w:color="auto" w:fill="auto"/>
        <w:tabs>
          <w:tab w:val="clear" w:pos="360"/>
        </w:tabs>
        <w:spacing w:line="360" w:lineRule="auto"/>
        <w:ind w:left="426" w:hanging="284"/>
        <w:rPr>
          <w:rStyle w:val="Nagwek10"/>
          <w:rFonts w:ascii="Cambria" w:hAnsi="Cambria" w:cs="Arial"/>
          <w:spacing w:val="0"/>
        </w:rPr>
      </w:pPr>
      <w:r w:rsidRPr="007B732C">
        <w:rPr>
          <w:rFonts w:ascii="Cambria" w:hAnsi="Cambria" w:cs="Arial"/>
          <w:b/>
          <w:spacing w:val="0"/>
        </w:rPr>
        <w:t>Oprogramowanie – backup i archiwizacja danych.</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062"/>
      </w:tblGrid>
      <w:tr w:rsidR="007E4BC5" w:rsidRPr="007B732C" w14:paraId="099FD7BA" w14:textId="77777777" w:rsidTr="007E4BC5">
        <w:trPr>
          <w:trHeight w:val="549"/>
        </w:trPr>
        <w:tc>
          <w:tcPr>
            <w:tcW w:w="5000" w:type="pct"/>
            <w:tcBorders>
              <w:top w:val="single" w:sz="4" w:space="0" w:color="auto"/>
              <w:left w:val="single" w:sz="4" w:space="0" w:color="auto"/>
              <w:bottom w:val="single" w:sz="4" w:space="0" w:color="auto"/>
              <w:right w:val="single" w:sz="4" w:space="0" w:color="auto"/>
            </w:tcBorders>
            <w:vAlign w:val="center"/>
          </w:tcPr>
          <w:p w14:paraId="07CE1F9F" w14:textId="77777777" w:rsidR="007E4BC5" w:rsidRPr="007B732C" w:rsidRDefault="007E4BC5" w:rsidP="005C471A">
            <w:pPr>
              <w:jc w:val="center"/>
              <w:rPr>
                <w:rFonts w:ascii="Cambria" w:hAnsi="Cambria" w:cs="Arial"/>
                <w:b/>
              </w:rPr>
            </w:pPr>
            <w:r w:rsidRPr="007B732C">
              <w:rPr>
                <w:rFonts w:ascii="Cambria" w:hAnsi="Cambria" w:cs="Arial"/>
                <w:b/>
              </w:rPr>
              <w:t>Wymagane minimalne</w:t>
            </w:r>
          </w:p>
        </w:tc>
      </w:tr>
      <w:tr w:rsidR="007E4BC5" w:rsidRPr="007B732C" w14:paraId="2EE3CAEB" w14:textId="77777777" w:rsidTr="007E4BC5">
        <w:trPr>
          <w:trHeight w:val="284"/>
        </w:trPr>
        <w:tc>
          <w:tcPr>
            <w:tcW w:w="5000" w:type="pct"/>
            <w:tcBorders>
              <w:top w:val="single" w:sz="4" w:space="0" w:color="auto"/>
              <w:left w:val="single" w:sz="4" w:space="0" w:color="auto"/>
              <w:bottom w:val="single" w:sz="4" w:space="0" w:color="auto"/>
              <w:right w:val="single" w:sz="4" w:space="0" w:color="auto"/>
            </w:tcBorders>
          </w:tcPr>
          <w:p w14:paraId="5423C08D" w14:textId="6CA2CEB4" w:rsidR="007E4BC5" w:rsidRPr="007B732C" w:rsidRDefault="008B5954" w:rsidP="005C471A">
            <w:pPr>
              <w:jc w:val="both"/>
              <w:rPr>
                <w:rFonts w:ascii="Cambria" w:hAnsi="Cambria" w:cs="Arial"/>
              </w:rPr>
            </w:pPr>
            <w:r>
              <w:rPr>
                <w:rFonts w:ascii="Cambria" w:hAnsi="Cambria" w:cs="Arial"/>
              </w:rPr>
              <w:t>Licencja wieczysta</w:t>
            </w:r>
            <w:r w:rsidR="00E93001">
              <w:rPr>
                <w:rFonts w:ascii="Cambria" w:hAnsi="Cambria" w:cs="Arial"/>
              </w:rPr>
              <w:t xml:space="preserve"> z rocznym wsparciem producenta</w:t>
            </w:r>
            <w:r>
              <w:rPr>
                <w:rFonts w:ascii="Cambria" w:hAnsi="Cambria" w:cs="Arial"/>
              </w:rPr>
              <w:t xml:space="preserve">. </w:t>
            </w:r>
            <w:r w:rsidR="007E4BC5" w:rsidRPr="007B732C">
              <w:rPr>
                <w:rFonts w:ascii="Cambria" w:hAnsi="Cambria" w:cs="Arial"/>
              </w:rPr>
              <w:t xml:space="preserve">Ilość licencji musi umożliwiać robienie kopii wszystkich maszyn wirtualnych używanych przez Zamawiającego, tj. </w:t>
            </w:r>
            <w:r w:rsidR="003F6A31">
              <w:rPr>
                <w:rFonts w:ascii="Cambria" w:hAnsi="Cambria" w:cs="Arial"/>
              </w:rPr>
              <w:t>9</w:t>
            </w:r>
            <w:r w:rsidR="007E4BC5" w:rsidRPr="007B732C">
              <w:rPr>
                <w:rFonts w:ascii="Cambria" w:hAnsi="Cambria" w:cs="Arial"/>
              </w:rPr>
              <w:t xml:space="preserve"> szt. oraz musi być zgodna z ilością serwerów w klastrze </w:t>
            </w:r>
            <w:proofErr w:type="spellStart"/>
            <w:r w:rsidR="007E4BC5" w:rsidRPr="007B732C">
              <w:rPr>
                <w:rFonts w:ascii="Cambria" w:hAnsi="Cambria" w:cs="Arial"/>
              </w:rPr>
              <w:t>wirtualizacyjnym</w:t>
            </w:r>
            <w:proofErr w:type="spellEnd"/>
            <w:r w:rsidR="007E4BC5" w:rsidRPr="007B732C">
              <w:rPr>
                <w:rFonts w:ascii="Cambria" w:hAnsi="Cambria" w:cs="Arial"/>
              </w:rPr>
              <w:t xml:space="preserve">.  </w:t>
            </w:r>
          </w:p>
          <w:p w14:paraId="7A9ED416" w14:textId="77777777" w:rsidR="007E4BC5" w:rsidRPr="007B732C" w:rsidRDefault="007E4BC5" w:rsidP="005C471A">
            <w:pPr>
              <w:pStyle w:val="Nagwek1"/>
              <w:spacing w:line="240" w:lineRule="auto"/>
              <w:jc w:val="both"/>
              <w:rPr>
                <w:rFonts w:ascii="Cambria" w:hAnsi="Cambria" w:cs="Arial"/>
                <w:sz w:val="22"/>
                <w:szCs w:val="22"/>
              </w:rPr>
            </w:pPr>
          </w:p>
          <w:p w14:paraId="3A3B3B4A"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Wymagania ogólne:</w:t>
            </w:r>
          </w:p>
          <w:p w14:paraId="0D5E63EC" w14:textId="77777777" w:rsidR="007E4BC5" w:rsidRPr="007B732C" w:rsidRDefault="007E4BC5" w:rsidP="007E4BC5">
            <w:pPr>
              <w:pStyle w:val="Akapitzlist2"/>
              <w:numPr>
                <w:ilvl w:val="0"/>
                <w:numId w:val="5"/>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być produktem przeznaczonym do obsługi środowisk </w:t>
            </w:r>
            <w:proofErr w:type="spellStart"/>
            <w:r w:rsidRPr="007B732C">
              <w:rPr>
                <w:rFonts w:ascii="Cambria" w:hAnsi="Cambria" w:cs="Arial"/>
                <w:sz w:val="22"/>
                <w:szCs w:val="22"/>
              </w:rPr>
              <w:t>DataCenter</w:t>
            </w:r>
            <w:proofErr w:type="spellEnd"/>
            <w:r w:rsidRPr="007B732C">
              <w:rPr>
                <w:rFonts w:ascii="Cambria" w:hAnsi="Cambria" w:cs="Arial"/>
                <w:sz w:val="22"/>
                <w:szCs w:val="22"/>
              </w:rPr>
              <w:t>.</w:t>
            </w:r>
          </w:p>
          <w:p w14:paraId="792C06A2" w14:textId="77777777" w:rsidR="007E4BC5" w:rsidRPr="007B732C" w:rsidRDefault="007E4BC5" w:rsidP="007E4BC5">
            <w:pPr>
              <w:pStyle w:val="Akapitzlist2"/>
              <w:numPr>
                <w:ilvl w:val="0"/>
                <w:numId w:val="5"/>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współpracować z posiadaną przez Zamawiającego infrastrukturą </w:t>
            </w:r>
            <w:r w:rsidRPr="007B732C">
              <w:rPr>
                <w:rFonts w:ascii="Cambria" w:hAnsi="Cambria" w:cs="Arial"/>
                <w:color w:val="000000"/>
                <w:sz w:val="22"/>
                <w:szCs w:val="22"/>
              </w:rPr>
              <w:t>Vmware Essentials 8 Plus Kit</w:t>
            </w:r>
            <w:r w:rsidRPr="007B732C">
              <w:rPr>
                <w:rFonts w:ascii="Cambria" w:hAnsi="Cambria" w:cs="Arial"/>
                <w:sz w:val="22"/>
                <w:szCs w:val="22"/>
              </w:rPr>
              <w:t xml:space="preserve">. Wszystkie funkcjonalności w specyfikacji muszą być dostępne na wszystkich wspieranych platformach </w:t>
            </w:r>
            <w:proofErr w:type="spellStart"/>
            <w:r w:rsidRPr="007B732C">
              <w:rPr>
                <w:rFonts w:ascii="Cambria" w:hAnsi="Cambria" w:cs="Arial"/>
                <w:sz w:val="22"/>
                <w:szCs w:val="22"/>
              </w:rPr>
              <w:t>wirtualizacyjnych</w:t>
            </w:r>
            <w:proofErr w:type="spellEnd"/>
            <w:r w:rsidRPr="007B732C">
              <w:rPr>
                <w:rFonts w:ascii="Cambria" w:hAnsi="Cambria" w:cs="Arial"/>
                <w:sz w:val="22"/>
                <w:szCs w:val="22"/>
              </w:rPr>
              <w:t>, chyba, że wyszczególniono inaczej;</w:t>
            </w:r>
          </w:p>
          <w:p w14:paraId="29077402" w14:textId="77777777" w:rsidR="007E4BC5" w:rsidRPr="007B732C" w:rsidRDefault="007E4BC5" w:rsidP="007E4BC5">
            <w:pPr>
              <w:pStyle w:val="Akapitzlist2"/>
              <w:numPr>
                <w:ilvl w:val="0"/>
                <w:numId w:val="5"/>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współpracować z posiadanymi przez Zamawiającego hostami zarządzanymi przez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vCenter</w:t>
            </w:r>
            <w:proofErr w:type="spellEnd"/>
            <w:r w:rsidRPr="007B732C">
              <w:rPr>
                <w:rFonts w:ascii="Cambria" w:hAnsi="Cambria" w:cs="Arial"/>
                <w:sz w:val="22"/>
                <w:szCs w:val="22"/>
              </w:rPr>
              <w:t xml:space="preserve"> oraz pojedynczymi hostami;</w:t>
            </w:r>
          </w:p>
          <w:p w14:paraId="1DFA2DA5" w14:textId="77777777" w:rsidR="007E4BC5" w:rsidRPr="007B732C" w:rsidRDefault="007E4BC5" w:rsidP="007E4BC5">
            <w:pPr>
              <w:pStyle w:val="Akapitzlist2"/>
              <w:numPr>
                <w:ilvl w:val="0"/>
                <w:numId w:val="5"/>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zapewniać tworzenie kopii zapasowych wszystkich posiadanych przez Zamawiającego systemów operacyjnych maszyn wirtualnych wspieranych przez </w:t>
            </w:r>
            <w:proofErr w:type="spellStart"/>
            <w:r w:rsidRPr="007B732C">
              <w:rPr>
                <w:rFonts w:ascii="Cambria" w:hAnsi="Cambria" w:cs="Arial"/>
                <w:sz w:val="22"/>
                <w:szCs w:val="22"/>
              </w:rPr>
              <w:t>vSphere</w:t>
            </w:r>
            <w:proofErr w:type="spellEnd"/>
            <w:r w:rsidRPr="007B732C">
              <w:rPr>
                <w:rFonts w:ascii="Cambria" w:hAnsi="Cambria" w:cs="Arial"/>
                <w:sz w:val="22"/>
                <w:szCs w:val="22"/>
              </w:rPr>
              <w:t>.</w:t>
            </w:r>
          </w:p>
          <w:p w14:paraId="21B5E045" w14:textId="77777777" w:rsidR="007E4BC5" w:rsidRPr="007B732C" w:rsidRDefault="007E4BC5" w:rsidP="007E4BC5">
            <w:pPr>
              <w:pStyle w:val="Akapitzlist2"/>
              <w:numPr>
                <w:ilvl w:val="0"/>
                <w:numId w:val="5"/>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zapewniać tworzenie kopii zapasowych z sieciowych urządzeń plikowych NAS opartych o SMB, CIFS i/lub NFS, obiektowych pamięci masowych kompatybilnych z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AWS S3 i urządzeń kompatybilnych z protokołem S3  oraz bezpośrednio z serwerów plikowych opartych o Windows i Linux.</w:t>
            </w:r>
          </w:p>
          <w:p w14:paraId="59697BED" w14:textId="77777777" w:rsidR="007E4BC5" w:rsidRPr="007B732C" w:rsidRDefault="007E4BC5" w:rsidP="005C471A">
            <w:pPr>
              <w:pStyle w:val="Nagwek1"/>
              <w:spacing w:line="240" w:lineRule="auto"/>
              <w:jc w:val="both"/>
              <w:rPr>
                <w:rFonts w:ascii="Cambria" w:hAnsi="Cambria" w:cs="Arial"/>
                <w:b/>
                <w:sz w:val="22"/>
                <w:szCs w:val="22"/>
              </w:rPr>
            </w:pPr>
          </w:p>
          <w:p w14:paraId="3EC40A2A"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Całkowite koszty posiadania:</w:t>
            </w:r>
          </w:p>
          <w:p w14:paraId="01C6C9A6"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być niezależne sprzętowo i umożliwiać wykorzystanie dowolnej platformy serwerowej i dyskowej.</w:t>
            </w:r>
          </w:p>
          <w:p w14:paraId="4232975B"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tworzyć “samowystarczalne” archiwa do odzyskania których nie wymagana jest osobna baza danych z metadanymi </w:t>
            </w:r>
            <w:proofErr w:type="spellStart"/>
            <w:r w:rsidRPr="007B732C">
              <w:rPr>
                <w:rFonts w:ascii="Cambria" w:hAnsi="Cambria" w:cs="Arial"/>
                <w:sz w:val="22"/>
                <w:szCs w:val="22"/>
              </w:rPr>
              <w:t>deduplikowanych</w:t>
            </w:r>
            <w:proofErr w:type="spellEnd"/>
            <w:r w:rsidRPr="007B732C">
              <w:rPr>
                <w:rFonts w:ascii="Cambria" w:hAnsi="Cambria" w:cs="Arial"/>
                <w:sz w:val="22"/>
                <w:szCs w:val="22"/>
              </w:rPr>
              <w:t xml:space="preserve"> bloków.</w:t>
            </w:r>
          </w:p>
          <w:p w14:paraId="29E564CA"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mechanizmy </w:t>
            </w:r>
            <w:proofErr w:type="spellStart"/>
            <w:r w:rsidRPr="007B732C">
              <w:rPr>
                <w:rFonts w:ascii="Cambria" w:hAnsi="Cambria" w:cs="Arial"/>
                <w:sz w:val="22"/>
                <w:szCs w:val="22"/>
              </w:rPr>
              <w:t>deduplikacji</w:t>
            </w:r>
            <w:proofErr w:type="spellEnd"/>
            <w:r w:rsidRPr="007B732C">
              <w:rPr>
                <w:rFonts w:ascii="Cambria" w:hAnsi="Cambria" w:cs="Arial"/>
                <w:sz w:val="22"/>
                <w:szCs w:val="22"/>
              </w:rPr>
              <w:t xml:space="preserve"> i kompresji w celu zmniejszenia wielkości archiwów. Włączenie tych mechanizmów nie może skutkować utratą jakichkolwiek funkcjonalności wymienionych w tej specyfikacji.</w:t>
            </w:r>
          </w:p>
          <w:p w14:paraId="605864FC"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nie może przechowywać danych o </w:t>
            </w:r>
            <w:proofErr w:type="spellStart"/>
            <w:r w:rsidRPr="007B732C">
              <w:rPr>
                <w:rFonts w:ascii="Cambria" w:hAnsi="Cambria" w:cs="Arial"/>
                <w:sz w:val="22"/>
                <w:szCs w:val="22"/>
              </w:rPr>
              <w:t>deduplikacji</w:t>
            </w:r>
            <w:proofErr w:type="spellEnd"/>
            <w:r w:rsidRPr="007B732C">
              <w:rPr>
                <w:rFonts w:ascii="Cambria" w:hAnsi="Cambria" w:cs="Arial"/>
                <w:sz w:val="22"/>
                <w:szCs w:val="22"/>
              </w:rPr>
              <w:t xml:space="preserve"> w centralnej bazie. Utrata bazy danych używanej przez oprogramowanie nie może prowadzić do utraty możliwości odtworzenia backupu. Metadane </w:t>
            </w:r>
            <w:proofErr w:type="spellStart"/>
            <w:r w:rsidRPr="007B732C">
              <w:rPr>
                <w:rFonts w:ascii="Cambria" w:hAnsi="Cambria" w:cs="Arial"/>
                <w:sz w:val="22"/>
                <w:szCs w:val="22"/>
              </w:rPr>
              <w:t>deduplikacji</w:t>
            </w:r>
            <w:proofErr w:type="spellEnd"/>
            <w:r w:rsidRPr="007B732C">
              <w:rPr>
                <w:rFonts w:ascii="Cambria" w:hAnsi="Cambria" w:cs="Arial"/>
                <w:sz w:val="22"/>
                <w:szCs w:val="22"/>
              </w:rPr>
              <w:t xml:space="preserve"> muszą być przechowywane w plikach backupu.</w:t>
            </w:r>
          </w:p>
          <w:p w14:paraId="3A26FBF4"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049C8268"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pozwalać na tworzenie repozytorium kopii zapasowych bezpośrednio na zasobach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Blob</w:t>
            </w:r>
            <w:proofErr w:type="spellEnd"/>
            <w:r w:rsidRPr="007B732C">
              <w:rPr>
                <w:rFonts w:ascii="Cambria" w:hAnsi="Cambria" w:cs="Arial"/>
                <w:sz w:val="22"/>
                <w:szCs w:val="22"/>
              </w:rPr>
              <w:t xml:space="preserve">, Google </w:t>
            </w:r>
            <w:proofErr w:type="spellStart"/>
            <w:r w:rsidRPr="007B732C">
              <w:rPr>
                <w:rFonts w:ascii="Cambria" w:hAnsi="Cambria" w:cs="Arial"/>
                <w:sz w:val="22"/>
                <w:szCs w:val="22"/>
              </w:rPr>
              <w:t>Cloud</w:t>
            </w:r>
            <w:proofErr w:type="spellEnd"/>
            <w:r w:rsidRPr="007B732C">
              <w:rPr>
                <w:rFonts w:ascii="Cambria" w:hAnsi="Cambria" w:cs="Arial"/>
                <w:sz w:val="22"/>
                <w:szCs w:val="22"/>
              </w:rPr>
              <w:t xml:space="preserve"> Storage, Amazon S3, Wasabi </w:t>
            </w:r>
            <w:proofErr w:type="spellStart"/>
            <w:r w:rsidRPr="007B732C">
              <w:rPr>
                <w:rFonts w:ascii="Cambria" w:hAnsi="Cambria" w:cs="Arial"/>
                <w:sz w:val="22"/>
                <w:szCs w:val="22"/>
              </w:rPr>
              <w:t>Cloud</w:t>
            </w:r>
            <w:proofErr w:type="spellEnd"/>
            <w:r w:rsidRPr="007B732C">
              <w:rPr>
                <w:rFonts w:ascii="Cambria" w:hAnsi="Cambria" w:cs="Arial"/>
                <w:sz w:val="22"/>
                <w:szCs w:val="22"/>
              </w:rPr>
              <w:t xml:space="preserve"> Storage oraz na innych kompatybilnych z S3 przestrzeniach obiektowych. Dodatkowo, oprogramowanie musi wspierać archiwizowanie tych danych do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Archive </w:t>
            </w:r>
            <w:proofErr w:type="spellStart"/>
            <w:r w:rsidRPr="007B732C">
              <w:rPr>
                <w:rFonts w:ascii="Cambria" w:hAnsi="Cambria" w:cs="Arial"/>
                <w:sz w:val="22"/>
                <w:szCs w:val="22"/>
              </w:rPr>
              <w:t>Blob</w:t>
            </w:r>
            <w:proofErr w:type="spellEnd"/>
            <w:r w:rsidRPr="007B732C">
              <w:rPr>
                <w:rFonts w:ascii="Cambria" w:hAnsi="Cambria" w:cs="Arial"/>
                <w:sz w:val="22"/>
                <w:szCs w:val="22"/>
              </w:rPr>
              <w:t xml:space="preserve"> Storage oraz Amazon S3 Glacier.</w:t>
            </w:r>
          </w:p>
          <w:p w14:paraId="03437D31"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lastRenderedPageBreak/>
              <w:t xml:space="preserve">Oprogramowanie musi wspierać niezmienność kopii zapasowych na potrzeby ochrony przed </w:t>
            </w:r>
            <w:proofErr w:type="spellStart"/>
            <w:r w:rsidRPr="007B732C">
              <w:rPr>
                <w:rFonts w:ascii="Cambria" w:hAnsi="Cambria" w:cs="Arial"/>
                <w:sz w:val="22"/>
                <w:szCs w:val="22"/>
              </w:rPr>
              <w:t>ransomware</w:t>
            </w:r>
            <w:proofErr w:type="spellEnd"/>
            <w:r w:rsidRPr="007B732C">
              <w:rPr>
                <w:rFonts w:ascii="Cambria" w:hAnsi="Cambria" w:cs="Arial"/>
                <w:sz w:val="22"/>
                <w:szCs w:val="22"/>
              </w:rPr>
              <w:t xml:space="preserve"> poprzez niedopuszczenie do usunięcia lub modyfikacji kopii zapasowej w zadanym okresie czasu.</w:t>
            </w:r>
          </w:p>
          <w:p w14:paraId="4F267720"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nie może instalować żadnych stałych agentów wymagających wdrożenia czy </w:t>
            </w:r>
            <w:proofErr w:type="spellStart"/>
            <w:r w:rsidRPr="007B732C">
              <w:rPr>
                <w:rFonts w:ascii="Cambria" w:hAnsi="Cambria" w:cs="Arial"/>
                <w:sz w:val="22"/>
                <w:szCs w:val="22"/>
              </w:rPr>
              <w:t>upgradowania</w:t>
            </w:r>
            <w:proofErr w:type="spellEnd"/>
            <w:r w:rsidRPr="007B732C">
              <w:rPr>
                <w:rFonts w:ascii="Cambria" w:hAnsi="Cambria" w:cs="Arial"/>
                <w:sz w:val="22"/>
                <w:szCs w:val="22"/>
              </w:rPr>
              <w:t xml:space="preserve"> wewnątrz maszyny wirtualnej dla jakichkolwiek funkcjonalności backupu lub odtwarzania.</w:t>
            </w:r>
          </w:p>
          <w:p w14:paraId="11B4D48E"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oferować portal samoobsługowy, umożliwiający odtwarzanie użytkownikom wirtualnych maszyn, obiektów MS Exchange i baz danych MS SQL, Oracle oraz </w:t>
            </w:r>
            <w:proofErr w:type="spellStart"/>
            <w:r w:rsidRPr="007B732C">
              <w:rPr>
                <w:rFonts w:ascii="Cambria" w:hAnsi="Cambria" w:cs="Arial"/>
                <w:sz w:val="22"/>
                <w:szCs w:val="22"/>
              </w:rPr>
              <w:t>PostgreSQL</w:t>
            </w:r>
            <w:proofErr w:type="spellEnd"/>
            <w:r w:rsidRPr="007B732C">
              <w:rPr>
                <w:rFonts w:ascii="Cambria" w:hAnsi="Cambria" w:cs="Arial"/>
                <w:sz w:val="22"/>
                <w:szCs w:val="22"/>
              </w:rPr>
              <w:t xml:space="preserve"> (w tym odtwarzanie point-in-</w:t>
            </w:r>
            <w:proofErr w:type="spellStart"/>
            <w:r w:rsidRPr="007B732C">
              <w:rPr>
                <w:rFonts w:ascii="Cambria" w:hAnsi="Cambria" w:cs="Arial"/>
                <w:sz w:val="22"/>
                <w:szCs w:val="22"/>
              </w:rPr>
              <w:t>time</w:t>
            </w:r>
            <w:proofErr w:type="spellEnd"/>
            <w:r w:rsidRPr="007B732C">
              <w:rPr>
                <w:rFonts w:ascii="Cambria" w:hAnsi="Cambria" w:cs="Arial"/>
                <w:sz w:val="22"/>
                <w:szCs w:val="22"/>
              </w:rPr>
              <w:t>).</w:t>
            </w:r>
          </w:p>
          <w:p w14:paraId="614B1277"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zapewniać możliwość delegacji uprawnień do odtwarzania na portalu.</w:t>
            </w:r>
          </w:p>
          <w:p w14:paraId="181058FE"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możliwość integracji z innymi systemami poprzez wbudowane </w:t>
            </w:r>
            <w:proofErr w:type="spellStart"/>
            <w:r w:rsidRPr="007B732C">
              <w:rPr>
                <w:rFonts w:ascii="Cambria" w:hAnsi="Cambria" w:cs="Arial"/>
                <w:sz w:val="22"/>
                <w:szCs w:val="22"/>
              </w:rPr>
              <w:t>RESTful</w:t>
            </w:r>
            <w:proofErr w:type="spellEnd"/>
            <w:r w:rsidRPr="007B732C">
              <w:rPr>
                <w:rFonts w:ascii="Cambria" w:hAnsi="Cambria" w:cs="Arial"/>
                <w:sz w:val="22"/>
                <w:szCs w:val="22"/>
              </w:rPr>
              <w:t xml:space="preserve"> API.</w:t>
            </w:r>
          </w:p>
          <w:p w14:paraId="4632C21E"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wbudowane mechanizmy backupu konfiguracji w celu prostego odtworzenia systemu po całkowitej </w:t>
            </w:r>
            <w:proofErr w:type="spellStart"/>
            <w:r w:rsidRPr="007B732C">
              <w:rPr>
                <w:rFonts w:ascii="Cambria" w:hAnsi="Cambria" w:cs="Arial"/>
                <w:sz w:val="22"/>
                <w:szCs w:val="22"/>
              </w:rPr>
              <w:t>reinstalacji</w:t>
            </w:r>
            <w:proofErr w:type="spellEnd"/>
            <w:r w:rsidRPr="007B732C">
              <w:rPr>
                <w:rFonts w:ascii="Cambria" w:hAnsi="Cambria" w:cs="Arial"/>
                <w:sz w:val="22"/>
                <w:szCs w:val="22"/>
              </w:rPr>
              <w:t>.</w:t>
            </w:r>
          </w:p>
          <w:p w14:paraId="244DDB6E"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mieć wbudowane mechanizmy szyfrowania zarówno plików z backupami jak i transmisji sieciowej. Włączenie szyfrowania nie może skutkować utratą jakiejkolwiek funkcjonalności wymienionej w tej specyfikacji.</w:t>
            </w:r>
          </w:p>
          <w:p w14:paraId="59E7DF54"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mechanizmy chroniące przed utratą hasła szyfrowania.</w:t>
            </w:r>
          </w:p>
          <w:p w14:paraId="2F6F8796"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architekturę klient/serwer z możliwością instalacji wielu instancji konsoli administracyjnych.</w:t>
            </w:r>
          </w:p>
          <w:p w14:paraId="64B158CF"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natywne mechanizmy uwierzytelniania wieloskładnikowego (MFA) w celu dostępu do konsoli administracyjnej.</w:t>
            </w:r>
          </w:p>
          <w:p w14:paraId="02A8FCCE"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wymagać autoryzacji </w:t>
            </w:r>
            <w:proofErr w:type="spellStart"/>
            <w:r w:rsidRPr="007B732C">
              <w:rPr>
                <w:rFonts w:ascii="Cambria" w:hAnsi="Cambria" w:cs="Arial"/>
                <w:sz w:val="22"/>
                <w:szCs w:val="22"/>
              </w:rPr>
              <w:t>dwuch</w:t>
            </w:r>
            <w:proofErr w:type="spellEnd"/>
            <w:r w:rsidRPr="007B732C">
              <w:rPr>
                <w:rFonts w:ascii="Cambria" w:hAnsi="Cambria" w:cs="Arial"/>
                <w:sz w:val="22"/>
                <w:szCs w:val="22"/>
              </w:rPr>
              <w:t xml:space="preserve"> administratorów backupu do wykonania krytycznych operacji (</w:t>
            </w:r>
            <w:proofErr w:type="spellStart"/>
            <w:r w:rsidRPr="007B732C">
              <w:rPr>
                <w:rFonts w:ascii="Cambria" w:hAnsi="Cambria" w:cs="Arial"/>
                <w:sz w:val="22"/>
                <w:szCs w:val="22"/>
              </w:rPr>
              <w:t>np</w:t>
            </w:r>
            <w:proofErr w:type="spellEnd"/>
            <w:r w:rsidRPr="007B732C">
              <w:rPr>
                <w:rFonts w:ascii="Cambria" w:hAnsi="Cambria" w:cs="Arial"/>
                <w:sz w:val="22"/>
                <w:szCs w:val="22"/>
              </w:rPr>
              <w:t xml:space="preserve"> skasowanie backupu, dodanie kolejnego administratora).</w:t>
            </w:r>
          </w:p>
          <w:p w14:paraId="27F72B20"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integracje z systemami zarządzania kluczami szyfrującymi (KMS).</w:t>
            </w:r>
          </w:p>
          <w:p w14:paraId="503E3E9F"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integracje z systemami typu SIEM.</w:t>
            </w:r>
          </w:p>
          <w:p w14:paraId="7EF53BFD" w14:textId="77777777" w:rsidR="007E4BC5" w:rsidRPr="007B732C" w:rsidRDefault="007E4BC5" w:rsidP="007E4BC5">
            <w:pPr>
              <w:pStyle w:val="Akapitzlist2"/>
              <w:numPr>
                <w:ilvl w:val="0"/>
                <w:numId w:val="6"/>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asystenta produktu opartego o AI, pozwalającego na przeszukiwanie dokumentacji technicznej. Powinna istnieć możliwość wyłączenia tej opcji.</w:t>
            </w:r>
          </w:p>
          <w:p w14:paraId="210B5E23" w14:textId="77777777" w:rsidR="007E4BC5" w:rsidRPr="007B732C" w:rsidRDefault="007E4BC5" w:rsidP="005C471A">
            <w:pPr>
              <w:pStyle w:val="Nagwek1"/>
              <w:spacing w:line="240" w:lineRule="auto"/>
              <w:jc w:val="both"/>
              <w:rPr>
                <w:rFonts w:ascii="Cambria" w:hAnsi="Cambria" w:cs="Arial"/>
                <w:sz w:val="22"/>
                <w:szCs w:val="22"/>
              </w:rPr>
            </w:pPr>
          </w:p>
          <w:p w14:paraId="4C2716B1"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Wymagania RPO:</w:t>
            </w:r>
          </w:p>
          <w:p w14:paraId="129E6410"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wykorzystywać mechanizmy </w:t>
            </w:r>
            <w:proofErr w:type="spellStart"/>
            <w:r w:rsidRPr="007B732C">
              <w:rPr>
                <w:rFonts w:ascii="Cambria" w:hAnsi="Cambria" w:cs="Arial"/>
                <w:sz w:val="22"/>
                <w:szCs w:val="22"/>
              </w:rPr>
              <w:t>Change</w:t>
            </w:r>
            <w:proofErr w:type="spellEnd"/>
            <w:r w:rsidRPr="007B732C">
              <w:rPr>
                <w:rFonts w:ascii="Cambria" w:hAnsi="Cambria" w:cs="Arial"/>
                <w:sz w:val="22"/>
                <w:szCs w:val="22"/>
              </w:rPr>
              <w:t xml:space="preserve"> Block </w:t>
            </w:r>
            <w:proofErr w:type="spellStart"/>
            <w:r w:rsidRPr="007B732C">
              <w:rPr>
                <w:rFonts w:ascii="Cambria" w:hAnsi="Cambria" w:cs="Arial"/>
                <w:sz w:val="22"/>
                <w:szCs w:val="22"/>
              </w:rPr>
              <w:t>Tracking</w:t>
            </w:r>
            <w:proofErr w:type="spellEnd"/>
            <w:r w:rsidRPr="007B732C">
              <w:rPr>
                <w:rFonts w:ascii="Cambria" w:hAnsi="Cambria" w:cs="Arial"/>
                <w:sz w:val="22"/>
                <w:szCs w:val="22"/>
              </w:rPr>
              <w:t xml:space="preserve"> na wszystkich wspieranych platformach </w:t>
            </w:r>
            <w:proofErr w:type="spellStart"/>
            <w:r w:rsidRPr="007B732C">
              <w:rPr>
                <w:rFonts w:ascii="Cambria" w:hAnsi="Cambria" w:cs="Arial"/>
                <w:sz w:val="22"/>
                <w:szCs w:val="22"/>
              </w:rPr>
              <w:t>wirtualizacyjnych</w:t>
            </w:r>
            <w:proofErr w:type="spellEnd"/>
            <w:r w:rsidRPr="007B732C">
              <w:rPr>
                <w:rFonts w:ascii="Cambria" w:hAnsi="Cambria" w:cs="Arial"/>
                <w:sz w:val="22"/>
                <w:szCs w:val="22"/>
              </w:rPr>
              <w:t xml:space="preserve">. Mechanizmy muszą być certyfikowane przez dostawcę platformy </w:t>
            </w:r>
            <w:proofErr w:type="spellStart"/>
            <w:r w:rsidRPr="007B732C">
              <w:rPr>
                <w:rFonts w:ascii="Cambria" w:hAnsi="Cambria" w:cs="Arial"/>
                <w:sz w:val="22"/>
                <w:szCs w:val="22"/>
              </w:rPr>
              <w:t>wirtualizacyjnej</w:t>
            </w:r>
            <w:proofErr w:type="spellEnd"/>
            <w:r w:rsidRPr="007B732C">
              <w:rPr>
                <w:rFonts w:ascii="Cambria" w:hAnsi="Cambria" w:cs="Arial"/>
                <w:sz w:val="22"/>
                <w:szCs w:val="22"/>
              </w:rPr>
              <w:t>.</w:t>
            </w:r>
          </w:p>
          <w:p w14:paraId="61717288"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wykorzystywać mechanizmy śledzenia zmienionych plików przy zabezpieczaniu udziałów plikowych.</w:t>
            </w:r>
          </w:p>
          <w:p w14:paraId="5843B880"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oferować możliwość sterowania obciążeniem </w:t>
            </w:r>
            <w:proofErr w:type="spellStart"/>
            <w:r w:rsidRPr="007B732C">
              <w:rPr>
                <w:rFonts w:ascii="Cambria" w:hAnsi="Cambria" w:cs="Arial"/>
                <w:sz w:val="22"/>
                <w:szCs w:val="22"/>
              </w:rPr>
              <w:t>storage'u</w:t>
            </w:r>
            <w:proofErr w:type="spellEnd"/>
            <w:r w:rsidRPr="007B732C">
              <w:rPr>
                <w:rFonts w:ascii="Cambria" w:hAnsi="Cambria" w:cs="Arial"/>
                <w:sz w:val="22"/>
                <w:szCs w:val="22"/>
              </w:rPr>
              <w:t xml:space="preserve"> produkcyjnego tak aby nie przekraczane były skonfigurowane przez administratora backupu poziomy latencji. Funkcjonalność ta musi być dostępna na wszystkich wspieranych platformach </w:t>
            </w:r>
            <w:proofErr w:type="spellStart"/>
            <w:r w:rsidRPr="007B732C">
              <w:rPr>
                <w:rFonts w:ascii="Cambria" w:hAnsi="Cambria" w:cs="Arial"/>
                <w:sz w:val="22"/>
                <w:szCs w:val="22"/>
              </w:rPr>
              <w:t>wirtualizacyjnych</w:t>
            </w:r>
            <w:proofErr w:type="spellEnd"/>
            <w:r w:rsidRPr="007B732C">
              <w:rPr>
                <w:rFonts w:ascii="Cambria" w:hAnsi="Cambria" w:cs="Arial"/>
                <w:sz w:val="22"/>
                <w:szCs w:val="22"/>
              </w:rPr>
              <w:t xml:space="preserve"> z dokładnością do pojedynczego </w:t>
            </w:r>
            <w:proofErr w:type="spellStart"/>
            <w:r w:rsidRPr="007B732C">
              <w:rPr>
                <w:rFonts w:ascii="Cambria" w:hAnsi="Cambria" w:cs="Arial"/>
                <w:sz w:val="22"/>
                <w:szCs w:val="22"/>
              </w:rPr>
              <w:t>datastoru</w:t>
            </w:r>
            <w:proofErr w:type="spellEnd"/>
            <w:r w:rsidRPr="007B732C">
              <w:rPr>
                <w:rFonts w:ascii="Cambria" w:hAnsi="Cambria" w:cs="Arial"/>
                <w:sz w:val="22"/>
                <w:szCs w:val="22"/>
              </w:rPr>
              <w:t>.</w:t>
            </w:r>
          </w:p>
          <w:p w14:paraId="3909F253"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zapewniać tworzenie kopii zapasowych z bezpośrednim wykorzystaniem </w:t>
            </w:r>
            <w:proofErr w:type="spellStart"/>
            <w:r w:rsidRPr="007B732C">
              <w:rPr>
                <w:rFonts w:ascii="Cambria" w:hAnsi="Cambria" w:cs="Arial"/>
                <w:sz w:val="22"/>
                <w:szCs w:val="22"/>
              </w:rPr>
              <w:t>snapshotów</w:t>
            </w:r>
            <w:proofErr w:type="spellEnd"/>
            <w:r w:rsidRPr="007B732C">
              <w:rPr>
                <w:rFonts w:ascii="Cambria" w:hAnsi="Cambria" w:cs="Arial"/>
                <w:sz w:val="22"/>
                <w:szCs w:val="22"/>
              </w:rPr>
              <w:t xml:space="preserve"> macierzowych. Musi też zapewniać odtwarzanie maszyn wirtualnych z takich </w:t>
            </w:r>
            <w:proofErr w:type="spellStart"/>
            <w:r w:rsidRPr="007B732C">
              <w:rPr>
                <w:rFonts w:ascii="Cambria" w:hAnsi="Cambria" w:cs="Arial"/>
                <w:sz w:val="22"/>
                <w:szCs w:val="22"/>
              </w:rPr>
              <w:t>snapshotów</w:t>
            </w:r>
            <w:proofErr w:type="spellEnd"/>
            <w:r w:rsidRPr="007B732C">
              <w:rPr>
                <w:rFonts w:ascii="Cambria" w:hAnsi="Cambria" w:cs="Arial"/>
                <w:sz w:val="22"/>
                <w:szCs w:val="22"/>
              </w:rPr>
              <w:t xml:space="preserve">. Proces wykonania kopii zapasowej nie może wymagać użycia jakichkolwiek hostów tymczasowych. Opisana funkcjonalność powinna działać w środowisku </w:t>
            </w:r>
            <w:proofErr w:type="spellStart"/>
            <w:r w:rsidRPr="007B732C">
              <w:rPr>
                <w:rFonts w:ascii="Cambria" w:hAnsi="Cambria" w:cs="Arial"/>
                <w:sz w:val="22"/>
                <w:szCs w:val="22"/>
              </w:rPr>
              <w:t>VMware</w:t>
            </w:r>
            <w:proofErr w:type="spellEnd"/>
            <w:r w:rsidRPr="007B732C">
              <w:rPr>
                <w:rFonts w:ascii="Cambria" w:hAnsi="Cambria" w:cs="Arial"/>
                <w:sz w:val="22"/>
                <w:szCs w:val="22"/>
              </w:rPr>
              <w:t>..</w:t>
            </w:r>
          </w:p>
          <w:p w14:paraId="4DA21C3D"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posiadać wsparcie dla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vSAN</w:t>
            </w:r>
            <w:proofErr w:type="spellEnd"/>
            <w:r w:rsidRPr="007B732C">
              <w:rPr>
                <w:rFonts w:ascii="Cambria" w:hAnsi="Cambria" w:cs="Arial"/>
                <w:sz w:val="22"/>
                <w:szCs w:val="22"/>
              </w:rPr>
              <w:t xml:space="preserve"> potwierdzone odpowiednią certyfikacją </w:t>
            </w:r>
            <w:proofErr w:type="spellStart"/>
            <w:r w:rsidRPr="007B732C">
              <w:rPr>
                <w:rFonts w:ascii="Cambria" w:hAnsi="Cambria" w:cs="Arial"/>
                <w:sz w:val="22"/>
                <w:szCs w:val="22"/>
              </w:rPr>
              <w:t>VMware</w:t>
            </w:r>
            <w:proofErr w:type="spellEnd"/>
            <w:r w:rsidRPr="007B732C">
              <w:rPr>
                <w:rFonts w:ascii="Cambria" w:hAnsi="Cambria" w:cs="Arial"/>
                <w:sz w:val="22"/>
                <w:szCs w:val="22"/>
              </w:rPr>
              <w:t>.</w:t>
            </w:r>
          </w:p>
          <w:p w14:paraId="5F2231F1"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wspierać kopiowanie backupów oraz zasobów plikowych na taśmy (LTO oraz IBM 3592).</w:t>
            </w:r>
          </w:p>
          <w:p w14:paraId="3DE2C5F7"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mieć możliwość tworzenia retencji GFS (</w:t>
            </w:r>
            <w:proofErr w:type="spellStart"/>
            <w:r w:rsidRPr="007B732C">
              <w:rPr>
                <w:rFonts w:ascii="Cambria" w:hAnsi="Cambria" w:cs="Arial"/>
                <w:sz w:val="22"/>
                <w:szCs w:val="22"/>
              </w:rPr>
              <w:t>Grandfather-Father-Son</w:t>
            </w:r>
            <w:proofErr w:type="spellEnd"/>
            <w:r w:rsidRPr="007B732C">
              <w:rPr>
                <w:rFonts w:ascii="Cambria" w:hAnsi="Cambria" w:cs="Arial"/>
                <w:sz w:val="22"/>
                <w:szCs w:val="22"/>
              </w:rPr>
              <w:t>).</w:t>
            </w:r>
          </w:p>
          <w:p w14:paraId="3FD15F49"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bezpośrednią integrację z urządzeniami </w:t>
            </w:r>
            <w:proofErr w:type="spellStart"/>
            <w:r w:rsidRPr="007B732C">
              <w:rPr>
                <w:rFonts w:ascii="Cambria" w:hAnsi="Cambria" w:cs="Arial"/>
                <w:sz w:val="22"/>
                <w:szCs w:val="22"/>
              </w:rPr>
              <w:t>deduplikacyjnymi</w:t>
            </w:r>
            <w:proofErr w:type="spellEnd"/>
            <w:r w:rsidRPr="007B732C">
              <w:rPr>
                <w:rFonts w:ascii="Cambria" w:hAnsi="Cambria" w:cs="Arial"/>
                <w:sz w:val="22"/>
                <w:szCs w:val="22"/>
              </w:rPr>
              <w:t xml:space="preserve">. Minimalnie wsparcie wymagane dla Dell </w:t>
            </w:r>
            <w:proofErr w:type="spellStart"/>
            <w:r w:rsidRPr="007B732C">
              <w:rPr>
                <w:rFonts w:ascii="Cambria" w:hAnsi="Cambria" w:cs="Arial"/>
                <w:sz w:val="22"/>
                <w:szCs w:val="22"/>
              </w:rPr>
              <w:t>DataDomain</w:t>
            </w:r>
            <w:proofErr w:type="spellEnd"/>
            <w:r w:rsidRPr="007B732C">
              <w:rPr>
                <w:rFonts w:ascii="Cambria" w:hAnsi="Cambria" w:cs="Arial"/>
                <w:sz w:val="22"/>
                <w:szCs w:val="22"/>
              </w:rPr>
              <w:t xml:space="preserve">, HPE </w:t>
            </w:r>
            <w:proofErr w:type="spellStart"/>
            <w:r w:rsidRPr="007B732C">
              <w:rPr>
                <w:rFonts w:ascii="Cambria" w:hAnsi="Cambria" w:cs="Arial"/>
                <w:sz w:val="22"/>
                <w:szCs w:val="22"/>
              </w:rPr>
              <w:t>StoreOnce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ExaGrid</w:t>
            </w:r>
            <w:proofErr w:type="spellEnd"/>
            <w:r w:rsidRPr="007B732C">
              <w:rPr>
                <w:rFonts w:ascii="Cambria" w:hAnsi="Cambria" w:cs="Arial"/>
                <w:sz w:val="22"/>
                <w:szCs w:val="22"/>
              </w:rPr>
              <w:t xml:space="preserve">, Fujitsu CS800, Quantum </w:t>
            </w:r>
            <w:proofErr w:type="spellStart"/>
            <w:r w:rsidRPr="007B732C">
              <w:rPr>
                <w:rFonts w:ascii="Cambria" w:hAnsi="Cambria" w:cs="Arial"/>
                <w:sz w:val="22"/>
                <w:szCs w:val="22"/>
              </w:rPr>
              <w:t>DXi</w:t>
            </w:r>
            <w:proofErr w:type="spellEnd"/>
            <w:r w:rsidRPr="007B732C">
              <w:rPr>
                <w:rFonts w:ascii="Cambria" w:hAnsi="Cambria" w:cs="Arial"/>
                <w:sz w:val="22"/>
                <w:szCs w:val="22"/>
              </w:rPr>
              <w:t xml:space="preserve"> oraz </w:t>
            </w:r>
            <w:proofErr w:type="spellStart"/>
            <w:r w:rsidRPr="007B732C">
              <w:rPr>
                <w:rFonts w:ascii="Cambria" w:hAnsi="Cambria" w:cs="Arial"/>
                <w:sz w:val="22"/>
                <w:szCs w:val="22"/>
              </w:rPr>
              <w:t>Infinidat</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InfiniGuard</w:t>
            </w:r>
            <w:proofErr w:type="spellEnd"/>
            <w:r w:rsidRPr="007B732C">
              <w:rPr>
                <w:rFonts w:ascii="Cambria" w:hAnsi="Cambria" w:cs="Arial"/>
                <w:sz w:val="22"/>
                <w:szCs w:val="22"/>
              </w:rPr>
              <w:t>.</w:t>
            </w:r>
          </w:p>
          <w:p w14:paraId="5E414318"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BlockClone</w:t>
            </w:r>
            <w:proofErr w:type="spellEnd"/>
            <w:r w:rsidRPr="007B732C">
              <w:rPr>
                <w:rFonts w:ascii="Cambria" w:hAnsi="Cambria" w:cs="Arial"/>
                <w:sz w:val="22"/>
                <w:szCs w:val="22"/>
              </w:rPr>
              <w:t xml:space="preserve"> API w przypadku użycia Windows Server 2016, 2019 lub 2022 z systemem pliku </w:t>
            </w:r>
            <w:proofErr w:type="spellStart"/>
            <w:r w:rsidRPr="007B732C">
              <w:rPr>
                <w:rFonts w:ascii="Cambria" w:hAnsi="Cambria" w:cs="Arial"/>
                <w:sz w:val="22"/>
                <w:szCs w:val="22"/>
              </w:rPr>
              <w:t>ReFS</w:t>
            </w:r>
            <w:proofErr w:type="spellEnd"/>
            <w:r w:rsidRPr="007B732C">
              <w:rPr>
                <w:rFonts w:ascii="Cambria" w:hAnsi="Cambria" w:cs="Arial"/>
                <w:sz w:val="22"/>
                <w:szCs w:val="22"/>
              </w:rPr>
              <w:t xml:space="preserve"> jako repozytorium backupu. Podobna funkcjonalność musi być zapewniona dla repozytoriów opartych o </w:t>
            </w:r>
            <w:proofErr w:type="spellStart"/>
            <w:r w:rsidRPr="007B732C">
              <w:rPr>
                <w:rFonts w:ascii="Cambria" w:hAnsi="Cambria" w:cs="Arial"/>
                <w:sz w:val="22"/>
                <w:szCs w:val="22"/>
              </w:rPr>
              <w:t>linuxowy</w:t>
            </w:r>
            <w:proofErr w:type="spellEnd"/>
            <w:r w:rsidRPr="007B732C">
              <w:rPr>
                <w:rFonts w:ascii="Cambria" w:hAnsi="Cambria" w:cs="Arial"/>
                <w:sz w:val="22"/>
                <w:szCs w:val="22"/>
              </w:rPr>
              <w:t xml:space="preserve"> system plików XFS.</w:t>
            </w:r>
          </w:p>
          <w:p w14:paraId="08B7C5D1"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mieć możliwość kopiowania backupów oraz replikacji wirtualnych maszyn z wykorzystaniem wbudowanej akceleracji WAN.</w:t>
            </w:r>
          </w:p>
          <w:p w14:paraId="0D2C8B17"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możliwość replikacji asynchronicznej włączonych wirtualnych maszyn bezpośrednio z infrastruktury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vSphere</w:t>
            </w:r>
            <w:proofErr w:type="spellEnd"/>
            <w:r w:rsidRPr="007B732C">
              <w:rPr>
                <w:rFonts w:ascii="Cambria" w:hAnsi="Cambria" w:cs="Arial"/>
                <w:sz w:val="22"/>
                <w:szCs w:val="22"/>
              </w:rPr>
              <w:t xml:space="preserve"> pomiędzy hostami </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oraz pomiędzy hostami Hyper-V. Dodatkowo oprogramowanie musi mieć możliwość użycia plików kopii zapasowych jako źródła replikacji.</w:t>
            </w:r>
          </w:p>
          <w:p w14:paraId="00E0B29F"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możliwość replikacji ciągłej, opartej o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VAIO, włączonych wirtualnych maszyn bezpośrednio z infrastruktury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vSphere</w:t>
            </w:r>
            <w:proofErr w:type="spellEnd"/>
            <w:r w:rsidRPr="007B732C">
              <w:rPr>
                <w:rFonts w:ascii="Cambria" w:hAnsi="Cambria" w:cs="Arial"/>
                <w:sz w:val="22"/>
                <w:szCs w:val="22"/>
              </w:rPr>
              <w:t>. Dla replikacji ciągłej musi być możliwość zdefiniowania dziennika pozwalającego na odzyskanie danych z dowolnego punku w ramach ustalonego parametru RPO.</w:t>
            </w:r>
          </w:p>
          <w:p w14:paraId="47313941"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umożliwiać przechowywanie punktów przywracania dla replik.</w:t>
            </w:r>
          </w:p>
          <w:p w14:paraId="466E54FF" w14:textId="77777777" w:rsidR="007E4BC5" w:rsidRPr="007B732C"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umożliwiać wykorzystanie istniejących w infrastrukturze wirtualnych maszyn jako źródła do dalszej replikacji (</w:t>
            </w:r>
            <w:proofErr w:type="spellStart"/>
            <w:r w:rsidRPr="007B732C">
              <w:rPr>
                <w:rFonts w:ascii="Cambria" w:hAnsi="Cambria" w:cs="Arial"/>
                <w:sz w:val="22"/>
                <w:szCs w:val="22"/>
              </w:rPr>
              <w:t>replica</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seeding</w:t>
            </w:r>
            <w:proofErr w:type="spellEnd"/>
            <w:r w:rsidRPr="007B732C">
              <w:rPr>
                <w:rFonts w:ascii="Cambria" w:hAnsi="Cambria" w:cs="Arial"/>
                <w:sz w:val="22"/>
                <w:szCs w:val="22"/>
              </w:rPr>
              <w:t>).</w:t>
            </w:r>
          </w:p>
          <w:p w14:paraId="11BF8C89" w14:textId="3137CBA4" w:rsidR="007E4BC5" w:rsidRDefault="007E4BC5" w:rsidP="007E4BC5">
            <w:pPr>
              <w:pStyle w:val="Akapitzlist2"/>
              <w:numPr>
                <w:ilvl w:val="0"/>
                <w:numId w:val="7"/>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wykorzystywać wszystkie oferowane przez </w:t>
            </w:r>
            <w:proofErr w:type="spellStart"/>
            <w:r w:rsidRPr="007B732C">
              <w:rPr>
                <w:rFonts w:ascii="Cambria" w:hAnsi="Cambria" w:cs="Arial"/>
                <w:sz w:val="22"/>
                <w:szCs w:val="22"/>
              </w:rPr>
              <w:t>hypervisor</w:t>
            </w:r>
            <w:proofErr w:type="spellEnd"/>
            <w:r w:rsidRPr="007B732C">
              <w:rPr>
                <w:rFonts w:ascii="Cambria" w:hAnsi="Cambria" w:cs="Arial"/>
                <w:sz w:val="22"/>
                <w:szCs w:val="22"/>
              </w:rPr>
              <w:t xml:space="preserve"> tryby transportu (sieć, hot-</w:t>
            </w:r>
            <w:proofErr w:type="spellStart"/>
            <w:r w:rsidRPr="007B732C">
              <w:rPr>
                <w:rFonts w:ascii="Cambria" w:hAnsi="Cambria" w:cs="Arial"/>
                <w:sz w:val="22"/>
                <w:szCs w:val="22"/>
              </w:rPr>
              <w:t>add</w:t>
            </w:r>
            <w:proofErr w:type="spellEnd"/>
            <w:r w:rsidRPr="007B732C">
              <w:rPr>
                <w:rFonts w:ascii="Cambria" w:hAnsi="Cambria" w:cs="Arial"/>
                <w:sz w:val="22"/>
                <w:szCs w:val="22"/>
              </w:rPr>
              <w:t xml:space="preserve">, LAN </w:t>
            </w:r>
            <w:proofErr w:type="spellStart"/>
            <w:r w:rsidRPr="007B732C">
              <w:rPr>
                <w:rFonts w:ascii="Cambria" w:hAnsi="Cambria" w:cs="Arial"/>
                <w:sz w:val="22"/>
                <w:szCs w:val="22"/>
              </w:rPr>
              <w:t>Free</w:t>
            </w:r>
            <w:proofErr w:type="spellEnd"/>
            <w:r w:rsidRPr="007B732C">
              <w:rPr>
                <w:rFonts w:ascii="Cambria" w:hAnsi="Cambria" w:cs="Arial"/>
                <w:sz w:val="22"/>
                <w:szCs w:val="22"/>
              </w:rPr>
              <w:t>-SAN).</w:t>
            </w:r>
          </w:p>
          <w:p w14:paraId="448C2A2B" w14:textId="77777777" w:rsidR="00481FF5" w:rsidRPr="007B732C" w:rsidRDefault="00481FF5" w:rsidP="00481FF5">
            <w:pPr>
              <w:pStyle w:val="Akapitzlist2"/>
              <w:ind w:left="289"/>
              <w:contextualSpacing/>
              <w:jc w:val="both"/>
              <w:rPr>
                <w:rFonts w:ascii="Cambria" w:hAnsi="Cambria" w:cs="Arial"/>
                <w:sz w:val="22"/>
                <w:szCs w:val="22"/>
              </w:rPr>
            </w:pPr>
          </w:p>
          <w:p w14:paraId="7C7F2BB3"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Wymagania RTO:</w:t>
            </w:r>
          </w:p>
          <w:p w14:paraId="35BC5A41"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umożliwiać jednoczesne uruchomienie wielu maszyn wirtualnych bezpośrednio ze </w:t>
            </w:r>
            <w:proofErr w:type="spellStart"/>
            <w:r w:rsidRPr="007B732C">
              <w:rPr>
                <w:rFonts w:ascii="Cambria" w:hAnsi="Cambria" w:cs="Arial"/>
                <w:sz w:val="22"/>
                <w:szCs w:val="22"/>
              </w:rPr>
              <w:t>zdeduplikowanego</w:t>
            </w:r>
            <w:proofErr w:type="spellEnd"/>
            <w:r w:rsidRPr="007B732C">
              <w:rPr>
                <w:rFonts w:ascii="Cambria" w:hAnsi="Cambria" w:cs="Arial"/>
                <w:sz w:val="22"/>
                <w:szCs w:val="22"/>
              </w:rPr>
              <w:t xml:space="preserve"> i skompresowanego pliku backupu, z dowolnego punktu przywracania, bez potrzeby kopiowania jej na </w:t>
            </w:r>
            <w:proofErr w:type="spellStart"/>
            <w:r w:rsidRPr="007B732C">
              <w:rPr>
                <w:rFonts w:ascii="Cambria" w:hAnsi="Cambria" w:cs="Arial"/>
                <w:sz w:val="22"/>
                <w:szCs w:val="22"/>
              </w:rPr>
              <w:t>storage</w:t>
            </w:r>
            <w:proofErr w:type="spellEnd"/>
            <w:r w:rsidRPr="007B732C">
              <w:rPr>
                <w:rFonts w:ascii="Cambria" w:hAnsi="Cambria" w:cs="Arial"/>
                <w:sz w:val="22"/>
                <w:szCs w:val="22"/>
              </w:rPr>
              <w:t xml:space="preserve"> produkcyjny. Funkcjonalność musi być oferowana dla środowisk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Hyper-V oraz </w:t>
            </w:r>
            <w:proofErr w:type="spellStart"/>
            <w:r w:rsidRPr="007B732C">
              <w:rPr>
                <w:rFonts w:ascii="Cambria" w:hAnsi="Cambria" w:cs="Arial"/>
                <w:sz w:val="22"/>
                <w:szCs w:val="22"/>
              </w:rPr>
              <w:t>Nutanix</w:t>
            </w:r>
            <w:proofErr w:type="spellEnd"/>
            <w:r w:rsidRPr="007B732C">
              <w:rPr>
                <w:rFonts w:ascii="Cambria" w:hAnsi="Cambria" w:cs="Arial"/>
                <w:sz w:val="22"/>
                <w:szCs w:val="22"/>
              </w:rPr>
              <w:t xml:space="preserve"> AHV niezależnie od rodzaju </w:t>
            </w:r>
            <w:proofErr w:type="spellStart"/>
            <w:r w:rsidRPr="007B732C">
              <w:rPr>
                <w:rFonts w:ascii="Cambria" w:hAnsi="Cambria" w:cs="Arial"/>
                <w:sz w:val="22"/>
                <w:szCs w:val="22"/>
              </w:rPr>
              <w:t>storage’u</w:t>
            </w:r>
            <w:proofErr w:type="spellEnd"/>
            <w:r w:rsidRPr="007B732C">
              <w:rPr>
                <w:rFonts w:ascii="Cambria" w:hAnsi="Cambria" w:cs="Arial"/>
                <w:sz w:val="22"/>
                <w:szCs w:val="22"/>
              </w:rPr>
              <w:t xml:space="preserve"> użytego do przechowywania kopii zapasowych.</w:t>
            </w:r>
          </w:p>
          <w:p w14:paraId="15DF3C91"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Dodatkowo dla środowiska </w:t>
            </w:r>
            <w:proofErr w:type="spellStart"/>
            <w:r w:rsidRPr="007B732C">
              <w:rPr>
                <w:rFonts w:ascii="Cambria" w:hAnsi="Cambria" w:cs="Arial"/>
                <w:sz w:val="22"/>
                <w:szCs w:val="22"/>
              </w:rPr>
              <w:t>vSphere</w:t>
            </w:r>
            <w:proofErr w:type="spellEnd"/>
            <w:r w:rsidRPr="007B732C">
              <w:rPr>
                <w:rFonts w:ascii="Cambria" w:hAnsi="Cambria" w:cs="Arial"/>
                <w:sz w:val="22"/>
                <w:szCs w:val="22"/>
              </w:rPr>
              <w:t xml:space="preserve">, Hyper-V i </w:t>
            </w:r>
            <w:proofErr w:type="spellStart"/>
            <w:r w:rsidRPr="007B732C">
              <w:rPr>
                <w:rFonts w:ascii="Cambria" w:hAnsi="Cambria" w:cs="Arial"/>
                <w:sz w:val="22"/>
                <w:szCs w:val="22"/>
              </w:rPr>
              <w:t>Nutanix</w:t>
            </w:r>
            <w:proofErr w:type="spellEnd"/>
            <w:r w:rsidRPr="007B732C">
              <w:rPr>
                <w:rFonts w:ascii="Cambria" w:hAnsi="Cambria" w:cs="Arial"/>
                <w:sz w:val="22"/>
                <w:szCs w:val="22"/>
              </w:rPr>
              <w:t xml:space="preserve"> AHV powyższa funkcjonalność powinna umożliwiać uruchomianie backupu z innych platform (inne </w:t>
            </w:r>
            <w:proofErr w:type="spellStart"/>
            <w:r w:rsidRPr="007B732C">
              <w:rPr>
                <w:rFonts w:ascii="Cambria" w:hAnsi="Cambria" w:cs="Arial"/>
                <w:sz w:val="22"/>
                <w:szCs w:val="22"/>
              </w:rPr>
              <w:t>wirtualizatory</w:t>
            </w:r>
            <w:proofErr w:type="spellEnd"/>
            <w:r w:rsidRPr="007B732C">
              <w:rPr>
                <w:rFonts w:ascii="Cambria" w:hAnsi="Cambria" w:cs="Arial"/>
                <w:sz w:val="22"/>
                <w:szCs w:val="22"/>
              </w:rPr>
              <w:t>, maszyny fizyczne oraz chmura publiczna).</w:t>
            </w:r>
          </w:p>
          <w:p w14:paraId="30234F0F"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pozwalać na migrację on-line tak uruchomionych maszyn na </w:t>
            </w:r>
            <w:proofErr w:type="spellStart"/>
            <w:r w:rsidRPr="007B732C">
              <w:rPr>
                <w:rFonts w:ascii="Cambria" w:hAnsi="Cambria" w:cs="Arial"/>
                <w:sz w:val="22"/>
                <w:szCs w:val="22"/>
              </w:rPr>
              <w:t>storage</w:t>
            </w:r>
            <w:proofErr w:type="spellEnd"/>
            <w:r w:rsidRPr="007B732C">
              <w:rPr>
                <w:rFonts w:ascii="Cambria" w:hAnsi="Cambria" w:cs="Arial"/>
                <w:sz w:val="22"/>
                <w:szCs w:val="22"/>
              </w:rPr>
              <w:t xml:space="preserve"> produkcyjny. Migracja powinna odbywać się mechanizmami wbudowanymi w </w:t>
            </w:r>
            <w:proofErr w:type="spellStart"/>
            <w:r w:rsidRPr="007B732C">
              <w:rPr>
                <w:rFonts w:ascii="Cambria" w:hAnsi="Cambria" w:cs="Arial"/>
                <w:sz w:val="22"/>
                <w:szCs w:val="22"/>
              </w:rPr>
              <w:t>hypervisor</w:t>
            </w:r>
            <w:proofErr w:type="spellEnd"/>
            <w:r w:rsidRPr="007B732C">
              <w:rPr>
                <w:rFonts w:ascii="Cambria" w:hAnsi="Cambria" w:cs="Arial"/>
                <w:sz w:val="22"/>
                <w:szCs w:val="22"/>
              </w:rPr>
              <w:t xml:space="preserve">. Jeżeli licencja na </w:t>
            </w:r>
            <w:proofErr w:type="spellStart"/>
            <w:r w:rsidRPr="007B732C">
              <w:rPr>
                <w:rFonts w:ascii="Cambria" w:hAnsi="Cambria" w:cs="Arial"/>
                <w:sz w:val="22"/>
                <w:szCs w:val="22"/>
              </w:rPr>
              <w:t>hypervisor</w:t>
            </w:r>
            <w:proofErr w:type="spellEnd"/>
            <w:r w:rsidRPr="007B732C">
              <w:rPr>
                <w:rFonts w:ascii="Cambria" w:hAnsi="Cambria" w:cs="Arial"/>
                <w:sz w:val="22"/>
                <w:szCs w:val="22"/>
              </w:rPr>
              <w:t xml:space="preserve"> nie posiada takich funkcjonalności - oprogramowanie musi realizować taką migrację swoimi mechanizmami.</w:t>
            </w:r>
          </w:p>
          <w:p w14:paraId="559CB7C2"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pozwalać na zaprezentowanie pojedynczego dysku bezpośrednio </w:t>
            </w:r>
            <w:r w:rsidRPr="007B732C">
              <w:rPr>
                <w:rFonts w:ascii="Cambria" w:hAnsi="Cambria" w:cs="Arial"/>
                <w:sz w:val="22"/>
                <w:szCs w:val="22"/>
              </w:rPr>
              <w:br/>
              <w:t xml:space="preserve">z kopii zapasowej do wybranej działającej maszyny wirtualnej </w:t>
            </w:r>
            <w:proofErr w:type="spellStart"/>
            <w:r w:rsidRPr="007B732C">
              <w:rPr>
                <w:rFonts w:ascii="Cambria" w:hAnsi="Cambria" w:cs="Arial"/>
                <w:sz w:val="22"/>
                <w:szCs w:val="22"/>
              </w:rPr>
              <w:t>vSpehre</w:t>
            </w:r>
            <w:proofErr w:type="spellEnd"/>
            <w:r w:rsidRPr="007B732C">
              <w:rPr>
                <w:rFonts w:ascii="Cambria" w:hAnsi="Cambria" w:cs="Arial"/>
                <w:sz w:val="22"/>
                <w:szCs w:val="22"/>
              </w:rPr>
              <w:t>.</w:t>
            </w:r>
          </w:p>
          <w:p w14:paraId="784267FD"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pozwalać na uruchomienie zasobów plikowych SMB oraz baz danych MS SQL, Oracle i </w:t>
            </w:r>
            <w:proofErr w:type="spellStart"/>
            <w:r w:rsidRPr="007B732C">
              <w:rPr>
                <w:rFonts w:ascii="Cambria" w:hAnsi="Cambria" w:cs="Arial"/>
                <w:sz w:val="22"/>
                <w:szCs w:val="22"/>
              </w:rPr>
              <w:t>PostgreSQL</w:t>
            </w:r>
            <w:proofErr w:type="spellEnd"/>
            <w:r w:rsidRPr="007B732C">
              <w:rPr>
                <w:rFonts w:ascii="Cambria" w:hAnsi="Cambria" w:cs="Arial"/>
                <w:sz w:val="22"/>
                <w:szCs w:val="22"/>
              </w:rPr>
              <w:t xml:space="preserve"> bezpośrednio ze skompresowanego i skompresowanego pliku backupu. Dodatkowo wspierana musi być migracja on-line tak uruchomionych zasobów na środowisko produkcyjne.</w:t>
            </w:r>
          </w:p>
          <w:p w14:paraId="269C3EF0"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umożliwiać pełne odtworzenie wirtualnej maszyny, plików konfiguracji i dysków.</w:t>
            </w:r>
          </w:p>
          <w:p w14:paraId="53273190"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umożliwiać pełne odtworzenie wirtualnej maszyny bezpośrednio do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Stack</w:t>
            </w:r>
            <w:proofErr w:type="spellEnd"/>
            <w:r w:rsidRPr="007B732C">
              <w:rPr>
                <w:rFonts w:ascii="Cambria" w:hAnsi="Cambria" w:cs="Arial"/>
                <w:sz w:val="22"/>
                <w:szCs w:val="22"/>
              </w:rPr>
              <w:t xml:space="preserve">, Amazon EC2 oraz Google </w:t>
            </w:r>
            <w:proofErr w:type="spellStart"/>
            <w:r w:rsidRPr="007B732C">
              <w:rPr>
                <w:rFonts w:ascii="Cambria" w:hAnsi="Cambria" w:cs="Arial"/>
                <w:sz w:val="22"/>
                <w:szCs w:val="22"/>
              </w:rPr>
              <w:t>Cloud</w:t>
            </w:r>
            <w:proofErr w:type="spellEnd"/>
            <w:r w:rsidRPr="007B732C">
              <w:rPr>
                <w:rFonts w:ascii="Cambria" w:hAnsi="Cambria" w:cs="Arial"/>
                <w:sz w:val="22"/>
                <w:szCs w:val="22"/>
              </w:rPr>
              <w:t xml:space="preserve"> Platform.</w:t>
            </w:r>
          </w:p>
          <w:p w14:paraId="21A539E1"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5AAA3B09"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mieć możliwość odtworzenia plików bezpośrednio do maszyny wirtualnej poprzez sieć, przy pomocy natywnego API dla platformy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i PowerShell Direct dla platformy Hyper-V.</w:t>
            </w:r>
          </w:p>
          <w:p w14:paraId="4FA7C15A"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wspierać odtwarzanie pojedynczych plików z systemów Windows, Linux, BSD, Solaris, Mac, Novell.</w:t>
            </w:r>
          </w:p>
          <w:p w14:paraId="71B187EA"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wspierać przywracanie plików z partycji Linux LVM.</w:t>
            </w:r>
          </w:p>
          <w:p w14:paraId="42B7FD44"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umożliwiać szybkie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obiektów aplikacji bez użycia jakiegokolwiek agenta zainstalowanego wewnątrz maszyny wirtualnej.</w:t>
            </w:r>
          </w:p>
          <w:p w14:paraId="277BEADA"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obiektów Active Directory takich jak konta komputerów, konta użytkowników, dowolnych atrybutów, rekordów DNS zintegrowanych z AD, Microsoft System Objects, certyfikatów CA, elementów AD </w:t>
            </w:r>
            <w:proofErr w:type="spellStart"/>
            <w:r w:rsidRPr="007B732C">
              <w:rPr>
                <w:rFonts w:ascii="Cambria" w:hAnsi="Cambria" w:cs="Arial"/>
                <w:sz w:val="22"/>
                <w:szCs w:val="22"/>
              </w:rPr>
              <w:t>Sites</w:t>
            </w:r>
            <w:proofErr w:type="spellEnd"/>
            <w:r w:rsidRPr="007B732C">
              <w:rPr>
                <w:rFonts w:ascii="Cambria" w:hAnsi="Cambria" w:cs="Arial"/>
                <w:sz w:val="22"/>
                <w:szCs w:val="22"/>
              </w:rPr>
              <w:t xml:space="preserve"> oraz pozwalać na odtworzenie haseł.</w:t>
            </w:r>
          </w:p>
          <w:p w14:paraId="57ED7C2B"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Microsoft Exchange 2013SP1 </w:t>
            </w:r>
            <w:r w:rsidRPr="007B732C">
              <w:rPr>
                <w:rFonts w:ascii="Cambria" w:hAnsi="Cambria" w:cs="Arial"/>
                <w:sz w:val="22"/>
                <w:szCs w:val="22"/>
              </w:rPr>
              <w:br/>
              <w:t>i nowszych (dowolny obiekt w tym obiekty w folderze "</w:t>
            </w:r>
            <w:proofErr w:type="spellStart"/>
            <w:r w:rsidRPr="007B732C">
              <w:rPr>
                <w:rFonts w:ascii="Cambria" w:hAnsi="Cambria" w:cs="Arial"/>
                <w:sz w:val="22"/>
                <w:szCs w:val="22"/>
              </w:rPr>
              <w:t>Permanently</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Deleted</w:t>
            </w:r>
            <w:proofErr w:type="spellEnd"/>
            <w:r w:rsidRPr="007B732C">
              <w:rPr>
                <w:rFonts w:ascii="Cambria" w:hAnsi="Cambria" w:cs="Arial"/>
                <w:sz w:val="22"/>
                <w:szCs w:val="22"/>
              </w:rPr>
              <w:t xml:space="preserve"> Objects"). Odtwarzanie musi być możliwe bezpośrednio do środowiska produkcyjnego.</w:t>
            </w:r>
          </w:p>
          <w:p w14:paraId="4CC168B1"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Microsoft SQL 2008 i nowszych. Odtwarzanie musi być możliwe bezpośrednio do środowiska produkcyjnego dla odzysku </w:t>
            </w:r>
            <w:r w:rsidRPr="007B732C">
              <w:rPr>
                <w:rFonts w:ascii="Cambria" w:hAnsi="Cambria" w:cs="Arial"/>
                <w:sz w:val="22"/>
                <w:szCs w:val="22"/>
              </w:rPr>
              <w:br/>
              <w:t>point-in-</w:t>
            </w:r>
            <w:proofErr w:type="spellStart"/>
            <w:r w:rsidRPr="007B732C">
              <w:rPr>
                <w:rFonts w:ascii="Cambria" w:hAnsi="Cambria" w:cs="Arial"/>
                <w:sz w:val="22"/>
                <w:szCs w:val="22"/>
              </w:rPr>
              <w:t>time</w:t>
            </w:r>
            <w:proofErr w:type="spellEnd"/>
            <w:r w:rsidRPr="007B732C">
              <w:rPr>
                <w:rFonts w:ascii="Cambria" w:hAnsi="Cambria" w:cs="Arial"/>
                <w:sz w:val="22"/>
                <w:szCs w:val="22"/>
              </w:rPr>
              <w:t>, całych baz lub pojedynczych tabeli, widoków oraz procedur.</w:t>
            </w:r>
          </w:p>
          <w:p w14:paraId="32DA3DCC"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Microsoft </w:t>
            </w:r>
            <w:proofErr w:type="spellStart"/>
            <w:r w:rsidRPr="007B732C">
              <w:rPr>
                <w:rFonts w:ascii="Cambria" w:hAnsi="Cambria" w:cs="Arial"/>
                <w:sz w:val="22"/>
                <w:szCs w:val="22"/>
              </w:rPr>
              <w:t>Sharepoint</w:t>
            </w:r>
            <w:proofErr w:type="spellEnd"/>
            <w:r w:rsidRPr="007B732C">
              <w:rPr>
                <w:rFonts w:ascii="Cambria" w:hAnsi="Cambria" w:cs="Arial"/>
                <w:sz w:val="22"/>
                <w:szCs w:val="22"/>
              </w:rPr>
              <w:t xml:space="preserve"> 2013 </w:t>
            </w:r>
            <w:r w:rsidRPr="007B732C">
              <w:rPr>
                <w:rFonts w:ascii="Cambria" w:hAnsi="Cambria" w:cs="Arial"/>
                <w:sz w:val="22"/>
                <w:szCs w:val="22"/>
              </w:rPr>
              <w:br/>
              <w:t>i nowszych. Odtwarzanie musi być możliwe bezpośrednio do środowiska produkcyjnego dla odzysku całych witryn, bibliotek oraz pojedynczych dokumentów wraz z historią ich wersji.</w:t>
            </w:r>
          </w:p>
          <w:p w14:paraId="7981795F"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baz danych Oracle z opcją odtwarzanie point-in-</w:t>
            </w:r>
            <w:proofErr w:type="spellStart"/>
            <w:r w:rsidRPr="007B732C">
              <w:rPr>
                <w:rFonts w:ascii="Cambria" w:hAnsi="Cambria" w:cs="Arial"/>
                <w:sz w:val="22"/>
                <w:szCs w:val="22"/>
              </w:rPr>
              <w:t>time</w:t>
            </w:r>
            <w:proofErr w:type="spellEnd"/>
            <w:r w:rsidRPr="007B732C">
              <w:rPr>
                <w:rFonts w:ascii="Cambria" w:hAnsi="Cambria" w:cs="Arial"/>
                <w:sz w:val="22"/>
                <w:szCs w:val="22"/>
              </w:rPr>
              <w:t xml:space="preserve"> wraz z włączonym Oracle </w:t>
            </w:r>
            <w:proofErr w:type="spellStart"/>
            <w:r w:rsidRPr="007B732C">
              <w:rPr>
                <w:rFonts w:ascii="Cambria" w:hAnsi="Cambria" w:cs="Arial"/>
                <w:sz w:val="22"/>
                <w:szCs w:val="22"/>
              </w:rPr>
              <w:t>DataGuard</w:t>
            </w:r>
            <w:proofErr w:type="spellEnd"/>
            <w:r w:rsidRPr="007B732C">
              <w:rPr>
                <w:rFonts w:ascii="Cambria" w:hAnsi="Cambria" w:cs="Arial"/>
                <w:sz w:val="22"/>
                <w:szCs w:val="22"/>
              </w:rPr>
              <w:t>. Funkcjonalność ta musi być dostępna dla baz uruchomionych w środowiskach Windows oraz Linux.</w:t>
            </w:r>
          </w:p>
          <w:p w14:paraId="771A2F8A"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baz danych </w:t>
            </w:r>
            <w:proofErr w:type="spellStart"/>
            <w:r w:rsidRPr="007B732C">
              <w:rPr>
                <w:rFonts w:ascii="Cambria" w:hAnsi="Cambria" w:cs="Arial"/>
                <w:sz w:val="22"/>
                <w:szCs w:val="22"/>
              </w:rPr>
              <w:t>PostgreSQL</w:t>
            </w:r>
            <w:proofErr w:type="spellEnd"/>
            <w:r w:rsidRPr="007B732C">
              <w:rPr>
                <w:rFonts w:ascii="Cambria" w:hAnsi="Cambria" w:cs="Arial"/>
                <w:sz w:val="22"/>
                <w:szCs w:val="22"/>
              </w:rPr>
              <w:t xml:space="preserve"> z opcją odtwarzanie point-in-</w:t>
            </w:r>
            <w:proofErr w:type="spellStart"/>
            <w:r w:rsidRPr="007B732C">
              <w:rPr>
                <w:rFonts w:ascii="Cambria" w:hAnsi="Cambria" w:cs="Arial"/>
                <w:sz w:val="22"/>
                <w:szCs w:val="22"/>
              </w:rPr>
              <w:t>time</w:t>
            </w:r>
            <w:proofErr w:type="spellEnd"/>
            <w:r w:rsidRPr="007B732C">
              <w:rPr>
                <w:rFonts w:ascii="Cambria" w:hAnsi="Cambria" w:cs="Arial"/>
                <w:sz w:val="22"/>
                <w:szCs w:val="22"/>
              </w:rPr>
              <w:t xml:space="preserve">. Funkcjonalność ta musi być dostępna dla baz uruchomionych </w:t>
            </w:r>
            <w:r w:rsidRPr="007B732C">
              <w:rPr>
                <w:rFonts w:ascii="Cambria" w:hAnsi="Cambria" w:cs="Arial"/>
                <w:sz w:val="22"/>
                <w:szCs w:val="22"/>
              </w:rPr>
              <w:br/>
              <w:t>w środowiskach Linux.</w:t>
            </w:r>
          </w:p>
          <w:p w14:paraId="429EAF0E"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w:t>
            </w:r>
            <w:proofErr w:type="spellStart"/>
            <w:r w:rsidRPr="007B732C">
              <w:rPr>
                <w:rFonts w:ascii="Cambria" w:hAnsi="Cambria" w:cs="Arial"/>
                <w:sz w:val="22"/>
                <w:szCs w:val="22"/>
              </w:rPr>
              <w:t>granularne</w:t>
            </w:r>
            <w:proofErr w:type="spellEnd"/>
            <w:r w:rsidRPr="007B732C">
              <w:rPr>
                <w:rFonts w:ascii="Cambria" w:hAnsi="Cambria" w:cs="Arial"/>
                <w:sz w:val="22"/>
                <w:szCs w:val="22"/>
              </w:rPr>
              <w:t xml:space="preserve"> odtwarzanie baz danych SAP HANA do oryginalnej lub innej lokalizacji.</w:t>
            </w:r>
          </w:p>
          <w:p w14:paraId="5CAE718B"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natywną integrację dla backupów wykonywanych poprzez Oracle RMAN.</w:t>
            </w:r>
          </w:p>
          <w:p w14:paraId="2B46C9F3"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natywną integrację dla backupów wykonywanych poprzez SAP HANA, SAP Oracle.</w:t>
            </w:r>
          </w:p>
          <w:p w14:paraId="55BE2AB2"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natywną integrację dla backupów wykonywanych poprzez MS SQL VDI.</w:t>
            </w:r>
          </w:p>
          <w:p w14:paraId="7B78CA13"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posiadać natywną integrację dla backupów wykonywanych poprzez IBM Db2.</w:t>
            </w:r>
          </w:p>
          <w:p w14:paraId="63ED2BD1" w14:textId="77777777" w:rsidR="007E4BC5" w:rsidRPr="007B732C" w:rsidRDefault="007E4BC5" w:rsidP="007E4BC5">
            <w:pPr>
              <w:pStyle w:val="Akapitzlist2"/>
              <w:numPr>
                <w:ilvl w:val="0"/>
                <w:numId w:val="8"/>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wspierać także specyficzne metody odtwarzania w tym "</w:t>
            </w:r>
            <w:proofErr w:type="spellStart"/>
            <w:r w:rsidRPr="007B732C">
              <w:rPr>
                <w:rFonts w:ascii="Cambria" w:hAnsi="Cambria" w:cs="Arial"/>
                <w:sz w:val="22"/>
                <w:szCs w:val="22"/>
              </w:rPr>
              <w:t>reverse</w:t>
            </w:r>
            <w:proofErr w:type="spellEnd"/>
            <w:r w:rsidRPr="007B732C">
              <w:rPr>
                <w:rFonts w:ascii="Cambria" w:hAnsi="Cambria" w:cs="Arial"/>
                <w:sz w:val="22"/>
                <w:szCs w:val="22"/>
              </w:rPr>
              <w:t xml:space="preserve"> CBT" oraz odtwarzanie z wykorzystaniem sieci SAN.</w:t>
            </w:r>
          </w:p>
          <w:p w14:paraId="1CB6E6F1" w14:textId="77777777" w:rsidR="007E4BC5" w:rsidRPr="007B732C" w:rsidRDefault="007E4BC5" w:rsidP="005C471A">
            <w:pPr>
              <w:pStyle w:val="Akapitzlist2"/>
              <w:ind w:left="109"/>
              <w:contextualSpacing/>
              <w:jc w:val="both"/>
              <w:rPr>
                <w:rFonts w:ascii="Cambria" w:hAnsi="Cambria" w:cs="Arial"/>
                <w:sz w:val="22"/>
                <w:szCs w:val="22"/>
              </w:rPr>
            </w:pPr>
          </w:p>
          <w:p w14:paraId="2FC66240"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Ograniczenie ryzyka:</w:t>
            </w:r>
          </w:p>
          <w:p w14:paraId="68B3FBA7"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dawać możliwość stworzenia laboratorium (izolowane środowisko) dla </w:t>
            </w:r>
            <w:proofErr w:type="spellStart"/>
            <w:r w:rsidRPr="007B732C">
              <w:rPr>
                <w:rFonts w:ascii="Cambria" w:hAnsi="Cambria" w:cs="Arial"/>
                <w:sz w:val="22"/>
                <w:szCs w:val="22"/>
              </w:rPr>
              <w:t>vSphere</w:t>
            </w:r>
            <w:proofErr w:type="spellEnd"/>
            <w:r w:rsidRPr="007B732C">
              <w:rPr>
                <w:rFonts w:ascii="Cambria" w:hAnsi="Cambria" w:cs="Arial"/>
                <w:sz w:val="22"/>
                <w:szCs w:val="22"/>
              </w:rPr>
              <w:t xml:space="preserve"> i Hyper-V używając wirtualnych maszyn uruchamianych bezpośrednio z plików backupu. Powyższa funkcjonalność powinna umożliwiać uruchomianie backupu z innych platform (inne </w:t>
            </w:r>
            <w:proofErr w:type="spellStart"/>
            <w:r w:rsidRPr="007B732C">
              <w:rPr>
                <w:rFonts w:ascii="Cambria" w:hAnsi="Cambria" w:cs="Arial"/>
                <w:sz w:val="22"/>
                <w:szCs w:val="22"/>
              </w:rPr>
              <w:t>wirtualizatory</w:t>
            </w:r>
            <w:proofErr w:type="spellEnd"/>
            <w:r w:rsidRPr="007B732C">
              <w:rPr>
                <w:rFonts w:ascii="Cambria" w:hAnsi="Cambria" w:cs="Arial"/>
                <w:sz w:val="22"/>
                <w:szCs w:val="22"/>
              </w:rPr>
              <w:t>, maszyny fizyczne oraz chmura publiczna).</w:t>
            </w:r>
          </w:p>
          <w:p w14:paraId="5BCA1DAB"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Dla </w:t>
            </w:r>
            <w:proofErr w:type="spellStart"/>
            <w:r w:rsidRPr="007B732C">
              <w:rPr>
                <w:rFonts w:ascii="Cambria" w:hAnsi="Cambria" w:cs="Arial"/>
                <w:sz w:val="22"/>
                <w:szCs w:val="22"/>
              </w:rPr>
              <w:t>VMware’a</w:t>
            </w:r>
            <w:proofErr w:type="spellEnd"/>
            <w:r w:rsidRPr="007B732C">
              <w:rPr>
                <w:rFonts w:ascii="Cambria" w:hAnsi="Cambria" w:cs="Arial"/>
                <w:sz w:val="22"/>
                <w:szCs w:val="22"/>
              </w:rPr>
              <w:t xml:space="preserve"> oprogramowanie musi pozwalać na uruchomienie takiego środowiska dla replik maszyn wirtualnych oraz bezpośrednio ze </w:t>
            </w:r>
            <w:proofErr w:type="spellStart"/>
            <w:r w:rsidRPr="007B732C">
              <w:rPr>
                <w:rFonts w:ascii="Cambria" w:hAnsi="Cambria" w:cs="Arial"/>
                <w:sz w:val="22"/>
                <w:szCs w:val="22"/>
              </w:rPr>
              <w:t>snapshotów</w:t>
            </w:r>
            <w:proofErr w:type="spellEnd"/>
            <w:r w:rsidRPr="007B732C">
              <w:rPr>
                <w:rFonts w:ascii="Cambria" w:hAnsi="Cambria" w:cs="Arial"/>
                <w:sz w:val="22"/>
                <w:szCs w:val="22"/>
              </w:rPr>
              <w:t xml:space="preserve"> macierzowych stworzonych na wspieranych urządzeniach.</w:t>
            </w:r>
          </w:p>
          <w:p w14:paraId="73E10774"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1AE7E148"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7B732C">
              <w:rPr>
                <w:rFonts w:ascii="Cambria" w:hAnsi="Cambria" w:cs="Arial"/>
                <w:sz w:val="22"/>
                <w:szCs w:val="22"/>
              </w:rPr>
              <w:t>Defender</w:t>
            </w:r>
            <w:proofErr w:type="spellEnd"/>
            <w:r w:rsidRPr="007B732C">
              <w:rPr>
                <w:rFonts w:ascii="Cambria" w:hAnsi="Cambria" w:cs="Arial"/>
                <w:sz w:val="22"/>
                <w:szCs w:val="22"/>
              </w:rPr>
              <w:t xml:space="preserve">, Symantec </w:t>
            </w:r>
            <w:proofErr w:type="spellStart"/>
            <w:r w:rsidRPr="007B732C">
              <w:rPr>
                <w:rFonts w:ascii="Cambria" w:hAnsi="Cambria" w:cs="Arial"/>
                <w:sz w:val="22"/>
                <w:szCs w:val="22"/>
              </w:rPr>
              <w:t>Protection</w:t>
            </w:r>
            <w:proofErr w:type="spellEnd"/>
            <w:r w:rsidRPr="007B732C">
              <w:rPr>
                <w:rFonts w:ascii="Cambria" w:hAnsi="Cambria" w:cs="Arial"/>
                <w:sz w:val="22"/>
                <w:szCs w:val="22"/>
              </w:rPr>
              <w:t xml:space="preserve"> Engine oraz ESET NOD32.</w:t>
            </w:r>
          </w:p>
          <w:p w14:paraId="4CBA4F9D"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analizować indeksy systemów plików zabezpieczanych maszyn </w:t>
            </w:r>
            <w:r w:rsidRPr="007B732C">
              <w:rPr>
                <w:rFonts w:ascii="Cambria" w:hAnsi="Cambria" w:cs="Arial"/>
                <w:sz w:val="22"/>
                <w:szCs w:val="22"/>
              </w:rPr>
              <w:br/>
              <w:t xml:space="preserve">w poszukiwaniu rozszerzeń, notatek żądania okupu oraz innych oznak obecności </w:t>
            </w:r>
            <w:proofErr w:type="spellStart"/>
            <w:r w:rsidRPr="007B732C">
              <w:rPr>
                <w:rFonts w:ascii="Cambria" w:hAnsi="Cambria" w:cs="Arial"/>
                <w:sz w:val="22"/>
                <w:szCs w:val="22"/>
              </w:rPr>
              <w:t>ransomware</w:t>
            </w:r>
            <w:proofErr w:type="spellEnd"/>
            <w:r w:rsidRPr="007B732C">
              <w:rPr>
                <w:rFonts w:ascii="Cambria" w:hAnsi="Cambria" w:cs="Arial"/>
                <w:sz w:val="22"/>
                <w:szCs w:val="22"/>
              </w:rPr>
              <w:t>/</w:t>
            </w:r>
            <w:proofErr w:type="spellStart"/>
            <w:r w:rsidRPr="007B732C">
              <w:rPr>
                <w:rFonts w:ascii="Cambria" w:hAnsi="Cambria" w:cs="Arial"/>
                <w:sz w:val="22"/>
                <w:szCs w:val="22"/>
              </w:rPr>
              <w:t>malware</w:t>
            </w:r>
            <w:proofErr w:type="spellEnd"/>
            <w:r w:rsidRPr="007B732C">
              <w:rPr>
                <w:rFonts w:ascii="Cambria" w:hAnsi="Cambria" w:cs="Arial"/>
                <w:sz w:val="22"/>
                <w:szCs w:val="22"/>
              </w:rPr>
              <w:t>.</w:t>
            </w:r>
          </w:p>
          <w:p w14:paraId="228D0650"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mieć możliwość skanowania plików backupu przy pomocy znanych sygnatur złośliwego oprogramowania.</w:t>
            </w:r>
          </w:p>
          <w:p w14:paraId="17380175"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bazując na </w:t>
            </w:r>
            <w:proofErr w:type="spellStart"/>
            <w:r w:rsidRPr="007B732C">
              <w:rPr>
                <w:rFonts w:ascii="Cambria" w:hAnsi="Cambria" w:cs="Arial"/>
                <w:sz w:val="22"/>
                <w:szCs w:val="22"/>
              </w:rPr>
              <w:t>wyuczonynym</w:t>
            </w:r>
            <w:proofErr w:type="spellEnd"/>
            <w:r w:rsidRPr="007B732C">
              <w:rPr>
                <w:rFonts w:ascii="Cambria" w:hAnsi="Cambria" w:cs="Arial"/>
                <w:sz w:val="22"/>
                <w:szCs w:val="22"/>
              </w:rPr>
              <w:t xml:space="preserve"> modelu maszynowym (</w:t>
            </w:r>
            <w:proofErr w:type="spellStart"/>
            <w:r w:rsidRPr="007B732C">
              <w:rPr>
                <w:rFonts w:ascii="Cambria" w:hAnsi="Cambria" w:cs="Arial"/>
                <w:sz w:val="22"/>
                <w:szCs w:val="22"/>
              </w:rPr>
              <w:t>machine</w:t>
            </w:r>
            <w:proofErr w:type="spellEnd"/>
            <w:r w:rsidRPr="007B732C">
              <w:rPr>
                <w:rFonts w:ascii="Cambria" w:hAnsi="Cambria" w:cs="Arial"/>
                <w:sz w:val="22"/>
                <w:szCs w:val="22"/>
              </w:rPr>
              <w:t xml:space="preserve"> learning) musi </w:t>
            </w:r>
            <w:r w:rsidRPr="007B732C">
              <w:rPr>
                <w:rFonts w:ascii="Cambria" w:hAnsi="Cambria" w:cs="Arial"/>
                <w:sz w:val="22"/>
                <w:szCs w:val="22"/>
              </w:rPr>
              <w:br/>
              <w:t>w locie wykrywać oznaki złośliwego oprogramowania (</w:t>
            </w:r>
            <w:proofErr w:type="spellStart"/>
            <w:r w:rsidRPr="007B732C">
              <w:rPr>
                <w:rFonts w:ascii="Cambria" w:hAnsi="Cambria" w:cs="Arial"/>
                <w:sz w:val="22"/>
                <w:szCs w:val="22"/>
              </w:rPr>
              <w:t>malware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ransomware</w:t>
            </w:r>
            <w:proofErr w:type="spellEnd"/>
            <w:r w:rsidRPr="007B732C">
              <w:rPr>
                <w:rFonts w:ascii="Cambria" w:hAnsi="Cambria" w:cs="Arial"/>
                <w:sz w:val="22"/>
                <w:szCs w:val="22"/>
              </w:rPr>
              <w:t>) oraz cyberataków.</w:t>
            </w:r>
          </w:p>
          <w:p w14:paraId="5A9CA98A" w14:textId="77777777" w:rsidR="007E4BC5" w:rsidRPr="007B732C" w:rsidRDefault="007E4BC5" w:rsidP="007E4BC5">
            <w:pPr>
              <w:pStyle w:val="Akapitzlist2"/>
              <w:numPr>
                <w:ilvl w:val="0"/>
                <w:numId w:val="9"/>
              </w:numPr>
              <w:tabs>
                <w:tab w:val="clear" w:pos="1440"/>
                <w:tab w:val="num" w:pos="289"/>
              </w:tabs>
              <w:ind w:left="289" w:hanging="180"/>
              <w:contextualSpacing/>
              <w:jc w:val="both"/>
              <w:rPr>
                <w:rFonts w:ascii="Cambria" w:hAnsi="Cambria" w:cs="Arial"/>
                <w:sz w:val="22"/>
                <w:szCs w:val="22"/>
              </w:rPr>
            </w:pPr>
            <w:r w:rsidRPr="007B732C">
              <w:rPr>
                <w:rFonts w:ascii="Cambria" w:hAnsi="Cambria" w:cs="Arial"/>
                <w:sz w:val="22"/>
                <w:szCs w:val="22"/>
              </w:rPr>
              <w:t>Oprogramowanie musi umożliwiać dwuetapowe, automatyczne, odtwarzanie maszyn wirtualnych z możliwością wstrzyknięcia dowolnego skryptu przed odtworzeniem danych do środowiska produkcyjnego.</w:t>
            </w:r>
          </w:p>
          <w:p w14:paraId="4720EA46" w14:textId="77777777" w:rsidR="007E4BC5" w:rsidRPr="007B732C" w:rsidRDefault="007E4BC5" w:rsidP="005C471A">
            <w:pPr>
              <w:pStyle w:val="Akapitzlist2"/>
              <w:contextualSpacing/>
              <w:jc w:val="both"/>
              <w:rPr>
                <w:rFonts w:ascii="Cambria" w:hAnsi="Cambria" w:cs="Arial"/>
                <w:sz w:val="22"/>
                <w:szCs w:val="22"/>
              </w:rPr>
            </w:pPr>
          </w:p>
          <w:p w14:paraId="54C862C9" w14:textId="77777777" w:rsidR="007E4BC5" w:rsidRPr="007B732C" w:rsidRDefault="007E4BC5" w:rsidP="005C471A">
            <w:pPr>
              <w:pStyle w:val="Akapitzlist2"/>
              <w:ind w:left="0"/>
              <w:contextualSpacing/>
              <w:jc w:val="both"/>
              <w:rPr>
                <w:rFonts w:ascii="Cambria" w:hAnsi="Cambria" w:cs="Arial"/>
                <w:b/>
                <w:sz w:val="22"/>
                <w:szCs w:val="22"/>
                <w:lang w:val="en-US"/>
              </w:rPr>
            </w:pPr>
            <w:proofErr w:type="spellStart"/>
            <w:r w:rsidRPr="007B732C">
              <w:rPr>
                <w:rFonts w:ascii="Cambria" w:hAnsi="Cambria" w:cs="Arial"/>
                <w:b/>
                <w:sz w:val="22"/>
                <w:szCs w:val="22"/>
                <w:lang w:val="en-US"/>
              </w:rPr>
              <w:t>Środowisko</w:t>
            </w:r>
            <w:proofErr w:type="spellEnd"/>
            <w:r w:rsidRPr="007B732C">
              <w:rPr>
                <w:rFonts w:ascii="Cambria" w:hAnsi="Cambria" w:cs="Arial"/>
                <w:b/>
                <w:sz w:val="22"/>
                <w:szCs w:val="22"/>
                <w:lang w:val="en-US"/>
              </w:rPr>
              <w:t xml:space="preserve"> </w:t>
            </w:r>
            <w:proofErr w:type="spellStart"/>
            <w:r w:rsidRPr="007B732C">
              <w:rPr>
                <w:rFonts w:ascii="Cambria" w:hAnsi="Cambria" w:cs="Arial"/>
                <w:b/>
                <w:sz w:val="22"/>
                <w:szCs w:val="22"/>
                <w:lang w:val="en-US"/>
              </w:rPr>
              <w:t>fizyczne</w:t>
            </w:r>
            <w:proofErr w:type="spellEnd"/>
            <w:r w:rsidRPr="007B732C">
              <w:rPr>
                <w:rFonts w:ascii="Cambria" w:hAnsi="Cambria" w:cs="Arial"/>
                <w:b/>
                <w:sz w:val="22"/>
                <w:szCs w:val="22"/>
                <w:lang w:val="en-US"/>
              </w:rPr>
              <w:t>:</w:t>
            </w:r>
          </w:p>
          <w:p w14:paraId="26828D51"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wykonywać kopię zapasową systemu Windows oraz Linux wykorzystując agenta znajdującego się wewnątrz systemu operacyjnego.</w:t>
            </w:r>
          </w:p>
          <w:p w14:paraId="79741D29"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systemy operacyjne Windows w wersjach klienckich oraz serwerowych.</w:t>
            </w:r>
          </w:p>
          <w:p w14:paraId="768FABB2"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co najmniej następujące dystrybucje systemów Linux: </w:t>
            </w:r>
            <w:proofErr w:type="spellStart"/>
            <w:r w:rsidRPr="007B732C">
              <w:rPr>
                <w:rFonts w:ascii="Cambria" w:hAnsi="Cambria" w:cs="Arial"/>
                <w:sz w:val="22"/>
                <w:szCs w:val="22"/>
              </w:rPr>
              <w:t>Debian</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Ubuntu</w:t>
            </w:r>
            <w:proofErr w:type="spellEnd"/>
            <w:r w:rsidRPr="007B732C">
              <w:rPr>
                <w:rFonts w:ascii="Cambria" w:hAnsi="Cambria" w:cs="Arial"/>
                <w:sz w:val="22"/>
                <w:szCs w:val="22"/>
              </w:rPr>
              <w:t xml:space="preserve">, RHEL, </w:t>
            </w:r>
            <w:proofErr w:type="spellStart"/>
            <w:r w:rsidRPr="007B732C">
              <w:rPr>
                <w:rFonts w:ascii="Cambria" w:hAnsi="Cambria" w:cs="Arial"/>
                <w:sz w:val="22"/>
                <w:szCs w:val="22"/>
              </w:rPr>
              <w:t>CentOS</w:t>
            </w:r>
            <w:proofErr w:type="spellEnd"/>
            <w:r w:rsidRPr="007B732C">
              <w:rPr>
                <w:rFonts w:ascii="Cambria" w:hAnsi="Cambria" w:cs="Arial"/>
                <w:sz w:val="22"/>
                <w:szCs w:val="22"/>
              </w:rPr>
              <w:t xml:space="preserve">, Oracle Linux, SLES, Fedora, </w:t>
            </w:r>
            <w:proofErr w:type="spellStart"/>
            <w:r w:rsidRPr="007B732C">
              <w:rPr>
                <w:rFonts w:ascii="Cambria" w:hAnsi="Cambria" w:cs="Arial"/>
                <w:sz w:val="22"/>
                <w:szCs w:val="22"/>
              </w:rPr>
              <w:t>openSUSE</w:t>
            </w:r>
            <w:proofErr w:type="spellEnd"/>
            <w:r w:rsidRPr="007B732C">
              <w:rPr>
                <w:rFonts w:ascii="Cambria" w:hAnsi="Cambria" w:cs="Arial"/>
                <w:sz w:val="22"/>
                <w:szCs w:val="22"/>
              </w:rPr>
              <w:t>.</w:t>
            </w:r>
          </w:p>
          <w:p w14:paraId="00BACAF9"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system operacyjny </w:t>
            </w:r>
            <w:proofErr w:type="spellStart"/>
            <w:r w:rsidRPr="007B732C">
              <w:rPr>
                <w:rFonts w:ascii="Cambria" w:hAnsi="Cambria" w:cs="Arial"/>
                <w:sz w:val="22"/>
                <w:szCs w:val="22"/>
              </w:rPr>
              <w:t>macOS</w:t>
            </w:r>
            <w:proofErr w:type="spellEnd"/>
            <w:r w:rsidRPr="007B732C">
              <w:rPr>
                <w:rFonts w:ascii="Cambria" w:hAnsi="Cambria" w:cs="Arial"/>
                <w:sz w:val="22"/>
                <w:szCs w:val="22"/>
              </w:rPr>
              <w:t>.</w:t>
            </w:r>
          </w:p>
          <w:p w14:paraId="190956F3"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Oprogramowanie musi wspierać odtwarzanie pojedynczych plików z systemów Windows, Linux, </w:t>
            </w:r>
            <w:proofErr w:type="spellStart"/>
            <w:r w:rsidRPr="007B732C">
              <w:rPr>
                <w:rFonts w:ascii="Cambria" w:hAnsi="Cambria" w:cs="Arial"/>
                <w:sz w:val="22"/>
                <w:szCs w:val="22"/>
              </w:rPr>
              <w:t>MacOS</w:t>
            </w:r>
            <w:proofErr w:type="spellEnd"/>
            <w:r w:rsidRPr="007B732C">
              <w:rPr>
                <w:rFonts w:ascii="Cambria" w:hAnsi="Cambria" w:cs="Arial"/>
                <w:sz w:val="22"/>
                <w:szCs w:val="22"/>
              </w:rPr>
              <w:t>, Unix.</w:t>
            </w:r>
          </w:p>
          <w:p w14:paraId="16596D5E"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mieć możliwość instalacji oraz zarządzania wykorzystując tryb niezależny (per agent) jak również zcentralizowany (poprzez centralną konsolę zarządzającą).</w:t>
            </w:r>
          </w:p>
          <w:p w14:paraId="7FC559E4"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systemy oparte o Microsoft </w:t>
            </w:r>
            <w:proofErr w:type="spellStart"/>
            <w:r w:rsidRPr="007B732C">
              <w:rPr>
                <w:rFonts w:ascii="Cambria" w:hAnsi="Cambria" w:cs="Arial"/>
                <w:sz w:val="22"/>
                <w:szCs w:val="22"/>
              </w:rPr>
              <w:t>Failover</w:t>
            </w:r>
            <w:proofErr w:type="spellEnd"/>
            <w:r w:rsidRPr="007B732C">
              <w:rPr>
                <w:rFonts w:ascii="Cambria" w:hAnsi="Cambria" w:cs="Arial"/>
                <w:sz w:val="22"/>
                <w:szCs w:val="22"/>
              </w:rPr>
              <w:t xml:space="preserve"> Cluster.</w:t>
            </w:r>
          </w:p>
          <w:p w14:paraId="511684DD"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zabezpieczanie do oraz odzyskiwanie z urządzeń blokowych pozwalając na odzysk całej maszyny (tzw. </w:t>
            </w:r>
            <w:proofErr w:type="spellStart"/>
            <w:r w:rsidRPr="007B732C">
              <w:rPr>
                <w:rFonts w:ascii="Cambria" w:hAnsi="Cambria" w:cs="Arial"/>
                <w:sz w:val="22"/>
                <w:szCs w:val="22"/>
              </w:rPr>
              <w:t>bare</w:t>
            </w:r>
            <w:proofErr w:type="spellEnd"/>
            <w:r w:rsidRPr="007B732C">
              <w:rPr>
                <w:rFonts w:ascii="Cambria" w:hAnsi="Cambria" w:cs="Arial"/>
                <w:sz w:val="22"/>
                <w:szCs w:val="22"/>
              </w:rPr>
              <w:t xml:space="preserve"> metal </w:t>
            </w:r>
            <w:proofErr w:type="spellStart"/>
            <w:r w:rsidRPr="007B732C">
              <w:rPr>
                <w:rFonts w:ascii="Cambria" w:hAnsi="Cambria" w:cs="Arial"/>
                <w:sz w:val="22"/>
                <w:szCs w:val="22"/>
              </w:rPr>
              <w:t>recovery</w:t>
            </w:r>
            <w:proofErr w:type="spellEnd"/>
            <w:r w:rsidRPr="007B732C">
              <w:rPr>
                <w:rFonts w:ascii="Cambria" w:hAnsi="Cambria" w:cs="Arial"/>
                <w:sz w:val="22"/>
                <w:szCs w:val="22"/>
              </w:rPr>
              <w:t>) wybranych wolumenów, oraz wybranych plików i folderów.</w:t>
            </w:r>
          </w:p>
          <w:p w14:paraId="67F3EC46"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backup podłączonych dysków USB.</w:t>
            </w:r>
          </w:p>
          <w:p w14:paraId="13BC190B"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Kopia zapasowa całej maszyny oraz pojedynczych wolumenów musi być wykonywana na poziomie blokowym.</w:t>
            </w:r>
          </w:p>
          <w:p w14:paraId="321965C8"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pozwalać na przechowywanie kopii zapasowych na zasobach lokalnych (wewnętrznych) dyskach zabezpieczanej maszyny, Direct Attached Storage (DAS), takich jak zewnętrzne dyski USB, </w:t>
            </w:r>
            <w:proofErr w:type="spellStart"/>
            <w:r w:rsidRPr="007B732C">
              <w:rPr>
                <w:rFonts w:ascii="Cambria" w:hAnsi="Cambria" w:cs="Arial"/>
                <w:sz w:val="22"/>
                <w:szCs w:val="22"/>
              </w:rPr>
              <w:t>eSATA</w:t>
            </w:r>
            <w:proofErr w:type="spellEnd"/>
            <w:r w:rsidRPr="007B732C">
              <w:rPr>
                <w:rFonts w:ascii="Cambria" w:hAnsi="Cambria" w:cs="Arial"/>
                <w:sz w:val="22"/>
                <w:szCs w:val="22"/>
              </w:rPr>
              <w:t xml:space="preserve"> lub </w:t>
            </w:r>
            <w:proofErr w:type="spellStart"/>
            <w:r w:rsidRPr="007B732C">
              <w:rPr>
                <w:rFonts w:ascii="Cambria" w:hAnsi="Cambria" w:cs="Arial"/>
                <w:sz w:val="22"/>
                <w:szCs w:val="22"/>
              </w:rPr>
              <w:t>Firewire</w:t>
            </w:r>
            <w:proofErr w:type="spellEnd"/>
            <w:r w:rsidRPr="007B732C">
              <w:rPr>
                <w:rFonts w:ascii="Cambria" w:hAnsi="Cambria" w:cs="Arial"/>
                <w:sz w:val="22"/>
                <w:szCs w:val="22"/>
              </w:rPr>
              <w:t>, Network Attached Storage (NAS) pozwalającym na wystawienie swoich zasobów poprzez SMB (CIFS) lub NFS, bezpośrednio na zasobach obiektowych (w tym chmury).</w:t>
            </w:r>
          </w:p>
          <w:p w14:paraId="136278A2"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w:t>
            </w:r>
            <w:proofErr w:type="spellStart"/>
            <w:r w:rsidRPr="007B732C">
              <w:rPr>
                <w:rFonts w:ascii="Cambria" w:hAnsi="Cambria" w:cs="Arial"/>
                <w:sz w:val="22"/>
                <w:szCs w:val="22"/>
              </w:rPr>
              <w:t>deduplikacje</w:t>
            </w:r>
            <w:proofErr w:type="spellEnd"/>
            <w:r w:rsidRPr="007B732C">
              <w:rPr>
                <w:rFonts w:ascii="Cambria" w:hAnsi="Cambria" w:cs="Arial"/>
                <w:sz w:val="22"/>
                <w:szCs w:val="22"/>
              </w:rPr>
              <w:t xml:space="preserve"> oraz kompresję na źródle. Dane wysyłane na repozytorium muszą być już odpowiednio przetworzone.</w:t>
            </w:r>
          </w:p>
          <w:p w14:paraId="43BAA390"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kontrolę pasma sieciowego.</w:t>
            </w:r>
          </w:p>
          <w:p w14:paraId="6A219471"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ograniczenie wykonywania backupów dla konkretnych sieci bezprzewodowych.</w:t>
            </w:r>
          </w:p>
          <w:p w14:paraId="254897AE"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ograniczenia wykonywania backupów dla połączeń VPN.</w:t>
            </w:r>
          </w:p>
          <w:p w14:paraId="6CEFC5E0"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śledzenie zmienionych bloków podczas wykonywania kopii zapasowych. Dla systemów Windows technologia śledzenia bloków dla systemów serwerowych musi być certyfikowana przez Microsoft.</w:t>
            </w:r>
          </w:p>
          <w:p w14:paraId="45871025"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technologię BitLocker.</w:t>
            </w:r>
          </w:p>
          <w:p w14:paraId="69833953"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uruchamianie z nośnika odtwarzania.</w:t>
            </w:r>
          </w:p>
          <w:p w14:paraId="6A3B15D8"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odzysk pojedynczych elementów aplikacji z jednoprzebiegowej kopii zapasowej dla Microsoft Exchange 2013SP1 i nowszych, Microsoft Active Directory 2008 i nowszych, Microsoft </w:t>
            </w:r>
            <w:proofErr w:type="spellStart"/>
            <w:r w:rsidRPr="007B732C">
              <w:rPr>
                <w:rFonts w:ascii="Cambria" w:hAnsi="Cambria" w:cs="Arial"/>
                <w:sz w:val="22"/>
                <w:szCs w:val="22"/>
              </w:rPr>
              <w:t>Sharepoint</w:t>
            </w:r>
            <w:proofErr w:type="spellEnd"/>
            <w:r w:rsidRPr="007B732C">
              <w:rPr>
                <w:rFonts w:ascii="Cambria" w:hAnsi="Cambria" w:cs="Arial"/>
                <w:sz w:val="22"/>
                <w:szCs w:val="22"/>
              </w:rPr>
              <w:t xml:space="preserve"> 2013 i nowszych, Microsoft SQL 2008 i nowszych, Oracle 11g i nowszych oraz </w:t>
            </w:r>
            <w:proofErr w:type="spellStart"/>
            <w:r w:rsidRPr="007B732C">
              <w:rPr>
                <w:rFonts w:ascii="Cambria" w:hAnsi="Cambria" w:cs="Arial"/>
                <w:sz w:val="22"/>
                <w:szCs w:val="22"/>
              </w:rPr>
              <w:t>PostgreSQL</w:t>
            </w:r>
            <w:proofErr w:type="spellEnd"/>
            <w:r w:rsidRPr="007B732C">
              <w:rPr>
                <w:rFonts w:ascii="Cambria" w:hAnsi="Cambria" w:cs="Arial"/>
                <w:sz w:val="22"/>
                <w:szCs w:val="22"/>
              </w:rPr>
              <w:t xml:space="preserve"> 12 i nowszych.</w:t>
            </w:r>
          </w:p>
          <w:p w14:paraId="77C1E07F"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odzysk do konkretnego punktu w czasie (point-in-</w:t>
            </w:r>
            <w:proofErr w:type="spellStart"/>
            <w:r w:rsidRPr="007B732C">
              <w:rPr>
                <w:rFonts w:ascii="Cambria" w:hAnsi="Cambria" w:cs="Arial"/>
                <w:sz w:val="22"/>
                <w:szCs w:val="22"/>
              </w:rPr>
              <w:t>time</w:t>
            </w:r>
            <w:proofErr w:type="spellEnd"/>
            <w:r w:rsidRPr="007B732C">
              <w:rPr>
                <w:rFonts w:ascii="Cambria" w:hAnsi="Cambria" w:cs="Arial"/>
                <w:sz w:val="22"/>
                <w:szCs w:val="22"/>
              </w:rPr>
              <w:t>) dla wspieranych systemów bazodanowych.</w:t>
            </w:r>
          </w:p>
          <w:p w14:paraId="63CE70F4"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umożliwiać natychmiastowe publikowanie baz MS SQL, Oracle I </w:t>
            </w:r>
            <w:proofErr w:type="spellStart"/>
            <w:r w:rsidRPr="007B732C">
              <w:rPr>
                <w:rFonts w:ascii="Cambria" w:hAnsi="Cambria" w:cs="Arial"/>
                <w:sz w:val="22"/>
                <w:szCs w:val="22"/>
              </w:rPr>
              <w:t>PostgreSQL</w:t>
            </w:r>
            <w:proofErr w:type="spellEnd"/>
            <w:r w:rsidRPr="007B732C">
              <w:rPr>
                <w:rFonts w:ascii="Cambria" w:hAnsi="Cambria" w:cs="Arial"/>
                <w:sz w:val="22"/>
                <w:szCs w:val="22"/>
              </w:rPr>
              <w:t xml:space="preserve"> poprzez bezpośrednie uruchomienie ich z pliku backupu.</w:t>
            </w:r>
          </w:p>
          <w:p w14:paraId="01D0348F"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wspierać odzysk obrazów kopii zapasowych bezpośrednio do </w:t>
            </w:r>
            <w:proofErr w:type="spellStart"/>
            <w:r w:rsidRPr="007B732C">
              <w:rPr>
                <w:rFonts w:ascii="Cambria" w:hAnsi="Cambria" w:cs="Arial"/>
                <w:sz w:val="22"/>
                <w:szCs w:val="22"/>
              </w:rPr>
              <w:t>vSphere</w:t>
            </w:r>
            <w:proofErr w:type="spellEnd"/>
            <w:r w:rsidRPr="007B732C">
              <w:rPr>
                <w:rFonts w:ascii="Cambria" w:hAnsi="Cambria" w:cs="Arial"/>
                <w:sz w:val="22"/>
                <w:szCs w:val="22"/>
              </w:rPr>
              <w:t xml:space="preserve">, Hyper-V, </w:t>
            </w:r>
            <w:proofErr w:type="spellStart"/>
            <w:r w:rsidRPr="007B732C">
              <w:rPr>
                <w:rFonts w:ascii="Cambria" w:hAnsi="Cambria" w:cs="Arial"/>
                <w:sz w:val="22"/>
                <w:szCs w:val="22"/>
              </w:rPr>
              <w:t>Nutanix</w:t>
            </w:r>
            <w:proofErr w:type="spellEnd"/>
            <w:r w:rsidRPr="007B732C">
              <w:rPr>
                <w:rFonts w:ascii="Cambria" w:hAnsi="Cambria" w:cs="Arial"/>
                <w:sz w:val="22"/>
                <w:szCs w:val="22"/>
              </w:rPr>
              <w:t xml:space="preserve"> AHV,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Microsoft </w:t>
            </w:r>
            <w:proofErr w:type="spellStart"/>
            <w:r w:rsidRPr="007B732C">
              <w:rPr>
                <w:rFonts w:ascii="Cambria" w:hAnsi="Cambria" w:cs="Arial"/>
                <w:sz w:val="22"/>
                <w:szCs w:val="22"/>
              </w:rPr>
              <w:t>Azure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Stack</w:t>
            </w:r>
            <w:proofErr w:type="spellEnd"/>
            <w:r w:rsidRPr="007B732C">
              <w:rPr>
                <w:rFonts w:ascii="Cambria" w:hAnsi="Cambria" w:cs="Arial"/>
                <w:sz w:val="22"/>
                <w:szCs w:val="22"/>
              </w:rPr>
              <w:t xml:space="preserve">, Amazon EC2 oraz Google </w:t>
            </w:r>
            <w:proofErr w:type="spellStart"/>
            <w:r w:rsidRPr="007B732C">
              <w:rPr>
                <w:rFonts w:ascii="Cambria" w:hAnsi="Cambria" w:cs="Arial"/>
                <w:sz w:val="22"/>
                <w:szCs w:val="22"/>
              </w:rPr>
              <w:t>Cloud</w:t>
            </w:r>
            <w:proofErr w:type="spellEnd"/>
            <w:r w:rsidRPr="007B732C">
              <w:rPr>
                <w:rFonts w:ascii="Cambria" w:hAnsi="Cambria" w:cs="Arial"/>
                <w:sz w:val="22"/>
                <w:szCs w:val="22"/>
              </w:rPr>
              <w:t xml:space="preserve"> Platform.</w:t>
            </w:r>
          </w:p>
          <w:p w14:paraId="2B7D055A"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szyfrowanie.</w:t>
            </w:r>
          </w:p>
          <w:p w14:paraId="76431866"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możliwość wykonywania kopii zapasowych stacji klienckich, lokalnie do repozytorium tymczasowego (cache) gdy połączenie sieciowe do głównego repozytorium kopii zapasowych jest niedostępne.</w:t>
            </w:r>
          </w:p>
          <w:p w14:paraId="070BF592"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posiadać funkcjonalność automatycznego zmniejszenia szybkości przetwarzania danych, aby nie dopuścić do obniżenia wydajności systemu zabezpieczanego.</w:t>
            </w:r>
          </w:p>
          <w:p w14:paraId="70D8A6E5"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Rozwiązanie musi posiadać ochronę przed </w:t>
            </w:r>
            <w:proofErr w:type="spellStart"/>
            <w:r w:rsidRPr="007B732C">
              <w:rPr>
                <w:rFonts w:ascii="Cambria" w:hAnsi="Cambria" w:cs="Arial"/>
                <w:sz w:val="22"/>
                <w:szCs w:val="22"/>
              </w:rPr>
              <w:t>ransomware</w:t>
            </w:r>
            <w:proofErr w:type="spellEnd"/>
            <w:r w:rsidRPr="007B732C">
              <w:rPr>
                <w:rFonts w:ascii="Cambria" w:hAnsi="Cambria" w:cs="Arial"/>
                <w:sz w:val="22"/>
                <w:szCs w:val="22"/>
              </w:rPr>
              <w:t xml:space="preserve"> poprzez automatyczne odmontowanie nośnika po wykonanym backupie stacji klienckiej.</w:t>
            </w:r>
          </w:p>
          <w:p w14:paraId="42879C9F"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Rozwiązanie musi wspierać tworzenie wielu zadań backupowych</w:t>
            </w:r>
          </w:p>
          <w:p w14:paraId="67905C4C" w14:textId="77777777" w:rsidR="007E4BC5" w:rsidRPr="007B732C" w:rsidRDefault="007E4BC5" w:rsidP="005C471A">
            <w:pPr>
              <w:pStyle w:val="Akapitzlist2"/>
              <w:ind w:left="0"/>
              <w:contextualSpacing/>
              <w:jc w:val="both"/>
              <w:rPr>
                <w:rFonts w:ascii="Cambria" w:hAnsi="Cambria" w:cs="Arial"/>
                <w:sz w:val="22"/>
                <w:szCs w:val="22"/>
              </w:rPr>
            </w:pPr>
          </w:p>
          <w:p w14:paraId="2831B5F7" w14:textId="77777777" w:rsidR="007E4BC5" w:rsidRPr="007B732C" w:rsidRDefault="007E4BC5" w:rsidP="005C471A">
            <w:pPr>
              <w:pStyle w:val="Nagwek1"/>
              <w:spacing w:line="240" w:lineRule="auto"/>
              <w:jc w:val="both"/>
              <w:rPr>
                <w:rFonts w:ascii="Cambria" w:hAnsi="Cambria" w:cs="Arial"/>
                <w:b/>
                <w:sz w:val="22"/>
                <w:szCs w:val="22"/>
                <w:lang w:val="en-US"/>
              </w:rPr>
            </w:pPr>
            <w:r w:rsidRPr="007B732C">
              <w:rPr>
                <w:rFonts w:ascii="Cambria" w:hAnsi="Cambria" w:cs="Arial"/>
                <w:b/>
                <w:sz w:val="22"/>
                <w:szCs w:val="22"/>
                <w:lang w:val="en-US"/>
              </w:rPr>
              <w:t>Monitoring:</w:t>
            </w:r>
          </w:p>
          <w:p w14:paraId="161E7CDB"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zapewnić możliwość monitorowania środowiska </w:t>
            </w:r>
            <w:proofErr w:type="spellStart"/>
            <w:r w:rsidRPr="007B732C">
              <w:rPr>
                <w:rFonts w:ascii="Cambria" w:hAnsi="Cambria" w:cs="Arial"/>
                <w:sz w:val="22"/>
                <w:szCs w:val="22"/>
              </w:rPr>
              <w:t>wirtualizacyjnego</w:t>
            </w:r>
            <w:proofErr w:type="spellEnd"/>
            <w:r w:rsidRPr="007B732C">
              <w:rPr>
                <w:rFonts w:ascii="Cambria" w:hAnsi="Cambria" w:cs="Arial"/>
                <w:sz w:val="22"/>
                <w:szCs w:val="22"/>
              </w:rPr>
              <w:t xml:space="preserve"> opartego na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vSphere</w:t>
            </w:r>
            <w:proofErr w:type="spellEnd"/>
            <w:r w:rsidRPr="007B732C">
              <w:rPr>
                <w:rFonts w:ascii="Cambria" w:hAnsi="Cambria" w:cs="Arial"/>
                <w:sz w:val="22"/>
                <w:szCs w:val="22"/>
              </w:rPr>
              <w:t xml:space="preserve"> i Microsoft Hyper-V bez potrzeby korzystania z narzędzi firm trzecich.</w:t>
            </w:r>
          </w:p>
          <w:p w14:paraId="2AA892E9"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umożliwiać monitorowanie środowiska </w:t>
            </w:r>
            <w:proofErr w:type="spellStart"/>
            <w:r w:rsidRPr="007B732C">
              <w:rPr>
                <w:rFonts w:ascii="Cambria" w:hAnsi="Cambria" w:cs="Arial"/>
                <w:sz w:val="22"/>
                <w:szCs w:val="22"/>
              </w:rPr>
              <w:t>wirtualizacyjnego</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 wersji 6.x, 7.x oraz 8.0 – zarówno w bezpłatnej wersji </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jak i w pełnej wersji ESX/</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zarządzane przez konsole </w:t>
            </w:r>
            <w:proofErr w:type="spellStart"/>
            <w:r w:rsidRPr="007B732C">
              <w:rPr>
                <w:rFonts w:ascii="Cambria" w:hAnsi="Cambria" w:cs="Arial"/>
                <w:sz w:val="22"/>
                <w:szCs w:val="22"/>
              </w:rPr>
              <w:t>vCenter</w:t>
            </w:r>
            <w:proofErr w:type="spellEnd"/>
            <w:r w:rsidRPr="007B732C">
              <w:rPr>
                <w:rFonts w:ascii="Cambria" w:hAnsi="Cambria" w:cs="Arial"/>
                <w:sz w:val="22"/>
                <w:szCs w:val="22"/>
              </w:rPr>
              <w:t xml:space="preserve"> Server lub pracujące samodzielnie.</w:t>
            </w:r>
          </w:p>
          <w:p w14:paraId="2018B4B6"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umożliwiać monitorowanie środowiska </w:t>
            </w:r>
            <w:proofErr w:type="spellStart"/>
            <w:r w:rsidRPr="007B732C">
              <w:rPr>
                <w:rFonts w:ascii="Cambria" w:hAnsi="Cambria" w:cs="Arial"/>
                <w:sz w:val="22"/>
                <w:szCs w:val="22"/>
              </w:rPr>
              <w:t>wirtualizacyjnego</w:t>
            </w:r>
            <w:proofErr w:type="spellEnd"/>
            <w:r w:rsidRPr="007B732C">
              <w:rPr>
                <w:rFonts w:ascii="Cambria" w:hAnsi="Cambria" w:cs="Arial"/>
                <w:sz w:val="22"/>
                <w:szCs w:val="22"/>
              </w:rPr>
              <w:t xml:space="preserve"> Microsoft Hyper-V 2012, 2012R2, 2016, 2019 oraz 2022 zarówno w wersji darmowej jak i zawartej w płatnej licencji Microsoft Windows Server zarządzane poprzez System Center Virtual Machine Manager lub pracujące samodzielnie.</w:t>
            </w:r>
          </w:p>
          <w:p w14:paraId="6ED96934"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umożliwiać kategoryzacje obiektów infrastruktury wirtualnej niezależnie od hierarchii stworzonej w </w:t>
            </w:r>
            <w:proofErr w:type="spellStart"/>
            <w:r w:rsidRPr="007B732C">
              <w:rPr>
                <w:rFonts w:ascii="Cambria" w:hAnsi="Cambria" w:cs="Arial"/>
                <w:sz w:val="22"/>
                <w:szCs w:val="22"/>
              </w:rPr>
              <w:t>vCenter</w:t>
            </w:r>
            <w:proofErr w:type="spellEnd"/>
            <w:r w:rsidRPr="007B732C">
              <w:rPr>
                <w:rFonts w:ascii="Cambria" w:hAnsi="Cambria" w:cs="Arial"/>
                <w:sz w:val="22"/>
                <w:szCs w:val="22"/>
              </w:rPr>
              <w:t>.</w:t>
            </w:r>
          </w:p>
          <w:p w14:paraId="25A5EDD9"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umożliwiać tworzenie alarmów dla całych grup wirtualnych maszyn jak i pojedynczych wirtualnych maszyn.</w:t>
            </w:r>
          </w:p>
          <w:p w14:paraId="69A25E58"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dawać możliwość układania terminarza raportów i wysyłania tych raportów przy pomocy poczty elektronicznej w formacie HTML oraz Excel.</w:t>
            </w:r>
          </w:p>
          <w:p w14:paraId="150A3EDF"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dawać możliwość podłączenia się do kilku instancji </w:t>
            </w:r>
            <w:proofErr w:type="spellStart"/>
            <w:r w:rsidRPr="007B732C">
              <w:rPr>
                <w:rFonts w:ascii="Cambria" w:hAnsi="Cambria" w:cs="Arial"/>
                <w:sz w:val="22"/>
                <w:szCs w:val="22"/>
              </w:rPr>
              <w:t>vCenter</w:t>
            </w:r>
            <w:proofErr w:type="spellEnd"/>
            <w:r w:rsidRPr="007B732C">
              <w:rPr>
                <w:rFonts w:ascii="Cambria" w:hAnsi="Cambria" w:cs="Arial"/>
                <w:sz w:val="22"/>
                <w:szCs w:val="22"/>
              </w:rPr>
              <w:t xml:space="preserve"> Server i serwerów Hyper-V jednocześnie, w celu centralnego monitorowania wielu środowisk.</w:t>
            </w:r>
          </w:p>
          <w:p w14:paraId="451AAFE0"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mieć wbudowane predefiniowane zestawy alarmów wraz z możliwością tworzenia własnych alarmów i zdarzeń przez administratora.</w:t>
            </w:r>
          </w:p>
          <w:p w14:paraId="2BDA0D6D"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mieć wbudowane połączenie z bazą wiedzy opisującą problemy z predefiniowanych alarmów.</w:t>
            </w:r>
          </w:p>
          <w:p w14:paraId="6741DB66"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mieć centralną konsolę z sumarycznym podglądem wszystkich obiektów infrastruktury wirtualnej (ang. Dashboard).</w:t>
            </w:r>
          </w:p>
          <w:p w14:paraId="648AB8DC"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mieć możliwość monitorowania platformy sprzętowej, na której jest zainstalowana infrastruktura wirtualna.</w:t>
            </w:r>
          </w:p>
          <w:p w14:paraId="38E2C3D6"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zapewnić możliwość podłączenia się do wirtualnej maszyny (tryb konsoli) bezpośrednio z narzędzia monitorującego.</w:t>
            </w:r>
          </w:p>
          <w:p w14:paraId="6E7FC281"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mieć możliwość integracji z oprogramowaniem do tworzenia kopii zapasowych tego samego producenta.</w:t>
            </w:r>
          </w:p>
          <w:p w14:paraId="3655BFEE"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mieć możliwość monitorowania obciążenia serwerów backupowych, ilości zabezpieczanych danych oraz statusu zadań kopii zapasowych, replikacji oraz weryfikacji </w:t>
            </w:r>
            <w:proofErr w:type="spellStart"/>
            <w:r w:rsidRPr="007B732C">
              <w:rPr>
                <w:rFonts w:ascii="Cambria" w:hAnsi="Cambria" w:cs="Arial"/>
                <w:sz w:val="22"/>
                <w:szCs w:val="22"/>
              </w:rPr>
              <w:t>odzyskiwalności</w:t>
            </w:r>
            <w:proofErr w:type="spellEnd"/>
            <w:r w:rsidRPr="007B732C">
              <w:rPr>
                <w:rFonts w:ascii="Cambria" w:hAnsi="Cambria" w:cs="Arial"/>
                <w:sz w:val="22"/>
                <w:szCs w:val="22"/>
              </w:rPr>
              <w:t xml:space="preserve"> maszyn wirtualnych.</w:t>
            </w:r>
          </w:p>
          <w:p w14:paraId="12B0EB0D"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2836002E"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mieć możliwość </w:t>
            </w:r>
            <w:proofErr w:type="spellStart"/>
            <w:r w:rsidRPr="007B732C">
              <w:rPr>
                <w:rFonts w:ascii="Cambria" w:hAnsi="Cambria" w:cs="Arial"/>
                <w:sz w:val="22"/>
                <w:szCs w:val="22"/>
              </w:rPr>
              <w:t>granularnego</w:t>
            </w:r>
            <w:proofErr w:type="spellEnd"/>
            <w:r w:rsidRPr="007B732C">
              <w:rPr>
                <w:rFonts w:ascii="Cambria" w:hAnsi="Cambria" w:cs="Arial"/>
                <w:sz w:val="22"/>
                <w:szCs w:val="22"/>
              </w:rPr>
              <w:t xml:space="preserve"> monitorowania infrastruktury, zależnego od uprawnień nadanym użytkownikom dla platformy Vmware.</w:t>
            </w:r>
          </w:p>
          <w:p w14:paraId="3AB1AFDD" w14:textId="77777777" w:rsidR="007E4BC5" w:rsidRPr="007B732C" w:rsidRDefault="007E4BC5" w:rsidP="007E4BC5">
            <w:pPr>
              <w:pStyle w:val="Akapitzlist2"/>
              <w:numPr>
                <w:ilvl w:val="0"/>
                <w:numId w:val="10"/>
              </w:numPr>
              <w:tabs>
                <w:tab w:val="clear" w:pos="1080"/>
                <w:tab w:val="num" w:pos="289"/>
              </w:tabs>
              <w:ind w:left="289" w:hanging="180"/>
              <w:contextualSpacing/>
              <w:jc w:val="both"/>
              <w:rPr>
                <w:rFonts w:ascii="Cambria" w:hAnsi="Cambria" w:cs="Arial"/>
                <w:sz w:val="22"/>
                <w:szCs w:val="22"/>
              </w:rPr>
            </w:pPr>
            <w:r w:rsidRPr="007B732C">
              <w:rPr>
                <w:rFonts w:ascii="Cambria" w:hAnsi="Cambria" w:cs="Arial"/>
                <w:sz w:val="22"/>
                <w:szCs w:val="22"/>
              </w:rPr>
              <w:t xml:space="preserve">System musi mieć możliwość monitorowania instancji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vCloud</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Director</w:t>
            </w:r>
            <w:proofErr w:type="spellEnd"/>
            <w:r w:rsidRPr="007B732C">
              <w:rPr>
                <w:rFonts w:ascii="Cambria" w:hAnsi="Cambria" w:cs="Arial"/>
                <w:sz w:val="22"/>
                <w:szCs w:val="22"/>
              </w:rPr>
              <w:t xml:space="preserve"> w wersji od 10.x do 10.4.</w:t>
            </w:r>
          </w:p>
          <w:p w14:paraId="4DB4923E" w14:textId="77777777" w:rsidR="007E4BC5" w:rsidRPr="007B732C" w:rsidRDefault="007E4BC5" w:rsidP="005C471A">
            <w:pPr>
              <w:pStyle w:val="Akapitzlist2"/>
              <w:contextualSpacing/>
              <w:jc w:val="both"/>
              <w:rPr>
                <w:rFonts w:ascii="Cambria" w:hAnsi="Cambria" w:cs="Arial"/>
                <w:sz w:val="22"/>
                <w:szCs w:val="22"/>
              </w:rPr>
            </w:pPr>
          </w:p>
          <w:p w14:paraId="235B3003" w14:textId="77777777" w:rsidR="007E4BC5" w:rsidRPr="007B732C" w:rsidRDefault="007E4BC5" w:rsidP="005C471A">
            <w:pPr>
              <w:pStyle w:val="Nagwek1"/>
              <w:spacing w:line="240" w:lineRule="auto"/>
              <w:jc w:val="both"/>
              <w:rPr>
                <w:rFonts w:ascii="Cambria" w:hAnsi="Cambria" w:cs="Arial"/>
                <w:b/>
                <w:sz w:val="22"/>
                <w:szCs w:val="22"/>
              </w:rPr>
            </w:pPr>
            <w:r w:rsidRPr="007B732C">
              <w:rPr>
                <w:rFonts w:ascii="Cambria" w:hAnsi="Cambria" w:cs="Arial"/>
                <w:b/>
                <w:sz w:val="22"/>
                <w:szCs w:val="22"/>
              </w:rPr>
              <w:t>Raportowanie:</w:t>
            </w:r>
          </w:p>
          <w:p w14:paraId="7C4DB49C"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umożliwiać raportowanie środowiska </w:t>
            </w:r>
            <w:proofErr w:type="spellStart"/>
            <w:r w:rsidRPr="007B732C">
              <w:rPr>
                <w:rFonts w:ascii="Cambria" w:hAnsi="Cambria" w:cs="Arial"/>
                <w:sz w:val="22"/>
                <w:szCs w:val="22"/>
              </w:rPr>
              <w:t>wirtualizacyjnego</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VMware</w:t>
            </w:r>
            <w:proofErr w:type="spellEnd"/>
            <w:r w:rsidRPr="007B732C">
              <w:rPr>
                <w:rFonts w:ascii="Cambria" w:hAnsi="Cambria" w:cs="Arial"/>
                <w:sz w:val="22"/>
                <w:szCs w:val="22"/>
              </w:rPr>
              <w:t xml:space="preserve"> w wersji 6.x, 7.x oraz 8.0 – zarówno w bezpłatnej wersji </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jak i w pełnej wersji ESX/</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zarządzane przez konsole </w:t>
            </w:r>
            <w:proofErr w:type="spellStart"/>
            <w:r w:rsidRPr="007B732C">
              <w:rPr>
                <w:rFonts w:ascii="Cambria" w:hAnsi="Cambria" w:cs="Arial"/>
                <w:sz w:val="22"/>
                <w:szCs w:val="22"/>
              </w:rPr>
              <w:t>vCenter</w:t>
            </w:r>
            <w:proofErr w:type="spellEnd"/>
            <w:r w:rsidRPr="007B732C">
              <w:rPr>
                <w:rFonts w:ascii="Cambria" w:hAnsi="Cambria" w:cs="Arial"/>
                <w:sz w:val="22"/>
                <w:szCs w:val="22"/>
              </w:rPr>
              <w:t xml:space="preserve"> Server lub pracujące samodzielnie.</w:t>
            </w:r>
          </w:p>
          <w:p w14:paraId="4C16B67D"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umożliwiać raportowanie środowiska </w:t>
            </w:r>
            <w:proofErr w:type="spellStart"/>
            <w:r w:rsidRPr="007B732C">
              <w:rPr>
                <w:rFonts w:ascii="Cambria" w:hAnsi="Cambria" w:cs="Arial"/>
                <w:sz w:val="22"/>
                <w:szCs w:val="22"/>
              </w:rPr>
              <w:t>wirtualizacyjnego</w:t>
            </w:r>
            <w:proofErr w:type="spellEnd"/>
            <w:r w:rsidRPr="007B732C">
              <w:rPr>
                <w:rFonts w:ascii="Cambria" w:hAnsi="Cambria" w:cs="Arial"/>
                <w:sz w:val="22"/>
                <w:szCs w:val="22"/>
              </w:rPr>
              <w:t xml:space="preserve"> Microsoft Hyper-V 2012, 2012R2, 2016, 2019 oraz 2022 zarówno w wersji darmowej jak i zawartej w płatnej licencji Microsoft Windows Server zarządzane poprzez System Center Virtual Machine Manager lub pracujące samodzielnie.</w:t>
            </w:r>
          </w:p>
          <w:p w14:paraId="1E63AFF4"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wspierać wiele instancji </w:t>
            </w:r>
            <w:proofErr w:type="spellStart"/>
            <w:r w:rsidRPr="007B732C">
              <w:rPr>
                <w:rFonts w:ascii="Cambria" w:hAnsi="Cambria" w:cs="Arial"/>
                <w:sz w:val="22"/>
                <w:szCs w:val="22"/>
              </w:rPr>
              <w:t>vCenter</w:t>
            </w:r>
            <w:proofErr w:type="spellEnd"/>
            <w:r w:rsidRPr="007B732C">
              <w:rPr>
                <w:rFonts w:ascii="Cambria" w:hAnsi="Cambria" w:cs="Arial"/>
                <w:sz w:val="22"/>
                <w:szCs w:val="22"/>
              </w:rPr>
              <w:t xml:space="preserve"> Server i Microsoft Hyper-V jednocześnie bez konieczności instalowania dodatkowych modułów.</w:t>
            </w:r>
          </w:p>
          <w:p w14:paraId="7161F59C"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być systemem </w:t>
            </w:r>
            <w:proofErr w:type="spellStart"/>
            <w:r w:rsidRPr="007B732C">
              <w:rPr>
                <w:rFonts w:ascii="Cambria" w:hAnsi="Cambria" w:cs="Arial"/>
                <w:sz w:val="22"/>
                <w:szCs w:val="22"/>
              </w:rPr>
              <w:t>bezagentowym</w:t>
            </w:r>
            <w:proofErr w:type="spellEnd"/>
            <w:r w:rsidRPr="007B732C">
              <w:rPr>
                <w:rFonts w:ascii="Cambria" w:hAnsi="Cambria" w:cs="Arial"/>
                <w:sz w:val="22"/>
                <w:szCs w:val="22"/>
              </w:rPr>
              <w:t xml:space="preserve">. Nie dopuszcza się możliwości instalowania przez system agentów na monitorowanych hostach </w:t>
            </w:r>
            <w:proofErr w:type="spellStart"/>
            <w:r w:rsidRPr="007B732C">
              <w:rPr>
                <w:rFonts w:ascii="Cambria" w:hAnsi="Cambria" w:cs="Arial"/>
                <w:sz w:val="22"/>
                <w:szCs w:val="22"/>
              </w:rPr>
              <w:t>ESXi</w:t>
            </w:r>
            <w:proofErr w:type="spellEnd"/>
            <w:r w:rsidRPr="007B732C">
              <w:rPr>
                <w:rFonts w:ascii="Cambria" w:hAnsi="Cambria" w:cs="Arial"/>
                <w:sz w:val="22"/>
                <w:szCs w:val="22"/>
              </w:rPr>
              <w:t xml:space="preserve"> i Hyper-V.</w:t>
            </w:r>
          </w:p>
          <w:p w14:paraId="561856EF"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eksportowania raportów do formatów Microsoft Word, Microsoft Excel, Microsoft Visio, Adobe PDF.</w:t>
            </w:r>
          </w:p>
          <w:p w14:paraId="7ECBF300"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ustawienia harmonogramu kolekcji danych z monitorowanych systemów jak również możliwość tworzenia zadań kolekcjonowania danych ad-hoc.</w:t>
            </w:r>
          </w:p>
          <w:p w14:paraId="71364194"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ustawienia harmonogramu generowania raportów i dostarczania ich do odbiorców w określonych przez administratora interwałach.</w:t>
            </w:r>
          </w:p>
          <w:p w14:paraId="497ED143"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w raportach musi mieć możliwość uwzględniania informacji o zmianach konfiguracji monitorowanych systemów.</w:t>
            </w:r>
          </w:p>
          <w:p w14:paraId="212ED2FB"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raportów z dowolnego punktu w czasie zakładając, że informacje z tego czasu nie zostały usunięte z bazy danych.</w:t>
            </w:r>
          </w:p>
          <w:p w14:paraId="1C60A048"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posiadać predefiniowane szablony z możliwością tworzenia nowych jak i modyfikacji wbudowanych.</w:t>
            </w:r>
          </w:p>
          <w:p w14:paraId="41F1AD5E"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mieć możliwość analizowania „przeszacowanych” wirtualnych maszyn wraz </w:t>
            </w:r>
            <w:r w:rsidRPr="007B732C">
              <w:rPr>
                <w:rFonts w:ascii="Cambria" w:hAnsi="Cambria" w:cs="Arial"/>
                <w:sz w:val="22"/>
                <w:szCs w:val="22"/>
              </w:rPr>
              <w:br/>
              <w:t>z sugestią zmian w celu optymalnego wykorzystania fizycznej infrastruktury.</w:t>
            </w:r>
          </w:p>
          <w:p w14:paraId="6F94C65D"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raportów na podstawie danych uzyskanych z oprogramowania do tworzenia kopii zapasowych tego samego producenta.</w:t>
            </w:r>
          </w:p>
          <w:p w14:paraId="398AC81C"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raportu dotyczącego zabezpieczanych maszyn, zdefiniowanych zadań tworzenia kopii zapasowych oraz replikacji jak również wykorzystania zasobów serwerów backupowych.</w:t>
            </w:r>
          </w:p>
          <w:p w14:paraId="1C2BAA6C"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raportu planowania pojemności (</w:t>
            </w:r>
            <w:proofErr w:type="spellStart"/>
            <w:r w:rsidRPr="007B732C">
              <w:rPr>
                <w:rFonts w:ascii="Cambria" w:hAnsi="Cambria" w:cs="Arial"/>
                <w:sz w:val="22"/>
                <w:szCs w:val="22"/>
              </w:rPr>
              <w:t>capacity</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planning</w:t>
            </w:r>
            <w:proofErr w:type="spellEnd"/>
            <w:r w:rsidRPr="007B732C">
              <w:rPr>
                <w:rFonts w:ascii="Cambria" w:hAnsi="Cambria" w:cs="Arial"/>
                <w:sz w:val="22"/>
                <w:szCs w:val="22"/>
              </w:rPr>
              <w:t>) bazującego na scenariuszach ‘</w:t>
            </w:r>
            <w:proofErr w:type="spellStart"/>
            <w:r w:rsidRPr="007B732C">
              <w:rPr>
                <w:rFonts w:ascii="Cambria" w:hAnsi="Cambria" w:cs="Arial"/>
                <w:sz w:val="22"/>
                <w:szCs w:val="22"/>
              </w:rPr>
              <w:t>what-if</w:t>
            </w:r>
            <w:proofErr w:type="spellEnd"/>
            <w:r w:rsidRPr="007B732C">
              <w:rPr>
                <w:rFonts w:ascii="Cambria" w:hAnsi="Cambria" w:cs="Arial"/>
                <w:sz w:val="22"/>
                <w:szCs w:val="22"/>
              </w:rPr>
              <w:t>’.</w:t>
            </w:r>
          </w:p>
          <w:p w14:paraId="5235B951"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 xml:space="preserve">System musi mieć możliwość </w:t>
            </w:r>
            <w:proofErr w:type="spellStart"/>
            <w:r w:rsidRPr="007B732C">
              <w:rPr>
                <w:rFonts w:ascii="Cambria" w:hAnsi="Cambria" w:cs="Arial"/>
                <w:sz w:val="22"/>
                <w:szCs w:val="22"/>
              </w:rPr>
              <w:t>granularnego</w:t>
            </w:r>
            <w:proofErr w:type="spellEnd"/>
            <w:r w:rsidRPr="007B732C">
              <w:rPr>
                <w:rFonts w:ascii="Cambria" w:hAnsi="Cambria" w:cs="Arial"/>
                <w:sz w:val="22"/>
                <w:szCs w:val="22"/>
              </w:rPr>
              <w:t xml:space="preserve"> raportowania infrastruktury, zależnego od uprawnień nadanym użytkownikom dla platformy Vmware.</w:t>
            </w:r>
          </w:p>
          <w:p w14:paraId="72132839"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raportów dotyczących tzw. migawek-sierot (</w:t>
            </w:r>
            <w:proofErr w:type="spellStart"/>
            <w:r w:rsidRPr="007B732C">
              <w:rPr>
                <w:rFonts w:ascii="Cambria" w:hAnsi="Cambria" w:cs="Arial"/>
                <w:sz w:val="22"/>
                <w:szCs w:val="22"/>
              </w:rPr>
              <w:t>orphaned</w:t>
            </w:r>
            <w:proofErr w:type="spellEnd"/>
            <w:r w:rsidRPr="007B732C">
              <w:rPr>
                <w:rFonts w:ascii="Cambria" w:hAnsi="Cambria" w:cs="Arial"/>
                <w:sz w:val="22"/>
                <w:szCs w:val="22"/>
              </w:rPr>
              <w:t xml:space="preserve"> </w:t>
            </w:r>
            <w:proofErr w:type="spellStart"/>
            <w:r w:rsidRPr="007B732C">
              <w:rPr>
                <w:rFonts w:ascii="Cambria" w:hAnsi="Cambria" w:cs="Arial"/>
                <w:sz w:val="22"/>
                <w:szCs w:val="22"/>
              </w:rPr>
              <w:t>snapshots</w:t>
            </w:r>
            <w:proofErr w:type="spellEnd"/>
            <w:r w:rsidRPr="007B732C">
              <w:rPr>
                <w:rFonts w:ascii="Cambria" w:hAnsi="Cambria" w:cs="Arial"/>
                <w:sz w:val="22"/>
                <w:szCs w:val="22"/>
              </w:rPr>
              <w:t>).</w:t>
            </w:r>
          </w:p>
          <w:p w14:paraId="63FAFDB4" w14:textId="77777777" w:rsidR="007E4BC5" w:rsidRPr="007B732C" w:rsidRDefault="007E4BC5" w:rsidP="007E4BC5">
            <w:pPr>
              <w:pStyle w:val="Akapitzlist2"/>
              <w:numPr>
                <w:ilvl w:val="0"/>
                <w:numId w:val="11"/>
              </w:numPr>
              <w:tabs>
                <w:tab w:val="clear" w:pos="360"/>
                <w:tab w:val="num" w:pos="289"/>
              </w:tabs>
              <w:ind w:left="289" w:hanging="289"/>
              <w:contextualSpacing/>
              <w:jc w:val="both"/>
              <w:rPr>
                <w:rFonts w:ascii="Cambria" w:hAnsi="Cambria" w:cs="Arial"/>
                <w:sz w:val="22"/>
                <w:szCs w:val="22"/>
              </w:rPr>
            </w:pPr>
            <w:r w:rsidRPr="007B732C">
              <w:rPr>
                <w:rFonts w:ascii="Cambria" w:hAnsi="Cambria" w:cs="Arial"/>
                <w:sz w:val="22"/>
                <w:szCs w:val="22"/>
              </w:rPr>
              <w:t>System musi mieć możliwość generowania personalizowanych raportów zawierających informacje z dowolnych predefiniowanych raportów w pojedynczym dokumencie.</w:t>
            </w:r>
          </w:p>
        </w:tc>
      </w:tr>
    </w:tbl>
    <w:p w14:paraId="73EC5BC1" w14:textId="77777777" w:rsidR="007E4BC5" w:rsidRPr="007B732C" w:rsidRDefault="007E4BC5" w:rsidP="007E4BC5">
      <w:pPr>
        <w:pStyle w:val="Nagwek11"/>
        <w:keepNext/>
        <w:keepLines/>
        <w:numPr>
          <w:ilvl w:val="0"/>
          <w:numId w:val="1"/>
        </w:numPr>
        <w:shd w:val="clear" w:color="auto" w:fill="auto"/>
        <w:tabs>
          <w:tab w:val="clear" w:pos="360"/>
          <w:tab w:val="left" w:pos="361"/>
        </w:tabs>
        <w:spacing w:line="360" w:lineRule="auto"/>
        <w:rPr>
          <w:rStyle w:val="Nagwek10"/>
          <w:rFonts w:ascii="Cambria" w:hAnsi="Cambria" w:cs="Arial"/>
          <w:b/>
          <w:spacing w:val="0"/>
        </w:rPr>
      </w:pPr>
      <w:r w:rsidRPr="007B732C">
        <w:rPr>
          <w:rStyle w:val="Nagwek10"/>
          <w:rFonts w:ascii="Cambria" w:hAnsi="Cambria" w:cs="Arial"/>
          <w:b/>
          <w:spacing w:val="0"/>
        </w:rPr>
        <w:lastRenderedPageBreak/>
        <w:t>Oprogramowanie systemowe.</w:t>
      </w:r>
    </w:p>
    <w:tbl>
      <w:tblPr>
        <w:tblStyle w:val="Tabela-Siatka"/>
        <w:tblW w:w="0" w:type="auto"/>
        <w:tblInd w:w="-5" w:type="dxa"/>
        <w:tblLook w:val="04A0" w:firstRow="1" w:lastRow="0" w:firstColumn="1" w:lastColumn="0" w:noHBand="0" w:noVBand="1"/>
      </w:tblPr>
      <w:tblGrid>
        <w:gridCol w:w="1276"/>
        <w:gridCol w:w="6237"/>
        <w:gridCol w:w="1554"/>
      </w:tblGrid>
      <w:tr w:rsidR="007E4BC5" w:rsidRPr="007B732C" w14:paraId="4C182F2E" w14:textId="77777777" w:rsidTr="007E4BC5">
        <w:trPr>
          <w:trHeight w:val="435"/>
        </w:trPr>
        <w:tc>
          <w:tcPr>
            <w:tcW w:w="1276" w:type="dxa"/>
            <w:vAlign w:val="center"/>
          </w:tcPr>
          <w:p w14:paraId="4D88F8C4" w14:textId="77777777" w:rsidR="007E4BC5" w:rsidRPr="007B732C" w:rsidRDefault="007E4BC5" w:rsidP="005C471A">
            <w:pPr>
              <w:pStyle w:val="Nagwek11"/>
              <w:keepNext/>
              <w:keepLines/>
              <w:shd w:val="clear" w:color="auto" w:fill="auto"/>
              <w:spacing w:line="240" w:lineRule="auto"/>
              <w:jc w:val="center"/>
              <w:rPr>
                <w:rStyle w:val="Nagwek10"/>
                <w:rFonts w:ascii="Cambria" w:hAnsi="Cambria" w:cs="Arial"/>
                <w:b/>
                <w:spacing w:val="0"/>
              </w:rPr>
            </w:pPr>
            <w:r w:rsidRPr="007B732C">
              <w:rPr>
                <w:rStyle w:val="Nagwek10"/>
                <w:rFonts w:ascii="Cambria" w:hAnsi="Cambria" w:cs="Arial"/>
                <w:b/>
                <w:spacing w:val="0"/>
              </w:rPr>
              <w:t>Lp.</w:t>
            </w:r>
          </w:p>
        </w:tc>
        <w:tc>
          <w:tcPr>
            <w:tcW w:w="6237" w:type="dxa"/>
            <w:vAlign w:val="center"/>
          </w:tcPr>
          <w:p w14:paraId="1ABC6892" w14:textId="77777777" w:rsidR="007E4BC5" w:rsidRPr="007B732C" w:rsidRDefault="007E4BC5" w:rsidP="005C471A">
            <w:pPr>
              <w:pStyle w:val="Nagwek11"/>
              <w:keepNext/>
              <w:keepLines/>
              <w:shd w:val="clear" w:color="auto" w:fill="auto"/>
              <w:spacing w:line="240" w:lineRule="auto"/>
              <w:jc w:val="center"/>
              <w:rPr>
                <w:rStyle w:val="Nagwek10"/>
                <w:rFonts w:ascii="Cambria" w:hAnsi="Cambria" w:cs="Arial"/>
                <w:b/>
                <w:spacing w:val="0"/>
              </w:rPr>
            </w:pPr>
            <w:r w:rsidRPr="007B732C">
              <w:rPr>
                <w:rStyle w:val="Nagwek10"/>
                <w:rFonts w:ascii="Cambria" w:hAnsi="Cambria" w:cs="Arial"/>
                <w:b/>
                <w:spacing w:val="0"/>
              </w:rPr>
              <w:t>Wyszczególnienie</w:t>
            </w:r>
          </w:p>
        </w:tc>
        <w:tc>
          <w:tcPr>
            <w:tcW w:w="1554" w:type="dxa"/>
            <w:vAlign w:val="center"/>
          </w:tcPr>
          <w:p w14:paraId="49047C0F" w14:textId="77777777" w:rsidR="007E4BC5" w:rsidRPr="007B732C" w:rsidRDefault="007E4BC5" w:rsidP="005C471A">
            <w:pPr>
              <w:pStyle w:val="Nagwek11"/>
              <w:keepNext/>
              <w:keepLines/>
              <w:shd w:val="clear" w:color="auto" w:fill="auto"/>
              <w:spacing w:line="240" w:lineRule="auto"/>
              <w:jc w:val="center"/>
              <w:rPr>
                <w:rStyle w:val="Nagwek10"/>
                <w:rFonts w:ascii="Cambria" w:hAnsi="Cambria" w:cs="Arial"/>
                <w:b/>
                <w:spacing w:val="0"/>
              </w:rPr>
            </w:pPr>
            <w:r w:rsidRPr="007B732C">
              <w:rPr>
                <w:rStyle w:val="Nagwek10"/>
                <w:rFonts w:ascii="Cambria" w:hAnsi="Cambria" w:cs="Arial"/>
                <w:b/>
                <w:spacing w:val="0"/>
              </w:rPr>
              <w:t>Ilość (szt.)</w:t>
            </w:r>
          </w:p>
        </w:tc>
      </w:tr>
      <w:tr w:rsidR="007E4BC5" w:rsidRPr="007B732C" w14:paraId="203A92D2" w14:textId="77777777" w:rsidTr="007E4BC5">
        <w:trPr>
          <w:trHeight w:val="413"/>
        </w:trPr>
        <w:tc>
          <w:tcPr>
            <w:tcW w:w="1276" w:type="dxa"/>
            <w:vAlign w:val="center"/>
          </w:tcPr>
          <w:p w14:paraId="56D6C87C" w14:textId="77777777" w:rsidR="007E4BC5" w:rsidRPr="007B732C" w:rsidRDefault="007E4BC5" w:rsidP="005C471A">
            <w:pPr>
              <w:pStyle w:val="Nagwek11"/>
              <w:keepNext/>
              <w:keepLines/>
              <w:shd w:val="clear" w:color="auto" w:fill="auto"/>
              <w:spacing w:line="240" w:lineRule="auto"/>
              <w:rPr>
                <w:rStyle w:val="Nagwek10"/>
                <w:rFonts w:ascii="Cambria" w:hAnsi="Cambria" w:cs="Arial"/>
                <w:spacing w:val="0"/>
              </w:rPr>
            </w:pPr>
            <w:r w:rsidRPr="007B732C">
              <w:rPr>
                <w:rStyle w:val="Nagwek10"/>
                <w:rFonts w:ascii="Cambria" w:hAnsi="Cambria" w:cs="Arial"/>
                <w:spacing w:val="0"/>
              </w:rPr>
              <w:t>1.</w:t>
            </w:r>
          </w:p>
        </w:tc>
        <w:tc>
          <w:tcPr>
            <w:tcW w:w="6237" w:type="dxa"/>
            <w:vAlign w:val="center"/>
          </w:tcPr>
          <w:p w14:paraId="08D60F8C" w14:textId="77777777" w:rsidR="007E4BC5" w:rsidRPr="007B732C" w:rsidRDefault="007E4BC5" w:rsidP="005C471A">
            <w:pPr>
              <w:pStyle w:val="Nagwek11"/>
              <w:keepNext/>
              <w:keepLines/>
              <w:shd w:val="clear" w:color="auto" w:fill="auto"/>
              <w:spacing w:line="240" w:lineRule="auto"/>
              <w:rPr>
                <w:rStyle w:val="Nagwek10"/>
                <w:rFonts w:ascii="Cambria" w:hAnsi="Cambria" w:cs="Arial"/>
                <w:spacing w:val="0"/>
              </w:rPr>
            </w:pPr>
            <w:r w:rsidRPr="007B732C">
              <w:rPr>
                <w:rFonts w:ascii="Cambria" w:hAnsi="Cambria" w:cs="Arial"/>
                <w:snapToGrid w:val="0"/>
                <w:spacing w:val="0"/>
                <w:lang w:val="en-US"/>
              </w:rPr>
              <w:t xml:space="preserve">Windows Server 2022 Standard (16 core) </w:t>
            </w:r>
            <w:proofErr w:type="spellStart"/>
            <w:r w:rsidRPr="007B732C">
              <w:rPr>
                <w:rFonts w:ascii="Cambria" w:hAnsi="Cambria" w:cs="Arial"/>
                <w:snapToGrid w:val="0"/>
                <w:spacing w:val="0"/>
                <w:lang w:val="en-US"/>
              </w:rPr>
              <w:t>lub</w:t>
            </w:r>
            <w:proofErr w:type="spellEnd"/>
            <w:r w:rsidRPr="007B732C">
              <w:rPr>
                <w:rFonts w:ascii="Cambria" w:hAnsi="Cambria" w:cs="Arial"/>
                <w:snapToGrid w:val="0"/>
                <w:spacing w:val="0"/>
                <w:lang w:val="en-US"/>
              </w:rPr>
              <w:t xml:space="preserve"> </w:t>
            </w:r>
            <w:proofErr w:type="spellStart"/>
            <w:r w:rsidRPr="007B732C">
              <w:rPr>
                <w:rFonts w:ascii="Cambria" w:hAnsi="Cambria" w:cs="Arial"/>
                <w:snapToGrid w:val="0"/>
                <w:spacing w:val="0"/>
                <w:lang w:val="en-US"/>
              </w:rPr>
              <w:t>nowszy</w:t>
            </w:r>
            <w:proofErr w:type="spellEnd"/>
          </w:p>
        </w:tc>
        <w:tc>
          <w:tcPr>
            <w:tcW w:w="1554" w:type="dxa"/>
            <w:vAlign w:val="center"/>
          </w:tcPr>
          <w:p w14:paraId="171F20D0" w14:textId="77777777" w:rsidR="007E4BC5" w:rsidRPr="007B732C" w:rsidRDefault="007E4BC5" w:rsidP="005C471A">
            <w:pPr>
              <w:pStyle w:val="Nagwek11"/>
              <w:keepNext/>
              <w:keepLines/>
              <w:shd w:val="clear" w:color="auto" w:fill="auto"/>
              <w:spacing w:line="240" w:lineRule="auto"/>
              <w:jc w:val="center"/>
              <w:rPr>
                <w:rStyle w:val="Nagwek10"/>
                <w:rFonts w:ascii="Cambria" w:hAnsi="Cambria" w:cs="Arial"/>
                <w:spacing w:val="0"/>
              </w:rPr>
            </w:pPr>
            <w:r w:rsidRPr="007B732C">
              <w:rPr>
                <w:rStyle w:val="Nagwek10"/>
                <w:rFonts w:ascii="Cambria" w:hAnsi="Cambria" w:cs="Arial"/>
                <w:spacing w:val="0"/>
              </w:rPr>
              <w:t>2</w:t>
            </w:r>
          </w:p>
        </w:tc>
      </w:tr>
      <w:tr w:rsidR="007E4BC5" w:rsidRPr="007B732C" w14:paraId="25513C46" w14:textId="77777777" w:rsidTr="007E4BC5">
        <w:trPr>
          <w:trHeight w:val="418"/>
        </w:trPr>
        <w:tc>
          <w:tcPr>
            <w:tcW w:w="1276" w:type="dxa"/>
            <w:vAlign w:val="center"/>
          </w:tcPr>
          <w:p w14:paraId="021F522B" w14:textId="77777777" w:rsidR="007E4BC5" w:rsidRPr="007B732C" w:rsidRDefault="007E4BC5" w:rsidP="005C471A">
            <w:pPr>
              <w:pStyle w:val="Nagwek11"/>
              <w:keepNext/>
              <w:keepLines/>
              <w:shd w:val="clear" w:color="auto" w:fill="auto"/>
              <w:spacing w:line="240" w:lineRule="auto"/>
              <w:rPr>
                <w:rStyle w:val="Nagwek10"/>
                <w:rFonts w:ascii="Cambria" w:hAnsi="Cambria" w:cs="Arial"/>
                <w:spacing w:val="0"/>
              </w:rPr>
            </w:pPr>
            <w:r w:rsidRPr="007B732C">
              <w:rPr>
                <w:rStyle w:val="Nagwek10"/>
                <w:rFonts w:ascii="Cambria" w:hAnsi="Cambria" w:cs="Arial"/>
                <w:spacing w:val="0"/>
              </w:rPr>
              <w:t>2.</w:t>
            </w:r>
          </w:p>
        </w:tc>
        <w:tc>
          <w:tcPr>
            <w:tcW w:w="6237" w:type="dxa"/>
            <w:vAlign w:val="center"/>
          </w:tcPr>
          <w:p w14:paraId="069FE0DD" w14:textId="77777777" w:rsidR="007E4BC5" w:rsidRPr="007B732C" w:rsidRDefault="002260E5" w:rsidP="005C471A">
            <w:pPr>
              <w:pStyle w:val="Nagwek11"/>
              <w:keepNext/>
              <w:keepLines/>
              <w:shd w:val="clear" w:color="auto" w:fill="auto"/>
              <w:spacing w:line="240" w:lineRule="auto"/>
              <w:rPr>
                <w:rStyle w:val="Nagwek10"/>
                <w:rFonts w:ascii="Cambria" w:hAnsi="Cambria" w:cs="Arial"/>
                <w:spacing w:val="0"/>
              </w:rPr>
            </w:pPr>
            <w:r>
              <w:rPr>
                <w:rFonts w:ascii="Cambria" w:hAnsi="Cambria" w:cs="Arial"/>
                <w:snapToGrid w:val="0"/>
                <w:spacing w:val="0"/>
                <w:lang w:val="en-US"/>
              </w:rPr>
              <w:t>Windows Server 2022 Standard CA</w:t>
            </w:r>
            <w:r w:rsidR="007E4BC5" w:rsidRPr="007B732C">
              <w:rPr>
                <w:rFonts w:ascii="Cambria" w:hAnsi="Cambria" w:cs="Arial"/>
                <w:snapToGrid w:val="0"/>
                <w:spacing w:val="0"/>
                <w:lang w:val="en-US"/>
              </w:rPr>
              <w:t xml:space="preserve">L </w:t>
            </w:r>
            <w:proofErr w:type="spellStart"/>
            <w:r w:rsidR="007E4BC5" w:rsidRPr="007B732C">
              <w:rPr>
                <w:rFonts w:ascii="Cambria" w:hAnsi="Cambria" w:cs="Arial"/>
                <w:snapToGrid w:val="0"/>
                <w:spacing w:val="0"/>
                <w:lang w:val="en-US"/>
              </w:rPr>
              <w:t>lub</w:t>
            </w:r>
            <w:proofErr w:type="spellEnd"/>
            <w:r w:rsidR="007E4BC5" w:rsidRPr="007B732C">
              <w:rPr>
                <w:rFonts w:ascii="Cambria" w:hAnsi="Cambria" w:cs="Arial"/>
                <w:snapToGrid w:val="0"/>
                <w:spacing w:val="0"/>
                <w:lang w:val="en-US"/>
              </w:rPr>
              <w:t xml:space="preserve"> </w:t>
            </w:r>
            <w:proofErr w:type="spellStart"/>
            <w:r w:rsidR="007E4BC5" w:rsidRPr="007B732C">
              <w:rPr>
                <w:rFonts w:ascii="Cambria" w:hAnsi="Cambria" w:cs="Arial"/>
                <w:snapToGrid w:val="0"/>
                <w:spacing w:val="0"/>
                <w:lang w:val="en-US"/>
              </w:rPr>
              <w:t>nowszy</w:t>
            </w:r>
            <w:proofErr w:type="spellEnd"/>
          </w:p>
        </w:tc>
        <w:tc>
          <w:tcPr>
            <w:tcW w:w="1554" w:type="dxa"/>
            <w:vAlign w:val="center"/>
          </w:tcPr>
          <w:p w14:paraId="3E823C54" w14:textId="092537F1" w:rsidR="007E4BC5" w:rsidRPr="007B732C" w:rsidRDefault="003F6A31" w:rsidP="005C471A">
            <w:pPr>
              <w:pStyle w:val="Nagwek11"/>
              <w:keepNext/>
              <w:keepLines/>
              <w:shd w:val="clear" w:color="auto" w:fill="auto"/>
              <w:spacing w:line="240" w:lineRule="auto"/>
              <w:jc w:val="center"/>
              <w:rPr>
                <w:rStyle w:val="Nagwek10"/>
                <w:rFonts w:ascii="Cambria" w:hAnsi="Cambria" w:cs="Arial"/>
                <w:spacing w:val="0"/>
              </w:rPr>
            </w:pPr>
            <w:r>
              <w:rPr>
                <w:rStyle w:val="Nagwek10"/>
                <w:rFonts w:ascii="Cambria" w:hAnsi="Cambria" w:cs="Arial"/>
                <w:spacing w:val="0"/>
              </w:rPr>
              <w:t>70</w:t>
            </w:r>
          </w:p>
        </w:tc>
      </w:tr>
    </w:tbl>
    <w:p w14:paraId="388204D9" w14:textId="77777777" w:rsidR="007E4BC5" w:rsidRPr="007B732C" w:rsidRDefault="007E4BC5" w:rsidP="007E4BC5">
      <w:pPr>
        <w:pStyle w:val="Nagwek11"/>
        <w:keepNext/>
        <w:keepLines/>
        <w:shd w:val="clear" w:color="auto" w:fill="auto"/>
        <w:spacing w:line="360" w:lineRule="auto"/>
        <w:rPr>
          <w:rStyle w:val="Nagwek10"/>
          <w:rFonts w:ascii="Cambria" w:hAnsi="Cambria" w:cs="Arial"/>
          <w:spacing w:val="0"/>
        </w:rPr>
      </w:pPr>
      <w:r w:rsidRPr="007B732C">
        <w:rPr>
          <w:rStyle w:val="Nagwek10"/>
          <w:rFonts w:ascii="Cambria" w:hAnsi="Cambria" w:cs="Arial"/>
          <w:spacing w:val="0"/>
        </w:rPr>
        <w:tab/>
      </w:r>
    </w:p>
    <w:p w14:paraId="6F00D43E" w14:textId="77777777" w:rsidR="007E4BC5" w:rsidRPr="007B732C" w:rsidRDefault="007E4BC5" w:rsidP="007E4BC5">
      <w:pPr>
        <w:pStyle w:val="Nagwek11"/>
        <w:keepNext/>
        <w:keepLines/>
        <w:numPr>
          <w:ilvl w:val="0"/>
          <w:numId w:val="1"/>
        </w:numPr>
        <w:shd w:val="clear" w:color="auto" w:fill="auto"/>
        <w:tabs>
          <w:tab w:val="clear" w:pos="360"/>
          <w:tab w:val="left" w:pos="361"/>
        </w:tabs>
        <w:spacing w:line="360" w:lineRule="auto"/>
        <w:rPr>
          <w:rStyle w:val="Nagwek10"/>
          <w:rFonts w:ascii="Cambria" w:hAnsi="Cambria" w:cs="Arial"/>
          <w:spacing w:val="0"/>
        </w:rPr>
      </w:pPr>
      <w:r w:rsidRPr="007B732C">
        <w:rPr>
          <w:rStyle w:val="Nagwek10"/>
          <w:rFonts w:ascii="Cambria" w:hAnsi="Cambria" w:cs="Arial"/>
          <w:b/>
          <w:color w:val="000000"/>
          <w:spacing w:val="0"/>
        </w:rPr>
        <w:t>Wdrożenie</w:t>
      </w:r>
    </w:p>
    <w:p w14:paraId="0DDB3F72" w14:textId="77777777" w:rsidR="007E4BC5" w:rsidRPr="007B732C" w:rsidRDefault="007E4BC5" w:rsidP="007E4BC5">
      <w:pPr>
        <w:pStyle w:val="Nagwek11"/>
        <w:keepNext/>
        <w:keepLines/>
        <w:shd w:val="clear" w:color="auto" w:fill="auto"/>
        <w:spacing w:line="360" w:lineRule="auto"/>
        <w:ind w:left="360" w:firstLine="348"/>
        <w:rPr>
          <w:rStyle w:val="Nagwek23"/>
          <w:rFonts w:ascii="Cambria" w:hAnsi="Cambria" w:cs="Arial"/>
          <w:color w:val="000000"/>
          <w:spacing w:val="0"/>
          <w:sz w:val="22"/>
        </w:rPr>
      </w:pPr>
      <w:r w:rsidRPr="007B732C">
        <w:rPr>
          <w:rStyle w:val="Nagwek23"/>
          <w:rFonts w:ascii="Cambria" w:hAnsi="Cambria" w:cs="Arial"/>
          <w:color w:val="000000"/>
          <w:spacing w:val="0"/>
          <w:sz w:val="22"/>
        </w:rPr>
        <w:t>Ilość – 1 szt.</w:t>
      </w:r>
    </w:p>
    <w:p w14:paraId="2F1DA1B3" w14:textId="77777777" w:rsidR="007E4BC5" w:rsidRPr="007B732C" w:rsidRDefault="007E4BC5" w:rsidP="007E4BC5">
      <w:pPr>
        <w:pStyle w:val="Nagwek11"/>
        <w:keepNext/>
        <w:keepLines/>
        <w:shd w:val="clear" w:color="auto" w:fill="auto"/>
        <w:spacing w:line="240" w:lineRule="auto"/>
        <w:jc w:val="both"/>
        <w:rPr>
          <w:rFonts w:ascii="Cambria" w:hAnsi="Cambria" w:cs="Arial"/>
          <w:spacing w:val="0"/>
        </w:rPr>
      </w:pPr>
      <w:r w:rsidRPr="007B732C">
        <w:rPr>
          <w:rFonts w:ascii="Cambria" w:hAnsi="Cambria" w:cs="Arial"/>
          <w:spacing w:val="0"/>
        </w:rPr>
        <w:t xml:space="preserve">Celem prac montażowo konfiguracyjnych jest odtworzenie jeden do jednego istniejącego środowiska wirtualnego oraz istniejącej infrastruktury serwerowni Zamawiającego w oparciu o nowo zakupiony sprzęt. </w:t>
      </w:r>
    </w:p>
    <w:p w14:paraId="1ED12D17" w14:textId="77777777" w:rsidR="007E4BC5" w:rsidRDefault="007E4BC5" w:rsidP="007E4BC5">
      <w:pPr>
        <w:pStyle w:val="Nagwek11"/>
        <w:keepNext/>
        <w:keepLines/>
        <w:shd w:val="clear" w:color="auto" w:fill="auto"/>
        <w:spacing w:line="240" w:lineRule="auto"/>
        <w:jc w:val="both"/>
        <w:rPr>
          <w:rFonts w:ascii="Cambria" w:hAnsi="Cambria" w:cs="Arial"/>
          <w:spacing w:val="0"/>
        </w:rPr>
      </w:pPr>
      <w:r w:rsidRPr="007B732C">
        <w:rPr>
          <w:rFonts w:ascii="Cambria" w:hAnsi="Cambria" w:cs="Arial"/>
          <w:spacing w:val="0"/>
        </w:rPr>
        <w:t>Zamawiający dopuszcza wykonanie wizji lokalnej w serwerowni oraz w środowisku informatycznym Zamawiającego przed przystąpieniem do prac wdrożeniowych.</w:t>
      </w:r>
      <w:r w:rsidR="00767AC4">
        <w:rPr>
          <w:rFonts w:ascii="Cambria" w:hAnsi="Cambria" w:cs="Arial"/>
          <w:spacing w:val="0"/>
        </w:rPr>
        <w:t xml:space="preserve"> </w:t>
      </w:r>
    </w:p>
    <w:p w14:paraId="59BB95C2" w14:textId="77777777" w:rsidR="00E10A8F" w:rsidRDefault="00E10A8F" w:rsidP="006D2E52">
      <w:pPr>
        <w:pStyle w:val="Nagwek11"/>
        <w:keepNext/>
        <w:keepLines/>
        <w:shd w:val="clear" w:color="auto" w:fill="auto"/>
        <w:spacing w:line="240" w:lineRule="auto"/>
        <w:rPr>
          <w:rFonts w:ascii="Cambria" w:hAnsi="Cambria" w:cs="Arial"/>
          <w:spacing w:val="0"/>
        </w:rPr>
      </w:pPr>
    </w:p>
    <w:p w14:paraId="0C6D1B7B" w14:textId="344B21F1" w:rsidR="00767AC4" w:rsidRPr="006D2E52" w:rsidRDefault="00767AC4" w:rsidP="00E10A8F">
      <w:pPr>
        <w:pStyle w:val="Nagwek11"/>
        <w:keepNext/>
        <w:keepLines/>
        <w:shd w:val="clear" w:color="auto" w:fill="auto"/>
        <w:spacing w:line="240" w:lineRule="auto"/>
        <w:rPr>
          <w:rFonts w:ascii="Cambria" w:hAnsi="Cambria" w:cstheme="minorHAnsi"/>
          <w:color w:val="FF0000"/>
          <w:spacing w:val="0"/>
        </w:rPr>
      </w:pPr>
      <w:r w:rsidRPr="00E10A8F">
        <w:rPr>
          <w:rFonts w:ascii="Cambria" w:hAnsi="Cambria" w:cs="Arial"/>
          <w:b/>
          <w:spacing w:val="0"/>
        </w:rPr>
        <w:t xml:space="preserve">Zamawiający do wykonania niżej opisanych zadań oprócz dostarczonego w niniejszym postępowaniu sprzętu zakłada wykorzystanie posiadanych </w:t>
      </w:r>
      <w:r w:rsidR="006D2E52" w:rsidRPr="00E10A8F">
        <w:rPr>
          <w:rFonts w:ascii="Cambria" w:hAnsi="Cambria" w:cs="Arial"/>
          <w:b/>
          <w:spacing w:val="0"/>
        </w:rPr>
        <w:t xml:space="preserve">przez Zamawiającego 2 nowych </w:t>
      </w:r>
      <w:r w:rsidR="006D2E52" w:rsidRPr="00E10A8F">
        <w:rPr>
          <w:rFonts w:ascii="Cambria" w:hAnsi="Cambria" w:cstheme="minorHAnsi"/>
          <w:b/>
          <w:spacing w:val="0"/>
        </w:rPr>
        <w:t xml:space="preserve">serwerów: </w:t>
      </w:r>
      <w:r w:rsidR="006D2E52" w:rsidRPr="00E10A8F">
        <w:rPr>
          <w:rFonts w:ascii="Cambria" w:hAnsi="Cambria" w:cstheme="minorHAnsi"/>
          <w:b/>
        </w:rPr>
        <w:t>FUJITSU PRIMERGY RX2540 M6.</w:t>
      </w:r>
      <w:r w:rsidR="006D2E52" w:rsidRPr="006D2E52">
        <w:rPr>
          <w:rFonts w:ascii="Cambria" w:hAnsi="Cambria" w:cstheme="minorHAnsi"/>
        </w:rPr>
        <w:t xml:space="preserve"> </w:t>
      </w:r>
      <w:r w:rsidR="006D2E52" w:rsidRPr="006D2E52">
        <w:rPr>
          <w:rFonts w:ascii="Cambria" w:hAnsi="Cambria" w:cstheme="minorHAnsi"/>
        </w:rPr>
        <w:br/>
        <w:t xml:space="preserve">Procesor: 2x 2,8GHz 8-rdzeni. </w:t>
      </w:r>
      <w:r w:rsidR="006D2E52" w:rsidRPr="006D2E52">
        <w:rPr>
          <w:rFonts w:ascii="Cambria" w:hAnsi="Cambria" w:cstheme="minorHAnsi"/>
        </w:rPr>
        <w:br/>
        <w:t xml:space="preserve">RAM: 128 GB DDR4 320 MHz. </w:t>
      </w:r>
      <w:r w:rsidR="006D2E52" w:rsidRPr="006D2E52">
        <w:rPr>
          <w:rFonts w:ascii="Cambria" w:hAnsi="Cambria" w:cstheme="minorHAnsi"/>
        </w:rPr>
        <w:br/>
        <w:t xml:space="preserve">SSD: 2 x 240GB M.2. </w:t>
      </w:r>
      <w:r w:rsidR="006D2E52" w:rsidRPr="006D2E52">
        <w:rPr>
          <w:rFonts w:ascii="Cambria" w:hAnsi="Cambria" w:cstheme="minorHAnsi"/>
        </w:rPr>
        <w:br/>
      </w:r>
      <w:r w:rsidR="00797EE8" w:rsidRPr="00797EE8">
        <w:rPr>
          <w:rFonts w:ascii="Cambria" w:hAnsi="Cambria" w:cstheme="minorHAnsi"/>
          <w:color w:val="000000" w:themeColor="text1"/>
          <w:spacing w:val="0"/>
        </w:rPr>
        <w:t>Kontroler SAS:</w:t>
      </w:r>
      <w:r w:rsidR="00797EE8">
        <w:rPr>
          <w:rFonts w:ascii="Cambria" w:hAnsi="Cambria" w:cstheme="minorHAnsi"/>
          <w:color w:val="000000" w:themeColor="text1"/>
          <w:spacing w:val="0"/>
        </w:rPr>
        <w:t xml:space="preserve"> Fujitsu PSAS CP500e FH/LP</w:t>
      </w:r>
    </w:p>
    <w:p w14:paraId="50C3F5A8" w14:textId="77777777" w:rsidR="007E4BC5" w:rsidRPr="007B732C" w:rsidRDefault="007E4BC5" w:rsidP="007E4BC5">
      <w:pPr>
        <w:pStyle w:val="Nagwek11"/>
        <w:keepNext/>
        <w:keepLines/>
        <w:shd w:val="clear" w:color="auto" w:fill="auto"/>
        <w:spacing w:line="240" w:lineRule="auto"/>
        <w:rPr>
          <w:rFonts w:ascii="Cambria" w:hAnsi="Cambria" w:cs="Arial"/>
          <w:spacing w:val="0"/>
        </w:rPr>
      </w:pPr>
      <w:r w:rsidRPr="007B732C">
        <w:rPr>
          <w:rFonts w:ascii="Cambria" w:hAnsi="Cambria" w:cs="Arial"/>
          <w:spacing w:val="0"/>
        </w:rPr>
        <w:br/>
        <w:t xml:space="preserve">Prace te obejmują m.in.: </w:t>
      </w:r>
    </w:p>
    <w:p w14:paraId="08B3FBCF"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Demontaż starych serwerów – 3 szt.</w:t>
      </w:r>
    </w:p>
    <w:p w14:paraId="7BCFFC80"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Fizyczny montaż nowych serwerów w szafie serwerowej – 2 szt.</w:t>
      </w:r>
    </w:p>
    <w:p w14:paraId="7516C590"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Fizyczny montaż nowej macierzy w szafie serwerowej – 1 szt.</w:t>
      </w:r>
    </w:p>
    <w:p w14:paraId="05A62A50"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Podłączenie zasilania  do nowych serwerów (wymagana redundancja połączenia) – 2 szt.</w:t>
      </w:r>
    </w:p>
    <w:p w14:paraId="52B2026C"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Podłączenie zasilania  do nowej macierzy (wymagana redundancja połączenia) – 1 szt.</w:t>
      </w:r>
    </w:p>
    <w:p w14:paraId="1213CE64"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Podłączenie do sieci LAN każdego serwera do 3 wykorzystywanych </w:t>
      </w:r>
      <w:proofErr w:type="spellStart"/>
      <w:r w:rsidRPr="007B732C">
        <w:rPr>
          <w:rFonts w:ascii="Cambria" w:hAnsi="Cambria" w:cs="Arial"/>
          <w:spacing w:val="0"/>
        </w:rPr>
        <w:t>switch’y</w:t>
      </w:r>
      <w:proofErr w:type="spellEnd"/>
      <w:r w:rsidRPr="007B732C">
        <w:rPr>
          <w:rFonts w:ascii="Cambria" w:hAnsi="Cambria" w:cs="Arial"/>
          <w:spacing w:val="0"/>
        </w:rPr>
        <w:t xml:space="preserve"> (redundancja połączenia). </w:t>
      </w:r>
    </w:p>
    <w:p w14:paraId="1CE18E0C"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Podłączenie do sieci LAN macierzy (redundancja połączenia).</w:t>
      </w:r>
    </w:p>
    <w:p w14:paraId="14133349"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Podłączenie portów zdalnego sterowania serwerem do </w:t>
      </w:r>
      <w:proofErr w:type="spellStart"/>
      <w:r w:rsidRPr="007B732C">
        <w:rPr>
          <w:rFonts w:ascii="Cambria" w:hAnsi="Cambria" w:cs="Arial"/>
          <w:spacing w:val="0"/>
        </w:rPr>
        <w:t>switchy</w:t>
      </w:r>
      <w:proofErr w:type="spellEnd"/>
      <w:r w:rsidRPr="007B732C">
        <w:rPr>
          <w:rFonts w:ascii="Cambria" w:hAnsi="Cambria" w:cs="Arial"/>
          <w:spacing w:val="0"/>
        </w:rPr>
        <w:t>.</w:t>
      </w:r>
    </w:p>
    <w:p w14:paraId="3FA33197"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Wykonanie procedury aktualizacji </w:t>
      </w:r>
      <w:proofErr w:type="spellStart"/>
      <w:r w:rsidRPr="007B732C">
        <w:rPr>
          <w:rFonts w:ascii="Cambria" w:hAnsi="Cambria" w:cs="Arial"/>
          <w:spacing w:val="0"/>
        </w:rPr>
        <w:t>firmware</w:t>
      </w:r>
      <w:proofErr w:type="spellEnd"/>
      <w:r w:rsidRPr="007B732C">
        <w:rPr>
          <w:rFonts w:ascii="Cambria" w:hAnsi="Cambria" w:cs="Arial"/>
          <w:spacing w:val="0"/>
        </w:rPr>
        <w:t xml:space="preserve"> dostarczonych serwerów oraz macierzy do najnowszej wersji oferowanej przez producenta danego sprzętu.</w:t>
      </w:r>
    </w:p>
    <w:p w14:paraId="72B23EED"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Kompleksowe przygotowanie serwerów do instalacji oprogramowania </w:t>
      </w:r>
      <w:proofErr w:type="spellStart"/>
      <w:r w:rsidRPr="007B732C">
        <w:rPr>
          <w:rFonts w:ascii="Cambria" w:hAnsi="Cambria" w:cs="Arial"/>
          <w:spacing w:val="0"/>
        </w:rPr>
        <w:t>wirtualizacyjnego</w:t>
      </w:r>
      <w:proofErr w:type="spellEnd"/>
      <w:r w:rsidRPr="007B732C">
        <w:rPr>
          <w:rFonts w:ascii="Cambria" w:hAnsi="Cambria" w:cs="Arial"/>
          <w:spacing w:val="0"/>
        </w:rPr>
        <w:t>.</w:t>
      </w:r>
    </w:p>
    <w:p w14:paraId="3B24F878"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Kompleksowe przygotowanie dostarczonej macierzy dyskowej pod kontem gotowości do pracy (wolumeny, pule, miejsce na przechowywanie).</w:t>
      </w:r>
    </w:p>
    <w:p w14:paraId="145CDC81"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Style w:val="Teksttreci3"/>
          <w:rFonts w:ascii="Cambria" w:hAnsi="Cambria" w:cs="Arial"/>
          <w:spacing w:val="0"/>
          <w:sz w:val="22"/>
        </w:rPr>
      </w:pPr>
      <w:r w:rsidRPr="007B732C">
        <w:rPr>
          <w:rFonts w:ascii="Cambria" w:hAnsi="Cambria" w:cs="Arial"/>
          <w:spacing w:val="0"/>
        </w:rPr>
        <w:t xml:space="preserve">Instalacja </w:t>
      </w:r>
      <w:proofErr w:type="spellStart"/>
      <w:r w:rsidRPr="007B732C">
        <w:rPr>
          <w:rFonts w:ascii="Cambria" w:hAnsi="Cambria" w:cs="Arial"/>
          <w:spacing w:val="0"/>
        </w:rPr>
        <w:t>VMWare</w:t>
      </w:r>
      <w:proofErr w:type="spellEnd"/>
      <w:r w:rsidRPr="007B732C">
        <w:rPr>
          <w:rFonts w:ascii="Cambria" w:hAnsi="Cambria" w:cs="Arial"/>
          <w:spacing w:val="0"/>
        </w:rPr>
        <w:t xml:space="preserve"> na nowych serwerach – 2 szt.</w:t>
      </w:r>
      <w:r w:rsidRPr="007B732C">
        <w:rPr>
          <w:rStyle w:val="Teksttreci3"/>
          <w:rFonts w:ascii="Cambria" w:hAnsi="Cambria" w:cs="Arial"/>
          <w:color w:val="000000"/>
          <w:spacing w:val="0"/>
          <w:sz w:val="22"/>
          <w:lang w:val="en-US"/>
        </w:rPr>
        <w:t xml:space="preserve"> </w:t>
      </w:r>
    </w:p>
    <w:p w14:paraId="4983EA39"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Aktywacja licencji oprogramowania </w:t>
      </w:r>
      <w:proofErr w:type="spellStart"/>
      <w:r w:rsidRPr="007B732C">
        <w:rPr>
          <w:rFonts w:ascii="Cambria" w:hAnsi="Cambria" w:cs="Arial"/>
          <w:spacing w:val="0"/>
        </w:rPr>
        <w:t>wirtualizacyjnego</w:t>
      </w:r>
      <w:proofErr w:type="spellEnd"/>
      <w:r w:rsidRPr="007B732C">
        <w:rPr>
          <w:rFonts w:ascii="Cambria" w:hAnsi="Cambria" w:cs="Arial"/>
          <w:spacing w:val="0"/>
        </w:rPr>
        <w:t xml:space="preserve"> na stronie producenta (na dostarczone konto Urzędu).</w:t>
      </w:r>
    </w:p>
    <w:p w14:paraId="64BD70BC"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Instalacja najnowszych poprawek do środowiska </w:t>
      </w:r>
      <w:proofErr w:type="spellStart"/>
      <w:r w:rsidRPr="007B732C">
        <w:rPr>
          <w:rFonts w:ascii="Cambria" w:hAnsi="Cambria" w:cs="Arial"/>
          <w:spacing w:val="0"/>
        </w:rPr>
        <w:t>wirtualizacyjnego</w:t>
      </w:r>
      <w:proofErr w:type="spellEnd"/>
      <w:r w:rsidRPr="007B732C">
        <w:rPr>
          <w:rFonts w:ascii="Cambria" w:hAnsi="Cambria" w:cs="Arial"/>
          <w:spacing w:val="0"/>
        </w:rPr>
        <w:t xml:space="preserve"> oferowanych przez producenta oprogramowania </w:t>
      </w:r>
      <w:proofErr w:type="spellStart"/>
      <w:r w:rsidRPr="007B732C">
        <w:rPr>
          <w:rFonts w:ascii="Cambria" w:hAnsi="Cambria" w:cs="Arial"/>
          <w:spacing w:val="0"/>
        </w:rPr>
        <w:t>wirtualizacyjnego</w:t>
      </w:r>
      <w:proofErr w:type="spellEnd"/>
      <w:r w:rsidRPr="007B732C">
        <w:rPr>
          <w:rFonts w:ascii="Cambria" w:hAnsi="Cambria" w:cs="Arial"/>
          <w:spacing w:val="0"/>
        </w:rPr>
        <w:t xml:space="preserve"> oraz przez producenta serwerów.</w:t>
      </w:r>
    </w:p>
    <w:p w14:paraId="529AC8F1"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Uruchomienie klastra wysokiej dostępności w oparciu o nowe serwery i nową macierz.</w:t>
      </w:r>
    </w:p>
    <w:p w14:paraId="171BADEE"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Konfiguracja mechanizmów HA - w przypadku awarii węzła klastra wirtualne maszyny, które są na nim uruchomione muszą zostać przeniesione na sprawny węzeł klastra bez ingerencji użytkownika.</w:t>
      </w:r>
    </w:p>
    <w:p w14:paraId="1BEC37EA"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Konfiguracja mechanizmów przenoszenia uruchomionych wirtualnych maszyn pomiędzy węzłami klastra bez utraty dostępu do zasobów wirtualnych maszyn.</w:t>
      </w:r>
    </w:p>
    <w:p w14:paraId="5029C52D"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Konfiguracja mechanizmów ochrony wirtualnych maszyn przed awarią fizycznego serwera.</w:t>
      </w:r>
    </w:p>
    <w:p w14:paraId="6D7E3FE3"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Weryfikacja działania klastra wysokiej dostępności.</w:t>
      </w:r>
    </w:p>
    <w:p w14:paraId="2272A882"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Konfiguracja powiadomień o krytycznych zdarzeniach (email). </w:t>
      </w:r>
    </w:p>
    <w:p w14:paraId="23B756D9"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 xml:space="preserve">Konfiguracja i podłączenie serwerów </w:t>
      </w:r>
      <w:proofErr w:type="spellStart"/>
      <w:r w:rsidRPr="007B732C">
        <w:rPr>
          <w:rFonts w:ascii="Cambria" w:hAnsi="Cambria" w:cs="Arial"/>
          <w:spacing w:val="0"/>
        </w:rPr>
        <w:t>wirtualizacyjnych</w:t>
      </w:r>
      <w:proofErr w:type="spellEnd"/>
      <w:r w:rsidRPr="007B732C">
        <w:rPr>
          <w:rFonts w:ascii="Cambria" w:hAnsi="Cambria" w:cs="Arial"/>
          <w:spacing w:val="0"/>
        </w:rPr>
        <w:t xml:space="preserve"> do zasobu dyskowego macierzy. Wymaga się takiego skonfigurowania dostępu do zasobu dyskowego, aby każdy wolumen </w:t>
      </w:r>
      <w:r w:rsidRPr="007B732C">
        <w:rPr>
          <w:rFonts w:ascii="Cambria" w:hAnsi="Cambria" w:cs="Arial"/>
          <w:color w:val="000000"/>
          <w:spacing w:val="0"/>
        </w:rPr>
        <w:t xml:space="preserve">dyskowy zasobu dyskowego </w:t>
      </w:r>
      <w:r w:rsidRPr="007B732C">
        <w:rPr>
          <w:rFonts w:ascii="Cambria" w:hAnsi="Cambria" w:cs="Arial"/>
          <w:spacing w:val="0"/>
        </w:rPr>
        <w:t xml:space="preserve">był widziany przez każdy z serwerów </w:t>
      </w:r>
      <w:proofErr w:type="spellStart"/>
      <w:r w:rsidRPr="007B732C">
        <w:rPr>
          <w:rFonts w:ascii="Cambria" w:hAnsi="Cambria" w:cs="Arial"/>
          <w:spacing w:val="0"/>
        </w:rPr>
        <w:t>wirtualizacyjnych</w:t>
      </w:r>
      <w:proofErr w:type="spellEnd"/>
      <w:r w:rsidRPr="007B732C">
        <w:rPr>
          <w:rFonts w:ascii="Cambria" w:hAnsi="Cambria" w:cs="Arial"/>
          <w:spacing w:val="0"/>
        </w:rPr>
        <w:t xml:space="preserve"> poprzez wszystkie ścieżki (porty) udostępniane przez zasób dyskowy. Każdy wolumen dyskowy musi być dostępny dla każdego serwera </w:t>
      </w:r>
      <w:proofErr w:type="spellStart"/>
      <w:r w:rsidRPr="007B732C">
        <w:rPr>
          <w:rFonts w:ascii="Cambria" w:hAnsi="Cambria" w:cs="Arial"/>
          <w:spacing w:val="0"/>
        </w:rPr>
        <w:t>wirtualizacyjnego</w:t>
      </w:r>
      <w:proofErr w:type="spellEnd"/>
      <w:r w:rsidRPr="007B732C">
        <w:rPr>
          <w:rFonts w:ascii="Cambria" w:hAnsi="Cambria" w:cs="Arial"/>
          <w:spacing w:val="0"/>
        </w:rPr>
        <w:t xml:space="preserve"> w przypadku niedostępności (awarii) </w:t>
      </w:r>
      <w:r w:rsidRPr="007B732C">
        <w:rPr>
          <w:rFonts w:ascii="Cambria" w:hAnsi="Cambria" w:cs="Arial"/>
          <w:color w:val="000000"/>
          <w:spacing w:val="0"/>
        </w:rPr>
        <w:t xml:space="preserve">n-(n-1) </w:t>
      </w:r>
      <w:r w:rsidRPr="007B732C">
        <w:rPr>
          <w:rFonts w:ascii="Cambria" w:hAnsi="Cambria" w:cs="Arial"/>
          <w:spacing w:val="0"/>
        </w:rPr>
        <w:t>ścieżek, gdzie n oznacza liczbę wszystkich dostępnych ścieżek (portów) udostępnianych przez zasób dyskowy.</w:t>
      </w:r>
    </w:p>
    <w:p w14:paraId="4B8B9195"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Konfiguracja sieci w infrastrukturze wirtualnej - konieczna jest konfiguracja wspierająca wirtualne sieci LAN.</w:t>
      </w:r>
    </w:p>
    <w:p w14:paraId="445CD74C"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Migracja i uruchomienie istniejących maszyn wirtualnych.</w:t>
      </w:r>
    </w:p>
    <w:p w14:paraId="38BC541A"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 xml:space="preserve">Instalacja nowego lub aktualizacja istniejącego oprogramowania do zarządzania środowiskiem </w:t>
      </w:r>
      <w:proofErr w:type="spellStart"/>
      <w:r w:rsidRPr="007B732C">
        <w:rPr>
          <w:rFonts w:ascii="Cambria" w:hAnsi="Cambria" w:cs="Arial"/>
        </w:rPr>
        <w:t>wirtualizacyjnym</w:t>
      </w:r>
      <w:proofErr w:type="spellEnd"/>
      <w:r w:rsidRPr="007B732C">
        <w:rPr>
          <w:rFonts w:ascii="Cambria" w:hAnsi="Cambria" w:cs="Arial"/>
        </w:rPr>
        <w:t>.</w:t>
      </w:r>
    </w:p>
    <w:p w14:paraId="2BF34CF4"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color w:val="000000"/>
        </w:rPr>
      </w:pPr>
      <w:r w:rsidRPr="007B732C">
        <w:rPr>
          <w:rFonts w:ascii="Cambria" w:hAnsi="Cambria" w:cs="Arial"/>
          <w:color w:val="000000"/>
        </w:rPr>
        <w:t>Aktualizacja systemu Ms Windows Serwer 2012 używanego, jako kontroler Domeny do Windows Serwer 2022.</w:t>
      </w:r>
    </w:p>
    <w:p w14:paraId="2FDBE882"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color w:val="000000"/>
        </w:rPr>
      </w:pPr>
      <w:r w:rsidRPr="007B732C">
        <w:rPr>
          <w:rFonts w:ascii="Cambria" w:hAnsi="Cambria" w:cs="Arial"/>
          <w:color w:val="000000"/>
        </w:rPr>
        <w:t>Weryfikacja działania po aktualizacji wszystkich serwerów i usług niezbędnych do prawidłowego funkcjonowania środowiska serwerowego Zamawiającego. Wymagana inwentaryzacja serwerów i usług przed przystąpieniem do aktualizacji.</w:t>
      </w:r>
    </w:p>
    <w:p w14:paraId="2273A217"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color w:val="000000"/>
        </w:rPr>
      </w:pPr>
      <w:r w:rsidRPr="007B732C">
        <w:rPr>
          <w:rFonts w:ascii="Cambria" w:hAnsi="Cambria" w:cs="Arial"/>
          <w:color w:val="000000"/>
        </w:rPr>
        <w:t xml:space="preserve">Aktualizacja systemu Ms Windows Serwer 2012 używanego, jako serwer baz danych do Windows Serwer 2022, oraz uruchomienie na nim zapasowego kontrolera Domeny. </w:t>
      </w:r>
    </w:p>
    <w:p w14:paraId="491DFE2F"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color w:val="000000"/>
        </w:rPr>
      </w:pPr>
      <w:r w:rsidRPr="007B732C">
        <w:rPr>
          <w:rFonts w:ascii="Cambria" w:hAnsi="Cambria" w:cs="Arial"/>
          <w:color w:val="000000"/>
        </w:rPr>
        <w:t>Weryfikacja działania po aktualizacji wszystkich serwerów i usług niezbędnych do prawidłowego funkcjonowania środowiska serwerowego Zamawiającego. Wymagana inwentaryzacja serwerów i usług przed przystąpieniem do aktualizacji.</w:t>
      </w:r>
    </w:p>
    <w:p w14:paraId="1EAD22E6"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 xml:space="preserve">Instalacja systemu Ms </w:t>
      </w:r>
      <w:r w:rsidRPr="007B732C">
        <w:rPr>
          <w:rFonts w:ascii="Cambria" w:hAnsi="Cambria" w:cs="Arial"/>
          <w:color w:val="000000"/>
        </w:rPr>
        <w:t>Windows Serwer 2022</w:t>
      </w:r>
      <w:r w:rsidRPr="007B732C">
        <w:rPr>
          <w:rFonts w:ascii="Cambria" w:hAnsi="Cambria" w:cs="Arial"/>
        </w:rPr>
        <w:t xml:space="preserve"> na nowych maszynach wirtualnych – 2 szt.</w:t>
      </w:r>
    </w:p>
    <w:p w14:paraId="73209284"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Instalacja oraz uruchomienie dostarczonego środowiska wykonywania kopii zapasowych na nowo zainstalowanym serwerze Windows Serwer 2022.</w:t>
      </w:r>
    </w:p>
    <w:p w14:paraId="43A1BE4D"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 xml:space="preserve">Kompleksowe przygotowanie istniejącej macierzy wykorzystywanej </w:t>
      </w:r>
      <w:r w:rsidRPr="006D2E52">
        <w:rPr>
          <w:rFonts w:ascii="Cambria" w:hAnsi="Cambria" w:cs="Arial"/>
        </w:rPr>
        <w:t>wcześniej</w:t>
      </w:r>
      <w:r w:rsidR="006D2E52" w:rsidRPr="006D2E52">
        <w:rPr>
          <w:rFonts w:ascii="Cambria" w:hAnsi="Cambria" w:cs="Arial"/>
        </w:rPr>
        <w:t xml:space="preserve"> (</w:t>
      </w:r>
      <w:r w:rsidR="006D2E52" w:rsidRPr="006D2E52">
        <w:rPr>
          <w:rFonts w:ascii="Cambria" w:hAnsi="Cambria"/>
        </w:rPr>
        <w:t>DELL MD3420)</w:t>
      </w:r>
      <w:r w:rsidR="006D2E52" w:rsidRPr="006D2E52">
        <w:rPr>
          <w:rFonts w:ascii="Cambria" w:hAnsi="Cambria" w:cs="Arial"/>
        </w:rPr>
        <w:t xml:space="preserve"> </w:t>
      </w:r>
      <w:r w:rsidRPr="006D2E52">
        <w:rPr>
          <w:rFonts w:ascii="Cambria" w:hAnsi="Cambria" w:cs="Arial"/>
        </w:rPr>
        <w:t>,</w:t>
      </w:r>
      <w:r w:rsidRPr="007B732C">
        <w:rPr>
          <w:rFonts w:ascii="Cambria" w:hAnsi="Cambria" w:cs="Arial"/>
        </w:rPr>
        <w:t xml:space="preserve"> jako macierz produkcyjna do pracy z serwerem backupu.</w:t>
      </w:r>
    </w:p>
    <w:p w14:paraId="2F0E5CA0"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Podłączenie przestrzeni dyskowej przygotowanej wcześniej macierzy, do serwera backupu.</w:t>
      </w:r>
    </w:p>
    <w:p w14:paraId="550438FF"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Podłączenie przestrzeni dyskowej istniejącego serwera NAS do serwera backupu. Istniejące kopie zapasowe obrazów maszyn wirtualnych muszą pozostać na serwerze NAS.</w:t>
      </w:r>
    </w:p>
    <w:p w14:paraId="1E0B646F" w14:textId="77777777"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Aktywacja wymaganych licencji.</w:t>
      </w:r>
    </w:p>
    <w:p w14:paraId="3618A8FA" w14:textId="4636C470" w:rsidR="007E4BC5" w:rsidRPr="007B732C" w:rsidRDefault="007E4BC5" w:rsidP="007E4BC5">
      <w:pPr>
        <w:pStyle w:val="Akapitzlist"/>
        <w:numPr>
          <w:ilvl w:val="0"/>
          <w:numId w:val="4"/>
        </w:numPr>
        <w:autoSpaceDE w:val="0"/>
        <w:autoSpaceDN w:val="0"/>
        <w:adjustRightInd w:val="0"/>
        <w:spacing w:after="30" w:line="240" w:lineRule="auto"/>
        <w:ind w:left="567" w:hanging="425"/>
        <w:jc w:val="both"/>
        <w:rPr>
          <w:rFonts w:ascii="Cambria" w:hAnsi="Cambria" w:cs="Arial"/>
        </w:rPr>
      </w:pPr>
      <w:r w:rsidRPr="007B732C">
        <w:rPr>
          <w:rFonts w:ascii="Cambria" w:hAnsi="Cambria" w:cs="Arial"/>
        </w:rPr>
        <w:t xml:space="preserve">Wykorzystanie i wdrożenie koncepcji backupu w oparciu o schemat DISK-to-DISK  (macierz produkcyjna </w:t>
      </w:r>
      <w:r w:rsidR="00A001A2">
        <w:rPr>
          <w:rFonts w:ascii="Cambria" w:hAnsi="Cambria" w:cs="Arial"/>
        </w:rPr>
        <w:t>–</w:t>
      </w:r>
      <w:r w:rsidRPr="007B732C">
        <w:rPr>
          <w:rFonts w:ascii="Cambria" w:hAnsi="Cambria" w:cs="Arial"/>
        </w:rPr>
        <w:t xml:space="preserve"> </w:t>
      </w:r>
      <w:r w:rsidR="00A001A2">
        <w:rPr>
          <w:rFonts w:ascii="Cambria" w:hAnsi="Cambria" w:cs="Arial"/>
        </w:rPr>
        <w:t>macierz backupu</w:t>
      </w:r>
      <w:r w:rsidRPr="007B732C">
        <w:rPr>
          <w:rFonts w:ascii="Cambria" w:hAnsi="Cambria" w:cs="Arial"/>
        </w:rPr>
        <w:t>).</w:t>
      </w:r>
    </w:p>
    <w:p w14:paraId="6B175091"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Konfiguracja zadań wykonywania kopii zapasowych wirtualnych maszyn według poniższych wymagań:</w:t>
      </w:r>
    </w:p>
    <w:p w14:paraId="787AAB08"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kopie wirtualnych maszyn muszą być wykonywane przy użyciu mechanizmów oferowanych przez dostarczone środowisko wirtualizujące;</w:t>
      </w:r>
    </w:p>
    <w:p w14:paraId="15004287"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kopie wirtualnych maszyn muszą być wykonywane na dedykowany zasób dyskowy;</w:t>
      </w:r>
    </w:p>
    <w:p w14:paraId="4604E8D2"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kopie maszyn wirtualnych muszą być replikowane na wskazany przez Zamawiającego zasób dyskowy</w:t>
      </w:r>
    </w:p>
    <w:p w14:paraId="45648779"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kopie wirtualnych maszyn muszą być wykonywane automatycznie wg zadanego harmonogramu;</w:t>
      </w:r>
    </w:p>
    <w:p w14:paraId="3CADF5DD"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 xml:space="preserve">kopie zapasowe muszą być wykonywane z zastosowaniem mechanizmów </w:t>
      </w:r>
      <w:proofErr w:type="spellStart"/>
      <w:r w:rsidRPr="007B732C">
        <w:rPr>
          <w:rFonts w:ascii="Cambria" w:hAnsi="Cambria" w:cs="Arial"/>
        </w:rPr>
        <w:t>deduplikacji</w:t>
      </w:r>
      <w:proofErr w:type="spellEnd"/>
      <w:r w:rsidRPr="007B732C">
        <w:rPr>
          <w:rFonts w:ascii="Cambria" w:hAnsi="Cambria" w:cs="Arial"/>
        </w:rPr>
        <w:t xml:space="preserve"> danych w celu zapewnienia inteligentnego zarządzania przestrzenią dyskową;</w:t>
      </w:r>
    </w:p>
    <w:p w14:paraId="78BDEF01" w14:textId="77777777" w:rsidR="007E4BC5" w:rsidRPr="007B732C" w:rsidRDefault="007E4BC5" w:rsidP="007E4BC5">
      <w:pPr>
        <w:pStyle w:val="Akapitzlist"/>
        <w:numPr>
          <w:ilvl w:val="0"/>
          <w:numId w:val="2"/>
        </w:numPr>
        <w:tabs>
          <w:tab w:val="clear" w:pos="0"/>
          <w:tab w:val="num" w:pos="1276"/>
        </w:tabs>
        <w:autoSpaceDE w:val="0"/>
        <w:autoSpaceDN w:val="0"/>
        <w:adjustRightInd w:val="0"/>
        <w:spacing w:after="0" w:line="240" w:lineRule="auto"/>
        <w:ind w:left="993" w:hanging="425"/>
        <w:jc w:val="both"/>
        <w:rPr>
          <w:rFonts w:ascii="Cambria" w:hAnsi="Cambria" w:cs="Arial"/>
        </w:rPr>
      </w:pPr>
      <w:r w:rsidRPr="007B732C">
        <w:rPr>
          <w:rFonts w:ascii="Cambria" w:hAnsi="Cambria" w:cs="Arial"/>
        </w:rPr>
        <w:t>musi istnieć możliwość odtworzenia:</w:t>
      </w:r>
    </w:p>
    <w:p w14:paraId="298703C2" w14:textId="77777777" w:rsidR="007E4BC5" w:rsidRPr="007B732C" w:rsidRDefault="007E4BC5" w:rsidP="00A001A2">
      <w:pPr>
        <w:pStyle w:val="Akapitzlist"/>
        <w:numPr>
          <w:ilvl w:val="0"/>
          <w:numId w:val="3"/>
        </w:numPr>
        <w:tabs>
          <w:tab w:val="clear" w:pos="1009"/>
        </w:tabs>
        <w:autoSpaceDE w:val="0"/>
        <w:autoSpaceDN w:val="0"/>
        <w:adjustRightInd w:val="0"/>
        <w:spacing w:after="0" w:line="240" w:lineRule="auto"/>
        <w:ind w:left="1276" w:hanging="283"/>
        <w:jc w:val="both"/>
        <w:rPr>
          <w:rFonts w:ascii="Cambria" w:hAnsi="Cambria" w:cs="Arial"/>
        </w:rPr>
      </w:pPr>
      <w:r w:rsidRPr="007B732C">
        <w:rPr>
          <w:rFonts w:ascii="Cambria" w:hAnsi="Cambria" w:cs="Arial"/>
        </w:rPr>
        <w:t>całej wirtualnej maszyny;</w:t>
      </w:r>
    </w:p>
    <w:p w14:paraId="3BA7EFD6" w14:textId="77777777" w:rsidR="007E4BC5" w:rsidRPr="007B732C" w:rsidRDefault="007E4BC5" w:rsidP="00A001A2">
      <w:pPr>
        <w:pStyle w:val="Akapitzlist"/>
        <w:numPr>
          <w:ilvl w:val="0"/>
          <w:numId w:val="3"/>
        </w:numPr>
        <w:tabs>
          <w:tab w:val="clear" w:pos="1009"/>
        </w:tabs>
        <w:autoSpaceDE w:val="0"/>
        <w:autoSpaceDN w:val="0"/>
        <w:adjustRightInd w:val="0"/>
        <w:spacing w:after="0" w:line="240" w:lineRule="auto"/>
        <w:ind w:left="1276" w:hanging="283"/>
        <w:jc w:val="both"/>
        <w:rPr>
          <w:rFonts w:ascii="Cambria" w:hAnsi="Cambria" w:cs="Arial"/>
        </w:rPr>
      </w:pPr>
      <w:r w:rsidRPr="007B732C">
        <w:rPr>
          <w:rFonts w:ascii="Cambria" w:hAnsi="Cambria" w:cs="Arial"/>
        </w:rPr>
        <w:t>dysku wirtualnej maszyny;</w:t>
      </w:r>
    </w:p>
    <w:p w14:paraId="34A8ADB9" w14:textId="77777777" w:rsidR="007E4BC5" w:rsidRPr="007B732C" w:rsidRDefault="007E4BC5" w:rsidP="007E4BC5">
      <w:pPr>
        <w:pStyle w:val="Akapitzlist"/>
        <w:numPr>
          <w:ilvl w:val="0"/>
          <w:numId w:val="3"/>
        </w:numPr>
        <w:tabs>
          <w:tab w:val="clear" w:pos="1009"/>
          <w:tab w:val="left" w:pos="1418"/>
        </w:tabs>
        <w:autoSpaceDE w:val="0"/>
        <w:autoSpaceDN w:val="0"/>
        <w:adjustRightInd w:val="0"/>
        <w:spacing w:after="0" w:line="240" w:lineRule="auto"/>
        <w:ind w:left="1276" w:hanging="284"/>
        <w:jc w:val="both"/>
        <w:rPr>
          <w:rFonts w:ascii="Cambria" w:hAnsi="Cambria" w:cs="Arial"/>
        </w:rPr>
      </w:pPr>
      <w:r w:rsidRPr="007B732C">
        <w:rPr>
          <w:rFonts w:ascii="Cambria" w:hAnsi="Cambria" w:cs="Arial"/>
        </w:rPr>
        <w:t>pojedynczych plików wirtualnej maszyny (zamontowanie pliku z kopią zapasową w systemie operacyjnym gościa);</w:t>
      </w:r>
    </w:p>
    <w:p w14:paraId="461D68E6" w14:textId="77777777" w:rsidR="007E4BC5" w:rsidRPr="007B732C" w:rsidRDefault="007E4BC5" w:rsidP="007E4BC5">
      <w:pPr>
        <w:pStyle w:val="Akapitzlist"/>
        <w:numPr>
          <w:ilvl w:val="0"/>
          <w:numId w:val="3"/>
        </w:numPr>
        <w:tabs>
          <w:tab w:val="clear" w:pos="1009"/>
        </w:tabs>
        <w:autoSpaceDE w:val="0"/>
        <w:autoSpaceDN w:val="0"/>
        <w:adjustRightInd w:val="0"/>
        <w:spacing w:after="0" w:line="240" w:lineRule="auto"/>
        <w:ind w:left="1276" w:hanging="284"/>
        <w:jc w:val="both"/>
        <w:rPr>
          <w:rFonts w:ascii="Cambria" w:hAnsi="Cambria" w:cs="Arial"/>
        </w:rPr>
      </w:pPr>
      <w:r w:rsidRPr="007B732C">
        <w:rPr>
          <w:rFonts w:ascii="Cambria" w:hAnsi="Cambria" w:cs="Arial"/>
        </w:rPr>
        <w:t>konfiguracja powiadomień o wykonaniu kopii zapasowej (e-mail).</w:t>
      </w:r>
    </w:p>
    <w:p w14:paraId="714E1F76" w14:textId="77777777" w:rsidR="007E4BC5" w:rsidRPr="007B732C"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Zduplikowanie istniejących kopii obrazów maszyn wirtualnych z serwera NAS na przygotowaną wcześniej macierz.</w:t>
      </w:r>
    </w:p>
    <w:p w14:paraId="270A6772" w14:textId="77777777" w:rsidR="007E4BC5" w:rsidRPr="007B732C" w:rsidRDefault="007E4BC5" w:rsidP="007E4BC5">
      <w:pPr>
        <w:pStyle w:val="Akapitzlist"/>
        <w:numPr>
          <w:ilvl w:val="0"/>
          <w:numId w:val="4"/>
        </w:numPr>
        <w:autoSpaceDE w:val="0"/>
        <w:autoSpaceDN w:val="0"/>
        <w:adjustRightInd w:val="0"/>
        <w:spacing w:afterLines="30" w:after="72" w:line="240" w:lineRule="auto"/>
        <w:ind w:left="567" w:hanging="425"/>
        <w:jc w:val="both"/>
        <w:rPr>
          <w:rFonts w:ascii="Cambria" w:hAnsi="Cambria" w:cs="Arial"/>
        </w:rPr>
      </w:pPr>
      <w:r w:rsidRPr="007B732C">
        <w:rPr>
          <w:rFonts w:ascii="Cambria" w:hAnsi="Cambria" w:cs="Arial"/>
        </w:rPr>
        <w:t>Wszystkie wymienione prace wdrożeniowe muszą zostać wykonane wspólnie z przedstawicielem Zamawiającego. Powyższe czynności należy wykonać w okresie realizacji Zamówienia, w ramach jednego weekendu (piątek godz. 16:00 – Niedziela godz. 22:00)</w:t>
      </w:r>
      <w:r w:rsidRPr="007B732C">
        <w:rPr>
          <w:rFonts w:ascii="Cambria" w:hAnsi="Cambria" w:cs="Arial"/>
          <w:b/>
        </w:rPr>
        <w:t>*</w:t>
      </w:r>
      <w:r w:rsidRPr="007B732C">
        <w:rPr>
          <w:rFonts w:ascii="Cambria" w:hAnsi="Cambria" w:cs="Arial"/>
        </w:rPr>
        <w:t xml:space="preserve"> po wcześniejszym uzgodnieniu harmonogramu wdrożenia z Zamawiającym. Wykonawca jest zobowiązany do zapewnienia wsparcia technicznego w postaci jednej osoby w siedzibie Zamawiającego w ciągu pierwszych dwóch dni roboczych następujących po pracach wdrożeniowo – instalacyjnych w godzinach od 7.30 do 16.00. W tym czasie przedstawiciele Wykonawcy zobowiązani są do rozwiązywania problemów technicznych, które wystąpią na etapie oddawania systemu do eksploatacji. W tym czasie przedstawiciele Wykonawcy dokonają także przeszkolenia pracownika Zamawiającego z zakresu zastosowanych technologii oraz poprawnej eksploatacji wdrożonych rozwiązań.</w:t>
      </w:r>
    </w:p>
    <w:p w14:paraId="552F4A98" w14:textId="77777777" w:rsidR="007E4BC5" w:rsidRPr="007B732C" w:rsidRDefault="007E4BC5" w:rsidP="007E4BC5">
      <w:pPr>
        <w:pStyle w:val="Akapitzlist"/>
        <w:autoSpaceDE w:val="0"/>
        <w:autoSpaceDN w:val="0"/>
        <w:adjustRightInd w:val="0"/>
        <w:spacing w:afterLines="30" w:after="72"/>
        <w:ind w:left="284" w:hanging="142"/>
        <w:jc w:val="both"/>
        <w:rPr>
          <w:rFonts w:ascii="Cambria" w:hAnsi="Cambria" w:cs="Arial"/>
        </w:rPr>
      </w:pPr>
      <w:r w:rsidRPr="007B732C">
        <w:rPr>
          <w:rFonts w:ascii="Cambria" w:hAnsi="Cambria" w:cs="Arial"/>
          <w:b/>
        </w:rPr>
        <w:t xml:space="preserve">* </w:t>
      </w:r>
      <w:r w:rsidRPr="009A36C9">
        <w:rPr>
          <w:rFonts w:ascii="Cambria" w:hAnsi="Cambria" w:cs="Arial"/>
          <w:i/>
          <w:color w:val="FF0000"/>
        </w:rPr>
        <w:t xml:space="preserve">Zamawiający dopuszcza, aby wszystkie prace nie kolidujące z pracą Urzędu (np. aktualizacja serwerów, instalacja środowiska </w:t>
      </w:r>
      <w:proofErr w:type="spellStart"/>
      <w:r w:rsidRPr="009A36C9">
        <w:rPr>
          <w:rFonts w:ascii="Cambria" w:hAnsi="Cambria" w:cs="Arial"/>
          <w:i/>
          <w:color w:val="FF0000"/>
        </w:rPr>
        <w:t>wirtualizacyjnego</w:t>
      </w:r>
      <w:proofErr w:type="spellEnd"/>
      <w:r w:rsidRPr="009A36C9">
        <w:rPr>
          <w:rFonts w:ascii="Cambria" w:hAnsi="Cambria" w:cs="Arial"/>
          <w:i/>
          <w:color w:val="FF0000"/>
        </w:rPr>
        <w:t>, itp.) mogły być wykonywane w ciągu dnia roboczego w godzinach pracy Urzędu. Zakres tych prac Zamawiający ustali z Wykonawcą.</w:t>
      </w:r>
    </w:p>
    <w:p w14:paraId="124D7C51" w14:textId="35524205" w:rsidR="007E4BC5" w:rsidRPr="007B732C" w:rsidRDefault="007E4BC5" w:rsidP="007E4BC5">
      <w:pPr>
        <w:pStyle w:val="Akapitzlist"/>
        <w:numPr>
          <w:ilvl w:val="0"/>
          <w:numId w:val="4"/>
        </w:numPr>
        <w:autoSpaceDE w:val="0"/>
        <w:autoSpaceDN w:val="0"/>
        <w:adjustRightInd w:val="0"/>
        <w:spacing w:afterLines="30" w:after="72" w:line="240" w:lineRule="auto"/>
        <w:ind w:left="567" w:hanging="425"/>
        <w:jc w:val="both"/>
        <w:rPr>
          <w:rFonts w:ascii="Cambria" w:hAnsi="Cambria" w:cs="Arial"/>
        </w:rPr>
      </w:pPr>
      <w:r w:rsidRPr="007B732C">
        <w:rPr>
          <w:rFonts w:ascii="Cambria" w:hAnsi="Cambria" w:cs="Arial"/>
        </w:rPr>
        <w:t xml:space="preserve">Zamawiający wymaga świadczenia opieki serwisowej </w:t>
      </w:r>
      <w:r w:rsidR="006A0DAE">
        <w:rPr>
          <w:rFonts w:ascii="Cambria" w:hAnsi="Cambria" w:cs="Arial"/>
        </w:rPr>
        <w:t xml:space="preserve">w ilości </w:t>
      </w:r>
      <w:r w:rsidR="00651705">
        <w:rPr>
          <w:rFonts w:ascii="Cambria" w:hAnsi="Cambria" w:cs="Arial"/>
        </w:rPr>
        <w:t xml:space="preserve">10 godzin miesięcznie, </w:t>
      </w:r>
      <w:r w:rsidRPr="007B732C">
        <w:rPr>
          <w:rFonts w:ascii="Cambria" w:hAnsi="Cambria" w:cs="Arial"/>
        </w:rPr>
        <w:t xml:space="preserve">przez okres minimum </w:t>
      </w:r>
      <w:r w:rsidR="00D76F80">
        <w:rPr>
          <w:rFonts w:ascii="Cambria" w:hAnsi="Cambria" w:cs="Arial"/>
        </w:rPr>
        <w:t>6</w:t>
      </w:r>
      <w:r w:rsidRPr="007B732C">
        <w:rPr>
          <w:rFonts w:ascii="Cambria" w:hAnsi="Cambria" w:cs="Arial"/>
        </w:rPr>
        <w:t xml:space="preserve"> miesięcy, od momentu podpisania protokołu odbioru, z czasem reakcji na zaistniałe problemy wynoszącym 4 godziny, z zakresu realizowanego wdrożenia oraz powstałego sytemu teleinformatycznego. Czas reakcji jest rozumiany, jako podjęcie działań mających na celu rozwiązanie zaistniałych problemów technicznych.</w:t>
      </w:r>
      <w:r w:rsidR="00651705">
        <w:rPr>
          <w:rFonts w:ascii="Cambria" w:hAnsi="Cambria" w:cs="Arial"/>
        </w:rPr>
        <w:t xml:space="preserve"> Niewykorzystana pula godzin w danym miesiącu przechodzi na kolejny miesiąc sumując się. </w:t>
      </w:r>
    </w:p>
    <w:p w14:paraId="41A6F3C3" w14:textId="58873B9A" w:rsidR="007E4BC5" w:rsidRDefault="007E4BC5" w:rsidP="007E4BC5">
      <w:pPr>
        <w:pStyle w:val="Akapitzlist"/>
        <w:numPr>
          <w:ilvl w:val="0"/>
          <w:numId w:val="4"/>
        </w:numPr>
        <w:autoSpaceDE w:val="0"/>
        <w:autoSpaceDN w:val="0"/>
        <w:adjustRightInd w:val="0"/>
        <w:spacing w:after="30" w:line="240" w:lineRule="auto"/>
        <w:ind w:left="567" w:hanging="425"/>
        <w:contextualSpacing w:val="0"/>
        <w:jc w:val="both"/>
        <w:rPr>
          <w:rFonts w:ascii="Cambria" w:hAnsi="Cambria" w:cs="Arial"/>
        </w:rPr>
      </w:pPr>
      <w:r w:rsidRPr="007B732C">
        <w:rPr>
          <w:rFonts w:ascii="Cambria" w:hAnsi="Cambria" w:cs="Arial"/>
        </w:rPr>
        <w:t xml:space="preserve">Wykonawca zapewni przyjmowanie zgłoszeń w godzinach roboczych, przez które rozumie się godziny od </w:t>
      </w:r>
      <w:r w:rsidR="00D76F80">
        <w:rPr>
          <w:rFonts w:ascii="Cambria" w:hAnsi="Cambria" w:cs="Arial"/>
        </w:rPr>
        <w:t>8</w:t>
      </w:r>
      <w:r w:rsidR="00651705">
        <w:rPr>
          <w:rFonts w:ascii="Cambria" w:hAnsi="Cambria" w:cs="Arial"/>
        </w:rPr>
        <w:t>:</w:t>
      </w:r>
      <w:r w:rsidR="00D76F80">
        <w:rPr>
          <w:rFonts w:ascii="Cambria" w:hAnsi="Cambria" w:cs="Arial"/>
        </w:rPr>
        <w:t>00</w:t>
      </w:r>
      <w:r w:rsidRPr="007B732C">
        <w:rPr>
          <w:rFonts w:ascii="Cambria" w:hAnsi="Cambria" w:cs="Arial"/>
        </w:rPr>
        <w:t xml:space="preserve"> do </w:t>
      </w:r>
      <w:r w:rsidR="00651705">
        <w:rPr>
          <w:rFonts w:ascii="Cambria" w:hAnsi="Cambria" w:cs="Arial"/>
        </w:rPr>
        <w:t>15:</w:t>
      </w:r>
      <w:r w:rsidR="00D76F80">
        <w:rPr>
          <w:rFonts w:ascii="Cambria" w:hAnsi="Cambria" w:cs="Arial"/>
        </w:rPr>
        <w:t>0</w:t>
      </w:r>
      <w:r w:rsidR="00651705">
        <w:rPr>
          <w:rFonts w:ascii="Cambria" w:hAnsi="Cambria" w:cs="Arial"/>
        </w:rPr>
        <w:t>0</w:t>
      </w:r>
      <w:r w:rsidRPr="007B732C">
        <w:rPr>
          <w:rFonts w:ascii="Cambria" w:hAnsi="Cambria" w:cs="Arial"/>
        </w:rPr>
        <w:t xml:space="preserve"> w dni robocze.</w:t>
      </w:r>
    </w:p>
    <w:p w14:paraId="3CE24C7E" w14:textId="2B302E3E" w:rsidR="007E4BC5" w:rsidRDefault="007E4BC5" w:rsidP="007E4BC5">
      <w:pPr>
        <w:pStyle w:val="Akapitzlist"/>
        <w:numPr>
          <w:ilvl w:val="0"/>
          <w:numId w:val="4"/>
        </w:numPr>
        <w:autoSpaceDE w:val="0"/>
        <w:autoSpaceDN w:val="0"/>
        <w:adjustRightInd w:val="0"/>
        <w:spacing w:after="30" w:line="240" w:lineRule="auto"/>
        <w:ind w:left="567" w:hanging="425"/>
        <w:contextualSpacing w:val="0"/>
        <w:jc w:val="both"/>
        <w:rPr>
          <w:rFonts w:ascii="Cambria" w:hAnsi="Cambria" w:cs="Arial"/>
        </w:rPr>
      </w:pPr>
      <w:r w:rsidRPr="007B732C">
        <w:rPr>
          <w:rFonts w:ascii="Cambria" w:hAnsi="Cambria" w:cs="Arial"/>
        </w:rPr>
        <w:t>Prace serwisowe mogą być również realizowane po godzinach pracy Urzędu w tym również w dni wolne. Termin realizacji prac Zamawiający uzgadnia z Wykonawcą. Priorytetem jest jednak jak najszybsze usunięcie awarii i przywrócenie pracy środowiska informatycznego Zamawiającego.</w:t>
      </w:r>
    </w:p>
    <w:p w14:paraId="5DE4101D" w14:textId="2AAE4D64" w:rsidR="00651705" w:rsidRDefault="00651705" w:rsidP="00651705">
      <w:pPr>
        <w:pStyle w:val="Akapitzlist"/>
        <w:numPr>
          <w:ilvl w:val="0"/>
          <w:numId w:val="4"/>
        </w:numPr>
        <w:autoSpaceDE w:val="0"/>
        <w:autoSpaceDN w:val="0"/>
        <w:adjustRightInd w:val="0"/>
        <w:spacing w:after="30" w:line="240" w:lineRule="auto"/>
        <w:ind w:left="567" w:hanging="425"/>
        <w:contextualSpacing w:val="0"/>
        <w:jc w:val="both"/>
        <w:rPr>
          <w:rFonts w:ascii="Cambria" w:hAnsi="Cambria" w:cs="Arial"/>
        </w:rPr>
      </w:pPr>
      <w:r>
        <w:rPr>
          <w:rFonts w:ascii="Cambria" w:hAnsi="Cambria" w:cs="Arial"/>
        </w:rPr>
        <w:t xml:space="preserve">Prace serwisowe niewymagające fizycznej obecności serwisanta w siedzibie Zamawiającego, mogą być wykonywane zdalnie. </w:t>
      </w:r>
    </w:p>
    <w:p w14:paraId="2CBD8D8A" w14:textId="02DCF4AC" w:rsidR="004B5446" w:rsidRPr="007B732C" w:rsidRDefault="004B5446" w:rsidP="004B5446">
      <w:pPr>
        <w:pStyle w:val="Akapitzlist"/>
        <w:numPr>
          <w:ilvl w:val="0"/>
          <w:numId w:val="4"/>
        </w:numPr>
        <w:autoSpaceDE w:val="0"/>
        <w:autoSpaceDN w:val="0"/>
        <w:adjustRightInd w:val="0"/>
        <w:spacing w:after="30" w:line="240" w:lineRule="auto"/>
        <w:ind w:left="567" w:hanging="425"/>
        <w:contextualSpacing w:val="0"/>
        <w:jc w:val="both"/>
        <w:rPr>
          <w:rFonts w:ascii="Cambria" w:hAnsi="Cambria" w:cs="Arial"/>
        </w:rPr>
      </w:pPr>
      <w:r w:rsidRPr="007B732C">
        <w:rPr>
          <w:rFonts w:ascii="Cambria" w:hAnsi="Cambria" w:cs="Arial"/>
        </w:rPr>
        <w:t xml:space="preserve">W przypadku, jeżeli producent standardowego oprogramowania systemowego, standardowego oprogramowania aplikacyjnego lub sprzętu komputerowego udostępni jakiekolwiek aktualizacje, nowe wersje, </w:t>
      </w:r>
      <w:proofErr w:type="spellStart"/>
      <w:r w:rsidRPr="007B732C">
        <w:rPr>
          <w:rFonts w:ascii="Cambria" w:hAnsi="Cambria" w:cs="Arial"/>
        </w:rPr>
        <w:t>patche</w:t>
      </w:r>
      <w:proofErr w:type="spellEnd"/>
      <w:r w:rsidRPr="007B732C">
        <w:rPr>
          <w:rFonts w:ascii="Cambria" w:hAnsi="Cambria" w:cs="Arial"/>
        </w:rPr>
        <w:t xml:space="preserve">, zmiany itp. (dalej łącznie zwane aktualizacjami), Wykonawca w ramach usług serwisu zapewni Zamawiającemu </w:t>
      </w:r>
      <w:r>
        <w:rPr>
          <w:rFonts w:ascii="Cambria" w:hAnsi="Cambria" w:cs="Arial"/>
        </w:rPr>
        <w:t xml:space="preserve">wykonanie </w:t>
      </w:r>
      <w:r w:rsidRPr="007B732C">
        <w:rPr>
          <w:rFonts w:ascii="Cambria" w:hAnsi="Cambria" w:cs="Arial"/>
        </w:rPr>
        <w:t>taki</w:t>
      </w:r>
      <w:r>
        <w:rPr>
          <w:rFonts w:ascii="Cambria" w:hAnsi="Cambria" w:cs="Arial"/>
        </w:rPr>
        <w:t>ch</w:t>
      </w:r>
      <w:r w:rsidRPr="007B732C">
        <w:rPr>
          <w:rFonts w:ascii="Cambria" w:hAnsi="Cambria" w:cs="Arial"/>
        </w:rPr>
        <w:t xml:space="preserve"> aktualizacj</w:t>
      </w:r>
      <w:r>
        <w:rPr>
          <w:rFonts w:ascii="Cambria" w:hAnsi="Cambria" w:cs="Arial"/>
        </w:rPr>
        <w:t xml:space="preserve">i, nie rzadziej niż </w:t>
      </w:r>
      <w:r w:rsidR="003B65DA">
        <w:rPr>
          <w:rFonts w:ascii="Cambria" w:hAnsi="Cambria" w:cs="Arial"/>
        </w:rPr>
        <w:t>co 2 miesiące</w:t>
      </w:r>
      <w:r>
        <w:rPr>
          <w:rFonts w:ascii="Cambria" w:hAnsi="Cambria" w:cs="Arial"/>
        </w:rPr>
        <w:t xml:space="preserve">, a jeżeli będą to aktualizacje krytyczne   bezpieczeństwa </w:t>
      </w:r>
      <w:r w:rsidRPr="007B732C">
        <w:rPr>
          <w:rFonts w:ascii="Cambria" w:hAnsi="Cambria" w:cs="Arial"/>
        </w:rPr>
        <w:t xml:space="preserve">niezwłocznie </w:t>
      </w:r>
      <w:r>
        <w:rPr>
          <w:rFonts w:ascii="Cambria" w:hAnsi="Cambria" w:cs="Arial"/>
        </w:rPr>
        <w:t>powiadomi Zamawiającego o ich dostępności i ustali termin wdrożenia</w:t>
      </w:r>
      <w:r w:rsidRPr="007B732C">
        <w:rPr>
          <w:rFonts w:ascii="Cambria" w:hAnsi="Cambria" w:cs="Arial"/>
        </w:rPr>
        <w:t>.</w:t>
      </w:r>
    </w:p>
    <w:p w14:paraId="3E2B9FBC" w14:textId="1B1F085C" w:rsidR="007E4BC5" w:rsidRDefault="007E4BC5"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sidRPr="007B732C">
        <w:rPr>
          <w:rFonts w:ascii="Cambria" w:hAnsi="Cambria" w:cs="Arial"/>
          <w:spacing w:val="0"/>
        </w:rPr>
        <w:t>W przypadku stwierdzenia, że przyczyna wady leży w standardowym oprogramowaniu systemowym, standardowym oprogramowaniu aplikacyjnym lub oprogramowaniu dostarczanym przez Wykonawcę w ramach infrastruktury technicznej, Wykonawca w czasie naprawy jest zobowiązany do wykonania obejścia, a do usunięcia wady jest zobowiązany niezwłocznie po zapewnieniu odpowiedniej poprawki przez producenta standardowego oprogramowania systemowego lub standardowego oprogramowania aplikacyjnego. W celu uniknięcia wątpliwości w takim przypadku wykonanie obejścia w czasie naprawy stanowi należyte wykonanie umowy i nie jest podstawą do naliczenia kar umownych z tytułu niedochowania czasu naprawy, co nie zwalnia Wykonawcy z obowiązku usunięcia wady po udostępnieniu odpowiedniej poprawki przez producenta oprogramowania.</w:t>
      </w:r>
    </w:p>
    <w:p w14:paraId="7DCD5CE7" w14:textId="77777777" w:rsidR="00296F53" w:rsidRDefault="004B5446" w:rsidP="007E4BC5">
      <w:pPr>
        <w:pStyle w:val="Nagwek11"/>
        <w:keepNext/>
        <w:keepLines/>
        <w:numPr>
          <w:ilvl w:val="0"/>
          <w:numId w:val="4"/>
        </w:numPr>
        <w:shd w:val="clear" w:color="auto" w:fill="auto"/>
        <w:spacing w:line="240" w:lineRule="auto"/>
        <w:ind w:left="567" w:hanging="425"/>
        <w:jc w:val="both"/>
        <w:rPr>
          <w:rFonts w:ascii="Cambria" w:hAnsi="Cambria" w:cs="Arial"/>
          <w:spacing w:val="0"/>
        </w:rPr>
      </w:pPr>
      <w:r>
        <w:rPr>
          <w:rFonts w:ascii="Cambria" w:hAnsi="Cambria" w:cs="Arial"/>
          <w:spacing w:val="0"/>
        </w:rPr>
        <w:t xml:space="preserve">Wykonawca </w:t>
      </w:r>
      <w:r w:rsidR="00296F53">
        <w:rPr>
          <w:rFonts w:ascii="Cambria" w:hAnsi="Cambria" w:cs="Arial"/>
          <w:spacing w:val="0"/>
        </w:rPr>
        <w:t xml:space="preserve">przygotuje </w:t>
      </w:r>
      <w:r>
        <w:rPr>
          <w:rFonts w:ascii="Cambria" w:hAnsi="Cambria" w:cs="Arial"/>
          <w:spacing w:val="0"/>
        </w:rPr>
        <w:t xml:space="preserve">i przekaże Zamawiającemu </w:t>
      </w:r>
      <w:r w:rsidR="00296F53">
        <w:rPr>
          <w:rFonts w:ascii="Cambria" w:hAnsi="Cambria" w:cs="Arial"/>
          <w:spacing w:val="0"/>
        </w:rPr>
        <w:t xml:space="preserve">dokumentację powykonawczą obejmującą konfigurację dostarczonego sprzętu, a w szczególności: </w:t>
      </w:r>
    </w:p>
    <w:p w14:paraId="11E181E1" w14:textId="77777777" w:rsidR="00296F53" w:rsidRDefault="00296F53" w:rsidP="00296F53">
      <w:pPr>
        <w:pStyle w:val="Nagwek11"/>
        <w:keepNext/>
        <w:keepLines/>
        <w:numPr>
          <w:ilvl w:val="0"/>
          <w:numId w:val="13"/>
        </w:numPr>
        <w:shd w:val="clear" w:color="auto" w:fill="auto"/>
        <w:spacing w:line="240" w:lineRule="auto"/>
        <w:ind w:left="851" w:hanging="284"/>
        <w:jc w:val="both"/>
        <w:rPr>
          <w:rFonts w:ascii="Cambria" w:hAnsi="Cambria" w:cs="Arial"/>
          <w:spacing w:val="0"/>
        </w:rPr>
      </w:pPr>
      <w:r>
        <w:rPr>
          <w:rFonts w:ascii="Cambria" w:hAnsi="Cambria" w:cs="Arial"/>
          <w:spacing w:val="0"/>
        </w:rPr>
        <w:t>Opis przeprowadzonych prac;</w:t>
      </w:r>
    </w:p>
    <w:p w14:paraId="29FFC775" w14:textId="363E8FA3" w:rsidR="00296F53" w:rsidRDefault="00296F53" w:rsidP="00296F53">
      <w:pPr>
        <w:pStyle w:val="Nagwek11"/>
        <w:keepNext/>
        <w:keepLines/>
        <w:numPr>
          <w:ilvl w:val="0"/>
          <w:numId w:val="13"/>
        </w:numPr>
        <w:shd w:val="clear" w:color="auto" w:fill="auto"/>
        <w:spacing w:line="240" w:lineRule="auto"/>
        <w:ind w:left="851" w:hanging="284"/>
        <w:jc w:val="both"/>
        <w:rPr>
          <w:rFonts w:ascii="Cambria" w:hAnsi="Cambria" w:cs="Arial"/>
          <w:spacing w:val="0"/>
        </w:rPr>
      </w:pPr>
      <w:r>
        <w:rPr>
          <w:rFonts w:ascii="Cambria" w:hAnsi="Cambria" w:cs="Arial"/>
          <w:spacing w:val="0"/>
        </w:rPr>
        <w:t>Zestawienie danych inwentarzowych;</w:t>
      </w:r>
    </w:p>
    <w:p w14:paraId="11E65EF2" w14:textId="77777777" w:rsidR="00296F53" w:rsidRDefault="00296F53" w:rsidP="00296F53">
      <w:pPr>
        <w:pStyle w:val="Nagwek11"/>
        <w:keepNext/>
        <w:keepLines/>
        <w:numPr>
          <w:ilvl w:val="0"/>
          <w:numId w:val="13"/>
        </w:numPr>
        <w:shd w:val="clear" w:color="auto" w:fill="auto"/>
        <w:spacing w:line="240" w:lineRule="auto"/>
        <w:ind w:left="851" w:hanging="284"/>
        <w:jc w:val="both"/>
        <w:rPr>
          <w:rFonts w:ascii="Cambria" w:hAnsi="Cambria" w:cs="Arial"/>
          <w:spacing w:val="0"/>
        </w:rPr>
      </w:pPr>
      <w:r>
        <w:rPr>
          <w:rFonts w:ascii="Cambria" w:hAnsi="Cambria" w:cs="Arial"/>
          <w:spacing w:val="0"/>
        </w:rPr>
        <w:t>Opis konfiguracji macierzy dyskowej;</w:t>
      </w:r>
    </w:p>
    <w:p w14:paraId="1D0E3EA7" w14:textId="146CE687" w:rsidR="00296F53" w:rsidRDefault="00296F53" w:rsidP="00296F53">
      <w:pPr>
        <w:pStyle w:val="Nagwek11"/>
        <w:keepNext/>
        <w:keepLines/>
        <w:numPr>
          <w:ilvl w:val="0"/>
          <w:numId w:val="13"/>
        </w:numPr>
        <w:shd w:val="clear" w:color="auto" w:fill="auto"/>
        <w:spacing w:line="240" w:lineRule="auto"/>
        <w:ind w:left="851" w:hanging="284"/>
        <w:jc w:val="both"/>
        <w:rPr>
          <w:rFonts w:ascii="Cambria" w:hAnsi="Cambria" w:cs="Arial"/>
          <w:spacing w:val="0"/>
        </w:rPr>
      </w:pPr>
      <w:r>
        <w:rPr>
          <w:rFonts w:ascii="Cambria" w:hAnsi="Cambria" w:cs="Arial"/>
          <w:spacing w:val="0"/>
        </w:rPr>
        <w:t>Opis konfiguracji klastra HA;</w:t>
      </w:r>
    </w:p>
    <w:p w14:paraId="2A9BC850" w14:textId="67C99627" w:rsidR="007E4BC5" w:rsidRPr="00296F53" w:rsidRDefault="00296F53" w:rsidP="00296F53">
      <w:pPr>
        <w:pStyle w:val="Nagwek11"/>
        <w:keepNext/>
        <w:keepLines/>
        <w:numPr>
          <w:ilvl w:val="0"/>
          <w:numId w:val="13"/>
        </w:numPr>
        <w:shd w:val="clear" w:color="auto" w:fill="auto"/>
        <w:spacing w:line="240" w:lineRule="auto"/>
        <w:ind w:left="851" w:hanging="284"/>
        <w:jc w:val="both"/>
        <w:rPr>
          <w:rStyle w:val="Nagwek10"/>
          <w:rFonts w:ascii="Cambria" w:hAnsi="Cambria" w:cs="Arial"/>
          <w:spacing w:val="0"/>
        </w:rPr>
      </w:pPr>
      <w:r>
        <w:rPr>
          <w:rFonts w:ascii="Cambria" w:hAnsi="Cambria" w:cs="Arial"/>
          <w:spacing w:val="0"/>
        </w:rPr>
        <w:t>Opis konfiguracji systemu kopii zapasowej.</w:t>
      </w:r>
    </w:p>
    <w:p w14:paraId="356076CF" w14:textId="77777777" w:rsidR="007E4BC5" w:rsidRPr="007B732C" w:rsidRDefault="007E4BC5" w:rsidP="007E4BC5">
      <w:pPr>
        <w:pStyle w:val="Nagwek231"/>
        <w:keepNext/>
        <w:keepLines/>
        <w:shd w:val="clear" w:color="auto" w:fill="auto"/>
        <w:tabs>
          <w:tab w:val="left" w:pos="360"/>
        </w:tabs>
        <w:spacing w:line="360" w:lineRule="auto"/>
        <w:rPr>
          <w:rStyle w:val="Nagwek23"/>
          <w:rFonts w:ascii="Cambria" w:hAnsi="Cambria"/>
          <w:color w:val="000000"/>
          <w:spacing w:val="0"/>
          <w:sz w:val="22"/>
        </w:rPr>
      </w:pPr>
      <w:bookmarkStart w:id="2" w:name="bookmark4"/>
      <w:r w:rsidRPr="007B732C">
        <w:rPr>
          <w:rStyle w:val="Nagwek23"/>
          <w:rFonts w:ascii="Cambria" w:hAnsi="Cambria"/>
          <w:color w:val="000000"/>
          <w:spacing w:val="0"/>
          <w:sz w:val="22"/>
        </w:rPr>
        <w:tab/>
      </w:r>
      <w:bookmarkEnd w:id="2"/>
    </w:p>
    <w:sectPr w:rsidR="007E4BC5" w:rsidRPr="007B732C">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CEA7E7" w16cex:dateUtc="2024-10-30T09:11:00Z"/>
  <w16cex:commentExtensible w16cex:durableId="6BF324D2" w16cex:dateUtc="2024-10-30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545C19" w16cid:durableId="0CCEA7E7"/>
  <w16cid:commentId w16cid:paraId="2A3536D4" w16cid:durableId="6BF324D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42D0D" w14:textId="77777777" w:rsidR="002E0A69" w:rsidRDefault="002E0A69" w:rsidP="007F5D7B">
      <w:pPr>
        <w:spacing w:after="0" w:line="240" w:lineRule="auto"/>
      </w:pPr>
      <w:r>
        <w:separator/>
      </w:r>
    </w:p>
  </w:endnote>
  <w:endnote w:type="continuationSeparator" w:id="0">
    <w:p w14:paraId="37718121" w14:textId="77777777" w:rsidR="002E0A69" w:rsidRDefault="002E0A69" w:rsidP="007F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4C698" w14:textId="77777777" w:rsidR="002E0A69" w:rsidRDefault="002E0A69" w:rsidP="007F5D7B">
      <w:pPr>
        <w:spacing w:after="0" w:line="240" w:lineRule="auto"/>
      </w:pPr>
      <w:r>
        <w:separator/>
      </w:r>
    </w:p>
  </w:footnote>
  <w:footnote w:type="continuationSeparator" w:id="0">
    <w:p w14:paraId="35470F81" w14:textId="77777777" w:rsidR="002E0A69" w:rsidRDefault="002E0A69" w:rsidP="007F5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407E" w14:textId="77777777" w:rsidR="007F5D7B" w:rsidRDefault="007F5D7B">
    <w:pPr>
      <w:pStyle w:val="Nagwek"/>
    </w:pPr>
    <w:r>
      <w:rPr>
        <w:noProof/>
        <w:lang w:eastAsia="pl-PL"/>
      </w:rPr>
      <w:drawing>
        <wp:inline distT="0" distB="0" distL="0" distR="0" wp14:anchorId="4457FC1C" wp14:editId="7E6FA100">
          <wp:extent cx="5760720" cy="583989"/>
          <wp:effectExtent l="0" t="0" r="0" b="698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3989"/>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E3620A6"/>
    <w:lvl w:ilvl="0">
      <w:start w:val="1"/>
      <w:numFmt w:val="decimal"/>
      <w:lvlText w:val="%1."/>
      <w:lvlJc w:val="left"/>
      <w:pPr>
        <w:tabs>
          <w:tab w:val="num" w:pos="360"/>
        </w:tabs>
        <w:ind w:left="360" w:firstLine="0"/>
      </w:pPr>
      <w:rPr>
        <w:rFonts w:ascii="Arial" w:hAnsi="Arial" w:cs="Arial" w:hint="default"/>
        <w:b/>
        <w:bCs w:val="0"/>
        <w:i w:val="0"/>
        <w:iCs w:val="0"/>
        <w:smallCaps w:val="0"/>
        <w:strike w:val="0"/>
        <w:dstrike w:val="0"/>
        <w:color w:val="000000"/>
        <w:spacing w:val="10"/>
        <w:w w:val="100"/>
        <w:position w:val="0"/>
        <w:sz w:val="20"/>
        <w:szCs w:val="20"/>
        <w:u w:val="none"/>
        <w:effect w:val="none"/>
      </w:rPr>
    </w:lvl>
    <w:lvl w:ilvl="1">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2">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3">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4">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5">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6">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7">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lvl w:ilvl="8">
      <w:start w:val="1"/>
      <w:numFmt w:val="decimal"/>
      <w:lvlText w:val="%1."/>
      <w:lvlJc w:val="left"/>
      <w:pPr>
        <w:tabs>
          <w:tab w:val="num" w:pos="360"/>
        </w:tabs>
        <w:ind w:left="360" w:firstLine="0"/>
      </w:pPr>
      <w:rPr>
        <w:rFonts w:ascii="Times New Roman" w:hAnsi="Times New Roman" w:cs="Times New Roman" w:hint="default"/>
        <w:b w:val="0"/>
        <w:bCs w:val="0"/>
        <w:i w:val="0"/>
        <w:iCs w:val="0"/>
        <w:smallCaps w:val="0"/>
        <w:strike w:val="0"/>
        <w:dstrike w:val="0"/>
        <w:color w:val="000000"/>
        <w:spacing w:val="10"/>
        <w:w w:val="100"/>
        <w:position w:val="0"/>
        <w:sz w:val="24"/>
        <w:szCs w:val="24"/>
        <w:u w:val="none"/>
        <w:effect w:val="none"/>
      </w:rPr>
    </w:lvl>
  </w:abstractNum>
  <w:abstractNum w:abstractNumId="1" w15:restartNumberingAfterBreak="0">
    <w:nsid w:val="0395268B"/>
    <w:multiLevelType w:val="hybridMultilevel"/>
    <w:tmpl w:val="DB9EFE22"/>
    <w:lvl w:ilvl="0" w:tplc="41D284C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F24A17"/>
    <w:multiLevelType w:val="hybridMultilevel"/>
    <w:tmpl w:val="28A82DE0"/>
    <w:lvl w:ilvl="0" w:tplc="41D284C6">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756C41"/>
    <w:multiLevelType w:val="hybridMultilevel"/>
    <w:tmpl w:val="B5CA8A8A"/>
    <w:lvl w:ilvl="0" w:tplc="41D284C6">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900"/>
        </w:tabs>
        <w:ind w:left="9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E943BC"/>
    <w:multiLevelType w:val="hybridMultilevel"/>
    <w:tmpl w:val="7EE0E7F8"/>
    <w:lvl w:ilvl="0" w:tplc="0A5EF56C">
      <w:start w:val="1"/>
      <w:numFmt w:val="lowerLetter"/>
      <w:lvlText w:val="%1)"/>
      <w:lvlJc w:val="left"/>
      <w:pPr>
        <w:tabs>
          <w:tab w:val="num" w:pos="0"/>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AF2102E"/>
    <w:multiLevelType w:val="hybridMultilevel"/>
    <w:tmpl w:val="C4F478DC"/>
    <w:lvl w:ilvl="0" w:tplc="41D284C6">
      <w:start w:val="1"/>
      <w:numFmt w:val="bullet"/>
      <w:lvlText w:val=""/>
      <w:lvlJc w:val="left"/>
      <w:pPr>
        <w:tabs>
          <w:tab w:val="num" w:pos="1009"/>
        </w:tabs>
        <w:ind w:left="1009" w:hanging="360"/>
      </w:pPr>
      <w:rPr>
        <w:rFonts w:ascii="Symbol" w:hAnsi="Symbol" w:hint="default"/>
      </w:rPr>
    </w:lvl>
    <w:lvl w:ilvl="1" w:tplc="04150019" w:tentative="1">
      <w:start w:val="1"/>
      <w:numFmt w:val="lowerLetter"/>
      <w:lvlText w:val="%2."/>
      <w:lvlJc w:val="left"/>
      <w:pPr>
        <w:tabs>
          <w:tab w:val="num" w:pos="1729"/>
        </w:tabs>
        <w:ind w:left="1729" w:hanging="360"/>
      </w:pPr>
    </w:lvl>
    <w:lvl w:ilvl="2" w:tplc="0415001B" w:tentative="1">
      <w:start w:val="1"/>
      <w:numFmt w:val="lowerRoman"/>
      <w:lvlText w:val="%3."/>
      <w:lvlJc w:val="right"/>
      <w:pPr>
        <w:tabs>
          <w:tab w:val="num" w:pos="2449"/>
        </w:tabs>
        <w:ind w:left="2449" w:hanging="180"/>
      </w:pPr>
    </w:lvl>
    <w:lvl w:ilvl="3" w:tplc="0415000F" w:tentative="1">
      <w:start w:val="1"/>
      <w:numFmt w:val="decimal"/>
      <w:lvlText w:val="%4."/>
      <w:lvlJc w:val="left"/>
      <w:pPr>
        <w:tabs>
          <w:tab w:val="num" w:pos="3169"/>
        </w:tabs>
        <w:ind w:left="3169" w:hanging="360"/>
      </w:pPr>
    </w:lvl>
    <w:lvl w:ilvl="4" w:tplc="04150019" w:tentative="1">
      <w:start w:val="1"/>
      <w:numFmt w:val="lowerLetter"/>
      <w:lvlText w:val="%5."/>
      <w:lvlJc w:val="left"/>
      <w:pPr>
        <w:tabs>
          <w:tab w:val="num" w:pos="3889"/>
        </w:tabs>
        <w:ind w:left="3889" w:hanging="360"/>
      </w:pPr>
    </w:lvl>
    <w:lvl w:ilvl="5" w:tplc="0415001B" w:tentative="1">
      <w:start w:val="1"/>
      <w:numFmt w:val="lowerRoman"/>
      <w:lvlText w:val="%6."/>
      <w:lvlJc w:val="right"/>
      <w:pPr>
        <w:tabs>
          <w:tab w:val="num" w:pos="4609"/>
        </w:tabs>
        <w:ind w:left="4609" w:hanging="180"/>
      </w:pPr>
    </w:lvl>
    <w:lvl w:ilvl="6" w:tplc="0415000F" w:tentative="1">
      <w:start w:val="1"/>
      <w:numFmt w:val="decimal"/>
      <w:lvlText w:val="%7."/>
      <w:lvlJc w:val="left"/>
      <w:pPr>
        <w:tabs>
          <w:tab w:val="num" w:pos="5329"/>
        </w:tabs>
        <w:ind w:left="5329" w:hanging="360"/>
      </w:pPr>
    </w:lvl>
    <w:lvl w:ilvl="7" w:tplc="04150019" w:tentative="1">
      <w:start w:val="1"/>
      <w:numFmt w:val="lowerLetter"/>
      <w:lvlText w:val="%8."/>
      <w:lvlJc w:val="left"/>
      <w:pPr>
        <w:tabs>
          <w:tab w:val="num" w:pos="6049"/>
        </w:tabs>
        <w:ind w:left="6049" w:hanging="360"/>
      </w:pPr>
    </w:lvl>
    <w:lvl w:ilvl="8" w:tplc="0415001B" w:tentative="1">
      <w:start w:val="1"/>
      <w:numFmt w:val="lowerRoman"/>
      <w:lvlText w:val="%9."/>
      <w:lvlJc w:val="right"/>
      <w:pPr>
        <w:tabs>
          <w:tab w:val="num" w:pos="6769"/>
        </w:tabs>
        <w:ind w:left="6769" w:hanging="180"/>
      </w:pPr>
    </w:lvl>
  </w:abstractNum>
  <w:abstractNum w:abstractNumId="6" w15:restartNumberingAfterBreak="0">
    <w:nsid w:val="1FB21DF3"/>
    <w:multiLevelType w:val="hybridMultilevel"/>
    <w:tmpl w:val="46800BCC"/>
    <w:lvl w:ilvl="0" w:tplc="41D284C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0E585F"/>
    <w:multiLevelType w:val="hybridMultilevel"/>
    <w:tmpl w:val="18ACFFE2"/>
    <w:lvl w:ilvl="0" w:tplc="41D284C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B6718B"/>
    <w:multiLevelType w:val="hybridMultilevel"/>
    <w:tmpl w:val="28001138"/>
    <w:lvl w:ilvl="0" w:tplc="0415000F">
      <w:start w:val="1"/>
      <w:numFmt w:val="decimal"/>
      <w:lvlText w:val="%1."/>
      <w:lvlJc w:val="left"/>
      <w:pPr>
        <w:ind w:left="720" w:hanging="360"/>
      </w:pPr>
      <w:rPr>
        <w:rFonts w:hint="default"/>
      </w:rPr>
    </w:lvl>
    <w:lvl w:ilvl="1" w:tplc="15B29FA4">
      <w:start w:val="1"/>
      <w:numFmt w:val="lowerLetter"/>
      <w:lvlText w:val="%2)"/>
      <w:lvlJc w:val="left"/>
      <w:pPr>
        <w:ind w:left="928"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677A3B"/>
    <w:multiLevelType w:val="multilevel"/>
    <w:tmpl w:val="0770C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color w:val="000000" w:themeColor="text1"/>
        <w:u w:val="none"/>
      </w:rPr>
    </w:lvl>
    <w:lvl w:ilvl="2">
      <w:start w:val="1"/>
      <w:numFmt w:val="decimal"/>
      <w:isLgl/>
      <w:lvlText w:val="%1.%2.%3."/>
      <w:lvlJc w:val="left"/>
      <w:pPr>
        <w:ind w:left="1080" w:hanging="720"/>
      </w:pPr>
      <w:rPr>
        <w:rFonts w:cstheme="minorBidi" w:hint="default"/>
        <w:color w:val="000000" w:themeColor="text1"/>
        <w:u w:val="none"/>
      </w:rPr>
    </w:lvl>
    <w:lvl w:ilvl="3">
      <w:start w:val="1"/>
      <w:numFmt w:val="decimal"/>
      <w:isLgl/>
      <w:lvlText w:val="%1.%2.%3.%4."/>
      <w:lvlJc w:val="left"/>
      <w:pPr>
        <w:ind w:left="1440" w:hanging="1080"/>
      </w:pPr>
      <w:rPr>
        <w:rFonts w:cstheme="minorBidi" w:hint="default"/>
        <w:color w:val="000000" w:themeColor="text1"/>
        <w:u w:val="none"/>
      </w:rPr>
    </w:lvl>
    <w:lvl w:ilvl="4">
      <w:start w:val="1"/>
      <w:numFmt w:val="decimal"/>
      <w:isLgl/>
      <w:lvlText w:val="%1.%2.%3.%4.%5."/>
      <w:lvlJc w:val="left"/>
      <w:pPr>
        <w:ind w:left="1440" w:hanging="1080"/>
      </w:pPr>
      <w:rPr>
        <w:rFonts w:cstheme="minorBidi" w:hint="default"/>
        <w:color w:val="000000" w:themeColor="text1"/>
        <w:u w:val="none"/>
      </w:rPr>
    </w:lvl>
    <w:lvl w:ilvl="5">
      <w:start w:val="1"/>
      <w:numFmt w:val="decimal"/>
      <w:isLgl/>
      <w:lvlText w:val="%1.%2.%3.%4.%5.%6."/>
      <w:lvlJc w:val="left"/>
      <w:pPr>
        <w:ind w:left="1800" w:hanging="1440"/>
      </w:pPr>
      <w:rPr>
        <w:rFonts w:cstheme="minorBidi" w:hint="default"/>
        <w:color w:val="000000" w:themeColor="text1"/>
        <w:u w:val="none"/>
      </w:rPr>
    </w:lvl>
    <w:lvl w:ilvl="6">
      <w:start w:val="1"/>
      <w:numFmt w:val="decimal"/>
      <w:isLgl/>
      <w:lvlText w:val="%1.%2.%3.%4.%5.%6.%7."/>
      <w:lvlJc w:val="left"/>
      <w:pPr>
        <w:ind w:left="1800" w:hanging="1440"/>
      </w:pPr>
      <w:rPr>
        <w:rFonts w:cstheme="minorBidi" w:hint="default"/>
        <w:color w:val="000000" w:themeColor="text1"/>
        <w:u w:val="none"/>
      </w:rPr>
    </w:lvl>
    <w:lvl w:ilvl="7">
      <w:start w:val="1"/>
      <w:numFmt w:val="decimal"/>
      <w:isLgl/>
      <w:lvlText w:val="%1.%2.%3.%4.%5.%6.%7.%8."/>
      <w:lvlJc w:val="left"/>
      <w:pPr>
        <w:ind w:left="2160" w:hanging="1800"/>
      </w:pPr>
      <w:rPr>
        <w:rFonts w:cstheme="minorBidi" w:hint="default"/>
        <w:color w:val="000000" w:themeColor="text1"/>
        <w:u w:val="none"/>
      </w:rPr>
    </w:lvl>
    <w:lvl w:ilvl="8">
      <w:start w:val="1"/>
      <w:numFmt w:val="decimal"/>
      <w:isLgl/>
      <w:lvlText w:val="%1.%2.%3.%4.%5.%6.%7.%8.%9."/>
      <w:lvlJc w:val="left"/>
      <w:pPr>
        <w:ind w:left="2160" w:hanging="1800"/>
      </w:pPr>
      <w:rPr>
        <w:rFonts w:cstheme="minorBidi" w:hint="default"/>
        <w:color w:val="000000" w:themeColor="text1"/>
        <w:u w:val="none"/>
      </w:rPr>
    </w:lvl>
  </w:abstractNum>
  <w:abstractNum w:abstractNumId="10" w15:restartNumberingAfterBreak="0">
    <w:nsid w:val="4A711077"/>
    <w:multiLevelType w:val="hybridMultilevel"/>
    <w:tmpl w:val="6D92DAF0"/>
    <w:lvl w:ilvl="0" w:tplc="0F521B3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56AF4F94"/>
    <w:multiLevelType w:val="hybridMultilevel"/>
    <w:tmpl w:val="473076FC"/>
    <w:lvl w:ilvl="0" w:tplc="41D284C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A0720D"/>
    <w:multiLevelType w:val="hybridMultilevel"/>
    <w:tmpl w:val="5A666D7E"/>
    <w:lvl w:ilvl="0" w:tplc="41D284C6">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720"/>
        </w:tabs>
        <w:ind w:left="720" w:hanging="360"/>
      </w:pPr>
      <w:rPr>
        <w:rFonts w:ascii="Courier New" w:hAnsi="Courier New" w:cs="Courier New" w:hint="default"/>
      </w:rPr>
    </w:lvl>
    <w:lvl w:ilvl="2" w:tplc="04150005">
      <w:start w:val="1"/>
      <w:numFmt w:val="bullet"/>
      <w:lvlText w:val=""/>
      <w:lvlJc w:val="left"/>
      <w:pPr>
        <w:tabs>
          <w:tab w:val="num" w:pos="611"/>
        </w:tabs>
        <w:ind w:left="611"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11"/>
  </w:num>
  <w:num w:numId="6">
    <w:abstractNumId w:val="7"/>
  </w:num>
  <w:num w:numId="7">
    <w:abstractNumId w:val="1"/>
  </w:num>
  <w:num w:numId="8">
    <w:abstractNumId w:val="3"/>
  </w:num>
  <w:num w:numId="9">
    <w:abstractNumId w:val="6"/>
  </w:num>
  <w:num w:numId="10">
    <w:abstractNumId w:val="2"/>
  </w:num>
  <w:num w:numId="11">
    <w:abstractNumId w:val="1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BC5"/>
    <w:rsid w:val="00080F1C"/>
    <w:rsid w:val="002105D3"/>
    <w:rsid w:val="002260E5"/>
    <w:rsid w:val="00296F53"/>
    <w:rsid w:val="002E0A69"/>
    <w:rsid w:val="00335130"/>
    <w:rsid w:val="003B65DA"/>
    <w:rsid w:val="003D40F4"/>
    <w:rsid w:val="003F6A31"/>
    <w:rsid w:val="00444417"/>
    <w:rsid w:val="00461B64"/>
    <w:rsid w:val="00481FF5"/>
    <w:rsid w:val="004B5446"/>
    <w:rsid w:val="00544B7C"/>
    <w:rsid w:val="00651705"/>
    <w:rsid w:val="00683DF7"/>
    <w:rsid w:val="006A0DAE"/>
    <w:rsid w:val="006D2E52"/>
    <w:rsid w:val="007169BE"/>
    <w:rsid w:val="00746E00"/>
    <w:rsid w:val="00764A5B"/>
    <w:rsid w:val="00767AC4"/>
    <w:rsid w:val="00797EE8"/>
    <w:rsid w:val="007E4BC5"/>
    <w:rsid w:val="007F5D7B"/>
    <w:rsid w:val="00814F4B"/>
    <w:rsid w:val="008807B5"/>
    <w:rsid w:val="008B5954"/>
    <w:rsid w:val="00963651"/>
    <w:rsid w:val="009A36C9"/>
    <w:rsid w:val="00A001A2"/>
    <w:rsid w:val="00B07CE8"/>
    <w:rsid w:val="00BE3040"/>
    <w:rsid w:val="00C03896"/>
    <w:rsid w:val="00D76F80"/>
    <w:rsid w:val="00E10A8F"/>
    <w:rsid w:val="00E93001"/>
    <w:rsid w:val="00F42807"/>
    <w:rsid w:val="00FF45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BC143"/>
  <w15:chartTrackingRefBased/>
  <w15:docId w15:val="{CDBAB3C2-F5DE-42CA-AB0D-257E78CB1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4BC5"/>
  </w:style>
  <w:style w:type="paragraph" w:styleId="Nagwek1">
    <w:name w:val="heading 1"/>
    <w:basedOn w:val="Normalny"/>
    <w:next w:val="Normalny"/>
    <w:link w:val="Nagwek1Znak"/>
    <w:qFormat/>
    <w:rsid w:val="007E4BC5"/>
    <w:pPr>
      <w:keepNext/>
      <w:spacing w:after="0" w:line="360" w:lineRule="auto"/>
      <w:jc w:val="center"/>
      <w:outlineLvl w:val="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4BC5"/>
    <w:rPr>
      <w:rFonts w:ascii="Times New Roman" w:eastAsia="Times New Roman" w:hAnsi="Times New Roman" w:cs="Times New Roman"/>
      <w:sz w:val="24"/>
      <w:szCs w:val="24"/>
      <w:lang w:eastAsia="pl-PL"/>
    </w:rPr>
  </w:style>
  <w:style w:type="paragraph" w:styleId="Akapitzlist">
    <w:name w:val="List Paragraph"/>
    <w:aliases w:val="lp1,Preambuła,Akapit z listą1,List Paragraph,Signature,Akapit,normalny tekst,Akapit normalny,Lista XXX,T_SZ_List Paragraph,Akapit z listą siwz,Wypunktowanie,Bullet List,FooterText,numbered,Paragraphe de liste1,CP-UC,CP-Punkty"/>
    <w:basedOn w:val="Normalny"/>
    <w:link w:val="AkapitzlistZnak"/>
    <w:qFormat/>
    <w:rsid w:val="007E4BC5"/>
    <w:pPr>
      <w:ind w:left="720"/>
      <w:contextualSpacing/>
    </w:pPr>
  </w:style>
  <w:style w:type="character" w:customStyle="1" w:styleId="AkapitzlistZnak">
    <w:name w:val="Akapit z listą Znak"/>
    <w:aliases w:val="lp1 Znak,Preambuła Znak,Akapit z listą1 Znak,List Paragraph Znak,Signature Znak,Akapit Znak,normalny tekst Znak,Akapit normalny Znak,Lista XXX Znak,T_SZ_List Paragraph Znak,Akapit z listą siwz Znak,Wypunktowanie Znak,Bullet List Znak"/>
    <w:link w:val="Akapitzlist"/>
    <w:locked/>
    <w:rsid w:val="007E4BC5"/>
  </w:style>
  <w:style w:type="paragraph" w:styleId="NormalnyWeb">
    <w:name w:val="Normal (Web)"/>
    <w:basedOn w:val="Normalny"/>
    <w:unhideWhenUsed/>
    <w:rsid w:val="007E4BC5"/>
    <w:pPr>
      <w:spacing w:before="100" w:beforeAutospacing="1" w:after="142" w:line="276" w:lineRule="auto"/>
    </w:pPr>
    <w:rPr>
      <w:rFonts w:ascii="Times New Roman" w:eastAsia="Times New Roman" w:hAnsi="Times New Roman" w:cs="Times New Roman"/>
      <w:sz w:val="24"/>
      <w:szCs w:val="24"/>
      <w:lang w:eastAsia="pl-PL"/>
    </w:rPr>
  </w:style>
  <w:style w:type="character" w:customStyle="1" w:styleId="Teksttreci4">
    <w:name w:val="Tekst treści (4)_"/>
    <w:link w:val="Teksttreci41"/>
    <w:locked/>
    <w:rsid w:val="007E4BC5"/>
    <w:rPr>
      <w:rFonts w:ascii="Arial" w:hAnsi="Arial" w:cs="Arial"/>
      <w:sz w:val="19"/>
      <w:shd w:val="clear" w:color="auto" w:fill="FFFFFF"/>
    </w:rPr>
  </w:style>
  <w:style w:type="paragraph" w:customStyle="1" w:styleId="Teksttreci41">
    <w:name w:val="Tekst treści (4)1"/>
    <w:basedOn w:val="Normalny"/>
    <w:link w:val="Teksttreci4"/>
    <w:rsid w:val="007E4BC5"/>
    <w:pPr>
      <w:widowControl w:val="0"/>
      <w:shd w:val="clear" w:color="auto" w:fill="FFFFFF"/>
      <w:spacing w:after="0" w:line="240" w:lineRule="atLeast"/>
    </w:pPr>
    <w:rPr>
      <w:rFonts w:ascii="Arial" w:hAnsi="Arial" w:cs="Arial"/>
      <w:sz w:val="19"/>
      <w:shd w:val="clear" w:color="auto" w:fill="FFFFFF"/>
    </w:rPr>
  </w:style>
  <w:style w:type="character" w:customStyle="1" w:styleId="Nagwek10">
    <w:name w:val="Nagłówek #1_"/>
    <w:link w:val="Nagwek11"/>
    <w:uiPriority w:val="99"/>
    <w:locked/>
    <w:rsid w:val="007E4BC5"/>
    <w:rPr>
      <w:spacing w:val="10"/>
      <w:shd w:val="clear" w:color="auto" w:fill="FFFFFF"/>
    </w:rPr>
  </w:style>
  <w:style w:type="paragraph" w:customStyle="1" w:styleId="Nagwek11">
    <w:name w:val="Nagłówek #1"/>
    <w:basedOn w:val="Normalny"/>
    <w:link w:val="Nagwek10"/>
    <w:uiPriority w:val="99"/>
    <w:rsid w:val="007E4BC5"/>
    <w:pPr>
      <w:widowControl w:val="0"/>
      <w:shd w:val="clear" w:color="auto" w:fill="FFFFFF"/>
      <w:spacing w:after="0" w:line="240" w:lineRule="atLeast"/>
      <w:outlineLvl w:val="0"/>
    </w:pPr>
    <w:rPr>
      <w:spacing w:val="10"/>
      <w:shd w:val="clear" w:color="auto" w:fill="FFFFFF"/>
    </w:rPr>
  </w:style>
  <w:style w:type="character" w:customStyle="1" w:styleId="Nagwek23">
    <w:name w:val="Nagłówek #2 (3)_"/>
    <w:link w:val="Nagwek231"/>
    <w:locked/>
    <w:rsid w:val="007E4BC5"/>
    <w:rPr>
      <w:spacing w:val="20"/>
      <w:sz w:val="23"/>
      <w:shd w:val="clear" w:color="auto" w:fill="FFFFFF"/>
    </w:rPr>
  </w:style>
  <w:style w:type="paragraph" w:customStyle="1" w:styleId="Nagwek231">
    <w:name w:val="Nagłówek #2 (3)1"/>
    <w:basedOn w:val="Normalny"/>
    <w:link w:val="Nagwek23"/>
    <w:rsid w:val="007E4BC5"/>
    <w:pPr>
      <w:widowControl w:val="0"/>
      <w:shd w:val="clear" w:color="auto" w:fill="FFFFFF"/>
      <w:spacing w:after="0" w:line="432" w:lineRule="exact"/>
      <w:outlineLvl w:val="1"/>
    </w:pPr>
    <w:rPr>
      <w:spacing w:val="20"/>
      <w:sz w:val="23"/>
      <w:shd w:val="clear" w:color="auto" w:fill="FFFFFF"/>
    </w:rPr>
  </w:style>
  <w:style w:type="character" w:styleId="Pogrubienie">
    <w:name w:val="Strong"/>
    <w:aliases w:val="Tekst treści + Arial,10 pt,Odstępy 0 pt1"/>
    <w:uiPriority w:val="22"/>
    <w:qFormat/>
    <w:rsid w:val="007E4BC5"/>
    <w:rPr>
      <w:rFonts w:ascii="Arial" w:hAnsi="Arial" w:cs="Arial"/>
      <w:b/>
      <w:bCs/>
      <w:spacing w:val="0"/>
      <w:sz w:val="20"/>
      <w:szCs w:val="20"/>
      <w:lang w:bidi="ar-SA"/>
    </w:rPr>
  </w:style>
  <w:style w:type="character" w:customStyle="1" w:styleId="Teksttreci3">
    <w:name w:val="Tekst treści (3)_"/>
    <w:link w:val="Teksttreci30"/>
    <w:locked/>
    <w:rsid w:val="007E4BC5"/>
    <w:rPr>
      <w:sz w:val="21"/>
      <w:shd w:val="clear" w:color="auto" w:fill="FFFFFF"/>
    </w:rPr>
  </w:style>
  <w:style w:type="paragraph" w:customStyle="1" w:styleId="Teksttreci30">
    <w:name w:val="Tekst treści (3)"/>
    <w:basedOn w:val="Normalny"/>
    <w:link w:val="Teksttreci3"/>
    <w:rsid w:val="007E4BC5"/>
    <w:pPr>
      <w:widowControl w:val="0"/>
      <w:shd w:val="clear" w:color="auto" w:fill="FFFFFF"/>
      <w:spacing w:after="0" w:line="432" w:lineRule="exact"/>
    </w:pPr>
    <w:rPr>
      <w:sz w:val="21"/>
      <w:shd w:val="clear" w:color="auto" w:fill="FFFFFF"/>
    </w:rPr>
  </w:style>
  <w:style w:type="paragraph" w:customStyle="1" w:styleId="Akapitzlist2">
    <w:name w:val="Akapit z listą2"/>
    <w:aliases w:val="Numerowanie,Akapit z listą BS,List Paragraph2"/>
    <w:basedOn w:val="Normalny"/>
    <w:link w:val="ListParagraphChar1"/>
    <w:rsid w:val="007E4BC5"/>
    <w:pPr>
      <w:spacing w:after="0" w:line="240" w:lineRule="auto"/>
      <w:ind w:left="720"/>
    </w:pPr>
    <w:rPr>
      <w:rFonts w:ascii="Calibri" w:eastAsia="Times New Roman" w:hAnsi="Calibri" w:cs="Times New Roman"/>
      <w:sz w:val="24"/>
      <w:szCs w:val="20"/>
      <w:lang w:eastAsia="pl-PL"/>
    </w:rPr>
  </w:style>
  <w:style w:type="character" w:customStyle="1" w:styleId="ListParagraphChar1">
    <w:name w:val="List Paragraph Char1"/>
    <w:aliases w:val="Numerowanie Char,Akapit z listą BS Char,List Paragraph2 Char"/>
    <w:link w:val="Akapitzlist2"/>
    <w:locked/>
    <w:rsid w:val="007E4BC5"/>
    <w:rPr>
      <w:rFonts w:ascii="Calibri" w:eastAsia="Times New Roman" w:hAnsi="Calibri" w:cs="Times New Roman"/>
      <w:sz w:val="24"/>
      <w:szCs w:val="20"/>
      <w:lang w:eastAsia="pl-PL"/>
    </w:rPr>
  </w:style>
  <w:style w:type="table" w:styleId="Tabela-Siatka">
    <w:name w:val="Table Grid"/>
    <w:basedOn w:val="Standardowy"/>
    <w:uiPriority w:val="39"/>
    <w:rsid w:val="007E4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F5D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5D7B"/>
  </w:style>
  <w:style w:type="paragraph" w:styleId="Stopka">
    <w:name w:val="footer"/>
    <w:basedOn w:val="Normalny"/>
    <w:link w:val="StopkaZnak"/>
    <w:uiPriority w:val="99"/>
    <w:unhideWhenUsed/>
    <w:rsid w:val="007F5D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5D7B"/>
  </w:style>
  <w:style w:type="character" w:styleId="Odwoaniedokomentarza">
    <w:name w:val="annotation reference"/>
    <w:basedOn w:val="Domylnaczcionkaakapitu"/>
    <w:uiPriority w:val="99"/>
    <w:semiHidden/>
    <w:unhideWhenUsed/>
    <w:rsid w:val="002105D3"/>
    <w:rPr>
      <w:sz w:val="16"/>
      <w:szCs w:val="16"/>
    </w:rPr>
  </w:style>
  <w:style w:type="paragraph" w:styleId="Tekstkomentarza">
    <w:name w:val="annotation text"/>
    <w:basedOn w:val="Normalny"/>
    <w:link w:val="TekstkomentarzaZnak"/>
    <w:uiPriority w:val="99"/>
    <w:semiHidden/>
    <w:unhideWhenUsed/>
    <w:rsid w:val="002105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05D3"/>
    <w:rPr>
      <w:sz w:val="20"/>
      <w:szCs w:val="20"/>
    </w:rPr>
  </w:style>
  <w:style w:type="paragraph" w:styleId="Tematkomentarza">
    <w:name w:val="annotation subject"/>
    <w:basedOn w:val="Tekstkomentarza"/>
    <w:next w:val="Tekstkomentarza"/>
    <w:link w:val="TematkomentarzaZnak"/>
    <w:uiPriority w:val="99"/>
    <w:semiHidden/>
    <w:unhideWhenUsed/>
    <w:rsid w:val="002105D3"/>
    <w:rPr>
      <w:b/>
      <w:bCs/>
    </w:rPr>
  </w:style>
  <w:style w:type="character" w:customStyle="1" w:styleId="TematkomentarzaZnak">
    <w:name w:val="Temat komentarza Znak"/>
    <w:basedOn w:val="TekstkomentarzaZnak"/>
    <w:link w:val="Tematkomentarza"/>
    <w:uiPriority w:val="99"/>
    <w:semiHidden/>
    <w:rsid w:val="002105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13</Pages>
  <Words>5496</Words>
  <Characters>32976</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Sibiga, Magdalena</dc:creator>
  <cp:keywords/>
  <dc:description/>
  <cp:lastModifiedBy>Sibiga, Magdalena</cp:lastModifiedBy>
  <cp:revision>20</cp:revision>
  <dcterms:created xsi:type="dcterms:W3CDTF">2024-10-30T09:13:00Z</dcterms:created>
  <dcterms:modified xsi:type="dcterms:W3CDTF">2024-11-05T09:06:00Z</dcterms:modified>
</cp:coreProperties>
</file>