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3CD6" w14:textId="77777777" w:rsidR="00E03F38" w:rsidRDefault="00BB7C0A">
      <w:pPr>
        <w:pStyle w:val="Nagwek1"/>
        <w:spacing w:line="276" w:lineRule="auto"/>
        <w:jc w:val="center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Oświadczenie o spełnianiu warunków udziału w postępowaniu</w:t>
      </w:r>
    </w:p>
    <w:p w14:paraId="399DC345" w14:textId="51424352" w:rsidR="00E03F38" w:rsidRDefault="00BB7C0A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(Znak postępowania: </w:t>
      </w:r>
      <w:r w:rsidRPr="00580770">
        <w:rPr>
          <w:b/>
          <w:bCs/>
          <w:sz w:val="22"/>
          <w:szCs w:val="22"/>
        </w:rPr>
        <w:t>F</w:t>
      </w:r>
      <w:r w:rsidR="00A07080">
        <w:rPr>
          <w:b/>
          <w:bCs/>
          <w:sz w:val="22"/>
          <w:szCs w:val="22"/>
        </w:rPr>
        <w:t>.</w:t>
      </w:r>
      <w:r w:rsidR="00580770" w:rsidRPr="00580770">
        <w:rPr>
          <w:rFonts w:ascii="Ubuntu" w:hAnsi="Ubuntu"/>
          <w:b/>
          <w:bCs/>
          <w:sz w:val="22"/>
          <w:szCs w:val="22"/>
          <w:shd w:val="clear" w:color="auto" w:fill="FFFFFF"/>
        </w:rPr>
        <w:t>261.2.2024</w:t>
      </w:r>
      <w:r>
        <w:rPr>
          <w:b/>
          <w:bCs/>
          <w:sz w:val="22"/>
          <w:szCs w:val="22"/>
        </w:rPr>
        <w:t>)</w:t>
      </w:r>
    </w:p>
    <w:p w14:paraId="74590C9F" w14:textId="77777777" w:rsidR="00E03F38" w:rsidRDefault="00E03F38">
      <w:pPr>
        <w:spacing w:line="276" w:lineRule="auto"/>
        <w:rPr>
          <w:b/>
          <w:bCs/>
        </w:rPr>
      </w:pPr>
    </w:p>
    <w:p w14:paraId="174638CF" w14:textId="77777777" w:rsidR="00E03F38" w:rsidRDefault="00BB7C0A">
      <w:pPr>
        <w:spacing w:line="276" w:lineRule="auto"/>
        <w:rPr>
          <w:b/>
          <w:bCs/>
        </w:rPr>
      </w:pPr>
      <w:r>
        <w:rPr>
          <w:b/>
          <w:bCs/>
        </w:rPr>
        <w:t>Zamawiający:</w:t>
      </w:r>
    </w:p>
    <w:p w14:paraId="7BFE1937" w14:textId="77777777" w:rsidR="00E03F38" w:rsidRDefault="00BB7C0A">
      <w:pPr>
        <w:spacing w:line="276" w:lineRule="auto"/>
        <w:rPr>
          <w:b/>
          <w:bCs/>
        </w:rPr>
      </w:pPr>
      <w:bookmarkStart w:id="0" w:name="_Hlk18515646"/>
      <w:r>
        <w:rPr>
          <w:b/>
          <w:bCs/>
        </w:rPr>
        <w:t xml:space="preserve">Sąd Rejonowy </w:t>
      </w:r>
      <w:bookmarkEnd w:id="0"/>
      <w:r>
        <w:rPr>
          <w:b/>
          <w:bCs/>
        </w:rPr>
        <w:t>w Jaśle zwany dalej „Zamawiającym”</w:t>
      </w:r>
    </w:p>
    <w:p w14:paraId="5E1A3FC6" w14:textId="77777777" w:rsidR="00E03F38" w:rsidRDefault="00BB7C0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ul. Armii Krajowej 3, 38-200 Jasło, województwo podkarpackie,</w:t>
      </w:r>
    </w:p>
    <w:p w14:paraId="300D853E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NIP: </w:t>
      </w:r>
      <w:r>
        <w:rPr>
          <w:sz w:val="22"/>
          <w:szCs w:val="22"/>
          <w:shd w:val="clear" w:color="auto" w:fill="FFFFFF"/>
        </w:rPr>
        <w:t xml:space="preserve">6851547233  </w:t>
      </w:r>
      <w:r>
        <w:rPr>
          <w:sz w:val="22"/>
          <w:szCs w:val="22"/>
        </w:rPr>
        <w:t>Regon: 000324317</w:t>
      </w:r>
    </w:p>
    <w:p w14:paraId="11BD6E19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Poczta elektroniczna [e-mail]: dyrektor@jaslo.sr.gov.pl</w:t>
      </w:r>
    </w:p>
    <w:p w14:paraId="2B356F01" w14:textId="77777777" w:rsidR="00E03F38" w:rsidRDefault="00BB7C0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Strona internetowa Zamawiającego [URL]: www.jaslo.sr.gov.pl   </w:t>
      </w:r>
    </w:p>
    <w:p w14:paraId="3BF03C80" w14:textId="77777777" w:rsidR="00E03F38" w:rsidRDefault="00E03F38">
      <w:pPr>
        <w:pStyle w:val="Nagwek2"/>
        <w:spacing w:before="60" w:after="60" w:line="276" w:lineRule="auto"/>
      </w:pPr>
    </w:p>
    <w:p w14:paraId="0A4DCAC0" w14:textId="77777777" w:rsidR="00E03F38" w:rsidRDefault="00BB7C0A">
      <w:pPr>
        <w:pStyle w:val="Nagwek2"/>
        <w:spacing w:before="60" w:after="60" w:line="276" w:lineRule="auto"/>
      </w:pPr>
      <w:r>
        <w:t>Podmiot w imieniu którego składane jest oświadczenie:</w:t>
      </w:r>
    </w:p>
    <w:p w14:paraId="6567EFD4" w14:textId="77777777" w:rsidR="00E03F38" w:rsidRDefault="00BB7C0A">
      <w:pPr>
        <w:pStyle w:val="Akapitzlist"/>
        <w:numPr>
          <w:ilvl w:val="0"/>
          <w:numId w:val="2"/>
        </w:numPr>
        <w:spacing w:before="60" w:after="60" w:line="276" w:lineRule="auto"/>
        <w:rPr>
          <w:sz w:val="22"/>
          <w:szCs w:val="22"/>
        </w:rPr>
      </w:pPr>
      <w:r>
        <w:rPr>
          <w:sz w:val="22"/>
          <w:szCs w:val="22"/>
        </w:rPr>
        <w:t>Wykonawca, w tym Wykonawca wspólnie ubiegający się o udzielenie zamówienia</w:t>
      </w:r>
    </w:p>
    <w:p w14:paraId="5F688E2D" w14:textId="77777777" w:rsidR="00E03F38" w:rsidRDefault="00BB7C0A">
      <w:pPr>
        <w:pStyle w:val="Akapitzlist"/>
        <w:numPr>
          <w:ilvl w:val="0"/>
          <w:numId w:val="2"/>
        </w:numPr>
        <w:spacing w:before="60" w:after="60" w:line="276" w:lineRule="auto"/>
        <w:rPr>
          <w:sz w:val="22"/>
          <w:szCs w:val="22"/>
        </w:rPr>
      </w:pPr>
      <w:r>
        <w:rPr>
          <w:sz w:val="22"/>
          <w:szCs w:val="22"/>
        </w:rPr>
        <w:t>Podmiot udostępniający zasoby</w:t>
      </w:r>
    </w:p>
    <w:p w14:paraId="49233F58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6841FB7E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4659F986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04C660FA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(pełna nazwa/firma, adres, w zależności od podmiotu: NIP/PESEL, KRS/CEIDG)</w:t>
      </w:r>
    </w:p>
    <w:p w14:paraId="4982FB63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40F2D104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3E496E4E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221976BC" w14:textId="77777777" w:rsidR="00E03F38" w:rsidRDefault="00BB7C0A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(imię, nazwisko, stanowisko/podstawa do reprezentacji)</w:t>
      </w:r>
    </w:p>
    <w:p w14:paraId="45ECE051" w14:textId="77777777" w:rsidR="00E03F38" w:rsidRDefault="00BB7C0A">
      <w:pPr>
        <w:pStyle w:val="Nagwek2"/>
        <w:spacing w:before="240" w:after="2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t>Oświadczenie składane na podstawie art. 273 ust. 2 ustawy z dnia 11 września 2019 r. Prawo zamówień publicznych (tekst jedn.: Dz. U. z 2023 r., poz. 1605 z późn. zm. z po</w:t>
      </w:r>
      <w:r>
        <w:rPr>
          <w:rFonts w:ascii="Arial Unicode MS" w:eastAsia="Arial Unicode MS" w:hAnsi="Arial Unicode MS" w:cs="Arial Unicode MS"/>
        </w:rPr>
        <w:t>́</w:t>
      </w:r>
      <w:r>
        <w:t>z</w:t>
      </w:r>
      <w:r>
        <w:rPr>
          <w:rFonts w:ascii="Arial Unicode MS" w:eastAsia="Arial Unicode MS" w:hAnsi="Arial Unicode MS" w:cs="Arial Unicode MS"/>
        </w:rPr>
        <w:t>́</w:t>
      </w:r>
      <w:r>
        <w:t>n. zm. dalej: ustawa Pzp) dotyczące warunków udziału w postępowaniu</w:t>
      </w:r>
    </w:p>
    <w:p w14:paraId="2B664AFC" w14:textId="0A027ECC" w:rsidR="00E03F38" w:rsidRDefault="00BB7C0A">
      <w:pPr>
        <w:suppressAutoHyphens/>
        <w:spacing w:line="276" w:lineRule="auto"/>
        <w:jc w:val="both"/>
        <w:rPr>
          <w:b/>
          <w:bCs/>
        </w:rPr>
      </w:pPr>
      <w:r>
        <w:rPr>
          <w:sz w:val="22"/>
          <w:szCs w:val="22"/>
        </w:rPr>
        <w:t>Na potrzeby postępowania o udzielenie zamówienia publicznego którego przedmiotem są „Usługi sprzątania i utrzymania czystości w pomieszczeniach i ciągach komunikacyjnych w budynkach Sądu Rejonowego w Jaśle oraz usługi sprzątania posesji i przyległych chodników w okresie 12 miesięcy od dnia 2 stycznia 202</w:t>
      </w:r>
      <w:r w:rsidR="0027153E">
        <w:rPr>
          <w:sz w:val="22"/>
          <w:szCs w:val="22"/>
        </w:rPr>
        <w:t xml:space="preserve">5 </w:t>
      </w:r>
      <w:r>
        <w:rPr>
          <w:sz w:val="22"/>
          <w:szCs w:val="22"/>
        </w:rPr>
        <w:t xml:space="preserve">r.”, </w:t>
      </w:r>
      <w:r>
        <w:rPr>
          <w:b/>
          <w:bCs/>
        </w:rPr>
        <w:t>oświadczam, że:</w:t>
      </w:r>
    </w:p>
    <w:p w14:paraId="0E576AEF" w14:textId="77777777" w:rsidR="00E03F38" w:rsidRDefault="00BB7C0A">
      <w:pPr>
        <w:pStyle w:val="Nagwek2"/>
        <w:numPr>
          <w:ilvl w:val="0"/>
          <w:numId w:val="4"/>
        </w:numPr>
        <w:spacing w:before="240" w:line="276" w:lineRule="auto"/>
      </w:pPr>
      <w:r>
        <w:t xml:space="preserve">Informacja o spełnianiu warunków udziału w postępowaniu: </w:t>
      </w:r>
    </w:p>
    <w:p w14:paraId="4AAE0DF1" w14:textId="77777777" w:rsidR="00E03F38" w:rsidRDefault="00BB7C0A">
      <w:p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podmiot, w imieniu którego składane jest oświadczenie spełnia warunki udziału </w:t>
      </w:r>
      <w:r>
        <w:rPr>
          <w:sz w:val="22"/>
          <w:szCs w:val="22"/>
        </w:rPr>
        <w:br/>
        <w:t xml:space="preserve">w postępowaniu określone przez Zamawiającego w Rozdziale 6 Specyfikacji Warunków Zamówienia w zakresie: </w:t>
      </w:r>
    </w:p>
    <w:p w14:paraId="1259BC75" w14:textId="77777777" w:rsidR="00E03F38" w:rsidRDefault="00BB7C0A">
      <w:pPr>
        <w:pStyle w:val="Akapitzlist"/>
        <w:numPr>
          <w:ilvl w:val="0"/>
          <w:numId w:val="6"/>
        </w:numPr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>6.1.4 SWZ</w:t>
      </w:r>
    </w:p>
    <w:p w14:paraId="179F892E" w14:textId="77777777" w:rsidR="00E03F38" w:rsidRDefault="00BB7C0A">
      <w:pPr>
        <w:pStyle w:val="Nagwek2"/>
        <w:numPr>
          <w:ilvl w:val="0"/>
          <w:numId w:val="7"/>
        </w:numPr>
        <w:spacing w:before="0" w:line="276" w:lineRule="auto"/>
        <w:jc w:val="both"/>
      </w:pPr>
      <w:r>
        <w:lastRenderedPageBreak/>
        <w:t>Informacja w związku z poleganiem Wykonawcy na zasobach innych podmiotów:</w:t>
      </w:r>
      <w:r>
        <w:rPr>
          <w:vertAlign w:val="superscript"/>
        </w:rPr>
        <w:footnoteReference w:id="2"/>
      </w:r>
      <w:r>
        <w:t xml:space="preserve"> </w:t>
      </w:r>
    </w:p>
    <w:p w14:paraId="5E5E77C9" w14:textId="77777777" w:rsidR="00E03F38" w:rsidRDefault="00BB7C0A">
      <w:pPr>
        <w:spacing w:before="240" w:after="240" w:line="276" w:lineRule="auto"/>
        <w:jc w:val="both"/>
      </w:pPr>
      <w:r>
        <w:t>Oświadczam, że Wykonawca, w imieniu którego składane jest oświadczenie, w celu wykazania warunków udziału w postępowaniu polega na zasobach innych podmiotu/ów w zakresie warunku</w:t>
      </w:r>
      <w:r>
        <w:rPr>
          <w:vertAlign w:val="superscript"/>
        </w:rPr>
        <w:footnoteReference w:id="3"/>
      </w:r>
      <w:r>
        <w:t xml:space="preserve"> _________________________________________</w:t>
      </w:r>
    </w:p>
    <w:p w14:paraId="69263E32" w14:textId="77777777" w:rsidR="00E03F38" w:rsidRDefault="00BB7C0A">
      <w:pPr>
        <w:spacing w:before="240" w:after="240" w:line="276" w:lineRule="auto"/>
        <w:jc w:val="both"/>
      </w:pPr>
      <w:r>
        <w:t xml:space="preserve">Dane podmiotu, na zasobach którego polega Wykonawca: </w:t>
      </w:r>
    </w:p>
    <w:p w14:paraId="7B2CFEBE" w14:textId="77777777" w:rsidR="00E03F38" w:rsidRDefault="00BB7C0A">
      <w:pPr>
        <w:spacing w:before="240" w:after="240" w:line="276" w:lineRule="auto"/>
      </w:pPr>
      <w:r>
        <w:t>___________________________________________________________________</w:t>
      </w:r>
    </w:p>
    <w:p w14:paraId="0835C586" w14:textId="77777777" w:rsidR="00E03F38" w:rsidRDefault="00BB7C0A">
      <w:pPr>
        <w:spacing w:before="240" w:after="240" w:line="276" w:lineRule="auto"/>
      </w:pPr>
      <w:r>
        <w:t>___________________________________________________________________</w:t>
      </w:r>
    </w:p>
    <w:p w14:paraId="11E75AF5" w14:textId="77777777" w:rsidR="00E03F38" w:rsidRDefault="00BB7C0A">
      <w:pPr>
        <w:pStyle w:val="Nagwek2"/>
        <w:numPr>
          <w:ilvl w:val="0"/>
          <w:numId w:val="8"/>
        </w:numPr>
        <w:spacing w:before="240" w:after="240" w:line="276" w:lineRule="auto"/>
      </w:pPr>
      <w:r>
        <w:t>Oświadczenie dotyczące podanych informacji:</w:t>
      </w:r>
    </w:p>
    <w:p w14:paraId="73992219" w14:textId="77777777" w:rsidR="00E03F38" w:rsidRDefault="00BB7C0A">
      <w:pPr>
        <w:spacing w:before="240" w:after="240" w:line="276" w:lineRule="auto"/>
        <w:jc w:val="both"/>
      </w:pPr>
      <w:r>
        <w:t>Oświadczam, że wszystkie informacje podane w powyższych oświadczeniach są aktualne i zgodne z prawdą.</w:t>
      </w:r>
    </w:p>
    <w:p w14:paraId="54BE02A8" w14:textId="77777777" w:rsidR="00E03F38" w:rsidRDefault="00E03F38">
      <w:pPr>
        <w:spacing w:line="276" w:lineRule="auto"/>
      </w:pPr>
    </w:p>
    <w:sectPr w:rsidR="00E03F38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5E66" w14:textId="77777777" w:rsidR="00B834B7" w:rsidRDefault="00B834B7">
      <w:r>
        <w:separator/>
      </w:r>
    </w:p>
  </w:endnote>
  <w:endnote w:type="continuationSeparator" w:id="0">
    <w:p w14:paraId="3B230FD6" w14:textId="77777777" w:rsidR="00B834B7" w:rsidRDefault="00B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charset w:val="00"/>
    <w:family w:val="roman"/>
    <w:pitch w:val="default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0F11" w14:textId="77777777" w:rsidR="00E03F38" w:rsidRDefault="00BB7C0A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3D34BB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3D34BB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D5739" w14:textId="77777777" w:rsidR="00B834B7" w:rsidRDefault="00B834B7">
      <w:r>
        <w:separator/>
      </w:r>
    </w:p>
  </w:footnote>
  <w:footnote w:type="continuationSeparator" w:id="0">
    <w:p w14:paraId="735C40CE" w14:textId="77777777" w:rsidR="00B834B7" w:rsidRDefault="00B834B7">
      <w:r>
        <w:continuationSeparator/>
      </w:r>
    </w:p>
  </w:footnote>
  <w:footnote w:type="continuationNotice" w:id="1">
    <w:p w14:paraId="68FDB473" w14:textId="77777777" w:rsidR="00B834B7" w:rsidRDefault="00B834B7"/>
  </w:footnote>
  <w:footnote w:id="2">
    <w:p w14:paraId="3CE95BC9" w14:textId="77777777" w:rsidR="00E03F38" w:rsidRDefault="00BB7C0A">
      <w:pPr>
        <w:pStyle w:val="Tekstprzypisudolnego"/>
      </w:pPr>
      <w:r>
        <w:rPr>
          <w:vertAlign w:val="superscript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ascii="Calibri" w:hAnsi="Calibri"/>
          <w:sz w:val="18"/>
          <w:szCs w:val="18"/>
        </w:rPr>
        <w:t>Wypełnia Wykonawca - tylko jeżeli polega na zasobach innych podmiotów na podstawie art. 118 ustawy Prawo zamówień publicznych. Rubryki nie wypełnia podmiot udostępniający zasoby</w:t>
      </w:r>
      <w:r>
        <w:rPr>
          <w:rFonts w:eastAsia="Arial Unicode MS" w:cs="Arial Unicode MS"/>
        </w:rPr>
        <w:t>.</w:t>
      </w:r>
    </w:p>
  </w:footnote>
  <w:footnote w:id="3">
    <w:p w14:paraId="5F72F832" w14:textId="77777777" w:rsidR="00E03F38" w:rsidRDefault="00BB7C0A">
      <w:pPr>
        <w:pStyle w:val="doprzypisw"/>
      </w:pPr>
      <w:r>
        <w:rPr>
          <w:vertAlign w:val="superscript"/>
        </w:rPr>
        <w:footnoteRef/>
      </w:r>
      <w:r>
        <w:t xml:space="preserve"> Wskazać pkt SWZ,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43367" w14:textId="77777777" w:rsidR="00E03F38" w:rsidRDefault="00E03F38">
    <w:pPr>
      <w:spacing w:line="276" w:lineRule="auto"/>
      <w:jc w:val="right"/>
      <w:rPr>
        <w:rFonts w:ascii="Cambria" w:hAnsi="Cambria"/>
        <w:i/>
        <w:iCs/>
      </w:rPr>
    </w:pPr>
  </w:p>
  <w:p w14:paraId="1EF4BF53" w14:textId="77777777" w:rsidR="00E03F38" w:rsidRDefault="00E03F38">
    <w:pPr>
      <w:spacing w:line="276" w:lineRule="auto"/>
      <w:jc w:val="right"/>
      <w:rPr>
        <w:rFonts w:ascii="Cambria" w:hAnsi="Cambria"/>
        <w:i/>
        <w:iCs/>
      </w:rPr>
    </w:pPr>
  </w:p>
  <w:p w14:paraId="2E5CA2E1" w14:textId="77777777" w:rsidR="00E03F38" w:rsidRDefault="00BB7C0A">
    <w:pPr>
      <w:spacing w:line="276" w:lineRule="auto"/>
      <w:jc w:val="right"/>
    </w:pPr>
    <w:r>
      <w:rPr>
        <w:rFonts w:ascii="Cambria" w:hAnsi="Cambria"/>
        <w:i/>
        <w:iCs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341A"/>
    <w:multiLevelType w:val="hybridMultilevel"/>
    <w:tmpl w:val="EC1A6020"/>
    <w:numStyleLink w:val="Zaimportowanystyl3"/>
  </w:abstractNum>
  <w:abstractNum w:abstractNumId="1" w15:restartNumberingAfterBreak="0">
    <w:nsid w:val="161303C9"/>
    <w:multiLevelType w:val="hybridMultilevel"/>
    <w:tmpl w:val="EC1A6020"/>
    <w:styleLink w:val="Zaimportowanystyl3"/>
    <w:lvl w:ilvl="0" w:tplc="3B50C858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FC45B6">
      <w:start w:val="1"/>
      <w:numFmt w:val="bullet"/>
      <w:lvlText w:val="o"/>
      <w:lvlJc w:val="left"/>
      <w:pPr>
        <w:ind w:left="1423" w:hanging="3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541F5C">
      <w:start w:val="1"/>
      <w:numFmt w:val="bullet"/>
      <w:lvlText w:val="▪"/>
      <w:lvlJc w:val="left"/>
      <w:pPr>
        <w:ind w:left="2132" w:hanging="3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7EF318">
      <w:start w:val="1"/>
      <w:numFmt w:val="bullet"/>
      <w:lvlText w:val="·"/>
      <w:lvlJc w:val="left"/>
      <w:pPr>
        <w:ind w:left="2841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68232">
      <w:start w:val="1"/>
      <w:numFmt w:val="bullet"/>
      <w:lvlText w:val="o"/>
      <w:lvlJc w:val="left"/>
      <w:pPr>
        <w:ind w:left="3550" w:hanging="3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262C7E">
      <w:start w:val="1"/>
      <w:numFmt w:val="bullet"/>
      <w:lvlText w:val="▪"/>
      <w:lvlJc w:val="left"/>
      <w:pPr>
        <w:ind w:left="4259" w:hanging="3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FA69CE">
      <w:start w:val="1"/>
      <w:numFmt w:val="bullet"/>
      <w:lvlText w:val="·"/>
      <w:lvlJc w:val="left"/>
      <w:pPr>
        <w:ind w:left="4968" w:hanging="29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F600FE">
      <w:start w:val="1"/>
      <w:numFmt w:val="bullet"/>
      <w:lvlText w:val="o"/>
      <w:lvlJc w:val="left"/>
      <w:pPr>
        <w:ind w:left="5677" w:hanging="2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826B7C">
      <w:start w:val="1"/>
      <w:numFmt w:val="bullet"/>
      <w:lvlText w:val="▪"/>
      <w:lvlJc w:val="left"/>
      <w:pPr>
        <w:ind w:left="6386" w:hanging="2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DA0D3A"/>
    <w:multiLevelType w:val="hybridMultilevel"/>
    <w:tmpl w:val="2326F038"/>
    <w:numStyleLink w:val="Zaimportowanystyl1"/>
  </w:abstractNum>
  <w:abstractNum w:abstractNumId="3" w15:restartNumberingAfterBreak="0">
    <w:nsid w:val="2DC10C12"/>
    <w:multiLevelType w:val="hybridMultilevel"/>
    <w:tmpl w:val="F4249106"/>
    <w:numStyleLink w:val="Zaimportowanystyl2"/>
  </w:abstractNum>
  <w:abstractNum w:abstractNumId="4" w15:restartNumberingAfterBreak="0">
    <w:nsid w:val="2F406330"/>
    <w:multiLevelType w:val="hybridMultilevel"/>
    <w:tmpl w:val="F4249106"/>
    <w:styleLink w:val="Zaimportowanystyl2"/>
    <w:lvl w:ilvl="0" w:tplc="41468164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4249F0">
      <w:start w:val="1"/>
      <w:numFmt w:val="lowerLetter"/>
      <w:lvlText w:val="%2."/>
      <w:lvlJc w:val="left"/>
      <w:pPr>
        <w:ind w:left="1423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22250E">
      <w:start w:val="1"/>
      <w:numFmt w:val="lowerRoman"/>
      <w:lvlText w:val="%3."/>
      <w:lvlJc w:val="left"/>
      <w:pPr>
        <w:ind w:left="2132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B4150C">
      <w:start w:val="1"/>
      <w:numFmt w:val="decimal"/>
      <w:lvlText w:val="%4."/>
      <w:lvlJc w:val="left"/>
      <w:pPr>
        <w:ind w:left="2841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C49708">
      <w:start w:val="1"/>
      <w:numFmt w:val="lowerLetter"/>
      <w:lvlText w:val="%5."/>
      <w:lvlJc w:val="left"/>
      <w:pPr>
        <w:ind w:left="355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86070C">
      <w:start w:val="1"/>
      <w:numFmt w:val="lowerRoman"/>
      <w:lvlText w:val="%6."/>
      <w:lvlJc w:val="left"/>
      <w:pPr>
        <w:ind w:left="425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22A60">
      <w:start w:val="1"/>
      <w:numFmt w:val="decimal"/>
      <w:lvlText w:val="%7."/>
      <w:lvlJc w:val="left"/>
      <w:pPr>
        <w:ind w:left="49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5E2566">
      <w:start w:val="1"/>
      <w:numFmt w:val="lowerLetter"/>
      <w:lvlText w:val="%8."/>
      <w:lvlJc w:val="left"/>
      <w:pPr>
        <w:ind w:left="567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E5602">
      <w:start w:val="1"/>
      <w:numFmt w:val="lowerRoman"/>
      <w:lvlText w:val="%9."/>
      <w:lvlJc w:val="left"/>
      <w:pPr>
        <w:ind w:left="6386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8E9536C"/>
    <w:multiLevelType w:val="hybridMultilevel"/>
    <w:tmpl w:val="2326F038"/>
    <w:styleLink w:val="Zaimportowanystyl1"/>
    <w:lvl w:ilvl="0" w:tplc="1D665B9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42C6F4">
      <w:start w:val="1"/>
      <w:numFmt w:val="bullet"/>
      <w:lvlText w:val="o"/>
      <w:lvlJc w:val="left"/>
      <w:pPr>
        <w:ind w:left="1423" w:hanging="3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50C0CC">
      <w:start w:val="1"/>
      <w:numFmt w:val="bullet"/>
      <w:lvlText w:val="▪"/>
      <w:lvlJc w:val="left"/>
      <w:pPr>
        <w:ind w:left="2132" w:hanging="3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5A5AAE">
      <w:start w:val="1"/>
      <w:numFmt w:val="bullet"/>
      <w:lvlText w:val="·"/>
      <w:lvlJc w:val="left"/>
      <w:pPr>
        <w:ind w:left="2841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54B0E2">
      <w:start w:val="1"/>
      <w:numFmt w:val="bullet"/>
      <w:lvlText w:val="o"/>
      <w:lvlJc w:val="left"/>
      <w:pPr>
        <w:ind w:left="3550" w:hanging="3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A0309C">
      <w:start w:val="1"/>
      <w:numFmt w:val="bullet"/>
      <w:lvlText w:val="▪"/>
      <w:lvlJc w:val="left"/>
      <w:pPr>
        <w:ind w:left="4259" w:hanging="3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E87928">
      <w:start w:val="1"/>
      <w:numFmt w:val="bullet"/>
      <w:lvlText w:val="·"/>
      <w:lvlJc w:val="left"/>
      <w:pPr>
        <w:ind w:left="4968" w:hanging="29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32D5F2">
      <w:start w:val="1"/>
      <w:numFmt w:val="bullet"/>
      <w:lvlText w:val="o"/>
      <w:lvlJc w:val="left"/>
      <w:pPr>
        <w:ind w:left="5677" w:hanging="2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BC928A">
      <w:start w:val="1"/>
      <w:numFmt w:val="bullet"/>
      <w:lvlText w:val="▪"/>
      <w:lvlJc w:val="left"/>
      <w:pPr>
        <w:ind w:left="6386" w:hanging="2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3"/>
    <w:lvlOverride w:ilvl="0">
      <w:startOverride w:val="2"/>
    </w:lvlOverride>
  </w:num>
  <w:num w:numId="8">
    <w:abstractNumId w:val="3"/>
    <w:lvlOverride w:ilvl="0">
      <w:lvl w:ilvl="0" w:tplc="50AE7BA2">
        <w:start w:val="1"/>
        <w:numFmt w:val="decimal"/>
        <w:lvlText w:val="%1."/>
        <w:lvlJc w:val="left"/>
        <w:pPr>
          <w:tabs>
            <w:tab w:val="num" w:pos="709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13E134A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AC0F5C8">
        <w:start w:val="1"/>
        <w:numFmt w:val="lowerRoman"/>
        <w:lvlText w:val="%3."/>
        <w:lvlJc w:val="left"/>
        <w:pPr>
          <w:tabs>
            <w:tab w:val="num" w:pos="2127"/>
          </w:tabs>
          <w:ind w:left="2138" w:hanging="3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172BDCE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E03F76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C849AC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70242E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508238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35E9D1C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3F38"/>
    <w:rsid w:val="00066326"/>
    <w:rsid w:val="0027153E"/>
    <w:rsid w:val="003D34BB"/>
    <w:rsid w:val="00580770"/>
    <w:rsid w:val="008847FA"/>
    <w:rsid w:val="00A07080"/>
    <w:rsid w:val="00B834B7"/>
    <w:rsid w:val="00BB7C0A"/>
    <w:rsid w:val="00E0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692F"/>
  <w15:docId w15:val="{E52EF758-3FF0-4015-99F1-AA66C072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keepLines/>
      <w:spacing w:before="240"/>
      <w:outlineLvl w:val="0"/>
    </w:pPr>
    <w:rPr>
      <w:rFonts w:ascii="Calibri Light" w:hAnsi="Calibri Light" w:cs="Arial Unicode MS"/>
      <w:color w:val="2E74B5"/>
      <w:sz w:val="32"/>
      <w:szCs w:val="32"/>
      <w:u w:color="2E74B5"/>
    </w:rPr>
  </w:style>
  <w:style w:type="paragraph" w:styleId="Nagwek2">
    <w:name w:val="heading 2"/>
    <w:next w:val="Normalny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  <w:u w:color="2E74B5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u w:color="000000"/>
    </w:r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paragraph" w:styleId="Tekstprzypisudolnego">
    <w:name w:val="footnote text"/>
    <w:rPr>
      <w:rFonts w:eastAsia="Times New Roman"/>
      <w:color w:val="000000"/>
      <w:u w:color="000000"/>
    </w:rPr>
  </w:style>
  <w:style w:type="paragraph" w:customStyle="1" w:styleId="doprzypisw">
    <w:name w:val="do przypisów"/>
    <w:rPr>
      <w:rFonts w:ascii="Calibri" w:eastAsia="Calibri" w:hAnsi="Calibri" w:cs="Calibri"/>
      <w:color w:val="000000"/>
      <w:sz w:val="18"/>
      <w:szCs w:val="18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4BB"/>
    <w:rPr>
      <w:rFonts w:ascii="Tahoma" w:hAnsi="Tahoma" w:cs="Tahoma"/>
      <w:color w:val="000000"/>
      <w:sz w:val="16"/>
      <w:szCs w:val="16"/>
      <w:u w:color="000000"/>
    </w:rPr>
  </w:style>
  <w:style w:type="paragraph" w:styleId="Poprawka">
    <w:name w:val="Revision"/>
    <w:hidden/>
    <w:uiPriority w:val="99"/>
    <w:semiHidden/>
    <w:rsid w:val="002715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Wróblewski</dc:creator>
  <cp:lastModifiedBy>Gajecka Barbara</cp:lastModifiedBy>
  <cp:revision>4</cp:revision>
  <dcterms:created xsi:type="dcterms:W3CDTF">2024-10-03T08:57:00Z</dcterms:created>
  <dcterms:modified xsi:type="dcterms:W3CDTF">2024-10-14T12:08:00Z</dcterms:modified>
</cp:coreProperties>
</file>