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8BC62" w14:textId="63C34E9D" w:rsidR="00831326" w:rsidRPr="00BB3861" w:rsidRDefault="00831326" w:rsidP="00414B1B">
      <w:pPr>
        <w:pStyle w:val="BodyText21"/>
        <w:suppressAutoHyphen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B3861">
        <w:rPr>
          <w:rFonts w:asciiTheme="minorHAnsi" w:hAnsiTheme="minorHAnsi" w:cstheme="minorHAnsi"/>
          <w:sz w:val="22"/>
          <w:szCs w:val="22"/>
        </w:rPr>
        <w:t>SPECYFIKACJA WARUNKÓW ZAMÓWIENIA</w:t>
      </w:r>
    </w:p>
    <w:p w14:paraId="1F6FDBA9" w14:textId="77777777" w:rsidR="009C278B" w:rsidRPr="00BB3861" w:rsidRDefault="009C278B" w:rsidP="00BB3861">
      <w:pPr>
        <w:pStyle w:val="BodyText21"/>
        <w:suppressAutoHyphens/>
        <w:spacing w:line="276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BB3861">
        <w:rPr>
          <w:rFonts w:asciiTheme="minorHAnsi" w:hAnsiTheme="minorHAnsi" w:cstheme="minorHAnsi"/>
          <w:b w:val="0"/>
          <w:sz w:val="22"/>
          <w:szCs w:val="22"/>
        </w:rPr>
        <w:t>(dalej SWZ)</w:t>
      </w:r>
    </w:p>
    <w:p w14:paraId="4A5AE485" w14:textId="77777777" w:rsidR="00831326" w:rsidRPr="00BB3861" w:rsidRDefault="00831326" w:rsidP="00BB3861">
      <w:pPr>
        <w:pStyle w:val="BodyText21"/>
        <w:suppressAutoHyphens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BFDAFA4" w14:textId="77777777" w:rsidR="009F49BE" w:rsidRPr="00BB3861" w:rsidRDefault="00BD38E7" w:rsidP="00BB3861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6F4860">
        <w:rPr>
          <w:rFonts w:asciiTheme="minorHAnsi" w:hAnsiTheme="minorHAnsi" w:cstheme="minorHAnsi"/>
          <w:sz w:val="22"/>
          <w:szCs w:val="22"/>
        </w:rPr>
        <w:t xml:space="preserve"> </w:t>
      </w:r>
      <w:r w:rsidR="009F49BE" w:rsidRPr="00BB3861">
        <w:rPr>
          <w:rFonts w:asciiTheme="minorHAnsi" w:hAnsiTheme="minorHAnsi" w:cstheme="minorHAnsi"/>
          <w:sz w:val="22"/>
          <w:szCs w:val="22"/>
        </w:rPr>
        <w:t>postępowaniu o udzielenie zamówienia publicznego klasycznego</w:t>
      </w:r>
    </w:p>
    <w:p w14:paraId="55993BDA" w14:textId="63A3ABD1" w:rsidR="009F49BE" w:rsidRPr="00BB3861" w:rsidRDefault="009F49BE" w:rsidP="00BB3861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 xml:space="preserve">prowadzone w trybie podstawowym </w:t>
      </w:r>
      <w:r w:rsidR="00BD38E7">
        <w:rPr>
          <w:rFonts w:asciiTheme="minorHAnsi" w:hAnsiTheme="minorHAnsi" w:cstheme="minorHAnsi"/>
          <w:sz w:val="22"/>
          <w:szCs w:val="22"/>
        </w:rPr>
        <w:t xml:space="preserve">bez negocjacji na podstawie art. 275 pkt </w:t>
      </w:r>
      <w:r w:rsidRPr="00BB3861">
        <w:rPr>
          <w:rFonts w:asciiTheme="minorHAnsi" w:hAnsiTheme="minorHAnsi" w:cstheme="minorHAnsi"/>
          <w:sz w:val="22"/>
          <w:szCs w:val="22"/>
        </w:rPr>
        <w:t xml:space="preserve">1 </w:t>
      </w:r>
    </w:p>
    <w:p w14:paraId="7299FD2C" w14:textId="35599E24" w:rsidR="009F49BE" w:rsidRPr="00BB3861" w:rsidRDefault="009F49BE" w:rsidP="00BB3861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ustawy Prawo zamówień publicznych (</w:t>
      </w:r>
      <w:r w:rsidR="00F74395">
        <w:rPr>
          <w:rFonts w:asciiTheme="minorHAnsi" w:hAnsiTheme="minorHAnsi" w:cstheme="minorHAnsi"/>
          <w:sz w:val="22"/>
          <w:szCs w:val="22"/>
        </w:rPr>
        <w:t xml:space="preserve">t.j. </w:t>
      </w:r>
      <w:r w:rsidRPr="00BB3861">
        <w:rPr>
          <w:rFonts w:asciiTheme="minorHAnsi" w:hAnsiTheme="minorHAnsi" w:cstheme="minorHAnsi"/>
          <w:sz w:val="22"/>
          <w:szCs w:val="22"/>
        </w:rPr>
        <w:t>Dz. U. 202</w:t>
      </w:r>
      <w:r w:rsidR="00B026BE">
        <w:rPr>
          <w:rFonts w:asciiTheme="minorHAnsi" w:hAnsiTheme="minorHAnsi" w:cstheme="minorHAnsi"/>
          <w:sz w:val="22"/>
          <w:szCs w:val="22"/>
        </w:rPr>
        <w:t>4</w:t>
      </w:r>
      <w:r w:rsidRPr="00BB3861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B026BE">
        <w:rPr>
          <w:rFonts w:asciiTheme="minorHAnsi" w:hAnsiTheme="minorHAnsi" w:cstheme="minorHAnsi"/>
          <w:sz w:val="22"/>
          <w:szCs w:val="22"/>
        </w:rPr>
        <w:t>230</w:t>
      </w:r>
      <w:r w:rsidRPr="00BB3861">
        <w:rPr>
          <w:rFonts w:asciiTheme="minorHAnsi" w:hAnsiTheme="minorHAnsi" w:cstheme="minorHAnsi"/>
          <w:sz w:val="22"/>
          <w:szCs w:val="22"/>
        </w:rPr>
        <w:t xml:space="preserve"> z późn. zm.)  </w:t>
      </w:r>
    </w:p>
    <w:p w14:paraId="4725439A" w14:textId="77777777" w:rsidR="009F49BE" w:rsidRPr="00BB3861" w:rsidRDefault="009F49BE" w:rsidP="00BB3861">
      <w:pPr>
        <w:spacing w:after="0"/>
        <w:jc w:val="center"/>
        <w:rPr>
          <w:rFonts w:asciiTheme="minorHAnsi" w:hAnsiTheme="minorHAnsi" w:cstheme="minorHAnsi"/>
        </w:rPr>
      </w:pPr>
    </w:p>
    <w:p w14:paraId="3B044888" w14:textId="3766971B" w:rsidR="00621C87" w:rsidRPr="00621C87" w:rsidRDefault="00533E75" w:rsidP="00621C87">
      <w:p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621C87">
        <w:rPr>
          <w:rFonts w:asciiTheme="minorHAnsi" w:hAnsiTheme="minorHAnsi" w:cstheme="minorHAnsi"/>
        </w:rPr>
        <w:t>pn.</w:t>
      </w:r>
      <w:r w:rsidRPr="00621C87">
        <w:rPr>
          <w:rFonts w:asciiTheme="minorHAnsi" w:hAnsiTheme="minorHAnsi" w:cstheme="minorHAnsi"/>
          <w:b/>
        </w:rPr>
        <w:t xml:space="preserve"> </w:t>
      </w:r>
      <w:r w:rsidR="00621C87" w:rsidRPr="00621C87">
        <w:rPr>
          <w:rFonts w:asciiTheme="minorHAnsi" w:hAnsiTheme="minorHAnsi" w:cstheme="minorHAnsi"/>
          <w:b/>
          <w:iCs/>
          <w:color w:val="222222"/>
          <w:kern w:val="0"/>
          <w:lang w:eastAsia="pl-PL"/>
        </w:rPr>
        <w:t>„</w:t>
      </w:r>
      <w:r w:rsidR="004C3CCE">
        <w:rPr>
          <w:rFonts w:asciiTheme="minorHAnsi" w:hAnsiTheme="minorHAnsi" w:cstheme="minorHAnsi"/>
          <w:b/>
          <w:iCs/>
          <w:color w:val="222222"/>
          <w:kern w:val="0"/>
          <w:lang w:eastAsia="pl-PL"/>
        </w:rPr>
        <w:t>Dostawa sprzętu nagłośnieniowego i oświetleniowego do</w:t>
      </w:r>
      <w:r w:rsidR="008778CA">
        <w:rPr>
          <w:rFonts w:asciiTheme="minorHAnsi" w:hAnsiTheme="minorHAnsi" w:cstheme="minorHAnsi"/>
          <w:b/>
          <w:iCs/>
          <w:color w:val="222222"/>
          <w:kern w:val="0"/>
          <w:lang w:eastAsia="pl-PL"/>
        </w:rPr>
        <w:t xml:space="preserve"> Teatru Bagatela im. Tadeusza Boya-Żeleńskiego w Krakowie</w:t>
      </w:r>
      <w:r w:rsidR="004C3CCE">
        <w:rPr>
          <w:rFonts w:asciiTheme="minorHAnsi" w:hAnsiTheme="minorHAnsi" w:cstheme="minorHAnsi"/>
          <w:b/>
          <w:iCs/>
          <w:color w:val="222222"/>
          <w:kern w:val="0"/>
          <w:lang w:eastAsia="pl-PL"/>
        </w:rPr>
        <w:t xml:space="preserve"> przy</w:t>
      </w:r>
      <w:r w:rsidR="00705E60">
        <w:rPr>
          <w:rFonts w:asciiTheme="minorHAnsi" w:hAnsiTheme="minorHAnsi" w:cstheme="minorHAnsi"/>
          <w:b/>
          <w:iCs/>
          <w:color w:val="222222"/>
          <w:kern w:val="0"/>
          <w:lang w:eastAsia="pl-PL"/>
        </w:rPr>
        <w:t xml:space="preserve"> ul. Karmelickiej 6 </w:t>
      </w:r>
      <w:r w:rsidR="00621C87" w:rsidRPr="00621C87">
        <w:rPr>
          <w:rFonts w:asciiTheme="minorHAnsi" w:hAnsiTheme="minorHAnsi" w:cstheme="minorHAnsi"/>
          <w:b/>
          <w:bCs/>
          <w:kern w:val="0"/>
          <w:lang w:eastAsia="pl-PL"/>
        </w:rPr>
        <w:t>”</w:t>
      </w:r>
    </w:p>
    <w:p w14:paraId="2CF36000" w14:textId="77777777" w:rsidR="00084286" w:rsidRDefault="00084286" w:rsidP="00BB3861">
      <w:pPr>
        <w:pStyle w:val="Tekstpodstawowy2"/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</w:p>
    <w:p w14:paraId="48A3932D" w14:textId="77777777" w:rsidR="00621C87" w:rsidRDefault="00621C87" w:rsidP="00D4216F">
      <w:pPr>
        <w:pStyle w:val="Tekstpodstawowy2"/>
        <w:spacing w:after="0" w:line="276" w:lineRule="auto"/>
        <w:rPr>
          <w:rFonts w:asciiTheme="minorHAnsi" w:hAnsiTheme="minorHAnsi" w:cstheme="minorHAnsi"/>
          <w:b/>
          <w:i/>
        </w:rPr>
      </w:pPr>
    </w:p>
    <w:p w14:paraId="4651FB24" w14:textId="77777777" w:rsidR="00621C87" w:rsidRPr="00BB3861" w:rsidRDefault="00621C87" w:rsidP="00BB3861">
      <w:pPr>
        <w:pStyle w:val="Tekstpodstawowy2"/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</w:p>
    <w:p w14:paraId="0FB69FD8" w14:textId="183DDB6E" w:rsidR="00084286" w:rsidRPr="00BB3861" w:rsidRDefault="00084286" w:rsidP="00BB3861">
      <w:pPr>
        <w:spacing w:after="0"/>
        <w:jc w:val="center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Nr sprawy:</w:t>
      </w:r>
      <w:r w:rsidR="009F49BE" w:rsidRPr="00BB3861">
        <w:rPr>
          <w:rFonts w:asciiTheme="minorHAnsi" w:hAnsiTheme="minorHAnsi" w:cstheme="minorHAnsi"/>
          <w:b/>
        </w:rPr>
        <w:t xml:space="preserve"> </w:t>
      </w:r>
      <w:r w:rsidR="00520C5F" w:rsidRPr="0047098B">
        <w:rPr>
          <w:rFonts w:asciiTheme="minorHAnsi" w:hAnsiTheme="minorHAnsi" w:cstheme="minorHAnsi"/>
          <w:b/>
          <w:bCs/>
        </w:rPr>
        <w:t>ZP/</w:t>
      </w:r>
      <w:r w:rsidR="000B0836">
        <w:rPr>
          <w:rFonts w:asciiTheme="minorHAnsi" w:hAnsiTheme="minorHAnsi" w:cstheme="minorHAnsi"/>
          <w:b/>
          <w:bCs/>
        </w:rPr>
        <w:t>4</w:t>
      </w:r>
      <w:r w:rsidR="006B3E4C" w:rsidRPr="0047098B">
        <w:rPr>
          <w:rFonts w:asciiTheme="minorHAnsi" w:hAnsiTheme="minorHAnsi" w:cstheme="minorHAnsi"/>
          <w:b/>
          <w:bCs/>
        </w:rPr>
        <w:t>/</w:t>
      </w:r>
      <w:r w:rsidR="00520C5F" w:rsidRPr="0047098B">
        <w:rPr>
          <w:rFonts w:asciiTheme="minorHAnsi" w:hAnsiTheme="minorHAnsi" w:cstheme="minorHAnsi"/>
          <w:b/>
          <w:bCs/>
        </w:rPr>
        <w:t>202</w:t>
      </w:r>
      <w:r w:rsidR="00060A09">
        <w:rPr>
          <w:rFonts w:asciiTheme="minorHAnsi" w:hAnsiTheme="minorHAnsi" w:cstheme="minorHAnsi"/>
          <w:b/>
          <w:bCs/>
        </w:rPr>
        <w:t>4</w:t>
      </w:r>
    </w:p>
    <w:p w14:paraId="6C1ECBA7" w14:textId="77777777" w:rsidR="00084286" w:rsidRPr="00BB3861" w:rsidRDefault="00084286" w:rsidP="00BB3861">
      <w:pPr>
        <w:spacing w:after="0"/>
        <w:rPr>
          <w:rFonts w:asciiTheme="minorHAnsi" w:hAnsiTheme="minorHAnsi" w:cstheme="minorHAnsi"/>
        </w:rPr>
      </w:pPr>
    </w:p>
    <w:p w14:paraId="7477A99F" w14:textId="77777777" w:rsidR="00084286" w:rsidRPr="00BB3861" w:rsidRDefault="00084286" w:rsidP="00BB3861">
      <w:pPr>
        <w:spacing w:after="0"/>
        <w:rPr>
          <w:rFonts w:asciiTheme="minorHAnsi" w:hAnsiTheme="minorHAnsi" w:cstheme="minorHAnsi"/>
        </w:rPr>
      </w:pPr>
    </w:p>
    <w:p w14:paraId="1DB9D447" w14:textId="44BF31E3" w:rsidR="00A61FCD" w:rsidRPr="00446BF0" w:rsidRDefault="00A61FCD" w:rsidP="00A61FCD">
      <w:pPr>
        <w:spacing w:after="0"/>
        <w:jc w:val="center"/>
        <w:rPr>
          <w:rFonts w:asciiTheme="minorHAnsi" w:hAnsiTheme="minorHAnsi" w:cstheme="minorHAnsi"/>
          <w:b/>
        </w:rPr>
      </w:pPr>
      <w:r w:rsidRPr="00446BF0">
        <w:rPr>
          <w:rFonts w:asciiTheme="minorHAnsi" w:hAnsiTheme="minorHAnsi" w:cstheme="minorHAnsi"/>
        </w:rPr>
        <w:t>Identyfikator (ID) postępowania na platformie e-Zamówienia</w:t>
      </w:r>
      <w:r w:rsidRPr="00446BF0">
        <w:rPr>
          <w:rFonts w:asciiTheme="minorHAnsi" w:hAnsiTheme="minorHAnsi" w:cstheme="minorHAnsi"/>
          <w:b/>
        </w:rPr>
        <w:t xml:space="preserve">: </w:t>
      </w:r>
    </w:p>
    <w:p w14:paraId="7DFB7001" w14:textId="05EA2BEF" w:rsidR="00465855" w:rsidRPr="00446BF0" w:rsidRDefault="00465855" w:rsidP="00A61FCD">
      <w:pPr>
        <w:spacing w:after="0"/>
        <w:jc w:val="center"/>
        <w:rPr>
          <w:rFonts w:asciiTheme="minorHAnsi" w:hAnsiTheme="minorHAnsi" w:cstheme="minorHAnsi"/>
          <w:b/>
        </w:rPr>
      </w:pPr>
      <w:r w:rsidRPr="00446BF0">
        <w:rPr>
          <w:rFonts w:asciiTheme="minorHAnsi" w:hAnsiTheme="minorHAnsi" w:cstheme="minorHAnsi"/>
          <w:color w:val="4A4A4A"/>
          <w:shd w:val="clear" w:color="auto" w:fill="FFFFFF"/>
        </w:rPr>
        <w:t>ocds-148610-6a5b2f13-546e-4c9b-9f70-90676a46d972</w:t>
      </w:r>
    </w:p>
    <w:p w14:paraId="2DB31E97" w14:textId="77777777" w:rsidR="00513A30" w:rsidRPr="00BB3861" w:rsidRDefault="00513A30" w:rsidP="00BB3861">
      <w:pPr>
        <w:spacing w:after="0"/>
        <w:rPr>
          <w:rFonts w:asciiTheme="minorHAnsi" w:hAnsiTheme="minorHAnsi" w:cstheme="minorHAnsi"/>
        </w:rPr>
      </w:pPr>
    </w:p>
    <w:p w14:paraId="3B14E82A" w14:textId="7E90BA95" w:rsidR="00084286" w:rsidRPr="00BB3861" w:rsidRDefault="00F85506" w:rsidP="00BB3861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</w:t>
      </w:r>
    </w:p>
    <w:p w14:paraId="2C1B72F1" w14:textId="77777777" w:rsidR="00831326" w:rsidRPr="00BB3861" w:rsidRDefault="00831326" w:rsidP="00BB3861">
      <w:pPr>
        <w:pStyle w:val="Wcicienormalne"/>
        <w:suppressAutoHyphens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3"/>
        <w:gridCol w:w="3872"/>
      </w:tblGrid>
      <w:tr w:rsidR="00831326" w:rsidRPr="00BB3861" w14:paraId="383F0DE4" w14:textId="77777777" w:rsidTr="00BB062B">
        <w:trPr>
          <w:trHeight w:val="650"/>
        </w:trPr>
        <w:tc>
          <w:tcPr>
            <w:tcW w:w="5413" w:type="dxa"/>
          </w:tcPr>
          <w:p w14:paraId="34155FAB" w14:textId="77777777" w:rsidR="00831326" w:rsidRPr="00BB3861" w:rsidRDefault="00831326" w:rsidP="00BB3861">
            <w:pPr>
              <w:pStyle w:val="Wcicienormalne"/>
              <w:suppressAutoHyphens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3EDFA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2" w:type="dxa"/>
          </w:tcPr>
          <w:p w14:paraId="38CD54E8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1326" w:rsidRPr="00BB3861" w14:paraId="30567D61" w14:textId="77777777" w:rsidTr="00BB062B">
        <w:trPr>
          <w:trHeight w:val="650"/>
        </w:trPr>
        <w:tc>
          <w:tcPr>
            <w:tcW w:w="5413" w:type="dxa"/>
          </w:tcPr>
          <w:p w14:paraId="6604B3D9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2" w:type="dxa"/>
          </w:tcPr>
          <w:p w14:paraId="5D748BBC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218775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3861">
              <w:rPr>
                <w:rFonts w:asciiTheme="minorHAnsi" w:hAnsiTheme="minorHAnsi" w:cstheme="minorHAnsi"/>
                <w:sz w:val="22"/>
                <w:szCs w:val="22"/>
              </w:rPr>
              <w:t>Zatwierdził:</w:t>
            </w:r>
          </w:p>
        </w:tc>
      </w:tr>
      <w:tr w:rsidR="00831326" w:rsidRPr="00BB3861" w14:paraId="4E9D29B6" w14:textId="77777777" w:rsidTr="00BB062B">
        <w:trPr>
          <w:trHeight w:val="650"/>
        </w:trPr>
        <w:tc>
          <w:tcPr>
            <w:tcW w:w="5413" w:type="dxa"/>
          </w:tcPr>
          <w:p w14:paraId="0114BEF8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2" w:type="dxa"/>
          </w:tcPr>
          <w:p w14:paraId="13EEE393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1326" w:rsidRPr="00BB3861" w14:paraId="684AD2B2" w14:textId="77777777" w:rsidTr="00BB062B">
        <w:trPr>
          <w:trHeight w:val="650"/>
        </w:trPr>
        <w:tc>
          <w:tcPr>
            <w:tcW w:w="5413" w:type="dxa"/>
          </w:tcPr>
          <w:p w14:paraId="7E561001" w14:textId="77777777" w:rsidR="003474B3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6B0F9A3" w14:textId="77777777" w:rsidR="007E12CB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E65C50C" w14:textId="77777777" w:rsidR="007E12CB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145273C" w14:textId="77777777" w:rsidR="007E12CB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4FF2CC0" w14:textId="77777777" w:rsidR="007E12CB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C647048" w14:textId="77777777" w:rsidR="007E12CB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4344C47" w14:textId="77777777" w:rsidR="007E12CB" w:rsidRPr="00936169" w:rsidRDefault="007E12CB" w:rsidP="006F486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55F1CA2" w14:textId="77777777" w:rsidR="00831326" w:rsidRPr="00936169" w:rsidRDefault="00831326" w:rsidP="00BB3861">
            <w:pPr>
              <w:pStyle w:val="normalny0"/>
              <w:suppressAutoHyphens/>
              <w:spacing w:line="276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72" w:type="dxa"/>
          </w:tcPr>
          <w:p w14:paraId="4CDA285A" w14:textId="77777777" w:rsidR="00831326" w:rsidRPr="00BB3861" w:rsidRDefault="00831326" w:rsidP="00BB3861">
            <w:pPr>
              <w:pStyle w:val="normalny0"/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81D3E1" w14:textId="77777777" w:rsidR="00831326" w:rsidRDefault="00831326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AA10B8" w14:textId="77777777" w:rsidR="00A75C2C" w:rsidRDefault="00A75C2C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B501C3E" w14:textId="77777777" w:rsidR="00A75C2C" w:rsidRDefault="00A75C2C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582F3F" w14:textId="64F3A989" w:rsidR="00A75C2C" w:rsidRDefault="00A75C2C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2BBEAB9" w14:textId="2E28A203" w:rsidR="00FD48FB" w:rsidRDefault="00FD48FB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7DC08A8" w14:textId="7F44FE60" w:rsidR="00FD48FB" w:rsidRDefault="00FD48FB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287F03" w14:textId="77777777" w:rsidR="00D4216F" w:rsidRDefault="00D4216F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3A40119" w14:textId="77777777" w:rsidR="00D4216F" w:rsidRDefault="00D4216F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4DFB7EB" w14:textId="659F5C67" w:rsidR="00FD48FB" w:rsidRDefault="00FD48FB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A8D7CD" w14:textId="77777777" w:rsidR="00FD48FB" w:rsidRDefault="00FD48FB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194A9F" w14:textId="77777777" w:rsidR="00A75C2C" w:rsidRDefault="00A75C2C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7D66791" w14:textId="77777777" w:rsidR="002A1A15" w:rsidRPr="00BB3861" w:rsidRDefault="002A1A15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4C93975" w14:textId="77777777" w:rsidR="00A75C2C" w:rsidRPr="00F30B50" w:rsidRDefault="005D0056" w:rsidP="00FB7B64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ind w:hanging="1080"/>
        <w:rPr>
          <w:rFonts w:asciiTheme="minorHAnsi" w:eastAsia="TTE17FFBD0t00" w:hAnsiTheme="minorHAnsi" w:cstheme="minorHAnsi"/>
          <w:sz w:val="22"/>
          <w:szCs w:val="22"/>
        </w:rPr>
      </w:pPr>
      <w:bookmarkStart w:id="1" w:name="_Toc74042331"/>
      <w:r w:rsidRPr="00A75C2C">
        <w:rPr>
          <w:rFonts w:asciiTheme="minorHAnsi" w:eastAsia="TTE17FFBD0t00" w:hAnsiTheme="minorHAnsi" w:cstheme="minorHAnsi"/>
          <w:sz w:val="22"/>
          <w:szCs w:val="22"/>
        </w:rPr>
        <w:t>NAZWA I ADRES ZAMAWIAJĄCEGO</w:t>
      </w:r>
      <w:bookmarkEnd w:id="1"/>
    </w:p>
    <w:p w14:paraId="16AE255B" w14:textId="77777777" w:rsidR="008E207E" w:rsidRPr="00F30B50" w:rsidRDefault="008E207E" w:rsidP="00BB3861">
      <w:pPr>
        <w:pStyle w:val="normalny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30B50">
        <w:rPr>
          <w:rFonts w:asciiTheme="minorHAnsi" w:hAnsiTheme="minorHAnsi" w:cstheme="minorHAnsi"/>
          <w:sz w:val="22"/>
          <w:szCs w:val="22"/>
        </w:rPr>
        <w:t>Nazwa Zamawiającego:</w:t>
      </w:r>
    </w:p>
    <w:p w14:paraId="31DBE475" w14:textId="77777777" w:rsidR="009F49BE" w:rsidRPr="00F30B50" w:rsidRDefault="009F49BE" w:rsidP="00BB386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30B50">
        <w:rPr>
          <w:rFonts w:asciiTheme="minorHAnsi" w:hAnsiTheme="minorHAnsi" w:cstheme="minorHAnsi"/>
          <w:sz w:val="22"/>
          <w:szCs w:val="22"/>
        </w:rPr>
        <w:t xml:space="preserve">Nazwa: </w:t>
      </w:r>
      <w:r w:rsidR="006B3E4C" w:rsidRPr="00F30B50">
        <w:rPr>
          <w:rFonts w:asciiTheme="minorHAnsi" w:hAnsiTheme="minorHAnsi" w:cstheme="minorHAnsi"/>
          <w:b/>
          <w:bCs/>
          <w:sz w:val="21"/>
          <w:szCs w:val="21"/>
        </w:rPr>
        <w:t>Teatr Bagatela im. Tadeusza Boya Żeleńskiego w Krakowie</w:t>
      </w:r>
      <w:r w:rsidR="006B3E4C" w:rsidRPr="00F30B50">
        <w:rPr>
          <w:rFonts w:asciiTheme="minorHAnsi" w:hAnsiTheme="minorHAnsi" w:cstheme="minorHAnsi"/>
          <w:sz w:val="22"/>
          <w:szCs w:val="22"/>
        </w:rPr>
        <w:t xml:space="preserve"> </w:t>
      </w:r>
      <w:r w:rsidRPr="00F30B50">
        <w:rPr>
          <w:rFonts w:asciiTheme="minorHAnsi" w:hAnsiTheme="minorHAnsi" w:cstheme="minorHAnsi"/>
          <w:sz w:val="22"/>
          <w:szCs w:val="22"/>
        </w:rPr>
        <w:t>(dalej także „Zamawiający”)</w:t>
      </w:r>
    </w:p>
    <w:p w14:paraId="5BD83285" w14:textId="77777777" w:rsidR="009F49BE" w:rsidRPr="004009C1" w:rsidRDefault="009F49BE" w:rsidP="00BB386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30B50">
        <w:rPr>
          <w:rFonts w:asciiTheme="minorHAnsi" w:hAnsiTheme="minorHAnsi" w:cstheme="minorHAnsi"/>
          <w:sz w:val="22"/>
          <w:szCs w:val="22"/>
        </w:rPr>
        <w:t xml:space="preserve">Siedziba i adres korespondencyjny: </w:t>
      </w:r>
      <w:r w:rsidR="006B3E4C" w:rsidRPr="00F30B50">
        <w:rPr>
          <w:rFonts w:asciiTheme="minorHAnsi" w:hAnsiTheme="minorHAnsi" w:cstheme="minorHAnsi"/>
          <w:b/>
          <w:bCs/>
          <w:sz w:val="21"/>
          <w:szCs w:val="21"/>
        </w:rPr>
        <w:t>ul. Karmelickiej 6, 31-128 Kraków</w:t>
      </w:r>
      <w:r w:rsidR="004009C1">
        <w:rPr>
          <w:rFonts w:asciiTheme="minorHAnsi" w:hAnsiTheme="minorHAnsi" w:cstheme="minorHAnsi"/>
          <w:bCs/>
          <w:sz w:val="21"/>
          <w:szCs w:val="21"/>
        </w:rPr>
        <w:t>.</w:t>
      </w:r>
    </w:p>
    <w:p w14:paraId="1017063D" w14:textId="77777777" w:rsidR="009F49BE" w:rsidRPr="00F30B50" w:rsidRDefault="009F49BE" w:rsidP="00BB386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30B50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="006B3E4C" w:rsidRPr="00F30B50">
        <w:rPr>
          <w:rFonts w:asciiTheme="minorHAnsi" w:hAnsiTheme="minorHAnsi" w:cstheme="minorHAnsi"/>
          <w:b/>
          <w:sz w:val="21"/>
          <w:szCs w:val="21"/>
        </w:rPr>
        <w:t>+48 12 424 52 00</w:t>
      </w:r>
    </w:p>
    <w:p w14:paraId="5E57178B" w14:textId="77777777" w:rsidR="009F49BE" w:rsidRPr="00F30B50" w:rsidRDefault="009F49BE" w:rsidP="00BB3861">
      <w:pPr>
        <w:pStyle w:val="Default"/>
        <w:spacing w:line="276" w:lineRule="auto"/>
        <w:rPr>
          <w:rStyle w:val="Hipercze"/>
          <w:rFonts w:asciiTheme="minorHAnsi" w:hAnsiTheme="minorHAnsi" w:cstheme="minorHAnsi"/>
          <w:bCs/>
          <w:color w:val="auto"/>
          <w:sz w:val="22"/>
          <w:szCs w:val="22"/>
        </w:rPr>
      </w:pPr>
      <w:r w:rsidRPr="00F30B50">
        <w:rPr>
          <w:rFonts w:asciiTheme="minorHAnsi" w:hAnsiTheme="minorHAnsi" w:cstheme="minorHAnsi"/>
          <w:sz w:val="22"/>
          <w:szCs w:val="22"/>
        </w:rPr>
        <w:t xml:space="preserve">Adres strony internetowej: </w:t>
      </w:r>
      <w:r w:rsidR="004009C1" w:rsidRPr="004009C1">
        <w:t xml:space="preserve"> </w:t>
      </w:r>
      <w:r w:rsidR="004009C1" w:rsidRPr="0047098B">
        <w:rPr>
          <w:rFonts w:asciiTheme="minorHAnsi" w:hAnsiTheme="minorHAnsi" w:cstheme="minorHAnsi"/>
          <w:color w:val="auto"/>
          <w:sz w:val="22"/>
          <w:szCs w:val="22"/>
          <w:u w:val="single"/>
        </w:rPr>
        <w:t>https://</w:t>
      </w:r>
      <w:r w:rsidR="004009C1" w:rsidRPr="0047098B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>www.bagatela.pl</w:t>
      </w:r>
    </w:p>
    <w:p w14:paraId="4E2F10FA" w14:textId="77777777" w:rsidR="009F49BE" w:rsidRPr="00CC4291" w:rsidRDefault="009F49BE" w:rsidP="00BB386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CC4291">
        <w:rPr>
          <w:rFonts w:asciiTheme="minorHAnsi" w:hAnsiTheme="minorHAnsi" w:cstheme="minorHAnsi"/>
          <w:sz w:val="22"/>
          <w:szCs w:val="22"/>
          <w:lang w:val="en-US"/>
        </w:rPr>
        <w:t>E-mail</w:t>
      </w:r>
      <w:r w:rsidRPr="00CC4291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: </w:t>
      </w:r>
      <w:hyperlink r:id="rId8" w:history="1">
        <w:r w:rsidR="006B3E4C" w:rsidRPr="0047098B">
          <w:rPr>
            <w:rStyle w:val="Hipercze"/>
            <w:rFonts w:asciiTheme="minorHAnsi" w:hAnsiTheme="minorHAnsi" w:cstheme="minorHAnsi"/>
            <w:b/>
            <w:color w:val="auto"/>
            <w:sz w:val="21"/>
            <w:szCs w:val="21"/>
            <w:lang w:val="en-US"/>
          </w:rPr>
          <w:t>info@bagatela.pl</w:t>
        </w:r>
      </w:hyperlink>
      <w:r w:rsidR="006B3E4C" w:rsidRPr="0047098B">
        <w:rPr>
          <w:rFonts w:asciiTheme="minorHAnsi" w:hAnsiTheme="minorHAnsi" w:cstheme="minorHAnsi"/>
          <w:b/>
          <w:color w:val="auto"/>
          <w:sz w:val="21"/>
          <w:szCs w:val="21"/>
          <w:lang w:val="en-US"/>
        </w:rPr>
        <w:t>.</w:t>
      </w:r>
    </w:p>
    <w:p w14:paraId="7EAB2CB8" w14:textId="77777777" w:rsidR="009F49BE" w:rsidRPr="00F30B50" w:rsidRDefault="00F30B50" w:rsidP="00BB386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Numer NIP:</w:t>
      </w:r>
      <w:r w:rsidR="006B3E4C" w:rsidRPr="00F30B50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6B3E4C" w:rsidRPr="00F30B50">
        <w:rPr>
          <w:rFonts w:asciiTheme="minorHAnsi" w:hAnsiTheme="minorHAnsi" w:cstheme="minorHAnsi"/>
          <w:b/>
          <w:bCs/>
          <w:sz w:val="21"/>
          <w:szCs w:val="21"/>
        </w:rPr>
        <w:t>675 00 07 280</w:t>
      </w:r>
    </w:p>
    <w:p w14:paraId="07DF9040" w14:textId="77777777" w:rsidR="00A75C2C" w:rsidRPr="00F30B50" w:rsidRDefault="009F49BE" w:rsidP="00BB3861">
      <w:pPr>
        <w:spacing w:after="0"/>
        <w:rPr>
          <w:rFonts w:asciiTheme="minorHAnsi" w:hAnsiTheme="minorHAnsi" w:cstheme="minorHAnsi"/>
          <w:color w:val="000000"/>
        </w:rPr>
      </w:pPr>
      <w:r w:rsidRPr="00F30B50">
        <w:rPr>
          <w:rFonts w:asciiTheme="minorHAnsi" w:hAnsiTheme="minorHAnsi" w:cstheme="minorHAnsi"/>
        </w:rPr>
        <w:t xml:space="preserve">Numer REGON: </w:t>
      </w:r>
      <w:r w:rsidR="00F30B50" w:rsidRPr="00F30B50">
        <w:rPr>
          <w:rFonts w:asciiTheme="minorHAnsi" w:hAnsiTheme="minorHAnsi" w:cstheme="minorHAnsi"/>
          <w:b/>
          <w:sz w:val="21"/>
          <w:szCs w:val="21"/>
          <w:lang w:eastAsia="pl-PL"/>
        </w:rPr>
        <w:t>000278770</w:t>
      </w:r>
    </w:p>
    <w:p w14:paraId="26AD8F0A" w14:textId="77777777" w:rsidR="004A43A5" w:rsidRPr="00533E75" w:rsidRDefault="002E146D" w:rsidP="00FB7B64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STRONA INTERNETOWA PROWADZONEGO POSTĘPOWANIA</w:t>
      </w:r>
    </w:p>
    <w:p w14:paraId="6B55376A" w14:textId="2D310ABE" w:rsidR="004009C1" w:rsidRPr="004009C1" w:rsidRDefault="002E146D" w:rsidP="00A61FCD">
      <w:pPr>
        <w:pStyle w:val="Akapitzlist"/>
        <w:numPr>
          <w:ilvl w:val="0"/>
          <w:numId w:val="1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Strona internetowa prowadzonego postępowania, a także adres strony na której będą udostępniane zmiany i wyjaśnienia SWZ oraz inne dokumenty zamówienia bezpośrednio związane z postępowaniem </w:t>
      </w:r>
      <w:r w:rsidR="00550B38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 xml:space="preserve">o udzielenie zamówienia: </w:t>
      </w:r>
      <w:r w:rsidR="00A61FCD" w:rsidRPr="00A61FCD">
        <w:rPr>
          <w:rFonts w:asciiTheme="minorHAnsi" w:hAnsiTheme="minorHAnsi" w:cstheme="minorHAnsi"/>
          <w:u w:val="single"/>
        </w:rPr>
        <w:t>https://ezamowienia.gov.pl</w:t>
      </w:r>
      <w:r w:rsidR="004009C1" w:rsidRPr="0047098B">
        <w:rPr>
          <w:rFonts w:asciiTheme="minorHAnsi" w:hAnsiTheme="minorHAnsi" w:cstheme="minorHAnsi"/>
          <w:bCs/>
          <w:u w:val="single"/>
        </w:rPr>
        <w:t>.</w:t>
      </w:r>
    </w:p>
    <w:p w14:paraId="3F3BD3F8" w14:textId="209800FE" w:rsidR="002E146D" w:rsidRPr="007E12CB" w:rsidRDefault="002E146D" w:rsidP="009163F0">
      <w:pPr>
        <w:pStyle w:val="Akapitzlist"/>
        <w:numPr>
          <w:ilvl w:val="0"/>
          <w:numId w:val="1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Składanie ofert następuje za pośrednictwem </w:t>
      </w:r>
      <w:r w:rsidR="00A61FCD">
        <w:rPr>
          <w:rFonts w:asciiTheme="minorHAnsi" w:hAnsiTheme="minorHAnsi" w:cstheme="minorHAnsi"/>
          <w:bCs/>
        </w:rPr>
        <w:t xml:space="preserve">Platformy e-Zamówienia </w:t>
      </w:r>
      <w:r w:rsidRPr="007E12CB">
        <w:rPr>
          <w:rFonts w:asciiTheme="minorHAnsi" w:hAnsiTheme="minorHAnsi" w:cstheme="minorHAnsi"/>
        </w:rPr>
        <w:t>.</w:t>
      </w:r>
    </w:p>
    <w:p w14:paraId="753FB1AC" w14:textId="692269EC" w:rsidR="00533E75" w:rsidRPr="00533E75" w:rsidRDefault="00A61FCD" w:rsidP="009163F0">
      <w:pPr>
        <w:widowControl/>
        <w:numPr>
          <w:ilvl w:val="0"/>
          <w:numId w:val="11"/>
        </w:numPr>
        <w:suppressAutoHyphens w:val="0"/>
        <w:autoSpaceDN/>
        <w:spacing w:after="0" w:line="240" w:lineRule="auto"/>
        <w:rPr>
          <w:rFonts w:asciiTheme="minorHAnsi" w:hAnsiTheme="minorHAnsi" w:cstheme="minorHAnsi"/>
          <w:color w:val="000000" w:themeColor="text1"/>
          <w:kern w:val="0"/>
          <w:lang w:eastAsia="pl-PL"/>
        </w:rPr>
      </w:pPr>
      <w:r>
        <w:rPr>
          <w:rFonts w:asciiTheme="minorHAnsi" w:eastAsia="TTE17FFBD0t00" w:hAnsiTheme="minorHAnsi" w:cstheme="minorHAnsi"/>
          <w:color w:val="000000" w:themeColor="text1"/>
        </w:rPr>
        <w:t>Komunikacja odbywa się przy użyciu Platformy e-Zamówienia i poczty elektronicznej.</w:t>
      </w:r>
    </w:p>
    <w:p w14:paraId="279018DC" w14:textId="0E846FB2" w:rsidR="004A43A5" w:rsidRPr="009003F4" w:rsidRDefault="002E146D" w:rsidP="009163F0">
      <w:pPr>
        <w:pStyle w:val="Akapitzlist"/>
        <w:numPr>
          <w:ilvl w:val="0"/>
          <w:numId w:val="1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Szczegółowe informacje odnośnie środków komunikacji elektronicznej, przy użyciu których Zamawiający będzie komunikował się z wykonawcami oraz informacje o wymaganiach technicznych </w:t>
      </w:r>
      <w:r w:rsidRPr="00BB3861">
        <w:rPr>
          <w:rFonts w:asciiTheme="minorHAnsi" w:hAnsiTheme="minorHAnsi" w:cstheme="minorHAnsi"/>
          <w:bCs/>
        </w:rPr>
        <w:br/>
        <w:t xml:space="preserve">i organizacyjnych sporządzania, wysyłania i odbierania korespondencji elektronicznej znajdują się </w:t>
      </w:r>
      <w:r w:rsidRPr="00BB3861">
        <w:rPr>
          <w:rFonts w:asciiTheme="minorHAnsi" w:hAnsiTheme="minorHAnsi" w:cstheme="minorHAnsi"/>
          <w:bCs/>
        </w:rPr>
        <w:br/>
        <w:t xml:space="preserve">w </w:t>
      </w:r>
      <w:r w:rsidR="006F4860">
        <w:rPr>
          <w:rFonts w:asciiTheme="minorHAnsi" w:hAnsiTheme="minorHAnsi" w:cstheme="minorHAnsi"/>
          <w:bCs/>
        </w:rPr>
        <w:t xml:space="preserve">rozdziale </w:t>
      </w:r>
      <w:r w:rsidR="00BD38E7" w:rsidRPr="009003F4">
        <w:rPr>
          <w:rFonts w:asciiTheme="minorHAnsi" w:hAnsiTheme="minorHAnsi" w:cstheme="minorHAnsi"/>
          <w:bCs/>
        </w:rPr>
        <w:t>XVI</w:t>
      </w:r>
      <w:r w:rsidR="00A75C2C" w:rsidRPr="009003F4">
        <w:rPr>
          <w:rFonts w:asciiTheme="minorHAnsi" w:hAnsiTheme="minorHAnsi" w:cstheme="minorHAnsi"/>
          <w:bCs/>
        </w:rPr>
        <w:t xml:space="preserve"> </w:t>
      </w:r>
      <w:r w:rsidRPr="009003F4">
        <w:rPr>
          <w:rFonts w:asciiTheme="minorHAnsi" w:hAnsiTheme="minorHAnsi" w:cstheme="minorHAnsi"/>
          <w:bCs/>
        </w:rPr>
        <w:t xml:space="preserve">SWZ. </w:t>
      </w:r>
    </w:p>
    <w:p w14:paraId="5E166FAF" w14:textId="77777777" w:rsidR="004A43A5" w:rsidRPr="004009C1" w:rsidRDefault="008A3B84" w:rsidP="00FB7B64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ind w:hanging="1080"/>
        <w:rPr>
          <w:rFonts w:asciiTheme="minorHAnsi" w:hAnsiTheme="minorHAnsi" w:cstheme="minorHAnsi"/>
          <w:sz w:val="22"/>
          <w:szCs w:val="22"/>
        </w:rPr>
      </w:pPr>
      <w:bookmarkStart w:id="2" w:name="_Toc74042332"/>
      <w:r w:rsidRPr="00BB3861">
        <w:rPr>
          <w:rFonts w:asciiTheme="minorHAnsi" w:hAnsiTheme="minorHAnsi" w:cstheme="minorHAnsi"/>
          <w:sz w:val="22"/>
          <w:szCs w:val="22"/>
        </w:rPr>
        <w:t>OCHRONA DANYCH OSOBOWYCH</w:t>
      </w:r>
      <w:bookmarkStart w:id="3" w:name="_Toc74042333"/>
      <w:bookmarkEnd w:id="2"/>
    </w:p>
    <w:p w14:paraId="1DC77C85" w14:textId="77777777" w:rsidR="008D21B7" w:rsidRPr="00BB3861" w:rsidRDefault="008D21B7" w:rsidP="00BB3861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BB3861">
        <w:rPr>
          <w:rFonts w:asciiTheme="minorHAnsi" w:hAnsiTheme="minorHAnsi" w:cstheme="minorHAnsi"/>
        </w:rPr>
        <w:br/>
        <w:t xml:space="preserve">o ochronie danych) (Dz. Urz. UE L 119 z 04.05.2016, str. 1), dalej „RODO”, informujemy, że: </w:t>
      </w:r>
    </w:p>
    <w:p w14:paraId="0900BC08" w14:textId="77777777" w:rsidR="008D21B7" w:rsidRPr="00BB3861" w:rsidRDefault="004A43A5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8D21B7" w:rsidRPr="00BB3861">
        <w:rPr>
          <w:rFonts w:asciiTheme="minorHAnsi" w:hAnsiTheme="minorHAnsi" w:cstheme="minorHAnsi"/>
        </w:rPr>
        <w:t xml:space="preserve">dministratorem Państwa danych osobowych jest Zamawiający: </w:t>
      </w:r>
      <w:r w:rsidR="004009C1" w:rsidRPr="00F30B50">
        <w:rPr>
          <w:rFonts w:asciiTheme="minorHAnsi" w:hAnsiTheme="minorHAnsi" w:cstheme="minorHAnsi"/>
          <w:b/>
          <w:bCs/>
          <w:sz w:val="21"/>
          <w:szCs w:val="21"/>
        </w:rPr>
        <w:t>Teatr Bagatela im. Tadeusza Boya Żeleńskiego w Krakowie</w:t>
      </w:r>
      <w:r w:rsidR="009F49BE" w:rsidRPr="00BB3861">
        <w:rPr>
          <w:rFonts w:asciiTheme="minorHAnsi" w:hAnsiTheme="minorHAnsi" w:cstheme="minorHAnsi"/>
        </w:rPr>
        <w:t>,</w:t>
      </w:r>
    </w:p>
    <w:p w14:paraId="7C3A3DD8" w14:textId="77777777" w:rsidR="008D21B7" w:rsidRPr="00CC4291" w:rsidRDefault="004A43A5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 w:rsidRPr="00CC4291">
        <w:rPr>
          <w:rFonts w:asciiTheme="minorHAnsi" w:hAnsiTheme="minorHAnsi" w:cstheme="minorHAnsi"/>
        </w:rPr>
        <w:t>I</w:t>
      </w:r>
      <w:r w:rsidR="008D21B7" w:rsidRPr="00CC4291">
        <w:rPr>
          <w:rFonts w:asciiTheme="minorHAnsi" w:hAnsiTheme="minorHAnsi" w:cstheme="minorHAnsi"/>
        </w:rPr>
        <w:t xml:space="preserve">nspektorem ochrony danych osobowych jest </w:t>
      </w:r>
      <w:r w:rsidR="00CC4291" w:rsidRPr="00CC4291">
        <w:rPr>
          <w:rFonts w:asciiTheme="minorHAnsi" w:hAnsiTheme="minorHAnsi" w:cstheme="minorHAnsi"/>
        </w:rPr>
        <w:t xml:space="preserve">Maciej Rymaszewski </w:t>
      </w:r>
      <w:r w:rsidR="008D21B7" w:rsidRPr="00CC4291">
        <w:rPr>
          <w:rFonts w:asciiTheme="minorHAnsi" w:hAnsiTheme="minorHAnsi" w:cstheme="minorHAnsi"/>
        </w:rPr>
        <w:t>,</w:t>
      </w:r>
      <w:r w:rsidR="008D21B7" w:rsidRPr="00CC4291">
        <w:rPr>
          <w:rFonts w:asciiTheme="minorHAnsi" w:hAnsiTheme="minorHAnsi" w:cstheme="minorHAnsi"/>
          <w:b/>
        </w:rPr>
        <w:t xml:space="preserve"> </w:t>
      </w:r>
      <w:r w:rsidR="008D21B7" w:rsidRPr="00CC4291">
        <w:rPr>
          <w:rFonts w:asciiTheme="minorHAnsi" w:hAnsiTheme="minorHAnsi" w:cstheme="minorHAnsi"/>
        </w:rPr>
        <w:t>e-mail:</w:t>
      </w:r>
      <w:r w:rsidR="008D21B7" w:rsidRPr="00CC4291">
        <w:rPr>
          <w:rFonts w:asciiTheme="minorHAnsi" w:hAnsiTheme="minorHAnsi" w:cstheme="minorHAnsi"/>
          <w:b/>
        </w:rPr>
        <w:t xml:space="preserve"> </w:t>
      </w:r>
      <w:hyperlink r:id="rId9" w:history="1">
        <w:r w:rsidR="00CC4291" w:rsidRPr="00C27A80">
          <w:rPr>
            <w:rStyle w:val="Hipercze"/>
            <w:rFonts w:asciiTheme="minorHAnsi" w:hAnsiTheme="minorHAnsi" w:cstheme="minorHAnsi"/>
            <w:b/>
          </w:rPr>
          <w:t>iod@bagatela.pl</w:t>
        </w:r>
      </w:hyperlink>
      <w:r w:rsidR="00CC4291">
        <w:rPr>
          <w:rFonts w:asciiTheme="minorHAnsi" w:hAnsiTheme="minorHAnsi" w:cstheme="minorHAnsi"/>
          <w:b/>
          <w:u w:val="single"/>
        </w:rPr>
        <w:t xml:space="preserve"> </w:t>
      </w:r>
      <w:r w:rsidR="008D21B7" w:rsidRPr="00CC4291">
        <w:rPr>
          <w:rFonts w:asciiTheme="minorHAnsi" w:hAnsiTheme="minorHAnsi" w:cstheme="minorHAnsi"/>
        </w:rPr>
        <w:t xml:space="preserve">Państwa dane osobowe przetwarzane będą na podstawie art. 6 ust. 1 lit. c RODO w celu związanym </w:t>
      </w:r>
      <w:r w:rsidR="008D21B7" w:rsidRPr="00CC4291">
        <w:rPr>
          <w:rFonts w:asciiTheme="minorHAnsi" w:hAnsiTheme="minorHAnsi" w:cstheme="minorHAnsi"/>
        </w:rPr>
        <w:br/>
        <w:t>z niniejszym postępowaniem o udzielenie zamówienia publicznego, prowadzonym w trybie podstawowym</w:t>
      </w:r>
      <w:r w:rsidRPr="00CC4291">
        <w:rPr>
          <w:rFonts w:asciiTheme="minorHAnsi" w:hAnsiTheme="minorHAnsi" w:cstheme="minorHAnsi"/>
        </w:rPr>
        <w:t>,</w:t>
      </w:r>
    </w:p>
    <w:p w14:paraId="6163777C" w14:textId="318CDB19" w:rsidR="008D21B7" w:rsidRPr="00BB3861" w:rsidRDefault="004A43A5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8D21B7" w:rsidRPr="00BB3861">
        <w:rPr>
          <w:rFonts w:asciiTheme="minorHAnsi" w:hAnsiTheme="minorHAnsi" w:cstheme="minorHAnsi"/>
        </w:rPr>
        <w:t xml:space="preserve">dbiorcami Państwa danych osobowych będą osoby lub podmioty, którym udostępniona zostanie dokumentacja postępowania w oparciu o art. 74 oraz art. 291 ust. 1 zdanie drugie ustawy z dnia 11 września 2019 r. </w:t>
      </w:r>
      <w:r w:rsidR="000E5556" w:rsidRPr="00BB3861">
        <w:rPr>
          <w:rFonts w:asciiTheme="minorHAnsi" w:hAnsiTheme="minorHAnsi" w:cstheme="minorHAnsi"/>
        </w:rPr>
        <w:t xml:space="preserve">- </w:t>
      </w:r>
      <w:r w:rsidR="008D21B7" w:rsidRPr="00BB3861">
        <w:rPr>
          <w:rFonts w:asciiTheme="minorHAnsi" w:hAnsiTheme="minorHAnsi" w:cstheme="minorHAnsi"/>
        </w:rPr>
        <w:t>Prawo zamówień publicznych (</w:t>
      </w:r>
      <w:r w:rsidR="00F74395">
        <w:rPr>
          <w:rFonts w:asciiTheme="minorHAnsi" w:hAnsiTheme="minorHAnsi" w:cstheme="minorHAnsi"/>
        </w:rPr>
        <w:t>t.j.</w:t>
      </w:r>
      <w:r w:rsidR="008D21B7" w:rsidRPr="00BB3861">
        <w:rPr>
          <w:rFonts w:asciiTheme="minorHAnsi" w:hAnsiTheme="minorHAnsi" w:cstheme="minorHAnsi"/>
        </w:rPr>
        <w:t>Dz. U. 202</w:t>
      </w:r>
      <w:r w:rsidR="00060A09">
        <w:rPr>
          <w:rFonts w:asciiTheme="minorHAnsi" w:hAnsiTheme="minorHAnsi" w:cstheme="minorHAnsi"/>
        </w:rPr>
        <w:t>3</w:t>
      </w:r>
      <w:r w:rsidR="008D21B7" w:rsidRPr="00BB3861">
        <w:rPr>
          <w:rFonts w:asciiTheme="minorHAnsi" w:hAnsiTheme="minorHAnsi" w:cstheme="minorHAnsi"/>
        </w:rPr>
        <w:t xml:space="preserve"> r., poz. 1</w:t>
      </w:r>
      <w:r w:rsidR="00060A09">
        <w:rPr>
          <w:rFonts w:asciiTheme="minorHAnsi" w:hAnsiTheme="minorHAnsi" w:cstheme="minorHAnsi"/>
        </w:rPr>
        <w:t>605</w:t>
      </w:r>
      <w:r w:rsidR="008D21B7" w:rsidRPr="00BB3861">
        <w:rPr>
          <w:rFonts w:asciiTheme="minorHAnsi" w:hAnsiTheme="minorHAnsi" w:cstheme="minorHAnsi"/>
        </w:rPr>
        <w:t xml:space="preserve"> z późn. zm.) </w:t>
      </w:r>
      <w:r w:rsidR="00550B38" w:rsidRPr="00BB3861">
        <w:rPr>
          <w:rFonts w:asciiTheme="minorHAnsi" w:hAnsiTheme="minorHAnsi" w:cstheme="minorHAnsi"/>
        </w:rPr>
        <w:t xml:space="preserve">- </w:t>
      </w:r>
      <w:r w:rsidR="009C278B" w:rsidRPr="00BB3861">
        <w:rPr>
          <w:rFonts w:asciiTheme="minorHAnsi" w:hAnsiTheme="minorHAnsi" w:cstheme="minorHAnsi"/>
        </w:rPr>
        <w:t>dalej „</w:t>
      </w:r>
      <w:r w:rsidR="008D21B7" w:rsidRPr="00BB3861">
        <w:rPr>
          <w:rFonts w:asciiTheme="minorHAnsi" w:hAnsiTheme="minorHAnsi" w:cstheme="minorHAnsi"/>
        </w:rPr>
        <w:t>Pzp</w:t>
      </w:r>
      <w:r w:rsidR="009C278B" w:rsidRPr="00BB3861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>,</w:t>
      </w:r>
    </w:p>
    <w:p w14:paraId="3FEBBF2A" w14:textId="77777777" w:rsidR="008D21B7" w:rsidRPr="00BB3861" w:rsidRDefault="000E5556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Państwa </w:t>
      </w:r>
      <w:r w:rsidR="008D21B7" w:rsidRPr="00BB3861">
        <w:rPr>
          <w:rFonts w:asciiTheme="minorHAnsi" w:hAnsiTheme="minorHAnsi" w:cstheme="minorHAnsi"/>
        </w:rPr>
        <w:t xml:space="preserve">dane osobowe będą przechowywane, </w:t>
      </w:r>
      <w:r w:rsidR="00FC2A69" w:rsidRPr="00BB3861">
        <w:rPr>
          <w:rFonts w:asciiTheme="minorHAnsi" w:hAnsiTheme="minorHAnsi" w:cstheme="minorHAnsi"/>
        </w:rPr>
        <w:t xml:space="preserve">zgodnie z art. 78 ust. 1 </w:t>
      </w:r>
      <w:r w:rsidR="008D21B7" w:rsidRPr="00BB3861">
        <w:rPr>
          <w:rFonts w:asciiTheme="minorHAnsi" w:hAnsiTheme="minorHAnsi" w:cstheme="minorHAnsi"/>
        </w:rPr>
        <w:t xml:space="preserve">Pzp, przez okres 4 lat od dnia zakończenia postępowania o udzielenie zamówienia, a jeżeli czas trwania umowy </w:t>
      </w:r>
      <w:r w:rsidR="00550B38" w:rsidRPr="00BB3861">
        <w:rPr>
          <w:rFonts w:asciiTheme="minorHAnsi" w:hAnsiTheme="minorHAnsi" w:cstheme="minorHAnsi"/>
        </w:rPr>
        <w:t xml:space="preserve">w sprawie zamówienia publicznego </w:t>
      </w:r>
      <w:r w:rsidR="008D21B7" w:rsidRPr="00BB3861">
        <w:rPr>
          <w:rFonts w:asciiTheme="minorHAnsi" w:hAnsiTheme="minorHAnsi" w:cstheme="minorHAnsi"/>
        </w:rPr>
        <w:t>przekracza 4 lata, okres przechowywania obejmuje cały czas trwania umowy</w:t>
      </w:r>
      <w:r w:rsidR="004A43A5">
        <w:rPr>
          <w:rFonts w:asciiTheme="minorHAnsi" w:hAnsiTheme="minorHAnsi" w:cstheme="minorHAnsi"/>
        </w:rPr>
        <w:t>,</w:t>
      </w:r>
    </w:p>
    <w:p w14:paraId="52119668" w14:textId="77777777" w:rsidR="008D21B7" w:rsidRPr="00BB3861" w:rsidRDefault="004A43A5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8D21B7" w:rsidRPr="00BB3861">
        <w:rPr>
          <w:rFonts w:asciiTheme="minorHAnsi" w:hAnsiTheme="minorHAnsi" w:cstheme="minorHAnsi"/>
        </w:rPr>
        <w:t xml:space="preserve">bowiązek podania przez </w:t>
      </w:r>
      <w:r w:rsidR="009C278B" w:rsidRPr="00BB3861">
        <w:rPr>
          <w:rFonts w:asciiTheme="minorHAnsi" w:hAnsiTheme="minorHAnsi" w:cstheme="minorHAnsi"/>
        </w:rPr>
        <w:t xml:space="preserve">Państwa </w:t>
      </w:r>
      <w:r w:rsidR="008D21B7" w:rsidRPr="00BB3861">
        <w:rPr>
          <w:rFonts w:asciiTheme="minorHAnsi" w:hAnsiTheme="minorHAnsi" w:cstheme="minorHAnsi"/>
        </w:rPr>
        <w:t xml:space="preserve">danych osobowych bezpośrednio </w:t>
      </w:r>
      <w:r w:rsidR="009C278B" w:rsidRPr="00BB3861">
        <w:rPr>
          <w:rFonts w:asciiTheme="minorHAnsi" w:hAnsiTheme="minorHAnsi" w:cstheme="minorHAnsi"/>
        </w:rPr>
        <w:t xml:space="preserve">Państwa </w:t>
      </w:r>
      <w:r w:rsidR="008D21B7" w:rsidRPr="00BB3861">
        <w:rPr>
          <w:rFonts w:asciiTheme="minorHAnsi" w:hAnsiTheme="minorHAnsi" w:cstheme="minorHAnsi"/>
        </w:rPr>
        <w:t xml:space="preserve">dotyczących jest wymogiem ustawowym określonym w przepisach ustawy </w:t>
      </w:r>
      <w:r w:rsidR="006F4860">
        <w:rPr>
          <w:rFonts w:asciiTheme="minorHAnsi" w:hAnsiTheme="minorHAnsi" w:cstheme="minorHAnsi"/>
        </w:rPr>
        <w:t xml:space="preserve">- </w:t>
      </w:r>
      <w:r w:rsidR="008D21B7" w:rsidRPr="00BB3861">
        <w:rPr>
          <w:rFonts w:asciiTheme="minorHAnsi" w:hAnsiTheme="minorHAnsi" w:cstheme="minorHAnsi"/>
        </w:rPr>
        <w:t xml:space="preserve">Prawo zamówień publicznych, związanym </w:t>
      </w:r>
      <w:r w:rsidR="00550B38" w:rsidRPr="00BB3861">
        <w:rPr>
          <w:rFonts w:asciiTheme="minorHAnsi" w:hAnsiTheme="minorHAnsi" w:cstheme="minorHAnsi"/>
        </w:rPr>
        <w:br/>
      </w:r>
      <w:r w:rsidR="008D21B7" w:rsidRPr="00BB3861">
        <w:rPr>
          <w:rFonts w:asciiTheme="minorHAnsi" w:hAnsiTheme="minorHAnsi" w:cstheme="minorHAnsi"/>
        </w:rPr>
        <w:t xml:space="preserve">z udziałem w postępowaniu o udzielenie zamówienia publicznego; konsekwencje niepodania określonych danych wynikają z ustawy </w:t>
      </w:r>
      <w:r w:rsidR="009C278B" w:rsidRPr="00BB3861">
        <w:rPr>
          <w:rFonts w:asciiTheme="minorHAnsi" w:hAnsiTheme="minorHAnsi" w:cstheme="minorHAnsi"/>
        </w:rPr>
        <w:t xml:space="preserve">- </w:t>
      </w:r>
      <w:r w:rsidR="008D21B7" w:rsidRPr="00BB3861">
        <w:rPr>
          <w:rFonts w:asciiTheme="minorHAnsi" w:hAnsiTheme="minorHAnsi" w:cstheme="minorHAnsi"/>
        </w:rPr>
        <w:t>Prawo zamówień publicznych</w:t>
      </w:r>
      <w:r>
        <w:rPr>
          <w:rFonts w:asciiTheme="minorHAnsi" w:hAnsiTheme="minorHAnsi" w:cstheme="minorHAnsi"/>
        </w:rPr>
        <w:t>,</w:t>
      </w:r>
    </w:p>
    <w:p w14:paraId="07C4000E" w14:textId="77777777" w:rsidR="008D21B7" w:rsidRPr="00BB3861" w:rsidRDefault="004A43A5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8D21B7" w:rsidRPr="00BB3861">
        <w:rPr>
          <w:rFonts w:asciiTheme="minorHAnsi" w:hAnsiTheme="minorHAnsi" w:cstheme="minorHAnsi"/>
        </w:rPr>
        <w:t xml:space="preserve"> odniesieniu do </w:t>
      </w:r>
      <w:r w:rsidR="009C278B" w:rsidRPr="00BB3861">
        <w:rPr>
          <w:rFonts w:asciiTheme="minorHAnsi" w:hAnsiTheme="minorHAnsi" w:cstheme="minorHAnsi"/>
        </w:rPr>
        <w:t xml:space="preserve">Państwa </w:t>
      </w:r>
      <w:r w:rsidR="008D21B7" w:rsidRPr="00BB3861">
        <w:rPr>
          <w:rFonts w:asciiTheme="minorHAnsi" w:hAnsiTheme="minorHAnsi" w:cstheme="minorHAnsi"/>
        </w:rPr>
        <w:t>danych osobowych decyzje nie będą podejmowane w sposób zautomatyzowany, stosowanie do art. 22 RODO</w:t>
      </w:r>
      <w:r>
        <w:rPr>
          <w:rFonts w:asciiTheme="minorHAnsi" w:hAnsiTheme="minorHAnsi" w:cstheme="minorHAnsi"/>
        </w:rPr>
        <w:t>,</w:t>
      </w:r>
    </w:p>
    <w:p w14:paraId="0542DEA0" w14:textId="77777777" w:rsidR="008D21B7" w:rsidRPr="00BB3861" w:rsidRDefault="004A43A5" w:rsidP="00FB7B64">
      <w:pPr>
        <w:widowControl/>
        <w:numPr>
          <w:ilvl w:val="0"/>
          <w:numId w:val="50"/>
        </w:numPr>
        <w:suppressAutoHyphens w:val="0"/>
        <w:autoSpaceDN/>
        <w:spacing w:after="0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9C278B" w:rsidRPr="00BB3861">
        <w:rPr>
          <w:rFonts w:asciiTheme="minorHAnsi" w:hAnsiTheme="minorHAnsi" w:cstheme="minorHAnsi"/>
        </w:rPr>
        <w:t>osiadają Państwo</w:t>
      </w:r>
      <w:r w:rsidR="008D21B7" w:rsidRPr="00BB3861">
        <w:rPr>
          <w:rFonts w:asciiTheme="minorHAnsi" w:hAnsiTheme="minorHAnsi" w:cstheme="minorHAnsi"/>
        </w:rPr>
        <w:t>:</w:t>
      </w:r>
    </w:p>
    <w:p w14:paraId="716342D0" w14:textId="77777777" w:rsidR="008D21B7" w:rsidRPr="00BB3861" w:rsidRDefault="008D21B7" w:rsidP="009163F0">
      <w:pPr>
        <w:pStyle w:val="Akapitzlist"/>
        <w:numPr>
          <w:ilvl w:val="0"/>
          <w:numId w:val="12"/>
        </w:numPr>
        <w:tabs>
          <w:tab w:val="left" w:pos="851"/>
        </w:tabs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na podstawie art. 15 RODO prawo dostępu do danych osobowych </w:t>
      </w:r>
      <w:r w:rsidR="009C278B" w:rsidRPr="00BB3861">
        <w:rPr>
          <w:rFonts w:asciiTheme="minorHAnsi" w:hAnsiTheme="minorHAnsi" w:cstheme="minorHAnsi"/>
        </w:rPr>
        <w:t>Państwa</w:t>
      </w:r>
      <w:r w:rsidRPr="00BB3861">
        <w:rPr>
          <w:rFonts w:asciiTheme="minorHAnsi" w:hAnsiTheme="minorHAnsi" w:cstheme="minorHAnsi"/>
        </w:rPr>
        <w:t xml:space="preserve"> dotyczących;</w:t>
      </w:r>
    </w:p>
    <w:p w14:paraId="08072997" w14:textId="77777777" w:rsidR="008D21B7" w:rsidRPr="00BB3861" w:rsidRDefault="008D21B7" w:rsidP="009163F0">
      <w:pPr>
        <w:pStyle w:val="Akapitzlist"/>
        <w:numPr>
          <w:ilvl w:val="0"/>
          <w:numId w:val="12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lastRenderedPageBreak/>
        <w:t xml:space="preserve">na podstawie art. 16 RODO prawo do sprostowania </w:t>
      </w:r>
      <w:r w:rsidR="009C278B" w:rsidRPr="00BB3861">
        <w:rPr>
          <w:rFonts w:asciiTheme="minorHAnsi" w:hAnsiTheme="minorHAnsi" w:cstheme="minorHAnsi"/>
        </w:rPr>
        <w:t xml:space="preserve">Państwa </w:t>
      </w:r>
      <w:r w:rsidRPr="00BB3861">
        <w:rPr>
          <w:rFonts w:asciiTheme="minorHAnsi" w:hAnsiTheme="minorHAnsi" w:cstheme="minorHAnsi"/>
        </w:rPr>
        <w:t xml:space="preserve">danych osobowych. Skorzystanie </w:t>
      </w:r>
      <w:r w:rsidR="006F4860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 xml:space="preserve">z prawa do sprostowania nie może skutkować zmianą wyniku postępowania o udzielenie zamówienia publicznego ani zmianą postanowień umowy </w:t>
      </w:r>
      <w:r w:rsidR="00550B38" w:rsidRPr="00BB3861">
        <w:rPr>
          <w:rFonts w:asciiTheme="minorHAnsi" w:hAnsiTheme="minorHAnsi" w:cstheme="minorHAnsi"/>
        </w:rPr>
        <w:t xml:space="preserve">w sprawie zamówienia publicznego </w:t>
      </w:r>
      <w:r w:rsidR="006F4860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w zakresie niezgodnym z ustawą Prawo zamówień publicznych oraz nie może naruszać integralności protokołu oraz jego załączników;</w:t>
      </w:r>
    </w:p>
    <w:p w14:paraId="15D33B6F" w14:textId="77777777" w:rsidR="008D21B7" w:rsidRPr="00BB3861" w:rsidRDefault="008D21B7" w:rsidP="009163F0">
      <w:pPr>
        <w:pStyle w:val="Akapitzlist"/>
        <w:numPr>
          <w:ilvl w:val="0"/>
          <w:numId w:val="12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639BBFEE" w14:textId="77777777" w:rsidR="008D21B7" w:rsidRPr="00BB3861" w:rsidRDefault="008D21B7" w:rsidP="009163F0">
      <w:pPr>
        <w:pStyle w:val="Akapitzlist"/>
        <w:numPr>
          <w:ilvl w:val="0"/>
          <w:numId w:val="12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prawo do wniesienia skargi do Prezesa Urzędu Ochrony Danych Osobowych, gdy uzna</w:t>
      </w:r>
      <w:r w:rsidR="009C278B" w:rsidRPr="00BB3861">
        <w:rPr>
          <w:rFonts w:asciiTheme="minorHAnsi" w:hAnsiTheme="minorHAnsi" w:cstheme="minorHAnsi"/>
        </w:rPr>
        <w:t>ją</w:t>
      </w:r>
      <w:r w:rsidRPr="00BB3861">
        <w:rPr>
          <w:rFonts w:asciiTheme="minorHAnsi" w:hAnsiTheme="minorHAnsi" w:cstheme="minorHAnsi"/>
        </w:rPr>
        <w:t xml:space="preserve"> </w:t>
      </w:r>
      <w:r w:rsidR="009C278B" w:rsidRPr="00BB3861">
        <w:rPr>
          <w:rFonts w:asciiTheme="minorHAnsi" w:hAnsiTheme="minorHAnsi" w:cstheme="minorHAnsi"/>
        </w:rPr>
        <w:t>Państwo</w:t>
      </w:r>
      <w:r w:rsidRPr="00BB3861">
        <w:rPr>
          <w:rFonts w:asciiTheme="minorHAnsi" w:hAnsiTheme="minorHAnsi" w:cstheme="minorHAnsi"/>
        </w:rPr>
        <w:t xml:space="preserve">, że przetwarzanie danych osobowych </w:t>
      </w:r>
      <w:r w:rsidR="009C278B" w:rsidRPr="00BB3861">
        <w:rPr>
          <w:rFonts w:asciiTheme="minorHAnsi" w:hAnsiTheme="minorHAnsi" w:cstheme="minorHAnsi"/>
        </w:rPr>
        <w:t xml:space="preserve">Państwa </w:t>
      </w:r>
      <w:r w:rsidRPr="00BB3861">
        <w:rPr>
          <w:rFonts w:asciiTheme="minorHAnsi" w:hAnsiTheme="minorHAnsi" w:cstheme="minorHAnsi"/>
        </w:rPr>
        <w:t>dotyczących narusza przepisy RODO;</w:t>
      </w:r>
    </w:p>
    <w:p w14:paraId="691EE68C" w14:textId="77777777" w:rsidR="008D21B7" w:rsidRPr="004A43A5" w:rsidRDefault="004A43A5" w:rsidP="00FB7B64">
      <w:pPr>
        <w:pStyle w:val="Akapitzlist"/>
        <w:numPr>
          <w:ilvl w:val="0"/>
          <w:numId w:val="50"/>
        </w:numPr>
        <w:spacing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8D21B7" w:rsidRPr="004A43A5">
        <w:rPr>
          <w:rFonts w:asciiTheme="minorHAnsi" w:hAnsiTheme="minorHAnsi" w:cstheme="minorHAnsi"/>
        </w:rPr>
        <w:t xml:space="preserve">ie przysługuje </w:t>
      </w:r>
      <w:r w:rsidR="009C278B" w:rsidRPr="004A43A5">
        <w:rPr>
          <w:rFonts w:asciiTheme="minorHAnsi" w:hAnsiTheme="minorHAnsi" w:cstheme="minorHAnsi"/>
        </w:rPr>
        <w:t>Państwu</w:t>
      </w:r>
      <w:r w:rsidR="008D21B7" w:rsidRPr="004A43A5">
        <w:rPr>
          <w:rFonts w:asciiTheme="minorHAnsi" w:hAnsiTheme="minorHAnsi" w:cstheme="minorHAnsi"/>
        </w:rPr>
        <w:t>:</w:t>
      </w:r>
    </w:p>
    <w:p w14:paraId="617F87F0" w14:textId="77777777" w:rsidR="008D21B7" w:rsidRPr="00BB3861" w:rsidRDefault="008D21B7" w:rsidP="009163F0">
      <w:pPr>
        <w:pStyle w:val="Akapitzlist"/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w związku z art. 17 ust. 3 lit. b, d lub e RODO prawo do usunięcia danych osobowych;</w:t>
      </w:r>
    </w:p>
    <w:p w14:paraId="748EDE6C" w14:textId="77777777" w:rsidR="008D21B7" w:rsidRPr="00BB3861" w:rsidRDefault="008D21B7" w:rsidP="009163F0">
      <w:pPr>
        <w:pStyle w:val="Akapitzlist"/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prawo do przenoszenia danych osobowych, o którym mowa w art. 20 RODO;</w:t>
      </w:r>
    </w:p>
    <w:p w14:paraId="27F7C614" w14:textId="77777777" w:rsidR="006F4860" w:rsidRPr="004009C1" w:rsidRDefault="008D21B7" w:rsidP="009163F0">
      <w:pPr>
        <w:pStyle w:val="Akapitzlist"/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 RODO.</w:t>
      </w:r>
    </w:p>
    <w:p w14:paraId="6776B605" w14:textId="263A5382" w:rsidR="004A43A5" w:rsidRPr="004009C1" w:rsidRDefault="008D21B7" w:rsidP="004009C1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Do przetwarzania danych osobowych osób fizycznych w tym okresie Zamawiający stosuje przepisy ustawy </w:t>
      </w:r>
      <w:r w:rsidR="006F4860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z dnia 10 maja 2018 r. o ochronie danych osobowych (</w:t>
      </w:r>
      <w:r w:rsidR="00F74395">
        <w:rPr>
          <w:rFonts w:asciiTheme="minorHAnsi" w:hAnsiTheme="minorHAnsi" w:cstheme="minorHAnsi"/>
        </w:rPr>
        <w:t>t.j.</w:t>
      </w:r>
      <w:r w:rsidR="00656A45">
        <w:rPr>
          <w:rFonts w:asciiTheme="minorHAnsi" w:hAnsiTheme="minorHAnsi" w:cstheme="minorHAnsi"/>
        </w:rPr>
        <w:t xml:space="preserve"> </w:t>
      </w:r>
      <w:r w:rsidRPr="00BB3861">
        <w:rPr>
          <w:rFonts w:asciiTheme="minorHAnsi" w:hAnsiTheme="minorHAnsi" w:cstheme="minorHAnsi"/>
        </w:rPr>
        <w:t>Dz.U. z 201</w:t>
      </w:r>
      <w:r w:rsidR="00F74395">
        <w:rPr>
          <w:rFonts w:asciiTheme="minorHAnsi" w:hAnsiTheme="minorHAnsi" w:cstheme="minorHAnsi"/>
        </w:rPr>
        <w:t>9</w:t>
      </w:r>
      <w:r w:rsidRPr="00BB3861">
        <w:rPr>
          <w:rFonts w:asciiTheme="minorHAnsi" w:hAnsiTheme="minorHAnsi" w:cstheme="minorHAnsi"/>
        </w:rPr>
        <w:t xml:space="preserve"> r. poz. 1</w:t>
      </w:r>
      <w:r w:rsidR="00F74395">
        <w:rPr>
          <w:rFonts w:asciiTheme="minorHAnsi" w:hAnsiTheme="minorHAnsi" w:cstheme="minorHAnsi"/>
        </w:rPr>
        <w:t>781</w:t>
      </w:r>
      <w:r w:rsidRPr="00BB3861">
        <w:rPr>
          <w:rFonts w:asciiTheme="minorHAnsi" w:hAnsiTheme="minorHAnsi" w:cstheme="minorHAnsi"/>
        </w:rPr>
        <w:t xml:space="preserve"> ze zm.) oraz </w:t>
      </w:r>
      <w:r w:rsidR="00550B38" w:rsidRPr="00BB3861">
        <w:rPr>
          <w:rFonts w:asciiTheme="minorHAnsi" w:hAnsiTheme="minorHAnsi" w:cstheme="minorHAnsi"/>
        </w:rPr>
        <w:t>RODO</w:t>
      </w:r>
      <w:r w:rsidRPr="00BB3861">
        <w:rPr>
          <w:rFonts w:asciiTheme="minorHAnsi" w:hAnsiTheme="minorHAnsi" w:cstheme="minorHAnsi"/>
        </w:rPr>
        <w:t>.</w:t>
      </w:r>
    </w:p>
    <w:p w14:paraId="5031C5F7" w14:textId="77777777" w:rsidR="00A75C2C" w:rsidRPr="004009C1" w:rsidRDefault="00B50A5F" w:rsidP="00FB7B64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ind w:hanging="1080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TRYB UDZIELENIA ZAMÓWIENIA</w:t>
      </w:r>
      <w:bookmarkEnd w:id="3"/>
    </w:p>
    <w:p w14:paraId="20848101" w14:textId="77777777" w:rsidR="009C278B" w:rsidRPr="00BB3861" w:rsidRDefault="009C278B" w:rsidP="009163F0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Postępowanie o udzielenie zamówienia prowadzone jest w </w:t>
      </w:r>
      <w:r w:rsidRPr="00BB3861">
        <w:rPr>
          <w:rFonts w:asciiTheme="minorHAnsi" w:hAnsiTheme="minorHAnsi" w:cstheme="minorHAnsi"/>
          <w:b/>
          <w:bCs/>
        </w:rPr>
        <w:t>trybie podstawowym</w:t>
      </w:r>
      <w:r w:rsidRPr="00BB3861">
        <w:rPr>
          <w:rFonts w:asciiTheme="minorHAnsi" w:hAnsiTheme="minorHAnsi" w:cstheme="minorHAnsi"/>
          <w:bCs/>
        </w:rPr>
        <w:t xml:space="preserve"> przewidzianym w art. 275 Pzp. </w:t>
      </w:r>
    </w:p>
    <w:p w14:paraId="1655C8E6" w14:textId="77777777" w:rsidR="009C278B" w:rsidRPr="00BB3861" w:rsidRDefault="009C278B" w:rsidP="009163F0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Zamawiający przewiduje wybór najkorzystniejszej ofertę </w:t>
      </w:r>
      <w:r w:rsidRPr="00BB3861">
        <w:rPr>
          <w:rFonts w:asciiTheme="minorHAnsi" w:hAnsiTheme="minorHAnsi" w:cstheme="minorHAnsi"/>
          <w:b/>
          <w:bCs/>
        </w:rPr>
        <w:t>bez przeprowadzenia negocjacji</w:t>
      </w:r>
      <w:r w:rsidR="00180706" w:rsidRPr="00BB3861">
        <w:rPr>
          <w:rFonts w:asciiTheme="minorHAnsi" w:hAnsiTheme="minorHAnsi" w:cstheme="minorHAnsi"/>
          <w:bCs/>
        </w:rPr>
        <w:t>, na podstawie art. 275 pkt</w:t>
      </w:r>
      <w:r w:rsidR="00A75C2C">
        <w:rPr>
          <w:rFonts w:asciiTheme="minorHAnsi" w:hAnsiTheme="minorHAnsi" w:cstheme="minorHAnsi"/>
          <w:bCs/>
        </w:rPr>
        <w:t>.</w:t>
      </w:r>
      <w:r w:rsidRPr="00BB3861">
        <w:rPr>
          <w:rFonts w:asciiTheme="minorHAnsi" w:hAnsiTheme="minorHAnsi" w:cstheme="minorHAnsi"/>
          <w:bCs/>
        </w:rPr>
        <w:t xml:space="preserve"> 1) Pzp. </w:t>
      </w:r>
    </w:p>
    <w:p w14:paraId="7408E89B" w14:textId="64E2BE79" w:rsidR="009C278B" w:rsidRPr="00BB3861" w:rsidRDefault="009C278B" w:rsidP="009163F0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Postępowanie, którego dotyczy niniejszy dokument oznaczony jest znakiem (numerem referencyjnym): </w:t>
      </w:r>
      <w:r w:rsidRPr="00BB3861">
        <w:rPr>
          <w:rFonts w:asciiTheme="minorHAnsi" w:hAnsiTheme="minorHAnsi" w:cstheme="minorHAnsi"/>
        </w:rPr>
        <w:t xml:space="preserve">Nr sprawy: </w:t>
      </w:r>
      <w:r w:rsidR="007E12CB" w:rsidRPr="0047098B">
        <w:rPr>
          <w:rFonts w:asciiTheme="minorHAnsi" w:hAnsiTheme="minorHAnsi" w:cstheme="minorHAnsi"/>
          <w:b/>
          <w:bCs/>
        </w:rPr>
        <w:t>ZP/</w:t>
      </w:r>
      <w:r w:rsidR="000B0836">
        <w:rPr>
          <w:rFonts w:asciiTheme="minorHAnsi" w:hAnsiTheme="minorHAnsi" w:cstheme="minorHAnsi"/>
          <w:b/>
          <w:bCs/>
        </w:rPr>
        <w:t>4</w:t>
      </w:r>
      <w:r w:rsidR="007E12CB" w:rsidRPr="0047098B">
        <w:rPr>
          <w:rFonts w:asciiTheme="minorHAnsi" w:hAnsiTheme="minorHAnsi" w:cstheme="minorHAnsi"/>
          <w:b/>
          <w:bCs/>
        </w:rPr>
        <w:t>/202</w:t>
      </w:r>
      <w:r w:rsidR="00060A09">
        <w:rPr>
          <w:rFonts w:asciiTheme="minorHAnsi" w:hAnsiTheme="minorHAnsi" w:cstheme="minorHAnsi"/>
          <w:b/>
          <w:bCs/>
        </w:rPr>
        <w:t>4</w:t>
      </w:r>
      <w:r w:rsidRPr="0047098B">
        <w:rPr>
          <w:rFonts w:asciiTheme="minorHAnsi" w:hAnsiTheme="minorHAnsi" w:cstheme="minorHAnsi"/>
          <w:b/>
        </w:rPr>
        <w:t>.</w:t>
      </w:r>
      <w:r w:rsidR="003D4865" w:rsidRPr="00BB3861">
        <w:rPr>
          <w:rFonts w:asciiTheme="minorHAnsi" w:hAnsiTheme="minorHAnsi" w:cstheme="minorHAnsi"/>
        </w:rPr>
        <w:t xml:space="preserve"> </w:t>
      </w:r>
      <w:r w:rsidRPr="00BB3861">
        <w:rPr>
          <w:rFonts w:asciiTheme="minorHAnsi" w:hAnsiTheme="minorHAnsi" w:cstheme="minorHAnsi"/>
          <w:bCs/>
        </w:rPr>
        <w:t>Wykonawcy powinni we wszystkich kontaktach z Zamawiającym powoływać się na wyżej podane oznaczenie.</w:t>
      </w:r>
    </w:p>
    <w:p w14:paraId="14D08656" w14:textId="77777777" w:rsidR="006E10A7" w:rsidRPr="00BB3861" w:rsidRDefault="00B50A5F" w:rsidP="009163F0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</w:rPr>
        <w:t xml:space="preserve">Zamawiający </w:t>
      </w:r>
      <w:r w:rsidRPr="00BB3861">
        <w:rPr>
          <w:rFonts w:asciiTheme="minorHAnsi" w:hAnsiTheme="minorHAnsi" w:cstheme="minorHAnsi"/>
          <w:b/>
          <w:u w:val="single"/>
        </w:rPr>
        <w:t>nie przewiduje</w:t>
      </w:r>
      <w:r w:rsidRPr="00BB3861">
        <w:rPr>
          <w:rFonts w:asciiTheme="minorHAnsi" w:hAnsiTheme="minorHAnsi" w:cstheme="minorHAnsi"/>
        </w:rPr>
        <w:t xml:space="preserve"> aukcji elektronicznej.</w:t>
      </w:r>
    </w:p>
    <w:p w14:paraId="1EBE46D1" w14:textId="77777777" w:rsidR="003D4865" w:rsidRPr="00BB3861" w:rsidRDefault="003D4865" w:rsidP="009163F0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</w:rPr>
        <w:t xml:space="preserve">Zamawiający </w:t>
      </w:r>
      <w:r w:rsidRPr="00BB3861">
        <w:rPr>
          <w:rFonts w:asciiTheme="minorHAnsi" w:hAnsiTheme="minorHAnsi" w:cstheme="minorHAnsi"/>
          <w:b/>
          <w:u w:val="single"/>
        </w:rPr>
        <w:t>nie prowadzi</w:t>
      </w:r>
      <w:r w:rsidRPr="00BB3861">
        <w:rPr>
          <w:rFonts w:asciiTheme="minorHAnsi" w:hAnsiTheme="minorHAnsi" w:cstheme="minorHAnsi"/>
        </w:rPr>
        <w:t xml:space="preserve"> postępowania w celu zawarcia umowy ramowej.</w:t>
      </w:r>
    </w:p>
    <w:p w14:paraId="04AF94E6" w14:textId="77777777" w:rsidR="003D4865" w:rsidRDefault="003D4865" w:rsidP="009163F0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hanging="720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Zamawiający przed wszczęciem postępowania </w:t>
      </w:r>
      <w:r w:rsidRPr="00BB3861">
        <w:rPr>
          <w:rFonts w:asciiTheme="minorHAnsi" w:hAnsiTheme="minorHAnsi" w:cstheme="minorHAnsi"/>
          <w:b/>
          <w:u w:val="single"/>
        </w:rPr>
        <w:t>nie przeprowadził</w:t>
      </w:r>
      <w:r w:rsidRPr="00BB3861">
        <w:rPr>
          <w:rFonts w:asciiTheme="minorHAnsi" w:hAnsiTheme="minorHAnsi" w:cstheme="minorHAnsi"/>
        </w:rPr>
        <w:t xml:space="preserve"> wstępnych konsultacji rynkowych. </w:t>
      </w:r>
    </w:p>
    <w:p w14:paraId="7F8890DF" w14:textId="77777777" w:rsidR="0001224B" w:rsidRPr="0001224B" w:rsidRDefault="006D7BAD" w:rsidP="0001224B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ind w:hanging="720"/>
        <w:contextualSpacing/>
        <w:jc w:val="both"/>
        <w:rPr>
          <w:rFonts w:asciiTheme="minorHAnsi" w:hAnsiTheme="minorHAnsi" w:cstheme="minorHAnsi"/>
        </w:rPr>
      </w:pPr>
      <w:r w:rsidRPr="0001224B">
        <w:rPr>
          <w:rFonts w:asciiTheme="minorHAnsi" w:eastAsiaTheme="majorEastAsia" w:hAnsiTheme="minorHAnsi" w:cstheme="minorHAnsi"/>
        </w:rPr>
        <w:t xml:space="preserve">Zamawiający </w:t>
      </w:r>
      <w:r w:rsidR="0001224B" w:rsidRPr="0001224B">
        <w:rPr>
          <w:rFonts w:asciiTheme="minorHAnsi" w:eastAsiaTheme="majorEastAsia" w:hAnsiTheme="minorHAnsi" w:cstheme="minorHAnsi"/>
          <w:b/>
          <w:bCs/>
          <w:u w:val="single"/>
        </w:rPr>
        <w:t xml:space="preserve">nie </w:t>
      </w:r>
      <w:r w:rsidRPr="0001224B">
        <w:rPr>
          <w:rFonts w:asciiTheme="minorHAnsi" w:eastAsiaTheme="majorEastAsia" w:hAnsiTheme="minorHAnsi" w:cstheme="minorHAnsi"/>
          <w:b/>
          <w:u w:val="single"/>
        </w:rPr>
        <w:t>przewiduje</w:t>
      </w:r>
      <w:r w:rsidRPr="0001224B">
        <w:rPr>
          <w:rFonts w:asciiTheme="minorHAnsi" w:eastAsiaTheme="majorEastAsia" w:hAnsiTheme="minorHAnsi" w:cstheme="minorHAnsi"/>
        </w:rPr>
        <w:t xml:space="preserve"> udziel</w:t>
      </w:r>
      <w:r w:rsidR="00767EC7" w:rsidRPr="0001224B">
        <w:rPr>
          <w:rFonts w:asciiTheme="minorHAnsi" w:eastAsiaTheme="majorEastAsia" w:hAnsiTheme="minorHAnsi" w:cstheme="minorHAnsi"/>
        </w:rPr>
        <w:t>a</w:t>
      </w:r>
      <w:r w:rsidRPr="0001224B">
        <w:rPr>
          <w:rFonts w:asciiTheme="minorHAnsi" w:eastAsiaTheme="majorEastAsia" w:hAnsiTheme="minorHAnsi" w:cstheme="minorHAnsi"/>
        </w:rPr>
        <w:t>ni</w:t>
      </w:r>
      <w:r w:rsidR="00767EC7" w:rsidRPr="0001224B">
        <w:rPr>
          <w:rFonts w:asciiTheme="minorHAnsi" w:eastAsiaTheme="majorEastAsia" w:hAnsiTheme="minorHAnsi" w:cstheme="minorHAnsi"/>
        </w:rPr>
        <w:t>e</w:t>
      </w:r>
      <w:r w:rsidRPr="0001224B">
        <w:rPr>
          <w:rFonts w:asciiTheme="minorHAnsi" w:eastAsiaTheme="majorEastAsia" w:hAnsiTheme="minorHAnsi" w:cstheme="minorHAnsi"/>
        </w:rPr>
        <w:t xml:space="preserve"> zamówień na podstawie </w:t>
      </w:r>
      <w:r w:rsidR="00767EC7" w:rsidRPr="0001224B">
        <w:rPr>
          <w:rFonts w:asciiTheme="minorHAnsi" w:eastAsiaTheme="majorEastAsia" w:hAnsiTheme="minorHAnsi" w:cstheme="minorHAnsi"/>
        </w:rPr>
        <w:t xml:space="preserve">art. 214 ust. 1 pkt 7 Pzp </w:t>
      </w:r>
      <w:bookmarkStart w:id="4" w:name="_Toc74042335"/>
    </w:p>
    <w:p w14:paraId="33E7FF40" w14:textId="76A6FEC4" w:rsidR="004A43A5" w:rsidRPr="0001224B" w:rsidRDefault="00771AD1" w:rsidP="00C2009B">
      <w:pPr>
        <w:pStyle w:val="Akapitzlist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after="0"/>
        <w:ind w:hanging="1080"/>
        <w:contextualSpacing/>
        <w:jc w:val="both"/>
        <w:rPr>
          <w:rFonts w:asciiTheme="minorHAnsi" w:eastAsia="TTE17FFBD0t00" w:hAnsiTheme="minorHAnsi" w:cstheme="minorHAnsi"/>
          <w:b/>
          <w:bCs/>
        </w:rPr>
      </w:pPr>
      <w:r w:rsidRPr="0001224B">
        <w:rPr>
          <w:rFonts w:asciiTheme="minorHAnsi" w:eastAsia="TTE17FFBD0t00" w:hAnsiTheme="minorHAnsi" w:cstheme="minorHAnsi"/>
          <w:b/>
          <w:bCs/>
        </w:rPr>
        <w:t>OPIS PRZEDMIOTU ZAMÓWIENIA</w:t>
      </w:r>
      <w:bookmarkEnd w:id="4"/>
    </w:p>
    <w:p w14:paraId="11255733" w14:textId="055AA939" w:rsidR="00FD48FB" w:rsidRPr="00FD48FB" w:rsidRDefault="00520C5F" w:rsidP="00FD48FB">
      <w:pPr>
        <w:pStyle w:val="Akapitzlist"/>
        <w:numPr>
          <w:ilvl w:val="0"/>
          <w:numId w:val="83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FD48FB">
        <w:rPr>
          <w:rFonts w:asciiTheme="minorHAnsi" w:hAnsiTheme="minorHAnsi" w:cstheme="minorHAnsi"/>
          <w:bCs/>
        </w:rPr>
        <w:t xml:space="preserve">Przedmiotem zamówienia </w:t>
      </w:r>
      <w:bookmarkStart w:id="5" w:name="_Toc74042338"/>
      <w:r w:rsidR="00FD48FB" w:rsidRPr="00FD48FB">
        <w:rPr>
          <w:rFonts w:asciiTheme="minorHAnsi" w:eastAsia="Verdana" w:hAnsiTheme="minorHAnsi" w:cstheme="minorHAnsi"/>
        </w:rPr>
        <w:t xml:space="preserve">jest </w:t>
      </w:r>
      <w:r w:rsidR="0001224B">
        <w:rPr>
          <w:rFonts w:asciiTheme="minorHAnsi" w:eastAsia="Verdana" w:hAnsiTheme="minorHAnsi" w:cstheme="minorHAnsi"/>
        </w:rPr>
        <w:t xml:space="preserve">dostawa sprzętu nagłośnieniowego i oświetleniowego do </w:t>
      </w:r>
      <w:r w:rsidR="00FD48FB" w:rsidRPr="00FD48FB">
        <w:rPr>
          <w:rFonts w:asciiTheme="minorHAnsi" w:eastAsia="Verdana" w:hAnsiTheme="minorHAnsi" w:cstheme="minorHAnsi"/>
        </w:rPr>
        <w:t>Teatru Bagatela im. Tadeusza Boya-Żeleńskiego w Krakowie</w:t>
      </w:r>
      <w:r w:rsidR="0001224B">
        <w:rPr>
          <w:rFonts w:asciiTheme="minorHAnsi" w:eastAsia="Verdana" w:hAnsiTheme="minorHAnsi" w:cstheme="minorHAnsi"/>
        </w:rPr>
        <w:t xml:space="preserve"> przy ul. Karmelickiej 6 (Duża Scena) wg specyfikacji</w:t>
      </w:r>
    </w:p>
    <w:p w14:paraId="22414100" w14:textId="48C13718" w:rsidR="00FD48FB" w:rsidRPr="00FD48FB" w:rsidRDefault="00FD48FB" w:rsidP="00FD48FB">
      <w:pPr>
        <w:pStyle w:val="Akapitzlist"/>
        <w:numPr>
          <w:ilvl w:val="0"/>
          <w:numId w:val="83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FD48FB">
        <w:rPr>
          <w:rFonts w:asciiTheme="minorHAnsi" w:eastAsia="Verdana" w:hAnsiTheme="minorHAnsi" w:cstheme="minorHAnsi"/>
        </w:rPr>
        <w:t xml:space="preserve">Szczegółowy opis przedmiotu zamówienia </w:t>
      </w:r>
      <w:r w:rsidR="0001224B">
        <w:rPr>
          <w:rFonts w:asciiTheme="minorHAnsi" w:eastAsia="Verdana" w:hAnsiTheme="minorHAnsi" w:cstheme="minorHAnsi"/>
        </w:rPr>
        <w:t xml:space="preserve">oraz specyfikację </w:t>
      </w:r>
      <w:r w:rsidRPr="00FD48FB">
        <w:rPr>
          <w:rFonts w:asciiTheme="minorHAnsi" w:eastAsia="Verdana" w:hAnsiTheme="minorHAnsi" w:cstheme="minorHAnsi"/>
        </w:rPr>
        <w:t xml:space="preserve">stanowi </w:t>
      </w:r>
      <w:r w:rsidRPr="00FD48FB">
        <w:rPr>
          <w:rFonts w:asciiTheme="minorHAnsi" w:eastAsia="Verdana" w:hAnsiTheme="minorHAnsi" w:cstheme="minorHAnsi"/>
          <w:b/>
          <w:bCs/>
          <w:u w:val="single"/>
        </w:rPr>
        <w:t xml:space="preserve">załącznik nr </w:t>
      </w:r>
      <w:r w:rsidR="00C019D7">
        <w:rPr>
          <w:rFonts w:asciiTheme="minorHAnsi" w:eastAsia="Verdana" w:hAnsiTheme="minorHAnsi" w:cstheme="minorHAnsi"/>
          <w:b/>
          <w:bCs/>
          <w:u w:val="single"/>
        </w:rPr>
        <w:t>1</w:t>
      </w:r>
      <w:r w:rsidRPr="00FD48FB">
        <w:rPr>
          <w:rFonts w:asciiTheme="minorHAnsi" w:eastAsia="Verdana" w:hAnsiTheme="minorHAnsi" w:cstheme="minorHAnsi"/>
        </w:rPr>
        <w:t xml:space="preserve"> do SWZ.</w:t>
      </w:r>
    </w:p>
    <w:p w14:paraId="3C675E90" w14:textId="1A524A93" w:rsidR="00FD48FB" w:rsidRPr="006A2D0F" w:rsidRDefault="00FD48FB" w:rsidP="00FD48FB">
      <w:pPr>
        <w:pStyle w:val="Akapitzlist"/>
        <w:numPr>
          <w:ilvl w:val="0"/>
          <w:numId w:val="83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6A2D0F">
        <w:rPr>
          <w:rFonts w:asciiTheme="minorHAnsi" w:eastAsia="Verdana" w:hAnsiTheme="minorHAnsi" w:cstheme="minorHAnsi"/>
        </w:rPr>
        <w:t xml:space="preserve">Wspólny Słownik Zamówień (CPV): </w:t>
      </w:r>
      <w:r w:rsidR="0001224B" w:rsidRPr="006A2D0F">
        <w:rPr>
          <w:rFonts w:asciiTheme="minorHAnsi" w:eastAsia="Verdana" w:hAnsiTheme="minorHAnsi" w:cstheme="minorHAnsi"/>
        </w:rPr>
        <w:t>32</w:t>
      </w:r>
      <w:r w:rsidR="006A2D0F">
        <w:rPr>
          <w:rFonts w:asciiTheme="minorHAnsi" w:eastAsia="Verdana" w:hAnsiTheme="minorHAnsi" w:cstheme="minorHAnsi"/>
        </w:rPr>
        <w:t>342400-6 Sprzęt nagłaśniający; 31527260-6 Systemy oświetleniowe</w:t>
      </w:r>
    </w:p>
    <w:p w14:paraId="64A391AD" w14:textId="43E34569" w:rsidR="00FD48FB" w:rsidRPr="00FD48FB" w:rsidRDefault="00FD48FB" w:rsidP="00FD48FB">
      <w:pPr>
        <w:pStyle w:val="Akapitzlist"/>
        <w:numPr>
          <w:ilvl w:val="0"/>
          <w:numId w:val="82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FD48FB">
        <w:rPr>
          <w:rFonts w:asciiTheme="minorHAnsi" w:eastAsia="Verdana" w:hAnsiTheme="minorHAnsi" w:cstheme="minorHAnsi"/>
        </w:rPr>
        <w:t xml:space="preserve">Zamówienie powinno zostać wykonane zgodnie z umową, której wzór stanowi </w:t>
      </w:r>
      <w:r w:rsidRPr="00FD48FB">
        <w:rPr>
          <w:rFonts w:asciiTheme="minorHAnsi" w:eastAsia="Verdana" w:hAnsiTheme="minorHAnsi" w:cstheme="minorHAnsi"/>
          <w:b/>
          <w:bCs/>
          <w:u w:val="single"/>
        </w:rPr>
        <w:t>załącznik nr</w:t>
      </w:r>
      <w:r w:rsidR="00C019D7">
        <w:rPr>
          <w:rFonts w:asciiTheme="minorHAnsi" w:eastAsia="Verdana" w:hAnsiTheme="minorHAnsi" w:cstheme="minorHAnsi"/>
          <w:b/>
          <w:bCs/>
          <w:u w:val="single"/>
        </w:rPr>
        <w:t xml:space="preserve"> 2</w:t>
      </w:r>
      <w:r w:rsidRPr="00FD48FB">
        <w:rPr>
          <w:rFonts w:asciiTheme="minorHAnsi" w:eastAsia="Verdana" w:hAnsiTheme="minorHAnsi" w:cstheme="minorHAnsi"/>
        </w:rPr>
        <w:t xml:space="preserve"> do SWZ.</w:t>
      </w:r>
    </w:p>
    <w:p w14:paraId="6D2F7331" w14:textId="7D180445" w:rsidR="00250C8F" w:rsidRDefault="00250C8F" w:rsidP="00250C8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D68C128" w14:textId="4267D3F1" w:rsidR="00FD48FB" w:rsidRPr="00FD48FB" w:rsidRDefault="00FD48FB" w:rsidP="00FD48FB">
      <w:pPr>
        <w:pStyle w:val="Defaul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  <w:highlight w:val="darkGray"/>
        </w:rPr>
      </w:pPr>
      <w:r w:rsidRPr="00FD48FB">
        <w:rPr>
          <w:rFonts w:asciiTheme="minorHAnsi" w:hAnsiTheme="minorHAnsi" w:cstheme="minorHAnsi"/>
          <w:b/>
          <w:color w:val="auto"/>
          <w:sz w:val="22"/>
          <w:szCs w:val="22"/>
          <w:highlight w:val="darkGray"/>
        </w:rPr>
        <w:t>ROZWIĄZANIA RÓWNOWAŻNE</w:t>
      </w:r>
    </w:p>
    <w:p w14:paraId="0D44E856" w14:textId="4C015715" w:rsidR="00FD48FB" w:rsidRPr="00BB3861" w:rsidRDefault="00FD48FB" w:rsidP="00FD48FB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 w:rsidRPr="00BB3861">
        <w:rPr>
          <w:rFonts w:asciiTheme="minorHAnsi" w:hAnsiTheme="minorHAnsi" w:cstheme="minorHAnsi"/>
          <w:sz w:val="22"/>
          <w:szCs w:val="22"/>
        </w:rPr>
        <w:t xml:space="preserve">W każdym przypadku użycia w opisie przedmiotu zamówienia norm, ocen technicznych, specyfikacji technicznych i systemów referencji technicznych, o których mowa w art. 101 ust. 1 pkt 2 i ust. 3 Pzp Wykonawca powinien przyjąć, że odniesieniu takiemu towarzyszą wyrazy „lub równoważne”. </w:t>
      </w:r>
    </w:p>
    <w:p w14:paraId="48BBE3C1" w14:textId="23FA14EC" w:rsidR="00FD48FB" w:rsidRPr="007E12CB" w:rsidRDefault="00FD48FB" w:rsidP="00FD48FB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2.</w:t>
      </w:r>
      <w:r w:rsidRPr="00BB3861">
        <w:rPr>
          <w:rFonts w:asciiTheme="minorHAnsi" w:hAnsiTheme="minorHAnsi" w:cstheme="minorHAnsi"/>
          <w:sz w:val="22"/>
          <w:szCs w:val="22"/>
        </w:rPr>
        <w:t xml:space="preserve">W przypadku użycia odniesień do norm, europejskich ocen technicznych, aprobat, specyfikacji </w:t>
      </w:r>
      <w:r w:rsidRPr="00BB3861">
        <w:rPr>
          <w:rFonts w:asciiTheme="minorHAnsi" w:hAnsiTheme="minorHAnsi" w:cstheme="minorHAnsi"/>
          <w:sz w:val="22"/>
          <w:szCs w:val="22"/>
        </w:rPr>
        <w:br/>
        <w:t xml:space="preserve">i systemów referencji technicznych Zamawiający dopuszcza rozwiązania równoważne opisywanym. Wykonawca powinien założyć, że każdemu odniesieniu użytemu w opisie przedmiotu zamówienia towarzyszy wyraz „lub równoważne". </w:t>
      </w:r>
    </w:p>
    <w:p w14:paraId="243AA91B" w14:textId="77777777" w:rsidR="00FD48FB" w:rsidRPr="00250C8F" w:rsidRDefault="00FD48FB" w:rsidP="00FD48FB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F440B77" w14:textId="3A827F65" w:rsidR="00AC5F49" w:rsidRPr="003F6F71" w:rsidRDefault="004E0CC7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rPr>
          <w:rFonts w:asciiTheme="minorHAnsi" w:eastAsia="TTE17FFBD0t00" w:hAnsiTheme="minorHAnsi" w:cstheme="minorHAnsi"/>
          <w:sz w:val="22"/>
          <w:szCs w:val="22"/>
        </w:rPr>
      </w:pPr>
      <w:bookmarkStart w:id="6" w:name="_Toc74042339"/>
      <w:bookmarkEnd w:id="5"/>
      <w:r w:rsidRPr="00BB3861">
        <w:rPr>
          <w:rFonts w:asciiTheme="minorHAnsi" w:eastAsia="TTE17FFBD0t00" w:hAnsiTheme="minorHAnsi" w:cstheme="minorHAnsi"/>
          <w:sz w:val="22"/>
          <w:szCs w:val="22"/>
        </w:rPr>
        <w:t>INFORMACJE DODATKOWE</w:t>
      </w:r>
      <w:bookmarkEnd w:id="6"/>
    </w:p>
    <w:p w14:paraId="607899EA" w14:textId="38904EF3" w:rsidR="00BD5EBC" w:rsidRPr="00AC5F49" w:rsidRDefault="006D7BAD" w:rsidP="00AC5F49">
      <w:pPr>
        <w:pStyle w:val="Akapitzlist"/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Theme="minorHAnsi" w:eastAsiaTheme="majorEastAsia" w:hAnsiTheme="minorHAnsi" w:cstheme="minorHAnsi"/>
        </w:rPr>
      </w:pPr>
      <w:r w:rsidRPr="00AC5F49">
        <w:rPr>
          <w:rFonts w:asciiTheme="minorHAnsi" w:eastAsia="TTE17FFBD0t00" w:hAnsiTheme="minorHAnsi" w:cstheme="minorHAnsi"/>
        </w:rPr>
        <w:t>Zamawiający</w:t>
      </w:r>
      <w:r w:rsidR="003474B3" w:rsidRPr="00AC5F49">
        <w:rPr>
          <w:rFonts w:asciiTheme="minorHAnsi" w:eastAsia="TTE17FFBD0t00" w:hAnsiTheme="minorHAnsi" w:cstheme="minorHAnsi"/>
        </w:rPr>
        <w:t xml:space="preserve"> </w:t>
      </w:r>
      <w:r w:rsidR="003474B3" w:rsidRPr="003D02AF">
        <w:rPr>
          <w:rFonts w:asciiTheme="minorHAnsi" w:eastAsia="TTE17FFBD0t00" w:hAnsiTheme="minorHAnsi" w:cstheme="minorHAnsi"/>
          <w:b/>
          <w:u w:val="single"/>
        </w:rPr>
        <w:t>nie</w:t>
      </w:r>
      <w:r w:rsidR="00BD5EBC" w:rsidRPr="003D02AF">
        <w:rPr>
          <w:rFonts w:asciiTheme="minorHAnsi" w:eastAsiaTheme="majorEastAsia" w:hAnsiTheme="minorHAnsi" w:cstheme="minorHAnsi"/>
          <w:b/>
          <w:u w:val="single"/>
        </w:rPr>
        <w:t xml:space="preserve"> </w:t>
      </w:r>
      <w:r w:rsidR="00BD5EBC" w:rsidRPr="00AC5F49">
        <w:rPr>
          <w:rFonts w:asciiTheme="minorHAnsi" w:eastAsiaTheme="majorEastAsia" w:hAnsiTheme="minorHAnsi" w:cstheme="minorHAnsi"/>
          <w:b/>
          <w:u w:val="single"/>
        </w:rPr>
        <w:t xml:space="preserve">dopuszcza </w:t>
      </w:r>
      <w:r w:rsidR="00BD5EBC" w:rsidRPr="00B25E40">
        <w:rPr>
          <w:rFonts w:asciiTheme="minorHAnsi" w:eastAsiaTheme="majorEastAsia" w:hAnsiTheme="minorHAnsi" w:cstheme="minorHAnsi"/>
          <w:bCs/>
        </w:rPr>
        <w:t>składani</w:t>
      </w:r>
      <w:r w:rsidR="00B25E40" w:rsidRPr="00B25E40">
        <w:rPr>
          <w:rFonts w:asciiTheme="minorHAnsi" w:eastAsiaTheme="majorEastAsia" w:hAnsiTheme="minorHAnsi" w:cstheme="minorHAnsi"/>
          <w:bCs/>
        </w:rPr>
        <w:t>a</w:t>
      </w:r>
      <w:r w:rsidR="00BD5EBC" w:rsidRPr="00B25E40">
        <w:rPr>
          <w:rFonts w:asciiTheme="minorHAnsi" w:eastAsiaTheme="majorEastAsia" w:hAnsiTheme="minorHAnsi" w:cstheme="minorHAnsi"/>
          <w:bCs/>
        </w:rPr>
        <w:t xml:space="preserve"> ofert </w:t>
      </w:r>
      <w:r w:rsidR="00261143" w:rsidRPr="00B25E40">
        <w:rPr>
          <w:rFonts w:asciiTheme="minorHAnsi" w:eastAsiaTheme="majorEastAsia" w:hAnsiTheme="minorHAnsi" w:cstheme="minorHAnsi"/>
          <w:bCs/>
        </w:rPr>
        <w:t>częściowych</w:t>
      </w:r>
      <w:r w:rsidR="00261143" w:rsidRPr="00AC5F49">
        <w:rPr>
          <w:rFonts w:asciiTheme="minorHAnsi" w:eastAsiaTheme="majorEastAsia" w:hAnsiTheme="minorHAnsi" w:cstheme="minorHAnsi"/>
          <w:b/>
          <w:u w:val="single"/>
        </w:rPr>
        <w:t>,</w:t>
      </w:r>
    </w:p>
    <w:p w14:paraId="0DB59402" w14:textId="77777777" w:rsidR="00BD5EBC" w:rsidRPr="00BB3861" w:rsidRDefault="00314CE6" w:rsidP="00BB3861">
      <w:pPr>
        <w:pStyle w:val="Akapitzlist"/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Theme="minorHAnsi" w:eastAsiaTheme="majorEastAsia" w:hAnsiTheme="minorHAnsi" w:cstheme="minorHAnsi"/>
        </w:rPr>
      </w:pPr>
      <w:r w:rsidRPr="00BB3861">
        <w:rPr>
          <w:rFonts w:asciiTheme="minorHAnsi" w:eastAsia="TTE17FFBD0t00" w:hAnsiTheme="minorHAnsi" w:cstheme="minorHAnsi"/>
        </w:rPr>
        <w:t xml:space="preserve">Zamawiający </w:t>
      </w:r>
      <w:r w:rsidRPr="00BB3861">
        <w:rPr>
          <w:rFonts w:asciiTheme="minorHAnsi" w:eastAsia="TTE17FFBD0t00" w:hAnsiTheme="minorHAnsi" w:cstheme="minorHAnsi"/>
          <w:b/>
          <w:u w:val="single"/>
        </w:rPr>
        <w:t>nie dopuszcza</w:t>
      </w:r>
      <w:r w:rsidRPr="00BB3861">
        <w:rPr>
          <w:rFonts w:asciiTheme="minorHAnsi" w:eastAsia="TTE17FFBD0t00" w:hAnsiTheme="minorHAnsi" w:cstheme="minorHAnsi"/>
        </w:rPr>
        <w:t xml:space="preserve"> składania ofert wariantowych. </w:t>
      </w:r>
    </w:p>
    <w:p w14:paraId="09FBB6B8" w14:textId="77777777" w:rsidR="00911A2C" w:rsidRPr="00BB3861" w:rsidRDefault="00911A2C" w:rsidP="00BB3861">
      <w:pPr>
        <w:pStyle w:val="Akapitzlist"/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</w:rPr>
        <w:t xml:space="preserve">Zamawiający </w:t>
      </w:r>
      <w:r w:rsidRPr="00BB3861">
        <w:rPr>
          <w:rFonts w:asciiTheme="minorHAnsi" w:hAnsiTheme="minorHAnsi" w:cstheme="minorHAnsi"/>
          <w:b/>
          <w:u w:val="single"/>
        </w:rPr>
        <w:t>nie przewiduje</w:t>
      </w:r>
      <w:r w:rsidRPr="00BB3861">
        <w:rPr>
          <w:rFonts w:asciiTheme="minorHAnsi" w:hAnsiTheme="minorHAnsi" w:cstheme="minorHAnsi"/>
        </w:rPr>
        <w:t xml:space="preserve"> złożenia oferty w postaci katalogów elektronicznych ani dołączenia katalogów elektronicznych do oferty.</w:t>
      </w:r>
    </w:p>
    <w:p w14:paraId="189D67D8" w14:textId="77777777" w:rsidR="00911A2C" w:rsidRPr="00BB3861" w:rsidRDefault="00911A2C" w:rsidP="00BB3861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Zamawiający </w:t>
      </w:r>
      <w:r w:rsidRPr="00BB3861">
        <w:rPr>
          <w:rFonts w:asciiTheme="minorHAnsi" w:hAnsiTheme="minorHAnsi" w:cstheme="minorHAnsi"/>
          <w:b/>
          <w:u w:val="single"/>
        </w:rPr>
        <w:t>nie przewiduje</w:t>
      </w:r>
      <w:r w:rsidRPr="00BB3861">
        <w:rPr>
          <w:rFonts w:asciiTheme="minorHAnsi" w:hAnsiTheme="minorHAnsi" w:cstheme="minorHAnsi"/>
        </w:rPr>
        <w:t xml:space="preserve"> zwrotu kosztów udziału w postępowaniu.</w:t>
      </w:r>
    </w:p>
    <w:p w14:paraId="0E944C1F" w14:textId="77777777" w:rsidR="00911A2C" w:rsidRPr="00656A45" w:rsidRDefault="00911A2C" w:rsidP="00BB386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656A45">
        <w:rPr>
          <w:rFonts w:asciiTheme="minorHAnsi" w:hAnsiTheme="minorHAnsi" w:cstheme="minorHAnsi"/>
        </w:rPr>
        <w:t xml:space="preserve">Zamawiający </w:t>
      </w:r>
      <w:r w:rsidRPr="00656A45">
        <w:rPr>
          <w:rFonts w:asciiTheme="minorHAnsi" w:hAnsiTheme="minorHAnsi" w:cstheme="minorHAnsi"/>
          <w:b/>
          <w:u w:val="single"/>
        </w:rPr>
        <w:t>nie przewiduje</w:t>
      </w:r>
      <w:r w:rsidRPr="00656A45">
        <w:rPr>
          <w:rFonts w:asciiTheme="minorHAnsi" w:hAnsiTheme="minorHAnsi" w:cstheme="minorHAnsi"/>
        </w:rPr>
        <w:t xml:space="preserve"> wyma</w:t>
      </w:r>
      <w:r w:rsidR="00550B38" w:rsidRPr="00656A45">
        <w:rPr>
          <w:rFonts w:asciiTheme="minorHAnsi" w:hAnsiTheme="minorHAnsi" w:cstheme="minorHAnsi"/>
        </w:rPr>
        <w:t xml:space="preserve">gań, o których mowa w art. </w:t>
      </w:r>
      <w:r w:rsidR="00FC2A69" w:rsidRPr="00656A45">
        <w:rPr>
          <w:rFonts w:asciiTheme="minorHAnsi" w:hAnsiTheme="minorHAnsi" w:cstheme="minorHAnsi"/>
        </w:rPr>
        <w:t xml:space="preserve">96 </w:t>
      </w:r>
      <w:r w:rsidRPr="00656A45">
        <w:rPr>
          <w:rFonts w:asciiTheme="minorHAnsi" w:hAnsiTheme="minorHAnsi" w:cstheme="minorHAnsi"/>
        </w:rPr>
        <w:t>Pzp</w:t>
      </w:r>
      <w:r w:rsidR="006D7BAD" w:rsidRPr="00656A45">
        <w:rPr>
          <w:rFonts w:asciiTheme="minorHAnsi" w:hAnsiTheme="minorHAnsi" w:cstheme="minorHAnsi"/>
        </w:rPr>
        <w:t>.</w:t>
      </w:r>
    </w:p>
    <w:p w14:paraId="6A38FABB" w14:textId="77777777" w:rsidR="006D7BAD" w:rsidRPr="00BB3861" w:rsidRDefault="006D7BAD" w:rsidP="00BB3861">
      <w:pPr>
        <w:pStyle w:val="Akapitzlist"/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Theme="minorHAnsi" w:eastAsiaTheme="majorEastAsia" w:hAnsiTheme="minorHAnsi" w:cstheme="minorHAnsi"/>
        </w:rPr>
      </w:pPr>
      <w:r w:rsidRPr="00BB3861">
        <w:rPr>
          <w:rFonts w:asciiTheme="minorHAnsi" w:eastAsia="TTE17FFBD0t00" w:hAnsiTheme="minorHAnsi" w:cstheme="minorHAnsi"/>
        </w:rPr>
        <w:t xml:space="preserve">Rozliczenia z Wykonawcą dokonywane będą w walucie polskiej. </w:t>
      </w:r>
    </w:p>
    <w:p w14:paraId="30145BEA" w14:textId="05625E24" w:rsidR="006A522A" w:rsidRPr="00457272" w:rsidRDefault="006D7BAD" w:rsidP="006A522A">
      <w:pPr>
        <w:pStyle w:val="Akapitzlist"/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Theme="minorHAnsi" w:eastAsiaTheme="majorEastAsia" w:hAnsiTheme="minorHAnsi" w:cstheme="minorHAnsi"/>
        </w:rPr>
      </w:pPr>
      <w:r w:rsidRPr="00BB3861">
        <w:rPr>
          <w:rFonts w:asciiTheme="minorHAnsi" w:eastAsia="TTE17FFBD0t00" w:hAnsiTheme="minorHAnsi" w:cstheme="minorHAnsi"/>
        </w:rPr>
        <w:t xml:space="preserve">Zamawiający </w:t>
      </w:r>
      <w:r w:rsidRPr="00BB3861">
        <w:rPr>
          <w:rFonts w:asciiTheme="minorHAnsi" w:eastAsia="TTE17FFBD0t00" w:hAnsiTheme="minorHAnsi" w:cstheme="minorHAnsi"/>
          <w:b/>
          <w:u w:val="single"/>
        </w:rPr>
        <w:t>nie przewiduje</w:t>
      </w:r>
      <w:r w:rsidRPr="00BB3861">
        <w:rPr>
          <w:rFonts w:asciiTheme="minorHAnsi" w:eastAsia="TTE17FFBD0t00" w:hAnsiTheme="minorHAnsi" w:cstheme="minorHAnsi"/>
        </w:rPr>
        <w:t xml:space="preserve"> udzielania zaliczek na poczet wykonania zamówienia. </w:t>
      </w:r>
    </w:p>
    <w:p w14:paraId="09405586" w14:textId="4691BD83" w:rsidR="00773386" w:rsidRPr="00BB3861" w:rsidRDefault="00773386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rPr>
          <w:rFonts w:asciiTheme="minorHAnsi" w:hAnsiTheme="minorHAnsi" w:cstheme="minorHAnsi"/>
          <w:b w:val="0"/>
          <w:bCs w:val="0"/>
          <w:spacing w:val="0"/>
          <w:sz w:val="22"/>
          <w:szCs w:val="22"/>
          <w:lang w:eastAsia="ar-SA"/>
        </w:rPr>
      </w:pPr>
      <w:bookmarkStart w:id="7" w:name="_Toc74042340"/>
      <w:r w:rsidRPr="00BB3861">
        <w:rPr>
          <w:rFonts w:asciiTheme="minorHAnsi" w:eastAsia="TTE17FFBD0t00" w:hAnsiTheme="minorHAnsi" w:cstheme="minorHAnsi"/>
          <w:sz w:val="22"/>
          <w:szCs w:val="22"/>
        </w:rPr>
        <w:t>TERMIN WYKONANIA ZAMÓWIENIA</w:t>
      </w:r>
      <w:bookmarkEnd w:id="7"/>
    </w:p>
    <w:p w14:paraId="29C0F3B3" w14:textId="2E2943D4" w:rsidR="00BB0F68" w:rsidRDefault="00B25E40" w:rsidP="00BB0F68">
      <w:pPr>
        <w:pStyle w:val="Bezodstpw"/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wymaga realizacji przedmiotu zamówienia w okresie </w:t>
      </w:r>
      <w:bookmarkStart w:id="8" w:name="_Toc74042341"/>
      <w:r w:rsidR="00446BF0" w:rsidRPr="00446BF0">
        <w:rPr>
          <w:rFonts w:asciiTheme="minorHAnsi" w:hAnsiTheme="minorHAnsi" w:cstheme="minorHAnsi"/>
          <w:sz w:val="22"/>
          <w:szCs w:val="22"/>
        </w:rPr>
        <w:t>16.12.2024 r.</w:t>
      </w:r>
    </w:p>
    <w:p w14:paraId="03AF7586" w14:textId="026F1759" w:rsidR="00AC5F49" w:rsidRPr="00B25E40" w:rsidRDefault="00DB0FAA" w:rsidP="00BB0F68">
      <w:pPr>
        <w:pStyle w:val="Bezodstpw"/>
        <w:numPr>
          <w:ilvl w:val="0"/>
          <w:numId w:val="49"/>
        </w:numPr>
        <w:spacing w:after="40" w:line="276" w:lineRule="auto"/>
        <w:jc w:val="both"/>
        <w:rPr>
          <w:rFonts w:asciiTheme="minorHAnsi" w:eastAsia="TTE17FFBD0t00" w:hAnsiTheme="minorHAnsi" w:cstheme="minorHAnsi"/>
          <w:b/>
          <w:bCs/>
          <w:sz w:val="22"/>
          <w:szCs w:val="22"/>
          <w:highlight w:val="darkGray"/>
        </w:rPr>
      </w:pPr>
      <w:r w:rsidRPr="00B25E40">
        <w:rPr>
          <w:rFonts w:asciiTheme="minorHAnsi" w:eastAsia="TTE17FFBD0t00" w:hAnsiTheme="minorHAnsi" w:cstheme="minorHAnsi"/>
          <w:b/>
          <w:bCs/>
          <w:sz w:val="22"/>
          <w:szCs w:val="22"/>
          <w:highlight w:val="darkGray"/>
        </w:rPr>
        <w:t>PODWYKONAWCY</w:t>
      </w:r>
      <w:bookmarkEnd w:id="8"/>
    </w:p>
    <w:p w14:paraId="7D3C3C7D" w14:textId="77777777" w:rsidR="00184122" w:rsidRPr="00BB3861" w:rsidRDefault="00184122" w:rsidP="00BB3861">
      <w:pPr>
        <w:pStyle w:val="Bezodstpw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 xml:space="preserve">Wykonawca może powierzyć wykonanie części zamówienia podwykonawcy (podwykonawcom). </w:t>
      </w:r>
    </w:p>
    <w:p w14:paraId="0AE98B10" w14:textId="77777777" w:rsidR="00184122" w:rsidRPr="00BB3861" w:rsidRDefault="00184122" w:rsidP="00BB3861">
      <w:pPr>
        <w:pStyle w:val="Bezodstpw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Zamawiający nie zastrzega obowiązku osobistego wykonania przez Wykonawcę kluczowych części zamówienia.</w:t>
      </w:r>
    </w:p>
    <w:p w14:paraId="5748CBD0" w14:textId="1BB30C8E" w:rsidR="002A1A15" w:rsidRPr="003D02AF" w:rsidRDefault="00184122" w:rsidP="002A1A15">
      <w:pPr>
        <w:pStyle w:val="Bezodstpw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 xml:space="preserve">Zamawiający wymaga, aby w przypadku powierzenia części zamówienia podwykonawcom, Wykonawca </w:t>
      </w:r>
      <w:r w:rsidRPr="00BB3861">
        <w:rPr>
          <w:rFonts w:asciiTheme="minorHAnsi" w:hAnsiTheme="minorHAnsi" w:cstheme="minorHAnsi"/>
          <w:b/>
          <w:sz w:val="22"/>
          <w:szCs w:val="22"/>
          <w:u w:val="single"/>
        </w:rPr>
        <w:t>wskazał w ofercie</w:t>
      </w:r>
      <w:r w:rsidRPr="00BB3861">
        <w:rPr>
          <w:rFonts w:asciiTheme="minorHAnsi" w:hAnsiTheme="minorHAnsi" w:cstheme="minorHAnsi"/>
          <w:sz w:val="22"/>
          <w:szCs w:val="22"/>
        </w:rPr>
        <w:t xml:space="preserve"> części zamówienia, których wykonanie zamierza powierzyć podwykonawcom oraz podał (o ile są mu wiadome na tym etapie) nazwy (firmy) tych podwykonawców.</w:t>
      </w:r>
    </w:p>
    <w:p w14:paraId="601BD6FC" w14:textId="77777777" w:rsidR="00AC5F49" w:rsidRPr="00281FB8" w:rsidRDefault="00961CD6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ind w:hanging="1080"/>
        <w:rPr>
          <w:rFonts w:asciiTheme="minorHAnsi" w:hAnsiTheme="minorHAnsi" w:cstheme="minorHAnsi"/>
          <w:sz w:val="22"/>
          <w:szCs w:val="22"/>
        </w:rPr>
      </w:pPr>
      <w:bookmarkStart w:id="9" w:name="_Toc74042345"/>
      <w:r w:rsidRPr="00BB3861">
        <w:rPr>
          <w:rFonts w:asciiTheme="minorHAnsi" w:hAnsiTheme="minorHAnsi" w:cstheme="minorHAnsi"/>
          <w:sz w:val="22"/>
          <w:szCs w:val="22"/>
        </w:rPr>
        <w:t>PODSTAWY WYKLUCZENIA Z POSTĘPOWANIA</w:t>
      </w:r>
      <w:bookmarkEnd w:id="9"/>
    </w:p>
    <w:p w14:paraId="27135CE3" w14:textId="77777777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 postępowania o udzielenie zamówienia publicznego wyklucza się Wykonawcę, w stosunku do którego zachodzi którakolwiek z okoliczności, o której mowa w: </w:t>
      </w:r>
    </w:p>
    <w:p w14:paraId="2CDF340D" w14:textId="77777777" w:rsidR="00961CD6" w:rsidRPr="00AC5F49" w:rsidRDefault="00961CD6" w:rsidP="009163F0">
      <w:pPr>
        <w:pStyle w:val="Akapitzlist"/>
        <w:numPr>
          <w:ilvl w:val="0"/>
          <w:numId w:val="19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AC5F49">
        <w:rPr>
          <w:rFonts w:asciiTheme="minorHAnsi" w:hAnsiTheme="minorHAnsi" w:cstheme="minorHAnsi"/>
          <w:bCs/>
        </w:rPr>
        <w:t>art. 108 ust. 1 Pzp</w:t>
      </w:r>
      <w:r w:rsidR="00BB2D8E" w:rsidRPr="00AC5F49">
        <w:rPr>
          <w:rFonts w:asciiTheme="minorHAnsi" w:hAnsiTheme="minorHAnsi" w:cstheme="minorHAnsi"/>
          <w:bCs/>
        </w:rPr>
        <w:t xml:space="preserve"> (przesłanki obligatoryjne)</w:t>
      </w:r>
      <w:r w:rsidR="00AC5F49">
        <w:rPr>
          <w:rFonts w:asciiTheme="minorHAnsi" w:hAnsiTheme="minorHAnsi" w:cstheme="minorHAnsi"/>
          <w:bCs/>
        </w:rPr>
        <w:t>,</w:t>
      </w:r>
    </w:p>
    <w:p w14:paraId="09DCAA6C" w14:textId="77777777" w:rsidR="00961CD6" w:rsidRDefault="00961CD6" w:rsidP="009163F0">
      <w:pPr>
        <w:pStyle w:val="Akapitzlist"/>
        <w:numPr>
          <w:ilvl w:val="0"/>
          <w:numId w:val="19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art. 109 ust. 1 pkt 4 Pzp</w:t>
      </w:r>
      <w:r w:rsidR="00BB2D8E" w:rsidRPr="00BB3861">
        <w:rPr>
          <w:rFonts w:asciiTheme="minorHAnsi" w:hAnsiTheme="minorHAnsi" w:cstheme="minorHAnsi"/>
          <w:bCs/>
        </w:rPr>
        <w:t xml:space="preserve"> (przesłanki fakultatywne)</w:t>
      </w:r>
      <w:r w:rsidR="00A068D7">
        <w:rPr>
          <w:rFonts w:asciiTheme="minorHAnsi" w:hAnsiTheme="minorHAnsi" w:cstheme="minorHAnsi"/>
          <w:bCs/>
        </w:rPr>
        <w:t xml:space="preserve">, </w:t>
      </w:r>
    </w:p>
    <w:p w14:paraId="7182A096" w14:textId="77777777" w:rsidR="00A068D7" w:rsidRPr="00281FB8" w:rsidRDefault="00A068D7" w:rsidP="009163F0">
      <w:pPr>
        <w:pStyle w:val="Akapitzlist"/>
        <w:numPr>
          <w:ilvl w:val="0"/>
          <w:numId w:val="19"/>
        </w:numPr>
        <w:spacing w:after="40"/>
        <w:ind w:left="851" w:hanging="284"/>
        <w:contextualSpacing/>
        <w:jc w:val="both"/>
        <w:rPr>
          <w:rFonts w:cstheme="minorHAnsi"/>
          <w:bCs/>
        </w:rPr>
      </w:pPr>
      <w:r w:rsidRPr="00281FB8">
        <w:rPr>
          <w:rFonts w:cstheme="minorHAnsi"/>
          <w:bCs/>
        </w:rPr>
        <w:t>art. 5k rozporządzenia Rady (UE) nr 833/2014 w brzmieniu nadanym rozporządzeniem Rady (UE) nr 2022/576 oraz art. 7 ustawy z dnia 13 kwietnia 2022 r. o szczególnych rozwiązaniach w zakresie przeciwdziałania wspieraniu agresji na Ukrainę oraz służących ochronie bezpieczeństwa narodowego (Dz. U. z 2022 r. poz. 835) (przesłanki sankcyjne).</w:t>
      </w:r>
    </w:p>
    <w:p w14:paraId="3B5792E7" w14:textId="77777777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Zgodnie z art. 108 ust. 1 Pzp z postępowania o udzielenie zamówienia wyklucza się Wykonawcę:  </w:t>
      </w:r>
    </w:p>
    <w:p w14:paraId="29AB7DDD" w14:textId="668FF5E4" w:rsidR="00961CD6" w:rsidRPr="00F74395" w:rsidRDefault="00961CD6" w:rsidP="00F74395">
      <w:pPr>
        <w:pStyle w:val="Akapitzlist"/>
        <w:numPr>
          <w:ilvl w:val="1"/>
          <w:numId w:val="8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>będącego osobą fizyczną, którego prawomocnie skazano za przestępstwo:</w:t>
      </w:r>
    </w:p>
    <w:p w14:paraId="330847E0" w14:textId="04D6B5D3" w:rsidR="00961CD6" w:rsidRPr="00F74395" w:rsidRDefault="00961CD6" w:rsidP="00F74395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>udziału w zorganizowanej grupie przestępczej albo związku mającym na celu popełnienie przestępstwa lub przestępstwa skarbowego, o którym mowa w art. 258 Kodeksu karnego,</w:t>
      </w:r>
    </w:p>
    <w:p w14:paraId="5FBA25E1" w14:textId="77777777" w:rsidR="00961CD6" w:rsidRPr="00BB3861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handlu ludźmi, o którym mowa w art. 189a Kodeksu karnego, </w:t>
      </w:r>
    </w:p>
    <w:p w14:paraId="034C09D9" w14:textId="77777777" w:rsidR="00961CD6" w:rsidRPr="00BB3861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o którym mowa w art. 228-230a, art. 250a Kodeksu karnego lub w art. 46 lub art. 48 ustawy </w:t>
      </w:r>
      <w:r w:rsidR="00BB2D8E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>z dnia 25 czerwca 2010 r. o sporcie</w:t>
      </w:r>
      <w:r w:rsidR="00BB2D8E" w:rsidRPr="00BB3861">
        <w:rPr>
          <w:rFonts w:asciiTheme="minorHAnsi" w:hAnsiTheme="minorHAnsi" w:cstheme="minorHAnsi"/>
          <w:bCs/>
        </w:rPr>
        <w:t xml:space="preserve"> </w:t>
      </w:r>
      <w:r w:rsidR="00BB2D8E" w:rsidRPr="00BB3861">
        <w:rPr>
          <w:rFonts w:asciiTheme="minorHAnsi" w:hAnsiTheme="minorHAnsi" w:cstheme="minorHAnsi"/>
        </w:rPr>
        <w:t xml:space="preserve">lub w </w:t>
      </w:r>
      <w:hyperlink r:id="rId10" w:history="1">
        <w:r w:rsidR="00BB2D8E" w:rsidRPr="00BB3861">
          <w:rPr>
            <w:rStyle w:val="Hipercze"/>
            <w:rFonts w:asciiTheme="minorHAnsi" w:hAnsiTheme="minorHAnsi" w:cstheme="minorHAnsi"/>
            <w:color w:val="000000" w:themeColor="text1"/>
            <w:u w:val="none"/>
          </w:rPr>
          <w:t>art. 54 ust. 1-4</w:t>
        </w:r>
      </w:hyperlink>
      <w:r w:rsidR="00BB2D8E" w:rsidRPr="00BB3861">
        <w:rPr>
          <w:rFonts w:asciiTheme="minorHAnsi" w:hAnsiTheme="minorHAnsi" w:cstheme="minorHAnsi"/>
        </w:rPr>
        <w:t xml:space="preserve"> ustawy z dnia 12 maja 2011 r. </w:t>
      </w:r>
      <w:r w:rsidR="00BB2D8E" w:rsidRPr="00BB3861">
        <w:rPr>
          <w:rFonts w:asciiTheme="minorHAnsi" w:hAnsiTheme="minorHAnsi" w:cstheme="minorHAnsi"/>
        </w:rPr>
        <w:br/>
        <w:t>o refundacji leków, środków spożywczych specjalnego przeznaczenia żywieniowego oraz wyrobów medycznych</w:t>
      </w:r>
      <w:r w:rsidRPr="00BB3861">
        <w:rPr>
          <w:rFonts w:asciiTheme="minorHAnsi" w:hAnsiTheme="minorHAnsi" w:cstheme="minorHAnsi"/>
          <w:bCs/>
        </w:rPr>
        <w:t>,</w:t>
      </w:r>
    </w:p>
    <w:p w14:paraId="17228CE5" w14:textId="77777777" w:rsidR="00961CD6" w:rsidRPr="00BB3861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383F67A" w14:textId="77777777" w:rsidR="00961CD6" w:rsidRPr="00BB3861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lastRenderedPageBreak/>
        <w:t>o charakterze terrorystycznym, o którym mowa w art. 115 § 20 Kodeksu karnego, lub mające na celu popełnienie tego przestępstwa,</w:t>
      </w:r>
    </w:p>
    <w:p w14:paraId="1893632A" w14:textId="77777777" w:rsidR="00961CD6" w:rsidRPr="00BB3861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6950089D" w14:textId="77777777" w:rsidR="00961CD6" w:rsidRPr="00BB3861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3E675E61" w14:textId="77777777" w:rsidR="00961CD6" w:rsidRPr="00AC5F49" w:rsidRDefault="00961CD6" w:rsidP="00FB7B64">
      <w:pPr>
        <w:pStyle w:val="Akapitzlist"/>
        <w:numPr>
          <w:ilvl w:val="0"/>
          <w:numId w:val="51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 którym mowa w art. 9 ust. 1 i 3 lub art. 10 us</w:t>
      </w:r>
      <w:r w:rsidR="000423FF" w:rsidRPr="00BB3861">
        <w:rPr>
          <w:rFonts w:asciiTheme="minorHAnsi" w:hAnsiTheme="minorHAnsi" w:cstheme="minorHAnsi"/>
          <w:bCs/>
        </w:rPr>
        <w:t xml:space="preserve">tawy z dnia 15 czerwca 2012 r. </w:t>
      </w:r>
      <w:r w:rsidRPr="00BB3861">
        <w:rPr>
          <w:rFonts w:asciiTheme="minorHAnsi" w:hAnsiTheme="minorHAnsi" w:cstheme="minorHAnsi"/>
          <w:bCs/>
        </w:rPr>
        <w:t xml:space="preserve">o skutkach powierzania wykonywania pracy cudzoziemcom przebywającym wbrew przepisom na terytorium Rzeczypospolitej Polskiej </w:t>
      </w:r>
      <w:r w:rsidRPr="00AC5F49">
        <w:rPr>
          <w:rFonts w:asciiTheme="minorHAnsi" w:hAnsiTheme="minorHAnsi" w:cstheme="minorHAnsi"/>
          <w:bCs/>
        </w:rPr>
        <w:t xml:space="preserve">lub za odpowiedni czyn zabroniony określony </w:t>
      </w:r>
      <w:r w:rsidR="000F0C37">
        <w:rPr>
          <w:rFonts w:asciiTheme="minorHAnsi" w:hAnsiTheme="minorHAnsi" w:cstheme="minorHAnsi"/>
          <w:bCs/>
        </w:rPr>
        <w:br/>
      </w:r>
      <w:r w:rsidRPr="00AC5F49">
        <w:rPr>
          <w:rFonts w:asciiTheme="minorHAnsi" w:hAnsiTheme="minorHAnsi" w:cstheme="minorHAnsi"/>
          <w:bCs/>
        </w:rPr>
        <w:t xml:space="preserve">w przepisach prawa obcego; </w:t>
      </w:r>
    </w:p>
    <w:p w14:paraId="1E9C85EF" w14:textId="7659D844" w:rsidR="00961CD6" w:rsidRPr="00F74395" w:rsidRDefault="00961CD6" w:rsidP="00F74395">
      <w:pPr>
        <w:pStyle w:val="Akapitzlist"/>
        <w:numPr>
          <w:ilvl w:val="1"/>
          <w:numId w:val="8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 xml:space="preserve">jeżeli urzędującego członka jego organu zarządzającego lub nadzorczego, wspólnika spółki </w:t>
      </w:r>
      <w:r w:rsidRPr="00F74395">
        <w:rPr>
          <w:rFonts w:asciiTheme="minorHAnsi" w:hAnsiTheme="minorHAnsi" w:cstheme="minorHAnsi"/>
          <w:bCs/>
        </w:rPr>
        <w:br/>
        <w:t xml:space="preserve">w spółce jawnej lub partnerskiej albo komplementariusza w spółce komandytowej lub komandytowo-akcyjnej lub prokurenta prawomocnie skazano za przestępstwo, o którym mowa </w:t>
      </w:r>
      <w:r w:rsidR="00BB2D8E" w:rsidRPr="00F74395">
        <w:rPr>
          <w:rFonts w:asciiTheme="minorHAnsi" w:hAnsiTheme="minorHAnsi" w:cstheme="minorHAnsi"/>
          <w:bCs/>
        </w:rPr>
        <w:br/>
      </w:r>
      <w:r w:rsidRPr="00F74395">
        <w:rPr>
          <w:rFonts w:asciiTheme="minorHAnsi" w:hAnsiTheme="minorHAnsi" w:cstheme="minorHAnsi"/>
          <w:bCs/>
        </w:rPr>
        <w:t xml:space="preserve">w </w:t>
      </w:r>
      <w:r w:rsidR="00BB0F68">
        <w:rPr>
          <w:rFonts w:asciiTheme="minorHAnsi" w:hAnsiTheme="minorHAnsi" w:cstheme="minorHAnsi"/>
          <w:bCs/>
        </w:rPr>
        <w:t>lit.</w:t>
      </w:r>
      <w:r w:rsidRPr="00F74395">
        <w:rPr>
          <w:rFonts w:asciiTheme="minorHAnsi" w:hAnsiTheme="minorHAnsi" w:cstheme="minorHAnsi"/>
          <w:bCs/>
        </w:rPr>
        <w:t xml:space="preserve"> </w:t>
      </w:r>
      <w:r w:rsidR="000F0C37" w:rsidRPr="00F74395">
        <w:rPr>
          <w:rFonts w:asciiTheme="minorHAnsi" w:hAnsiTheme="minorHAnsi" w:cstheme="minorHAnsi"/>
          <w:bCs/>
        </w:rPr>
        <w:t>a</w:t>
      </w:r>
      <w:r w:rsidR="00BB2D8E" w:rsidRPr="00F74395">
        <w:rPr>
          <w:rFonts w:asciiTheme="minorHAnsi" w:hAnsiTheme="minorHAnsi" w:cstheme="minorHAnsi"/>
          <w:bCs/>
        </w:rPr>
        <w:t>) powyżej</w:t>
      </w:r>
      <w:r w:rsidRPr="00F74395">
        <w:rPr>
          <w:rFonts w:asciiTheme="minorHAnsi" w:hAnsiTheme="minorHAnsi" w:cstheme="minorHAnsi"/>
          <w:bCs/>
        </w:rPr>
        <w:t xml:space="preserve">; </w:t>
      </w:r>
    </w:p>
    <w:p w14:paraId="75CADB5E" w14:textId="522B5F1F" w:rsidR="00961CD6" w:rsidRPr="00F74395" w:rsidRDefault="00961CD6" w:rsidP="00F74395">
      <w:pPr>
        <w:pStyle w:val="Akapitzlist"/>
        <w:numPr>
          <w:ilvl w:val="1"/>
          <w:numId w:val="8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 xml:space="preserve">wobec którego wydano prawomocny wyrok sądu lub ostateczną decyzję administracyjną </w:t>
      </w:r>
      <w:r w:rsidRPr="00F74395">
        <w:rPr>
          <w:rFonts w:asciiTheme="minorHAnsi" w:hAnsiTheme="minorHAnsi" w:cstheme="minorHAnsi"/>
          <w:bCs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</w:t>
      </w:r>
      <w:r w:rsidR="00BB2D8E" w:rsidRPr="00F74395">
        <w:rPr>
          <w:rFonts w:asciiTheme="minorHAnsi" w:hAnsiTheme="minorHAnsi" w:cstheme="minorHAnsi"/>
          <w:bCs/>
        </w:rPr>
        <w:br/>
      </w:r>
      <w:r w:rsidRPr="00F74395">
        <w:rPr>
          <w:rFonts w:asciiTheme="minorHAnsi" w:hAnsiTheme="minorHAnsi" w:cstheme="minorHAnsi"/>
          <w:bCs/>
        </w:rPr>
        <w:t xml:space="preserve">z odsetkami lub grzywnami lub zawarł wiążące porozumienie w </w:t>
      </w:r>
      <w:r w:rsidR="00AC5F49" w:rsidRPr="00F74395">
        <w:rPr>
          <w:rFonts w:asciiTheme="minorHAnsi" w:hAnsiTheme="minorHAnsi" w:cstheme="minorHAnsi"/>
          <w:bCs/>
        </w:rPr>
        <w:t>sprawie spłaty tych należności,</w:t>
      </w:r>
    </w:p>
    <w:p w14:paraId="024E922C" w14:textId="46E07F37" w:rsidR="00961CD6" w:rsidRPr="00F74395" w:rsidRDefault="00961CD6" w:rsidP="00F74395">
      <w:pPr>
        <w:pStyle w:val="Akapitzlist"/>
        <w:numPr>
          <w:ilvl w:val="1"/>
          <w:numId w:val="8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>wobec którego prawomocnie orzeczono zakaz ubiegania się o zamówienia publiczne</w:t>
      </w:r>
      <w:r w:rsidR="00AC5F49" w:rsidRPr="00F74395">
        <w:rPr>
          <w:rFonts w:asciiTheme="minorHAnsi" w:hAnsiTheme="minorHAnsi" w:cstheme="minorHAnsi"/>
          <w:bCs/>
        </w:rPr>
        <w:t>,</w:t>
      </w:r>
      <w:r w:rsidRPr="00F74395">
        <w:rPr>
          <w:rFonts w:asciiTheme="minorHAnsi" w:hAnsiTheme="minorHAnsi" w:cstheme="minorHAnsi"/>
          <w:bCs/>
        </w:rPr>
        <w:t xml:space="preserve"> </w:t>
      </w:r>
    </w:p>
    <w:p w14:paraId="1B4A608D" w14:textId="62E0120E" w:rsidR="00961CD6" w:rsidRPr="00F74395" w:rsidRDefault="00961CD6" w:rsidP="00F74395">
      <w:pPr>
        <w:pStyle w:val="Akapitzlist"/>
        <w:numPr>
          <w:ilvl w:val="1"/>
          <w:numId w:val="8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AC5F49" w:rsidRPr="00F74395">
        <w:rPr>
          <w:rFonts w:asciiTheme="minorHAnsi" w:hAnsiTheme="minorHAnsi" w:cstheme="minorHAnsi"/>
          <w:bCs/>
        </w:rPr>
        <w:t>,</w:t>
      </w:r>
    </w:p>
    <w:p w14:paraId="0F66CE68" w14:textId="16B0B6C2" w:rsidR="00961CD6" w:rsidRPr="00F74395" w:rsidRDefault="00961CD6" w:rsidP="00F74395">
      <w:pPr>
        <w:pStyle w:val="Akapitzlist"/>
        <w:numPr>
          <w:ilvl w:val="1"/>
          <w:numId w:val="8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F74395">
        <w:rPr>
          <w:rFonts w:asciiTheme="minorHAnsi" w:hAnsiTheme="minorHAnsi" w:cstheme="minorHAnsi"/>
          <w:bCs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BB2D8E" w:rsidRPr="00F74395">
        <w:rPr>
          <w:rFonts w:asciiTheme="minorHAnsi" w:hAnsiTheme="minorHAnsi" w:cstheme="minorHAnsi"/>
          <w:bCs/>
        </w:rPr>
        <w:br/>
      </w:r>
      <w:r w:rsidRPr="00F74395">
        <w:rPr>
          <w:rFonts w:asciiTheme="minorHAnsi" w:hAnsiTheme="minorHAnsi" w:cstheme="minorHAnsi"/>
          <w:bCs/>
        </w:rPr>
        <w:t xml:space="preserve">z wykonawcą do tej samej grupy kapitałowej w rozumieniu ustawy z dnia 16 lutego 2007 r. </w:t>
      </w:r>
      <w:r w:rsidRPr="00F74395">
        <w:rPr>
          <w:rFonts w:asciiTheme="minorHAnsi" w:hAnsiTheme="minorHAnsi" w:cstheme="minorHAnsi"/>
          <w:bCs/>
        </w:rPr>
        <w:br/>
        <w:t xml:space="preserve">o ochronie konkurencji i konsumentów, chyba że spowodowane tym zakłócenie konkurencji może być wyeliminowane w inny sposób niż przez wykluczenie wykonawcy z udziału w postępowaniu </w:t>
      </w:r>
      <w:r w:rsidR="00BB2D8E" w:rsidRPr="00F74395">
        <w:rPr>
          <w:rFonts w:asciiTheme="minorHAnsi" w:hAnsiTheme="minorHAnsi" w:cstheme="minorHAnsi"/>
          <w:bCs/>
        </w:rPr>
        <w:br/>
      </w:r>
      <w:r w:rsidRPr="00F74395">
        <w:rPr>
          <w:rFonts w:asciiTheme="minorHAnsi" w:hAnsiTheme="minorHAnsi" w:cstheme="minorHAnsi"/>
          <w:bCs/>
        </w:rPr>
        <w:t>o udzielenie zamówienia.</w:t>
      </w:r>
    </w:p>
    <w:p w14:paraId="76091357" w14:textId="583135FA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Zgodnie z </w:t>
      </w:r>
      <w:r w:rsidR="00BB2D8E" w:rsidRPr="00BB3861">
        <w:rPr>
          <w:rFonts w:asciiTheme="minorHAnsi" w:hAnsiTheme="minorHAnsi" w:cstheme="minorHAnsi"/>
          <w:bCs/>
        </w:rPr>
        <w:t>art. 109 ust. 1 pk</w:t>
      </w:r>
      <w:r w:rsidR="00F74395">
        <w:rPr>
          <w:rFonts w:asciiTheme="minorHAnsi" w:hAnsiTheme="minorHAnsi" w:cstheme="minorHAnsi"/>
          <w:bCs/>
        </w:rPr>
        <w:t>t</w:t>
      </w:r>
      <w:r w:rsidR="00BB2D8E" w:rsidRPr="00BB3861">
        <w:rPr>
          <w:rFonts w:asciiTheme="minorHAnsi" w:hAnsiTheme="minorHAnsi" w:cstheme="minorHAnsi"/>
          <w:bCs/>
        </w:rPr>
        <w:t xml:space="preserve"> 4</w:t>
      </w:r>
      <w:r w:rsidR="00F74395">
        <w:rPr>
          <w:rFonts w:asciiTheme="minorHAnsi" w:hAnsiTheme="minorHAnsi" w:cstheme="minorHAnsi"/>
          <w:bCs/>
        </w:rPr>
        <w:t xml:space="preserve"> </w:t>
      </w:r>
      <w:r w:rsidR="00BB2D8E" w:rsidRPr="00BB3861">
        <w:rPr>
          <w:rFonts w:asciiTheme="minorHAnsi" w:hAnsiTheme="minorHAnsi" w:cstheme="minorHAnsi"/>
          <w:bCs/>
        </w:rPr>
        <w:t xml:space="preserve"> </w:t>
      </w:r>
      <w:r w:rsidRPr="00BB3861">
        <w:rPr>
          <w:rFonts w:asciiTheme="minorHAnsi" w:hAnsiTheme="minorHAnsi" w:cstheme="minorHAnsi"/>
          <w:bCs/>
        </w:rPr>
        <w:t xml:space="preserve">Pzp z postępowania o udzielenie zamówienia Zamawiający </w:t>
      </w:r>
      <w:r w:rsidR="00BB2D8E" w:rsidRPr="00BB3861">
        <w:rPr>
          <w:rFonts w:asciiTheme="minorHAnsi" w:hAnsiTheme="minorHAnsi" w:cstheme="minorHAnsi"/>
          <w:bCs/>
        </w:rPr>
        <w:t>może wykluczyć</w:t>
      </w:r>
      <w:r w:rsidRPr="00BB3861">
        <w:rPr>
          <w:rFonts w:asciiTheme="minorHAnsi" w:hAnsiTheme="minorHAnsi" w:cstheme="minorHAnsi"/>
          <w:bCs/>
        </w:rPr>
        <w:t xml:space="preserve"> W</w:t>
      </w:r>
      <w:r w:rsidR="00BB2D8E" w:rsidRPr="00BB3861">
        <w:rPr>
          <w:rFonts w:asciiTheme="minorHAnsi" w:hAnsiTheme="minorHAnsi" w:cstheme="minorHAnsi"/>
          <w:bCs/>
        </w:rPr>
        <w:t xml:space="preserve">ykonawcę </w:t>
      </w:r>
      <w:r w:rsidRPr="00BB3861">
        <w:rPr>
          <w:rFonts w:asciiTheme="minorHAnsi" w:hAnsiTheme="minorHAnsi" w:cstheme="minorHAnsi"/>
          <w:bCs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5537ED36" w14:textId="356B5E35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 prz</w:t>
      </w:r>
      <w:r w:rsidR="00BB2D8E" w:rsidRPr="00BB3861">
        <w:rPr>
          <w:rFonts w:asciiTheme="minorHAnsi" w:hAnsiTheme="minorHAnsi" w:cstheme="minorHAnsi"/>
          <w:bCs/>
        </w:rPr>
        <w:t xml:space="preserve">ypadku, o których mowa w </w:t>
      </w:r>
      <w:r w:rsidR="00F74395">
        <w:rPr>
          <w:rFonts w:asciiTheme="minorHAnsi" w:hAnsiTheme="minorHAnsi" w:cstheme="minorHAnsi"/>
          <w:bCs/>
        </w:rPr>
        <w:t>us</w:t>
      </w:r>
      <w:r w:rsidR="00BB2D8E" w:rsidRPr="00BB3861">
        <w:rPr>
          <w:rFonts w:asciiTheme="minorHAnsi" w:hAnsiTheme="minorHAnsi" w:cstheme="minorHAnsi"/>
          <w:bCs/>
        </w:rPr>
        <w:t xml:space="preserve">t. </w:t>
      </w:r>
      <w:r w:rsidRPr="00BB3861">
        <w:rPr>
          <w:rFonts w:asciiTheme="minorHAnsi" w:hAnsiTheme="minorHAnsi" w:cstheme="minorHAnsi"/>
          <w:bCs/>
        </w:rPr>
        <w:t>3</w:t>
      </w:r>
      <w:r w:rsidR="00BB2D8E" w:rsidRPr="00BB3861">
        <w:rPr>
          <w:rFonts w:asciiTheme="minorHAnsi" w:hAnsiTheme="minorHAnsi" w:cstheme="minorHAnsi"/>
          <w:bCs/>
        </w:rPr>
        <w:t xml:space="preserve"> powyżej</w:t>
      </w:r>
      <w:r w:rsidRPr="00BB3861">
        <w:rPr>
          <w:rFonts w:asciiTheme="minorHAnsi" w:hAnsiTheme="minorHAnsi" w:cstheme="minorHAnsi"/>
          <w:bCs/>
        </w:rPr>
        <w:t xml:space="preserve">, Zamawiający może nie wykluczać Wykonawcy, jeżeli wykluczenie byłoby w sposób oczywisty nieproporcjonalne, w szczególności gdy sytuacja ekonomiczna </w:t>
      </w:r>
      <w:r w:rsidRPr="00BB3861">
        <w:rPr>
          <w:rFonts w:asciiTheme="minorHAnsi" w:hAnsiTheme="minorHAnsi" w:cstheme="minorHAnsi"/>
          <w:bCs/>
        </w:rPr>
        <w:br/>
        <w:t xml:space="preserve">lub finansowa Wykonawcy, jest wystarczająca do wykonania zamówienia. </w:t>
      </w:r>
    </w:p>
    <w:p w14:paraId="5D940D27" w14:textId="5521AF70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lastRenderedPageBreak/>
        <w:t xml:space="preserve">Z postępowania o udzielenie zamówienia publicznego Zamawiający wykluczy Wykonawcę, wobec którego zachodzą przesłanki określone w </w:t>
      </w:r>
      <w:r w:rsidR="00F74395">
        <w:rPr>
          <w:rFonts w:asciiTheme="minorHAnsi" w:hAnsiTheme="minorHAnsi" w:cstheme="minorHAnsi"/>
          <w:bCs/>
        </w:rPr>
        <w:t>ust</w:t>
      </w:r>
      <w:r w:rsidR="00FF2395" w:rsidRPr="00BB3861">
        <w:rPr>
          <w:rFonts w:asciiTheme="minorHAnsi" w:hAnsiTheme="minorHAnsi" w:cstheme="minorHAnsi"/>
          <w:bCs/>
        </w:rPr>
        <w:t xml:space="preserve"> 2 i 3 powyżej</w:t>
      </w:r>
      <w:r w:rsidRPr="00BB3861">
        <w:rPr>
          <w:rFonts w:asciiTheme="minorHAnsi" w:hAnsiTheme="minorHAnsi" w:cstheme="minorHAnsi"/>
          <w:bCs/>
        </w:rPr>
        <w:t xml:space="preserve">, z zastrzeżeniem art. 110 ust. 2 oraz ust. 3 Pzp. </w:t>
      </w:r>
    </w:p>
    <w:p w14:paraId="13C97786" w14:textId="65594AAE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5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 nie podlega wykluczeniu w okolicznościach określonych w art. 108 ust. 1 pkt 1, 2, 5 Pzp (tj. </w:t>
      </w:r>
      <w:r w:rsidR="00F74395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2</w:t>
      </w:r>
      <w:r w:rsidR="00F74395">
        <w:rPr>
          <w:rFonts w:asciiTheme="minorHAnsi" w:hAnsiTheme="minorHAnsi" w:cstheme="minorHAnsi"/>
          <w:bCs/>
        </w:rPr>
        <w:t xml:space="preserve"> pkt 1</w:t>
      </w:r>
      <w:r w:rsidRPr="00BB3861">
        <w:rPr>
          <w:rFonts w:asciiTheme="minorHAnsi" w:hAnsiTheme="minorHAnsi" w:cstheme="minorHAnsi"/>
          <w:bCs/>
        </w:rPr>
        <w:t xml:space="preserve"> </w:t>
      </w:r>
      <w:r w:rsidR="00F74395">
        <w:rPr>
          <w:rFonts w:asciiTheme="minorHAnsi" w:hAnsiTheme="minorHAnsi" w:cstheme="minorHAnsi"/>
          <w:bCs/>
        </w:rPr>
        <w:t>lit)</w:t>
      </w:r>
      <w:r w:rsidRPr="00875908">
        <w:rPr>
          <w:rFonts w:asciiTheme="minorHAnsi" w:hAnsiTheme="minorHAnsi" w:cstheme="minorHAnsi"/>
          <w:bCs/>
        </w:rPr>
        <w:t xml:space="preserve"> </w:t>
      </w:r>
      <w:r w:rsidR="000F0C37" w:rsidRPr="00875908">
        <w:rPr>
          <w:rFonts w:asciiTheme="minorHAnsi" w:hAnsiTheme="minorHAnsi" w:cstheme="minorHAnsi"/>
          <w:bCs/>
        </w:rPr>
        <w:t>a), b)</w:t>
      </w:r>
      <w:r w:rsidR="00FF396A" w:rsidRPr="00875908">
        <w:rPr>
          <w:rFonts w:asciiTheme="minorHAnsi" w:hAnsiTheme="minorHAnsi" w:cstheme="minorHAnsi"/>
          <w:bCs/>
        </w:rPr>
        <w:t xml:space="preserve"> i</w:t>
      </w:r>
      <w:r w:rsidR="000F0C37" w:rsidRPr="00875908">
        <w:rPr>
          <w:rFonts w:asciiTheme="minorHAnsi" w:hAnsiTheme="minorHAnsi" w:cstheme="minorHAnsi"/>
          <w:bCs/>
        </w:rPr>
        <w:t xml:space="preserve"> e</w:t>
      </w:r>
      <w:r w:rsidR="00FF396A" w:rsidRPr="00875908">
        <w:rPr>
          <w:rFonts w:asciiTheme="minorHAnsi" w:hAnsiTheme="minorHAnsi" w:cstheme="minorHAnsi"/>
          <w:bCs/>
        </w:rPr>
        <w:t>)</w:t>
      </w:r>
      <w:r w:rsidR="00FF2395" w:rsidRPr="00BB3861">
        <w:rPr>
          <w:rFonts w:asciiTheme="minorHAnsi" w:hAnsiTheme="minorHAnsi" w:cstheme="minorHAnsi"/>
          <w:bCs/>
        </w:rPr>
        <w:t xml:space="preserve"> powyżej</w:t>
      </w:r>
      <w:r w:rsidRPr="00BB3861">
        <w:rPr>
          <w:rFonts w:asciiTheme="minorHAnsi" w:hAnsiTheme="minorHAnsi" w:cstheme="minorHAnsi"/>
          <w:bCs/>
        </w:rPr>
        <w:t>)</w:t>
      </w:r>
      <w:r w:rsidR="00FF2395" w:rsidRPr="00BB3861">
        <w:rPr>
          <w:rFonts w:asciiTheme="minorHAnsi" w:hAnsiTheme="minorHAnsi" w:cstheme="minorHAnsi"/>
          <w:bCs/>
        </w:rPr>
        <w:t xml:space="preserve"> lub art. 109 ust. 1 pkt 4</w:t>
      </w:r>
      <w:r w:rsidRPr="00BB3861">
        <w:rPr>
          <w:rFonts w:asciiTheme="minorHAnsi" w:hAnsiTheme="minorHAnsi" w:cstheme="minorHAnsi"/>
          <w:bCs/>
        </w:rPr>
        <w:t xml:space="preserve"> Pzp (tj. </w:t>
      </w:r>
      <w:r w:rsidR="00FF2395" w:rsidRPr="00BB3861">
        <w:rPr>
          <w:rFonts w:asciiTheme="minorHAnsi" w:hAnsiTheme="minorHAnsi" w:cstheme="minorHAnsi"/>
          <w:bCs/>
        </w:rPr>
        <w:t>pkt 3 powyżej</w:t>
      </w:r>
      <w:r w:rsidRPr="00BB3861">
        <w:rPr>
          <w:rFonts w:asciiTheme="minorHAnsi" w:hAnsiTheme="minorHAnsi" w:cstheme="minorHAnsi"/>
          <w:bCs/>
        </w:rPr>
        <w:t>), jeżeli udowodni Zamawiającemu, że spełnił łącznie przesłanki wskazane w art. 110 ust. 2 Pzp.</w:t>
      </w:r>
    </w:p>
    <w:p w14:paraId="32FB07CD" w14:textId="77777777" w:rsidR="00961CD6" w:rsidRPr="00BB3861" w:rsidRDefault="00961CD6" w:rsidP="009163F0">
      <w:pPr>
        <w:pStyle w:val="Akapitzlist"/>
        <w:numPr>
          <w:ilvl w:val="0"/>
          <w:numId w:val="17"/>
        </w:numPr>
        <w:spacing w:after="0"/>
        <w:ind w:left="425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Zamawiający oceni, czy podjęte przez wykonawcę czynności, o których mowa w art. 110 ust.</w:t>
      </w:r>
      <w:r w:rsidR="00FF2395" w:rsidRPr="00BB3861">
        <w:rPr>
          <w:rFonts w:asciiTheme="minorHAnsi" w:hAnsiTheme="minorHAnsi" w:cstheme="minorHAnsi"/>
          <w:bCs/>
        </w:rPr>
        <w:t xml:space="preserve"> </w:t>
      </w:r>
      <w:r w:rsidRPr="00BB3861">
        <w:rPr>
          <w:rFonts w:asciiTheme="minorHAnsi" w:hAnsiTheme="minorHAnsi" w:cstheme="minorHAnsi"/>
          <w:bCs/>
        </w:rPr>
        <w:t>2 Pzp</w:t>
      </w:r>
      <w:r w:rsidR="00FF2395" w:rsidRPr="00BB3861">
        <w:rPr>
          <w:rFonts w:asciiTheme="minorHAnsi" w:hAnsiTheme="minorHAnsi" w:cstheme="minorHAnsi"/>
          <w:bCs/>
        </w:rPr>
        <w:t xml:space="preserve">, są wystarczające do wykazania jego rzetelności, uwzględniając wagę </w:t>
      </w:r>
      <w:r w:rsidRPr="00BB3861">
        <w:rPr>
          <w:rFonts w:asciiTheme="minorHAnsi" w:hAnsiTheme="minorHAnsi" w:cstheme="minorHAnsi"/>
          <w:bCs/>
        </w:rPr>
        <w:t>i szczególne okoliczności czynu wykonawcy. Jeżeli podjęte przez Wykonawcę czynności nie są wystarczające do wykazania jego rzetelności, Zamawiający wyklucza Wykonawcę.</w:t>
      </w:r>
    </w:p>
    <w:p w14:paraId="7AD933FC" w14:textId="3F022C8D" w:rsidR="00EC05A1" w:rsidRPr="00B25E40" w:rsidRDefault="00961CD6" w:rsidP="00EC05A1">
      <w:pPr>
        <w:pStyle w:val="Akapitzlist"/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Zamawiający może wykluczyć Wykonawcę na każdym etapie postępowania o udzielenia zamówienia publicznego. </w:t>
      </w:r>
    </w:p>
    <w:p w14:paraId="048DC792" w14:textId="77777777" w:rsidR="00EC05A1" w:rsidRPr="00EC05A1" w:rsidRDefault="00EC05A1" w:rsidP="00EC05A1">
      <w:pPr>
        <w:spacing w:after="0"/>
        <w:contextualSpacing/>
        <w:jc w:val="both"/>
        <w:rPr>
          <w:rFonts w:asciiTheme="minorHAnsi" w:hAnsiTheme="minorHAnsi" w:cstheme="minorHAnsi"/>
          <w:bCs/>
        </w:rPr>
      </w:pPr>
    </w:p>
    <w:p w14:paraId="06243481" w14:textId="77777777" w:rsidR="00AC5F49" w:rsidRPr="00281FB8" w:rsidRDefault="00FF396A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tabs>
          <w:tab w:val="left" w:pos="567"/>
        </w:tabs>
        <w:spacing w:before="0" w:after="0" w:line="276" w:lineRule="auto"/>
        <w:ind w:hanging="1080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WARUNKI UDZIAŁU W POSTĘPOWANIU</w:t>
      </w:r>
    </w:p>
    <w:p w14:paraId="35FEF7F4" w14:textId="77777777" w:rsidR="00FF396A" w:rsidRPr="00BB3861" w:rsidRDefault="00FF396A" w:rsidP="009163F0">
      <w:pPr>
        <w:pStyle w:val="Akapitzlist"/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eastAsia="Calibri" w:hAnsiTheme="minorHAnsi" w:cstheme="minorHAnsi"/>
        </w:rPr>
        <w:t xml:space="preserve">Zdolność do występowania w obrocie gospodarczym – </w:t>
      </w:r>
      <w:r w:rsidRPr="00BB3861">
        <w:rPr>
          <w:rFonts w:asciiTheme="minorHAnsi" w:eastAsia="Calibri" w:hAnsiTheme="minorHAnsi" w:cstheme="minorHAnsi"/>
          <w:b/>
        </w:rPr>
        <w:t>Zamawiający nie wyznacza warunku w tym zakresie</w:t>
      </w:r>
      <w:r w:rsidRPr="00BB3861">
        <w:rPr>
          <w:rFonts w:asciiTheme="minorHAnsi" w:eastAsia="Calibri" w:hAnsiTheme="minorHAnsi" w:cstheme="minorHAnsi"/>
        </w:rPr>
        <w:t>.</w:t>
      </w:r>
    </w:p>
    <w:p w14:paraId="117B233C" w14:textId="77777777" w:rsidR="00C30595" w:rsidRPr="000F0C37" w:rsidRDefault="00FF396A" w:rsidP="009163F0">
      <w:pPr>
        <w:pStyle w:val="Akapitzlist"/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eastAsia="Calibri" w:hAnsiTheme="minorHAnsi" w:cstheme="minorHAnsi"/>
        </w:rPr>
        <w:t xml:space="preserve">Uprawnienia do </w:t>
      </w:r>
      <w:r w:rsidRPr="00875908">
        <w:rPr>
          <w:rFonts w:asciiTheme="minorHAnsi" w:eastAsia="Calibri" w:hAnsiTheme="minorHAnsi" w:cstheme="minorHAnsi"/>
        </w:rPr>
        <w:t xml:space="preserve">prowadzenia określonej działalności gospodarczej lub zawodowej, o ile wynika to </w:t>
      </w:r>
      <w:r w:rsidRPr="00875908">
        <w:rPr>
          <w:rFonts w:asciiTheme="minorHAnsi" w:eastAsia="Calibri" w:hAnsiTheme="minorHAnsi" w:cstheme="minorHAnsi"/>
        </w:rPr>
        <w:br/>
        <w:t>z odrębnych przepisów</w:t>
      </w:r>
      <w:r w:rsidRPr="00875908" w:rsidDel="00F61608">
        <w:rPr>
          <w:rFonts w:asciiTheme="minorHAnsi" w:eastAsia="Calibri" w:hAnsiTheme="minorHAnsi" w:cstheme="minorHAnsi"/>
        </w:rPr>
        <w:t xml:space="preserve"> </w:t>
      </w:r>
      <w:r w:rsidR="00C30595" w:rsidRPr="00875908">
        <w:rPr>
          <w:rFonts w:asciiTheme="minorHAnsi" w:eastAsia="Calibri" w:hAnsiTheme="minorHAnsi" w:cstheme="minorHAnsi"/>
        </w:rPr>
        <w:t xml:space="preserve"> </w:t>
      </w:r>
      <w:r w:rsidR="000F0C37" w:rsidRPr="00875908">
        <w:rPr>
          <w:rFonts w:asciiTheme="minorHAnsi" w:eastAsia="Calibri" w:hAnsiTheme="minorHAnsi" w:cstheme="minorHAnsi"/>
        </w:rPr>
        <w:t xml:space="preserve">– </w:t>
      </w:r>
      <w:r w:rsidR="000F0C37" w:rsidRPr="00875908">
        <w:rPr>
          <w:rFonts w:asciiTheme="minorHAnsi" w:eastAsia="Calibri" w:hAnsiTheme="minorHAnsi" w:cstheme="minorHAnsi"/>
          <w:b/>
        </w:rPr>
        <w:t>Zamawiający nie wyznacza warunku w tym zakresie</w:t>
      </w:r>
      <w:r w:rsidR="000F0C37" w:rsidRPr="00875908">
        <w:rPr>
          <w:rFonts w:asciiTheme="minorHAnsi" w:eastAsia="Calibri" w:hAnsiTheme="minorHAnsi" w:cstheme="minorHAnsi"/>
        </w:rPr>
        <w:t>.</w:t>
      </w:r>
    </w:p>
    <w:p w14:paraId="3C03753C" w14:textId="20D9ED80" w:rsidR="00C30595" w:rsidRPr="002B3304" w:rsidRDefault="00FF396A" w:rsidP="005360A4">
      <w:pPr>
        <w:pStyle w:val="Akapitzlist"/>
        <w:numPr>
          <w:ilvl w:val="0"/>
          <w:numId w:val="20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eastAsia="Calibri" w:hAnsiTheme="minorHAnsi" w:cstheme="minorHAnsi"/>
        </w:rPr>
        <w:t xml:space="preserve">Sytuacja ekonomiczna lub finansowa </w:t>
      </w:r>
      <w:r w:rsidR="005360A4" w:rsidRPr="00060A09">
        <w:rPr>
          <w:rFonts w:asciiTheme="minorHAnsi" w:eastAsia="Calibri" w:hAnsiTheme="minorHAnsi" w:cstheme="minorHAnsi"/>
        </w:rPr>
        <w:t>–</w:t>
      </w:r>
      <w:r w:rsidRPr="00060A09">
        <w:rPr>
          <w:rFonts w:asciiTheme="minorHAnsi" w:eastAsia="Calibri" w:hAnsiTheme="minorHAnsi" w:cstheme="minorHAnsi"/>
        </w:rPr>
        <w:t xml:space="preserve"> </w:t>
      </w:r>
      <w:r w:rsidR="005360A4" w:rsidRPr="00060A09">
        <w:rPr>
          <w:rFonts w:asciiTheme="minorHAnsi" w:hAnsiTheme="minorHAnsi" w:cstheme="minorHAnsi"/>
          <w:b/>
          <w:bCs/>
        </w:rPr>
        <w:t>Zamawiający nie wyznacza warunku w tym zakresie</w:t>
      </w:r>
      <w:r w:rsidR="00E7079B" w:rsidRPr="00060A09">
        <w:rPr>
          <w:rFonts w:asciiTheme="minorHAnsi" w:hAnsiTheme="minorHAnsi" w:cstheme="minorHAnsi"/>
          <w:b/>
          <w:bCs/>
        </w:rPr>
        <w:t>.</w:t>
      </w:r>
    </w:p>
    <w:p w14:paraId="525B604C" w14:textId="2790AFA7" w:rsidR="002B3304" w:rsidRPr="002B3304" w:rsidRDefault="00FF396A" w:rsidP="002B3304">
      <w:pPr>
        <w:pStyle w:val="Akapitzlist"/>
        <w:numPr>
          <w:ilvl w:val="0"/>
          <w:numId w:val="20"/>
        </w:numPr>
        <w:spacing w:after="0"/>
        <w:contextualSpacing/>
        <w:jc w:val="both"/>
        <w:rPr>
          <w:rFonts w:asciiTheme="minorHAnsi" w:hAnsiTheme="minorHAnsi" w:cstheme="minorHAnsi"/>
          <w:b/>
          <w:bCs/>
        </w:rPr>
      </w:pPr>
      <w:r w:rsidRPr="002B3304">
        <w:rPr>
          <w:rFonts w:asciiTheme="minorHAnsi" w:eastAsia="Calibri" w:hAnsiTheme="minorHAnsi" w:cstheme="minorHAnsi"/>
        </w:rPr>
        <w:t>Z</w:t>
      </w:r>
      <w:r w:rsidRPr="002B3304">
        <w:rPr>
          <w:rFonts w:asciiTheme="minorHAnsi" w:hAnsiTheme="minorHAnsi" w:cstheme="minorHAnsi"/>
        </w:rPr>
        <w:t>dolność techniczna lub zawodowa</w:t>
      </w:r>
      <w:r w:rsidR="00796FDF" w:rsidRPr="002B3304">
        <w:rPr>
          <w:rFonts w:asciiTheme="minorHAnsi" w:hAnsiTheme="minorHAnsi" w:cstheme="minorHAnsi"/>
        </w:rPr>
        <w:t xml:space="preserve"> –</w:t>
      </w:r>
      <w:r w:rsidR="002B3304">
        <w:rPr>
          <w:rFonts w:asciiTheme="minorHAnsi" w:hAnsiTheme="minorHAnsi" w:cstheme="minorHAnsi"/>
        </w:rPr>
        <w:t xml:space="preserve"> </w:t>
      </w:r>
      <w:r w:rsidR="002B3304" w:rsidRPr="002B3304">
        <w:rPr>
          <w:rFonts w:asciiTheme="minorHAnsi" w:hAnsiTheme="minorHAnsi" w:cstheme="minorHAnsi"/>
          <w:b/>
          <w:bCs/>
        </w:rPr>
        <w:t xml:space="preserve">Zamawiający nie wyznacza warunku w tym zakresie. </w:t>
      </w:r>
    </w:p>
    <w:p w14:paraId="5C52F067" w14:textId="0FECB532" w:rsidR="00E7079B" w:rsidRPr="002B3304" w:rsidRDefault="004B3BAA" w:rsidP="002B3304">
      <w:pPr>
        <w:pStyle w:val="Akapitzlist"/>
        <w:numPr>
          <w:ilvl w:val="0"/>
          <w:numId w:val="49"/>
        </w:numPr>
        <w:autoSpaceDE w:val="0"/>
        <w:adjustRightInd w:val="0"/>
        <w:spacing w:after="0"/>
        <w:jc w:val="both"/>
        <w:rPr>
          <w:rFonts w:asciiTheme="minorHAnsi" w:hAnsiTheme="minorHAnsi" w:cstheme="minorHAnsi"/>
          <w:b/>
          <w:bCs/>
          <w:highlight w:val="lightGray"/>
        </w:rPr>
      </w:pPr>
      <w:r w:rsidRPr="002B3304">
        <w:rPr>
          <w:rFonts w:asciiTheme="minorHAnsi" w:hAnsiTheme="minorHAnsi" w:cstheme="minorHAnsi"/>
          <w:b/>
          <w:bCs/>
          <w:highlight w:val="lightGray"/>
        </w:rPr>
        <w:t>OŚWIADCZENIA I DOKUMENTY, JAKIE ZOBOWIĄZANI SĄ DOSTARCZYĆ WYKONAWCY W CELU WYKAZ</w:t>
      </w:r>
      <w:r w:rsidR="003F21B7" w:rsidRPr="002B3304">
        <w:rPr>
          <w:rFonts w:asciiTheme="minorHAnsi" w:hAnsiTheme="minorHAnsi" w:cstheme="minorHAnsi"/>
          <w:b/>
          <w:bCs/>
          <w:highlight w:val="lightGray"/>
        </w:rPr>
        <w:t xml:space="preserve">ANIA BRAKU PODSTAW WYKLUCZENIA ORAZ POTWIERDZENIA SPEŁNIANIA </w:t>
      </w:r>
      <w:r w:rsidRPr="002B3304">
        <w:rPr>
          <w:rFonts w:asciiTheme="minorHAnsi" w:hAnsiTheme="minorHAnsi" w:cstheme="minorHAnsi"/>
          <w:b/>
          <w:bCs/>
          <w:highlight w:val="lightGray"/>
        </w:rPr>
        <w:t>WARUNKÓW UDZIAŁU W POSTĘPOWANIU, W TYM PODMIOTOWE</w:t>
      </w:r>
      <w:r w:rsidR="00BB3861" w:rsidRPr="002B3304">
        <w:rPr>
          <w:rFonts w:asciiTheme="minorHAnsi" w:hAnsiTheme="minorHAnsi" w:cstheme="minorHAnsi"/>
          <w:b/>
          <w:bCs/>
          <w:highlight w:val="lightGray"/>
        </w:rPr>
        <w:t xml:space="preserve"> </w:t>
      </w:r>
      <w:r w:rsidRPr="002B3304">
        <w:rPr>
          <w:rFonts w:asciiTheme="minorHAnsi" w:hAnsiTheme="minorHAnsi" w:cstheme="minorHAnsi"/>
          <w:b/>
          <w:bCs/>
          <w:highlight w:val="lightGray"/>
        </w:rPr>
        <w:t>ŚRODKI DOWODOWE.</w:t>
      </w:r>
    </w:p>
    <w:p w14:paraId="74DD9235" w14:textId="61F25DF8" w:rsidR="004B3BAA" w:rsidRPr="00BB3861" w:rsidRDefault="001C09AA" w:rsidP="009163F0">
      <w:pPr>
        <w:pStyle w:val="Akapitzlist"/>
        <w:numPr>
          <w:ilvl w:val="0"/>
          <w:numId w:val="2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bCs/>
        </w:rPr>
        <w:t xml:space="preserve">Do oferty Wykonawca zobowiązany jest dołączyć aktualne na dzień składania </w:t>
      </w:r>
      <w:r w:rsidR="004B3BAA" w:rsidRPr="00BB3861">
        <w:rPr>
          <w:rFonts w:asciiTheme="minorHAnsi" w:hAnsiTheme="minorHAnsi" w:cstheme="minorHAnsi"/>
          <w:bCs/>
        </w:rPr>
        <w:t>ofert oświadczenie,</w:t>
      </w:r>
      <w:r w:rsidRPr="00BB3861">
        <w:rPr>
          <w:rFonts w:asciiTheme="minorHAnsi" w:hAnsiTheme="minorHAnsi" w:cstheme="minorHAnsi"/>
          <w:bCs/>
        </w:rPr>
        <w:br/>
      </w:r>
      <w:r w:rsidR="004B3BAA" w:rsidRPr="00BB3861">
        <w:rPr>
          <w:rFonts w:asciiTheme="minorHAnsi" w:hAnsiTheme="minorHAnsi" w:cstheme="minorHAnsi"/>
          <w:bCs/>
        </w:rPr>
        <w:t>o którym mowa w art. 125 ust. 1 Pzp</w:t>
      </w:r>
      <w:r w:rsidRPr="00BB3861">
        <w:rPr>
          <w:rFonts w:asciiTheme="minorHAnsi" w:hAnsiTheme="minorHAnsi" w:cstheme="minorHAnsi"/>
          <w:bCs/>
        </w:rPr>
        <w:t>,</w:t>
      </w:r>
      <w:r w:rsidR="004B3BAA" w:rsidRPr="00BB3861">
        <w:rPr>
          <w:rFonts w:asciiTheme="minorHAnsi" w:hAnsiTheme="minorHAnsi" w:cstheme="minorHAnsi"/>
          <w:bCs/>
        </w:rPr>
        <w:t xml:space="preserve"> tj. Oświadczenie o braku podstaw wykluczenia i spełnianiu warunków udziału w postępowaniu – wg wzoru stanowiącego </w:t>
      </w:r>
      <w:r w:rsidR="004B3BAA" w:rsidRPr="003D02AF">
        <w:rPr>
          <w:rFonts w:asciiTheme="minorHAnsi" w:hAnsiTheme="minorHAnsi" w:cstheme="minorHAnsi"/>
          <w:b/>
          <w:bCs/>
          <w:u w:val="single"/>
        </w:rPr>
        <w:t xml:space="preserve">załącznik </w:t>
      </w:r>
      <w:r w:rsidR="004B3BAA" w:rsidRPr="003D02AF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nr </w:t>
      </w:r>
      <w:r w:rsidR="00A325AB">
        <w:rPr>
          <w:rFonts w:asciiTheme="minorHAnsi" w:hAnsiTheme="minorHAnsi" w:cstheme="minorHAnsi"/>
          <w:b/>
          <w:bCs/>
          <w:color w:val="000000" w:themeColor="text1"/>
          <w:u w:val="single"/>
        </w:rPr>
        <w:t>3</w:t>
      </w:r>
      <w:r w:rsidR="004B3BAA" w:rsidRPr="003D02AF">
        <w:rPr>
          <w:rFonts w:asciiTheme="minorHAnsi" w:hAnsiTheme="minorHAnsi" w:cstheme="minorHAnsi"/>
          <w:b/>
          <w:bCs/>
          <w:u w:val="single"/>
        </w:rPr>
        <w:t xml:space="preserve"> </w:t>
      </w:r>
      <w:r w:rsidR="004B3BAA" w:rsidRPr="003D02AF">
        <w:rPr>
          <w:rFonts w:asciiTheme="minorHAnsi" w:hAnsiTheme="minorHAnsi" w:cstheme="minorHAnsi"/>
          <w:bCs/>
        </w:rPr>
        <w:t>do SWZ.</w:t>
      </w:r>
      <w:r w:rsidR="004B3BAA" w:rsidRPr="00BB3861">
        <w:rPr>
          <w:rFonts w:asciiTheme="minorHAnsi" w:hAnsiTheme="minorHAnsi" w:cstheme="minorHAnsi"/>
          <w:bCs/>
        </w:rPr>
        <w:t xml:space="preserve"> </w:t>
      </w:r>
    </w:p>
    <w:p w14:paraId="733EDF95" w14:textId="77777777" w:rsidR="004B3BAA" w:rsidRPr="00BB3861" w:rsidRDefault="004B3BAA" w:rsidP="009163F0">
      <w:pPr>
        <w:pStyle w:val="Akapitzlist"/>
        <w:numPr>
          <w:ilvl w:val="0"/>
          <w:numId w:val="2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</w:rPr>
        <w:t xml:space="preserve">Zamawiający przed wyborem najkorzystniejszej oferty wzywa wykonawcę, którego oferta została najwyżej oceniona, do złożenia w wyznaczonym terminie, nie krótszym niż 5 dni, aktualnych na dzień złożenia podmiotowych środków dowodowych, chyba że Zamawiający jest w posiadaniu lub ma dostęp do tych podmiotowych środków dowodowych: </w:t>
      </w:r>
    </w:p>
    <w:p w14:paraId="4E14395C" w14:textId="5C67997F" w:rsidR="00550B38" w:rsidRPr="00E7079B" w:rsidRDefault="0069054D" w:rsidP="009163F0">
      <w:pPr>
        <w:pStyle w:val="Akapitzlist"/>
        <w:numPr>
          <w:ilvl w:val="0"/>
          <w:numId w:val="25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69054D">
        <w:rPr>
          <w:rFonts w:asciiTheme="minorHAnsi" w:hAnsiTheme="minorHAnsi" w:cstheme="minorHAnsi"/>
          <w:b/>
        </w:rPr>
        <w:t>o</w:t>
      </w:r>
      <w:r w:rsidR="00EE5DBA" w:rsidRPr="0069054D">
        <w:rPr>
          <w:rFonts w:asciiTheme="minorHAnsi" w:hAnsiTheme="minorHAnsi" w:cstheme="minorHAnsi"/>
          <w:b/>
        </w:rPr>
        <w:t>świadczeni</w:t>
      </w:r>
      <w:r w:rsidR="00FC2A69" w:rsidRPr="0069054D">
        <w:rPr>
          <w:rFonts w:asciiTheme="minorHAnsi" w:hAnsiTheme="minorHAnsi" w:cstheme="minorHAnsi"/>
          <w:b/>
        </w:rPr>
        <w:t>a</w:t>
      </w:r>
      <w:r w:rsidR="00EE5DBA" w:rsidRPr="00E7079B">
        <w:rPr>
          <w:rFonts w:asciiTheme="minorHAnsi" w:hAnsiTheme="minorHAnsi" w:cstheme="minorHAnsi"/>
        </w:rPr>
        <w:t xml:space="preserve"> Wykonawcy o aktualności danych zawartych w oświadczeniu o którym mowa w </w:t>
      </w:r>
      <w:r w:rsidR="001321D1">
        <w:rPr>
          <w:rFonts w:asciiTheme="minorHAnsi" w:hAnsiTheme="minorHAnsi" w:cstheme="minorHAnsi"/>
        </w:rPr>
        <w:t>ust.</w:t>
      </w:r>
      <w:r w:rsidR="00EE5DBA" w:rsidRPr="00E7079B">
        <w:rPr>
          <w:rFonts w:asciiTheme="minorHAnsi" w:hAnsiTheme="minorHAnsi" w:cstheme="minorHAnsi"/>
        </w:rPr>
        <w:t xml:space="preserve"> 1 powyżej,</w:t>
      </w:r>
    </w:p>
    <w:p w14:paraId="43345A70" w14:textId="77777777" w:rsidR="004B3BAA" w:rsidRPr="00BB3861" w:rsidRDefault="004B3BAA" w:rsidP="009163F0">
      <w:pPr>
        <w:pStyle w:val="Akapitzlist"/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Jeżeli jest to niezbędne do zapewnienia odpowiedniego przebiegu postępowania o udzielenie zamówienia, Zamawiający może na każdym etapie postępowania wezwać wykonawców do złożenia wszystkich lub niektórych podmiotowych środków dowodowyc</w:t>
      </w:r>
      <w:r w:rsidR="004E64B0" w:rsidRPr="00BB3861">
        <w:rPr>
          <w:rFonts w:asciiTheme="minorHAnsi" w:hAnsiTheme="minorHAnsi" w:cstheme="minorHAnsi"/>
        </w:rPr>
        <w:t xml:space="preserve">h, jeżeli wymagał ich złożenia </w:t>
      </w:r>
      <w:r w:rsidR="004E64B0" w:rsidRPr="00BB3861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w ogłoszeniu o zamówieniu lub dokumentach zamówienia, aktualnych na dzień ich złożenia.</w:t>
      </w:r>
    </w:p>
    <w:p w14:paraId="4A7E5B6B" w14:textId="77777777" w:rsidR="004B3BAA" w:rsidRPr="00BB3861" w:rsidRDefault="004B3BAA" w:rsidP="009163F0">
      <w:pPr>
        <w:pStyle w:val="Akapitzlist"/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6C8604D0" w14:textId="771BD59F" w:rsidR="004B3BAA" w:rsidRPr="00BB3861" w:rsidRDefault="004B3BAA" w:rsidP="009163F0">
      <w:pPr>
        <w:pStyle w:val="Akapitzlist"/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Jeżeli złożone przez Wykonawców oświadczenie, o którym mowa w </w:t>
      </w:r>
      <w:r w:rsidR="00532C4A">
        <w:rPr>
          <w:rFonts w:asciiTheme="minorHAnsi" w:hAnsiTheme="minorHAnsi" w:cstheme="minorHAnsi"/>
        </w:rPr>
        <w:t>ust</w:t>
      </w:r>
      <w:r w:rsidR="00EE5DBA" w:rsidRPr="00BB3861">
        <w:rPr>
          <w:rFonts w:asciiTheme="minorHAnsi" w:hAnsiTheme="minorHAnsi" w:cstheme="minorHAnsi"/>
        </w:rPr>
        <w:t xml:space="preserve"> 1</w:t>
      </w:r>
      <w:r w:rsidR="004E64B0" w:rsidRPr="00BB3861">
        <w:rPr>
          <w:rFonts w:asciiTheme="minorHAnsi" w:hAnsiTheme="minorHAnsi" w:cstheme="minorHAnsi"/>
        </w:rPr>
        <w:t xml:space="preserve"> powyżej </w:t>
      </w:r>
      <w:r w:rsidRPr="00BB3861">
        <w:rPr>
          <w:rFonts w:asciiTheme="minorHAnsi" w:hAnsiTheme="minorHAnsi" w:cstheme="minorHAnsi"/>
        </w:rPr>
        <w:t>lub podmiotowe środki dowodowe, o których mow</w:t>
      </w:r>
      <w:r w:rsidR="00EE5DBA" w:rsidRPr="00BB3861">
        <w:rPr>
          <w:rFonts w:asciiTheme="minorHAnsi" w:hAnsiTheme="minorHAnsi" w:cstheme="minorHAnsi"/>
        </w:rPr>
        <w:t xml:space="preserve">a w </w:t>
      </w:r>
      <w:r w:rsidR="00532C4A">
        <w:rPr>
          <w:rFonts w:asciiTheme="minorHAnsi" w:hAnsiTheme="minorHAnsi" w:cstheme="minorHAnsi"/>
        </w:rPr>
        <w:t>ust</w:t>
      </w:r>
      <w:r w:rsidR="00EE5DBA" w:rsidRPr="00BB3861">
        <w:rPr>
          <w:rFonts w:asciiTheme="minorHAnsi" w:hAnsiTheme="minorHAnsi" w:cstheme="minorHAnsi"/>
        </w:rPr>
        <w:t xml:space="preserve"> 2</w:t>
      </w:r>
      <w:r w:rsidR="004E64B0" w:rsidRPr="00BB3861">
        <w:rPr>
          <w:rFonts w:asciiTheme="minorHAnsi" w:hAnsiTheme="minorHAnsi" w:cstheme="minorHAnsi"/>
        </w:rPr>
        <w:t xml:space="preserve"> powyżej,</w:t>
      </w:r>
      <w:r w:rsidRPr="00BB3861">
        <w:rPr>
          <w:rFonts w:asciiTheme="minorHAnsi" w:hAnsiTheme="minorHAnsi" w:cstheme="minorHAnsi"/>
        </w:rPr>
        <w:t xml:space="preserve"> budzą wątpliwość Zamawiającego, może on zwrócić się bezpośrednio do podmiotu, któr</w:t>
      </w:r>
      <w:r w:rsidR="004E64B0" w:rsidRPr="00BB3861">
        <w:rPr>
          <w:rFonts w:asciiTheme="minorHAnsi" w:hAnsiTheme="minorHAnsi" w:cstheme="minorHAnsi"/>
        </w:rPr>
        <w:t xml:space="preserve">y jest w posiadaniu informacji </w:t>
      </w:r>
      <w:r w:rsidRPr="00BB3861">
        <w:rPr>
          <w:rFonts w:asciiTheme="minorHAnsi" w:hAnsiTheme="minorHAnsi" w:cstheme="minorHAnsi"/>
        </w:rPr>
        <w:t xml:space="preserve">lub dokumentów istotnych </w:t>
      </w:r>
      <w:r w:rsidR="00EE5DBA" w:rsidRPr="00BB3861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w tym zakresie dla oceny spełniania pr</w:t>
      </w:r>
      <w:r w:rsidR="004E64B0" w:rsidRPr="00BB3861">
        <w:rPr>
          <w:rFonts w:asciiTheme="minorHAnsi" w:hAnsiTheme="minorHAnsi" w:cstheme="minorHAnsi"/>
        </w:rPr>
        <w:t xml:space="preserve">zez Wykonawcę warunków udziału </w:t>
      </w:r>
      <w:r w:rsidRPr="00BB3861">
        <w:rPr>
          <w:rFonts w:asciiTheme="minorHAnsi" w:hAnsiTheme="minorHAnsi" w:cstheme="minorHAnsi"/>
        </w:rPr>
        <w:t>w postępowaniu lub braku podstaw wykluczenia, o przedstawienie takich informacji lub dokumentów.</w:t>
      </w:r>
    </w:p>
    <w:p w14:paraId="6C73A3CF" w14:textId="75A47AC8" w:rsidR="004B3BAA" w:rsidRPr="00BB3861" w:rsidRDefault="004B3BAA" w:rsidP="009163F0">
      <w:pPr>
        <w:pStyle w:val="Akapitzlist"/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Jeżeli W</w:t>
      </w:r>
      <w:r w:rsidR="00EE5DBA" w:rsidRPr="00BB3861">
        <w:rPr>
          <w:rFonts w:asciiTheme="minorHAnsi" w:hAnsiTheme="minorHAnsi" w:cstheme="minorHAnsi"/>
        </w:rPr>
        <w:t>ykonawca nie złożył oświadczeń</w:t>
      </w:r>
      <w:r w:rsidRPr="00BB3861">
        <w:rPr>
          <w:rFonts w:asciiTheme="minorHAnsi" w:hAnsiTheme="minorHAnsi" w:cstheme="minorHAnsi"/>
        </w:rPr>
        <w:t xml:space="preserve">, </w:t>
      </w:r>
      <w:r w:rsidR="007A6661" w:rsidRPr="00BB3861">
        <w:rPr>
          <w:rFonts w:asciiTheme="minorHAnsi" w:hAnsiTheme="minorHAnsi" w:cstheme="minorHAnsi"/>
        </w:rPr>
        <w:t xml:space="preserve">o którym mowa </w:t>
      </w:r>
      <w:r w:rsidR="004E64B0" w:rsidRPr="00BB3861">
        <w:rPr>
          <w:rFonts w:asciiTheme="minorHAnsi" w:hAnsiTheme="minorHAnsi" w:cstheme="minorHAnsi"/>
        </w:rPr>
        <w:t xml:space="preserve">w </w:t>
      </w:r>
      <w:r w:rsidR="00532C4A">
        <w:rPr>
          <w:rFonts w:asciiTheme="minorHAnsi" w:hAnsiTheme="minorHAnsi" w:cstheme="minorHAnsi"/>
        </w:rPr>
        <w:t>ust</w:t>
      </w:r>
      <w:r w:rsidR="00EE5DBA" w:rsidRPr="00BB3861">
        <w:rPr>
          <w:rFonts w:asciiTheme="minorHAnsi" w:hAnsiTheme="minorHAnsi" w:cstheme="minorHAnsi"/>
        </w:rPr>
        <w:t xml:space="preserve"> 1</w:t>
      </w:r>
      <w:r w:rsidR="004E64B0" w:rsidRPr="00BB3861">
        <w:rPr>
          <w:rFonts w:asciiTheme="minorHAnsi" w:hAnsiTheme="minorHAnsi" w:cstheme="minorHAnsi"/>
        </w:rPr>
        <w:t xml:space="preserve"> </w:t>
      </w:r>
      <w:r w:rsidR="00EE5DBA" w:rsidRPr="00BB3861">
        <w:rPr>
          <w:rFonts w:asciiTheme="minorHAnsi" w:hAnsiTheme="minorHAnsi" w:cstheme="minorHAnsi"/>
        </w:rPr>
        <w:t xml:space="preserve">lub </w:t>
      </w:r>
      <w:r w:rsidR="00532C4A">
        <w:rPr>
          <w:rFonts w:asciiTheme="minorHAnsi" w:hAnsiTheme="minorHAnsi" w:cstheme="minorHAnsi"/>
        </w:rPr>
        <w:t>ust</w:t>
      </w:r>
      <w:r w:rsidR="00EE5DBA" w:rsidRPr="00BB3861">
        <w:rPr>
          <w:rFonts w:asciiTheme="minorHAnsi" w:hAnsiTheme="minorHAnsi" w:cstheme="minorHAnsi"/>
        </w:rPr>
        <w:t xml:space="preserve"> 2 </w:t>
      </w:r>
      <w:r w:rsidR="004E64B0" w:rsidRPr="00BB3861">
        <w:rPr>
          <w:rFonts w:asciiTheme="minorHAnsi" w:hAnsiTheme="minorHAnsi" w:cstheme="minorHAnsi"/>
        </w:rPr>
        <w:t>powyżej,</w:t>
      </w:r>
      <w:r w:rsidRPr="00BB3861">
        <w:rPr>
          <w:rFonts w:asciiTheme="minorHAnsi" w:hAnsiTheme="minorHAnsi" w:cstheme="minorHAnsi"/>
        </w:rPr>
        <w:t xml:space="preserve"> podmiotowych środków dowodowych, innych dokumentów lub oświadczeń składanych </w:t>
      </w:r>
      <w:r w:rsidR="003A1044">
        <w:rPr>
          <w:rFonts w:asciiTheme="minorHAnsi" w:hAnsiTheme="minorHAnsi" w:cstheme="minorHAnsi"/>
        </w:rPr>
        <w:t xml:space="preserve"> </w:t>
      </w:r>
      <w:r w:rsidRPr="00BB3861">
        <w:rPr>
          <w:rFonts w:asciiTheme="minorHAnsi" w:hAnsiTheme="minorHAnsi" w:cstheme="minorHAnsi"/>
        </w:rPr>
        <w:t xml:space="preserve">w postępowaniu lub są one </w:t>
      </w:r>
      <w:r w:rsidRPr="00BB3861">
        <w:rPr>
          <w:rFonts w:asciiTheme="minorHAnsi" w:hAnsiTheme="minorHAnsi" w:cstheme="minorHAnsi"/>
        </w:rPr>
        <w:lastRenderedPageBreak/>
        <w:t xml:space="preserve">niekompletne lub zawierają błędy, Zamawiający wzywa Wykonawcę odpowiednio do ich złożenia, poprawienia lub uzupełnienia w wyznaczonym terminie nie krótszym </w:t>
      </w:r>
      <w:r w:rsidR="00EE5DBA" w:rsidRPr="00BB3861">
        <w:rPr>
          <w:rFonts w:asciiTheme="minorHAnsi" w:hAnsiTheme="minorHAnsi" w:cstheme="minorHAnsi"/>
        </w:rPr>
        <w:t xml:space="preserve">niż </w:t>
      </w:r>
      <w:r w:rsidR="003A1044">
        <w:rPr>
          <w:rFonts w:asciiTheme="minorHAnsi" w:hAnsiTheme="minorHAnsi" w:cstheme="minorHAnsi"/>
        </w:rPr>
        <w:t>trzy</w:t>
      </w:r>
      <w:r w:rsidR="00EE5DBA" w:rsidRPr="00BB3861">
        <w:rPr>
          <w:rFonts w:asciiTheme="minorHAnsi" w:hAnsiTheme="minorHAnsi" w:cstheme="minorHAnsi"/>
        </w:rPr>
        <w:t xml:space="preserve"> (</w:t>
      </w:r>
      <w:r w:rsidR="003A1044">
        <w:rPr>
          <w:rFonts w:asciiTheme="minorHAnsi" w:hAnsiTheme="minorHAnsi" w:cstheme="minorHAnsi"/>
        </w:rPr>
        <w:t>3</w:t>
      </w:r>
      <w:r w:rsidR="00EE5DBA" w:rsidRPr="00BB3861">
        <w:rPr>
          <w:rFonts w:asciiTheme="minorHAnsi" w:hAnsiTheme="minorHAnsi" w:cstheme="minorHAnsi"/>
        </w:rPr>
        <w:t xml:space="preserve">) dni robocze, chyba </w:t>
      </w:r>
      <w:r w:rsidRPr="00BB3861">
        <w:rPr>
          <w:rFonts w:asciiTheme="minorHAnsi" w:hAnsiTheme="minorHAnsi" w:cstheme="minorHAnsi"/>
        </w:rPr>
        <w:t>że oferta Wykonawcy podlega odrzuceniu bez względu na ich złożenie, uzupełnienie lub poprawienie lub zachodzą przesłanki unieważnienia postępowania.</w:t>
      </w:r>
    </w:p>
    <w:p w14:paraId="2B602CF8" w14:textId="77777777" w:rsidR="004B3BAA" w:rsidRPr="00BB3861" w:rsidRDefault="004B3BAA" w:rsidP="009163F0">
      <w:pPr>
        <w:pStyle w:val="Akapitzlist"/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Wykonawca nie jest zobowiązany do złożenia podmiotowych środków dowodowych, które Zamawiający posiada, jeżeli </w:t>
      </w:r>
      <w:r w:rsidR="00EE5DBA" w:rsidRPr="00BB3861">
        <w:rPr>
          <w:rFonts w:asciiTheme="minorHAnsi" w:hAnsiTheme="minorHAnsi" w:cstheme="minorHAnsi"/>
        </w:rPr>
        <w:t>W</w:t>
      </w:r>
      <w:r w:rsidRPr="00BB3861">
        <w:rPr>
          <w:rFonts w:asciiTheme="minorHAnsi" w:hAnsiTheme="minorHAnsi" w:cstheme="minorHAnsi"/>
        </w:rPr>
        <w:t xml:space="preserve">ykonawca wskaże te środki oraz potwierdzi ich prawidłowość i aktualność. </w:t>
      </w:r>
    </w:p>
    <w:p w14:paraId="23A9E7CF" w14:textId="77777777" w:rsidR="00133C35" w:rsidRDefault="004B3BAA" w:rsidP="009163F0">
      <w:pPr>
        <w:pStyle w:val="Akapitzlist"/>
        <w:numPr>
          <w:ilvl w:val="0"/>
          <w:numId w:val="2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 xml:space="preserve">Podmiotowe środki dowodowe sporządzone w języku obcym składa się wraz z tłumaczeniem na język polski. </w:t>
      </w:r>
    </w:p>
    <w:p w14:paraId="70326D1F" w14:textId="77777777" w:rsidR="00C605DB" w:rsidRPr="00C605DB" w:rsidRDefault="00C605DB" w:rsidP="00C605DB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482EAF24" w14:textId="77777777" w:rsidR="003A1044" w:rsidRPr="000638FE" w:rsidRDefault="00833FE9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10" w:name="_Toc74042342"/>
      <w:r w:rsidRPr="00BB3861">
        <w:rPr>
          <w:rFonts w:asciiTheme="minorHAnsi" w:hAnsiTheme="minorHAnsi" w:cstheme="minorHAnsi"/>
          <w:sz w:val="22"/>
          <w:szCs w:val="22"/>
        </w:rPr>
        <w:t>POLEGANIE NA ZASOBACH INNYCH PODMIOTÓW</w:t>
      </w:r>
      <w:bookmarkStart w:id="11" w:name="_Toc74042343"/>
      <w:bookmarkEnd w:id="10"/>
    </w:p>
    <w:p w14:paraId="4201C1BC" w14:textId="180E4D4C" w:rsidR="003C341F" w:rsidRPr="00BB3861" w:rsidRDefault="003C341F" w:rsidP="009163F0">
      <w:pPr>
        <w:pStyle w:val="Akapitzlist"/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 może w celu potwierdzenia spełniana warunków udziału polegać </w:t>
      </w:r>
      <w:r w:rsidR="005360A4">
        <w:rPr>
          <w:rFonts w:asciiTheme="minorHAnsi" w:hAnsiTheme="minorHAnsi" w:cstheme="minorHAnsi"/>
          <w:bCs/>
        </w:rPr>
        <w:t xml:space="preserve">na </w:t>
      </w:r>
      <w:r w:rsidRPr="00BB3861">
        <w:rPr>
          <w:rFonts w:asciiTheme="minorHAnsi" w:hAnsiTheme="minorHAnsi" w:cstheme="minorHAnsi"/>
          <w:bCs/>
        </w:rPr>
        <w:t xml:space="preserve">zdolnościach technicznych lub zawodowych lub sytuacji finansowej lub ekonomicznej podmiotów udostępniających zasoby, niezależnie od charakteru prawnego łączących go z nimi stosunków prawnych. </w:t>
      </w:r>
    </w:p>
    <w:p w14:paraId="587211FA" w14:textId="05898A8B" w:rsidR="003C341F" w:rsidRPr="00BB3861" w:rsidRDefault="003C341F" w:rsidP="009163F0">
      <w:pPr>
        <w:pStyle w:val="Akapitzlist"/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Wymagania dotyczące polegania na zdolnościach lub sytuacjach podmiotów, o których mowa w </w:t>
      </w:r>
      <w:r w:rsidR="00532C4A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1 powyżej:</w:t>
      </w:r>
    </w:p>
    <w:p w14:paraId="2B288501" w14:textId="79B39390" w:rsidR="003C341F" w:rsidRPr="00BB3861" w:rsidRDefault="003C341F" w:rsidP="00FB7B64">
      <w:pPr>
        <w:pStyle w:val="Akapitzlist"/>
        <w:numPr>
          <w:ilvl w:val="0"/>
          <w:numId w:val="53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Wykonawca, który </w:t>
      </w:r>
      <w:r w:rsidR="001B21B2" w:rsidRPr="00BB3861">
        <w:rPr>
          <w:rFonts w:asciiTheme="minorHAnsi" w:hAnsiTheme="minorHAnsi" w:cstheme="minorHAnsi"/>
          <w:bCs/>
        </w:rPr>
        <w:t xml:space="preserve">polega na zdolnościach lub sytuacji innych podmiotów musi udowodnić Zamawiającemu, że realizując zamówienie, będzie dysponował niezbędnymi zasobami tych podmiotów, w </w:t>
      </w:r>
      <w:r w:rsidRPr="00BB3861">
        <w:rPr>
          <w:rFonts w:asciiTheme="minorHAnsi" w:hAnsiTheme="minorHAnsi" w:cstheme="minorHAnsi"/>
          <w:bCs/>
        </w:rPr>
        <w:t>szczególności przedstawiając zobowiązanie tych podmiotów do oddania mu do dys</w:t>
      </w:r>
      <w:r w:rsidR="001B21B2" w:rsidRPr="00BB3861">
        <w:rPr>
          <w:rFonts w:asciiTheme="minorHAnsi" w:hAnsiTheme="minorHAnsi" w:cstheme="minorHAnsi"/>
          <w:bCs/>
        </w:rPr>
        <w:t xml:space="preserve">pozycji niezbędnych zasobów na potrzeby realizacji </w:t>
      </w:r>
      <w:r w:rsidRPr="00BB3861">
        <w:rPr>
          <w:rFonts w:asciiTheme="minorHAnsi" w:hAnsiTheme="minorHAnsi" w:cstheme="minorHAnsi"/>
          <w:bCs/>
        </w:rPr>
        <w:t xml:space="preserve">zamówienia (wg wzoru stanowiącego </w:t>
      </w:r>
      <w:r w:rsidRPr="00BB3861">
        <w:rPr>
          <w:rFonts w:asciiTheme="minorHAnsi" w:hAnsiTheme="minorHAnsi" w:cstheme="minorHAnsi"/>
          <w:b/>
          <w:bCs/>
        </w:rPr>
        <w:t xml:space="preserve">załącznik nr </w:t>
      </w:r>
      <w:r w:rsidR="002B3304">
        <w:rPr>
          <w:rFonts w:asciiTheme="minorHAnsi" w:hAnsiTheme="minorHAnsi" w:cstheme="minorHAnsi"/>
          <w:b/>
          <w:bCs/>
        </w:rPr>
        <w:t>4</w:t>
      </w:r>
      <w:r w:rsidR="006861DA" w:rsidRPr="00BB3861">
        <w:rPr>
          <w:rFonts w:asciiTheme="minorHAnsi" w:hAnsiTheme="minorHAnsi" w:cstheme="minorHAnsi"/>
          <w:b/>
          <w:bCs/>
        </w:rPr>
        <w:t xml:space="preserve"> </w:t>
      </w:r>
      <w:r w:rsidRPr="00BB3861">
        <w:rPr>
          <w:rFonts w:asciiTheme="minorHAnsi" w:hAnsiTheme="minorHAnsi" w:cstheme="minorHAnsi"/>
          <w:bCs/>
        </w:rPr>
        <w:t>do SWZ</w:t>
      </w:r>
      <w:r w:rsidR="001B21B2" w:rsidRPr="00BB3861">
        <w:rPr>
          <w:rFonts w:asciiTheme="minorHAnsi" w:hAnsiTheme="minorHAnsi" w:cstheme="minorHAnsi"/>
          <w:bCs/>
        </w:rPr>
        <w:t xml:space="preserve">) lub inny podmiotowy środek </w:t>
      </w:r>
      <w:r w:rsidRPr="00BB3861">
        <w:rPr>
          <w:rFonts w:asciiTheme="minorHAnsi" w:hAnsiTheme="minorHAnsi" w:cstheme="minorHAnsi"/>
          <w:bCs/>
        </w:rPr>
        <w:t>dowodowy potwierdzający tą okoliczność;</w:t>
      </w:r>
    </w:p>
    <w:p w14:paraId="4C834164" w14:textId="77777777" w:rsidR="003C341F" w:rsidRPr="00BB3861" w:rsidRDefault="006861DA" w:rsidP="00FB7B64">
      <w:pPr>
        <w:pStyle w:val="Akapitzlist"/>
        <w:numPr>
          <w:ilvl w:val="0"/>
          <w:numId w:val="53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Zamawiający ocenia, czy udostępniane </w:t>
      </w:r>
      <w:r w:rsidR="003C341F" w:rsidRPr="00BB3861">
        <w:rPr>
          <w:rFonts w:asciiTheme="minorHAnsi" w:hAnsiTheme="minorHAnsi" w:cstheme="minorHAnsi"/>
          <w:bCs/>
        </w:rPr>
        <w:t>wykona</w:t>
      </w:r>
      <w:r w:rsidRPr="00BB3861">
        <w:rPr>
          <w:rFonts w:asciiTheme="minorHAnsi" w:hAnsiTheme="minorHAnsi" w:cstheme="minorHAnsi"/>
          <w:bCs/>
        </w:rPr>
        <w:t xml:space="preserve">wcy przez podmioty udostępniające zasoby </w:t>
      </w:r>
      <w:r w:rsidR="003C341F" w:rsidRPr="00BB3861">
        <w:rPr>
          <w:rFonts w:asciiTheme="minorHAnsi" w:hAnsiTheme="minorHAnsi" w:cstheme="minorHAnsi"/>
          <w:bCs/>
        </w:rPr>
        <w:t>zdolności technicznej lub zawodowej lub ich sytuacja finansowa lub ekonomiczna</w:t>
      </w:r>
      <w:r w:rsidRPr="00BB3861">
        <w:rPr>
          <w:rFonts w:asciiTheme="minorHAnsi" w:hAnsiTheme="minorHAnsi" w:cstheme="minorHAnsi"/>
          <w:bCs/>
        </w:rPr>
        <w:t xml:space="preserve">, pozwalają na </w:t>
      </w:r>
      <w:r w:rsidR="003C341F" w:rsidRPr="00BB3861">
        <w:rPr>
          <w:rFonts w:asciiTheme="minorHAnsi" w:hAnsiTheme="minorHAnsi" w:cstheme="minorHAnsi"/>
          <w:bCs/>
        </w:rPr>
        <w:t>wykazan</w:t>
      </w:r>
      <w:r w:rsidRPr="00BB3861">
        <w:rPr>
          <w:rFonts w:asciiTheme="minorHAnsi" w:hAnsiTheme="minorHAnsi" w:cstheme="minorHAnsi"/>
          <w:bCs/>
        </w:rPr>
        <w:t xml:space="preserve">ie  przez  wykonawcę spełniania warunków udziału w postępowaniu, a także bada, czy nie </w:t>
      </w:r>
      <w:r w:rsidR="003C341F" w:rsidRPr="00BB3861">
        <w:rPr>
          <w:rFonts w:asciiTheme="minorHAnsi" w:hAnsiTheme="minorHAnsi" w:cstheme="minorHAnsi"/>
          <w:bCs/>
        </w:rPr>
        <w:t>zachodzą w</w:t>
      </w:r>
      <w:r w:rsidRPr="00BB3861">
        <w:rPr>
          <w:rFonts w:asciiTheme="minorHAnsi" w:hAnsiTheme="minorHAnsi" w:cstheme="minorHAnsi"/>
          <w:bCs/>
        </w:rPr>
        <w:t xml:space="preserve">obec tego </w:t>
      </w:r>
      <w:r w:rsidR="003C341F" w:rsidRPr="00BB3861">
        <w:rPr>
          <w:rFonts w:asciiTheme="minorHAnsi" w:hAnsiTheme="minorHAnsi" w:cstheme="minorHAnsi"/>
          <w:bCs/>
        </w:rPr>
        <w:t>podmiotu podstawy wykluczenia, które zostały przewidziane względem wykonawcy.</w:t>
      </w:r>
    </w:p>
    <w:p w14:paraId="627084D9" w14:textId="357BA599" w:rsidR="003C341F" w:rsidRPr="00BB3861" w:rsidRDefault="006861DA" w:rsidP="00FB7B64">
      <w:pPr>
        <w:pStyle w:val="Akapitzlist"/>
        <w:numPr>
          <w:ilvl w:val="0"/>
          <w:numId w:val="53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Jeżeli </w:t>
      </w:r>
      <w:r w:rsidR="003C341F" w:rsidRPr="00BB3861">
        <w:rPr>
          <w:rFonts w:asciiTheme="minorHAnsi" w:hAnsiTheme="minorHAnsi" w:cstheme="minorHAnsi"/>
          <w:bCs/>
        </w:rPr>
        <w:t>z</w:t>
      </w:r>
      <w:r w:rsidRPr="00BB3861">
        <w:rPr>
          <w:rFonts w:asciiTheme="minorHAnsi" w:hAnsiTheme="minorHAnsi" w:cstheme="minorHAnsi"/>
          <w:bCs/>
        </w:rPr>
        <w:t>dolności techniczne lub</w:t>
      </w:r>
      <w:r w:rsidR="003C341F" w:rsidRPr="00BB3861">
        <w:rPr>
          <w:rFonts w:asciiTheme="minorHAnsi" w:hAnsiTheme="minorHAnsi" w:cstheme="minorHAnsi"/>
          <w:bCs/>
        </w:rPr>
        <w:t xml:space="preserve"> zawodowe podmiotu </w:t>
      </w:r>
      <w:r w:rsidRPr="00BB3861">
        <w:rPr>
          <w:rFonts w:asciiTheme="minorHAnsi" w:hAnsiTheme="minorHAnsi" w:cstheme="minorHAnsi"/>
          <w:bCs/>
        </w:rPr>
        <w:t xml:space="preserve">udostępniającego zasoby nie potwierdzają spełniania przez </w:t>
      </w:r>
      <w:r w:rsidR="003C341F" w:rsidRPr="00BB3861">
        <w:rPr>
          <w:rFonts w:asciiTheme="minorHAnsi" w:hAnsiTheme="minorHAnsi" w:cstheme="minorHAnsi"/>
          <w:bCs/>
        </w:rPr>
        <w:t xml:space="preserve">wykonawcę warunków udziału </w:t>
      </w:r>
      <w:r w:rsidRPr="00BB3861">
        <w:rPr>
          <w:rFonts w:asciiTheme="minorHAnsi" w:hAnsiTheme="minorHAnsi" w:cstheme="minorHAnsi"/>
          <w:bCs/>
        </w:rPr>
        <w:br/>
      </w:r>
      <w:r w:rsidR="003C341F" w:rsidRPr="00BB3861">
        <w:rPr>
          <w:rFonts w:asciiTheme="minorHAnsi" w:hAnsiTheme="minorHAnsi" w:cstheme="minorHAnsi"/>
          <w:bCs/>
        </w:rPr>
        <w:t xml:space="preserve">w postępowaniu lub zachodzą wobec tego </w:t>
      </w:r>
      <w:r w:rsidRPr="00BB3861">
        <w:rPr>
          <w:rFonts w:asciiTheme="minorHAnsi" w:hAnsiTheme="minorHAnsi" w:cstheme="minorHAnsi"/>
          <w:bCs/>
        </w:rPr>
        <w:t xml:space="preserve">podmiotu podstawy wykluczenia, </w:t>
      </w:r>
      <w:r w:rsidR="003C341F" w:rsidRPr="00BB3861">
        <w:rPr>
          <w:rFonts w:asciiTheme="minorHAnsi" w:hAnsiTheme="minorHAnsi" w:cstheme="minorHAnsi"/>
          <w:bCs/>
        </w:rPr>
        <w:t>Z</w:t>
      </w:r>
      <w:r w:rsidRPr="00BB3861">
        <w:rPr>
          <w:rFonts w:asciiTheme="minorHAnsi" w:hAnsiTheme="minorHAnsi" w:cstheme="minorHAnsi"/>
          <w:bCs/>
        </w:rPr>
        <w:t xml:space="preserve">amawiający żąda, aby wykonawca w terminie określonym </w:t>
      </w:r>
      <w:r w:rsidR="003C341F" w:rsidRPr="00BB3861">
        <w:rPr>
          <w:rFonts w:asciiTheme="minorHAnsi" w:hAnsiTheme="minorHAnsi" w:cstheme="minorHAnsi"/>
          <w:bCs/>
        </w:rPr>
        <w:t>przez Z</w:t>
      </w:r>
      <w:r w:rsidRPr="00BB3861">
        <w:rPr>
          <w:rFonts w:asciiTheme="minorHAnsi" w:hAnsiTheme="minorHAnsi" w:cstheme="minorHAnsi"/>
          <w:bCs/>
        </w:rPr>
        <w:t xml:space="preserve">amawiającego zastąpił </w:t>
      </w:r>
      <w:r w:rsidR="003C341F" w:rsidRPr="00BB3861">
        <w:rPr>
          <w:rFonts w:asciiTheme="minorHAnsi" w:hAnsiTheme="minorHAnsi" w:cstheme="minorHAnsi"/>
          <w:bCs/>
        </w:rPr>
        <w:t>te</w:t>
      </w:r>
      <w:r w:rsidRPr="00BB3861">
        <w:rPr>
          <w:rFonts w:asciiTheme="minorHAnsi" w:hAnsiTheme="minorHAnsi" w:cstheme="minorHAnsi"/>
          <w:bCs/>
        </w:rPr>
        <w:t xml:space="preserve">n podmiot innym podmiotem lub </w:t>
      </w:r>
      <w:r w:rsidR="003C341F" w:rsidRPr="00BB3861">
        <w:rPr>
          <w:rFonts w:asciiTheme="minorHAnsi" w:hAnsiTheme="minorHAnsi" w:cstheme="minorHAnsi"/>
          <w:bCs/>
        </w:rPr>
        <w:t xml:space="preserve">podmiotami albo wykazał, że samodzielnie spełnia warunki udziału </w:t>
      </w:r>
      <w:r w:rsidRPr="00BB3861">
        <w:rPr>
          <w:rFonts w:asciiTheme="minorHAnsi" w:hAnsiTheme="minorHAnsi" w:cstheme="minorHAnsi"/>
          <w:bCs/>
        </w:rPr>
        <w:br/>
      </w:r>
      <w:r w:rsidR="003C341F" w:rsidRPr="00BB3861">
        <w:rPr>
          <w:rFonts w:asciiTheme="minorHAnsi" w:hAnsiTheme="minorHAnsi" w:cstheme="minorHAnsi"/>
          <w:bCs/>
        </w:rPr>
        <w:t>w pos</w:t>
      </w:r>
      <w:r w:rsidRPr="00BB3861">
        <w:rPr>
          <w:rFonts w:asciiTheme="minorHAnsi" w:hAnsiTheme="minorHAnsi" w:cstheme="minorHAnsi"/>
          <w:bCs/>
        </w:rPr>
        <w:t xml:space="preserve">tępowaniu. Wykonawca nie może, po upływie terminu składania </w:t>
      </w:r>
      <w:r w:rsidR="003C341F" w:rsidRPr="00BB3861">
        <w:rPr>
          <w:rFonts w:asciiTheme="minorHAnsi" w:hAnsiTheme="minorHAnsi" w:cstheme="minorHAnsi"/>
          <w:bCs/>
        </w:rPr>
        <w:t xml:space="preserve">wniosków  </w:t>
      </w:r>
      <w:r w:rsidRPr="00BB3861">
        <w:rPr>
          <w:rFonts w:asciiTheme="minorHAnsi" w:hAnsiTheme="minorHAnsi" w:cstheme="minorHAnsi"/>
          <w:bCs/>
        </w:rPr>
        <w:t xml:space="preserve">o dopuszczenie do udziału w postępowaniu albo ofert, powoływać </w:t>
      </w:r>
      <w:r w:rsidR="003C341F" w:rsidRPr="00BB3861">
        <w:rPr>
          <w:rFonts w:asciiTheme="minorHAnsi" w:hAnsiTheme="minorHAnsi" w:cstheme="minorHAnsi"/>
          <w:bCs/>
        </w:rPr>
        <w:t>się</w:t>
      </w:r>
      <w:r w:rsidRPr="00BB3861">
        <w:rPr>
          <w:rFonts w:asciiTheme="minorHAnsi" w:hAnsiTheme="minorHAnsi" w:cstheme="minorHAnsi"/>
          <w:bCs/>
        </w:rPr>
        <w:t xml:space="preserve"> na zdolności lub sytuację </w:t>
      </w:r>
      <w:r w:rsidR="003C341F" w:rsidRPr="00BB3861">
        <w:rPr>
          <w:rFonts w:asciiTheme="minorHAnsi" w:hAnsiTheme="minorHAnsi" w:cstheme="minorHAnsi"/>
          <w:bCs/>
        </w:rPr>
        <w:t xml:space="preserve">podmiotów udostępniających zasoby, jeżeli na etapie składania wniosków o dopuszczenie do udziału </w:t>
      </w:r>
      <w:r w:rsidRPr="00BB3861">
        <w:rPr>
          <w:rFonts w:asciiTheme="minorHAnsi" w:hAnsiTheme="minorHAnsi" w:cstheme="minorHAnsi"/>
          <w:bCs/>
        </w:rPr>
        <w:br/>
      </w:r>
      <w:r w:rsidR="003C341F" w:rsidRPr="00BB3861">
        <w:rPr>
          <w:rFonts w:asciiTheme="minorHAnsi" w:hAnsiTheme="minorHAnsi" w:cstheme="minorHAnsi"/>
          <w:bCs/>
        </w:rPr>
        <w:t>w postępowaniu albo ofert nie polegał on w danym zakresie na zdolnościach lub sytuacji podmiotów udostępniających zasoby.</w:t>
      </w:r>
    </w:p>
    <w:p w14:paraId="11A56BC6" w14:textId="200C48F6" w:rsidR="003C341F" w:rsidRPr="00BB3861" w:rsidRDefault="003C341F" w:rsidP="009163F0">
      <w:pPr>
        <w:pStyle w:val="Akapitzlist"/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 treści dokumentu, o którym mowa w </w:t>
      </w:r>
      <w:r w:rsidR="00532C4A">
        <w:rPr>
          <w:rFonts w:asciiTheme="minorHAnsi" w:hAnsiTheme="minorHAnsi" w:cstheme="minorHAnsi"/>
          <w:bCs/>
        </w:rPr>
        <w:t>ust</w:t>
      </w:r>
      <w:r w:rsidR="006861DA" w:rsidRPr="00BB3861">
        <w:rPr>
          <w:rFonts w:asciiTheme="minorHAnsi" w:hAnsiTheme="minorHAnsi" w:cstheme="minorHAnsi"/>
          <w:bCs/>
        </w:rPr>
        <w:t xml:space="preserve"> 2, powyżej </w:t>
      </w:r>
      <w:r w:rsidRPr="00BB3861">
        <w:rPr>
          <w:rFonts w:asciiTheme="minorHAnsi" w:hAnsiTheme="minorHAnsi" w:cstheme="minorHAnsi"/>
          <w:bCs/>
        </w:rPr>
        <w:t xml:space="preserve">musi wynikać w szczególności: </w:t>
      </w:r>
    </w:p>
    <w:p w14:paraId="122456D6" w14:textId="77777777" w:rsidR="003C341F" w:rsidRPr="00BB3861" w:rsidRDefault="003C341F" w:rsidP="00FB7B64">
      <w:pPr>
        <w:pStyle w:val="Akapitzlist"/>
        <w:numPr>
          <w:ilvl w:val="0"/>
          <w:numId w:val="52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zakres dostępnych wykonawcy zasobów podmiotu udostępniającego zasoby; </w:t>
      </w:r>
    </w:p>
    <w:p w14:paraId="1724034C" w14:textId="77777777" w:rsidR="003C341F" w:rsidRPr="00BB3861" w:rsidRDefault="003C341F" w:rsidP="00FB7B64">
      <w:pPr>
        <w:pStyle w:val="Akapitzlist"/>
        <w:numPr>
          <w:ilvl w:val="0"/>
          <w:numId w:val="52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sposób i okres udostępnienia Wykonawcy i wykorzystania przez niego zasobów podmiotu udostępniającego te zasoby przy wykonywaniu zamówienia; </w:t>
      </w:r>
    </w:p>
    <w:p w14:paraId="5B9F2CE3" w14:textId="26253F5A" w:rsidR="003C341F" w:rsidRPr="00BB3861" w:rsidRDefault="006861DA" w:rsidP="009163F0">
      <w:pPr>
        <w:pStyle w:val="Akapitzlist"/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 celu oceny, czy Wykonawca polegając </w:t>
      </w:r>
      <w:r w:rsidR="003C341F" w:rsidRPr="00BB3861">
        <w:rPr>
          <w:rFonts w:asciiTheme="minorHAnsi" w:hAnsiTheme="minorHAnsi" w:cstheme="minorHAnsi"/>
          <w:bCs/>
        </w:rPr>
        <w:t>na</w:t>
      </w:r>
      <w:r w:rsidRPr="00BB3861">
        <w:rPr>
          <w:rFonts w:asciiTheme="minorHAnsi" w:hAnsiTheme="minorHAnsi" w:cstheme="minorHAnsi"/>
          <w:bCs/>
        </w:rPr>
        <w:t xml:space="preserve"> zdolnościach lub </w:t>
      </w:r>
      <w:r w:rsidR="003C341F" w:rsidRPr="00BB3861">
        <w:rPr>
          <w:rFonts w:asciiTheme="minorHAnsi" w:hAnsiTheme="minorHAnsi" w:cstheme="minorHAnsi"/>
          <w:bCs/>
        </w:rPr>
        <w:t xml:space="preserve">sytuacji innych podmiotów na zasadach określonych w </w:t>
      </w:r>
      <w:r w:rsidR="00532C4A">
        <w:rPr>
          <w:rFonts w:asciiTheme="minorHAnsi" w:hAnsiTheme="minorHAnsi" w:cstheme="minorHAnsi"/>
          <w:bCs/>
        </w:rPr>
        <w:t>ust</w:t>
      </w:r>
      <w:r w:rsidR="003C341F" w:rsidRPr="00BB3861">
        <w:rPr>
          <w:rFonts w:asciiTheme="minorHAnsi" w:hAnsiTheme="minorHAnsi" w:cstheme="minorHAnsi"/>
          <w:bCs/>
        </w:rPr>
        <w:t xml:space="preserve"> 2</w:t>
      </w:r>
      <w:r w:rsidR="00BA27F3" w:rsidRPr="00BB3861">
        <w:rPr>
          <w:rFonts w:asciiTheme="minorHAnsi" w:hAnsiTheme="minorHAnsi" w:cstheme="minorHAnsi"/>
          <w:bCs/>
        </w:rPr>
        <w:t xml:space="preserve"> powyżej</w:t>
      </w:r>
      <w:r w:rsidR="003C341F" w:rsidRPr="00BB3861">
        <w:rPr>
          <w:rFonts w:asciiTheme="minorHAnsi" w:hAnsiTheme="minorHAnsi" w:cstheme="minorHAnsi"/>
          <w:bCs/>
        </w:rPr>
        <w:t>, będzie dysponował niezbędnymi zasobami w stopniu umożliwiającym należyte wykonanie zamówienia publicznego oraz oceny, czy stosunek łączący Wykonawcę z tymi podmiotami gwarantuje rzeczy</w:t>
      </w:r>
      <w:r w:rsidRPr="00BB3861">
        <w:rPr>
          <w:rFonts w:asciiTheme="minorHAnsi" w:hAnsiTheme="minorHAnsi" w:cstheme="minorHAnsi"/>
          <w:bCs/>
        </w:rPr>
        <w:t xml:space="preserve">wisty dostęp do ich zasobów, a także w celu wykazania braku wobec tych podmiotów </w:t>
      </w:r>
      <w:r w:rsidR="00FC2A69" w:rsidRPr="00BB3861">
        <w:rPr>
          <w:rFonts w:asciiTheme="minorHAnsi" w:hAnsiTheme="minorHAnsi" w:cstheme="minorHAnsi"/>
          <w:bCs/>
        </w:rPr>
        <w:t xml:space="preserve">podstaw </w:t>
      </w:r>
      <w:r w:rsidR="003C341F" w:rsidRPr="00BB3861">
        <w:rPr>
          <w:rFonts w:asciiTheme="minorHAnsi" w:hAnsiTheme="minorHAnsi" w:cstheme="minorHAnsi"/>
          <w:bCs/>
        </w:rPr>
        <w:t>do wykluczenia oraz spełniania, w zakresie w jakim powołuje się na ich zasoby, warunków ud</w:t>
      </w:r>
      <w:r w:rsidR="00FC2A69" w:rsidRPr="00BB3861">
        <w:rPr>
          <w:rFonts w:asciiTheme="minorHAnsi" w:hAnsiTheme="minorHAnsi" w:cstheme="minorHAnsi"/>
          <w:bCs/>
        </w:rPr>
        <w:t>ziału w postępowaniu, Wykonawca</w:t>
      </w:r>
      <w:r w:rsidR="003C341F" w:rsidRPr="00BB3861">
        <w:rPr>
          <w:rFonts w:asciiTheme="minorHAnsi" w:hAnsiTheme="minorHAnsi" w:cstheme="minorHAnsi"/>
          <w:bCs/>
        </w:rPr>
        <w:t xml:space="preserve"> składa wraz z ofertą:</w:t>
      </w:r>
    </w:p>
    <w:p w14:paraId="0489D5BD" w14:textId="186B143B" w:rsidR="003C341F" w:rsidRPr="00BB3861" w:rsidRDefault="003C341F" w:rsidP="00FB7B64">
      <w:pPr>
        <w:pStyle w:val="Akapitzlist"/>
        <w:numPr>
          <w:ilvl w:val="0"/>
          <w:numId w:val="54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BB3861">
        <w:rPr>
          <w:rFonts w:asciiTheme="minorHAnsi" w:hAnsiTheme="minorHAnsi" w:cstheme="minorHAnsi"/>
          <w:bCs/>
          <w:color w:val="000000"/>
        </w:rPr>
        <w:lastRenderedPageBreak/>
        <w:t xml:space="preserve">oświadczenie innego podmiotu (wg. wzoru stanowiącego </w:t>
      </w:r>
      <w:r w:rsidR="006861DA" w:rsidRPr="00BB3861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A325AB">
        <w:rPr>
          <w:rFonts w:asciiTheme="minorHAnsi" w:hAnsiTheme="minorHAnsi" w:cstheme="minorHAnsi"/>
          <w:b/>
          <w:bCs/>
          <w:u w:val="single"/>
        </w:rPr>
        <w:t>3</w:t>
      </w:r>
      <w:r w:rsidR="006861DA" w:rsidRPr="00BB3861">
        <w:rPr>
          <w:rFonts w:asciiTheme="minorHAnsi" w:hAnsiTheme="minorHAnsi" w:cstheme="minorHAnsi"/>
          <w:b/>
          <w:bCs/>
        </w:rPr>
        <w:t xml:space="preserve"> </w:t>
      </w:r>
      <w:r w:rsidR="006861DA" w:rsidRPr="00BB3861">
        <w:rPr>
          <w:rFonts w:asciiTheme="minorHAnsi" w:hAnsiTheme="minorHAnsi" w:cstheme="minorHAnsi"/>
          <w:bCs/>
        </w:rPr>
        <w:t>do SWZ</w:t>
      </w:r>
      <w:r w:rsidR="00EF390A">
        <w:rPr>
          <w:rFonts w:asciiTheme="minorHAnsi" w:hAnsiTheme="minorHAnsi" w:cstheme="minorHAnsi"/>
          <w:bCs/>
        </w:rPr>
        <w:t xml:space="preserve"> – pkt 1 i 2</w:t>
      </w:r>
      <w:r w:rsidRPr="00BB3861">
        <w:rPr>
          <w:rFonts w:asciiTheme="minorHAnsi" w:hAnsiTheme="minorHAnsi" w:cstheme="minorHAnsi"/>
          <w:bCs/>
          <w:color w:val="000000"/>
        </w:rPr>
        <w:t>) potwierdzające brak podstaw wykluczenia tego podmiotu oraz odpowiednio spełnianie warunków udziału w postępowaniu w zakresie, w jakim wykonawca powołuje się na jego zasoby;</w:t>
      </w:r>
    </w:p>
    <w:p w14:paraId="36D95BE6" w14:textId="640BCCB4" w:rsidR="003C341F" w:rsidRPr="00BB3861" w:rsidRDefault="003C341F" w:rsidP="00FB7B64">
      <w:pPr>
        <w:pStyle w:val="Akapitzlist"/>
        <w:numPr>
          <w:ilvl w:val="0"/>
          <w:numId w:val="54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BB3861">
        <w:rPr>
          <w:rFonts w:asciiTheme="minorHAnsi" w:hAnsiTheme="minorHAnsi" w:cstheme="minorHAnsi"/>
          <w:bCs/>
          <w:color w:val="000000"/>
        </w:rPr>
        <w:t xml:space="preserve">zobowiązanie innego podmiotu do udostępnienia niezbędnych zasobów Wykonawcy (wg. wzoru stanowiącego </w:t>
      </w:r>
      <w:r w:rsidR="00BA27F3" w:rsidRPr="00BB3861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B3304">
        <w:rPr>
          <w:rFonts w:asciiTheme="minorHAnsi" w:hAnsiTheme="minorHAnsi" w:cstheme="minorHAnsi"/>
          <w:b/>
          <w:bCs/>
          <w:u w:val="single"/>
        </w:rPr>
        <w:t>4</w:t>
      </w:r>
      <w:r w:rsidR="00BA27F3" w:rsidRPr="00BB3861">
        <w:rPr>
          <w:rFonts w:asciiTheme="minorHAnsi" w:hAnsiTheme="minorHAnsi" w:cstheme="minorHAnsi"/>
          <w:b/>
          <w:bCs/>
        </w:rPr>
        <w:t xml:space="preserve"> </w:t>
      </w:r>
      <w:r w:rsidR="00BA27F3" w:rsidRPr="00BB3861">
        <w:rPr>
          <w:rFonts w:asciiTheme="minorHAnsi" w:hAnsiTheme="minorHAnsi" w:cstheme="minorHAnsi"/>
          <w:bCs/>
        </w:rPr>
        <w:t>do SWZ</w:t>
      </w:r>
      <w:r w:rsidR="00EF390A">
        <w:rPr>
          <w:rFonts w:asciiTheme="minorHAnsi" w:hAnsiTheme="minorHAnsi" w:cstheme="minorHAnsi"/>
          <w:bCs/>
        </w:rPr>
        <w:t xml:space="preserve"> – pkt 3</w:t>
      </w:r>
      <w:r w:rsidRPr="00BB3861">
        <w:rPr>
          <w:rFonts w:asciiTheme="minorHAnsi" w:hAnsiTheme="minorHAnsi" w:cstheme="minorHAnsi"/>
          <w:bCs/>
          <w:color w:val="000000"/>
        </w:rPr>
        <w:t>) lub inny podmiotowy środek dowodowy potwierdzający, że Wykonawca realizując zamówienie będzie dysponował niezbędnymi zasobami tych podmiotów.</w:t>
      </w:r>
    </w:p>
    <w:p w14:paraId="4BA74EC9" w14:textId="103024A4" w:rsidR="003C341F" w:rsidRPr="00BB3861" w:rsidRDefault="003C341F" w:rsidP="009163F0">
      <w:pPr>
        <w:pStyle w:val="Akapitzlist"/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Zobowiązanie i oświadczenia podmiotu udostępniające</w:t>
      </w:r>
      <w:r w:rsidR="00BA27F3" w:rsidRPr="00BB3861">
        <w:rPr>
          <w:rFonts w:asciiTheme="minorHAnsi" w:hAnsiTheme="minorHAnsi" w:cstheme="minorHAnsi"/>
          <w:bCs/>
        </w:rPr>
        <w:t xml:space="preserve">go zasoby, o których mowa w </w:t>
      </w:r>
      <w:r w:rsidR="00532C4A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4</w:t>
      </w:r>
      <w:r w:rsidR="00BA27F3" w:rsidRPr="00BB3861">
        <w:rPr>
          <w:rFonts w:asciiTheme="minorHAnsi" w:hAnsiTheme="minorHAnsi" w:cstheme="minorHAnsi"/>
          <w:bCs/>
        </w:rPr>
        <w:t xml:space="preserve"> powyżej,</w:t>
      </w:r>
      <w:r w:rsidRPr="00BB3861">
        <w:rPr>
          <w:rFonts w:asciiTheme="minorHAnsi" w:hAnsiTheme="minorHAnsi" w:cstheme="minorHAnsi"/>
          <w:bCs/>
        </w:rPr>
        <w:t xml:space="preserve"> powinny być złożone w formie elektronicznej lub w postaci elektronicznej opatrzonej podpisem zaufanym lub podpisem osobistym – </w:t>
      </w:r>
      <w:r w:rsidRPr="00BB3861">
        <w:rPr>
          <w:rFonts w:asciiTheme="minorHAnsi" w:hAnsiTheme="minorHAnsi" w:cstheme="minorHAnsi"/>
          <w:bCs/>
          <w:u w:val="single"/>
        </w:rPr>
        <w:t>osoby upoważnionej do reprezentowania podmiotu udostępniającego zasoby</w:t>
      </w:r>
      <w:r w:rsidRPr="00BB3861">
        <w:rPr>
          <w:rFonts w:asciiTheme="minorHAnsi" w:hAnsiTheme="minorHAnsi" w:cstheme="minorHAnsi"/>
          <w:bCs/>
        </w:rPr>
        <w:t xml:space="preserve">, w zakresie w jakim potwierdzają okoliczności, o których mowa w art. 273 ust. 1 Pzp lub w przypadku jeśli zobowiązanie składane jest jako poświadczenie zgodności cyfrowego odwzorowania z dokumentem w postaci papierowej – wówczas winno być potwierdzone przez osoby upoważnionej do reprezentowania podmiotu udostępniającego lub przez notariusza. </w:t>
      </w:r>
    </w:p>
    <w:p w14:paraId="6C8652C1" w14:textId="16F0579E" w:rsidR="00EF390A" w:rsidRPr="000638FE" w:rsidRDefault="003C341F" w:rsidP="009163F0">
      <w:pPr>
        <w:pStyle w:val="Akapitzlist"/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 przypadku jeśli podmiotem udostępniającym jest spółka cywilna, oświadczenie, o którym mowa </w:t>
      </w:r>
      <w:r w:rsidRPr="00BB3861">
        <w:rPr>
          <w:rFonts w:asciiTheme="minorHAnsi" w:hAnsiTheme="minorHAnsi" w:cstheme="minorHAnsi"/>
          <w:bCs/>
        </w:rPr>
        <w:br/>
      </w:r>
      <w:r w:rsidR="00BA27F3" w:rsidRPr="00BB3861">
        <w:rPr>
          <w:rFonts w:asciiTheme="minorHAnsi" w:hAnsiTheme="minorHAnsi" w:cstheme="minorHAnsi"/>
          <w:bCs/>
        </w:rPr>
        <w:t xml:space="preserve">w </w:t>
      </w:r>
      <w:r w:rsidR="00532C4A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</w:t>
      </w:r>
      <w:r w:rsidR="00BA27F3" w:rsidRPr="00BB3861">
        <w:rPr>
          <w:rFonts w:asciiTheme="minorHAnsi" w:hAnsiTheme="minorHAnsi" w:cstheme="minorHAnsi"/>
          <w:bCs/>
        </w:rPr>
        <w:t>4</w:t>
      </w:r>
      <w:r w:rsidR="00EF390A">
        <w:rPr>
          <w:rFonts w:asciiTheme="minorHAnsi" w:hAnsiTheme="minorHAnsi" w:cstheme="minorHAnsi"/>
          <w:bCs/>
        </w:rPr>
        <w:t xml:space="preserve"> </w:t>
      </w:r>
      <w:r w:rsidR="00C019D7">
        <w:rPr>
          <w:rFonts w:asciiTheme="minorHAnsi" w:hAnsiTheme="minorHAnsi" w:cstheme="minorHAnsi"/>
          <w:bCs/>
        </w:rPr>
        <w:t>lit</w:t>
      </w:r>
      <w:r w:rsidR="00EF390A">
        <w:rPr>
          <w:rFonts w:asciiTheme="minorHAnsi" w:hAnsiTheme="minorHAnsi" w:cstheme="minorHAnsi"/>
          <w:bCs/>
        </w:rPr>
        <w:t xml:space="preserve"> </w:t>
      </w:r>
      <w:r w:rsidR="00D1132B">
        <w:rPr>
          <w:rFonts w:asciiTheme="minorHAnsi" w:hAnsiTheme="minorHAnsi" w:cstheme="minorHAnsi"/>
          <w:bCs/>
        </w:rPr>
        <w:t xml:space="preserve">a </w:t>
      </w:r>
      <w:r w:rsidRPr="00BB3861">
        <w:rPr>
          <w:rFonts w:asciiTheme="minorHAnsi" w:hAnsiTheme="minorHAnsi" w:cstheme="minorHAnsi"/>
          <w:bCs/>
        </w:rPr>
        <w:t>)</w:t>
      </w:r>
      <w:r w:rsidR="00BA27F3" w:rsidRPr="00BB3861">
        <w:rPr>
          <w:rFonts w:asciiTheme="minorHAnsi" w:hAnsiTheme="minorHAnsi" w:cstheme="minorHAnsi"/>
          <w:bCs/>
        </w:rPr>
        <w:t>, powyżej</w:t>
      </w:r>
      <w:r w:rsidRPr="00BB3861">
        <w:rPr>
          <w:rFonts w:asciiTheme="minorHAnsi" w:hAnsiTheme="minorHAnsi" w:cstheme="minorHAnsi"/>
          <w:bCs/>
        </w:rPr>
        <w:t xml:space="preserve"> składane jest oddzielnie przez każdego ze wspólników spółki. </w:t>
      </w:r>
    </w:p>
    <w:p w14:paraId="782198DE" w14:textId="77777777" w:rsidR="00D1132B" w:rsidRPr="00EF390A" w:rsidRDefault="00773386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WSPÓLNE UBIEGANIE SIĘ WYKONAWCÓW O UDZIELENIE ZAMÓWIENIA</w:t>
      </w:r>
      <w:bookmarkStart w:id="12" w:name="_Toc74042344"/>
      <w:bookmarkEnd w:id="11"/>
    </w:p>
    <w:p w14:paraId="3BF26613" w14:textId="77777777" w:rsidR="00BA27F3" w:rsidRPr="00BB3861" w:rsidRDefault="00BA27F3" w:rsidP="009163F0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</w:t>
      </w:r>
      <w:r w:rsidRPr="00BB3861">
        <w:rPr>
          <w:rFonts w:asciiTheme="minorHAnsi" w:hAnsiTheme="minorHAnsi" w:cstheme="minorHAnsi"/>
          <w:bCs/>
          <w:u w:val="single"/>
        </w:rPr>
        <w:t xml:space="preserve">Pełnomocnictwo </w:t>
      </w:r>
      <w:r w:rsidRPr="00BB3861">
        <w:rPr>
          <w:rFonts w:asciiTheme="minorHAnsi" w:hAnsiTheme="minorHAnsi" w:cstheme="minorHAnsi"/>
          <w:bCs/>
        </w:rPr>
        <w:t>musi być złożone w formie elektronicznej (opatrzone kwalifikowanym podpisem elektronicznym) lub w postaci elektronicznej opatrzone podpisem zaufanym lub podpisem osobistym.</w:t>
      </w:r>
    </w:p>
    <w:p w14:paraId="5D42B041" w14:textId="77777777" w:rsidR="00BA27F3" w:rsidRPr="00BB3861" w:rsidRDefault="00BA27F3" w:rsidP="009163F0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 przypadku wspólnego ubiegania się o zamówienie przez wykonawców, oświadczenie, którym mowa w art. 125 ust. 1 Pzp (o niepodleganiu wykluczeniu i spełnianiu warunków udziału w postępowaniu),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6270A725" w14:textId="5E44BC7A" w:rsidR="00BA27F3" w:rsidRPr="00875908" w:rsidRDefault="00BA27F3" w:rsidP="009163F0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Zgodnie z art. 117 ust. 4 Pzp Wykonawcy wspólnie ubiegający się o udzielenie zamówienia wskazują </w:t>
      </w:r>
      <w:r w:rsidRPr="00BB3861">
        <w:rPr>
          <w:rFonts w:asciiTheme="minorHAnsi" w:hAnsiTheme="minorHAnsi" w:cstheme="minorHAnsi"/>
          <w:bCs/>
        </w:rPr>
        <w:br/>
        <w:t xml:space="preserve">w oświadczeniu </w:t>
      </w:r>
      <w:r w:rsidR="00EF390A">
        <w:rPr>
          <w:rFonts w:asciiTheme="minorHAnsi" w:hAnsiTheme="minorHAnsi" w:cstheme="minorHAnsi"/>
          <w:bCs/>
        </w:rPr>
        <w:t>sporządzonym wg wzoru stanowiącego</w:t>
      </w:r>
      <w:r w:rsidRPr="00BB3861">
        <w:rPr>
          <w:rFonts w:asciiTheme="minorHAnsi" w:hAnsiTheme="minorHAnsi" w:cstheme="minorHAnsi"/>
          <w:bCs/>
        </w:rPr>
        <w:t xml:space="preserve"> </w:t>
      </w:r>
      <w:r w:rsidRPr="00BB3861">
        <w:rPr>
          <w:rFonts w:asciiTheme="minorHAnsi" w:hAnsiTheme="minorHAnsi" w:cstheme="minorHAnsi"/>
          <w:b/>
          <w:bCs/>
        </w:rPr>
        <w:t xml:space="preserve">załącznik nr </w:t>
      </w:r>
      <w:r w:rsidR="002B3304">
        <w:rPr>
          <w:rFonts w:asciiTheme="minorHAnsi" w:hAnsiTheme="minorHAnsi" w:cstheme="minorHAnsi"/>
          <w:b/>
          <w:bCs/>
        </w:rPr>
        <w:t>5</w:t>
      </w:r>
      <w:r w:rsidRPr="00BB3861">
        <w:rPr>
          <w:rFonts w:asciiTheme="minorHAnsi" w:hAnsiTheme="minorHAnsi" w:cstheme="minorHAnsi"/>
          <w:bCs/>
        </w:rPr>
        <w:t xml:space="preserve"> do SWZ</w:t>
      </w:r>
      <w:r w:rsidRPr="00875908">
        <w:rPr>
          <w:rFonts w:asciiTheme="minorHAnsi" w:hAnsiTheme="minorHAnsi" w:cstheme="minorHAnsi"/>
          <w:bCs/>
        </w:rPr>
        <w:t xml:space="preserve">, które </w:t>
      </w:r>
      <w:r w:rsidR="00133C35" w:rsidRPr="00875908">
        <w:rPr>
          <w:rFonts w:asciiTheme="minorHAnsi" w:hAnsiTheme="minorHAnsi" w:cstheme="minorHAnsi"/>
          <w:bCs/>
        </w:rPr>
        <w:t xml:space="preserve">prace </w:t>
      </w:r>
      <w:r w:rsidRPr="00875908">
        <w:rPr>
          <w:rFonts w:asciiTheme="minorHAnsi" w:hAnsiTheme="minorHAnsi" w:cstheme="minorHAnsi"/>
          <w:bCs/>
        </w:rPr>
        <w:t>wykonają poszczególni Wykonawcy.</w:t>
      </w:r>
      <w:r w:rsidRPr="00875908">
        <w:rPr>
          <w:rFonts w:asciiTheme="minorHAnsi" w:hAnsiTheme="minorHAnsi" w:cstheme="minorHAnsi"/>
        </w:rPr>
        <w:t xml:space="preserve"> </w:t>
      </w:r>
    </w:p>
    <w:p w14:paraId="16C9281C" w14:textId="15B60301" w:rsidR="00BA27F3" w:rsidRPr="00BB3861" w:rsidRDefault="00BA27F3" w:rsidP="009163F0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</w:rPr>
        <w:t>Oś</w:t>
      </w:r>
      <w:r w:rsidR="00F943CB" w:rsidRPr="00BB3861">
        <w:rPr>
          <w:rFonts w:asciiTheme="minorHAnsi" w:hAnsiTheme="minorHAnsi" w:cstheme="minorHAnsi"/>
        </w:rPr>
        <w:t xml:space="preserve">wiadczenie, o którym mowa w </w:t>
      </w:r>
      <w:r w:rsidR="00532C4A">
        <w:rPr>
          <w:rFonts w:asciiTheme="minorHAnsi" w:hAnsiTheme="minorHAnsi" w:cstheme="minorHAnsi"/>
        </w:rPr>
        <w:t>ust</w:t>
      </w:r>
      <w:r w:rsidRPr="00BB3861">
        <w:rPr>
          <w:rFonts w:asciiTheme="minorHAnsi" w:hAnsiTheme="minorHAnsi" w:cstheme="minorHAnsi"/>
        </w:rPr>
        <w:t xml:space="preserve"> 3</w:t>
      </w:r>
      <w:r w:rsidR="00F943CB" w:rsidRPr="00BB3861">
        <w:rPr>
          <w:rFonts w:asciiTheme="minorHAnsi" w:hAnsiTheme="minorHAnsi" w:cstheme="minorHAnsi"/>
        </w:rPr>
        <w:t xml:space="preserve"> powyżej</w:t>
      </w:r>
      <w:r w:rsidRPr="00BB3861">
        <w:rPr>
          <w:rFonts w:asciiTheme="minorHAnsi" w:hAnsiTheme="minorHAnsi" w:cstheme="minorHAnsi"/>
        </w:rPr>
        <w:t xml:space="preserve"> podlega uzupełnieniu na zasadach określonych w art. 128 ust. 1 Pzp.</w:t>
      </w:r>
    </w:p>
    <w:p w14:paraId="3E1482B4" w14:textId="77777777" w:rsidR="00EE5DBA" w:rsidRPr="000638FE" w:rsidRDefault="00BA27F3" w:rsidP="009163F0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Przed zawarciem umowy Wykonawcy wspólnie ubiegający się o udzielenie zamówienia (w przypadku wyboru ich oferty jako najkorzystniejszej) przedstawią Zamawiającemu umowę regulującą współpracę tych Wykonawców.</w:t>
      </w:r>
    </w:p>
    <w:bookmarkEnd w:id="12"/>
    <w:p w14:paraId="33E706A3" w14:textId="77777777" w:rsidR="00D1132B" w:rsidRPr="000638FE" w:rsidRDefault="00901D55" w:rsidP="0001224B">
      <w:pPr>
        <w:pStyle w:val="Bezodstpw"/>
        <w:numPr>
          <w:ilvl w:val="0"/>
          <w:numId w:val="49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highlight w:val="lightGray"/>
        </w:rPr>
      </w:pPr>
      <w:r w:rsidRPr="00BB3861">
        <w:rPr>
          <w:rFonts w:asciiTheme="minorHAnsi" w:hAnsiTheme="minorHAnsi" w:cstheme="minorHAnsi"/>
          <w:b/>
          <w:sz w:val="22"/>
          <w:szCs w:val="22"/>
          <w:highlight w:val="lightGray"/>
        </w:rPr>
        <w:t>PRZEDMIOTOWE ŚRODKI DOWODOWE</w:t>
      </w:r>
    </w:p>
    <w:p w14:paraId="40F66D7D" w14:textId="77777777" w:rsidR="00D1132B" w:rsidRPr="00BB3861" w:rsidRDefault="002A1FDE" w:rsidP="00BB3861">
      <w:pPr>
        <w:tabs>
          <w:tab w:val="left" w:pos="426"/>
        </w:tabs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BB3861">
        <w:rPr>
          <w:rFonts w:asciiTheme="minorHAnsi" w:hAnsiTheme="minorHAnsi" w:cstheme="minorHAnsi"/>
        </w:rPr>
        <w:t>Zamawiający nie wymaga przedmiotowych środków dowodowych.</w:t>
      </w:r>
    </w:p>
    <w:p w14:paraId="48D318D2" w14:textId="77777777" w:rsidR="00A9788F" w:rsidRPr="000638FE" w:rsidRDefault="00A9788F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Toc74042347"/>
      <w:r w:rsidRPr="00BB3861">
        <w:rPr>
          <w:rFonts w:asciiTheme="minorHAnsi" w:hAnsiTheme="minorHAnsi" w:cstheme="minorHAnsi"/>
          <w:sz w:val="22"/>
          <w:szCs w:val="22"/>
        </w:rPr>
        <w:t xml:space="preserve">INFORMACJE O ŚRODKACH KOMUNIKACJI ELEKTRONICZNEJ, PRZY UŻYCIU KTÓRYCH ZAMAWIAJĄCY BĘDZIE KOMUNIKOWAŁ SIĘ Z WYKONAWCAMI, INFORMACJE O WYMAGANIACH TECHNICZNYCH </w:t>
      </w:r>
      <w:r w:rsidR="000638FE">
        <w:rPr>
          <w:rFonts w:asciiTheme="minorHAnsi" w:hAnsiTheme="minorHAnsi" w:cstheme="minorHAnsi"/>
          <w:sz w:val="22"/>
          <w:szCs w:val="22"/>
        </w:rPr>
        <w:br/>
      </w:r>
      <w:r w:rsidRPr="000638FE">
        <w:rPr>
          <w:rFonts w:asciiTheme="minorHAnsi" w:hAnsiTheme="minorHAnsi" w:cstheme="minorHAnsi"/>
          <w:sz w:val="22"/>
          <w:szCs w:val="22"/>
        </w:rPr>
        <w:t>I ORGANIZACYJNYCH SPORZĄDZANIA, WYSYŁANIA I ODBIERANIA KORESPONDENCJI ELEKTRONICZNEJ</w:t>
      </w:r>
      <w:bookmarkEnd w:id="13"/>
    </w:p>
    <w:p w14:paraId="656C03E8" w14:textId="77777777" w:rsidR="00891E6C" w:rsidRPr="00D1132B" w:rsidRDefault="00891E6C" w:rsidP="009163F0">
      <w:pPr>
        <w:pStyle w:val="Akapitzlist"/>
        <w:numPr>
          <w:ilvl w:val="0"/>
          <w:numId w:val="21"/>
        </w:numPr>
        <w:tabs>
          <w:tab w:val="left" w:pos="426"/>
        </w:tabs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D1132B">
        <w:rPr>
          <w:rFonts w:asciiTheme="minorHAnsi" w:hAnsiTheme="minorHAnsi" w:cstheme="minorHAnsi"/>
          <w:bCs/>
        </w:rPr>
        <w:t>Przedmiotowe postępowanie jest prowadzone przy użyciu środków komunikacji elektronicznej:</w:t>
      </w:r>
    </w:p>
    <w:p w14:paraId="7BDED064" w14:textId="3E249CE2" w:rsidR="00891E6C" w:rsidRPr="00D1132B" w:rsidRDefault="00C71D2C" w:rsidP="009163F0">
      <w:pPr>
        <w:pStyle w:val="Akapitzlist"/>
        <w:numPr>
          <w:ilvl w:val="0"/>
          <w:numId w:val="23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Platformy e-Zamówienia</w:t>
      </w:r>
      <w:r w:rsidR="00891E6C" w:rsidRPr="00D1132B">
        <w:rPr>
          <w:rFonts w:asciiTheme="minorHAnsi" w:hAnsiTheme="minorHAnsi" w:cstheme="minorHAnsi"/>
          <w:bCs/>
        </w:rPr>
        <w:t>,</w:t>
      </w:r>
    </w:p>
    <w:p w14:paraId="0CA83592" w14:textId="615FE94F" w:rsidR="00891E6C" w:rsidRPr="000638FE" w:rsidRDefault="00891E6C" w:rsidP="009163F0">
      <w:pPr>
        <w:pStyle w:val="Akapitzlist"/>
        <w:numPr>
          <w:ilvl w:val="0"/>
          <w:numId w:val="23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D1132B">
        <w:rPr>
          <w:rFonts w:asciiTheme="minorHAnsi" w:hAnsiTheme="minorHAnsi" w:cstheme="minorHAnsi"/>
          <w:bCs/>
        </w:rPr>
        <w:t xml:space="preserve">poczty elektronicznej: </w:t>
      </w:r>
      <w:hyperlink r:id="rId11">
        <w:r w:rsidR="000638FE" w:rsidRPr="003D02AF">
          <w:rPr>
            <w:rFonts w:asciiTheme="minorHAnsi" w:eastAsia="Verdana" w:hAnsiTheme="minorHAnsi" w:cstheme="minorHAnsi"/>
            <w:b/>
            <w:u w:val="single"/>
          </w:rPr>
          <w:t>w.goraj@bagatela.pl</w:t>
        </w:r>
      </w:hyperlink>
      <w:r w:rsidR="00C71D2C">
        <w:rPr>
          <w:rFonts w:asciiTheme="minorHAnsi" w:eastAsia="Verdana" w:hAnsiTheme="minorHAnsi" w:cstheme="minorHAnsi"/>
          <w:b/>
          <w:u w:val="single"/>
        </w:rPr>
        <w:t xml:space="preserve"> </w:t>
      </w:r>
      <w:r w:rsidR="00C71D2C">
        <w:rPr>
          <w:rFonts w:asciiTheme="minorHAnsi" w:eastAsia="Verdana" w:hAnsiTheme="minorHAnsi" w:cstheme="minorHAnsi"/>
          <w:b/>
        </w:rPr>
        <w:t>–</w:t>
      </w:r>
      <w:r w:rsidR="00C71D2C" w:rsidRPr="00C71D2C">
        <w:rPr>
          <w:rFonts w:asciiTheme="minorHAnsi" w:eastAsia="Verdana" w:hAnsiTheme="minorHAnsi" w:cstheme="minorHAnsi"/>
          <w:b/>
        </w:rPr>
        <w:t xml:space="preserve"> </w:t>
      </w:r>
      <w:r w:rsidR="00C71D2C" w:rsidRPr="00C71D2C">
        <w:rPr>
          <w:rFonts w:asciiTheme="minorHAnsi" w:eastAsia="Verdana" w:hAnsiTheme="minorHAnsi" w:cstheme="minorHAnsi"/>
        </w:rPr>
        <w:t>w zakresie dopuszczonym przez niniejszą SWZ</w:t>
      </w:r>
      <w:r w:rsidR="000638FE" w:rsidRPr="00C71D2C">
        <w:rPr>
          <w:rFonts w:asciiTheme="minorHAnsi" w:eastAsia="Verdana" w:hAnsiTheme="minorHAnsi" w:cstheme="minorHAnsi"/>
        </w:rPr>
        <w:t>,</w:t>
      </w:r>
    </w:p>
    <w:p w14:paraId="1399CF3C" w14:textId="0794DE56" w:rsidR="00891E6C" w:rsidRPr="00D4369E" w:rsidRDefault="00891E6C" w:rsidP="00D4369E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D1132B">
        <w:rPr>
          <w:rFonts w:asciiTheme="minorHAnsi" w:hAnsiTheme="minorHAnsi" w:cstheme="minorHAnsi"/>
          <w:bCs/>
        </w:rPr>
        <w:lastRenderedPageBreak/>
        <w:t xml:space="preserve">Składanie ofert następuje za pośrednictwem </w:t>
      </w:r>
      <w:r w:rsidR="00C71D2C">
        <w:rPr>
          <w:rFonts w:asciiTheme="minorHAnsi" w:hAnsiTheme="minorHAnsi" w:cstheme="minorHAnsi"/>
          <w:bCs/>
        </w:rPr>
        <w:t>Platformy e-Zamówienia</w:t>
      </w:r>
      <w:r w:rsidR="00D4369E">
        <w:rPr>
          <w:rFonts w:asciiTheme="minorHAnsi" w:hAnsiTheme="minorHAnsi" w:cstheme="minorHAnsi"/>
        </w:rPr>
        <w:t xml:space="preserve">. </w:t>
      </w:r>
      <w:r w:rsidR="00C71D2C" w:rsidRPr="00D4369E">
        <w:rPr>
          <w:rFonts w:asciiTheme="minorHAnsi" w:hAnsiTheme="minorHAnsi" w:cstheme="minorHAnsi"/>
          <w:bCs/>
        </w:rPr>
        <w:t>Wykonawca zamierzający wziąć udział w postępowaniu o udzielenie zamówienia publicznego musi posiadać konto podmiotu „Wykonawca” na Platformie e-Zamówienia. Szczegółowe informacje na temat  zakładania kont podmiotów oraz zasady i warunki korzystania z Platformy e-Zamówienia określa „Regulamin Platformy e-Zamówienia”, dostępny na stronie internetowej</w:t>
      </w:r>
      <w:r w:rsidR="0058119A" w:rsidRPr="00D4369E">
        <w:rPr>
          <w:rFonts w:asciiTheme="minorHAnsi" w:hAnsiTheme="minorHAnsi" w:cstheme="minorHAnsi"/>
          <w:bCs/>
        </w:rPr>
        <w:t xml:space="preserve"> </w:t>
      </w:r>
      <w:hyperlink r:id="rId12" w:history="1">
        <w:r w:rsidR="0058119A" w:rsidRPr="00D4369E">
          <w:rPr>
            <w:rStyle w:val="Hipercze"/>
            <w:rFonts w:asciiTheme="minorHAnsi" w:hAnsiTheme="minorHAnsi" w:cstheme="minorHAnsi"/>
          </w:rPr>
          <w:t>https://ezamowienia.gov.</w:t>
        </w:r>
        <w:r w:rsidR="0058119A" w:rsidRPr="00E11D07">
          <w:rPr>
            <w:rStyle w:val="Hipercze"/>
            <w:rFonts w:asciiTheme="minorHAnsi" w:hAnsiTheme="minorHAnsi" w:cstheme="minorHAnsi"/>
            <w:u w:val="none"/>
          </w:rPr>
          <w:t>pl</w:t>
        </w:r>
      </w:hyperlink>
      <w:r w:rsidR="00E11D07">
        <w:rPr>
          <w:rFonts w:asciiTheme="minorHAnsi" w:hAnsiTheme="minorHAnsi" w:cstheme="minorHAnsi"/>
        </w:rPr>
        <w:t xml:space="preserve"> </w:t>
      </w:r>
      <w:r w:rsidR="0058119A" w:rsidRPr="00E11D07">
        <w:rPr>
          <w:rFonts w:asciiTheme="minorHAnsi" w:hAnsiTheme="minorHAnsi" w:cstheme="minorHAnsi"/>
        </w:rPr>
        <w:t>oraz</w:t>
      </w:r>
      <w:r w:rsidR="0058119A" w:rsidRPr="00D4369E">
        <w:rPr>
          <w:rFonts w:asciiTheme="minorHAnsi" w:hAnsiTheme="minorHAnsi" w:cstheme="minorHAnsi"/>
        </w:rPr>
        <w:t xml:space="preserve"> informacje zamieszczone w zakładce „</w:t>
      </w:r>
      <w:r w:rsidR="00D4369E" w:rsidRPr="00D4369E">
        <w:rPr>
          <w:rFonts w:asciiTheme="minorHAnsi" w:hAnsiTheme="minorHAnsi" w:cstheme="minorHAnsi"/>
        </w:rPr>
        <w:t>C</w:t>
      </w:r>
      <w:r w:rsidR="0058119A" w:rsidRPr="00D4369E">
        <w:rPr>
          <w:rFonts w:asciiTheme="minorHAnsi" w:hAnsiTheme="minorHAnsi" w:cstheme="minorHAnsi"/>
        </w:rPr>
        <w:t>entrum Pomocy”.</w:t>
      </w:r>
    </w:p>
    <w:p w14:paraId="77C0096B" w14:textId="44589F6C" w:rsidR="0058119A" w:rsidRPr="0058119A" w:rsidRDefault="0058119A" w:rsidP="0058119A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bCs/>
        </w:rPr>
      </w:pPr>
      <w:r w:rsidRPr="0058119A">
        <w:rPr>
          <w:rFonts w:asciiTheme="minorHAnsi" w:hAnsiTheme="minorHAnsi" w:cstheme="minorHAnsi"/>
          <w:bCs/>
        </w:rPr>
        <w:t xml:space="preserve">Przeglądanie i pobieranie publicznej </w:t>
      </w:r>
      <w:r>
        <w:rPr>
          <w:rFonts w:asciiTheme="minorHAnsi" w:hAnsiTheme="minorHAnsi" w:cstheme="minorHAnsi"/>
          <w:bCs/>
        </w:rPr>
        <w:t xml:space="preserve">treści dokumentacji postępowania nie wymaga posiadania konta na </w:t>
      </w:r>
    </w:p>
    <w:p w14:paraId="1C148DC4" w14:textId="7E3EB06A" w:rsidR="00C71D2C" w:rsidRDefault="0058119A" w:rsidP="00BB3861">
      <w:pPr>
        <w:pStyle w:val="Akapitzlist"/>
        <w:spacing w:after="0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Platformie e-Zamówienia.</w:t>
      </w:r>
    </w:p>
    <w:p w14:paraId="2D1C2E87" w14:textId="77777777" w:rsidR="0058119A" w:rsidRDefault="0058119A" w:rsidP="0058119A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Instrukcja „komunikacja w postępowaniu” udostępniona na Platformie e-Zamówienia zawiera informacje dotyczące sposobu komunikacji w ramach postepowania na Platformie e-Zamówienia.</w:t>
      </w:r>
    </w:p>
    <w:p w14:paraId="7C164AC0" w14:textId="0A0D2259" w:rsidR="0058119A" w:rsidRDefault="0058119A" w:rsidP="0058119A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Możliwość korzystania w postepowaniu z „Formularzy do komunikacji” w pełnym zakresie wymaga posiadania konta „Wykonawcy” na Platformie e-Zamówienia oraz zalogowania się na Platformie e-Zamówienia. Do korzystania z „Formularzy do komunikacji”, przeznaczonych do zadawania pytań dotyczących treści dokumentów zamówienia wystarczające jest posiadanie tzw. konta uproszczonego na Platformie e-Zamówienia</w:t>
      </w:r>
      <w:r w:rsidR="009D3047">
        <w:rPr>
          <w:rFonts w:asciiTheme="minorHAnsi" w:hAnsiTheme="minorHAnsi" w:cstheme="minorHAnsi"/>
          <w:bCs/>
        </w:rPr>
        <w:t>.</w:t>
      </w:r>
    </w:p>
    <w:p w14:paraId="415C3940" w14:textId="4E45E61E" w:rsidR="009D3047" w:rsidRDefault="009D3047" w:rsidP="0058119A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Wszystkie wysłane i odebrane w postępowaniu przez Wykonawcę wiadomości widoczne są po zalogowaniu w podglądzie postępowania  w zakładce „Komunikacja”.</w:t>
      </w:r>
    </w:p>
    <w:p w14:paraId="432BDF15" w14:textId="605BF63E" w:rsidR="009D3047" w:rsidRPr="00671118" w:rsidRDefault="009D3047" w:rsidP="009D3047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671118">
        <w:rPr>
          <w:rFonts w:asciiTheme="minorHAnsi" w:hAnsiTheme="minorHAnsi" w:cstheme="minorHAnsi"/>
          <w:bCs/>
        </w:rPr>
        <w:t xml:space="preserve">Maksymalny rozmiar plików przesyłanych za pośrednictwem </w:t>
      </w:r>
      <w:r>
        <w:rPr>
          <w:rFonts w:asciiTheme="minorHAnsi" w:hAnsiTheme="minorHAnsi" w:cstheme="minorHAnsi"/>
          <w:bCs/>
        </w:rPr>
        <w:t>„formularzy do komunikacji” dostępnych na Platformie e-Zamówienia</w:t>
      </w:r>
      <w:r w:rsidRPr="00671118">
        <w:rPr>
          <w:rFonts w:asciiTheme="minorHAnsi" w:hAnsiTheme="minorHAnsi" w:cstheme="minorHAnsi"/>
          <w:bCs/>
        </w:rPr>
        <w:t xml:space="preserve"> wynosi 150 MB</w:t>
      </w:r>
      <w:r>
        <w:rPr>
          <w:rFonts w:asciiTheme="minorHAnsi" w:hAnsiTheme="minorHAnsi" w:cstheme="minorHAnsi"/>
          <w:bCs/>
        </w:rPr>
        <w:t xml:space="preserve"> (wielkość ta dotyczy plików przesyłanych jako załączniki do jednego formularza)</w:t>
      </w:r>
      <w:r w:rsidRPr="00671118">
        <w:rPr>
          <w:rFonts w:asciiTheme="minorHAnsi" w:hAnsiTheme="minorHAnsi" w:cstheme="minorHAnsi"/>
          <w:bCs/>
        </w:rPr>
        <w:t>.</w:t>
      </w:r>
    </w:p>
    <w:p w14:paraId="1F1A9658" w14:textId="3EC21DF5" w:rsidR="00891E6C" w:rsidRPr="009D3047" w:rsidRDefault="009D3047" w:rsidP="009D3047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Minimalne w</w:t>
      </w:r>
      <w:r w:rsidR="00891E6C" w:rsidRPr="009D3047">
        <w:rPr>
          <w:rFonts w:asciiTheme="minorHAnsi" w:hAnsiTheme="minorHAnsi" w:cstheme="minorHAnsi"/>
          <w:bCs/>
        </w:rPr>
        <w:t xml:space="preserve">ymagania </w:t>
      </w:r>
      <w:r>
        <w:rPr>
          <w:rFonts w:asciiTheme="minorHAnsi" w:hAnsiTheme="minorHAnsi" w:cstheme="minorHAnsi"/>
          <w:bCs/>
        </w:rPr>
        <w:t>dotyczące sprzętu używanego w celu korzystania z usług Platformy e-Zamówienia oraz informacje dotyczące specyfikacji połączenia określa „Regulamin Platformy e-Zamówienia”</w:t>
      </w:r>
      <w:r w:rsidR="00891E6C" w:rsidRPr="009D3047">
        <w:rPr>
          <w:rFonts w:asciiTheme="minorHAnsi" w:hAnsiTheme="minorHAnsi" w:cstheme="minorHAnsi"/>
          <w:bCs/>
        </w:rPr>
        <w:t xml:space="preserve">. </w:t>
      </w:r>
    </w:p>
    <w:p w14:paraId="5A067C58" w14:textId="589B3094" w:rsidR="00891E6C" w:rsidRPr="00163BA1" w:rsidRDefault="009D3047" w:rsidP="009163F0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W przypadku problemów technicznych i awarii związanych z funkcjonowaniem Platformy e-Zamówienia użytkownicy mogą skorzystać ze wsparcia technicznego dostępnego pod numerem telefonu (022) 458 77 99 lub drogą elektroniczną poprzez formularz udostępniony na stronie internetowej </w:t>
      </w:r>
      <w:hyperlink r:id="rId13" w:history="1">
        <w:r w:rsidRPr="0058119A">
          <w:rPr>
            <w:rStyle w:val="Hipercze"/>
            <w:rFonts w:asciiTheme="minorHAnsi" w:hAnsiTheme="minorHAnsi" w:cstheme="minorHAnsi"/>
          </w:rPr>
          <w:t>https://ezamowienia.gov.pl</w:t>
        </w:r>
      </w:hyperlink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</w:rPr>
        <w:t>w zakładce „Zgłoś problem”</w:t>
      </w:r>
      <w:r w:rsidR="00163BA1">
        <w:rPr>
          <w:rFonts w:asciiTheme="minorHAnsi" w:hAnsiTheme="minorHAnsi" w:cstheme="minorHAnsi"/>
        </w:rPr>
        <w:t>.</w:t>
      </w:r>
    </w:p>
    <w:p w14:paraId="78770B66" w14:textId="7FFD1468" w:rsidR="009D3047" w:rsidRPr="00163BA1" w:rsidRDefault="00163BA1" w:rsidP="009D3047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Za datę przekazania dokumentów, informacji i oświadczeń oraz ich cyfrowych odwzorowań przyjmuje się datę ich wpływu na </w:t>
      </w:r>
      <w:r>
        <w:rPr>
          <w:rFonts w:asciiTheme="minorHAnsi" w:hAnsiTheme="minorHAnsi" w:cstheme="minorHAnsi"/>
          <w:bCs/>
        </w:rPr>
        <w:t xml:space="preserve">Platformę e-Zamówienia lub datę i godzinę ich wpływu na serwer pocztowy Zamawiającego. </w:t>
      </w:r>
    </w:p>
    <w:p w14:paraId="5D68AB9E" w14:textId="3557DA99" w:rsidR="00891E6C" w:rsidRPr="00163BA1" w:rsidRDefault="00163BA1" w:rsidP="00163BA1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</w:t>
      </w:r>
      <w:r w:rsidR="00891E6C" w:rsidRPr="00163BA1">
        <w:rPr>
          <w:rFonts w:asciiTheme="minorHAnsi" w:hAnsiTheme="minorHAnsi" w:cstheme="minorHAnsi"/>
          <w:bCs/>
        </w:rPr>
        <w:t xml:space="preserve">Zamawiający informuje, iż przekazywanie dokumentów stanowiących treść oferty, oświadczenia, </w:t>
      </w:r>
      <w:r w:rsidR="00891E6C" w:rsidRPr="00163BA1">
        <w:rPr>
          <w:rFonts w:asciiTheme="minorHAnsi" w:hAnsiTheme="minorHAnsi" w:cstheme="minorHAnsi"/>
          <w:bCs/>
        </w:rPr>
        <w:br/>
        <w:t xml:space="preserve">o których mowa w art. 125 ust. 1 </w:t>
      </w:r>
      <w:r w:rsidR="00EE5DBA" w:rsidRPr="00163BA1">
        <w:rPr>
          <w:rFonts w:asciiTheme="minorHAnsi" w:hAnsiTheme="minorHAnsi" w:cstheme="minorHAnsi"/>
          <w:bCs/>
        </w:rPr>
        <w:t xml:space="preserve">Pzp </w:t>
      </w:r>
      <w:r w:rsidR="00891E6C" w:rsidRPr="00163BA1">
        <w:rPr>
          <w:rFonts w:asciiTheme="minorHAnsi" w:hAnsiTheme="minorHAnsi" w:cstheme="minorHAnsi"/>
          <w:bCs/>
        </w:rPr>
        <w:t xml:space="preserve">oraz inne dokumenty załączone do oferty odbywa się przy użyciu </w:t>
      </w:r>
      <w:r>
        <w:rPr>
          <w:rFonts w:asciiTheme="minorHAnsi" w:hAnsiTheme="minorHAnsi" w:cstheme="minorHAnsi"/>
          <w:bCs/>
        </w:rPr>
        <w:t>Platformy e-Zamówienia.</w:t>
      </w:r>
    </w:p>
    <w:p w14:paraId="138CC03E" w14:textId="3B5ECAF8" w:rsidR="004062B5" w:rsidRPr="00671118" w:rsidRDefault="00891E6C" w:rsidP="009163F0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671118">
        <w:rPr>
          <w:rFonts w:asciiTheme="minorHAnsi" w:hAnsiTheme="minorHAnsi" w:cstheme="minorHAnsi"/>
          <w:bCs/>
        </w:rPr>
        <w:t>Przekazywanie dokumentów innych niż dokumenty</w:t>
      </w:r>
      <w:r w:rsidR="00EE5DBA" w:rsidRPr="00671118">
        <w:rPr>
          <w:rFonts w:asciiTheme="minorHAnsi" w:hAnsiTheme="minorHAnsi" w:cstheme="minorHAnsi"/>
          <w:bCs/>
        </w:rPr>
        <w:t xml:space="preserve"> wskazane w </w:t>
      </w:r>
      <w:r w:rsidR="00936A4A">
        <w:rPr>
          <w:rFonts w:asciiTheme="minorHAnsi" w:hAnsiTheme="minorHAnsi" w:cstheme="minorHAnsi"/>
          <w:bCs/>
        </w:rPr>
        <w:t>ust</w:t>
      </w:r>
      <w:r w:rsidR="00EE5DBA" w:rsidRPr="00671118">
        <w:rPr>
          <w:rFonts w:asciiTheme="minorHAnsi" w:hAnsiTheme="minorHAnsi" w:cstheme="minorHAnsi"/>
          <w:bCs/>
        </w:rPr>
        <w:t xml:space="preserve"> </w:t>
      </w:r>
      <w:r w:rsidR="00163BA1">
        <w:rPr>
          <w:rFonts w:asciiTheme="minorHAnsi" w:hAnsiTheme="minorHAnsi" w:cstheme="minorHAnsi"/>
          <w:bCs/>
        </w:rPr>
        <w:t>11</w:t>
      </w:r>
      <w:r w:rsidR="00D45C15" w:rsidRPr="00671118">
        <w:rPr>
          <w:rFonts w:asciiTheme="minorHAnsi" w:hAnsiTheme="minorHAnsi" w:cstheme="minorHAnsi"/>
          <w:bCs/>
        </w:rPr>
        <w:t xml:space="preserve"> powyżej</w:t>
      </w:r>
      <w:r w:rsidRPr="00671118">
        <w:rPr>
          <w:rFonts w:asciiTheme="minorHAnsi" w:hAnsiTheme="minorHAnsi" w:cstheme="minorHAnsi"/>
          <w:bCs/>
        </w:rPr>
        <w:t xml:space="preserve"> może nastąpić </w:t>
      </w:r>
      <w:r w:rsidR="00163BA1">
        <w:rPr>
          <w:rFonts w:asciiTheme="minorHAnsi" w:hAnsiTheme="minorHAnsi" w:cstheme="minorHAnsi"/>
          <w:bCs/>
        </w:rPr>
        <w:br/>
      </w:r>
      <w:r w:rsidR="00D4369E">
        <w:rPr>
          <w:rFonts w:asciiTheme="minorHAnsi" w:hAnsiTheme="minorHAnsi" w:cstheme="minorHAnsi"/>
          <w:bCs/>
        </w:rPr>
        <w:t>poprzez Platformę e-Zamówienia</w:t>
      </w:r>
      <w:r w:rsidRPr="00671118">
        <w:rPr>
          <w:rFonts w:asciiTheme="minorHAnsi" w:hAnsiTheme="minorHAnsi" w:cstheme="minorHAnsi"/>
          <w:bCs/>
        </w:rPr>
        <w:t xml:space="preserve"> lub za pośrednictwem e-mail: </w:t>
      </w:r>
      <w:hyperlink r:id="rId14">
        <w:r w:rsidR="00330C51" w:rsidRPr="003D02AF">
          <w:rPr>
            <w:rFonts w:asciiTheme="minorHAnsi" w:eastAsia="Verdana" w:hAnsiTheme="minorHAnsi" w:cstheme="minorHAnsi"/>
            <w:b/>
            <w:u w:val="single"/>
          </w:rPr>
          <w:t>w.goraj@bagatela.pl</w:t>
        </w:r>
      </w:hyperlink>
      <w:r w:rsidR="00671118" w:rsidRPr="003D02AF">
        <w:rPr>
          <w:rFonts w:asciiTheme="minorHAnsi" w:hAnsiTheme="minorHAnsi" w:cstheme="minorHAnsi"/>
        </w:rPr>
        <w:t>.</w:t>
      </w:r>
      <w:r w:rsidRPr="00671118">
        <w:rPr>
          <w:rFonts w:asciiTheme="minorHAnsi" w:hAnsiTheme="minorHAnsi" w:cstheme="minorHAnsi"/>
          <w:bCs/>
        </w:rPr>
        <w:t xml:space="preserve"> </w:t>
      </w:r>
    </w:p>
    <w:p w14:paraId="19B7B6F5" w14:textId="77777777" w:rsidR="00891E6C" w:rsidRPr="00BB3861" w:rsidRDefault="00891E6C" w:rsidP="009163F0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Sposób sporządzenia dokumentów elektronicznych musi być zgody z wymaganiami określonymi </w:t>
      </w:r>
      <w:r w:rsidR="00D45C15" w:rsidRPr="00BB3861">
        <w:rPr>
          <w:rFonts w:asciiTheme="minorHAnsi" w:hAnsiTheme="minorHAnsi" w:cstheme="minorHAnsi"/>
          <w:bCs/>
        </w:rPr>
        <w:br/>
      </w:r>
      <w:r w:rsidR="004062B5" w:rsidRPr="00BB3861">
        <w:rPr>
          <w:rFonts w:asciiTheme="minorHAnsi" w:hAnsiTheme="minorHAnsi" w:cstheme="minorHAnsi"/>
          <w:bCs/>
        </w:rPr>
        <w:t xml:space="preserve">w </w:t>
      </w:r>
      <w:r w:rsidRPr="00BB3861">
        <w:rPr>
          <w:rFonts w:asciiTheme="minorHAnsi" w:hAnsiTheme="minorHAnsi" w:cstheme="minorHAnsi"/>
          <w:bCs/>
        </w:rPr>
        <w:t>rozporządzeniu</w:t>
      </w:r>
      <w:r w:rsidR="004062B5" w:rsidRPr="00BB3861">
        <w:rPr>
          <w:rFonts w:asciiTheme="minorHAnsi" w:hAnsiTheme="minorHAnsi" w:cstheme="minorHAnsi"/>
          <w:bCs/>
        </w:rPr>
        <w:t xml:space="preserve"> Prezesa Rady Ministrów z dnia </w:t>
      </w:r>
      <w:r w:rsidRPr="00BB3861">
        <w:rPr>
          <w:rFonts w:asciiTheme="minorHAnsi" w:hAnsiTheme="minorHAnsi" w:cstheme="minorHAnsi"/>
          <w:bCs/>
        </w:rPr>
        <w:t xml:space="preserve">30 grudnia 2020 r. w sprawie sposobu sporządzania </w:t>
      </w:r>
      <w:r w:rsidR="00D45C15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>i przekazywania informacji oraz wymagań technicznych dla dokumentów elektronicznych oraz środków komunikacji elektronicznej w postępowaniu o udzielenie zamówienia publicznego lub konkursie (Dz. U.</w:t>
      </w:r>
      <w:r w:rsidR="00D45C15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 xml:space="preserve"> z 2020 poz. 2452) oraz rozporządzeniu Ministra Rozwoju, Pracy i Technologii z dnia 23 grudnia 2020 r. w sprawie podmiotowych środków dowodowych oraz innych dokumentów lub oświadczeń, jakich może żądać zamawiający od wykonawcy (Dz. U. z 2020 poz. 2415). </w:t>
      </w:r>
    </w:p>
    <w:p w14:paraId="7283D926" w14:textId="77777777" w:rsidR="00891E6C" w:rsidRPr="00BB3861" w:rsidRDefault="00891E6C" w:rsidP="009163F0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Każda ze stron na żądanie drugiej niezwłocznie potwierdza fakt otrzymania przesłanego </w:t>
      </w:r>
      <w:r w:rsidRPr="00BB3861">
        <w:rPr>
          <w:rFonts w:asciiTheme="minorHAnsi" w:hAnsiTheme="minorHAnsi" w:cstheme="minorHAnsi"/>
          <w:bCs/>
        </w:rPr>
        <w:br/>
        <w:t>za pośrednictwem e-mail pisma lub dokumentu.</w:t>
      </w:r>
    </w:p>
    <w:p w14:paraId="472E7E8A" w14:textId="77777777" w:rsidR="00891E6C" w:rsidRPr="00BB3861" w:rsidRDefault="00891E6C" w:rsidP="009163F0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We wszelkiej korespondencji związanej z niniejszym postępowaniem Zamawiający i Wykonawcy posługują się numerem sprawy lub ID postępowania.</w:t>
      </w:r>
    </w:p>
    <w:p w14:paraId="5DB95829" w14:textId="77777777" w:rsidR="00891E6C" w:rsidRPr="00671118" w:rsidRDefault="00891E6C" w:rsidP="009163F0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671118">
        <w:rPr>
          <w:rFonts w:asciiTheme="minorHAnsi" w:hAnsiTheme="minorHAnsi" w:cstheme="minorHAnsi"/>
          <w:bCs/>
        </w:rPr>
        <w:lastRenderedPageBreak/>
        <w:t>Dokumenty elektroniczne, oświadczenia, elektroniczne kopie dokumentów lub oświadczeń a także poświadczenia zgodności cyfrowego odwzorowania z dokumentem w postaci papierowej, składane są przez Wykonawcę za pośrednictwem Formularza do komunikacji jako załączniki. Sposób sporządzenia dokumentów elektronicznych, oświadczeń, elektronicznych kopii dokumentów lub oświadczeń a także poświadczenia zgodności cyfrowego odwzorowania z dokumentem w postaci papierowej, musi być zgodny z wymaganiami określonymi w Rozporządzeniu w</w:t>
      </w:r>
      <w:r w:rsidR="00AC5915">
        <w:rPr>
          <w:rFonts w:asciiTheme="minorHAnsi" w:hAnsiTheme="minorHAnsi" w:cstheme="minorHAnsi"/>
          <w:bCs/>
        </w:rPr>
        <w:t xml:space="preserve"> sprawie</w:t>
      </w:r>
      <w:r w:rsidRPr="00671118">
        <w:rPr>
          <w:rFonts w:asciiTheme="minorHAnsi" w:hAnsiTheme="minorHAnsi" w:cstheme="minorHAnsi"/>
          <w:bCs/>
        </w:rPr>
        <w:t xml:space="preserve"> komunikacji elektronicznej oraz Rozporządzenia Ministra Rozwoju, Pracy i Technologii z dnia 23 grudnia 2020 r. w sprawie podmiotowych środków dowodowych oraz innych dokumentów lub oświadczeń, jakich może żądać zamawiający od wykonawcy (Dz. U. z 2020 r. poz. 2415)</w:t>
      </w:r>
      <w:r w:rsidRPr="00671118">
        <w:rPr>
          <w:rFonts w:asciiTheme="minorHAnsi" w:hAnsiTheme="minorHAnsi" w:cstheme="minorHAnsi"/>
          <w:bCs/>
          <w:i/>
        </w:rPr>
        <w:t>.</w:t>
      </w:r>
    </w:p>
    <w:p w14:paraId="2A78098B" w14:textId="0734B786" w:rsidR="00671118" w:rsidRPr="00330C51" w:rsidRDefault="004062B5" w:rsidP="00330C51">
      <w:pPr>
        <w:pStyle w:val="Akapitzlist"/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Ofertę, </w:t>
      </w:r>
      <w:r w:rsidR="00891E6C" w:rsidRPr="00BB3861">
        <w:rPr>
          <w:rFonts w:asciiTheme="minorHAnsi" w:hAnsiTheme="minorHAnsi" w:cstheme="minorHAnsi"/>
          <w:bCs/>
        </w:rPr>
        <w:t xml:space="preserve">oświadczenie, </w:t>
      </w:r>
      <w:r w:rsidR="00A325AB">
        <w:rPr>
          <w:rFonts w:asciiTheme="minorHAnsi" w:hAnsiTheme="minorHAnsi" w:cstheme="minorHAnsi"/>
          <w:bCs/>
        </w:rPr>
        <w:t xml:space="preserve">o </w:t>
      </w:r>
      <w:r w:rsidR="00891E6C" w:rsidRPr="00BB3861">
        <w:rPr>
          <w:rFonts w:asciiTheme="minorHAnsi" w:hAnsiTheme="minorHAnsi" w:cstheme="minorHAnsi"/>
          <w:bCs/>
        </w:rPr>
        <w:t>który</w:t>
      </w:r>
      <w:r w:rsidR="00A325AB">
        <w:rPr>
          <w:rFonts w:asciiTheme="minorHAnsi" w:hAnsiTheme="minorHAnsi" w:cstheme="minorHAnsi"/>
          <w:bCs/>
        </w:rPr>
        <w:t>ch</w:t>
      </w:r>
      <w:r w:rsidR="00891E6C" w:rsidRPr="00BB3861">
        <w:rPr>
          <w:rFonts w:asciiTheme="minorHAnsi" w:hAnsiTheme="minorHAnsi" w:cstheme="minorHAnsi"/>
          <w:bCs/>
        </w:rPr>
        <w:t xml:space="preserve"> o mowa w </w:t>
      </w:r>
      <w:r w:rsidR="00986276" w:rsidRPr="00986276">
        <w:rPr>
          <w:rFonts w:asciiTheme="minorHAnsi" w:hAnsiTheme="minorHAnsi" w:cstheme="minorHAnsi"/>
          <w:bCs/>
        </w:rPr>
        <w:t xml:space="preserve">rozdziale </w:t>
      </w:r>
      <w:r w:rsidR="00EF390A">
        <w:rPr>
          <w:rFonts w:asciiTheme="minorHAnsi" w:hAnsiTheme="minorHAnsi" w:cstheme="minorHAnsi"/>
          <w:bCs/>
        </w:rPr>
        <w:t>XIV</w:t>
      </w:r>
      <w:r w:rsidR="00891E6C" w:rsidRPr="00986276">
        <w:rPr>
          <w:rFonts w:asciiTheme="minorHAnsi" w:hAnsiTheme="minorHAnsi" w:cstheme="minorHAnsi"/>
          <w:bCs/>
        </w:rPr>
        <w:t xml:space="preserve"> SWZ</w:t>
      </w:r>
      <w:r w:rsidRPr="00986276">
        <w:rPr>
          <w:rFonts w:asciiTheme="minorHAnsi" w:hAnsiTheme="minorHAnsi" w:cstheme="minorHAnsi"/>
          <w:bCs/>
        </w:rPr>
        <w:t xml:space="preserve">, a także pełnomocnictwa, o których mowa </w:t>
      </w:r>
      <w:r w:rsidR="00AC5915">
        <w:rPr>
          <w:rFonts w:asciiTheme="minorHAnsi" w:hAnsiTheme="minorHAnsi" w:cstheme="minorHAnsi"/>
          <w:bCs/>
        </w:rPr>
        <w:br/>
      </w:r>
      <w:r w:rsidRPr="00986276">
        <w:rPr>
          <w:rFonts w:asciiTheme="minorHAnsi" w:hAnsiTheme="minorHAnsi" w:cstheme="minorHAnsi"/>
          <w:bCs/>
        </w:rPr>
        <w:t xml:space="preserve">w </w:t>
      </w:r>
      <w:r w:rsidR="00986276" w:rsidRPr="009003F4">
        <w:rPr>
          <w:rFonts w:asciiTheme="minorHAnsi" w:hAnsiTheme="minorHAnsi" w:cstheme="minorHAnsi"/>
          <w:bCs/>
        </w:rPr>
        <w:t>rozdziale XI</w:t>
      </w:r>
      <w:r w:rsidR="009003F4" w:rsidRPr="009003F4">
        <w:rPr>
          <w:rFonts w:asciiTheme="minorHAnsi" w:hAnsiTheme="minorHAnsi" w:cstheme="minorHAnsi"/>
          <w:bCs/>
        </w:rPr>
        <w:t>V</w:t>
      </w:r>
      <w:r w:rsidR="00A7070C" w:rsidRPr="009003F4">
        <w:rPr>
          <w:rFonts w:asciiTheme="minorHAnsi" w:hAnsiTheme="minorHAnsi" w:cstheme="minorHAnsi"/>
          <w:bCs/>
        </w:rPr>
        <w:t xml:space="preserve"> SWZ</w:t>
      </w:r>
      <w:r w:rsidRPr="00986276">
        <w:rPr>
          <w:rFonts w:asciiTheme="minorHAnsi" w:hAnsiTheme="minorHAnsi" w:cstheme="minorHAnsi"/>
          <w:bCs/>
        </w:rPr>
        <w:t xml:space="preserve"> </w:t>
      </w:r>
      <w:r w:rsidR="00A7070C" w:rsidRPr="00986276">
        <w:rPr>
          <w:rFonts w:asciiTheme="minorHAnsi" w:hAnsiTheme="minorHAnsi" w:cstheme="minorHAnsi"/>
          <w:bCs/>
        </w:rPr>
        <w:t>składa się -</w:t>
      </w:r>
      <w:r w:rsidR="00891E6C" w:rsidRPr="00986276">
        <w:rPr>
          <w:rFonts w:asciiTheme="minorHAnsi" w:hAnsiTheme="minorHAnsi" w:cstheme="minorHAnsi"/>
          <w:bCs/>
        </w:rPr>
        <w:t xml:space="preserve"> </w:t>
      </w:r>
      <w:r w:rsidR="00891E6C" w:rsidRPr="00986276">
        <w:rPr>
          <w:rFonts w:asciiTheme="minorHAnsi" w:hAnsiTheme="minorHAnsi" w:cstheme="minorHAnsi"/>
          <w:bCs/>
          <w:u w:val="single"/>
        </w:rPr>
        <w:t>pod rygorem nieważności</w:t>
      </w:r>
      <w:r w:rsidR="00A7070C" w:rsidRPr="00986276">
        <w:rPr>
          <w:rFonts w:asciiTheme="minorHAnsi" w:hAnsiTheme="minorHAnsi" w:cstheme="minorHAnsi"/>
          <w:bCs/>
        </w:rPr>
        <w:t xml:space="preserve"> -</w:t>
      </w:r>
      <w:r w:rsidR="00A7070C" w:rsidRPr="00BB3861">
        <w:rPr>
          <w:rFonts w:asciiTheme="minorHAnsi" w:hAnsiTheme="minorHAnsi" w:cstheme="minorHAnsi"/>
          <w:bCs/>
        </w:rPr>
        <w:t xml:space="preserve"> </w:t>
      </w:r>
      <w:r w:rsidR="00891E6C" w:rsidRPr="00BB3861">
        <w:rPr>
          <w:rFonts w:asciiTheme="minorHAnsi" w:hAnsiTheme="minorHAnsi" w:cstheme="minorHAnsi"/>
          <w:bCs/>
        </w:rPr>
        <w:t>w formie elektronicznej (opatrzonej kwalifiko</w:t>
      </w:r>
      <w:r w:rsidR="00D43575" w:rsidRPr="00BB3861">
        <w:rPr>
          <w:rFonts w:asciiTheme="minorHAnsi" w:hAnsiTheme="minorHAnsi" w:cstheme="minorHAnsi"/>
          <w:bCs/>
        </w:rPr>
        <w:t xml:space="preserve">wanym podpisem elektronicznym) </w:t>
      </w:r>
      <w:r w:rsidR="00891E6C" w:rsidRPr="00BB3861">
        <w:rPr>
          <w:rFonts w:asciiTheme="minorHAnsi" w:hAnsiTheme="minorHAnsi" w:cstheme="minorHAnsi"/>
          <w:bCs/>
        </w:rPr>
        <w:t xml:space="preserve">lub w postaci elektronicznej opatrzonej podpisem zaufanym lub podpisem osobistym za pomocą środków komunikacji elektronicznej. </w:t>
      </w:r>
    </w:p>
    <w:p w14:paraId="5A12DB82" w14:textId="77777777" w:rsidR="00671118" w:rsidRPr="00330C51" w:rsidRDefault="00B5600D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567" w:hanging="567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>WSKAZANIE OSÓB UPRAWNIONYCH DO POROZUMIENIA SIĘ Z WYKONAWCAMI</w:t>
      </w:r>
    </w:p>
    <w:p w14:paraId="207BE50B" w14:textId="77777777" w:rsidR="00B5600D" w:rsidRPr="00AC2B67" w:rsidRDefault="00B5600D" w:rsidP="00AC2B67">
      <w:pPr>
        <w:pStyle w:val="Akapitzlist"/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Osobami uprawnionymi do kontaktów z Wykonawcami </w:t>
      </w:r>
      <w:r w:rsidR="00330C51">
        <w:rPr>
          <w:rFonts w:asciiTheme="minorHAnsi" w:hAnsiTheme="minorHAnsi" w:cstheme="minorHAnsi"/>
          <w:bCs/>
        </w:rPr>
        <w:t>jest</w:t>
      </w:r>
      <w:r w:rsidRPr="00BB3861">
        <w:rPr>
          <w:rFonts w:asciiTheme="minorHAnsi" w:hAnsiTheme="minorHAnsi" w:cstheme="minorHAnsi"/>
          <w:bCs/>
        </w:rPr>
        <w:t xml:space="preserve">: </w:t>
      </w:r>
      <w:r w:rsidR="00AC2B67" w:rsidRPr="00AC2B67">
        <w:rPr>
          <w:rFonts w:asciiTheme="minorHAnsi" w:hAnsiTheme="minorHAnsi" w:cstheme="minorHAnsi"/>
          <w:b/>
        </w:rPr>
        <w:t>Włodzimierz Goraj</w:t>
      </w:r>
      <w:r w:rsidRPr="00AC2B67">
        <w:rPr>
          <w:rFonts w:asciiTheme="minorHAnsi" w:hAnsiTheme="minorHAnsi" w:cstheme="minorHAnsi"/>
        </w:rPr>
        <w:t xml:space="preserve">, tel. </w:t>
      </w:r>
      <w:r w:rsidRPr="00AC2B67">
        <w:rPr>
          <w:rFonts w:asciiTheme="minorHAnsi" w:hAnsiTheme="minorHAnsi" w:cstheme="minorHAnsi"/>
          <w:noProof/>
          <w:lang w:eastAsia="pl-PL"/>
        </w:rPr>
        <w:t>+</w:t>
      </w:r>
      <w:r w:rsidR="00AC2B67" w:rsidRPr="00AC2B67">
        <w:rPr>
          <w:rFonts w:asciiTheme="minorHAnsi" w:hAnsiTheme="minorHAnsi" w:cstheme="minorHAnsi"/>
          <w:b/>
        </w:rPr>
        <w:t>48 12 424 52 23</w:t>
      </w:r>
      <w:r w:rsidRPr="00AC2B67">
        <w:rPr>
          <w:rFonts w:asciiTheme="minorHAnsi" w:hAnsiTheme="minorHAnsi" w:cstheme="minorHAnsi"/>
          <w:noProof/>
          <w:lang w:eastAsia="pl-PL"/>
        </w:rPr>
        <w:t>,</w:t>
      </w:r>
      <w:r w:rsidR="00EE5DBA" w:rsidRPr="00AC2B67">
        <w:rPr>
          <w:rFonts w:asciiTheme="minorHAnsi" w:hAnsiTheme="minorHAnsi" w:cstheme="minorHAnsi"/>
          <w:noProof/>
          <w:lang w:eastAsia="pl-PL"/>
        </w:rPr>
        <w:t xml:space="preserve"> e-mail: </w:t>
      </w:r>
      <w:hyperlink r:id="rId15">
        <w:r w:rsidR="00AC2B67" w:rsidRPr="00AC2B67">
          <w:rPr>
            <w:rFonts w:asciiTheme="minorHAnsi" w:eastAsia="Verdana" w:hAnsiTheme="minorHAnsi" w:cstheme="minorHAnsi"/>
            <w:b/>
            <w:u w:val="single"/>
            <w:lang w:val="en-US"/>
          </w:rPr>
          <w:t>w.goraj@bagatela.pl</w:t>
        </w:r>
      </w:hyperlink>
      <w:r w:rsidR="00AC2B67" w:rsidRPr="00AC2B67">
        <w:rPr>
          <w:rFonts w:asciiTheme="minorHAnsi" w:hAnsiTheme="minorHAnsi" w:cstheme="minorHAnsi"/>
        </w:rPr>
        <w:t>.</w:t>
      </w:r>
    </w:p>
    <w:p w14:paraId="4C0E902A" w14:textId="70A8A183" w:rsidR="006D76AD" w:rsidRPr="009003F4" w:rsidRDefault="00B5600D" w:rsidP="00DD4DE2">
      <w:pPr>
        <w:pStyle w:val="Akapitzlist"/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B3861">
        <w:rPr>
          <w:rStyle w:val="Hipercze"/>
          <w:rFonts w:asciiTheme="minorHAnsi" w:hAnsiTheme="minorHAnsi" w:cstheme="minorHAnsi"/>
          <w:color w:val="auto"/>
          <w:u w:val="none"/>
        </w:rPr>
        <w:t>Wskazane osoby są uprawnione wyłącznie do kontaktów w kwestiach technicznych bądź porządkowych. W przypadku telefonów w innych sprawach odpowiedzi ustne nie będą udzielane. Zamawiający zwraca bowiem uwagę, iż</w:t>
      </w:r>
      <w:r w:rsidR="00EF425E" w:rsidRPr="00BB3861">
        <w:rPr>
          <w:rStyle w:val="Hipercze"/>
          <w:rFonts w:asciiTheme="minorHAnsi" w:hAnsiTheme="minorHAnsi" w:cstheme="minorHAnsi"/>
          <w:color w:val="auto"/>
          <w:u w:val="none"/>
        </w:rPr>
        <w:t xml:space="preserve"> zgodnie z art. 61 ust. 2 Pzp</w:t>
      </w:r>
      <w:r w:rsidRPr="00BB3861">
        <w:rPr>
          <w:rStyle w:val="Hipercze"/>
          <w:rFonts w:asciiTheme="minorHAnsi" w:hAnsiTheme="minorHAnsi" w:cstheme="minorHAnsi"/>
          <w:color w:val="auto"/>
          <w:u w:val="none"/>
        </w:rPr>
        <w:t xml:space="preserve">, nie może prowadzić z Wykonawcami komunikacji ustnej w innych przypadkach niż dotyczące informacji, które nie są istotne (w szczególności nie dotyczą ogłoszenia o zamówieniu, dokumentów zamówienia, czy ofert). Przepis ten jako wyjątek od zasady elektronicznej komunikacji nie może być interpretowany rozszerzająco. Ponadto Zamawiający uprzedza, że z treści ewentualnych rozmów z Wykonawcami będzie sporządzał notatki służbowe, stosownie do wymogów art. 61 ust. 2 Pzp. W każdym zatem przypadku potrzeby zasięgnięcia informacji </w:t>
      </w:r>
      <w:r w:rsidR="00EF425E" w:rsidRPr="00BB3861">
        <w:rPr>
          <w:rStyle w:val="Hipercze"/>
          <w:rFonts w:asciiTheme="minorHAnsi" w:hAnsiTheme="minorHAnsi" w:cstheme="minorHAnsi"/>
          <w:color w:val="auto"/>
          <w:u w:val="none"/>
        </w:rPr>
        <w:br/>
      </w:r>
      <w:r w:rsidRPr="00BB3861">
        <w:rPr>
          <w:rStyle w:val="Hipercze"/>
          <w:rFonts w:asciiTheme="minorHAnsi" w:hAnsiTheme="minorHAnsi" w:cstheme="minorHAnsi"/>
          <w:color w:val="auto"/>
          <w:u w:val="none"/>
        </w:rPr>
        <w:t xml:space="preserve">u Zamawiającego, po weryfikacji dokumentacji zamówienia i bezsprzecznym ustaleniu, iż poszukiwana informacja nie została już zapisana w tej dokumentacji, należy przesłać </w:t>
      </w:r>
      <w:r w:rsidR="002A1A15" w:rsidRPr="002A1A15">
        <w:rPr>
          <w:rStyle w:val="Hipercze"/>
          <w:rFonts w:asciiTheme="minorHAnsi" w:hAnsiTheme="minorHAnsi" w:cstheme="minorHAnsi"/>
          <w:color w:val="auto"/>
          <w:u w:val="none"/>
        </w:rPr>
        <w:t xml:space="preserve">na adres </w:t>
      </w:r>
      <w:r w:rsidRPr="0056464A">
        <w:rPr>
          <w:rStyle w:val="Hipercze"/>
          <w:rFonts w:asciiTheme="minorHAnsi" w:hAnsiTheme="minorHAnsi" w:cstheme="minorHAnsi"/>
          <w:color w:val="auto"/>
          <w:u w:val="none"/>
        </w:rPr>
        <w:t>e-mail</w:t>
      </w:r>
      <w:r w:rsidR="00AF17E9" w:rsidRPr="002A1A15">
        <w:rPr>
          <w:rStyle w:val="Hipercze"/>
          <w:rFonts w:asciiTheme="minorHAnsi" w:hAnsiTheme="minorHAnsi" w:cstheme="minorHAnsi"/>
          <w:color w:val="auto"/>
          <w:u w:val="none"/>
        </w:rPr>
        <w:t xml:space="preserve">: </w:t>
      </w:r>
      <w:r w:rsidR="00AF17E9" w:rsidRPr="002A1A15">
        <w:rPr>
          <w:rStyle w:val="Hipercze"/>
          <w:rFonts w:asciiTheme="minorHAnsi" w:hAnsiTheme="minorHAnsi" w:cstheme="minorHAnsi"/>
          <w:b/>
          <w:color w:val="auto"/>
        </w:rPr>
        <w:t>w.goraj@bagatela.pl</w:t>
      </w:r>
      <w:r w:rsidRPr="002A1A15">
        <w:rPr>
          <w:rStyle w:val="Hipercze"/>
          <w:rFonts w:asciiTheme="minorHAnsi" w:hAnsiTheme="minorHAnsi" w:cstheme="minorHAnsi"/>
          <w:b/>
          <w:color w:val="auto"/>
          <w:u w:val="none"/>
        </w:rPr>
        <w:t xml:space="preserve"> </w:t>
      </w:r>
      <w:r w:rsidRPr="00BB3861">
        <w:rPr>
          <w:rStyle w:val="Hipercze"/>
          <w:rFonts w:asciiTheme="minorHAnsi" w:hAnsiTheme="minorHAnsi" w:cstheme="minorHAnsi"/>
          <w:color w:val="auto"/>
          <w:u w:val="none"/>
        </w:rPr>
        <w:t xml:space="preserve">lub skomunikować się w inny sposób opisany w </w:t>
      </w:r>
      <w:r w:rsidR="0041202E">
        <w:rPr>
          <w:rStyle w:val="Hipercze"/>
          <w:rFonts w:asciiTheme="minorHAnsi" w:hAnsiTheme="minorHAnsi" w:cstheme="minorHAnsi"/>
          <w:color w:val="auto"/>
          <w:u w:val="none"/>
        </w:rPr>
        <w:t xml:space="preserve">rozdziale </w:t>
      </w:r>
      <w:r w:rsidR="0041202E" w:rsidRPr="009003F4">
        <w:rPr>
          <w:rStyle w:val="Hipercze"/>
          <w:rFonts w:asciiTheme="minorHAnsi" w:hAnsiTheme="minorHAnsi" w:cstheme="minorHAnsi"/>
          <w:color w:val="auto"/>
          <w:u w:val="none"/>
        </w:rPr>
        <w:t>X</w:t>
      </w:r>
      <w:r w:rsidR="00EF390A" w:rsidRPr="009003F4">
        <w:rPr>
          <w:rStyle w:val="Hipercze"/>
          <w:rFonts w:asciiTheme="minorHAnsi" w:hAnsiTheme="minorHAnsi" w:cstheme="minorHAnsi"/>
          <w:color w:val="auto"/>
          <w:u w:val="none"/>
        </w:rPr>
        <w:t>V</w:t>
      </w:r>
      <w:r w:rsidR="0041202E" w:rsidRPr="009003F4">
        <w:rPr>
          <w:rStyle w:val="Hipercze"/>
          <w:rFonts w:asciiTheme="minorHAnsi" w:hAnsiTheme="minorHAnsi" w:cstheme="minorHAnsi"/>
          <w:color w:val="auto"/>
          <w:u w:val="none"/>
        </w:rPr>
        <w:t xml:space="preserve">I </w:t>
      </w:r>
      <w:r w:rsidRPr="009003F4">
        <w:rPr>
          <w:rStyle w:val="Hipercze"/>
          <w:rFonts w:asciiTheme="minorHAnsi" w:hAnsiTheme="minorHAnsi" w:cstheme="minorHAnsi"/>
          <w:color w:val="auto"/>
          <w:u w:val="none"/>
        </w:rPr>
        <w:t>SWZ.</w:t>
      </w:r>
    </w:p>
    <w:p w14:paraId="65BD8BCC" w14:textId="77777777" w:rsidR="006D76AD" w:rsidRPr="00EF390A" w:rsidRDefault="0041202E" w:rsidP="0001224B">
      <w:pPr>
        <w:pStyle w:val="Akapitzlist"/>
        <w:numPr>
          <w:ilvl w:val="0"/>
          <w:numId w:val="49"/>
        </w:numPr>
        <w:spacing w:after="0"/>
        <w:ind w:left="426" w:hanging="426"/>
        <w:jc w:val="both"/>
        <w:rPr>
          <w:rFonts w:asciiTheme="minorHAnsi" w:hAnsiTheme="minorHAnsi" w:cstheme="minorHAnsi"/>
          <w:b/>
          <w:bCs/>
          <w:highlight w:val="lightGray"/>
        </w:rPr>
      </w:pPr>
      <w:r>
        <w:rPr>
          <w:rFonts w:asciiTheme="minorHAnsi" w:hAnsiTheme="minorHAnsi" w:cstheme="minorHAnsi"/>
          <w:b/>
          <w:bCs/>
          <w:highlight w:val="lightGray"/>
        </w:rPr>
        <w:t>UDZIELANIE WYJAŚNIEŃ TREŚCI SWZ</w:t>
      </w:r>
    </w:p>
    <w:p w14:paraId="33A90A92" w14:textId="77777777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5" w:hanging="425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bCs/>
        </w:rPr>
        <w:t xml:space="preserve">Wykonawca może zwrócić się do Zamawiającego o wyjaśnienie treści SWZ. </w:t>
      </w:r>
    </w:p>
    <w:p w14:paraId="7707475F" w14:textId="5BF09460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5" w:hanging="425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bCs/>
        </w:rPr>
        <w:t xml:space="preserve">Wniosek należy przesłać za pośrednictwem środków komunikacji elektronicznej, wskazanych </w:t>
      </w:r>
      <w:r w:rsidRPr="00BB3861">
        <w:rPr>
          <w:rFonts w:asciiTheme="minorHAnsi" w:hAnsiTheme="minorHAnsi" w:cstheme="minorHAnsi"/>
          <w:bCs/>
        </w:rPr>
        <w:br/>
        <w:t xml:space="preserve">w </w:t>
      </w:r>
      <w:r w:rsidR="0041202E">
        <w:rPr>
          <w:rStyle w:val="Hipercze"/>
          <w:rFonts w:asciiTheme="minorHAnsi" w:hAnsiTheme="minorHAnsi" w:cstheme="minorHAnsi"/>
          <w:color w:val="auto"/>
          <w:u w:val="none"/>
        </w:rPr>
        <w:t xml:space="preserve">rozdziale </w:t>
      </w:r>
      <w:r w:rsidR="0041202E" w:rsidRPr="009003F4">
        <w:rPr>
          <w:rStyle w:val="Hipercze"/>
          <w:rFonts w:asciiTheme="minorHAnsi" w:hAnsiTheme="minorHAnsi" w:cstheme="minorHAnsi"/>
          <w:color w:val="auto"/>
          <w:u w:val="none"/>
        </w:rPr>
        <w:t>X</w:t>
      </w:r>
      <w:r w:rsidR="00EF390A" w:rsidRPr="009003F4">
        <w:rPr>
          <w:rStyle w:val="Hipercze"/>
          <w:rFonts w:asciiTheme="minorHAnsi" w:hAnsiTheme="minorHAnsi" w:cstheme="minorHAnsi"/>
          <w:color w:val="auto"/>
          <w:u w:val="none"/>
        </w:rPr>
        <w:t>V</w:t>
      </w:r>
      <w:r w:rsidR="0041202E" w:rsidRPr="009003F4">
        <w:rPr>
          <w:rStyle w:val="Hipercze"/>
          <w:rFonts w:asciiTheme="minorHAnsi" w:hAnsiTheme="minorHAnsi" w:cstheme="minorHAnsi"/>
          <w:color w:val="auto"/>
          <w:u w:val="none"/>
        </w:rPr>
        <w:t>I</w:t>
      </w:r>
      <w:r w:rsidRPr="00BB3861">
        <w:rPr>
          <w:rFonts w:asciiTheme="minorHAnsi" w:hAnsiTheme="minorHAnsi" w:cstheme="minorHAnsi"/>
          <w:bCs/>
        </w:rPr>
        <w:t xml:space="preserve"> SWZ.</w:t>
      </w:r>
    </w:p>
    <w:p w14:paraId="6D49FA86" w14:textId="17338B64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4A1CDFFD" w14:textId="7C6B4CFC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Jeżeli Zamawiający nie udzieli wyjaśnień w terminie, o którym mowa w </w:t>
      </w:r>
      <w:r w:rsidR="00B476FD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3 powyżej, Zamawiający przedłuża termin składania ofert </w:t>
      </w:r>
      <w:r w:rsidR="006C57B1" w:rsidRPr="00BB3861">
        <w:rPr>
          <w:rFonts w:asciiTheme="minorHAnsi" w:hAnsiTheme="minorHAnsi" w:cstheme="minorHAnsi"/>
          <w:bCs/>
        </w:rPr>
        <w:t xml:space="preserve">o czas niezbędny do zapoznania się </w:t>
      </w:r>
      <w:r w:rsidRPr="00BB3861">
        <w:rPr>
          <w:rFonts w:asciiTheme="minorHAnsi" w:hAnsiTheme="minorHAnsi" w:cstheme="minorHAnsi"/>
          <w:bCs/>
        </w:rPr>
        <w:t>wszystkich zainteresowanyc</w:t>
      </w:r>
      <w:r w:rsidR="006C57B1" w:rsidRPr="00BB3861">
        <w:rPr>
          <w:rFonts w:asciiTheme="minorHAnsi" w:hAnsiTheme="minorHAnsi" w:cstheme="minorHAnsi"/>
          <w:bCs/>
        </w:rPr>
        <w:t xml:space="preserve">h wykonawców z wyjaśnieniami niezbędnymi do </w:t>
      </w:r>
      <w:r w:rsidRPr="00BB3861">
        <w:rPr>
          <w:rFonts w:asciiTheme="minorHAnsi" w:hAnsiTheme="minorHAnsi" w:cstheme="minorHAnsi"/>
          <w:bCs/>
        </w:rPr>
        <w:t>należytego przygotowania i złożenia ofert. W przypadku gdy wniosek o wyja</w:t>
      </w:r>
      <w:r w:rsidR="006C57B1" w:rsidRPr="00BB3861">
        <w:rPr>
          <w:rFonts w:asciiTheme="minorHAnsi" w:hAnsiTheme="minorHAnsi" w:cstheme="minorHAnsi"/>
          <w:bCs/>
        </w:rPr>
        <w:t xml:space="preserve">śnienie treści SWZ nie wpłynął w terminie, o którym mowa w </w:t>
      </w:r>
      <w:r w:rsidR="00B476FD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3</w:t>
      </w:r>
      <w:r w:rsidR="006C57B1" w:rsidRPr="00BB3861">
        <w:rPr>
          <w:rFonts w:asciiTheme="minorHAnsi" w:hAnsiTheme="minorHAnsi" w:cstheme="minorHAnsi"/>
          <w:bCs/>
        </w:rPr>
        <w:t xml:space="preserve"> powyżej, Zamawiający nie ma </w:t>
      </w:r>
      <w:r w:rsidRPr="00BB3861">
        <w:rPr>
          <w:rFonts w:asciiTheme="minorHAnsi" w:hAnsiTheme="minorHAnsi" w:cstheme="minorHAnsi"/>
          <w:bCs/>
        </w:rPr>
        <w:t xml:space="preserve">obowiązku udzielania wyjaśnień SWZ oraz obowiązku przedłużenia terminu składania ofert. </w:t>
      </w:r>
    </w:p>
    <w:p w14:paraId="50C9C9BF" w14:textId="564B1136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Przedłużenie terminu składa</w:t>
      </w:r>
      <w:r w:rsidR="006C57B1" w:rsidRPr="00BB3861">
        <w:rPr>
          <w:rFonts w:asciiTheme="minorHAnsi" w:hAnsiTheme="minorHAnsi" w:cstheme="minorHAnsi"/>
          <w:bCs/>
        </w:rPr>
        <w:t xml:space="preserve">nia ofert, o których mowa w </w:t>
      </w:r>
      <w:r w:rsidR="00B476FD">
        <w:rPr>
          <w:rFonts w:asciiTheme="minorHAnsi" w:hAnsiTheme="minorHAnsi" w:cstheme="minorHAnsi"/>
          <w:bCs/>
        </w:rPr>
        <w:t>ust</w:t>
      </w:r>
      <w:r w:rsidRPr="00BB3861">
        <w:rPr>
          <w:rFonts w:asciiTheme="minorHAnsi" w:hAnsiTheme="minorHAnsi" w:cstheme="minorHAnsi"/>
          <w:bCs/>
        </w:rPr>
        <w:t xml:space="preserve"> 4</w:t>
      </w:r>
      <w:r w:rsidR="006C57B1" w:rsidRPr="00BB3861">
        <w:rPr>
          <w:rFonts w:asciiTheme="minorHAnsi" w:hAnsiTheme="minorHAnsi" w:cstheme="minorHAnsi"/>
          <w:bCs/>
        </w:rPr>
        <w:t xml:space="preserve"> powyżej</w:t>
      </w:r>
      <w:r w:rsidRPr="00BB3861">
        <w:rPr>
          <w:rFonts w:asciiTheme="minorHAnsi" w:hAnsiTheme="minorHAnsi" w:cstheme="minorHAnsi"/>
          <w:bCs/>
        </w:rPr>
        <w:t>, nie wpływa na bieg terminu składania wniosku o wyjaśnienie treści SWZ.</w:t>
      </w:r>
    </w:p>
    <w:p w14:paraId="684D803F" w14:textId="72E089A5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Treść zapytań wraz z wyjaśnieniami (bez ujawniana źródła zapytania), modyfikacje SWZ, informacje </w:t>
      </w:r>
      <w:r w:rsidRPr="00BB3861">
        <w:rPr>
          <w:rFonts w:asciiTheme="minorHAnsi" w:hAnsiTheme="minorHAnsi" w:cstheme="minorHAnsi"/>
          <w:bCs/>
        </w:rPr>
        <w:br/>
        <w:t xml:space="preserve">o przedłużeniu terminu składania ofert, kopie odwołania dotyczącego treści ogłoszenia o zamówieniu lub postanowień SWZ, Zamawiający zamieszcza na stronie internetowej </w:t>
      </w:r>
      <w:r w:rsidR="001A6473">
        <w:rPr>
          <w:rFonts w:asciiTheme="minorHAnsi" w:hAnsiTheme="minorHAnsi" w:cstheme="minorHAnsi"/>
          <w:bCs/>
        </w:rPr>
        <w:t xml:space="preserve">postępowania. </w:t>
      </w:r>
    </w:p>
    <w:p w14:paraId="003DE541" w14:textId="77777777" w:rsidR="00637F4D" w:rsidRPr="00BB3861" w:rsidRDefault="00637F4D" w:rsidP="004A78DE">
      <w:pPr>
        <w:pStyle w:val="Akapitzlist"/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lastRenderedPageBreak/>
        <w:t>W przypadku rozbieżności pomiędzy treścią niniejszej SWZ, a treścią udzielanych wyjaśnień lub zmian SWZ, jako obowiązującą należy przyjąć treść późniejszego oświadczenia Zamawiającego.</w:t>
      </w:r>
    </w:p>
    <w:p w14:paraId="6190A576" w14:textId="77777777" w:rsidR="0041202E" w:rsidRPr="00614B6F" w:rsidRDefault="00637F4D" w:rsidP="004A78DE">
      <w:pPr>
        <w:pStyle w:val="Akapitzlist"/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Zgodnie z art. 20 ust. 2 </w:t>
      </w:r>
      <w:r w:rsidR="006C57B1" w:rsidRPr="00BB3861">
        <w:rPr>
          <w:rFonts w:asciiTheme="minorHAnsi" w:hAnsiTheme="minorHAnsi" w:cstheme="minorHAnsi"/>
          <w:bCs/>
        </w:rPr>
        <w:t>Pzp</w:t>
      </w:r>
      <w:r w:rsidRPr="00BB3861">
        <w:rPr>
          <w:rFonts w:asciiTheme="minorHAnsi" w:hAnsiTheme="minorHAnsi" w:cstheme="minorHAnsi"/>
          <w:bCs/>
        </w:rPr>
        <w:t xml:space="preserve"> postępowanie jest prowadzone w języku polskim. W związku z powyższym wnioski o wyjaśnienie treści SWZ, dokumenty, oświadczenia oraz inne dokumenty składane </w:t>
      </w:r>
      <w:r w:rsidR="006C57B1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>w postępowaniu winny być wnoszone w języku polskim.</w:t>
      </w:r>
    </w:p>
    <w:p w14:paraId="05287837" w14:textId="77777777" w:rsidR="0041202E" w:rsidRPr="00C56EB5" w:rsidRDefault="00D9736F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eastAsia="TTE17FFBD0t00" w:hAnsiTheme="minorHAnsi" w:cstheme="minorHAnsi"/>
          <w:sz w:val="22"/>
          <w:szCs w:val="22"/>
        </w:rPr>
      </w:pPr>
      <w:bookmarkStart w:id="14" w:name="_Toc74042350"/>
      <w:r w:rsidRPr="00BB3861">
        <w:rPr>
          <w:rFonts w:asciiTheme="minorHAnsi" w:eastAsia="TTE17FFBD0t00" w:hAnsiTheme="minorHAnsi" w:cstheme="minorHAnsi"/>
          <w:sz w:val="22"/>
          <w:szCs w:val="22"/>
        </w:rPr>
        <w:t>OPIS SPOSOBU PRZYGOTOWANIA OFERT</w:t>
      </w:r>
      <w:bookmarkStart w:id="15" w:name="_Toc74042348"/>
      <w:bookmarkEnd w:id="14"/>
    </w:p>
    <w:p w14:paraId="7C987765" w14:textId="77777777" w:rsidR="006C57B1" w:rsidRPr="00BB3861" w:rsidRDefault="006C57B1" w:rsidP="004A78DE">
      <w:pPr>
        <w:pStyle w:val="Akapitzlist"/>
        <w:numPr>
          <w:ilvl w:val="0"/>
          <w:numId w:val="3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Wykonawca może złożyć tylko jedną ofertę.</w:t>
      </w:r>
    </w:p>
    <w:p w14:paraId="00295E59" w14:textId="77777777" w:rsidR="006C57B1" w:rsidRPr="00BB3861" w:rsidRDefault="006C57B1" w:rsidP="004A78DE">
      <w:pPr>
        <w:pStyle w:val="Akapitzlist"/>
        <w:numPr>
          <w:ilvl w:val="0"/>
          <w:numId w:val="3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Treść oferty musi odpowiadać treści SWZ.</w:t>
      </w:r>
    </w:p>
    <w:p w14:paraId="4E152B29" w14:textId="11661C93" w:rsidR="006C57B1" w:rsidRPr="00060A09" w:rsidRDefault="006C57B1" w:rsidP="004A78DE">
      <w:pPr>
        <w:pStyle w:val="Akapitzlist"/>
        <w:numPr>
          <w:ilvl w:val="0"/>
          <w:numId w:val="3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kern w:val="22"/>
        </w:rPr>
        <w:t xml:space="preserve">Ofertę należy sporządzić </w:t>
      </w:r>
      <w:r w:rsidRPr="00BB3861">
        <w:rPr>
          <w:rFonts w:asciiTheme="minorHAnsi" w:hAnsiTheme="minorHAnsi" w:cstheme="minorHAnsi"/>
          <w:kern w:val="22"/>
          <w:u w:val="single"/>
        </w:rPr>
        <w:t>pod rygorem nieważności, w formie elektronicznej (opatrzonej kwalifikowanym podpisem elektronicznym) lub w postaci elektronicznej opatrzonej podpisem zaufanym lub podpisem osobistym</w:t>
      </w:r>
      <w:r w:rsidRPr="00E11D07">
        <w:rPr>
          <w:rFonts w:asciiTheme="minorHAnsi" w:hAnsiTheme="minorHAnsi" w:cstheme="minorHAnsi"/>
          <w:kern w:val="22"/>
        </w:rPr>
        <w:t xml:space="preserve"> na </w:t>
      </w:r>
      <w:r w:rsidRPr="00060A09">
        <w:rPr>
          <w:rFonts w:asciiTheme="minorHAnsi" w:hAnsiTheme="minorHAnsi" w:cstheme="minorHAnsi"/>
          <w:kern w:val="22"/>
        </w:rPr>
        <w:t>Formularzu Ofertowym</w:t>
      </w:r>
      <w:r w:rsidR="006C4961" w:rsidRPr="00060A09">
        <w:rPr>
          <w:rFonts w:asciiTheme="minorHAnsi" w:hAnsiTheme="minorHAnsi" w:cstheme="minorHAnsi"/>
          <w:kern w:val="22"/>
        </w:rPr>
        <w:t xml:space="preserve">, </w:t>
      </w:r>
      <w:r w:rsidR="00E11D07" w:rsidRPr="00060A09">
        <w:rPr>
          <w:rFonts w:asciiTheme="minorHAnsi" w:hAnsiTheme="minorHAnsi" w:cstheme="minorHAnsi"/>
          <w:kern w:val="22"/>
        </w:rPr>
        <w:t>udostępnionym przez Zamawiającego na Platformie e-Zamówienia i zamieszczonym w podglądzie postępowania w zakładce „Informacje podstawowe”</w:t>
      </w:r>
      <w:r w:rsidRPr="00060A09">
        <w:rPr>
          <w:rFonts w:asciiTheme="minorHAnsi" w:hAnsiTheme="minorHAnsi" w:cstheme="minorHAnsi"/>
          <w:kern w:val="22"/>
        </w:rPr>
        <w:t>.</w:t>
      </w:r>
    </w:p>
    <w:p w14:paraId="1D25B1E5" w14:textId="77777777" w:rsidR="006C57B1" w:rsidRPr="00BB3861" w:rsidRDefault="006C57B1" w:rsidP="004A78DE">
      <w:pPr>
        <w:pStyle w:val="Akapitzlist"/>
        <w:numPr>
          <w:ilvl w:val="0"/>
          <w:numId w:val="3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bCs/>
        </w:rPr>
        <w:t xml:space="preserve">Wykonawcy </w:t>
      </w:r>
      <w:r w:rsidRPr="00BB3861">
        <w:rPr>
          <w:rFonts w:asciiTheme="minorHAnsi" w:hAnsiTheme="minorHAnsi" w:cstheme="minorHAnsi"/>
          <w:kern w:val="22"/>
        </w:rPr>
        <w:t xml:space="preserve">zobligowani są do wskazania ceny netto i brutto oraz wysokości podatku VAT, a także do wskazania wszystkich elementów dotyczących innych elementów związanych z treściami określonymi </w:t>
      </w:r>
      <w:r w:rsidRPr="00BB3861">
        <w:rPr>
          <w:rFonts w:asciiTheme="minorHAnsi" w:hAnsiTheme="minorHAnsi" w:cstheme="minorHAnsi"/>
          <w:kern w:val="22"/>
        </w:rPr>
        <w:br/>
        <w:t>w SWZ.</w:t>
      </w:r>
    </w:p>
    <w:p w14:paraId="4A265291" w14:textId="77777777" w:rsidR="006C57B1" w:rsidRPr="00BB3861" w:rsidRDefault="006C57B1" w:rsidP="004A78DE">
      <w:pPr>
        <w:pStyle w:val="Akapitzlist"/>
        <w:numPr>
          <w:ilvl w:val="0"/>
          <w:numId w:val="3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  <w:kern w:val="22"/>
        </w:rPr>
        <w:t>W przypadku składania oferty przez podmioty występujące wspólnie należy podać nazwy (firmy) oraz dokładne adresy wszystkich wykonawców składających ofertę wspólną.</w:t>
      </w:r>
    </w:p>
    <w:p w14:paraId="3B3A5D3E" w14:textId="5C434036" w:rsidR="006C57B1" w:rsidRPr="00BB3861" w:rsidRDefault="006C57B1" w:rsidP="004A78DE">
      <w:pPr>
        <w:pStyle w:val="Akapitzlist"/>
        <w:numPr>
          <w:ilvl w:val="0"/>
          <w:numId w:val="3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/>
          <w:bCs/>
        </w:rPr>
      </w:pPr>
      <w:r w:rsidRPr="00BB3861">
        <w:rPr>
          <w:rFonts w:asciiTheme="minorHAnsi" w:hAnsiTheme="minorHAnsi" w:cstheme="minorHAnsi"/>
        </w:rPr>
        <w:t>Jeżeli została złożona oferta, której wybór prowadziłby do powstania u Zamawiającego obowiązku podatkowego zgodnie z ustawą z dnia 11 marca 2004 r. o podatku od to</w:t>
      </w:r>
      <w:r w:rsidR="00D31698" w:rsidRPr="00BB3861">
        <w:rPr>
          <w:rFonts w:asciiTheme="minorHAnsi" w:hAnsiTheme="minorHAnsi" w:cstheme="minorHAnsi"/>
        </w:rPr>
        <w:t>warów i usług (</w:t>
      </w:r>
      <w:r w:rsidR="00B476FD">
        <w:rPr>
          <w:rFonts w:asciiTheme="minorHAnsi" w:hAnsiTheme="minorHAnsi" w:cstheme="minorHAnsi"/>
        </w:rPr>
        <w:t>t.j.</w:t>
      </w:r>
      <w:r w:rsidR="00060A09">
        <w:rPr>
          <w:rFonts w:asciiTheme="minorHAnsi" w:hAnsiTheme="minorHAnsi" w:cstheme="minorHAnsi"/>
        </w:rPr>
        <w:t xml:space="preserve"> </w:t>
      </w:r>
      <w:r w:rsidR="00D31698" w:rsidRPr="00BB3861">
        <w:rPr>
          <w:rFonts w:asciiTheme="minorHAnsi" w:hAnsiTheme="minorHAnsi" w:cstheme="minorHAnsi"/>
        </w:rPr>
        <w:t>Dz. U. z 202</w:t>
      </w:r>
      <w:r w:rsidR="00060A09">
        <w:rPr>
          <w:rFonts w:asciiTheme="minorHAnsi" w:hAnsiTheme="minorHAnsi" w:cstheme="minorHAnsi"/>
        </w:rPr>
        <w:t>4</w:t>
      </w:r>
      <w:r w:rsidR="00D31698" w:rsidRPr="00BB3861">
        <w:rPr>
          <w:rFonts w:asciiTheme="minorHAnsi" w:hAnsiTheme="minorHAnsi" w:cstheme="minorHAnsi"/>
        </w:rPr>
        <w:t xml:space="preserve"> r. </w:t>
      </w:r>
      <w:r w:rsidRPr="00BB3861">
        <w:rPr>
          <w:rFonts w:asciiTheme="minorHAnsi" w:hAnsiTheme="minorHAnsi" w:cstheme="minorHAnsi"/>
        </w:rPr>
        <w:t xml:space="preserve">poz. </w:t>
      </w:r>
      <w:r w:rsidR="00060A09">
        <w:rPr>
          <w:rFonts w:asciiTheme="minorHAnsi" w:hAnsiTheme="minorHAnsi" w:cstheme="minorHAnsi"/>
        </w:rPr>
        <w:t>361</w:t>
      </w:r>
      <w:r w:rsidRPr="00BB3861">
        <w:rPr>
          <w:rFonts w:asciiTheme="minorHAnsi" w:hAnsiTheme="minorHAnsi" w:cstheme="minorHAnsi"/>
        </w:rPr>
        <w:t>, z późn. zm.), Zamawiający w celu oceny takiej oferty doliczy</w:t>
      </w:r>
      <w:r w:rsidR="00D31698" w:rsidRPr="00BB3861">
        <w:rPr>
          <w:rFonts w:asciiTheme="minorHAnsi" w:hAnsiTheme="minorHAnsi" w:cstheme="minorHAnsi"/>
        </w:rPr>
        <w:t xml:space="preserve"> do przedstawionej w niej ceny </w:t>
      </w:r>
      <w:r w:rsidRPr="00BB3861">
        <w:rPr>
          <w:rFonts w:asciiTheme="minorHAnsi" w:hAnsiTheme="minorHAnsi" w:cstheme="minorHAnsi"/>
        </w:rPr>
        <w:t xml:space="preserve">kwotę podatku od towarów i usług, którą miałby obowiązek rozliczyć. W takim przypadku Wykonawca ma obowiązek: </w:t>
      </w:r>
    </w:p>
    <w:p w14:paraId="4917E1D3" w14:textId="77777777" w:rsidR="006C57B1" w:rsidRPr="00BB3861" w:rsidRDefault="006C57B1" w:rsidP="004A78DE">
      <w:pPr>
        <w:pStyle w:val="Akapitzlist"/>
        <w:numPr>
          <w:ilvl w:val="0"/>
          <w:numId w:val="30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poinformowania Zamawiającego, że wybór jego oferty będzie prowadził do powstania </w:t>
      </w:r>
      <w:r w:rsidRPr="00BB3861">
        <w:rPr>
          <w:rFonts w:asciiTheme="minorHAnsi" w:hAnsiTheme="minorHAnsi" w:cstheme="minorHAnsi"/>
          <w:bCs/>
        </w:rPr>
        <w:br/>
        <w:t>u Zamawiającego obowiązku podatkowego;</w:t>
      </w:r>
    </w:p>
    <w:p w14:paraId="343F2E60" w14:textId="77777777" w:rsidR="006C57B1" w:rsidRPr="00BB3861" w:rsidRDefault="006C57B1" w:rsidP="004A78DE">
      <w:pPr>
        <w:pStyle w:val="Akapitzlist"/>
        <w:numPr>
          <w:ilvl w:val="0"/>
          <w:numId w:val="30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wskazania nazwy (rodzaju) towaru, których dostawa będą prowadziły do </w:t>
      </w:r>
      <w:r w:rsidR="006C4961" w:rsidRPr="00BB3861">
        <w:rPr>
          <w:rFonts w:asciiTheme="minorHAnsi" w:hAnsiTheme="minorHAnsi" w:cstheme="minorHAnsi"/>
          <w:bCs/>
        </w:rPr>
        <w:t>powstania obowiązku podatkowego.</w:t>
      </w:r>
    </w:p>
    <w:p w14:paraId="78D44730" w14:textId="1562EAB4" w:rsidR="006C57B1" w:rsidRPr="00BB3861" w:rsidRDefault="006C57B1" w:rsidP="004A78DE">
      <w:pPr>
        <w:pStyle w:val="Akapitzlist"/>
        <w:numPr>
          <w:ilvl w:val="0"/>
          <w:numId w:val="32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Do Formularza Ofertowego należy dołączyć (</w:t>
      </w:r>
      <w:r w:rsidRPr="00BB3861">
        <w:rPr>
          <w:rFonts w:asciiTheme="minorHAnsi" w:hAnsiTheme="minorHAnsi" w:cstheme="minorHAnsi"/>
          <w:bCs/>
          <w:u w:val="single"/>
        </w:rPr>
        <w:t>w formie elektronicznej opatrzonej kwalifikowanym podpisem elektronicznym lub w postaci elektronicznej opatrzonej podpisem zaufanym lub podpisem osobistym</w:t>
      </w:r>
      <w:r w:rsidRPr="00BB3861">
        <w:rPr>
          <w:rFonts w:asciiTheme="minorHAnsi" w:hAnsiTheme="minorHAnsi" w:cstheme="minorHAnsi"/>
          <w:bCs/>
        </w:rPr>
        <w:t>):</w:t>
      </w:r>
    </w:p>
    <w:p w14:paraId="02BBF3F4" w14:textId="5CD7D97A" w:rsidR="006C57B1" w:rsidRPr="00BB3861" w:rsidRDefault="006C4961" w:rsidP="004A78DE">
      <w:pPr>
        <w:pStyle w:val="Akapitzlist"/>
        <w:numPr>
          <w:ilvl w:val="0"/>
          <w:numId w:val="28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</w:t>
      </w:r>
      <w:r w:rsidR="006C57B1" w:rsidRPr="00BB3861">
        <w:rPr>
          <w:rFonts w:asciiTheme="minorHAnsi" w:hAnsiTheme="minorHAnsi" w:cstheme="minorHAnsi"/>
          <w:bCs/>
        </w:rPr>
        <w:t>świadczenie o braku podstaw do wykluczenia i spełnianiu warunków udziału w postępowaniu (</w:t>
      </w:r>
      <w:r w:rsidR="006C57B1" w:rsidRPr="00BB3861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A325AB">
        <w:rPr>
          <w:rFonts w:asciiTheme="minorHAnsi" w:hAnsiTheme="minorHAnsi" w:cstheme="minorHAnsi"/>
          <w:b/>
          <w:bCs/>
          <w:u w:val="single"/>
        </w:rPr>
        <w:t>3</w:t>
      </w:r>
      <w:r w:rsidR="006C57B1" w:rsidRPr="00BB3861">
        <w:rPr>
          <w:rFonts w:asciiTheme="minorHAnsi" w:hAnsiTheme="minorHAnsi" w:cstheme="minorHAnsi"/>
          <w:bCs/>
        </w:rPr>
        <w:t xml:space="preserve"> do SWZ),</w:t>
      </w:r>
    </w:p>
    <w:p w14:paraId="7F8A8053" w14:textId="77777777" w:rsidR="006C57B1" w:rsidRPr="00BB3861" w:rsidRDefault="006C4961" w:rsidP="004A78DE">
      <w:pPr>
        <w:pStyle w:val="Akapitzlist"/>
        <w:numPr>
          <w:ilvl w:val="0"/>
          <w:numId w:val="28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dokumenty, z których wynika prawo do</w:t>
      </w:r>
      <w:r w:rsidR="006C57B1" w:rsidRPr="00BB3861">
        <w:rPr>
          <w:rFonts w:asciiTheme="minorHAnsi" w:hAnsiTheme="minorHAnsi" w:cstheme="minorHAnsi"/>
          <w:bCs/>
        </w:rPr>
        <w:t xml:space="preserve"> podpisania</w:t>
      </w:r>
      <w:r w:rsidR="00EE5DBA" w:rsidRPr="00BB3861">
        <w:rPr>
          <w:rFonts w:asciiTheme="minorHAnsi" w:hAnsiTheme="minorHAnsi" w:cstheme="minorHAnsi"/>
          <w:bCs/>
        </w:rPr>
        <w:t xml:space="preserve"> oferty i</w:t>
      </w:r>
      <w:r w:rsidR="006C57B1" w:rsidRPr="00BB3861">
        <w:rPr>
          <w:rFonts w:asciiTheme="minorHAnsi" w:hAnsiTheme="minorHAnsi" w:cstheme="minorHAnsi"/>
          <w:bCs/>
        </w:rPr>
        <w:t xml:space="preserve"> odpowiednie pełnomocnictwa (jeżeli dotyczy),</w:t>
      </w:r>
    </w:p>
    <w:p w14:paraId="7F69E231" w14:textId="3C926ACF" w:rsidR="006C57B1" w:rsidRPr="00BB3861" w:rsidRDefault="006C4961" w:rsidP="004A78DE">
      <w:pPr>
        <w:pStyle w:val="Akapitzlist"/>
        <w:numPr>
          <w:ilvl w:val="0"/>
          <w:numId w:val="28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</w:t>
      </w:r>
      <w:r w:rsidR="006C57B1" w:rsidRPr="00BB3861">
        <w:rPr>
          <w:rFonts w:asciiTheme="minorHAnsi" w:hAnsiTheme="minorHAnsi" w:cstheme="minorHAnsi"/>
          <w:bCs/>
        </w:rPr>
        <w:t xml:space="preserve"> przypadku podmiotów wspólnie składających ofertę, Wykonawca zobligowany jest załączyć oświadczenie, o którym mowa w </w:t>
      </w:r>
      <w:r w:rsidR="00A547F6">
        <w:rPr>
          <w:rFonts w:asciiTheme="minorHAnsi" w:hAnsiTheme="minorHAnsi" w:cstheme="minorHAnsi"/>
          <w:bCs/>
        </w:rPr>
        <w:t xml:space="preserve">rozdziale </w:t>
      </w:r>
      <w:r w:rsidR="00A547F6" w:rsidRPr="009003F4">
        <w:rPr>
          <w:rFonts w:asciiTheme="minorHAnsi" w:hAnsiTheme="minorHAnsi" w:cstheme="minorHAnsi"/>
          <w:bCs/>
        </w:rPr>
        <w:t>XI</w:t>
      </w:r>
      <w:r w:rsidR="009003F4" w:rsidRPr="009003F4">
        <w:rPr>
          <w:rFonts w:asciiTheme="minorHAnsi" w:hAnsiTheme="minorHAnsi" w:cstheme="minorHAnsi"/>
          <w:bCs/>
        </w:rPr>
        <w:t>V</w:t>
      </w:r>
      <w:r w:rsidR="006C57B1" w:rsidRPr="009003F4">
        <w:rPr>
          <w:rFonts w:asciiTheme="minorHAnsi" w:hAnsiTheme="minorHAnsi" w:cstheme="minorHAnsi"/>
          <w:bCs/>
        </w:rPr>
        <w:t xml:space="preserve"> S</w:t>
      </w:r>
      <w:r w:rsidR="006C57B1" w:rsidRPr="00BB3861">
        <w:rPr>
          <w:rFonts w:asciiTheme="minorHAnsi" w:hAnsiTheme="minorHAnsi" w:cstheme="minorHAnsi"/>
          <w:bCs/>
        </w:rPr>
        <w:t>WZ,</w:t>
      </w:r>
    </w:p>
    <w:p w14:paraId="1C177441" w14:textId="7B358297" w:rsidR="006C57B1" w:rsidRDefault="006C4961" w:rsidP="004A78DE">
      <w:pPr>
        <w:pStyle w:val="Akapitzlist"/>
        <w:numPr>
          <w:ilvl w:val="0"/>
          <w:numId w:val="28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</w:t>
      </w:r>
      <w:r w:rsidR="006C57B1" w:rsidRPr="00BB3861">
        <w:rPr>
          <w:rFonts w:asciiTheme="minorHAnsi" w:hAnsiTheme="minorHAnsi" w:cstheme="minorHAnsi"/>
          <w:bCs/>
        </w:rPr>
        <w:t xml:space="preserve"> przypadku polegania na zasobach innego podmiotu Wykonawca zobligowany jest załączyć oświadczenia, o </w:t>
      </w:r>
      <w:r w:rsidRPr="00BB3861">
        <w:rPr>
          <w:rFonts w:asciiTheme="minorHAnsi" w:hAnsiTheme="minorHAnsi" w:cstheme="minorHAnsi"/>
          <w:bCs/>
        </w:rPr>
        <w:t>których mowa w</w:t>
      </w:r>
      <w:r w:rsidR="00A547F6">
        <w:rPr>
          <w:rFonts w:asciiTheme="minorHAnsi" w:hAnsiTheme="minorHAnsi" w:cstheme="minorHAnsi"/>
          <w:bCs/>
        </w:rPr>
        <w:t xml:space="preserve"> rozdziale </w:t>
      </w:r>
      <w:r w:rsidR="00A547F6" w:rsidRPr="009003F4">
        <w:rPr>
          <w:rFonts w:asciiTheme="minorHAnsi" w:hAnsiTheme="minorHAnsi" w:cstheme="minorHAnsi"/>
          <w:bCs/>
        </w:rPr>
        <w:t>X</w:t>
      </w:r>
      <w:r w:rsidR="009003F4" w:rsidRPr="009003F4">
        <w:rPr>
          <w:rFonts w:asciiTheme="minorHAnsi" w:hAnsiTheme="minorHAnsi" w:cstheme="minorHAnsi"/>
          <w:bCs/>
        </w:rPr>
        <w:t>I</w:t>
      </w:r>
      <w:r w:rsidR="00EF390A" w:rsidRPr="009003F4">
        <w:rPr>
          <w:rFonts w:asciiTheme="minorHAnsi" w:hAnsiTheme="minorHAnsi" w:cstheme="minorHAnsi"/>
          <w:bCs/>
        </w:rPr>
        <w:t>V</w:t>
      </w:r>
      <w:r w:rsidR="00A547F6" w:rsidRPr="009003F4">
        <w:rPr>
          <w:rFonts w:asciiTheme="minorHAnsi" w:hAnsiTheme="minorHAnsi" w:cstheme="minorHAnsi"/>
          <w:bCs/>
        </w:rPr>
        <w:t xml:space="preserve"> </w:t>
      </w:r>
      <w:r w:rsidR="005240A2" w:rsidRPr="009003F4">
        <w:rPr>
          <w:rFonts w:asciiTheme="minorHAnsi" w:hAnsiTheme="minorHAnsi" w:cstheme="minorHAnsi"/>
          <w:bCs/>
        </w:rPr>
        <w:t>ust</w:t>
      </w:r>
      <w:r w:rsidR="00E11D07" w:rsidRPr="009003F4">
        <w:rPr>
          <w:rFonts w:asciiTheme="minorHAnsi" w:hAnsiTheme="minorHAnsi" w:cstheme="minorHAnsi"/>
          <w:bCs/>
        </w:rPr>
        <w:t xml:space="preserve"> </w:t>
      </w:r>
      <w:r w:rsidR="00F545C6" w:rsidRPr="009003F4">
        <w:rPr>
          <w:rFonts w:asciiTheme="minorHAnsi" w:hAnsiTheme="minorHAnsi" w:cstheme="minorHAnsi"/>
          <w:bCs/>
        </w:rPr>
        <w:t>2</w:t>
      </w:r>
      <w:r w:rsidR="00D77B86" w:rsidRPr="009003F4">
        <w:rPr>
          <w:rFonts w:asciiTheme="minorHAnsi" w:hAnsiTheme="minorHAnsi" w:cstheme="minorHAnsi"/>
          <w:bCs/>
        </w:rPr>
        <w:t xml:space="preserve"> </w:t>
      </w:r>
      <w:r w:rsidR="00C56EB5" w:rsidRPr="009003F4">
        <w:rPr>
          <w:rFonts w:asciiTheme="minorHAnsi" w:hAnsiTheme="minorHAnsi" w:cstheme="minorHAnsi"/>
          <w:bCs/>
        </w:rPr>
        <w:t xml:space="preserve">i </w:t>
      </w:r>
      <w:r w:rsidR="00D77B86" w:rsidRPr="009003F4">
        <w:rPr>
          <w:rFonts w:asciiTheme="minorHAnsi" w:hAnsiTheme="minorHAnsi" w:cstheme="minorHAnsi"/>
          <w:bCs/>
        </w:rPr>
        <w:t xml:space="preserve">4 </w:t>
      </w:r>
      <w:r w:rsidR="00297D91" w:rsidRPr="009003F4">
        <w:rPr>
          <w:rFonts w:asciiTheme="minorHAnsi" w:hAnsiTheme="minorHAnsi" w:cstheme="minorHAnsi"/>
          <w:bCs/>
        </w:rPr>
        <w:t>SWZ</w:t>
      </w:r>
      <w:r w:rsidR="00297D91">
        <w:rPr>
          <w:rFonts w:asciiTheme="minorHAnsi" w:hAnsiTheme="minorHAnsi" w:cstheme="minorHAnsi"/>
          <w:bCs/>
        </w:rPr>
        <w:t>,</w:t>
      </w:r>
    </w:p>
    <w:p w14:paraId="07BE0D99" w14:textId="0C887B59" w:rsidR="006C57B1" w:rsidRPr="00C019D7" w:rsidRDefault="006C57B1" w:rsidP="00C019D7">
      <w:pPr>
        <w:pStyle w:val="Akapitzlist"/>
        <w:numPr>
          <w:ilvl w:val="0"/>
          <w:numId w:val="33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C019D7">
        <w:rPr>
          <w:rFonts w:asciiTheme="minorHAnsi" w:hAnsiTheme="minorHAnsi" w:cstheme="minorHAnsi"/>
          <w:bCs/>
        </w:rPr>
        <w:t>W przypadku gdy oferta nie została podpi</w:t>
      </w:r>
      <w:r w:rsidR="00F545C6" w:rsidRPr="00C019D7">
        <w:rPr>
          <w:rFonts w:asciiTheme="minorHAnsi" w:hAnsiTheme="minorHAnsi" w:cstheme="minorHAnsi"/>
          <w:bCs/>
        </w:rPr>
        <w:t xml:space="preserve">sana przez osobę uprawnioną do </w:t>
      </w:r>
      <w:r w:rsidRPr="00C019D7">
        <w:rPr>
          <w:rFonts w:asciiTheme="minorHAnsi" w:hAnsiTheme="minorHAnsi" w:cstheme="minorHAnsi"/>
          <w:bCs/>
        </w:rPr>
        <w:t xml:space="preserve">reprezentacji Wykonawcy określoną w odpowiednim rejestrze lub innym </w:t>
      </w:r>
      <w:r w:rsidR="00F545C6" w:rsidRPr="00C019D7">
        <w:rPr>
          <w:rFonts w:asciiTheme="minorHAnsi" w:hAnsiTheme="minorHAnsi" w:cstheme="minorHAnsi"/>
          <w:bCs/>
        </w:rPr>
        <w:t xml:space="preserve">dokumencie właściwym dla danej formy organizacyjnej Wykonawcy, do oferty należy </w:t>
      </w:r>
      <w:r w:rsidR="0006763A" w:rsidRPr="00C019D7">
        <w:rPr>
          <w:rFonts w:asciiTheme="minorHAnsi" w:hAnsiTheme="minorHAnsi" w:cstheme="minorHAnsi"/>
          <w:bCs/>
        </w:rPr>
        <w:t xml:space="preserve">dołączyć </w:t>
      </w:r>
      <w:r w:rsidRPr="00C019D7">
        <w:rPr>
          <w:rFonts w:asciiTheme="minorHAnsi" w:hAnsiTheme="minorHAnsi" w:cstheme="minorHAnsi"/>
          <w:bCs/>
          <w:u w:val="single"/>
        </w:rPr>
        <w:t xml:space="preserve">dokument </w:t>
      </w:r>
      <w:r w:rsidR="000E742B" w:rsidRPr="00C019D7">
        <w:rPr>
          <w:rFonts w:asciiTheme="minorHAnsi" w:hAnsiTheme="minorHAnsi" w:cstheme="minorHAnsi"/>
          <w:bCs/>
          <w:u w:val="single"/>
        </w:rPr>
        <w:t>pełnomocnictwa</w:t>
      </w:r>
      <w:r w:rsidR="000E742B" w:rsidRPr="00C019D7">
        <w:rPr>
          <w:rFonts w:asciiTheme="minorHAnsi" w:hAnsiTheme="minorHAnsi" w:cstheme="minorHAnsi"/>
          <w:bCs/>
        </w:rPr>
        <w:t xml:space="preserve"> </w:t>
      </w:r>
      <w:r w:rsidRPr="00C019D7">
        <w:rPr>
          <w:rFonts w:asciiTheme="minorHAnsi" w:hAnsiTheme="minorHAnsi" w:cstheme="minorHAnsi"/>
          <w:bCs/>
        </w:rPr>
        <w:t>złożony w formie elektronicznej opatrzonej kwalifikowanym podpisem elektronicznym lub w postaci elektronicznej opatrzonej podpisem z</w:t>
      </w:r>
      <w:r w:rsidR="00F545C6" w:rsidRPr="00C019D7">
        <w:rPr>
          <w:rFonts w:asciiTheme="minorHAnsi" w:hAnsiTheme="minorHAnsi" w:cstheme="minorHAnsi"/>
          <w:bCs/>
        </w:rPr>
        <w:t>aufanym lub podpisem osobistym lub elektronicznej kopii, poświadczonej kwalifikowanym</w:t>
      </w:r>
      <w:r w:rsidRPr="00C019D7">
        <w:rPr>
          <w:rFonts w:asciiTheme="minorHAnsi" w:hAnsiTheme="minorHAnsi" w:cstheme="minorHAnsi"/>
          <w:bCs/>
        </w:rPr>
        <w:t xml:space="preserve"> podpisem elektronicznym/podpisem zaufanym lub podpisem osobistym przez notariusza.</w:t>
      </w:r>
    </w:p>
    <w:p w14:paraId="211C55CA" w14:textId="0F91799F" w:rsidR="005C05FF" w:rsidRPr="00BB3861" w:rsidRDefault="005C05FF" w:rsidP="004A78DE">
      <w:pPr>
        <w:pStyle w:val="Akapitzlist"/>
        <w:numPr>
          <w:ilvl w:val="0"/>
          <w:numId w:val="33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</w:rPr>
        <w:t xml:space="preserve">Niezachowanie formy określonej w </w:t>
      </w:r>
      <w:r w:rsidR="00B476FD">
        <w:rPr>
          <w:rFonts w:asciiTheme="minorHAnsi" w:hAnsiTheme="minorHAnsi" w:cstheme="minorHAnsi"/>
        </w:rPr>
        <w:t>ust.</w:t>
      </w:r>
      <w:r w:rsidRPr="00BB3861">
        <w:rPr>
          <w:rFonts w:asciiTheme="minorHAnsi" w:hAnsiTheme="minorHAnsi" w:cstheme="minorHAnsi"/>
        </w:rPr>
        <w:t xml:space="preserve"> </w:t>
      </w:r>
      <w:r w:rsidR="00C56EB5">
        <w:rPr>
          <w:rFonts w:asciiTheme="minorHAnsi" w:hAnsiTheme="minorHAnsi" w:cstheme="minorHAnsi"/>
        </w:rPr>
        <w:t>3</w:t>
      </w:r>
      <w:r w:rsidRPr="00BB3861">
        <w:rPr>
          <w:rFonts w:asciiTheme="minorHAnsi" w:hAnsiTheme="minorHAnsi" w:cstheme="minorHAnsi"/>
        </w:rPr>
        <w:t xml:space="preserve"> i 8</w:t>
      </w:r>
      <w:r w:rsidR="002D4DFB">
        <w:rPr>
          <w:rFonts w:asciiTheme="minorHAnsi" w:hAnsiTheme="minorHAnsi" w:cstheme="minorHAnsi"/>
        </w:rPr>
        <w:t xml:space="preserve"> powyżej,</w:t>
      </w:r>
      <w:r w:rsidRPr="00BB3861">
        <w:rPr>
          <w:rFonts w:asciiTheme="minorHAnsi" w:hAnsiTheme="minorHAnsi" w:cstheme="minorHAnsi"/>
        </w:rPr>
        <w:t xml:space="preserve"> w odniesieniu do ofer</w:t>
      </w:r>
      <w:r w:rsidR="002D4DFB">
        <w:rPr>
          <w:rFonts w:asciiTheme="minorHAnsi" w:hAnsiTheme="minorHAnsi" w:cstheme="minorHAnsi"/>
        </w:rPr>
        <w:t xml:space="preserve">ty, oświadczeń, o których mowa </w:t>
      </w:r>
      <w:r w:rsidRPr="00BB3861">
        <w:rPr>
          <w:rFonts w:asciiTheme="minorHAnsi" w:hAnsiTheme="minorHAnsi" w:cstheme="minorHAnsi"/>
        </w:rPr>
        <w:t>w art. 125 ust. 1 ustawy Pzp (oświadczeń o braku podstaw do wykluczenia z postępowania oraz</w:t>
      </w:r>
      <w:r w:rsidR="002D4DFB">
        <w:rPr>
          <w:rFonts w:asciiTheme="minorHAnsi" w:hAnsiTheme="minorHAnsi" w:cstheme="minorHAnsi"/>
        </w:rPr>
        <w:t xml:space="preserve"> </w:t>
      </w:r>
      <w:r w:rsidR="002D4DFB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lastRenderedPageBreak/>
        <w:t>o spełnianiu warunków udziału w postępowaniu), a także pełnomocnictw, skutkuje nieważnością tych dokumentów.</w:t>
      </w:r>
    </w:p>
    <w:p w14:paraId="5713EA7E" w14:textId="77777777" w:rsidR="006C57B1" w:rsidRPr="00BB3861" w:rsidRDefault="00F545C6" w:rsidP="004A78DE">
      <w:pPr>
        <w:pStyle w:val="Akapitzlist"/>
        <w:numPr>
          <w:ilvl w:val="0"/>
          <w:numId w:val="33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Oferta oraz pozostałe oświadczenia i dokumenty, dla których</w:t>
      </w:r>
      <w:r w:rsidR="006C57B1" w:rsidRPr="00BB3861">
        <w:rPr>
          <w:rFonts w:asciiTheme="minorHAnsi" w:hAnsiTheme="minorHAnsi" w:cstheme="minorHAnsi"/>
          <w:bCs/>
        </w:rPr>
        <w:t xml:space="preserve"> Zamawia</w:t>
      </w:r>
      <w:r w:rsidRPr="00BB3861">
        <w:rPr>
          <w:rFonts w:asciiTheme="minorHAnsi" w:hAnsiTheme="minorHAnsi" w:cstheme="minorHAnsi"/>
          <w:bCs/>
        </w:rPr>
        <w:t xml:space="preserve">jący określił wzory w formie formularzy zamieszczonych w załącznikach do </w:t>
      </w:r>
      <w:r w:rsidR="006C57B1" w:rsidRPr="00BB3861">
        <w:rPr>
          <w:rFonts w:asciiTheme="minorHAnsi" w:hAnsiTheme="minorHAnsi" w:cstheme="minorHAnsi"/>
          <w:bCs/>
        </w:rPr>
        <w:t>SWZ, powinny być sporządzone zgodnie z tymi wzorami.</w:t>
      </w:r>
    </w:p>
    <w:p w14:paraId="3217C1E2" w14:textId="5143330C" w:rsidR="006C57B1" w:rsidRPr="00BB3861" w:rsidRDefault="006C57B1" w:rsidP="004A78DE">
      <w:pPr>
        <w:pStyle w:val="Akapitzlist"/>
        <w:numPr>
          <w:ilvl w:val="0"/>
          <w:numId w:val="33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Jeś</w:t>
      </w:r>
      <w:r w:rsidR="00101E6C" w:rsidRPr="00BB3861">
        <w:rPr>
          <w:rFonts w:asciiTheme="minorHAnsi" w:hAnsiTheme="minorHAnsi" w:cstheme="minorHAnsi"/>
          <w:bCs/>
        </w:rPr>
        <w:t xml:space="preserve">li oferta zawiera </w:t>
      </w:r>
      <w:r w:rsidR="00F545C6" w:rsidRPr="00BB3861">
        <w:rPr>
          <w:rFonts w:asciiTheme="minorHAnsi" w:hAnsiTheme="minorHAnsi" w:cstheme="minorHAnsi"/>
          <w:bCs/>
        </w:rPr>
        <w:t xml:space="preserve">informacje stanowiące tajemnicę przedsiębiorstwa w </w:t>
      </w:r>
      <w:r w:rsidRPr="00BB3861">
        <w:rPr>
          <w:rFonts w:asciiTheme="minorHAnsi" w:hAnsiTheme="minorHAnsi" w:cstheme="minorHAnsi"/>
          <w:bCs/>
        </w:rPr>
        <w:t>rozumieniu ustawy z dnia 16.04.1993 r. o zwalczaniu nieuczciwej konkur</w:t>
      </w:r>
      <w:r w:rsidR="00A3029B" w:rsidRPr="00BB3861">
        <w:rPr>
          <w:rFonts w:asciiTheme="minorHAnsi" w:hAnsiTheme="minorHAnsi" w:cstheme="minorHAnsi"/>
          <w:bCs/>
        </w:rPr>
        <w:t>encji (tj</w:t>
      </w:r>
      <w:r w:rsidRPr="00BB3861">
        <w:rPr>
          <w:rFonts w:asciiTheme="minorHAnsi" w:hAnsiTheme="minorHAnsi" w:cstheme="minorHAnsi"/>
          <w:bCs/>
        </w:rPr>
        <w:t>. Dz. U. z 20</w:t>
      </w:r>
      <w:r w:rsidR="00B476FD">
        <w:rPr>
          <w:rFonts w:asciiTheme="minorHAnsi" w:hAnsiTheme="minorHAnsi" w:cstheme="minorHAnsi"/>
          <w:bCs/>
        </w:rPr>
        <w:t>22</w:t>
      </w:r>
      <w:r w:rsidR="00101E6C" w:rsidRPr="00BB3861">
        <w:rPr>
          <w:rFonts w:asciiTheme="minorHAnsi" w:hAnsiTheme="minorHAnsi" w:cstheme="minorHAnsi"/>
          <w:bCs/>
        </w:rPr>
        <w:t xml:space="preserve"> </w:t>
      </w:r>
      <w:r w:rsidRPr="00BB3861">
        <w:rPr>
          <w:rFonts w:asciiTheme="minorHAnsi" w:hAnsiTheme="minorHAnsi" w:cstheme="minorHAnsi"/>
          <w:bCs/>
        </w:rPr>
        <w:t>r. poz. 1</w:t>
      </w:r>
      <w:r w:rsidR="00B476FD">
        <w:rPr>
          <w:rFonts w:asciiTheme="minorHAnsi" w:hAnsiTheme="minorHAnsi" w:cstheme="minorHAnsi"/>
          <w:bCs/>
        </w:rPr>
        <w:t>2</w:t>
      </w:r>
      <w:r w:rsidR="00BE2AAD">
        <w:rPr>
          <w:rFonts w:asciiTheme="minorHAnsi" w:hAnsiTheme="minorHAnsi" w:cstheme="minorHAnsi"/>
          <w:bCs/>
        </w:rPr>
        <w:t>3</w:t>
      </w:r>
      <w:r w:rsidR="00B476FD">
        <w:rPr>
          <w:rFonts w:asciiTheme="minorHAnsi" w:hAnsiTheme="minorHAnsi" w:cstheme="minorHAnsi"/>
          <w:bCs/>
        </w:rPr>
        <w:t>3</w:t>
      </w:r>
      <w:r w:rsidRPr="00BB3861">
        <w:rPr>
          <w:rFonts w:asciiTheme="minorHAnsi" w:hAnsiTheme="minorHAnsi" w:cstheme="minorHAnsi"/>
          <w:bCs/>
        </w:rPr>
        <w:t xml:space="preserve"> ze zm.), Wykonawca powinien nie później niż w terminie składania ofert zastrzec, że nie mogą one być udostępnione oraz wykazać, iż zastrzeżone</w:t>
      </w:r>
      <w:r w:rsidR="00F545C6" w:rsidRPr="00BB3861">
        <w:rPr>
          <w:rFonts w:asciiTheme="minorHAnsi" w:hAnsiTheme="minorHAnsi" w:cstheme="minorHAnsi"/>
          <w:bCs/>
        </w:rPr>
        <w:t xml:space="preserve"> informacje stanowią tajemnicę </w:t>
      </w:r>
      <w:r w:rsidRPr="00BB3861">
        <w:rPr>
          <w:rFonts w:asciiTheme="minorHAnsi" w:hAnsiTheme="minorHAnsi" w:cstheme="minorHAnsi"/>
          <w:bCs/>
        </w:rPr>
        <w:t>przedsiębi</w:t>
      </w:r>
      <w:r w:rsidR="00F545C6" w:rsidRPr="00BB3861">
        <w:rPr>
          <w:rFonts w:asciiTheme="minorHAnsi" w:hAnsiTheme="minorHAnsi" w:cstheme="minorHAnsi"/>
          <w:bCs/>
        </w:rPr>
        <w:t>orstwa. Zastrzeżone informacje należy złożyć w wydzielonym</w:t>
      </w:r>
      <w:r w:rsidRPr="00BB3861">
        <w:rPr>
          <w:rFonts w:asciiTheme="minorHAnsi" w:hAnsiTheme="minorHAnsi" w:cstheme="minorHAnsi"/>
          <w:bCs/>
        </w:rPr>
        <w:t xml:space="preserve"> i odp</w:t>
      </w:r>
      <w:r w:rsidR="00A3029B" w:rsidRPr="00BB3861">
        <w:rPr>
          <w:rFonts w:asciiTheme="minorHAnsi" w:hAnsiTheme="minorHAnsi" w:cstheme="minorHAnsi"/>
          <w:bCs/>
        </w:rPr>
        <w:t xml:space="preserve">owiednio oznaczonym pliku wraz </w:t>
      </w:r>
      <w:r w:rsidRPr="00BB3861">
        <w:rPr>
          <w:rFonts w:asciiTheme="minorHAnsi" w:hAnsiTheme="minorHAnsi" w:cstheme="minorHAnsi"/>
          <w:bCs/>
        </w:rPr>
        <w:t>z jednoczesnym zaznaczeniem polecenia „Załącznik stanowią</w:t>
      </w:r>
      <w:r w:rsidR="00A3029B" w:rsidRPr="00BB3861">
        <w:rPr>
          <w:rFonts w:asciiTheme="minorHAnsi" w:hAnsiTheme="minorHAnsi" w:cstheme="minorHAnsi"/>
          <w:bCs/>
        </w:rPr>
        <w:t xml:space="preserve">cy tajemnicę przedsiębiorstwa” </w:t>
      </w:r>
      <w:r w:rsidRPr="00BB3861">
        <w:rPr>
          <w:rFonts w:asciiTheme="minorHAnsi" w:hAnsiTheme="minorHAnsi" w:cstheme="minorHAnsi"/>
          <w:bCs/>
        </w:rPr>
        <w:t xml:space="preserve">a następnie wraz z plikami stanowiącymi jawną część należy ten plik zaszyfrować.  </w:t>
      </w:r>
    </w:p>
    <w:p w14:paraId="5475DA56" w14:textId="77777777" w:rsidR="006C57B1" w:rsidRPr="00BB3861" w:rsidRDefault="005C05FF" w:rsidP="004A78DE">
      <w:pPr>
        <w:pStyle w:val="Akapitzlist"/>
        <w:numPr>
          <w:ilvl w:val="0"/>
          <w:numId w:val="33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Wszystkie</w:t>
      </w:r>
      <w:r w:rsidR="00F545C6" w:rsidRPr="00BB3861">
        <w:rPr>
          <w:rFonts w:asciiTheme="minorHAnsi" w:hAnsiTheme="minorHAnsi" w:cstheme="minorHAnsi"/>
          <w:bCs/>
        </w:rPr>
        <w:t xml:space="preserve"> koszty związane z uczestnictwem w postępowaniu, w szczególności </w:t>
      </w:r>
      <w:r w:rsidR="006C57B1" w:rsidRPr="00BB3861">
        <w:rPr>
          <w:rFonts w:asciiTheme="minorHAnsi" w:hAnsiTheme="minorHAnsi" w:cstheme="minorHAnsi"/>
          <w:bCs/>
        </w:rPr>
        <w:t xml:space="preserve">z przygotowaniem </w:t>
      </w:r>
      <w:r w:rsidR="00F545C6" w:rsidRPr="00BB3861">
        <w:rPr>
          <w:rFonts w:asciiTheme="minorHAnsi" w:hAnsiTheme="minorHAnsi" w:cstheme="minorHAnsi"/>
          <w:bCs/>
        </w:rPr>
        <w:br/>
      </w:r>
      <w:r w:rsidR="006C57B1" w:rsidRPr="00BB3861">
        <w:rPr>
          <w:rFonts w:asciiTheme="minorHAnsi" w:hAnsiTheme="minorHAnsi" w:cstheme="minorHAnsi"/>
          <w:bCs/>
        </w:rPr>
        <w:t>i złożeniem ofert ponosi Wykonawca składający ofertę</w:t>
      </w:r>
      <w:r w:rsidR="00EE5DBA" w:rsidRPr="00BB3861">
        <w:rPr>
          <w:rFonts w:asciiTheme="minorHAnsi" w:hAnsiTheme="minorHAnsi" w:cstheme="minorHAnsi"/>
          <w:bCs/>
        </w:rPr>
        <w:t>.</w:t>
      </w:r>
    </w:p>
    <w:p w14:paraId="4845E9E9" w14:textId="77777777" w:rsidR="006C57B1" w:rsidRPr="00BB3861" w:rsidRDefault="006C57B1" w:rsidP="004A78DE">
      <w:pPr>
        <w:pStyle w:val="Akapitzlist"/>
        <w:numPr>
          <w:ilvl w:val="0"/>
          <w:numId w:val="33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Zmiana oferty, wycofanie oferty.</w:t>
      </w:r>
    </w:p>
    <w:p w14:paraId="3D2B733A" w14:textId="77777777" w:rsidR="006C57B1" w:rsidRPr="00BB3861" w:rsidRDefault="006C57B1" w:rsidP="004A78DE">
      <w:pPr>
        <w:pStyle w:val="Akapitzlist"/>
        <w:numPr>
          <w:ilvl w:val="0"/>
          <w:numId w:val="29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</w:rPr>
        <w:t>Wykonawca może wprowadzić zmiany lub wycofać złożoną ofertę przed upływem</w:t>
      </w:r>
      <w:r w:rsidR="00F545C6" w:rsidRPr="00BB3861">
        <w:rPr>
          <w:rFonts w:asciiTheme="minorHAnsi" w:hAnsiTheme="minorHAnsi" w:cstheme="minorHAnsi"/>
        </w:rPr>
        <w:t xml:space="preserve"> terminu do składania ofert,</w:t>
      </w:r>
    </w:p>
    <w:p w14:paraId="46F03AE8" w14:textId="7542B7B3" w:rsidR="006A041B" w:rsidRPr="002D4DFB" w:rsidRDefault="006C57B1" w:rsidP="004A78DE">
      <w:pPr>
        <w:pStyle w:val="Akapitzlist"/>
        <w:numPr>
          <w:ilvl w:val="0"/>
          <w:numId w:val="29"/>
        </w:numPr>
        <w:spacing w:after="0"/>
        <w:ind w:left="851" w:hanging="425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 może przed upływem terminu do składania ofert zmienić lub wycofać ofertę za pośrednictwem Formularza do złożenia, zmiany, wycofania oferty lub wniosku dostępnego </w:t>
      </w:r>
      <w:r w:rsidR="00DB4994">
        <w:rPr>
          <w:rFonts w:asciiTheme="minorHAnsi" w:hAnsiTheme="minorHAnsi" w:cstheme="minorHAnsi"/>
          <w:bCs/>
        </w:rPr>
        <w:t>na Portalu e-Zamówienia</w:t>
      </w:r>
      <w:r w:rsidR="00717E24">
        <w:rPr>
          <w:rFonts w:asciiTheme="minorHAnsi" w:hAnsiTheme="minorHAnsi" w:cstheme="minorHAnsi"/>
          <w:bCs/>
        </w:rPr>
        <w:t>.</w:t>
      </w:r>
    </w:p>
    <w:p w14:paraId="0910B106" w14:textId="77777777" w:rsidR="006A041B" w:rsidRDefault="00B5600D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567" w:hanging="567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eastAsia="TTE17FFBD0t00" w:hAnsiTheme="minorHAnsi" w:cstheme="minorHAnsi"/>
          <w:sz w:val="22"/>
          <w:szCs w:val="22"/>
        </w:rPr>
        <w:t>WADIUM</w:t>
      </w:r>
      <w:bookmarkEnd w:id="15"/>
    </w:p>
    <w:p w14:paraId="6A927497" w14:textId="051871E0" w:rsidR="00AB6692" w:rsidRPr="00AB6692" w:rsidRDefault="00AB6692" w:rsidP="00AB6692">
      <w:pPr>
        <w:pStyle w:val="Nagwek1"/>
        <w:numPr>
          <w:ilvl w:val="0"/>
          <w:numId w:val="0"/>
        </w:numPr>
        <w:shd w:val="clear" w:color="auto" w:fill="BFBFBF" w:themeFill="background1" w:themeFillShade="BF"/>
        <w:spacing w:before="0" w:after="0" w:line="276" w:lineRule="auto"/>
        <w:ind w:left="567"/>
        <w:rPr>
          <w:rFonts w:asciiTheme="minorHAnsi" w:eastAsia="TTE17FFBD0t00" w:hAnsiTheme="minorHAnsi" w:cstheme="minorHAnsi"/>
          <w:b w:val="0"/>
          <w:bCs w:val="0"/>
          <w:sz w:val="22"/>
          <w:szCs w:val="22"/>
        </w:rPr>
      </w:pPr>
      <w:r>
        <w:rPr>
          <w:rFonts w:asciiTheme="minorHAnsi" w:eastAsia="TTE17FFBD0t00" w:hAnsiTheme="minorHAnsi" w:cstheme="minorHAnsi"/>
          <w:b w:val="0"/>
          <w:bCs w:val="0"/>
          <w:sz w:val="22"/>
          <w:szCs w:val="22"/>
        </w:rPr>
        <w:t>Zamawiający nie wymaga wniesienia wadium.</w:t>
      </w:r>
    </w:p>
    <w:p w14:paraId="3B63DB0C" w14:textId="77777777" w:rsidR="006A041B" w:rsidRPr="00614B6F" w:rsidRDefault="0093298F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eastAsia="TTE17FFBD0t00" w:hAnsiTheme="minorHAnsi" w:cstheme="minorHAnsi"/>
          <w:sz w:val="22"/>
          <w:szCs w:val="22"/>
        </w:rPr>
      </w:pPr>
      <w:bookmarkStart w:id="16" w:name="_Toc74042349"/>
      <w:r w:rsidRPr="006A041B">
        <w:rPr>
          <w:rFonts w:asciiTheme="minorHAnsi" w:eastAsia="TTE17FFBD0t00" w:hAnsiTheme="minorHAnsi" w:cstheme="minorHAnsi"/>
          <w:sz w:val="22"/>
          <w:szCs w:val="22"/>
        </w:rPr>
        <w:t>TERMIN ZWIĄZANIA Z OFERTĄ</w:t>
      </w:r>
      <w:bookmarkEnd w:id="16"/>
    </w:p>
    <w:p w14:paraId="00D728EA" w14:textId="7FD52F0D" w:rsidR="00372193" w:rsidRPr="00BB3861" w:rsidRDefault="00372193" w:rsidP="00BB3861">
      <w:pPr>
        <w:pStyle w:val="Bezodstpw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 xml:space="preserve">Wykonawca jest związany ofertą do upływu terminu określonego datą w dokumentach zamówienia, jednak nie dłużej niż 30 dni, od dnia upływu terminu składania ofert, przy czym pierwszym dniem terminu związania ofertą jest dzień, w którym upływa termin składania ofert </w:t>
      </w:r>
      <w:r w:rsidR="00640D84" w:rsidRPr="00BB3861">
        <w:rPr>
          <w:rFonts w:asciiTheme="minorHAnsi" w:hAnsiTheme="minorHAnsi" w:cstheme="minorHAnsi"/>
          <w:sz w:val="22"/>
          <w:szCs w:val="22"/>
        </w:rPr>
        <w:t>(</w:t>
      </w:r>
      <w:r w:rsidR="007D213D" w:rsidRPr="00BB3861">
        <w:rPr>
          <w:rFonts w:asciiTheme="minorHAnsi" w:hAnsiTheme="minorHAnsi" w:cstheme="minorHAnsi"/>
          <w:sz w:val="22"/>
          <w:szCs w:val="22"/>
        </w:rPr>
        <w:t>art. 307 ust. 1 P</w:t>
      </w:r>
      <w:r w:rsidRPr="00BB3861">
        <w:rPr>
          <w:rFonts w:asciiTheme="minorHAnsi" w:hAnsiTheme="minorHAnsi" w:cstheme="minorHAnsi"/>
          <w:sz w:val="22"/>
          <w:szCs w:val="22"/>
        </w:rPr>
        <w:t>zp</w:t>
      </w:r>
      <w:r w:rsidR="00640D84" w:rsidRPr="00BB3861">
        <w:rPr>
          <w:rFonts w:asciiTheme="minorHAnsi" w:hAnsiTheme="minorHAnsi" w:cstheme="minorHAnsi"/>
          <w:sz w:val="22"/>
          <w:szCs w:val="22"/>
        </w:rPr>
        <w:t>)</w:t>
      </w:r>
      <w:r w:rsidR="0006763A" w:rsidRPr="00BB3861">
        <w:rPr>
          <w:rFonts w:asciiTheme="minorHAnsi" w:hAnsiTheme="minorHAnsi" w:cstheme="minorHAnsi"/>
          <w:sz w:val="22"/>
          <w:szCs w:val="22"/>
        </w:rPr>
        <w:t>,</w:t>
      </w:r>
      <w:r w:rsidRPr="00BB3861">
        <w:rPr>
          <w:rFonts w:asciiTheme="minorHAnsi" w:hAnsiTheme="minorHAnsi" w:cstheme="minorHAnsi"/>
          <w:sz w:val="22"/>
          <w:szCs w:val="22"/>
        </w:rPr>
        <w:t xml:space="preserve"> tj.</w:t>
      </w:r>
      <w:r w:rsidR="0006763A" w:rsidRPr="00BB386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446BF0" w:rsidRPr="00446BF0">
        <w:rPr>
          <w:rFonts w:asciiTheme="minorHAnsi" w:hAnsiTheme="minorHAnsi" w:cstheme="minorHAnsi"/>
          <w:b/>
          <w:sz w:val="22"/>
          <w:szCs w:val="22"/>
          <w:u w:val="single"/>
        </w:rPr>
        <w:t>12</w:t>
      </w:r>
      <w:r w:rsidR="00654C3E" w:rsidRPr="00446BF0">
        <w:rPr>
          <w:rFonts w:asciiTheme="minorHAnsi" w:hAnsiTheme="minorHAnsi" w:cstheme="minorHAnsi"/>
          <w:b/>
          <w:sz w:val="22"/>
          <w:szCs w:val="22"/>
          <w:u w:val="single"/>
        </w:rPr>
        <w:t>.11.2024</w:t>
      </w:r>
      <w:r w:rsidR="00181F7C" w:rsidRPr="00446B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D9736F" w:rsidRPr="00446BF0">
        <w:rPr>
          <w:rFonts w:asciiTheme="minorHAnsi" w:hAnsiTheme="minorHAnsi" w:cstheme="minorHAnsi"/>
          <w:b/>
          <w:sz w:val="22"/>
          <w:szCs w:val="22"/>
          <w:u w:val="single"/>
        </w:rPr>
        <w:t>r</w:t>
      </w:r>
      <w:r w:rsidR="009D7589" w:rsidRPr="00446BF0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59494C68" w14:textId="77777777" w:rsidR="00372193" w:rsidRPr="00BB3861" w:rsidRDefault="00372193" w:rsidP="00BB3861">
      <w:pPr>
        <w:pStyle w:val="Bezodstpw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wskazany przez niego okres, nie dłuższy niż 30 dni </w:t>
      </w:r>
      <w:r w:rsidR="00640D84" w:rsidRPr="00BB3861">
        <w:rPr>
          <w:rFonts w:asciiTheme="minorHAnsi" w:hAnsiTheme="minorHAnsi" w:cstheme="minorHAnsi"/>
          <w:sz w:val="22"/>
          <w:szCs w:val="22"/>
        </w:rPr>
        <w:t>(</w:t>
      </w:r>
      <w:r w:rsidRPr="00BB3861">
        <w:rPr>
          <w:rFonts w:asciiTheme="minorHAnsi" w:hAnsiTheme="minorHAnsi" w:cstheme="minorHAnsi"/>
          <w:sz w:val="22"/>
          <w:szCs w:val="22"/>
        </w:rPr>
        <w:t xml:space="preserve">art 307 ust. 2 </w:t>
      </w:r>
      <w:r w:rsidR="00640D84" w:rsidRPr="00BB3861">
        <w:rPr>
          <w:rFonts w:asciiTheme="minorHAnsi" w:hAnsiTheme="minorHAnsi" w:cstheme="minorHAnsi"/>
          <w:sz w:val="22"/>
          <w:szCs w:val="22"/>
        </w:rPr>
        <w:t>P</w:t>
      </w:r>
      <w:r w:rsidRPr="00BB3861">
        <w:rPr>
          <w:rFonts w:asciiTheme="minorHAnsi" w:hAnsiTheme="minorHAnsi" w:cstheme="minorHAnsi"/>
          <w:sz w:val="22"/>
          <w:szCs w:val="22"/>
        </w:rPr>
        <w:t>zp</w:t>
      </w:r>
      <w:r w:rsidR="00640D84" w:rsidRPr="00BB3861">
        <w:rPr>
          <w:rFonts w:asciiTheme="minorHAnsi" w:hAnsiTheme="minorHAnsi" w:cstheme="minorHAnsi"/>
          <w:sz w:val="22"/>
          <w:szCs w:val="22"/>
        </w:rPr>
        <w:t>)</w:t>
      </w:r>
      <w:r w:rsidRPr="00BB386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0522D9" w14:textId="77777777" w:rsidR="00FC2A69" w:rsidRPr="00614B6F" w:rsidRDefault="00372193" w:rsidP="00614B6F">
      <w:pPr>
        <w:pStyle w:val="Bezodstpw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hAnsiTheme="minorHAnsi" w:cstheme="minorHAnsi"/>
          <w:sz w:val="22"/>
          <w:szCs w:val="22"/>
        </w:rPr>
        <w:t xml:space="preserve">Przedłużenie terminu związania ofertą o którym wyżej mowa, wymaga złożenia przez wykonawcę pisemnego oświadczenia o wyrażeniu zgody na przedłużenie terminu związania ofertą </w:t>
      </w:r>
      <w:r w:rsidR="00640D84" w:rsidRPr="00BB3861">
        <w:rPr>
          <w:rFonts w:asciiTheme="minorHAnsi" w:hAnsiTheme="minorHAnsi" w:cstheme="minorHAnsi"/>
          <w:sz w:val="22"/>
          <w:szCs w:val="22"/>
        </w:rPr>
        <w:t>(</w:t>
      </w:r>
      <w:r w:rsidR="00D9736F" w:rsidRPr="00BB3861">
        <w:rPr>
          <w:rFonts w:asciiTheme="minorHAnsi" w:hAnsiTheme="minorHAnsi" w:cstheme="minorHAnsi"/>
          <w:sz w:val="22"/>
          <w:szCs w:val="22"/>
        </w:rPr>
        <w:t xml:space="preserve">art. 307 ust. 3 </w:t>
      </w:r>
      <w:r w:rsidR="00640D84" w:rsidRPr="00BB3861">
        <w:rPr>
          <w:rFonts w:asciiTheme="minorHAnsi" w:hAnsiTheme="minorHAnsi" w:cstheme="minorHAnsi"/>
          <w:sz w:val="22"/>
          <w:szCs w:val="22"/>
        </w:rPr>
        <w:t>P</w:t>
      </w:r>
      <w:r w:rsidRPr="00BB3861">
        <w:rPr>
          <w:rFonts w:asciiTheme="minorHAnsi" w:hAnsiTheme="minorHAnsi" w:cstheme="minorHAnsi"/>
          <w:sz w:val="22"/>
          <w:szCs w:val="22"/>
        </w:rPr>
        <w:t>zp</w:t>
      </w:r>
      <w:r w:rsidR="00640D84" w:rsidRPr="00BB3861">
        <w:rPr>
          <w:rFonts w:asciiTheme="minorHAnsi" w:hAnsiTheme="minorHAnsi" w:cstheme="minorHAnsi"/>
          <w:sz w:val="22"/>
          <w:szCs w:val="22"/>
        </w:rPr>
        <w:t>)</w:t>
      </w:r>
      <w:r w:rsidRPr="00BB3861">
        <w:rPr>
          <w:rFonts w:asciiTheme="minorHAnsi" w:hAnsiTheme="minorHAnsi" w:cstheme="minorHAnsi"/>
          <w:sz w:val="22"/>
          <w:szCs w:val="22"/>
        </w:rPr>
        <w:t>.</w:t>
      </w:r>
    </w:p>
    <w:p w14:paraId="1C16C7CF" w14:textId="77777777" w:rsidR="006A041B" w:rsidRPr="00614B6F" w:rsidRDefault="0006763A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eastAsia="TTE17FFBD0t00" w:hAnsiTheme="minorHAnsi" w:cstheme="minorHAnsi"/>
          <w:sz w:val="22"/>
          <w:szCs w:val="22"/>
        </w:rPr>
      </w:pPr>
      <w:bookmarkStart w:id="17" w:name="_Toc74042353"/>
      <w:r w:rsidRPr="00BB3861">
        <w:rPr>
          <w:rFonts w:asciiTheme="minorHAnsi" w:eastAsia="TTE17FFBD0t00" w:hAnsiTheme="minorHAnsi" w:cstheme="minorHAnsi"/>
          <w:sz w:val="22"/>
          <w:szCs w:val="22"/>
        </w:rPr>
        <w:t>OPIS SPOSOBU OBLICZANIA CENY</w:t>
      </w:r>
      <w:bookmarkEnd w:id="17"/>
    </w:p>
    <w:p w14:paraId="30FC161C" w14:textId="77777777" w:rsidR="0006763A" w:rsidRPr="00BB3861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 zobowiązany jest w formularzu oferty podać cenę brutto wraz z podaniem ceny netto </w:t>
      </w:r>
      <w:r w:rsidRPr="00BB3861">
        <w:rPr>
          <w:rFonts w:asciiTheme="minorHAnsi" w:hAnsiTheme="minorHAnsi" w:cstheme="minorHAnsi"/>
          <w:bCs/>
        </w:rPr>
        <w:br/>
        <w:t>i wartości podatku od towarów i usług zgodnie z obowiązującymi przepisami prawa za jego wykonanie.</w:t>
      </w:r>
    </w:p>
    <w:p w14:paraId="51E8F5B4" w14:textId="1E3416B3" w:rsidR="0006763A" w:rsidRPr="00BB3861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 uwzględniając wszystkie wymogi, o których mowa w SWZ (wraz z załącznikami), zobowiązany jest w cenie oferty ująć wszelkie koszty niezbędne dla prawidłowego i pełnego wykonania przedmiotu zamówienia, jak również wszystkie koszty, opłaty, wydatki Wykonawcy, w tym </w:t>
      </w:r>
      <w:r w:rsidRPr="009003F4">
        <w:rPr>
          <w:rFonts w:asciiTheme="minorHAnsi" w:hAnsiTheme="minorHAnsi" w:cstheme="minorHAnsi"/>
          <w:bCs/>
        </w:rPr>
        <w:t xml:space="preserve">koszty związane z </w:t>
      </w:r>
      <w:r w:rsidR="009003F4">
        <w:rPr>
          <w:rFonts w:asciiTheme="minorHAnsi" w:hAnsiTheme="minorHAnsi" w:cstheme="minorHAnsi"/>
          <w:bCs/>
        </w:rPr>
        <w:t>uruchomieniem, skonfigurowaniem, sprawdzeniem poprawności dostarczonych urządzeń i przeprowadzeniem instruktażu</w:t>
      </w:r>
      <w:r w:rsidRPr="00BB3861">
        <w:rPr>
          <w:rFonts w:asciiTheme="minorHAnsi" w:hAnsiTheme="minorHAnsi" w:cstheme="minorHAnsi"/>
          <w:bCs/>
        </w:rPr>
        <w:t xml:space="preserve"> a także podatki, w tym podatek od towarów i usług.</w:t>
      </w:r>
    </w:p>
    <w:p w14:paraId="7126E9CE" w14:textId="089B8B20" w:rsidR="0006763A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Cena oferty musi zawierać wszelkie koszty niezbędne do zrealizowania zamówienia wynikające wprost </w:t>
      </w:r>
      <w:r w:rsidR="00EE5DBA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 xml:space="preserve">z opisu przedmiotu zamówienia </w:t>
      </w:r>
      <w:r w:rsidR="00EE5DBA" w:rsidRPr="00BB3861">
        <w:rPr>
          <w:rFonts w:asciiTheme="minorHAnsi" w:hAnsiTheme="minorHAnsi" w:cstheme="minorHAnsi"/>
          <w:bCs/>
        </w:rPr>
        <w:t xml:space="preserve">zawartego </w:t>
      </w:r>
      <w:r w:rsidRPr="00BB3861">
        <w:rPr>
          <w:rFonts w:asciiTheme="minorHAnsi" w:hAnsiTheme="minorHAnsi" w:cstheme="minorHAnsi"/>
          <w:bCs/>
        </w:rPr>
        <w:t xml:space="preserve">w </w:t>
      </w:r>
      <w:r w:rsidR="006A041B">
        <w:rPr>
          <w:rFonts w:asciiTheme="minorHAnsi" w:hAnsiTheme="minorHAnsi" w:cstheme="minorHAnsi"/>
          <w:bCs/>
        </w:rPr>
        <w:t xml:space="preserve">rozdziale </w:t>
      </w:r>
      <w:r w:rsidR="006A041B" w:rsidRPr="009003F4">
        <w:rPr>
          <w:rFonts w:asciiTheme="minorHAnsi" w:hAnsiTheme="minorHAnsi" w:cstheme="minorHAnsi"/>
          <w:bCs/>
        </w:rPr>
        <w:t>V</w:t>
      </w:r>
      <w:r w:rsidRPr="009003F4">
        <w:rPr>
          <w:rFonts w:asciiTheme="minorHAnsi" w:hAnsiTheme="minorHAnsi" w:cstheme="minorHAnsi"/>
          <w:bCs/>
        </w:rPr>
        <w:t xml:space="preserve"> SWZ</w:t>
      </w:r>
      <w:r w:rsidRPr="00BB3861">
        <w:rPr>
          <w:rFonts w:asciiTheme="minorHAnsi" w:hAnsiTheme="minorHAnsi" w:cstheme="minorHAnsi"/>
          <w:bCs/>
        </w:rPr>
        <w:t xml:space="preserve"> oraz </w:t>
      </w:r>
      <w:r w:rsidRPr="00DD4DE2">
        <w:rPr>
          <w:rFonts w:asciiTheme="minorHAnsi" w:hAnsiTheme="minorHAnsi" w:cstheme="minorHAnsi"/>
          <w:b/>
          <w:bCs/>
          <w:u w:val="single"/>
        </w:rPr>
        <w:t>załącznik</w:t>
      </w:r>
      <w:r w:rsidR="00DD4DE2" w:rsidRPr="00DD4DE2">
        <w:rPr>
          <w:rFonts w:asciiTheme="minorHAnsi" w:hAnsiTheme="minorHAnsi" w:cstheme="minorHAnsi"/>
          <w:b/>
          <w:bCs/>
          <w:u w:val="single"/>
        </w:rPr>
        <w:t>u</w:t>
      </w:r>
      <w:r w:rsidRPr="00DD4DE2">
        <w:rPr>
          <w:rFonts w:asciiTheme="minorHAnsi" w:hAnsiTheme="minorHAnsi" w:cstheme="minorHAnsi"/>
          <w:b/>
          <w:bCs/>
          <w:u w:val="single"/>
        </w:rPr>
        <w:t xml:space="preserve"> nr 1</w:t>
      </w:r>
      <w:r w:rsidRPr="00BB3861">
        <w:rPr>
          <w:rFonts w:asciiTheme="minorHAnsi" w:hAnsiTheme="minorHAnsi" w:cstheme="minorHAnsi"/>
          <w:b/>
          <w:bCs/>
        </w:rPr>
        <w:t xml:space="preserve"> </w:t>
      </w:r>
      <w:r w:rsidRPr="00BB3861">
        <w:rPr>
          <w:rFonts w:asciiTheme="minorHAnsi" w:hAnsiTheme="minorHAnsi" w:cstheme="minorHAnsi"/>
          <w:bCs/>
        </w:rPr>
        <w:t>do SWZ, oraz wszystkimi warunkami realizacji zadania mogącymi mieć wpływ na oferowaną cenę, w tym projektem umowy (</w:t>
      </w:r>
      <w:r w:rsidRPr="00BB3861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C019D7">
        <w:rPr>
          <w:rFonts w:asciiTheme="minorHAnsi" w:hAnsiTheme="minorHAnsi" w:cstheme="minorHAnsi"/>
          <w:b/>
          <w:bCs/>
          <w:u w:val="single"/>
        </w:rPr>
        <w:t>2</w:t>
      </w:r>
      <w:r w:rsidRPr="00BB3861">
        <w:rPr>
          <w:rFonts w:asciiTheme="minorHAnsi" w:hAnsiTheme="minorHAnsi" w:cstheme="minorHAnsi"/>
          <w:b/>
          <w:bCs/>
        </w:rPr>
        <w:t xml:space="preserve"> </w:t>
      </w:r>
      <w:r w:rsidRPr="00BB3861">
        <w:rPr>
          <w:rFonts w:asciiTheme="minorHAnsi" w:hAnsiTheme="minorHAnsi" w:cstheme="minorHAnsi"/>
          <w:bCs/>
        </w:rPr>
        <w:t>do SWZ).</w:t>
      </w:r>
    </w:p>
    <w:p w14:paraId="7CE487DB" w14:textId="51B9CF0D" w:rsidR="0006763A" w:rsidRPr="00BB3861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lastRenderedPageBreak/>
        <w:t xml:space="preserve">Cenę należy podać w złotych polskich, w zaokrągleniu do dwóch miejsc po przecinku stosując zasadę opisaną w art. 106e ust. 11 ustawy z dnia 11 marca 2004 r. o podatku od towarów i usług (tj. Dz. U. </w:t>
      </w:r>
      <w:r w:rsidR="00FC2A69" w:rsidRPr="00BB3861">
        <w:rPr>
          <w:rFonts w:asciiTheme="minorHAnsi" w:hAnsiTheme="minorHAnsi" w:cstheme="minorHAnsi"/>
          <w:bCs/>
        </w:rPr>
        <w:br/>
      </w:r>
      <w:r w:rsidRPr="00BB3861">
        <w:rPr>
          <w:rFonts w:asciiTheme="minorHAnsi" w:hAnsiTheme="minorHAnsi" w:cstheme="minorHAnsi"/>
          <w:bCs/>
        </w:rPr>
        <w:t>z 202</w:t>
      </w:r>
      <w:r w:rsidR="00BE2AAD">
        <w:rPr>
          <w:rFonts w:asciiTheme="minorHAnsi" w:hAnsiTheme="minorHAnsi" w:cstheme="minorHAnsi"/>
          <w:bCs/>
        </w:rPr>
        <w:t>4</w:t>
      </w:r>
      <w:r w:rsidRPr="00BB3861">
        <w:rPr>
          <w:rFonts w:asciiTheme="minorHAnsi" w:hAnsiTheme="minorHAnsi" w:cstheme="minorHAnsi"/>
          <w:bCs/>
        </w:rPr>
        <w:t xml:space="preserve"> r., poz. </w:t>
      </w:r>
      <w:r w:rsidR="00BE2AAD">
        <w:rPr>
          <w:rFonts w:asciiTheme="minorHAnsi" w:hAnsiTheme="minorHAnsi" w:cstheme="minorHAnsi"/>
          <w:bCs/>
        </w:rPr>
        <w:t>361</w:t>
      </w:r>
      <w:r w:rsidRPr="00BB3861">
        <w:rPr>
          <w:rFonts w:asciiTheme="minorHAnsi" w:hAnsiTheme="minorHAnsi" w:cstheme="minorHAnsi"/>
          <w:bCs/>
        </w:rPr>
        <w:t xml:space="preserve"> ze zm.)</w:t>
      </w:r>
      <w:r w:rsidRPr="00BB3861" w:rsidDel="003D7B18">
        <w:rPr>
          <w:rFonts w:asciiTheme="minorHAnsi" w:hAnsiTheme="minorHAnsi" w:cstheme="minorHAnsi"/>
          <w:bCs/>
        </w:rPr>
        <w:t xml:space="preserve"> </w:t>
      </w:r>
    </w:p>
    <w:p w14:paraId="663CDEDB" w14:textId="77777777" w:rsidR="0006763A" w:rsidRPr="00BB3861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Zamawiający nie przewiduje rozliczeń w walucie obcej.</w:t>
      </w:r>
    </w:p>
    <w:p w14:paraId="483E72F7" w14:textId="77777777" w:rsidR="0006763A" w:rsidRPr="00BB3861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Oferowana cena musi być zgodna z przepisami ustawy o zwalczaniu nieuczciwej konkurencji.</w:t>
      </w:r>
    </w:p>
    <w:p w14:paraId="1ECD4DCA" w14:textId="77777777" w:rsidR="0006763A" w:rsidRPr="00BB3861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Jeżeli w postępowaniu złożona będzie oferta, której wybór prowadziłby do powstania u Zamawiającego obowiązku podatkowego zgodnie z przepisami o podatku od towarów i usług, Zamawiający w celu oceny takiej oferty doliczy do przedstawionej w niej ceny </w:t>
      </w:r>
      <w:r w:rsidRPr="00BB3861">
        <w:rPr>
          <w:rFonts w:asciiTheme="minorHAnsi" w:hAnsiTheme="minorHAnsi" w:cstheme="minorHAnsi"/>
        </w:rPr>
        <w:t xml:space="preserve">podatek od towarów i usług, który miałby obowiązek rozliczyć zgodnie z tymi przepisami. W takim przypadku Wykonawca, składając ofertę, jest zobligowany poinformować Zamawiającego, że wybór jego oferty będzie prowadzić do powstania </w:t>
      </w:r>
      <w:r w:rsidR="00EE5DBA" w:rsidRPr="00BB3861">
        <w:rPr>
          <w:rFonts w:asciiTheme="minorHAnsi" w:hAnsiTheme="minorHAnsi" w:cstheme="minorHAnsi"/>
        </w:rPr>
        <w:br/>
      </w:r>
      <w:r w:rsidRPr="00BB3861">
        <w:rPr>
          <w:rFonts w:asciiTheme="minorHAnsi" w:hAnsiTheme="minorHAnsi" w:cstheme="minorHAnsi"/>
        </w:rPr>
        <w:t>u Zamawiającego obowiązku podatkowego, wskazując nazwę (rodzaj) towaru lub usługi, których dostawa lub świadczenie będzie prowadzić do jego powstania, oraz wskazując ich wartość bez kwoty podatku</w:t>
      </w:r>
      <w:r w:rsidRPr="00BB3861">
        <w:rPr>
          <w:rFonts w:asciiTheme="minorHAnsi" w:hAnsiTheme="minorHAnsi" w:cstheme="minorHAnsi"/>
          <w:bCs/>
        </w:rPr>
        <w:t>.</w:t>
      </w:r>
    </w:p>
    <w:p w14:paraId="452E12FA" w14:textId="77777777" w:rsidR="006A041B" w:rsidRPr="00614B6F" w:rsidRDefault="0006763A" w:rsidP="004A78DE">
      <w:pPr>
        <w:pStyle w:val="Akapitzlist"/>
        <w:numPr>
          <w:ilvl w:val="0"/>
          <w:numId w:val="34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Wzór Formularza Ofertowego został opracowany przy założeniu, iż wybór oferty nie będzie prowadzić do powstania u Zamawiającego obowiązku </w:t>
      </w:r>
      <w:r w:rsidR="004F01A7" w:rsidRPr="00BB3861">
        <w:rPr>
          <w:rFonts w:asciiTheme="minorHAnsi" w:hAnsiTheme="minorHAnsi" w:cstheme="minorHAnsi"/>
          <w:bCs/>
        </w:rPr>
        <w:t xml:space="preserve">podatkowego w zakresie podatku VAT. W </w:t>
      </w:r>
      <w:r w:rsidRPr="00BB3861">
        <w:rPr>
          <w:rFonts w:asciiTheme="minorHAnsi" w:hAnsiTheme="minorHAnsi" w:cstheme="minorHAnsi"/>
          <w:bCs/>
        </w:rPr>
        <w:t>prz</w:t>
      </w:r>
      <w:r w:rsidR="004F01A7" w:rsidRPr="00BB3861">
        <w:rPr>
          <w:rFonts w:asciiTheme="minorHAnsi" w:hAnsiTheme="minorHAnsi" w:cstheme="minorHAnsi"/>
          <w:bCs/>
        </w:rPr>
        <w:t xml:space="preserve">ypadku, </w:t>
      </w:r>
      <w:r w:rsidRPr="00BB3861">
        <w:rPr>
          <w:rFonts w:asciiTheme="minorHAnsi" w:hAnsiTheme="minorHAnsi" w:cstheme="minorHAnsi"/>
          <w:bCs/>
        </w:rPr>
        <w:t>gdy Wykonawca zobowiązany jest z</w:t>
      </w:r>
      <w:r w:rsidR="004F01A7" w:rsidRPr="00BB3861">
        <w:rPr>
          <w:rFonts w:asciiTheme="minorHAnsi" w:hAnsiTheme="minorHAnsi" w:cstheme="minorHAnsi"/>
          <w:bCs/>
        </w:rPr>
        <w:t xml:space="preserve">łożyć oświadczenie o powstaniu u Zamawiającego obowiązku podatkowego, </w:t>
      </w:r>
      <w:r w:rsidRPr="00BB3861">
        <w:rPr>
          <w:rFonts w:asciiTheme="minorHAnsi" w:hAnsiTheme="minorHAnsi" w:cstheme="minorHAnsi"/>
          <w:bCs/>
        </w:rPr>
        <w:t>to  winien  odpowiednio zmodyfikować treść formularza.</w:t>
      </w:r>
    </w:p>
    <w:p w14:paraId="139ADD6F" w14:textId="77777777" w:rsidR="006A041B" w:rsidRPr="00614B6F" w:rsidRDefault="00CA42C0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bookmarkStart w:id="18" w:name="_Toc74042351"/>
      <w:r w:rsidRPr="00BB3861">
        <w:rPr>
          <w:rFonts w:asciiTheme="minorHAnsi" w:hAnsiTheme="minorHAnsi" w:cstheme="minorHAnsi"/>
          <w:sz w:val="22"/>
          <w:szCs w:val="22"/>
        </w:rPr>
        <w:t>SPOSÓB I TERMIN SKŁADANIA OFERT</w:t>
      </w:r>
      <w:bookmarkEnd w:id="18"/>
      <w:r w:rsidRPr="00BB3861">
        <w:rPr>
          <w:rFonts w:asciiTheme="minorHAnsi" w:hAnsiTheme="minorHAnsi" w:cstheme="minorHAnsi"/>
          <w:sz w:val="22"/>
          <w:szCs w:val="22"/>
        </w:rPr>
        <w:t xml:space="preserve"> </w:t>
      </w:r>
      <w:bookmarkStart w:id="19" w:name="_Toc74042352"/>
    </w:p>
    <w:p w14:paraId="012E92A2" w14:textId="6D4169C6" w:rsidR="00061249" w:rsidRPr="00DB4994" w:rsidRDefault="00061249" w:rsidP="00DB4994">
      <w:pPr>
        <w:pStyle w:val="Akapitzlist"/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Ofertę</w:t>
      </w:r>
      <w:r w:rsidR="00EE5DBA" w:rsidRPr="00BB3861">
        <w:rPr>
          <w:rFonts w:asciiTheme="minorHAnsi" w:hAnsiTheme="minorHAnsi" w:cstheme="minorHAnsi"/>
          <w:bCs/>
        </w:rPr>
        <w:t>,</w:t>
      </w:r>
      <w:r w:rsidRPr="00BB3861">
        <w:rPr>
          <w:rFonts w:asciiTheme="minorHAnsi" w:hAnsiTheme="minorHAnsi" w:cstheme="minorHAnsi"/>
          <w:bCs/>
        </w:rPr>
        <w:t xml:space="preserve"> tj. Formularz Ofertowy oraz pozostałe dokumenty i oświadczenia, o których mowa w </w:t>
      </w:r>
      <w:r w:rsidR="006A041B" w:rsidRPr="009003F4">
        <w:rPr>
          <w:rFonts w:asciiTheme="minorHAnsi" w:hAnsiTheme="minorHAnsi" w:cstheme="minorHAnsi"/>
          <w:bCs/>
        </w:rPr>
        <w:t>rozdziale X</w:t>
      </w:r>
      <w:r w:rsidR="009003F4" w:rsidRPr="009003F4">
        <w:rPr>
          <w:rFonts w:asciiTheme="minorHAnsi" w:hAnsiTheme="minorHAnsi" w:cstheme="minorHAnsi"/>
          <w:bCs/>
        </w:rPr>
        <w:t>I</w:t>
      </w:r>
      <w:r w:rsidR="005240A2" w:rsidRPr="009003F4">
        <w:rPr>
          <w:rFonts w:asciiTheme="minorHAnsi" w:hAnsiTheme="minorHAnsi" w:cstheme="minorHAnsi"/>
          <w:bCs/>
        </w:rPr>
        <w:t>X</w:t>
      </w:r>
      <w:r w:rsidR="00E41165" w:rsidRPr="009003F4">
        <w:rPr>
          <w:rFonts w:asciiTheme="minorHAnsi" w:hAnsiTheme="minorHAnsi" w:cstheme="minorHAnsi"/>
          <w:bCs/>
        </w:rPr>
        <w:t xml:space="preserve"> </w:t>
      </w:r>
      <w:r w:rsidRPr="009003F4">
        <w:rPr>
          <w:rFonts w:asciiTheme="minorHAnsi" w:hAnsiTheme="minorHAnsi" w:cstheme="minorHAnsi"/>
          <w:bCs/>
        </w:rPr>
        <w:t>SWZ</w:t>
      </w:r>
      <w:r w:rsidRPr="00BB3861">
        <w:rPr>
          <w:rFonts w:asciiTheme="minorHAnsi" w:hAnsiTheme="minorHAnsi" w:cstheme="minorHAnsi"/>
          <w:bCs/>
        </w:rPr>
        <w:t xml:space="preserve"> należy złożyć pod rygorem nieważności w formie elektronicznej (tj. opatrzonej kwalifikowanym podpisem elektronicznym) lub postaci elektronicznej oparzonej podpisem zaufanym lub podpisem osobistym </w:t>
      </w:r>
      <w:r w:rsidRPr="00BB3861">
        <w:rPr>
          <w:rFonts w:asciiTheme="minorHAnsi" w:hAnsiTheme="minorHAnsi" w:cstheme="minorHAnsi"/>
          <w:b/>
          <w:bCs/>
          <w:u w:val="single"/>
        </w:rPr>
        <w:t xml:space="preserve">do </w:t>
      </w:r>
      <w:r w:rsidRPr="003D02AF">
        <w:rPr>
          <w:rFonts w:asciiTheme="minorHAnsi" w:hAnsiTheme="minorHAnsi" w:cstheme="minorHAnsi"/>
          <w:b/>
          <w:bCs/>
          <w:u w:val="single"/>
        </w:rPr>
        <w:t>dnia</w:t>
      </w:r>
      <w:r w:rsidR="00054969" w:rsidRPr="003D02AF">
        <w:rPr>
          <w:rFonts w:asciiTheme="minorHAnsi" w:hAnsiTheme="minorHAnsi" w:cstheme="minorHAnsi"/>
          <w:b/>
          <w:bCs/>
          <w:u w:val="single"/>
        </w:rPr>
        <w:t xml:space="preserve"> </w:t>
      </w:r>
      <w:r w:rsidR="00446BF0">
        <w:rPr>
          <w:rFonts w:asciiTheme="minorHAnsi" w:hAnsiTheme="minorHAnsi" w:cstheme="minorHAnsi"/>
          <w:b/>
          <w:bCs/>
          <w:u w:val="single"/>
        </w:rPr>
        <w:t>12</w:t>
      </w:r>
      <w:r w:rsidR="00654C3E">
        <w:rPr>
          <w:rFonts w:asciiTheme="minorHAnsi" w:hAnsiTheme="minorHAnsi" w:cstheme="minorHAnsi"/>
          <w:b/>
          <w:bCs/>
          <w:u w:val="single"/>
        </w:rPr>
        <w:t>.11.</w:t>
      </w:r>
      <w:r w:rsidR="00181F7C">
        <w:rPr>
          <w:rFonts w:asciiTheme="minorHAnsi" w:hAnsiTheme="minorHAnsi" w:cstheme="minorHAnsi"/>
          <w:b/>
          <w:bCs/>
          <w:u w:val="single"/>
        </w:rPr>
        <w:t xml:space="preserve"> 202</w:t>
      </w:r>
      <w:r w:rsidR="00BE2AAD">
        <w:rPr>
          <w:rFonts w:asciiTheme="minorHAnsi" w:hAnsiTheme="minorHAnsi" w:cstheme="minorHAnsi"/>
          <w:b/>
          <w:bCs/>
          <w:u w:val="single"/>
        </w:rPr>
        <w:t>4</w:t>
      </w:r>
      <w:r w:rsidRPr="003D02AF">
        <w:rPr>
          <w:rFonts w:asciiTheme="minorHAnsi" w:hAnsiTheme="minorHAnsi" w:cstheme="minorHAnsi"/>
          <w:b/>
          <w:bCs/>
          <w:u w:val="single"/>
        </w:rPr>
        <w:t xml:space="preserve"> r. do godz. </w:t>
      </w:r>
      <w:r w:rsidR="00446BF0">
        <w:rPr>
          <w:rFonts w:asciiTheme="minorHAnsi" w:hAnsiTheme="minorHAnsi" w:cstheme="minorHAnsi"/>
          <w:b/>
          <w:bCs/>
          <w:u w:val="single"/>
        </w:rPr>
        <w:t>11</w:t>
      </w:r>
      <w:r w:rsidR="00654C3E">
        <w:rPr>
          <w:rFonts w:asciiTheme="minorHAnsi" w:hAnsiTheme="minorHAnsi" w:cstheme="minorHAnsi"/>
          <w:b/>
          <w:bCs/>
          <w:u w:val="single"/>
        </w:rPr>
        <w:t>:00</w:t>
      </w:r>
    </w:p>
    <w:p w14:paraId="72BBEE98" w14:textId="77777777" w:rsidR="006A041B" w:rsidRPr="00137E37" w:rsidRDefault="00061249" w:rsidP="004A78DE">
      <w:pPr>
        <w:pStyle w:val="Akapitzlist"/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Ofertę należy złożyć w oryginale. Zamawiający zastrzega, iż złożenie oferty w innej formie elektronicznej będzie skutkowało odrzuceniem oferty na podstawie art. 226 ust. 1 pkt 6 ustawy Pzp.</w:t>
      </w:r>
    </w:p>
    <w:p w14:paraId="2EBD41B2" w14:textId="77777777" w:rsidR="006A041B" w:rsidRPr="00137E37" w:rsidRDefault="00372193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eastAsia="TTE17FFBD0t00" w:hAnsiTheme="minorHAnsi" w:cstheme="minorHAnsi"/>
          <w:sz w:val="22"/>
          <w:szCs w:val="22"/>
        </w:rPr>
        <w:t>OTWARCIE OFERT</w:t>
      </w:r>
      <w:bookmarkEnd w:id="19"/>
    </w:p>
    <w:p w14:paraId="2D8E0E13" w14:textId="5802F0DF" w:rsidR="00061249" w:rsidRPr="00AF123A" w:rsidRDefault="00061249" w:rsidP="004A78DE">
      <w:pPr>
        <w:pStyle w:val="Akapitzlist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AF123A">
        <w:rPr>
          <w:rFonts w:asciiTheme="minorHAnsi" w:hAnsiTheme="minorHAnsi" w:cstheme="minorHAnsi"/>
          <w:bCs/>
        </w:rPr>
        <w:t xml:space="preserve">Oferty zostaną otwarte elektronicznie, poprzez </w:t>
      </w:r>
      <w:r w:rsidR="00DB4994" w:rsidRPr="00DB4994">
        <w:rPr>
          <w:rFonts w:asciiTheme="minorHAnsi" w:hAnsiTheme="minorHAnsi" w:cstheme="minorHAnsi"/>
          <w:bCs/>
        </w:rPr>
        <w:t>Portal e-Zamówienia</w:t>
      </w:r>
      <w:r w:rsidRPr="00DB4994">
        <w:rPr>
          <w:rFonts w:asciiTheme="minorHAnsi" w:hAnsiTheme="minorHAnsi" w:cstheme="minorHAnsi"/>
          <w:bCs/>
        </w:rPr>
        <w:t>,</w:t>
      </w:r>
      <w:r w:rsidRPr="00AF123A">
        <w:rPr>
          <w:rFonts w:asciiTheme="minorHAnsi" w:hAnsiTheme="minorHAnsi" w:cstheme="minorHAnsi"/>
          <w:bCs/>
        </w:rPr>
        <w:t xml:space="preserve"> zgodnie z procedurą ich składania, </w:t>
      </w:r>
      <w:r w:rsidR="00E468CE" w:rsidRPr="00AF123A">
        <w:rPr>
          <w:rFonts w:asciiTheme="minorHAnsi" w:hAnsiTheme="minorHAnsi" w:cstheme="minorHAnsi"/>
          <w:bCs/>
        </w:rPr>
        <w:br/>
      </w:r>
      <w:r w:rsidR="006A041B" w:rsidRPr="00AF123A">
        <w:rPr>
          <w:rFonts w:asciiTheme="minorHAnsi" w:hAnsiTheme="minorHAnsi" w:cstheme="minorHAnsi"/>
          <w:bCs/>
        </w:rPr>
        <w:t xml:space="preserve">w </w:t>
      </w:r>
      <w:r w:rsidR="00877180" w:rsidRPr="00AF123A">
        <w:rPr>
          <w:rFonts w:asciiTheme="minorHAnsi" w:hAnsiTheme="minorHAnsi" w:cstheme="minorHAnsi"/>
        </w:rPr>
        <w:t xml:space="preserve"> budynku </w:t>
      </w:r>
      <w:r w:rsidR="00877180" w:rsidRPr="00AF123A">
        <w:rPr>
          <w:rFonts w:asciiTheme="minorHAnsi" w:hAnsiTheme="minorHAnsi" w:cstheme="minorHAnsi"/>
          <w:b/>
          <w:bCs/>
        </w:rPr>
        <w:t xml:space="preserve">Teatru Bagatela im. Tadeusza Boya-Żeleńskiego, </w:t>
      </w:r>
      <w:r w:rsidR="00877180" w:rsidRPr="00AF123A">
        <w:rPr>
          <w:rFonts w:asciiTheme="minorHAnsi" w:hAnsiTheme="minorHAnsi" w:cstheme="minorHAnsi"/>
          <w:b/>
          <w:bCs/>
          <w:lang w:eastAsia="pl-PL"/>
        </w:rPr>
        <w:t xml:space="preserve">ul. Karmelicka 6, 31-128 Kraków, </w:t>
      </w:r>
      <w:r w:rsidR="00877180" w:rsidRPr="00AF123A">
        <w:rPr>
          <w:rFonts w:asciiTheme="minorHAnsi" w:hAnsiTheme="minorHAnsi" w:cstheme="minorHAnsi"/>
          <w:b/>
        </w:rPr>
        <w:t xml:space="preserve">pok. </w:t>
      </w:r>
      <w:r w:rsidR="001A6473">
        <w:rPr>
          <w:rFonts w:asciiTheme="minorHAnsi" w:hAnsiTheme="minorHAnsi" w:cstheme="minorHAnsi"/>
          <w:b/>
        </w:rPr>
        <w:t>67</w:t>
      </w:r>
      <w:r w:rsidR="00877180" w:rsidRPr="00AF123A">
        <w:rPr>
          <w:rFonts w:asciiTheme="minorHAnsi" w:hAnsiTheme="minorHAnsi" w:cstheme="minorHAnsi"/>
          <w:b/>
        </w:rPr>
        <w:t xml:space="preserve"> (II piętro)</w:t>
      </w:r>
      <w:r w:rsidR="00877180" w:rsidRPr="00AF123A">
        <w:rPr>
          <w:rFonts w:asciiTheme="minorHAnsi" w:hAnsiTheme="minorHAnsi" w:cstheme="minorHAnsi"/>
          <w:bCs/>
        </w:rPr>
        <w:t xml:space="preserve"> </w:t>
      </w:r>
      <w:r w:rsidRPr="00AF123A">
        <w:rPr>
          <w:rFonts w:asciiTheme="minorHAnsi" w:hAnsiTheme="minorHAnsi" w:cstheme="minorHAnsi"/>
          <w:b/>
          <w:bCs/>
          <w:u w:val="single"/>
        </w:rPr>
        <w:t xml:space="preserve">w dniu </w:t>
      </w:r>
      <w:r w:rsidR="00446BF0">
        <w:rPr>
          <w:rFonts w:asciiTheme="minorHAnsi" w:hAnsiTheme="minorHAnsi" w:cstheme="minorHAnsi"/>
          <w:b/>
          <w:bCs/>
          <w:u w:val="single"/>
        </w:rPr>
        <w:t>12</w:t>
      </w:r>
      <w:r w:rsidR="00654C3E">
        <w:rPr>
          <w:rFonts w:asciiTheme="minorHAnsi" w:hAnsiTheme="minorHAnsi" w:cstheme="minorHAnsi"/>
          <w:b/>
          <w:bCs/>
          <w:u w:val="single"/>
        </w:rPr>
        <w:t>.11.2024 r.</w:t>
      </w:r>
      <w:r w:rsidR="00E468CE" w:rsidRPr="00AF123A">
        <w:rPr>
          <w:rFonts w:asciiTheme="minorHAnsi" w:hAnsiTheme="minorHAnsi" w:cstheme="minorHAnsi"/>
          <w:b/>
          <w:bCs/>
          <w:u w:val="single"/>
        </w:rPr>
        <w:t xml:space="preserve"> r. </w:t>
      </w:r>
      <w:r w:rsidRPr="00AF123A">
        <w:rPr>
          <w:rFonts w:asciiTheme="minorHAnsi" w:hAnsiTheme="minorHAnsi" w:cstheme="minorHAnsi"/>
          <w:b/>
          <w:bCs/>
          <w:u w:val="single"/>
        </w:rPr>
        <w:t>o godzinie</w:t>
      </w:r>
      <w:r w:rsidR="00936BDC">
        <w:rPr>
          <w:rFonts w:asciiTheme="minorHAnsi" w:hAnsiTheme="minorHAnsi" w:cstheme="minorHAnsi"/>
          <w:b/>
          <w:bCs/>
          <w:u w:val="single"/>
        </w:rPr>
        <w:t xml:space="preserve"> </w:t>
      </w:r>
      <w:r w:rsidR="00446BF0">
        <w:rPr>
          <w:rFonts w:asciiTheme="minorHAnsi" w:hAnsiTheme="minorHAnsi" w:cstheme="minorHAnsi"/>
          <w:b/>
          <w:bCs/>
          <w:u w:val="single"/>
        </w:rPr>
        <w:t>12:0</w:t>
      </w:r>
      <w:r w:rsidR="00654C3E">
        <w:rPr>
          <w:rFonts w:asciiTheme="minorHAnsi" w:hAnsiTheme="minorHAnsi" w:cstheme="minorHAnsi"/>
          <w:b/>
          <w:bCs/>
          <w:u w:val="single"/>
        </w:rPr>
        <w:t>0</w:t>
      </w:r>
    </w:p>
    <w:p w14:paraId="3DBEC286" w14:textId="77777777" w:rsidR="00061249" w:rsidRPr="00BB3861" w:rsidRDefault="00061249" w:rsidP="004A78DE">
      <w:pPr>
        <w:pStyle w:val="Akapitzlist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Zamawiający nie przewiduje przeprowadzania jawnej sesji otwarcia ofert z udziałem wykonawców, jak też transmitowania sesji otwarcia za pośrednictwem elektronicznych narzędzi do przekazu wideo on- line.</w:t>
      </w:r>
    </w:p>
    <w:p w14:paraId="5A395D6E" w14:textId="77777777" w:rsidR="00061249" w:rsidRPr="00BB3861" w:rsidRDefault="00E468CE" w:rsidP="004A78DE">
      <w:pPr>
        <w:pStyle w:val="Akapitzlist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 przypadku awarii systemu, która spowoduje brak możliwości otwarcia ofert w terminie określonym przez Zamawiającego, otwarcie ofert nastąpi niezwłocznie </w:t>
      </w:r>
      <w:r w:rsidR="00061249" w:rsidRPr="00BB3861">
        <w:rPr>
          <w:rFonts w:asciiTheme="minorHAnsi" w:hAnsiTheme="minorHAnsi" w:cstheme="minorHAnsi"/>
          <w:bCs/>
        </w:rPr>
        <w:t xml:space="preserve">po usunięciu awarii. </w:t>
      </w:r>
    </w:p>
    <w:p w14:paraId="65C21B20" w14:textId="77777777" w:rsidR="00061249" w:rsidRPr="00BB3861" w:rsidRDefault="00061249" w:rsidP="004A78DE">
      <w:pPr>
        <w:pStyle w:val="Akapitzlist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Zamawiający poinformuje o zmianie terminu otwarcia ofert na stronie internetowej prowadzonego postępowania.</w:t>
      </w:r>
    </w:p>
    <w:p w14:paraId="6297967B" w14:textId="77777777" w:rsidR="00061249" w:rsidRPr="00BB3861" w:rsidRDefault="00061249" w:rsidP="004A78DE">
      <w:pPr>
        <w:pStyle w:val="Akapitzlist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</w:t>
      </w:r>
      <w:r w:rsidR="00E468CE" w:rsidRPr="00BB3861">
        <w:rPr>
          <w:rFonts w:asciiTheme="minorHAnsi" w:hAnsiTheme="minorHAnsi" w:cstheme="minorHAnsi"/>
          <w:bCs/>
        </w:rPr>
        <w:t xml:space="preserve">wiający, najpóźniej przed otwarciem ofert, udostępni na stronie internetowej prowadzonego postępowania informację o kwocie, jaką zamierza przeznaczyć </w:t>
      </w:r>
      <w:r w:rsidRPr="00BB3861">
        <w:rPr>
          <w:rFonts w:asciiTheme="minorHAnsi" w:hAnsiTheme="minorHAnsi" w:cstheme="minorHAnsi"/>
          <w:bCs/>
        </w:rPr>
        <w:t>na sfinansowanie zamówienia.</w:t>
      </w:r>
    </w:p>
    <w:p w14:paraId="6C74D030" w14:textId="77777777" w:rsidR="00061249" w:rsidRPr="00BB3861" w:rsidRDefault="00061249" w:rsidP="004A78DE">
      <w:pPr>
        <w:pStyle w:val="Akapitzlist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Zamawiający, niezwłocznie po otwarciu ofert, udostępni na stronie prowadzonego postępowania informacje o:</w:t>
      </w:r>
    </w:p>
    <w:p w14:paraId="5863A3AB" w14:textId="77777777" w:rsidR="00061249" w:rsidRPr="00BB3861" w:rsidRDefault="00C35A0B" w:rsidP="00FB7B64">
      <w:pPr>
        <w:pStyle w:val="Akapitzlist"/>
        <w:numPr>
          <w:ilvl w:val="0"/>
          <w:numId w:val="55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nazwach albo imionach i nazwiskach oraz </w:t>
      </w:r>
      <w:r w:rsidR="00061249" w:rsidRPr="00BB3861">
        <w:rPr>
          <w:rFonts w:asciiTheme="minorHAnsi" w:hAnsiTheme="minorHAnsi" w:cstheme="minorHAnsi"/>
          <w:bCs/>
        </w:rPr>
        <w:t>s</w:t>
      </w:r>
      <w:r w:rsidRPr="00BB3861">
        <w:rPr>
          <w:rFonts w:asciiTheme="minorHAnsi" w:hAnsiTheme="minorHAnsi" w:cstheme="minorHAnsi"/>
          <w:bCs/>
        </w:rPr>
        <w:t xml:space="preserve">iedzibach lub miejscach prowadzonej działalności gospodarczej albo miejscach </w:t>
      </w:r>
      <w:r w:rsidR="00061249" w:rsidRPr="00BB3861">
        <w:rPr>
          <w:rFonts w:asciiTheme="minorHAnsi" w:hAnsiTheme="minorHAnsi" w:cstheme="minorHAnsi"/>
          <w:bCs/>
        </w:rPr>
        <w:t>zamieszkania Wykonawców,  których oferty zostały otwarte;</w:t>
      </w:r>
    </w:p>
    <w:p w14:paraId="4177163F" w14:textId="7C30B1A2" w:rsidR="006A041B" w:rsidRDefault="00061249" w:rsidP="00DB4994">
      <w:pPr>
        <w:pStyle w:val="Akapitzlist"/>
        <w:numPr>
          <w:ilvl w:val="0"/>
          <w:numId w:val="55"/>
        </w:numPr>
        <w:spacing w:after="0"/>
        <w:ind w:left="851" w:hanging="284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cenach zawartych w ofertach.</w:t>
      </w:r>
    </w:p>
    <w:p w14:paraId="69417392" w14:textId="77777777" w:rsidR="001A6473" w:rsidRPr="00DB4994" w:rsidRDefault="001A6473" w:rsidP="001A6473">
      <w:pPr>
        <w:pStyle w:val="Akapitzlist"/>
        <w:spacing w:after="0"/>
        <w:ind w:left="851"/>
        <w:contextualSpacing/>
        <w:jc w:val="both"/>
        <w:rPr>
          <w:rFonts w:asciiTheme="minorHAnsi" w:hAnsiTheme="minorHAnsi" w:cstheme="minorHAnsi"/>
          <w:bCs/>
        </w:rPr>
      </w:pPr>
    </w:p>
    <w:p w14:paraId="109D3C97" w14:textId="77777777" w:rsidR="006A041B" w:rsidRPr="004218AE" w:rsidRDefault="00290D64" w:rsidP="0001224B">
      <w:pPr>
        <w:pStyle w:val="Nagwek1"/>
        <w:numPr>
          <w:ilvl w:val="0"/>
          <w:numId w:val="49"/>
        </w:numPr>
        <w:shd w:val="clear" w:color="auto" w:fill="BFBFBF" w:themeFill="background1" w:themeFillShade="BF"/>
        <w:spacing w:before="0" w:after="0" w:line="276" w:lineRule="auto"/>
        <w:ind w:left="426" w:hanging="426"/>
        <w:rPr>
          <w:rFonts w:asciiTheme="minorHAnsi" w:eastAsia="TTE17FFBD0t00" w:hAnsiTheme="minorHAnsi" w:cstheme="minorHAnsi"/>
          <w:sz w:val="22"/>
          <w:szCs w:val="22"/>
        </w:rPr>
      </w:pPr>
      <w:bookmarkStart w:id="20" w:name="_Toc74042354"/>
      <w:r w:rsidRPr="00BB3861">
        <w:rPr>
          <w:rFonts w:asciiTheme="minorHAnsi" w:eastAsia="TTE17FFBD0t00" w:hAnsiTheme="minorHAnsi" w:cstheme="minorHAnsi"/>
          <w:sz w:val="22"/>
          <w:szCs w:val="22"/>
        </w:rPr>
        <w:t>OPIS KRYTERIÓW, KTÓRYMI ZAMAWIAJĄCY BĘDZIE SIĘ KIEROWAŁ PRZY WYBORZE OFERTY</w:t>
      </w:r>
      <w:bookmarkEnd w:id="20"/>
    </w:p>
    <w:p w14:paraId="336C82C1" w14:textId="0544E6C9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1.Zamawiający dokona oceny ofert w oparciu o następujące kryteria:</w:t>
      </w:r>
    </w:p>
    <w:tbl>
      <w:tblPr>
        <w:tblW w:w="91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18"/>
        <w:gridCol w:w="4535"/>
        <w:gridCol w:w="1897"/>
      </w:tblGrid>
      <w:tr w:rsidR="001D2545" w:rsidRPr="00B718B9" w14:paraId="4EAF8D91" w14:textId="77777777" w:rsidTr="00294CCD">
        <w:tc>
          <w:tcPr>
            <w:tcW w:w="531" w:type="dxa"/>
            <w:shd w:val="clear" w:color="auto" w:fill="auto"/>
            <w:vAlign w:val="center"/>
          </w:tcPr>
          <w:p w14:paraId="64E10425" w14:textId="77777777" w:rsidR="001D2545" w:rsidRPr="00B718B9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  <w:b/>
              </w:rPr>
              <w:t>Lp.</w:t>
            </w:r>
          </w:p>
        </w:tc>
        <w:tc>
          <w:tcPr>
            <w:tcW w:w="22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68FE12" w14:textId="77777777" w:rsidR="001D2545" w:rsidRPr="00B718B9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  <w:b/>
              </w:rPr>
              <w:t>Nazwa kryterium</w:t>
            </w:r>
          </w:p>
        </w:tc>
        <w:tc>
          <w:tcPr>
            <w:tcW w:w="45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E7D155" w14:textId="77777777" w:rsidR="001D2545" w:rsidRPr="00B718B9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  <w:b/>
              </w:rPr>
              <w:t>Przedmiot oceny</w:t>
            </w:r>
          </w:p>
        </w:tc>
        <w:tc>
          <w:tcPr>
            <w:tcW w:w="189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5666B9" w14:textId="77777777" w:rsidR="001D2545" w:rsidRPr="00B718B9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  <w:b/>
              </w:rPr>
              <w:t>Waga kryterium (%)</w:t>
            </w:r>
          </w:p>
        </w:tc>
      </w:tr>
      <w:tr w:rsidR="001D2545" w:rsidRPr="00B718B9" w14:paraId="1D672FB9" w14:textId="77777777" w:rsidTr="00AB6692">
        <w:tc>
          <w:tcPr>
            <w:tcW w:w="531" w:type="dxa"/>
            <w:tcBorders>
              <w:top w:val="nil"/>
              <w:bottom w:val="nil"/>
            </w:tcBorders>
            <w:shd w:val="clear" w:color="auto" w:fill="auto"/>
          </w:tcPr>
          <w:p w14:paraId="3FD6D3A9" w14:textId="77777777" w:rsidR="001D2545" w:rsidRPr="00B718B9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</w:rPr>
              <w:lastRenderedPageBreak/>
              <w:t>1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2F82C806" w14:textId="77777777" w:rsidR="001D2545" w:rsidRPr="00B718B9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</w:rPr>
              <w:t xml:space="preserve">Cena </w:t>
            </w:r>
          </w:p>
        </w:tc>
        <w:tc>
          <w:tcPr>
            <w:tcW w:w="4535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3E1D44AF" w14:textId="77777777" w:rsidR="001D2545" w:rsidRDefault="001D2545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  <w:r w:rsidRPr="00B718B9">
              <w:rPr>
                <w:rFonts w:asciiTheme="minorHAnsi" w:eastAsia="Verdana" w:hAnsiTheme="minorHAnsi" w:cstheme="minorHAnsi"/>
              </w:rPr>
              <w:t xml:space="preserve">Cena brutto za realizację przedmiotu zamówienia </w:t>
            </w:r>
          </w:p>
          <w:p w14:paraId="4740488C" w14:textId="77777777" w:rsidR="00AB6692" w:rsidRPr="00B718B9" w:rsidRDefault="00AB6692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</w:p>
        </w:tc>
        <w:tc>
          <w:tcPr>
            <w:tcW w:w="189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82C0FCF" w14:textId="0246A918" w:rsidR="001D2545" w:rsidRPr="00B718B9" w:rsidRDefault="00AB6692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6</w:t>
            </w:r>
            <w:r w:rsidR="001D2545" w:rsidRPr="00B718B9">
              <w:rPr>
                <w:rFonts w:asciiTheme="minorHAnsi" w:eastAsia="Verdana" w:hAnsiTheme="minorHAnsi" w:cstheme="minorHAnsi"/>
              </w:rPr>
              <w:t>0%</w:t>
            </w:r>
          </w:p>
        </w:tc>
      </w:tr>
      <w:tr w:rsidR="00AB6692" w:rsidRPr="00B718B9" w14:paraId="5269FEA8" w14:textId="77777777" w:rsidTr="00294CCD">
        <w:tc>
          <w:tcPr>
            <w:tcW w:w="531" w:type="dxa"/>
            <w:tcBorders>
              <w:top w:val="nil"/>
            </w:tcBorders>
            <w:shd w:val="clear" w:color="auto" w:fill="auto"/>
          </w:tcPr>
          <w:p w14:paraId="6CE165DE" w14:textId="475B4C32" w:rsidR="00AB6692" w:rsidRPr="00B718B9" w:rsidRDefault="00AB6692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2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1E0DE884" w14:textId="5E64E6A4" w:rsidR="00AB6692" w:rsidRPr="00B718B9" w:rsidRDefault="00AB6692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Okres gwarancji</w:t>
            </w:r>
          </w:p>
        </w:tc>
        <w:tc>
          <w:tcPr>
            <w:tcW w:w="4535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169DD4F7" w14:textId="3BB6422E" w:rsidR="00AB6692" w:rsidRPr="00B718B9" w:rsidRDefault="00AB6692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Długość okresu gwarancji przedmiotu zamówienia</w:t>
            </w:r>
          </w:p>
        </w:tc>
        <w:tc>
          <w:tcPr>
            <w:tcW w:w="1897" w:type="dxa"/>
            <w:tcBorders>
              <w:top w:val="nil"/>
              <w:left w:val="single" w:sz="4" w:space="0" w:color="000000"/>
            </w:tcBorders>
            <w:shd w:val="clear" w:color="auto" w:fill="auto"/>
          </w:tcPr>
          <w:p w14:paraId="3FFFC65F" w14:textId="7992ACF6" w:rsidR="00AB6692" w:rsidRPr="00B718B9" w:rsidRDefault="00AB6692" w:rsidP="00294CC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spacing w:after="0" w:line="240" w:lineRule="auto"/>
              <w:jc w:val="center"/>
              <w:rPr>
                <w:rFonts w:asciiTheme="minorHAnsi" w:eastAsia="Verdana" w:hAnsiTheme="minorHAnsi" w:cstheme="minorHAnsi"/>
              </w:rPr>
            </w:pPr>
            <w:r>
              <w:rPr>
                <w:rFonts w:asciiTheme="minorHAnsi" w:eastAsia="Verdana" w:hAnsiTheme="minorHAnsi" w:cstheme="minorHAnsi"/>
              </w:rPr>
              <w:t>40%</w:t>
            </w:r>
          </w:p>
        </w:tc>
      </w:tr>
    </w:tbl>
    <w:p w14:paraId="1A9E968A" w14:textId="77777777" w:rsidR="001D2545" w:rsidRPr="00B718B9" w:rsidRDefault="001D2545" w:rsidP="001D2545">
      <w:pPr>
        <w:tabs>
          <w:tab w:val="left" w:pos="284"/>
          <w:tab w:val="left" w:pos="567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40" w:lineRule="auto"/>
        <w:ind w:left="567"/>
        <w:jc w:val="both"/>
        <w:rPr>
          <w:rFonts w:asciiTheme="minorHAnsi" w:eastAsia="Verdana" w:hAnsiTheme="minorHAnsi" w:cstheme="minorHAnsi"/>
        </w:rPr>
      </w:pPr>
    </w:p>
    <w:p w14:paraId="5101E6CD" w14:textId="7FEC8B7B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 xml:space="preserve">2.Punkty w kryterium </w:t>
      </w:r>
      <w:r w:rsidRPr="00B718B9">
        <w:rPr>
          <w:rFonts w:asciiTheme="minorHAnsi" w:eastAsia="Verdana" w:hAnsiTheme="minorHAnsi" w:cstheme="minorHAnsi"/>
          <w:b/>
        </w:rPr>
        <w:t>cena</w:t>
      </w:r>
      <w:r w:rsidRPr="00B718B9">
        <w:rPr>
          <w:rFonts w:asciiTheme="minorHAnsi" w:eastAsia="Verdana" w:hAnsiTheme="minorHAnsi" w:cstheme="minorHAnsi"/>
        </w:rPr>
        <w:t xml:space="preserve"> zostaną obliczone według wzoru:</w:t>
      </w:r>
    </w:p>
    <w:p w14:paraId="510028ED" w14:textId="563AF7A1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ind w:left="360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P</w:t>
      </w:r>
      <w:r w:rsidRPr="00B718B9">
        <w:rPr>
          <w:rFonts w:asciiTheme="minorHAnsi" w:eastAsia="Verdana" w:hAnsiTheme="minorHAnsi" w:cstheme="minorHAnsi"/>
          <w:position w:val="-4"/>
        </w:rPr>
        <w:t xml:space="preserve">c </w:t>
      </w:r>
      <w:r w:rsidRPr="00B718B9">
        <w:rPr>
          <w:rFonts w:asciiTheme="minorHAnsi" w:eastAsia="Verdana" w:hAnsiTheme="minorHAnsi" w:cstheme="minorHAnsi"/>
        </w:rPr>
        <w:t>= (C</w:t>
      </w:r>
      <w:r w:rsidRPr="00B718B9">
        <w:rPr>
          <w:rFonts w:asciiTheme="minorHAnsi" w:eastAsia="Verdana" w:hAnsiTheme="minorHAnsi" w:cstheme="minorHAnsi"/>
          <w:position w:val="-4"/>
        </w:rPr>
        <w:t xml:space="preserve">min </w:t>
      </w:r>
      <w:r w:rsidRPr="00B718B9">
        <w:rPr>
          <w:rFonts w:asciiTheme="minorHAnsi" w:eastAsia="Verdana" w:hAnsiTheme="minorHAnsi" w:cstheme="minorHAnsi"/>
        </w:rPr>
        <w:t>/ C</w:t>
      </w:r>
      <w:r w:rsidRPr="00B718B9">
        <w:rPr>
          <w:rFonts w:asciiTheme="minorHAnsi" w:eastAsia="Verdana" w:hAnsiTheme="minorHAnsi" w:cstheme="minorHAnsi"/>
          <w:position w:val="-4"/>
        </w:rPr>
        <w:t>bad</w:t>
      </w:r>
      <w:r w:rsidRPr="00B718B9">
        <w:rPr>
          <w:rFonts w:asciiTheme="minorHAnsi" w:eastAsia="Verdana" w:hAnsiTheme="minorHAnsi" w:cstheme="minorHAnsi"/>
        </w:rPr>
        <w:t xml:space="preserve">) x </w:t>
      </w:r>
      <w:r w:rsidR="00AB6692">
        <w:rPr>
          <w:rFonts w:asciiTheme="minorHAnsi" w:eastAsia="Verdana" w:hAnsiTheme="minorHAnsi" w:cstheme="minorHAnsi"/>
        </w:rPr>
        <w:t>60</w:t>
      </w:r>
    </w:p>
    <w:p w14:paraId="0E2EFFDD" w14:textId="77777777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ind w:left="360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 xml:space="preserve">gdzie: </w:t>
      </w:r>
    </w:p>
    <w:p w14:paraId="3C1A8D1D" w14:textId="77777777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ind w:left="360"/>
        <w:jc w:val="both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C</w:t>
      </w:r>
      <w:r w:rsidRPr="00B718B9">
        <w:rPr>
          <w:rFonts w:asciiTheme="minorHAnsi" w:eastAsia="Verdana" w:hAnsiTheme="minorHAnsi" w:cstheme="minorHAnsi"/>
          <w:position w:val="-4"/>
        </w:rPr>
        <w:t>min</w:t>
      </w:r>
      <w:r w:rsidRPr="00B718B9">
        <w:rPr>
          <w:rFonts w:asciiTheme="minorHAnsi" w:eastAsia="Verdana" w:hAnsiTheme="minorHAnsi" w:cstheme="minorHAnsi"/>
        </w:rPr>
        <w:t xml:space="preserve"> – najniższa cena brutto za wykonanie przedmiotu zamówienia spośród złożonych ofert niepodlegających odrzuceniu</w:t>
      </w:r>
    </w:p>
    <w:p w14:paraId="61A4647B" w14:textId="77777777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ind w:left="360"/>
        <w:jc w:val="both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C</w:t>
      </w:r>
      <w:r w:rsidRPr="00B718B9">
        <w:rPr>
          <w:rFonts w:asciiTheme="minorHAnsi" w:eastAsia="Verdana" w:hAnsiTheme="minorHAnsi" w:cstheme="minorHAnsi"/>
          <w:position w:val="-4"/>
        </w:rPr>
        <w:t>bad</w:t>
      </w:r>
      <w:r w:rsidRPr="00B718B9">
        <w:rPr>
          <w:rFonts w:asciiTheme="minorHAnsi" w:eastAsia="Verdana" w:hAnsiTheme="minorHAnsi" w:cstheme="minorHAnsi"/>
        </w:rPr>
        <w:t xml:space="preserve"> - zaoferowana cena brutto </w:t>
      </w:r>
    </w:p>
    <w:p w14:paraId="7AAF9F71" w14:textId="77777777" w:rsidR="001D2545" w:rsidRPr="00B718B9" w:rsidRDefault="001D2545" w:rsidP="001D2545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ind w:left="360"/>
        <w:jc w:val="both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P</w:t>
      </w:r>
      <w:r w:rsidRPr="00B718B9">
        <w:rPr>
          <w:rFonts w:asciiTheme="minorHAnsi" w:eastAsia="Verdana" w:hAnsiTheme="minorHAnsi" w:cstheme="minorHAnsi"/>
          <w:position w:val="-4"/>
        </w:rPr>
        <w:t xml:space="preserve">c </w:t>
      </w:r>
      <w:r w:rsidRPr="00B718B9">
        <w:rPr>
          <w:rFonts w:asciiTheme="minorHAnsi" w:eastAsia="Verdana" w:hAnsiTheme="minorHAnsi" w:cstheme="minorHAnsi"/>
        </w:rPr>
        <w:t xml:space="preserve"> - ilość punktów przyznanych ofercie badanej w kryterium ceny.</w:t>
      </w:r>
    </w:p>
    <w:p w14:paraId="7B567D28" w14:textId="30F45EC0" w:rsidR="00AB6692" w:rsidRDefault="00AB6692" w:rsidP="001D2545">
      <w:pPr>
        <w:widowControl/>
        <w:numPr>
          <w:ilvl w:val="0"/>
          <w:numId w:val="35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</w:rPr>
        <w:t>Punkty w kryterium Okres gwarancji zostaną obliczone według wzoru:</w:t>
      </w:r>
    </w:p>
    <w:p w14:paraId="3F45092D" w14:textId="76542504" w:rsidR="00AB6692" w:rsidRPr="00AB6692" w:rsidRDefault="00AB6692" w:rsidP="00AB6692">
      <w:pPr>
        <w:pStyle w:val="Akapitzlist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rPr>
          <w:rFonts w:asciiTheme="minorHAnsi" w:eastAsia="Verdana" w:hAnsiTheme="minorHAnsi" w:cstheme="minorHAnsi"/>
        </w:rPr>
      </w:pPr>
      <w:r w:rsidRPr="00AB6692">
        <w:rPr>
          <w:rFonts w:asciiTheme="minorHAnsi" w:eastAsia="Verdana" w:hAnsiTheme="minorHAnsi" w:cstheme="minorHAnsi"/>
        </w:rPr>
        <w:t>P</w:t>
      </w:r>
      <w:r w:rsidR="00316D2C">
        <w:rPr>
          <w:rFonts w:asciiTheme="minorHAnsi" w:eastAsia="Verdana" w:hAnsiTheme="minorHAnsi" w:cstheme="minorHAnsi"/>
          <w:position w:val="-4"/>
        </w:rPr>
        <w:t>o</w:t>
      </w:r>
      <w:r w:rsidRPr="00AB6692">
        <w:rPr>
          <w:rFonts w:asciiTheme="minorHAnsi" w:eastAsia="Verdana" w:hAnsiTheme="minorHAnsi" w:cstheme="minorHAnsi"/>
          <w:position w:val="-4"/>
        </w:rPr>
        <w:t xml:space="preserve"> </w:t>
      </w:r>
      <w:r w:rsidRPr="00AB6692">
        <w:rPr>
          <w:rFonts w:asciiTheme="minorHAnsi" w:eastAsia="Verdana" w:hAnsiTheme="minorHAnsi" w:cstheme="minorHAnsi"/>
        </w:rPr>
        <w:t>= (C</w:t>
      </w:r>
      <w:r w:rsidRPr="00AB6692">
        <w:rPr>
          <w:rFonts w:asciiTheme="minorHAnsi" w:eastAsia="Verdana" w:hAnsiTheme="minorHAnsi" w:cstheme="minorHAnsi"/>
          <w:position w:val="-4"/>
        </w:rPr>
        <w:t xml:space="preserve">min </w:t>
      </w:r>
      <w:r w:rsidRPr="00AB6692">
        <w:rPr>
          <w:rFonts w:asciiTheme="minorHAnsi" w:eastAsia="Verdana" w:hAnsiTheme="minorHAnsi" w:cstheme="minorHAnsi"/>
        </w:rPr>
        <w:t>/ C</w:t>
      </w:r>
      <w:r w:rsidRPr="00AB6692">
        <w:rPr>
          <w:rFonts w:asciiTheme="minorHAnsi" w:eastAsia="Verdana" w:hAnsiTheme="minorHAnsi" w:cstheme="minorHAnsi"/>
          <w:position w:val="-4"/>
        </w:rPr>
        <w:t>bad</w:t>
      </w:r>
      <w:r w:rsidRPr="00AB6692">
        <w:rPr>
          <w:rFonts w:asciiTheme="minorHAnsi" w:eastAsia="Verdana" w:hAnsiTheme="minorHAnsi" w:cstheme="minorHAnsi"/>
        </w:rPr>
        <w:t xml:space="preserve">) x </w:t>
      </w:r>
      <w:r>
        <w:rPr>
          <w:rFonts w:asciiTheme="minorHAnsi" w:eastAsia="Verdana" w:hAnsiTheme="minorHAnsi" w:cstheme="minorHAnsi"/>
        </w:rPr>
        <w:t>4</w:t>
      </w:r>
      <w:r w:rsidRPr="00AB6692">
        <w:rPr>
          <w:rFonts w:asciiTheme="minorHAnsi" w:eastAsia="Verdana" w:hAnsiTheme="minorHAnsi" w:cstheme="minorHAnsi"/>
        </w:rPr>
        <w:t>0</w:t>
      </w:r>
    </w:p>
    <w:p w14:paraId="567DD492" w14:textId="77777777" w:rsidR="00AB6692" w:rsidRPr="00AB6692" w:rsidRDefault="00AB6692" w:rsidP="00AB6692">
      <w:pPr>
        <w:pStyle w:val="Akapitzlist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rPr>
          <w:rFonts w:asciiTheme="minorHAnsi" w:eastAsia="Verdana" w:hAnsiTheme="minorHAnsi" w:cstheme="minorHAnsi"/>
        </w:rPr>
      </w:pPr>
      <w:r w:rsidRPr="00AB6692">
        <w:rPr>
          <w:rFonts w:asciiTheme="minorHAnsi" w:eastAsia="Verdana" w:hAnsiTheme="minorHAnsi" w:cstheme="minorHAnsi"/>
        </w:rPr>
        <w:t xml:space="preserve">gdzie: </w:t>
      </w:r>
    </w:p>
    <w:p w14:paraId="3450BAFC" w14:textId="6D16BE92" w:rsidR="00AB6692" w:rsidRPr="00AB6692" w:rsidRDefault="00AB6692" w:rsidP="00AB6692">
      <w:pPr>
        <w:pStyle w:val="Akapitzlist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AB6692">
        <w:rPr>
          <w:rFonts w:asciiTheme="minorHAnsi" w:eastAsia="Verdana" w:hAnsiTheme="minorHAnsi" w:cstheme="minorHAnsi"/>
        </w:rPr>
        <w:t>C</w:t>
      </w:r>
      <w:r w:rsidRPr="00AB6692">
        <w:rPr>
          <w:rFonts w:asciiTheme="minorHAnsi" w:eastAsia="Verdana" w:hAnsiTheme="minorHAnsi" w:cstheme="minorHAnsi"/>
          <w:position w:val="-4"/>
        </w:rPr>
        <w:t>min</w:t>
      </w:r>
      <w:r w:rsidRPr="00AB6692">
        <w:rPr>
          <w:rFonts w:asciiTheme="minorHAnsi" w:eastAsia="Verdana" w:hAnsiTheme="minorHAnsi" w:cstheme="minorHAnsi"/>
        </w:rPr>
        <w:t xml:space="preserve"> –</w:t>
      </w:r>
      <w:r>
        <w:rPr>
          <w:rFonts w:asciiTheme="minorHAnsi" w:eastAsia="Verdana" w:hAnsiTheme="minorHAnsi" w:cstheme="minorHAnsi"/>
        </w:rPr>
        <w:t xml:space="preserve">najdłuższy zaoferowany </w:t>
      </w:r>
      <w:r w:rsidR="00316D2C">
        <w:rPr>
          <w:rFonts w:asciiTheme="minorHAnsi" w:eastAsia="Verdana" w:hAnsiTheme="minorHAnsi" w:cstheme="minorHAnsi"/>
        </w:rPr>
        <w:t xml:space="preserve">okres gwarancji dotyczący </w:t>
      </w:r>
      <w:r w:rsidRPr="00AB6692">
        <w:rPr>
          <w:rFonts w:asciiTheme="minorHAnsi" w:eastAsia="Verdana" w:hAnsiTheme="minorHAnsi" w:cstheme="minorHAnsi"/>
        </w:rPr>
        <w:t>przedmiotu zamówienia spośród złożonych ofert niepodlegających odrzuceniu</w:t>
      </w:r>
    </w:p>
    <w:p w14:paraId="18221623" w14:textId="6DD2E8CC" w:rsidR="00AB6692" w:rsidRPr="00AB6692" w:rsidRDefault="00AB6692" w:rsidP="00AB6692">
      <w:pPr>
        <w:pStyle w:val="Akapitzlist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AB6692">
        <w:rPr>
          <w:rFonts w:asciiTheme="minorHAnsi" w:eastAsia="Verdana" w:hAnsiTheme="minorHAnsi" w:cstheme="minorHAnsi"/>
        </w:rPr>
        <w:t>C</w:t>
      </w:r>
      <w:r w:rsidRPr="00AB6692">
        <w:rPr>
          <w:rFonts w:asciiTheme="minorHAnsi" w:eastAsia="Verdana" w:hAnsiTheme="minorHAnsi" w:cstheme="minorHAnsi"/>
          <w:position w:val="-4"/>
        </w:rPr>
        <w:t>bad</w:t>
      </w:r>
      <w:r w:rsidRPr="00AB6692">
        <w:rPr>
          <w:rFonts w:asciiTheme="minorHAnsi" w:eastAsia="Verdana" w:hAnsiTheme="minorHAnsi" w:cstheme="minorHAnsi"/>
        </w:rPr>
        <w:t xml:space="preserve"> </w:t>
      </w:r>
      <w:r w:rsidR="00316D2C">
        <w:rPr>
          <w:rFonts w:asciiTheme="minorHAnsi" w:eastAsia="Verdana" w:hAnsiTheme="minorHAnsi" w:cstheme="minorHAnsi"/>
        </w:rPr>
        <w:t>–</w:t>
      </w:r>
      <w:r w:rsidRPr="00AB6692">
        <w:rPr>
          <w:rFonts w:asciiTheme="minorHAnsi" w:eastAsia="Verdana" w:hAnsiTheme="minorHAnsi" w:cstheme="minorHAnsi"/>
        </w:rPr>
        <w:t xml:space="preserve"> zaoferowan</w:t>
      </w:r>
      <w:r w:rsidR="00316D2C">
        <w:rPr>
          <w:rFonts w:asciiTheme="minorHAnsi" w:eastAsia="Verdana" w:hAnsiTheme="minorHAnsi" w:cstheme="minorHAnsi"/>
        </w:rPr>
        <w:t>y okres gwarancji dotyczący przedmiotu zamówienia</w:t>
      </w:r>
    </w:p>
    <w:p w14:paraId="6EB80638" w14:textId="02B30D74" w:rsidR="00AB6692" w:rsidRPr="00AB6692" w:rsidRDefault="00AB6692" w:rsidP="00AB6692">
      <w:pPr>
        <w:pStyle w:val="Akapitzlist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20" w:line="240" w:lineRule="auto"/>
        <w:jc w:val="both"/>
        <w:rPr>
          <w:rFonts w:asciiTheme="minorHAnsi" w:eastAsia="Verdana" w:hAnsiTheme="minorHAnsi" w:cstheme="minorHAnsi"/>
        </w:rPr>
      </w:pPr>
      <w:r w:rsidRPr="00AB6692">
        <w:rPr>
          <w:rFonts w:asciiTheme="minorHAnsi" w:eastAsia="Verdana" w:hAnsiTheme="minorHAnsi" w:cstheme="minorHAnsi"/>
        </w:rPr>
        <w:t>P</w:t>
      </w:r>
      <w:r w:rsidR="00316D2C">
        <w:rPr>
          <w:rFonts w:asciiTheme="minorHAnsi" w:eastAsia="Verdana" w:hAnsiTheme="minorHAnsi" w:cstheme="minorHAnsi"/>
          <w:position w:val="-4"/>
        </w:rPr>
        <w:t>o</w:t>
      </w:r>
      <w:r w:rsidRPr="00AB6692">
        <w:rPr>
          <w:rFonts w:asciiTheme="minorHAnsi" w:eastAsia="Verdana" w:hAnsiTheme="minorHAnsi" w:cstheme="minorHAnsi"/>
          <w:position w:val="-4"/>
        </w:rPr>
        <w:t xml:space="preserve"> </w:t>
      </w:r>
      <w:r w:rsidRPr="00AB6692">
        <w:rPr>
          <w:rFonts w:asciiTheme="minorHAnsi" w:eastAsia="Verdana" w:hAnsiTheme="minorHAnsi" w:cstheme="minorHAnsi"/>
        </w:rPr>
        <w:t xml:space="preserve"> - ilość punktów przyznanych ofercie badanej w kry</w:t>
      </w:r>
      <w:r w:rsidR="00316D2C">
        <w:rPr>
          <w:rFonts w:asciiTheme="minorHAnsi" w:eastAsia="Verdana" w:hAnsiTheme="minorHAnsi" w:cstheme="minorHAnsi"/>
        </w:rPr>
        <w:t>terium Okres gwarancji</w:t>
      </w:r>
      <w:r w:rsidRPr="00AB6692">
        <w:rPr>
          <w:rFonts w:asciiTheme="minorHAnsi" w:eastAsia="Verdana" w:hAnsiTheme="minorHAnsi" w:cstheme="minorHAnsi"/>
        </w:rPr>
        <w:t>.</w:t>
      </w:r>
    </w:p>
    <w:p w14:paraId="1DD31510" w14:textId="77777777" w:rsidR="00AB6692" w:rsidRDefault="00AB6692" w:rsidP="00AB6692">
      <w:pPr>
        <w:widowControl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N/>
        <w:spacing w:after="120" w:line="240" w:lineRule="auto"/>
        <w:ind w:left="360"/>
        <w:jc w:val="both"/>
        <w:textAlignment w:val="auto"/>
        <w:rPr>
          <w:rFonts w:asciiTheme="minorHAnsi" w:eastAsia="Verdana" w:hAnsiTheme="minorHAnsi" w:cstheme="minorHAnsi"/>
        </w:rPr>
      </w:pPr>
    </w:p>
    <w:p w14:paraId="212CD7AB" w14:textId="5E82267D" w:rsidR="00AE115C" w:rsidRDefault="00AE115C" w:rsidP="001D2545">
      <w:pPr>
        <w:widowControl/>
        <w:numPr>
          <w:ilvl w:val="0"/>
          <w:numId w:val="35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</w:rPr>
        <w:t>Łączna liczba punktów, którą otrzyma oferta stanowi sumę punktów przyznanych w dwóch kryteriach.</w:t>
      </w:r>
    </w:p>
    <w:p w14:paraId="02F981E6" w14:textId="757B95C0" w:rsidR="001D2545" w:rsidRDefault="001D2545" w:rsidP="001D2545">
      <w:pPr>
        <w:widowControl/>
        <w:numPr>
          <w:ilvl w:val="0"/>
          <w:numId w:val="35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Zamówienie zostanie udzielone Wykonawcy, którego oferta uzyska najwyższą liczbę punktów.</w:t>
      </w:r>
    </w:p>
    <w:p w14:paraId="0FB7D9E1" w14:textId="7B227F53" w:rsidR="00AE115C" w:rsidRPr="00B718B9" w:rsidRDefault="00AE115C" w:rsidP="001D2545">
      <w:pPr>
        <w:widowControl/>
        <w:numPr>
          <w:ilvl w:val="0"/>
          <w:numId w:val="35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</w:rPr>
        <w:t xml:space="preserve">W przypadku złożenia dwóch lub więcej ofert o takiej samej największej liczbie punktów wybrana zostanie oferta, która otrzymała najwyższą ocenę w kryterium „Cena” a jeżeli oferty otrzymały taką samą ocenę w tym kryterium, Zamawiający wezwie Wykonawców, którzy złożyli te oferty do złożenia w terminie określonym przez Zamawiającego ofert dodatkowych. </w:t>
      </w:r>
    </w:p>
    <w:p w14:paraId="38F911FF" w14:textId="77777777" w:rsidR="001D2545" w:rsidRPr="00B718B9" w:rsidRDefault="001D2545" w:rsidP="001D2545">
      <w:pPr>
        <w:widowControl/>
        <w:numPr>
          <w:ilvl w:val="0"/>
          <w:numId w:val="35"/>
        </w:num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eastAsia="Verdana" w:hAnsiTheme="minorHAnsi" w:cstheme="minorHAnsi"/>
        </w:rPr>
      </w:pPr>
      <w:r w:rsidRPr="00B718B9">
        <w:rPr>
          <w:rFonts w:asciiTheme="minorHAnsi" w:eastAsia="Verdana" w:hAnsiTheme="minorHAnsi" w:cstheme="minorHAnsi"/>
        </w:rPr>
        <w:t>Jeśli w złożonej ofercie,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Zamawiający zgodnie z obowiązującymi przepisami.</w:t>
      </w:r>
    </w:p>
    <w:p w14:paraId="6E04F520" w14:textId="2112B508" w:rsidR="00B462B6" w:rsidRPr="005034DC" w:rsidRDefault="00F27850" w:rsidP="00F27850">
      <w:pPr>
        <w:pStyle w:val="Nagwek1"/>
        <w:numPr>
          <w:ilvl w:val="0"/>
          <w:numId w:val="0"/>
        </w:numPr>
        <w:shd w:val="clear" w:color="auto" w:fill="BFBFBF" w:themeFill="background1" w:themeFillShade="BF"/>
        <w:spacing w:before="0" w:after="0" w:line="276" w:lineRule="auto"/>
        <w:ind w:left="432" w:hanging="432"/>
        <w:rPr>
          <w:rFonts w:asciiTheme="minorHAnsi" w:eastAsia="TTE17FFBD0t00" w:hAnsiTheme="minorHAnsi" w:cstheme="minorHAnsi"/>
          <w:sz w:val="22"/>
          <w:szCs w:val="22"/>
        </w:rPr>
      </w:pPr>
      <w:bookmarkStart w:id="21" w:name="_Toc74042355"/>
      <w:r>
        <w:rPr>
          <w:rFonts w:asciiTheme="minorHAnsi" w:eastAsia="TTE17FFBD0t00" w:hAnsiTheme="minorHAnsi" w:cstheme="minorHAnsi"/>
          <w:sz w:val="22"/>
          <w:szCs w:val="22"/>
        </w:rPr>
        <w:t>XXVIII.</w:t>
      </w:r>
      <w:r w:rsidR="00A468A3" w:rsidRPr="00BB3861">
        <w:rPr>
          <w:rFonts w:asciiTheme="minorHAnsi" w:eastAsia="TTE17FFBD0t00" w:hAnsiTheme="minorHAnsi" w:cstheme="minorHAnsi"/>
          <w:sz w:val="22"/>
          <w:szCs w:val="22"/>
        </w:rPr>
        <w:t xml:space="preserve">INFORMACJE O FORMALNOŚCIACH </w:t>
      </w:r>
      <w:r w:rsidR="00A63EBA" w:rsidRPr="00BB3861">
        <w:rPr>
          <w:rFonts w:asciiTheme="minorHAnsi" w:eastAsia="TTE17FFBD0t00" w:hAnsiTheme="minorHAnsi" w:cstheme="minorHAnsi"/>
          <w:sz w:val="22"/>
          <w:szCs w:val="22"/>
        </w:rPr>
        <w:t xml:space="preserve">JAKIE POWINNY ZOSTAĆ DOPEŁNIONE PO WYBORZE OFERTY </w:t>
      </w:r>
      <w:r w:rsidR="00A7070C" w:rsidRPr="00BB3861">
        <w:rPr>
          <w:rFonts w:asciiTheme="minorHAnsi" w:eastAsia="TTE17FFBD0t00" w:hAnsiTheme="minorHAnsi" w:cstheme="minorHAnsi"/>
          <w:sz w:val="22"/>
          <w:szCs w:val="22"/>
        </w:rPr>
        <w:br/>
      </w:r>
      <w:r w:rsidR="00A63EBA" w:rsidRPr="00BB3861">
        <w:rPr>
          <w:rFonts w:asciiTheme="minorHAnsi" w:eastAsia="TTE17FFBD0t00" w:hAnsiTheme="minorHAnsi" w:cstheme="minorHAnsi"/>
          <w:sz w:val="22"/>
          <w:szCs w:val="22"/>
        </w:rPr>
        <w:t>W CELU ZAWARCIA UMOWY W SPRAWIE ZAMÓWIENIA PUBLICZNEGO</w:t>
      </w:r>
      <w:bookmarkEnd w:id="21"/>
      <w:r w:rsidR="00A63EBA" w:rsidRPr="00BB3861">
        <w:rPr>
          <w:rFonts w:asciiTheme="minorHAnsi" w:eastAsia="TTE17FFBD0t00" w:hAnsiTheme="minorHAnsi" w:cstheme="minorHAnsi"/>
          <w:sz w:val="22"/>
          <w:szCs w:val="22"/>
        </w:rPr>
        <w:t xml:space="preserve"> </w:t>
      </w:r>
    </w:p>
    <w:p w14:paraId="4F3CCD5A" w14:textId="582CE449" w:rsidR="00C35A0B" w:rsidRPr="00BB3861" w:rsidRDefault="00C35A0B" w:rsidP="004A78DE">
      <w:pPr>
        <w:pStyle w:val="Akapitzlist"/>
        <w:numPr>
          <w:ilvl w:val="0"/>
          <w:numId w:val="38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Wykonawca, którego oferta została wybrana jako najkorzystniejsza, ma obowiązek zawrzeć umowę </w:t>
      </w:r>
      <w:r w:rsidRPr="00BB3861">
        <w:rPr>
          <w:rFonts w:asciiTheme="minorHAnsi" w:hAnsiTheme="minorHAnsi" w:cstheme="minorHAnsi"/>
          <w:bCs/>
        </w:rPr>
        <w:br/>
        <w:t xml:space="preserve">w sprawie zamówienia na warunkach określonych w projektowanych postanowieniach umowy, które stanowią </w:t>
      </w:r>
      <w:r w:rsidRPr="00BB3861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C019D7">
        <w:rPr>
          <w:rFonts w:asciiTheme="minorHAnsi" w:hAnsiTheme="minorHAnsi" w:cstheme="minorHAnsi"/>
          <w:b/>
          <w:bCs/>
          <w:u w:val="single"/>
        </w:rPr>
        <w:t>2</w:t>
      </w:r>
      <w:r w:rsidRPr="00BB3861">
        <w:rPr>
          <w:rFonts w:asciiTheme="minorHAnsi" w:hAnsiTheme="minorHAnsi" w:cstheme="minorHAnsi"/>
          <w:bCs/>
        </w:rPr>
        <w:t xml:space="preserve"> do SWZ. Umowa zostanie uzupełniona o zapisy wynikające ze złożonej oferty.</w:t>
      </w:r>
    </w:p>
    <w:p w14:paraId="6A9EDF91" w14:textId="77777777" w:rsidR="00C35A0B" w:rsidRPr="00BB3861" w:rsidRDefault="00C35A0B" w:rsidP="004A78DE">
      <w:pPr>
        <w:pStyle w:val="Akapitzlist"/>
        <w:numPr>
          <w:ilvl w:val="0"/>
          <w:numId w:val="38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Wybrany Wykonawca ma obowiązek skontaktowania się z Zamawiającym w terminie 3 dni roboczych od daty powiadomienia go o wyborze w celu uzgodnienia ostatecznej treści umowy i ustalenia terminu zawarcia umowy.</w:t>
      </w:r>
    </w:p>
    <w:p w14:paraId="6BF3B0C3" w14:textId="77777777" w:rsidR="00C35A0B" w:rsidRPr="00BB3861" w:rsidRDefault="00C35A0B" w:rsidP="004A78DE">
      <w:pPr>
        <w:pStyle w:val="Akapitzlist"/>
        <w:numPr>
          <w:ilvl w:val="0"/>
          <w:numId w:val="38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lastRenderedPageBreak/>
        <w:t>Wykonawca, którego oferta została wybrana jako najkorzystniejsza, zostanie poinformowany przez Zamawiającego o miejscu i terminie podpisania umowy.</w:t>
      </w:r>
    </w:p>
    <w:p w14:paraId="7ED1290A" w14:textId="77777777" w:rsidR="00B462B6" w:rsidRPr="005034DC" w:rsidRDefault="00C35A0B" w:rsidP="004A78DE">
      <w:pPr>
        <w:pStyle w:val="Akapitzlist"/>
        <w:numPr>
          <w:ilvl w:val="0"/>
          <w:numId w:val="38"/>
        </w:numPr>
        <w:spacing w:after="0"/>
        <w:ind w:left="426" w:hanging="426"/>
        <w:contextualSpacing/>
        <w:jc w:val="both"/>
        <w:rPr>
          <w:rStyle w:val="BezodstpwZnak"/>
          <w:rFonts w:asciiTheme="minorHAnsi" w:hAnsiTheme="minorHAnsi" w:cstheme="minorHAnsi"/>
          <w:bCs/>
          <w:sz w:val="22"/>
          <w:szCs w:val="22"/>
          <w:lang w:eastAsia="en-US"/>
        </w:rPr>
      </w:pPr>
      <w:r w:rsidRPr="00BB3861">
        <w:rPr>
          <w:rFonts w:asciiTheme="minorHAnsi" w:hAnsiTheme="minorHAnsi" w:cstheme="minorHAnsi"/>
          <w:bCs/>
        </w:rPr>
        <w:t>Jeżeli Wykonawca, którego oferta została wybrana jako najkorzystniejsza, uchyla się̨ od zawarcia umowy w sprawie zamówienia publicznego Zamawiający może dokonać́ ponownego badania i oceny ofert spośród ofert pozostałych w postępowaniu Wykonawców albo unieważnić postępowanie.</w:t>
      </w:r>
    </w:p>
    <w:p w14:paraId="39205CBE" w14:textId="78FB8897" w:rsidR="00B462B6" w:rsidRPr="005034DC" w:rsidRDefault="00F27850" w:rsidP="00F27850">
      <w:pPr>
        <w:pStyle w:val="Nagwek1"/>
        <w:numPr>
          <w:ilvl w:val="0"/>
          <w:numId w:val="0"/>
        </w:numPr>
        <w:shd w:val="clear" w:color="auto" w:fill="BFBFBF" w:themeFill="background1" w:themeFillShade="BF"/>
        <w:spacing w:before="0" w:after="0" w:line="276" w:lineRule="auto"/>
        <w:ind w:left="432" w:hanging="432"/>
        <w:rPr>
          <w:rFonts w:asciiTheme="minorHAnsi" w:eastAsia="TTE17FFBD0t00" w:hAnsiTheme="minorHAnsi" w:cstheme="minorHAnsi"/>
          <w:sz w:val="22"/>
          <w:szCs w:val="22"/>
        </w:rPr>
      </w:pPr>
      <w:bookmarkStart w:id="22" w:name="_Toc74042356"/>
      <w:r>
        <w:rPr>
          <w:rFonts w:asciiTheme="minorHAnsi" w:eastAsia="TTE17FFBD0t00" w:hAnsiTheme="minorHAnsi" w:cstheme="minorHAnsi"/>
          <w:sz w:val="22"/>
          <w:szCs w:val="22"/>
        </w:rPr>
        <w:t>XXIX.</w:t>
      </w:r>
      <w:r w:rsidR="006714B4" w:rsidRPr="00BB3861">
        <w:rPr>
          <w:rFonts w:asciiTheme="minorHAnsi" w:eastAsia="TTE17FFBD0t00" w:hAnsiTheme="minorHAnsi" w:cstheme="minorHAnsi"/>
          <w:sz w:val="22"/>
          <w:szCs w:val="22"/>
        </w:rPr>
        <w:t>WYMAGANIA DOTYCZĄCE ZABEZPIECZENIA NALEŻYTEGO WYKONANIA UMOWY</w:t>
      </w:r>
      <w:bookmarkEnd w:id="22"/>
      <w:r w:rsidR="006714B4" w:rsidRPr="00BB3861">
        <w:rPr>
          <w:rFonts w:asciiTheme="minorHAnsi" w:eastAsia="TTE17FFBD0t00" w:hAnsiTheme="minorHAnsi" w:cstheme="minorHAnsi"/>
          <w:sz w:val="22"/>
          <w:szCs w:val="22"/>
        </w:rPr>
        <w:t xml:space="preserve"> </w:t>
      </w:r>
    </w:p>
    <w:p w14:paraId="2992C575" w14:textId="3E18819A" w:rsidR="005034DC" w:rsidRPr="001E7D11" w:rsidRDefault="00E819AA" w:rsidP="00FB7B64">
      <w:pPr>
        <w:widowControl/>
        <w:numPr>
          <w:ilvl w:val="0"/>
          <w:numId w:val="66"/>
        </w:numPr>
        <w:suppressAutoHyphens w:val="0"/>
        <w:autoSpaceDN/>
        <w:spacing w:after="0" w:line="259" w:lineRule="auto"/>
        <w:ind w:left="426" w:hanging="426"/>
        <w:jc w:val="both"/>
        <w:textAlignment w:val="auto"/>
      </w:pPr>
      <w:r>
        <w:t>Zamawiający nie wymaga wniesienia zabezpieczenia należytego wykonania umowy.</w:t>
      </w:r>
    </w:p>
    <w:p w14:paraId="5002CB26" w14:textId="64B40E27" w:rsidR="00B462B6" w:rsidRPr="005034DC" w:rsidRDefault="00F27850" w:rsidP="00F27850">
      <w:pPr>
        <w:pStyle w:val="Nagwek1"/>
        <w:numPr>
          <w:ilvl w:val="0"/>
          <w:numId w:val="0"/>
        </w:numPr>
        <w:shd w:val="clear" w:color="auto" w:fill="BFBFBF" w:themeFill="background1" w:themeFillShade="BF"/>
        <w:spacing w:before="0" w:after="0" w:line="276" w:lineRule="auto"/>
        <w:ind w:left="432" w:hanging="432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Toc74042357"/>
      <w:r>
        <w:rPr>
          <w:rFonts w:asciiTheme="minorHAnsi" w:hAnsiTheme="minorHAnsi" w:cstheme="minorHAnsi"/>
          <w:sz w:val="22"/>
          <w:szCs w:val="22"/>
        </w:rPr>
        <w:t>XXX.</w:t>
      </w:r>
      <w:r w:rsidR="00327847" w:rsidRPr="00BB3861">
        <w:rPr>
          <w:rFonts w:asciiTheme="minorHAnsi" w:hAnsiTheme="minorHAnsi" w:cstheme="minorHAnsi"/>
          <w:sz w:val="22"/>
          <w:szCs w:val="22"/>
        </w:rPr>
        <w:t xml:space="preserve">PROJEKTOWANE POSTANOWIENIA UMOWY </w:t>
      </w:r>
      <w:bookmarkStart w:id="24" w:name="_Toc74042359"/>
      <w:bookmarkEnd w:id="23"/>
    </w:p>
    <w:p w14:paraId="163850F1" w14:textId="38B546EB" w:rsidR="00C35A0B" w:rsidRPr="00BB3861" w:rsidRDefault="00C35A0B" w:rsidP="004A78DE">
      <w:pPr>
        <w:pStyle w:val="Akapitzlist"/>
        <w:numPr>
          <w:ilvl w:val="0"/>
          <w:numId w:val="39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Zamawiający wymaga od Wykonawcy, aby zawarł z nim umowę w sprawie zamówienia publicznego na warunkach określonych w projekcie umowy stanowiącej </w:t>
      </w:r>
      <w:r w:rsidRPr="00BB3861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C019D7">
        <w:rPr>
          <w:rFonts w:asciiTheme="minorHAnsi" w:hAnsiTheme="minorHAnsi" w:cstheme="minorHAnsi"/>
          <w:b/>
          <w:bCs/>
          <w:u w:val="single"/>
        </w:rPr>
        <w:t>2</w:t>
      </w:r>
      <w:r w:rsidRPr="00BB3861">
        <w:rPr>
          <w:rFonts w:asciiTheme="minorHAnsi" w:hAnsiTheme="minorHAnsi" w:cstheme="minorHAnsi"/>
          <w:b/>
          <w:bCs/>
          <w:u w:val="single"/>
        </w:rPr>
        <w:t xml:space="preserve"> do SWZ.</w:t>
      </w:r>
    </w:p>
    <w:p w14:paraId="0985E2C1" w14:textId="77777777" w:rsidR="00C35A0B" w:rsidRPr="00BB3861" w:rsidRDefault="00C35A0B" w:rsidP="004A78DE">
      <w:pPr>
        <w:pStyle w:val="Akapitzlist"/>
        <w:numPr>
          <w:ilvl w:val="0"/>
          <w:numId w:val="39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Umowa podlega unieważnieniu w części wykraczającej poza określenie przedmiotu zamówienia zawartego w SWZ, z uwzględnieniem przepisów działu VII Pzp. </w:t>
      </w:r>
    </w:p>
    <w:p w14:paraId="7058B83D" w14:textId="3815E56E" w:rsidR="00FC2A69" w:rsidRPr="005034DC" w:rsidRDefault="00C35A0B" w:rsidP="004A78DE">
      <w:pPr>
        <w:pStyle w:val="Akapitzlist"/>
        <w:numPr>
          <w:ilvl w:val="0"/>
          <w:numId w:val="39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Zamawiający przewiduje możliwość dokonywania zmian w treści Umowy, w stosunku do treści oferty Wykonawcy. Katalog zmian określają projektowane zapisy umowy (</w:t>
      </w:r>
      <w:r w:rsidRPr="00BB3861">
        <w:rPr>
          <w:rFonts w:asciiTheme="minorHAnsi" w:hAnsiTheme="minorHAnsi" w:cstheme="minorHAnsi"/>
          <w:b/>
          <w:bCs/>
          <w:u w:val="single"/>
        </w:rPr>
        <w:t>załącznik nr</w:t>
      </w:r>
      <w:r w:rsidR="00C019D7">
        <w:rPr>
          <w:rFonts w:asciiTheme="minorHAnsi" w:hAnsiTheme="minorHAnsi" w:cstheme="minorHAnsi"/>
          <w:b/>
          <w:bCs/>
          <w:u w:val="single"/>
        </w:rPr>
        <w:t xml:space="preserve"> 2 </w:t>
      </w:r>
      <w:r w:rsidRPr="00BB3861">
        <w:rPr>
          <w:rFonts w:asciiTheme="minorHAnsi" w:hAnsiTheme="minorHAnsi" w:cstheme="minorHAnsi"/>
          <w:b/>
          <w:bCs/>
          <w:u w:val="single"/>
        </w:rPr>
        <w:t>do SWZ</w:t>
      </w:r>
      <w:r w:rsidRPr="00BB3861">
        <w:rPr>
          <w:rFonts w:asciiTheme="minorHAnsi" w:hAnsiTheme="minorHAnsi" w:cstheme="minorHAnsi"/>
          <w:bCs/>
        </w:rPr>
        <w:t>).</w:t>
      </w:r>
    </w:p>
    <w:p w14:paraId="16A0E9DC" w14:textId="5EC3CDEB" w:rsidR="00B462B6" w:rsidRPr="00205DE3" w:rsidRDefault="00F27850" w:rsidP="00F27850">
      <w:pPr>
        <w:pStyle w:val="Nagwek1"/>
        <w:numPr>
          <w:ilvl w:val="0"/>
          <w:numId w:val="0"/>
        </w:numPr>
        <w:shd w:val="clear" w:color="auto" w:fill="BFBFBF" w:themeFill="background1" w:themeFillShade="BF"/>
        <w:spacing w:before="0" w:after="0" w:line="276" w:lineRule="auto"/>
        <w:ind w:left="432" w:hanging="432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eastAsia="TTE17FFBD0t00" w:hAnsiTheme="minorHAnsi" w:cstheme="minorHAnsi"/>
          <w:sz w:val="22"/>
          <w:szCs w:val="22"/>
        </w:rPr>
        <w:t>XXXI.</w:t>
      </w:r>
      <w:r w:rsidR="009F6FFF" w:rsidRPr="00BB3861">
        <w:rPr>
          <w:rFonts w:asciiTheme="minorHAnsi" w:eastAsia="TTE17FFBD0t00" w:hAnsiTheme="minorHAnsi" w:cstheme="minorHAnsi"/>
          <w:sz w:val="22"/>
          <w:szCs w:val="22"/>
        </w:rPr>
        <w:t>ŚRODKI</w:t>
      </w:r>
      <w:r w:rsidR="009E1349" w:rsidRPr="00BB3861">
        <w:rPr>
          <w:rFonts w:asciiTheme="minorHAnsi" w:eastAsia="TTE17FFBD0t00" w:hAnsiTheme="minorHAnsi" w:cstheme="minorHAnsi"/>
          <w:sz w:val="22"/>
          <w:szCs w:val="22"/>
        </w:rPr>
        <w:t xml:space="preserve"> OCHRONY PRAWNEJ </w:t>
      </w:r>
      <w:bookmarkEnd w:id="24"/>
      <w:r w:rsidR="009F6FFF" w:rsidRPr="00BB3861">
        <w:rPr>
          <w:rFonts w:asciiTheme="minorHAnsi" w:eastAsia="TTE17FFBD0t00" w:hAnsiTheme="minorHAnsi" w:cstheme="minorHAnsi"/>
          <w:sz w:val="22"/>
          <w:szCs w:val="22"/>
        </w:rPr>
        <w:t xml:space="preserve"> </w:t>
      </w:r>
      <w:bookmarkStart w:id="25" w:name="_Toc74042360"/>
    </w:p>
    <w:p w14:paraId="36384D67" w14:textId="77777777" w:rsidR="00741E85" w:rsidRPr="00BB3861" w:rsidRDefault="00741E85" w:rsidP="004A78DE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 xml:space="preserve">Wykonawcy, a także innemu podmiotowi, jeżeli ma lub miał interes w uzyskaniu zamówienia oraz poniósł lub może ponieść szkodę w wyniku naruszenia przez Zamawiającego przepisów Pzp, przysługują środki ochrony prawnej określone w Dziale IX Pzp.  </w:t>
      </w:r>
    </w:p>
    <w:p w14:paraId="28FE2FE7" w14:textId="77777777" w:rsidR="00741E85" w:rsidRPr="00BB3861" w:rsidRDefault="00741E85" w:rsidP="004A78DE">
      <w:pPr>
        <w:pStyle w:val="Akapitzlist"/>
        <w:numPr>
          <w:ilvl w:val="0"/>
          <w:numId w:val="40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Środki ochrony prawnej wobec ogłoszenia wszczynającego postępowanie o udzielenie zamówienia oraz dokumentów zamówienia przysługują również organizacjom wpisanym na listę, o której mowa w art. 469 pkt 15 Pzp, oraz Rzecznikowi Małych i Średnich Przedsiębiorców.</w:t>
      </w:r>
    </w:p>
    <w:p w14:paraId="3A806F55" w14:textId="77777777" w:rsidR="00741E85" w:rsidRPr="00BB3861" w:rsidRDefault="00741E85" w:rsidP="004A78DE">
      <w:pPr>
        <w:pStyle w:val="Akapitzlist"/>
        <w:numPr>
          <w:ilvl w:val="0"/>
          <w:numId w:val="40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Odwołanie przysługuje na:</w:t>
      </w:r>
    </w:p>
    <w:p w14:paraId="6C3BF57B" w14:textId="77777777" w:rsidR="00741E85" w:rsidRPr="00BB3861" w:rsidRDefault="00B462B6" w:rsidP="004A78DE">
      <w:pPr>
        <w:pStyle w:val="Akapitzlist"/>
        <w:numPr>
          <w:ilvl w:val="0"/>
          <w:numId w:val="4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niezgodną</w:t>
      </w:r>
      <w:r w:rsidR="00207934" w:rsidRPr="00BB3861">
        <w:rPr>
          <w:rFonts w:asciiTheme="minorHAnsi" w:hAnsiTheme="minorHAnsi" w:cstheme="minorHAnsi"/>
          <w:bCs/>
        </w:rPr>
        <w:t xml:space="preserve"> z przepisami Pzp</w:t>
      </w:r>
      <w:r w:rsidR="00741E85" w:rsidRPr="00BB3861">
        <w:rPr>
          <w:rFonts w:asciiTheme="minorHAnsi" w:hAnsiTheme="minorHAnsi" w:cstheme="minorHAnsi"/>
          <w:bCs/>
        </w:rPr>
        <w:t xml:space="preserve"> czynność Zamawiającego, </w:t>
      </w:r>
      <w:r w:rsidRPr="00BB3861">
        <w:rPr>
          <w:rFonts w:asciiTheme="minorHAnsi" w:hAnsiTheme="minorHAnsi" w:cstheme="minorHAnsi"/>
          <w:bCs/>
        </w:rPr>
        <w:t>podjętą</w:t>
      </w:r>
      <w:r w:rsidR="00741E85" w:rsidRPr="00BB3861">
        <w:rPr>
          <w:rFonts w:asciiTheme="minorHAnsi" w:hAnsiTheme="minorHAnsi" w:cstheme="minorHAnsi"/>
          <w:bCs/>
        </w:rPr>
        <w:t xml:space="preserve"> w postępowaniu o udzielenie zamówienia, w tym na projektowane postanowienie umowy </w:t>
      </w:r>
    </w:p>
    <w:p w14:paraId="53455536" w14:textId="77777777" w:rsidR="00741E85" w:rsidRPr="00BB3861" w:rsidRDefault="00741E85" w:rsidP="004A78DE">
      <w:pPr>
        <w:pStyle w:val="Akapitzlist"/>
        <w:numPr>
          <w:ilvl w:val="0"/>
          <w:numId w:val="41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zaniechanie czynności w postępowaniu o udzielenie zamówienia, do której Zamawiający był obowiązany na podstawie ustawy.</w:t>
      </w:r>
    </w:p>
    <w:p w14:paraId="25E2D741" w14:textId="77777777" w:rsidR="00B462B6" w:rsidRDefault="00741E85" w:rsidP="004A78DE">
      <w:pPr>
        <w:pStyle w:val="Akapitzlist"/>
        <w:numPr>
          <w:ilvl w:val="0"/>
          <w:numId w:val="42"/>
        </w:numPr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BB3861">
        <w:rPr>
          <w:rFonts w:asciiTheme="minorHAnsi" w:hAnsiTheme="minorHAnsi" w:cstheme="minorHAnsi"/>
          <w:bCs/>
        </w:rPr>
        <w:t>Sposób korzystania oraz rozpatrywania środków ochrony prawnej regulują przepisy ustawy Prawo Zamówień Publicznych Dział IX „Środki ochrony prawnej” (art. 506 - 590 ustawy Pzp).</w:t>
      </w:r>
    </w:p>
    <w:p w14:paraId="487388AA" w14:textId="77777777" w:rsidR="00DB4994" w:rsidRPr="005034DC" w:rsidRDefault="00DB4994" w:rsidP="00DB4994">
      <w:pPr>
        <w:pStyle w:val="Akapitzlist"/>
        <w:spacing w:after="0"/>
        <w:ind w:left="426"/>
        <w:contextualSpacing/>
        <w:jc w:val="both"/>
        <w:rPr>
          <w:rFonts w:asciiTheme="minorHAnsi" w:hAnsiTheme="minorHAnsi" w:cstheme="minorHAnsi"/>
          <w:bCs/>
        </w:rPr>
      </w:pPr>
    </w:p>
    <w:p w14:paraId="0A689BE7" w14:textId="053F3B91" w:rsidR="00B462B6" w:rsidRPr="00205DE3" w:rsidRDefault="00F27850" w:rsidP="00F27850">
      <w:pPr>
        <w:pStyle w:val="Nagwek1"/>
        <w:numPr>
          <w:ilvl w:val="0"/>
          <w:numId w:val="0"/>
        </w:numPr>
        <w:shd w:val="clear" w:color="auto" w:fill="BFBFBF" w:themeFill="background1" w:themeFillShade="BF"/>
        <w:spacing w:before="0" w:after="0" w:line="276" w:lineRule="auto"/>
        <w:ind w:left="432" w:hanging="432"/>
        <w:rPr>
          <w:rFonts w:asciiTheme="minorHAnsi" w:eastAsia="TTE17FFBD0t00" w:hAnsiTheme="minorHAnsi" w:cstheme="minorHAnsi"/>
          <w:sz w:val="22"/>
          <w:szCs w:val="22"/>
        </w:rPr>
      </w:pPr>
      <w:r>
        <w:rPr>
          <w:rFonts w:asciiTheme="minorHAnsi" w:eastAsia="TTE17FFBD0t00" w:hAnsiTheme="minorHAnsi" w:cstheme="minorHAnsi"/>
          <w:sz w:val="22"/>
          <w:szCs w:val="22"/>
        </w:rPr>
        <w:t>XXXII.</w:t>
      </w:r>
      <w:r w:rsidR="0007137C" w:rsidRPr="00BB3861">
        <w:rPr>
          <w:rFonts w:asciiTheme="minorHAnsi" w:eastAsia="TTE17FFBD0t00" w:hAnsiTheme="minorHAnsi" w:cstheme="minorHAnsi"/>
          <w:sz w:val="22"/>
          <w:szCs w:val="22"/>
        </w:rPr>
        <w:t>ZAŁĄCZNI</w:t>
      </w:r>
      <w:r w:rsidR="00536005" w:rsidRPr="00BB3861">
        <w:rPr>
          <w:rFonts w:asciiTheme="minorHAnsi" w:eastAsia="TTE17FFBD0t00" w:hAnsiTheme="minorHAnsi" w:cstheme="minorHAnsi"/>
          <w:sz w:val="22"/>
          <w:szCs w:val="22"/>
        </w:rPr>
        <w:t xml:space="preserve">KI DO </w:t>
      </w:r>
      <w:r w:rsidR="005274A1" w:rsidRPr="00BB3861">
        <w:rPr>
          <w:rFonts w:asciiTheme="minorHAnsi" w:eastAsia="TTE17FFBD0t00" w:hAnsiTheme="minorHAnsi" w:cstheme="minorHAnsi"/>
          <w:sz w:val="22"/>
          <w:szCs w:val="22"/>
        </w:rPr>
        <w:t>SWZ</w:t>
      </w:r>
      <w:r w:rsidR="005F3FB3" w:rsidRPr="00BB3861">
        <w:rPr>
          <w:rFonts w:asciiTheme="minorHAnsi" w:eastAsia="TTE17FFBD0t00" w:hAnsiTheme="minorHAnsi" w:cstheme="minorHAnsi"/>
          <w:sz w:val="22"/>
          <w:szCs w:val="22"/>
        </w:rPr>
        <w:t>:</w:t>
      </w:r>
      <w:bookmarkEnd w:id="25"/>
      <w:r w:rsidR="005F3FB3" w:rsidRPr="00BB3861">
        <w:rPr>
          <w:rFonts w:asciiTheme="minorHAnsi" w:eastAsia="TTE17FFBD0t00" w:hAnsiTheme="minorHAnsi" w:cstheme="minorHAnsi"/>
          <w:sz w:val="22"/>
          <w:szCs w:val="22"/>
        </w:rPr>
        <w:t xml:space="preserve"> </w:t>
      </w:r>
    </w:p>
    <w:p w14:paraId="4497AB87" w14:textId="3B0F7617" w:rsidR="00D23F0F" w:rsidRPr="00DA60BB" w:rsidRDefault="00BB7023" w:rsidP="00C019D7">
      <w:pPr>
        <w:pStyle w:val="Standard"/>
        <w:tabs>
          <w:tab w:val="left" w:pos="1701"/>
        </w:tabs>
        <w:spacing w:line="276" w:lineRule="auto"/>
        <w:ind w:left="1418" w:hanging="1418"/>
        <w:jc w:val="both"/>
        <w:rPr>
          <w:rFonts w:asciiTheme="minorHAnsi" w:hAnsiTheme="minorHAnsi" w:cstheme="minorHAnsi"/>
        </w:rPr>
      </w:pPr>
      <w:r w:rsidRPr="00BB3861">
        <w:rPr>
          <w:rFonts w:asciiTheme="minorHAnsi" w:eastAsia="TTE17FFBD0t00" w:hAnsiTheme="minorHAnsi" w:cstheme="minorHAnsi"/>
          <w:b/>
          <w:sz w:val="22"/>
          <w:szCs w:val="22"/>
        </w:rPr>
        <w:t>Załącznik nr 1</w:t>
      </w:r>
      <w:r w:rsidR="001B21B2"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 </w:t>
      </w:r>
      <w:r w:rsidR="00B462B6">
        <w:rPr>
          <w:rFonts w:asciiTheme="minorHAnsi" w:eastAsia="TTE17FFBD0t00" w:hAnsiTheme="minorHAnsi" w:cstheme="minorHAnsi"/>
          <w:sz w:val="22"/>
          <w:szCs w:val="22"/>
        </w:rPr>
        <w:t>–</w:t>
      </w:r>
      <w:r w:rsidR="001B21B2" w:rsidRPr="00BB3861">
        <w:rPr>
          <w:rFonts w:asciiTheme="minorHAnsi" w:eastAsia="TTE17FFBD0t00" w:hAnsiTheme="minorHAnsi" w:cstheme="minorHAnsi"/>
          <w:sz w:val="22"/>
          <w:szCs w:val="22"/>
        </w:rPr>
        <w:t xml:space="preserve"> </w:t>
      </w:r>
      <w:r w:rsidR="00F611B8" w:rsidRPr="006D16B3">
        <w:rPr>
          <w:rFonts w:asciiTheme="minorHAnsi" w:hAnsiTheme="minorHAnsi" w:cstheme="minorHAnsi"/>
          <w:bCs/>
          <w:sz w:val="22"/>
          <w:szCs w:val="22"/>
        </w:rPr>
        <w:t xml:space="preserve">Opis przedmiotu zamówienia </w:t>
      </w:r>
    </w:p>
    <w:p w14:paraId="30277F37" w14:textId="185D464A" w:rsidR="00C019D7" w:rsidRDefault="004B3BAA" w:rsidP="00BB3861">
      <w:pPr>
        <w:pStyle w:val="Standard"/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2 </w:t>
      </w:r>
      <w:r w:rsidRPr="00BB3861">
        <w:rPr>
          <w:rFonts w:asciiTheme="minorHAnsi" w:eastAsia="TTE17FFBD0t00" w:hAnsiTheme="minorHAnsi" w:cstheme="minorHAnsi"/>
          <w:sz w:val="22"/>
          <w:szCs w:val="22"/>
        </w:rPr>
        <w:t>–</w:t>
      </w:r>
      <w:r w:rsidR="006D22A0" w:rsidRPr="00BB3861">
        <w:rPr>
          <w:rFonts w:asciiTheme="minorHAnsi" w:eastAsia="TTE17FFBD0t00" w:hAnsiTheme="minorHAnsi" w:cstheme="minorHAnsi"/>
          <w:sz w:val="22"/>
          <w:szCs w:val="22"/>
        </w:rPr>
        <w:t xml:space="preserve"> </w:t>
      </w:r>
      <w:r w:rsidR="00C019D7">
        <w:rPr>
          <w:rFonts w:asciiTheme="minorHAnsi" w:eastAsia="TTE17FFBD0t00" w:hAnsiTheme="minorHAnsi" w:cstheme="minorHAnsi"/>
          <w:sz w:val="22"/>
          <w:szCs w:val="22"/>
        </w:rPr>
        <w:t>Istotne postanowienia umowy (projekt umowy)</w:t>
      </w:r>
    </w:p>
    <w:p w14:paraId="101C2038" w14:textId="39519943" w:rsidR="00C019D7" w:rsidRDefault="00BA27F3" w:rsidP="00C019D7">
      <w:pPr>
        <w:pStyle w:val="Standard"/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5240A2">
        <w:rPr>
          <w:rFonts w:asciiTheme="minorHAnsi" w:eastAsia="TTE17FFBD0t00" w:hAnsiTheme="minorHAnsi" w:cstheme="minorHAnsi"/>
          <w:b/>
          <w:sz w:val="22"/>
          <w:szCs w:val="22"/>
        </w:rPr>
        <w:t>3</w:t>
      </w:r>
      <w:r w:rsidRPr="00BB3861">
        <w:rPr>
          <w:rFonts w:asciiTheme="minorHAnsi" w:eastAsia="TTE17FFBD0t00" w:hAnsiTheme="minorHAnsi" w:cstheme="minorHAnsi"/>
          <w:sz w:val="22"/>
          <w:szCs w:val="22"/>
        </w:rPr>
        <w:t xml:space="preserve"> – </w:t>
      </w:r>
      <w:r w:rsidR="00C019D7" w:rsidRPr="00BB3861">
        <w:rPr>
          <w:rFonts w:asciiTheme="minorHAnsi" w:eastAsia="TTE17FFBD0t00" w:hAnsiTheme="minorHAnsi" w:cstheme="minorHAnsi"/>
          <w:sz w:val="22"/>
          <w:szCs w:val="22"/>
        </w:rPr>
        <w:t>Oświadczenie o braku podstaw do wykluczenia i spełnieniu warunków (wzór);</w:t>
      </w:r>
    </w:p>
    <w:p w14:paraId="01F1AFB6" w14:textId="70A81C96" w:rsidR="008658CE" w:rsidRDefault="00F015CB" w:rsidP="00BB3861">
      <w:pPr>
        <w:pStyle w:val="Standard"/>
        <w:tabs>
          <w:tab w:val="left" w:pos="1701"/>
        </w:tabs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5240A2">
        <w:rPr>
          <w:rFonts w:asciiTheme="minorHAnsi" w:eastAsia="TTE17FFBD0t00" w:hAnsiTheme="minorHAnsi" w:cstheme="minorHAnsi"/>
          <w:b/>
          <w:sz w:val="22"/>
          <w:szCs w:val="22"/>
        </w:rPr>
        <w:t>4</w:t>
      </w:r>
      <w:r w:rsidR="008658CE"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 </w:t>
      </w:r>
      <w:r w:rsidR="008658CE" w:rsidRPr="00BB3861">
        <w:rPr>
          <w:rFonts w:asciiTheme="minorHAnsi" w:eastAsia="TTE17FFBD0t00" w:hAnsiTheme="minorHAnsi" w:cstheme="minorHAnsi"/>
          <w:sz w:val="22"/>
          <w:szCs w:val="22"/>
        </w:rPr>
        <w:t xml:space="preserve">– </w:t>
      </w:r>
      <w:r w:rsidR="00DC65D1" w:rsidRPr="00BB3861">
        <w:rPr>
          <w:rFonts w:asciiTheme="minorHAnsi" w:eastAsia="TTE17FFBD0t00" w:hAnsiTheme="minorHAnsi" w:cstheme="minorHAnsi"/>
          <w:sz w:val="22"/>
          <w:szCs w:val="22"/>
        </w:rPr>
        <w:t>Oświadczenie i zobowiązanie podmiotu uzupełniającego zasoby (wzór);</w:t>
      </w:r>
    </w:p>
    <w:p w14:paraId="2FEE86D3" w14:textId="3B72FDF6" w:rsidR="00B66B82" w:rsidRDefault="00B66B82" w:rsidP="00C019D7">
      <w:pPr>
        <w:pStyle w:val="Bezodstpw"/>
        <w:tabs>
          <w:tab w:val="left" w:pos="1843"/>
        </w:tabs>
        <w:spacing w:line="276" w:lineRule="auto"/>
        <w:ind w:left="1843" w:hanging="1843"/>
        <w:jc w:val="both"/>
        <w:rPr>
          <w:rFonts w:asciiTheme="minorHAnsi" w:eastAsia="TTE17FFBD0t00" w:hAnsiTheme="minorHAnsi" w:cstheme="minorHAnsi"/>
          <w:sz w:val="22"/>
          <w:szCs w:val="22"/>
        </w:rPr>
      </w:pPr>
      <w:r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Załącznik nr </w:t>
      </w:r>
      <w:r w:rsidR="005240A2">
        <w:rPr>
          <w:rFonts w:asciiTheme="minorHAnsi" w:eastAsia="TTE17FFBD0t00" w:hAnsiTheme="minorHAnsi" w:cstheme="minorHAnsi"/>
          <w:b/>
          <w:sz w:val="22"/>
          <w:szCs w:val="22"/>
        </w:rPr>
        <w:t>5</w:t>
      </w:r>
      <w:r w:rsidRPr="00BB3861">
        <w:rPr>
          <w:rFonts w:asciiTheme="minorHAnsi" w:eastAsia="TTE17FFBD0t00" w:hAnsiTheme="minorHAnsi" w:cstheme="minorHAnsi"/>
          <w:b/>
          <w:sz w:val="22"/>
          <w:szCs w:val="22"/>
        </w:rPr>
        <w:t xml:space="preserve"> </w:t>
      </w:r>
      <w:r w:rsidRPr="00BB3861">
        <w:rPr>
          <w:rFonts w:asciiTheme="minorHAnsi" w:eastAsia="TTE17FFBD0t00" w:hAnsiTheme="minorHAnsi" w:cstheme="minorHAnsi"/>
          <w:sz w:val="22"/>
          <w:szCs w:val="22"/>
        </w:rPr>
        <w:t>–</w:t>
      </w:r>
      <w:r w:rsidR="00C019D7">
        <w:rPr>
          <w:rFonts w:asciiTheme="minorHAnsi" w:eastAsia="TTE17FFBD0t00" w:hAnsiTheme="minorHAnsi" w:cstheme="minorHAnsi"/>
          <w:sz w:val="22"/>
          <w:szCs w:val="22"/>
        </w:rPr>
        <w:t xml:space="preserve"> </w:t>
      </w:r>
      <w:r w:rsidR="00DC65D1" w:rsidRPr="00BB3861">
        <w:rPr>
          <w:rFonts w:asciiTheme="minorHAnsi" w:eastAsia="TTE17FFBD0t00" w:hAnsiTheme="minorHAnsi" w:cstheme="minorHAnsi"/>
          <w:sz w:val="22"/>
          <w:szCs w:val="22"/>
        </w:rPr>
        <w:t>Oświadczenie dotyczące podziału prac pomiędzy podmiotami wspólnie ubiegającymi się</w:t>
      </w:r>
      <w:r w:rsidR="00DC65D1">
        <w:rPr>
          <w:rFonts w:asciiTheme="minorHAnsi" w:eastAsia="TTE17FFBD0t00" w:hAnsiTheme="minorHAnsi" w:cstheme="minorHAnsi"/>
          <w:sz w:val="22"/>
          <w:szCs w:val="22"/>
        </w:rPr>
        <w:t xml:space="preserve"> o</w:t>
      </w:r>
      <w:r w:rsidR="00DC65D1" w:rsidRPr="00BB3861">
        <w:rPr>
          <w:rFonts w:asciiTheme="minorHAnsi" w:eastAsia="TTE17FFBD0t00" w:hAnsiTheme="minorHAnsi" w:cstheme="minorHAnsi"/>
          <w:sz w:val="22"/>
          <w:szCs w:val="22"/>
        </w:rPr>
        <w:t xml:space="preserve">  zamówienie (wzór),</w:t>
      </w:r>
    </w:p>
    <w:p w14:paraId="6CB71ED9" w14:textId="6FCB64B6" w:rsidR="00A51F07" w:rsidRDefault="00A51F07" w:rsidP="00BB3861">
      <w:pPr>
        <w:pStyle w:val="Bezodstpw"/>
        <w:tabs>
          <w:tab w:val="left" w:pos="1560"/>
        </w:tabs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</w:p>
    <w:p w14:paraId="482765A4" w14:textId="6B3EC8BE" w:rsidR="00BB3861" w:rsidRPr="00BB3861" w:rsidRDefault="00BB3861" w:rsidP="00BB3861">
      <w:pPr>
        <w:pStyle w:val="Standard"/>
        <w:spacing w:line="276" w:lineRule="auto"/>
        <w:jc w:val="both"/>
        <w:rPr>
          <w:rFonts w:asciiTheme="minorHAnsi" w:eastAsia="TTE17FFBD0t00" w:hAnsiTheme="minorHAnsi" w:cstheme="minorHAnsi"/>
          <w:sz w:val="22"/>
          <w:szCs w:val="22"/>
        </w:rPr>
      </w:pPr>
    </w:p>
    <w:sectPr w:rsidR="00BB3861" w:rsidRPr="00BB3861" w:rsidSect="00602DE5">
      <w:headerReference w:type="default" r:id="rId16"/>
      <w:footerReference w:type="default" r:id="rId17"/>
      <w:pgSz w:w="11906" w:h="16838" w:code="9"/>
      <w:pgMar w:top="1440" w:right="1080" w:bottom="1440" w:left="1080" w:header="709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6E1D4" w14:textId="77777777" w:rsidR="007221B0" w:rsidRDefault="007221B0" w:rsidP="00404F38">
      <w:pPr>
        <w:spacing w:after="0" w:line="240" w:lineRule="auto"/>
      </w:pPr>
      <w:r>
        <w:separator/>
      </w:r>
    </w:p>
  </w:endnote>
  <w:endnote w:type="continuationSeparator" w:id="0">
    <w:p w14:paraId="7AED2473" w14:textId="77777777" w:rsidR="007221B0" w:rsidRDefault="007221B0" w:rsidP="00404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FFBD0t00"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575210"/>
      <w:docPartObj>
        <w:docPartGallery w:val="Page Numbers (Bottom of Page)"/>
        <w:docPartUnique/>
      </w:docPartObj>
    </w:sdtPr>
    <w:sdtEndPr/>
    <w:sdtContent>
      <w:p w14:paraId="7DBD79E3" w14:textId="77777777" w:rsidR="00E11D07" w:rsidRDefault="00E11D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823">
          <w:rPr>
            <w:noProof/>
          </w:rPr>
          <w:t>2</w:t>
        </w:r>
        <w:r>
          <w:fldChar w:fldCharType="end"/>
        </w:r>
      </w:p>
    </w:sdtContent>
  </w:sdt>
  <w:p w14:paraId="68F9F911" w14:textId="77777777" w:rsidR="00E11D07" w:rsidRDefault="00E11D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D339E" w14:textId="77777777" w:rsidR="007221B0" w:rsidRDefault="007221B0" w:rsidP="00404F38">
      <w:pPr>
        <w:spacing w:after="0" w:line="240" w:lineRule="auto"/>
      </w:pPr>
      <w:r>
        <w:separator/>
      </w:r>
    </w:p>
  </w:footnote>
  <w:footnote w:type="continuationSeparator" w:id="0">
    <w:p w14:paraId="4C1465F5" w14:textId="77777777" w:rsidR="007221B0" w:rsidRDefault="007221B0" w:rsidP="00404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9F1C9" w14:textId="361691C6" w:rsidR="00E11D07" w:rsidRPr="00087DA2" w:rsidRDefault="00E11D07" w:rsidP="00087DA2">
    <w:pPr>
      <w:spacing w:after="0"/>
      <w:jc w:val="right"/>
      <w:rPr>
        <w:rFonts w:asciiTheme="minorHAnsi" w:hAnsiTheme="minorHAnsi" w:cstheme="minorHAnsi"/>
        <w:b/>
        <w:bCs/>
      </w:rPr>
    </w:pPr>
    <w:r w:rsidRPr="00BB3861">
      <w:rPr>
        <w:rFonts w:asciiTheme="minorHAnsi" w:hAnsiTheme="minorHAnsi" w:cstheme="minorHAnsi"/>
      </w:rPr>
      <w:t>Nr sprawy:</w:t>
    </w:r>
    <w:r w:rsidRPr="00BB3861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  <w:bCs/>
      </w:rPr>
      <w:t>ZP/</w:t>
    </w:r>
    <w:r w:rsidR="000B0836">
      <w:rPr>
        <w:rFonts w:asciiTheme="minorHAnsi" w:hAnsiTheme="minorHAnsi" w:cstheme="minorHAnsi"/>
        <w:b/>
        <w:bCs/>
      </w:rPr>
      <w:t>4</w:t>
    </w:r>
    <w:r w:rsidRPr="00BB3861">
      <w:rPr>
        <w:rFonts w:asciiTheme="minorHAnsi" w:hAnsiTheme="minorHAnsi" w:cstheme="minorHAnsi"/>
        <w:b/>
        <w:bCs/>
      </w:rPr>
      <w:t>/202</w:t>
    </w:r>
    <w:r w:rsidR="00087DA2">
      <w:rPr>
        <w:rFonts w:asciiTheme="minorHAnsi" w:hAnsiTheme="minorHAnsi" w:cstheme="minorHAnsi"/>
        <w:b/>
        <w:b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30E07FEE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3A21B73"/>
    <w:multiLevelType w:val="hybridMultilevel"/>
    <w:tmpl w:val="61567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00C34"/>
    <w:multiLevelType w:val="hybridMultilevel"/>
    <w:tmpl w:val="4C70CB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92D87"/>
    <w:multiLevelType w:val="hybridMultilevel"/>
    <w:tmpl w:val="1DFEF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A628C"/>
    <w:multiLevelType w:val="hybridMultilevel"/>
    <w:tmpl w:val="B5421D1A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8D57C5A"/>
    <w:multiLevelType w:val="hybridMultilevel"/>
    <w:tmpl w:val="1F3EE11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>
      <w:start w:val="1"/>
      <w:numFmt w:val="lowerRoman"/>
      <w:lvlText w:val="%3."/>
      <w:lvlJc w:val="right"/>
      <w:pPr>
        <w:ind w:left="3589" w:hanging="180"/>
      </w:pPr>
    </w:lvl>
    <w:lvl w:ilvl="3" w:tplc="0415000F">
      <w:start w:val="1"/>
      <w:numFmt w:val="decimal"/>
      <w:lvlText w:val="%4."/>
      <w:lvlJc w:val="left"/>
      <w:pPr>
        <w:ind w:left="4309" w:hanging="360"/>
      </w:pPr>
    </w:lvl>
    <w:lvl w:ilvl="4" w:tplc="04150019">
      <w:start w:val="1"/>
      <w:numFmt w:val="lowerLetter"/>
      <w:lvlText w:val="%5."/>
      <w:lvlJc w:val="left"/>
      <w:pPr>
        <w:ind w:left="5029" w:hanging="360"/>
      </w:pPr>
    </w:lvl>
    <w:lvl w:ilvl="5" w:tplc="0415001B">
      <w:start w:val="1"/>
      <w:numFmt w:val="lowerRoman"/>
      <w:lvlText w:val="%6."/>
      <w:lvlJc w:val="right"/>
      <w:pPr>
        <w:ind w:left="5749" w:hanging="180"/>
      </w:pPr>
    </w:lvl>
    <w:lvl w:ilvl="6" w:tplc="0415000F">
      <w:start w:val="1"/>
      <w:numFmt w:val="decimal"/>
      <w:lvlText w:val="%7."/>
      <w:lvlJc w:val="left"/>
      <w:pPr>
        <w:ind w:left="6469" w:hanging="360"/>
      </w:pPr>
    </w:lvl>
    <w:lvl w:ilvl="7" w:tplc="04150019">
      <w:start w:val="1"/>
      <w:numFmt w:val="lowerLetter"/>
      <w:lvlText w:val="%8."/>
      <w:lvlJc w:val="left"/>
      <w:pPr>
        <w:ind w:left="7189" w:hanging="360"/>
      </w:pPr>
    </w:lvl>
    <w:lvl w:ilvl="8" w:tplc="0415001B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0AA341F0"/>
    <w:multiLevelType w:val="hybridMultilevel"/>
    <w:tmpl w:val="DA847274"/>
    <w:lvl w:ilvl="0" w:tplc="4518F9CE">
      <w:start w:val="1"/>
      <w:numFmt w:val="bullet"/>
      <w:lvlText w:val="-"/>
      <w:lvlJc w:val="left"/>
      <w:pPr>
        <w:ind w:left="2291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 w15:restartNumberingAfterBreak="0">
    <w:nsid w:val="0BFF6344"/>
    <w:multiLevelType w:val="hybridMultilevel"/>
    <w:tmpl w:val="92F0A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927E3"/>
    <w:multiLevelType w:val="hybridMultilevel"/>
    <w:tmpl w:val="DC7E7BE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C77616F"/>
    <w:multiLevelType w:val="hybridMultilevel"/>
    <w:tmpl w:val="619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5381F"/>
    <w:multiLevelType w:val="hybridMultilevel"/>
    <w:tmpl w:val="9E8CD992"/>
    <w:lvl w:ilvl="0" w:tplc="338258A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1D3FAB"/>
    <w:multiLevelType w:val="hybridMultilevel"/>
    <w:tmpl w:val="A5DA0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7381EE4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5E868D32">
      <w:start w:val="20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8D1A67"/>
    <w:multiLevelType w:val="hybridMultilevel"/>
    <w:tmpl w:val="0BD89D88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16172BA0"/>
    <w:multiLevelType w:val="hybridMultilevel"/>
    <w:tmpl w:val="B2D425D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72D4BBA"/>
    <w:multiLevelType w:val="hybridMultilevel"/>
    <w:tmpl w:val="B2E815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AB64B424">
      <w:start w:val="1"/>
      <w:numFmt w:val="decimal"/>
      <w:lvlText w:val="%3)"/>
      <w:lvlJc w:val="left"/>
      <w:pPr>
        <w:ind w:left="31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9C67819"/>
    <w:multiLevelType w:val="multilevel"/>
    <w:tmpl w:val="12BAE9FA"/>
    <w:name w:val="WW8Num122222222222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A9B6E62"/>
    <w:multiLevelType w:val="hybridMultilevel"/>
    <w:tmpl w:val="FCD04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7B0465"/>
    <w:multiLevelType w:val="hybridMultilevel"/>
    <w:tmpl w:val="AF42F3D4"/>
    <w:lvl w:ilvl="0" w:tplc="CCAA35EC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CF803B1"/>
    <w:multiLevelType w:val="hybridMultilevel"/>
    <w:tmpl w:val="E2929788"/>
    <w:lvl w:ilvl="0" w:tplc="ACCE10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F9264F8"/>
    <w:multiLevelType w:val="hybridMultilevel"/>
    <w:tmpl w:val="8BC6B73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1FF10EF5"/>
    <w:multiLevelType w:val="hybridMultilevel"/>
    <w:tmpl w:val="6B4805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7D20A9"/>
    <w:multiLevelType w:val="hybridMultilevel"/>
    <w:tmpl w:val="66A65D98"/>
    <w:lvl w:ilvl="0" w:tplc="E49CB91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0866B4B"/>
    <w:multiLevelType w:val="hybridMultilevel"/>
    <w:tmpl w:val="F17A6E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10A2AA1"/>
    <w:multiLevelType w:val="singleLevel"/>
    <w:tmpl w:val="268C46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Verdana" w:hAnsi="Verdana" w:hint="default"/>
        <w:b w:val="0"/>
        <w:i w:val="0"/>
        <w:strike w:val="0"/>
        <w:color w:val="000000"/>
        <w:position w:val="0"/>
        <w:sz w:val="18"/>
        <w:u w:val="none"/>
        <w:shd w:val="clear" w:color="auto" w:fill="auto"/>
      </w:rPr>
    </w:lvl>
  </w:abstractNum>
  <w:abstractNum w:abstractNumId="26" w15:restartNumberingAfterBreak="0">
    <w:nsid w:val="228E5D3B"/>
    <w:multiLevelType w:val="hybridMultilevel"/>
    <w:tmpl w:val="1D0843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3CE3EAA"/>
    <w:multiLevelType w:val="hybridMultilevel"/>
    <w:tmpl w:val="011041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F40E24"/>
    <w:multiLevelType w:val="hybridMultilevel"/>
    <w:tmpl w:val="7A1620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4DA6904"/>
    <w:multiLevelType w:val="hybridMultilevel"/>
    <w:tmpl w:val="4BBCE564"/>
    <w:lvl w:ilvl="0" w:tplc="D62C0D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EF2FA8"/>
    <w:multiLevelType w:val="hybridMultilevel"/>
    <w:tmpl w:val="34C8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D872C1"/>
    <w:multiLevelType w:val="hybridMultilevel"/>
    <w:tmpl w:val="B2DAEE64"/>
    <w:lvl w:ilvl="0" w:tplc="C7EEAB1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297358"/>
    <w:multiLevelType w:val="hybridMultilevel"/>
    <w:tmpl w:val="CFEE78C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C924EB9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D2F26E8"/>
    <w:multiLevelType w:val="hybridMultilevel"/>
    <w:tmpl w:val="17B845DC"/>
    <w:lvl w:ilvl="0" w:tplc="7A4A0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E0070A5"/>
    <w:multiLevelType w:val="multilevel"/>
    <w:tmpl w:val="513E41B2"/>
    <w:name w:val="WW8Num152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2FC55ABC"/>
    <w:multiLevelType w:val="hybridMultilevel"/>
    <w:tmpl w:val="EFB0F584"/>
    <w:lvl w:ilvl="0" w:tplc="8C529D68">
      <w:start w:val="1"/>
      <w:numFmt w:val="decimal"/>
      <w:lvlText w:val="%1)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FEF141A"/>
    <w:multiLevelType w:val="singleLevel"/>
    <w:tmpl w:val="D04A5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</w:abstractNum>
  <w:abstractNum w:abstractNumId="38" w15:restartNumberingAfterBreak="0">
    <w:nsid w:val="326E6FBE"/>
    <w:multiLevelType w:val="hybridMultilevel"/>
    <w:tmpl w:val="182EEE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35262211"/>
    <w:multiLevelType w:val="singleLevel"/>
    <w:tmpl w:val="2470334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</w:abstractNum>
  <w:abstractNum w:abstractNumId="40" w15:restartNumberingAfterBreak="0">
    <w:nsid w:val="37516530"/>
    <w:multiLevelType w:val="hybridMultilevel"/>
    <w:tmpl w:val="2864F0A6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1" w15:restartNumberingAfterBreak="0">
    <w:nsid w:val="3CD33555"/>
    <w:multiLevelType w:val="hybridMultilevel"/>
    <w:tmpl w:val="6C5EC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774D36"/>
    <w:multiLevelType w:val="hybridMultilevel"/>
    <w:tmpl w:val="9894FCC8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3" w15:restartNumberingAfterBreak="0">
    <w:nsid w:val="3EA462F4"/>
    <w:multiLevelType w:val="hybridMultilevel"/>
    <w:tmpl w:val="A8FEB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695BD6"/>
    <w:multiLevelType w:val="hybridMultilevel"/>
    <w:tmpl w:val="1C1E2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AC213D"/>
    <w:multiLevelType w:val="hybridMultilevel"/>
    <w:tmpl w:val="B644C65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42475D14"/>
    <w:multiLevelType w:val="hybridMultilevel"/>
    <w:tmpl w:val="28943E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26E37E9"/>
    <w:multiLevelType w:val="hybridMultilevel"/>
    <w:tmpl w:val="B43CF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1675F1"/>
    <w:multiLevelType w:val="hybridMultilevel"/>
    <w:tmpl w:val="C32E43F4"/>
    <w:lvl w:ilvl="0" w:tplc="B8CE3F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2914EE"/>
    <w:multiLevelType w:val="hybridMultilevel"/>
    <w:tmpl w:val="FAEA7B52"/>
    <w:lvl w:ilvl="0" w:tplc="69045016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46C261C"/>
    <w:multiLevelType w:val="hybridMultilevel"/>
    <w:tmpl w:val="5EEAD404"/>
    <w:lvl w:ilvl="0" w:tplc="0592EF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0D3380"/>
    <w:multiLevelType w:val="hybridMultilevel"/>
    <w:tmpl w:val="9214A970"/>
    <w:lvl w:ilvl="0" w:tplc="BC4C5B58">
      <w:start w:val="1"/>
      <w:numFmt w:val="lowerLetter"/>
      <w:lvlText w:val="%1)"/>
      <w:lvlJc w:val="left"/>
      <w:pPr>
        <w:ind w:left="720" w:hanging="360"/>
      </w:pPr>
      <w:rPr>
        <w:rFonts w:asciiTheme="minorHAnsi" w:eastAsia="TTE17FFBD0t00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7E330A"/>
    <w:multiLevelType w:val="hybridMultilevel"/>
    <w:tmpl w:val="F7F87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C02C71"/>
    <w:multiLevelType w:val="hybridMultilevel"/>
    <w:tmpl w:val="2D600CD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4659159A"/>
    <w:multiLevelType w:val="hybridMultilevel"/>
    <w:tmpl w:val="FF1C9D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A0019A3"/>
    <w:multiLevelType w:val="hybridMultilevel"/>
    <w:tmpl w:val="5FD6EC9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A893802"/>
    <w:multiLevelType w:val="hybridMultilevel"/>
    <w:tmpl w:val="7DB4D620"/>
    <w:lvl w:ilvl="0" w:tplc="8C529D68">
      <w:start w:val="1"/>
      <w:numFmt w:val="decimal"/>
      <w:lvlText w:val="%1)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A9C0DD9"/>
    <w:multiLevelType w:val="hybridMultilevel"/>
    <w:tmpl w:val="D7846F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B082FBD"/>
    <w:multiLevelType w:val="hybridMultilevel"/>
    <w:tmpl w:val="62E8C6D2"/>
    <w:lvl w:ilvl="0" w:tplc="4518F9CE">
      <w:start w:val="1"/>
      <w:numFmt w:val="bullet"/>
      <w:lvlText w:val="-"/>
      <w:lvlJc w:val="left"/>
      <w:pPr>
        <w:ind w:left="2869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59" w15:restartNumberingAfterBreak="0">
    <w:nsid w:val="4B1A5666"/>
    <w:multiLevelType w:val="hybridMultilevel"/>
    <w:tmpl w:val="A3603CA8"/>
    <w:lvl w:ilvl="0" w:tplc="7D5E21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554125"/>
    <w:multiLevelType w:val="hybridMultilevel"/>
    <w:tmpl w:val="6A8CF82E"/>
    <w:lvl w:ilvl="0" w:tplc="A56A66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7C2307"/>
    <w:multiLevelType w:val="hybridMultilevel"/>
    <w:tmpl w:val="2864F0A6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2" w15:restartNumberingAfterBreak="0">
    <w:nsid w:val="4BA82822"/>
    <w:multiLevelType w:val="hybridMultilevel"/>
    <w:tmpl w:val="9B6279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DF74562"/>
    <w:multiLevelType w:val="hybridMultilevel"/>
    <w:tmpl w:val="431A8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21147D"/>
    <w:multiLevelType w:val="hybridMultilevel"/>
    <w:tmpl w:val="6834129A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 w15:restartNumberingAfterBreak="0">
    <w:nsid w:val="4E444B1B"/>
    <w:multiLevelType w:val="multilevel"/>
    <w:tmpl w:val="FCA042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66" w15:restartNumberingAfterBreak="0">
    <w:nsid w:val="4FA829A0"/>
    <w:multiLevelType w:val="hybridMultilevel"/>
    <w:tmpl w:val="7C74D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0E3042">
      <w:start w:val="2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F84004"/>
    <w:multiLevelType w:val="multilevel"/>
    <w:tmpl w:val="DBE8D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5B32514C"/>
    <w:multiLevelType w:val="multilevel"/>
    <w:tmpl w:val="512A113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 w15:restartNumberingAfterBreak="0">
    <w:nsid w:val="5D054853"/>
    <w:multiLevelType w:val="hybridMultilevel"/>
    <w:tmpl w:val="A59001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E7209D4"/>
    <w:multiLevelType w:val="hybridMultilevel"/>
    <w:tmpl w:val="7FFEB9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1" w15:restartNumberingAfterBreak="0">
    <w:nsid w:val="5F9810E1"/>
    <w:multiLevelType w:val="hybridMultilevel"/>
    <w:tmpl w:val="5C6059A8"/>
    <w:lvl w:ilvl="0" w:tplc="DE5AE4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17382F"/>
    <w:multiLevelType w:val="hybridMultilevel"/>
    <w:tmpl w:val="35460E78"/>
    <w:lvl w:ilvl="0" w:tplc="5B5AF1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DC396E"/>
    <w:multiLevelType w:val="hybridMultilevel"/>
    <w:tmpl w:val="42007ED8"/>
    <w:lvl w:ilvl="0" w:tplc="91C223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4527658"/>
    <w:multiLevelType w:val="hybridMultilevel"/>
    <w:tmpl w:val="3170190C"/>
    <w:lvl w:ilvl="0" w:tplc="2668D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C427B1"/>
    <w:multiLevelType w:val="hybridMultilevel"/>
    <w:tmpl w:val="F91407B0"/>
    <w:lvl w:ilvl="0" w:tplc="416081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0B169C"/>
    <w:multiLevelType w:val="hybridMultilevel"/>
    <w:tmpl w:val="F8CE7EF0"/>
    <w:lvl w:ilvl="0" w:tplc="4518F9CE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6AA930F0"/>
    <w:multiLevelType w:val="multilevel"/>
    <w:tmpl w:val="AD6808D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8" w15:restartNumberingAfterBreak="0">
    <w:nsid w:val="6C165069"/>
    <w:multiLevelType w:val="hybridMultilevel"/>
    <w:tmpl w:val="2C0EA50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EF86957"/>
    <w:multiLevelType w:val="multilevel"/>
    <w:tmpl w:val="E2FC7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 Narrow" w:eastAsia="TTE17FFBD0t00" w:hAnsi="Arial Narrow" w:cs="Times New Roman"/>
        <w:b w:val="0"/>
        <w:color w:val="auto"/>
        <w:sz w:val="22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Calibri" w:eastAsia="Times New Roman" w:hAnsi="Calibri" w:cs="Calibr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0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1" w15:restartNumberingAfterBreak="0">
    <w:nsid w:val="73710CF3"/>
    <w:multiLevelType w:val="hybridMultilevel"/>
    <w:tmpl w:val="C79A0F62"/>
    <w:lvl w:ilvl="0" w:tplc="9CCE1166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2" w15:restartNumberingAfterBreak="0">
    <w:nsid w:val="757E329E"/>
    <w:multiLevelType w:val="hybridMultilevel"/>
    <w:tmpl w:val="4B462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6407CA"/>
    <w:multiLevelType w:val="hybridMultilevel"/>
    <w:tmpl w:val="167627E8"/>
    <w:lvl w:ilvl="0" w:tplc="04150011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7A3B7369"/>
    <w:multiLevelType w:val="hybridMultilevel"/>
    <w:tmpl w:val="902435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A462994"/>
    <w:multiLevelType w:val="hybridMultilevel"/>
    <w:tmpl w:val="5688FE74"/>
    <w:lvl w:ilvl="0" w:tplc="2AC66CE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AAF60FE"/>
    <w:multiLevelType w:val="hybridMultilevel"/>
    <w:tmpl w:val="80BADA1E"/>
    <w:lvl w:ilvl="0" w:tplc="49BC4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82A94"/>
    <w:multiLevelType w:val="singleLevel"/>
    <w:tmpl w:val="4224D5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hint="default"/>
        <w:b w:val="0"/>
        <w:i w:val="0"/>
        <w:strike w:val="0"/>
        <w:color w:val="auto"/>
        <w:position w:val="0"/>
        <w:sz w:val="18"/>
        <w:u w:val="none"/>
        <w:shd w:val="clear" w:color="auto" w:fill="auto"/>
      </w:rPr>
    </w:lvl>
  </w:abstractNum>
  <w:abstractNum w:abstractNumId="88" w15:restartNumberingAfterBreak="0">
    <w:nsid w:val="7EE851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F6227EA"/>
    <w:multiLevelType w:val="hybridMultilevel"/>
    <w:tmpl w:val="FE8E505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80"/>
  </w:num>
  <w:num w:numId="3">
    <w:abstractNumId w:val="65"/>
  </w:num>
  <w:num w:numId="4">
    <w:abstractNumId w:val="77"/>
  </w:num>
  <w:num w:numId="5">
    <w:abstractNumId w:val="79"/>
  </w:num>
  <w:num w:numId="6">
    <w:abstractNumId w:val="30"/>
  </w:num>
  <w:num w:numId="7">
    <w:abstractNumId w:val="43"/>
  </w:num>
  <w:num w:numId="8">
    <w:abstractNumId w:val="59"/>
  </w:num>
  <w:num w:numId="9">
    <w:abstractNumId w:val="47"/>
  </w:num>
  <w:num w:numId="10">
    <w:abstractNumId w:val="12"/>
  </w:num>
  <w:num w:numId="11">
    <w:abstractNumId w:val="23"/>
  </w:num>
  <w:num w:numId="12">
    <w:abstractNumId w:val="24"/>
  </w:num>
  <w:num w:numId="13">
    <w:abstractNumId w:val="42"/>
  </w:num>
  <w:num w:numId="14">
    <w:abstractNumId w:val="18"/>
  </w:num>
  <w:num w:numId="15">
    <w:abstractNumId w:val="74"/>
  </w:num>
  <w:num w:numId="16">
    <w:abstractNumId w:val="34"/>
  </w:num>
  <w:num w:numId="17">
    <w:abstractNumId w:val="11"/>
  </w:num>
  <w:num w:numId="18">
    <w:abstractNumId w:val="10"/>
  </w:num>
  <w:num w:numId="19">
    <w:abstractNumId w:val="85"/>
  </w:num>
  <w:num w:numId="20">
    <w:abstractNumId w:val="4"/>
  </w:num>
  <w:num w:numId="21">
    <w:abstractNumId w:val="27"/>
  </w:num>
  <w:num w:numId="22">
    <w:abstractNumId w:val="57"/>
  </w:num>
  <w:num w:numId="23">
    <w:abstractNumId w:val="89"/>
  </w:num>
  <w:num w:numId="24">
    <w:abstractNumId w:val="50"/>
  </w:num>
  <w:num w:numId="25">
    <w:abstractNumId w:val="49"/>
  </w:num>
  <w:num w:numId="26">
    <w:abstractNumId w:val="63"/>
  </w:num>
  <w:num w:numId="27">
    <w:abstractNumId w:val="71"/>
  </w:num>
  <w:num w:numId="28">
    <w:abstractNumId w:val="26"/>
  </w:num>
  <w:num w:numId="29">
    <w:abstractNumId w:val="69"/>
  </w:num>
  <w:num w:numId="30">
    <w:abstractNumId w:val="54"/>
  </w:num>
  <w:num w:numId="31">
    <w:abstractNumId w:val="72"/>
  </w:num>
  <w:num w:numId="32">
    <w:abstractNumId w:val="75"/>
  </w:num>
  <w:num w:numId="33">
    <w:abstractNumId w:val="29"/>
  </w:num>
  <w:num w:numId="34">
    <w:abstractNumId w:val="9"/>
  </w:num>
  <w:num w:numId="35">
    <w:abstractNumId w:val="41"/>
  </w:num>
  <w:num w:numId="36">
    <w:abstractNumId w:val="76"/>
  </w:num>
  <w:num w:numId="37">
    <w:abstractNumId w:val="62"/>
  </w:num>
  <w:num w:numId="38">
    <w:abstractNumId w:val="86"/>
  </w:num>
  <w:num w:numId="39">
    <w:abstractNumId w:val="84"/>
  </w:num>
  <w:num w:numId="40">
    <w:abstractNumId w:val="20"/>
  </w:num>
  <w:num w:numId="41">
    <w:abstractNumId w:val="46"/>
  </w:num>
  <w:num w:numId="42">
    <w:abstractNumId w:val="48"/>
  </w:num>
  <w:num w:numId="43">
    <w:abstractNumId w:val="33"/>
  </w:num>
  <w:num w:numId="44">
    <w:abstractNumId w:val="16"/>
  </w:num>
  <w:num w:numId="45">
    <w:abstractNumId w:val="51"/>
  </w:num>
  <w:num w:numId="4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60"/>
  </w:num>
  <w:num w:numId="50">
    <w:abstractNumId w:val="70"/>
  </w:num>
  <w:num w:numId="51">
    <w:abstractNumId w:val="19"/>
  </w:num>
  <w:num w:numId="52">
    <w:abstractNumId w:val="78"/>
  </w:num>
  <w:num w:numId="53">
    <w:abstractNumId w:val="55"/>
  </w:num>
  <w:num w:numId="54">
    <w:abstractNumId w:val="15"/>
  </w:num>
  <w:num w:numId="55">
    <w:abstractNumId w:val="28"/>
  </w:num>
  <w:num w:numId="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</w:num>
  <w:num w:numId="6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3"/>
  </w:num>
  <w:num w:numId="62">
    <w:abstractNumId w:val="52"/>
  </w:num>
  <w:num w:numId="63">
    <w:abstractNumId w:val="82"/>
  </w:num>
  <w:num w:numId="64">
    <w:abstractNumId w:val="66"/>
  </w:num>
  <w:num w:numId="65">
    <w:abstractNumId w:val="13"/>
  </w:num>
  <w:num w:numId="66">
    <w:abstractNumId w:val="88"/>
  </w:num>
  <w:num w:numId="67">
    <w:abstractNumId w:val="73"/>
  </w:num>
  <w:num w:numId="68">
    <w:abstractNumId w:val="22"/>
  </w:num>
  <w:num w:numId="69">
    <w:abstractNumId w:val="8"/>
  </w:num>
  <w:num w:numId="70">
    <w:abstractNumId w:val="40"/>
  </w:num>
  <w:num w:numId="71">
    <w:abstractNumId w:val="45"/>
  </w:num>
  <w:num w:numId="72">
    <w:abstractNumId w:val="21"/>
  </w:num>
  <w:num w:numId="73">
    <w:abstractNumId w:val="53"/>
  </w:num>
  <w:num w:numId="74">
    <w:abstractNumId w:val="6"/>
  </w:num>
  <w:num w:numId="75">
    <w:abstractNumId w:val="64"/>
  </w:num>
  <w:num w:numId="76">
    <w:abstractNumId w:val="14"/>
  </w:num>
  <w:num w:numId="77">
    <w:abstractNumId w:val="61"/>
  </w:num>
  <w:num w:numId="78">
    <w:abstractNumId w:val="37"/>
  </w:num>
  <w:num w:numId="79">
    <w:abstractNumId w:val="39"/>
  </w:num>
  <w:num w:numId="80">
    <w:abstractNumId w:val="5"/>
  </w:num>
  <w:num w:numId="81">
    <w:abstractNumId w:val="25"/>
  </w:num>
  <w:num w:numId="82">
    <w:abstractNumId w:val="87"/>
  </w:num>
  <w:num w:numId="83">
    <w:abstractNumId w:val="67"/>
  </w:num>
  <w:num w:numId="84">
    <w:abstractNumId w:val="3"/>
  </w:num>
  <w:num w:numId="85">
    <w:abstractNumId w:val="3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32"/>
    <w:rsid w:val="0000245C"/>
    <w:rsid w:val="000026CB"/>
    <w:rsid w:val="0000270D"/>
    <w:rsid w:val="00003688"/>
    <w:rsid w:val="00003CE8"/>
    <w:rsid w:val="000102FE"/>
    <w:rsid w:val="00011A0F"/>
    <w:rsid w:val="00011BBE"/>
    <w:rsid w:val="00011EA8"/>
    <w:rsid w:val="0001224B"/>
    <w:rsid w:val="00013055"/>
    <w:rsid w:val="000137CB"/>
    <w:rsid w:val="000138E5"/>
    <w:rsid w:val="000147BA"/>
    <w:rsid w:val="000175AD"/>
    <w:rsid w:val="00017DAF"/>
    <w:rsid w:val="000203DB"/>
    <w:rsid w:val="00020760"/>
    <w:rsid w:val="00020C30"/>
    <w:rsid w:val="00021B19"/>
    <w:rsid w:val="00023324"/>
    <w:rsid w:val="00025C8D"/>
    <w:rsid w:val="000273EE"/>
    <w:rsid w:val="00027904"/>
    <w:rsid w:val="00030492"/>
    <w:rsid w:val="0003100F"/>
    <w:rsid w:val="00033A81"/>
    <w:rsid w:val="0003422F"/>
    <w:rsid w:val="00034ADB"/>
    <w:rsid w:val="00036B78"/>
    <w:rsid w:val="00037D4F"/>
    <w:rsid w:val="000408A8"/>
    <w:rsid w:val="000423FF"/>
    <w:rsid w:val="0004405E"/>
    <w:rsid w:val="000444FA"/>
    <w:rsid w:val="0004451D"/>
    <w:rsid w:val="000451D8"/>
    <w:rsid w:val="00047337"/>
    <w:rsid w:val="0005032B"/>
    <w:rsid w:val="00050C68"/>
    <w:rsid w:val="0005136A"/>
    <w:rsid w:val="0005174F"/>
    <w:rsid w:val="000533EC"/>
    <w:rsid w:val="00053997"/>
    <w:rsid w:val="00053C39"/>
    <w:rsid w:val="0005438D"/>
    <w:rsid w:val="00054969"/>
    <w:rsid w:val="00054B87"/>
    <w:rsid w:val="00054FF9"/>
    <w:rsid w:val="000552D3"/>
    <w:rsid w:val="000565CD"/>
    <w:rsid w:val="00057047"/>
    <w:rsid w:val="000578FE"/>
    <w:rsid w:val="00057BE7"/>
    <w:rsid w:val="00060975"/>
    <w:rsid w:val="00060A09"/>
    <w:rsid w:val="00061249"/>
    <w:rsid w:val="0006167E"/>
    <w:rsid w:val="0006176D"/>
    <w:rsid w:val="000622D2"/>
    <w:rsid w:val="000638FE"/>
    <w:rsid w:val="00063BD9"/>
    <w:rsid w:val="00064A36"/>
    <w:rsid w:val="00064DA0"/>
    <w:rsid w:val="000651CE"/>
    <w:rsid w:val="0006682C"/>
    <w:rsid w:val="0006763A"/>
    <w:rsid w:val="00067CC1"/>
    <w:rsid w:val="0007137C"/>
    <w:rsid w:val="0007547F"/>
    <w:rsid w:val="000754F4"/>
    <w:rsid w:val="00075C22"/>
    <w:rsid w:val="00076CA4"/>
    <w:rsid w:val="00077273"/>
    <w:rsid w:val="00080046"/>
    <w:rsid w:val="0008083F"/>
    <w:rsid w:val="0008123C"/>
    <w:rsid w:val="0008142F"/>
    <w:rsid w:val="000816F6"/>
    <w:rsid w:val="00081857"/>
    <w:rsid w:val="00081AE6"/>
    <w:rsid w:val="00081E8B"/>
    <w:rsid w:val="000822EA"/>
    <w:rsid w:val="00082C9D"/>
    <w:rsid w:val="00083118"/>
    <w:rsid w:val="000837BE"/>
    <w:rsid w:val="00083B03"/>
    <w:rsid w:val="00084286"/>
    <w:rsid w:val="00084469"/>
    <w:rsid w:val="000861E0"/>
    <w:rsid w:val="00087880"/>
    <w:rsid w:val="00087A8B"/>
    <w:rsid w:val="00087DA2"/>
    <w:rsid w:val="00090D6C"/>
    <w:rsid w:val="0009118A"/>
    <w:rsid w:val="00091AC5"/>
    <w:rsid w:val="00092BC2"/>
    <w:rsid w:val="000936AC"/>
    <w:rsid w:val="0009385A"/>
    <w:rsid w:val="000938E8"/>
    <w:rsid w:val="0009486D"/>
    <w:rsid w:val="00094956"/>
    <w:rsid w:val="00095E8E"/>
    <w:rsid w:val="00096C26"/>
    <w:rsid w:val="0009704D"/>
    <w:rsid w:val="00097DAD"/>
    <w:rsid w:val="000A0C6B"/>
    <w:rsid w:val="000A1442"/>
    <w:rsid w:val="000A33F3"/>
    <w:rsid w:val="000A36B8"/>
    <w:rsid w:val="000A448C"/>
    <w:rsid w:val="000A5DA3"/>
    <w:rsid w:val="000B0836"/>
    <w:rsid w:val="000B1713"/>
    <w:rsid w:val="000B1762"/>
    <w:rsid w:val="000B2AE2"/>
    <w:rsid w:val="000B2EE4"/>
    <w:rsid w:val="000B3084"/>
    <w:rsid w:val="000B43E3"/>
    <w:rsid w:val="000B7C5B"/>
    <w:rsid w:val="000B7E80"/>
    <w:rsid w:val="000C1359"/>
    <w:rsid w:val="000C1A60"/>
    <w:rsid w:val="000C24F8"/>
    <w:rsid w:val="000C28C4"/>
    <w:rsid w:val="000C30A4"/>
    <w:rsid w:val="000C361D"/>
    <w:rsid w:val="000C39E8"/>
    <w:rsid w:val="000C4065"/>
    <w:rsid w:val="000C49F7"/>
    <w:rsid w:val="000C57A2"/>
    <w:rsid w:val="000C5812"/>
    <w:rsid w:val="000C590E"/>
    <w:rsid w:val="000C5A25"/>
    <w:rsid w:val="000C73F8"/>
    <w:rsid w:val="000C7F11"/>
    <w:rsid w:val="000D04B0"/>
    <w:rsid w:val="000D2852"/>
    <w:rsid w:val="000D2877"/>
    <w:rsid w:val="000D2E78"/>
    <w:rsid w:val="000D3E9B"/>
    <w:rsid w:val="000D5397"/>
    <w:rsid w:val="000D5D0A"/>
    <w:rsid w:val="000E2E15"/>
    <w:rsid w:val="000E35AF"/>
    <w:rsid w:val="000E40D9"/>
    <w:rsid w:val="000E4F1D"/>
    <w:rsid w:val="000E5556"/>
    <w:rsid w:val="000E5856"/>
    <w:rsid w:val="000E5C27"/>
    <w:rsid w:val="000E5E91"/>
    <w:rsid w:val="000E62BA"/>
    <w:rsid w:val="000E742B"/>
    <w:rsid w:val="000F0AFB"/>
    <w:rsid w:val="000F0C37"/>
    <w:rsid w:val="000F127B"/>
    <w:rsid w:val="000F1FB0"/>
    <w:rsid w:val="000F2B99"/>
    <w:rsid w:val="000F4BF5"/>
    <w:rsid w:val="000F63CF"/>
    <w:rsid w:val="000F6D63"/>
    <w:rsid w:val="000F777F"/>
    <w:rsid w:val="000F788D"/>
    <w:rsid w:val="00101BDD"/>
    <w:rsid w:val="00101E6C"/>
    <w:rsid w:val="0010253E"/>
    <w:rsid w:val="0010270F"/>
    <w:rsid w:val="001031F3"/>
    <w:rsid w:val="00105C92"/>
    <w:rsid w:val="001104EA"/>
    <w:rsid w:val="001104FB"/>
    <w:rsid w:val="001132D3"/>
    <w:rsid w:val="00114AF8"/>
    <w:rsid w:val="00114BE8"/>
    <w:rsid w:val="00115D58"/>
    <w:rsid w:val="00116A7A"/>
    <w:rsid w:val="0012133D"/>
    <w:rsid w:val="00122AB4"/>
    <w:rsid w:val="00123E9F"/>
    <w:rsid w:val="0012487D"/>
    <w:rsid w:val="00125668"/>
    <w:rsid w:val="00125ED9"/>
    <w:rsid w:val="00126259"/>
    <w:rsid w:val="00126FFB"/>
    <w:rsid w:val="0013127E"/>
    <w:rsid w:val="001321D1"/>
    <w:rsid w:val="00132FAC"/>
    <w:rsid w:val="00133C35"/>
    <w:rsid w:val="001348A5"/>
    <w:rsid w:val="001349CD"/>
    <w:rsid w:val="001374BA"/>
    <w:rsid w:val="00137E37"/>
    <w:rsid w:val="00141205"/>
    <w:rsid w:val="00142796"/>
    <w:rsid w:val="00142C27"/>
    <w:rsid w:val="00142D5D"/>
    <w:rsid w:val="00144800"/>
    <w:rsid w:val="001448FB"/>
    <w:rsid w:val="0014516C"/>
    <w:rsid w:val="0014632B"/>
    <w:rsid w:val="00146DD2"/>
    <w:rsid w:val="00147092"/>
    <w:rsid w:val="00147588"/>
    <w:rsid w:val="001518A1"/>
    <w:rsid w:val="00152802"/>
    <w:rsid w:val="0015556A"/>
    <w:rsid w:val="001556BA"/>
    <w:rsid w:val="00155AAF"/>
    <w:rsid w:val="001569E0"/>
    <w:rsid w:val="00161C3C"/>
    <w:rsid w:val="00162EF5"/>
    <w:rsid w:val="00163439"/>
    <w:rsid w:val="001636C2"/>
    <w:rsid w:val="00163BA1"/>
    <w:rsid w:val="00164121"/>
    <w:rsid w:val="001651B6"/>
    <w:rsid w:val="001656F1"/>
    <w:rsid w:val="001657C8"/>
    <w:rsid w:val="00165EF1"/>
    <w:rsid w:val="00166C20"/>
    <w:rsid w:val="00167222"/>
    <w:rsid w:val="00170C80"/>
    <w:rsid w:val="00171041"/>
    <w:rsid w:val="00172108"/>
    <w:rsid w:val="00174055"/>
    <w:rsid w:val="00176009"/>
    <w:rsid w:val="00176FE0"/>
    <w:rsid w:val="001772BB"/>
    <w:rsid w:val="0017779F"/>
    <w:rsid w:val="00180706"/>
    <w:rsid w:val="00181215"/>
    <w:rsid w:val="00181E82"/>
    <w:rsid w:val="00181F7C"/>
    <w:rsid w:val="00183527"/>
    <w:rsid w:val="00183B14"/>
    <w:rsid w:val="00184122"/>
    <w:rsid w:val="00184132"/>
    <w:rsid w:val="00184434"/>
    <w:rsid w:val="001878A1"/>
    <w:rsid w:val="00187FE9"/>
    <w:rsid w:val="00190D6E"/>
    <w:rsid w:val="00191376"/>
    <w:rsid w:val="00193DCB"/>
    <w:rsid w:val="001948DC"/>
    <w:rsid w:val="00196755"/>
    <w:rsid w:val="00196894"/>
    <w:rsid w:val="00196A9F"/>
    <w:rsid w:val="00197BBF"/>
    <w:rsid w:val="001A5269"/>
    <w:rsid w:val="001A6473"/>
    <w:rsid w:val="001A6A70"/>
    <w:rsid w:val="001B13B1"/>
    <w:rsid w:val="001B17BC"/>
    <w:rsid w:val="001B21B2"/>
    <w:rsid w:val="001B29BD"/>
    <w:rsid w:val="001B713C"/>
    <w:rsid w:val="001B7E9B"/>
    <w:rsid w:val="001C037B"/>
    <w:rsid w:val="001C09AA"/>
    <w:rsid w:val="001C0CFC"/>
    <w:rsid w:val="001C185C"/>
    <w:rsid w:val="001C1F95"/>
    <w:rsid w:val="001C306A"/>
    <w:rsid w:val="001C41CD"/>
    <w:rsid w:val="001C4FCF"/>
    <w:rsid w:val="001C51B4"/>
    <w:rsid w:val="001D06A2"/>
    <w:rsid w:val="001D2545"/>
    <w:rsid w:val="001D2C81"/>
    <w:rsid w:val="001D2D22"/>
    <w:rsid w:val="001D2EDA"/>
    <w:rsid w:val="001D3A19"/>
    <w:rsid w:val="001D5FDE"/>
    <w:rsid w:val="001D6F81"/>
    <w:rsid w:val="001D78C8"/>
    <w:rsid w:val="001E189D"/>
    <w:rsid w:val="001E3A19"/>
    <w:rsid w:val="001E4411"/>
    <w:rsid w:val="001E4DEE"/>
    <w:rsid w:val="001E545F"/>
    <w:rsid w:val="001E5DB0"/>
    <w:rsid w:val="001E5DD9"/>
    <w:rsid w:val="001E6B3F"/>
    <w:rsid w:val="001E6E1D"/>
    <w:rsid w:val="001F175A"/>
    <w:rsid w:val="001F2AF2"/>
    <w:rsid w:val="001F3BA2"/>
    <w:rsid w:val="001F4280"/>
    <w:rsid w:val="001F4CEC"/>
    <w:rsid w:val="001F5B91"/>
    <w:rsid w:val="001F77DD"/>
    <w:rsid w:val="001F7B27"/>
    <w:rsid w:val="002002BE"/>
    <w:rsid w:val="00201EB4"/>
    <w:rsid w:val="00204AFE"/>
    <w:rsid w:val="002051BC"/>
    <w:rsid w:val="00205BCD"/>
    <w:rsid w:val="00205DE3"/>
    <w:rsid w:val="0020643B"/>
    <w:rsid w:val="00207934"/>
    <w:rsid w:val="002107A2"/>
    <w:rsid w:val="00210821"/>
    <w:rsid w:val="00210AA6"/>
    <w:rsid w:val="00211181"/>
    <w:rsid w:val="002136D5"/>
    <w:rsid w:val="00213CE5"/>
    <w:rsid w:val="00214287"/>
    <w:rsid w:val="002145B2"/>
    <w:rsid w:val="002149A9"/>
    <w:rsid w:val="00214CF5"/>
    <w:rsid w:val="00215F5C"/>
    <w:rsid w:val="0021619E"/>
    <w:rsid w:val="00216222"/>
    <w:rsid w:val="002168C1"/>
    <w:rsid w:val="00216B9B"/>
    <w:rsid w:val="002179AB"/>
    <w:rsid w:val="00217DBE"/>
    <w:rsid w:val="00220C30"/>
    <w:rsid w:val="00220F55"/>
    <w:rsid w:val="00221D3E"/>
    <w:rsid w:val="002220D2"/>
    <w:rsid w:val="00222D14"/>
    <w:rsid w:val="00224682"/>
    <w:rsid w:val="00224C39"/>
    <w:rsid w:val="00224F91"/>
    <w:rsid w:val="00226E25"/>
    <w:rsid w:val="00227DA8"/>
    <w:rsid w:val="0023026E"/>
    <w:rsid w:val="002305AB"/>
    <w:rsid w:val="00230E04"/>
    <w:rsid w:val="00231C52"/>
    <w:rsid w:val="002324C6"/>
    <w:rsid w:val="002337FC"/>
    <w:rsid w:val="00233A58"/>
    <w:rsid w:val="00233BBC"/>
    <w:rsid w:val="00235174"/>
    <w:rsid w:val="00235BF2"/>
    <w:rsid w:val="0023677B"/>
    <w:rsid w:val="00236DC8"/>
    <w:rsid w:val="002372FA"/>
    <w:rsid w:val="00237657"/>
    <w:rsid w:val="00241398"/>
    <w:rsid w:val="00241CA5"/>
    <w:rsid w:val="002444E0"/>
    <w:rsid w:val="00247085"/>
    <w:rsid w:val="00247437"/>
    <w:rsid w:val="00250C8F"/>
    <w:rsid w:val="0025194C"/>
    <w:rsid w:val="00253E28"/>
    <w:rsid w:val="002559F6"/>
    <w:rsid w:val="00255AF7"/>
    <w:rsid w:val="00255C9A"/>
    <w:rsid w:val="00255FE5"/>
    <w:rsid w:val="00256129"/>
    <w:rsid w:val="00256759"/>
    <w:rsid w:val="002571F6"/>
    <w:rsid w:val="0025768E"/>
    <w:rsid w:val="00257CF8"/>
    <w:rsid w:val="00260AE6"/>
    <w:rsid w:val="00261143"/>
    <w:rsid w:val="00261502"/>
    <w:rsid w:val="002615C3"/>
    <w:rsid w:val="00261614"/>
    <w:rsid w:val="00262BD7"/>
    <w:rsid w:val="00262D61"/>
    <w:rsid w:val="00264178"/>
    <w:rsid w:val="00265506"/>
    <w:rsid w:val="00265555"/>
    <w:rsid w:val="00265A9E"/>
    <w:rsid w:val="00267783"/>
    <w:rsid w:val="00267897"/>
    <w:rsid w:val="00270847"/>
    <w:rsid w:val="0027096B"/>
    <w:rsid w:val="0027177B"/>
    <w:rsid w:val="002721EE"/>
    <w:rsid w:val="00272D0F"/>
    <w:rsid w:val="002744ED"/>
    <w:rsid w:val="00276BF2"/>
    <w:rsid w:val="00281FB8"/>
    <w:rsid w:val="00282D36"/>
    <w:rsid w:val="00282F62"/>
    <w:rsid w:val="002840AD"/>
    <w:rsid w:val="002858F9"/>
    <w:rsid w:val="00287942"/>
    <w:rsid w:val="00290D64"/>
    <w:rsid w:val="002910BC"/>
    <w:rsid w:val="00292355"/>
    <w:rsid w:val="0029290F"/>
    <w:rsid w:val="00292D58"/>
    <w:rsid w:val="00296826"/>
    <w:rsid w:val="00297D91"/>
    <w:rsid w:val="002A0124"/>
    <w:rsid w:val="002A0E30"/>
    <w:rsid w:val="002A0EE8"/>
    <w:rsid w:val="002A1A15"/>
    <w:rsid w:val="002A1FDE"/>
    <w:rsid w:val="002A282B"/>
    <w:rsid w:val="002A2941"/>
    <w:rsid w:val="002A3D5B"/>
    <w:rsid w:val="002A3E64"/>
    <w:rsid w:val="002A5225"/>
    <w:rsid w:val="002A71DA"/>
    <w:rsid w:val="002A7F80"/>
    <w:rsid w:val="002B1866"/>
    <w:rsid w:val="002B187C"/>
    <w:rsid w:val="002B3304"/>
    <w:rsid w:val="002B3418"/>
    <w:rsid w:val="002B37B5"/>
    <w:rsid w:val="002B48FA"/>
    <w:rsid w:val="002B6205"/>
    <w:rsid w:val="002B7513"/>
    <w:rsid w:val="002C152D"/>
    <w:rsid w:val="002C2277"/>
    <w:rsid w:val="002C27A5"/>
    <w:rsid w:val="002C2E97"/>
    <w:rsid w:val="002C4AF1"/>
    <w:rsid w:val="002C4F8F"/>
    <w:rsid w:val="002D22F7"/>
    <w:rsid w:val="002D3340"/>
    <w:rsid w:val="002D3923"/>
    <w:rsid w:val="002D3C1D"/>
    <w:rsid w:val="002D3C4B"/>
    <w:rsid w:val="002D4DFB"/>
    <w:rsid w:val="002D4F68"/>
    <w:rsid w:val="002D570B"/>
    <w:rsid w:val="002D6589"/>
    <w:rsid w:val="002D6B28"/>
    <w:rsid w:val="002D705A"/>
    <w:rsid w:val="002E0083"/>
    <w:rsid w:val="002E03FF"/>
    <w:rsid w:val="002E0514"/>
    <w:rsid w:val="002E130B"/>
    <w:rsid w:val="002E136A"/>
    <w:rsid w:val="002E146D"/>
    <w:rsid w:val="002E14B8"/>
    <w:rsid w:val="002E1D3F"/>
    <w:rsid w:val="002E2AAE"/>
    <w:rsid w:val="002E2B71"/>
    <w:rsid w:val="002E2F99"/>
    <w:rsid w:val="002E539A"/>
    <w:rsid w:val="002E5AB6"/>
    <w:rsid w:val="002E5B4B"/>
    <w:rsid w:val="002E7B59"/>
    <w:rsid w:val="002F1D6F"/>
    <w:rsid w:val="002F2585"/>
    <w:rsid w:val="002F3567"/>
    <w:rsid w:val="002F3BAB"/>
    <w:rsid w:val="002F4720"/>
    <w:rsid w:val="002F5BF0"/>
    <w:rsid w:val="002F65C4"/>
    <w:rsid w:val="002F726D"/>
    <w:rsid w:val="00301490"/>
    <w:rsid w:val="00303D46"/>
    <w:rsid w:val="003045D3"/>
    <w:rsid w:val="00304945"/>
    <w:rsid w:val="00304A2C"/>
    <w:rsid w:val="00304C7C"/>
    <w:rsid w:val="00305519"/>
    <w:rsid w:val="00305973"/>
    <w:rsid w:val="00305BD2"/>
    <w:rsid w:val="003070CB"/>
    <w:rsid w:val="00307ABF"/>
    <w:rsid w:val="00307E77"/>
    <w:rsid w:val="0031038B"/>
    <w:rsid w:val="00310A00"/>
    <w:rsid w:val="00310B95"/>
    <w:rsid w:val="00312361"/>
    <w:rsid w:val="003125A0"/>
    <w:rsid w:val="00312D40"/>
    <w:rsid w:val="00313B20"/>
    <w:rsid w:val="003144FE"/>
    <w:rsid w:val="00314CE6"/>
    <w:rsid w:val="0031558D"/>
    <w:rsid w:val="00315724"/>
    <w:rsid w:val="00315FF0"/>
    <w:rsid w:val="0031610B"/>
    <w:rsid w:val="00316D2C"/>
    <w:rsid w:val="00317A95"/>
    <w:rsid w:val="00317E81"/>
    <w:rsid w:val="00320516"/>
    <w:rsid w:val="00320D06"/>
    <w:rsid w:val="00320FB7"/>
    <w:rsid w:val="0032294B"/>
    <w:rsid w:val="0032345A"/>
    <w:rsid w:val="00324323"/>
    <w:rsid w:val="0032509D"/>
    <w:rsid w:val="00326DD0"/>
    <w:rsid w:val="00326EC5"/>
    <w:rsid w:val="00327847"/>
    <w:rsid w:val="00330529"/>
    <w:rsid w:val="00330C51"/>
    <w:rsid w:val="00330D83"/>
    <w:rsid w:val="003323EE"/>
    <w:rsid w:val="0033396A"/>
    <w:rsid w:val="003347B5"/>
    <w:rsid w:val="003368D3"/>
    <w:rsid w:val="0033749B"/>
    <w:rsid w:val="0033788E"/>
    <w:rsid w:val="003400F3"/>
    <w:rsid w:val="00341CD2"/>
    <w:rsid w:val="00341CD6"/>
    <w:rsid w:val="00342203"/>
    <w:rsid w:val="0034258D"/>
    <w:rsid w:val="00344397"/>
    <w:rsid w:val="00345327"/>
    <w:rsid w:val="00345338"/>
    <w:rsid w:val="0034541B"/>
    <w:rsid w:val="003474B3"/>
    <w:rsid w:val="003474D1"/>
    <w:rsid w:val="00352BAD"/>
    <w:rsid w:val="003531E0"/>
    <w:rsid w:val="0035365C"/>
    <w:rsid w:val="00353E4F"/>
    <w:rsid w:val="00356F6E"/>
    <w:rsid w:val="003573D4"/>
    <w:rsid w:val="0035750D"/>
    <w:rsid w:val="00357CB5"/>
    <w:rsid w:val="00360C86"/>
    <w:rsid w:val="00362C58"/>
    <w:rsid w:val="003642C7"/>
    <w:rsid w:val="0036474C"/>
    <w:rsid w:val="003661A3"/>
    <w:rsid w:val="00367FE9"/>
    <w:rsid w:val="00370657"/>
    <w:rsid w:val="00372193"/>
    <w:rsid w:val="00372773"/>
    <w:rsid w:val="0037313F"/>
    <w:rsid w:val="0037343A"/>
    <w:rsid w:val="00374411"/>
    <w:rsid w:val="00374954"/>
    <w:rsid w:val="00374AD5"/>
    <w:rsid w:val="00374DDE"/>
    <w:rsid w:val="00376ACB"/>
    <w:rsid w:val="00376BC8"/>
    <w:rsid w:val="00380354"/>
    <w:rsid w:val="003814A6"/>
    <w:rsid w:val="00381C33"/>
    <w:rsid w:val="0038209A"/>
    <w:rsid w:val="00382931"/>
    <w:rsid w:val="00382BC8"/>
    <w:rsid w:val="00382F8E"/>
    <w:rsid w:val="00383641"/>
    <w:rsid w:val="00383EF5"/>
    <w:rsid w:val="00385629"/>
    <w:rsid w:val="00386876"/>
    <w:rsid w:val="00387270"/>
    <w:rsid w:val="00392676"/>
    <w:rsid w:val="003926CD"/>
    <w:rsid w:val="00392C1B"/>
    <w:rsid w:val="00393123"/>
    <w:rsid w:val="00393170"/>
    <w:rsid w:val="0039346E"/>
    <w:rsid w:val="003936CC"/>
    <w:rsid w:val="0039510B"/>
    <w:rsid w:val="00395128"/>
    <w:rsid w:val="00395CFE"/>
    <w:rsid w:val="00395E7D"/>
    <w:rsid w:val="00396AB9"/>
    <w:rsid w:val="00397503"/>
    <w:rsid w:val="003A021B"/>
    <w:rsid w:val="003A04B3"/>
    <w:rsid w:val="003A07AD"/>
    <w:rsid w:val="003A1044"/>
    <w:rsid w:val="003A14C2"/>
    <w:rsid w:val="003A1B50"/>
    <w:rsid w:val="003A4137"/>
    <w:rsid w:val="003A417B"/>
    <w:rsid w:val="003A54BE"/>
    <w:rsid w:val="003A6A77"/>
    <w:rsid w:val="003B01F1"/>
    <w:rsid w:val="003B190F"/>
    <w:rsid w:val="003B269D"/>
    <w:rsid w:val="003B440D"/>
    <w:rsid w:val="003B4862"/>
    <w:rsid w:val="003B59E3"/>
    <w:rsid w:val="003B70EE"/>
    <w:rsid w:val="003B733F"/>
    <w:rsid w:val="003B77F8"/>
    <w:rsid w:val="003C0667"/>
    <w:rsid w:val="003C12E8"/>
    <w:rsid w:val="003C1FC3"/>
    <w:rsid w:val="003C2C5C"/>
    <w:rsid w:val="003C341F"/>
    <w:rsid w:val="003C5751"/>
    <w:rsid w:val="003C60F9"/>
    <w:rsid w:val="003C7589"/>
    <w:rsid w:val="003C7655"/>
    <w:rsid w:val="003D0241"/>
    <w:rsid w:val="003D02AF"/>
    <w:rsid w:val="003D1235"/>
    <w:rsid w:val="003D22BD"/>
    <w:rsid w:val="003D41E6"/>
    <w:rsid w:val="003D4865"/>
    <w:rsid w:val="003D518B"/>
    <w:rsid w:val="003D5843"/>
    <w:rsid w:val="003D63A9"/>
    <w:rsid w:val="003D6423"/>
    <w:rsid w:val="003D6A69"/>
    <w:rsid w:val="003D7AF3"/>
    <w:rsid w:val="003E1710"/>
    <w:rsid w:val="003E2430"/>
    <w:rsid w:val="003E3052"/>
    <w:rsid w:val="003E30B5"/>
    <w:rsid w:val="003E3E57"/>
    <w:rsid w:val="003E4153"/>
    <w:rsid w:val="003E753C"/>
    <w:rsid w:val="003E78A1"/>
    <w:rsid w:val="003E7B09"/>
    <w:rsid w:val="003E7B84"/>
    <w:rsid w:val="003F21B7"/>
    <w:rsid w:val="003F3A1D"/>
    <w:rsid w:val="003F3F53"/>
    <w:rsid w:val="003F5280"/>
    <w:rsid w:val="003F6E62"/>
    <w:rsid w:val="003F6F71"/>
    <w:rsid w:val="003F6FE1"/>
    <w:rsid w:val="003F7ABD"/>
    <w:rsid w:val="004009C1"/>
    <w:rsid w:val="00401436"/>
    <w:rsid w:val="00402606"/>
    <w:rsid w:val="00403783"/>
    <w:rsid w:val="00404EF5"/>
    <w:rsid w:val="00404F38"/>
    <w:rsid w:val="00406222"/>
    <w:rsid w:val="004062B5"/>
    <w:rsid w:val="00407D84"/>
    <w:rsid w:val="004101BC"/>
    <w:rsid w:val="004107EE"/>
    <w:rsid w:val="004115E1"/>
    <w:rsid w:val="0041202E"/>
    <w:rsid w:val="00413FC8"/>
    <w:rsid w:val="00414B1B"/>
    <w:rsid w:val="00416082"/>
    <w:rsid w:val="00416287"/>
    <w:rsid w:val="00420A20"/>
    <w:rsid w:val="0042182E"/>
    <w:rsid w:val="004218AE"/>
    <w:rsid w:val="00422071"/>
    <w:rsid w:val="0042241E"/>
    <w:rsid w:val="004228E2"/>
    <w:rsid w:val="00423277"/>
    <w:rsid w:val="004234BF"/>
    <w:rsid w:val="00423E9E"/>
    <w:rsid w:val="004242A0"/>
    <w:rsid w:val="00424EC9"/>
    <w:rsid w:val="00427BBC"/>
    <w:rsid w:val="00430CC2"/>
    <w:rsid w:val="00431925"/>
    <w:rsid w:val="004329F1"/>
    <w:rsid w:val="00432BCB"/>
    <w:rsid w:val="00433A4F"/>
    <w:rsid w:val="00434B89"/>
    <w:rsid w:val="00434D2B"/>
    <w:rsid w:val="00434FF8"/>
    <w:rsid w:val="004367A8"/>
    <w:rsid w:val="00436C6B"/>
    <w:rsid w:val="004377FF"/>
    <w:rsid w:val="00437CA7"/>
    <w:rsid w:val="00440075"/>
    <w:rsid w:val="00444F1C"/>
    <w:rsid w:val="00446BF0"/>
    <w:rsid w:val="00447A59"/>
    <w:rsid w:val="00447C98"/>
    <w:rsid w:val="00450EEB"/>
    <w:rsid w:val="0045113E"/>
    <w:rsid w:val="00451803"/>
    <w:rsid w:val="00452D7C"/>
    <w:rsid w:val="004539AA"/>
    <w:rsid w:val="00454C6F"/>
    <w:rsid w:val="00457272"/>
    <w:rsid w:val="00457454"/>
    <w:rsid w:val="00457DD0"/>
    <w:rsid w:val="00460DA1"/>
    <w:rsid w:val="00462E34"/>
    <w:rsid w:val="0046335C"/>
    <w:rsid w:val="004645C9"/>
    <w:rsid w:val="00464C16"/>
    <w:rsid w:val="004655FE"/>
    <w:rsid w:val="0046567F"/>
    <w:rsid w:val="00465855"/>
    <w:rsid w:val="00465F16"/>
    <w:rsid w:val="00466614"/>
    <w:rsid w:val="00466EA0"/>
    <w:rsid w:val="00467ACA"/>
    <w:rsid w:val="00467BAB"/>
    <w:rsid w:val="00470563"/>
    <w:rsid w:val="0047098B"/>
    <w:rsid w:val="00470D4A"/>
    <w:rsid w:val="004728CA"/>
    <w:rsid w:val="00473065"/>
    <w:rsid w:val="00474992"/>
    <w:rsid w:val="00474C45"/>
    <w:rsid w:val="00475C1E"/>
    <w:rsid w:val="0047655F"/>
    <w:rsid w:val="004765B5"/>
    <w:rsid w:val="004775AF"/>
    <w:rsid w:val="0048090D"/>
    <w:rsid w:val="00482F7A"/>
    <w:rsid w:val="00483EF7"/>
    <w:rsid w:val="004840E5"/>
    <w:rsid w:val="00484244"/>
    <w:rsid w:val="004858FF"/>
    <w:rsid w:val="00495561"/>
    <w:rsid w:val="00495A17"/>
    <w:rsid w:val="00496B7D"/>
    <w:rsid w:val="004A058F"/>
    <w:rsid w:val="004A0AE7"/>
    <w:rsid w:val="004A2F6C"/>
    <w:rsid w:val="004A43A5"/>
    <w:rsid w:val="004A6749"/>
    <w:rsid w:val="004A6F3C"/>
    <w:rsid w:val="004A78DE"/>
    <w:rsid w:val="004A7C04"/>
    <w:rsid w:val="004A7C1B"/>
    <w:rsid w:val="004B0CA7"/>
    <w:rsid w:val="004B1885"/>
    <w:rsid w:val="004B22B3"/>
    <w:rsid w:val="004B282C"/>
    <w:rsid w:val="004B36F0"/>
    <w:rsid w:val="004B3958"/>
    <w:rsid w:val="004B3BAA"/>
    <w:rsid w:val="004B3CD3"/>
    <w:rsid w:val="004B4CE1"/>
    <w:rsid w:val="004B5FAC"/>
    <w:rsid w:val="004B627C"/>
    <w:rsid w:val="004B6BF5"/>
    <w:rsid w:val="004C20BD"/>
    <w:rsid w:val="004C2FDF"/>
    <w:rsid w:val="004C3CCE"/>
    <w:rsid w:val="004C45CD"/>
    <w:rsid w:val="004C4C5C"/>
    <w:rsid w:val="004C585E"/>
    <w:rsid w:val="004C5A58"/>
    <w:rsid w:val="004C5E55"/>
    <w:rsid w:val="004C6166"/>
    <w:rsid w:val="004C6A6A"/>
    <w:rsid w:val="004C766F"/>
    <w:rsid w:val="004D1646"/>
    <w:rsid w:val="004D22AA"/>
    <w:rsid w:val="004D285A"/>
    <w:rsid w:val="004D5077"/>
    <w:rsid w:val="004D5FBF"/>
    <w:rsid w:val="004D7E48"/>
    <w:rsid w:val="004E06B8"/>
    <w:rsid w:val="004E0CC7"/>
    <w:rsid w:val="004E2FBC"/>
    <w:rsid w:val="004E3131"/>
    <w:rsid w:val="004E3849"/>
    <w:rsid w:val="004E51CB"/>
    <w:rsid w:val="004E64B0"/>
    <w:rsid w:val="004E74A6"/>
    <w:rsid w:val="004E7561"/>
    <w:rsid w:val="004F01A7"/>
    <w:rsid w:val="004F1021"/>
    <w:rsid w:val="004F1D66"/>
    <w:rsid w:val="004F401A"/>
    <w:rsid w:val="004F457B"/>
    <w:rsid w:val="004F4E84"/>
    <w:rsid w:val="004F58F1"/>
    <w:rsid w:val="004F59F1"/>
    <w:rsid w:val="004F6B16"/>
    <w:rsid w:val="00500D22"/>
    <w:rsid w:val="0050105D"/>
    <w:rsid w:val="00501E7C"/>
    <w:rsid w:val="005034DC"/>
    <w:rsid w:val="00506BEC"/>
    <w:rsid w:val="00507D2D"/>
    <w:rsid w:val="005104E8"/>
    <w:rsid w:val="00510714"/>
    <w:rsid w:val="005110C7"/>
    <w:rsid w:val="00511250"/>
    <w:rsid w:val="00513A30"/>
    <w:rsid w:val="00514960"/>
    <w:rsid w:val="005149D6"/>
    <w:rsid w:val="005153F7"/>
    <w:rsid w:val="00517555"/>
    <w:rsid w:val="005201D7"/>
    <w:rsid w:val="00520C5F"/>
    <w:rsid w:val="00523A11"/>
    <w:rsid w:val="005240A2"/>
    <w:rsid w:val="005272E9"/>
    <w:rsid w:val="005274A1"/>
    <w:rsid w:val="00530498"/>
    <w:rsid w:val="005306AE"/>
    <w:rsid w:val="0053091D"/>
    <w:rsid w:val="00532C4A"/>
    <w:rsid w:val="0053336D"/>
    <w:rsid w:val="00533C3B"/>
    <w:rsid w:val="00533E75"/>
    <w:rsid w:val="00534097"/>
    <w:rsid w:val="005342C0"/>
    <w:rsid w:val="00534877"/>
    <w:rsid w:val="00536005"/>
    <w:rsid w:val="005360A4"/>
    <w:rsid w:val="0053634C"/>
    <w:rsid w:val="00536A4A"/>
    <w:rsid w:val="00536CC3"/>
    <w:rsid w:val="005372CE"/>
    <w:rsid w:val="005373C7"/>
    <w:rsid w:val="0053792C"/>
    <w:rsid w:val="00537E33"/>
    <w:rsid w:val="0054015C"/>
    <w:rsid w:val="005402FE"/>
    <w:rsid w:val="00540A33"/>
    <w:rsid w:val="00540A79"/>
    <w:rsid w:val="00540B71"/>
    <w:rsid w:val="00542CF8"/>
    <w:rsid w:val="00546771"/>
    <w:rsid w:val="005471F3"/>
    <w:rsid w:val="00547922"/>
    <w:rsid w:val="0055034A"/>
    <w:rsid w:val="0055046B"/>
    <w:rsid w:val="00550B38"/>
    <w:rsid w:val="00550E02"/>
    <w:rsid w:val="00550ECC"/>
    <w:rsid w:val="00551928"/>
    <w:rsid w:val="00551A69"/>
    <w:rsid w:val="005551AE"/>
    <w:rsid w:val="005552E2"/>
    <w:rsid w:val="00555F67"/>
    <w:rsid w:val="00562E86"/>
    <w:rsid w:val="0056313D"/>
    <w:rsid w:val="0056464A"/>
    <w:rsid w:val="00565108"/>
    <w:rsid w:val="00567273"/>
    <w:rsid w:val="00567C74"/>
    <w:rsid w:val="00572EAE"/>
    <w:rsid w:val="00573A42"/>
    <w:rsid w:val="005804F5"/>
    <w:rsid w:val="0058119A"/>
    <w:rsid w:val="0058126B"/>
    <w:rsid w:val="00582084"/>
    <w:rsid w:val="005828FC"/>
    <w:rsid w:val="00582CB2"/>
    <w:rsid w:val="00584933"/>
    <w:rsid w:val="00585F96"/>
    <w:rsid w:val="00587A9D"/>
    <w:rsid w:val="00587DAA"/>
    <w:rsid w:val="0059132A"/>
    <w:rsid w:val="0059140A"/>
    <w:rsid w:val="00592BC6"/>
    <w:rsid w:val="00594DA9"/>
    <w:rsid w:val="00595CBB"/>
    <w:rsid w:val="00597436"/>
    <w:rsid w:val="00597DF7"/>
    <w:rsid w:val="005A02B9"/>
    <w:rsid w:val="005A0A1B"/>
    <w:rsid w:val="005A2359"/>
    <w:rsid w:val="005A3073"/>
    <w:rsid w:val="005A33FD"/>
    <w:rsid w:val="005A38D4"/>
    <w:rsid w:val="005B0727"/>
    <w:rsid w:val="005B0848"/>
    <w:rsid w:val="005B0EED"/>
    <w:rsid w:val="005B153A"/>
    <w:rsid w:val="005B1745"/>
    <w:rsid w:val="005B176C"/>
    <w:rsid w:val="005B38C9"/>
    <w:rsid w:val="005B5F17"/>
    <w:rsid w:val="005B6D88"/>
    <w:rsid w:val="005C05FF"/>
    <w:rsid w:val="005C4290"/>
    <w:rsid w:val="005C4D24"/>
    <w:rsid w:val="005C4ED2"/>
    <w:rsid w:val="005C6014"/>
    <w:rsid w:val="005C6312"/>
    <w:rsid w:val="005C749C"/>
    <w:rsid w:val="005C7A9D"/>
    <w:rsid w:val="005C7F1E"/>
    <w:rsid w:val="005D0056"/>
    <w:rsid w:val="005D0449"/>
    <w:rsid w:val="005D06EC"/>
    <w:rsid w:val="005D3A7E"/>
    <w:rsid w:val="005D445D"/>
    <w:rsid w:val="005D45DA"/>
    <w:rsid w:val="005D49CE"/>
    <w:rsid w:val="005D6123"/>
    <w:rsid w:val="005D64D2"/>
    <w:rsid w:val="005D7358"/>
    <w:rsid w:val="005D737F"/>
    <w:rsid w:val="005E20FD"/>
    <w:rsid w:val="005E3B34"/>
    <w:rsid w:val="005E4595"/>
    <w:rsid w:val="005E5962"/>
    <w:rsid w:val="005E5B41"/>
    <w:rsid w:val="005E7C1C"/>
    <w:rsid w:val="005F195D"/>
    <w:rsid w:val="005F1DF1"/>
    <w:rsid w:val="005F37BC"/>
    <w:rsid w:val="005F3FB3"/>
    <w:rsid w:val="005F424E"/>
    <w:rsid w:val="005F4E25"/>
    <w:rsid w:val="005F596A"/>
    <w:rsid w:val="005F6346"/>
    <w:rsid w:val="005F74F5"/>
    <w:rsid w:val="005F77FC"/>
    <w:rsid w:val="005F78EB"/>
    <w:rsid w:val="005F7FEC"/>
    <w:rsid w:val="006001A9"/>
    <w:rsid w:val="00601A0D"/>
    <w:rsid w:val="00601E93"/>
    <w:rsid w:val="00602DE5"/>
    <w:rsid w:val="0060315E"/>
    <w:rsid w:val="006036D1"/>
    <w:rsid w:val="00603817"/>
    <w:rsid w:val="0060388F"/>
    <w:rsid w:val="0060482B"/>
    <w:rsid w:val="00605DB5"/>
    <w:rsid w:val="00605F00"/>
    <w:rsid w:val="006065B1"/>
    <w:rsid w:val="006067FC"/>
    <w:rsid w:val="006071FB"/>
    <w:rsid w:val="006117C5"/>
    <w:rsid w:val="006122C1"/>
    <w:rsid w:val="00612D13"/>
    <w:rsid w:val="00613073"/>
    <w:rsid w:val="00613555"/>
    <w:rsid w:val="00614B6F"/>
    <w:rsid w:val="00615B61"/>
    <w:rsid w:val="00615C4B"/>
    <w:rsid w:val="00615D5D"/>
    <w:rsid w:val="006168C3"/>
    <w:rsid w:val="006216F2"/>
    <w:rsid w:val="00621C87"/>
    <w:rsid w:val="00622847"/>
    <w:rsid w:val="006239B0"/>
    <w:rsid w:val="00623F60"/>
    <w:rsid w:val="006250D9"/>
    <w:rsid w:val="0062535E"/>
    <w:rsid w:val="00626F57"/>
    <w:rsid w:val="00631E20"/>
    <w:rsid w:val="0063237B"/>
    <w:rsid w:val="00633B5D"/>
    <w:rsid w:val="00633B7B"/>
    <w:rsid w:val="00635950"/>
    <w:rsid w:val="00635E4C"/>
    <w:rsid w:val="006374A1"/>
    <w:rsid w:val="00637643"/>
    <w:rsid w:val="00637F4D"/>
    <w:rsid w:val="00640D84"/>
    <w:rsid w:val="00641706"/>
    <w:rsid w:val="00643A8D"/>
    <w:rsid w:val="00643ED8"/>
    <w:rsid w:val="006442D3"/>
    <w:rsid w:val="006446E3"/>
    <w:rsid w:val="00644763"/>
    <w:rsid w:val="00644C58"/>
    <w:rsid w:val="00645225"/>
    <w:rsid w:val="0064540A"/>
    <w:rsid w:val="006508FA"/>
    <w:rsid w:val="00651420"/>
    <w:rsid w:val="00651870"/>
    <w:rsid w:val="00651BB9"/>
    <w:rsid w:val="0065233A"/>
    <w:rsid w:val="00652A49"/>
    <w:rsid w:val="00654027"/>
    <w:rsid w:val="0065450B"/>
    <w:rsid w:val="00654837"/>
    <w:rsid w:val="006549AA"/>
    <w:rsid w:val="00654C3E"/>
    <w:rsid w:val="0065523A"/>
    <w:rsid w:val="00656A45"/>
    <w:rsid w:val="00656AD6"/>
    <w:rsid w:val="00656F02"/>
    <w:rsid w:val="0066010F"/>
    <w:rsid w:val="0066065B"/>
    <w:rsid w:val="00660B6F"/>
    <w:rsid w:val="00662855"/>
    <w:rsid w:val="006638C1"/>
    <w:rsid w:val="00665B91"/>
    <w:rsid w:val="00665BB3"/>
    <w:rsid w:val="00666667"/>
    <w:rsid w:val="00671118"/>
    <w:rsid w:val="006714B4"/>
    <w:rsid w:val="00671873"/>
    <w:rsid w:val="00671DCD"/>
    <w:rsid w:val="006723B4"/>
    <w:rsid w:val="00672975"/>
    <w:rsid w:val="00673E3B"/>
    <w:rsid w:val="0067417E"/>
    <w:rsid w:val="006743DA"/>
    <w:rsid w:val="00677BED"/>
    <w:rsid w:val="006804CE"/>
    <w:rsid w:val="00680D42"/>
    <w:rsid w:val="00680E89"/>
    <w:rsid w:val="0068184E"/>
    <w:rsid w:val="00681D6E"/>
    <w:rsid w:val="0068213F"/>
    <w:rsid w:val="00682484"/>
    <w:rsid w:val="00682F95"/>
    <w:rsid w:val="00683101"/>
    <w:rsid w:val="00683454"/>
    <w:rsid w:val="0068394F"/>
    <w:rsid w:val="006861DA"/>
    <w:rsid w:val="0068691A"/>
    <w:rsid w:val="0068713B"/>
    <w:rsid w:val="00687243"/>
    <w:rsid w:val="00687768"/>
    <w:rsid w:val="0069054D"/>
    <w:rsid w:val="006908C9"/>
    <w:rsid w:val="00692522"/>
    <w:rsid w:val="00692C50"/>
    <w:rsid w:val="00695571"/>
    <w:rsid w:val="00696A59"/>
    <w:rsid w:val="00696C27"/>
    <w:rsid w:val="006A041B"/>
    <w:rsid w:val="006A14F2"/>
    <w:rsid w:val="006A1823"/>
    <w:rsid w:val="006A2D0F"/>
    <w:rsid w:val="006A38F9"/>
    <w:rsid w:val="006A4890"/>
    <w:rsid w:val="006A522A"/>
    <w:rsid w:val="006A576B"/>
    <w:rsid w:val="006B062B"/>
    <w:rsid w:val="006B06D4"/>
    <w:rsid w:val="006B07A0"/>
    <w:rsid w:val="006B19ED"/>
    <w:rsid w:val="006B2410"/>
    <w:rsid w:val="006B3D88"/>
    <w:rsid w:val="006B3E4C"/>
    <w:rsid w:val="006B59E3"/>
    <w:rsid w:val="006B774D"/>
    <w:rsid w:val="006C3322"/>
    <w:rsid w:val="006C3F9A"/>
    <w:rsid w:val="006C41E1"/>
    <w:rsid w:val="006C46E5"/>
    <w:rsid w:val="006C4961"/>
    <w:rsid w:val="006C55FE"/>
    <w:rsid w:val="006C57B1"/>
    <w:rsid w:val="006C58C9"/>
    <w:rsid w:val="006C5CD0"/>
    <w:rsid w:val="006D1262"/>
    <w:rsid w:val="006D16B3"/>
    <w:rsid w:val="006D172E"/>
    <w:rsid w:val="006D1CC1"/>
    <w:rsid w:val="006D22A0"/>
    <w:rsid w:val="006D357A"/>
    <w:rsid w:val="006D3D8F"/>
    <w:rsid w:val="006D63B9"/>
    <w:rsid w:val="006D7425"/>
    <w:rsid w:val="006D76AD"/>
    <w:rsid w:val="006D7BAD"/>
    <w:rsid w:val="006E02EC"/>
    <w:rsid w:val="006E05B5"/>
    <w:rsid w:val="006E067B"/>
    <w:rsid w:val="006E10A7"/>
    <w:rsid w:val="006E1912"/>
    <w:rsid w:val="006E34BC"/>
    <w:rsid w:val="006E5246"/>
    <w:rsid w:val="006E606C"/>
    <w:rsid w:val="006E709B"/>
    <w:rsid w:val="006E7439"/>
    <w:rsid w:val="006F0420"/>
    <w:rsid w:val="006F0CE6"/>
    <w:rsid w:val="006F1B1D"/>
    <w:rsid w:val="006F2601"/>
    <w:rsid w:val="006F4860"/>
    <w:rsid w:val="006F5D23"/>
    <w:rsid w:val="007002E0"/>
    <w:rsid w:val="00700B34"/>
    <w:rsid w:val="00703129"/>
    <w:rsid w:val="00703198"/>
    <w:rsid w:val="00703A65"/>
    <w:rsid w:val="0070532A"/>
    <w:rsid w:val="00705E60"/>
    <w:rsid w:val="00706C95"/>
    <w:rsid w:val="00707943"/>
    <w:rsid w:val="007127C6"/>
    <w:rsid w:val="00712946"/>
    <w:rsid w:val="00713B4A"/>
    <w:rsid w:val="00713C0B"/>
    <w:rsid w:val="0071538F"/>
    <w:rsid w:val="00715F70"/>
    <w:rsid w:val="00717E24"/>
    <w:rsid w:val="00720303"/>
    <w:rsid w:val="0072036A"/>
    <w:rsid w:val="00721CBE"/>
    <w:rsid w:val="00721F88"/>
    <w:rsid w:val="007221B0"/>
    <w:rsid w:val="00723273"/>
    <w:rsid w:val="00725E14"/>
    <w:rsid w:val="007274A7"/>
    <w:rsid w:val="00730208"/>
    <w:rsid w:val="00730860"/>
    <w:rsid w:val="00730CCE"/>
    <w:rsid w:val="00731F22"/>
    <w:rsid w:val="00737399"/>
    <w:rsid w:val="00741E85"/>
    <w:rsid w:val="00742999"/>
    <w:rsid w:val="00742DC2"/>
    <w:rsid w:val="007451D2"/>
    <w:rsid w:val="00747463"/>
    <w:rsid w:val="0074754B"/>
    <w:rsid w:val="00750C7C"/>
    <w:rsid w:val="00753A00"/>
    <w:rsid w:val="00755145"/>
    <w:rsid w:val="0075592C"/>
    <w:rsid w:val="00755D73"/>
    <w:rsid w:val="00756068"/>
    <w:rsid w:val="00756B55"/>
    <w:rsid w:val="0075747D"/>
    <w:rsid w:val="0076065F"/>
    <w:rsid w:val="007637AD"/>
    <w:rsid w:val="007665FF"/>
    <w:rsid w:val="00766AF2"/>
    <w:rsid w:val="00767EC7"/>
    <w:rsid w:val="00770183"/>
    <w:rsid w:val="00771AD1"/>
    <w:rsid w:val="00771EDB"/>
    <w:rsid w:val="00772E62"/>
    <w:rsid w:val="00772EE1"/>
    <w:rsid w:val="007730BA"/>
    <w:rsid w:val="00773386"/>
    <w:rsid w:val="00773425"/>
    <w:rsid w:val="007743B2"/>
    <w:rsid w:val="00774A0E"/>
    <w:rsid w:val="00774CF1"/>
    <w:rsid w:val="00776CC6"/>
    <w:rsid w:val="00777276"/>
    <w:rsid w:val="00780FBF"/>
    <w:rsid w:val="00784A92"/>
    <w:rsid w:val="00786835"/>
    <w:rsid w:val="00790529"/>
    <w:rsid w:val="007914FE"/>
    <w:rsid w:val="007927C1"/>
    <w:rsid w:val="00792AA0"/>
    <w:rsid w:val="00792DFB"/>
    <w:rsid w:val="00793DC3"/>
    <w:rsid w:val="0079439E"/>
    <w:rsid w:val="00794533"/>
    <w:rsid w:val="00794DCC"/>
    <w:rsid w:val="0079514A"/>
    <w:rsid w:val="00795FCA"/>
    <w:rsid w:val="007966C5"/>
    <w:rsid w:val="00796DE4"/>
    <w:rsid w:val="00796FDF"/>
    <w:rsid w:val="007A28E0"/>
    <w:rsid w:val="007A3EF7"/>
    <w:rsid w:val="007A4990"/>
    <w:rsid w:val="007A56E3"/>
    <w:rsid w:val="007A5977"/>
    <w:rsid w:val="007A6661"/>
    <w:rsid w:val="007A670A"/>
    <w:rsid w:val="007A6DD3"/>
    <w:rsid w:val="007B0451"/>
    <w:rsid w:val="007B068A"/>
    <w:rsid w:val="007B08A4"/>
    <w:rsid w:val="007B12F6"/>
    <w:rsid w:val="007B1C50"/>
    <w:rsid w:val="007B283B"/>
    <w:rsid w:val="007B326C"/>
    <w:rsid w:val="007B3BF4"/>
    <w:rsid w:val="007B5234"/>
    <w:rsid w:val="007B5D6A"/>
    <w:rsid w:val="007B66DE"/>
    <w:rsid w:val="007B6C24"/>
    <w:rsid w:val="007B6FF3"/>
    <w:rsid w:val="007B770A"/>
    <w:rsid w:val="007B7779"/>
    <w:rsid w:val="007C0677"/>
    <w:rsid w:val="007C072F"/>
    <w:rsid w:val="007C0A2F"/>
    <w:rsid w:val="007C0ADF"/>
    <w:rsid w:val="007C0FAB"/>
    <w:rsid w:val="007C346C"/>
    <w:rsid w:val="007C395B"/>
    <w:rsid w:val="007C4089"/>
    <w:rsid w:val="007C5FE2"/>
    <w:rsid w:val="007D0787"/>
    <w:rsid w:val="007D213D"/>
    <w:rsid w:val="007D6719"/>
    <w:rsid w:val="007D686E"/>
    <w:rsid w:val="007D7438"/>
    <w:rsid w:val="007D7C27"/>
    <w:rsid w:val="007E0AEF"/>
    <w:rsid w:val="007E1002"/>
    <w:rsid w:val="007E12CB"/>
    <w:rsid w:val="007E19F7"/>
    <w:rsid w:val="007E22F4"/>
    <w:rsid w:val="007E2D22"/>
    <w:rsid w:val="007E3121"/>
    <w:rsid w:val="007E36E7"/>
    <w:rsid w:val="007E4DEE"/>
    <w:rsid w:val="007E67BA"/>
    <w:rsid w:val="007E7CC9"/>
    <w:rsid w:val="007F0DCC"/>
    <w:rsid w:val="007F1091"/>
    <w:rsid w:val="007F1698"/>
    <w:rsid w:val="007F1946"/>
    <w:rsid w:val="007F65BE"/>
    <w:rsid w:val="007F7074"/>
    <w:rsid w:val="007F7E01"/>
    <w:rsid w:val="008004EA"/>
    <w:rsid w:val="00801A3A"/>
    <w:rsid w:val="0080282D"/>
    <w:rsid w:val="0080294D"/>
    <w:rsid w:val="00803F6A"/>
    <w:rsid w:val="0080633B"/>
    <w:rsid w:val="00812209"/>
    <w:rsid w:val="0081326A"/>
    <w:rsid w:val="008136AE"/>
    <w:rsid w:val="00813FB7"/>
    <w:rsid w:val="00814296"/>
    <w:rsid w:val="008142BF"/>
    <w:rsid w:val="00814309"/>
    <w:rsid w:val="00814986"/>
    <w:rsid w:val="00814CF2"/>
    <w:rsid w:val="008152ED"/>
    <w:rsid w:val="008153E5"/>
    <w:rsid w:val="00815952"/>
    <w:rsid w:val="00815B43"/>
    <w:rsid w:val="00815B9F"/>
    <w:rsid w:val="00815BC4"/>
    <w:rsid w:val="00820E37"/>
    <w:rsid w:val="00822809"/>
    <w:rsid w:val="0082427E"/>
    <w:rsid w:val="0082770C"/>
    <w:rsid w:val="00827A34"/>
    <w:rsid w:val="00830B66"/>
    <w:rsid w:val="00830EA3"/>
    <w:rsid w:val="00830F49"/>
    <w:rsid w:val="00831326"/>
    <w:rsid w:val="00831616"/>
    <w:rsid w:val="008320AA"/>
    <w:rsid w:val="00832E71"/>
    <w:rsid w:val="00833FE9"/>
    <w:rsid w:val="00835EB0"/>
    <w:rsid w:val="00841687"/>
    <w:rsid w:val="00842991"/>
    <w:rsid w:val="00843A07"/>
    <w:rsid w:val="00843A96"/>
    <w:rsid w:val="00844739"/>
    <w:rsid w:val="008456E7"/>
    <w:rsid w:val="00846808"/>
    <w:rsid w:val="00846C6C"/>
    <w:rsid w:val="00847F30"/>
    <w:rsid w:val="0085134A"/>
    <w:rsid w:val="00851779"/>
    <w:rsid w:val="008547DB"/>
    <w:rsid w:val="0085631E"/>
    <w:rsid w:val="008602F1"/>
    <w:rsid w:val="00860A90"/>
    <w:rsid w:val="0086256F"/>
    <w:rsid w:val="00862868"/>
    <w:rsid w:val="00862FBD"/>
    <w:rsid w:val="00863E97"/>
    <w:rsid w:val="008646AF"/>
    <w:rsid w:val="008658CE"/>
    <w:rsid w:val="008658FD"/>
    <w:rsid w:val="00866E52"/>
    <w:rsid w:val="00866F4E"/>
    <w:rsid w:val="0087067E"/>
    <w:rsid w:val="00871881"/>
    <w:rsid w:val="00872AC3"/>
    <w:rsid w:val="00874C81"/>
    <w:rsid w:val="00875908"/>
    <w:rsid w:val="00875F68"/>
    <w:rsid w:val="00877180"/>
    <w:rsid w:val="008777B5"/>
    <w:rsid w:val="008778CA"/>
    <w:rsid w:val="008822C3"/>
    <w:rsid w:val="00882584"/>
    <w:rsid w:val="00883701"/>
    <w:rsid w:val="00883F6E"/>
    <w:rsid w:val="00884586"/>
    <w:rsid w:val="0088597B"/>
    <w:rsid w:val="00887554"/>
    <w:rsid w:val="00887ED6"/>
    <w:rsid w:val="00890005"/>
    <w:rsid w:val="00890544"/>
    <w:rsid w:val="00890AB4"/>
    <w:rsid w:val="00891B1C"/>
    <w:rsid w:val="00891E6C"/>
    <w:rsid w:val="00892425"/>
    <w:rsid w:val="00892527"/>
    <w:rsid w:val="00892C4C"/>
    <w:rsid w:val="00893702"/>
    <w:rsid w:val="0089385D"/>
    <w:rsid w:val="00894462"/>
    <w:rsid w:val="00895A38"/>
    <w:rsid w:val="00895AFB"/>
    <w:rsid w:val="008979D4"/>
    <w:rsid w:val="00897A4A"/>
    <w:rsid w:val="00897A68"/>
    <w:rsid w:val="00897CCA"/>
    <w:rsid w:val="00897D68"/>
    <w:rsid w:val="008A37B9"/>
    <w:rsid w:val="008A3913"/>
    <w:rsid w:val="008A3B84"/>
    <w:rsid w:val="008A512B"/>
    <w:rsid w:val="008A5145"/>
    <w:rsid w:val="008A63DC"/>
    <w:rsid w:val="008A6ADA"/>
    <w:rsid w:val="008A7572"/>
    <w:rsid w:val="008B007E"/>
    <w:rsid w:val="008B1F05"/>
    <w:rsid w:val="008B2904"/>
    <w:rsid w:val="008B31EE"/>
    <w:rsid w:val="008B3580"/>
    <w:rsid w:val="008B3EB2"/>
    <w:rsid w:val="008B5158"/>
    <w:rsid w:val="008B53C6"/>
    <w:rsid w:val="008B58DF"/>
    <w:rsid w:val="008B5D66"/>
    <w:rsid w:val="008B6576"/>
    <w:rsid w:val="008B7033"/>
    <w:rsid w:val="008B7B1D"/>
    <w:rsid w:val="008C02DE"/>
    <w:rsid w:val="008C2B53"/>
    <w:rsid w:val="008C2FBD"/>
    <w:rsid w:val="008C3EA1"/>
    <w:rsid w:val="008C5225"/>
    <w:rsid w:val="008C5AB4"/>
    <w:rsid w:val="008C61C3"/>
    <w:rsid w:val="008C6D11"/>
    <w:rsid w:val="008C74B4"/>
    <w:rsid w:val="008D158F"/>
    <w:rsid w:val="008D21B7"/>
    <w:rsid w:val="008D21FC"/>
    <w:rsid w:val="008D3A63"/>
    <w:rsid w:val="008D3DA6"/>
    <w:rsid w:val="008D551F"/>
    <w:rsid w:val="008D59ED"/>
    <w:rsid w:val="008D6822"/>
    <w:rsid w:val="008D6F9E"/>
    <w:rsid w:val="008E02E6"/>
    <w:rsid w:val="008E1FB4"/>
    <w:rsid w:val="008E207E"/>
    <w:rsid w:val="008E2594"/>
    <w:rsid w:val="008E397B"/>
    <w:rsid w:val="008E4E57"/>
    <w:rsid w:val="008E50AF"/>
    <w:rsid w:val="008E5CE7"/>
    <w:rsid w:val="008E6DE7"/>
    <w:rsid w:val="008F0CB9"/>
    <w:rsid w:val="008F2B37"/>
    <w:rsid w:val="008F2DA0"/>
    <w:rsid w:val="008F3C5F"/>
    <w:rsid w:val="008F5B66"/>
    <w:rsid w:val="008F7101"/>
    <w:rsid w:val="008F71FB"/>
    <w:rsid w:val="008F74BE"/>
    <w:rsid w:val="009003F4"/>
    <w:rsid w:val="009006E2"/>
    <w:rsid w:val="00901BF3"/>
    <w:rsid w:val="00901D55"/>
    <w:rsid w:val="0090281A"/>
    <w:rsid w:val="0090297C"/>
    <w:rsid w:val="009037AE"/>
    <w:rsid w:val="00903800"/>
    <w:rsid w:val="00904F8F"/>
    <w:rsid w:val="009050EA"/>
    <w:rsid w:val="00905345"/>
    <w:rsid w:val="0090536A"/>
    <w:rsid w:val="00905B9D"/>
    <w:rsid w:val="00905CFA"/>
    <w:rsid w:val="0090651E"/>
    <w:rsid w:val="0090691F"/>
    <w:rsid w:val="0091107E"/>
    <w:rsid w:val="00911940"/>
    <w:rsid w:val="00911A2C"/>
    <w:rsid w:val="0091374E"/>
    <w:rsid w:val="00914685"/>
    <w:rsid w:val="00914E6D"/>
    <w:rsid w:val="00915B6D"/>
    <w:rsid w:val="00916390"/>
    <w:rsid w:val="009163F0"/>
    <w:rsid w:val="009201B6"/>
    <w:rsid w:val="00921803"/>
    <w:rsid w:val="009226D0"/>
    <w:rsid w:val="00922F7C"/>
    <w:rsid w:val="00923CAB"/>
    <w:rsid w:val="009240D0"/>
    <w:rsid w:val="009258E2"/>
    <w:rsid w:val="00927FED"/>
    <w:rsid w:val="00930FC9"/>
    <w:rsid w:val="0093123E"/>
    <w:rsid w:val="00932388"/>
    <w:rsid w:val="00932813"/>
    <w:rsid w:val="0093298F"/>
    <w:rsid w:val="00936169"/>
    <w:rsid w:val="00936A4A"/>
    <w:rsid w:val="00936B23"/>
    <w:rsid w:val="00936BDC"/>
    <w:rsid w:val="00937979"/>
    <w:rsid w:val="00937AF3"/>
    <w:rsid w:val="00937E64"/>
    <w:rsid w:val="0094069A"/>
    <w:rsid w:val="00941CFD"/>
    <w:rsid w:val="0094258A"/>
    <w:rsid w:val="00942D38"/>
    <w:rsid w:val="009431BA"/>
    <w:rsid w:val="00943BDE"/>
    <w:rsid w:val="00943E60"/>
    <w:rsid w:val="009441E0"/>
    <w:rsid w:val="0094451B"/>
    <w:rsid w:val="00944696"/>
    <w:rsid w:val="00944A2D"/>
    <w:rsid w:val="00944BB0"/>
    <w:rsid w:val="00945181"/>
    <w:rsid w:val="00945E63"/>
    <w:rsid w:val="009519A3"/>
    <w:rsid w:val="0095309D"/>
    <w:rsid w:val="00955B17"/>
    <w:rsid w:val="00955FB2"/>
    <w:rsid w:val="00956D3C"/>
    <w:rsid w:val="00957018"/>
    <w:rsid w:val="00957692"/>
    <w:rsid w:val="00960180"/>
    <w:rsid w:val="00961CD6"/>
    <w:rsid w:val="00962049"/>
    <w:rsid w:val="00962080"/>
    <w:rsid w:val="009621AA"/>
    <w:rsid w:val="00964A71"/>
    <w:rsid w:val="00965F2D"/>
    <w:rsid w:val="009679E1"/>
    <w:rsid w:val="0097202C"/>
    <w:rsid w:val="00972F6A"/>
    <w:rsid w:val="0097355E"/>
    <w:rsid w:val="009749BF"/>
    <w:rsid w:val="00974CA0"/>
    <w:rsid w:val="00974E46"/>
    <w:rsid w:val="00974FF2"/>
    <w:rsid w:val="009754C8"/>
    <w:rsid w:val="00977F56"/>
    <w:rsid w:val="00977FB2"/>
    <w:rsid w:val="00980D20"/>
    <w:rsid w:val="00982383"/>
    <w:rsid w:val="00983291"/>
    <w:rsid w:val="0098450E"/>
    <w:rsid w:val="00985AEA"/>
    <w:rsid w:val="00986276"/>
    <w:rsid w:val="00986684"/>
    <w:rsid w:val="009871A7"/>
    <w:rsid w:val="00990239"/>
    <w:rsid w:val="00990295"/>
    <w:rsid w:val="00992F68"/>
    <w:rsid w:val="009941C5"/>
    <w:rsid w:val="009951B0"/>
    <w:rsid w:val="00995808"/>
    <w:rsid w:val="00995BFE"/>
    <w:rsid w:val="0099754F"/>
    <w:rsid w:val="009A18C7"/>
    <w:rsid w:val="009A5403"/>
    <w:rsid w:val="009A759D"/>
    <w:rsid w:val="009B0C0A"/>
    <w:rsid w:val="009B13A2"/>
    <w:rsid w:val="009B2BA5"/>
    <w:rsid w:val="009B3A34"/>
    <w:rsid w:val="009B3C74"/>
    <w:rsid w:val="009B3D59"/>
    <w:rsid w:val="009B3FB0"/>
    <w:rsid w:val="009B430E"/>
    <w:rsid w:val="009B43BA"/>
    <w:rsid w:val="009B4AE7"/>
    <w:rsid w:val="009B5AF1"/>
    <w:rsid w:val="009B6016"/>
    <w:rsid w:val="009B7C77"/>
    <w:rsid w:val="009C07C5"/>
    <w:rsid w:val="009C10AA"/>
    <w:rsid w:val="009C266A"/>
    <w:rsid w:val="009C278B"/>
    <w:rsid w:val="009C2848"/>
    <w:rsid w:val="009C5A59"/>
    <w:rsid w:val="009C6CD3"/>
    <w:rsid w:val="009C76B6"/>
    <w:rsid w:val="009C7756"/>
    <w:rsid w:val="009C7FB8"/>
    <w:rsid w:val="009D06F8"/>
    <w:rsid w:val="009D2E47"/>
    <w:rsid w:val="009D3047"/>
    <w:rsid w:val="009D399F"/>
    <w:rsid w:val="009D4E36"/>
    <w:rsid w:val="009D6BB6"/>
    <w:rsid w:val="009D705E"/>
    <w:rsid w:val="009D7223"/>
    <w:rsid w:val="009D7589"/>
    <w:rsid w:val="009E1349"/>
    <w:rsid w:val="009E1FEF"/>
    <w:rsid w:val="009E24FA"/>
    <w:rsid w:val="009E308F"/>
    <w:rsid w:val="009E340A"/>
    <w:rsid w:val="009E34F5"/>
    <w:rsid w:val="009E3575"/>
    <w:rsid w:val="009E3B5D"/>
    <w:rsid w:val="009E3BCC"/>
    <w:rsid w:val="009E4908"/>
    <w:rsid w:val="009E60E4"/>
    <w:rsid w:val="009F06AE"/>
    <w:rsid w:val="009F2ACB"/>
    <w:rsid w:val="009F49BE"/>
    <w:rsid w:val="009F6FFF"/>
    <w:rsid w:val="009F7B1A"/>
    <w:rsid w:val="009F7BFA"/>
    <w:rsid w:val="00A0006E"/>
    <w:rsid w:val="00A0304F"/>
    <w:rsid w:val="00A0331D"/>
    <w:rsid w:val="00A068D7"/>
    <w:rsid w:val="00A07E55"/>
    <w:rsid w:val="00A109B5"/>
    <w:rsid w:val="00A10D41"/>
    <w:rsid w:val="00A110E9"/>
    <w:rsid w:val="00A126BD"/>
    <w:rsid w:val="00A12C24"/>
    <w:rsid w:val="00A13ACF"/>
    <w:rsid w:val="00A143EE"/>
    <w:rsid w:val="00A15003"/>
    <w:rsid w:val="00A21467"/>
    <w:rsid w:val="00A21BC2"/>
    <w:rsid w:val="00A22DCF"/>
    <w:rsid w:val="00A22FED"/>
    <w:rsid w:val="00A230DB"/>
    <w:rsid w:val="00A236B6"/>
    <w:rsid w:val="00A2579A"/>
    <w:rsid w:val="00A3029B"/>
    <w:rsid w:val="00A30E65"/>
    <w:rsid w:val="00A31AFD"/>
    <w:rsid w:val="00A325AB"/>
    <w:rsid w:val="00A32874"/>
    <w:rsid w:val="00A32C1D"/>
    <w:rsid w:val="00A34413"/>
    <w:rsid w:val="00A34734"/>
    <w:rsid w:val="00A34C99"/>
    <w:rsid w:val="00A36379"/>
    <w:rsid w:val="00A3672B"/>
    <w:rsid w:val="00A36795"/>
    <w:rsid w:val="00A36D4B"/>
    <w:rsid w:val="00A3723C"/>
    <w:rsid w:val="00A377BD"/>
    <w:rsid w:val="00A41F56"/>
    <w:rsid w:val="00A42078"/>
    <w:rsid w:val="00A420C0"/>
    <w:rsid w:val="00A42567"/>
    <w:rsid w:val="00A442C3"/>
    <w:rsid w:val="00A44C2B"/>
    <w:rsid w:val="00A44E59"/>
    <w:rsid w:val="00A468A3"/>
    <w:rsid w:val="00A51569"/>
    <w:rsid w:val="00A51F07"/>
    <w:rsid w:val="00A5386D"/>
    <w:rsid w:val="00A545D4"/>
    <w:rsid w:val="00A547F6"/>
    <w:rsid w:val="00A55D77"/>
    <w:rsid w:val="00A57401"/>
    <w:rsid w:val="00A57AC3"/>
    <w:rsid w:val="00A60287"/>
    <w:rsid w:val="00A61FCD"/>
    <w:rsid w:val="00A63EBA"/>
    <w:rsid w:val="00A6456E"/>
    <w:rsid w:val="00A6656F"/>
    <w:rsid w:val="00A66856"/>
    <w:rsid w:val="00A66CD8"/>
    <w:rsid w:val="00A7070C"/>
    <w:rsid w:val="00A70917"/>
    <w:rsid w:val="00A716B3"/>
    <w:rsid w:val="00A75B01"/>
    <w:rsid w:val="00A75C2C"/>
    <w:rsid w:val="00A75C83"/>
    <w:rsid w:val="00A80E29"/>
    <w:rsid w:val="00A82261"/>
    <w:rsid w:val="00A826D6"/>
    <w:rsid w:val="00A83AE4"/>
    <w:rsid w:val="00A85C54"/>
    <w:rsid w:val="00A85E8D"/>
    <w:rsid w:val="00A91DAE"/>
    <w:rsid w:val="00A920EB"/>
    <w:rsid w:val="00A92E1C"/>
    <w:rsid w:val="00A9399F"/>
    <w:rsid w:val="00A94234"/>
    <w:rsid w:val="00A945D5"/>
    <w:rsid w:val="00A96CCA"/>
    <w:rsid w:val="00A9788F"/>
    <w:rsid w:val="00AA0F00"/>
    <w:rsid w:val="00AA240A"/>
    <w:rsid w:val="00AA4DE5"/>
    <w:rsid w:val="00AA5211"/>
    <w:rsid w:val="00AA6451"/>
    <w:rsid w:val="00AA7C12"/>
    <w:rsid w:val="00AB18D4"/>
    <w:rsid w:val="00AB2EA7"/>
    <w:rsid w:val="00AB46D8"/>
    <w:rsid w:val="00AB4B6D"/>
    <w:rsid w:val="00AB531E"/>
    <w:rsid w:val="00AB5EFD"/>
    <w:rsid w:val="00AB6692"/>
    <w:rsid w:val="00AB68FE"/>
    <w:rsid w:val="00AC2469"/>
    <w:rsid w:val="00AC264F"/>
    <w:rsid w:val="00AC2B67"/>
    <w:rsid w:val="00AC556C"/>
    <w:rsid w:val="00AC5915"/>
    <w:rsid w:val="00AC5F49"/>
    <w:rsid w:val="00AC6E83"/>
    <w:rsid w:val="00AD04C3"/>
    <w:rsid w:val="00AD0F3D"/>
    <w:rsid w:val="00AD1DA7"/>
    <w:rsid w:val="00AD1FCF"/>
    <w:rsid w:val="00AD775A"/>
    <w:rsid w:val="00AD7FC0"/>
    <w:rsid w:val="00AE02F0"/>
    <w:rsid w:val="00AE0A45"/>
    <w:rsid w:val="00AE115C"/>
    <w:rsid w:val="00AE2CAC"/>
    <w:rsid w:val="00AE4102"/>
    <w:rsid w:val="00AE5BA0"/>
    <w:rsid w:val="00AE607F"/>
    <w:rsid w:val="00AF02C5"/>
    <w:rsid w:val="00AF0860"/>
    <w:rsid w:val="00AF0A17"/>
    <w:rsid w:val="00AF123A"/>
    <w:rsid w:val="00AF150B"/>
    <w:rsid w:val="00AF17E9"/>
    <w:rsid w:val="00AF1923"/>
    <w:rsid w:val="00AF1E2E"/>
    <w:rsid w:val="00AF252A"/>
    <w:rsid w:val="00AF2CF9"/>
    <w:rsid w:val="00AF44C1"/>
    <w:rsid w:val="00AF4E44"/>
    <w:rsid w:val="00AF5D3E"/>
    <w:rsid w:val="00AF5D4D"/>
    <w:rsid w:val="00AF6417"/>
    <w:rsid w:val="00AF6FD6"/>
    <w:rsid w:val="00AF7544"/>
    <w:rsid w:val="00AF75E7"/>
    <w:rsid w:val="00B00347"/>
    <w:rsid w:val="00B00F78"/>
    <w:rsid w:val="00B01545"/>
    <w:rsid w:val="00B026BE"/>
    <w:rsid w:val="00B0292D"/>
    <w:rsid w:val="00B05C6E"/>
    <w:rsid w:val="00B0798B"/>
    <w:rsid w:val="00B07AA1"/>
    <w:rsid w:val="00B117E4"/>
    <w:rsid w:val="00B14D18"/>
    <w:rsid w:val="00B157F5"/>
    <w:rsid w:val="00B15FD3"/>
    <w:rsid w:val="00B20D23"/>
    <w:rsid w:val="00B21CA4"/>
    <w:rsid w:val="00B22C29"/>
    <w:rsid w:val="00B23252"/>
    <w:rsid w:val="00B23529"/>
    <w:rsid w:val="00B235E9"/>
    <w:rsid w:val="00B23E48"/>
    <w:rsid w:val="00B24464"/>
    <w:rsid w:val="00B25E40"/>
    <w:rsid w:val="00B2634E"/>
    <w:rsid w:val="00B3089A"/>
    <w:rsid w:val="00B31106"/>
    <w:rsid w:val="00B31C15"/>
    <w:rsid w:val="00B34E86"/>
    <w:rsid w:val="00B34FDE"/>
    <w:rsid w:val="00B362D3"/>
    <w:rsid w:val="00B363F5"/>
    <w:rsid w:val="00B364B2"/>
    <w:rsid w:val="00B3799C"/>
    <w:rsid w:val="00B40430"/>
    <w:rsid w:val="00B40B16"/>
    <w:rsid w:val="00B415F5"/>
    <w:rsid w:val="00B41F1D"/>
    <w:rsid w:val="00B42D2F"/>
    <w:rsid w:val="00B42E7C"/>
    <w:rsid w:val="00B462B6"/>
    <w:rsid w:val="00B476FD"/>
    <w:rsid w:val="00B47778"/>
    <w:rsid w:val="00B50A5F"/>
    <w:rsid w:val="00B50B52"/>
    <w:rsid w:val="00B510AC"/>
    <w:rsid w:val="00B51DC1"/>
    <w:rsid w:val="00B51FD9"/>
    <w:rsid w:val="00B53BF6"/>
    <w:rsid w:val="00B54301"/>
    <w:rsid w:val="00B55AD9"/>
    <w:rsid w:val="00B55F06"/>
    <w:rsid w:val="00B5600D"/>
    <w:rsid w:val="00B56F87"/>
    <w:rsid w:val="00B61E40"/>
    <w:rsid w:val="00B623E7"/>
    <w:rsid w:val="00B62A53"/>
    <w:rsid w:val="00B640FA"/>
    <w:rsid w:val="00B660E5"/>
    <w:rsid w:val="00B66B82"/>
    <w:rsid w:val="00B718B9"/>
    <w:rsid w:val="00B719C2"/>
    <w:rsid w:val="00B735F5"/>
    <w:rsid w:val="00B76247"/>
    <w:rsid w:val="00B769BD"/>
    <w:rsid w:val="00B76D21"/>
    <w:rsid w:val="00B76F9B"/>
    <w:rsid w:val="00B77491"/>
    <w:rsid w:val="00B77C7B"/>
    <w:rsid w:val="00B77F60"/>
    <w:rsid w:val="00B808A9"/>
    <w:rsid w:val="00B81E6A"/>
    <w:rsid w:val="00B837DC"/>
    <w:rsid w:val="00B8388B"/>
    <w:rsid w:val="00B83B43"/>
    <w:rsid w:val="00B83E10"/>
    <w:rsid w:val="00B84BCB"/>
    <w:rsid w:val="00B868DB"/>
    <w:rsid w:val="00B91C0D"/>
    <w:rsid w:val="00B92445"/>
    <w:rsid w:val="00B9359D"/>
    <w:rsid w:val="00B94807"/>
    <w:rsid w:val="00B96457"/>
    <w:rsid w:val="00BA06D3"/>
    <w:rsid w:val="00BA1590"/>
    <w:rsid w:val="00BA27F3"/>
    <w:rsid w:val="00BA493C"/>
    <w:rsid w:val="00BA6342"/>
    <w:rsid w:val="00BA7669"/>
    <w:rsid w:val="00BA768C"/>
    <w:rsid w:val="00BA7B82"/>
    <w:rsid w:val="00BB062B"/>
    <w:rsid w:val="00BB0813"/>
    <w:rsid w:val="00BB0EE2"/>
    <w:rsid w:val="00BB0F68"/>
    <w:rsid w:val="00BB132D"/>
    <w:rsid w:val="00BB16C2"/>
    <w:rsid w:val="00BB1E0A"/>
    <w:rsid w:val="00BB2D8E"/>
    <w:rsid w:val="00BB2E72"/>
    <w:rsid w:val="00BB3349"/>
    <w:rsid w:val="00BB36B3"/>
    <w:rsid w:val="00BB3861"/>
    <w:rsid w:val="00BB41B1"/>
    <w:rsid w:val="00BB6734"/>
    <w:rsid w:val="00BB7023"/>
    <w:rsid w:val="00BC0B30"/>
    <w:rsid w:val="00BC0FB0"/>
    <w:rsid w:val="00BC12EB"/>
    <w:rsid w:val="00BC1A0A"/>
    <w:rsid w:val="00BC25EF"/>
    <w:rsid w:val="00BC2C51"/>
    <w:rsid w:val="00BC3EC6"/>
    <w:rsid w:val="00BC4877"/>
    <w:rsid w:val="00BC5390"/>
    <w:rsid w:val="00BC58C8"/>
    <w:rsid w:val="00BC5C12"/>
    <w:rsid w:val="00BC64C9"/>
    <w:rsid w:val="00BD0132"/>
    <w:rsid w:val="00BD071E"/>
    <w:rsid w:val="00BD2CE5"/>
    <w:rsid w:val="00BD38E7"/>
    <w:rsid w:val="00BD5EBC"/>
    <w:rsid w:val="00BD7B91"/>
    <w:rsid w:val="00BE05ED"/>
    <w:rsid w:val="00BE25A1"/>
    <w:rsid w:val="00BE2AAD"/>
    <w:rsid w:val="00BE4246"/>
    <w:rsid w:val="00BE679F"/>
    <w:rsid w:val="00BE7455"/>
    <w:rsid w:val="00BF14CE"/>
    <w:rsid w:val="00BF2837"/>
    <w:rsid w:val="00BF2AF8"/>
    <w:rsid w:val="00BF37C7"/>
    <w:rsid w:val="00BF38E2"/>
    <w:rsid w:val="00BF410C"/>
    <w:rsid w:val="00BF47A7"/>
    <w:rsid w:val="00BF6387"/>
    <w:rsid w:val="00BF6C72"/>
    <w:rsid w:val="00BF6F4C"/>
    <w:rsid w:val="00BF7A3C"/>
    <w:rsid w:val="00BF7F56"/>
    <w:rsid w:val="00C004A0"/>
    <w:rsid w:val="00C01457"/>
    <w:rsid w:val="00C015B9"/>
    <w:rsid w:val="00C019D7"/>
    <w:rsid w:val="00C01A62"/>
    <w:rsid w:val="00C034D7"/>
    <w:rsid w:val="00C03C6B"/>
    <w:rsid w:val="00C055EA"/>
    <w:rsid w:val="00C06C1F"/>
    <w:rsid w:val="00C07BC9"/>
    <w:rsid w:val="00C1042B"/>
    <w:rsid w:val="00C1183C"/>
    <w:rsid w:val="00C120BC"/>
    <w:rsid w:val="00C1246A"/>
    <w:rsid w:val="00C12D09"/>
    <w:rsid w:val="00C143CB"/>
    <w:rsid w:val="00C14A30"/>
    <w:rsid w:val="00C1668B"/>
    <w:rsid w:val="00C16723"/>
    <w:rsid w:val="00C17AC6"/>
    <w:rsid w:val="00C20F77"/>
    <w:rsid w:val="00C21246"/>
    <w:rsid w:val="00C21D21"/>
    <w:rsid w:val="00C22508"/>
    <w:rsid w:val="00C22E47"/>
    <w:rsid w:val="00C23B1B"/>
    <w:rsid w:val="00C24066"/>
    <w:rsid w:val="00C24078"/>
    <w:rsid w:val="00C30595"/>
    <w:rsid w:val="00C325CB"/>
    <w:rsid w:val="00C32AEC"/>
    <w:rsid w:val="00C338ED"/>
    <w:rsid w:val="00C35A0B"/>
    <w:rsid w:val="00C368E5"/>
    <w:rsid w:val="00C36C3F"/>
    <w:rsid w:val="00C37A4C"/>
    <w:rsid w:val="00C40F5D"/>
    <w:rsid w:val="00C412AF"/>
    <w:rsid w:val="00C42930"/>
    <w:rsid w:val="00C4376A"/>
    <w:rsid w:val="00C43C37"/>
    <w:rsid w:val="00C44083"/>
    <w:rsid w:val="00C441B7"/>
    <w:rsid w:val="00C45B20"/>
    <w:rsid w:val="00C50263"/>
    <w:rsid w:val="00C50B23"/>
    <w:rsid w:val="00C51D96"/>
    <w:rsid w:val="00C51DB4"/>
    <w:rsid w:val="00C521BA"/>
    <w:rsid w:val="00C523BC"/>
    <w:rsid w:val="00C53061"/>
    <w:rsid w:val="00C53D7E"/>
    <w:rsid w:val="00C55039"/>
    <w:rsid w:val="00C564DF"/>
    <w:rsid w:val="00C566D4"/>
    <w:rsid w:val="00C56737"/>
    <w:rsid w:val="00C567DA"/>
    <w:rsid w:val="00C56AED"/>
    <w:rsid w:val="00C56D00"/>
    <w:rsid w:val="00C56EB5"/>
    <w:rsid w:val="00C600FF"/>
    <w:rsid w:val="00C605DB"/>
    <w:rsid w:val="00C61017"/>
    <w:rsid w:val="00C6518A"/>
    <w:rsid w:val="00C66D2F"/>
    <w:rsid w:val="00C710BA"/>
    <w:rsid w:val="00C71D2C"/>
    <w:rsid w:val="00C730D4"/>
    <w:rsid w:val="00C765DA"/>
    <w:rsid w:val="00C76AA1"/>
    <w:rsid w:val="00C80F52"/>
    <w:rsid w:val="00C81BC8"/>
    <w:rsid w:val="00C81C01"/>
    <w:rsid w:val="00C82078"/>
    <w:rsid w:val="00C82220"/>
    <w:rsid w:val="00C838E5"/>
    <w:rsid w:val="00C841A7"/>
    <w:rsid w:val="00C8775A"/>
    <w:rsid w:val="00C90FF0"/>
    <w:rsid w:val="00C9169C"/>
    <w:rsid w:val="00C94B2B"/>
    <w:rsid w:val="00C959DE"/>
    <w:rsid w:val="00C97D98"/>
    <w:rsid w:val="00CA1F69"/>
    <w:rsid w:val="00CA24D4"/>
    <w:rsid w:val="00CA338D"/>
    <w:rsid w:val="00CA3A22"/>
    <w:rsid w:val="00CA3BFE"/>
    <w:rsid w:val="00CA42C0"/>
    <w:rsid w:val="00CA4BE7"/>
    <w:rsid w:val="00CA569C"/>
    <w:rsid w:val="00CA60A4"/>
    <w:rsid w:val="00CA632B"/>
    <w:rsid w:val="00CA67D2"/>
    <w:rsid w:val="00CB05F8"/>
    <w:rsid w:val="00CB0C18"/>
    <w:rsid w:val="00CB41FA"/>
    <w:rsid w:val="00CB546A"/>
    <w:rsid w:val="00CB6A79"/>
    <w:rsid w:val="00CB7131"/>
    <w:rsid w:val="00CC0644"/>
    <w:rsid w:val="00CC095F"/>
    <w:rsid w:val="00CC0CA4"/>
    <w:rsid w:val="00CC14F4"/>
    <w:rsid w:val="00CC162F"/>
    <w:rsid w:val="00CC228E"/>
    <w:rsid w:val="00CC305D"/>
    <w:rsid w:val="00CC4291"/>
    <w:rsid w:val="00CC55F2"/>
    <w:rsid w:val="00CC5ED5"/>
    <w:rsid w:val="00CC7A02"/>
    <w:rsid w:val="00CD09B4"/>
    <w:rsid w:val="00CD13F5"/>
    <w:rsid w:val="00CD19A4"/>
    <w:rsid w:val="00CD1B0A"/>
    <w:rsid w:val="00CD22B0"/>
    <w:rsid w:val="00CD4057"/>
    <w:rsid w:val="00CD487B"/>
    <w:rsid w:val="00CD7357"/>
    <w:rsid w:val="00CD77C9"/>
    <w:rsid w:val="00CE131E"/>
    <w:rsid w:val="00CE20FE"/>
    <w:rsid w:val="00CE2361"/>
    <w:rsid w:val="00CE3BDE"/>
    <w:rsid w:val="00CE3C70"/>
    <w:rsid w:val="00CE48BC"/>
    <w:rsid w:val="00CE54E2"/>
    <w:rsid w:val="00CE65DA"/>
    <w:rsid w:val="00CE6B19"/>
    <w:rsid w:val="00CF0C80"/>
    <w:rsid w:val="00CF0FEF"/>
    <w:rsid w:val="00CF1F28"/>
    <w:rsid w:val="00CF2638"/>
    <w:rsid w:val="00CF3F2A"/>
    <w:rsid w:val="00CF4F1C"/>
    <w:rsid w:val="00CF5212"/>
    <w:rsid w:val="00CF666D"/>
    <w:rsid w:val="00D00679"/>
    <w:rsid w:val="00D01E61"/>
    <w:rsid w:val="00D04097"/>
    <w:rsid w:val="00D10CF6"/>
    <w:rsid w:val="00D1132B"/>
    <w:rsid w:val="00D11EDB"/>
    <w:rsid w:val="00D134E9"/>
    <w:rsid w:val="00D139C1"/>
    <w:rsid w:val="00D13C70"/>
    <w:rsid w:val="00D163AD"/>
    <w:rsid w:val="00D16F3A"/>
    <w:rsid w:val="00D174D9"/>
    <w:rsid w:val="00D20A24"/>
    <w:rsid w:val="00D20DB4"/>
    <w:rsid w:val="00D20E53"/>
    <w:rsid w:val="00D21309"/>
    <w:rsid w:val="00D22171"/>
    <w:rsid w:val="00D22531"/>
    <w:rsid w:val="00D22834"/>
    <w:rsid w:val="00D228E0"/>
    <w:rsid w:val="00D22C31"/>
    <w:rsid w:val="00D23F0F"/>
    <w:rsid w:val="00D23FF3"/>
    <w:rsid w:val="00D26071"/>
    <w:rsid w:val="00D27249"/>
    <w:rsid w:val="00D275C5"/>
    <w:rsid w:val="00D31698"/>
    <w:rsid w:val="00D31D3E"/>
    <w:rsid w:val="00D33BF2"/>
    <w:rsid w:val="00D359DE"/>
    <w:rsid w:val="00D36724"/>
    <w:rsid w:val="00D37476"/>
    <w:rsid w:val="00D37631"/>
    <w:rsid w:val="00D4216F"/>
    <w:rsid w:val="00D42809"/>
    <w:rsid w:val="00D431A5"/>
    <w:rsid w:val="00D43575"/>
    <w:rsid w:val="00D4369E"/>
    <w:rsid w:val="00D436D5"/>
    <w:rsid w:val="00D4427B"/>
    <w:rsid w:val="00D44482"/>
    <w:rsid w:val="00D44FF2"/>
    <w:rsid w:val="00D45C15"/>
    <w:rsid w:val="00D46E6B"/>
    <w:rsid w:val="00D475C7"/>
    <w:rsid w:val="00D501BE"/>
    <w:rsid w:val="00D50C9E"/>
    <w:rsid w:val="00D51802"/>
    <w:rsid w:val="00D52C23"/>
    <w:rsid w:val="00D53AF1"/>
    <w:rsid w:val="00D54A32"/>
    <w:rsid w:val="00D55014"/>
    <w:rsid w:val="00D55B3F"/>
    <w:rsid w:val="00D5734A"/>
    <w:rsid w:val="00D602FA"/>
    <w:rsid w:val="00D615CF"/>
    <w:rsid w:val="00D61D4A"/>
    <w:rsid w:val="00D62F61"/>
    <w:rsid w:val="00D6305C"/>
    <w:rsid w:val="00D6469B"/>
    <w:rsid w:val="00D664C5"/>
    <w:rsid w:val="00D71151"/>
    <w:rsid w:val="00D73219"/>
    <w:rsid w:val="00D7384C"/>
    <w:rsid w:val="00D75979"/>
    <w:rsid w:val="00D77B86"/>
    <w:rsid w:val="00D823AB"/>
    <w:rsid w:val="00D827C8"/>
    <w:rsid w:val="00D82BCB"/>
    <w:rsid w:val="00D83E68"/>
    <w:rsid w:val="00D8426D"/>
    <w:rsid w:val="00D8584E"/>
    <w:rsid w:val="00D86252"/>
    <w:rsid w:val="00D8712B"/>
    <w:rsid w:val="00D9007D"/>
    <w:rsid w:val="00D91431"/>
    <w:rsid w:val="00D91507"/>
    <w:rsid w:val="00D91678"/>
    <w:rsid w:val="00D9484C"/>
    <w:rsid w:val="00D95B72"/>
    <w:rsid w:val="00D95BC2"/>
    <w:rsid w:val="00D96B3A"/>
    <w:rsid w:val="00D96CD1"/>
    <w:rsid w:val="00D9736F"/>
    <w:rsid w:val="00DA2037"/>
    <w:rsid w:val="00DA353A"/>
    <w:rsid w:val="00DA4427"/>
    <w:rsid w:val="00DA4C2F"/>
    <w:rsid w:val="00DA60BB"/>
    <w:rsid w:val="00DA6696"/>
    <w:rsid w:val="00DA680A"/>
    <w:rsid w:val="00DB09EA"/>
    <w:rsid w:val="00DB0FAA"/>
    <w:rsid w:val="00DB1C74"/>
    <w:rsid w:val="00DB27C7"/>
    <w:rsid w:val="00DB38F4"/>
    <w:rsid w:val="00DB3EAD"/>
    <w:rsid w:val="00DB40FD"/>
    <w:rsid w:val="00DB4994"/>
    <w:rsid w:val="00DB597F"/>
    <w:rsid w:val="00DB6C14"/>
    <w:rsid w:val="00DB7643"/>
    <w:rsid w:val="00DB7789"/>
    <w:rsid w:val="00DB7C67"/>
    <w:rsid w:val="00DC0879"/>
    <w:rsid w:val="00DC270B"/>
    <w:rsid w:val="00DC3E7F"/>
    <w:rsid w:val="00DC4580"/>
    <w:rsid w:val="00DC5B06"/>
    <w:rsid w:val="00DC5BA2"/>
    <w:rsid w:val="00DC65D1"/>
    <w:rsid w:val="00DD13FD"/>
    <w:rsid w:val="00DD2327"/>
    <w:rsid w:val="00DD26DC"/>
    <w:rsid w:val="00DD2B1C"/>
    <w:rsid w:val="00DD301C"/>
    <w:rsid w:val="00DD34AF"/>
    <w:rsid w:val="00DD3702"/>
    <w:rsid w:val="00DD4DE2"/>
    <w:rsid w:val="00DD6185"/>
    <w:rsid w:val="00DD75C4"/>
    <w:rsid w:val="00DE03D2"/>
    <w:rsid w:val="00DE09EC"/>
    <w:rsid w:val="00DE2A5E"/>
    <w:rsid w:val="00DE2CE4"/>
    <w:rsid w:val="00DE40E3"/>
    <w:rsid w:val="00DE4179"/>
    <w:rsid w:val="00DE458C"/>
    <w:rsid w:val="00DE466D"/>
    <w:rsid w:val="00DE535D"/>
    <w:rsid w:val="00DE581D"/>
    <w:rsid w:val="00DE6219"/>
    <w:rsid w:val="00DF0E65"/>
    <w:rsid w:val="00DF1110"/>
    <w:rsid w:val="00DF11D2"/>
    <w:rsid w:val="00DF16EF"/>
    <w:rsid w:val="00DF1E00"/>
    <w:rsid w:val="00DF2746"/>
    <w:rsid w:val="00DF328F"/>
    <w:rsid w:val="00DF40E4"/>
    <w:rsid w:val="00DF4843"/>
    <w:rsid w:val="00DF6689"/>
    <w:rsid w:val="00E00035"/>
    <w:rsid w:val="00E0094F"/>
    <w:rsid w:val="00E01EE9"/>
    <w:rsid w:val="00E02467"/>
    <w:rsid w:val="00E049DF"/>
    <w:rsid w:val="00E05463"/>
    <w:rsid w:val="00E067B4"/>
    <w:rsid w:val="00E072CC"/>
    <w:rsid w:val="00E07E9B"/>
    <w:rsid w:val="00E11D07"/>
    <w:rsid w:val="00E12515"/>
    <w:rsid w:val="00E12647"/>
    <w:rsid w:val="00E12D20"/>
    <w:rsid w:val="00E1356F"/>
    <w:rsid w:val="00E13576"/>
    <w:rsid w:val="00E13F29"/>
    <w:rsid w:val="00E1428F"/>
    <w:rsid w:val="00E145EC"/>
    <w:rsid w:val="00E14C16"/>
    <w:rsid w:val="00E166BC"/>
    <w:rsid w:val="00E1677C"/>
    <w:rsid w:val="00E16B2F"/>
    <w:rsid w:val="00E17968"/>
    <w:rsid w:val="00E20680"/>
    <w:rsid w:val="00E209C9"/>
    <w:rsid w:val="00E21484"/>
    <w:rsid w:val="00E22278"/>
    <w:rsid w:val="00E222E1"/>
    <w:rsid w:val="00E22709"/>
    <w:rsid w:val="00E22915"/>
    <w:rsid w:val="00E23D17"/>
    <w:rsid w:val="00E23DE7"/>
    <w:rsid w:val="00E2518F"/>
    <w:rsid w:val="00E2667C"/>
    <w:rsid w:val="00E27DDD"/>
    <w:rsid w:val="00E307A2"/>
    <w:rsid w:val="00E314A1"/>
    <w:rsid w:val="00E31C06"/>
    <w:rsid w:val="00E33342"/>
    <w:rsid w:val="00E33CA4"/>
    <w:rsid w:val="00E34080"/>
    <w:rsid w:val="00E34D84"/>
    <w:rsid w:val="00E40D51"/>
    <w:rsid w:val="00E41132"/>
    <w:rsid w:val="00E41165"/>
    <w:rsid w:val="00E4247D"/>
    <w:rsid w:val="00E43F35"/>
    <w:rsid w:val="00E45130"/>
    <w:rsid w:val="00E4578B"/>
    <w:rsid w:val="00E45CE9"/>
    <w:rsid w:val="00E468CE"/>
    <w:rsid w:val="00E475AB"/>
    <w:rsid w:val="00E50A83"/>
    <w:rsid w:val="00E5529F"/>
    <w:rsid w:val="00E561F7"/>
    <w:rsid w:val="00E56906"/>
    <w:rsid w:val="00E56E8A"/>
    <w:rsid w:val="00E57CE7"/>
    <w:rsid w:val="00E613C4"/>
    <w:rsid w:val="00E615C9"/>
    <w:rsid w:val="00E63902"/>
    <w:rsid w:val="00E6430E"/>
    <w:rsid w:val="00E647EF"/>
    <w:rsid w:val="00E64AEA"/>
    <w:rsid w:val="00E65B3A"/>
    <w:rsid w:val="00E662E5"/>
    <w:rsid w:val="00E6654E"/>
    <w:rsid w:val="00E6784B"/>
    <w:rsid w:val="00E7079B"/>
    <w:rsid w:val="00E718EA"/>
    <w:rsid w:val="00E72B08"/>
    <w:rsid w:val="00E7335C"/>
    <w:rsid w:val="00E74C0C"/>
    <w:rsid w:val="00E75411"/>
    <w:rsid w:val="00E764F5"/>
    <w:rsid w:val="00E77468"/>
    <w:rsid w:val="00E819AA"/>
    <w:rsid w:val="00E819FF"/>
    <w:rsid w:val="00E81CA9"/>
    <w:rsid w:val="00E81FF8"/>
    <w:rsid w:val="00E84EFB"/>
    <w:rsid w:val="00E86E5D"/>
    <w:rsid w:val="00E872EC"/>
    <w:rsid w:val="00E91D60"/>
    <w:rsid w:val="00E924FF"/>
    <w:rsid w:val="00E92971"/>
    <w:rsid w:val="00E92A9F"/>
    <w:rsid w:val="00E94523"/>
    <w:rsid w:val="00E94ED1"/>
    <w:rsid w:val="00E95BFE"/>
    <w:rsid w:val="00E95E39"/>
    <w:rsid w:val="00E963ED"/>
    <w:rsid w:val="00E973AC"/>
    <w:rsid w:val="00E974D6"/>
    <w:rsid w:val="00EA0738"/>
    <w:rsid w:val="00EA28B1"/>
    <w:rsid w:val="00EA2E44"/>
    <w:rsid w:val="00EA3459"/>
    <w:rsid w:val="00EA354C"/>
    <w:rsid w:val="00EA6EA6"/>
    <w:rsid w:val="00EB1DD9"/>
    <w:rsid w:val="00EB2E99"/>
    <w:rsid w:val="00EB34BD"/>
    <w:rsid w:val="00EB37F2"/>
    <w:rsid w:val="00EB420F"/>
    <w:rsid w:val="00EB4DA9"/>
    <w:rsid w:val="00EB6E20"/>
    <w:rsid w:val="00EB75A9"/>
    <w:rsid w:val="00EB7685"/>
    <w:rsid w:val="00EC05A1"/>
    <w:rsid w:val="00EC190C"/>
    <w:rsid w:val="00EC4AF1"/>
    <w:rsid w:val="00EC5E5C"/>
    <w:rsid w:val="00EC67DF"/>
    <w:rsid w:val="00EC6915"/>
    <w:rsid w:val="00ED0B68"/>
    <w:rsid w:val="00ED0BC7"/>
    <w:rsid w:val="00ED31FD"/>
    <w:rsid w:val="00ED32F6"/>
    <w:rsid w:val="00ED7775"/>
    <w:rsid w:val="00EE108A"/>
    <w:rsid w:val="00EE22E1"/>
    <w:rsid w:val="00EE241B"/>
    <w:rsid w:val="00EE2F45"/>
    <w:rsid w:val="00EE3399"/>
    <w:rsid w:val="00EE349A"/>
    <w:rsid w:val="00EE4882"/>
    <w:rsid w:val="00EE5DBA"/>
    <w:rsid w:val="00EE5F24"/>
    <w:rsid w:val="00EE64F5"/>
    <w:rsid w:val="00EE703D"/>
    <w:rsid w:val="00EE7555"/>
    <w:rsid w:val="00EE76C2"/>
    <w:rsid w:val="00EF390A"/>
    <w:rsid w:val="00EF425E"/>
    <w:rsid w:val="00EF527B"/>
    <w:rsid w:val="00EF5BC9"/>
    <w:rsid w:val="00EF65A5"/>
    <w:rsid w:val="00F0017A"/>
    <w:rsid w:val="00F015CB"/>
    <w:rsid w:val="00F016DC"/>
    <w:rsid w:val="00F0542D"/>
    <w:rsid w:val="00F061D9"/>
    <w:rsid w:val="00F0712D"/>
    <w:rsid w:val="00F112E5"/>
    <w:rsid w:val="00F1242A"/>
    <w:rsid w:val="00F12568"/>
    <w:rsid w:val="00F14029"/>
    <w:rsid w:val="00F147B7"/>
    <w:rsid w:val="00F14872"/>
    <w:rsid w:val="00F14DBF"/>
    <w:rsid w:val="00F15D39"/>
    <w:rsid w:val="00F16462"/>
    <w:rsid w:val="00F169F2"/>
    <w:rsid w:val="00F170CD"/>
    <w:rsid w:val="00F171BA"/>
    <w:rsid w:val="00F177BE"/>
    <w:rsid w:val="00F17B1D"/>
    <w:rsid w:val="00F17F12"/>
    <w:rsid w:val="00F21137"/>
    <w:rsid w:val="00F21D1C"/>
    <w:rsid w:val="00F2395D"/>
    <w:rsid w:val="00F24D9B"/>
    <w:rsid w:val="00F26B00"/>
    <w:rsid w:val="00F27850"/>
    <w:rsid w:val="00F27B3A"/>
    <w:rsid w:val="00F309E1"/>
    <w:rsid w:val="00F30B50"/>
    <w:rsid w:val="00F30E82"/>
    <w:rsid w:val="00F3276A"/>
    <w:rsid w:val="00F34A87"/>
    <w:rsid w:val="00F34AC8"/>
    <w:rsid w:val="00F35D42"/>
    <w:rsid w:val="00F36423"/>
    <w:rsid w:val="00F37C0D"/>
    <w:rsid w:val="00F40331"/>
    <w:rsid w:val="00F40561"/>
    <w:rsid w:val="00F40A32"/>
    <w:rsid w:val="00F40CB5"/>
    <w:rsid w:val="00F42016"/>
    <w:rsid w:val="00F43E17"/>
    <w:rsid w:val="00F440EA"/>
    <w:rsid w:val="00F44433"/>
    <w:rsid w:val="00F44845"/>
    <w:rsid w:val="00F45307"/>
    <w:rsid w:val="00F457B7"/>
    <w:rsid w:val="00F4580A"/>
    <w:rsid w:val="00F45D07"/>
    <w:rsid w:val="00F505B9"/>
    <w:rsid w:val="00F50DC6"/>
    <w:rsid w:val="00F50F35"/>
    <w:rsid w:val="00F5199D"/>
    <w:rsid w:val="00F51F0A"/>
    <w:rsid w:val="00F526FF"/>
    <w:rsid w:val="00F53386"/>
    <w:rsid w:val="00F542EC"/>
    <w:rsid w:val="00F545C6"/>
    <w:rsid w:val="00F5502B"/>
    <w:rsid w:val="00F562E2"/>
    <w:rsid w:val="00F6112E"/>
    <w:rsid w:val="00F611B8"/>
    <w:rsid w:val="00F6364D"/>
    <w:rsid w:val="00F64EEB"/>
    <w:rsid w:val="00F65034"/>
    <w:rsid w:val="00F658C3"/>
    <w:rsid w:val="00F65E5E"/>
    <w:rsid w:val="00F65FBB"/>
    <w:rsid w:val="00F67BD8"/>
    <w:rsid w:val="00F71DC7"/>
    <w:rsid w:val="00F73FAD"/>
    <w:rsid w:val="00F74395"/>
    <w:rsid w:val="00F805CC"/>
    <w:rsid w:val="00F8180A"/>
    <w:rsid w:val="00F8181C"/>
    <w:rsid w:val="00F81BC2"/>
    <w:rsid w:val="00F82D97"/>
    <w:rsid w:val="00F83DF0"/>
    <w:rsid w:val="00F85506"/>
    <w:rsid w:val="00F8588A"/>
    <w:rsid w:val="00F86344"/>
    <w:rsid w:val="00F86E78"/>
    <w:rsid w:val="00F877E0"/>
    <w:rsid w:val="00F91279"/>
    <w:rsid w:val="00F924E4"/>
    <w:rsid w:val="00F92784"/>
    <w:rsid w:val="00F92B4E"/>
    <w:rsid w:val="00F92E6B"/>
    <w:rsid w:val="00F93587"/>
    <w:rsid w:val="00F93791"/>
    <w:rsid w:val="00F93E0E"/>
    <w:rsid w:val="00F943CB"/>
    <w:rsid w:val="00F95223"/>
    <w:rsid w:val="00F9585E"/>
    <w:rsid w:val="00F9667F"/>
    <w:rsid w:val="00F9669B"/>
    <w:rsid w:val="00F967E7"/>
    <w:rsid w:val="00F972E9"/>
    <w:rsid w:val="00F97355"/>
    <w:rsid w:val="00FA01C3"/>
    <w:rsid w:val="00FA0B79"/>
    <w:rsid w:val="00FA1276"/>
    <w:rsid w:val="00FA21E9"/>
    <w:rsid w:val="00FA3887"/>
    <w:rsid w:val="00FA3969"/>
    <w:rsid w:val="00FA4EE0"/>
    <w:rsid w:val="00FA534A"/>
    <w:rsid w:val="00FA534F"/>
    <w:rsid w:val="00FA6BD5"/>
    <w:rsid w:val="00FA6DB0"/>
    <w:rsid w:val="00FA737F"/>
    <w:rsid w:val="00FA7750"/>
    <w:rsid w:val="00FA7ABD"/>
    <w:rsid w:val="00FB1C1E"/>
    <w:rsid w:val="00FB26F8"/>
    <w:rsid w:val="00FB33A5"/>
    <w:rsid w:val="00FB45DA"/>
    <w:rsid w:val="00FB46B4"/>
    <w:rsid w:val="00FB57E5"/>
    <w:rsid w:val="00FB5D31"/>
    <w:rsid w:val="00FB6795"/>
    <w:rsid w:val="00FB7304"/>
    <w:rsid w:val="00FB7B64"/>
    <w:rsid w:val="00FC2A69"/>
    <w:rsid w:val="00FC3056"/>
    <w:rsid w:val="00FC3D74"/>
    <w:rsid w:val="00FC438B"/>
    <w:rsid w:val="00FC44AC"/>
    <w:rsid w:val="00FC4550"/>
    <w:rsid w:val="00FC4A07"/>
    <w:rsid w:val="00FC6C44"/>
    <w:rsid w:val="00FC6E43"/>
    <w:rsid w:val="00FD177C"/>
    <w:rsid w:val="00FD177D"/>
    <w:rsid w:val="00FD2EAC"/>
    <w:rsid w:val="00FD3EAE"/>
    <w:rsid w:val="00FD4111"/>
    <w:rsid w:val="00FD48FB"/>
    <w:rsid w:val="00FD4D3D"/>
    <w:rsid w:val="00FD6F46"/>
    <w:rsid w:val="00FE01B2"/>
    <w:rsid w:val="00FE0CAC"/>
    <w:rsid w:val="00FE50C4"/>
    <w:rsid w:val="00FE69FE"/>
    <w:rsid w:val="00FE6C6C"/>
    <w:rsid w:val="00FE6CA4"/>
    <w:rsid w:val="00FE6FCE"/>
    <w:rsid w:val="00FE71BB"/>
    <w:rsid w:val="00FE7C1C"/>
    <w:rsid w:val="00FF02A6"/>
    <w:rsid w:val="00FF0D90"/>
    <w:rsid w:val="00FF2395"/>
    <w:rsid w:val="00FF266A"/>
    <w:rsid w:val="00FF27F6"/>
    <w:rsid w:val="00FF396A"/>
    <w:rsid w:val="00FF4855"/>
    <w:rsid w:val="00FF4BE2"/>
    <w:rsid w:val="00FF6DD9"/>
    <w:rsid w:val="00FF7752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E11667"/>
  <w15:docId w15:val="{6DE5C105-9116-4A9C-AE07-1D7DA955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184132"/>
    <w:pPr>
      <w:numPr>
        <w:numId w:val="4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184132"/>
    <w:pPr>
      <w:numPr>
        <w:ilvl w:val="1"/>
        <w:numId w:val="4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184132"/>
    <w:pPr>
      <w:numPr>
        <w:ilvl w:val="2"/>
        <w:numId w:val="4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184132"/>
    <w:pPr>
      <w:numPr>
        <w:ilvl w:val="3"/>
        <w:numId w:val="4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84132"/>
    <w:pPr>
      <w:numPr>
        <w:ilvl w:val="4"/>
        <w:numId w:val="4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84132"/>
    <w:pPr>
      <w:numPr>
        <w:ilvl w:val="5"/>
        <w:numId w:val="4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84132"/>
    <w:pPr>
      <w:numPr>
        <w:ilvl w:val="6"/>
        <w:numId w:val="4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84132"/>
    <w:pPr>
      <w:numPr>
        <w:ilvl w:val="7"/>
        <w:numId w:val="4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84132"/>
    <w:pPr>
      <w:numPr>
        <w:ilvl w:val="8"/>
        <w:numId w:val="4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4132"/>
    <w:rPr>
      <w:rFonts w:cs="Calibri"/>
      <w:b/>
      <w:bCs/>
      <w:spacing w:val="-1"/>
      <w:sz w:val="20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84132"/>
    <w:rPr>
      <w:rFonts w:cs="Calibri"/>
      <w:b/>
      <w:bCs/>
      <w:sz w:val="20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84132"/>
    <w:rPr>
      <w:rFonts w:ascii="Tahoma" w:hAnsi="Tahoma" w:cs="Tahoma"/>
      <w:b/>
      <w:bCs/>
      <w:sz w:val="20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84132"/>
    <w:rPr>
      <w:rFonts w:cs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184132"/>
    <w:rPr>
      <w:rFonts w:cs="Calibri"/>
      <w:b/>
      <w:bCs/>
      <w:sz w:val="20"/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184132"/>
    <w:rPr>
      <w:rFonts w:cs="Calibr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184132"/>
    <w:rPr>
      <w:rFonts w:cs="Calibr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4132"/>
    <w:rPr>
      <w:rFonts w:ascii="Cambria" w:hAnsi="Cambria" w:cs="Cambria"/>
      <w:sz w:val="20"/>
      <w:szCs w:val="20"/>
      <w:lang w:val="en-US" w:eastAsia="en-US"/>
    </w:rPr>
  </w:style>
  <w:style w:type="paragraph" w:customStyle="1" w:styleId="Standard">
    <w:name w:val="Standard"/>
    <w:link w:val="StandardZnak"/>
    <w:rsid w:val="00184132"/>
    <w:pPr>
      <w:suppressAutoHyphens/>
      <w:autoSpaceDN w:val="0"/>
      <w:textAlignment w:val="baseline"/>
    </w:pPr>
    <w:rPr>
      <w:rFonts w:cs="Calibri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184132"/>
    <w:pPr>
      <w:spacing w:after="120"/>
    </w:pPr>
  </w:style>
  <w:style w:type="paragraph" w:customStyle="1" w:styleId="Heading21">
    <w:name w:val="Heading 21"/>
    <w:basedOn w:val="Standard"/>
    <w:next w:val="Textbody"/>
    <w:uiPriority w:val="99"/>
    <w:rsid w:val="00184132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Heading41">
    <w:name w:val="Heading 41"/>
    <w:next w:val="Textbody"/>
    <w:uiPriority w:val="99"/>
    <w:rsid w:val="00184132"/>
    <w:pPr>
      <w:keepNext/>
      <w:suppressAutoHyphens/>
      <w:autoSpaceDN w:val="0"/>
      <w:jc w:val="right"/>
      <w:textAlignment w:val="baseline"/>
      <w:outlineLvl w:val="3"/>
    </w:pPr>
    <w:rPr>
      <w:rFonts w:cs="Calibri"/>
      <w:kern w:val="3"/>
      <w:sz w:val="24"/>
      <w:szCs w:val="24"/>
      <w:lang w:eastAsia="en-US"/>
    </w:rPr>
  </w:style>
  <w:style w:type="paragraph" w:customStyle="1" w:styleId="WW-Domy3flnie">
    <w:name w:val="WW-Domyś3flnie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Tekstpodstawowywcity1">
    <w:name w:val="Tekst podstawowy wcięty1"/>
    <w:basedOn w:val="Standard"/>
    <w:uiPriority w:val="99"/>
    <w:rsid w:val="00184132"/>
  </w:style>
  <w:style w:type="paragraph" w:customStyle="1" w:styleId="Akapitzlist2">
    <w:name w:val="Akapit z listą2"/>
    <w:basedOn w:val="Standard"/>
    <w:uiPriority w:val="99"/>
    <w:rsid w:val="00184132"/>
  </w:style>
  <w:style w:type="paragraph" w:customStyle="1" w:styleId="Standarduser">
    <w:name w:val="Standard (user)"/>
    <w:uiPriority w:val="99"/>
    <w:rsid w:val="00184132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Heading11">
    <w:name w:val="Heading 11"/>
    <w:basedOn w:val="Standard"/>
    <w:next w:val="Textbody"/>
    <w:uiPriority w:val="99"/>
    <w:rsid w:val="00184132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4132"/>
    <w:rPr>
      <w:rFonts w:ascii="Calibri" w:hAnsi="Calibri" w:cs="Calibri"/>
      <w:kern w:val="3"/>
    </w:rPr>
  </w:style>
  <w:style w:type="paragraph" w:styleId="Stopka">
    <w:name w:val="footer"/>
    <w:basedOn w:val="Normalny"/>
    <w:link w:val="StopkaZnak"/>
    <w:uiPriority w:val="99"/>
    <w:rsid w:val="00184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4132"/>
    <w:rPr>
      <w:rFonts w:ascii="Calibri" w:hAnsi="Calibri" w:cs="Calibri"/>
      <w:kern w:val="3"/>
    </w:rPr>
  </w:style>
  <w:style w:type="paragraph" w:styleId="Akapitzlist">
    <w:name w:val="List Paragraph"/>
    <w:aliases w:val="CW_Lista,Data wydania,List Paragraph,Nagłowek 3,Numerowanie,L1,Preambuła,Akapit z listą BS,Dot pt,F5 List Paragraph,Recommendation,List Paragraph11,lp1,maz_wyliczenie,opis dzialania,K-P_odwolanie,A_wyliczenie,Akapit z listą 1,2 heading"/>
    <w:basedOn w:val="Normalny"/>
    <w:link w:val="AkapitzlistZnak"/>
    <w:uiPriority w:val="34"/>
    <w:qFormat/>
    <w:rsid w:val="0018413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Tekstpodstawowy21">
    <w:name w:val="Tekst podstawowy 21"/>
    <w:basedOn w:val="Normalny"/>
    <w:uiPriority w:val="99"/>
    <w:rsid w:val="00184132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1841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1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841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84132"/>
    <w:rPr>
      <w:rFonts w:ascii="Calibri" w:hAnsi="Calibri" w:cs="Calibri"/>
      <w:kern w:val="3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84132"/>
    <w:pPr>
      <w:widowControl/>
      <w:suppressAutoHyphens w:val="0"/>
      <w:overflowPunct w:val="0"/>
      <w:autoSpaceDE w:val="0"/>
      <w:adjustRightInd w:val="0"/>
      <w:spacing w:after="120" w:line="240" w:lineRule="auto"/>
      <w:ind w:left="283"/>
    </w:pPr>
    <w:rPr>
      <w:rFonts w:ascii="Courier New" w:hAnsi="Courier New" w:cs="Courier New"/>
      <w:kern w:val="0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4132"/>
    <w:rPr>
      <w:rFonts w:ascii="Courier New" w:hAnsi="Courier New" w:cs="Courier New"/>
      <w:sz w:val="28"/>
      <w:szCs w:val="28"/>
      <w:lang w:eastAsia="pl-PL"/>
    </w:rPr>
  </w:style>
  <w:style w:type="paragraph" w:customStyle="1" w:styleId="ZnakZnak1Znak">
    <w:name w:val="Znak Znak1 Znak"/>
    <w:basedOn w:val="Normalny"/>
    <w:uiPriority w:val="99"/>
    <w:rsid w:val="00184132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kern w:val="0"/>
      <w:sz w:val="24"/>
      <w:szCs w:val="24"/>
      <w:lang w:eastAsia="pl-PL"/>
    </w:rPr>
  </w:style>
  <w:style w:type="character" w:customStyle="1" w:styleId="Odwoaniedokomentarza3">
    <w:name w:val="Odwołanie do komentarza3"/>
    <w:uiPriority w:val="99"/>
    <w:rsid w:val="00184132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8413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184132"/>
    <w:rPr>
      <w:kern w:val="3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184132"/>
    <w:rPr>
      <w:rFonts w:ascii="Calibri" w:hAnsi="Calibri" w:cs="Calibri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184132"/>
    <w:rPr>
      <w:vertAlign w:val="superscript"/>
    </w:rPr>
  </w:style>
  <w:style w:type="paragraph" w:customStyle="1" w:styleId="Normalny1">
    <w:name w:val="Normalny1"/>
    <w:rsid w:val="00184132"/>
    <w:pPr>
      <w:suppressAutoHyphens/>
      <w:spacing w:after="200"/>
      <w:textAlignment w:val="baseline"/>
    </w:pPr>
    <w:rPr>
      <w:rFonts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rsid w:val="0018413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841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84132"/>
    <w:rPr>
      <w:rFonts w:ascii="Calibri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84132"/>
    <w:rPr>
      <w:vertAlign w:val="superscript"/>
    </w:rPr>
  </w:style>
  <w:style w:type="paragraph" w:styleId="NormalnyWeb">
    <w:name w:val="Normal (Web)"/>
    <w:basedOn w:val="Normalny"/>
    <w:rsid w:val="0018413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841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184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4132"/>
    <w:rPr>
      <w:rFonts w:ascii="Tahoma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84132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84132"/>
    <w:rPr>
      <w:rFonts w:ascii="Calibri" w:hAnsi="Calibri" w:cs="Calibri"/>
      <w:kern w:val="3"/>
    </w:rPr>
  </w:style>
  <w:style w:type="paragraph" w:customStyle="1" w:styleId="NormalnyWYGIL">
    <w:name w:val="Normalny WYG IL"/>
    <w:basedOn w:val="Normalny"/>
    <w:uiPriority w:val="99"/>
    <w:rsid w:val="00184132"/>
    <w:pPr>
      <w:widowControl/>
      <w:autoSpaceDN/>
      <w:spacing w:before="120" w:after="120" w:line="300" w:lineRule="atLeast"/>
      <w:ind w:firstLine="709"/>
      <w:jc w:val="both"/>
      <w:textAlignment w:val="auto"/>
    </w:pPr>
    <w:rPr>
      <w:rFonts w:ascii="Arial Narrow" w:hAnsi="Arial Narrow" w:cs="Arial Narrow"/>
      <w:kern w:val="0"/>
      <w:lang w:eastAsia="ar-SA"/>
    </w:rPr>
  </w:style>
  <w:style w:type="paragraph" w:customStyle="1" w:styleId="Akapitzlist1">
    <w:name w:val="Akapit z listą1"/>
    <w:basedOn w:val="Normalny"/>
    <w:uiPriority w:val="99"/>
    <w:rsid w:val="00184132"/>
    <w:pPr>
      <w:widowControl/>
      <w:suppressAutoHyphens w:val="0"/>
      <w:autoSpaceDN/>
      <w:spacing w:after="0" w:line="240" w:lineRule="auto"/>
      <w:ind w:left="720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841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84132"/>
    <w:rPr>
      <w:rFonts w:ascii="Calibri" w:hAnsi="Calibri" w:cs="Calibri"/>
      <w:kern w:val="3"/>
    </w:rPr>
  </w:style>
  <w:style w:type="paragraph" w:styleId="HTML-wstpniesformatowany">
    <w:name w:val="HTML Preformatted"/>
    <w:basedOn w:val="Normalny"/>
    <w:link w:val="HTML-wstpniesformatowanyZnak"/>
    <w:uiPriority w:val="99"/>
    <w:rsid w:val="001841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184132"/>
    <w:rPr>
      <w:rFonts w:ascii="Courier New" w:hAnsi="Courier New" w:cs="Courier New"/>
      <w:sz w:val="20"/>
      <w:szCs w:val="20"/>
      <w:lang w:eastAsia="pl-PL"/>
    </w:rPr>
  </w:style>
  <w:style w:type="paragraph" w:customStyle="1" w:styleId="Akapitzlist3">
    <w:name w:val="Akapit z listą3"/>
    <w:basedOn w:val="Normalny"/>
    <w:uiPriority w:val="99"/>
    <w:rsid w:val="008F2DA0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ZnakZnak">
    <w:name w:val="Znak Znak"/>
    <w:uiPriority w:val="99"/>
    <w:rsid w:val="008F2DA0"/>
    <w:rPr>
      <w:sz w:val="24"/>
      <w:szCs w:val="24"/>
      <w:lang w:val="pl-PL"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860A90"/>
    <w:pPr>
      <w:widowControl/>
      <w:autoSpaceDN/>
      <w:spacing w:after="0" w:line="240" w:lineRule="auto"/>
      <w:ind w:left="426" w:hanging="426"/>
      <w:textAlignment w:val="auto"/>
    </w:pPr>
    <w:rPr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4945"/>
    <w:pPr>
      <w:widowControl/>
      <w:autoSpaceDN/>
      <w:spacing w:after="0" w:line="240" w:lineRule="auto"/>
      <w:ind w:left="284" w:hanging="284"/>
      <w:textAlignment w:val="auto"/>
    </w:pPr>
    <w:rPr>
      <w:kern w:val="0"/>
      <w:sz w:val="24"/>
      <w:szCs w:val="24"/>
      <w:lang w:eastAsia="ar-SA"/>
    </w:rPr>
  </w:style>
  <w:style w:type="numbering" w:customStyle="1" w:styleId="WWNum6">
    <w:name w:val="WWNum6"/>
    <w:rsid w:val="00534AA6"/>
    <w:pPr>
      <w:numPr>
        <w:numId w:val="3"/>
      </w:numPr>
    </w:pPr>
  </w:style>
  <w:style w:type="numbering" w:customStyle="1" w:styleId="WWNum3">
    <w:name w:val="WWNum3"/>
    <w:rsid w:val="00534AA6"/>
    <w:pPr>
      <w:numPr>
        <w:numId w:val="1"/>
      </w:numPr>
    </w:pPr>
  </w:style>
  <w:style w:type="numbering" w:customStyle="1" w:styleId="WWNum12">
    <w:name w:val="WWNum12"/>
    <w:rsid w:val="00534AA6"/>
    <w:pPr>
      <w:numPr>
        <w:numId w:val="2"/>
      </w:numPr>
    </w:pPr>
  </w:style>
  <w:style w:type="character" w:customStyle="1" w:styleId="apple-converted-space">
    <w:name w:val="apple-converted-space"/>
    <w:rsid w:val="00747463"/>
  </w:style>
  <w:style w:type="paragraph" w:styleId="Bezodstpw">
    <w:name w:val="No Spacing"/>
    <w:link w:val="BezodstpwZnak"/>
    <w:qFormat/>
    <w:rsid w:val="00A32C1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g-binding">
    <w:name w:val="ng-binding"/>
    <w:basedOn w:val="Domylnaczcionkaakapitu"/>
    <w:rsid w:val="00084469"/>
  </w:style>
  <w:style w:type="character" w:styleId="Uwydatnienie">
    <w:name w:val="Emphasis"/>
    <w:basedOn w:val="Domylnaczcionkaakapitu"/>
    <w:uiPriority w:val="20"/>
    <w:qFormat/>
    <w:rsid w:val="00A3637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91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91D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D60"/>
    <w:rPr>
      <w:rFonts w:cs="Calibri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91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D60"/>
    <w:rPr>
      <w:rFonts w:cs="Calibri"/>
      <w:b/>
      <w:bCs/>
      <w:kern w:val="3"/>
      <w:sz w:val="20"/>
      <w:szCs w:val="20"/>
      <w:lang w:eastAsia="en-US"/>
    </w:rPr>
  </w:style>
  <w:style w:type="character" w:customStyle="1" w:styleId="AkapitzlistZnak">
    <w:name w:val="Akapit z listą Znak"/>
    <w:aliases w:val="CW_Lista Znak,Data wydania Znak,List Paragraph Znak,Nagłowek 3 Znak,Numerowanie Znak,L1 Znak,Preambuła Znak,Akapit z listą BS Znak,Dot pt Znak,F5 List Paragraph Znak,Recommendation Znak,List Paragraph11 Znak,lp1 Znak,2 heading Znak"/>
    <w:link w:val="Akapitzlist"/>
    <w:uiPriority w:val="34"/>
    <w:qFormat/>
    <w:rsid w:val="00E13576"/>
    <w:rPr>
      <w:rFonts w:cs="Calibri"/>
      <w:lang w:eastAsia="en-US"/>
    </w:rPr>
  </w:style>
  <w:style w:type="character" w:customStyle="1" w:styleId="StandardZnak">
    <w:name w:val="Standard Znak"/>
    <w:link w:val="Standard"/>
    <w:uiPriority w:val="99"/>
    <w:rsid w:val="00196A9F"/>
    <w:rPr>
      <w:rFonts w:cs="Calibri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D22171"/>
    <w:rPr>
      <w:color w:val="800080" w:themeColor="followedHyperlink"/>
      <w:u w:val="single"/>
    </w:rPr>
  </w:style>
  <w:style w:type="character" w:customStyle="1" w:styleId="BezodstpwZnak">
    <w:name w:val="Bez odstępów Znak"/>
    <w:link w:val="Bezodstpw"/>
    <w:uiPriority w:val="1"/>
    <w:locked/>
    <w:rsid w:val="00F0712D"/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AD04C3"/>
    <w:pPr>
      <w:spacing w:before="60" w:after="60"/>
      <w:ind w:left="426" w:hanging="284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link w:val="pktZnak"/>
    <w:rsid w:val="00B50A5F"/>
    <w:pPr>
      <w:widowControl/>
      <w:suppressAutoHyphens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50A5F"/>
    <w:rPr>
      <w:rFonts w:ascii="Times New Roman" w:hAnsi="Times New Roman"/>
      <w:sz w:val="24"/>
      <w:szCs w:val="20"/>
    </w:rPr>
  </w:style>
  <w:style w:type="paragraph" w:customStyle="1" w:styleId="arimr">
    <w:name w:val="arimr"/>
    <w:basedOn w:val="Normalny"/>
    <w:rsid w:val="00184122"/>
    <w:pPr>
      <w:suppressAutoHyphens w:val="0"/>
      <w:autoSpaceDN/>
      <w:snapToGrid w:val="0"/>
      <w:spacing w:after="0" w:line="360" w:lineRule="auto"/>
      <w:textAlignment w:val="auto"/>
    </w:pPr>
    <w:rPr>
      <w:rFonts w:ascii="Times New Roman" w:hAnsi="Times New Roman" w:cs="Times New Roman"/>
      <w:kern w:val="0"/>
      <w:sz w:val="24"/>
      <w:szCs w:val="20"/>
      <w:lang w:val="en-US" w:eastAsia="pl-PL"/>
    </w:rPr>
  </w:style>
  <w:style w:type="character" w:styleId="Wyrnieniedelikatne">
    <w:name w:val="Subtle Emphasis"/>
    <w:basedOn w:val="Domylnaczcionkaakapitu"/>
    <w:uiPriority w:val="19"/>
    <w:qFormat/>
    <w:rsid w:val="001B17BC"/>
    <w:rPr>
      <w:i/>
      <w:iCs/>
      <w:color w:val="808080" w:themeColor="text1" w:themeTint="7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FAA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sz w:val="28"/>
      <w:szCs w:val="28"/>
      <w:lang w:eastAsia="pl-PL"/>
    </w:rPr>
  </w:style>
  <w:style w:type="character" w:styleId="Tytuksiki">
    <w:name w:val="Book Title"/>
    <w:basedOn w:val="Domylnaczcionkaakapitu"/>
    <w:uiPriority w:val="33"/>
    <w:qFormat/>
    <w:rsid w:val="00DB0FAA"/>
    <w:rPr>
      <w:b/>
      <w:bCs/>
      <w:smallCaps/>
      <w:spacing w:val="5"/>
    </w:rPr>
  </w:style>
  <w:style w:type="paragraph" w:styleId="Spistreci2">
    <w:name w:val="toc 2"/>
    <w:basedOn w:val="Normalny"/>
    <w:next w:val="Normalny"/>
    <w:autoRedefine/>
    <w:uiPriority w:val="39"/>
    <w:unhideWhenUsed/>
    <w:rsid w:val="00DB0FA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D20DB4"/>
    <w:pPr>
      <w:tabs>
        <w:tab w:val="left" w:pos="440"/>
        <w:tab w:val="right" w:leader="dot" w:pos="9736"/>
      </w:tabs>
      <w:spacing w:after="100"/>
      <w:jc w:val="both"/>
    </w:pPr>
  </w:style>
  <w:style w:type="character" w:customStyle="1" w:styleId="alb-s">
    <w:name w:val="a_lb-s"/>
    <w:basedOn w:val="Domylnaczcionkaakapitu"/>
    <w:rsid w:val="00F562E2"/>
  </w:style>
  <w:style w:type="character" w:customStyle="1" w:styleId="fn-ref">
    <w:name w:val="fn-ref"/>
    <w:basedOn w:val="Domylnaczcionkaakapitu"/>
    <w:rsid w:val="00F562E2"/>
  </w:style>
  <w:style w:type="paragraph" w:customStyle="1" w:styleId="text-justify">
    <w:name w:val="text-justify"/>
    <w:basedOn w:val="Normalny"/>
    <w:rsid w:val="00F562E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27C8"/>
  </w:style>
  <w:style w:type="paragraph" w:customStyle="1" w:styleId="normalny0">
    <w:name w:val="normalny"/>
    <w:basedOn w:val="Normalny"/>
    <w:rsid w:val="0083132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styleId="Wcicienormalne">
    <w:name w:val="Normal Indent"/>
    <w:basedOn w:val="Normalny"/>
    <w:locked/>
    <w:rsid w:val="00831326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Courier New" w:hAnsi="Courier New" w:cs="Times New Roman"/>
      <w:kern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31326"/>
    <w:pPr>
      <w:widowControl/>
      <w:suppressAutoHyphens w:val="0"/>
      <w:autoSpaceDN/>
      <w:spacing w:after="0" w:line="360" w:lineRule="atLeast"/>
      <w:textAlignment w:val="auto"/>
    </w:pPr>
    <w:rPr>
      <w:rFonts w:ascii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ormalny2">
    <w:name w:val="Normalny2"/>
    <w:basedOn w:val="Domylnaczcionkaakapitu"/>
    <w:rsid w:val="003531E0"/>
  </w:style>
  <w:style w:type="paragraph" w:customStyle="1" w:styleId="ng-scope">
    <w:name w:val="ng-scope"/>
    <w:basedOn w:val="Normalny"/>
    <w:rsid w:val="003531E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Odwoaniedokomentarza1">
    <w:name w:val="Odwołanie do komentarza1"/>
    <w:rsid w:val="003531E0"/>
    <w:rPr>
      <w:sz w:val="16"/>
      <w:szCs w:val="16"/>
    </w:rPr>
  </w:style>
  <w:style w:type="paragraph" w:customStyle="1" w:styleId="Akapitzlist4">
    <w:name w:val="Akapit z listą4"/>
    <w:basedOn w:val="Normalny"/>
    <w:rsid w:val="00F112E5"/>
    <w:pPr>
      <w:widowControl/>
      <w:overflowPunct w:val="0"/>
      <w:autoSpaceDE w:val="0"/>
      <w:autoSpaceDN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441E0"/>
    <w:pPr>
      <w:widowControl/>
      <w:autoSpaceDN/>
      <w:spacing w:after="0" w:line="100" w:lineRule="atLeast"/>
      <w:ind w:left="360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CC095F"/>
    <w:pPr>
      <w:autoSpaceDN/>
      <w:spacing w:before="100" w:after="10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0"/>
    </w:rPr>
  </w:style>
  <w:style w:type="character" w:customStyle="1" w:styleId="FontStyle24">
    <w:name w:val="Font Style24"/>
    <w:rsid w:val="00344397"/>
    <w:rPr>
      <w:rFonts w:ascii="Tahoma" w:hAnsi="Tahoma" w:cs="Tahoma"/>
      <w:sz w:val="18"/>
      <w:szCs w:val="18"/>
    </w:rPr>
  </w:style>
  <w:style w:type="paragraph" w:customStyle="1" w:styleId="Domylnie">
    <w:name w:val="Domyślnie"/>
    <w:rsid w:val="00F34A87"/>
    <w:pPr>
      <w:tabs>
        <w:tab w:val="left" w:pos="708"/>
      </w:tabs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paragraphpunkt1">
    <w:name w:val="paragraphpunkt1"/>
    <w:rsid w:val="00084286"/>
    <w:rPr>
      <w:b/>
      <w:bCs/>
    </w:rPr>
  </w:style>
  <w:style w:type="paragraph" w:styleId="Tytu">
    <w:name w:val="Title"/>
    <w:basedOn w:val="Normalny"/>
    <w:link w:val="TytuZnak"/>
    <w:uiPriority w:val="10"/>
    <w:qFormat/>
    <w:rsid w:val="00BB3861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BB3861"/>
    <w:rPr>
      <w:rFonts w:ascii="Arial" w:hAnsi="Arial"/>
      <w:b/>
      <w:sz w:val="28"/>
      <w:szCs w:val="20"/>
    </w:rPr>
  </w:style>
  <w:style w:type="paragraph" w:customStyle="1" w:styleId="Standardowy0">
    <w:name w:val="Standardowy.+"/>
    <w:rsid w:val="00BB3861"/>
    <w:pPr>
      <w:autoSpaceDE w:val="0"/>
      <w:autoSpaceDN w:val="0"/>
      <w:jc w:val="both"/>
    </w:pPr>
    <w:rPr>
      <w:rFonts w:ascii="Arial" w:hAnsi="Arial" w:cs="Arial"/>
      <w:sz w:val="20"/>
      <w:szCs w:val="24"/>
    </w:rPr>
  </w:style>
  <w:style w:type="paragraph" w:customStyle="1" w:styleId="Zwykytekst1">
    <w:name w:val="Zwykły tekst1"/>
    <w:basedOn w:val="Normalny"/>
    <w:rsid w:val="00BB3861"/>
    <w:pPr>
      <w:widowControl/>
      <w:autoSpaceDN/>
      <w:spacing w:after="0" w:line="240" w:lineRule="auto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">
    <w:name w:val="1."/>
    <w:basedOn w:val="Normalny"/>
    <w:rsid w:val="00BB3861"/>
    <w:pPr>
      <w:widowControl/>
      <w:autoSpaceDN/>
      <w:spacing w:after="120" w:line="240" w:lineRule="auto"/>
      <w:ind w:left="284" w:hanging="284"/>
      <w:jc w:val="both"/>
      <w:textAlignment w:val="auto"/>
    </w:pPr>
    <w:rPr>
      <w:rFonts w:ascii="Times New Roman" w:hAnsi="Times New Roman" w:cs="Times New Roman"/>
      <w:kern w:val="1"/>
      <w:sz w:val="24"/>
      <w:szCs w:val="20"/>
      <w:lang w:eastAsia="ar-SA"/>
    </w:rPr>
  </w:style>
  <w:style w:type="paragraph" w:customStyle="1" w:styleId="Domynie">
    <w:name w:val="Domy徑nie"/>
    <w:rsid w:val="00A51F07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A51F07"/>
    <w:pPr>
      <w:widowControl/>
      <w:autoSpaceDN/>
      <w:spacing w:after="0" w:line="240" w:lineRule="auto"/>
      <w:jc w:val="both"/>
      <w:textAlignment w:val="auto"/>
    </w:pPr>
    <w:rPr>
      <w:rFonts w:ascii="Arial" w:hAnsi="Arial" w:cs="Arial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gatela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.goraj@bagatel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w.goraj@bagatela.pl" TargetMode="External"/><Relationship Id="rId10" Type="http://schemas.openxmlformats.org/officeDocument/2006/relationships/hyperlink" Target="https://sip.legalis.pl/document-view.seam?documentId=mfrxilrtg4ytmmjsga3tcltqmfyc4njyge3dknrth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@bagatela.pl" TargetMode="External"/><Relationship Id="rId14" Type="http://schemas.openxmlformats.org/officeDocument/2006/relationships/hyperlink" Target="mailto:w.goraj@bagatel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4124-CBA5-4D15-80D0-AF954986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6631</Words>
  <Characters>39787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UMT</Company>
  <LinksUpToDate>false</LinksUpToDate>
  <CharactersWithSpaces>46326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K.Ś</dc:creator>
  <cp:lastModifiedBy>qwerty</cp:lastModifiedBy>
  <cp:revision>3</cp:revision>
  <cp:lastPrinted>2024-10-28T08:25:00Z</cp:lastPrinted>
  <dcterms:created xsi:type="dcterms:W3CDTF">2024-11-04T12:17:00Z</dcterms:created>
  <dcterms:modified xsi:type="dcterms:W3CDTF">2024-11-04T12:18:00Z</dcterms:modified>
</cp:coreProperties>
</file>