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cs="Calibri" w:ascii="Calibri" w:hAnsi="Calibri"/>
          <w:b/>
          <w:sz w:val="22"/>
          <w:szCs w:val="22"/>
        </w:rPr>
        <w:t>PROJEKTOWANE POSTANOWIENIA  UMOWY Nr……..</w:t>
      </w:r>
    </w:p>
    <w:p>
      <w:pPr>
        <w:pStyle w:val="Normal"/>
        <w:spacing w:lineRule="auto" w:line="360"/>
        <w:jc w:val="center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b/>
          <w:sz w:val="22"/>
          <w:szCs w:val="22"/>
        </w:rPr>
        <w:t xml:space="preserve">z dnia </w:t>
      </w:r>
      <w:r>
        <w:rPr>
          <w:rFonts w:cs="Calibri" w:ascii="Calibri" w:hAnsi="Calibri"/>
          <w:sz w:val="22"/>
          <w:szCs w:val="22"/>
        </w:rPr>
        <w:t>..................................................................</w:t>
      </w:r>
    </w:p>
    <w:p>
      <w:pPr>
        <w:pStyle w:val="Normal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zawarta w wyniku przeprowadzonego postępowania przetargowego o udzielenie zamówienia publicznego w trybie przetargu nieograniczonego na podstawie art. 132 Ustawy z dnia 11 września 2019 r. Prawo zamówień publicznych (Dz. U. z 2021, poz. 1129) pomiędzy:</w:t>
      </w:r>
    </w:p>
    <w:p>
      <w:pPr>
        <w:pStyle w:val="Normal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1</w:t>
      </w:r>
      <w:r>
        <w:rPr>
          <w:rFonts w:cs="Calibri" w:ascii="Calibri" w:hAnsi="Calibri"/>
          <w:b/>
          <w:sz w:val="22"/>
          <w:szCs w:val="22"/>
        </w:rPr>
        <w:t xml:space="preserve">. Skarbem Państwa - Zakładem Karnym w Przytułach Starych, </w:t>
      </w:r>
      <w:r>
        <w:rPr>
          <w:rFonts w:cs="Calibri" w:ascii="Calibri" w:hAnsi="Calibri"/>
          <w:sz w:val="22"/>
          <w:szCs w:val="22"/>
        </w:rPr>
        <w:t>07 - 411 Rzekuń, ul. Główna 32, Przytuły Stare, NIP: 758-23-52-403, reprezentowanym przez Dyrektora Zakładu Karnego – ......................................................................................</w:t>
      </w:r>
    </w:p>
    <w:p>
      <w:pPr>
        <w:pStyle w:val="Normal"/>
        <w:spacing w:lineRule="auto" w:line="36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- zwanym dalej ZAMAWIAJĄCYM,</w:t>
      </w:r>
    </w:p>
    <w:p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 </w:t>
      </w:r>
    </w:p>
    <w:p>
      <w:pPr>
        <w:pStyle w:val="Default"/>
        <w:jc w:val="both"/>
        <w:rPr>
          <w:sz w:val="22"/>
          <w:szCs w:val="22"/>
        </w:rPr>
      </w:pPr>
      <w:r>
        <w:rPr>
          <w:i/>
          <w:iCs/>
          <w:sz w:val="22"/>
          <w:szCs w:val="22"/>
        </w:rPr>
        <w:t>(w przypadku przedsiębiorcy wpisanego do KRS)</w:t>
      </w:r>
    </w:p>
    <w:p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......................................., z siedzibą w …............................, kod pocztowy ................., przy ulicy ......................., wpisaną do Rejestru Przedsiębiorców Krajowego Rejestru Sądowego pod numerem KRS: .................., NIP: ........................,</w:t>
      </w:r>
    </w:p>
    <w:p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reprezentowaną przez: ……………………………………..;</w:t>
      </w:r>
    </w:p>
    <w:p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ab/>
        <w:tab/>
        <w:tab/>
        <w:t xml:space="preserve">   ……………………………………….</w:t>
      </w:r>
    </w:p>
    <w:p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ab/>
        <w:tab/>
        <w:tab/>
      </w:r>
    </w:p>
    <w:p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zwaną dalej „</w:t>
      </w:r>
      <w:r>
        <w:rPr>
          <w:b/>
          <w:sz w:val="22"/>
          <w:szCs w:val="22"/>
        </w:rPr>
        <w:t>Wykonawcą</w:t>
      </w:r>
      <w:r>
        <w:rPr>
          <w:sz w:val="22"/>
          <w:szCs w:val="22"/>
        </w:rPr>
        <w:t>”</w:t>
      </w:r>
    </w:p>
    <w:p>
      <w:pPr>
        <w:pStyle w:val="Default"/>
        <w:jc w:val="both"/>
        <w:rPr>
          <w:i/>
          <w:i/>
          <w:iCs/>
          <w:sz w:val="22"/>
          <w:szCs w:val="22"/>
        </w:rPr>
      </w:pPr>
      <w:r>
        <w:rPr>
          <w:i/>
          <w:iCs/>
          <w:sz w:val="22"/>
          <w:szCs w:val="22"/>
        </w:rPr>
      </w:r>
    </w:p>
    <w:p>
      <w:pPr>
        <w:pStyle w:val="Default"/>
        <w:jc w:val="both"/>
        <w:rPr>
          <w:sz w:val="22"/>
          <w:szCs w:val="22"/>
        </w:rPr>
      </w:pPr>
      <w:r>
        <w:rPr>
          <w:i/>
          <w:iCs/>
          <w:sz w:val="22"/>
          <w:szCs w:val="22"/>
        </w:rPr>
        <w:t>(w przypadku przedsiębiorcy wpisanego do CEIDG)</w:t>
      </w:r>
    </w:p>
    <w:p>
      <w:pPr>
        <w:pStyle w:val="NoSpacing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i/>
          <w:iCs/>
          <w:sz w:val="22"/>
          <w:szCs w:val="22"/>
        </w:rPr>
        <w:t>(imię i nazwisko)</w:t>
      </w:r>
      <w:r>
        <w:rPr>
          <w:rFonts w:cs="Calibri" w:ascii="Calibri" w:hAnsi="Calibri"/>
          <w:sz w:val="22"/>
          <w:szCs w:val="22"/>
        </w:rPr>
        <w:t xml:space="preserve">..........................., prowadzącym działalność gospodarczą pod firmą .................. z siedzibą ..........................., kod pocztowy ................., przy ulicy ......................., wpisanym do Centralnej Ewidencji i Informacji o Działalności Gospodarczej, NIP: ………………..............., </w:t>
      </w:r>
    </w:p>
    <w:p>
      <w:pPr>
        <w:pStyle w:val="NoSpacing"/>
        <w:jc w:val="both"/>
        <w:rPr>
          <w:rFonts w:ascii="Calibri" w:hAnsi="Calibri" w:cs="Calibri"/>
          <w:kern w:val="0"/>
          <w:sz w:val="22"/>
          <w:szCs w:val="22"/>
          <w:lang w:eastAsia="pl-PL"/>
        </w:rPr>
      </w:pPr>
      <w:r>
        <w:rPr>
          <w:rFonts w:cs="Calibri" w:ascii="Calibri" w:hAnsi="Calibri"/>
          <w:sz w:val="22"/>
          <w:szCs w:val="22"/>
        </w:rPr>
        <w:t xml:space="preserve">zwanym dalej </w:t>
      </w:r>
      <w:r>
        <w:rPr>
          <w:rFonts w:cs="Calibri" w:ascii="Calibri" w:hAnsi="Calibri"/>
          <w:b/>
          <w:sz w:val="22"/>
          <w:szCs w:val="22"/>
        </w:rPr>
        <w:t>„Wykonawcą”.</w:t>
      </w:r>
    </w:p>
    <w:p>
      <w:pPr>
        <w:pStyle w:val="Normal"/>
        <w:spacing w:lineRule="auto" w:line="360"/>
        <w:jc w:val="both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cs="Calibri" w:ascii="Calibri" w:hAnsi="Calibri"/>
          <w:b/>
          <w:sz w:val="22"/>
          <w:szCs w:val="22"/>
          <w:u w:val="single"/>
        </w:rPr>
      </w:r>
    </w:p>
    <w:p>
      <w:pPr>
        <w:pStyle w:val="Normal"/>
        <w:jc w:val="center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cs="Calibri" w:ascii="Calibri" w:hAnsi="Calibri"/>
          <w:b/>
          <w:sz w:val="22"/>
          <w:szCs w:val="22"/>
          <w:u w:val="single"/>
        </w:rPr>
      </w:r>
    </w:p>
    <w:p>
      <w:pPr>
        <w:pStyle w:val="Normal"/>
        <w:keepNext w:val="true"/>
        <w:spacing w:before="0" w:after="100"/>
        <w:jc w:val="center"/>
        <w:rPr>
          <w:rFonts w:ascii="Calibri" w:hAnsi="Calibri" w:cs="Calibri"/>
          <w:bCs/>
          <w:sz w:val="22"/>
          <w:szCs w:val="22"/>
        </w:rPr>
      </w:pPr>
      <w:r>
        <w:rPr>
          <w:rFonts w:cs="Calibri" w:ascii="Calibri" w:hAnsi="Calibri"/>
          <w:b/>
          <w:sz w:val="22"/>
          <w:szCs w:val="22"/>
          <w:u w:val="single"/>
        </w:rPr>
        <w:t>§ 1 PRZEDMIOT UMOWY</w:t>
      </w:r>
    </w:p>
    <w:p>
      <w:pPr>
        <w:pStyle w:val="Normal"/>
        <w:numPr>
          <w:ilvl w:val="0"/>
          <w:numId w:val="7"/>
        </w:numPr>
        <w:tabs>
          <w:tab w:val="clear" w:pos="708"/>
          <w:tab w:val="left" w:pos="284" w:leader="none"/>
        </w:tabs>
        <w:jc w:val="both"/>
        <w:rPr>
          <w:rFonts w:ascii="Calibri" w:hAnsi="Calibri" w:cs="Calibri"/>
          <w:b/>
          <w:sz w:val="22"/>
          <w:szCs w:val="22"/>
        </w:rPr>
      </w:pPr>
      <w:r>
        <w:rPr>
          <w:rFonts w:cs="Calibri" w:ascii="Calibri" w:hAnsi="Calibri"/>
          <w:bCs/>
          <w:sz w:val="22"/>
          <w:szCs w:val="22"/>
        </w:rPr>
        <w:t xml:space="preserve">Przedmiotem umowy są dostawy </w:t>
      </w:r>
      <w:r>
        <w:rPr>
          <w:rFonts w:cs="Calibri" w:ascii="Calibri" w:hAnsi="Calibri"/>
          <w:b/>
          <w:bCs/>
          <w:sz w:val="22"/>
          <w:szCs w:val="22"/>
        </w:rPr>
        <w:t>pieczywa</w:t>
      </w:r>
      <w:r>
        <w:rPr>
          <w:rFonts w:cs="Calibri" w:ascii="Calibri" w:hAnsi="Calibri"/>
          <w:bCs/>
          <w:sz w:val="22"/>
          <w:szCs w:val="22"/>
        </w:rPr>
        <w:t xml:space="preserve"> do Zakładu Karnego w Przytułach Starych, w asortymencie i ilościach określonych w formularzu ofertowym stanowiącym załącznik nr 2 do SWZ, w terminach i na warunkach określonych w niniejszej umowie. </w:t>
      </w:r>
    </w:p>
    <w:p>
      <w:pPr>
        <w:pStyle w:val="NormalWeb"/>
        <w:numPr>
          <w:ilvl w:val="0"/>
          <w:numId w:val="7"/>
        </w:numPr>
        <w:tabs>
          <w:tab w:val="clear" w:pos="708"/>
          <w:tab w:val="left" w:pos="426" w:leader="none"/>
        </w:tabs>
        <w:spacing w:before="0" w:after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bCs/>
          <w:color w:val="000000"/>
          <w:sz w:val="22"/>
          <w:szCs w:val="22"/>
        </w:rPr>
        <w:t xml:space="preserve">Ilości podane w formularzu ofertowym są ilościami szacunkowymi i w trakcie realizacji umowy mogą ulec zmianie w </w:t>
      </w:r>
      <w:r>
        <w:rPr>
          <w:rFonts w:cs="Calibri" w:ascii="Calibri" w:hAnsi="Calibri"/>
          <w:color w:val="000000"/>
          <w:sz w:val="22"/>
          <w:szCs w:val="22"/>
        </w:rPr>
        <w:t xml:space="preserve"> zależności od stanu zaludnienia jednostki.</w:t>
      </w:r>
      <w:r>
        <w:rPr>
          <w:rFonts w:cs="Calibri" w:ascii="Calibri" w:hAnsi="Calibri"/>
          <w:bCs/>
          <w:color w:val="000000"/>
          <w:sz w:val="22"/>
          <w:szCs w:val="22"/>
        </w:rPr>
        <w:t xml:space="preserve"> </w:t>
      </w:r>
    </w:p>
    <w:p>
      <w:pPr>
        <w:pStyle w:val="NormalWeb"/>
        <w:numPr>
          <w:ilvl w:val="0"/>
          <w:numId w:val="7"/>
        </w:numPr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  <w:lang w:eastAsia="en-US"/>
        </w:rPr>
        <w:t>Zamawiający gwarantuje, że minimalna wartość umowy, jaka zostanie zrealizowana wynosi 70  % wartości brutto umowy określonej w §2. </w:t>
      </w:r>
      <w:r>
        <w:rPr>
          <w:rFonts w:cs="Calibri" w:ascii="Calibri" w:hAnsi="Calibri"/>
          <w:bCs/>
          <w:color w:val="000000"/>
          <w:sz w:val="22"/>
          <w:szCs w:val="22"/>
        </w:rPr>
        <w:t>Wykonawcy przysługiwać będzie jedynie zapłata należna z tytułu dostarczonego towaru. Wykonawcy nie będą natomiast przysługiwać inne roszczenia wynikające ze zmian ilościowych zamówienia.</w:t>
      </w:r>
    </w:p>
    <w:p>
      <w:pPr>
        <w:pStyle w:val="Normal"/>
        <w:tabs>
          <w:tab w:val="clear" w:pos="708"/>
          <w:tab w:val="left" w:pos="0" w:leader="none"/>
        </w:tabs>
        <w:spacing w:lineRule="auto" w:line="360"/>
        <w:ind w:left="720" w:hanging="0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cs="Calibri" w:ascii="Calibri" w:hAnsi="Calibri"/>
          <w:b/>
          <w:sz w:val="22"/>
          <w:szCs w:val="22"/>
        </w:rPr>
      </w:r>
    </w:p>
    <w:p>
      <w:pPr>
        <w:pStyle w:val="Normal"/>
        <w:keepNext w:val="true"/>
        <w:spacing w:before="0" w:after="10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b/>
          <w:color w:val="000000"/>
          <w:sz w:val="22"/>
          <w:szCs w:val="22"/>
          <w:u w:val="single"/>
        </w:rPr>
        <w:t>§ 2 WARTOŚĆ UMOWY</w:t>
      </w:r>
    </w:p>
    <w:p>
      <w:pPr>
        <w:pStyle w:val="Normal"/>
        <w:spacing w:before="0" w:after="10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b/>
          <w:bCs/>
          <w:color w:val="000000"/>
          <w:sz w:val="22"/>
          <w:szCs w:val="22"/>
        </w:rPr>
        <w:t xml:space="preserve"> </w:t>
      </w:r>
      <w:r>
        <w:rPr>
          <w:rFonts w:cs="Calibri" w:ascii="Calibri" w:hAnsi="Calibri"/>
          <w:color w:val="000000"/>
          <w:sz w:val="22"/>
          <w:szCs w:val="22"/>
        </w:rPr>
        <w:br/>
        <w:t xml:space="preserve">Łączna wartość </w:t>
      </w:r>
      <w:r>
        <w:rPr>
          <w:rFonts w:cs="Calibri" w:ascii="Calibri" w:hAnsi="Calibri"/>
          <w:b/>
          <w:color w:val="000000"/>
          <w:sz w:val="22"/>
          <w:szCs w:val="22"/>
        </w:rPr>
        <w:t>brutto</w:t>
      </w:r>
      <w:r>
        <w:rPr>
          <w:rFonts w:cs="Calibri" w:ascii="Calibri" w:hAnsi="Calibri"/>
          <w:color w:val="000000"/>
          <w:sz w:val="22"/>
          <w:szCs w:val="22"/>
        </w:rPr>
        <w:t xml:space="preserve"> umowy wynosi: </w:t>
      </w:r>
      <w:r>
        <w:rPr>
          <w:rFonts w:cs="Calibri" w:ascii="Calibri" w:hAnsi="Calibri"/>
          <w:b/>
          <w:bCs/>
          <w:color w:val="000000"/>
          <w:sz w:val="22"/>
          <w:szCs w:val="22"/>
        </w:rPr>
        <w:t xml:space="preserve"> ………………. zł (słownie:</w:t>
      </w:r>
      <w:r>
        <w:rPr>
          <w:rFonts w:cs="Calibri" w:ascii="Calibri" w:hAnsi="Calibri"/>
          <w:b/>
          <w:bCs/>
          <w:i/>
          <w:color w:val="000000"/>
          <w:sz w:val="22"/>
          <w:szCs w:val="22"/>
        </w:rPr>
        <w:t xml:space="preserve"> ……………………………….……………</w:t>
      </w:r>
      <w:r>
        <w:rPr>
          <w:rFonts w:cs="Calibri" w:ascii="Calibri" w:hAnsi="Calibri"/>
          <w:b/>
          <w:bCs/>
          <w:color w:val="000000"/>
          <w:sz w:val="22"/>
          <w:szCs w:val="22"/>
        </w:rPr>
        <w:t>)</w:t>
      </w:r>
    </w:p>
    <w:p>
      <w:pPr>
        <w:pStyle w:val="Normal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cs="Calibri" w:ascii="Calibri" w:hAnsi="Calibri"/>
          <w:b/>
          <w:sz w:val="22"/>
          <w:szCs w:val="22"/>
          <w:u w:val="single"/>
        </w:rPr>
      </w:r>
    </w:p>
    <w:p>
      <w:pPr>
        <w:pStyle w:val="Normal"/>
        <w:keepNext w:val="true"/>
        <w:spacing w:before="0" w:after="100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cs="Calibri" w:ascii="Calibri" w:hAnsi="Calibri"/>
          <w:b/>
          <w:sz w:val="22"/>
          <w:szCs w:val="22"/>
          <w:u w:val="single"/>
        </w:rPr>
        <w:t>§ 3 TERMIN WYKONANIA UMOWY</w:t>
      </w:r>
    </w:p>
    <w:p>
      <w:pPr>
        <w:pStyle w:val="Normal"/>
        <w:numPr>
          <w:ilvl w:val="1"/>
          <w:numId w:val="7"/>
        </w:numPr>
        <w:tabs>
          <w:tab w:val="clear" w:pos="708"/>
          <w:tab w:val="left" w:pos="426" w:leader="none"/>
        </w:tabs>
        <w:ind w:left="1440" w:hanging="1440"/>
        <w:rPr>
          <w:rFonts w:ascii="Calibri" w:hAnsi="Calibri" w:cs="Calibri"/>
          <w:bCs/>
          <w:sz w:val="22"/>
          <w:szCs w:val="22"/>
        </w:rPr>
      </w:pPr>
      <w:r>
        <w:rPr>
          <w:rFonts w:cs="Calibri" w:ascii="Calibri" w:hAnsi="Calibri"/>
          <w:bCs/>
          <w:sz w:val="22"/>
          <w:szCs w:val="22"/>
        </w:rPr>
        <w:t>Umowa obowiązuje od dnia podpisania umowy.</w:t>
      </w:r>
    </w:p>
    <w:p>
      <w:pPr>
        <w:pStyle w:val="Normal"/>
        <w:numPr>
          <w:ilvl w:val="1"/>
          <w:numId w:val="7"/>
        </w:numPr>
        <w:tabs>
          <w:tab w:val="clear" w:pos="708"/>
          <w:tab w:val="left" w:pos="426" w:leader="none"/>
        </w:tabs>
        <w:ind w:left="1440" w:hanging="1440"/>
        <w:rPr>
          <w:rFonts w:ascii="Calibri" w:hAnsi="Calibri" w:cs="Calibri"/>
          <w:bCs/>
          <w:sz w:val="22"/>
          <w:szCs w:val="22"/>
        </w:rPr>
      </w:pPr>
      <w:r>
        <w:rPr>
          <w:rFonts w:cs="Calibri" w:ascii="Calibri" w:hAnsi="Calibri"/>
          <w:bCs/>
          <w:sz w:val="22"/>
          <w:szCs w:val="22"/>
        </w:rPr>
        <w:t xml:space="preserve">Umowę zawiera się na czas oznaczony od 1 </w:t>
      </w:r>
      <w:r>
        <w:rPr>
          <w:rFonts w:cs="Calibri" w:ascii="Calibri" w:hAnsi="Calibri"/>
          <w:bCs/>
          <w:sz w:val="22"/>
          <w:szCs w:val="22"/>
        </w:rPr>
        <w:t>stycznia</w:t>
      </w:r>
      <w:r>
        <w:rPr>
          <w:rFonts w:cs="Calibri" w:ascii="Calibri" w:hAnsi="Calibri"/>
          <w:bCs/>
          <w:sz w:val="22"/>
          <w:szCs w:val="22"/>
        </w:rPr>
        <w:t xml:space="preserve"> 202</w:t>
      </w:r>
      <w:r>
        <w:rPr>
          <w:rFonts w:cs="Calibri" w:ascii="Calibri" w:hAnsi="Calibri"/>
          <w:bCs/>
          <w:sz w:val="22"/>
          <w:szCs w:val="22"/>
        </w:rPr>
        <w:t>5</w:t>
      </w:r>
      <w:r>
        <w:rPr>
          <w:rFonts w:cs="Calibri" w:ascii="Calibri" w:hAnsi="Calibri"/>
          <w:bCs/>
          <w:sz w:val="22"/>
          <w:szCs w:val="22"/>
        </w:rPr>
        <w:t xml:space="preserve"> r. do dnia 31 grudnia 202</w:t>
      </w:r>
      <w:r>
        <w:rPr>
          <w:rFonts w:cs="Calibri" w:ascii="Calibri" w:hAnsi="Calibri"/>
          <w:bCs/>
          <w:sz w:val="22"/>
          <w:szCs w:val="22"/>
        </w:rPr>
        <w:t>5 r</w:t>
      </w:r>
      <w:r>
        <w:rPr>
          <w:rFonts w:cs="Calibri" w:ascii="Calibri" w:hAnsi="Calibri"/>
          <w:bCs/>
          <w:sz w:val="22"/>
          <w:szCs w:val="22"/>
        </w:rPr>
        <w:t>.</w:t>
      </w:r>
    </w:p>
    <w:p>
      <w:pPr>
        <w:pStyle w:val="Normal"/>
        <w:keepNext w:val="true"/>
        <w:spacing w:before="0" w:after="100"/>
        <w:jc w:val="center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b/>
          <w:sz w:val="22"/>
          <w:szCs w:val="22"/>
          <w:u w:val="single"/>
        </w:rPr>
        <w:t>§ 4 WYMAGANIA ODNOŚNIE TOWARU ORAZ SPOSÓB I MIEJSCE DOSTAW</w:t>
      </w:r>
    </w:p>
    <w:p>
      <w:pPr>
        <w:pStyle w:val="Wcicietrecitekstu"/>
        <w:numPr>
          <w:ilvl w:val="0"/>
          <w:numId w:val="3"/>
        </w:numPr>
        <w:tabs>
          <w:tab w:val="clear" w:pos="708"/>
          <w:tab w:val="left" w:pos="390" w:leader="none"/>
        </w:tabs>
        <w:spacing w:before="0" w:after="0"/>
        <w:ind w:left="390" w:hanging="39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Dowóz przedmiotu zamówienia nastąpi na koszt i ryzyko Wykonawcy, ubezpieczonym transportem do magazynów żywnościowych znajdujących się: Zakład Karny w Przytułach Starych ul. Główna 32, Przytuły Stare, 07-411 Rzekuń.</w:t>
      </w:r>
    </w:p>
    <w:p>
      <w:pPr>
        <w:pStyle w:val="Wcicietrecitekstu"/>
        <w:numPr>
          <w:ilvl w:val="0"/>
          <w:numId w:val="3"/>
        </w:numPr>
        <w:tabs>
          <w:tab w:val="clear" w:pos="708"/>
          <w:tab w:val="left" w:pos="390" w:leader="none"/>
        </w:tabs>
        <w:spacing w:before="0" w:after="0"/>
        <w:ind w:left="390" w:hanging="39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Wykonawca zobowiązuje się dostarczać Towar transportem </w:t>
      </w:r>
      <w:r>
        <w:rPr>
          <w:rStyle w:val="Postbody1"/>
          <w:rFonts w:cs="Calibri" w:ascii="Calibri" w:hAnsi="Calibri"/>
          <w:sz w:val="22"/>
          <w:szCs w:val="22"/>
        </w:rPr>
        <w:t xml:space="preserve">odpowiadającym wymaganiom sanitarnym określonym </w:t>
      </w:r>
      <w:r>
        <w:rPr>
          <w:rFonts w:cs="Calibri" w:ascii="Calibri" w:hAnsi="Calibri"/>
          <w:sz w:val="22"/>
          <w:szCs w:val="22"/>
        </w:rPr>
        <w:t>ustawą z dnia 25 sierpnia 2006 r. o bezpieczeństwie żywności i żywienia (Dz.U. z 2020 r., poz. 2021) w związku z rozporządzeniem nr 852/2004 Parlamentu Europejskiego i Rady Unii Europejskiej z dn. 29 kwietnia 2004 r.  w sprawie higieny środków spożywczych (załącznik nr 2 do rozporządzenia).</w:t>
      </w:r>
    </w:p>
    <w:p>
      <w:pPr>
        <w:pStyle w:val="Wcicietrecitekstu"/>
        <w:numPr>
          <w:ilvl w:val="0"/>
          <w:numId w:val="3"/>
        </w:numPr>
        <w:tabs>
          <w:tab w:val="clear" w:pos="708"/>
          <w:tab w:val="left" w:pos="390" w:leader="none"/>
        </w:tabs>
        <w:spacing w:before="0" w:after="0"/>
        <w:ind w:left="390" w:hanging="39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Zamawiający zobowiązuje się do rozładunku dostarczonego do magazynu towaru.</w:t>
      </w:r>
    </w:p>
    <w:p>
      <w:pPr>
        <w:pStyle w:val="Wcicietrecitekstu"/>
        <w:numPr>
          <w:ilvl w:val="0"/>
          <w:numId w:val="3"/>
        </w:numPr>
        <w:tabs>
          <w:tab w:val="clear" w:pos="708"/>
          <w:tab w:val="left" w:pos="390" w:leader="none"/>
        </w:tabs>
        <w:spacing w:before="0" w:after="0"/>
        <w:ind w:left="390" w:hanging="39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Wykonawca zobowiązany jest należycie zabezpieczyć Towar na czas przewozu. Ponosi on całkowitą odpowiedzialność za dostawę Towaru i bierze na siebie odpowiedzialność za braki, wady powstałe w czasie transportu, oraz ponosi z tego tytułu wszelkie skutki prawne.</w:t>
      </w:r>
    </w:p>
    <w:p>
      <w:pPr>
        <w:pStyle w:val="Wcicietrecitekstu"/>
        <w:numPr>
          <w:ilvl w:val="0"/>
          <w:numId w:val="3"/>
        </w:numPr>
        <w:tabs>
          <w:tab w:val="clear" w:pos="708"/>
          <w:tab w:val="left" w:pos="390" w:leader="none"/>
        </w:tabs>
        <w:spacing w:before="0" w:after="0"/>
        <w:ind w:left="390" w:hanging="39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Dostawy Towaru będą wykonywane wg zamówień składanych przez Zamawiającego z częstotliwością określoną w opisie przedmiotu zamówienia.  Zamawiający będzie składał Wykonawcy zamówienia na dostawy telefonicznie, faxem bądź pisemnie z minimum dwudniowym wyprzedzeniem, z możliwością zmiany ilości zamawianego Towaru w granicach 20% wielkości dostawy z jednodniowym wyprzedzeniem. </w:t>
      </w:r>
    </w:p>
    <w:p>
      <w:pPr>
        <w:pStyle w:val="Wcicietrecitekstu"/>
        <w:numPr>
          <w:ilvl w:val="0"/>
          <w:numId w:val="3"/>
        </w:numPr>
        <w:tabs>
          <w:tab w:val="clear" w:pos="708"/>
          <w:tab w:val="left" w:pos="390" w:leader="none"/>
        </w:tabs>
        <w:spacing w:before="0" w:after="0"/>
        <w:ind w:left="390" w:hanging="390"/>
        <w:jc w:val="both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cs="Calibri" w:ascii="Calibri" w:hAnsi="Calibri"/>
          <w:sz w:val="22"/>
          <w:szCs w:val="22"/>
        </w:rPr>
        <w:t>Dostawy towaru następować będą pomiędzy godz. 8</w:t>
      </w:r>
      <w:r>
        <w:rPr>
          <w:rFonts w:cs="Calibri" w:ascii="Calibri" w:hAnsi="Calibri"/>
          <w:sz w:val="22"/>
          <w:szCs w:val="22"/>
          <w:vertAlign w:val="superscript"/>
        </w:rPr>
        <w:t>00</w:t>
      </w:r>
      <w:r>
        <w:rPr>
          <w:rFonts w:cs="Calibri" w:ascii="Calibri" w:hAnsi="Calibri"/>
          <w:sz w:val="22"/>
          <w:szCs w:val="22"/>
        </w:rPr>
        <w:t xml:space="preserve"> a 11</w:t>
      </w:r>
      <w:r>
        <w:rPr>
          <w:rFonts w:cs="Calibri" w:ascii="Calibri" w:hAnsi="Calibri"/>
          <w:sz w:val="22"/>
          <w:szCs w:val="22"/>
          <w:vertAlign w:val="superscript"/>
        </w:rPr>
        <w:t>00.</w:t>
      </w:r>
      <w:r>
        <w:rPr>
          <w:rFonts w:cs="Calibri" w:ascii="Calibri" w:hAnsi="Calibri"/>
          <w:sz w:val="22"/>
          <w:szCs w:val="22"/>
        </w:rPr>
        <w:t>.</w:t>
      </w:r>
    </w:p>
    <w:p>
      <w:pPr>
        <w:pStyle w:val="Normal"/>
        <w:jc w:val="center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cs="Calibri" w:ascii="Calibri" w:hAnsi="Calibri"/>
          <w:b/>
          <w:sz w:val="22"/>
          <w:szCs w:val="22"/>
          <w:u w:val="single"/>
        </w:rPr>
      </w:r>
    </w:p>
    <w:p>
      <w:pPr>
        <w:pStyle w:val="Normal"/>
        <w:keepNext w:val="true"/>
        <w:spacing w:before="0" w:after="100"/>
        <w:jc w:val="center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b/>
          <w:sz w:val="22"/>
          <w:szCs w:val="22"/>
          <w:u w:val="single"/>
        </w:rPr>
        <w:t>§ 5 ODBIÓR JAKOŚCIOWY ORAZ ILOŚCIOWO-WARTOŚCIOWY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360" w:leader="none"/>
        </w:tabs>
        <w:ind w:left="360" w:hanging="36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Odbiór Towaru będzie dokonywany w magazynie Zamawiającego w oparciu o złożone zamówienie i opis przedmiotu zamówienia.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360" w:leader="none"/>
        </w:tabs>
        <w:ind w:left="360" w:hanging="36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Wykonawca ponosi odpowiedzialność z tytułu rękojmi na zasadach określonych w kodeksie cywilnym z zastrzeżeniem poniższych postanowień: </w:t>
      </w:r>
    </w:p>
    <w:p>
      <w:pPr>
        <w:pStyle w:val="Normal"/>
        <w:numPr>
          <w:ilvl w:val="0"/>
          <w:numId w:val="8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Zamawiający ma obowiązek powiadomić Wykonawcę o wadzie towaru (w szczególności: niezgodności towaru z zamówieniem, dostarczenia towaru niezgodnego z opisem przedmiotu zamówienia) niezwłocznie po jej wykryciu, najpóźniej w dniu następnym po dniu wydania,</w:t>
      </w:r>
    </w:p>
    <w:p>
      <w:pPr>
        <w:pStyle w:val="Normal"/>
        <w:numPr>
          <w:ilvl w:val="0"/>
          <w:numId w:val="8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Wykonawca ma obowiązek dostarczenia produktów niewadliwych w ciągu 24 godzin,</w:t>
      </w:r>
    </w:p>
    <w:p>
      <w:pPr>
        <w:pStyle w:val="Normal"/>
        <w:numPr>
          <w:ilvl w:val="0"/>
          <w:numId w:val="8"/>
        </w:numPr>
        <w:jc w:val="both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cs="Calibri" w:ascii="Calibri" w:hAnsi="Calibri"/>
          <w:sz w:val="22"/>
          <w:szCs w:val="22"/>
        </w:rPr>
        <w:t>Koszty badania próbek ponosi Zamawiający tylko w przypadku, gdy wstępna ocena jakości produktów okazała się niewłaściwa.</w:t>
      </w:r>
    </w:p>
    <w:p>
      <w:pPr>
        <w:pStyle w:val="Normal"/>
        <w:spacing w:before="0" w:after="100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cs="Calibri" w:ascii="Calibri" w:hAnsi="Calibri"/>
          <w:b/>
          <w:sz w:val="22"/>
          <w:szCs w:val="22"/>
          <w:u w:val="single"/>
        </w:rPr>
      </w:r>
    </w:p>
    <w:p>
      <w:pPr>
        <w:pStyle w:val="Normal"/>
        <w:spacing w:before="0" w:after="100"/>
        <w:jc w:val="center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b/>
          <w:sz w:val="22"/>
          <w:szCs w:val="22"/>
          <w:u w:val="single"/>
        </w:rPr>
        <w:t>§ 6 WARUNKI PŁATNOŚCI</w:t>
      </w:r>
    </w:p>
    <w:p>
      <w:pPr>
        <w:pStyle w:val="Normal"/>
        <w:numPr>
          <w:ilvl w:val="0"/>
          <w:numId w:val="11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Wykonawca jest zobowiązany dołączyć fakturę do każdej partii towaru dostarczanego do poszczególnego punktu.</w:t>
      </w:r>
    </w:p>
    <w:p>
      <w:pPr>
        <w:pStyle w:val="Normal"/>
        <w:numPr>
          <w:ilvl w:val="0"/>
          <w:numId w:val="11"/>
        </w:numPr>
        <w:ind w:left="426" w:hanging="4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Zakład Karny w Przytułach oświadcza, iż jest płatnikiem podatku VAT. </w:t>
      </w:r>
    </w:p>
    <w:p>
      <w:pPr>
        <w:pStyle w:val="Normal"/>
        <w:numPr>
          <w:ilvl w:val="0"/>
          <w:numId w:val="11"/>
        </w:numPr>
        <w:ind w:left="426" w:hanging="4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Należności za dostarczony Towar regulowane będą przelewami z rachunku bankowego Zamawiającego na wskazany na fakturze rachunek bankowy, w terminie do 30 dni od dnia dostarczenia prawidłowo wystawionych faktur.</w:t>
      </w:r>
    </w:p>
    <w:p>
      <w:pPr>
        <w:pStyle w:val="Normal"/>
        <w:numPr>
          <w:ilvl w:val="0"/>
          <w:numId w:val="11"/>
        </w:numPr>
        <w:ind w:left="426" w:hanging="4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Za dzień zapłaty uważa się dzień obciążenia rachunku bankowego Zamawiającego.</w:t>
      </w:r>
    </w:p>
    <w:p>
      <w:pPr>
        <w:pStyle w:val="Teksttreci1"/>
        <w:numPr>
          <w:ilvl w:val="0"/>
          <w:numId w:val="11"/>
        </w:numPr>
        <w:spacing w:lineRule="auto" w:line="240"/>
        <w:ind w:left="426" w:hanging="426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W przypadku opóźnienia w płatności, Wykonawca będzie upoważniony do naliczenia odsetek za opóźnienie w transakcjach handlowych zgodnie z ustawą z dnia 8 marca 2013 r. o przeciwdziałaniu nadmiernym opóźnieniom w transakcjach handlowych (Dz. U. z 2021 r., poz. 424 z późn. zm.).</w:t>
      </w:r>
    </w:p>
    <w:p>
      <w:pPr>
        <w:pStyle w:val="Teksttreci1"/>
        <w:numPr>
          <w:ilvl w:val="0"/>
          <w:numId w:val="11"/>
        </w:numPr>
        <w:spacing w:lineRule="auto" w:line="240" w:before="0" w:afterAutospacing="1"/>
        <w:ind w:left="357" w:hanging="357"/>
        <w:rPr>
          <w:rFonts w:ascii="Calibri" w:hAnsi="Calibri" w:eastAsia="Times New Roman" w:cs="Calibri"/>
          <w:color w:val="000000"/>
          <w:sz w:val="22"/>
          <w:szCs w:val="22"/>
        </w:rPr>
      </w:pPr>
      <w:r>
        <w:rPr>
          <w:rFonts w:eastAsia="Times New Roman" w:cs="Calibri" w:ascii="Calibri" w:hAnsi="Calibri"/>
          <w:color w:val="000000"/>
          <w:sz w:val="22"/>
          <w:szCs w:val="22"/>
        </w:rPr>
        <w:t xml:space="preserve">Wykonawca nie może, bez zgody Zamawiającego, zbywać na rzecz osób trzecich wierzytelności powstałych w wyniku realizacji niniejszej umowy. </w:t>
      </w:r>
    </w:p>
    <w:p>
      <w:pPr>
        <w:pStyle w:val="Normal"/>
        <w:keepNext w:val="true"/>
        <w:spacing w:before="0" w:after="100"/>
        <w:jc w:val="center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b/>
          <w:sz w:val="22"/>
          <w:szCs w:val="22"/>
          <w:u w:val="single"/>
        </w:rPr>
        <w:t>§ 7 ODPOWIEDZIALNOŚĆ ZA NIEWYKONANIE LUB NIENALEŻYTE WYKONANIE UMOWY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  <w:tab w:val="left" w:pos="3960" w:leader="none"/>
        </w:tabs>
        <w:ind w:left="360" w:hanging="36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Z tytułu niewykonania lub nienależytego wykonania umowy stronom przysługują kary umowne.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  <w:tab w:val="left" w:pos="3960" w:leader="none"/>
        </w:tabs>
        <w:ind w:left="360" w:hanging="36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Wykonawca zapłaci karę umowną w wysokości 10 % wartości netto niezrealizowanej części umowy w razie odstąpienia od umowy przez którąkolwiek ze Stron z powodu okoliczności, za które odpowiedzialność ponosi  Wykonawca.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709" w:leader="none"/>
        </w:tabs>
        <w:ind w:left="349" w:hanging="425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Zamawiający zapłaci Wykonawcy karę umowną w wysokości 10 % wartości netto niezrealizowanej części umowy w razie odstąpienia od umowy przez którąkolwiek ze Stron z powodu okoliczności, za które odpowiedzialność ponosi  Zamawiający z zastrzeżeniem § 8 ust. 1.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ind w:left="0" w:hanging="7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Wykonawca zapłaci karę umowną w wysokości:</w:t>
      </w:r>
    </w:p>
    <w:p>
      <w:pPr>
        <w:pStyle w:val="Normal"/>
        <w:numPr>
          <w:ilvl w:val="1"/>
          <w:numId w:val="2"/>
        </w:numPr>
        <w:tabs>
          <w:tab w:val="clear" w:pos="708"/>
          <w:tab w:val="left" w:pos="360" w:leader="none"/>
        </w:tabs>
        <w:ind w:left="720" w:hanging="36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w przypadku dostarczenia towaru wadliwego Wykonawca ma obowiązek zapłacenia kary umownej w wysokości 0,5% wartości netto danej dostawy;</w:t>
      </w:r>
    </w:p>
    <w:p>
      <w:pPr>
        <w:pStyle w:val="Normal"/>
        <w:numPr>
          <w:ilvl w:val="1"/>
          <w:numId w:val="2"/>
        </w:numPr>
        <w:tabs>
          <w:tab w:val="clear" w:pos="708"/>
          <w:tab w:val="left" w:pos="360" w:leader="none"/>
        </w:tabs>
        <w:ind w:left="720" w:hanging="360"/>
        <w:jc w:val="both"/>
        <w:rPr>
          <w:rFonts w:ascii="Calibri" w:hAnsi="Calibri" w:cs="Calibri"/>
          <w:color w:val="FF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>w przypadku zwłoki w dostarczeniu towaru lub zwłoki w dostarczeniu towaru niewadliwego Wykonawca zobowiązuje się do zapłaty kary umownej w wysokości 0,5% wartości netto danej dostawy za każdy dzień zwłoki, jednak nie więcej niż 10 % wartości netto tej dostawy</w:t>
      </w:r>
      <w:r>
        <w:rPr>
          <w:rFonts w:cs="Calibri" w:ascii="Calibri" w:hAnsi="Calibri"/>
          <w:color w:val="FF0000"/>
          <w:sz w:val="22"/>
          <w:szCs w:val="22"/>
        </w:rPr>
        <w:t xml:space="preserve">. 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before="0" w:after="0"/>
        <w:ind w:left="360" w:hanging="360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Łączna, maksymalna wysokość kar umownych, których mogą dochodzić strony wynosi 20 % wartości umowy netto.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before="0" w:after="0"/>
        <w:ind w:left="360" w:hanging="360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eastAsia="Times New Roman" w:cs="Calibri" w:ascii="Calibri" w:hAnsi="Calibri"/>
          <w:color w:val="000000"/>
          <w:sz w:val="22"/>
          <w:szCs w:val="22"/>
        </w:rPr>
        <w:t>Jeżeli szkoda spowodowana niewykonaniem lub nienależytym wykonaniem umowy przekroczy wartość zastrzeżonych kar umownych strony mają prawo żądać odszkodowania uzupełniającego na zasadach określonych w Kodeksie cywilnym.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before="0" w:after="0"/>
        <w:ind w:left="360" w:hanging="360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eastAsia="Times New Roman" w:cs="Calibri" w:ascii="Calibri" w:hAnsi="Calibri"/>
          <w:color w:val="000000"/>
          <w:sz w:val="22"/>
          <w:szCs w:val="22"/>
        </w:rPr>
        <w:t xml:space="preserve">W przypadku niezgodności towaru z opisem przedmiotu zamówienia a także niedostarczenia w terminie  przez Wykonawcę zamówionej partii towaru, Zamawiający zastrzega sobie prawo do dokonania zakupu na wolnym rynku, a wynikającą z różnicy cen kwotą obciąży Wykonawcę. 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before="0" w:after="0"/>
        <w:ind w:left="360" w:hanging="360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eastAsia="Times New Roman" w:cs="Calibri" w:ascii="Calibri" w:hAnsi="Calibri"/>
          <w:color w:val="000000"/>
          <w:sz w:val="22"/>
          <w:szCs w:val="22"/>
        </w:rPr>
        <w:t>Kary umowne o których mowa w ust. 2 i 4 oraz należność o której mowa w ust. 7 podlegają w pierwszej kolejności potrąceniu z należności przysługujących Wykonawcy, a w przypadku braku możliwości potrącenia podlegają wpłacie na rachunek bankowy Zamawiającego.</w:t>
      </w:r>
    </w:p>
    <w:p>
      <w:pPr>
        <w:pStyle w:val="Normal"/>
        <w:spacing w:before="0" w:after="0"/>
        <w:ind w:left="360" w:hanging="0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keepNext w:val="true"/>
        <w:spacing w:before="0" w:after="100"/>
        <w:jc w:val="center"/>
        <w:rPr>
          <w:rFonts w:ascii="Calibri" w:hAnsi="Calibri" w:eastAsia="Arial" w:cs="Calibri"/>
          <w:sz w:val="22"/>
          <w:szCs w:val="22"/>
        </w:rPr>
      </w:pPr>
      <w:r>
        <w:rPr>
          <w:rFonts w:cs="Calibri" w:ascii="Calibri" w:hAnsi="Calibri"/>
          <w:b/>
          <w:sz w:val="22"/>
          <w:szCs w:val="22"/>
          <w:u w:val="single"/>
        </w:rPr>
        <w:t>§ 8 ODSTĄPIENIE OD UMOWY</w:t>
      </w:r>
    </w:p>
    <w:p>
      <w:pPr>
        <w:pStyle w:val="Tretekstu"/>
        <w:numPr>
          <w:ilvl w:val="0"/>
          <w:numId w:val="4"/>
        </w:numPr>
        <w:tabs>
          <w:tab w:val="clear" w:pos="708"/>
          <w:tab w:val="left" w:pos="284" w:leader="none"/>
        </w:tabs>
        <w:suppressAutoHyphens w:val="false"/>
        <w:spacing w:before="0" w:after="0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 </w:t>
      </w:r>
    </w:p>
    <w:p>
      <w:pPr>
        <w:pStyle w:val="Tretekstu"/>
        <w:numPr>
          <w:ilvl w:val="0"/>
          <w:numId w:val="4"/>
        </w:numPr>
        <w:tabs>
          <w:tab w:val="clear" w:pos="708"/>
          <w:tab w:val="left" w:pos="284" w:leader="none"/>
        </w:tabs>
        <w:suppressAutoHyphens w:val="false"/>
        <w:spacing w:before="0" w:after="0"/>
        <w:ind w:left="284" w:hanging="284"/>
        <w:jc w:val="both"/>
        <w:rPr>
          <w:rFonts w:ascii="Calibri" w:hAnsi="Calibri" w:eastAsia="Arial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W przypadku, o którym mowa w ust. 1, wykonawca może żądać wyłącznie wynagrodzenia należnego z tytułu wykonania części umowy. </w:t>
      </w:r>
    </w:p>
    <w:p>
      <w:pPr>
        <w:pStyle w:val="Tretekstu"/>
        <w:numPr>
          <w:ilvl w:val="0"/>
          <w:numId w:val="4"/>
        </w:numPr>
        <w:tabs>
          <w:tab w:val="clear" w:pos="708"/>
          <w:tab w:val="left" w:pos="284" w:leader="none"/>
        </w:tabs>
        <w:suppressAutoHyphens w:val="false"/>
        <w:spacing w:before="0" w:after="0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eastAsia="Arial" w:cs="Calibri" w:ascii="Calibri" w:hAnsi="Calibri"/>
          <w:sz w:val="22"/>
          <w:szCs w:val="22"/>
        </w:rPr>
        <w:t xml:space="preserve">Jeżeli w toku realizacji umowy okaże się, że Wykonawca opóźnia się z wykonaniem umowy, wytwarza  towar w sposób wadliwy albo sprzeczny z umową lub specyfikacją istotnych warunków zamówienia, Zamawiający wezwie  Wykonawcę do zmiany sposobu wykonania wyznaczając Wykonawcy w tym celu 5-dniowy termin, a po bezskutecznym upływie wyznaczonego terminu może od umowy odstąpić. </w:t>
      </w:r>
    </w:p>
    <w:p>
      <w:pPr>
        <w:pStyle w:val="Tretekstu"/>
        <w:numPr>
          <w:ilvl w:val="0"/>
          <w:numId w:val="4"/>
        </w:numPr>
        <w:tabs>
          <w:tab w:val="clear" w:pos="708"/>
          <w:tab w:val="left" w:pos="284" w:leader="none"/>
        </w:tabs>
        <w:suppressAutoHyphens w:val="false"/>
        <w:spacing w:before="0" w:after="0"/>
        <w:ind w:left="720" w:hanging="72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Zamawiającemu przysługuje prawo odstąpienia od umowy w niżej podanych przypadkach:</w:t>
      </w:r>
    </w:p>
    <w:p>
      <w:pPr>
        <w:pStyle w:val="Normal"/>
        <w:numPr>
          <w:ilvl w:val="1"/>
          <w:numId w:val="4"/>
        </w:numPr>
        <w:spacing w:before="0" w:after="0"/>
        <w:ind w:left="1440" w:hanging="720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jeżeli sąd </w:t>
      </w:r>
      <w:r>
        <w:rPr>
          <w:rFonts w:cs="Calibri" w:ascii="Calibri" w:hAnsi="Calibri"/>
          <w:sz w:val="22"/>
          <w:szCs w:val="22"/>
          <w:shd w:fill="FFFFFF" w:val="clear"/>
        </w:rPr>
        <w:t xml:space="preserve">oddali wniosek </w:t>
      </w:r>
      <w:r>
        <w:rPr>
          <w:rFonts w:cs="Calibri" w:ascii="Calibri" w:hAnsi="Calibri"/>
          <w:sz w:val="22"/>
          <w:szCs w:val="22"/>
        </w:rPr>
        <w:t xml:space="preserve">Wykonawcy </w:t>
      </w:r>
      <w:r>
        <w:rPr>
          <w:rFonts w:cs="Calibri" w:ascii="Calibri" w:hAnsi="Calibri"/>
          <w:sz w:val="22"/>
          <w:szCs w:val="22"/>
          <w:shd w:fill="FFFFFF" w:val="clear"/>
        </w:rPr>
        <w:t>o ogłoszenie upadłości</w:t>
      </w:r>
      <w:r>
        <w:rPr>
          <w:rFonts w:cs="Calibri" w:ascii="Calibri" w:hAnsi="Calibri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  <w:shd w:fill="FFFFFF" w:val="clear"/>
        </w:rPr>
        <w:t xml:space="preserve">wobec ustalenia, że majątek niewypłacalnego dłużnika nie wystarcza na zaspokojenie kosztów postępowania lub </w:t>
      </w:r>
      <w:r>
        <w:rPr>
          <w:rFonts w:cs="Calibri" w:ascii="Calibri" w:hAnsi="Calibri"/>
          <w:sz w:val="22"/>
          <w:szCs w:val="22"/>
        </w:rPr>
        <w:t>jeżeli Wykonawca zawrze z wierzycielami układ powodujący zagrożenie dla realizacji Umowy;</w:t>
      </w:r>
    </w:p>
    <w:p>
      <w:pPr>
        <w:pStyle w:val="Normal"/>
        <w:numPr>
          <w:ilvl w:val="1"/>
          <w:numId w:val="4"/>
        </w:numPr>
        <w:spacing w:before="0" w:after="0"/>
        <w:ind w:left="1440" w:hanging="720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jeżeli nastąpi likwidacja przedsiębiorstwa Wykonawcy lub w wyniku wszczętego postępowania egzekucyjnego nastąpi zajęcie majątku Wykonawcy lub jego znacznej części;</w:t>
      </w:r>
    </w:p>
    <w:p>
      <w:pPr>
        <w:pStyle w:val="Tretekstu"/>
        <w:numPr>
          <w:ilvl w:val="1"/>
          <w:numId w:val="4"/>
        </w:numPr>
        <w:tabs>
          <w:tab w:val="clear" w:pos="708"/>
          <w:tab w:val="left" w:pos="1418" w:leader="none"/>
        </w:tabs>
        <w:suppressAutoHyphens w:val="false"/>
        <w:spacing w:before="0" w:after="0"/>
        <w:ind w:left="1440" w:hanging="72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>w razie nieprzestrzegania przez Wykonawcę przepisów obowiązujących w więziennictwie.</w:t>
      </w:r>
    </w:p>
    <w:p>
      <w:pPr>
        <w:pStyle w:val="Tretekstu"/>
        <w:numPr>
          <w:ilvl w:val="0"/>
          <w:numId w:val="4"/>
        </w:numPr>
        <w:tabs>
          <w:tab w:val="clear" w:pos="708"/>
          <w:tab w:val="left" w:pos="284" w:leader="none"/>
        </w:tabs>
        <w:suppressAutoHyphens w:val="false"/>
        <w:spacing w:before="0" w:after="0"/>
        <w:ind w:left="720" w:hanging="72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Wykonawca ma obowiązek poinformować Zamawiającego o okolicznościach, o których mowa w ust. 4 lit. a – b, w terminie 3 dni od dnia ich zaistnienia.</w:t>
      </w:r>
    </w:p>
    <w:p>
      <w:pPr>
        <w:pStyle w:val="Tretekstu"/>
        <w:numPr>
          <w:ilvl w:val="0"/>
          <w:numId w:val="4"/>
        </w:numPr>
        <w:tabs>
          <w:tab w:val="clear" w:pos="708"/>
          <w:tab w:val="left" w:pos="284" w:leader="none"/>
        </w:tabs>
        <w:suppressAutoHyphens w:val="false"/>
        <w:spacing w:before="0" w:after="0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Wykonawcy przysługuje prawo odstąpienia od umowy jeżeli Zamawiający odmawia współdziałania koniecznego do prawidłowego wykonania umowy, w szczególności gdy opóźnia się z rozładunkiem towaru oraz narusza określony w umowie tryb składania zamówień. Przed złożeniem oświadczenia o odstąpieniu od umowy Wykonawca wyznaczy Zamawiającemu dodatkowy 5-dniowy termin z uprzedzeniem, że w razie bezskutecznego upływu terminu uprawniony będzie do odstąpienia od umowy.</w:t>
      </w:r>
    </w:p>
    <w:p>
      <w:pPr>
        <w:pStyle w:val="Tretekstu"/>
        <w:numPr>
          <w:ilvl w:val="0"/>
          <w:numId w:val="4"/>
        </w:numPr>
        <w:tabs>
          <w:tab w:val="clear" w:pos="708"/>
          <w:tab w:val="left" w:pos="284" w:leader="none"/>
        </w:tabs>
        <w:suppressAutoHyphens w:val="false"/>
        <w:spacing w:before="0" w:after="0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Odstąpienie od umowy nastąpi w formie pisemnej pod rygorem nieważności i będzie zawierać uzasadnienie.</w:t>
      </w:r>
    </w:p>
    <w:p>
      <w:pPr>
        <w:pStyle w:val="Tretekstu"/>
        <w:numPr>
          <w:ilvl w:val="0"/>
          <w:numId w:val="4"/>
        </w:numPr>
        <w:tabs>
          <w:tab w:val="clear" w:pos="708"/>
          <w:tab w:val="left" w:pos="284" w:leader="none"/>
        </w:tabs>
        <w:suppressAutoHyphens w:val="false"/>
        <w:spacing w:before="0" w:after="0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Odstąpienie od umowy może nastąpić w terminie 30 dni od powzięcia przez stronę wiadomości                          o okoliczności uzasadniającej odstąpienie.</w:t>
      </w:r>
    </w:p>
    <w:p>
      <w:pPr>
        <w:pStyle w:val="Tretekstu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Tretekstu"/>
        <w:jc w:val="center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b/>
          <w:sz w:val="22"/>
          <w:szCs w:val="22"/>
          <w:u w:val="single"/>
        </w:rPr>
        <w:t>§ 9 WYPOWIEDZENIE UMOWY</w:t>
      </w:r>
    </w:p>
    <w:p>
      <w:pPr>
        <w:pStyle w:val="Tretekstu"/>
        <w:numPr>
          <w:ilvl w:val="0"/>
          <w:numId w:val="6"/>
        </w:numPr>
        <w:tabs>
          <w:tab w:val="clear" w:pos="708"/>
          <w:tab w:val="left" w:pos="284" w:leader="none"/>
        </w:tabs>
        <w:suppressAutoHyphens w:val="false"/>
        <w:spacing w:before="0" w:after="0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Każdej ze stron przysługuje prawo wypowiedzenia niniejszej umowy z zachowaniem 3 miesięcznego okresu wypowiedzenia ze skutkiem na koniec miesiąca kalendarzowego.  </w:t>
      </w:r>
    </w:p>
    <w:p>
      <w:pPr>
        <w:pStyle w:val="Tretekstu"/>
        <w:numPr>
          <w:ilvl w:val="0"/>
          <w:numId w:val="6"/>
        </w:numPr>
        <w:tabs>
          <w:tab w:val="clear" w:pos="708"/>
          <w:tab w:val="left" w:pos="284" w:leader="none"/>
        </w:tabs>
        <w:suppressAutoHyphens w:val="false"/>
        <w:spacing w:before="0" w:after="0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Wypowiedzenie umowy wymaga zachowania formy pisemnej pod rygorem nieważności.</w:t>
      </w:r>
    </w:p>
    <w:p>
      <w:pPr>
        <w:pStyle w:val="Normal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cs="Calibri" w:ascii="Calibri" w:hAnsi="Calibri"/>
          <w:b/>
          <w:sz w:val="22"/>
          <w:szCs w:val="22"/>
        </w:rPr>
      </w:r>
    </w:p>
    <w:p>
      <w:pPr>
        <w:pStyle w:val="Normal"/>
        <w:spacing w:lineRule="auto" w:line="360"/>
        <w:jc w:val="center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b/>
          <w:sz w:val="22"/>
          <w:szCs w:val="22"/>
          <w:u w:val="single"/>
        </w:rPr>
        <w:t>§ 10 ZMIANA TREŚCI UMOWY</w:t>
      </w:r>
    </w:p>
    <w:p>
      <w:pPr>
        <w:pStyle w:val="Normal"/>
        <w:numPr>
          <w:ilvl w:val="0"/>
          <w:numId w:val="12"/>
        </w:numPr>
        <w:tabs>
          <w:tab w:val="clear" w:pos="708"/>
          <w:tab w:val="left" w:pos="426" w:leader="none"/>
        </w:tabs>
        <w:ind w:left="426" w:hanging="42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W przypadku ustawowej zmiany stawek podatkowych (VAT) w okresie obowiązywania umowy, strony dopuszczają możliwość zmiany stawek podatkowych określonych w umowie zgodnie z obowiązującymi przepisami.</w:t>
      </w:r>
    </w:p>
    <w:p>
      <w:pPr>
        <w:pStyle w:val="Normal"/>
        <w:numPr>
          <w:ilvl w:val="0"/>
          <w:numId w:val="12"/>
        </w:numPr>
        <w:tabs>
          <w:tab w:val="clear" w:pos="708"/>
          <w:tab w:val="left" w:pos="360" w:leader="none"/>
          <w:tab w:val="left" w:pos="426" w:leader="none"/>
        </w:tabs>
        <w:ind w:left="426" w:hanging="4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>Strony dopuszczają zmiany Umowy w zakresie wynikającym z obowiązujących przepisów prawa, w tym dotyczących zapobiegania, przeciwdziałania i zwalczania COVID-19.</w:t>
      </w:r>
    </w:p>
    <w:p>
      <w:pPr>
        <w:pStyle w:val="Normal"/>
        <w:numPr>
          <w:ilvl w:val="0"/>
          <w:numId w:val="12"/>
        </w:numPr>
        <w:tabs>
          <w:tab w:val="clear" w:pos="708"/>
          <w:tab w:val="left" w:pos="426" w:leader="none"/>
        </w:tabs>
        <w:ind w:left="426" w:hanging="42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Strony dopuszczają możliwość zmiany Umowy w zakresie niedotyczącym istotnych postanowień Umowy w stosunku do treści oferty Wykonawcy, a w szczególności: </w:t>
      </w:r>
    </w:p>
    <w:p>
      <w:pPr>
        <w:pStyle w:val="Normal"/>
        <w:numPr>
          <w:ilvl w:val="1"/>
          <w:numId w:val="12"/>
        </w:numPr>
        <w:tabs>
          <w:tab w:val="clear" w:pos="708"/>
          <w:tab w:val="left" w:pos="426" w:leader="none"/>
        </w:tabs>
        <w:ind w:left="426" w:firstLine="425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przekształcenia formy prawnej którejkolwiek ze stron Umowy;</w:t>
      </w:r>
    </w:p>
    <w:p>
      <w:pPr>
        <w:pStyle w:val="Normal"/>
        <w:numPr>
          <w:ilvl w:val="1"/>
          <w:numId w:val="12"/>
        </w:numPr>
        <w:tabs>
          <w:tab w:val="clear" w:pos="708"/>
          <w:tab w:val="left" w:pos="426" w:leader="none"/>
        </w:tabs>
        <w:ind w:left="426" w:firstLine="425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zmian będących następstwem sukcesji uniwersalnej albo przejęcia z mocy prawa pełni praw i obowiązków dotyczących którejkolwiek ze stron.</w:t>
      </w:r>
    </w:p>
    <w:p>
      <w:pPr>
        <w:pStyle w:val="Normal"/>
        <w:numPr>
          <w:ilvl w:val="0"/>
          <w:numId w:val="12"/>
        </w:numPr>
        <w:tabs>
          <w:tab w:val="clear" w:pos="708"/>
          <w:tab w:val="left" w:pos="426" w:leader="none"/>
        </w:tabs>
        <w:ind w:left="426" w:hanging="42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Dopuszczalne są zmiany umowy na podstawie art. 455 ust. 1 pkt 4 ustawy Prawo zamówień publicznych oraz na podstawie art. 48 ustawy o zmianie niektórych ustaw w celu uproszczenia procedur administracyjnych dla obywateli i przedsiębiorców (Dz. U. 2022, poz. 2185)</w:t>
      </w:r>
    </w:p>
    <w:p>
      <w:pPr>
        <w:pStyle w:val="Normal"/>
        <w:numPr>
          <w:ilvl w:val="0"/>
          <w:numId w:val="12"/>
        </w:numPr>
        <w:tabs>
          <w:tab w:val="clear" w:pos="708"/>
          <w:tab w:val="left" w:pos="426" w:leader="none"/>
        </w:tabs>
        <w:ind w:left="426" w:hanging="42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Zmiana postanowień umowy może nastąpić jedynie w przypadku, gdy jest zgodna z ustawą Prawo zamówień publicznych.</w:t>
      </w:r>
    </w:p>
    <w:p>
      <w:pPr>
        <w:pStyle w:val="Normal"/>
        <w:numPr>
          <w:ilvl w:val="0"/>
          <w:numId w:val="12"/>
        </w:numPr>
        <w:tabs>
          <w:tab w:val="clear" w:pos="708"/>
          <w:tab w:val="left" w:pos="426" w:leader="none"/>
        </w:tabs>
        <w:ind w:left="426" w:hanging="426"/>
        <w:jc w:val="both"/>
        <w:rPr>
          <w:rFonts w:ascii="Calibri" w:hAnsi="Calibri" w:cs="Calibri"/>
          <w:sz w:val="22"/>
          <w:szCs w:val="22"/>
        </w:rPr>
      </w:pPr>
      <w:bookmarkStart w:id="0" w:name="OLE_LINK28"/>
      <w:bookmarkStart w:id="1" w:name="OLE_LINK27"/>
      <w:r>
        <w:rPr>
          <w:rFonts w:cs="Calibri" w:ascii="Calibri" w:hAnsi="Calibri"/>
          <w:sz w:val="22"/>
          <w:szCs w:val="22"/>
        </w:rPr>
        <w:t>Każda zmiana postanowień niniejszej umowy wymaga pod rygorem nieważności zachowania formy pisemnej w postaci aneksu.</w:t>
      </w:r>
      <w:bookmarkEnd w:id="0"/>
      <w:bookmarkEnd w:id="1"/>
    </w:p>
    <w:p>
      <w:pPr>
        <w:pStyle w:val="Normal"/>
        <w:keepNext w:val="true"/>
        <w:spacing w:before="0" w:after="100"/>
        <w:jc w:val="center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cs="Calibri" w:ascii="Calibri" w:hAnsi="Calibri"/>
          <w:b/>
          <w:sz w:val="22"/>
          <w:szCs w:val="22"/>
          <w:u w:val="single"/>
        </w:rPr>
      </w:r>
    </w:p>
    <w:p>
      <w:pPr>
        <w:pStyle w:val="Normal"/>
        <w:keepNext w:val="true"/>
        <w:spacing w:before="0" w:after="100"/>
        <w:jc w:val="center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b/>
          <w:sz w:val="22"/>
          <w:szCs w:val="22"/>
          <w:u w:val="single"/>
        </w:rPr>
        <w:t>§ 11 INNE POSTANOWIENIA</w:t>
      </w:r>
    </w:p>
    <w:p>
      <w:pPr>
        <w:pStyle w:val="Normal"/>
        <w:numPr>
          <w:ilvl w:val="0"/>
          <w:numId w:val="5"/>
        </w:numPr>
        <w:tabs>
          <w:tab w:val="clear" w:pos="708"/>
          <w:tab w:val="left" w:pos="284" w:leader="none"/>
        </w:tabs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Wykonawcy nie przysługują wobec Zamawiającego roszczenia odszkodowawcze z tytułu dostarczenia mniejszej ilości Towaru niż określone w umowie.</w:t>
      </w:r>
    </w:p>
    <w:p>
      <w:pPr>
        <w:pStyle w:val="Normal"/>
        <w:numPr>
          <w:ilvl w:val="0"/>
          <w:numId w:val="5"/>
        </w:numPr>
        <w:tabs>
          <w:tab w:val="clear" w:pos="708"/>
          <w:tab w:val="left" w:pos="1440" w:leader="none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Właściwym do rozstrzygnięcia sporów jest sąd powszechny właściwy dla miejsca siedziby Zamawiającego.</w:t>
      </w:r>
    </w:p>
    <w:p>
      <w:pPr>
        <w:pStyle w:val="Normal"/>
        <w:numPr>
          <w:ilvl w:val="0"/>
          <w:numId w:val="5"/>
        </w:numPr>
        <w:tabs>
          <w:tab w:val="clear" w:pos="708"/>
          <w:tab w:val="left" w:pos="1440" w:leader="none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W sprawach nieuregulowanych niniejszą umową stosuje się przepisy Kodeksu cywilnego oraz ustawy z dnia 11 września 2019 r. Prawo zamówień publicznych.</w:t>
      </w:r>
    </w:p>
    <w:p>
      <w:pPr>
        <w:pStyle w:val="Normal"/>
        <w:numPr>
          <w:ilvl w:val="0"/>
          <w:numId w:val="5"/>
        </w:numPr>
        <w:tabs>
          <w:tab w:val="clear" w:pos="708"/>
          <w:tab w:val="left" w:pos="1440" w:leader="none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Wykonawca jest zobowiązany do niezwłocznego i pisemnego poinformowania Zamawiającego o wszelkiej zmianie swych danych teleadresowych pod rygorem wysyłania pism na uprzedni adres (nr faksu, e-mail) ze skutkiem doręczenia.</w:t>
      </w:r>
    </w:p>
    <w:p>
      <w:pPr>
        <w:pStyle w:val="NormalWeb"/>
        <w:numPr>
          <w:ilvl w:val="0"/>
          <w:numId w:val="5"/>
        </w:numPr>
        <w:tabs>
          <w:tab w:val="clear" w:pos="708"/>
          <w:tab w:val="left" w:pos="426" w:leader="none"/>
        </w:tabs>
        <w:spacing w:before="0" w:after="0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Wykonawca oświadcza, że ceny artykułów spożywczych </w:t>
      </w:r>
      <w:r>
        <w:rPr>
          <w:rFonts w:cs="Calibri" w:ascii="Calibri" w:hAnsi="Calibri"/>
          <w:b/>
          <w:sz w:val="22"/>
          <w:szCs w:val="22"/>
        </w:rPr>
        <w:t>nie wzrosną</w:t>
      </w:r>
      <w:r>
        <w:rPr>
          <w:rFonts w:cs="Calibri" w:ascii="Calibri" w:hAnsi="Calibri"/>
          <w:sz w:val="22"/>
          <w:szCs w:val="22"/>
        </w:rPr>
        <w:t xml:space="preserve"> przez cały okres obowiązywania niniejszej umowy.</w:t>
      </w:r>
    </w:p>
    <w:p>
      <w:pPr>
        <w:pStyle w:val="NormalWeb"/>
        <w:numPr>
          <w:ilvl w:val="0"/>
          <w:numId w:val="5"/>
        </w:numPr>
        <w:tabs>
          <w:tab w:val="clear" w:pos="708"/>
          <w:tab w:val="left" w:pos="426" w:leader="none"/>
        </w:tabs>
        <w:spacing w:before="0" w:after="0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cs="Calibri" w:ascii="Calibri" w:hAnsi="Calibri"/>
          <w:b/>
          <w:sz w:val="22"/>
          <w:szCs w:val="22"/>
        </w:rPr>
        <w:t>W kontaktach z Wykonawcą przedstawicielem z ramienia:</w:t>
      </w:r>
    </w:p>
    <w:p>
      <w:pPr>
        <w:pStyle w:val="Normal"/>
        <w:numPr>
          <w:ilvl w:val="0"/>
          <w:numId w:val="10"/>
        </w:numPr>
        <w:tabs>
          <w:tab w:val="clear" w:pos="708"/>
          <w:tab w:val="left" w:pos="1440" w:leader="none"/>
        </w:tabs>
        <w:ind w:firstLine="207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cs="Calibri" w:ascii="Calibri" w:hAnsi="Calibri"/>
          <w:b/>
          <w:sz w:val="22"/>
          <w:szCs w:val="22"/>
        </w:rPr>
        <w:t>Zakładu Karnego w Przytułach Starych</w:t>
      </w:r>
      <w:r>
        <w:rPr>
          <w:rFonts w:cs="Calibri" w:ascii="Calibri" w:hAnsi="Calibri"/>
          <w:sz w:val="22"/>
          <w:szCs w:val="22"/>
        </w:rPr>
        <w:t xml:space="preserve"> jest: ………...…….., tel. …………………., e-mail: ……………………………………</w:t>
      </w:r>
    </w:p>
    <w:p>
      <w:pPr>
        <w:pStyle w:val="Normal"/>
        <w:numPr>
          <w:ilvl w:val="0"/>
          <w:numId w:val="5"/>
        </w:numPr>
        <w:tabs>
          <w:tab w:val="clear" w:pos="708"/>
          <w:tab w:val="left" w:pos="1440" w:leader="none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b/>
          <w:sz w:val="22"/>
          <w:szCs w:val="22"/>
        </w:rPr>
        <w:t xml:space="preserve">Przedstawicielem Wykonawcy </w:t>
      </w:r>
      <w:r>
        <w:rPr>
          <w:rFonts w:cs="Calibri" w:ascii="Calibri" w:hAnsi="Calibri"/>
          <w:sz w:val="22"/>
          <w:szCs w:val="22"/>
        </w:rPr>
        <w:t xml:space="preserve">w sprawach związanych z realizacją niniejszej Umowy jest: …………..…….., </w:t>
        <w:br/>
        <w:t>tel. …………………., e-mail: ………………………</w:t>
      </w:r>
    </w:p>
    <w:p>
      <w:pPr>
        <w:pStyle w:val="Normal"/>
        <w:numPr>
          <w:ilvl w:val="0"/>
          <w:numId w:val="5"/>
        </w:numPr>
        <w:tabs>
          <w:tab w:val="clear" w:pos="708"/>
          <w:tab w:val="left" w:pos="1440" w:leader="none"/>
        </w:tabs>
        <w:jc w:val="both"/>
        <w:rPr>
          <w:rFonts w:ascii="Calibri" w:hAnsi="Calibri" w:cs="Calibri"/>
          <w:sz w:val="22"/>
          <w:szCs w:val="22"/>
          <w:u w:val="single"/>
        </w:rPr>
      </w:pPr>
      <w:r>
        <w:rPr>
          <w:rFonts w:cs="Calibri" w:ascii="Calibri" w:hAnsi="Calibri"/>
          <w:sz w:val="22"/>
          <w:szCs w:val="22"/>
        </w:rPr>
        <w:t>Umowę sporządzono w dwóch jednobrzmiących egzemplarzach, po jednym dla każdej ze stron.</w:t>
      </w:r>
    </w:p>
    <w:p>
      <w:pPr>
        <w:pStyle w:val="Tretekstu"/>
        <w:tabs>
          <w:tab w:val="clear" w:pos="708"/>
          <w:tab w:val="left" w:pos="0" w:leader="none"/>
        </w:tabs>
        <w:rPr>
          <w:rFonts w:ascii="Calibri" w:hAnsi="Calibri" w:cs="Calibri"/>
          <w:sz w:val="22"/>
          <w:szCs w:val="22"/>
          <w:u w:val="single"/>
        </w:rPr>
      </w:pPr>
      <w:r>
        <w:rPr>
          <w:rFonts w:cs="Calibri" w:ascii="Calibri" w:hAnsi="Calibri"/>
          <w:sz w:val="22"/>
          <w:szCs w:val="22"/>
          <w:u w:val="single"/>
        </w:rPr>
      </w:r>
    </w:p>
    <w:p>
      <w:pPr>
        <w:pStyle w:val="Tretekstu"/>
        <w:tabs>
          <w:tab w:val="clear" w:pos="708"/>
          <w:tab w:val="left" w:pos="0" w:leader="none"/>
        </w:tabs>
        <w:rPr>
          <w:rFonts w:ascii="Calibri" w:hAnsi="Calibri" w:cs="Calibri"/>
          <w:sz w:val="22"/>
          <w:szCs w:val="22"/>
          <w:u w:val="single"/>
        </w:rPr>
      </w:pPr>
      <w:r>
        <w:rPr>
          <w:rFonts w:cs="Calibri" w:ascii="Calibri" w:hAnsi="Calibri"/>
          <w:sz w:val="22"/>
          <w:szCs w:val="22"/>
          <w:u w:val="single"/>
        </w:rPr>
      </w:r>
    </w:p>
    <w:p>
      <w:pPr>
        <w:pStyle w:val="Tretekstu"/>
        <w:tabs>
          <w:tab w:val="clear" w:pos="708"/>
          <w:tab w:val="left" w:pos="0" w:leader="none"/>
        </w:tabs>
        <w:rPr>
          <w:rFonts w:ascii="Calibri" w:hAnsi="Calibri" w:cs="Calibri"/>
          <w:sz w:val="22"/>
          <w:szCs w:val="22"/>
          <w:u w:val="single"/>
        </w:rPr>
      </w:pPr>
      <w:r>
        <w:rPr>
          <w:rFonts w:cs="Calibri" w:ascii="Calibri" w:hAnsi="Calibri"/>
          <w:sz w:val="22"/>
          <w:szCs w:val="22"/>
          <w:u w:val="single"/>
        </w:rPr>
      </w:r>
    </w:p>
    <w:p>
      <w:pPr>
        <w:pStyle w:val="Tretekstu"/>
        <w:tabs>
          <w:tab w:val="clear" w:pos="708"/>
          <w:tab w:val="left" w:pos="0" w:leader="none"/>
        </w:tabs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  <w:u w:val="single"/>
        </w:rPr>
        <w:t>Załączniki do umowy stanowiące jej integralna część</w:t>
      </w:r>
      <w:r>
        <w:rPr>
          <w:rFonts w:cs="Calibri" w:ascii="Calibri" w:hAnsi="Calibri"/>
          <w:sz w:val="22"/>
          <w:szCs w:val="22"/>
        </w:rPr>
        <w:t>:</w:t>
      </w:r>
    </w:p>
    <w:p>
      <w:pPr>
        <w:pStyle w:val="Tretekstu"/>
        <w:numPr>
          <w:ilvl w:val="0"/>
          <w:numId w:val="9"/>
        </w:numPr>
        <w:tabs>
          <w:tab w:val="clear" w:pos="708"/>
          <w:tab w:val="left" w:pos="0" w:leader="none"/>
        </w:tabs>
        <w:suppressAutoHyphens w:val="false"/>
        <w:spacing w:before="0" w:after="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Załącznik nr 1 – opis przedmiotu zamówienia,</w:t>
      </w:r>
    </w:p>
    <w:p>
      <w:pPr>
        <w:pStyle w:val="Tretekstu"/>
        <w:numPr>
          <w:ilvl w:val="0"/>
          <w:numId w:val="9"/>
        </w:numPr>
        <w:tabs>
          <w:tab w:val="clear" w:pos="708"/>
          <w:tab w:val="left" w:pos="0" w:leader="none"/>
        </w:tabs>
        <w:suppressAutoHyphens w:val="false"/>
        <w:spacing w:before="0" w:after="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Załącznik nr 2 – formularz ofertowy,</w:t>
      </w:r>
      <w:bookmarkStart w:id="2" w:name="_GoBack"/>
      <w:bookmarkEnd w:id="2"/>
    </w:p>
    <w:p>
      <w:pPr>
        <w:pStyle w:val="Tretekstu"/>
        <w:numPr>
          <w:ilvl w:val="0"/>
          <w:numId w:val="9"/>
        </w:numPr>
        <w:tabs>
          <w:tab w:val="clear" w:pos="708"/>
          <w:tab w:val="left" w:pos="0" w:leader="none"/>
        </w:tabs>
        <w:suppressAutoHyphens w:val="false"/>
        <w:spacing w:before="0" w:after="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Załącznik nr 3 – formularz cenowy.</w:t>
      </w:r>
    </w:p>
    <w:p>
      <w:pPr>
        <w:pStyle w:val="Tretekstu"/>
        <w:tabs>
          <w:tab w:val="clear" w:pos="708"/>
          <w:tab w:val="left" w:pos="0" w:leader="none"/>
        </w:tabs>
        <w:rPr>
          <w:rFonts w:ascii="Calibri" w:hAnsi="Calibri" w:cs="Calibri"/>
          <w:b/>
          <w:sz w:val="22"/>
          <w:szCs w:val="22"/>
        </w:rPr>
      </w:pPr>
      <w:r>
        <w:rPr>
          <w:rFonts w:cs="Calibri" w:ascii="Calibri" w:hAnsi="Calibri"/>
          <w:b/>
          <w:sz w:val="22"/>
          <w:szCs w:val="22"/>
        </w:rPr>
      </w:r>
    </w:p>
    <w:p>
      <w:pPr>
        <w:pStyle w:val="Tretekstu"/>
        <w:tabs>
          <w:tab w:val="clear" w:pos="708"/>
          <w:tab w:val="left" w:pos="0" w:leader="none"/>
        </w:tabs>
        <w:rPr>
          <w:rFonts w:ascii="Calibri" w:hAnsi="Calibri" w:cs="Calibri"/>
          <w:b/>
          <w:sz w:val="22"/>
          <w:szCs w:val="22"/>
        </w:rPr>
      </w:pPr>
      <w:r>
        <w:rPr>
          <w:rFonts w:cs="Calibri" w:ascii="Calibri" w:hAnsi="Calibri"/>
          <w:b/>
          <w:sz w:val="22"/>
          <w:szCs w:val="22"/>
        </w:rPr>
      </w:r>
    </w:p>
    <w:tbl>
      <w:tblPr>
        <w:tblW w:w="9777" w:type="dxa"/>
        <w:jc w:val="left"/>
        <w:tblInd w:w="21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888"/>
        <w:gridCol w:w="4888"/>
      </w:tblGrid>
      <w:tr>
        <w:trPr/>
        <w:tc>
          <w:tcPr>
            <w:tcW w:w="4888" w:type="dxa"/>
            <w:tcBorders/>
            <w:shd w:color="auto" w:fill="auto" w:val="clear"/>
          </w:tcPr>
          <w:p>
            <w:pPr>
              <w:pStyle w:val="Tretekstu"/>
              <w:widowControl w:val="false"/>
              <w:tabs>
                <w:tab w:val="clear" w:pos="708"/>
                <w:tab w:val="left" w:pos="0" w:leader="none"/>
              </w:tabs>
              <w:spacing w:before="0" w:after="120"/>
              <w:jc w:val="center"/>
              <w:rPr>
                <w:rFonts w:ascii="Calibri" w:hAnsi="Calibri" w:cs="Calibri"/>
                <w:b/>
              </w:rPr>
            </w:pPr>
            <w:r>
              <w:rPr>
                <w:rFonts w:cs="Calibri" w:ascii="Calibri" w:hAnsi="Calibri"/>
                <w:b/>
                <w:sz w:val="22"/>
                <w:szCs w:val="22"/>
              </w:rPr>
              <w:t>ZAMAWIAJĄCY</w:t>
            </w:r>
          </w:p>
        </w:tc>
        <w:tc>
          <w:tcPr>
            <w:tcW w:w="4888" w:type="dxa"/>
            <w:tcBorders/>
            <w:shd w:color="auto" w:fill="auto" w:val="clear"/>
          </w:tcPr>
          <w:p>
            <w:pPr>
              <w:pStyle w:val="Tretekstu"/>
              <w:widowControl w:val="false"/>
              <w:tabs>
                <w:tab w:val="clear" w:pos="708"/>
                <w:tab w:val="left" w:pos="0" w:leader="none"/>
              </w:tabs>
              <w:spacing w:before="0" w:after="120"/>
              <w:jc w:val="center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  <w:b/>
                <w:sz w:val="22"/>
                <w:szCs w:val="22"/>
              </w:rPr>
              <w:t>WYKONAWCA</w:t>
            </w:r>
          </w:p>
        </w:tc>
      </w:tr>
      <w:tr>
        <w:trPr/>
        <w:tc>
          <w:tcPr>
            <w:tcW w:w="4888" w:type="dxa"/>
            <w:tcBorders/>
            <w:shd w:color="auto" w:fill="auto" w:val="clear"/>
          </w:tcPr>
          <w:p>
            <w:pPr>
              <w:pStyle w:val="Tretekstu"/>
              <w:widowControl w:val="false"/>
              <w:tabs>
                <w:tab w:val="clear" w:pos="708"/>
                <w:tab w:val="left" w:pos="0" w:leader="none"/>
              </w:tabs>
              <w:snapToGrid w:val="false"/>
              <w:spacing w:before="0" w:after="120"/>
              <w:jc w:val="center"/>
              <w:rPr>
                <w:rFonts w:ascii="Calibri" w:hAnsi="Calibri" w:cs="Calibri"/>
                <w:b/>
              </w:rPr>
            </w:pPr>
            <w:r>
              <w:rPr>
                <w:rFonts w:cs="Calibri" w:ascii="Calibri" w:hAnsi="Calibri"/>
                <w:b/>
              </w:rPr>
            </w:r>
          </w:p>
        </w:tc>
        <w:tc>
          <w:tcPr>
            <w:tcW w:w="4888" w:type="dxa"/>
            <w:tcBorders/>
            <w:shd w:color="auto" w:fill="auto" w:val="clear"/>
          </w:tcPr>
          <w:p>
            <w:pPr>
              <w:pStyle w:val="Tretekstu"/>
              <w:widowControl w:val="false"/>
              <w:tabs>
                <w:tab w:val="clear" w:pos="708"/>
                <w:tab w:val="left" w:pos="0" w:leader="none"/>
              </w:tabs>
              <w:snapToGrid w:val="false"/>
              <w:spacing w:before="0" w:after="120"/>
              <w:jc w:val="center"/>
              <w:rPr>
                <w:rFonts w:ascii="Calibri" w:hAnsi="Calibri" w:cs="Calibri"/>
                <w:b/>
              </w:rPr>
            </w:pPr>
            <w:r>
              <w:rPr>
                <w:rFonts w:cs="Calibri" w:ascii="Calibri" w:hAnsi="Calibri"/>
                <w:b/>
              </w:rPr>
            </w:r>
          </w:p>
        </w:tc>
      </w:tr>
      <w:tr>
        <w:trPr/>
        <w:tc>
          <w:tcPr>
            <w:tcW w:w="4888" w:type="dxa"/>
            <w:tcBorders/>
            <w:shd w:color="auto" w:fill="auto" w:val="clear"/>
          </w:tcPr>
          <w:p>
            <w:pPr>
              <w:pStyle w:val="Tretekstu"/>
              <w:widowControl w:val="false"/>
              <w:tabs>
                <w:tab w:val="clear" w:pos="708"/>
                <w:tab w:val="left" w:pos="0" w:leader="none"/>
              </w:tabs>
              <w:spacing w:before="0" w:after="120"/>
              <w:jc w:val="center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  <w:sz w:val="22"/>
                <w:szCs w:val="22"/>
              </w:rPr>
              <w:t>...................................................................</w:t>
            </w:r>
          </w:p>
        </w:tc>
        <w:tc>
          <w:tcPr>
            <w:tcW w:w="4888" w:type="dxa"/>
            <w:tcBorders/>
            <w:shd w:color="auto" w:fill="auto" w:val="clear"/>
          </w:tcPr>
          <w:p>
            <w:pPr>
              <w:pStyle w:val="Tretekstu"/>
              <w:widowControl w:val="false"/>
              <w:tabs>
                <w:tab w:val="clear" w:pos="708"/>
                <w:tab w:val="left" w:pos="0" w:leader="none"/>
              </w:tabs>
              <w:spacing w:before="0" w:after="120"/>
              <w:jc w:val="center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  <w:sz w:val="22"/>
                <w:szCs w:val="22"/>
              </w:rPr>
              <w:t>...................................................................</w:t>
            </w:r>
          </w:p>
        </w:tc>
      </w:tr>
    </w:tbl>
    <w:p>
      <w:pPr>
        <w:pStyle w:val="Tretekstu"/>
        <w:tabs>
          <w:tab w:val="clear" w:pos="708"/>
          <w:tab w:val="left" w:pos="0" w:leader="none"/>
        </w:tabs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Tretekstu"/>
        <w:tabs>
          <w:tab w:val="clear" w:pos="708"/>
          <w:tab w:val="left" w:pos="0" w:leader="none"/>
        </w:tabs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01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  <w:font w:name="University Roman LET">
    <w:charset w:val="01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681954103"/>
    </w:sdtPr>
    <w:sdtContent>
      <w:p>
        <w:pPr>
          <w:pStyle w:val="Stopka"/>
          <w:jc w:val="right"/>
          <w:rPr/>
        </w:pPr>
        <w:r>
          <w:rPr/>
          <w:t xml:space="preserve">Strona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</w:rPr>
          <w:fldChar w:fldCharType="separate"/>
        </w:r>
        <w:r>
          <w:rPr>
            <w:b/>
            <w:bCs/>
          </w:rPr>
          <w:t>5</w:t>
        </w:r>
        <w:r>
          <w:rPr>
            <w:b/>
            <w:bCs/>
          </w:rPr>
          <w:fldChar w:fldCharType="end"/>
        </w:r>
        <w:r>
          <w:rPr/>
          <w:t xml:space="preserve"> z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 xml:space="preserve"> NUMPAGES </w:instrText>
        </w:r>
        <w:r>
          <w:rPr>
            <w:b/>
            <w:bCs/>
          </w:rPr>
          <w:fldChar w:fldCharType="separate"/>
        </w:r>
        <w:r>
          <w:rPr>
            <w:b/>
            <w:bCs/>
          </w:rPr>
          <w:t>5</w:t>
        </w:r>
        <w:r>
          <w:rPr>
            <w:b/>
            <w:bCs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pBdr>
        <w:bottom w:val="single" w:sz="6" w:space="1" w:color="000000"/>
      </w:pBdr>
      <w:rPr>
        <w:rFonts w:ascii="Calibri" w:hAnsi="Calibri" w:asciiTheme="minorHAnsi" w:hAnsiTheme="minorHAnsi"/>
      </w:rPr>
    </w:pPr>
    <w:r>
      <w:rPr>
        <w:rFonts w:ascii="Calibri" w:hAnsi="Calibri" w:asciiTheme="minorHAnsi" w:hAnsiTheme="minorHAnsi"/>
      </w:rPr>
      <w:t>Znak: DKW.2232.</w:t>
    </w:r>
    <w:r>
      <w:rPr>
        <w:rFonts w:ascii="Calibri" w:hAnsi="Calibri" w:asciiTheme="minorHAnsi" w:hAnsiTheme="minorHAnsi"/>
      </w:rPr>
      <w:t>16</w:t>
    </w:r>
    <w:r>
      <w:rPr>
        <w:rFonts w:ascii="Calibri" w:hAnsi="Calibri" w:asciiTheme="minorHAnsi" w:hAnsiTheme="minorHAnsi"/>
      </w:rPr>
      <w:t>.2024</w:t>
      <w:tab/>
      <w:t>Projektowane postanowienia umowy</w:t>
      <w:tab/>
      <w:t>Załącznik nr 4 do SWZ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1"/>
        <w:szCs w:val="21"/>
        <w:rFonts w:ascii="Calibri" w:hAnsi="Calibri" w:cs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sz w:val="22"/>
        <w:b w:val="false"/>
        <w:szCs w:val="22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sz w:val="21"/>
        <w:b w:val="false"/>
        <w:szCs w:val="22"/>
        <w:bCs w:val="false"/>
        <w:rFonts w:ascii="Calibri" w:hAnsi="Calibri" w:cs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1"/>
        <w:b w:val="false"/>
        <w:szCs w:val="21"/>
        <w:rFonts w:ascii="Calibri" w:hAnsi="Calibri" w:eastAsia="Arial" w:cs="Calibri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eastAsia="Times New Roman" w:cs="Calibri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sz w:val="21"/>
        <w:szCs w:val="21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1"/>
        <w:szCs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1"/>
        <w:b/>
        <w:szCs w:val="22"/>
        <w:rFonts w:ascii="Calibri" w:hAnsi="Calibri" w:eastAsia="Arial" w:cs="Garamond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644" w:hanging="360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8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72" w:hanging="72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16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00" w:hanging="108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144" w:hanging="144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28" w:hanging="144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712" w:hanging="144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1"/>
        <w:szCs w:val="21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1"/>
        <w:b/>
        <w:kern w:val="2"/>
        <w:szCs w:val="21"/>
        <w:rFonts w:ascii="Calibri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1"/>
        <w:b w:val="false"/>
        <w:szCs w:val="21"/>
        <w:bCs/>
        <w:rFonts w:ascii="Calibri" w:hAnsi="Calibri" w:cs="Calibri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libri" w:hAnsi="Calibri" w:eastAsia="Calibri" w:cs="Calibri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1"/>
        <w:b w:val="false"/>
        <w:szCs w:val="21"/>
        <w:rFonts w:ascii="Calibri" w:hAnsi="Calibri" w:cs="University Roman LE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9"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University Roman LET" w:hAnsi="University Roman LET" w:cs="University Roman LET" w:hint="default"/>
        <w:sz w:val="21"/>
        <w:b/>
        <w:szCs w:val="21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0">
    <w:lvl w:ilvl="0">
      <w:start w:val="1"/>
      <w:numFmt w:val="bullet"/>
      <w:lvlText w:val="-"/>
      <w:lvlJc w:val="left"/>
      <w:pPr>
        <w:tabs>
          <w:tab w:val="num" w:pos="709"/>
        </w:tabs>
        <w:ind w:left="360" w:hanging="360"/>
      </w:pPr>
      <w:rPr>
        <w:rFonts w:ascii="University Roman LET" w:hAnsi="University Roman LET" w:cs="University Roman LET" w:hint="default"/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1"/>
        <w:b w:val="false"/>
        <w:szCs w:val="21"/>
        <w:bCs/>
        <w:rFonts w:ascii="Calibri" w:hAnsi="Calibri" w:cs="Calibri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eastAsia="Calibri" w:cs="Calibri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hyphenationZone w:val="425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67a59"/>
    <w:pPr>
      <w:widowControl/>
      <w:suppressAutoHyphens w:val="true"/>
      <w:bidi w:val="0"/>
      <w:spacing w:before="0" w:after="0"/>
      <w:jc w:val="left"/>
    </w:pPr>
    <w:rPr>
      <w:rFonts w:ascii="Times New Roman" w:hAnsi="Times New Roman" w:cs="Times New Roman" w:eastAsia="Calibri" w:eastAsiaTheme="minorHAnsi"/>
      <w:color w:val="auto"/>
      <w:kern w:val="0"/>
      <w:sz w:val="24"/>
      <w:szCs w:val="24"/>
      <w:lang w:eastAsia="pl-PL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f61ffe"/>
    <w:rPr/>
  </w:style>
  <w:style w:type="character" w:styleId="StopkaZnak" w:customStyle="1">
    <w:name w:val="Stopka Znak"/>
    <w:basedOn w:val="DefaultParagraphFont"/>
    <w:uiPriority w:val="99"/>
    <w:qFormat/>
    <w:rsid w:val="00f61ffe"/>
    <w:rPr/>
  </w:style>
  <w:style w:type="character" w:styleId="Czeinternetowe">
    <w:name w:val="Hyperlink"/>
    <w:rsid w:val="00f61ffe"/>
    <w:rPr>
      <w:strike w:val="false"/>
      <w:dstrike w:val="false"/>
      <w:color w:val="B8001A"/>
      <w:u w:val="none"/>
    </w:rPr>
  </w:style>
  <w:style w:type="character" w:styleId="TekstpodstawowyZnak" w:customStyle="1">
    <w:name w:val="Tekst podstawowy Znak"/>
    <w:basedOn w:val="DefaultParagraphFont"/>
    <w:qFormat/>
    <w:rsid w:val="00f61ffe"/>
    <w:rPr>
      <w:rFonts w:ascii="Times New Roman" w:hAnsi="Times New Roman" w:eastAsia="Times New Roman" w:cs="Times New Roman"/>
      <w:kern w:val="2"/>
      <w:sz w:val="24"/>
      <w:szCs w:val="24"/>
      <w:lang w:eastAsia="zh-CN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c56c26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c56c26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c56c26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c56c26"/>
    <w:rPr>
      <w:rFonts w:ascii="Segoe UI" w:hAnsi="Segoe UI" w:cs="Segoe UI"/>
      <w:sz w:val="18"/>
      <w:szCs w:val="18"/>
    </w:rPr>
  </w:style>
  <w:style w:type="character" w:styleId="TekstpodstawowywcityZnak" w:customStyle="1">
    <w:name w:val="Tekst podstawowy wcięty Znak"/>
    <w:basedOn w:val="DefaultParagraphFont"/>
    <w:uiPriority w:val="99"/>
    <w:semiHidden/>
    <w:qFormat/>
    <w:rsid w:val="00b67a59"/>
    <w:rPr/>
  </w:style>
  <w:style w:type="character" w:styleId="Postbody1" w:customStyle="1">
    <w:name w:val="postbody1"/>
    <w:qFormat/>
    <w:rsid w:val="00b67a59"/>
    <w:rPr>
      <w:sz w:val="18"/>
      <w:szCs w:val="18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b67a59"/>
    <w:rPr>
      <w:rFonts w:ascii="Times New Roman" w:hAnsi="Times New Roman" w:eastAsia="Calibri" w:cs="Times New Roman"/>
      <w:sz w:val="20"/>
      <w:szCs w:val="20"/>
      <w:lang w:eastAsia="pl-PL"/>
    </w:rPr>
  </w:style>
  <w:style w:type="character" w:styleId="Znakiprzypiswdolnych" w:customStyle="1">
    <w:name w:val="Znaki przypisów dolnych"/>
    <w:qFormat/>
    <w:rsid w:val="00707528"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f61ffe"/>
    <w:pPr>
      <w:spacing w:before="0" w:after="120"/>
    </w:pPr>
    <w:rPr>
      <w:rFonts w:eastAsia="Times New Roman"/>
      <w:kern w:val="2"/>
      <w:lang w:eastAsia="zh-CN"/>
    </w:rPr>
  </w:style>
  <w:style w:type="paragraph" w:styleId="Lista">
    <w:name w:val="List"/>
    <w:basedOn w:val="Tretekstu"/>
    <w:rsid w:val="00707528"/>
    <w:pPr/>
    <w:rPr>
      <w:rFonts w:cs="Arial"/>
    </w:rPr>
  </w:style>
  <w:style w:type="paragraph" w:styleId="Podpis" w:customStyle="1">
    <w:name w:val="Caption"/>
    <w:basedOn w:val="Normal"/>
    <w:qFormat/>
    <w:rsid w:val="00707528"/>
    <w:pPr>
      <w:suppressLineNumbers/>
      <w:spacing w:before="120" w:after="120"/>
    </w:pPr>
    <w:rPr>
      <w:rFonts w:cs="Arial"/>
      <w:i/>
      <w:iCs/>
    </w:rPr>
  </w:style>
  <w:style w:type="paragraph" w:styleId="Indeks" w:customStyle="1">
    <w:name w:val="Indeks"/>
    <w:basedOn w:val="Normal"/>
    <w:qFormat/>
    <w:rsid w:val="00707528"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rsid w:val="00707528"/>
    <w:pPr/>
    <w:rPr/>
  </w:style>
  <w:style w:type="paragraph" w:styleId="Gwka" w:customStyle="1">
    <w:name w:val="Header"/>
    <w:basedOn w:val="Normal"/>
    <w:next w:val="Tretekstu"/>
    <w:link w:val="NagwekZnak"/>
    <w:uiPriority w:val="99"/>
    <w:unhideWhenUsed/>
    <w:rsid w:val="00f61ffe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" w:customStyle="1">
    <w:name w:val="Footer"/>
    <w:basedOn w:val="Normal"/>
    <w:link w:val="StopkaZnak"/>
    <w:uiPriority w:val="99"/>
    <w:unhideWhenUsed/>
    <w:rsid w:val="00f61ffe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c56c26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c56c26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c56c26"/>
    <w:pPr/>
    <w:rPr>
      <w:rFonts w:ascii="Segoe UI" w:hAnsi="Segoe UI" w:cs="Segoe UI"/>
      <w:sz w:val="18"/>
      <w:szCs w:val="18"/>
    </w:rPr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b67a59"/>
    <w:pPr>
      <w:spacing w:before="0" w:after="120"/>
      <w:ind w:left="283" w:hanging="0"/>
    </w:pPr>
    <w:rPr/>
  </w:style>
  <w:style w:type="paragraph" w:styleId="NormalWeb">
    <w:name w:val="Normal (Web)"/>
    <w:basedOn w:val="Normal"/>
    <w:uiPriority w:val="99"/>
    <w:qFormat/>
    <w:rsid w:val="00b67a59"/>
    <w:pPr>
      <w:spacing w:before="100" w:after="119"/>
    </w:pPr>
    <w:rPr/>
  </w:style>
  <w:style w:type="paragraph" w:styleId="Teksttreci1" w:customStyle="1">
    <w:name w:val="Tekst treści1"/>
    <w:basedOn w:val="Normal"/>
    <w:qFormat/>
    <w:rsid w:val="00b67a59"/>
    <w:pPr>
      <w:shd w:val="clear" w:color="auto" w:fill="FFFFFF"/>
      <w:spacing w:lineRule="exact" w:line="245"/>
      <w:jc w:val="both"/>
    </w:pPr>
    <w:rPr>
      <w:kern w:val="2"/>
      <w:sz w:val="20"/>
      <w:szCs w:val="20"/>
    </w:rPr>
  </w:style>
  <w:style w:type="paragraph" w:styleId="Przypisdolny" w:customStyle="1">
    <w:name w:val="Footnote Text"/>
    <w:basedOn w:val="Normal"/>
    <w:link w:val="TekstprzypisudolnegoZnak"/>
    <w:uiPriority w:val="99"/>
    <w:semiHidden/>
    <w:unhideWhenUsed/>
    <w:rsid w:val="00b67a59"/>
    <w:pPr/>
    <w:rPr>
      <w:sz w:val="20"/>
      <w:szCs w:val="20"/>
    </w:rPr>
  </w:style>
  <w:style w:type="paragraph" w:styleId="Default" w:customStyle="1">
    <w:name w:val="Default"/>
    <w:qFormat/>
    <w:rsid w:val="00b67a59"/>
    <w:pPr>
      <w:widowControl/>
      <w:suppressAutoHyphens w:val="true"/>
      <w:bidi w:val="0"/>
      <w:spacing w:before="0" w:after="0"/>
      <w:jc w:val="left"/>
    </w:pPr>
    <w:rPr>
      <w:rFonts w:ascii="Calibri" w:hAnsi="Calibri" w:eastAsia="SimSun" w:cs="Calibri"/>
      <w:color w:val="000000"/>
      <w:kern w:val="0"/>
      <w:sz w:val="24"/>
      <w:szCs w:val="24"/>
      <w:lang w:eastAsia="zh-CN" w:val="pl-PL" w:bidi="ar-SA"/>
    </w:rPr>
  </w:style>
  <w:style w:type="paragraph" w:styleId="NoSpacing">
    <w:name w:val="No Spacing"/>
    <w:uiPriority w:val="1"/>
    <w:qFormat/>
    <w:rsid w:val="00b67a59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SimSun" w:cs="Mangal"/>
      <w:color w:val="auto"/>
      <w:kern w:val="2"/>
      <w:sz w:val="24"/>
      <w:szCs w:val="21"/>
      <w:lang w:eastAsia="zh-CN" w:bidi="hi-IN" w:val="pl-PL"/>
    </w:rPr>
  </w:style>
  <w:style w:type="paragraph" w:styleId="Xdefault" w:customStyle="1">
    <w:name w:val="x_default"/>
    <w:basedOn w:val="Normal"/>
    <w:qFormat/>
    <w:rsid w:val="00b67a59"/>
    <w:pPr>
      <w:spacing w:beforeAutospacing="1" w:afterAutospacing="1"/>
    </w:pPr>
    <w:rPr>
      <w:rFonts w:eastAsia="Times New Roma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Application>LibreOffice/7.5.4.2$Windows_X86_64 LibreOffice_project/36ccfdc35048b057fd9854c757a8b67ec53977b6</Application>
  <AppVersion>15.0000</AppVersion>
  <Pages>5</Pages>
  <Words>1726</Words>
  <Characters>11292</Characters>
  <CharactersWithSpaces>12928</CharactersWithSpaces>
  <Paragraphs>99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2020-01-14T11:12:00Z</dcterms:created>
  <dc:creator>Paweł Kowalski</dc:creator>
  <dc:description/>
  <dc:language>pl-PL</dc:language>
  <cp:lastModifiedBy/>
  <cp:lastPrinted>2024-05-30T09:32:00Z</cp:lastPrinted>
  <dcterms:modified xsi:type="dcterms:W3CDTF">2024-10-31T11:10:52Z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