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Zadanie nr 2</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vMerge w:val="restart"/>
            <w:tcBorders>
              <w:left w:val="single" w:sz="4" w:space="0" w:color="000000"/>
              <w:bottom w:val="single" w:sz="4" w:space="0" w:color="000000"/>
            </w:tcBorders>
            <w:shd w:color="auto" w:fill="auto" w:val="clear"/>
          </w:tcPr>
          <w:p>
            <w:pPr>
              <w:pStyle w:val="Normal"/>
              <w:widowControl w:val="false"/>
              <w:spacing w:before="100" w:after="160"/>
              <w:jc w:val="center"/>
              <w:rPr/>
            </w:pPr>
            <w:r>
              <w:rPr/>
              <w:t>Zad 2</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cs="Arial"/>
                <w:b/>
                <w:sz w:val="20"/>
                <w:szCs w:val="20"/>
              </w:rPr>
              <w:t>Twaróg półtłusty</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eastAsia="Arial" w:cs="Arial"/>
                <w:b/>
                <w:bCs/>
                <w:sz w:val="20"/>
                <w:szCs w:val="20"/>
              </w:rPr>
            </w:pPr>
            <w:r>
              <w:rPr>
                <w:rFonts w:eastAsia="Arial" w:cs="Arial"/>
                <w:b/>
                <w:bCs/>
                <w:sz w:val="20"/>
                <w:szCs w:val="20"/>
              </w:rPr>
              <w:t>CPV - 15542100-0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8</w:t>
            </w:r>
            <w:r>
              <w:rPr>
                <w:rFonts w:eastAsia="EUAlbertina" w:cs="Arial"/>
                <w:sz w:val="20"/>
                <w:szCs w:val="20"/>
              </w:rPr>
              <w:t xml:space="preserve"> 000</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cs="Arial"/>
                <w:b/>
                <w:sz w:val="20"/>
                <w:szCs w:val="20"/>
              </w:rPr>
              <w:t>Jogurt naturalny</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eastAsia="Arial" w:cs="Arial"/>
                <w:b/>
                <w:bCs/>
                <w:sz w:val="20"/>
                <w:szCs w:val="20"/>
              </w:rPr>
            </w:pPr>
            <w:r>
              <w:rPr>
                <w:rFonts w:eastAsia="Arial" w:cs="Arial"/>
                <w:b/>
                <w:bCs/>
                <w:sz w:val="20"/>
                <w:szCs w:val="20"/>
              </w:rPr>
              <w:t>CPV – 15551310-1</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1 500</w:t>
            </w:r>
          </w:p>
        </w:tc>
      </w:tr>
      <w:tr>
        <w:trPr/>
        <w:tc>
          <w:tcPr>
            <w:tcW w:w="717" w:type="dxa"/>
            <w:vMerge w:val="continue"/>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cs="Arial"/>
                <w:b/>
                <w:sz w:val="20"/>
                <w:szCs w:val="20"/>
              </w:rPr>
              <w:t>Jogurt owocowy</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eastAsia="Arial" w:cs="Arial"/>
                <w:b/>
                <w:bCs/>
                <w:sz w:val="20"/>
                <w:szCs w:val="20"/>
              </w:rPr>
            </w:pPr>
            <w:r>
              <w:rPr>
                <w:rFonts w:eastAsia="Arial" w:cs="Arial"/>
                <w:b/>
                <w:bCs/>
                <w:sz w:val="20"/>
                <w:szCs w:val="20"/>
              </w:rPr>
              <w:t>CPV – 15551310-2</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500</w:t>
            </w:r>
          </w:p>
        </w:tc>
      </w:tr>
    </w:tbl>
    <w:p>
      <w:pPr>
        <w:pStyle w:val="Normal"/>
        <w:jc w:val="both"/>
        <w:rPr>
          <w:sz w:val="24"/>
          <w:szCs w:val="24"/>
        </w:rPr>
      </w:pPr>
      <w:r>
        <w:rPr>
          <w:sz w:val="24"/>
          <w:szCs w:val="24"/>
        </w:rPr>
      </w:r>
    </w:p>
    <w:p>
      <w:pPr>
        <w:pStyle w:val="Normal"/>
        <w:jc w:val="both"/>
        <w:rPr>
          <w:b/>
        </w:rPr>
      </w:pPr>
      <w:r>
        <w:rPr/>
        <w:t xml:space="preserve">2. Zamawiający przewiduje realizację dostaw w okresie </w:t>
      </w:r>
      <w:r>
        <w:rPr>
          <w:b/>
        </w:rPr>
        <w:t xml:space="preserve">od 1 </w:t>
      </w:r>
      <w:r>
        <w:rPr>
          <w:b/>
        </w:rPr>
        <w:t>stycznia</w:t>
      </w:r>
      <w:r>
        <w:rPr>
          <w:b/>
        </w:rPr>
        <w:t xml:space="preserve"> do 31 grudnia 202</w:t>
      </w:r>
      <w:r>
        <w:rPr>
          <w:b/>
        </w:rPr>
        <w:t xml:space="preserve">5 </w:t>
      </w:r>
      <w:r>
        <w:rPr>
          <w:b/>
        </w:rPr>
        <w:t>r.</w:t>
      </w:r>
    </w:p>
    <w:p>
      <w:pPr>
        <w:pStyle w:val="Normal"/>
        <w:jc w:val="both"/>
        <w:rPr/>
      </w:pPr>
      <w:r>
        <w:rPr/>
        <w:t>3. Termin pierwszej dostawy – według potrzeb Zamawiającego.</w:t>
      </w:r>
    </w:p>
    <w:p>
      <w:pPr>
        <w:pStyle w:val="Normal"/>
        <w:jc w:val="both"/>
        <w:rPr/>
      </w:pPr>
      <w:r>
        <w:rPr/>
        <w:t>4. Zamawiający przewiduje realizację dostaw z przeciętną częstotliwością 1 raz na 1 tydzień, w ilościach określanych na bieżąco przez Zamawiającego.</w:t>
      </w:r>
    </w:p>
    <w:p>
      <w:pPr>
        <w:pStyle w:val="Normal"/>
        <w:spacing w:lineRule="atLeast" w:line="100"/>
        <w:jc w:val="both"/>
        <w:rPr>
          <w:b/>
          <w:bCs/>
        </w:rPr>
      </w:pPr>
      <w:r>
        <w:rPr>
          <w:b/>
          <w:bCs/>
        </w:rPr>
        <w:t>5. Wymagania zamawiającego:</w:t>
      </w:r>
    </w:p>
    <w:p>
      <w:pPr>
        <w:pStyle w:val="Normal"/>
        <w:spacing w:lineRule="atLeast" w:line="100" w:before="120" w:after="160"/>
        <w:ind w:firstLine="284"/>
        <w:jc w:val="both"/>
        <w:rPr>
          <w:b/>
          <w:bCs/>
        </w:rPr>
      </w:pPr>
      <w:r>
        <w:rPr>
          <w:b/>
          <w:bCs/>
        </w:rPr>
        <w:t>5.1. Twaróg półtłusty</w:t>
      </w:r>
    </w:p>
    <w:p>
      <w:pPr>
        <w:pStyle w:val="Normal"/>
        <w:spacing w:lineRule="atLeast" w:line="100" w:before="120" w:after="160"/>
        <w:ind w:left="284" w:hanging="0"/>
        <w:jc w:val="both"/>
        <w:rPr>
          <w:rFonts w:ascii="Calibri" w:hAnsi="Calibri" w:eastAsia="Arial" w:cs="Arial"/>
        </w:rPr>
      </w:pPr>
      <w:r>
        <w:rPr>
          <w:rFonts w:eastAsia="Arial" w:cs="Arial"/>
        </w:rPr>
        <w:t>Świeży, dobrze odciśnięty, dający możliwość pokrojenia w plastry,  opakowanie jednostkowe o wadze do 1 kg; etykietowany, z naniesioną na każdej sztuce datą przydatności do spożycia oraz składem chemicznym i surowcowym.</w:t>
      </w:r>
      <w:r>
        <w:rPr>
          <w:rFonts w:eastAsia="Arial" w:cs="Arial"/>
          <w:sz w:val="20"/>
          <w:szCs w:val="20"/>
        </w:rPr>
        <w:t xml:space="preserve"> </w:t>
      </w:r>
      <w:r>
        <w:rPr>
          <w:rFonts w:eastAsia="Arial" w:cs="Arial"/>
        </w:rPr>
        <w:t>Barwa biała do lekko kremowej jednolita w całej masie. Struktura jednolita, zwarta bez grudek. Zapach czysty, łagodny, lekko kwaśny, lekki posmak pasteryzacji, bez obcych zapachów i posmaków.</w:t>
      </w:r>
    </w:p>
    <w:p>
      <w:pPr>
        <w:pStyle w:val="Standard"/>
        <w:spacing w:before="120" w:after="0"/>
        <w:ind w:firstLine="284"/>
        <w:rPr>
          <w:rFonts w:ascii="Calibri" w:hAnsi="Calibri"/>
          <w:sz w:val="22"/>
          <w:szCs w:val="22"/>
        </w:rPr>
      </w:pPr>
      <w:r>
        <w:rPr>
          <w:rFonts w:eastAsia="Arial" w:cs="Arial" w:ascii="Calibri" w:hAnsi="Calibri"/>
          <w:b/>
          <w:bCs/>
          <w:sz w:val="20"/>
          <w:szCs w:val="20"/>
        </w:rPr>
        <w:t>Termin przydatności do spożycia nie krótszy niż 14 dni od daty</w:t>
      </w:r>
      <w:r>
        <w:rPr>
          <w:rFonts w:eastAsia="Arial" w:cs="Arial" w:ascii="Calibri" w:hAnsi="Calibri"/>
          <w:sz w:val="20"/>
          <w:szCs w:val="20"/>
        </w:rPr>
        <w:t xml:space="preserve"> </w:t>
      </w:r>
      <w:r>
        <w:rPr>
          <w:rFonts w:eastAsia="Arial" w:cs="Arial" w:ascii="Calibri" w:hAnsi="Calibri"/>
          <w:b/>
          <w:bCs/>
          <w:sz w:val="20"/>
          <w:szCs w:val="20"/>
        </w:rPr>
        <w:t>dostawy do magazynu-zamawiającego.</w:t>
      </w:r>
    </w:p>
    <w:p>
      <w:pPr>
        <w:pStyle w:val="Normal"/>
        <w:spacing w:lineRule="atLeast" w:line="100" w:before="120" w:after="160"/>
        <w:ind w:firstLine="284"/>
        <w:jc w:val="both"/>
        <w:rPr>
          <w:b/>
          <w:bCs/>
        </w:rPr>
      </w:pPr>
      <w:r>
        <w:rPr>
          <w:b/>
          <w:bCs/>
        </w:rPr>
        <w:t>5.2. Jogurt naturalny</w:t>
      </w:r>
    </w:p>
    <w:p>
      <w:pPr>
        <w:pStyle w:val="Normal"/>
        <w:spacing w:lineRule="atLeast" w:line="100" w:before="120" w:after="160"/>
        <w:ind w:left="284" w:hanging="0"/>
        <w:jc w:val="both"/>
        <w:rPr>
          <w:rFonts w:ascii="Calibri" w:hAnsi="Calibri" w:eastAsia="Arial" w:cs="Arial"/>
        </w:rPr>
      </w:pPr>
      <w:r>
        <w:rPr>
          <w:rFonts w:eastAsia="Arial" w:cs="Arial"/>
        </w:rPr>
        <w:t xml:space="preserve">Czysty, zawartość tłuszczu 0%, opakowanie kubek  0,150 kg </w:t>
      </w:r>
    </w:p>
    <w:p>
      <w:pPr>
        <w:pStyle w:val="Standard"/>
        <w:spacing w:before="120" w:after="0"/>
        <w:ind w:firstLine="284"/>
        <w:rPr>
          <w:rFonts w:ascii="Calibri" w:hAnsi="Calibri"/>
        </w:rPr>
      </w:pPr>
      <w:r>
        <w:rPr>
          <w:rFonts w:eastAsia="Arial" w:cs="Arial" w:ascii="Calibri" w:hAnsi="Calibri"/>
          <w:b/>
          <w:bCs/>
          <w:sz w:val="20"/>
          <w:szCs w:val="20"/>
        </w:rPr>
        <w:t>Termin przydatności do spożycia nie krótszy niż 14 dni od daty</w:t>
      </w:r>
      <w:r>
        <w:rPr>
          <w:rFonts w:eastAsia="Arial" w:cs="Arial" w:ascii="Calibri" w:hAnsi="Calibri"/>
          <w:sz w:val="20"/>
          <w:szCs w:val="20"/>
        </w:rPr>
        <w:t xml:space="preserve"> </w:t>
      </w:r>
      <w:r>
        <w:rPr>
          <w:rFonts w:eastAsia="Arial" w:cs="Arial" w:ascii="Calibri" w:hAnsi="Calibri"/>
          <w:b/>
          <w:bCs/>
          <w:sz w:val="20"/>
          <w:szCs w:val="20"/>
        </w:rPr>
        <w:t>dostawy do magazynu-zamawiającego.</w:t>
      </w:r>
      <w:r>
        <w:rPr>
          <w:rFonts w:cs="Arial" w:ascii="Calibri" w:hAnsi="Calibri"/>
          <w:b/>
          <w:bCs/>
          <w:sz w:val="20"/>
          <w:szCs w:val="20"/>
        </w:rPr>
        <w:t xml:space="preserve"> </w:t>
      </w:r>
      <w:r>
        <w:rPr>
          <w:rFonts w:cs="Arial" w:ascii="Calibri" w:hAnsi="Calibri"/>
          <w:sz w:val="20"/>
          <w:szCs w:val="20"/>
        </w:rPr>
        <w:t xml:space="preserve"> </w:t>
      </w:r>
    </w:p>
    <w:p>
      <w:pPr>
        <w:pStyle w:val="Normal"/>
        <w:spacing w:lineRule="atLeast" w:line="100" w:before="120" w:after="160"/>
        <w:ind w:firstLine="284"/>
        <w:jc w:val="both"/>
        <w:rPr>
          <w:b/>
          <w:bCs/>
        </w:rPr>
      </w:pPr>
      <w:r>
        <w:rPr>
          <w:b/>
          <w:bCs/>
        </w:rPr>
        <w:t>5.3. Jogurt owocowy</w:t>
      </w:r>
    </w:p>
    <w:p>
      <w:pPr>
        <w:pStyle w:val="Normal"/>
        <w:spacing w:lineRule="atLeast" w:line="100" w:before="120" w:after="160"/>
        <w:ind w:left="284" w:hanging="0"/>
        <w:jc w:val="both"/>
        <w:rPr>
          <w:rFonts w:ascii="Calibri" w:hAnsi="Calibri" w:eastAsia="Arial" w:cs="Arial"/>
        </w:rPr>
      </w:pPr>
      <w:r>
        <w:rPr>
          <w:rFonts w:eastAsia="Arial" w:cs="Arial"/>
        </w:rPr>
        <w:t xml:space="preserve">Czysty, owocowy, różne smaki, opakowanie kubek  0,150 kg </w:t>
      </w:r>
    </w:p>
    <w:p>
      <w:pPr>
        <w:pStyle w:val="Standard"/>
        <w:spacing w:before="120" w:after="0"/>
        <w:ind w:firstLine="284"/>
        <w:rPr>
          <w:rFonts w:ascii="Calibri" w:hAnsi="Calibri"/>
        </w:rPr>
      </w:pPr>
      <w:r>
        <w:rPr>
          <w:rFonts w:eastAsia="Arial" w:cs="Arial" w:ascii="Calibri" w:hAnsi="Calibri"/>
          <w:b/>
          <w:bCs/>
          <w:sz w:val="20"/>
          <w:szCs w:val="20"/>
        </w:rPr>
        <w:t>Termin przydatności do spożycia nie krótszy niż 14 dni od daty</w:t>
      </w:r>
      <w:r>
        <w:rPr>
          <w:rFonts w:eastAsia="Arial" w:cs="Arial" w:ascii="Calibri" w:hAnsi="Calibri"/>
          <w:sz w:val="20"/>
          <w:szCs w:val="20"/>
        </w:rPr>
        <w:t xml:space="preserve"> </w:t>
      </w:r>
      <w:r>
        <w:rPr>
          <w:rFonts w:eastAsia="Arial" w:cs="Arial" w:ascii="Calibri" w:hAnsi="Calibri"/>
          <w:b/>
          <w:bCs/>
          <w:sz w:val="20"/>
          <w:szCs w:val="20"/>
        </w:rPr>
        <w:t>dostawy do magazynu-zamawiającego.</w:t>
      </w:r>
      <w:r>
        <w:rPr>
          <w:rFonts w:cs="Arial" w:ascii="Calibri" w:hAnsi="Calibri"/>
          <w:b/>
          <w:bCs/>
          <w:sz w:val="20"/>
          <w:szCs w:val="20"/>
        </w:rPr>
        <w:t xml:space="preserve"> </w:t>
      </w:r>
      <w:r>
        <w:rPr>
          <w:rFonts w:cs="Arial" w:ascii="Calibri" w:hAnsi="Calibri"/>
          <w:sz w:val="20"/>
          <w:szCs w:val="20"/>
        </w:rPr>
        <w:t xml:space="preserve"> </w:t>
      </w:r>
    </w:p>
    <w:p>
      <w:pPr>
        <w:pStyle w:val="Normal"/>
        <w:spacing w:before="120" w:after="160"/>
        <w:jc w:val="both"/>
        <w:rPr/>
      </w:pPr>
      <w:r>
        <w:rPr>
          <w:rFonts w:eastAsia="Lucida Sans Unicode"/>
          <w:bCs/>
          <w:kern w:val="2"/>
        </w:rPr>
        <w:t>6.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bCs/>
          <w:kern w:val="2"/>
        </w:rPr>
        <w:t>7.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8.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9. Dostawy przez Wykonawcę będą realizowane nie częściej niż 1 raz na 2 tygodnie,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90 dni od dnia dostawy do magazynu zamawiającego.   </w:t>
      </w:r>
    </w:p>
    <w:p>
      <w:pPr>
        <w:pStyle w:val="Normal"/>
        <w:widowControl w:val="false"/>
        <w:spacing w:lineRule="exact" w:line="255"/>
        <w:jc w:val="both"/>
        <w:rPr>
          <w:rFonts w:ascii="Calibri" w:hAnsi="Calibri" w:eastAsia="Lucida Sans Unicode" w:cs="Arial"/>
        </w:rPr>
      </w:pPr>
      <w:r>
        <w:rPr>
          <w:rFonts w:eastAsia="Lucida Sans Unicode" w:cs="Arial"/>
        </w:rPr>
        <w:t>10.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12.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13.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14.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15.</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16.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17.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18.</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19.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20.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21. W przypadku braku środków finansowych na koncie Zamawiającego, Wykonawca zobowiązuje się prolongować termin zapłaty o 30 dni, nie wstrzymując dostaw bieżących.    </w:t>
      </w:r>
    </w:p>
    <w:p>
      <w:pPr>
        <w:pStyle w:val="Normal"/>
        <w:widowControl w:val="false"/>
        <w:spacing w:lineRule="exact" w:line="255" w:before="0" w:after="160"/>
        <w:jc w:val="both"/>
        <w:rPr>
          <w:rFonts w:ascii="Calibri" w:hAnsi="Calibri" w:eastAsia="EUAlbertina" w:cs="Arial"/>
        </w:rPr>
      </w:pPr>
      <w:bookmarkStart w:id="0" w:name="_Hlk12441212"/>
      <w:r>
        <w:rPr>
          <w:rFonts w:eastAsia="ArialNarrow-Bold" w:cs="Arial"/>
        </w:rPr>
        <w:t xml:space="preserve">22. Z tytułu niezrealizowanych dostaw w okresie realizacji umowy Wykonawcy nie przysługują roszczenia finansowe oraz prawne. </w:t>
      </w:r>
      <w:bookmarkEnd w:id="0"/>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936543287"/>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15</w:t>
    </w:r>
    <w:r>
      <w:rPr/>
      <w:t>.2024</w:t>
      <w:tab/>
      <w:tab/>
      <w:t>Załącznik nr 1.2. do SWZ</w:t>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b4dbf"/>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C7804-3480-40E7-BE34-B04F27944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LibreOffice/7.5.4.2$Windows_X86_64 LibreOffice_project/36ccfdc35048b057fd9854c757a8b67ec53977b6</Application>
  <AppVersion>15.0000</AppVersion>
  <Pages>3</Pages>
  <Words>1098</Words>
  <Characters>7459</Characters>
  <CharactersWithSpaces>8546</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2022-11-18T08:14:00Z</dcterms:created>
  <dc:creator>Paweł Kowalski</dc:creator>
  <dc:description/>
  <dc:language>pl-PL</dc:language>
  <cp:lastModifiedBy/>
  <cp:lastPrinted>2023-12-13T11:31:00Z</cp:lastPrinted>
  <dcterms:modified xsi:type="dcterms:W3CDTF">2024-10-31T09:27:24Z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