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89D50" w14:textId="15404DD8" w:rsidR="00EE52FE" w:rsidRDefault="00EE52FE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Załącznik nr 4a do SWZ</w:t>
      </w:r>
    </w:p>
    <w:p w14:paraId="0043F74E" w14:textId="77777777" w:rsidR="00EE52FE" w:rsidRDefault="00EE52FE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A2EA96" w14:textId="3BC7EFB6" w:rsidR="004E65C6" w:rsidRPr="00FC08AB" w:rsidRDefault="004E65C6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t>Umowa nr ………………….</w:t>
      </w:r>
    </w:p>
    <w:p w14:paraId="020E319F" w14:textId="79A39848" w:rsidR="004E65C6" w:rsidRPr="00FC08AB" w:rsidRDefault="004E65C6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t>o świadczenie usług cateringowych</w:t>
      </w:r>
      <w:r w:rsidR="006D0CC5" w:rsidRPr="00FC08AB">
        <w:rPr>
          <w:rFonts w:asciiTheme="minorHAnsi" w:hAnsiTheme="minorHAnsi" w:cstheme="minorHAnsi"/>
          <w:b/>
          <w:sz w:val="22"/>
          <w:szCs w:val="22"/>
        </w:rPr>
        <w:t xml:space="preserve"> - część </w:t>
      </w:r>
      <w:r w:rsidR="009E0680" w:rsidRPr="00FC08AB">
        <w:rPr>
          <w:rFonts w:asciiTheme="minorHAnsi" w:hAnsiTheme="minorHAnsi" w:cstheme="minorHAnsi"/>
          <w:b/>
          <w:sz w:val="22"/>
          <w:szCs w:val="22"/>
        </w:rPr>
        <w:t>1</w:t>
      </w:r>
    </w:p>
    <w:p w14:paraId="75924BEB" w14:textId="77777777" w:rsidR="004E65C6" w:rsidRPr="00FC08AB" w:rsidRDefault="004E65C6" w:rsidP="004E65C6">
      <w:pPr>
        <w:ind w:firstLine="5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8776831" w14:textId="7B8C5808" w:rsidR="004E65C6" w:rsidRPr="00FC08AB" w:rsidRDefault="004E65C6" w:rsidP="004E65C6">
      <w:pPr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w dniu …………………………………………………. w Wojkowicach pomiędzy:</w:t>
      </w:r>
    </w:p>
    <w:p w14:paraId="67E4E6E8" w14:textId="77777777" w:rsidR="004E65C6" w:rsidRPr="00FC08AB" w:rsidRDefault="004E65C6" w:rsidP="004E65C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37B3A95" w14:textId="2B265543" w:rsidR="004E65C6" w:rsidRPr="00FC08AB" w:rsidRDefault="004E65C6" w:rsidP="004E65C6">
      <w:pPr>
        <w:pStyle w:val="Standard"/>
        <w:jc w:val="both"/>
        <w:rPr>
          <w:rFonts w:ascii="Calibri" w:hAnsi="Calibri" w:cs="Calibri"/>
          <w:sz w:val="22"/>
          <w:szCs w:val="22"/>
        </w:rPr>
      </w:pPr>
      <w:bookmarkStart w:id="0" w:name="_Hlk56159423"/>
      <w:r w:rsidRPr="00FC08AB">
        <w:rPr>
          <w:rFonts w:ascii="Calibri" w:hAnsi="Calibri" w:cs="Calibri"/>
          <w:b/>
          <w:sz w:val="22"/>
          <w:szCs w:val="22"/>
        </w:rPr>
        <w:t>Gminą Wojkowice</w:t>
      </w:r>
      <w:r w:rsidRPr="00FC08AB">
        <w:rPr>
          <w:rFonts w:ascii="Calibri" w:hAnsi="Calibri" w:cs="Calibri"/>
          <w:sz w:val="22"/>
          <w:szCs w:val="22"/>
        </w:rPr>
        <w:t xml:space="preserve"> z siedzibą w Wojkowicach (42-580) przy ulicy Jana III Sobieskiego 290a NIP: 625-244-93-23, reprezentowaną przez Dyrektora </w:t>
      </w:r>
      <w:r w:rsidR="00A36AA8" w:rsidRPr="00FC08AB">
        <w:rPr>
          <w:rFonts w:ascii="Calibri" w:hAnsi="Calibri" w:cs="Calibri"/>
          <w:sz w:val="22"/>
          <w:szCs w:val="22"/>
        </w:rPr>
        <w:t>Żłobka Miejskiego „Figielkowo”</w:t>
      </w:r>
      <w:r w:rsidRPr="00FC08AB">
        <w:rPr>
          <w:rFonts w:ascii="Calibri" w:hAnsi="Calibri" w:cs="Calibri"/>
          <w:sz w:val="22"/>
          <w:szCs w:val="22"/>
        </w:rPr>
        <w:t xml:space="preserve"> – </w:t>
      </w:r>
      <w:r w:rsidR="00A36AA8" w:rsidRPr="00FC08AB">
        <w:rPr>
          <w:rFonts w:ascii="Calibri" w:hAnsi="Calibri" w:cs="Calibri"/>
          <w:sz w:val="22"/>
          <w:szCs w:val="22"/>
        </w:rPr>
        <w:t xml:space="preserve">Marlenę </w:t>
      </w:r>
      <w:proofErr w:type="spellStart"/>
      <w:r w:rsidR="00A36AA8" w:rsidRPr="00FC08AB">
        <w:rPr>
          <w:rFonts w:ascii="Calibri" w:hAnsi="Calibri" w:cs="Calibri"/>
          <w:sz w:val="22"/>
          <w:szCs w:val="22"/>
        </w:rPr>
        <w:t>Pawłowską-Kyrcz</w:t>
      </w:r>
      <w:proofErr w:type="spellEnd"/>
      <w:r w:rsidRPr="00FC08AB">
        <w:rPr>
          <w:rFonts w:ascii="Calibri" w:hAnsi="Calibri" w:cs="Calibri"/>
          <w:sz w:val="22"/>
          <w:szCs w:val="22"/>
        </w:rPr>
        <w:t xml:space="preserve">, działającą z upoważnienia Burmistrza Miasta Wojkowice z dnia </w:t>
      </w:r>
      <w:r w:rsidR="00A36AA8" w:rsidRPr="00FC08AB">
        <w:rPr>
          <w:rFonts w:ascii="Calibri" w:hAnsi="Calibri" w:cs="Calibri"/>
          <w:sz w:val="22"/>
          <w:szCs w:val="22"/>
        </w:rPr>
        <w:t>………….</w:t>
      </w:r>
      <w:r w:rsidR="00A37B0C" w:rsidRPr="00FC08AB">
        <w:rPr>
          <w:rFonts w:ascii="Calibri" w:hAnsi="Calibri" w:cs="Calibri"/>
          <w:sz w:val="22"/>
          <w:szCs w:val="22"/>
        </w:rPr>
        <w:t>.</w:t>
      </w:r>
      <w:r w:rsidRPr="00FC08AB">
        <w:rPr>
          <w:rFonts w:ascii="Calibri" w:hAnsi="Calibri" w:cs="Calibri"/>
          <w:sz w:val="22"/>
          <w:szCs w:val="22"/>
        </w:rPr>
        <w:t xml:space="preserve"> przy kontrasygnacie Skarbnika Miasta – Marka Skrobka, </w:t>
      </w:r>
    </w:p>
    <w:bookmarkEnd w:id="0"/>
    <w:p w14:paraId="7A53E91C" w14:textId="77777777" w:rsidR="004E65C6" w:rsidRPr="00FC08AB" w:rsidRDefault="004E65C6" w:rsidP="004E65C6">
      <w:pPr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a</w:t>
      </w:r>
    </w:p>
    <w:p w14:paraId="51462B4C" w14:textId="77777777" w:rsidR="004E65C6" w:rsidRPr="00FC08AB" w:rsidRDefault="004E65C6" w:rsidP="004E65C6">
      <w:pPr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0BF7E286" w14:textId="77777777" w:rsidR="004E65C6" w:rsidRPr="00FC08AB" w:rsidRDefault="004E65C6" w:rsidP="004E65C6">
      <w:pPr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FC08AB">
        <w:rPr>
          <w:rFonts w:asciiTheme="minorHAnsi" w:hAnsiTheme="minorHAnsi" w:cstheme="minorHAnsi"/>
          <w:b/>
          <w:bCs/>
          <w:sz w:val="22"/>
          <w:szCs w:val="22"/>
        </w:rPr>
        <w:t>„Wykonawcą”</w:t>
      </w:r>
    </w:p>
    <w:p w14:paraId="3FB9DD5C" w14:textId="77777777" w:rsidR="004E65C6" w:rsidRPr="00FC08AB" w:rsidRDefault="004E65C6" w:rsidP="004E65C6">
      <w:pPr>
        <w:jc w:val="both"/>
        <w:rPr>
          <w:rFonts w:ascii="Calibri" w:eastAsia="Andale Sans UI" w:hAnsi="Calibri" w:cs="Calibri"/>
          <w:sz w:val="22"/>
          <w:szCs w:val="22"/>
        </w:rPr>
      </w:pPr>
    </w:p>
    <w:p w14:paraId="0CFC2D48" w14:textId="73946082" w:rsidR="004E65C6" w:rsidRPr="00FC08AB" w:rsidRDefault="0057788A" w:rsidP="004E65C6">
      <w:pPr>
        <w:autoSpaceDE w:val="0"/>
        <w:autoSpaceDN w:val="0"/>
        <w:adjustRightInd w:val="0"/>
        <w:jc w:val="both"/>
        <w:rPr>
          <w:rStyle w:val="Pogrubienie"/>
          <w:rFonts w:ascii="CIDFont+F4" w:eastAsiaTheme="minorHAnsi" w:hAnsi="CIDFont+F4" w:cs="CIDFont+F4"/>
          <w:b w:val="0"/>
          <w:bCs w:val="0"/>
          <w:sz w:val="22"/>
          <w:szCs w:val="22"/>
          <w:lang w:eastAsia="en-US"/>
        </w:rPr>
      </w:pPr>
      <w:r w:rsidRPr="00FC08AB">
        <w:rPr>
          <w:rFonts w:ascii="CIDFont+F4" w:eastAsiaTheme="minorHAnsi" w:hAnsi="CIDFont+F4" w:cs="CIDFont+F4"/>
          <w:sz w:val="22"/>
          <w:szCs w:val="22"/>
          <w:lang w:eastAsia="en-US"/>
        </w:rPr>
        <w:t xml:space="preserve">została zawarta </w:t>
      </w:r>
      <w:r w:rsidR="004E65C6" w:rsidRPr="00FC08AB">
        <w:rPr>
          <w:rFonts w:ascii="CIDFont+F4" w:eastAsiaTheme="minorHAnsi" w:hAnsi="CIDFont+F4" w:cs="CIDFont+F4"/>
          <w:sz w:val="22"/>
          <w:szCs w:val="22"/>
          <w:lang w:eastAsia="en-US"/>
        </w:rPr>
        <w:t>w trybie przepisów ustawy z dnia 11 września 2019 r. Prawo zamówień publicznych</w:t>
      </w:r>
      <w:r w:rsidR="00493278" w:rsidRPr="00FC08AB">
        <w:rPr>
          <w:rFonts w:ascii="CIDFont+F4" w:eastAsiaTheme="minorHAnsi" w:hAnsi="CIDFont+F4" w:cs="CIDFont+F4"/>
          <w:sz w:val="22"/>
          <w:szCs w:val="22"/>
          <w:lang w:eastAsia="en-US"/>
        </w:rPr>
        <w:t xml:space="preserve"> </w:t>
      </w:r>
      <w:r w:rsidR="004E65C6" w:rsidRPr="00FC08AB">
        <w:rPr>
          <w:rFonts w:ascii="CIDFont+F4" w:eastAsiaTheme="minorHAnsi" w:hAnsi="CIDFont+F4" w:cs="CIDFont+F4"/>
          <w:sz w:val="22"/>
          <w:szCs w:val="22"/>
          <w:lang w:eastAsia="en-US"/>
        </w:rPr>
        <w:t>(Dz. U. z 20</w:t>
      </w:r>
      <w:r w:rsidR="006D0CC5" w:rsidRPr="00FC08AB">
        <w:rPr>
          <w:rFonts w:ascii="CIDFont+F4" w:eastAsiaTheme="minorHAnsi" w:hAnsi="CIDFont+F4" w:cs="CIDFont+F4"/>
          <w:sz w:val="22"/>
          <w:szCs w:val="22"/>
          <w:lang w:eastAsia="en-US"/>
        </w:rPr>
        <w:t>2</w:t>
      </w:r>
      <w:r w:rsidR="0006391F">
        <w:rPr>
          <w:rFonts w:ascii="CIDFont+F4" w:eastAsiaTheme="minorHAnsi" w:hAnsi="CIDFont+F4" w:cs="CIDFont+F4"/>
          <w:sz w:val="22"/>
          <w:szCs w:val="22"/>
          <w:lang w:eastAsia="en-US"/>
        </w:rPr>
        <w:t>4</w:t>
      </w:r>
      <w:r w:rsidR="004E65C6" w:rsidRPr="00FC08AB">
        <w:rPr>
          <w:rFonts w:ascii="CIDFont+F4" w:eastAsiaTheme="minorHAnsi" w:hAnsi="CIDFont+F4" w:cs="CIDFont+F4"/>
          <w:sz w:val="22"/>
          <w:szCs w:val="22"/>
          <w:lang w:eastAsia="en-US"/>
        </w:rPr>
        <w:t xml:space="preserve"> r., poz. </w:t>
      </w:r>
      <w:r w:rsidR="0006391F">
        <w:rPr>
          <w:rFonts w:ascii="CIDFont+F4" w:eastAsiaTheme="minorHAnsi" w:hAnsi="CIDFont+F4" w:cs="CIDFont+F4"/>
          <w:sz w:val="22"/>
          <w:szCs w:val="22"/>
          <w:lang w:eastAsia="en-US"/>
        </w:rPr>
        <w:t>1320</w:t>
      </w:r>
      <w:r w:rsidR="004E65C6" w:rsidRPr="00FC08AB">
        <w:rPr>
          <w:rFonts w:ascii="CIDFont+F4" w:eastAsiaTheme="minorHAnsi" w:hAnsi="CIDFont+F4" w:cs="CIDFont+F4"/>
          <w:sz w:val="22"/>
          <w:szCs w:val="22"/>
          <w:lang w:eastAsia="en-US"/>
        </w:rPr>
        <w:t>), zwanej dalej „ustawą”, w wyniku przeprowadzonego postępowania o udzielenie zamówienia klasycznego o wartości mniejszej niż progi unijne</w:t>
      </w:r>
      <w:r w:rsidR="006D0CC5" w:rsidRPr="00FC08AB">
        <w:rPr>
          <w:rFonts w:ascii="CIDFont+F4" w:eastAsiaTheme="minorHAnsi" w:hAnsi="CIDFont+F4" w:cs="CIDFont+F4"/>
          <w:sz w:val="22"/>
          <w:szCs w:val="22"/>
          <w:lang w:eastAsia="en-US"/>
        </w:rPr>
        <w:t xml:space="preserve"> </w:t>
      </w:r>
      <w:r w:rsidR="004E65C6" w:rsidRPr="00FC08AB">
        <w:rPr>
          <w:rFonts w:ascii="CIDFont+F4" w:eastAsiaTheme="minorHAnsi" w:hAnsi="CIDFont+F4" w:cs="CIDFont+F4"/>
          <w:sz w:val="22"/>
          <w:szCs w:val="22"/>
          <w:lang w:eastAsia="en-US"/>
        </w:rPr>
        <w:t>i wyboru oferty złożonej przez Wykonawcę, umowa następującej treści:</w:t>
      </w:r>
    </w:p>
    <w:p w14:paraId="4161D968" w14:textId="77777777" w:rsidR="004E65C6" w:rsidRPr="00FC08AB" w:rsidRDefault="004E65C6" w:rsidP="004E65C6">
      <w:pPr>
        <w:jc w:val="both"/>
      </w:pPr>
    </w:p>
    <w:p w14:paraId="61DE31BD" w14:textId="77777777" w:rsidR="004E65C6" w:rsidRPr="00FC08AB" w:rsidRDefault="004E65C6" w:rsidP="004E65C6">
      <w:pPr>
        <w:jc w:val="center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t>§ 1</w:t>
      </w:r>
    </w:p>
    <w:p w14:paraId="2426FA07" w14:textId="1E473DFC" w:rsidR="004E65C6" w:rsidRPr="00FC08AB" w:rsidRDefault="004E65C6" w:rsidP="004E65C6">
      <w:pPr>
        <w:pStyle w:val="Standard"/>
        <w:widowControl/>
        <w:numPr>
          <w:ilvl w:val="0"/>
          <w:numId w:val="1"/>
        </w:num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Zamawiający zamawia, a wykonawca przyjmuje do wykonania </w:t>
      </w:r>
      <w:r w:rsidRPr="00FC08AB">
        <w:rPr>
          <w:rFonts w:asciiTheme="minorHAnsi" w:eastAsia="Calibri" w:hAnsiTheme="minorHAnsi" w:cstheme="minorHAnsi"/>
          <w:sz w:val="22"/>
          <w:szCs w:val="22"/>
        </w:rPr>
        <w:t>przygotowanie i dostaw</w:t>
      </w:r>
      <w:r w:rsidR="0057788A" w:rsidRPr="00FC08AB">
        <w:rPr>
          <w:rFonts w:asciiTheme="minorHAnsi" w:eastAsia="Calibri" w:hAnsiTheme="minorHAnsi" w:cstheme="minorHAnsi"/>
          <w:sz w:val="22"/>
          <w:szCs w:val="22"/>
        </w:rPr>
        <w:t>ę</w:t>
      </w:r>
      <w:r w:rsidRPr="00FC08AB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9E0680" w:rsidRPr="00FC08AB">
        <w:rPr>
          <w:rFonts w:asciiTheme="minorHAnsi" w:hAnsiTheme="minorHAnsi" w:cstheme="minorHAnsi"/>
          <w:sz w:val="22"/>
          <w:szCs w:val="22"/>
        </w:rPr>
        <w:t>czterech posiłków dziennie wraz z napojami tj. śniadanie, II śniadanie, obiad (2 dania: zupa + 2 danie) oraz podwieczorek</w:t>
      </w:r>
      <w:r w:rsidRPr="00FC08AB">
        <w:rPr>
          <w:rFonts w:asciiTheme="minorHAnsi" w:eastAsia="Calibri" w:hAnsiTheme="minorHAnsi" w:cstheme="minorHAnsi"/>
          <w:sz w:val="22"/>
          <w:szCs w:val="22"/>
        </w:rPr>
        <w:t xml:space="preserve"> dla maksymalnie </w:t>
      </w:r>
      <w:r w:rsidR="009E0680" w:rsidRPr="00FC08AB">
        <w:rPr>
          <w:rFonts w:asciiTheme="minorHAnsi" w:eastAsia="Calibri" w:hAnsiTheme="minorHAnsi" w:cstheme="minorHAnsi"/>
          <w:sz w:val="22"/>
          <w:szCs w:val="22"/>
        </w:rPr>
        <w:t>42</w:t>
      </w:r>
      <w:r w:rsidRPr="00FC08AB">
        <w:rPr>
          <w:rFonts w:asciiTheme="minorHAnsi" w:eastAsia="Calibri" w:hAnsiTheme="minorHAnsi" w:cstheme="minorHAnsi"/>
          <w:sz w:val="22"/>
          <w:szCs w:val="22"/>
        </w:rPr>
        <w:t xml:space="preserve"> dzieci, które będą uczęszczać </w:t>
      </w:r>
      <w:r w:rsidR="009E0680" w:rsidRPr="00FC08AB">
        <w:rPr>
          <w:rFonts w:asciiTheme="minorHAnsi" w:eastAsia="Calibri" w:hAnsiTheme="minorHAnsi" w:cstheme="minorHAnsi"/>
          <w:sz w:val="22"/>
          <w:szCs w:val="22"/>
        </w:rPr>
        <w:t>Żłobka Miejskiego „Figielkowo”</w:t>
      </w:r>
      <w:r w:rsidRPr="00FC08AB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FC08AB">
        <w:rPr>
          <w:rFonts w:asciiTheme="minorHAnsi" w:hAnsiTheme="minorHAnsi" w:cstheme="minorHAnsi"/>
          <w:sz w:val="22"/>
          <w:szCs w:val="22"/>
        </w:rPr>
        <w:t>z uwzględnieniem również diety specjalnej</w:t>
      </w:r>
      <w:r w:rsidR="00471DD6" w:rsidRPr="00FC08AB">
        <w:rPr>
          <w:rFonts w:asciiTheme="minorHAnsi" w:hAnsiTheme="minorHAnsi" w:cstheme="minorHAnsi"/>
          <w:sz w:val="22"/>
          <w:szCs w:val="22"/>
        </w:rPr>
        <w:t>.</w:t>
      </w:r>
    </w:p>
    <w:p w14:paraId="06529445" w14:textId="08E52A92" w:rsidR="004E65C6" w:rsidRPr="00FC08AB" w:rsidRDefault="004E65C6" w:rsidP="004E65C6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Przez diety specjalne należy rozumieć dietę </w:t>
      </w:r>
      <w:r w:rsidR="009E0680" w:rsidRPr="00FC08AB">
        <w:rPr>
          <w:rFonts w:asciiTheme="minorHAnsi" w:hAnsiTheme="minorHAnsi" w:cstheme="minorHAnsi"/>
          <w:sz w:val="22"/>
          <w:szCs w:val="22"/>
        </w:rPr>
        <w:t>bezglutenow</w:t>
      </w:r>
      <w:r w:rsidR="00471DD6" w:rsidRPr="00FC08AB">
        <w:rPr>
          <w:rFonts w:asciiTheme="minorHAnsi" w:hAnsiTheme="minorHAnsi" w:cstheme="minorHAnsi"/>
          <w:sz w:val="22"/>
          <w:szCs w:val="22"/>
        </w:rPr>
        <w:t>ą</w:t>
      </w:r>
      <w:r w:rsidR="009E0680" w:rsidRPr="00FC08AB">
        <w:rPr>
          <w:rFonts w:asciiTheme="minorHAnsi" w:hAnsiTheme="minorHAnsi" w:cstheme="minorHAnsi"/>
          <w:sz w:val="22"/>
          <w:szCs w:val="22"/>
        </w:rPr>
        <w:t>, bezmleczn</w:t>
      </w:r>
      <w:r w:rsidR="00471DD6" w:rsidRPr="00FC08AB">
        <w:rPr>
          <w:rFonts w:asciiTheme="minorHAnsi" w:hAnsiTheme="minorHAnsi" w:cstheme="minorHAnsi"/>
          <w:sz w:val="22"/>
          <w:szCs w:val="22"/>
        </w:rPr>
        <w:t>ą</w:t>
      </w:r>
      <w:r w:rsidR="009E0680" w:rsidRPr="00FC08AB">
        <w:rPr>
          <w:rFonts w:asciiTheme="minorHAnsi" w:hAnsiTheme="minorHAnsi" w:cstheme="minorHAnsi"/>
          <w:sz w:val="22"/>
          <w:szCs w:val="22"/>
        </w:rPr>
        <w:t xml:space="preserve">, </w:t>
      </w:r>
      <w:r w:rsidR="00471DD6" w:rsidRPr="00FC08AB">
        <w:rPr>
          <w:rFonts w:asciiTheme="minorHAnsi" w:hAnsiTheme="minorHAnsi" w:cstheme="minorHAnsi"/>
          <w:sz w:val="22"/>
          <w:szCs w:val="22"/>
        </w:rPr>
        <w:t xml:space="preserve">eliminacyjną tj. z wykluczeniem jednego lub kilku produktów. </w:t>
      </w:r>
    </w:p>
    <w:p w14:paraId="5876FE32" w14:textId="08B5F2C4" w:rsidR="00111D2C" w:rsidRPr="00FC08AB" w:rsidRDefault="004E65C6" w:rsidP="00111D2C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Miejscem dostawy posiłków jest </w:t>
      </w:r>
      <w:r w:rsidR="009E0680" w:rsidRPr="00FC08AB">
        <w:rPr>
          <w:rFonts w:asciiTheme="minorHAnsi" w:hAnsiTheme="minorHAnsi" w:cstheme="minorHAnsi"/>
          <w:sz w:val="22"/>
          <w:szCs w:val="22"/>
        </w:rPr>
        <w:t>Żłobek Miejski „Figielkowo” przy ul.</w:t>
      </w:r>
      <w:r w:rsidRPr="00FC08AB">
        <w:rPr>
          <w:rFonts w:asciiTheme="minorHAnsi" w:hAnsiTheme="minorHAnsi" w:cstheme="minorHAnsi"/>
          <w:sz w:val="22"/>
          <w:szCs w:val="22"/>
        </w:rPr>
        <w:t xml:space="preserve"> </w:t>
      </w:r>
      <w:r w:rsidR="009E0680" w:rsidRPr="00FC08AB">
        <w:rPr>
          <w:rFonts w:asciiTheme="minorHAnsi" w:hAnsiTheme="minorHAnsi" w:cstheme="minorHAnsi"/>
          <w:sz w:val="22"/>
          <w:szCs w:val="22"/>
        </w:rPr>
        <w:t>Proletariatu 5</w:t>
      </w:r>
      <w:r w:rsidRPr="00FC08AB">
        <w:rPr>
          <w:rFonts w:asciiTheme="minorHAnsi" w:hAnsiTheme="minorHAnsi" w:cstheme="minorHAnsi"/>
          <w:sz w:val="22"/>
          <w:szCs w:val="22"/>
        </w:rPr>
        <w:t>, 42-580 Wojkowice.</w:t>
      </w:r>
    </w:p>
    <w:p w14:paraId="3A4B1BBA" w14:textId="77777777" w:rsidR="00111D2C" w:rsidRPr="00FC08AB" w:rsidRDefault="00111D2C" w:rsidP="00111D2C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="Calibri" w:hAnsi="Calibri" w:cs="Calibri"/>
          <w:sz w:val="22"/>
          <w:szCs w:val="22"/>
        </w:rPr>
        <w:t xml:space="preserve">Zamawiający wymaga zatrudnienia przez Wykonawcę lub podwykonawcę na podstawie stosunku pracy pracownika przygotowującego posiłki. </w:t>
      </w:r>
    </w:p>
    <w:p w14:paraId="51AE60DD" w14:textId="1EBFAC8B" w:rsidR="00111D2C" w:rsidRPr="00FC08AB" w:rsidRDefault="00111D2C" w:rsidP="00111D2C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="Calibri" w:hAnsi="Calibri" w:cs="Calibri"/>
          <w:sz w:val="22"/>
          <w:szCs w:val="22"/>
        </w:rPr>
        <w:t>W celu weryfikacji zatrudniania, przez wykonawcę lub podwykonawcę, na podstawie umowy o pracę, osób wykonujących wskazane przez zamawiającego czynności w zakresie realizacji zamówienia, zamawiający ma prawo żądać w szczególności:</w:t>
      </w:r>
    </w:p>
    <w:p w14:paraId="29C6EA42" w14:textId="77777777" w:rsidR="00111D2C" w:rsidRPr="00FC08AB" w:rsidRDefault="00111D2C" w:rsidP="00111D2C">
      <w:pPr>
        <w:numPr>
          <w:ilvl w:val="0"/>
          <w:numId w:val="9"/>
        </w:numPr>
        <w:tabs>
          <w:tab w:val="left" w:pos="284"/>
        </w:tabs>
        <w:suppressAutoHyphens/>
        <w:ind w:left="567" w:hanging="141"/>
        <w:jc w:val="both"/>
      </w:pPr>
      <w:r w:rsidRPr="00FC08AB">
        <w:rPr>
          <w:rFonts w:ascii="Calibri" w:hAnsi="Calibri" w:cs="Calibri"/>
          <w:sz w:val="22"/>
          <w:szCs w:val="22"/>
        </w:rPr>
        <w:t>oświadczenia zatrudnionego pracownika,</w:t>
      </w:r>
    </w:p>
    <w:p w14:paraId="4F15B600" w14:textId="77777777" w:rsidR="00111D2C" w:rsidRPr="00FC08AB" w:rsidRDefault="00111D2C" w:rsidP="00111D2C">
      <w:pPr>
        <w:numPr>
          <w:ilvl w:val="0"/>
          <w:numId w:val="9"/>
        </w:numPr>
        <w:tabs>
          <w:tab w:val="left" w:pos="284"/>
        </w:tabs>
        <w:suppressAutoHyphens/>
        <w:ind w:left="567" w:hanging="141"/>
        <w:jc w:val="both"/>
      </w:pPr>
      <w:r w:rsidRPr="00FC08AB">
        <w:rPr>
          <w:rFonts w:ascii="Calibri" w:hAnsi="Calibri" w:cs="Calibri"/>
          <w:sz w:val="22"/>
          <w:szCs w:val="22"/>
        </w:rPr>
        <w:t>oświadczenia wykonawcy lub podwykonawcy o zatrudnieniu pracownika na podstawie umowy o pracę,</w:t>
      </w:r>
    </w:p>
    <w:p w14:paraId="0845D05D" w14:textId="77777777" w:rsidR="00111D2C" w:rsidRPr="00FC08AB" w:rsidRDefault="00111D2C" w:rsidP="00111D2C">
      <w:pPr>
        <w:numPr>
          <w:ilvl w:val="0"/>
          <w:numId w:val="9"/>
        </w:numPr>
        <w:tabs>
          <w:tab w:val="left" w:pos="284"/>
        </w:tabs>
        <w:suppressAutoHyphens/>
        <w:ind w:left="709" w:hanging="283"/>
        <w:jc w:val="both"/>
      </w:pPr>
      <w:r w:rsidRPr="00FC08AB">
        <w:rPr>
          <w:rFonts w:ascii="Calibri" w:hAnsi="Calibri" w:cs="Calibri"/>
          <w:sz w:val="22"/>
          <w:szCs w:val="22"/>
        </w:rPr>
        <w:t>poświadczonej za zgodność z oryginałem kopii umowy o pracę zatrudnionego pracownika</w:t>
      </w:r>
      <w:r w:rsidRPr="00FC08AB">
        <w:rPr>
          <w:rFonts w:ascii="Arial" w:hAnsi="Arial"/>
          <w:sz w:val="30"/>
          <w:szCs w:val="30"/>
        </w:rPr>
        <w:t>.</w:t>
      </w:r>
    </w:p>
    <w:p w14:paraId="2968BB39" w14:textId="0504671F" w:rsidR="00111D2C" w:rsidRPr="00FC08AB" w:rsidRDefault="00111D2C" w:rsidP="00111D2C">
      <w:pPr>
        <w:pStyle w:val="Akapitzlist"/>
        <w:numPr>
          <w:ilvl w:val="0"/>
          <w:numId w:val="1"/>
        </w:numPr>
        <w:tabs>
          <w:tab w:val="left" w:pos="284"/>
        </w:tabs>
        <w:suppressAutoHyphens/>
        <w:jc w:val="both"/>
      </w:pPr>
      <w:r w:rsidRPr="00FC08AB">
        <w:rPr>
          <w:rFonts w:ascii="Calibri" w:hAnsi="Calibri" w:cs="Calibri"/>
          <w:sz w:val="22"/>
          <w:szCs w:val="22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powyżej. Z tytułu niespełnienia przez Wykonawca lub podwykonawcę wymogu zatrudnienia na podstawie umowy o pracę osób wykonujących prace wskazane powyżej czynności Zamawiający przewiduje sankcję w postaci obowiązku zapłaty kary umownej.</w:t>
      </w:r>
    </w:p>
    <w:p w14:paraId="14AB381F" w14:textId="04AE2FB4" w:rsidR="00111D2C" w:rsidRPr="00FC08AB" w:rsidRDefault="00111D2C" w:rsidP="00111D2C">
      <w:pPr>
        <w:pStyle w:val="Akapitzlist"/>
        <w:numPr>
          <w:ilvl w:val="0"/>
          <w:numId w:val="1"/>
        </w:numPr>
        <w:tabs>
          <w:tab w:val="left" w:pos="284"/>
        </w:tabs>
        <w:suppressAutoHyphens/>
        <w:jc w:val="both"/>
      </w:pPr>
      <w:r w:rsidRPr="00FC08AB">
        <w:rPr>
          <w:rFonts w:ascii="Calibri" w:hAnsi="Calibri" w:cs="Calibri"/>
          <w:sz w:val="22"/>
          <w:szCs w:val="22"/>
        </w:rPr>
        <w:t>W przypadku uzasadnionych wątpliwości co do przestrzegania prawa przez Wykonawcę lub podwykonawcę, Zamawiający może zwrócić się o przeprowadzenie kontroli przez Państwową Inspekcję Pracy.</w:t>
      </w:r>
    </w:p>
    <w:p w14:paraId="19C1E364" w14:textId="77777777" w:rsidR="00FC08AB" w:rsidRDefault="00FC08AB" w:rsidP="009862B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DFD5C5D" w14:textId="77777777" w:rsidR="00FC08AB" w:rsidRDefault="00FC08AB" w:rsidP="009862B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9B261F9" w14:textId="77777777" w:rsidR="0006391F" w:rsidRDefault="0006391F" w:rsidP="009862B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2CA327" w14:textId="77777777" w:rsidR="00FC08AB" w:rsidRDefault="00FC08AB" w:rsidP="009862B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9724C85" w14:textId="0BCD4DC1" w:rsidR="004E65C6" w:rsidRPr="00FC08AB" w:rsidRDefault="004E65C6" w:rsidP="009862B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t>§ 2</w:t>
      </w:r>
    </w:p>
    <w:p w14:paraId="70EE63C7" w14:textId="3FB92EC8" w:rsidR="004E65C6" w:rsidRPr="00FC08AB" w:rsidRDefault="004E65C6" w:rsidP="004E65C6">
      <w:pPr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Umowa obowiązuje od </w:t>
      </w:r>
      <w:r w:rsidR="006D0CC5" w:rsidRPr="00FC08AB">
        <w:rPr>
          <w:rFonts w:asciiTheme="minorHAnsi" w:hAnsiTheme="minorHAnsi" w:cstheme="minorHAnsi"/>
          <w:sz w:val="22"/>
          <w:szCs w:val="22"/>
        </w:rPr>
        <w:t>01.01.202</w:t>
      </w:r>
      <w:r w:rsidR="0006391F">
        <w:rPr>
          <w:rFonts w:asciiTheme="minorHAnsi" w:hAnsiTheme="minorHAnsi" w:cstheme="minorHAnsi"/>
          <w:sz w:val="22"/>
          <w:szCs w:val="22"/>
        </w:rPr>
        <w:t>5</w:t>
      </w:r>
      <w:r w:rsidR="006D0CC5" w:rsidRPr="00FC08AB">
        <w:rPr>
          <w:rFonts w:asciiTheme="minorHAnsi" w:hAnsiTheme="minorHAnsi" w:cstheme="minorHAnsi"/>
          <w:sz w:val="22"/>
          <w:szCs w:val="22"/>
        </w:rPr>
        <w:t xml:space="preserve"> roku</w:t>
      </w:r>
      <w:r w:rsidRPr="00FC08AB">
        <w:rPr>
          <w:rFonts w:asciiTheme="minorHAnsi" w:hAnsiTheme="minorHAnsi" w:cstheme="minorHAnsi"/>
          <w:sz w:val="22"/>
          <w:szCs w:val="22"/>
        </w:rPr>
        <w:t xml:space="preserve"> do 31.12.202</w:t>
      </w:r>
      <w:r w:rsidR="0006391F">
        <w:rPr>
          <w:rFonts w:asciiTheme="minorHAnsi" w:hAnsiTheme="minorHAnsi" w:cstheme="minorHAnsi"/>
          <w:sz w:val="22"/>
          <w:szCs w:val="22"/>
        </w:rPr>
        <w:t>5</w:t>
      </w:r>
      <w:r w:rsidRPr="00FC08AB">
        <w:rPr>
          <w:rFonts w:asciiTheme="minorHAnsi" w:hAnsiTheme="minorHAnsi" w:cstheme="minorHAnsi"/>
          <w:sz w:val="22"/>
          <w:szCs w:val="22"/>
        </w:rPr>
        <w:t xml:space="preserve"> roku,</w:t>
      </w:r>
      <w:r w:rsidR="00FC08AB">
        <w:rPr>
          <w:rFonts w:asciiTheme="minorHAnsi" w:hAnsiTheme="minorHAnsi" w:cstheme="minorHAnsi"/>
          <w:sz w:val="22"/>
          <w:szCs w:val="22"/>
        </w:rPr>
        <w:t xml:space="preserve"> z wyłączeniem jednego miesiąca wakacyjnego,</w:t>
      </w:r>
      <w:r w:rsidRPr="00FC08AB">
        <w:rPr>
          <w:rFonts w:asciiTheme="minorHAnsi" w:hAnsiTheme="minorHAnsi" w:cstheme="minorHAnsi"/>
          <w:sz w:val="22"/>
          <w:szCs w:val="22"/>
        </w:rPr>
        <w:t xml:space="preserve"> nie dłużej jednak niż do momentu, w którym wynagrodzenie Wykonawcy za wykonanie przedmiotu umowy osiągnie maksymalną wartość, o którym mowa w § 5 ust. 2 lub</w:t>
      </w:r>
      <w:r w:rsidR="0006391F">
        <w:rPr>
          <w:rFonts w:asciiTheme="minorHAnsi" w:hAnsiTheme="minorHAnsi" w:cstheme="minorHAnsi"/>
          <w:sz w:val="22"/>
          <w:szCs w:val="22"/>
        </w:rPr>
        <w:t>,</w:t>
      </w:r>
      <w:r w:rsidRPr="00FC08AB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56158251"/>
      <w:r w:rsidRPr="00FC08AB">
        <w:rPr>
          <w:rFonts w:asciiTheme="minorHAnsi" w:hAnsiTheme="minorHAnsi" w:cstheme="minorHAnsi"/>
          <w:sz w:val="22"/>
          <w:szCs w:val="22"/>
        </w:rPr>
        <w:t>gdy pozostała kwota jest niewystarczająca do prawidłowej realizacji zamówienia.</w:t>
      </w:r>
    </w:p>
    <w:bookmarkEnd w:id="1"/>
    <w:p w14:paraId="0476C4DB" w14:textId="43877FA3" w:rsidR="004E65C6" w:rsidRPr="00FC08AB" w:rsidRDefault="004E65C6" w:rsidP="004E65C6">
      <w:pPr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Usługa będzie wykonywana w dni, w których </w:t>
      </w:r>
      <w:r w:rsidR="009E0680" w:rsidRPr="00FC08AB">
        <w:rPr>
          <w:rFonts w:asciiTheme="minorHAnsi" w:hAnsiTheme="minorHAnsi" w:cstheme="minorHAnsi"/>
          <w:sz w:val="22"/>
          <w:szCs w:val="22"/>
        </w:rPr>
        <w:t>Żłobek Miejski „Figielkowo”</w:t>
      </w:r>
      <w:r w:rsidRPr="00FC08AB">
        <w:rPr>
          <w:rFonts w:asciiTheme="minorHAnsi" w:hAnsiTheme="minorHAnsi" w:cstheme="minorHAnsi"/>
          <w:sz w:val="22"/>
          <w:szCs w:val="22"/>
        </w:rPr>
        <w:t xml:space="preserve"> będ</w:t>
      </w:r>
      <w:r w:rsidR="009E0680" w:rsidRPr="00FC08AB">
        <w:rPr>
          <w:rFonts w:asciiTheme="minorHAnsi" w:hAnsiTheme="minorHAnsi" w:cstheme="minorHAnsi"/>
          <w:sz w:val="22"/>
          <w:szCs w:val="22"/>
        </w:rPr>
        <w:t>zie</w:t>
      </w:r>
      <w:r w:rsidRPr="00FC08AB">
        <w:rPr>
          <w:rFonts w:asciiTheme="minorHAnsi" w:hAnsiTheme="minorHAnsi" w:cstheme="minorHAnsi"/>
          <w:sz w:val="22"/>
          <w:szCs w:val="22"/>
        </w:rPr>
        <w:t xml:space="preserve"> czynn</w:t>
      </w:r>
      <w:r w:rsidR="009E0680" w:rsidRPr="00FC08AB">
        <w:rPr>
          <w:rFonts w:asciiTheme="minorHAnsi" w:hAnsiTheme="minorHAnsi" w:cstheme="minorHAnsi"/>
          <w:sz w:val="22"/>
          <w:szCs w:val="22"/>
        </w:rPr>
        <w:t>y</w:t>
      </w:r>
      <w:r w:rsidRPr="00FC08AB">
        <w:rPr>
          <w:rFonts w:asciiTheme="minorHAnsi" w:hAnsiTheme="minorHAnsi" w:cstheme="minorHAnsi"/>
          <w:sz w:val="22"/>
          <w:szCs w:val="22"/>
        </w:rPr>
        <w:t>.</w:t>
      </w:r>
    </w:p>
    <w:p w14:paraId="5B6AA6E6" w14:textId="77777777" w:rsidR="004E65C6" w:rsidRPr="00FC08AB" w:rsidRDefault="004E65C6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91BF3D" w14:textId="77777777" w:rsidR="004E65C6" w:rsidRPr="00FC08AB" w:rsidRDefault="004E65C6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t>§ 3</w:t>
      </w:r>
    </w:p>
    <w:p w14:paraId="63626066" w14:textId="3F6D8D52" w:rsidR="004E65C6" w:rsidRPr="00FC08AB" w:rsidRDefault="004E65C6" w:rsidP="004E65C6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Przewidywana maksymalna liczba zestawów posiłków dziennie wynosi </w:t>
      </w:r>
      <w:r w:rsidR="009E0680" w:rsidRPr="00FC08AB">
        <w:rPr>
          <w:rFonts w:asciiTheme="minorHAnsi" w:hAnsiTheme="minorHAnsi" w:cstheme="minorHAnsi"/>
          <w:sz w:val="22"/>
          <w:szCs w:val="22"/>
        </w:rPr>
        <w:t>42</w:t>
      </w:r>
      <w:r w:rsidRPr="00FC08AB">
        <w:rPr>
          <w:rFonts w:asciiTheme="minorHAnsi" w:hAnsiTheme="minorHAnsi" w:cstheme="minorHAnsi"/>
          <w:sz w:val="22"/>
          <w:szCs w:val="22"/>
        </w:rPr>
        <w:t>.</w:t>
      </w:r>
    </w:p>
    <w:p w14:paraId="50190FB5" w14:textId="64039AAD" w:rsidR="004E65C6" w:rsidRPr="00FC08AB" w:rsidRDefault="004E65C6" w:rsidP="004E65C6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Ze względu na frekwencję dzieci liczba posiłków może ulegać zmianie. Rzeczywista ilość zamawianych posiłków zgłaszana będzie do Wykonawcy dnia poprzedniego do godziny 15.00.</w:t>
      </w:r>
      <w:r w:rsidR="00471DD6" w:rsidRPr="00FC08AB">
        <w:rPr>
          <w:rFonts w:asciiTheme="minorHAnsi" w:hAnsiTheme="minorHAnsi" w:cstheme="minorHAnsi"/>
          <w:sz w:val="22"/>
          <w:szCs w:val="22"/>
        </w:rPr>
        <w:t xml:space="preserve"> Faktyczne zapotrzebowanie na usługę cateringową zostanie określone przez rodziców dzieci </w:t>
      </w:r>
      <w:r w:rsidR="00B30D0B" w:rsidRPr="00FC08AB">
        <w:rPr>
          <w:rFonts w:asciiTheme="minorHAnsi" w:hAnsiTheme="minorHAnsi" w:cstheme="minorHAnsi"/>
          <w:sz w:val="22"/>
          <w:szCs w:val="22"/>
        </w:rPr>
        <w:t>uczęszczających</w:t>
      </w:r>
      <w:r w:rsidR="00471DD6" w:rsidRPr="00FC08AB">
        <w:rPr>
          <w:rFonts w:asciiTheme="minorHAnsi" w:hAnsiTheme="minorHAnsi" w:cstheme="minorHAnsi"/>
          <w:sz w:val="22"/>
          <w:szCs w:val="22"/>
        </w:rPr>
        <w:t xml:space="preserve"> do Żłobka. </w:t>
      </w:r>
      <w:r w:rsidRPr="00FC08AB">
        <w:rPr>
          <w:rFonts w:asciiTheme="minorHAnsi" w:hAnsiTheme="minorHAnsi" w:cstheme="minorHAnsi"/>
          <w:sz w:val="22"/>
          <w:szCs w:val="22"/>
        </w:rPr>
        <w:t xml:space="preserve"> Zamawiający nie ponosi odpowiedzialności za brak zapotrzebowania na usługę </w:t>
      </w:r>
      <w:r w:rsidR="00471DD6" w:rsidRPr="00FC08AB">
        <w:rPr>
          <w:rFonts w:asciiTheme="minorHAnsi" w:hAnsiTheme="minorHAnsi" w:cstheme="minorHAnsi"/>
          <w:sz w:val="22"/>
          <w:szCs w:val="22"/>
        </w:rPr>
        <w:t xml:space="preserve"> powyżej gwarantowanego progu 20% wartości zamówienia brutto.</w:t>
      </w:r>
    </w:p>
    <w:p w14:paraId="6C7C66BF" w14:textId="3377314D" w:rsidR="004E65C6" w:rsidRPr="00FC08AB" w:rsidRDefault="006D0CC5" w:rsidP="004E65C6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  <w:lang w:eastAsia="ar-SA"/>
        </w:rPr>
        <w:t>Zastrzega się możliwość zmiany ilości zamówionych śniada</w:t>
      </w:r>
      <w:r w:rsidR="00B30D0B" w:rsidRPr="00FC08AB">
        <w:rPr>
          <w:rFonts w:asciiTheme="minorHAnsi" w:hAnsiTheme="minorHAnsi" w:cstheme="minorHAnsi"/>
          <w:sz w:val="22"/>
          <w:szCs w:val="22"/>
          <w:lang w:eastAsia="ar-SA"/>
        </w:rPr>
        <w:t>ń</w:t>
      </w:r>
      <w:r w:rsidR="00471DD6" w:rsidRPr="00FC08AB">
        <w:rPr>
          <w:rFonts w:asciiTheme="minorHAnsi" w:hAnsiTheme="minorHAnsi" w:cstheme="minorHAnsi"/>
          <w:sz w:val="22"/>
          <w:szCs w:val="22"/>
          <w:lang w:eastAsia="ar-SA"/>
        </w:rPr>
        <w:t xml:space="preserve"> , obiadów i podwieczorków </w:t>
      </w:r>
      <w:r w:rsidRPr="00FC08AB">
        <w:rPr>
          <w:rFonts w:asciiTheme="minorHAnsi" w:hAnsiTheme="minorHAnsi" w:cstheme="minorHAnsi"/>
          <w:sz w:val="22"/>
          <w:szCs w:val="22"/>
          <w:lang w:eastAsia="ar-SA"/>
        </w:rPr>
        <w:t xml:space="preserve">do godziny 8.00 </w:t>
      </w:r>
      <w:r w:rsidR="00471DD6" w:rsidRPr="00FC08AB">
        <w:rPr>
          <w:rFonts w:asciiTheme="minorHAnsi" w:hAnsiTheme="minorHAnsi" w:cstheme="minorHAnsi"/>
          <w:sz w:val="22"/>
          <w:szCs w:val="22"/>
          <w:lang w:eastAsia="ar-SA"/>
        </w:rPr>
        <w:t xml:space="preserve">  </w:t>
      </w:r>
      <w:r w:rsidRPr="00FC08AB">
        <w:rPr>
          <w:rFonts w:asciiTheme="minorHAnsi" w:hAnsiTheme="minorHAnsi" w:cstheme="minorHAnsi"/>
          <w:sz w:val="22"/>
          <w:szCs w:val="22"/>
          <w:lang w:eastAsia="ar-SA"/>
        </w:rPr>
        <w:t>w dniu ich dostarczenia</w:t>
      </w:r>
      <w:r w:rsidR="00471DD6" w:rsidRPr="00FC08AB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7B7E9EFA" w14:textId="77777777" w:rsidR="004E65C6" w:rsidRPr="00FC08AB" w:rsidRDefault="004E65C6" w:rsidP="004E65C6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Nr telefonu, pod którym należy zgłaszać liczbę posiłków: …………………………………………</w:t>
      </w:r>
    </w:p>
    <w:p w14:paraId="4979AAD4" w14:textId="3A9CFE5D" w:rsidR="004E65C6" w:rsidRPr="00FC08AB" w:rsidRDefault="004E65C6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br/>
        <w:t>§ 4</w:t>
      </w:r>
    </w:p>
    <w:p w14:paraId="07727126" w14:textId="77777777" w:rsidR="00D8172E" w:rsidRPr="00FC08AB" w:rsidRDefault="006D0CC5" w:rsidP="002B6B23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C08AB">
        <w:rPr>
          <w:rFonts w:asciiTheme="minorHAnsi" w:hAnsiTheme="minorHAnsi" w:cstheme="minorHAnsi"/>
          <w:sz w:val="22"/>
          <w:szCs w:val="22"/>
          <w:lang w:eastAsia="ar-SA"/>
        </w:rPr>
        <w:t xml:space="preserve">Posiłki będą dostarczane od poniedziałku do piątku (w dni  pracy placówki) do siedziby </w:t>
      </w:r>
      <w:r w:rsidR="00A36AA8" w:rsidRPr="00FC08AB">
        <w:rPr>
          <w:rFonts w:asciiTheme="minorHAnsi" w:hAnsiTheme="minorHAnsi" w:cstheme="minorHAnsi"/>
          <w:sz w:val="22"/>
          <w:szCs w:val="22"/>
          <w:lang w:eastAsia="ar-SA"/>
        </w:rPr>
        <w:t>Ż</w:t>
      </w:r>
      <w:r w:rsidR="009E0680" w:rsidRPr="00FC08AB">
        <w:rPr>
          <w:rFonts w:asciiTheme="minorHAnsi" w:hAnsiTheme="minorHAnsi" w:cstheme="minorHAnsi"/>
          <w:sz w:val="22"/>
          <w:szCs w:val="22"/>
          <w:lang w:eastAsia="ar-SA"/>
        </w:rPr>
        <w:t xml:space="preserve">łobka Miejskiego „Figielkowo” </w:t>
      </w:r>
      <w:r w:rsidRPr="00FC08AB">
        <w:rPr>
          <w:rFonts w:asciiTheme="minorHAnsi" w:hAnsiTheme="minorHAnsi" w:cstheme="minorHAnsi"/>
          <w:sz w:val="22"/>
          <w:szCs w:val="22"/>
          <w:lang w:eastAsia="ar-SA"/>
        </w:rPr>
        <w:t xml:space="preserve">(ul. </w:t>
      </w:r>
      <w:r w:rsidR="009E0680" w:rsidRPr="00FC08AB">
        <w:rPr>
          <w:rFonts w:asciiTheme="minorHAnsi" w:hAnsiTheme="minorHAnsi" w:cstheme="minorHAnsi"/>
          <w:sz w:val="22"/>
          <w:szCs w:val="22"/>
          <w:lang w:eastAsia="ar-SA"/>
        </w:rPr>
        <w:t>Proletariatu 5</w:t>
      </w:r>
      <w:r w:rsidRPr="00FC08AB">
        <w:rPr>
          <w:rFonts w:asciiTheme="minorHAnsi" w:hAnsiTheme="minorHAnsi" w:cstheme="minorHAnsi"/>
          <w:sz w:val="22"/>
          <w:szCs w:val="22"/>
          <w:lang w:eastAsia="ar-SA"/>
        </w:rPr>
        <w:t xml:space="preserve">; 42-580 Wojkowice) w godzinach: </w:t>
      </w:r>
    </w:p>
    <w:p w14:paraId="4F6858B6" w14:textId="77777777" w:rsidR="00D8172E" w:rsidRPr="00FC08AB" w:rsidRDefault="006D0CC5" w:rsidP="00D8172E">
      <w:pPr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C08AB">
        <w:rPr>
          <w:rFonts w:asciiTheme="minorHAnsi" w:hAnsiTheme="minorHAnsi" w:cstheme="minorHAnsi"/>
          <w:sz w:val="22"/>
          <w:szCs w:val="22"/>
          <w:lang w:eastAsia="ar-SA"/>
        </w:rPr>
        <w:t xml:space="preserve"> Śniadanie, II śniadanie – w godzinach 7.30- 8.00 </w:t>
      </w:r>
    </w:p>
    <w:p w14:paraId="64E36B7A" w14:textId="4C6B6757" w:rsidR="00425B83" w:rsidRPr="00FC08AB" w:rsidRDefault="006D0CC5" w:rsidP="00D8172E">
      <w:pPr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C08AB">
        <w:rPr>
          <w:rFonts w:asciiTheme="minorHAnsi" w:hAnsiTheme="minorHAnsi" w:cstheme="minorHAnsi"/>
          <w:sz w:val="22"/>
          <w:szCs w:val="22"/>
          <w:lang w:eastAsia="ar-SA"/>
        </w:rPr>
        <w:t>Obiad, podwieczorek  – w godzinach 10.30- 11.00.</w:t>
      </w:r>
    </w:p>
    <w:p w14:paraId="400BA04D" w14:textId="77777777" w:rsidR="00425B83" w:rsidRPr="00FC08AB" w:rsidRDefault="004E65C6" w:rsidP="00425B83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C08AB">
        <w:rPr>
          <w:rFonts w:asciiTheme="minorHAnsi" w:hAnsiTheme="minorHAnsi" w:cstheme="minorHAnsi"/>
          <w:sz w:val="22"/>
          <w:szCs w:val="22"/>
        </w:rPr>
        <w:t>Odbiór termosów i resztek pokonsumpcyjnych nastąpi każdego dnia w godzinach</w:t>
      </w:r>
      <w:r w:rsidR="00425B83" w:rsidRPr="00FC08AB">
        <w:rPr>
          <w:rFonts w:asciiTheme="minorHAnsi" w:hAnsiTheme="minorHAnsi" w:cstheme="minorHAnsi"/>
          <w:sz w:val="22"/>
          <w:szCs w:val="22"/>
        </w:rPr>
        <w:t>:</w:t>
      </w:r>
    </w:p>
    <w:p w14:paraId="7152542D" w14:textId="28F0B8F2" w:rsidR="00425B83" w:rsidRPr="00FC08AB" w:rsidRDefault="00425B83" w:rsidP="00425B83">
      <w:pPr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C08AB">
        <w:rPr>
          <w:rFonts w:asciiTheme="minorHAnsi" w:hAnsiTheme="minorHAnsi" w:cstheme="minorHAnsi"/>
          <w:sz w:val="22"/>
          <w:szCs w:val="22"/>
        </w:rPr>
        <w:t>- Śniadanie, II śniadanie: w godzinach 10.30 -11.00;</w:t>
      </w:r>
    </w:p>
    <w:p w14:paraId="7E742EEA" w14:textId="35F3EF3C" w:rsidR="00425B83" w:rsidRPr="00FC08AB" w:rsidRDefault="00425B83" w:rsidP="00425B83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- Obiad, podwieczorek: w godzinach 15.00 -15.30.</w:t>
      </w:r>
    </w:p>
    <w:p w14:paraId="6A26E73E" w14:textId="77777777" w:rsidR="004E65C6" w:rsidRPr="00FC08AB" w:rsidRDefault="004E65C6" w:rsidP="004E65C6">
      <w:pPr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7182253D" w14:textId="77777777" w:rsidR="004E65C6" w:rsidRPr="00FC08AB" w:rsidRDefault="004E65C6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t>§ 5</w:t>
      </w:r>
    </w:p>
    <w:p w14:paraId="28DB8EB2" w14:textId="77777777" w:rsidR="004E65C6" w:rsidRPr="00FC08AB" w:rsidRDefault="004E65C6" w:rsidP="004E65C6">
      <w:pPr>
        <w:pStyle w:val="Tekstpodstawowywcity21"/>
        <w:numPr>
          <w:ilvl w:val="0"/>
          <w:numId w:val="5"/>
        </w:numPr>
        <w:tabs>
          <w:tab w:val="num" w:pos="426"/>
        </w:tabs>
        <w:ind w:left="426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Za wykonanie przedmiotu umowy określonego w § 1 ust.1, strony ustalają wynagrodzenie płatne miesięcznie na podstawie faktury wystawionej po zakończeniu miesiąca obrachunkowego i liczone wg zasady: </w:t>
      </w:r>
    </w:p>
    <w:p w14:paraId="09FE0E1F" w14:textId="77777777" w:rsidR="004E65C6" w:rsidRPr="00FC08AB" w:rsidRDefault="004E65C6" w:rsidP="004E65C6">
      <w:pPr>
        <w:pStyle w:val="Tekstpodstawowywcity21"/>
        <w:ind w:left="426" w:firstLine="0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ilość dni x ilość posiłków (zamówionych i rzeczywiście odebranych) x cena jednostkowa posiłku = wynagrodzenie miesięczne wykonawcy.</w:t>
      </w:r>
    </w:p>
    <w:p w14:paraId="72706B5D" w14:textId="69BBB091" w:rsidR="004E65C6" w:rsidRPr="00FC08AB" w:rsidRDefault="004E65C6" w:rsidP="004E65C6">
      <w:pPr>
        <w:pStyle w:val="Tekstpodstawowywcity21"/>
        <w:numPr>
          <w:ilvl w:val="0"/>
          <w:numId w:val="5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Łączna wartość wynagrodzenia za realizacje przedmiotu umowy nie może przekroczyć kwoty ………… zł brutto (słownie: …………………………………….).</w:t>
      </w:r>
    </w:p>
    <w:p w14:paraId="6071A123" w14:textId="093B034C" w:rsidR="00327D66" w:rsidRPr="00FC08AB" w:rsidRDefault="00327D66" w:rsidP="00327D66">
      <w:pPr>
        <w:numPr>
          <w:ilvl w:val="0"/>
          <w:numId w:val="5"/>
        </w:numPr>
        <w:tabs>
          <w:tab w:val="clear" w:pos="720"/>
          <w:tab w:val="num" w:pos="360"/>
          <w:tab w:val="left" w:pos="426"/>
        </w:tabs>
        <w:suppressAutoHyphens/>
        <w:autoSpaceDE w:val="0"/>
        <w:autoSpaceDN w:val="0"/>
        <w:ind w:left="0" w:firstLine="0"/>
        <w:jc w:val="both"/>
        <w:rPr>
          <w:rFonts w:ascii="Univers-PL" w:hAnsi="Univers-PL" w:cs="Univers-PL"/>
          <w:sz w:val="22"/>
          <w:szCs w:val="22"/>
          <w:lang w:eastAsia="ar-SA"/>
        </w:rPr>
      </w:pPr>
      <w:r w:rsidRPr="00FC08AB">
        <w:rPr>
          <w:rFonts w:ascii="Calibri" w:hAnsi="Calibri" w:cs="Univers-PL"/>
          <w:sz w:val="22"/>
          <w:szCs w:val="22"/>
          <w:lang w:eastAsia="ar-SA"/>
        </w:rPr>
        <w:t xml:space="preserve">W przypadku niewykorzystania </w:t>
      </w:r>
      <w:r w:rsidR="00D8172E" w:rsidRPr="00FC08AB">
        <w:rPr>
          <w:rFonts w:ascii="Calibri" w:hAnsi="Calibri" w:cs="Univers-PL"/>
          <w:sz w:val="22"/>
          <w:szCs w:val="22"/>
          <w:lang w:eastAsia="ar-SA"/>
        </w:rPr>
        <w:t xml:space="preserve">w trakcie realizacji umowy całego wynagrodzenia (limitu) wskazanego w ust.2 powyżej </w:t>
      </w:r>
      <w:r w:rsidRPr="00FC08AB">
        <w:rPr>
          <w:rFonts w:ascii="Calibri" w:hAnsi="Calibri" w:cs="Univers-PL"/>
          <w:sz w:val="22"/>
          <w:szCs w:val="22"/>
          <w:lang w:eastAsia="ar-SA"/>
        </w:rPr>
        <w:t xml:space="preserve">Wykonawcy nie przysługuje z tego tytułu </w:t>
      </w:r>
      <w:r w:rsidR="00D8172E" w:rsidRPr="00FC08AB">
        <w:rPr>
          <w:rFonts w:ascii="Calibri" w:hAnsi="Calibri" w:cs="Univers-PL"/>
          <w:sz w:val="22"/>
          <w:szCs w:val="22"/>
          <w:lang w:eastAsia="ar-SA"/>
        </w:rPr>
        <w:t>wynagrodzenie uzupełniające ani odszkodowawcze.</w:t>
      </w:r>
      <w:r w:rsidRPr="00FC08AB">
        <w:rPr>
          <w:rFonts w:ascii="Calibri" w:hAnsi="Calibri" w:cs="Univers-PL"/>
          <w:sz w:val="22"/>
          <w:szCs w:val="22"/>
          <w:lang w:eastAsia="ar-SA"/>
        </w:rPr>
        <w:t xml:space="preserve"> </w:t>
      </w:r>
    </w:p>
    <w:p w14:paraId="37FA2EC3" w14:textId="38AC98A8" w:rsidR="00D8172E" w:rsidRPr="00FC08AB" w:rsidRDefault="00D8172E" w:rsidP="00327D66">
      <w:pPr>
        <w:numPr>
          <w:ilvl w:val="0"/>
          <w:numId w:val="5"/>
        </w:numPr>
        <w:tabs>
          <w:tab w:val="clear" w:pos="720"/>
          <w:tab w:val="num" w:pos="360"/>
          <w:tab w:val="left" w:pos="426"/>
        </w:tabs>
        <w:suppressAutoHyphens/>
        <w:autoSpaceDE w:val="0"/>
        <w:autoSpaceDN w:val="0"/>
        <w:ind w:left="0" w:firstLine="0"/>
        <w:jc w:val="both"/>
        <w:rPr>
          <w:rFonts w:ascii="Univers-PL" w:hAnsi="Univers-PL" w:cs="Univers-PL"/>
          <w:sz w:val="22"/>
          <w:szCs w:val="22"/>
          <w:lang w:eastAsia="ar-SA"/>
        </w:rPr>
      </w:pPr>
      <w:r w:rsidRPr="00FC08AB">
        <w:rPr>
          <w:rFonts w:ascii="Calibri" w:hAnsi="Calibri" w:cs="Univers-PL"/>
          <w:sz w:val="22"/>
          <w:szCs w:val="22"/>
          <w:lang w:eastAsia="ar-SA"/>
        </w:rPr>
        <w:t xml:space="preserve">Zamawiający gwarantuje realizację zamówienia na poziomie minimalnym w wysokości 20% wartości zamówienia brutto, o którym mowa w pkt 2 powyżej. </w:t>
      </w:r>
    </w:p>
    <w:p w14:paraId="5DD3C026" w14:textId="55C5CCFC" w:rsidR="004E65C6" w:rsidRPr="00FC08AB" w:rsidRDefault="004E65C6" w:rsidP="004E65C6">
      <w:pPr>
        <w:pStyle w:val="Tekstpodstawowywcity21"/>
        <w:numPr>
          <w:ilvl w:val="0"/>
          <w:numId w:val="5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Faktury będą wystawiane na </w:t>
      </w:r>
      <w:r w:rsidRPr="00FC08AB">
        <w:rPr>
          <w:rFonts w:asciiTheme="minorHAnsi" w:hAnsiTheme="minorHAnsi" w:cstheme="minorHAnsi"/>
          <w:sz w:val="22"/>
          <w:szCs w:val="22"/>
          <w:u w:val="single"/>
        </w:rPr>
        <w:t>nabywcę usługi</w:t>
      </w:r>
      <w:r w:rsidRPr="00FC08AB">
        <w:rPr>
          <w:rFonts w:asciiTheme="minorHAnsi" w:hAnsiTheme="minorHAnsi" w:cstheme="minorHAnsi"/>
          <w:sz w:val="22"/>
          <w:szCs w:val="22"/>
        </w:rPr>
        <w:t xml:space="preserve"> Gminę Wojkowice z siedzibą </w:t>
      </w:r>
      <w:r w:rsidRPr="00FC08AB">
        <w:rPr>
          <w:rFonts w:asciiTheme="minorHAnsi" w:hAnsiTheme="minorHAnsi" w:cstheme="minorHAnsi"/>
          <w:sz w:val="22"/>
          <w:szCs w:val="22"/>
        </w:rPr>
        <w:br/>
        <w:t>w Wojkowicach (42-580), ul</w:t>
      </w:r>
      <w:r w:rsidR="0023041F" w:rsidRPr="00FC08AB">
        <w:rPr>
          <w:rFonts w:asciiTheme="minorHAnsi" w:hAnsiTheme="minorHAnsi" w:cstheme="minorHAnsi"/>
          <w:sz w:val="22"/>
          <w:szCs w:val="22"/>
        </w:rPr>
        <w:t>.</w:t>
      </w:r>
      <w:r w:rsidRPr="00FC08AB">
        <w:rPr>
          <w:rFonts w:asciiTheme="minorHAnsi" w:hAnsiTheme="minorHAnsi" w:cstheme="minorHAnsi"/>
          <w:sz w:val="22"/>
          <w:szCs w:val="22"/>
        </w:rPr>
        <w:t xml:space="preserve"> Jana III Sobieskiego 290A, NIP: 625-24-49-323, natomiast </w:t>
      </w:r>
      <w:r w:rsidR="00A36AA8" w:rsidRPr="00FC08AB">
        <w:rPr>
          <w:rFonts w:asciiTheme="minorHAnsi" w:hAnsiTheme="minorHAnsi" w:cstheme="minorHAnsi"/>
          <w:sz w:val="22"/>
          <w:szCs w:val="22"/>
        </w:rPr>
        <w:t>Żłobek Miejski „Figielkowo”</w:t>
      </w:r>
      <w:r w:rsidRPr="00FC08AB">
        <w:rPr>
          <w:rFonts w:asciiTheme="minorHAnsi" w:hAnsiTheme="minorHAnsi" w:cstheme="minorHAnsi"/>
          <w:sz w:val="22"/>
          <w:szCs w:val="22"/>
        </w:rPr>
        <w:t xml:space="preserve"> z siedzibą w Wojkowicach (42-580), ul. </w:t>
      </w:r>
      <w:r w:rsidR="00A36AA8" w:rsidRPr="00FC08AB">
        <w:rPr>
          <w:rFonts w:asciiTheme="minorHAnsi" w:hAnsiTheme="minorHAnsi" w:cstheme="minorHAnsi"/>
          <w:sz w:val="22"/>
          <w:szCs w:val="22"/>
        </w:rPr>
        <w:t>Proletariatu 5</w:t>
      </w:r>
      <w:r w:rsidRPr="00FC08AB">
        <w:rPr>
          <w:rFonts w:asciiTheme="minorHAnsi" w:hAnsiTheme="minorHAnsi" w:cstheme="minorHAnsi"/>
          <w:sz w:val="22"/>
          <w:szCs w:val="22"/>
        </w:rPr>
        <w:t xml:space="preserve"> będzie </w:t>
      </w:r>
      <w:r w:rsidRPr="00FC08AB">
        <w:rPr>
          <w:rFonts w:asciiTheme="minorHAnsi" w:hAnsiTheme="minorHAnsi" w:cstheme="minorHAnsi"/>
          <w:sz w:val="22"/>
          <w:szCs w:val="22"/>
          <w:u w:val="single"/>
        </w:rPr>
        <w:t xml:space="preserve">odbiorcą usługi. </w:t>
      </w:r>
      <w:r w:rsidRPr="00FC08AB">
        <w:rPr>
          <w:rFonts w:asciiTheme="minorHAnsi" w:hAnsiTheme="minorHAnsi" w:cstheme="minorHAnsi"/>
          <w:sz w:val="22"/>
          <w:szCs w:val="22"/>
        </w:rPr>
        <w:t xml:space="preserve"> Wystawione faktury należy przekazać bezpośrednio do siedziby </w:t>
      </w:r>
      <w:r w:rsidR="00A36AA8" w:rsidRPr="00FC08AB">
        <w:rPr>
          <w:rFonts w:asciiTheme="minorHAnsi" w:hAnsiTheme="minorHAnsi" w:cstheme="minorHAnsi"/>
          <w:sz w:val="22"/>
          <w:szCs w:val="22"/>
        </w:rPr>
        <w:t>żłobka</w:t>
      </w:r>
      <w:r w:rsidRPr="00FC08AB">
        <w:rPr>
          <w:rFonts w:asciiTheme="minorHAnsi" w:hAnsiTheme="minorHAnsi" w:cstheme="minorHAnsi"/>
          <w:sz w:val="22"/>
          <w:szCs w:val="22"/>
        </w:rPr>
        <w:t>.</w:t>
      </w:r>
    </w:p>
    <w:p w14:paraId="1F7F6B44" w14:textId="77777777" w:rsidR="004E65C6" w:rsidRPr="00FC08AB" w:rsidRDefault="004E65C6" w:rsidP="004E65C6">
      <w:pPr>
        <w:pStyle w:val="Tekstpodstawowywcity21"/>
        <w:numPr>
          <w:ilvl w:val="0"/>
          <w:numId w:val="5"/>
        </w:numPr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FC08AB">
        <w:rPr>
          <w:rFonts w:asciiTheme="minorHAnsi" w:hAnsiTheme="minorHAnsi" w:cstheme="minorHAnsi"/>
          <w:bCs/>
          <w:sz w:val="22"/>
          <w:szCs w:val="22"/>
        </w:rPr>
        <w:t>Ceny jednostkowe brutto posiłków, zgodnie z ofertą Wykonawcy wynoszą odpowiednio:</w:t>
      </w:r>
    </w:p>
    <w:p w14:paraId="7642D409" w14:textId="4D4832CF" w:rsidR="004E65C6" w:rsidRPr="00FC08AB" w:rsidRDefault="002B6B23" w:rsidP="004E65C6">
      <w:pPr>
        <w:pStyle w:val="Tekstpodstawowywcity21"/>
        <w:numPr>
          <w:ilvl w:val="1"/>
          <w:numId w:val="5"/>
        </w:numPr>
        <w:rPr>
          <w:rFonts w:asciiTheme="minorHAnsi" w:hAnsiTheme="minorHAnsi" w:cstheme="minorHAnsi"/>
          <w:bCs/>
          <w:sz w:val="22"/>
          <w:szCs w:val="22"/>
        </w:rPr>
      </w:pPr>
      <w:r w:rsidRPr="00FC08AB">
        <w:rPr>
          <w:rFonts w:asciiTheme="minorHAnsi" w:hAnsiTheme="minorHAnsi" w:cstheme="minorHAnsi"/>
          <w:bCs/>
          <w:sz w:val="22"/>
          <w:szCs w:val="22"/>
        </w:rPr>
        <w:t>Wyżywienie całodzienne</w:t>
      </w:r>
      <w:r w:rsidR="004E65C6" w:rsidRPr="00FC08AB">
        <w:rPr>
          <w:rFonts w:asciiTheme="minorHAnsi" w:hAnsiTheme="minorHAnsi" w:cstheme="minorHAnsi"/>
          <w:bCs/>
          <w:sz w:val="22"/>
          <w:szCs w:val="22"/>
        </w:rPr>
        <w:t xml:space="preserve"> dla jednego dziecka …………………. zł, </w:t>
      </w:r>
    </w:p>
    <w:p w14:paraId="7CCD5048" w14:textId="4EBA451E" w:rsidR="004E65C6" w:rsidRPr="00FC08AB" w:rsidRDefault="002B6B23" w:rsidP="004E65C6">
      <w:pPr>
        <w:pStyle w:val="Tekstpodstawowywcity21"/>
        <w:numPr>
          <w:ilvl w:val="1"/>
          <w:numId w:val="5"/>
        </w:numPr>
        <w:rPr>
          <w:rFonts w:asciiTheme="minorHAnsi" w:hAnsiTheme="minorHAnsi" w:cstheme="minorHAnsi"/>
          <w:bCs/>
          <w:sz w:val="22"/>
          <w:szCs w:val="22"/>
        </w:rPr>
      </w:pPr>
      <w:r w:rsidRPr="00FC08AB">
        <w:rPr>
          <w:rFonts w:asciiTheme="minorHAnsi" w:hAnsiTheme="minorHAnsi" w:cstheme="minorHAnsi"/>
          <w:bCs/>
          <w:sz w:val="22"/>
          <w:szCs w:val="22"/>
        </w:rPr>
        <w:t>Wyżywienie całodzienne</w:t>
      </w:r>
      <w:r w:rsidR="004E65C6" w:rsidRPr="00FC08AB">
        <w:rPr>
          <w:rFonts w:asciiTheme="minorHAnsi" w:hAnsiTheme="minorHAnsi" w:cstheme="minorHAnsi"/>
          <w:bCs/>
          <w:sz w:val="22"/>
          <w:szCs w:val="22"/>
        </w:rPr>
        <w:t xml:space="preserve"> dla jednego dziecka z dietą: ……………………. </w:t>
      </w:r>
      <w:r w:rsidR="00DC5039" w:rsidRPr="00FC08AB">
        <w:rPr>
          <w:rFonts w:asciiTheme="minorHAnsi" w:hAnsiTheme="minorHAnsi" w:cstheme="minorHAnsi"/>
          <w:bCs/>
          <w:sz w:val="22"/>
          <w:szCs w:val="22"/>
        </w:rPr>
        <w:t>z</w:t>
      </w:r>
      <w:r w:rsidR="004E65C6" w:rsidRPr="00FC08AB">
        <w:rPr>
          <w:rFonts w:asciiTheme="minorHAnsi" w:hAnsiTheme="minorHAnsi" w:cstheme="minorHAnsi"/>
          <w:bCs/>
          <w:sz w:val="22"/>
          <w:szCs w:val="22"/>
        </w:rPr>
        <w:t>ł</w:t>
      </w:r>
      <w:r w:rsidR="00DC5039" w:rsidRPr="00FC08AB">
        <w:rPr>
          <w:rFonts w:asciiTheme="minorHAnsi" w:hAnsiTheme="minorHAnsi" w:cstheme="minorHAnsi"/>
          <w:bCs/>
          <w:sz w:val="22"/>
          <w:szCs w:val="22"/>
        </w:rPr>
        <w:t>,</w:t>
      </w:r>
    </w:p>
    <w:p w14:paraId="6B8DD376" w14:textId="3EDD4E0B" w:rsidR="004E65C6" w:rsidRPr="00FC08AB" w:rsidRDefault="004E65C6" w:rsidP="004E65C6">
      <w:pPr>
        <w:numPr>
          <w:ilvl w:val="0"/>
          <w:numId w:val="5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Rozliczenie należności z tytułu wykonania usługi nastąpi na podstawie faktury miesięcznej po potwierdzeniu wykonania usługi przez Dyrektora</w:t>
      </w:r>
      <w:r w:rsidR="00DC5039" w:rsidRPr="00FC08AB">
        <w:rPr>
          <w:rFonts w:asciiTheme="minorHAnsi" w:hAnsiTheme="minorHAnsi" w:cstheme="minorHAnsi"/>
          <w:sz w:val="22"/>
          <w:szCs w:val="22"/>
        </w:rPr>
        <w:t xml:space="preserve"> placówki</w:t>
      </w:r>
      <w:r w:rsidRPr="00FC08AB">
        <w:rPr>
          <w:rFonts w:asciiTheme="minorHAnsi" w:hAnsiTheme="minorHAnsi" w:cstheme="minorHAnsi"/>
          <w:sz w:val="22"/>
          <w:szCs w:val="22"/>
        </w:rPr>
        <w:t>.</w:t>
      </w:r>
    </w:p>
    <w:p w14:paraId="3AF65911" w14:textId="269E0C99" w:rsidR="004E65C6" w:rsidRPr="00FC08AB" w:rsidRDefault="004E65C6" w:rsidP="004E65C6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FC08AB">
        <w:rPr>
          <w:rFonts w:asciiTheme="minorHAnsi" w:hAnsiTheme="minorHAnsi" w:cstheme="minorHAnsi"/>
          <w:sz w:val="22"/>
          <w:szCs w:val="22"/>
        </w:rPr>
        <w:lastRenderedPageBreak/>
        <w:t xml:space="preserve">Wynagrodzenie określone w ust. 1 powyżej, będzie płatne przelewem, na konto bankowe nr  ……………………………………………………………..……………..w terminie </w:t>
      </w:r>
      <w:r w:rsidR="00A44D82" w:rsidRPr="00FC08AB">
        <w:rPr>
          <w:rFonts w:asciiTheme="minorHAnsi" w:hAnsiTheme="minorHAnsi" w:cstheme="minorHAnsi"/>
          <w:sz w:val="22"/>
          <w:szCs w:val="22"/>
        </w:rPr>
        <w:t xml:space="preserve">do </w:t>
      </w:r>
      <w:r w:rsidRPr="00FC08AB">
        <w:rPr>
          <w:rFonts w:asciiTheme="minorHAnsi" w:hAnsiTheme="minorHAnsi" w:cstheme="minorHAnsi"/>
          <w:sz w:val="22"/>
          <w:szCs w:val="22"/>
        </w:rPr>
        <w:t>30 dni od dnia otrzymania przez Zamawiającego prawidłowo wystawionej faktury.</w:t>
      </w:r>
    </w:p>
    <w:p w14:paraId="4B3AD681" w14:textId="6F03B794" w:rsidR="004E65C6" w:rsidRPr="00FC08AB" w:rsidRDefault="004E65C6" w:rsidP="00DC5039">
      <w:pPr>
        <w:numPr>
          <w:ilvl w:val="0"/>
          <w:numId w:val="5"/>
        </w:numPr>
        <w:tabs>
          <w:tab w:val="num" w:pos="360"/>
        </w:tabs>
        <w:suppressAutoHyphens/>
        <w:autoSpaceDN w:val="0"/>
        <w:spacing w:line="254" w:lineRule="auto"/>
        <w:ind w:left="0" w:firstLine="0"/>
        <w:contextualSpacing/>
        <w:jc w:val="both"/>
        <w:rPr>
          <w:rFonts w:ascii="Calibri" w:hAnsi="Calibri" w:cs="Calibri"/>
          <w:sz w:val="22"/>
          <w:szCs w:val="22"/>
          <w:lang w:eastAsia="zh-CN"/>
        </w:rPr>
      </w:pPr>
      <w:r w:rsidRPr="00FC08AB">
        <w:rPr>
          <w:rFonts w:ascii="Calibri" w:eastAsia="Calibri" w:hAnsi="Calibri" w:cs="Calibri"/>
          <w:sz w:val="22"/>
          <w:szCs w:val="22"/>
          <w:lang w:eastAsia="en-US"/>
        </w:rPr>
        <w:t xml:space="preserve">Wykonawca oświadcza, że zamierza / nie zamierza (niepotrzebne skreślić) korzystać z fakturowania zamówienia przy pomocy ustrukturyzowanej faktury elektronicznej. W przypadku e-faktury przesłanej za pośrednictwem platformy elektronicznego fakturowania przy pomocy poniższych danych: </w:t>
      </w:r>
    </w:p>
    <w:p w14:paraId="2B43EBF4" w14:textId="77777777" w:rsidR="004E65C6" w:rsidRPr="00FC08AB" w:rsidRDefault="004E65C6" w:rsidP="004E65C6">
      <w:pPr>
        <w:spacing w:line="254" w:lineRule="auto"/>
        <w:ind w:left="36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C08AB">
        <w:rPr>
          <w:rFonts w:ascii="Calibri" w:eastAsia="Calibri" w:hAnsi="Calibri" w:cs="Calibri"/>
          <w:sz w:val="22"/>
          <w:szCs w:val="22"/>
          <w:lang w:eastAsia="en-US"/>
        </w:rPr>
        <w:t>Rodzaj adres PEF / Typ numeru PEPPOL: NIP</w:t>
      </w:r>
    </w:p>
    <w:p w14:paraId="67BFC85B" w14:textId="77777777" w:rsidR="004E65C6" w:rsidRPr="00FC08AB" w:rsidRDefault="004E65C6" w:rsidP="004E65C6">
      <w:pPr>
        <w:spacing w:line="254" w:lineRule="auto"/>
        <w:ind w:left="360"/>
        <w:contextualSpacing/>
        <w:jc w:val="both"/>
        <w:rPr>
          <w:rFonts w:ascii="Calibri" w:eastAsia="Calibri" w:hAnsi="Calibri" w:cs="Calibri"/>
          <w:sz w:val="22"/>
          <w:szCs w:val="22"/>
          <w:lang w:val="de-DE" w:eastAsia="en-US"/>
        </w:rPr>
      </w:pPr>
      <w:proofErr w:type="spellStart"/>
      <w:r w:rsidRPr="00FC08AB">
        <w:rPr>
          <w:rFonts w:ascii="Calibri" w:eastAsia="Calibri" w:hAnsi="Calibri" w:cs="Calibri"/>
          <w:sz w:val="22"/>
          <w:szCs w:val="22"/>
          <w:lang w:val="de-DE" w:eastAsia="en-US"/>
        </w:rPr>
        <w:t>Numer</w:t>
      </w:r>
      <w:proofErr w:type="spellEnd"/>
      <w:r w:rsidRPr="00FC08AB">
        <w:rPr>
          <w:rFonts w:ascii="Calibri" w:eastAsia="Calibri" w:hAnsi="Calibri" w:cs="Calibri"/>
          <w:sz w:val="22"/>
          <w:szCs w:val="22"/>
          <w:lang w:val="de-DE" w:eastAsia="en-US"/>
        </w:rPr>
        <w:t xml:space="preserve"> </w:t>
      </w:r>
      <w:proofErr w:type="spellStart"/>
      <w:r w:rsidRPr="00FC08AB">
        <w:rPr>
          <w:rFonts w:ascii="Calibri" w:eastAsia="Calibri" w:hAnsi="Calibri" w:cs="Calibri"/>
          <w:sz w:val="22"/>
          <w:szCs w:val="22"/>
          <w:lang w:val="de-DE" w:eastAsia="en-US"/>
        </w:rPr>
        <w:t>adresu</w:t>
      </w:r>
      <w:proofErr w:type="spellEnd"/>
      <w:r w:rsidRPr="00FC08AB">
        <w:rPr>
          <w:rFonts w:ascii="Calibri" w:eastAsia="Calibri" w:hAnsi="Calibri" w:cs="Calibri"/>
          <w:sz w:val="22"/>
          <w:szCs w:val="22"/>
          <w:lang w:val="de-DE" w:eastAsia="en-US"/>
        </w:rPr>
        <w:t xml:space="preserve"> PEF / </w:t>
      </w:r>
      <w:proofErr w:type="spellStart"/>
      <w:r w:rsidRPr="00FC08AB">
        <w:rPr>
          <w:rFonts w:ascii="Calibri" w:eastAsia="Calibri" w:hAnsi="Calibri" w:cs="Calibri"/>
          <w:sz w:val="22"/>
          <w:szCs w:val="22"/>
          <w:lang w:val="de-DE" w:eastAsia="en-US"/>
        </w:rPr>
        <w:t>Numer</w:t>
      </w:r>
      <w:proofErr w:type="spellEnd"/>
      <w:r w:rsidRPr="00FC08AB">
        <w:rPr>
          <w:rFonts w:ascii="Calibri" w:eastAsia="Calibri" w:hAnsi="Calibri" w:cs="Calibri"/>
          <w:sz w:val="22"/>
          <w:szCs w:val="22"/>
          <w:lang w:val="de-DE" w:eastAsia="en-US"/>
        </w:rPr>
        <w:t xml:space="preserve"> PEPPOL: ...............</w:t>
      </w:r>
    </w:p>
    <w:p w14:paraId="4376274C" w14:textId="77777777" w:rsidR="004E65C6" w:rsidRPr="00FC08AB" w:rsidRDefault="004E65C6" w:rsidP="004E65C6">
      <w:pPr>
        <w:spacing w:line="254" w:lineRule="auto"/>
        <w:ind w:left="36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C08AB">
        <w:rPr>
          <w:rFonts w:ascii="Calibri" w:eastAsia="Calibri" w:hAnsi="Calibri" w:cs="Calibri"/>
          <w:sz w:val="22"/>
          <w:szCs w:val="22"/>
          <w:lang w:eastAsia="en-US"/>
        </w:rPr>
        <w:t xml:space="preserve">Wykonawca jest zobligowany wpisać numer umowy na e-fakturze. </w:t>
      </w:r>
    </w:p>
    <w:p w14:paraId="26CE5917" w14:textId="77777777" w:rsidR="004E65C6" w:rsidRPr="00FC08AB" w:rsidRDefault="004E65C6" w:rsidP="004E65C6">
      <w:pPr>
        <w:numPr>
          <w:ilvl w:val="0"/>
          <w:numId w:val="5"/>
        </w:numPr>
        <w:suppressAutoHyphens/>
        <w:autoSpaceDN w:val="0"/>
        <w:ind w:left="426" w:hanging="426"/>
        <w:contextualSpacing/>
        <w:jc w:val="both"/>
        <w:rPr>
          <w:rFonts w:ascii="Calibri" w:hAnsi="Calibri" w:cs="Calibri"/>
          <w:kern w:val="3"/>
          <w:sz w:val="22"/>
          <w:szCs w:val="22"/>
          <w:lang w:eastAsia="zh-CN" w:bidi="hi-IN"/>
        </w:rPr>
      </w:pPr>
      <w:r w:rsidRPr="00FC08AB">
        <w:rPr>
          <w:rFonts w:ascii="Calibri" w:hAnsi="Calibri" w:cs="Calibri"/>
          <w:sz w:val="22"/>
          <w:szCs w:val="22"/>
        </w:rPr>
        <w:t>Wykonawca oświadcza, że:</w:t>
      </w:r>
    </w:p>
    <w:p w14:paraId="553C8FF6" w14:textId="77777777" w:rsidR="004E65C6" w:rsidRPr="00FC08AB" w:rsidRDefault="004E65C6" w:rsidP="004E65C6">
      <w:pPr>
        <w:numPr>
          <w:ilvl w:val="0"/>
          <w:numId w:val="6"/>
        </w:numPr>
        <w:suppressAutoHyphens/>
        <w:autoSpaceDN w:val="0"/>
        <w:ind w:left="709" w:hanging="283"/>
        <w:jc w:val="both"/>
        <w:rPr>
          <w:rFonts w:ascii="Calibri" w:eastAsia="Andale Sans UI" w:hAnsi="Calibri" w:cs="Calibri"/>
          <w:sz w:val="22"/>
          <w:szCs w:val="22"/>
        </w:rPr>
      </w:pPr>
      <w:r w:rsidRPr="00FC08AB">
        <w:rPr>
          <w:rFonts w:ascii="Calibri" w:hAnsi="Calibri" w:cs="Calibri"/>
          <w:sz w:val="22"/>
          <w:szCs w:val="22"/>
        </w:rPr>
        <w:t>nie zalega w uiszczaniu świadczeń publicznoprawnych, w szczególności nie zalega w zapłacie podatku VAT;</w:t>
      </w:r>
    </w:p>
    <w:p w14:paraId="0F6BAA96" w14:textId="77777777" w:rsidR="004E65C6" w:rsidRPr="00FC08AB" w:rsidRDefault="004E65C6" w:rsidP="004E65C6">
      <w:pPr>
        <w:numPr>
          <w:ilvl w:val="0"/>
          <w:numId w:val="6"/>
        </w:numPr>
        <w:suppressAutoHyphens/>
        <w:autoSpaceDN w:val="0"/>
        <w:ind w:left="709" w:hanging="283"/>
        <w:jc w:val="both"/>
        <w:rPr>
          <w:rFonts w:ascii="Calibri" w:eastAsia="Andale Sans UI" w:hAnsi="Calibri" w:cs="Calibri"/>
          <w:sz w:val="22"/>
          <w:szCs w:val="22"/>
        </w:rPr>
      </w:pPr>
      <w:r w:rsidRPr="00FC08AB">
        <w:rPr>
          <w:rFonts w:ascii="Calibri" w:hAnsi="Calibri" w:cs="Calibri"/>
          <w:sz w:val="22"/>
          <w:szCs w:val="22"/>
        </w:rPr>
        <w:t>wyraża zgodę na realizację transakcji zapłaty wynagrodzenia wynikającego z umowy wyłącznie przelewem na wskazany rachunek bankowy;</w:t>
      </w:r>
    </w:p>
    <w:p w14:paraId="307BE448" w14:textId="77777777" w:rsidR="004E65C6" w:rsidRPr="00FC08AB" w:rsidRDefault="004E65C6" w:rsidP="004E65C6">
      <w:pPr>
        <w:numPr>
          <w:ilvl w:val="0"/>
          <w:numId w:val="6"/>
        </w:numPr>
        <w:suppressAutoHyphens/>
        <w:autoSpaceDN w:val="0"/>
        <w:ind w:left="709" w:hanging="283"/>
        <w:jc w:val="both"/>
        <w:rPr>
          <w:rFonts w:ascii="Calibri" w:eastAsia="Andale Sans UI" w:hAnsi="Calibri" w:cs="Calibri"/>
          <w:sz w:val="22"/>
          <w:szCs w:val="22"/>
        </w:rPr>
      </w:pPr>
      <w:r w:rsidRPr="00FC08AB">
        <w:rPr>
          <w:rFonts w:ascii="Calibri" w:hAnsi="Calibri" w:cs="Calibri"/>
          <w:sz w:val="22"/>
          <w:szCs w:val="22"/>
        </w:rPr>
        <w:t>wyraża zgodę na realizację transakcji zapłaty wynagrodzenia wynikającego z umowy metodą podzielonej płatności (MPP);</w:t>
      </w:r>
    </w:p>
    <w:p w14:paraId="1BF162F1" w14:textId="77777777" w:rsidR="004E65C6" w:rsidRPr="00FC08AB" w:rsidRDefault="004E65C6" w:rsidP="004E65C6">
      <w:pPr>
        <w:numPr>
          <w:ilvl w:val="0"/>
          <w:numId w:val="6"/>
        </w:numPr>
        <w:suppressAutoHyphens/>
        <w:autoSpaceDN w:val="0"/>
        <w:ind w:left="709" w:hanging="283"/>
        <w:jc w:val="both"/>
        <w:rPr>
          <w:rFonts w:ascii="Calibri" w:eastAsia="Andale Sans UI" w:hAnsi="Calibri" w:cs="Calibri"/>
          <w:sz w:val="22"/>
          <w:szCs w:val="22"/>
        </w:rPr>
      </w:pPr>
      <w:r w:rsidRPr="00FC08AB">
        <w:rPr>
          <w:rFonts w:ascii="Calibri" w:hAnsi="Calibri" w:cs="Calibri"/>
          <w:sz w:val="22"/>
          <w:szCs w:val="22"/>
        </w:rPr>
        <w:t>zobowiązuje się do stosowania w rozliczeniach rachunku bankowego zarejestrowanego w tzw. Białej księdze podatników VAT (elektroniczny wykaz podatników VAT prowadzony przez Szefa Krajowej Administracji Skarbowej - art. 96b ustawy o VAT, dalej również: Wykaz);</w:t>
      </w:r>
    </w:p>
    <w:p w14:paraId="166D87A7" w14:textId="77777777" w:rsidR="004E65C6" w:rsidRPr="00FC08AB" w:rsidRDefault="004E65C6" w:rsidP="004E65C6">
      <w:pPr>
        <w:numPr>
          <w:ilvl w:val="0"/>
          <w:numId w:val="6"/>
        </w:numPr>
        <w:suppressAutoHyphens/>
        <w:autoSpaceDN w:val="0"/>
        <w:ind w:left="709" w:hanging="283"/>
        <w:jc w:val="both"/>
        <w:rPr>
          <w:rFonts w:ascii="Calibri" w:eastAsia="Andale Sans UI" w:hAnsi="Calibri" w:cs="Calibri"/>
          <w:sz w:val="22"/>
          <w:szCs w:val="22"/>
        </w:rPr>
      </w:pPr>
      <w:r w:rsidRPr="00FC08AB">
        <w:rPr>
          <w:rFonts w:ascii="Calibri" w:hAnsi="Calibri" w:cs="Calibri"/>
          <w:sz w:val="22"/>
          <w:szCs w:val="22"/>
        </w:rPr>
        <w:t>wyraża zgodę na zapłatę wynagrodzenia na rachunek bankowy wybrany przez Zamawiającego spośród rachunków bankowych wykazanych w Wykazie, w przypadku kiedy rachunek bankowy wskazany na fakturze nie widnieje w Wykazie lub transakcja zapłaty na rachunek bankowy wskazany w fakturze jest niemożliwa do realizacji metodą podzielonej płatności (zwrot środków na rachunek gminy).</w:t>
      </w:r>
    </w:p>
    <w:p w14:paraId="02F9CBD1" w14:textId="32C381E3" w:rsidR="004E65C6" w:rsidRPr="00FC08AB" w:rsidRDefault="004E65C6" w:rsidP="004E65C6">
      <w:pPr>
        <w:numPr>
          <w:ilvl w:val="0"/>
          <w:numId w:val="5"/>
        </w:numPr>
        <w:suppressAutoHyphens/>
        <w:autoSpaceDN w:val="0"/>
        <w:ind w:left="426" w:hanging="426"/>
        <w:contextualSpacing/>
        <w:jc w:val="both"/>
        <w:rPr>
          <w:rFonts w:ascii="Calibri" w:eastAsia="Andale Sans UI" w:hAnsi="Calibri" w:cs="Calibri"/>
          <w:sz w:val="22"/>
          <w:szCs w:val="22"/>
        </w:rPr>
      </w:pPr>
      <w:r w:rsidRPr="00FC08AB">
        <w:rPr>
          <w:rFonts w:ascii="Calibri" w:hAnsi="Calibri" w:cs="Calibri"/>
          <w:sz w:val="22"/>
          <w:szCs w:val="22"/>
        </w:rPr>
        <w:t xml:space="preserve">Zamawiający nie ponosi odpowiedzialności za opóźnienie w zapłacie wynagrodzenia w przypadku wskazania na fakturze przez </w:t>
      </w:r>
      <w:r w:rsidR="005768E0">
        <w:rPr>
          <w:rFonts w:ascii="Calibri" w:hAnsi="Calibri" w:cs="Calibri"/>
          <w:sz w:val="22"/>
          <w:szCs w:val="22"/>
        </w:rPr>
        <w:t>Wykonawcę</w:t>
      </w:r>
      <w:r w:rsidRPr="00FC08AB">
        <w:rPr>
          <w:rFonts w:ascii="Calibri" w:hAnsi="Calibri" w:cs="Calibri"/>
          <w:sz w:val="22"/>
          <w:szCs w:val="22"/>
        </w:rPr>
        <w:t xml:space="preserve"> rachunku bankowego innego niż zamieszczonego w Wykazie, lub przy użyciu którego zapłata wynagrodzenia jest niemożliwa do realizacji metodą podzielonej płatności (rachunek do którego nie utworzono rachunku VAT); o braku możliwości realizacji płatności metodą podzielonej płatności Zamawiający zawiadamia Wykonawcę niezwłocznie, nie później jednak, niż w terminie 3 dni od dnia stwierdzenia tej okoliczności. W terminie nie dłuższym niż 30 dni Zamawiający uprawniony jest do realizacji zapłaty wynagrodzenia metodą podzielonej płatności na rachunek bankowy wybrany przez Zamawiającego spośród rachunków bankowych Wykonawcy widniejących w Wykazie, o ile Wykonawca nie skoryguje faktury VAT poprzez wskazanie na fakturze rachunku bankowego widniejącego w Wykazie zdatnego do realizacji zapłaty wynagrodzenia metodą podzielonej płatności. Termin płatności prawidłowo wystawionej faktury korygującej wynosi 7 dni.</w:t>
      </w:r>
    </w:p>
    <w:p w14:paraId="1007646B" w14:textId="77777777" w:rsidR="00B63CA6" w:rsidRPr="00B63CA6" w:rsidRDefault="004E65C6" w:rsidP="00B63CA6">
      <w:pPr>
        <w:numPr>
          <w:ilvl w:val="0"/>
          <w:numId w:val="5"/>
        </w:numPr>
        <w:tabs>
          <w:tab w:val="left" w:pos="426"/>
        </w:tabs>
        <w:suppressAutoHyphens/>
        <w:autoSpaceDN w:val="0"/>
        <w:ind w:left="426" w:hanging="426"/>
        <w:jc w:val="both"/>
        <w:rPr>
          <w:rFonts w:ascii="Calibri" w:eastAsia="SimSun" w:hAnsi="Calibri" w:cs="Calibri"/>
          <w:sz w:val="22"/>
          <w:szCs w:val="22"/>
        </w:rPr>
      </w:pPr>
      <w:r w:rsidRPr="00FC08AB">
        <w:rPr>
          <w:rFonts w:ascii="Calibri" w:hAnsi="Calibri" w:cs="Calibri"/>
          <w:bCs/>
          <w:sz w:val="22"/>
          <w:szCs w:val="22"/>
        </w:rPr>
        <w:t>Przelew wierzytelności Wykonawcy wynikających z niniejszej Umowy wymaga uprzedniej pisemnej zgody Zamawiającego.</w:t>
      </w:r>
    </w:p>
    <w:p w14:paraId="448208E9" w14:textId="77777777" w:rsidR="00B63CA6" w:rsidRDefault="00B63CA6" w:rsidP="00B63CA6">
      <w:pPr>
        <w:tabs>
          <w:tab w:val="left" w:pos="426"/>
        </w:tabs>
        <w:suppressAutoHyphens/>
        <w:autoSpaceDN w:val="0"/>
        <w:jc w:val="both"/>
        <w:rPr>
          <w:rFonts w:ascii="Calibri" w:hAnsi="Calibri" w:cs="Calibri"/>
          <w:bCs/>
          <w:sz w:val="22"/>
          <w:szCs w:val="22"/>
        </w:rPr>
      </w:pPr>
    </w:p>
    <w:p w14:paraId="67D724FD" w14:textId="77777777" w:rsidR="00B63CA6" w:rsidRPr="00FC08AB" w:rsidRDefault="00B63CA6" w:rsidP="00B63CA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t>§ 6</w:t>
      </w:r>
    </w:p>
    <w:p w14:paraId="2C2DBD50" w14:textId="2E58642A" w:rsidR="00B63CA6" w:rsidRPr="00B63CA6" w:rsidRDefault="00B63CA6" w:rsidP="00B63CA6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autoSpaceDN w:val="0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>Strony ustalają następujące zasady wprowadzania zmian wysokości wynagrodzenia Wykonawcy,                     które związane jest ze zmianą ceny materiałów lub kosztów związanych z realizacją zamówienia:</w:t>
      </w:r>
    </w:p>
    <w:p w14:paraId="71C46D3E" w14:textId="086FC36B" w:rsidR="00B63CA6" w:rsidRPr="00B63CA6" w:rsidRDefault="00B63CA6" w:rsidP="00B63CA6">
      <w:pPr>
        <w:numPr>
          <w:ilvl w:val="0"/>
          <w:numId w:val="16"/>
        </w:numPr>
        <w:suppressAutoHyphens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 xml:space="preserve">ustalone wynagrodzenie </w:t>
      </w:r>
      <w:r w:rsidR="005768E0">
        <w:rPr>
          <w:rFonts w:ascii="Calibri" w:hAnsi="Calibri" w:cs="Calibri"/>
          <w:bCs/>
          <w:sz w:val="22"/>
          <w:szCs w:val="22"/>
        </w:rPr>
        <w:t>może być</w:t>
      </w:r>
      <w:r w:rsidRPr="00B63CA6">
        <w:rPr>
          <w:rFonts w:ascii="Calibri" w:hAnsi="Calibri" w:cs="Calibri"/>
          <w:bCs/>
          <w:sz w:val="22"/>
          <w:szCs w:val="22"/>
        </w:rPr>
        <w:t xml:space="preserve"> waloryzowane nie wcześniej niż po upływie 6 miesięcy obowiązywania Umowy o wartość wskaźnika cen towarów i usług konsumpcyjnych, publikowanego w Komunikacie Prezesa Głównego Urzędu Statystycznego aktualnego na dzień złożenia wniosku, o którym mowa w ust. 2 pkt 1;</w:t>
      </w:r>
    </w:p>
    <w:p w14:paraId="179FD2CB" w14:textId="77777777" w:rsidR="00B63CA6" w:rsidRPr="00B63CA6" w:rsidRDefault="00B63CA6" w:rsidP="00B63CA6">
      <w:pPr>
        <w:numPr>
          <w:ilvl w:val="0"/>
          <w:numId w:val="16"/>
        </w:numPr>
        <w:suppressAutoHyphens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>waloryzacji podlega kwota ujęta w prawidłowo wystawionych fakturach za okres podlegający waloryzacji w danym okresie;</w:t>
      </w:r>
    </w:p>
    <w:p w14:paraId="6966858B" w14:textId="77777777" w:rsidR="00B63CA6" w:rsidRPr="00B63CA6" w:rsidRDefault="00B63CA6" w:rsidP="00B63CA6">
      <w:pPr>
        <w:numPr>
          <w:ilvl w:val="0"/>
          <w:numId w:val="16"/>
        </w:numPr>
        <w:suppressAutoHyphens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 xml:space="preserve">przez zmianę ceny materiałów lub kosztów rozumie się wzrost odpowiednio cen lub kosztów,                                         jak i ich obniżenie, względem ceny lub kosztu przyjętych w celu ustalenia wynagrodzenia </w:t>
      </w:r>
      <w:r w:rsidRPr="00B63CA6">
        <w:rPr>
          <w:rFonts w:ascii="Calibri" w:hAnsi="Calibri" w:cs="Calibri"/>
          <w:bCs/>
          <w:sz w:val="22"/>
          <w:szCs w:val="22"/>
        </w:rPr>
        <w:lastRenderedPageBreak/>
        <w:t>Wykonawcy zawartego w ofercie, przedłożonych przez Wykonawcę przed zawarciem umowy, w postaci kalkulacji cenowych;</w:t>
      </w:r>
    </w:p>
    <w:p w14:paraId="1D1E107F" w14:textId="77777777" w:rsidR="00B63CA6" w:rsidRPr="00B63CA6" w:rsidRDefault="00B63CA6" w:rsidP="00B63CA6">
      <w:pPr>
        <w:numPr>
          <w:ilvl w:val="0"/>
          <w:numId w:val="16"/>
        </w:numPr>
        <w:suppressAutoHyphens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>wzrost wynagrodzenia na podstawie wskaźnika cen towarów i usług, o którym mowa w ust. 1 może obejmować tylko zmianę cen i materiałów i kosztów związanych z realizacją zamówienia w zakresie usług objętych przedmiotem zamówienia, które powinny zostać wykazane przez Wykonawcę. Strony poniosą koszty wzrostu wynagrodzenia  w równych częściach (tj. po 50%);</w:t>
      </w:r>
    </w:p>
    <w:p w14:paraId="256B9A4D" w14:textId="77777777" w:rsidR="00B63CA6" w:rsidRPr="00B63CA6" w:rsidRDefault="00B63CA6" w:rsidP="00B63CA6">
      <w:pPr>
        <w:numPr>
          <w:ilvl w:val="0"/>
          <w:numId w:val="16"/>
        </w:numPr>
        <w:suppressAutoHyphens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>zmiana wynagrodzenia odnosić się będzie do tej części przedmiotu umowy, która jeszcze nie została zrealizowana (działa na przyszłość od momentu dokonania zmiany).</w:t>
      </w:r>
    </w:p>
    <w:p w14:paraId="2C0B3E5C" w14:textId="6267F2A2" w:rsidR="00B63CA6" w:rsidRPr="00B63CA6" w:rsidRDefault="00B63CA6" w:rsidP="00B63CA6">
      <w:pPr>
        <w:pStyle w:val="Akapitzlist"/>
        <w:numPr>
          <w:ilvl w:val="0"/>
          <w:numId w:val="19"/>
        </w:numPr>
        <w:tabs>
          <w:tab w:val="clear" w:pos="720"/>
        </w:tabs>
        <w:suppressAutoHyphens/>
        <w:ind w:left="426" w:hanging="284"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>W powyższym przypadku Wynagrodzenie należne Wykonawcy zostanie zmienione:</w:t>
      </w:r>
    </w:p>
    <w:p w14:paraId="466426B7" w14:textId="77777777" w:rsidR="00B63CA6" w:rsidRPr="00B63CA6" w:rsidRDefault="00B63CA6" w:rsidP="00B63CA6">
      <w:pPr>
        <w:numPr>
          <w:ilvl w:val="0"/>
          <w:numId w:val="18"/>
        </w:numPr>
        <w:suppressAutoHyphens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>na pisemny wniosek Wykonawcy o podwyższenie wynagrodzenia w związku z powyższymi zmianami. Wniosek Wykonawcy powinien zostać złożony w siedzibie Zamawiającego nie wcześniej niż po upływie 6 miesięcy obowiązywania Umowy, z tym że zmiana wynagrodzenia nastąpi począwszy od kolejnego miesiąca, w którym został złożony ww. wniosek i może dotyczyć wyłącznie okresu, po złożeniu wniosku przez Wykonawcę. We wniosku należy wskazać: kwotę, o którą ma ulec zmianie wynagrodzenie Wykonawcy oraz całkowite wynagrodzenie Wykonawcy po zmianie, ustalonego na podstawie aktualnego wskaźnika cen towarów i usług konsumpcyjnych publikowanego w Komunikacie Prezesa Głównego Urzędu Statystycznego. Do wniosku należy dołączyć kalkulację oraz dokumenty rzeczowe i finansowe potwierdzające zasadność dokonania zmiany. Zmiana wynagrodzenia może nastąpić wyłącznie, jeżeli zmiany te będą miały wpływ na koszty wykonania zamówienia przez Wykonawcę. Ciężar dowodu w tym zakresie obciąża Wykonawcę. Wynagrodzenie zostanie podwyższone przez Zamawiającego w drodze aneksu zawartego w formie pisemnej pod rygorem nieważności;</w:t>
      </w:r>
    </w:p>
    <w:p w14:paraId="0B2E056A" w14:textId="77777777" w:rsidR="00B63CA6" w:rsidRPr="00B63CA6" w:rsidRDefault="00B63CA6" w:rsidP="00B63CA6">
      <w:pPr>
        <w:numPr>
          <w:ilvl w:val="0"/>
          <w:numId w:val="18"/>
        </w:numPr>
        <w:suppressAutoHyphens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>na pisemny wniosek Zamawiającego o obniżenie wynagrodzenia w związku z powyższymi zmianami. Wniosek Zamawiającego opierać się będzie na uaktualnionej kalkulacji cenowej złożonej przez Wykonawcę. W przypadku, gdy Wykonawca nie przedstawi takiej kalkulacji, Zamawiający złoży wniosek o obniżenie wynagrodzenia w oparciu o własne wyliczenia. Wynagrodzenie zostanie obniżone przez Zamawiającego w drodze aneksu zawartego w formie pisemnej pod rygorem nieważności licząc od dnia złożenia wniosku.</w:t>
      </w:r>
    </w:p>
    <w:p w14:paraId="7F925931" w14:textId="77777777" w:rsidR="00B63CA6" w:rsidRPr="00B63CA6" w:rsidRDefault="00B63CA6" w:rsidP="00B63CA6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>Strony zgodnie postanawiają, iż w związku z waloryzacją o której mowa w niniejszym paragrafie,                   wartość Umowy o której mowa w §5 ust. 1 umowy nie ulegnie zmianie, zmiana będzie dotyczyć  jedynie cen jednostkowych.</w:t>
      </w:r>
    </w:p>
    <w:p w14:paraId="2C74BB04" w14:textId="77777777" w:rsidR="00B63CA6" w:rsidRPr="00B63CA6" w:rsidRDefault="00B63CA6" w:rsidP="00B63CA6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 xml:space="preserve">Wykonawca nie będzie uprawniony do zmian wynagrodzenia, jeżeli wskaźnik wzrostu cen towarów i usług o którym mowa w ust. 1 nie przekroczy 10%.  </w:t>
      </w:r>
    </w:p>
    <w:p w14:paraId="15375901" w14:textId="499C0E8B" w:rsidR="00B63CA6" w:rsidRPr="00B63CA6" w:rsidRDefault="00B63CA6" w:rsidP="00B63CA6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>Łączna wartość korekt wynikająca z waloryzacji nie przekroczy 20% cen określonych w n</w:t>
      </w:r>
      <w:r w:rsidR="001346B6">
        <w:rPr>
          <w:rFonts w:ascii="Calibri" w:hAnsi="Calibri" w:cs="Calibri"/>
          <w:bCs/>
          <w:sz w:val="22"/>
          <w:szCs w:val="22"/>
        </w:rPr>
        <w:t>in</w:t>
      </w:r>
      <w:r w:rsidRPr="00B63CA6">
        <w:rPr>
          <w:rFonts w:ascii="Calibri" w:hAnsi="Calibri" w:cs="Calibri"/>
          <w:bCs/>
          <w:sz w:val="22"/>
          <w:szCs w:val="22"/>
        </w:rPr>
        <w:t xml:space="preserve">iejszej umowie. </w:t>
      </w:r>
    </w:p>
    <w:p w14:paraId="075E38F5" w14:textId="77777777" w:rsidR="00B63CA6" w:rsidRPr="00B63CA6" w:rsidRDefault="00B63CA6" w:rsidP="00B63CA6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>Przez łączną wartość korekt, o których mowa w ust. 5 należy rozumieć wartość wzrostu lub spadku wynagrodzenia Wykonawcy wynikającą z waloryzacji.</w:t>
      </w:r>
    </w:p>
    <w:p w14:paraId="44BBCE51" w14:textId="77777777" w:rsidR="00B63CA6" w:rsidRPr="00B63CA6" w:rsidRDefault="00B63CA6" w:rsidP="00B63CA6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 xml:space="preserve">Postanowień umownych w zakresie waloryzacji nie stosuje się od chwili osiągnięcia limitu, o którym mowa w ust. 5.  </w:t>
      </w:r>
    </w:p>
    <w:p w14:paraId="73E6E5EB" w14:textId="42ADCA03" w:rsidR="00B63CA6" w:rsidRPr="00B63CA6" w:rsidRDefault="00B63CA6" w:rsidP="00B63CA6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>Wykonawca, którego wynagrodzenie zostało zmienione zgodnie z §</w:t>
      </w:r>
      <w:r>
        <w:rPr>
          <w:rFonts w:ascii="Calibri" w:hAnsi="Calibri" w:cs="Calibri"/>
          <w:bCs/>
          <w:sz w:val="22"/>
          <w:szCs w:val="22"/>
        </w:rPr>
        <w:t>6</w:t>
      </w:r>
      <w:r w:rsidRPr="00B63CA6">
        <w:rPr>
          <w:rFonts w:ascii="Calibri" w:hAnsi="Calibri" w:cs="Calibri"/>
          <w:bCs/>
          <w:sz w:val="22"/>
          <w:szCs w:val="22"/>
        </w:rPr>
        <w:t xml:space="preserve"> niniejszej umowy, zobowiązany jest do zmiany wynagrodzenia przysługującego podwykonawcy, z którym zawarł umowę, w zakresie odpowiadającym powyższym zmianom, dotyczących zobowiązania podwykonawcy, jeżeli łącznie spełnione są następujące warunki:</w:t>
      </w:r>
    </w:p>
    <w:p w14:paraId="7C0F692B" w14:textId="77777777" w:rsidR="00B63CA6" w:rsidRPr="00B63CA6" w:rsidRDefault="00B63CA6" w:rsidP="00B63CA6">
      <w:pPr>
        <w:suppressAutoHyphens/>
        <w:ind w:left="360"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>1) przedmiotem umowy jest dostawa;</w:t>
      </w:r>
    </w:p>
    <w:p w14:paraId="4722848E" w14:textId="7245A731" w:rsidR="00B63CA6" w:rsidRPr="00B63CA6" w:rsidRDefault="00B63CA6" w:rsidP="00B63CA6">
      <w:pPr>
        <w:suppressAutoHyphens/>
        <w:ind w:left="360"/>
        <w:jc w:val="both"/>
        <w:rPr>
          <w:rFonts w:ascii="Calibri" w:hAnsi="Calibri" w:cs="Calibri"/>
          <w:bCs/>
          <w:sz w:val="22"/>
          <w:szCs w:val="22"/>
        </w:rPr>
      </w:pPr>
      <w:r w:rsidRPr="00B63CA6">
        <w:rPr>
          <w:rFonts w:ascii="Calibri" w:hAnsi="Calibri" w:cs="Calibri"/>
          <w:bCs/>
          <w:sz w:val="22"/>
          <w:szCs w:val="22"/>
        </w:rPr>
        <w:t>2) okres obowiązywania umowy przekracza 6 miesięcy.</w:t>
      </w:r>
    </w:p>
    <w:p w14:paraId="322972BE" w14:textId="77777777" w:rsidR="00425B83" w:rsidRPr="00FC08AB" w:rsidRDefault="00425B83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8927832" w14:textId="4472EE32" w:rsidR="004E65C6" w:rsidRPr="00FC08AB" w:rsidRDefault="004E65C6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63CA6">
        <w:rPr>
          <w:rFonts w:asciiTheme="minorHAnsi" w:hAnsiTheme="minorHAnsi" w:cstheme="minorHAnsi"/>
          <w:b/>
          <w:sz w:val="22"/>
          <w:szCs w:val="22"/>
        </w:rPr>
        <w:t>7</w:t>
      </w:r>
    </w:p>
    <w:p w14:paraId="6619F65F" w14:textId="77777777" w:rsidR="004E65C6" w:rsidRPr="00FC08AB" w:rsidRDefault="004E65C6" w:rsidP="004E65C6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Wykonawca zobowiązany jest do przygotowania posiłków zgodnie z wymogami żywienia dla danej grupy wiekowej wynikających z aktualnych norm żywienia populacji polskiej, opracowanych przez Instytut Żywności i Żywienia im. prof. dra med. Aleksandra Szczygła w Warszawie.</w:t>
      </w:r>
    </w:p>
    <w:p w14:paraId="0D0D7D0C" w14:textId="77777777" w:rsidR="004E65C6" w:rsidRPr="00FC08AB" w:rsidRDefault="004E65C6" w:rsidP="004E65C6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lastRenderedPageBreak/>
        <w:t xml:space="preserve">Wykonawca zobowiązany jest do przechowywania próbek posiłków zgodnie z wymogami Państwowej Inspekcji Sanitarnej. </w:t>
      </w:r>
    </w:p>
    <w:p w14:paraId="1C0AE0D4" w14:textId="41F834D0" w:rsidR="00A36AA8" w:rsidRPr="00FC08AB" w:rsidRDefault="00A36AA8" w:rsidP="004E65C6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Wykonawca zobowiązany będzie dostarczać jadłospisy wraz z gramaturą z opisem poszczególnych składników, w tym zaznaczonych alergenów na trzy kolejne tygodnie robocze, zatwierdzone przez osobę posiadającą uprawnienia dietetyka. Wszelkie zmiany w menu sugerowane w ramach ustalonej ceny posiłków - będą dla niego wiążące.</w:t>
      </w:r>
    </w:p>
    <w:p w14:paraId="0D5954DC" w14:textId="6D24C2AC" w:rsidR="004E65C6" w:rsidRPr="00FC08AB" w:rsidRDefault="004E65C6" w:rsidP="004E65C6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Posiłki dostarczane będą do siedziby </w:t>
      </w:r>
      <w:r w:rsidR="00A36AA8" w:rsidRPr="00FC08AB">
        <w:rPr>
          <w:rFonts w:asciiTheme="minorHAnsi" w:hAnsiTheme="minorHAnsi" w:cstheme="minorHAnsi"/>
          <w:sz w:val="22"/>
          <w:szCs w:val="22"/>
        </w:rPr>
        <w:t>Żłobka Miejskiego „Figielkowo”</w:t>
      </w:r>
      <w:r w:rsidRPr="00FC08AB">
        <w:rPr>
          <w:rFonts w:asciiTheme="minorHAnsi" w:hAnsiTheme="minorHAnsi" w:cstheme="minorHAnsi"/>
          <w:sz w:val="22"/>
          <w:szCs w:val="22"/>
        </w:rPr>
        <w:t xml:space="preserve"> </w:t>
      </w:r>
      <w:r w:rsidR="00A36AA8" w:rsidRPr="00FC08AB">
        <w:rPr>
          <w:rFonts w:asciiTheme="minorHAnsi" w:hAnsiTheme="minorHAnsi" w:cstheme="minorHAnsi"/>
          <w:sz w:val="22"/>
          <w:szCs w:val="22"/>
        </w:rPr>
        <w:t>w specjalistycznych pojemnikach gwarantujących właściwą ochronę i temperaturę oraz jakość przewożonych potraw, spełniających wymagania sanitarne</w:t>
      </w:r>
      <w:r w:rsidRPr="00FC08A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71928E1" w14:textId="77777777" w:rsidR="004E65C6" w:rsidRPr="00FC08AB" w:rsidRDefault="004E65C6" w:rsidP="004E65C6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Posiłki Wykonawca dostarczać będzie własnym transportem - pojazdem przystosowanym do przewozu posiłków dopuszczonym przez Państwowego Powiatowego Inspektora Sanitarnego.</w:t>
      </w:r>
    </w:p>
    <w:p w14:paraId="5B4218FA" w14:textId="562F5695" w:rsidR="004E65C6" w:rsidRPr="00FC08AB" w:rsidRDefault="004E65C6" w:rsidP="004E65C6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Mycie i wyparzanie naczyń do przewozu oraz odbiór opakowań styropianowych, odbywać się będzie przez Wykonawcę</w:t>
      </w:r>
      <w:r w:rsidR="009862B2" w:rsidRPr="00FC08AB">
        <w:rPr>
          <w:rFonts w:asciiTheme="minorHAnsi" w:hAnsiTheme="minorHAnsi" w:cstheme="minorHAnsi"/>
          <w:sz w:val="22"/>
          <w:szCs w:val="22"/>
        </w:rPr>
        <w:t xml:space="preserve"> i na jego koszt</w:t>
      </w:r>
      <w:r w:rsidRPr="00FC08AB">
        <w:rPr>
          <w:rFonts w:asciiTheme="minorHAnsi" w:hAnsiTheme="minorHAnsi" w:cstheme="minorHAnsi"/>
          <w:sz w:val="22"/>
          <w:szCs w:val="22"/>
        </w:rPr>
        <w:t xml:space="preserve"> poza siedzibą </w:t>
      </w:r>
      <w:r w:rsidR="00DC5039" w:rsidRPr="00FC08AB">
        <w:rPr>
          <w:rFonts w:asciiTheme="minorHAnsi" w:hAnsiTheme="minorHAnsi" w:cstheme="minorHAnsi"/>
          <w:sz w:val="22"/>
          <w:szCs w:val="22"/>
        </w:rPr>
        <w:t>placówki</w:t>
      </w:r>
      <w:r w:rsidRPr="00FC08AB">
        <w:rPr>
          <w:rFonts w:asciiTheme="minorHAnsi" w:hAnsiTheme="minorHAnsi" w:cstheme="minorHAnsi"/>
          <w:sz w:val="22"/>
          <w:szCs w:val="22"/>
        </w:rPr>
        <w:t>.</w:t>
      </w:r>
    </w:p>
    <w:p w14:paraId="11C5157A" w14:textId="77777777" w:rsidR="004E65C6" w:rsidRPr="00FC08AB" w:rsidRDefault="004E65C6" w:rsidP="004E65C6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Wykonawca oświadcza, że posiada pełne uprawnienia potrzebne do świadczenia usługi wydane przez Państwowego Powiatowego Inspektora Sanitarnego. </w:t>
      </w:r>
    </w:p>
    <w:p w14:paraId="50D596F3" w14:textId="77777777" w:rsidR="004E65C6" w:rsidRPr="00FC08AB" w:rsidRDefault="004E65C6" w:rsidP="004E65C6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Stan posiłków i sposób dowożenia musi spełniać wymogi Państwowej Stacji Sanitarno- Epidemiologicznej. Ponadto Wykonawca oświadcza, że towary i produkty użyte w  przedmiocie umowy spełniają normy polskie i inne wymagania określone dyrektywami europejskimi.  </w:t>
      </w:r>
    </w:p>
    <w:p w14:paraId="2D0CD9DF" w14:textId="7119824C" w:rsidR="004E65C6" w:rsidRPr="00FC08AB" w:rsidRDefault="004E65C6" w:rsidP="004E65C6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W przypadku awarii lub innych nie przewidzianych zdarzeń Wykonawca jest zobowiązany zapewnić posiłki o nie gorszej jakości na swój koszt z innych źródeł. </w:t>
      </w:r>
    </w:p>
    <w:p w14:paraId="7AA88B3A" w14:textId="2B9C3911" w:rsidR="00DC5039" w:rsidRPr="00FC08AB" w:rsidRDefault="00DC5039" w:rsidP="004E65C6">
      <w:pPr>
        <w:numPr>
          <w:ilvl w:val="0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Wykonawcy wspólnie realizujący przedmiot umowy ponoszą solidarną odpowiedzialność za wykonanie umowy.</w:t>
      </w:r>
    </w:p>
    <w:p w14:paraId="610F0193" w14:textId="77777777" w:rsidR="004E65C6" w:rsidRPr="00FC08AB" w:rsidRDefault="004E65C6" w:rsidP="004E65C6">
      <w:pPr>
        <w:rPr>
          <w:rFonts w:asciiTheme="minorHAnsi" w:hAnsiTheme="minorHAnsi" w:cstheme="minorHAnsi"/>
          <w:b/>
          <w:sz w:val="22"/>
          <w:szCs w:val="22"/>
        </w:rPr>
      </w:pPr>
    </w:p>
    <w:p w14:paraId="17BC3BC6" w14:textId="222B9A40" w:rsidR="004E65C6" w:rsidRPr="00FC08AB" w:rsidRDefault="004E65C6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63CA6">
        <w:rPr>
          <w:rFonts w:asciiTheme="minorHAnsi" w:hAnsiTheme="minorHAnsi" w:cstheme="minorHAnsi"/>
          <w:b/>
          <w:sz w:val="22"/>
          <w:szCs w:val="22"/>
        </w:rPr>
        <w:t>8</w:t>
      </w:r>
    </w:p>
    <w:p w14:paraId="2B4DC677" w14:textId="4AED8D4F" w:rsidR="004E65C6" w:rsidRPr="00FC08AB" w:rsidRDefault="004E65C6" w:rsidP="004E65C6">
      <w:pPr>
        <w:numPr>
          <w:ilvl w:val="0"/>
          <w:numId w:val="8"/>
        </w:numPr>
        <w:suppressAutoHyphens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Każda ze stron może rozwiązać niniejszą umowę o </w:t>
      </w:r>
      <w:r w:rsidR="00DC5039" w:rsidRPr="00FC08AB">
        <w:rPr>
          <w:rFonts w:asciiTheme="minorHAnsi" w:hAnsiTheme="minorHAnsi" w:cstheme="minorHAnsi"/>
          <w:sz w:val="22"/>
          <w:szCs w:val="22"/>
        </w:rPr>
        <w:t>współpracy</w:t>
      </w:r>
      <w:r w:rsidR="00F614E2" w:rsidRPr="00FC08AB">
        <w:rPr>
          <w:rFonts w:asciiTheme="minorHAnsi" w:hAnsiTheme="minorHAnsi" w:cstheme="minorHAnsi"/>
          <w:sz w:val="22"/>
          <w:szCs w:val="22"/>
        </w:rPr>
        <w:t xml:space="preserve"> </w:t>
      </w:r>
      <w:r w:rsidRPr="00FC08AB">
        <w:rPr>
          <w:rFonts w:asciiTheme="minorHAnsi" w:hAnsiTheme="minorHAnsi" w:cstheme="minorHAnsi"/>
          <w:sz w:val="22"/>
          <w:szCs w:val="22"/>
        </w:rPr>
        <w:t>z zachowaniem jednomiesięcznego okresu wypowiedzenia, ze skutkiem na koniec miesiąca kalendarzowego.</w:t>
      </w:r>
    </w:p>
    <w:p w14:paraId="61C38B29" w14:textId="6E842D44" w:rsidR="004E65C6" w:rsidRPr="00FC08AB" w:rsidRDefault="004E65C6" w:rsidP="004E65C6">
      <w:pPr>
        <w:numPr>
          <w:ilvl w:val="0"/>
          <w:numId w:val="8"/>
        </w:numPr>
        <w:suppressAutoHyphens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Poza przypadkami określonymi w przepisach ogólnych Zamawiający zastrzega sobie prawo rozwiązania umowy o </w:t>
      </w:r>
      <w:r w:rsidR="00DC5039" w:rsidRPr="00FC08AB">
        <w:rPr>
          <w:rFonts w:asciiTheme="minorHAnsi" w:hAnsiTheme="minorHAnsi" w:cstheme="minorHAnsi"/>
          <w:sz w:val="22"/>
          <w:szCs w:val="22"/>
        </w:rPr>
        <w:t>współpracy</w:t>
      </w:r>
      <w:r w:rsidRPr="00FC08AB">
        <w:rPr>
          <w:rFonts w:asciiTheme="minorHAnsi" w:hAnsiTheme="minorHAnsi" w:cstheme="minorHAnsi"/>
          <w:sz w:val="22"/>
          <w:szCs w:val="22"/>
        </w:rPr>
        <w:t xml:space="preserve"> za wypowiedzeniem w każdym czasie, w przypadku stwierdzenia nienależytego wykonania postanowień umowy w tym w szczególności:</w:t>
      </w:r>
    </w:p>
    <w:p w14:paraId="25BE8C1F" w14:textId="77777777" w:rsidR="004E65C6" w:rsidRPr="00FC08AB" w:rsidRDefault="004E65C6" w:rsidP="004E65C6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1)</w:t>
      </w:r>
      <w:r w:rsidRPr="00FC08AB">
        <w:rPr>
          <w:rFonts w:asciiTheme="minorHAnsi" w:hAnsiTheme="minorHAnsi" w:cstheme="minorHAnsi"/>
          <w:sz w:val="22"/>
          <w:szCs w:val="22"/>
        </w:rPr>
        <w:tab/>
        <w:t>jeżeli Wykonawca nie podjął wykonywania obowiązków wynikających z niniejszej umowy lub przerwał ich wykonywanie z przyczyn niezależnych od Zamawiającego na okres dłuższy niż 2 dni;</w:t>
      </w:r>
    </w:p>
    <w:p w14:paraId="1A124E24" w14:textId="77777777" w:rsidR="004E65C6" w:rsidRPr="00FC08AB" w:rsidRDefault="004E65C6" w:rsidP="004E65C6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2)</w:t>
      </w:r>
      <w:r w:rsidRPr="00FC08AB">
        <w:rPr>
          <w:rFonts w:asciiTheme="minorHAnsi" w:hAnsiTheme="minorHAnsi" w:cstheme="minorHAnsi"/>
          <w:sz w:val="22"/>
          <w:szCs w:val="22"/>
        </w:rPr>
        <w:tab/>
        <w:t>jeżeli Wykonawca wykonuje swe obowiązki w sposób niezgodny z umową lub bez zachowania wymaganej staranności,</w:t>
      </w:r>
    </w:p>
    <w:p w14:paraId="4B4C7C7D" w14:textId="77777777" w:rsidR="004E65C6" w:rsidRPr="00FC08AB" w:rsidRDefault="004E65C6" w:rsidP="004E65C6">
      <w:pPr>
        <w:jc w:val="both"/>
        <w:rPr>
          <w:rFonts w:ascii="Calibri" w:hAnsi="Calibri" w:cs="Calibr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3. </w:t>
      </w:r>
      <w:r w:rsidRPr="00FC08AB">
        <w:rPr>
          <w:rFonts w:ascii="Calibri" w:hAnsi="Calibri" w:cs="Calibri"/>
          <w:sz w:val="22"/>
          <w:szCs w:val="22"/>
        </w:rPr>
        <w:t>Wykonawca zapłaci Zamawiającemu kary umowne:</w:t>
      </w:r>
    </w:p>
    <w:p w14:paraId="5050B734" w14:textId="1675C0F1" w:rsidR="004E65C6" w:rsidRPr="00FC08AB" w:rsidRDefault="004E65C6" w:rsidP="004E65C6">
      <w:pPr>
        <w:jc w:val="both"/>
        <w:rPr>
          <w:rFonts w:ascii="Calibri" w:hAnsi="Calibri" w:cs="Calibri"/>
          <w:sz w:val="22"/>
          <w:szCs w:val="22"/>
        </w:rPr>
      </w:pPr>
      <w:r w:rsidRPr="00FC08AB">
        <w:rPr>
          <w:rFonts w:ascii="Calibri" w:hAnsi="Calibri" w:cs="Calibri"/>
          <w:sz w:val="22"/>
          <w:szCs w:val="22"/>
        </w:rPr>
        <w:t xml:space="preserve">a) w razie nie dotrzymania przez Wykonawcę terminu realizacji zamówienia w danym dniu - </w:t>
      </w:r>
      <w:r w:rsidR="0023041F" w:rsidRPr="00FC08AB">
        <w:rPr>
          <w:rFonts w:ascii="Calibri" w:hAnsi="Calibri" w:cs="Calibri"/>
          <w:sz w:val="22"/>
          <w:szCs w:val="22"/>
        </w:rPr>
        <w:t>opóźnienie</w:t>
      </w:r>
      <w:r w:rsidRPr="00FC08AB">
        <w:rPr>
          <w:rFonts w:ascii="Calibri" w:hAnsi="Calibri" w:cs="Calibri"/>
          <w:sz w:val="22"/>
          <w:szCs w:val="22"/>
        </w:rPr>
        <w:t xml:space="preserve"> w dostawie posiłku przekroczy 30 minut Zamawiający naliczy kwotę kary umownej w wysokości 100,00 zł za każd</w:t>
      </w:r>
      <w:r w:rsidR="00DC5039" w:rsidRPr="00FC08AB">
        <w:rPr>
          <w:rFonts w:ascii="Calibri" w:hAnsi="Calibri" w:cs="Calibri"/>
          <w:sz w:val="22"/>
          <w:szCs w:val="22"/>
        </w:rPr>
        <w:t>e</w:t>
      </w:r>
      <w:r w:rsidRPr="00FC08AB">
        <w:rPr>
          <w:rFonts w:ascii="Calibri" w:hAnsi="Calibri" w:cs="Calibri"/>
          <w:sz w:val="22"/>
          <w:szCs w:val="22"/>
        </w:rPr>
        <w:t xml:space="preserve"> </w:t>
      </w:r>
      <w:r w:rsidR="00DC5039" w:rsidRPr="00FC08AB">
        <w:rPr>
          <w:rFonts w:ascii="Calibri" w:hAnsi="Calibri" w:cs="Calibri"/>
          <w:sz w:val="22"/>
          <w:szCs w:val="22"/>
        </w:rPr>
        <w:t>opóźnienie</w:t>
      </w:r>
      <w:r w:rsidRPr="00FC08AB">
        <w:rPr>
          <w:rFonts w:ascii="Calibri" w:hAnsi="Calibri" w:cs="Calibri"/>
          <w:sz w:val="22"/>
          <w:szCs w:val="22"/>
        </w:rPr>
        <w:t>;</w:t>
      </w:r>
    </w:p>
    <w:p w14:paraId="1CB240B7" w14:textId="3C25C481" w:rsidR="00DC5039" w:rsidRPr="00FC08AB" w:rsidRDefault="00DC5039" w:rsidP="004E65C6">
      <w:pPr>
        <w:jc w:val="both"/>
        <w:rPr>
          <w:rFonts w:ascii="Calibri" w:hAnsi="Calibri" w:cs="Calibri"/>
          <w:sz w:val="22"/>
          <w:szCs w:val="22"/>
        </w:rPr>
      </w:pPr>
      <w:r w:rsidRPr="00FC08AB">
        <w:rPr>
          <w:rFonts w:ascii="Calibri" w:hAnsi="Calibri" w:cs="Calibri"/>
          <w:sz w:val="22"/>
          <w:szCs w:val="22"/>
        </w:rPr>
        <w:t>b)w razie nie dostarczenia przez wykonawcę minimalnej ilości zestawów dziennie oferowanych</w:t>
      </w:r>
      <w:r w:rsidR="00B30D0B" w:rsidRPr="00FC08AB">
        <w:rPr>
          <w:rFonts w:ascii="Calibri" w:hAnsi="Calibri" w:cs="Calibri"/>
          <w:sz w:val="22"/>
          <w:szCs w:val="22"/>
        </w:rPr>
        <w:t xml:space="preserve"> w ramach kryterium oceny ofert w wysokości 500,00zł a każdy stwierdzony przypadek;</w:t>
      </w:r>
    </w:p>
    <w:p w14:paraId="43912008" w14:textId="2254CBCE" w:rsidR="004E65C6" w:rsidRPr="00FC08AB" w:rsidRDefault="004E65C6" w:rsidP="004E65C6">
      <w:pPr>
        <w:jc w:val="both"/>
        <w:rPr>
          <w:rFonts w:ascii="Calibri" w:hAnsi="Calibri" w:cs="Calibri"/>
          <w:bCs/>
          <w:sz w:val="22"/>
          <w:szCs w:val="22"/>
        </w:rPr>
      </w:pPr>
      <w:r w:rsidRPr="00FC08AB">
        <w:rPr>
          <w:rFonts w:ascii="Calibri" w:hAnsi="Calibri" w:cs="Calibri"/>
          <w:sz w:val="22"/>
          <w:szCs w:val="22"/>
        </w:rPr>
        <w:t xml:space="preserve">c) za odstąpienie od umowy przez Wykonawcę lub Zamawiającego z powodu okoliczności, za które odpowiada Wykonawca w wysokości 20 % wynagrodzenia umownego brutto, o którym mowa w </w:t>
      </w:r>
      <w:r w:rsidRPr="00FC08AB">
        <w:rPr>
          <w:rFonts w:ascii="Calibri" w:hAnsi="Calibri" w:cs="Calibri"/>
          <w:bCs/>
          <w:sz w:val="22"/>
          <w:szCs w:val="22"/>
        </w:rPr>
        <w:t>§ 5 ust. 2;</w:t>
      </w:r>
    </w:p>
    <w:p w14:paraId="2A1B7235" w14:textId="52BE9201" w:rsidR="00A37B0C" w:rsidRPr="00FC08AB" w:rsidRDefault="00A37B0C" w:rsidP="004E65C6">
      <w:pPr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="Calibri" w:hAnsi="Calibri"/>
          <w:sz w:val="23"/>
          <w:szCs w:val="23"/>
          <w:lang w:eastAsia="ar-SA"/>
        </w:rPr>
        <w:t>d) za nie przedłożenie lub nieterminowe przedłożenie Zamawiającemu kopii dokumentów, o których mowa w § 1 ust. 5 pkt 1) – 3) – w wysokości 100 zł, za każdy dzień zwłoki;</w:t>
      </w:r>
    </w:p>
    <w:p w14:paraId="31869A17" w14:textId="12C8536C" w:rsidR="004E65C6" w:rsidRPr="00FC08AB" w:rsidRDefault="00B30D0B" w:rsidP="004E65C6">
      <w:pPr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e</w:t>
      </w:r>
      <w:r w:rsidR="004E65C6" w:rsidRPr="00FC08AB">
        <w:rPr>
          <w:rFonts w:asciiTheme="minorHAnsi" w:hAnsiTheme="minorHAnsi" w:cstheme="minorHAnsi"/>
          <w:sz w:val="22"/>
          <w:szCs w:val="22"/>
        </w:rPr>
        <w:t xml:space="preserve">) </w:t>
      </w:r>
      <w:r w:rsidR="004E65C6" w:rsidRPr="00FC08AB">
        <w:rPr>
          <w:rFonts w:ascii="Calibri" w:hAnsi="Calibri" w:cs="Calibri"/>
          <w:sz w:val="22"/>
          <w:szCs w:val="22"/>
        </w:rPr>
        <w:t xml:space="preserve">w razie </w:t>
      </w:r>
      <w:r w:rsidR="004E65C6" w:rsidRPr="00FC08AB">
        <w:rPr>
          <w:rFonts w:ascii="Calibri" w:hAnsi="Calibri" w:cs="Calibri"/>
          <w:kern w:val="2"/>
          <w:sz w:val="22"/>
          <w:szCs w:val="22"/>
          <w:lang w:eastAsia="hi-IN"/>
        </w:rPr>
        <w:t>wystawiania faktur VAT w sposób niezgodny z postanowieniami ustawy o VAT, w szczególności w przypadku braku obowiązkowego oznaczenia zapłaty metodą podzielonej płatności – w wysokości 500,00 zł;</w:t>
      </w:r>
    </w:p>
    <w:p w14:paraId="13D22D44" w14:textId="4F41029C" w:rsidR="004E65C6" w:rsidRPr="00FC08AB" w:rsidRDefault="00B30D0B" w:rsidP="004E65C6">
      <w:pPr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f</w:t>
      </w:r>
      <w:r w:rsidR="004E65C6" w:rsidRPr="00FC08AB">
        <w:rPr>
          <w:rFonts w:asciiTheme="minorHAnsi" w:hAnsiTheme="minorHAnsi" w:cstheme="minorHAnsi"/>
          <w:sz w:val="22"/>
          <w:szCs w:val="22"/>
        </w:rPr>
        <w:t xml:space="preserve">) </w:t>
      </w:r>
      <w:r w:rsidR="004E65C6" w:rsidRPr="00FC08AB">
        <w:rPr>
          <w:rFonts w:ascii="Calibri" w:hAnsi="Calibri" w:cs="Calibri"/>
          <w:sz w:val="22"/>
          <w:szCs w:val="22"/>
        </w:rPr>
        <w:t xml:space="preserve">w przypadku </w:t>
      </w:r>
      <w:r w:rsidR="004E65C6" w:rsidRPr="00FC08AB">
        <w:rPr>
          <w:rFonts w:ascii="Calibri" w:hAnsi="Calibri" w:cs="Calibri"/>
          <w:kern w:val="2"/>
          <w:sz w:val="22"/>
          <w:szCs w:val="22"/>
          <w:lang w:eastAsia="hi-IN"/>
        </w:rPr>
        <w:t>zapłaty przez gminę podatku VAT (na zasadzie solidarnej odpowiedzialności) wynikającego z wystawionej przez kontrahenta faktury VAT niezgodnie z postanowieniami umowy, w szczególności poprzez wskazanie niewłaściwego rachunku bankowego w wysokości dwukrotności wartości podatku VAT (obok prawa do zwrotu wartości podatku VAT).</w:t>
      </w:r>
    </w:p>
    <w:p w14:paraId="011F3311" w14:textId="77777777" w:rsidR="004E65C6" w:rsidRPr="00FC08AB" w:rsidRDefault="004E65C6" w:rsidP="004E65C6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lastRenderedPageBreak/>
        <w:t>4. Niezależnie od kar umownych, o których mowa powyżej, Usługodawca zastrzega sobie możliwość dochodzenia odszkodowania przewyższającego wysokość kar umownych, na zasadach ogólnych.</w:t>
      </w:r>
    </w:p>
    <w:p w14:paraId="7F436637" w14:textId="61433263" w:rsidR="00F614E2" w:rsidRPr="00FC08AB" w:rsidRDefault="00F614E2" w:rsidP="00F614E2">
      <w:pPr>
        <w:pStyle w:val="Akapitzlist"/>
        <w:tabs>
          <w:tab w:val="left" w:pos="567"/>
          <w:tab w:val="left" w:pos="851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FC08AB">
        <w:rPr>
          <w:rFonts w:asciiTheme="minorHAnsi" w:hAnsiTheme="minorHAnsi" w:cstheme="minorHAnsi"/>
          <w:bCs/>
          <w:sz w:val="22"/>
          <w:szCs w:val="22"/>
        </w:rPr>
        <w:t>5.</w:t>
      </w:r>
      <w:r w:rsidRPr="00FC08A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C08AB">
        <w:rPr>
          <w:rFonts w:ascii="Calibri" w:hAnsi="Calibri" w:cs="Calibri"/>
          <w:sz w:val="22"/>
          <w:szCs w:val="22"/>
        </w:rPr>
        <w:t>Postanowienia dotyczą</w:t>
      </w:r>
      <w:r w:rsidR="00327D66" w:rsidRPr="00FC08AB">
        <w:rPr>
          <w:rFonts w:ascii="Calibri" w:hAnsi="Calibri" w:cs="Calibri"/>
          <w:sz w:val="22"/>
          <w:szCs w:val="22"/>
        </w:rPr>
        <w:t xml:space="preserve">ce kar umownych </w:t>
      </w:r>
      <w:r w:rsidRPr="00FC08AB">
        <w:rPr>
          <w:rFonts w:ascii="Calibri" w:hAnsi="Calibri" w:cs="Calibri"/>
          <w:sz w:val="22"/>
          <w:szCs w:val="22"/>
        </w:rPr>
        <w:t>pozostaj</w:t>
      </w:r>
      <w:r w:rsidR="00327D66" w:rsidRPr="00FC08AB">
        <w:rPr>
          <w:rFonts w:ascii="Calibri" w:hAnsi="Calibri" w:cs="Calibri"/>
          <w:sz w:val="22"/>
          <w:szCs w:val="22"/>
        </w:rPr>
        <w:t>ą</w:t>
      </w:r>
      <w:r w:rsidRPr="00FC08AB">
        <w:rPr>
          <w:rFonts w:ascii="Calibri" w:hAnsi="Calibri" w:cs="Calibri"/>
          <w:sz w:val="22"/>
          <w:szCs w:val="22"/>
        </w:rPr>
        <w:t xml:space="preserve"> w mocy w przypadku odstąpienia od umowy przez którąkolwiek ze stron.</w:t>
      </w:r>
    </w:p>
    <w:p w14:paraId="5F869A75" w14:textId="70C1E452" w:rsidR="00327D66" w:rsidRPr="00FC08AB" w:rsidRDefault="00327D66" w:rsidP="00327D66">
      <w:p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FC08AB">
        <w:rPr>
          <w:rFonts w:ascii="Calibri" w:hAnsi="Calibri" w:cs="Calibri"/>
          <w:sz w:val="22"/>
          <w:szCs w:val="22"/>
        </w:rPr>
        <w:t>6. Łączna maksymalna wysokość kar umownych, których mogą dochodzić strony nie może przekroczyć kwoty maksymalnego wynagrodzenia brutto, wskazanego w § 5 ust. 2.</w:t>
      </w:r>
    </w:p>
    <w:p w14:paraId="69F0D934" w14:textId="49E06248" w:rsidR="00327D66" w:rsidRPr="00FC08AB" w:rsidRDefault="00327D66" w:rsidP="00F614E2">
      <w:pPr>
        <w:pStyle w:val="Akapitzlist"/>
        <w:tabs>
          <w:tab w:val="left" w:pos="567"/>
          <w:tab w:val="left" w:pos="851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2BB6B4C1" w14:textId="2F58F8A5" w:rsidR="004E65C6" w:rsidRPr="00FC08AB" w:rsidRDefault="004E65C6" w:rsidP="004E65C6">
      <w:pPr>
        <w:ind w:left="360" w:right="-1" w:hanging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63CA6">
        <w:rPr>
          <w:rFonts w:asciiTheme="minorHAnsi" w:hAnsiTheme="minorHAnsi" w:cstheme="minorHAnsi"/>
          <w:b/>
          <w:sz w:val="22"/>
          <w:szCs w:val="22"/>
        </w:rPr>
        <w:t>9</w:t>
      </w:r>
    </w:p>
    <w:p w14:paraId="1B411DA1" w14:textId="4FC5EB49" w:rsidR="004E65C6" w:rsidRPr="00FC08AB" w:rsidRDefault="004E65C6" w:rsidP="004E65C6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>Zamawiający wyznacza do sprawowania kontroli i nadzoru nad realizacją przedmiotu umowy o współpracy ……..……………………………………… tel. ………………………………….., natomiast Wykonawcę reprezentować będzie ……</w:t>
      </w:r>
      <w:r w:rsidR="00493278" w:rsidRPr="00FC08AB">
        <w:rPr>
          <w:rFonts w:asciiTheme="minorHAnsi" w:hAnsiTheme="minorHAnsi" w:cstheme="minorHAnsi"/>
          <w:sz w:val="22"/>
          <w:szCs w:val="22"/>
        </w:rPr>
        <w:t>…………………….</w:t>
      </w:r>
      <w:r w:rsidRPr="00FC08AB">
        <w:rPr>
          <w:rFonts w:asciiTheme="minorHAnsi" w:hAnsiTheme="minorHAnsi" w:cstheme="minorHAnsi"/>
          <w:sz w:val="22"/>
          <w:szCs w:val="22"/>
        </w:rPr>
        <w:t>……</w:t>
      </w:r>
      <w:r w:rsidR="00493278" w:rsidRPr="00FC08AB">
        <w:rPr>
          <w:rFonts w:asciiTheme="minorHAnsi" w:hAnsiTheme="minorHAnsi" w:cstheme="minorHAnsi"/>
          <w:sz w:val="22"/>
          <w:szCs w:val="22"/>
        </w:rPr>
        <w:t xml:space="preserve"> tel. ………………………………………</w:t>
      </w:r>
    </w:p>
    <w:p w14:paraId="2C1A6C97" w14:textId="77777777" w:rsidR="004E65C6" w:rsidRPr="00FC08AB" w:rsidRDefault="004E65C6" w:rsidP="004E65C6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CC49671" w14:textId="6F6237DE" w:rsidR="004E65C6" w:rsidRPr="00FC08AB" w:rsidRDefault="004E65C6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63CA6">
        <w:rPr>
          <w:rFonts w:asciiTheme="minorHAnsi" w:hAnsiTheme="minorHAnsi" w:cstheme="minorHAnsi"/>
          <w:b/>
          <w:sz w:val="22"/>
          <w:szCs w:val="22"/>
        </w:rPr>
        <w:t>10</w:t>
      </w:r>
    </w:p>
    <w:p w14:paraId="5AA66A59" w14:textId="5D9D3E15" w:rsidR="00111D2C" w:rsidRPr="00FC08AB" w:rsidRDefault="00111D2C" w:rsidP="005768E0">
      <w:pPr>
        <w:pStyle w:val="Akapitzlist"/>
        <w:numPr>
          <w:ilvl w:val="3"/>
          <w:numId w:val="19"/>
        </w:numPr>
        <w:tabs>
          <w:tab w:val="clear" w:pos="2880"/>
        </w:tabs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08AB">
        <w:rPr>
          <w:rFonts w:asciiTheme="minorHAnsi" w:hAnsiTheme="minorHAnsi" w:cstheme="minorHAnsi"/>
          <w:bCs/>
          <w:sz w:val="22"/>
          <w:szCs w:val="22"/>
        </w:rPr>
        <w:t>Strony dopuszczają zmiany umowy w następujących przypadkach:</w:t>
      </w:r>
    </w:p>
    <w:p w14:paraId="2BD67F12" w14:textId="2797D44A" w:rsidR="00111D2C" w:rsidRPr="00FC08AB" w:rsidRDefault="00111D2C" w:rsidP="00111D2C">
      <w:pPr>
        <w:jc w:val="both"/>
        <w:rPr>
          <w:rFonts w:asciiTheme="minorHAnsi" w:hAnsiTheme="minorHAnsi"/>
          <w:bCs/>
          <w:sz w:val="22"/>
          <w:szCs w:val="22"/>
        </w:rPr>
      </w:pPr>
      <w:r w:rsidRPr="00FC08AB">
        <w:rPr>
          <w:rFonts w:asciiTheme="minorHAnsi" w:hAnsiTheme="minorHAnsi"/>
          <w:bCs/>
          <w:sz w:val="22"/>
          <w:szCs w:val="22"/>
        </w:rPr>
        <w:t>a) ustawowej zmiany stawki podatku VAT;</w:t>
      </w:r>
    </w:p>
    <w:p w14:paraId="5ED59D3E" w14:textId="4CF67FF6" w:rsidR="00111D2C" w:rsidRPr="00FC08AB" w:rsidRDefault="00111D2C" w:rsidP="00111D2C">
      <w:pPr>
        <w:jc w:val="both"/>
        <w:rPr>
          <w:rFonts w:asciiTheme="minorHAnsi" w:hAnsiTheme="minorHAnsi"/>
          <w:bCs/>
          <w:sz w:val="22"/>
          <w:szCs w:val="22"/>
        </w:rPr>
      </w:pPr>
      <w:r w:rsidRPr="00FC08AB">
        <w:rPr>
          <w:rFonts w:asciiTheme="minorHAnsi" w:hAnsiTheme="minorHAnsi"/>
          <w:bCs/>
          <w:sz w:val="22"/>
          <w:szCs w:val="22"/>
        </w:rPr>
        <w:t>b) zwiększenia ilości dostawy posiłków pod warunkiem nie przekroczenia wartości umowy określonej w § 5 ust. 2.</w:t>
      </w:r>
    </w:p>
    <w:p w14:paraId="0DE4C37F" w14:textId="77777777" w:rsidR="00111D2C" w:rsidRPr="00FC08AB" w:rsidRDefault="00111D2C" w:rsidP="00111D2C">
      <w:pPr>
        <w:suppressAutoHyphens/>
        <w:spacing w:after="28"/>
        <w:jc w:val="both"/>
        <w:rPr>
          <w:rFonts w:asciiTheme="minorHAnsi" w:hAnsiTheme="minorHAnsi"/>
          <w:bCs/>
          <w:kern w:val="2"/>
          <w:sz w:val="22"/>
          <w:szCs w:val="22"/>
        </w:rPr>
      </w:pPr>
      <w:r w:rsidRPr="00FC08AB">
        <w:rPr>
          <w:rFonts w:asciiTheme="minorHAnsi" w:hAnsiTheme="minorHAnsi"/>
          <w:bCs/>
          <w:kern w:val="2"/>
          <w:sz w:val="22"/>
          <w:szCs w:val="22"/>
        </w:rPr>
        <w:t>2. Zmian umowy nie stanowią:</w:t>
      </w:r>
    </w:p>
    <w:p w14:paraId="1C2C9F6D" w14:textId="272E9E94" w:rsidR="00111D2C" w:rsidRPr="00FC08AB" w:rsidRDefault="00111D2C" w:rsidP="00111D2C">
      <w:pPr>
        <w:suppressAutoHyphens/>
        <w:spacing w:after="28"/>
        <w:jc w:val="both"/>
        <w:rPr>
          <w:rFonts w:asciiTheme="minorHAnsi" w:hAnsiTheme="minorHAnsi"/>
          <w:bCs/>
          <w:kern w:val="2"/>
          <w:sz w:val="22"/>
          <w:szCs w:val="22"/>
        </w:rPr>
      </w:pPr>
      <w:r w:rsidRPr="00FC08AB">
        <w:rPr>
          <w:rFonts w:asciiTheme="minorHAnsi" w:hAnsiTheme="minorHAnsi"/>
          <w:bCs/>
          <w:kern w:val="2"/>
          <w:sz w:val="22"/>
          <w:szCs w:val="22"/>
        </w:rPr>
        <w:t>a) zmiany wskazanych w umowie osób odpowiedzialnych za realizację umowy;</w:t>
      </w:r>
    </w:p>
    <w:p w14:paraId="76ECEC97" w14:textId="63AC279B" w:rsidR="00111D2C" w:rsidRPr="00FC08AB" w:rsidRDefault="00111D2C" w:rsidP="00111D2C">
      <w:pPr>
        <w:suppressAutoHyphens/>
        <w:spacing w:after="28"/>
        <w:jc w:val="both"/>
        <w:rPr>
          <w:rFonts w:asciiTheme="minorHAnsi" w:hAnsiTheme="minorHAnsi"/>
          <w:bCs/>
          <w:kern w:val="2"/>
          <w:sz w:val="22"/>
          <w:szCs w:val="22"/>
        </w:rPr>
      </w:pPr>
      <w:r w:rsidRPr="00FC08AB">
        <w:rPr>
          <w:rFonts w:asciiTheme="minorHAnsi" w:hAnsiTheme="minorHAnsi"/>
          <w:bCs/>
          <w:kern w:val="2"/>
          <w:sz w:val="22"/>
          <w:szCs w:val="22"/>
        </w:rPr>
        <w:t>b) zmiany danych teleadresowych Stron;</w:t>
      </w:r>
    </w:p>
    <w:p w14:paraId="697483B3" w14:textId="066CD4F1" w:rsidR="00111D2C" w:rsidRPr="00FC08AB" w:rsidRDefault="00111D2C" w:rsidP="00111D2C">
      <w:pPr>
        <w:suppressAutoHyphens/>
        <w:spacing w:after="28"/>
        <w:jc w:val="both"/>
        <w:rPr>
          <w:rFonts w:asciiTheme="minorHAnsi" w:hAnsiTheme="minorHAnsi"/>
          <w:bCs/>
          <w:kern w:val="2"/>
          <w:sz w:val="22"/>
          <w:szCs w:val="22"/>
        </w:rPr>
      </w:pPr>
      <w:r w:rsidRPr="00FC08AB">
        <w:rPr>
          <w:rFonts w:asciiTheme="minorHAnsi" w:hAnsiTheme="minorHAnsi"/>
          <w:bCs/>
          <w:kern w:val="2"/>
          <w:sz w:val="22"/>
          <w:szCs w:val="22"/>
        </w:rPr>
        <w:t>c) zmiany danych rejestrowych Stron.</w:t>
      </w:r>
    </w:p>
    <w:p w14:paraId="6CCC2402" w14:textId="338A1D8D" w:rsidR="004E65C6" w:rsidRPr="00FC08AB" w:rsidRDefault="004E65C6" w:rsidP="00111D2C">
      <w:pPr>
        <w:pStyle w:val="Akapitzlist"/>
        <w:numPr>
          <w:ilvl w:val="0"/>
          <w:numId w:val="8"/>
        </w:numPr>
        <w:ind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08AB">
        <w:rPr>
          <w:rFonts w:asciiTheme="minorHAnsi" w:hAnsiTheme="minorHAnsi" w:cstheme="minorHAnsi"/>
          <w:bCs/>
          <w:sz w:val="22"/>
          <w:szCs w:val="22"/>
        </w:rPr>
        <w:t>Zmiany umowy o współpracy wymagają pisemnej formy w postaci aneksu podpisanego przez Strony pod rygorem nieważności.</w:t>
      </w:r>
    </w:p>
    <w:p w14:paraId="6E8E56B3" w14:textId="77777777" w:rsidR="004E65C6" w:rsidRPr="00FC08AB" w:rsidRDefault="004E65C6" w:rsidP="004E65C6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65A0FDE5" w14:textId="5476D1DC" w:rsidR="004E65C6" w:rsidRPr="00FC08AB" w:rsidRDefault="004E65C6" w:rsidP="004E65C6">
      <w:pPr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t>§ 1</w:t>
      </w:r>
      <w:r w:rsidR="00B63CA6">
        <w:rPr>
          <w:rFonts w:asciiTheme="minorHAnsi" w:hAnsiTheme="minorHAnsi" w:cstheme="minorHAnsi"/>
          <w:b/>
          <w:sz w:val="22"/>
          <w:szCs w:val="22"/>
        </w:rPr>
        <w:t>1</w:t>
      </w:r>
    </w:p>
    <w:p w14:paraId="3A833AF5" w14:textId="59AFE0CE" w:rsidR="00111D2C" w:rsidRPr="00FC08AB" w:rsidRDefault="00111D2C" w:rsidP="00111D2C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FC08AB">
        <w:rPr>
          <w:rFonts w:asciiTheme="minorHAnsi" w:hAnsiTheme="minorHAnsi"/>
          <w:sz w:val="22"/>
          <w:szCs w:val="22"/>
        </w:rPr>
        <w:t>1. Na każde wezwanie Zamawiającego Wykonawca dostarczy wszystkie wymagane prawem atesty i certyfikaty oraz szczegółowy skład dostarczanych posiłków pod rygorem odmowy dokonania przez Zamawiającego odbioru.</w:t>
      </w:r>
    </w:p>
    <w:p w14:paraId="5779943B" w14:textId="4B501980" w:rsidR="00111D2C" w:rsidRPr="00FC08AB" w:rsidRDefault="00111D2C" w:rsidP="00111D2C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FC08AB">
        <w:rPr>
          <w:rFonts w:asciiTheme="minorHAnsi" w:hAnsiTheme="minorHAnsi"/>
          <w:sz w:val="22"/>
          <w:szCs w:val="22"/>
        </w:rPr>
        <w:t>2. Wykonawca nie może przenieść na osoby trzecie przysługujących mu wobec Zamawiającego wierzytelności bez jego zgody.</w:t>
      </w:r>
    </w:p>
    <w:p w14:paraId="6E38835B" w14:textId="43AF4FFF" w:rsidR="00111D2C" w:rsidRPr="00FC08AB" w:rsidRDefault="00111D2C" w:rsidP="00111D2C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FC08AB">
        <w:rPr>
          <w:rFonts w:asciiTheme="minorHAnsi" w:hAnsiTheme="minorHAnsi"/>
          <w:sz w:val="22"/>
          <w:szCs w:val="22"/>
        </w:rPr>
        <w:t>3. Sprawy sporne wynikłe w związku ze stosowaniem postanowień niniejszej Umowy, jeżeli nie dojdzie do ugody lub porozumienia rozstrzygane będą zgodnie z prawem polskim według siedziby dla Zamawiającego.</w:t>
      </w:r>
    </w:p>
    <w:p w14:paraId="67AD126D" w14:textId="30C3911E" w:rsidR="00111D2C" w:rsidRPr="00FC08AB" w:rsidRDefault="00111D2C" w:rsidP="00111D2C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FC08AB">
        <w:rPr>
          <w:rFonts w:asciiTheme="minorHAnsi" w:hAnsiTheme="minorHAnsi"/>
          <w:sz w:val="22"/>
          <w:szCs w:val="22"/>
        </w:rPr>
        <w:t>4. W sprawach nieuregulowanych niniejszą umowa mają zastosowanie przepisy Kodeksu Cywilnego jeżeli przepisy Prawa zamówień publicznych nie stanowią inaczej.</w:t>
      </w:r>
    </w:p>
    <w:p w14:paraId="75A8DBD3" w14:textId="5C540A06" w:rsidR="00111D2C" w:rsidRPr="00FC08AB" w:rsidRDefault="00111D2C" w:rsidP="00111D2C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FC08AB">
        <w:rPr>
          <w:rFonts w:asciiTheme="minorHAnsi" w:hAnsiTheme="minorHAnsi"/>
          <w:sz w:val="22"/>
          <w:szCs w:val="22"/>
        </w:rPr>
        <w:t>5. Integralną częścią umowy jest:</w:t>
      </w:r>
    </w:p>
    <w:p w14:paraId="6A0633FF" w14:textId="2EB71265" w:rsidR="00111D2C" w:rsidRPr="00FC08AB" w:rsidRDefault="00111D2C" w:rsidP="00111D2C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FC08AB">
        <w:rPr>
          <w:rFonts w:asciiTheme="minorHAnsi" w:hAnsiTheme="minorHAnsi"/>
          <w:sz w:val="22"/>
          <w:szCs w:val="22"/>
        </w:rPr>
        <w:t xml:space="preserve">    a)  Specyfikacja Warunków Zamówieni</w:t>
      </w:r>
      <w:r w:rsidR="00A36AA8" w:rsidRPr="00FC08AB">
        <w:rPr>
          <w:rFonts w:asciiTheme="minorHAnsi" w:hAnsiTheme="minorHAnsi"/>
          <w:sz w:val="22"/>
          <w:szCs w:val="22"/>
        </w:rPr>
        <w:t>a;</w:t>
      </w:r>
    </w:p>
    <w:p w14:paraId="0B05B1B4" w14:textId="79ECDFD9" w:rsidR="00111D2C" w:rsidRPr="00FC08AB" w:rsidRDefault="00111D2C" w:rsidP="00111D2C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FC08AB">
        <w:rPr>
          <w:rFonts w:asciiTheme="minorHAnsi" w:hAnsiTheme="minorHAnsi"/>
          <w:sz w:val="22"/>
          <w:szCs w:val="22"/>
        </w:rPr>
        <w:t xml:space="preserve">    b)  Oferta Wykonawcy.</w:t>
      </w:r>
    </w:p>
    <w:p w14:paraId="6A14CB46" w14:textId="4412467B" w:rsidR="004E65C6" w:rsidRPr="00FC08AB" w:rsidRDefault="004E65C6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br/>
        <w:t>§ 1</w:t>
      </w:r>
      <w:r w:rsidR="00B63CA6">
        <w:rPr>
          <w:rFonts w:asciiTheme="minorHAnsi" w:hAnsiTheme="minorHAnsi" w:cstheme="minorHAnsi"/>
          <w:b/>
          <w:sz w:val="22"/>
          <w:szCs w:val="22"/>
        </w:rPr>
        <w:t>2</w:t>
      </w:r>
    </w:p>
    <w:p w14:paraId="3AC73F54" w14:textId="786F1058" w:rsidR="004E65C6" w:rsidRPr="00FC08AB" w:rsidRDefault="004E65C6" w:rsidP="004E65C6">
      <w:pPr>
        <w:jc w:val="both"/>
        <w:rPr>
          <w:rFonts w:asciiTheme="minorHAnsi" w:hAnsiTheme="minorHAnsi" w:cstheme="minorHAnsi"/>
          <w:sz w:val="22"/>
          <w:szCs w:val="22"/>
        </w:rPr>
      </w:pPr>
      <w:r w:rsidRPr="00FC08AB">
        <w:rPr>
          <w:rFonts w:asciiTheme="minorHAnsi" w:hAnsiTheme="minorHAnsi" w:cstheme="minorHAnsi"/>
          <w:sz w:val="22"/>
          <w:szCs w:val="22"/>
        </w:rPr>
        <w:t xml:space="preserve">Umowę sporządzono w </w:t>
      </w:r>
      <w:r w:rsidR="00111D2C" w:rsidRPr="00FC08AB">
        <w:rPr>
          <w:rFonts w:asciiTheme="minorHAnsi" w:hAnsiTheme="minorHAnsi" w:cstheme="minorHAnsi"/>
          <w:sz w:val="22"/>
          <w:szCs w:val="22"/>
        </w:rPr>
        <w:t>trzech</w:t>
      </w:r>
      <w:r w:rsidRPr="00FC08AB">
        <w:rPr>
          <w:rFonts w:asciiTheme="minorHAnsi" w:hAnsiTheme="minorHAnsi" w:cstheme="minorHAnsi"/>
          <w:sz w:val="22"/>
          <w:szCs w:val="22"/>
        </w:rPr>
        <w:t xml:space="preserve"> jednobrzmiących egzemplarzach: jeden dla Wykonawcy, dwa dla Zamawiającego.</w:t>
      </w:r>
    </w:p>
    <w:p w14:paraId="2BB14211" w14:textId="77777777" w:rsidR="004E65C6" w:rsidRPr="00FC08AB" w:rsidRDefault="004E65C6" w:rsidP="00111D2C">
      <w:pPr>
        <w:rPr>
          <w:rFonts w:asciiTheme="minorHAnsi" w:hAnsiTheme="minorHAnsi" w:cstheme="minorHAnsi"/>
          <w:sz w:val="22"/>
          <w:szCs w:val="22"/>
        </w:rPr>
      </w:pPr>
    </w:p>
    <w:p w14:paraId="4A40463D" w14:textId="77777777" w:rsidR="004E65C6" w:rsidRPr="00FC08AB" w:rsidRDefault="004E65C6" w:rsidP="004E6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8AB">
        <w:rPr>
          <w:rFonts w:asciiTheme="minorHAnsi" w:hAnsiTheme="minorHAnsi" w:cstheme="minorHAnsi"/>
          <w:b/>
          <w:sz w:val="22"/>
          <w:szCs w:val="22"/>
        </w:rPr>
        <w:t>ZAMAWIAJĄCY:</w:t>
      </w:r>
      <w:r w:rsidRPr="00FC08AB">
        <w:rPr>
          <w:rFonts w:asciiTheme="minorHAnsi" w:hAnsiTheme="minorHAnsi" w:cstheme="minorHAnsi"/>
          <w:b/>
          <w:sz w:val="22"/>
          <w:szCs w:val="22"/>
        </w:rPr>
        <w:tab/>
      </w:r>
      <w:r w:rsidRPr="00FC08AB">
        <w:rPr>
          <w:rFonts w:asciiTheme="minorHAnsi" w:hAnsiTheme="minorHAnsi" w:cstheme="minorHAnsi"/>
          <w:b/>
          <w:sz w:val="22"/>
          <w:szCs w:val="22"/>
        </w:rPr>
        <w:tab/>
      </w:r>
      <w:r w:rsidRPr="00FC08AB">
        <w:rPr>
          <w:rFonts w:asciiTheme="minorHAnsi" w:hAnsiTheme="minorHAnsi" w:cstheme="minorHAnsi"/>
          <w:b/>
          <w:sz w:val="22"/>
          <w:szCs w:val="22"/>
        </w:rPr>
        <w:tab/>
      </w:r>
      <w:r w:rsidRPr="00FC08AB">
        <w:rPr>
          <w:rFonts w:asciiTheme="minorHAnsi" w:hAnsiTheme="minorHAnsi" w:cstheme="minorHAnsi"/>
          <w:b/>
          <w:sz w:val="22"/>
          <w:szCs w:val="22"/>
        </w:rPr>
        <w:tab/>
      </w:r>
      <w:r w:rsidRPr="00FC08AB">
        <w:rPr>
          <w:rFonts w:asciiTheme="minorHAnsi" w:hAnsiTheme="minorHAnsi" w:cstheme="minorHAnsi"/>
          <w:b/>
          <w:sz w:val="22"/>
          <w:szCs w:val="22"/>
        </w:rPr>
        <w:tab/>
      </w:r>
      <w:r w:rsidRPr="00FC08AB">
        <w:rPr>
          <w:rFonts w:asciiTheme="minorHAnsi" w:hAnsiTheme="minorHAnsi" w:cstheme="minorHAnsi"/>
          <w:b/>
          <w:sz w:val="22"/>
          <w:szCs w:val="22"/>
        </w:rPr>
        <w:tab/>
      </w:r>
      <w:r w:rsidRPr="00FC08AB">
        <w:rPr>
          <w:rFonts w:asciiTheme="minorHAnsi" w:hAnsiTheme="minorHAnsi" w:cstheme="minorHAnsi"/>
          <w:b/>
          <w:sz w:val="22"/>
          <w:szCs w:val="22"/>
        </w:rPr>
        <w:tab/>
        <w:t>WYKONAWCA:</w:t>
      </w:r>
    </w:p>
    <w:p w14:paraId="1ED3779E" w14:textId="77777777" w:rsidR="004E65C6" w:rsidRPr="00FC08AB" w:rsidRDefault="004E65C6" w:rsidP="004E65C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1A099A1" w14:textId="77777777" w:rsidR="004E65C6" w:rsidRPr="00FC08AB" w:rsidRDefault="004E65C6" w:rsidP="004E65C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93275EC" w14:textId="77777777" w:rsidR="004E65C6" w:rsidRPr="00FC08AB" w:rsidRDefault="004E65C6" w:rsidP="004E65C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0347F5A" w14:textId="77777777" w:rsidR="00B270F9" w:rsidRPr="00FC08AB" w:rsidRDefault="00B270F9"/>
    <w:sectPr w:rsidR="00B270F9" w:rsidRPr="00FC08AB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21A95" w14:textId="77777777" w:rsidR="00497E72" w:rsidRDefault="00497E72" w:rsidP="00493278">
      <w:r>
        <w:separator/>
      </w:r>
    </w:p>
  </w:endnote>
  <w:endnote w:type="continuationSeparator" w:id="0">
    <w:p w14:paraId="290BEC4A" w14:textId="77777777" w:rsidR="00497E72" w:rsidRDefault="00497E72" w:rsidP="0049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FD509" w14:textId="77777777" w:rsidR="00497E72" w:rsidRDefault="00497E72" w:rsidP="00493278">
      <w:r>
        <w:separator/>
      </w:r>
    </w:p>
  </w:footnote>
  <w:footnote w:type="continuationSeparator" w:id="0">
    <w:p w14:paraId="30A9DFA4" w14:textId="77777777" w:rsidR="00497E72" w:rsidRDefault="00497E72" w:rsidP="00493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08389" w14:textId="55E47EFF" w:rsidR="00493278" w:rsidRDefault="00EE52FE">
    <w:pPr>
      <w:pStyle w:val="Nagwek"/>
    </w:pPr>
    <w:r>
      <w:rPr>
        <w:noProof/>
      </w:rPr>
      <w:pict w14:anchorId="18642B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9081047" o:spid="_x0000_s1029" type="#_x0000_t136" style="position:absolute;margin-left:0;margin-top:0;width:602.9pt;height:36.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owane postanowienia umowy"/>
          <w10:wrap anchorx="margin" anchory="margin"/>
        </v:shape>
      </w:pict>
    </w:r>
    <w:r>
      <w:rPr>
        <w:noProof/>
      </w:rPr>
      <w:pict w14:anchorId="07D700A7">
        <v:shape id="_x0000_s1026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k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DF547" w14:textId="0AAD469A" w:rsidR="00493278" w:rsidRDefault="00EE52FE">
    <w:pPr>
      <w:pStyle w:val="Nagwek"/>
    </w:pPr>
    <w:r>
      <w:rPr>
        <w:noProof/>
      </w:rPr>
      <w:pict w14:anchorId="79FDA1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9081048" o:spid="_x0000_s1030" type="#_x0000_t136" style="position:absolute;margin-left:0;margin-top:0;width:602.9pt;height:36.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owane postanowienia umow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273BB" w14:textId="057961AF" w:rsidR="00493278" w:rsidRDefault="00EE52FE">
    <w:pPr>
      <w:pStyle w:val="Nagwek"/>
    </w:pPr>
    <w:r>
      <w:rPr>
        <w:noProof/>
      </w:rPr>
      <w:pict w14:anchorId="1D0C8C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9081046" o:spid="_x0000_s1028" type="#_x0000_t136" style="position:absolute;margin-left:0;margin-top:0;width:602.9pt;height:36.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owane postanowienia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5EA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F122297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singleLevel"/>
    <w:tmpl w:val="94589B58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6"/>
    <w:multiLevelType w:val="multilevel"/>
    <w:tmpl w:val="289C7766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Andale Sans UI" w:hAnsiTheme="minorHAnsi" w:cstheme="minorHAnsi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7"/>
    <w:multiLevelType w:val="multilevel"/>
    <w:tmpl w:val="A9361E9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singleLevel"/>
    <w:tmpl w:val="00000008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9"/>
    <w:multiLevelType w:val="singleLevel"/>
    <w:tmpl w:val="00000009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F001E81"/>
    <w:multiLevelType w:val="hybridMultilevel"/>
    <w:tmpl w:val="4BA691CA"/>
    <w:lvl w:ilvl="0" w:tplc="591E33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27B82"/>
    <w:multiLevelType w:val="hybridMultilevel"/>
    <w:tmpl w:val="AF304522"/>
    <w:lvl w:ilvl="0" w:tplc="A58EDF3C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B667BE"/>
    <w:multiLevelType w:val="hybridMultilevel"/>
    <w:tmpl w:val="54FE0E9A"/>
    <w:lvl w:ilvl="0" w:tplc="9FE6E846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84D3B"/>
    <w:multiLevelType w:val="hybridMultilevel"/>
    <w:tmpl w:val="EC46C414"/>
    <w:lvl w:ilvl="0" w:tplc="C2F4AA5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C5B06C96">
      <w:start w:val="1"/>
      <w:numFmt w:val="lowerLetter"/>
      <w:lvlText w:val="%2."/>
      <w:lvlJc w:val="left"/>
      <w:pPr>
        <w:ind w:left="1440" w:hanging="360"/>
      </w:pPr>
    </w:lvl>
    <w:lvl w:ilvl="2" w:tplc="362A6436">
      <w:start w:val="1"/>
      <w:numFmt w:val="lowerRoman"/>
      <w:lvlText w:val="%3."/>
      <w:lvlJc w:val="right"/>
      <w:pPr>
        <w:ind w:left="2160" w:hanging="180"/>
      </w:pPr>
    </w:lvl>
    <w:lvl w:ilvl="3" w:tplc="DA907A06">
      <w:start w:val="1"/>
      <w:numFmt w:val="decimal"/>
      <w:lvlText w:val="%4."/>
      <w:lvlJc w:val="left"/>
      <w:pPr>
        <w:ind w:left="2880" w:hanging="360"/>
      </w:pPr>
    </w:lvl>
    <w:lvl w:ilvl="4" w:tplc="9A067408">
      <w:start w:val="1"/>
      <w:numFmt w:val="lowerLetter"/>
      <w:lvlText w:val="%5."/>
      <w:lvlJc w:val="left"/>
      <w:pPr>
        <w:ind w:left="3600" w:hanging="360"/>
      </w:pPr>
    </w:lvl>
    <w:lvl w:ilvl="5" w:tplc="EB106EAC">
      <w:start w:val="1"/>
      <w:numFmt w:val="lowerRoman"/>
      <w:lvlText w:val="%6."/>
      <w:lvlJc w:val="right"/>
      <w:pPr>
        <w:ind w:left="4320" w:hanging="180"/>
      </w:pPr>
    </w:lvl>
    <w:lvl w:ilvl="6" w:tplc="52920802">
      <w:start w:val="1"/>
      <w:numFmt w:val="decimal"/>
      <w:lvlText w:val="%7."/>
      <w:lvlJc w:val="left"/>
      <w:pPr>
        <w:ind w:left="5040" w:hanging="360"/>
      </w:pPr>
    </w:lvl>
    <w:lvl w:ilvl="7" w:tplc="771AAD9E">
      <w:start w:val="1"/>
      <w:numFmt w:val="lowerLetter"/>
      <w:lvlText w:val="%8."/>
      <w:lvlJc w:val="left"/>
      <w:pPr>
        <w:ind w:left="5760" w:hanging="360"/>
      </w:pPr>
    </w:lvl>
    <w:lvl w:ilvl="8" w:tplc="FEE408D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D209D"/>
    <w:multiLevelType w:val="multilevel"/>
    <w:tmpl w:val="917E364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0D1536"/>
    <w:multiLevelType w:val="hybridMultilevel"/>
    <w:tmpl w:val="25AC8E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81E1B"/>
    <w:multiLevelType w:val="hybridMultilevel"/>
    <w:tmpl w:val="125A82E6"/>
    <w:lvl w:ilvl="0" w:tplc="5490792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BF1591"/>
    <w:multiLevelType w:val="hybridMultilevel"/>
    <w:tmpl w:val="E4FC46F8"/>
    <w:lvl w:ilvl="0" w:tplc="1AE66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377AD"/>
    <w:multiLevelType w:val="hybridMultilevel"/>
    <w:tmpl w:val="A4D86E1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F66A18">
      <w:start w:val="10"/>
      <w:numFmt w:val="bullet"/>
      <w:lvlText w:val="-"/>
      <w:lvlJc w:val="left"/>
      <w:pPr>
        <w:ind w:left="2160" w:hanging="360"/>
      </w:pPr>
      <w:rPr>
        <w:rFonts w:ascii="Calibri" w:eastAsia="Arial Unicode MS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C4636"/>
    <w:multiLevelType w:val="multilevel"/>
    <w:tmpl w:val="6E24CBB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74AC4297"/>
    <w:multiLevelType w:val="hybridMultilevel"/>
    <w:tmpl w:val="9D8CB5BA"/>
    <w:lvl w:ilvl="0" w:tplc="2CF2AC0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B2875"/>
    <w:multiLevelType w:val="multilevel"/>
    <w:tmpl w:val="25EA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1029904">
    <w:abstractNumId w:val="3"/>
    <w:lvlOverride w:ilvl="0">
      <w:startOverride w:val="1"/>
    </w:lvlOverride>
  </w:num>
  <w:num w:numId="2" w16cid:durableId="253782110">
    <w:abstractNumId w:val="2"/>
    <w:lvlOverride w:ilvl="0">
      <w:startOverride w:val="1"/>
    </w:lvlOverride>
  </w:num>
  <w:num w:numId="3" w16cid:durableId="439182468">
    <w:abstractNumId w:val="6"/>
    <w:lvlOverride w:ilvl="0">
      <w:startOverride w:val="1"/>
    </w:lvlOverride>
  </w:num>
  <w:num w:numId="4" w16cid:durableId="818619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25387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92884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6935279">
    <w:abstractNumId w:val="5"/>
    <w:lvlOverride w:ilvl="0">
      <w:startOverride w:val="1"/>
    </w:lvlOverride>
  </w:num>
  <w:num w:numId="8" w16cid:durableId="467212797">
    <w:abstractNumId w:val="4"/>
    <w:lvlOverride w:ilvl="0">
      <w:startOverride w:val="1"/>
    </w:lvlOverride>
  </w:num>
  <w:num w:numId="9" w16cid:durableId="2092071577">
    <w:abstractNumId w:val="7"/>
  </w:num>
  <w:num w:numId="10" w16cid:durableId="1256865313">
    <w:abstractNumId w:val="14"/>
  </w:num>
  <w:num w:numId="11" w16cid:durableId="19044854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8167331">
    <w:abstractNumId w:val="12"/>
  </w:num>
  <w:num w:numId="13" w16cid:durableId="817916985">
    <w:abstractNumId w:val="10"/>
  </w:num>
  <w:num w:numId="14" w16cid:durableId="1176731274">
    <w:abstractNumId w:val="15"/>
  </w:num>
  <w:num w:numId="15" w16cid:durableId="2704782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43359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881525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689388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40323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751"/>
    <w:rsid w:val="00062751"/>
    <w:rsid w:val="0006391F"/>
    <w:rsid w:val="000F7580"/>
    <w:rsid w:val="00111D2C"/>
    <w:rsid w:val="001302EE"/>
    <w:rsid w:val="001346B6"/>
    <w:rsid w:val="00203088"/>
    <w:rsid w:val="0023041F"/>
    <w:rsid w:val="002B6B23"/>
    <w:rsid w:val="00327D66"/>
    <w:rsid w:val="004240DA"/>
    <w:rsid w:val="00425B83"/>
    <w:rsid w:val="00471DD6"/>
    <w:rsid w:val="00493278"/>
    <w:rsid w:val="00497E72"/>
    <w:rsid w:val="004E65C6"/>
    <w:rsid w:val="0056452F"/>
    <w:rsid w:val="005768E0"/>
    <w:rsid w:val="0057788A"/>
    <w:rsid w:val="005D0588"/>
    <w:rsid w:val="006D0CC5"/>
    <w:rsid w:val="008841B2"/>
    <w:rsid w:val="009862B2"/>
    <w:rsid w:val="009D593B"/>
    <w:rsid w:val="009E0680"/>
    <w:rsid w:val="00A36AA8"/>
    <w:rsid w:val="00A37B0C"/>
    <w:rsid w:val="00A44D82"/>
    <w:rsid w:val="00B270F9"/>
    <w:rsid w:val="00B30D0B"/>
    <w:rsid w:val="00B33106"/>
    <w:rsid w:val="00B63CA6"/>
    <w:rsid w:val="00BF6743"/>
    <w:rsid w:val="00C26D28"/>
    <w:rsid w:val="00D63C1E"/>
    <w:rsid w:val="00D8172E"/>
    <w:rsid w:val="00DC5039"/>
    <w:rsid w:val="00EE52FE"/>
    <w:rsid w:val="00F614E2"/>
    <w:rsid w:val="00FC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F438D"/>
  <w15:chartTrackingRefBased/>
  <w15:docId w15:val="{DB276A8D-5D28-45C7-8235-2D45E63C8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4E65C6"/>
    <w:rPr>
      <w:rFonts w:ascii="Times New Roman" w:eastAsia="Andale Sans UI" w:hAnsi="Times New Roman" w:cs="Tahoma"/>
      <w:kern w:val="2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4E65C6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eastAsia="zh-CN" w:bidi="hi-IN"/>
    </w:rPr>
  </w:style>
  <w:style w:type="paragraph" w:customStyle="1" w:styleId="Tekstblokowy1">
    <w:name w:val="Tekst blokowy1"/>
    <w:basedOn w:val="Normalny"/>
    <w:rsid w:val="004E65C6"/>
    <w:pPr>
      <w:suppressAutoHyphens/>
      <w:ind w:left="284" w:right="-568" w:hanging="284"/>
    </w:pPr>
    <w:rPr>
      <w:szCs w:val="20"/>
      <w:lang w:eastAsia="zh-CN"/>
    </w:rPr>
  </w:style>
  <w:style w:type="paragraph" w:customStyle="1" w:styleId="Tekstpodstawowywcity21">
    <w:name w:val="Tekst podstawowy wcięty 21"/>
    <w:basedOn w:val="Normalny"/>
    <w:rsid w:val="004E65C6"/>
    <w:pPr>
      <w:widowControl w:val="0"/>
      <w:suppressAutoHyphens/>
      <w:ind w:left="3686" w:hanging="1843"/>
      <w:jc w:val="both"/>
    </w:pPr>
    <w:rPr>
      <w:szCs w:val="20"/>
      <w:lang w:eastAsia="zh-CN"/>
    </w:rPr>
  </w:style>
  <w:style w:type="character" w:styleId="Pogrubienie">
    <w:name w:val="Strong"/>
    <w:basedOn w:val="Domylnaczcionkaakapitu"/>
    <w:qFormat/>
    <w:rsid w:val="004E65C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932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32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32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32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Normalny"/>
    <w:link w:val="AkapitzlistZnak"/>
    <w:uiPriority w:val="34"/>
    <w:qFormat/>
    <w:rsid w:val="00111D2C"/>
    <w:pPr>
      <w:ind w:left="720"/>
      <w:contextualSpacing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locked/>
    <w:rsid w:val="00111D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44D8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4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2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2724</Words>
  <Characters>16350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8</cp:revision>
  <cp:lastPrinted>2023-10-23T12:00:00Z</cp:lastPrinted>
  <dcterms:created xsi:type="dcterms:W3CDTF">2022-11-28T12:39:00Z</dcterms:created>
  <dcterms:modified xsi:type="dcterms:W3CDTF">2024-10-22T07:31:00Z</dcterms:modified>
</cp:coreProperties>
</file>