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9D146" w14:textId="76B67E51" w:rsidR="000766E2" w:rsidRPr="007712B6" w:rsidRDefault="007B1E20" w:rsidP="00157734">
      <w:pPr>
        <w:spacing w:before="60" w:after="60"/>
        <w:jc w:val="center"/>
        <w:rPr>
          <w:rFonts w:asciiTheme="minorHAnsi" w:eastAsia="Open Sans" w:hAnsiTheme="minorHAnsi" w:cstheme="minorHAnsi"/>
          <w:b/>
        </w:rPr>
      </w:pPr>
      <w:bookmarkStart w:id="0" w:name="_Hlk111624361"/>
      <w:r w:rsidRPr="007712B6">
        <w:rPr>
          <w:rFonts w:asciiTheme="minorHAnsi" w:hAnsiTheme="minorHAnsi" w:cstheme="minorHAnsi"/>
        </w:rPr>
        <w:t>Znak sprawy:</w:t>
      </w:r>
      <w:bookmarkEnd w:id="0"/>
      <w:r w:rsidRPr="007712B6">
        <w:rPr>
          <w:rFonts w:asciiTheme="minorHAnsi" w:hAnsiTheme="minorHAnsi" w:cstheme="minorHAnsi"/>
        </w:rPr>
        <w:t xml:space="preserve"> </w:t>
      </w:r>
      <w:bookmarkStart w:id="1" w:name="_Hlk180671209"/>
      <w:r w:rsidR="00DC6057" w:rsidRPr="00BF3700">
        <w:rPr>
          <w:rFonts w:asciiTheme="minorHAnsi" w:hAnsiTheme="minorHAnsi" w:cstheme="minorHAnsi"/>
          <w:sz w:val="24"/>
          <w:szCs w:val="24"/>
        </w:rPr>
        <w:t>ZGK/P/01/2024</w:t>
      </w:r>
      <w:bookmarkEnd w:id="1"/>
      <w:r w:rsidRPr="007712B6">
        <w:rPr>
          <w:rFonts w:asciiTheme="minorHAnsi" w:hAnsiTheme="minorHAnsi" w:cstheme="minorHAnsi"/>
        </w:rPr>
        <w:tab/>
      </w:r>
      <w:r w:rsidRPr="007712B6">
        <w:rPr>
          <w:rFonts w:asciiTheme="minorHAnsi" w:hAnsiTheme="minorHAnsi" w:cstheme="minorHAnsi"/>
        </w:rPr>
        <w:tab/>
      </w:r>
      <w:r w:rsidRPr="007712B6">
        <w:rPr>
          <w:rFonts w:asciiTheme="minorHAnsi" w:hAnsiTheme="minorHAnsi" w:cstheme="minorHAnsi"/>
        </w:rPr>
        <w:tab/>
      </w:r>
      <w:r w:rsidRPr="007712B6">
        <w:rPr>
          <w:rFonts w:asciiTheme="minorHAnsi" w:hAnsiTheme="minorHAnsi" w:cstheme="minorHAnsi"/>
        </w:rPr>
        <w:tab/>
      </w:r>
      <w:r w:rsidRPr="007712B6">
        <w:rPr>
          <w:rFonts w:asciiTheme="minorHAnsi" w:hAnsiTheme="minorHAnsi" w:cstheme="minorHAnsi"/>
        </w:rPr>
        <w:tab/>
      </w:r>
      <w:r w:rsidR="00DC6057">
        <w:rPr>
          <w:rFonts w:asciiTheme="minorHAnsi" w:hAnsiTheme="minorHAnsi" w:cstheme="minorHAnsi"/>
        </w:rPr>
        <w:t>Dzietrzychowice</w:t>
      </w:r>
      <w:r w:rsidRPr="007712B6">
        <w:rPr>
          <w:rFonts w:asciiTheme="minorHAnsi" w:hAnsiTheme="minorHAnsi" w:cstheme="minorHAnsi"/>
        </w:rPr>
        <w:t xml:space="preserve">, </w:t>
      </w:r>
      <w:r w:rsidR="00AE6BAE">
        <w:rPr>
          <w:rFonts w:asciiTheme="minorHAnsi" w:hAnsiTheme="minorHAnsi" w:cstheme="minorHAnsi"/>
        </w:rPr>
        <w:t>24</w:t>
      </w:r>
      <w:r w:rsidRPr="007712B6">
        <w:rPr>
          <w:rFonts w:asciiTheme="minorHAnsi" w:hAnsiTheme="minorHAnsi" w:cstheme="minorHAnsi"/>
        </w:rPr>
        <w:t>.</w:t>
      </w:r>
      <w:r w:rsidR="00D74781" w:rsidRPr="007712B6">
        <w:rPr>
          <w:rFonts w:asciiTheme="minorHAnsi" w:hAnsiTheme="minorHAnsi" w:cstheme="minorHAnsi"/>
        </w:rPr>
        <w:t>10</w:t>
      </w:r>
      <w:r w:rsidRPr="007712B6">
        <w:rPr>
          <w:rFonts w:asciiTheme="minorHAnsi" w:hAnsiTheme="minorHAnsi" w:cstheme="minorHAnsi"/>
        </w:rPr>
        <w:t>.202</w:t>
      </w:r>
      <w:r w:rsidR="00175E7B" w:rsidRPr="007712B6">
        <w:rPr>
          <w:rFonts w:asciiTheme="minorHAnsi" w:hAnsiTheme="minorHAnsi" w:cstheme="minorHAnsi"/>
        </w:rPr>
        <w:t>4</w:t>
      </w:r>
      <w:r w:rsidRPr="007712B6">
        <w:rPr>
          <w:rFonts w:asciiTheme="minorHAnsi" w:hAnsiTheme="minorHAnsi" w:cstheme="minorHAnsi"/>
        </w:rPr>
        <w:t xml:space="preserve"> r.</w:t>
      </w:r>
    </w:p>
    <w:p w14:paraId="247E43D2" w14:textId="77777777" w:rsidR="000766E2" w:rsidRPr="007712B6" w:rsidRDefault="000766E2" w:rsidP="00157734">
      <w:pPr>
        <w:spacing w:before="60" w:after="60"/>
        <w:jc w:val="center"/>
        <w:rPr>
          <w:rFonts w:asciiTheme="minorHAnsi" w:eastAsia="Open Sans" w:hAnsiTheme="minorHAnsi" w:cstheme="minorHAnsi"/>
          <w:b/>
        </w:rPr>
      </w:pPr>
    </w:p>
    <w:p w14:paraId="1AFC9D84" w14:textId="77777777" w:rsidR="000766E2" w:rsidRPr="007712B6" w:rsidRDefault="000766E2" w:rsidP="00157734">
      <w:pPr>
        <w:spacing w:before="60" w:after="60"/>
        <w:jc w:val="center"/>
        <w:rPr>
          <w:rFonts w:asciiTheme="minorHAnsi" w:eastAsia="Open Sans" w:hAnsiTheme="minorHAnsi" w:cstheme="minorHAnsi"/>
        </w:rPr>
      </w:pPr>
    </w:p>
    <w:p w14:paraId="68339CB4" w14:textId="181EC3FA" w:rsidR="000766E2" w:rsidRPr="007712B6" w:rsidRDefault="007B1E20" w:rsidP="00157734">
      <w:pPr>
        <w:keepNext/>
        <w:keepLines/>
        <w:jc w:val="center"/>
        <w:rPr>
          <w:rFonts w:asciiTheme="minorHAnsi" w:hAnsiTheme="minorHAnsi" w:cstheme="minorHAnsi"/>
          <w:i/>
        </w:rPr>
      </w:pPr>
      <w:r w:rsidRPr="007712B6">
        <w:rPr>
          <w:rFonts w:asciiTheme="minorHAnsi" w:hAnsiTheme="minorHAnsi" w:cstheme="minorHAnsi"/>
          <w:i/>
        </w:rPr>
        <w:t>Postępowanie prowadzone jest w trybie podstawowym  bez negocjacji o wartości zamówienia nie przekraczającej progów unijnych  zgodnie  z ustawą  z dnia 11 września 2019 r. – Prawo zamówień publicznych (Dz. U. z 202</w:t>
      </w:r>
      <w:r w:rsidR="00927B70" w:rsidRPr="007712B6">
        <w:rPr>
          <w:rFonts w:asciiTheme="minorHAnsi" w:hAnsiTheme="minorHAnsi" w:cstheme="minorHAnsi"/>
          <w:i/>
        </w:rPr>
        <w:t>3</w:t>
      </w:r>
      <w:r w:rsidRPr="007712B6">
        <w:rPr>
          <w:rFonts w:asciiTheme="minorHAnsi" w:hAnsiTheme="minorHAnsi" w:cstheme="minorHAnsi"/>
          <w:i/>
        </w:rPr>
        <w:t xml:space="preserve"> r. poz. </w:t>
      </w:r>
      <w:r w:rsidR="00927B70" w:rsidRPr="007712B6">
        <w:rPr>
          <w:rFonts w:asciiTheme="minorHAnsi" w:hAnsiTheme="minorHAnsi" w:cstheme="minorHAnsi"/>
          <w:i/>
        </w:rPr>
        <w:t>1605</w:t>
      </w:r>
      <w:r w:rsidRPr="007712B6">
        <w:rPr>
          <w:rFonts w:asciiTheme="minorHAnsi" w:hAnsiTheme="minorHAnsi" w:cstheme="minorHAnsi"/>
          <w:i/>
        </w:rPr>
        <w:t xml:space="preserve"> z</w:t>
      </w:r>
      <w:r w:rsidR="00BE233F" w:rsidRPr="007712B6">
        <w:rPr>
          <w:rFonts w:asciiTheme="minorHAnsi" w:hAnsiTheme="minorHAnsi" w:cstheme="minorHAnsi"/>
          <w:i/>
        </w:rPr>
        <w:t>e</w:t>
      </w:r>
      <w:r w:rsidRPr="007712B6">
        <w:rPr>
          <w:rFonts w:asciiTheme="minorHAnsi" w:hAnsiTheme="minorHAnsi" w:cstheme="minorHAnsi"/>
          <w:i/>
        </w:rPr>
        <w:t xml:space="preserve"> zm.), zwaną dalej „ustawą Pzp”</w:t>
      </w:r>
    </w:p>
    <w:p w14:paraId="1F0F97BC" w14:textId="77777777" w:rsidR="000766E2" w:rsidRPr="007712B6" w:rsidRDefault="000766E2" w:rsidP="00157734">
      <w:pPr>
        <w:spacing w:before="60" w:after="60"/>
        <w:jc w:val="center"/>
        <w:rPr>
          <w:rFonts w:asciiTheme="minorHAnsi" w:eastAsia="Open Sans" w:hAnsiTheme="minorHAnsi" w:cstheme="minorHAnsi"/>
        </w:rPr>
      </w:pPr>
    </w:p>
    <w:p w14:paraId="343CC1D1" w14:textId="77777777" w:rsidR="000766E2" w:rsidRPr="007712B6" w:rsidRDefault="000766E2" w:rsidP="00157734">
      <w:pPr>
        <w:spacing w:before="60" w:after="60"/>
        <w:jc w:val="center"/>
        <w:rPr>
          <w:rFonts w:asciiTheme="minorHAnsi" w:eastAsia="Open Sans" w:hAnsiTheme="minorHAnsi" w:cstheme="minorHAnsi"/>
        </w:rPr>
      </w:pPr>
    </w:p>
    <w:p w14:paraId="19E44373" w14:textId="77777777" w:rsidR="000766E2" w:rsidRPr="007712B6" w:rsidRDefault="000766E2" w:rsidP="00157734">
      <w:pPr>
        <w:spacing w:before="60" w:after="60"/>
        <w:jc w:val="center"/>
        <w:rPr>
          <w:rFonts w:asciiTheme="minorHAnsi" w:eastAsia="Open Sans" w:hAnsiTheme="minorHAnsi" w:cstheme="minorHAnsi"/>
        </w:rPr>
      </w:pPr>
    </w:p>
    <w:p w14:paraId="64FC420E" w14:textId="77777777" w:rsidR="000766E2" w:rsidRPr="007712B6" w:rsidRDefault="000766E2" w:rsidP="00157734">
      <w:pPr>
        <w:spacing w:before="60" w:after="60"/>
        <w:jc w:val="center"/>
        <w:rPr>
          <w:rFonts w:asciiTheme="minorHAnsi" w:eastAsia="Open Sans" w:hAnsiTheme="minorHAnsi" w:cstheme="minorHAnsi"/>
        </w:rPr>
      </w:pPr>
    </w:p>
    <w:p w14:paraId="3C7F0487" w14:textId="77777777" w:rsidR="000766E2" w:rsidRPr="007712B6" w:rsidRDefault="000766E2" w:rsidP="00157734">
      <w:pPr>
        <w:spacing w:before="60" w:after="60"/>
        <w:jc w:val="center"/>
        <w:rPr>
          <w:rFonts w:asciiTheme="minorHAnsi" w:eastAsia="Open Sans" w:hAnsiTheme="minorHAnsi" w:cstheme="minorHAnsi"/>
        </w:rPr>
      </w:pPr>
    </w:p>
    <w:p w14:paraId="6FDD8907" w14:textId="77777777" w:rsidR="000766E2" w:rsidRPr="007712B6" w:rsidRDefault="007B1E20" w:rsidP="00157734">
      <w:pPr>
        <w:spacing w:before="60" w:after="60"/>
        <w:jc w:val="center"/>
        <w:rPr>
          <w:rFonts w:asciiTheme="minorHAnsi" w:eastAsia="Open Sans" w:hAnsiTheme="minorHAnsi" w:cstheme="minorHAnsi"/>
          <w:b/>
        </w:rPr>
      </w:pPr>
      <w:r w:rsidRPr="007712B6">
        <w:rPr>
          <w:rFonts w:asciiTheme="minorHAnsi" w:eastAsia="Open Sans" w:hAnsiTheme="minorHAnsi" w:cstheme="minorHAnsi"/>
          <w:b/>
        </w:rPr>
        <w:t>SPECYFIKACJA</w:t>
      </w:r>
    </w:p>
    <w:p w14:paraId="20DED784" w14:textId="77777777" w:rsidR="000766E2" w:rsidRPr="007712B6" w:rsidRDefault="007B1E20" w:rsidP="00157734">
      <w:pPr>
        <w:spacing w:before="60" w:after="60"/>
        <w:jc w:val="center"/>
        <w:rPr>
          <w:rFonts w:asciiTheme="minorHAnsi" w:eastAsia="Open Sans" w:hAnsiTheme="minorHAnsi" w:cstheme="minorHAnsi"/>
          <w:b/>
        </w:rPr>
      </w:pPr>
      <w:r w:rsidRPr="007712B6">
        <w:rPr>
          <w:rFonts w:asciiTheme="minorHAnsi" w:eastAsia="Open Sans" w:hAnsiTheme="minorHAnsi" w:cstheme="minorHAnsi"/>
          <w:b/>
        </w:rPr>
        <w:t>WARUNKÓW ZAMÓWIENIA</w:t>
      </w:r>
    </w:p>
    <w:p w14:paraId="1FFEB41A" w14:textId="77777777" w:rsidR="000766E2" w:rsidRPr="007712B6" w:rsidRDefault="007B1E20" w:rsidP="00157734">
      <w:pPr>
        <w:spacing w:before="60" w:after="60"/>
        <w:jc w:val="center"/>
        <w:rPr>
          <w:rFonts w:asciiTheme="minorHAnsi" w:eastAsia="Open Sans" w:hAnsiTheme="minorHAnsi" w:cstheme="minorHAnsi"/>
        </w:rPr>
      </w:pPr>
      <w:r w:rsidRPr="007712B6">
        <w:rPr>
          <w:rFonts w:asciiTheme="minorHAnsi" w:eastAsia="Open Sans" w:hAnsiTheme="minorHAnsi" w:cstheme="minorHAnsi"/>
        </w:rPr>
        <w:t>(SWZ)</w:t>
      </w:r>
    </w:p>
    <w:p w14:paraId="0950186C" w14:textId="77777777" w:rsidR="000766E2" w:rsidRPr="007712B6" w:rsidRDefault="000766E2" w:rsidP="00157734">
      <w:pPr>
        <w:spacing w:before="60" w:after="60"/>
        <w:jc w:val="center"/>
        <w:rPr>
          <w:rFonts w:asciiTheme="minorHAnsi" w:eastAsia="Open Sans" w:hAnsiTheme="minorHAnsi" w:cstheme="minorHAnsi"/>
        </w:rPr>
      </w:pPr>
    </w:p>
    <w:p w14:paraId="60C5ABF1" w14:textId="77777777" w:rsidR="000766E2" w:rsidRPr="007712B6" w:rsidRDefault="000766E2" w:rsidP="00157734">
      <w:pPr>
        <w:spacing w:before="60" w:after="60"/>
        <w:jc w:val="center"/>
        <w:rPr>
          <w:rFonts w:asciiTheme="minorHAnsi" w:eastAsia="Open Sans" w:hAnsiTheme="minorHAnsi" w:cstheme="minorHAnsi"/>
        </w:rPr>
      </w:pPr>
    </w:p>
    <w:p w14:paraId="1A622C0C" w14:textId="77777777" w:rsidR="000766E2" w:rsidRPr="007712B6" w:rsidRDefault="007B1E20" w:rsidP="00157734">
      <w:pPr>
        <w:spacing w:before="60" w:after="60"/>
        <w:jc w:val="center"/>
        <w:rPr>
          <w:rFonts w:asciiTheme="minorHAnsi" w:eastAsia="Open Sans" w:hAnsiTheme="minorHAnsi" w:cstheme="minorHAnsi"/>
        </w:rPr>
      </w:pPr>
      <w:r w:rsidRPr="007712B6">
        <w:rPr>
          <w:rFonts w:asciiTheme="minorHAnsi" w:eastAsia="Open Sans" w:hAnsiTheme="minorHAnsi" w:cstheme="minorHAnsi"/>
        </w:rPr>
        <w:t>Przedmiot zamówienia:</w:t>
      </w:r>
    </w:p>
    <w:tbl>
      <w:tblPr>
        <w:tblW w:w="9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0"/>
      </w:tblGrid>
      <w:tr w:rsidR="007712B6" w:rsidRPr="007712B6" w14:paraId="2A05A78C" w14:textId="77777777">
        <w:tc>
          <w:tcPr>
            <w:tcW w:w="9380" w:type="dxa"/>
            <w:tcBorders>
              <w:top w:val="single" w:sz="4" w:space="0" w:color="000000"/>
              <w:left w:val="single" w:sz="4" w:space="0" w:color="000000"/>
              <w:bottom w:val="single" w:sz="4" w:space="0" w:color="000000"/>
              <w:right w:val="single" w:sz="4" w:space="0" w:color="000000"/>
            </w:tcBorders>
            <w:shd w:val="clear" w:color="auto" w:fill="8EAADB"/>
          </w:tcPr>
          <w:p w14:paraId="634026F7" w14:textId="77777777" w:rsidR="00175E7B" w:rsidRPr="007712B6" w:rsidRDefault="00175E7B" w:rsidP="00175E7B">
            <w:pPr>
              <w:spacing w:before="60" w:after="60"/>
              <w:jc w:val="center"/>
              <w:rPr>
                <w:rFonts w:asciiTheme="minorHAnsi" w:hAnsiTheme="minorHAnsi" w:cstheme="minorHAnsi"/>
              </w:rPr>
            </w:pPr>
          </w:p>
          <w:p w14:paraId="1D797FCB" w14:textId="22C8FD86" w:rsidR="000766E2" w:rsidRPr="00D66FF6" w:rsidRDefault="00DC6057" w:rsidP="00175E7B">
            <w:pPr>
              <w:spacing w:before="60" w:after="60"/>
              <w:jc w:val="center"/>
              <w:rPr>
                <w:rFonts w:asciiTheme="minorHAnsi" w:eastAsia="Open Sans" w:hAnsiTheme="minorHAnsi" w:cstheme="minorHAnsi"/>
              </w:rPr>
            </w:pPr>
            <w:bookmarkStart w:id="2" w:name="_Hlk177025861"/>
            <w:r w:rsidRPr="00D66FF6">
              <w:rPr>
                <w:rFonts w:asciiTheme="minorHAnsi" w:hAnsiTheme="minorHAnsi" w:cstheme="minorHAnsi"/>
              </w:rPr>
              <w:t>„Dostawa w formie leasingu operacyjnego</w:t>
            </w:r>
            <w:r w:rsidR="00D66FF6" w:rsidRPr="00D66FF6">
              <w:rPr>
                <w:rFonts w:asciiTheme="minorHAnsi" w:hAnsiTheme="minorHAnsi" w:cstheme="minorHAnsi"/>
              </w:rPr>
              <w:t xml:space="preserve"> z opcją wykupu</w:t>
            </w:r>
            <w:r w:rsidRPr="00D66FF6">
              <w:rPr>
                <w:rFonts w:asciiTheme="minorHAnsi" w:hAnsiTheme="minorHAnsi" w:cstheme="minorHAnsi"/>
              </w:rPr>
              <w:t>, fabrycznie nowego wielofunkcyjnego nośnika narzędzi komunalnych wraz</w:t>
            </w:r>
            <w:r w:rsidR="00AE6BAE" w:rsidRPr="00D66FF6">
              <w:rPr>
                <w:rFonts w:asciiTheme="minorHAnsi" w:hAnsiTheme="minorHAnsi" w:cstheme="minorHAnsi"/>
              </w:rPr>
              <w:t xml:space="preserve"> z osprzętem komunalnym</w:t>
            </w:r>
            <w:r w:rsidRPr="00D66FF6">
              <w:rPr>
                <w:rFonts w:asciiTheme="minorHAnsi" w:hAnsiTheme="minorHAnsi" w:cstheme="minorHAnsi"/>
              </w:rPr>
              <w:t>”</w:t>
            </w:r>
          </w:p>
          <w:bookmarkEnd w:id="2"/>
          <w:p w14:paraId="7B7DF3FA" w14:textId="77777777" w:rsidR="000766E2" w:rsidRPr="007712B6" w:rsidRDefault="000766E2" w:rsidP="00157734">
            <w:pPr>
              <w:jc w:val="both"/>
              <w:rPr>
                <w:rFonts w:asciiTheme="minorHAnsi" w:hAnsiTheme="minorHAnsi" w:cstheme="minorHAnsi"/>
                <w:b/>
              </w:rPr>
            </w:pPr>
          </w:p>
        </w:tc>
      </w:tr>
    </w:tbl>
    <w:p w14:paraId="35F964BA" w14:textId="77777777" w:rsidR="000766E2" w:rsidRPr="007712B6" w:rsidRDefault="000766E2" w:rsidP="00157734">
      <w:pPr>
        <w:spacing w:before="60" w:after="60"/>
        <w:jc w:val="center"/>
        <w:rPr>
          <w:rFonts w:asciiTheme="minorHAnsi" w:eastAsia="Open Sans" w:hAnsiTheme="minorHAnsi" w:cstheme="minorHAnsi"/>
        </w:rPr>
      </w:pPr>
    </w:p>
    <w:p w14:paraId="3B99F642" w14:textId="77777777" w:rsidR="000766E2" w:rsidRPr="007712B6" w:rsidRDefault="000766E2" w:rsidP="00157734">
      <w:pPr>
        <w:spacing w:before="60" w:after="60"/>
        <w:rPr>
          <w:rFonts w:asciiTheme="minorHAnsi" w:eastAsia="Open Sans" w:hAnsiTheme="minorHAnsi" w:cstheme="minorHAnsi"/>
          <w:b/>
        </w:rPr>
      </w:pPr>
    </w:p>
    <w:p w14:paraId="1C890EC8" w14:textId="77777777" w:rsidR="000766E2" w:rsidRPr="007712B6" w:rsidRDefault="000766E2" w:rsidP="00157734">
      <w:pPr>
        <w:spacing w:before="60" w:after="60"/>
        <w:jc w:val="center"/>
        <w:rPr>
          <w:rFonts w:asciiTheme="minorHAnsi" w:eastAsia="Open Sans" w:hAnsiTheme="minorHAnsi" w:cstheme="minorHAnsi"/>
        </w:rPr>
      </w:pPr>
    </w:p>
    <w:p w14:paraId="5108C919" w14:textId="77777777" w:rsidR="000766E2" w:rsidRPr="007712B6" w:rsidRDefault="000766E2" w:rsidP="00157734">
      <w:pPr>
        <w:spacing w:before="60" w:after="60"/>
        <w:jc w:val="center"/>
        <w:rPr>
          <w:rFonts w:asciiTheme="minorHAnsi" w:eastAsia="Open Sans" w:hAnsiTheme="minorHAnsi" w:cstheme="minorHAnsi"/>
        </w:rPr>
      </w:pPr>
    </w:p>
    <w:p w14:paraId="5917B7FF" w14:textId="77777777" w:rsidR="000766E2" w:rsidRPr="007712B6" w:rsidRDefault="000766E2" w:rsidP="00157734">
      <w:pPr>
        <w:spacing w:before="60" w:after="60"/>
        <w:jc w:val="both"/>
        <w:rPr>
          <w:rFonts w:asciiTheme="minorHAnsi" w:eastAsia="Open Sans" w:hAnsiTheme="minorHAnsi" w:cstheme="minorHAnsi"/>
        </w:rPr>
      </w:pPr>
    </w:p>
    <w:p w14:paraId="7DFA8B66" w14:textId="77777777" w:rsidR="000766E2" w:rsidRPr="007712B6" w:rsidRDefault="000766E2" w:rsidP="00157734">
      <w:pPr>
        <w:spacing w:before="60" w:after="60"/>
        <w:jc w:val="center"/>
        <w:rPr>
          <w:rFonts w:asciiTheme="minorHAnsi" w:eastAsia="Open Sans" w:hAnsiTheme="minorHAnsi" w:cstheme="minorHAnsi"/>
        </w:rPr>
      </w:pPr>
    </w:p>
    <w:p w14:paraId="0FC2B920" w14:textId="30971F45" w:rsidR="000766E2" w:rsidRPr="007712B6" w:rsidRDefault="007B1E20" w:rsidP="00157734">
      <w:pPr>
        <w:spacing w:before="60" w:after="60"/>
        <w:jc w:val="center"/>
        <w:rPr>
          <w:rFonts w:asciiTheme="minorHAnsi" w:eastAsia="Open Sans" w:hAnsiTheme="minorHAnsi" w:cstheme="minorHAnsi"/>
        </w:rPr>
      </w:pPr>
      <w:r w:rsidRPr="007712B6">
        <w:rPr>
          <w:rFonts w:asciiTheme="minorHAnsi" w:eastAsia="Open Sans" w:hAnsiTheme="minorHAnsi" w:cstheme="minorHAnsi"/>
        </w:rPr>
        <w:t>Zatwierdzon</w:t>
      </w:r>
      <w:r w:rsidR="00396F45" w:rsidRPr="007712B6">
        <w:rPr>
          <w:rFonts w:asciiTheme="minorHAnsi" w:eastAsia="Open Sans" w:hAnsiTheme="minorHAnsi" w:cstheme="minorHAnsi"/>
        </w:rPr>
        <w:t>a</w:t>
      </w:r>
      <w:r w:rsidRPr="007712B6">
        <w:rPr>
          <w:rFonts w:asciiTheme="minorHAnsi" w:eastAsia="Open Sans" w:hAnsiTheme="minorHAnsi" w:cstheme="minorHAnsi"/>
        </w:rPr>
        <w:t xml:space="preserve"> w dniu </w:t>
      </w:r>
      <w:r w:rsidR="00AE6BAE">
        <w:rPr>
          <w:rFonts w:asciiTheme="minorHAnsi" w:eastAsia="Open Sans" w:hAnsiTheme="minorHAnsi" w:cstheme="minorHAnsi"/>
        </w:rPr>
        <w:t>24</w:t>
      </w:r>
      <w:r w:rsidRPr="007712B6">
        <w:rPr>
          <w:rFonts w:asciiTheme="minorHAnsi" w:eastAsia="Open Sans" w:hAnsiTheme="minorHAnsi" w:cstheme="minorHAnsi"/>
        </w:rPr>
        <w:t>.</w:t>
      </w:r>
      <w:r w:rsidR="00D74781" w:rsidRPr="007712B6">
        <w:rPr>
          <w:rFonts w:asciiTheme="minorHAnsi" w:eastAsia="Open Sans" w:hAnsiTheme="minorHAnsi" w:cstheme="minorHAnsi"/>
        </w:rPr>
        <w:t>10</w:t>
      </w:r>
      <w:r w:rsidRPr="007712B6">
        <w:rPr>
          <w:rFonts w:asciiTheme="minorHAnsi" w:eastAsia="Open Sans" w:hAnsiTheme="minorHAnsi" w:cstheme="minorHAnsi"/>
        </w:rPr>
        <w:t>.202</w:t>
      </w:r>
      <w:r w:rsidR="00640875" w:rsidRPr="007712B6">
        <w:rPr>
          <w:rFonts w:asciiTheme="minorHAnsi" w:eastAsia="Open Sans" w:hAnsiTheme="minorHAnsi" w:cstheme="minorHAnsi"/>
        </w:rPr>
        <w:t>4</w:t>
      </w:r>
      <w:r w:rsidRPr="007712B6">
        <w:rPr>
          <w:rFonts w:asciiTheme="minorHAnsi" w:eastAsia="Open Sans" w:hAnsiTheme="minorHAnsi" w:cstheme="minorHAnsi"/>
        </w:rPr>
        <w:t xml:space="preserve"> r.</w:t>
      </w:r>
    </w:p>
    <w:p w14:paraId="2D8356CF" w14:textId="7A908643" w:rsidR="006E5623" w:rsidRPr="007712B6" w:rsidRDefault="006E5623" w:rsidP="00157734">
      <w:pPr>
        <w:spacing w:before="60" w:after="60"/>
        <w:jc w:val="center"/>
        <w:rPr>
          <w:rFonts w:asciiTheme="minorHAnsi" w:eastAsia="Open Sans" w:hAnsiTheme="minorHAnsi" w:cstheme="minorHAnsi"/>
        </w:rPr>
      </w:pPr>
      <w:r w:rsidRPr="007712B6">
        <w:rPr>
          <w:rFonts w:asciiTheme="minorHAnsi" w:eastAsia="Open Sans" w:hAnsiTheme="minorHAnsi" w:cstheme="minorHAnsi"/>
        </w:rPr>
        <w:t>przez</w:t>
      </w:r>
    </w:p>
    <w:p w14:paraId="0DB81A47" w14:textId="75666041" w:rsidR="00AC12A2" w:rsidRDefault="003D2FD0" w:rsidP="00157734">
      <w:pPr>
        <w:spacing w:before="60" w:after="60"/>
        <w:jc w:val="center"/>
        <w:rPr>
          <w:rFonts w:asciiTheme="minorHAnsi" w:eastAsia="Open Sans" w:hAnsiTheme="minorHAnsi" w:cstheme="minorHAnsi"/>
        </w:rPr>
      </w:pPr>
      <w:r>
        <w:rPr>
          <w:rFonts w:asciiTheme="minorHAnsi" w:eastAsia="Open Sans" w:hAnsiTheme="minorHAnsi" w:cstheme="minorHAnsi"/>
        </w:rPr>
        <w:t>Prezesa Zarządu</w:t>
      </w:r>
    </w:p>
    <w:p w14:paraId="3D85F50E" w14:textId="7ED07947" w:rsidR="003D2FD0" w:rsidRDefault="003D2FD0" w:rsidP="00157734">
      <w:pPr>
        <w:spacing w:before="60" w:after="60"/>
        <w:jc w:val="center"/>
        <w:rPr>
          <w:rFonts w:asciiTheme="minorHAnsi" w:eastAsia="Open Sans" w:hAnsiTheme="minorHAnsi" w:cstheme="minorHAnsi"/>
        </w:rPr>
      </w:pPr>
      <w:r>
        <w:rPr>
          <w:rFonts w:asciiTheme="minorHAnsi" w:eastAsia="Open Sans" w:hAnsiTheme="minorHAnsi" w:cstheme="minorHAnsi"/>
        </w:rPr>
        <w:t>Zakładu Gospodarki Komunalnej Sp. z o.o.</w:t>
      </w:r>
    </w:p>
    <w:p w14:paraId="30BBFAEB" w14:textId="1B90F7DD" w:rsidR="003D2FD0" w:rsidRPr="007712B6" w:rsidRDefault="003D2FD0" w:rsidP="00157734">
      <w:pPr>
        <w:spacing w:before="60" w:after="60"/>
        <w:jc w:val="center"/>
        <w:rPr>
          <w:rFonts w:asciiTheme="minorHAnsi" w:eastAsia="Open Sans" w:hAnsiTheme="minorHAnsi" w:cstheme="minorHAnsi"/>
        </w:rPr>
      </w:pPr>
      <w:r>
        <w:rPr>
          <w:rFonts w:asciiTheme="minorHAnsi" w:eastAsia="Open Sans" w:hAnsiTheme="minorHAnsi" w:cstheme="minorHAnsi"/>
        </w:rPr>
        <w:t>Roberta Kamińskiego</w:t>
      </w:r>
    </w:p>
    <w:p w14:paraId="1151F257" w14:textId="77777777" w:rsidR="00BE2378" w:rsidRPr="007712B6" w:rsidRDefault="00BE2378" w:rsidP="00157734">
      <w:pPr>
        <w:spacing w:before="60" w:after="60"/>
        <w:jc w:val="center"/>
        <w:rPr>
          <w:rFonts w:asciiTheme="minorHAnsi" w:eastAsia="Open Sans" w:hAnsiTheme="minorHAnsi" w:cstheme="minorHAnsi"/>
        </w:rPr>
      </w:pPr>
    </w:p>
    <w:p w14:paraId="6B562584" w14:textId="77777777" w:rsidR="001040B5" w:rsidRPr="007712B6" w:rsidRDefault="001040B5" w:rsidP="00157734">
      <w:pPr>
        <w:spacing w:before="60" w:after="60"/>
        <w:jc w:val="center"/>
        <w:rPr>
          <w:rFonts w:asciiTheme="minorHAnsi" w:eastAsia="Open Sans" w:hAnsiTheme="minorHAnsi" w:cstheme="minorHAnsi"/>
        </w:rPr>
      </w:pPr>
    </w:p>
    <w:p w14:paraId="7F235A48" w14:textId="77777777" w:rsidR="00AC12A2" w:rsidRPr="007712B6" w:rsidRDefault="00AC12A2" w:rsidP="00157734">
      <w:pPr>
        <w:spacing w:before="60" w:after="60"/>
        <w:jc w:val="center"/>
        <w:rPr>
          <w:rFonts w:asciiTheme="minorHAnsi" w:eastAsia="Open Sans" w:hAnsiTheme="minorHAnsi" w:cstheme="minorHAnsi"/>
        </w:rPr>
      </w:pPr>
    </w:p>
    <w:p w14:paraId="7E8EBA3E"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44DEDA7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48BDE60"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Nazwa oraz adres zamawiającego</w:t>
            </w:r>
          </w:p>
        </w:tc>
      </w:tr>
    </w:tbl>
    <w:p w14:paraId="34702661" w14:textId="77777777" w:rsidR="000766E2" w:rsidRPr="007712B6" w:rsidRDefault="000766E2" w:rsidP="00157734">
      <w:pPr>
        <w:pStyle w:val="Akapitzlist"/>
        <w:spacing w:before="60" w:after="60"/>
        <w:jc w:val="both"/>
        <w:rPr>
          <w:rFonts w:eastAsia="Open Sans" w:cstheme="minorHAnsi"/>
          <w:b/>
          <w:u w:val="single"/>
        </w:rPr>
      </w:pPr>
    </w:p>
    <w:p w14:paraId="4D7D2995" w14:textId="00992F61" w:rsidR="000766E2" w:rsidRPr="007712B6" w:rsidRDefault="00AE6BAE" w:rsidP="00157734">
      <w:pPr>
        <w:spacing w:before="60" w:after="60"/>
        <w:ind w:left="284"/>
        <w:jc w:val="both"/>
        <w:rPr>
          <w:rFonts w:asciiTheme="minorHAnsi" w:eastAsia="Open Sans" w:hAnsiTheme="minorHAnsi" w:cstheme="minorHAnsi"/>
        </w:rPr>
      </w:pPr>
      <w:r>
        <w:rPr>
          <w:rFonts w:asciiTheme="minorHAnsi" w:eastAsia="Open Sans" w:hAnsiTheme="minorHAnsi" w:cstheme="minorHAnsi"/>
        </w:rPr>
        <w:t>Zakład</w:t>
      </w:r>
      <w:r w:rsidR="007B1E20" w:rsidRPr="007712B6">
        <w:rPr>
          <w:rFonts w:asciiTheme="minorHAnsi" w:eastAsia="Open Sans" w:hAnsiTheme="minorHAnsi" w:cstheme="minorHAnsi"/>
        </w:rPr>
        <w:t xml:space="preserve"> Gospodarki Komunalnej Sp. z o.o.</w:t>
      </w:r>
    </w:p>
    <w:p w14:paraId="55B12ADE" w14:textId="6CEFBA77" w:rsidR="000766E2" w:rsidRPr="007712B6" w:rsidRDefault="00AE6BAE" w:rsidP="00157734">
      <w:pPr>
        <w:spacing w:before="60" w:after="60"/>
        <w:ind w:left="284"/>
        <w:jc w:val="both"/>
        <w:rPr>
          <w:rFonts w:asciiTheme="minorHAnsi" w:eastAsia="Open Sans" w:hAnsiTheme="minorHAnsi" w:cstheme="minorHAnsi"/>
        </w:rPr>
      </w:pPr>
      <w:r>
        <w:rPr>
          <w:rFonts w:asciiTheme="minorHAnsi" w:eastAsia="Open Sans" w:hAnsiTheme="minorHAnsi" w:cstheme="minorHAnsi"/>
        </w:rPr>
        <w:t>Dzietrzychowice 73</w:t>
      </w:r>
    </w:p>
    <w:p w14:paraId="08C67C84" w14:textId="6AE58DC1" w:rsidR="000766E2" w:rsidRPr="007712B6" w:rsidRDefault="00AE6BAE" w:rsidP="00157734">
      <w:pPr>
        <w:spacing w:before="60" w:after="60"/>
        <w:ind w:left="284"/>
        <w:jc w:val="both"/>
        <w:rPr>
          <w:rFonts w:asciiTheme="minorHAnsi" w:eastAsia="Open Sans" w:hAnsiTheme="minorHAnsi" w:cstheme="minorHAnsi"/>
        </w:rPr>
      </w:pPr>
      <w:r>
        <w:rPr>
          <w:rFonts w:asciiTheme="minorHAnsi" w:eastAsia="Open Sans" w:hAnsiTheme="minorHAnsi" w:cstheme="minorHAnsi"/>
        </w:rPr>
        <w:t>68</w:t>
      </w:r>
      <w:r w:rsidR="007B1E20" w:rsidRPr="007712B6">
        <w:rPr>
          <w:rFonts w:asciiTheme="minorHAnsi" w:eastAsia="Open Sans" w:hAnsiTheme="minorHAnsi" w:cstheme="minorHAnsi"/>
        </w:rPr>
        <w:t>-1</w:t>
      </w:r>
      <w:r>
        <w:rPr>
          <w:rFonts w:asciiTheme="minorHAnsi" w:eastAsia="Open Sans" w:hAnsiTheme="minorHAnsi" w:cstheme="minorHAnsi"/>
        </w:rPr>
        <w:t>11</w:t>
      </w:r>
      <w:r w:rsidR="007B1E20" w:rsidRPr="007712B6">
        <w:rPr>
          <w:rFonts w:asciiTheme="minorHAnsi" w:eastAsia="Open Sans" w:hAnsiTheme="minorHAnsi" w:cstheme="minorHAnsi"/>
        </w:rPr>
        <w:t xml:space="preserve"> </w:t>
      </w:r>
      <w:r>
        <w:rPr>
          <w:rFonts w:asciiTheme="minorHAnsi" w:eastAsia="Open Sans" w:hAnsiTheme="minorHAnsi" w:cstheme="minorHAnsi"/>
        </w:rPr>
        <w:t>Żagań</w:t>
      </w:r>
    </w:p>
    <w:p w14:paraId="41A37CB7" w14:textId="5E39A702" w:rsidR="000766E2" w:rsidRPr="007712B6" w:rsidRDefault="007B1E20" w:rsidP="00157734">
      <w:pPr>
        <w:spacing w:before="60" w:after="60"/>
        <w:ind w:left="284"/>
        <w:jc w:val="both"/>
        <w:rPr>
          <w:rFonts w:asciiTheme="minorHAnsi" w:eastAsia="Open Sans" w:hAnsiTheme="minorHAnsi" w:cstheme="minorHAnsi"/>
        </w:rPr>
      </w:pPr>
      <w:r w:rsidRPr="00AE6BAE">
        <w:rPr>
          <w:rFonts w:asciiTheme="minorHAnsi" w:eastAsia="Open Sans" w:hAnsiTheme="minorHAnsi" w:cstheme="minorHAnsi"/>
          <w:b/>
          <w:bCs/>
        </w:rPr>
        <w:t>R</w:t>
      </w:r>
      <w:r w:rsidRPr="007712B6">
        <w:rPr>
          <w:rFonts w:asciiTheme="minorHAnsi" w:hAnsiTheme="minorHAnsi" w:cstheme="minorHAnsi"/>
          <w:b/>
          <w:bCs/>
        </w:rPr>
        <w:t>eprezentowan</w:t>
      </w:r>
      <w:r w:rsidR="00AE6BAE">
        <w:rPr>
          <w:rFonts w:asciiTheme="minorHAnsi" w:hAnsiTheme="minorHAnsi" w:cstheme="minorHAnsi"/>
          <w:b/>
          <w:bCs/>
        </w:rPr>
        <w:t>a</w:t>
      </w:r>
      <w:r w:rsidRPr="007712B6">
        <w:rPr>
          <w:rFonts w:asciiTheme="minorHAnsi" w:hAnsiTheme="minorHAnsi" w:cstheme="minorHAnsi"/>
          <w:b/>
          <w:bCs/>
        </w:rPr>
        <w:t xml:space="preserve"> przez: Prezesa Zarządu </w:t>
      </w:r>
      <w:r w:rsidR="00AE6BAE">
        <w:rPr>
          <w:rFonts w:asciiTheme="minorHAnsi" w:hAnsiTheme="minorHAnsi" w:cstheme="minorHAnsi"/>
          <w:b/>
          <w:bCs/>
        </w:rPr>
        <w:t>Roberta Kamińskiego</w:t>
      </w:r>
      <w:r w:rsidRPr="007712B6">
        <w:rPr>
          <w:rFonts w:asciiTheme="minorHAnsi" w:hAnsiTheme="minorHAnsi" w:cstheme="minorHAnsi"/>
          <w:b/>
          <w:bCs/>
        </w:rPr>
        <w:t xml:space="preserve"> </w:t>
      </w:r>
    </w:p>
    <w:p w14:paraId="37F44B21" w14:textId="5EAE4D7F" w:rsidR="000766E2" w:rsidRPr="007712B6" w:rsidRDefault="007B1E20" w:rsidP="00157734">
      <w:pPr>
        <w:spacing w:before="60" w:after="60"/>
        <w:ind w:left="284"/>
        <w:jc w:val="both"/>
        <w:rPr>
          <w:rFonts w:asciiTheme="minorHAnsi" w:eastAsia="Open Sans" w:hAnsiTheme="minorHAnsi" w:cstheme="minorHAnsi"/>
        </w:rPr>
      </w:pPr>
      <w:r w:rsidRPr="007712B6">
        <w:rPr>
          <w:rFonts w:asciiTheme="minorHAnsi" w:eastAsia="Open Sans" w:hAnsiTheme="minorHAnsi" w:cstheme="minorHAnsi"/>
        </w:rPr>
        <w:t xml:space="preserve">Telefon: </w:t>
      </w:r>
      <w:r w:rsidR="004238F2">
        <w:rPr>
          <w:rFonts w:asciiTheme="minorHAnsi" w:eastAsia="Open Sans" w:hAnsiTheme="minorHAnsi" w:cstheme="minorHAnsi"/>
        </w:rPr>
        <w:t>662-428-384</w:t>
      </w:r>
    </w:p>
    <w:p w14:paraId="31F2F1E1" w14:textId="0EDD2EA5" w:rsidR="000766E2" w:rsidRPr="007712B6" w:rsidRDefault="007B1E20" w:rsidP="00157734">
      <w:pPr>
        <w:spacing w:before="60" w:after="60"/>
        <w:ind w:left="284"/>
        <w:jc w:val="both"/>
        <w:rPr>
          <w:rFonts w:asciiTheme="minorHAnsi" w:eastAsia="Open Sans" w:hAnsiTheme="minorHAnsi" w:cstheme="minorHAnsi"/>
        </w:rPr>
      </w:pPr>
      <w:r w:rsidRPr="007712B6">
        <w:rPr>
          <w:rFonts w:asciiTheme="minorHAnsi" w:eastAsia="Open Sans" w:hAnsiTheme="minorHAnsi" w:cstheme="minorHAnsi"/>
        </w:rPr>
        <w:t xml:space="preserve">Adres email: </w:t>
      </w:r>
      <w:hyperlink r:id="rId8" w:history="1">
        <w:r w:rsidR="004238F2" w:rsidRPr="005637E4">
          <w:rPr>
            <w:rStyle w:val="Hipercze"/>
            <w:rFonts w:asciiTheme="minorHAnsi" w:eastAsia="Open Sans" w:hAnsiTheme="minorHAnsi" w:cstheme="minorHAnsi"/>
          </w:rPr>
          <w:t>prezes@zgk.gminazagan.pl</w:t>
        </w:r>
      </w:hyperlink>
    </w:p>
    <w:p w14:paraId="503603C1" w14:textId="77777777" w:rsidR="000766E2" w:rsidRPr="007712B6" w:rsidRDefault="007B1E20" w:rsidP="00157734">
      <w:pPr>
        <w:spacing w:before="60" w:after="60"/>
        <w:ind w:left="284"/>
        <w:jc w:val="both"/>
        <w:rPr>
          <w:rFonts w:asciiTheme="minorHAnsi" w:eastAsia="Open Sans" w:hAnsiTheme="minorHAnsi" w:cstheme="minorHAnsi"/>
        </w:rPr>
      </w:pPr>
      <w:r w:rsidRPr="007712B6">
        <w:rPr>
          <w:rFonts w:asciiTheme="minorHAnsi" w:eastAsia="Open Sans" w:hAnsiTheme="minorHAnsi" w:cstheme="minorHAnsi"/>
        </w:rPr>
        <w:t xml:space="preserve">Godziny pracy: 07:00 - 15:00, od poniedziałku do piątku. </w:t>
      </w:r>
    </w:p>
    <w:p w14:paraId="433AD3BC" w14:textId="518AAEA0" w:rsidR="000766E2" w:rsidRPr="007712B6" w:rsidRDefault="007B1E20" w:rsidP="00157734">
      <w:pPr>
        <w:spacing w:before="60" w:after="60"/>
        <w:ind w:left="284"/>
        <w:jc w:val="both"/>
        <w:rPr>
          <w:rFonts w:asciiTheme="minorHAnsi" w:hAnsiTheme="minorHAnsi" w:cstheme="minorHAnsi"/>
        </w:rPr>
      </w:pPr>
      <w:r w:rsidRPr="007712B6">
        <w:rPr>
          <w:rFonts w:asciiTheme="minorHAnsi" w:eastAsia="Open Sans" w:hAnsiTheme="minorHAnsi" w:cstheme="minorHAnsi"/>
        </w:rPr>
        <w:t>Adres strony internetowej Zamawiającego:</w:t>
      </w:r>
    </w:p>
    <w:p w14:paraId="42D9BE38" w14:textId="77777777" w:rsidR="000766E2" w:rsidRPr="007712B6" w:rsidRDefault="007B1E20" w:rsidP="00157734">
      <w:pPr>
        <w:spacing w:before="60" w:after="60"/>
        <w:ind w:left="284"/>
        <w:jc w:val="both"/>
        <w:rPr>
          <w:rFonts w:asciiTheme="minorHAnsi" w:hAnsiTheme="minorHAnsi" w:cstheme="minorHAnsi"/>
        </w:rPr>
      </w:pPr>
      <w:r w:rsidRPr="007712B6">
        <w:rPr>
          <w:rFonts w:asciiTheme="minorHAnsi" w:eastAsia="Open Sans" w:hAnsiTheme="minorHAnsi" w:cstheme="minorHAnsi"/>
        </w:rPr>
        <w:t xml:space="preserve">Strona internetowa prowadzonego postępowania: </w:t>
      </w:r>
      <w:hyperlink r:id="rId9">
        <w:r w:rsidRPr="007712B6">
          <w:rPr>
            <w:rStyle w:val="czeinternetowe"/>
            <w:rFonts w:asciiTheme="minorHAnsi" w:hAnsiTheme="minorHAnsi" w:cstheme="minorHAnsi"/>
            <w:color w:val="auto"/>
          </w:rPr>
          <w:t>https://ezamowienia.gov.pl</w:t>
        </w:r>
      </w:hyperlink>
    </w:p>
    <w:p w14:paraId="36634BE7" w14:textId="505A095D" w:rsidR="000766E2" w:rsidRPr="007712B6" w:rsidRDefault="007B1E20" w:rsidP="00157734">
      <w:pPr>
        <w:spacing w:before="60" w:after="60"/>
        <w:ind w:left="284"/>
        <w:jc w:val="both"/>
        <w:rPr>
          <w:rFonts w:asciiTheme="minorHAnsi" w:hAnsiTheme="minorHAnsi" w:cstheme="minorHAnsi"/>
        </w:rPr>
      </w:pPr>
      <w:r w:rsidRPr="007712B6">
        <w:rPr>
          <w:rFonts w:asciiTheme="minorHAnsi" w:hAnsiTheme="minorHAnsi" w:cstheme="minorHAnsi"/>
        </w:rPr>
        <w:t xml:space="preserve">Adres strony internetowej, na której udostępniane będą zmiany i wyjaśnienia treści niniejszej specyfikacji warunków zamówienia („SWZ”) oraz inne dokumenty zamówienia bezpośrednio związane </w:t>
      </w:r>
      <w:r w:rsidRPr="007712B6">
        <w:rPr>
          <w:rFonts w:asciiTheme="minorHAnsi" w:hAnsiTheme="minorHAnsi" w:cstheme="minorHAnsi"/>
        </w:rPr>
        <w:br/>
        <w:t>z postępowaniem o udzielenie zamówienia: https://ezamowienia.gov.pl</w:t>
      </w:r>
      <w:r w:rsidRPr="007712B6">
        <w:rPr>
          <w:rFonts w:asciiTheme="minorHAnsi" w:eastAsia="Open Sans" w:hAnsiTheme="minorHAnsi" w:cstheme="minorHAnsi"/>
        </w:rPr>
        <w:t>.</w:t>
      </w:r>
    </w:p>
    <w:p w14:paraId="1A63A36E"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2DD38D68"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7B816383"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Tryb udzielenia zamówienia</w:t>
            </w:r>
          </w:p>
        </w:tc>
      </w:tr>
    </w:tbl>
    <w:p w14:paraId="27E48927" w14:textId="77777777" w:rsidR="000766E2" w:rsidRPr="007712B6" w:rsidRDefault="000766E2" w:rsidP="00157734">
      <w:pPr>
        <w:spacing w:before="60" w:after="60"/>
        <w:jc w:val="both"/>
        <w:rPr>
          <w:rFonts w:asciiTheme="minorHAnsi" w:eastAsia="Open Sans" w:hAnsiTheme="minorHAnsi" w:cstheme="minorHAnsi"/>
        </w:rPr>
      </w:pPr>
    </w:p>
    <w:p w14:paraId="056E63C1" w14:textId="77777777" w:rsidR="000766E2" w:rsidRPr="007712B6" w:rsidRDefault="007B1E20" w:rsidP="00157734">
      <w:pPr>
        <w:pStyle w:val="Default"/>
        <w:numPr>
          <w:ilvl w:val="0"/>
          <w:numId w:val="1"/>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Postępowanie o udzielenie zamówienia publicznego prowadzone jest w trybie podstawowym bez negocjacji  o wartości mniejszej niż progi unijne zgodnie z art. 275 pkt 1ustawy Pzp.</w:t>
      </w:r>
    </w:p>
    <w:p w14:paraId="76F59AA2" w14:textId="77777777" w:rsidR="000766E2" w:rsidRPr="007712B6" w:rsidRDefault="007B1E20" w:rsidP="00157734">
      <w:pPr>
        <w:pStyle w:val="Default"/>
        <w:numPr>
          <w:ilvl w:val="0"/>
          <w:numId w:val="1"/>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Zamawiający nie przewiduje wyboru najkorzystniejszej oferty z możliwością prowadzenia negocjacji. </w:t>
      </w:r>
    </w:p>
    <w:p w14:paraId="473A298B" w14:textId="77777777" w:rsidR="000766E2" w:rsidRPr="007712B6" w:rsidRDefault="007B1E20" w:rsidP="00157734">
      <w:pPr>
        <w:pStyle w:val="Default"/>
        <w:numPr>
          <w:ilvl w:val="0"/>
          <w:numId w:val="1"/>
        </w:numPr>
        <w:spacing w:line="276" w:lineRule="auto"/>
        <w:jc w:val="both"/>
        <w:rPr>
          <w:rFonts w:asciiTheme="minorHAnsi" w:hAnsiTheme="minorHAnsi" w:cstheme="minorHAnsi"/>
          <w:color w:val="auto"/>
          <w:sz w:val="22"/>
          <w:szCs w:val="22"/>
        </w:rPr>
      </w:pPr>
      <w:r w:rsidRPr="007712B6">
        <w:rPr>
          <w:rFonts w:asciiTheme="minorHAnsi" w:hAnsiTheme="minorHAnsi" w:cstheme="minorHAnsi"/>
          <w:b/>
          <w:bCs/>
          <w:color w:val="auto"/>
          <w:sz w:val="22"/>
          <w:szCs w:val="22"/>
        </w:rPr>
        <w:t xml:space="preserve"> </w:t>
      </w:r>
      <w:r w:rsidRPr="007712B6">
        <w:rPr>
          <w:rFonts w:asciiTheme="minorHAnsi" w:hAnsiTheme="minorHAnsi" w:cstheme="minorHAnsi"/>
          <w:color w:val="auto"/>
          <w:sz w:val="22"/>
          <w:szCs w:val="22"/>
        </w:rPr>
        <w:t xml:space="preserve">Szacunkowa wartość przedmiotowego zamówienia nie przekracza progów unijnych o jakich mowa </w:t>
      </w:r>
      <w:r w:rsidRPr="007712B6">
        <w:rPr>
          <w:rFonts w:asciiTheme="minorHAnsi" w:hAnsiTheme="minorHAnsi" w:cstheme="minorHAnsi"/>
          <w:color w:val="auto"/>
          <w:sz w:val="22"/>
          <w:szCs w:val="22"/>
        </w:rPr>
        <w:br/>
        <w:t>w art. 3 ustawy Pzp.</w:t>
      </w:r>
    </w:p>
    <w:p w14:paraId="1D589A88" w14:textId="77777777" w:rsidR="000766E2" w:rsidRPr="007712B6" w:rsidRDefault="007B1E20" w:rsidP="00157734">
      <w:pPr>
        <w:numPr>
          <w:ilvl w:val="0"/>
          <w:numId w:val="1"/>
        </w:numPr>
        <w:ind w:left="426" w:hanging="284"/>
        <w:contextualSpacing/>
        <w:jc w:val="both"/>
        <w:rPr>
          <w:rFonts w:asciiTheme="minorHAnsi" w:hAnsiTheme="minorHAnsi" w:cstheme="minorHAnsi"/>
        </w:rPr>
      </w:pPr>
      <w:r w:rsidRPr="007712B6">
        <w:rPr>
          <w:rFonts w:asciiTheme="minorHAnsi" w:hAnsiTheme="minorHAnsi" w:cstheme="minorHAnsi"/>
        </w:rPr>
        <w:t>Informacje dodatkowe:</w:t>
      </w:r>
    </w:p>
    <w:p w14:paraId="6B2D0F7F" w14:textId="77777777" w:rsidR="000766E2" w:rsidRPr="007712B6" w:rsidRDefault="007B1E20" w:rsidP="00157734">
      <w:pPr>
        <w:pStyle w:val="Akapitzlist"/>
        <w:numPr>
          <w:ilvl w:val="0"/>
          <w:numId w:val="2"/>
        </w:numPr>
        <w:spacing w:after="0"/>
        <w:ind w:left="567" w:hanging="141"/>
        <w:jc w:val="both"/>
        <w:rPr>
          <w:rFonts w:cstheme="minorHAnsi"/>
        </w:rPr>
      </w:pPr>
      <w:r w:rsidRPr="007712B6">
        <w:rPr>
          <w:rFonts w:cstheme="minorHAnsi"/>
        </w:rPr>
        <w:t xml:space="preserve">Zamawiający </w:t>
      </w:r>
      <w:r w:rsidRPr="007712B6">
        <w:rPr>
          <w:rFonts w:cstheme="minorHAnsi"/>
          <w:b/>
        </w:rPr>
        <w:t>nie dopuszcza</w:t>
      </w:r>
      <w:r w:rsidRPr="007712B6">
        <w:rPr>
          <w:rFonts w:cstheme="minorHAnsi"/>
        </w:rPr>
        <w:t xml:space="preserve"> składania ofert częściowych.</w:t>
      </w:r>
    </w:p>
    <w:p w14:paraId="3AB86EE7" w14:textId="77777777" w:rsidR="000766E2" w:rsidRPr="007712B6" w:rsidRDefault="007B1E20" w:rsidP="00157734">
      <w:pPr>
        <w:pStyle w:val="Akapitzlist"/>
        <w:numPr>
          <w:ilvl w:val="0"/>
          <w:numId w:val="2"/>
        </w:numPr>
        <w:spacing w:after="0"/>
        <w:ind w:left="567" w:hanging="141"/>
        <w:jc w:val="both"/>
        <w:rPr>
          <w:rFonts w:cstheme="minorHAnsi"/>
        </w:rPr>
      </w:pPr>
      <w:r w:rsidRPr="007712B6">
        <w:rPr>
          <w:rFonts w:cstheme="minorHAnsi"/>
        </w:rPr>
        <w:t xml:space="preserve">Zamawiający </w:t>
      </w:r>
      <w:r w:rsidRPr="007712B6">
        <w:rPr>
          <w:rFonts w:cstheme="minorHAnsi"/>
          <w:b/>
        </w:rPr>
        <w:t>nie przewiduje</w:t>
      </w:r>
      <w:r w:rsidRPr="007712B6">
        <w:rPr>
          <w:rFonts w:cstheme="minorHAnsi"/>
        </w:rPr>
        <w:t xml:space="preserve"> zawarcia umowy ramowej.</w:t>
      </w:r>
    </w:p>
    <w:p w14:paraId="50835FD2" w14:textId="77777777" w:rsidR="000766E2" w:rsidRPr="007712B6" w:rsidRDefault="007B1E20" w:rsidP="00157734">
      <w:pPr>
        <w:pStyle w:val="Akapitzlist"/>
        <w:numPr>
          <w:ilvl w:val="0"/>
          <w:numId w:val="2"/>
        </w:numPr>
        <w:spacing w:after="0"/>
        <w:ind w:left="567" w:hanging="141"/>
        <w:jc w:val="both"/>
        <w:rPr>
          <w:rFonts w:cstheme="minorHAnsi"/>
        </w:rPr>
      </w:pPr>
      <w:r w:rsidRPr="007712B6">
        <w:rPr>
          <w:rFonts w:cstheme="minorHAnsi"/>
        </w:rPr>
        <w:t xml:space="preserve">Zamawiający </w:t>
      </w:r>
      <w:r w:rsidRPr="007712B6">
        <w:rPr>
          <w:rFonts w:cstheme="minorHAnsi"/>
          <w:b/>
        </w:rPr>
        <w:t xml:space="preserve">nie przewiduje </w:t>
      </w:r>
      <w:r w:rsidRPr="007712B6">
        <w:rPr>
          <w:rFonts w:cstheme="minorHAnsi"/>
        </w:rPr>
        <w:t>udzielania zamówień uzupełniających.</w:t>
      </w:r>
    </w:p>
    <w:p w14:paraId="5AFFD534" w14:textId="77777777" w:rsidR="000766E2" w:rsidRPr="007712B6" w:rsidRDefault="007B1E20" w:rsidP="00157734">
      <w:pPr>
        <w:pStyle w:val="Akapitzlist"/>
        <w:numPr>
          <w:ilvl w:val="0"/>
          <w:numId w:val="2"/>
        </w:numPr>
        <w:spacing w:after="0"/>
        <w:ind w:left="709" w:hanging="283"/>
        <w:jc w:val="both"/>
        <w:rPr>
          <w:rFonts w:cstheme="minorHAnsi"/>
        </w:rPr>
      </w:pPr>
      <w:r w:rsidRPr="007712B6">
        <w:rPr>
          <w:rFonts w:cstheme="minorHAnsi"/>
        </w:rPr>
        <w:t xml:space="preserve">Zamawiający </w:t>
      </w:r>
      <w:r w:rsidRPr="007712B6">
        <w:rPr>
          <w:rFonts w:cstheme="minorHAnsi"/>
          <w:b/>
        </w:rPr>
        <w:t>nie dopuszcza</w:t>
      </w:r>
      <w:r w:rsidRPr="007712B6">
        <w:rPr>
          <w:rFonts w:cstheme="minorHAnsi"/>
        </w:rPr>
        <w:t xml:space="preserve"> składania ofert wariantowych wyłącznie w zakresie wariantu wykonania przedmiotu zamówienia.</w:t>
      </w:r>
    </w:p>
    <w:p w14:paraId="23A30488" w14:textId="77777777" w:rsidR="000766E2" w:rsidRPr="007712B6" w:rsidRDefault="007B1E20" w:rsidP="00157734">
      <w:pPr>
        <w:pStyle w:val="Akapitzlist"/>
        <w:numPr>
          <w:ilvl w:val="0"/>
          <w:numId w:val="2"/>
        </w:numPr>
        <w:spacing w:after="0"/>
        <w:ind w:left="567" w:hanging="141"/>
        <w:jc w:val="both"/>
        <w:rPr>
          <w:rFonts w:cstheme="minorHAnsi"/>
        </w:rPr>
      </w:pPr>
      <w:r w:rsidRPr="007712B6">
        <w:rPr>
          <w:rFonts w:cstheme="minorHAnsi"/>
        </w:rPr>
        <w:t xml:space="preserve">Zamawiający </w:t>
      </w:r>
      <w:r w:rsidRPr="007712B6">
        <w:rPr>
          <w:rFonts w:cstheme="minorHAnsi"/>
          <w:b/>
        </w:rPr>
        <w:t>nie dopuszcza</w:t>
      </w:r>
      <w:r w:rsidRPr="007712B6">
        <w:rPr>
          <w:rFonts w:cstheme="minorHAnsi"/>
        </w:rPr>
        <w:t xml:space="preserve"> rozliczeń z Wykonawcą w walutach obcych.</w:t>
      </w:r>
    </w:p>
    <w:p w14:paraId="3FF1AAAD" w14:textId="77777777" w:rsidR="000766E2" w:rsidRPr="007712B6" w:rsidRDefault="007B1E20" w:rsidP="00157734">
      <w:pPr>
        <w:pStyle w:val="Akapitzlist"/>
        <w:numPr>
          <w:ilvl w:val="0"/>
          <w:numId w:val="2"/>
        </w:numPr>
        <w:spacing w:after="0"/>
        <w:ind w:left="567" w:hanging="141"/>
        <w:jc w:val="both"/>
        <w:rPr>
          <w:rFonts w:cstheme="minorHAnsi"/>
        </w:rPr>
      </w:pPr>
      <w:r w:rsidRPr="007712B6">
        <w:rPr>
          <w:rFonts w:cstheme="minorHAnsi"/>
        </w:rPr>
        <w:t xml:space="preserve">Zamawiający </w:t>
      </w:r>
      <w:r w:rsidRPr="007712B6">
        <w:rPr>
          <w:rFonts w:cstheme="minorHAnsi"/>
          <w:b/>
        </w:rPr>
        <w:t>nie przewiduje</w:t>
      </w:r>
      <w:r w:rsidRPr="007712B6">
        <w:rPr>
          <w:rFonts w:cstheme="minorHAnsi"/>
        </w:rPr>
        <w:t xml:space="preserve"> zastosowania aukcji elektronicznej.</w:t>
      </w:r>
    </w:p>
    <w:p w14:paraId="352D7D73" w14:textId="77777777" w:rsidR="000766E2" w:rsidRPr="007712B6" w:rsidRDefault="007B1E20" w:rsidP="00157734">
      <w:pPr>
        <w:pStyle w:val="Akapitzlist"/>
        <w:numPr>
          <w:ilvl w:val="0"/>
          <w:numId w:val="2"/>
        </w:numPr>
        <w:spacing w:after="0"/>
        <w:ind w:left="567" w:hanging="141"/>
        <w:jc w:val="both"/>
        <w:rPr>
          <w:rFonts w:cstheme="minorHAnsi"/>
        </w:rPr>
      </w:pPr>
      <w:r w:rsidRPr="007712B6">
        <w:rPr>
          <w:rFonts w:cstheme="minorHAnsi"/>
        </w:rPr>
        <w:t xml:space="preserve">Zamawiający </w:t>
      </w:r>
      <w:r w:rsidRPr="007712B6">
        <w:rPr>
          <w:rFonts w:cstheme="minorHAnsi"/>
          <w:b/>
        </w:rPr>
        <w:t>nie przewiduje</w:t>
      </w:r>
      <w:r w:rsidRPr="007712B6">
        <w:rPr>
          <w:rFonts w:cstheme="minorHAnsi"/>
        </w:rPr>
        <w:t xml:space="preserve"> zwrotu kosztów udziału w postępowaniu.</w:t>
      </w:r>
    </w:p>
    <w:p w14:paraId="2D326D02" w14:textId="77777777" w:rsidR="000766E2" w:rsidRPr="007712B6" w:rsidRDefault="007B1E20" w:rsidP="00157734">
      <w:pPr>
        <w:pStyle w:val="Akapitzlist"/>
        <w:numPr>
          <w:ilvl w:val="0"/>
          <w:numId w:val="2"/>
        </w:numPr>
        <w:spacing w:after="0"/>
        <w:ind w:left="567" w:hanging="141"/>
        <w:jc w:val="both"/>
        <w:rPr>
          <w:rFonts w:cstheme="minorHAnsi"/>
        </w:rPr>
      </w:pPr>
      <w:r w:rsidRPr="007712B6">
        <w:rPr>
          <w:rFonts w:cstheme="minorHAnsi"/>
        </w:rPr>
        <w:t xml:space="preserve">Zamawiający </w:t>
      </w:r>
      <w:r w:rsidRPr="007712B6">
        <w:rPr>
          <w:rFonts w:cstheme="minorHAnsi"/>
          <w:b/>
        </w:rPr>
        <w:t>nie dopuszcza</w:t>
      </w:r>
      <w:r w:rsidRPr="007712B6">
        <w:rPr>
          <w:rFonts w:cstheme="minorHAnsi"/>
        </w:rPr>
        <w:t xml:space="preserve"> możliwości udzielania zaliczek na poczet wykonania zamówienia.</w:t>
      </w:r>
    </w:p>
    <w:p w14:paraId="5D980AC4" w14:textId="2C8333BA" w:rsidR="00657F1B" w:rsidRPr="007712B6" w:rsidRDefault="007B1E20" w:rsidP="00157734">
      <w:pPr>
        <w:pStyle w:val="Akapitzlist"/>
        <w:numPr>
          <w:ilvl w:val="0"/>
          <w:numId w:val="1"/>
        </w:numPr>
        <w:jc w:val="both"/>
        <w:rPr>
          <w:rFonts w:cstheme="minorHAnsi"/>
        </w:rPr>
      </w:pPr>
      <w:r w:rsidRPr="007712B6">
        <w:rPr>
          <w:rFonts w:cstheme="minorHAnsi"/>
        </w:rPr>
        <w:lastRenderedPageBreak/>
        <w:t>W sprawach nieregulowanych w niniejszej Specyfikacji Warunków Zamówienia mają zastosowanie przepisy ustawy Prawo zamówień publicznych oraz Kodeks cywilny.</w:t>
      </w:r>
    </w:p>
    <w:p w14:paraId="60F7FE87" w14:textId="77777777" w:rsidR="00445DF8" w:rsidRPr="007712B6" w:rsidRDefault="00445DF8" w:rsidP="00445DF8">
      <w:pPr>
        <w:pStyle w:val="Akapitzlist"/>
        <w:ind w:left="502"/>
        <w:jc w:val="both"/>
        <w:rPr>
          <w:rFonts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6841850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6D33689F"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Opis przedmiotu zamówienia</w:t>
            </w:r>
          </w:p>
        </w:tc>
      </w:tr>
    </w:tbl>
    <w:p w14:paraId="2EE7D0FA" w14:textId="77777777" w:rsidR="00EB7F79" w:rsidRPr="007712B6" w:rsidRDefault="00EB7F79" w:rsidP="00EB7F79">
      <w:pPr>
        <w:spacing w:before="60" w:after="60"/>
        <w:jc w:val="both"/>
        <w:rPr>
          <w:rFonts w:asciiTheme="minorHAnsi" w:hAnsiTheme="minorHAnsi" w:cstheme="minorHAnsi"/>
        </w:rPr>
      </w:pPr>
    </w:p>
    <w:p w14:paraId="224B96EF" w14:textId="1C4CAE8D" w:rsidR="00EB7F79" w:rsidRPr="007712B6" w:rsidRDefault="00EB7F79" w:rsidP="00EB7F79">
      <w:pPr>
        <w:pStyle w:val="Akapitzlist"/>
        <w:numPr>
          <w:ilvl w:val="3"/>
          <w:numId w:val="2"/>
        </w:numPr>
        <w:spacing w:before="60" w:after="60"/>
        <w:ind w:left="426"/>
        <w:jc w:val="both"/>
        <w:rPr>
          <w:rFonts w:cstheme="minorHAnsi"/>
        </w:rPr>
      </w:pPr>
      <w:r w:rsidRPr="007712B6">
        <w:rPr>
          <w:rFonts w:cstheme="minorHAnsi"/>
        </w:rPr>
        <w:t xml:space="preserve">Przedmiotem zamówienia jest </w:t>
      </w:r>
      <w:r w:rsidR="00322100" w:rsidRPr="00AE6BAE">
        <w:rPr>
          <w:rFonts w:cstheme="minorHAnsi"/>
          <w:sz w:val="20"/>
          <w:szCs w:val="20"/>
        </w:rPr>
        <w:t>„Dostawa w formie leasingu operacyjnego, fabrycznie nowego wielofunkcyjnego nośnika narzędzi komunalnych wraz z osprzętem komunalnym”</w:t>
      </w:r>
      <w:r w:rsidRPr="007712B6">
        <w:rPr>
          <w:rFonts w:cstheme="minorHAnsi"/>
        </w:rPr>
        <w:t>.</w:t>
      </w:r>
    </w:p>
    <w:p w14:paraId="0F9762A8" w14:textId="2B97D336" w:rsidR="00EB7F79" w:rsidRPr="007712B6" w:rsidRDefault="00322100" w:rsidP="00EB7F79">
      <w:pPr>
        <w:pStyle w:val="Akapitzlist"/>
        <w:numPr>
          <w:ilvl w:val="3"/>
          <w:numId w:val="2"/>
        </w:numPr>
        <w:spacing w:before="60" w:after="60"/>
        <w:ind w:left="426"/>
        <w:jc w:val="both"/>
        <w:rPr>
          <w:rFonts w:cstheme="minorHAnsi"/>
        </w:rPr>
      </w:pPr>
      <w:r w:rsidRPr="00AE6BAE">
        <w:rPr>
          <w:rFonts w:cstheme="minorHAnsi"/>
          <w:sz w:val="20"/>
          <w:szCs w:val="20"/>
        </w:rPr>
        <w:t>wielofunkcyjnego nośnika narzędzi komunalnych wraz z osprzętem komunalnym</w:t>
      </w:r>
      <w:r w:rsidRPr="007712B6">
        <w:rPr>
          <w:rFonts w:cstheme="minorHAnsi"/>
        </w:rPr>
        <w:t xml:space="preserve"> </w:t>
      </w:r>
      <w:r w:rsidR="00EB7F79" w:rsidRPr="007712B6">
        <w:rPr>
          <w:rFonts w:cstheme="minorHAnsi"/>
        </w:rPr>
        <w:t xml:space="preserve">musi pochodzić z produkcji seryjnej. </w:t>
      </w:r>
    </w:p>
    <w:p w14:paraId="6E9570E3" w14:textId="77777777" w:rsidR="00322100" w:rsidRPr="00322100" w:rsidRDefault="007B1E20" w:rsidP="00EB7F79">
      <w:pPr>
        <w:pStyle w:val="Akapitzlist"/>
        <w:numPr>
          <w:ilvl w:val="3"/>
          <w:numId w:val="2"/>
        </w:numPr>
        <w:spacing w:before="60" w:after="60"/>
        <w:ind w:left="426"/>
        <w:jc w:val="both"/>
        <w:rPr>
          <w:rFonts w:cstheme="minorHAnsi"/>
        </w:rPr>
      </w:pPr>
      <w:r w:rsidRPr="007712B6">
        <w:rPr>
          <w:rFonts w:cstheme="minorHAnsi"/>
          <w:b/>
          <w:bCs/>
          <w:iCs/>
        </w:rPr>
        <w:t>Kody CPV:</w:t>
      </w:r>
    </w:p>
    <w:p w14:paraId="44692E6A" w14:textId="77777777" w:rsidR="00322100" w:rsidRPr="00322100" w:rsidRDefault="00322100" w:rsidP="00322100">
      <w:pPr>
        <w:pStyle w:val="Akapitzlist"/>
        <w:spacing w:beforeLines="60" w:before="144" w:afterLines="60" w:after="144"/>
        <w:ind w:left="425"/>
        <w:jc w:val="both"/>
        <w:rPr>
          <w:rFonts w:cstheme="minorHAnsi"/>
          <w:sz w:val="20"/>
          <w:szCs w:val="20"/>
        </w:rPr>
      </w:pPr>
      <w:r w:rsidRPr="00322100">
        <w:rPr>
          <w:rFonts w:cstheme="minorHAnsi"/>
          <w:sz w:val="20"/>
          <w:szCs w:val="20"/>
        </w:rPr>
        <w:t>Główny kod CPV: 34144000-8 Pojazdy silnikowe specjalnego zastosowania;</w:t>
      </w:r>
    </w:p>
    <w:p w14:paraId="12266F0E" w14:textId="6CA43CA6" w:rsidR="00322100" w:rsidRPr="00322100" w:rsidRDefault="00322100" w:rsidP="00322100">
      <w:pPr>
        <w:pStyle w:val="Akapitzlist"/>
        <w:spacing w:beforeLines="60" w:before="144" w:afterLines="60" w:after="144"/>
        <w:ind w:left="425"/>
        <w:jc w:val="both"/>
        <w:rPr>
          <w:rFonts w:cstheme="minorHAnsi"/>
          <w:sz w:val="20"/>
          <w:szCs w:val="20"/>
        </w:rPr>
      </w:pPr>
      <w:r w:rsidRPr="00322100">
        <w:rPr>
          <w:rFonts w:cstheme="minorHAnsi"/>
          <w:sz w:val="20"/>
          <w:szCs w:val="20"/>
        </w:rPr>
        <w:t>Dodatkowy kod</w:t>
      </w:r>
      <w:r w:rsidR="00FA39A1">
        <w:rPr>
          <w:rFonts w:cstheme="minorHAnsi"/>
          <w:sz w:val="20"/>
          <w:szCs w:val="20"/>
        </w:rPr>
        <w:t xml:space="preserve"> CPV:</w:t>
      </w:r>
      <w:r w:rsidRPr="00322100">
        <w:rPr>
          <w:rFonts w:cstheme="minorHAnsi"/>
          <w:sz w:val="20"/>
          <w:szCs w:val="20"/>
        </w:rPr>
        <w:t xml:space="preserve"> </w:t>
      </w:r>
      <w:hyperlink r:id="rId10" w:history="1">
        <w:r w:rsidRPr="00322100">
          <w:rPr>
            <w:rStyle w:val="Hipercze"/>
            <w:rFonts w:cstheme="minorHAnsi"/>
            <w:color w:val="auto"/>
            <w:sz w:val="20"/>
            <w:szCs w:val="20"/>
            <w:u w:val="none"/>
            <w:lang w:bidi="hi-IN"/>
          </w:rPr>
          <w:t>34143000-1</w:t>
        </w:r>
      </w:hyperlink>
      <w:r w:rsidRPr="00322100">
        <w:rPr>
          <w:rFonts w:cstheme="minorHAnsi"/>
          <w:sz w:val="20"/>
          <w:szCs w:val="20"/>
        </w:rPr>
        <w:t xml:space="preserve"> Pojazdy do utrzymania dróg w okresie zimy;</w:t>
      </w:r>
    </w:p>
    <w:p w14:paraId="677F17B1" w14:textId="66BCC1C0" w:rsidR="00322100" w:rsidRPr="00322100" w:rsidRDefault="00322100" w:rsidP="00322100">
      <w:pPr>
        <w:pStyle w:val="Akapitzlist"/>
        <w:suppressAutoHyphens/>
        <w:autoSpaceDN w:val="0"/>
        <w:spacing w:beforeLines="60" w:before="144" w:afterLines="60" w:after="144"/>
        <w:ind w:left="425"/>
        <w:jc w:val="both"/>
        <w:textAlignment w:val="baseline"/>
        <w:rPr>
          <w:rFonts w:cstheme="minorHAnsi"/>
          <w:sz w:val="20"/>
          <w:szCs w:val="20"/>
          <w:lang w:bidi="hi-IN"/>
        </w:rPr>
      </w:pPr>
      <w:r w:rsidRPr="00322100">
        <w:rPr>
          <w:rFonts w:cstheme="minorHAnsi"/>
          <w:sz w:val="20"/>
          <w:szCs w:val="20"/>
        </w:rPr>
        <w:t>Dodatkowy kod</w:t>
      </w:r>
      <w:r w:rsidR="00FA39A1">
        <w:rPr>
          <w:rFonts w:cstheme="minorHAnsi"/>
          <w:sz w:val="20"/>
          <w:szCs w:val="20"/>
        </w:rPr>
        <w:t xml:space="preserve"> CPV:</w:t>
      </w:r>
      <w:r w:rsidRPr="00322100">
        <w:rPr>
          <w:rFonts w:cstheme="minorHAnsi"/>
          <w:sz w:val="20"/>
          <w:szCs w:val="20"/>
        </w:rPr>
        <w:t xml:space="preserve"> </w:t>
      </w:r>
      <w:hyperlink r:id="rId11" w:history="1">
        <w:r w:rsidRPr="00322100">
          <w:rPr>
            <w:rStyle w:val="Hipercze"/>
            <w:rFonts w:cstheme="minorHAnsi"/>
            <w:color w:val="auto"/>
            <w:sz w:val="20"/>
            <w:szCs w:val="20"/>
            <w:u w:val="none"/>
          </w:rPr>
          <w:t>34144400-2</w:t>
        </w:r>
      </w:hyperlink>
      <w:r w:rsidRPr="00322100">
        <w:rPr>
          <w:rFonts w:cstheme="minorHAnsi"/>
          <w:sz w:val="20"/>
          <w:szCs w:val="20"/>
        </w:rPr>
        <w:t xml:space="preserve"> Pojazdy utrzymania dróg;</w:t>
      </w:r>
    </w:p>
    <w:p w14:paraId="2B2009BB" w14:textId="2B4665F8" w:rsidR="00322100" w:rsidRPr="00322100" w:rsidRDefault="00322100" w:rsidP="00322100">
      <w:pPr>
        <w:pStyle w:val="Akapitzlist"/>
        <w:spacing w:beforeLines="60" w:before="144" w:afterLines="60" w:after="144"/>
        <w:ind w:left="425"/>
        <w:jc w:val="both"/>
        <w:rPr>
          <w:rFonts w:cstheme="minorHAnsi"/>
        </w:rPr>
      </w:pPr>
      <w:r w:rsidRPr="00322100">
        <w:rPr>
          <w:rFonts w:cstheme="minorHAnsi"/>
          <w:sz w:val="20"/>
          <w:szCs w:val="20"/>
        </w:rPr>
        <w:t>Dodatkowy kod CPV: 34144430-1 Pojazdy do zamiatania dróg.</w:t>
      </w:r>
    </w:p>
    <w:p w14:paraId="7DBE8CAC" w14:textId="5690EAA7" w:rsidR="00EB7F79" w:rsidRPr="007712B6" w:rsidRDefault="00EB7F79" w:rsidP="00EB7F79">
      <w:pPr>
        <w:pStyle w:val="Akapitzlist"/>
        <w:numPr>
          <w:ilvl w:val="3"/>
          <w:numId w:val="2"/>
        </w:numPr>
        <w:spacing w:before="60" w:after="60"/>
        <w:ind w:left="426"/>
        <w:jc w:val="both"/>
        <w:rPr>
          <w:rFonts w:cstheme="minorHAnsi"/>
        </w:rPr>
      </w:pPr>
      <w:r w:rsidRPr="007712B6">
        <w:rPr>
          <w:rFonts w:cstheme="minorHAnsi"/>
          <w:b/>
          <w:bCs/>
          <w:u w:val="single"/>
        </w:rPr>
        <w:t>Dane zamiatarki:</w:t>
      </w:r>
    </w:p>
    <w:p w14:paraId="0CC7FABB" w14:textId="77777777" w:rsidR="00A835CC" w:rsidRDefault="00A835CC" w:rsidP="00A835CC">
      <w:pPr>
        <w:pStyle w:val="Akapitzlist"/>
        <w:numPr>
          <w:ilvl w:val="0"/>
          <w:numId w:val="62"/>
        </w:numPr>
        <w:spacing w:after="160" w:line="259" w:lineRule="auto"/>
        <w:jc w:val="both"/>
        <w:rPr>
          <w:rFonts w:cstheme="minorHAnsi"/>
          <w:szCs w:val="24"/>
        </w:rPr>
      </w:pPr>
      <w:r w:rsidRPr="00A835CC">
        <w:rPr>
          <w:rFonts w:cstheme="minorHAnsi"/>
          <w:szCs w:val="24"/>
        </w:rPr>
        <w:t>Rok produkcji  - 2024;</w:t>
      </w:r>
    </w:p>
    <w:p w14:paraId="6F2EE608" w14:textId="19DD8311" w:rsidR="00A835CC" w:rsidRDefault="00A835CC" w:rsidP="00A835CC">
      <w:pPr>
        <w:pStyle w:val="Akapitzlist"/>
        <w:numPr>
          <w:ilvl w:val="0"/>
          <w:numId w:val="62"/>
        </w:numPr>
        <w:spacing w:after="160" w:line="259" w:lineRule="auto"/>
        <w:jc w:val="both"/>
        <w:rPr>
          <w:rFonts w:cstheme="minorHAnsi"/>
          <w:szCs w:val="24"/>
        </w:rPr>
      </w:pPr>
      <w:r w:rsidRPr="00A835CC">
        <w:rPr>
          <w:rFonts w:cstheme="minorHAnsi"/>
          <w:szCs w:val="24"/>
        </w:rPr>
        <w:t>Wielofunkcyjny nośnik narzędzi;</w:t>
      </w:r>
    </w:p>
    <w:p w14:paraId="4836BBA4" w14:textId="63473FFB" w:rsidR="00A835CC" w:rsidRDefault="00A835CC" w:rsidP="00A835CC">
      <w:pPr>
        <w:pStyle w:val="Akapitzlist"/>
        <w:numPr>
          <w:ilvl w:val="0"/>
          <w:numId w:val="62"/>
        </w:numPr>
        <w:spacing w:after="160" w:line="259" w:lineRule="auto"/>
        <w:jc w:val="both"/>
        <w:rPr>
          <w:rFonts w:cstheme="minorHAnsi"/>
          <w:szCs w:val="24"/>
        </w:rPr>
      </w:pPr>
      <w:r w:rsidRPr="008452A0">
        <w:rPr>
          <w:rFonts w:cstheme="minorHAnsi"/>
          <w:szCs w:val="24"/>
        </w:rPr>
        <w:t>DMC – do 3,5 tony;</w:t>
      </w:r>
    </w:p>
    <w:p w14:paraId="0C57521E" w14:textId="4C2ECFA2" w:rsidR="00A835CC" w:rsidRDefault="00A835CC" w:rsidP="00A835CC">
      <w:pPr>
        <w:pStyle w:val="Akapitzlist"/>
        <w:numPr>
          <w:ilvl w:val="0"/>
          <w:numId w:val="62"/>
        </w:numPr>
        <w:spacing w:after="160" w:line="259" w:lineRule="auto"/>
        <w:jc w:val="both"/>
        <w:rPr>
          <w:rFonts w:cstheme="minorHAnsi"/>
          <w:szCs w:val="24"/>
        </w:rPr>
      </w:pPr>
      <w:r w:rsidRPr="008452A0">
        <w:rPr>
          <w:rFonts w:cstheme="minorHAnsi"/>
          <w:szCs w:val="24"/>
        </w:rPr>
        <w:t>Konstrukcja przegubowa;</w:t>
      </w:r>
    </w:p>
    <w:p w14:paraId="4BCC3567" w14:textId="44431AA8" w:rsidR="00A835CC" w:rsidRDefault="00A835CC" w:rsidP="00A835CC">
      <w:pPr>
        <w:pStyle w:val="Akapitzlist"/>
        <w:numPr>
          <w:ilvl w:val="0"/>
          <w:numId w:val="62"/>
        </w:numPr>
        <w:spacing w:after="160" w:line="259" w:lineRule="auto"/>
        <w:jc w:val="both"/>
        <w:rPr>
          <w:rFonts w:cstheme="minorHAnsi"/>
          <w:szCs w:val="24"/>
        </w:rPr>
      </w:pPr>
      <w:r w:rsidRPr="008452A0">
        <w:rPr>
          <w:rFonts w:cstheme="minorHAnsi"/>
          <w:szCs w:val="24"/>
        </w:rPr>
        <w:t>Wymiary nośnika narzędzi:</w:t>
      </w:r>
    </w:p>
    <w:p w14:paraId="1BCAD5D2" w14:textId="77777777" w:rsidR="005A56B9" w:rsidRDefault="00A835CC" w:rsidP="005A56B9">
      <w:pPr>
        <w:pStyle w:val="Akapitzlist"/>
        <w:spacing w:after="160" w:line="259" w:lineRule="auto"/>
        <w:ind w:left="786"/>
        <w:jc w:val="both"/>
        <w:rPr>
          <w:rFonts w:cstheme="minorHAnsi"/>
          <w:szCs w:val="24"/>
        </w:rPr>
      </w:pPr>
      <w:r w:rsidRPr="005A56B9">
        <w:rPr>
          <w:rFonts w:cstheme="minorHAnsi"/>
          <w:szCs w:val="24"/>
        </w:rPr>
        <w:t>Wysokość – maksymalnie -  2000 mm (bez światła sygnalizacyjnego)</w:t>
      </w:r>
    </w:p>
    <w:p w14:paraId="6D16F572" w14:textId="3CB58C0E" w:rsidR="005A56B9" w:rsidRPr="005A56B9" w:rsidRDefault="00A835CC" w:rsidP="005A56B9">
      <w:pPr>
        <w:pStyle w:val="Akapitzlist"/>
        <w:spacing w:after="160" w:line="259" w:lineRule="auto"/>
        <w:ind w:left="786"/>
        <w:jc w:val="both"/>
        <w:rPr>
          <w:rFonts w:cstheme="minorHAnsi"/>
          <w:szCs w:val="24"/>
        </w:rPr>
      </w:pPr>
      <w:r w:rsidRPr="005A56B9">
        <w:rPr>
          <w:rFonts w:cstheme="minorHAnsi"/>
          <w:szCs w:val="24"/>
        </w:rPr>
        <w:t>Szerokość – maksymalnie - 1250 mm (szerokość nośnika narzędzi)</w:t>
      </w:r>
    </w:p>
    <w:p w14:paraId="493173BD" w14:textId="1E06271B" w:rsidR="00A835CC" w:rsidRPr="005A56B9" w:rsidRDefault="00A835CC" w:rsidP="005A56B9">
      <w:pPr>
        <w:pStyle w:val="Akapitzlist"/>
        <w:spacing w:after="160" w:line="259" w:lineRule="auto"/>
        <w:ind w:left="786"/>
        <w:jc w:val="both"/>
        <w:rPr>
          <w:rFonts w:cstheme="minorHAnsi"/>
          <w:szCs w:val="24"/>
        </w:rPr>
      </w:pPr>
      <w:r w:rsidRPr="005A56B9">
        <w:rPr>
          <w:rFonts w:cstheme="minorHAnsi"/>
          <w:szCs w:val="24"/>
        </w:rPr>
        <w:t>Długość – maksymalnie - 4000 mm</w:t>
      </w:r>
    </w:p>
    <w:p w14:paraId="09320543" w14:textId="77777777" w:rsidR="00A835CC" w:rsidRDefault="00A835CC" w:rsidP="005A56B9">
      <w:pPr>
        <w:pStyle w:val="Akapitzlist"/>
        <w:spacing w:after="160" w:line="259" w:lineRule="auto"/>
        <w:ind w:left="786"/>
        <w:jc w:val="both"/>
        <w:rPr>
          <w:rFonts w:cstheme="minorHAnsi"/>
          <w:szCs w:val="24"/>
        </w:rPr>
      </w:pPr>
      <w:r w:rsidRPr="008452A0">
        <w:rPr>
          <w:rFonts w:cstheme="minorHAnsi"/>
          <w:szCs w:val="24"/>
        </w:rPr>
        <w:t>Rozstaw osi – maksymalnie 1600 mm;</w:t>
      </w:r>
    </w:p>
    <w:p w14:paraId="5F008885" w14:textId="77777777" w:rsidR="00A835CC" w:rsidRPr="008452A0" w:rsidRDefault="00A835CC" w:rsidP="005A56B9">
      <w:pPr>
        <w:pStyle w:val="Akapitzlist"/>
        <w:numPr>
          <w:ilvl w:val="0"/>
          <w:numId w:val="62"/>
        </w:numPr>
        <w:spacing w:after="160" w:line="259" w:lineRule="auto"/>
        <w:jc w:val="both"/>
        <w:rPr>
          <w:rFonts w:cstheme="minorHAnsi"/>
          <w:szCs w:val="24"/>
        </w:rPr>
      </w:pPr>
      <w:r w:rsidRPr="008452A0">
        <w:rPr>
          <w:rFonts w:cstheme="minorHAnsi"/>
          <w:szCs w:val="24"/>
        </w:rPr>
        <w:t>Podwozie 4 kołowe, napęd hydrostatyczny na 4 koła;</w:t>
      </w:r>
    </w:p>
    <w:p w14:paraId="32824476" w14:textId="77777777" w:rsidR="00A835CC" w:rsidRPr="008452A0" w:rsidRDefault="00A835CC" w:rsidP="005A56B9">
      <w:pPr>
        <w:pStyle w:val="Akapitzlist"/>
        <w:numPr>
          <w:ilvl w:val="0"/>
          <w:numId w:val="62"/>
        </w:numPr>
        <w:spacing w:after="160" w:line="259" w:lineRule="auto"/>
        <w:jc w:val="both"/>
        <w:rPr>
          <w:rFonts w:cstheme="minorHAnsi"/>
          <w:szCs w:val="24"/>
        </w:rPr>
      </w:pPr>
      <w:r w:rsidRPr="008452A0">
        <w:rPr>
          <w:rFonts w:cstheme="minorHAnsi"/>
          <w:szCs w:val="24"/>
        </w:rPr>
        <w:t>Wysokość pokonywania krawężników – minimum 150 mm;</w:t>
      </w:r>
    </w:p>
    <w:p w14:paraId="4A893D28" w14:textId="77777777" w:rsidR="00A835CC" w:rsidRPr="008452A0" w:rsidRDefault="00A835CC" w:rsidP="005A56B9">
      <w:pPr>
        <w:pStyle w:val="Akapitzlist"/>
        <w:numPr>
          <w:ilvl w:val="0"/>
          <w:numId w:val="62"/>
        </w:numPr>
        <w:spacing w:after="160" w:line="259" w:lineRule="auto"/>
        <w:jc w:val="both"/>
        <w:rPr>
          <w:rFonts w:cstheme="minorHAnsi"/>
          <w:szCs w:val="24"/>
        </w:rPr>
      </w:pPr>
      <w:r w:rsidRPr="008452A0">
        <w:rPr>
          <w:rFonts w:cstheme="minorHAnsi"/>
          <w:szCs w:val="24"/>
        </w:rPr>
        <w:t>Minimalna prędkość transportowa – 40 km/h;</w:t>
      </w:r>
    </w:p>
    <w:p w14:paraId="0DFBFCA7" w14:textId="77777777" w:rsidR="00A835CC" w:rsidRPr="00F93399" w:rsidRDefault="00A835CC" w:rsidP="005A56B9">
      <w:pPr>
        <w:pStyle w:val="Akapitzlist"/>
        <w:numPr>
          <w:ilvl w:val="0"/>
          <w:numId w:val="62"/>
        </w:numPr>
        <w:spacing w:after="160" w:line="259" w:lineRule="auto"/>
        <w:jc w:val="both"/>
        <w:rPr>
          <w:rFonts w:cstheme="minorHAnsi"/>
          <w:bCs/>
          <w:szCs w:val="24"/>
        </w:rPr>
      </w:pPr>
      <w:r w:rsidRPr="008452A0">
        <w:rPr>
          <w:rFonts w:cstheme="minorHAnsi"/>
          <w:szCs w:val="24"/>
        </w:rPr>
        <w:t>Średnica</w:t>
      </w:r>
      <w:r w:rsidRPr="00F93399">
        <w:rPr>
          <w:rFonts w:cstheme="minorHAnsi"/>
          <w:bCs/>
          <w:szCs w:val="24"/>
        </w:rPr>
        <w:t xml:space="preserve"> zawracania pomiędzy ścianami (wg. EN 15429) – maksymalnie 6 m;</w:t>
      </w:r>
    </w:p>
    <w:p w14:paraId="17185355" w14:textId="77777777" w:rsidR="00A835CC" w:rsidRPr="00F93399" w:rsidRDefault="00A835CC" w:rsidP="005A56B9">
      <w:pPr>
        <w:pStyle w:val="Akapitzlist"/>
        <w:numPr>
          <w:ilvl w:val="0"/>
          <w:numId w:val="62"/>
        </w:numPr>
        <w:spacing w:after="160" w:line="259" w:lineRule="auto"/>
        <w:jc w:val="both"/>
        <w:rPr>
          <w:rFonts w:cstheme="minorHAnsi"/>
          <w:bCs/>
          <w:szCs w:val="24"/>
        </w:rPr>
      </w:pPr>
      <w:r w:rsidRPr="00F93399">
        <w:rPr>
          <w:rFonts w:cstheme="minorHAnsi"/>
          <w:bCs/>
          <w:szCs w:val="24"/>
        </w:rPr>
        <w:t>Rozmiar opon min R 15 M+S;</w:t>
      </w:r>
    </w:p>
    <w:p w14:paraId="1B41B45B" w14:textId="77777777" w:rsidR="00A835CC" w:rsidRPr="00F93399" w:rsidRDefault="00A835CC" w:rsidP="005A56B9">
      <w:pPr>
        <w:pStyle w:val="Akapitzlist"/>
        <w:numPr>
          <w:ilvl w:val="0"/>
          <w:numId w:val="62"/>
        </w:numPr>
        <w:spacing w:after="160" w:line="259" w:lineRule="auto"/>
        <w:jc w:val="both"/>
        <w:rPr>
          <w:rFonts w:cstheme="minorHAnsi"/>
          <w:bCs/>
          <w:szCs w:val="24"/>
        </w:rPr>
      </w:pPr>
      <w:r w:rsidRPr="00F93399">
        <w:rPr>
          <w:rFonts w:cstheme="minorHAnsi"/>
          <w:bCs/>
          <w:szCs w:val="24"/>
        </w:rPr>
        <w:t>Silnik Diesel – moc minimalna – 55 kW;</w:t>
      </w:r>
    </w:p>
    <w:p w14:paraId="42B0BDAE" w14:textId="77777777" w:rsidR="00A835CC" w:rsidRPr="00F93399" w:rsidRDefault="00A835CC" w:rsidP="005A56B9">
      <w:pPr>
        <w:pStyle w:val="Akapitzlist"/>
        <w:numPr>
          <w:ilvl w:val="0"/>
          <w:numId w:val="62"/>
        </w:numPr>
        <w:spacing w:after="160" w:line="259" w:lineRule="auto"/>
        <w:jc w:val="both"/>
        <w:rPr>
          <w:rFonts w:cstheme="minorHAnsi"/>
          <w:bCs/>
          <w:szCs w:val="24"/>
        </w:rPr>
      </w:pPr>
      <w:r w:rsidRPr="00F93399">
        <w:rPr>
          <w:rFonts w:cstheme="minorHAnsi"/>
          <w:bCs/>
          <w:szCs w:val="24"/>
        </w:rPr>
        <w:t>Emisja spalin – minimum Stage V;</w:t>
      </w:r>
    </w:p>
    <w:p w14:paraId="1169A603" w14:textId="77777777" w:rsidR="00A835CC" w:rsidRPr="00F93399" w:rsidRDefault="00A835CC" w:rsidP="005A56B9">
      <w:pPr>
        <w:pStyle w:val="Akapitzlist"/>
        <w:numPr>
          <w:ilvl w:val="0"/>
          <w:numId w:val="62"/>
        </w:numPr>
        <w:spacing w:after="160" w:line="259" w:lineRule="auto"/>
        <w:jc w:val="both"/>
        <w:rPr>
          <w:rFonts w:cstheme="minorHAnsi"/>
          <w:bCs/>
          <w:szCs w:val="24"/>
        </w:rPr>
      </w:pPr>
      <w:r w:rsidRPr="00F93399">
        <w:rPr>
          <w:rFonts w:cstheme="minorHAnsi"/>
          <w:bCs/>
          <w:szCs w:val="24"/>
        </w:rPr>
        <w:t>Kabina zamknięta, oszklona, ogrzewana i klimatyzowana, radioodbiornik;</w:t>
      </w:r>
    </w:p>
    <w:p w14:paraId="1D1286DA" w14:textId="33FFFBEC" w:rsidR="00A835CC" w:rsidRPr="00F93399" w:rsidRDefault="00A835CC" w:rsidP="005A56B9">
      <w:pPr>
        <w:pStyle w:val="Akapitzlist"/>
        <w:numPr>
          <w:ilvl w:val="0"/>
          <w:numId w:val="62"/>
        </w:numPr>
        <w:spacing w:after="160" w:line="259" w:lineRule="auto"/>
        <w:jc w:val="both"/>
        <w:rPr>
          <w:rFonts w:cstheme="minorHAnsi"/>
          <w:bCs/>
          <w:szCs w:val="24"/>
        </w:rPr>
      </w:pPr>
      <w:r w:rsidRPr="00F93399">
        <w:rPr>
          <w:rFonts w:cstheme="minorHAnsi"/>
          <w:bCs/>
          <w:szCs w:val="24"/>
        </w:rPr>
        <w:t>Siedzenie umieszczone centralnie, zawieszone pneumatycznie lub hydraulicznie,</w:t>
      </w:r>
      <w:r w:rsidR="005A56B9">
        <w:rPr>
          <w:rFonts w:cstheme="minorHAnsi"/>
          <w:bCs/>
          <w:szCs w:val="24"/>
        </w:rPr>
        <w:t xml:space="preserve"> </w:t>
      </w:r>
      <w:r w:rsidRPr="00F93399">
        <w:rPr>
          <w:rFonts w:cstheme="minorHAnsi"/>
          <w:bCs/>
          <w:szCs w:val="24"/>
        </w:rPr>
        <w:t>regulowane, wyposażone w pokrowiec na fotel;</w:t>
      </w:r>
    </w:p>
    <w:p w14:paraId="6ACC10CA"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Kolor - intensywny pomarańcz (kolor ogólnie uznany za kolor maszyn komunalnych);</w:t>
      </w:r>
    </w:p>
    <w:p w14:paraId="31AD0D0B" w14:textId="77777777" w:rsidR="00A835CC" w:rsidRPr="00F93399" w:rsidRDefault="00A835CC" w:rsidP="005A56B9">
      <w:pPr>
        <w:pStyle w:val="Akapitzlist"/>
        <w:numPr>
          <w:ilvl w:val="0"/>
          <w:numId w:val="62"/>
        </w:numPr>
        <w:spacing w:after="160" w:line="259" w:lineRule="auto"/>
        <w:jc w:val="both"/>
        <w:rPr>
          <w:rFonts w:cstheme="minorHAnsi"/>
          <w:szCs w:val="24"/>
        </w:rPr>
      </w:pPr>
      <w:bookmarkStart w:id="3" w:name="_Hlk66354157"/>
      <w:r w:rsidRPr="00F93399">
        <w:rPr>
          <w:rFonts w:cstheme="minorHAnsi"/>
          <w:szCs w:val="24"/>
        </w:rPr>
        <w:t>Podgrzewane lusterka;</w:t>
      </w:r>
    </w:p>
    <w:bookmarkEnd w:id="3"/>
    <w:p w14:paraId="56DA3BFB"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Oświetlenie LED zgodne z przepisami prawo o ruchu drogowym;</w:t>
      </w:r>
    </w:p>
    <w:p w14:paraId="0D3BF5FC"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Światło i akustyczny sygnał cofania;</w:t>
      </w:r>
    </w:p>
    <w:p w14:paraId="50588A4E"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Poziom ciśnienia akustycznego (LpA) zgodnie z dyrektywą 2006/42/WE i zgodnie z normą DIN EN ISO 11201 w normalnych warunkach pracy przy 1600 obr./min -  max - 72 dB (A);</w:t>
      </w:r>
    </w:p>
    <w:p w14:paraId="6FBEB04B" w14:textId="3A9CC73C"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lastRenderedPageBreak/>
        <w:t>System szybkiej zmiany narzędzi, dotyczy narzędzi montowanych z przodu jak i z tyłu</w:t>
      </w:r>
      <w:r w:rsidR="005A56B9">
        <w:rPr>
          <w:rFonts w:cstheme="minorHAnsi"/>
          <w:szCs w:val="24"/>
        </w:rPr>
        <w:t xml:space="preserve"> </w:t>
      </w:r>
      <w:r w:rsidRPr="00F93399">
        <w:rPr>
          <w:rFonts w:cstheme="minorHAnsi"/>
          <w:szCs w:val="24"/>
        </w:rPr>
        <w:t>pojazdu, bez konieczności użycia kluczy lub innych narzędzi;</w:t>
      </w:r>
    </w:p>
    <w:p w14:paraId="017E24E9"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Wizjer w podłodze;</w:t>
      </w:r>
    </w:p>
    <w:p w14:paraId="5F5AB544"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Zbiornik wody czystej – minimum 180 litrów;</w:t>
      </w:r>
    </w:p>
    <w:p w14:paraId="35E8DB81"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Przyłącze do hydrantu do napełniania zbiornika wody czystej;</w:t>
      </w:r>
    </w:p>
    <w:p w14:paraId="4139B516"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Gwarancja  minimum 24  miesiące;</w:t>
      </w:r>
    </w:p>
    <w:p w14:paraId="5DE4E2EF"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Bezpłatne przeszkolenie dwóch wskazanych przez Zamawiającego pracowników w  zakresie obsługi i konserwacji przedmiotu zamówienia;</w:t>
      </w:r>
    </w:p>
    <w:p w14:paraId="30E2D1C7" w14:textId="77777777" w:rsidR="00A835CC" w:rsidRPr="00F93399" w:rsidRDefault="00A835CC" w:rsidP="005A56B9">
      <w:pPr>
        <w:pStyle w:val="Akapitzlist"/>
        <w:numPr>
          <w:ilvl w:val="0"/>
          <w:numId w:val="62"/>
        </w:numPr>
        <w:spacing w:after="160" w:line="259" w:lineRule="auto"/>
        <w:jc w:val="both"/>
        <w:rPr>
          <w:rFonts w:cstheme="minorHAnsi"/>
          <w:szCs w:val="24"/>
        </w:rPr>
      </w:pPr>
      <w:r w:rsidRPr="00F93399">
        <w:rPr>
          <w:rFonts w:cstheme="minorHAnsi"/>
          <w:szCs w:val="24"/>
        </w:rPr>
        <w:t>Hak kulowy ze złączem elektrycznym do holowania przyczepy;</w:t>
      </w:r>
    </w:p>
    <w:p w14:paraId="6348C67F" w14:textId="77777777" w:rsidR="005A56B9" w:rsidRPr="005A56B9" w:rsidRDefault="00A835CC" w:rsidP="000A0397">
      <w:pPr>
        <w:pStyle w:val="Akapitzlist"/>
        <w:numPr>
          <w:ilvl w:val="0"/>
          <w:numId w:val="62"/>
        </w:numPr>
        <w:spacing w:after="160"/>
        <w:ind w:left="782" w:hanging="357"/>
        <w:jc w:val="both"/>
        <w:rPr>
          <w:rFonts w:cstheme="minorHAnsi"/>
        </w:rPr>
      </w:pPr>
      <w:r w:rsidRPr="005A56B9">
        <w:rPr>
          <w:rFonts w:cstheme="minorHAnsi"/>
          <w:szCs w:val="24"/>
        </w:rPr>
        <w:t>Możliwość holowania przyczepy o DMC minimum 2000 kg;</w:t>
      </w:r>
    </w:p>
    <w:p w14:paraId="69EF2F3E" w14:textId="2181DF46" w:rsidR="001C5001" w:rsidRPr="005A56B9" w:rsidRDefault="00A835CC" w:rsidP="000A0397">
      <w:pPr>
        <w:pStyle w:val="Akapitzlist"/>
        <w:numPr>
          <w:ilvl w:val="0"/>
          <w:numId w:val="62"/>
        </w:numPr>
        <w:spacing w:after="160"/>
        <w:ind w:left="782" w:hanging="357"/>
        <w:jc w:val="both"/>
        <w:rPr>
          <w:rFonts w:cstheme="minorHAnsi"/>
        </w:rPr>
      </w:pPr>
      <w:r w:rsidRPr="005A56B9">
        <w:rPr>
          <w:rFonts w:cstheme="minorHAnsi"/>
        </w:rPr>
        <w:t xml:space="preserve">Nośnik narzędzi musi być przystosowany do zamontowania mechanicznego, </w:t>
      </w:r>
      <w:r w:rsidR="00E86405">
        <w:rPr>
          <w:rFonts w:cstheme="minorHAnsi"/>
        </w:rPr>
        <w:t>z</w:t>
      </w:r>
      <w:r w:rsidRPr="005A56B9">
        <w:rPr>
          <w:rFonts w:cstheme="minorHAnsi"/>
        </w:rPr>
        <w:t>automatyzowanego osprzętu zamiatającego, wyposażonego w dwuszczotkowy zespół zamiatający, zbiornik na nieczystości o pojemności minimum 1500 litrów, klasyfikowanej zgodnie z EN 15429,</w:t>
      </w:r>
      <w:r w:rsidR="005A56B9" w:rsidRPr="005A56B9">
        <w:rPr>
          <w:rFonts w:cstheme="minorHAnsi"/>
        </w:rPr>
        <w:t xml:space="preserve"> </w:t>
      </w:r>
      <w:r w:rsidRPr="005A56B9">
        <w:rPr>
          <w:rFonts w:cstheme="minorHAnsi"/>
        </w:rPr>
        <w:t>(certyfikat należy załączyć do oferty) wykonany z materiału odpornego na korozję</w:t>
      </w:r>
      <w:r w:rsidR="005A56B9" w:rsidRPr="005A56B9">
        <w:rPr>
          <w:rFonts w:cstheme="minorHAnsi"/>
        </w:rPr>
        <w:br/>
      </w:r>
      <w:r w:rsidRPr="005A56B9">
        <w:rPr>
          <w:rFonts w:cstheme="minorHAnsi"/>
        </w:rPr>
        <w:t>i ścieranie, kiprowanie hydrauliczne, wraz z wózkiem do demontażu</w:t>
      </w:r>
      <w:r w:rsidR="005A56B9" w:rsidRPr="005A56B9">
        <w:rPr>
          <w:rFonts w:cstheme="minorHAnsi"/>
        </w:rPr>
        <w:t xml:space="preserve"> </w:t>
      </w:r>
      <w:r w:rsidRPr="005A56B9">
        <w:rPr>
          <w:rFonts w:cstheme="minorHAnsi"/>
        </w:rPr>
        <w:t>i nogami do przechowywania oraz kosiarki np. bijakowej; Ładowność zbiornika zamiatarki – co najmniej 1000 kg;</w:t>
      </w:r>
    </w:p>
    <w:p w14:paraId="2BE817C4" w14:textId="4426C640" w:rsidR="001C5001" w:rsidRPr="007712B6" w:rsidRDefault="001C5001" w:rsidP="005A56B9">
      <w:pPr>
        <w:pStyle w:val="Standard"/>
        <w:ind w:firstLine="426"/>
        <w:jc w:val="both"/>
        <w:rPr>
          <w:rFonts w:asciiTheme="minorHAnsi" w:hAnsiTheme="minorHAnsi" w:cstheme="minorHAnsi"/>
          <w:sz w:val="22"/>
          <w:szCs w:val="22"/>
        </w:rPr>
      </w:pPr>
      <w:r w:rsidRPr="005A56B9">
        <w:rPr>
          <w:rFonts w:asciiTheme="minorHAnsi" w:hAnsiTheme="minorHAnsi" w:cstheme="minorHAnsi"/>
          <w:b/>
          <w:bCs/>
          <w:sz w:val="22"/>
          <w:szCs w:val="22"/>
        </w:rPr>
        <w:t xml:space="preserve">W wyposażeniu </w:t>
      </w:r>
      <w:r w:rsidR="005A56B9" w:rsidRPr="005A56B9">
        <w:rPr>
          <w:rFonts w:asciiTheme="minorHAnsi" w:hAnsiTheme="minorHAnsi" w:cstheme="minorHAnsi"/>
          <w:b/>
          <w:bCs/>
          <w:sz w:val="22"/>
          <w:szCs w:val="22"/>
        </w:rPr>
        <w:t xml:space="preserve">wielofunkcyjnego nośnika narzędzi </w:t>
      </w:r>
      <w:r w:rsidRPr="005A56B9">
        <w:rPr>
          <w:rFonts w:asciiTheme="minorHAnsi" w:hAnsiTheme="minorHAnsi" w:cstheme="minorHAnsi"/>
          <w:b/>
          <w:bCs/>
          <w:sz w:val="22"/>
          <w:szCs w:val="22"/>
        </w:rPr>
        <w:t>dodatkow</w:t>
      </w:r>
      <w:r w:rsidR="005A56B9">
        <w:rPr>
          <w:rFonts w:asciiTheme="minorHAnsi" w:hAnsiTheme="minorHAnsi" w:cstheme="minorHAnsi"/>
          <w:b/>
          <w:bCs/>
          <w:sz w:val="22"/>
          <w:szCs w:val="22"/>
        </w:rPr>
        <w:t>y</w:t>
      </w:r>
      <w:r w:rsidR="005A56B9" w:rsidRPr="005A56B9">
        <w:rPr>
          <w:rFonts w:asciiTheme="minorHAnsi" w:hAnsiTheme="minorHAnsi" w:cstheme="minorHAnsi"/>
          <w:b/>
          <w:bCs/>
          <w:sz w:val="22"/>
          <w:szCs w:val="22"/>
        </w:rPr>
        <w:t xml:space="preserve"> osprzęt</w:t>
      </w:r>
      <w:r w:rsidR="005A56B9">
        <w:rPr>
          <w:rFonts w:asciiTheme="minorHAnsi" w:hAnsiTheme="minorHAnsi" w:cstheme="minorHAnsi"/>
          <w:sz w:val="22"/>
          <w:szCs w:val="22"/>
        </w:rPr>
        <w:t>:</w:t>
      </w:r>
    </w:p>
    <w:p w14:paraId="3C90E700" w14:textId="77777777" w:rsidR="005A56B9" w:rsidRPr="005A56B9" w:rsidRDefault="005A56B9" w:rsidP="005A56B9">
      <w:pPr>
        <w:pStyle w:val="Akapitzlist"/>
        <w:numPr>
          <w:ilvl w:val="0"/>
          <w:numId w:val="58"/>
        </w:numPr>
        <w:spacing w:after="160" w:line="259" w:lineRule="auto"/>
        <w:ind w:left="782" w:hanging="357"/>
        <w:jc w:val="both"/>
        <w:rPr>
          <w:rFonts w:cstheme="minorHAnsi"/>
        </w:rPr>
      </w:pPr>
      <w:r w:rsidRPr="005A56B9">
        <w:rPr>
          <w:rFonts w:cstheme="minorHAnsi"/>
          <w:b/>
          <w:bCs/>
        </w:rPr>
        <w:t>Pług odśnieżny</w:t>
      </w:r>
      <w:r w:rsidRPr="005A56B9">
        <w:rPr>
          <w:rFonts w:cstheme="minorHAnsi"/>
        </w:rPr>
        <w:t xml:space="preserve"> dwu lemieszowy, zabezpieczenie przeciw najazdowe, uchylne lemiesze,</w:t>
      </w:r>
      <w:r w:rsidRPr="005A56B9">
        <w:rPr>
          <w:rFonts w:cstheme="minorHAnsi"/>
        </w:rPr>
        <w:br/>
        <w:t>szerokość robocza pługa co najmniej 150 cm, wysokość pługa co najmniej 55 cm, hydrauliczna regulacja wychylenia lemieszy;</w:t>
      </w:r>
    </w:p>
    <w:p w14:paraId="1DFABEB3" w14:textId="2E01BDE3" w:rsidR="005A56B9" w:rsidRPr="005A56B9" w:rsidRDefault="005A56B9" w:rsidP="005A56B9">
      <w:pPr>
        <w:pStyle w:val="Akapitzlist"/>
        <w:numPr>
          <w:ilvl w:val="0"/>
          <w:numId w:val="58"/>
        </w:numPr>
        <w:spacing w:after="160" w:line="259" w:lineRule="auto"/>
        <w:ind w:left="782" w:hanging="357"/>
        <w:jc w:val="both"/>
        <w:rPr>
          <w:rFonts w:cstheme="minorHAnsi"/>
        </w:rPr>
      </w:pPr>
      <w:r w:rsidRPr="005A56B9">
        <w:rPr>
          <w:rFonts w:cstheme="minorHAnsi"/>
          <w:b/>
          <w:bCs/>
        </w:rPr>
        <w:t>Platforma samowyładowcza</w:t>
      </w:r>
      <w:r w:rsidRPr="005A56B9">
        <w:rPr>
          <w:rFonts w:cstheme="minorHAnsi"/>
        </w:rPr>
        <w:t xml:space="preserve"> (wyrzut do tyłu), platforma winna  posiadać: otwierane burty boczne oraz burtę tylną, wymiary platformy: długość co najmniej 1450 mm, szerokość</w:t>
      </w:r>
      <w:r w:rsidRPr="005A56B9">
        <w:rPr>
          <w:rFonts w:cstheme="minorHAnsi"/>
        </w:rPr>
        <w:br/>
        <w:t>co najmniej 1200 mm, wysokość burty co najmniej 300 mm</w:t>
      </w:r>
      <w:r w:rsidR="00061767">
        <w:rPr>
          <w:rFonts w:cstheme="minorHAnsi"/>
        </w:rPr>
        <w:t xml:space="preserve">, </w:t>
      </w:r>
      <w:r w:rsidR="00061767" w:rsidRPr="001722DC">
        <w:rPr>
          <w:rFonts w:cstheme="minorHAnsi"/>
        </w:rPr>
        <w:t>nośność</w:t>
      </w:r>
      <w:r w:rsidR="00D95206" w:rsidRPr="001722DC">
        <w:rPr>
          <w:rFonts w:cstheme="minorHAnsi"/>
        </w:rPr>
        <w:t>/ładowność</w:t>
      </w:r>
      <w:r w:rsidR="00061767" w:rsidRPr="001722DC">
        <w:rPr>
          <w:rFonts w:cstheme="minorHAnsi"/>
        </w:rPr>
        <w:t xml:space="preserve"> min. 0,8 Mg</w:t>
      </w:r>
      <w:r w:rsidRPr="005A56B9">
        <w:rPr>
          <w:rFonts w:cstheme="minorHAnsi"/>
        </w:rPr>
        <w:t>;</w:t>
      </w:r>
    </w:p>
    <w:p w14:paraId="37728862" w14:textId="77777777" w:rsidR="005A56B9" w:rsidRPr="005A56B9" w:rsidRDefault="005A56B9" w:rsidP="005A56B9">
      <w:pPr>
        <w:pStyle w:val="Akapitzlist"/>
        <w:numPr>
          <w:ilvl w:val="0"/>
          <w:numId w:val="58"/>
        </w:numPr>
        <w:spacing w:after="160" w:line="259" w:lineRule="auto"/>
        <w:ind w:left="782" w:hanging="357"/>
        <w:jc w:val="both"/>
        <w:rPr>
          <w:rFonts w:cstheme="minorHAnsi"/>
        </w:rPr>
      </w:pPr>
      <w:r w:rsidRPr="005A56B9">
        <w:rPr>
          <w:rFonts w:cstheme="minorHAnsi"/>
          <w:b/>
          <w:bCs/>
        </w:rPr>
        <w:t>Posypywarka silosowa</w:t>
      </w:r>
      <w:r w:rsidRPr="005A56B9">
        <w:rPr>
          <w:rFonts w:cstheme="minorHAnsi"/>
        </w:rPr>
        <w:t>: pojemność co najmniej 800 litrów, napęd hydrauliczny, podajnik</w:t>
      </w:r>
      <w:r w:rsidRPr="005A56B9">
        <w:rPr>
          <w:rFonts w:cstheme="minorHAnsi"/>
        </w:rPr>
        <w:br/>
        <w:t>ślimakowy, tarcza rozrzucająca, szerokość robocza co najmniej 4 m;</w:t>
      </w:r>
    </w:p>
    <w:p w14:paraId="1265553A" w14:textId="3E4F182E" w:rsidR="001C5001" w:rsidRPr="005A56B9" w:rsidRDefault="005A56B9" w:rsidP="005A56B9">
      <w:pPr>
        <w:pStyle w:val="Standard"/>
        <w:numPr>
          <w:ilvl w:val="0"/>
          <w:numId w:val="58"/>
        </w:numPr>
        <w:ind w:left="782" w:hanging="357"/>
        <w:jc w:val="both"/>
        <w:rPr>
          <w:rFonts w:asciiTheme="minorHAnsi" w:hAnsiTheme="minorHAnsi" w:cstheme="minorHAnsi"/>
          <w:sz w:val="22"/>
          <w:szCs w:val="22"/>
        </w:rPr>
      </w:pPr>
      <w:r w:rsidRPr="005A56B9">
        <w:rPr>
          <w:rFonts w:asciiTheme="minorHAnsi" w:hAnsiTheme="minorHAnsi" w:cstheme="minorHAnsi"/>
          <w:b/>
          <w:bCs/>
          <w:sz w:val="22"/>
          <w:szCs w:val="22"/>
        </w:rPr>
        <w:t>Szczotka walcowa</w:t>
      </w:r>
      <w:r w:rsidRPr="005A56B9">
        <w:rPr>
          <w:rFonts w:asciiTheme="minorHAnsi" w:hAnsiTheme="minorHAnsi" w:cstheme="minorHAnsi"/>
          <w:sz w:val="22"/>
          <w:szCs w:val="22"/>
        </w:rPr>
        <w:t xml:space="preserve"> - doczepiana w systemie szybkiej zmiany szczotka walcowa  o szerokości</w:t>
      </w:r>
      <w:r w:rsidR="000B187B">
        <w:rPr>
          <w:rFonts w:asciiTheme="minorHAnsi" w:hAnsiTheme="minorHAnsi" w:cstheme="minorHAnsi"/>
          <w:sz w:val="22"/>
          <w:szCs w:val="22"/>
        </w:rPr>
        <w:br/>
      </w:r>
      <w:r w:rsidRPr="005A56B9">
        <w:rPr>
          <w:rFonts w:asciiTheme="minorHAnsi" w:hAnsiTheme="minorHAnsi" w:cstheme="minorHAnsi"/>
          <w:sz w:val="22"/>
          <w:szCs w:val="22"/>
        </w:rPr>
        <w:t>min. 150 cm. Napęd środkowy, hydrauliczny, poprzez dwustopniową przekładnię pasową.</w:t>
      </w:r>
      <w:r w:rsidRPr="005A56B9">
        <w:rPr>
          <w:rFonts w:asciiTheme="minorHAnsi" w:hAnsiTheme="minorHAnsi" w:cstheme="minorHAnsi"/>
          <w:sz w:val="22"/>
          <w:szCs w:val="22"/>
        </w:rPr>
        <w:br/>
        <w:t>Trzystopniowa regulacja obrotów, dwuczęściowa szczotka, hydrauliczna regulacja boczna,</w:t>
      </w:r>
      <w:r w:rsidRPr="005A56B9">
        <w:rPr>
          <w:rFonts w:asciiTheme="minorHAnsi" w:hAnsiTheme="minorHAnsi" w:cstheme="minorHAnsi"/>
          <w:sz w:val="22"/>
          <w:szCs w:val="22"/>
        </w:rPr>
        <w:br/>
        <w:t>gumowe osłony.</w:t>
      </w:r>
    </w:p>
    <w:p w14:paraId="311060A1" w14:textId="77777777" w:rsidR="00EB7F79" w:rsidRPr="007712B6" w:rsidRDefault="00EB7F79" w:rsidP="00EB7F79">
      <w:pPr>
        <w:pStyle w:val="Standard"/>
        <w:jc w:val="both"/>
        <w:rPr>
          <w:rFonts w:asciiTheme="minorHAnsi" w:hAnsiTheme="minorHAnsi" w:cstheme="minorHAnsi"/>
          <w:sz w:val="22"/>
          <w:szCs w:val="22"/>
        </w:rPr>
      </w:pPr>
    </w:p>
    <w:p w14:paraId="735F7AA5" w14:textId="50D55D2A" w:rsidR="0033565C" w:rsidRPr="007712B6" w:rsidRDefault="00EB7F79" w:rsidP="005A56B9">
      <w:pPr>
        <w:pStyle w:val="Standard"/>
        <w:numPr>
          <w:ilvl w:val="3"/>
          <w:numId w:val="62"/>
        </w:numPr>
        <w:ind w:left="142"/>
        <w:jc w:val="both"/>
        <w:rPr>
          <w:rFonts w:asciiTheme="minorHAnsi" w:hAnsiTheme="minorHAnsi" w:cstheme="minorHAnsi"/>
          <w:sz w:val="22"/>
          <w:szCs w:val="22"/>
        </w:rPr>
      </w:pPr>
      <w:r w:rsidRPr="007712B6">
        <w:rPr>
          <w:rFonts w:asciiTheme="minorHAnsi" w:hAnsiTheme="minorHAnsi" w:cstheme="minorHAnsi"/>
          <w:sz w:val="22"/>
          <w:szCs w:val="22"/>
        </w:rPr>
        <w:t xml:space="preserve">Wykonawca musi posiadać autoryzację  producenta w zakresie sprzedaży i serwisu </w:t>
      </w:r>
      <w:r w:rsidR="005A56B9" w:rsidRPr="005A56B9">
        <w:rPr>
          <w:rFonts w:asciiTheme="minorHAnsi" w:hAnsiTheme="minorHAnsi" w:cstheme="minorHAnsi"/>
          <w:b/>
          <w:bCs/>
          <w:sz w:val="22"/>
          <w:szCs w:val="22"/>
        </w:rPr>
        <w:t xml:space="preserve">wielofunkcyjnego nośnika narzędzi </w:t>
      </w:r>
      <w:r w:rsidR="005A56B9">
        <w:rPr>
          <w:rFonts w:asciiTheme="minorHAnsi" w:hAnsiTheme="minorHAnsi" w:cstheme="minorHAnsi"/>
          <w:b/>
          <w:bCs/>
          <w:sz w:val="22"/>
          <w:szCs w:val="22"/>
        </w:rPr>
        <w:t xml:space="preserve">oraz </w:t>
      </w:r>
      <w:r w:rsidR="005A56B9" w:rsidRPr="005A56B9">
        <w:rPr>
          <w:rFonts w:asciiTheme="minorHAnsi" w:hAnsiTheme="minorHAnsi" w:cstheme="minorHAnsi"/>
          <w:b/>
          <w:bCs/>
          <w:sz w:val="22"/>
          <w:szCs w:val="22"/>
        </w:rPr>
        <w:t>dodatkow</w:t>
      </w:r>
      <w:r w:rsidR="005A56B9">
        <w:rPr>
          <w:rFonts w:asciiTheme="minorHAnsi" w:hAnsiTheme="minorHAnsi" w:cstheme="minorHAnsi"/>
          <w:b/>
          <w:bCs/>
          <w:sz w:val="22"/>
          <w:szCs w:val="22"/>
        </w:rPr>
        <w:t>ego</w:t>
      </w:r>
      <w:r w:rsidR="005A56B9" w:rsidRPr="005A56B9">
        <w:rPr>
          <w:rFonts w:asciiTheme="minorHAnsi" w:hAnsiTheme="minorHAnsi" w:cstheme="minorHAnsi"/>
          <w:b/>
          <w:bCs/>
          <w:sz w:val="22"/>
          <w:szCs w:val="22"/>
        </w:rPr>
        <w:t xml:space="preserve"> osprzęt</w:t>
      </w:r>
      <w:r w:rsidR="005A56B9">
        <w:rPr>
          <w:rFonts w:asciiTheme="minorHAnsi" w:hAnsiTheme="minorHAnsi" w:cstheme="minorHAnsi"/>
          <w:b/>
          <w:bCs/>
          <w:sz w:val="22"/>
          <w:szCs w:val="22"/>
        </w:rPr>
        <w:t>u</w:t>
      </w:r>
      <w:r w:rsidRPr="007712B6">
        <w:rPr>
          <w:rFonts w:asciiTheme="minorHAnsi" w:hAnsiTheme="minorHAnsi" w:cstheme="minorHAnsi"/>
          <w:sz w:val="22"/>
          <w:szCs w:val="22"/>
        </w:rPr>
        <w:t xml:space="preserve"> na terenie RP</w:t>
      </w:r>
      <w:r w:rsidR="0033565C" w:rsidRPr="007712B6">
        <w:rPr>
          <w:rFonts w:asciiTheme="minorHAnsi" w:hAnsiTheme="minorHAnsi" w:cstheme="minorHAnsi"/>
          <w:sz w:val="22"/>
          <w:szCs w:val="22"/>
        </w:rPr>
        <w:t>.</w:t>
      </w:r>
    </w:p>
    <w:p w14:paraId="795FDFD0" w14:textId="5367FCF3" w:rsidR="00F155FC" w:rsidRPr="007712B6" w:rsidRDefault="0033243A" w:rsidP="005A56B9">
      <w:pPr>
        <w:pStyle w:val="Akapitzlist"/>
        <w:numPr>
          <w:ilvl w:val="3"/>
          <w:numId w:val="62"/>
        </w:numPr>
        <w:spacing w:before="60" w:after="60"/>
        <w:ind w:left="142"/>
        <w:jc w:val="both"/>
        <w:rPr>
          <w:rFonts w:cstheme="minorHAnsi"/>
        </w:rPr>
      </w:pPr>
      <w:r w:rsidRPr="007712B6">
        <w:rPr>
          <w:rFonts w:cstheme="minorHAnsi"/>
        </w:rPr>
        <w:t>Wymagania dotyczące przedmiotu zamówienia określone przez Zamawiającego są wymaganiami minimalnymi. Wykonawca może zaoferować asortyment o lepszym/bogatszym wyposażeniu niż określony przez Zamawiającego. Zaoferowanie asortymentu o parametrach niższych i/lub brak zaoferowania, któregoś z parametrów będzie skutkowało odrzuceniem oferty na podstawie art. 226 ust. 2 lit b.  Oferta Wykonawcy musi w sposób jednoznaczny określać, że oferowan</w:t>
      </w:r>
      <w:r w:rsidR="005465F7" w:rsidRPr="007712B6">
        <w:rPr>
          <w:rFonts w:cstheme="minorHAnsi"/>
        </w:rPr>
        <w:t>a zamiatarka</w:t>
      </w:r>
      <w:r w:rsidRPr="007712B6">
        <w:rPr>
          <w:rFonts w:cstheme="minorHAnsi"/>
        </w:rPr>
        <w:t xml:space="preserve"> spełniają wszystkie postawione przez Zamawiającego minimalne wymagania. </w:t>
      </w:r>
    </w:p>
    <w:p w14:paraId="65F2DC75" w14:textId="08A4A4EE" w:rsidR="00F155FC" w:rsidRPr="007712B6" w:rsidRDefault="005D46DF" w:rsidP="005A56B9">
      <w:pPr>
        <w:pStyle w:val="Akapitzlist"/>
        <w:numPr>
          <w:ilvl w:val="3"/>
          <w:numId w:val="62"/>
        </w:numPr>
        <w:spacing w:before="60" w:after="60"/>
        <w:ind w:left="142"/>
        <w:jc w:val="both"/>
        <w:rPr>
          <w:rFonts w:cstheme="minorHAnsi"/>
        </w:rPr>
      </w:pPr>
      <w:r w:rsidRPr="007712B6">
        <w:rPr>
          <w:rFonts w:cstheme="minorHAnsi"/>
        </w:rPr>
        <w:t>Wykonawca zobowiązany jest zapewnić, aby</w:t>
      </w:r>
      <w:r w:rsidR="00F155FC" w:rsidRPr="007712B6">
        <w:rPr>
          <w:rFonts w:cstheme="minorHAnsi"/>
        </w:rPr>
        <w:t xml:space="preserve"> </w:t>
      </w:r>
      <w:r w:rsidR="005A56B9" w:rsidRPr="005A56B9">
        <w:rPr>
          <w:rFonts w:cstheme="minorHAnsi"/>
          <w:b/>
          <w:bCs/>
        </w:rPr>
        <w:t>wielofunkcyjn</w:t>
      </w:r>
      <w:r w:rsidR="005A56B9">
        <w:rPr>
          <w:rFonts w:cstheme="minorHAnsi"/>
          <w:b/>
          <w:bCs/>
        </w:rPr>
        <w:t>y</w:t>
      </w:r>
      <w:r w:rsidR="005A56B9" w:rsidRPr="005A56B9">
        <w:rPr>
          <w:rFonts w:cstheme="minorHAnsi"/>
          <w:b/>
          <w:bCs/>
        </w:rPr>
        <w:t xml:space="preserve"> nośnik narzędzi </w:t>
      </w:r>
      <w:r w:rsidR="005A56B9">
        <w:rPr>
          <w:rFonts w:cstheme="minorHAnsi"/>
          <w:b/>
          <w:bCs/>
        </w:rPr>
        <w:t xml:space="preserve">oraz </w:t>
      </w:r>
      <w:r w:rsidR="005A56B9" w:rsidRPr="005A56B9">
        <w:rPr>
          <w:rFonts w:cstheme="minorHAnsi"/>
          <w:b/>
          <w:bCs/>
        </w:rPr>
        <w:t>dodatkow</w:t>
      </w:r>
      <w:r w:rsidR="005A56B9">
        <w:rPr>
          <w:rFonts w:cstheme="minorHAnsi"/>
          <w:b/>
          <w:bCs/>
        </w:rPr>
        <w:t>y</w:t>
      </w:r>
      <w:r w:rsidR="005A56B9" w:rsidRPr="005A56B9">
        <w:rPr>
          <w:rFonts w:cstheme="minorHAnsi"/>
          <w:b/>
          <w:bCs/>
        </w:rPr>
        <w:t xml:space="preserve"> osprzęt</w:t>
      </w:r>
      <w:r w:rsidR="00F155FC" w:rsidRPr="007712B6">
        <w:rPr>
          <w:rFonts w:cstheme="minorHAnsi"/>
        </w:rPr>
        <w:t xml:space="preserve"> </w:t>
      </w:r>
      <w:r w:rsidRPr="007712B6">
        <w:rPr>
          <w:rFonts w:cstheme="minorHAnsi"/>
        </w:rPr>
        <w:t xml:space="preserve"> był</w:t>
      </w:r>
      <w:r w:rsidR="00F155FC" w:rsidRPr="007712B6">
        <w:rPr>
          <w:rFonts w:cstheme="minorHAnsi"/>
        </w:rPr>
        <w:t>a</w:t>
      </w:r>
      <w:r w:rsidRPr="007712B6">
        <w:rPr>
          <w:rFonts w:cstheme="minorHAnsi"/>
        </w:rPr>
        <w:t xml:space="preserve"> we właściwym stanie technicznym</w:t>
      </w:r>
      <w:r w:rsidR="00E07DB9" w:rsidRPr="007712B6">
        <w:rPr>
          <w:rFonts w:cstheme="minorHAnsi"/>
        </w:rPr>
        <w:t>.</w:t>
      </w:r>
      <w:r w:rsidRPr="007712B6">
        <w:rPr>
          <w:rFonts w:cstheme="minorHAnsi"/>
        </w:rPr>
        <w:t xml:space="preserve"> </w:t>
      </w:r>
    </w:p>
    <w:p w14:paraId="1ABAA961" w14:textId="0362A758" w:rsidR="00F155FC" w:rsidRPr="007712B6" w:rsidRDefault="00683308" w:rsidP="005A56B9">
      <w:pPr>
        <w:pStyle w:val="Akapitzlist"/>
        <w:numPr>
          <w:ilvl w:val="3"/>
          <w:numId w:val="62"/>
        </w:numPr>
        <w:spacing w:before="60" w:after="60"/>
        <w:ind w:left="142"/>
        <w:jc w:val="both"/>
        <w:rPr>
          <w:rFonts w:cstheme="minorHAnsi"/>
        </w:rPr>
      </w:pPr>
      <w:r>
        <w:rPr>
          <w:rFonts w:cstheme="minorHAnsi"/>
          <w:b/>
          <w:bCs/>
        </w:rPr>
        <w:lastRenderedPageBreak/>
        <w:t>W</w:t>
      </w:r>
      <w:r w:rsidRPr="005A56B9">
        <w:rPr>
          <w:rFonts w:cstheme="minorHAnsi"/>
          <w:b/>
          <w:bCs/>
        </w:rPr>
        <w:t>ielofunkcyjn</w:t>
      </w:r>
      <w:r>
        <w:rPr>
          <w:rFonts w:cstheme="minorHAnsi"/>
          <w:b/>
          <w:bCs/>
        </w:rPr>
        <w:t>y</w:t>
      </w:r>
      <w:r w:rsidRPr="005A56B9">
        <w:rPr>
          <w:rFonts w:cstheme="minorHAnsi"/>
          <w:b/>
          <w:bCs/>
        </w:rPr>
        <w:t xml:space="preserve"> nośnik narzędzi</w:t>
      </w:r>
      <w:r w:rsidR="00CD292E" w:rsidRPr="007712B6">
        <w:rPr>
          <w:rFonts w:cstheme="minorHAnsi"/>
        </w:rPr>
        <w:t xml:space="preserve"> mus</w:t>
      </w:r>
      <w:r w:rsidR="00F155FC" w:rsidRPr="007712B6">
        <w:rPr>
          <w:rFonts w:cstheme="minorHAnsi"/>
        </w:rPr>
        <w:t>i</w:t>
      </w:r>
      <w:r w:rsidR="00CD292E" w:rsidRPr="007712B6">
        <w:rPr>
          <w:rFonts w:cstheme="minorHAnsi"/>
        </w:rPr>
        <w:t xml:space="preserve"> być kompletn</w:t>
      </w:r>
      <w:r w:rsidR="005A56B9">
        <w:rPr>
          <w:rFonts w:cstheme="minorHAnsi"/>
        </w:rPr>
        <w:t>y</w:t>
      </w:r>
      <w:r w:rsidR="00CD292E" w:rsidRPr="007712B6">
        <w:rPr>
          <w:rFonts w:cstheme="minorHAnsi"/>
        </w:rPr>
        <w:t>, woln</w:t>
      </w:r>
      <w:r w:rsidR="005A56B9">
        <w:rPr>
          <w:rFonts w:cstheme="minorHAnsi"/>
        </w:rPr>
        <w:t>y</w:t>
      </w:r>
      <w:r w:rsidR="00CD292E" w:rsidRPr="007712B6">
        <w:rPr>
          <w:rFonts w:cstheme="minorHAnsi"/>
        </w:rPr>
        <w:t xml:space="preserve"> od wad konstrukcyjnych, materiałowych, wykonawczych i prawnych oraz dopuszczon</w:t>
      </w:r>
      <w:r w:rsidR="005A56B9">
        <w:rPr>
          <w:rFonts w:cstheme="minorHAnsi"/>
        </w:rPr>
        <w:t>y</w:t>
      </w:r>
      <w:r w:rsidR="0033243A" w:rsidRPr="007712B6">
        <w:rPr>
          <w:rFonts w:cstheme="minorHAnsi"/>
        </w:rPr>
        <w:t xml:space="preserve"> do poruszania się na drogach publicznych</w:t>
      </w:r>
      <w:r w:rsidR="00CD292E" w:rsidRPr="007712B6">
        <w:rPr>
          <w:rFonts w:cstheme="minorHAnsi"/>
        </w:rPr>
        <w:t>.</w:t>
      </w:r>
      <w:r w:rsidR="00E07DB9" w:rsidRPr="007712B6">
        <w:rPr>
          <w:rFonts w:cstheme="minorHAnsi"/>
        </w:rPr>
        <w:t xml:space="preserve"> Osprzęt </w:t>
      </w:r>
      <w:r w:rsidR="005A56B9" w:rsidRPr="005A56B9">
        <w:rPr>
          <w:rFonts w:cstheme="minorHAnsi"/>
          <w:b/>
          <w:bCs/>
        </w:rPr>
        <w:t xml:space="preserve">wielofunkcyjnego nośnika narzędzi </w:t>
      </w:r>
      <w:r w:rsidR="00E07DB9" w:rsidRPr="007712B6">
        <w:rPr>
          <w:rFonts w:cstheme="minorHAnsi"/>
        </w:rPr>
        <w:t>musi być z ni</w:t>
      </w:r>
      <w:r w:rsidR="005A56B9">
        <w:rPr>
          <w:rFonts w:cstheme="minorHAnsi"/>
        </w:rPr>
        <w:t>m</w:t>
      </w:r>
      <w:r w:rsidR="00E07DB9" w:rsidRPr="007712B6">
        <w:rPr>
          <w:rFonts w:cstheme="minorHAnsi"/>
        </w:rPr>
        <w:t xml:space="preserve"> kompatybilny.</w:t>
      </w:r>
    </w:p>
    <w:p w14:paraId="700DA303" w14:textId="156D3C9A" w:rsidR="0033243A" w:rsidRPr="007712B6" w:rsidRDefault="0033243A" w:rsidP="005A56B9">
      <w:pPr>
        <w:pStyle w:val="Akapitzlist"/>
        <w:numPr>
          <w:ilvl w:val="3"/>
          <w:numId w:val="62"/>
        </w:numPr>
        <w:spacing w:before="60" w:after="60"/>
        <w:ind w:left="142"/>
        <w:jc w:val="both"/>
        <w:rPr>
          <w:rFonts w:cstheme="minorHAnsi"/>
        </w:rPr>
      </w:pPr>
      <w:r w:rsidRPr="007712B6">
        <w:rPr>
          <w:rFonts w:cstheme="minorHAnsi"/>
        </w:rPr>
        <w:t xml:space="preserve">Konserwacje, przeglądy i okresowe badania techniczne: </w:t>
      </w:r>
    </w:p>
    <w:p w14:paraId="56339DDA" w14:textId="4284A622" w:rsidR="0033243A" w:rsidRPr="007712B6" w:rsidRDefault="0033243A" w:rsidP="00BE7662">
      <w:pPr>
        <w:numPr>
          <w:ilvl w:val="0"/>
          <w:numId w:val="39"/>
        </w:numPr>
        <w:spacing w:line="240" w:lineRule="auto"/>
        <w:ind w:left="1134"/>
        <w:contextualSpacing/>
        <w:jc w:val="both"/>
        <w:rPr>
          <w:rFonts w:asciiTheme="minorHAnsi" w:hAnsiTheme="minorHAnsi" w:cstheme="minorHAnsi"/>
        </w:rPr>
      </w:pPr>
      <w:r w:rsidRPr="007712B6">
        <w:rPr>
          <w:rFonts w:asciiTheme="minorHAnsi" w:hAnsiTheme="minorHAnsi" w:cstheme="minorHAnsi"/>
        </w:rPr>
        <w:t xml:space="preserve">W okresie gwarancji odbywać się będą zgodnie z warunkami gwarancji </w:t>
      </w:r>
      <w:r w:rsidR="00A0100C" w:rsidRPr="007712B6">
        <w:rPr>
          <w:rFonts w:asciiTheme="minorHAnsi" w:hAnsiTheme="minorHAnsi" w:cstheme="minorHAnsi"/>
        </w:rPr>
        <w:t>udzielonej przez Wykonawcę</w:t>
      </w:r>
      <w:r w:rsidR="005465F7" w:rsidRPr="007712B6">
        <w:rPr>
          <w:rFonts w:asciiTheme="minorHAnsi" w:hAnsiTheme="minorHAnsi" w:cstheme="minorHAnsi"/>
        </w:rPr>
        <w:t>,</w:t>
      </w:r>
    </w:p>
    <w:p w14:paraId="153BA677" w14:textId="77777777" w:rsidR="0033243A" w:rsidRPr="007712B6" w:rsidRDefault="0033243A" w:rsidP="00BE7662">
      <w:pPr>
        <w:numPr>
          <w:ilvl w:val="0"/>
          <w:numId w:val="39"/>
        </w:numPr>
        <w:spacing w:line="240" w:lineRule="auto"/>
        <w:ind w:left="1134"/>
        <w:contextualSpacing/>
        <w:jc w:val="both"/>
        <w:rPr>
          <w:rFonts w:asciiTheme="minorHAnsi" w:hAnsiTheme="minorHAnsi" w:cstheme="minorHAnsi"/>
        </w:rPr>
      </w:pPr>
      <w:r w:rsidRPr="007712B6">
        <w:rPr>
          <w:rFonts w:asciiTheme="minorHAnsi" w:hAnsiTheme="minorHAnsi" w:cstheme="minorHAnsi"/>
        </w:rPr>
        <w:t>Po upływie gwarancji – odbywać się będą na koszt Zamawiającego.</w:t>
      </w:r>
    </w:p>
    <w:p w14:paraId="2266D8E8" w14:textId="77777777" w:rsidR="000D1210" w:rsidRPr="007712B6" w:rsidRDefault="0033243A" w:rsidP="005A56B9">
      <w:pPr>
        <w:pStyle w:val="Akapitzlist"/>
        <w:numPr>
          <w:ilvl w:val="3"/>
          <w:numId w:val="62"/>
        </w:numPr>
        <w:spacing w:line="240" w:lineRule="auto"/>
        <w:ind w:left="142"/>
        <w:jc w:val="both"/>
        <w:rPr>
          <w:rFonts w:cstheme="minorHAnsi"/>
        </w:rPr>
      </w:pPr>
      <w:r w:rsidRPr="007712B6">
        <w:rPr>
          <w:rFonts w:cstheme="minorHAnsi"/>
        </w:rPr>
        <w:t>Zamawiający będzie miał prawo na swój koszt oznakować pojazd własnym logo i dokonać montażu wyposażenia dodatkowego (moduł GPS).</w:t>
      </w:r>
    </w:p>
    <w:p w14:paraId="1DC5E338" w14:textId="5FD8D194" w:rsidR="000D1210" w:rsidRPr="007712B6" w:rsidRDefault="000D1210" w:rsidP="005A56B9">
      <w:pPr>
        <w:pStyle w:val="Akapitzlist"/>
        <w:numPr>
          <w:ilvl w:val="3"/>
          <w:numId w:val="62"/>
        </w:numPr>
        <w:spacing w:line="240" w:lineRule="auto"/>
        <w:ind w:left="142"/>
        <w:jc w:val="both"/>
        <w:rPr>
          <w:rFonts w:cstheme="minorHAnsi"/>
        </w:rPr>
      </w:pPr>
      <w:r w:rsidRPr="007712B6">
        <w:rPr>
          <w:rFonts w:cstheme="minorHAnsi"/>
        </w:rPr>
        <w:t xml:space="preserve">Wykonawca zobowiązany jest dostarczyć i rozładować </w:t>
      </w:r>
      <w:r w:rsidR="005A56B9" w:rsidRPr="005A56B9">
        <w:rPr>
          <w:rFonts w:cstheme="minorHAnsi"/>
          <w:b/>
          <w:bCs/>
        </w:rPr>
        <w:t>wielofunkcyjn</w:t>
      </w:r>
      <w:r w:rsidR="005A56B9">
        <w:rPr>
          <w:rFonts w:cstheme="minorHAnsi"/>
          <w:b/>
          <w:bCs/>
        </w:rPr>
        <w:t>y</w:t>
      </w:r>
      <w:r w:rsidR="005A56B9" w:rsidRPr="005A56B9">
        <w:rPr>
          <w:rFonts w:cstheme="minorHAnsi"/>
          <w:b/>
          <w:bCs/>
        </w:rPr>
        <w:t xml:space="preserve"> nośnik narzędzi </w:t>
      </w:r>
      <w:r w:rsidR="005A56B9">
        <w:rPr>
          <w:rFonts w:cstheme="minorHAnsi"/>
          <w:b/>
          <w:bCs/>
        </w:rPr>
        <w:t xml:space="preserve">oraz </w:t>
      </w:r>
      <w:r w:rsidR="005A56B9" w:rsidRPr="005A56B9">
        <w:rPr>
          <w:rFonts w:cstheme="minorHAnsi"/>
          <w:b/>
          <w:bCs/>
        </w:rPr>
        <w:t>dodatkow</w:t>
      </w:r>
      <w:r w:rsidR="005A56B9">
        <w:rPr>
          <w:rFonts w:cstheme="minorHAnsi"/>
          <w:b/>
          <w:bCs/>
        </w:rPr>
        <w:t>y</w:t>
      </w:r>
      <w:r w:rsidR="005A56B9" w:rsidRPr="005A56B9">
        <w:rPr>
          <w:rFonts w:cstheme="minorHAnsi"/>
          <w:b/>
          <w:bCs/>
        </w:rPr>
        <w:t xml:space="preserve"> osprzęt</w:t>
      </w:r>
      <w:r w:rsidRPr="007712B6">
        <w:rPr>
          <w:rFonts w:cstheme="minorHAnsi"/>
        </w:rPr>
        <w:t xml:space="preserve"> do siedziby Zamawiającego we własnym zakresie, na własny koszt i ryzyko,  własnym środkiem transportu w terminie do </w:t>
      </w:r>
      <w:r w:rsidR="004A5F7C">
        <w:rPr>
          <w:rFonts w:cstheme="minorHAnsi"/>
        </w:rPr>
        <w:t>4</w:t>
      </w:r>
      <w:r w:rsidRPr="007712B6">
        <w:rPr>
          <w:rFonts w:cstheme="minorHAnsi"/>
        </w:rPr>
        <w:t xml:space="preserve"> </w:t>
      </w:r>
      <w:r w:rsidR="004A5F7C">
        <w:rPr>
          <w:rFonts w:cstheme="minorHAnsi"/>
        </w:rPr>
        <w:t xml:space="preserve">(czterech) </w:t>
      </w:r>
      <w:r w:rsidR="005A56B9">
        <w:rPr>
          <w:rFonts w:cstheme="minorHAnsi"/>
        </w:rPr>
        <w:t>tygodni</w:t>
      </w:r>
      <w:r w:rsidRPr="007712B6">
        <w:rPr>
          <w:rFonts w:cstheme="minorHAnsi"/>
        </w:rPr>
        <w:t xml:space="preserve"> od dnia zawarcia umowy.</w:t>
      </w:r>
    </w:p>
    <w:p w14:paraId="335FB502" w14:textId="3F1FFE3F" w:rsidR="00B70C34" w:rsidRPr="007712B6" w:rsidRDefault="0033243A" w:rsidP="005A56B9">
      <w:pPr>
        <w:pStyle w:val="Akapitzlist"/>
        <w:numPr>
          <w:ilvl w:val="3"/>
          <w:numId w:val="62"/>
        </w:numPr>
        <w:spacing w:line="240" w:lineRule="auto"/>
        <w:ind w:left="142"/>
        <w:jc w:val="both"/>
        <w:rPr>
          <w:rFonts w:cstheme="minorHAnsi"/>
        </w:rPr>
      </w:pPr>
      <w:r w:rsidRPr="007712B6">
        <w:rPr>
          <w:rFonts w:cstheme="minorHAnsi"/>
        </w:rPr>
        <w:t xml:space="preserve">Wraz z </w:t>
      </w:r>
      <w:r w:rsidR="00B70C34" w:rsidRPr="007712B6">
        <w:rPr>
          <w:rFonts w:cstheme="minorHAnsi"/>
        </w:rPr>
        <w:t>wydaniem</w:t>
      </w:r>
      <w:r w:rsidRPr="007712B6">
        <w:rPr>
          <w:rFonts w:cstheme="minorHAnsi"/>
        </w:rPr>
        <w:t xml:space="preserve"> przedmiotu leasingu Wykonawca </w:t>
      </w:r>
      <w:r w:rsidR="00B70C34" w:rsidRPr="007712B6">
        <w:rPr>
          <w:rFonts w:cstheme="minorHAnsi"/>
        </w:rPr>
        <w:t>przekaże</w:t>
      </w:r>
      <w:r w:rsidRPr="007712B6">
        <w:rPr>
          <w:rFonts w:cstheme="minorHAnsi"/>
        </w:rPr>
        <w:t xml:space="preserve"> Zamawiającemu: </w:t>
      </w:r>
    </w:p>
    <w:p w14:paraId="43173375" w14:textId="4D7BA920" w:rsidR="00B70C34" w:rsidRPr="007712B6" w:rsidRDefault="00B70C34" w:rsidP="00BE7662">
      <w:pPr>
        <w:pStyle w:val="Standard"/>
        <w:numPr>
          <w:ilvl w:val="0"/>
          <w:numId w:val="52"/>
        </w:numPr>
        <w:ind w:left="993" w:hanging="283"/>
        <w:jc w:val="both"/>
        <w:rPr>
          <w:rFonts w:asciiTheme="minorHAnsi" w:hAnsiTheme="minorHAnsi" w:cstheme="minorHAnsi"/>
          <w:sz w:val="22"/>
          <w:szCs w:val="22"/>
        </w:rPr>
      </w:pPr>
      <w:r w:rsidRPr="007712B6">
        <w:rPr>
          <w:rFonts w:asciiTheme="minorHAnsi" w:hAnsiTheme="minorHAnsi" w:cstheme="minorHAnsi"/>
          <w:sz w:val="22"/>
          <w:szCs w:val="22"/>
        </w:rPr>
        <w:t>Dwa komplety kluczyków</w:t>
      </w:r>
    </w:p>
    <w:p w14:paraId="79AFE40A" w14:textId="7B9CA29C" w:rsidR="00B70C34" w:rsidRPr="007712B6" w:rsidRDefault="00B70C34" w:rsidP="00BE7662">
      <w:pPr>
        <w:pStyle w:val="Standard"/>
        <w:numPr>
          <w:ilvl w:val="0"/>
          <w:numId w:val="52"/>
        </w:numPr>
        <w:ind w:left="993" w:hanging="283"/>
        <w:jc w:val="both"/>
        <w:rPr>
          <w:rFonts w:asciiTheme="minorHAnsi" w:hAnsiTheme="minorHAnsi" w:cstheme="minorHAnsi"/>
          <w:sz w:val="22"/>
          <w:szCs w:val="22"/>
        </w:rPr>
      </w:pPr>
      <w:r w:rsidRPr="007712B6">
        <w:rPr>
          <w:rFonts w:asciiTheme="minorHAnsi" w:hAnsiTheme="minorHAnsi" w:cstheme="minorHAnsi"/>
          <w:sz w:val="22"/>
          <w:szCs w:val="22"/>
        </w:rPr>
        <w:t>Instrukcje obsługi w języku polskim,</w:t>
      </w:r>
    </w:p>
    <w:p w14:paraId="6BCC5D6C" w14:textId="0C4A6C20" w:rsidR="00B70C34" w:rsidRPr="007712B6" w:rsidRDefault="00B70C34" w:rsidP="00BE7662">
      <w:pPr>
        <w:pStyle w:val="Standard"/>
        <w:numPr>
          <w:ilvl w:val="0"/>
          <w:numId w:val="52"/>
        </w:numPr>
        <w:ind w:left="993" w:hanging="283"/>
        <w:jc w:val="both"/>
        <w:rPr>
          <w:rFonts w:asciiTheme="minorHAnsi" w:hAnsiTheme="minorHAnsi" w:cstheme="minorHAnsi"/>
          <w:sz w:val="22"/>
          <w:szCs w:val="22"/>
        </w:rPr>
      </w:pPr>
      <w:r w:rsidRPr="007712B6">
        <w:rPr>
          <w:rFonts w:asciiTheme="minorHAnsi" w:hAnsiTheme="minorHAnsi" w:cstheme="minorHAnsi"/>
          <w:sz w:val="22"/>
          <w:szCs w:val="22"/>
        </w:rPr>
        <w:t>Katalog części zamiennych w formie obrazkowo numerycznej jako katalog książkowy bądź</w:t>
      </w:r>
      <w:r w:rsidR="005A56B9">
        <w:rPr>
          <w:rFonts w:asciiTheme="minorHAnsi" w:hAnsiTheme="minorHAnsi" w:cstheme="minorHAnsi"/>
          <w:sz w:val="22"/>
          <w:szCs w:val="22"/>
        </w:rPr>
        <w:br/>
      </w:r>
      <w:r w:rsidRPr="007712B6">
        <w:rPr>
          <w:rFonts w:asciiTheme="minorHAnsi" w:hAnsiTheme="minorHAnsi" w:cstheme="minorHAnsi"/>
          <w:sz w:val="22"/>
          <w:szCs w:val="22"/>
        </w:rPr>
        <w:t>w formie elektronicznej, na nośniku cyfrowym lub na portalu Wykonawcy,</w:t>
      </w:r>
    </w:p>
    <w:p w14:paraId="1A28F9F0" w14:textId="77777777" w:rsidR="00B70C34" w:rsidRPr="007712B6" w:rsidRDefault="00B70C34" w:rsidP="00BE7662">
      <w:pPr>
        <w:pStyle w:val="Standard"/>
        <w:numPr>
          <w:ilvl w:val="0"/>
          <w:numId w:val="52"/>
        </w:numPr>
        <w:ind w:left="993" w:hanging="283"/>
        <w:jc w:val="both"/>
        <w:rPr>
          <w:rFonts w:asciiTheme="minorHAnsi" w:hAnsiTheme="minorHAnsi" w:cstheme="minorHAnsi"/>
          <w:sz w:val="22"/>
          <w:szCs w:val="22"/>
        </w:rPr>
      </w:pPr>
      <w:r w:rsidRPr="007712B6">
        <w:rPr>
          <w:rFonts w:asciiTheme="minorHAnsi" w:hAnsiTheme="minorHAnsi" w:cstheme="minorHAnsi"/>
          <w:sz w:val="22"/>
          <w:szCs w:val="22"/>
        </w:rPr>
        <w:t>Kartę gwarancyjną,</w:t>
      </w:r>
    </w:p>
    <w:p w14:paraId="31092FD9" w14:textId="77777777" w:rsidR="00B70C34" w:rsidRPr="007712B6" w:rsidRDefault="00B70C34" w:rsidP="00BE7662">
      <w:pPr>
        <w:pStyle w:val="Standard"/>
        <w:numPr>
          <w:ilvl w:val="0"/>
          <w:numId w:val="52"/>
        </w:numPr>
        <w:ind w:left="993" w:hanging="283"/>
        <w:jc w:val="both"/>
        <w:rPr>
          <w:rFonts w:asciiTheme="minorHAnsi" w:hAnsiTheme="minorHAnsi" w:cstheme="minorHAnsi"/>
          <w:sz w:val="22"/>
          <w:szCs w:val="22"/>
        </w:rPr>
      </w:pPr>
      <w:r w:rsidRPr="007712B6">
        <w:rPr>
          <w:rFonts w:asciiTheme="minorHAnsi" w:hAnsiTheme="minorHAnsi" w:cstheme="minorHAnsi"/>
          <w:sz w:val="22"/>
          <w:szCs w:val="22"/>
        </w:rPr>
        <w:t>Certyfikat PM 2,5; PM 10.</w:t>
      </w:r>
    </w:p>
    <w:p w14:paraId="78CD0CBE" w14:textId="77777777" w:rsidR="00B70C34" w:rsidRPr="007712B6" w:rsidRDefault="00B70C34" w:rsidP="00B70C34">
      <w:pPr>
        <w:pStyle w:val="Standard"/>
        <w:ind w:left="142"/>
        <w:jc w:val="both"/>
        <w:rPr>
          <w:rFonts w:asciiTheme="minorHAnsi" w:hAnsiTheme="minorHAnsi" w:cstheme="minorHAnsi"/>
          <w:sz w:val="22"/>
          <w:szCs w:val="22"/>
        </w:rPr>
      </w:pPr>
      <w:r w:rsidRPr="007712B6">
        <w:rPr>
          <w:rFonts w:asciiTheme="minorHAnsi" w:hAnsiTheme="minorHAnsi" w:cstheme="minorHAnsi"/>
          <w:sz w:val="22"/>
          <w:szCs w:val="22"/>
        </w:rPr>
        <w:t>Dokumenty muszą być sporządzone w języku polskim lub przetłumaczone na język polski.</w:t>
      </w:r>
    </w:p>
    <w:p w14:paraId="70F008FC" w14:textId="17DAD120" w:rsidR="00B70C34" w:rsidRPr="007712B6" w:rsidRDefault="00B70C34" w:rsidP="005A56B9">
      <w:pPr>
        <w:pStyle w:val="Standard"/>
        <w:numPr>
          <w:ilvl w:val="3"/>
          <w:numId w:val="62"/>
        </w:numPr>
        <w:ind w:left="142"/>
        <w:jc w:val="both"/>
        <w:rPr>
          <w:rFonts w:asciiTheme="minorHAnsi" w:hAnsiTheme="minorHAnsi" w:cstheme="minorHAnsi"/>
          <w:sz w:val="22"/>
          <w:szCs w:val="22"/>
        </w:rPr>
      </w:pPr>
      <w:r w:rsidRPr="007712B6">
        <w:rPr>
          <w:rFonts w:asciiTheme="minorHAnsi" w:hAnsiTheme="minorHAnsi" w:cstheme="minorHAnsi"/>
          <w:sz w:val="22"/>
          <w:szCs w:val="22"/>
        </w:rPr>
        <w:t>Wykonawca zobowiązany będzie do bezpłatnego przeszkolenia dwóch wskazanych przez Zamawiającego pracowników w zakresie obsługi i konserwacji zamiatarki.</w:t>
      </w:r>
      <w:r w:rsidR="005A56B9">
        <w:rPr>
          <w:rFonts w:asciiTheme="minorHAnsi" w:hAnsiTheme="minorHAnsi" w:cstheme="minorHAnsi"/>
          <w:sz w:val="22"/>
          <w:szCs w:val="22"/>
        </w:rPr>
        <w:t xml:space="preserve"> </w:t>
      </w:r>
      <w:r w:rsidR="005A56B9" w:rsidRPr="00C65A23">
        <w:rPr>
          <w:rFonts w:asciiTheme="minorHAnsi" w:hAnsiTheme="minorHAnsi" w:cstheme="minorHAnsi"/>
          <w:b/>
          <w:bCs/>
          <w:sz w:val="22"/>
          <w:szCs w:val="22"/>
        </w:rPr>
        <w:t>Czas trwania szkolenia</w:t>
      </w:r>
      <w:r w:rsidR="005A56B9">
        <w:rPr>
          <w:rFonts w:asciiTheme="minorHAnsi" w:hAnsiTheme="minorHAnsi" w:cstheme="minorHAnsi"/>
          <w:sz w:val="22"/>
          <w:szCs w:val="22"/>
        </w:rPr>
        <w:t xml:space="preserve"> –</w:t>
      </w:r>
      <w:r w:rsidR="005A56B9">
        <w:rPr>
          <w:rFonts w:asciiTheme="minorHAnsi" w:hAnsiTheme="minorHAnsi" w:cstheme="minorHAnsi"/>
          <w:sz w:val="22"/>
          <w:szCs w:val="22"/>
        </w:rPr>
        <w:br/>
      </w:r>
      <w:r w:rsidR="005A56B9" w:rsidRPr="005A56B9">
        <w:rPr>
          <w:rFonts w:asciiTheme="minorHAnsi" w:hAnsiTheme="minorHAnsi" w:cstheme="minorHAnsi"/>
          <w:b/>
          <w:bCs/>
          <w:sz w:val="22"/>
          <w:szCs w:val="22"/>
        </w:rPr>
        <w:t>5 godzin</w:t>
      </w:r>
      <w:r w:rsidR="005A56B9">
        <w:rPr>
          <w:rFonts w:asciiTheme="minorHAnsi" w:hAnsiTheme="minorHAnsi" w:cstheme="minorHAnsi"/>
          <w:sz w:val="22"/>
          <w:szCs w:val="22"/>
        </w:rPr>
        <w:t>.</w:t>
      </w:r>
    </w:p>
    <w:p w14:paraId="4CCC0FE0" w14:textId="2AF0BF85" w:rsidR="00F155FC" w:rsidRPr="007712B6" w:rsidRDefault="0033243A" w:rsidP="005A56B9">
      <w:pPr>
        <w:pStyle w:val="Akapitzlist"/>
        <w:numPr>
          <w:ilvl w:val="3"/>
          <w:numId w:val="62"/>
        </w:numPr>
        <w:spacing w:line="240" w:lineRule="auto"/>
        <w:ind w:left="142"/>
        <w:jc w:val="both"/>
        <w:rPr>
          <w:rFonts w:cstheme="minorHAnsi"/>
        </w:rPr>
      </w:pPr>
      <w:r w:rsidRPr="007712B6">
        <w:rPr>
          <w:rFonts w:cstheme="minorHAnsi"/>
        </w:rPr>
        <w:t xml:space="preserve">Dowodem zrealizowania dostawy będzie pisemny protokół odbioru bez uwag, sporządzony po sprawdzeniu jakości i zgodności parametrów technicznych przedmiotu zamówienia wymaganych przez Zamawiającego w SWZ. </w:t>
      </w:r>
    </w:p>
    <w:p w14:paraId="54D3264A" w14:textId="1BA616C5" w:rsidR="00F155FC" w:rsidRPr="007712B6" w:rsidRDefault="0033243A" w:rsidP="005A56B9">
      <w:pPr>
        <w:pStyle w:val="Akapitzlist"/>
        <w:numPr>
          <w:ilvl w:val="3"/>
          <w:numId w:val="62"/>
        </w:numPr>
        <w:spacing w:line="240" w:lineRule="auto"/>
        <w:ind w:left="142"/>
        <w:jc w:val="both"/>
        <w:rPr>
          <w:rFonts w:cstheme="minorHAnsi"/>
        </w:rPr>
      </w:pPr>
      <w:r w:rsidRPr="007712B6">
        <w:rPr>
          <w:rFonts w:cstheme="minorHAnsi"/>
        </w:rPr>
        <w:t>W przypadku, gdyby jakość przedmiotu zamówienia odbiegała od warunków określonych w ofercie Wykonawcy, Zamawiający odmówi odebrania przedmiotu dostawy bez uiszczenia zapłaty</w:t>
      </w:r>
      <w:r w:rsidR="005465F7" w:rsidRPr="007712B6">
        <w:rPr>
          <w:rFonts w:cstheme="minorHAnsi"/>
        </w:rPr>
        <w:t>.</w:t>
      </w:r>
    </w:p>
    <w:p w14:paraId="0A34EB4C" w14:textId="0E0765A8" w:rsidR="00F155FC" w:rsidRPr="007712B6" w:rsidRDefault="0033243A" w:rsidP="005A56B9">
      <w:pPr>
        <w:pStyle w:val="Akapitzlist"/>
        <w:numPr>
          <w:ilvl w:val="3"/>
          <w:numId w:val="62"/>
        </w:numPr>
        <w:spacing w:line="240" w:lineRule="auto"/>
        <w:ind w:left="142"/>
        <w:jc w:val="both"/>
        <w:rPr>
          <w:rFonts w:cstheme="minorHAnsi"/>
        </w:rPr>
      </w:pPr>
      <w:r w:rsidRPr="007712B6">
        <w:rPr>
          <w:rFonts w:cstheme="minorHAnsi"/>
        </w:rPr>
        <w:t>Do czasu odbioru pojazd</w:t>
      </w:r>
      <w:r w:rsidR="005465F7" w:rsidRPr="007712B6">
        <w:rPr>
          <w:rFonts w:cstheme="minorHAnsi"/>
        </w:rPr>
        <w:t>u</w:t>
      </w:r>
      <w:r w:rsidRPr="007712B6">
        <w:rPr>
          <w:rFonts w:cstheme="minorHAnsi"/>
        </w:rPr>
        <w:t xml:space="preserve"> przez Zamawiającego ryzyko wszelkich niebezpieczeństw związanych</w:t>
      </w:r>
      <w:r w:rsidR="005A56B9">
        <w:rPr>
          <w:rFonts w:cstheme="minorHAnsi"/>
        </w:rPr>
        <w:br/>
      </w:r>
      <w:r w:rsidRPr="007712B6">
        <w:rPr>
          <w:rFonts w:cstheme="minorHAnsi"/>
        </w:rPr>
        <w:t xml:space="preserve">z ewentualnym uszkodzeniem lub utratą przedmiotu zamówienia ponosi Wykonawca. </w:t>
      </w:r>
    </w:p>
    <w:p w14:paraId="726719D6" w14:textId="5CFDA878" w:rsidR="0033243A" w:rsidRPr="007712B6" w:rsidRDefault="0033243A" w:rsidP="005A56B9">
      <w:pPr>
        <w:pStyle w:val="Akapitzlist"/>
        <w:numPr>
          <w:ilvl w:val="3"/>
          <w:numId w:val="62"/>
        </w:numPr>
        <w:spacing w:line="240" w:lineRule="auto"/>
        <w:ind w:left="142"/>
        <w:jc w:val="both"/>
        <w:rPr>
          <w:rFonts w:cstheme="minorHAnsi"/>
        </w:rPr>
      </w:pPr>
      <w:r w:rsidRPr="007712B6">
        <w:rPr>
          <w:rFonts w:cstheme="minorHAnsi"/>
        </w:rPr>
        <w:t xml:space="preserve">Wykonawca zobowiązuje się dostarczyć przedmiot leasingu wraz z gwarancją obejmującą co najmniej następujące warunki: </w:t>
      </w:r>
    </w:p>
    <w:p w14:paraId="18A869C1" w14:textId="134FD092" w:rsidR="0033243A" w:rsidRPr="007712B6" w:rsidRDefault="0033243A" w:rsidP="00BE7662">
      <w:pPr>
        <w:numPr>
          <w:ilvl w:val="0"/>
          <w:numId w:val="38"/>
        </w:numPr>
        <w:spacing w:line="240" w:lineRule="auto"/>
        <w:ind w:left="993"/>
        <w:contextualSpacing/>
        <w:jc w:val="both"/>
        <w:rPr>
          <w:rFonts w:asciiTheme="minorHAnsi" w:hAnsiTheme="minorHAnsi" w:cstheme="minorHAnsi"/>
        </w:rPr>
      </w:pPr>
      <w:r w:rsidRPr="007712B6">
        <w:rPr>
          <w:rFonts w:asciiTheme="minorHAnsi" w:hAnsiTheme="minorHAnsi" w:cstheme="minorHAnsi"/>
        </w:rPr>
        <w:t>Okres gwarancji</w:t>
      </w:r>
      <w:r w:rsidR="00A0100C" w:rsidRPr="007712B6">
        <w:rPr>
          <w:rFonts w:asciiTheme="minorHAnsi" w:hAnsiTheme="minorHAnsi" w:cstheme="minorHAnsi"/>
        </w:rPr>
        <w:t xml:space="preserve">: co najmniej </w:t>
      </w:r>
      <w:r w:rsidR="005A56B9">
        <w:rPr>
          <w:rFonts w:asciiTheme="minorHAnsi" w:hAnsiTheme="minorHAnsi" w:cstheme="minorHAnsi"/>
        </w:rPr>
        <w:t>24</w:t>
      </w:r>
      <w:r w:rsidR="00A0100C" w:rsidRPr="007712B6">
        <w:rPr>
          <w:rFonts w:asciiTheme="minorHAnsi" w:hAnsiTheme="minorHAnsi" w:cstheme="minorHAnsi"/>
        </w:rPr>
        <w:t xml:space="preserve"> miesi</w:t>
      </w:r>
      <w:r w:rsidR="005A56B9">
        <w:rPr>
          <w:rFonts w:asciiTheme="minorHAnsi" w:hAnsiTheme="minorHAnsi" w:cstheme="minorHAnsi"/>
        </w:rPr>
        <w:t>ące</w:t>
      </w:r>
      <w:r w:rsidR="00A0100C" w:rsidRPr="007712B6">
        <w:rPr>
          <w:rFonts w:asciiTheme="minorHAnsi" w:hAnsiTheme="minorHAnsi" w:cstheme="minorHAnsi"/>
        </w:rPr>
        <w:t>.</w:t>
      </w:r>
    </w:p>
    <w:p w14:paraId="0FEDCFE8" w14:textId="77777777" w:rsidR="0033243A" w:rsidRPr="007712B6" w:rsidRDefault="0033243A" w:rsidP="00BE7662">
      <w:pPr>
        <w:numPr>
          <w:ilvl w:val="0"/>
          <w:numId w:val="38"/>
        </w:numPr>
        <w:spacing w:line="240" w:lineRule="auto"/>
        <w:ind w:left="993"/>
        <w:contextualSpacing/>
        <w:jc w:val="both"/>
        <w:rPr>
          <w:rFonts w:asciiTheme="minorHAnsi" w:hAnsiTheme="minorHAnsi" w:cstheme="minorHAnsi"/>
        </w:rPr>
      </w:pPr>
      <w:r w:rsidRPr="007712B6">
        <w:rPr>
          <w:rFonts w:asciiTheme="minorHAnsi" w:hAnsiTheme="minorHAnsi" w:cstheme="minorHAnsi"/>
        </w:rPr>
        <w:t>Zamawiający nie dopuszcza dostarczenia przedmiotu leasingu z wyłączoną odpowiedzialnością dostawcy z tytułu rękojmi za jego wady.</w:t>
      </w:r>
    </w:p>
    <w:p w14:paraId="314DB300" w14:textId="74634612" w:rsidR="0033243A" w:rsidRPr="003334EC" w:rsidRDefault="0033243A" w:rsidP="00BE7662">
      <w:pPr>
        <w:numPr>
          <w:ilvl w:val="0"/>
          <w:numId w:val="38"/>
        </w:numPr>
        <w:spacing w:line="240" w:lineRule="auto"/>
        <w:ind w:left="993"/>
        <w:contextualSpacing/>
        <w:jc w:val="both"/>
        <w:rPr>
          <w:rFonts w:asciiTheme="minorHAnsi" w:hAnsiTheme="minorHAnsi" w:cstheme="minorHAnsi"/>
        </w:rPr>
      </w:pPr>
      <w:r w:rsidRPr="003334EC">
        <w:rPr>
          <w:rFonts w:asciiTheme="minorHAnsi" w:hAnsiTheme="minorHAnsi" w:cstheme="minorHAnsi"/>
        </w:rPr>
        <w:t>Wszelkiego rodzaju serwisy oraz naprawy gwarancyjne będą usuwane przez Wykonawcę</w:t>
      </w:r>
      <w:r w:rsidR="003334EC" w:rsidRPr="003334EC">
        <w:rPr>
          <w:rFonts w:asciiTheme="minorHAnsi" w:hAnsiTheme="minorHAnsi" w:cstheme="minorHAnsi"/>
        </w:rPr>
        <w:br/>
      </w:r>
      <w:r w:rsidR="00147563" w:rsidRPr="003334EC">
        <w:rPr>
          <w:rFonts w:asciiTheme="minorHAnsi" w:hAnsiTheme="minorHAnsi" w:cstheme="minorHAnsi"/>
        </w:rPr>
        <w:t>w siedzib</w:t>
      </w:r>
      <w:r w:rsidR="004C3F22" w:rsidRPr="003334EC">
        <w:rPr>
          <w:rFonts w:asciiTheme="minorHAnsi" w:hAnsiTheme="minorHAnsi" w:cstheme="minorHAnsi"/>
        </w:rPr>
        <w:t>ie</w:t>
      </w:r>
      <w:r w:rsidR="00147563" w:rsidRPr="003334EC">
        <w:rPr>
          <w:rFonts w:asciiTheme="minorHAnsi" w:hAnsiTheme="minorHAnsi" w:cstheme="minorHAnsi"/>
        </w:rPr>
        <w:t xml:space="preserve"> Zamawiającego.</w:t>
      </w:r>
    </w:p>
    <w:p w14:paraId="0CD8D7ED" w14:textId="0B0CDA22" w:rsidR="0033243A" w:rsidRDefault="0033243A" w:rsidP="00BE7662">
      <w:pPr>
        <w:numPr>
          <w:ilvl w:val="0"/>
          <w:numId w:val="38"/>
        </w:numPr>
        <w:spacing w:line="240" w:lineRule="auto"/>
        <w:ind w:left="993"/>
        <w:contextualSpacing/>
        <w:jc w:val="both"/>
        <w:rPr>
          <w:rFonts w:asciiTheme="minorHAnsi" w:hAnsiTheme="minorHAnsi" w:cstheme="minorHAnsi"/>
        </w:rPr>
      </w:pPr>
      <w:r w:rsidRPr="003334EC">
        <w:rPr>
          <w:rFonts w:asciiTheme="minorHAnsi" w:hAnsiTheme="minorHAnsi" w:cstheme="minorHAnsi"/>
        </w:rPr>
        <w:t xml:space="preserve">Jako skuteczne zawiadomienie o usterce i wadzie </w:t>
      </w:r>
      <w:r w:rsidR="00117C65" w:rsidRPr="003334EC">
        <w:rPr>
          <w:rFonts w:asciiTheme="minorHAnsi" w:hAnsiTheme="minorHAnsi" w:cstheme="minorHAnsi"/>
        </w:rPr>
        <w:t>pojazdu</w:t>
      </w:r>
      <w:r w:rsidRPr="003334EC">
        <w:rPr>
          <w:rFonts w:asciiTheme="minorHAnsi" w:hAnsiTheme="minorHAnsi" w:cstheme="minorHAnsi"/>
        </w:rPr>
        <w:t xml:space="preserve"> w okresie gwarancyjnym uznaje się zawiadomienie wysłane na adres Wykonawcy za pomocą </w:t>
      </w:r>
      <w:r w:rsidR="007D21AF" w:rsidRPr="003334EC">
        <w:rPr>
          <w:rFonts w:asciiTheme="minorHAnsi" w:hAnsiTheme="minorHAnsi" w:cstheme="minorHAnsi"/>
        </w:rPr>
        <w:t>poczty elektronicznej.</w:t>
      </w:r>
      <w:r w:rsidR="005B3734" w:rsidRPr="003334EC">
        <w:rPr>
          <w:rFonts w:asciiTheme="minorHAnsi" w:hAnsiTheme="minorHAnsi" w:cstheme="minorHAnsi"/>
        </w:rPr>
        <w:t xml:space="preserve"> Wykonawca zobowiązany jest do niezwłocznej reakcji i podjęcia działań w celu usunięcia wady lub usterki</w:t>
      </w:r>
      <w:r w:rsidR="00F370D4" w:rsidRPr="003334EC">
        <w:rPr>
          <w:rFonts w:asciiTheme="minorHAnsi" w:hAnsiTheme="minorHAnsi" w:cstheme="minorHAnsi"/>
        </w:rPr>
        <w:t>, - nie później niż w trzecim dniu roboczym</w:t>
      </w:r>
      <w:r w:rsidR="002E0CAF">
        <w:rPr>
          <w:rFonts w:asciiTheme="minorHAnsi" w:hAnsiTheme="minorHAnsi" w:cstheme="minorHAnsi"/>
        </w:rPr>
        <w:t xml:space="preserve"> od otrzymania informacji – czas reakcji serwisowej do 3 dni roboczych</w:t>
      </w:r>
      <w:r w:rsidR="005B3734" w:rsidRPr="007712B6">
        <w:rPr>
          <w:rFonts w:asciiTheme="minorHAnsi" w:hAnsiTheme="minorHAnsi" w:cstheme="minorHAnsi"/>
        </w:rPr>
        <w:t>.</w:t>
      </w:r>
    </w:p>
    <w:p w14:paraId="5A3F91AF" w14:textId="3DA1205D" w:rsidR="003465FB" w:rsidRPr="007712B6" w:rsidRDefault="003465FB" w:rsidP="00BE7662">
      <w:pPr>
        <w:numPr>
          <w:ilvl w:val="0"/>
          <w:numId w:val="38"/>
        </w:numPr>
        <w:spacing w:line="240" w:lineRule="auto"/>
        <w:ind w:left="993"/>
        <w:contextualSpacing/>
        <w:jc w:val="both"/>
        <w:rPr>
          <w:rFonts w:asciiTheme="minorHAnsi" w:hAnsiTheme="minorHAnsi" w:cstheme="minorHAnsi"/>
        </w:rPr>
      </w:pPr>
      <w:r w:rsidRPr="003334EC">
        <w:rPr>
          <w:rFonts w:asciiTheme="minorHAnsi" w:hAnsiTheme="minorHAnsi" w:cstheme="minorHAnsi"/>
        </w:rPr>
        <w:lastRenderedPageBreak/>
        <w:t xml:space="preserve">Jeżeli </w:t>
      </w:r>
      <w:r w:rsidR="003334EC" w:rsidRPr="003334EC">
        <w:rPr>
          <w:rFonts w:asciiTheme="minorHAnsi" w:hAnsiTheme="minorHAnsi" w:cstheme="minorHAnsi"/>
        </w:rPr>
        <w:t>Wykonawca po otrzymaniu zgłoszenia oceni</w:t>
      </w:r>
      <w:r w:rsidR="003334EC">
        <w:rPr>
          <w:rFonts w:asciiTheme="minorHAnsi" w:hAnsiTheme="minorHAnsi" w:cstheme="minorHAnsi"/>
        </w:rPr>
        <w:t xml:space="preserve"> i uzna</w:t>
      </w:r>
      <w:r w:rsidR="003334EC" w:rsidRPr="003334EC">
        <w:rPr>
          <w:rFonts w:asciiTheme="minorHAnsi" w:hAnsiTheme="minorHAnsi" w:cstheme="minorHAnsi"/>
        </w:rPr>
        <w:t xml:space="preserve">, że </w:t>
      </w:r>
      <w:r w:rsidRPr="003334EC">
        <w:rPr>
          <w:rFonts w:asciiTheme="minorHAnsi" w:hAnsiTheme="minorHAnsi" w:cstheme="minorHAnsi"/>
        </w:rPr>
        <w:t>usunięcie wady lub usterki przekr</w:t>
      </w:r>
      <w:r w:rsidR="003334EC" w:rsidRPr="003334EC">
        <w:rPr>
          <w:rFonts w:asciiTheme="minorHAnsi" w:hAnsiTheme="minorHAnsi" w:cstheme="minorHAnsi"/>
        </w:rPr>
        <w:t>oczy</w:t>
      </w:r>
      <w:r w:rsidR="003334EC">
        <w:rPr>
          <w:rFonts w:asciiTheme="minorHAnsi" w:hAnsiTheme="minorHAnsi" w:cstheme="minorHAnsi"/>
        </w:rPr>
        <w:t xml:space="preserve"> </w:t>
      </w:r>
      <w:r w:rsidRPr="003334EC">
        <w:rPr>
          <w:rFonts w:asciiTheme="minorHAnsi" w:hAnsiTheme="minorHAnsi" w:cstheme="minorHAnsi"/>
        </w:rPr>
        <w:t>10 dni roboczych, Wykonawca jest zobowiązany do dostarczenia do siedziby zamawiającego/podstawienia maszyny lub osprzętu o tej samej specyfikacji lub podobn</w:t>
      </w:r>
      <w:r w:rsidR="002E0CAF" w:rsidRPr="003334EC">
        <w:rPr>
          <w:rFonts w:asciiTheme="minorHAnsi" w:hAnsiTheme="minorHAnsi" w:cstheme="minorHAnsi"/>
        </w:rPr>
        <w:t>ej specyfikacji oraz</w:t>
      </w:r>
      <w:r w:rsidRPr="003334EC">
        <w:rPr>
          <w:rFonts w:asciiTheme="minorHAnsi" w:hAnsiTheme="minorHAnsi" w:cstheme="minorHAnsi"/>
        </w:rPr>
        <w:t xml:space="preserve"> parametrach użytkowych</w:t>
      </w:r>
      <w:r>
        <w:rPr>
          <w:rFonts w:asciiTheme="minorHAnsi" w:hAnsiTheme="minorHAnsi" w:cstheme="minorHAnsi"/>
        </w:rPr>
        <w:t>.</w:t>
      </w:r>
    </w:p>
    <w:p w14:paraId="02E2FD61" w14:textId="6CA616B9" w:rsidR="00061E4E" w:rsidRPr="007712B6" w:rsidRDefault="0033243A" w:rsidP="00BE7662">
      <w:pPr>
        <w:numPr>
          <w:ilvl w:val="0"/>
          <w:numId w:val="38"/>
        </w:numPr>
        <w:spacing w:line="240" w:lineRule="auto"/>
        <w:ind w:left="993"/>
        <w:contextualSpacing/>
        <w:jc w:val="both"/>
        <w:rPr>
          <w:rFonts w:asciiTheme="minorHAnsi" w:hAnsiTheme="minorHAnsi" w:cstheme="minorHAnsi"/>
        </w:rPr>
      </w:pPr>
      <w:r w:rsidRPr="007712B6">
        <w:rPr>
          <w:rFonts w:asciiTheme="minorHAnsi" w:hAnsiTheme="minorHAnsi" w:cstheme="minorHAnsi"/>
        </w:rPr>
        <w:t>Okres gwarancji ulega przedłużeniu o czas postoju spowodowany stwierdzonymi wadami oraz czasem koniecznym do ich usunięcia. Za datę rozpoczęcia postoju przyjmuje się datę zgłoszenia wady lub usterki.</w:t>
      </w:r>
    </w:p>
    <w:p w14:paraId="1FDC50F9" w14:textId="77777777" w:rsidR="00061E4E" w:rsidRPr="007712B6" w:rsidRDefault="00061E4E" w:rsidP="00061E4E">
      <w:pPr>
        <w:spacing w:line="240" w:lineRule="auto"/>
        <w:ind w:left="1353"/>
        <w:contextualSpacing/>
        <w:jc w:val="both"/>
        <w:rPr>
          <w:rFonts w:asciiTheme="minorHAnsi" w:hAnsiTheme="minorHAnsi" w:cstheme="minorHAnsi"/>
        </w:rPr>
      </w:pPr>
    </w:p>
    <w:p w14:paraId="2CD40218" w14:textId="413A6F81" w:rsidR="00061E4E" w:rsidRPr="007712B6" w:rsidRDefault="00061E4E" w:rsidP="005A56B9">
      <w:pPr>
        <w:pStyle w:val="Akapitzlist"/>
        <w:numPr>
          <w:ilvl w:val="3"/>
          <w:numId w:val="62"/>
        </w:numPr>
        <w:spacing w:before="60" w:after="60"/>
        <w:ind w:left="426"/>
        <w:jc w:val="both"/>
        <w:rPr>
          <w:rFonts w:cstheme="minorHAnsi"/>
        </w:rPr>
      </w:pPr>
      <w:r w:rsidRPr="007712B6">
        <w:rPr>
          <w:rFonts w:cstheme="minorHAnsi"/>
          <w:b/>
          <w:bCs/>
        </w:rPr>
        <w:t xml:space="preserve">Warunki leasingu: </w:t>
      </w:r>
    </w:p>
    <w:p w14:paraId="5C6110D5" w14:textId="77777777" w:rsidR="00061E4E" w:rsidRPr="007712B6"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 xml:space="preserve">Leasing operacyjny w rozumieniu ustawy o podatku dochodowym od osób prawnych (Dz. U. z 2014 r. poz. 851 ze zm.). </w:t>
      </w:r>
    </w:p>
    <w:p w14:paraId="12CFAB7A" w14:textId="5AD711DA" w:rsidR="00061E4E" w:rsidRPr="007712B6"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 xml:space="preserve">Czas trwania umowy leasingu – okres leasingowania: </w:t>
      </w:r>
      <w:r w:rsidR="005A56B9">
        <w:rPr>
          <w:rFonts w:asciiTheme="minorHAnsi" w:hAnsiTheme="minorHAnsi" w:cstheme="minorHAnsi"/>
        </w:rPr>
        <w:t>60</w:t>
      </w:r>
      <w:r w:rsidR="00D64A16" w:rsidRPr="007712B6">
        <w:rPr>
          <w:rFonts w:asciiTheme="minorHAnsi" w:hAnsiTheme="minorHAnsi" w:cstheme="minorHAnsi"/>
        </w:rPr>
        <w:t xml:space="preserve"> </w:t>
      </w:r>
      <w:r w:rsidRPr="007712B6">
        <w:rPr>
          <w:rFonts w:asciiTheme="minorHAnsi" w:hAnsiTheme="minorHAnsi" w:cstheme="minorHAnsi"/>
        </w:rPr>
        <w:t>miesi</w:t>
      </w:r>
      <w:r w:rsidR="00D64A16" w:rsidRPr="007712B6">
        <w:rPr>
          <w:rFonts w:asciiTheme="minorHAnsi" w:hAnsiTheme="minorHAnsi" w:cstheme="minorHAnsi"/>
        </w:rPr>
        <w:t>ęcy</w:t>
      </w:r>
      <w:r w:rsidRPr="007712B6">
        <w:rPr>
          <w:rFonts w:asciiTheme="minorHAnsi" w:hAnsiTheme="minorHAnsi" w:cstheme="minorHAnsi"/>
        </w:rPr>
        <w:t xml:space="preserve"> licząc od dnia odbioru przedmiotu leasingu, potwierdzonego w pisemnym protokole odbioru</w:t>
      </w:r>
    </w:p>
    <w:p w14:paraId="43F2109B" w14:textId="77777777" w:rsidR="00061E4E" w:rsidRPr="007712B6"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Waluta leasingu – w złotych polskich PLN.</w:t>
      </w:r>
    </w:p>
    <w:p w14:paraId="3873E75F" w14:textId="03888074" w:rsidR="00061E4E" w:rsidRPr="007712B6"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 xml:space="preserve">Wartość wszystkich opłat leasingowych Wykonawca zobowiązany jest wskazać </w:t>
      </w:r>
      <w:r w:rsidRPr="007712B6">
        <w:rPr>
          <w:rFonts w:asciiTheme="minorHAnsi" w:hAnsiTheme="minorHAnsi" w:cstheme="minorHAnsi"/>
        </w:rPr>
        <w:br/>
        <w:t>w Formularzu Oferty stanowiącym załącznik nr 1 do SWZ</w:t>
      </w:r>
      <w:r w:rsidR="00070F38" w:rsidRPr="007712B6">
        <w:rPr>
          <w:rFonts w:asciiTheme="minorHAnsi" w:hAnsiTheme="minorHAnsi" w:cstheme="minorHAnsi"/>
        </w:rPr>
        <w:t>.</w:t>
      </w:r>
      <w:r w:rsidRPr="007712B6">
        <w:rPr>
          <w:rFonts w:asciiTheme="minorHAnsi" w:hAnsiTheme="minorHAnsi" w:cstheme="minorHAnsi"/>
        </w:rPr>
        <w:t xml:space="preserve"> W związku z tym Wykonawca nie jest uprawniony do żądania z tytułu realizacji umowy należności innych niż określone w Formularzu Oferty.</w:t>
      </w:r>
    </w:p>
    <w:p w14:paraId="517FF1EA" w14:textId="07649811" w:rsidR="00061E4E" w:rsidRPr="007712B6" w:rsidRDefault="00061E4E" w:rsidP="00BE7662">
      <w:pPr>
        <w:numPr>
          <w:ilvl w:val="0"/>
          <w:numId w:val="49"/>
        </w:numPr>
        <w:spacing w:line="256" w:lineRule="auto"/>
        <w:contextualSpacing/>
        <w:jc w:val="both"/>
        <w:rPr>
          <w:rFonts w:asciiTheme="minorHAnsi" w:hAnsiTheme="minorHAnsi" w:cstheme="minorHAnsi"/>
        </w:rPr>
      </w:pPr>
      <w:r w:rsidRPr="007712B6">
        <w:rPr>
          <w:rFonts w:asciiTheme="minorHAnsi" w:hAnsiTheme="minorHAnsi" w:cstheme="minorHAnsi"/>
        </w:rPr>
        <w:t xml:space="preserve">Ilość rat leasingowych: </w:t>
      </w:r>
      <w:r w:rsidR="005A56B9">
        <w:rPr>
          <w:rFonts w:asciiTheme="minorHAnsi" w:hAnsiTheme="minorHAnsi" w:cstheme="minorHAnsi"/>
        </w:rPr>
        <w:t>59</w:t>
      </w:r>
      <w:r w:rsidRPr="007712B6">
        <w:rPr>
          <w:rFonts w:asciiTheme="minorHAnsi" w:hAnsiTheme="minorHAnsi" w:cstheme="minorHAnsi"/>
        </w:rPr>
        <w:t xml:space="preserve"> rat ze </w:t>
      </w:r>
      <w:r w:rsidR="00B0077C" w:rsidRPr="007712B6">
        <w:rPr>
          <w:rFonts w:asciiTheme="minorHAnsi" w:hAnsiTheme="minorHAnsi" w:cstheme="minorHAnsi"/>
        </w:rPr>
        <w:t>stałym</w:t>
      </w:r>
      <w:r w:rsidRPr="007712B6">
        <w:rPr>
          <w:rFonts w:asciiTheme="minorHAnsi" w:hAnsiTheme="minorHAnsi" w:cstheme="minorHAnsi"/>
        </w:rPr>
        <w:t xml:space="preserve"> oprocentowaniem płatnych w ratach miesięcznych, na podstawie wystawianych faktur VAT; pierwsza rata leasingowa zostanie opłacona w kolejnym miesiącu po dostawie przedmiotu leasingu potwierdzonej protokołem odbioru podpisanym przez strony umowy. Harmonogram płatności</w:t>
      </w:r>
      <w:r w:rsidR="005A56B9">
        <w:rPr>
          <w:rFonts w:asciiTheme="minorHAnsi" w:hAnsiTheme="minorHAnsi" w:cstheme="minorHAnsi"/>
        </w:rPr>
        <w:br/>
      </w:r>
      <w:r w:rsidRPr="007712B6">
        <w:rPr>
          <w:rFonts w:asciiTheme="minorHAnsi" w:hAnsiTheme="minorHAnsi" w:cstheme="minorHAnsi"/>
        </w:rPr>
        <w:t>(z podziałem na część kapitałową i odsetkową) będzie stanowił załącznik do umowy leasingu. Jako dzień zapłaty wszystkich rat i płatności leasingowych strony uznają datę</w:t>
      </w:r>
      <w:r w:rsidRPr="007712B6">
        <w:rPr>
          <w:rFonts w:asciiTheme="minorHAnsi" w:eastAsia="Times New Roman" w:hAnsiTheme="minorHAnsi" w:cstheme="minorHAnsi"/>
        </w:rPr>
        <w:t xml:space="preserve"> wpływu środków na rachunek Wykonawcy</w:t>
      </w:r>
      <w:r w:rsidRPr="007712B6">
        <w:rPr>
          <w:rFonts w:asciiTheme="minorHAnsi" w:hAnsiTheme="minorHAnsi" w:cstheme="minorHAnsi"/>
        </w:rPr>
        <w:t xml:space="preserve"> .</w:t>
      </w:r>
    </w:p>
    <w:p w14:paraId="34708602" w14:textId="64657AEC" w:rsidR="00061E4E" w:rsidRPr="00EC0AFF"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 xml:space="preserve">Opłata wstępna (opłata inicjalna) – </w:t>
      </w:r>
      <w:r w:rsidR="005A56B9" w:rsidRPr="00EC0AFF">
        <w:rPr>
          <w:rFonts w:asciiTheme="minorHAnsi" w:hAnsiTheme="minorHAnsi" w:cstheme="minorHAnsi"/>
        </w:rPr>
        <w:t>30</w:t>
      </w:r>
      <w:r w:rsidRPr="00EC0AFF">
        <w:rPr>
          <w:rFonts w:asciiTheme="minorHAnsi" w:hAnsiTheme="minorHAnsi" w:cstheme="minorHAnsi"/>
        </w:rPr>
        <w:t>% ceny netto pojazdu, powiększona o należny podatek VAT – zostanie uiszczona w terminie do 7 dnia od dnia podpisania umowy leasingu na podstawie faktury VAT.</w:t>
      </w:r>
    </w:p>
    <w:p w14:paraId="5BD1D90F" w14:textId="77777777" w:rsidR="00061E4E" w:rsidRPr="00EC0AFF" w:rsidRDefault="00061E4E" w:rsidP="00BE7662">
      <w:pPr>
        <w:numPr>
          <w:ilvl w:val="0"/>
          <w:numId w:val="49"/>
        </w:numPr>
        <w:spacing w:line="256" w:lineRule="auto"/>
        <w:contextualSpacing/>
        <w:jc w:val="both"/>
        <w:rPr>
          <w:rFonts w:asciiTheme="minorHAnsi" w:hAnsiTheme="minorHAnsi" w:cstheme="minorHAnsi"/>
        </w:rPr>
      </w:pPr>
      <w:r w:rsidRPr="00EC0AFF">
        <w:rPr>
          <w:rFonts w:asciiTheme="minorHAnsi" w:hAnsiTheme="minorHAnsi" w:cstheme="minorHAnsi"/>
        </w:rPr>
        <w:t xml:space="preserve">Po upływie okresu leasingu Zamawiający ma możliwość wykupu przedmiotu leasingu (pojazdu) </w:t>
      </w:r>
      <w:r w:rsidRPr="00EC0AFF">
        <w:rPr>
          <w:rFonts w:asciiTheme="minorHAnsi" w:eastAsia="Times New Roman" w:hAnsiTheme="minorHAnsi" w:cstheme="minorHAnsi"/>
        </w:rPr>
        <w:t>pod warunkiem spłacenia przez niego wszelkich należności wynikających</w:t>
      </w:r>
      <w:r w:rsidRPr="00EC0AFF">
        <w:rPr>
          <w:rFonts w:asciiTheme="minorHAnsi" w:eastAsia="Times New Roman" w:hAnsiTheme="minorHAnsi" w:cstheme="minorHAnsi"/>
        </w:rPr>
        <w:br/>
        <w:t xml:space="preserve"> z umowy leasingu.</w:t>
      </w:r>
    </w:p>
    <w:p w14:paraId="10D81845" w14:textId="04806043" w:rsidR="00BE7662" w:rsidRPr="007712B6" w:rsidRDefault="00C17001" w:rsidP="00BE7662">
      <w:pPr>
        <w:pStyle w:val="Standard"/>
        <w:numPr>
          <w:ilvl w:val="0"/>
          <w:numId w:val="49"/>
        </w:numPr>
        <w:jc w:val="both"/>
        <w:rPr>
          <w:rFonts w:asciiTheme="minorHAnsi" w:hAnsiTheme="minorHAnsi" w:cstheme="minorHAnsi"/>
          <w:sz w:val="22"/>
          <w:szCs w:val="22"/>
        </w:rPr>
      </w:pPr>
      <w:r w:rsidRPr="00EC0AFF">
        <w:rPr>
          <w:rFonts w:asciiTheme="minorHAnsi" w:hAnsiTheme="minorHAnsi" w:cstheme="minorHAnsi"/>
          <w:sz w:val="22"/>
          <w:szCs w:val="22"/>
        </w:rPr>
        <w:t>Opłata za wykup przedmiotu leasingu (op</w:t>
      </w:r>
      <w:r w:rsidR="00BE7662" w:rsidRPr="00EC0AFF">
        <w:rPr>
          <w:rFonts w:asciiTheme="minorHAnsi" w:hAnsiTheme="minorHAnsi" w:cstheme="minorHAnsi"/>
          <w:sz w:val="22"/>
          <w:szCs w:val="22"/>
        </w:rPr>
        <w:t>ł</w:t>
      </w:r>
      <w:r w:rsidRPr="00EC0AFF">
        <w:rPr>
          <w:rFonts w:asciiTheme="minorHAnsi" w:hAnsiTheme="minorHAnsi" w:cstheme="minorHAnsi"/>
          <w:sz w:val="22"/>
          <w:szCs w:val="22"/>
        </w:rPr>
        <w:t xml:space="preserve">ata końcowa) – </w:t>
      </w:r>
      <w:r w:rsidR="00CF4059" w:rsidRPr="00EC0AFF">
        <w:rPr>
          <w:rFonts w:asciiTheme="minorHAnsi" w:hAnsiTheme="minorHAnsi" w:cstheme="minorHAnsi"/>
          <w:sz w:val="22"/>
          <w:szCs w:val="22"/>
        </w:rPr>
        <w:t>1</w:t>
      </w:r>
      <w:r w:rsidRPr="00EC0AFF">
        <w:rPr>
          <w:rFonts w:asciiTheme="minorHAnsi" w:hAnsiTheme="minorHAnsi" w:cstheme="minorHAnsi"/>
          <w:sz w:val="22"/>
          <w:szCs w:val="22"/>
        </w:rPr>
        <w:t xml:space="preserve"> % ceny netto </w:t>
      </w:r>
      <w:r w:rsidRPr="007712B6">
        <w:rPr>
          <w:rFonts w:asciiTheme="minorHAnsi" w:hAnsiTheme="minorHAnsi" w:cstheme="minorHAnsi"/>
          <w:sz w:val="22"/>
          <w:szCs w:val="22"/>
        </w:rPr>
        <w:t xml:space="preserve">będącej podstawą do naliczania rat leasingowych, powiększonej o należny podatek VAT . </w:t>
      </w:r>
      <w:r w:rsidR="00BE7662" w:rsidRPr="007712B6">
        <w:rPr>
          <w:rFonts w:asciiTheme="minorHAnsi" w:hAnsiTheme="minorHAnsi" w:cstheme="minorHAnsi"/>
          <w:sz w:val="22"/>
          <w:szCs w:val="22"/>
        </w:rPr>
        <w:t>Zamawiający dopuszcza dwie możliwości uiszczenia opłaty za wykup:</w:t>
      </w:r>
    </w:p>
    <w:p w14:paraId="49939052" w14:textId="49C221F4" w:rsidR="00BE7662" w:rsidRPr="007712B6" w:rsidRDefault="00BE7662" w:rsidP="00BE7662">
      <w:pPr>
        <w:pStyle w:val="Standard"/>
        <w:numPr>
          <w:ilvl w:val="0"/>
          <w:numId w:val="59"/>
        </w:numPr>
        <w:jc w:val="both"/>
        <w:rPr>
          <w:rFonts w:asciiTheme="minorHAnsi" w:hAnsiTheme="minorHAnsi" w:cstheme="minorHAnsi"/>
          <w:sz w:val="22"/>
          <w:szCs w:val="22"/>
        </w:rPr>
      </w:pPr>
      <w:r w:rsidRPr="007712B6">
        <w:rPr>
          <w:rFonts w:asciiTheme="minorHAnsi" w:hAnsiTheme="minorHAnsi" w:cstheme="minorHAnsi"/>
          <w:sz w:val="22"/>
          <w:szCs w:val="22"/>
        </w:rPr>
        <w:t>o</w:t>
      </w:r>
      <w:r w:rsidR="00C17001" w:rsidRPr="007712B6">
        <w:rPr>
          <w:rFonts w:asciiTheme="minorHAnsi" w:hAnsiTheme="minorHAnsi" w:cstheme="minorHAnsi"/>
          <w:sz w:val="22"/>
          <w:szCs w:val="22"/>
        </w:rPr>
        <w:t xml:space="preserve">płata </w:t>
      </w:r>
      <w:r w:rsidR="0012634A" w:rsidRPr="007712B6">
        <w:rPr>
          <w:rFonts w:asciiTheme="minorHAnsi" w:hAnsiTheme="minorHAnsi" w:cstheme="minorHAnsi"/>
          <w:sz w:val="22"/>
          <w:szCs w:val="22"/>
        </w:rPr>
        <w:t>za wykup</w:t>
      </w:r>
      <w:r w:rsidR="00C17001" w:rsidRPr="007712B6">
        <w:rPr>
          <w:rFonts w:asciiTheme="minorHAnsi" w:hAnsiTheme="minorHAnsi" w:cstheme="minorHAnsi"/>
          <w:sz w:val="22"/>
          <w:szCs w:val="22"/>
        </w:rPr>
        <w:t xml:space="preserve"> zostanie uiszczona wraz z ostatnią ratą leasingową na podstawie informacji wskazanej na fakturze, w terminie wskazanym na fakturze. W ciągu </w:t>
      </w:r>
      <w:r w:rsidRPr="007712B6">
        <w:rPr>
          <w:rFonts w:asciiTheme="minorHAnsi" w:hAnsiTheme="minorHAnsi" w:cstheme="minorHAnsi"/>
          <w:sz w:val="22"/>
          <w:szCs w:val="22"/>
        </w:rPr>
        <w:t>14</w:t>
      </w:r>
      <w:r w:rsidR="00C17001" w:rsidRPr="007712B6">
        <w:rPr>
          <w:rFonts w:asciiTheme="minorHAnsi" w:hAnsiTheme="minorHAnsi" w:cstheme="minorHAnsi"/>
          <w:sz w:val="22"/>
          <w:szCs w:val="22"/>
        </w:rPr>
        <w:t xml:space="preserve"> dni od uiszczenia ostatniej raty Wykonawca wystawi Zamawiającemu fakturę wykupową, opiewającą na kwotę wykupu, która jest potwierdzeniem przeniesienia na niego prawa własności leasingowanego dobra</w:t>
      </w:r>
      <w:r w:rsidRPr="007712B6">
        <w:rPr>
          <w:rFonts w:asciiTheme="minorHAnsi" w:hAnsiTheme="minorHAnsi" w:cstheme="minorHAnsi"/>
          <w:sz w:val="22"/>
          <w:szCs w:val="22"/>
        </w:rPr>
        <w:t>.</w:t>
      </w:r>
    </w:p>
    <w:p w14:paraId="3F12E445" w14:textId="34442485" w:rsidR="00BE7662" w:rsidRPr="007712B6" w:rsidRDefault="00BE7662" w:rsidP="00BE7662">
      <w:pPr>
        <w:pStyle w:val="Standard"/>
        <w:ind w:left="1800"/>
        <w:jc w:val="both"/>
        <w:rPr>
          <w:rFonts w:asciiTheme="minorHAnsi" w:hAnsiTheme="minorHAnsi" w:cstheme="minorHAnsi"/>
          <w:sz w:val="22"/>
          <w:szCs w:val="22"/>
        </w:rPr>
      </w:pPr>
      <w:r w:rsidRPr="007712B6">
        <w:rPr>
          <w:rFonts w:asciiTheme="minorHAnsi" w:hAnsiTheme="minorHAnsi" w:cstheme="minorHAnsi"/>
          <w:sz w:val="22"/>
          <w:szCs w:val="22"/>
        </w:rPr>
        <w:t>lub</w:t>
      </w:r>
    </w:p>
    <w:p w14:paraId="7A9FB116" w14:textId="338437B4" w:rsidR="00BE7662" w:rsidRPr="007712B6" w:rsidRDefault="00BE7662" w:rsidP="00BE7662">
      <w:pPr>
        <w:pStyle w:val="Standard"/>
        <w:numPr>
          <w:ilvl w:val="0"/>
          <w:numId w:val="59"/>
        </w:numPr>
        <w:jc w:val="both"/>
        <w:rPr>
          <w:rFonts w:asciiTheme="minorHAnsi" w:hAnsiTheme="minorHAnsi" w:cstheme="minorHAnsi"/>
          <w:sz w:val="22"/>
          <w:szCs w:val="22"/>
        </w:rPr>
      </w:pPr>
      <w:r w:rsidRPr="007712B6">
        <w:rPr>
          <w:rFonts w:asciiTheme="minorHAnsi" w:hAnsiTheme="minorHAnsi" w:cstheme="minorHAnsi"/>
          <w:sz w:val="22"/>
          <w:szCs w:val="22"/>
        </w:rPr>
        <w:t xml:space="preserve">opłata za wykup zostanie uiszczona na podstawie dokumentu Pro-forma wystawionego  w miesiącu następnym po zakończeniu </w:t>
      </w:r>
      <w:r w:rsidR="005A56B9">
        <w:rPr>
          <w:rFonts w:asciiTheme="minorHAnsi" w:hAnsiTheme="minorHAnsi" w:cstheme="minorHAnsi"/>
          <w:sz w:val="22"/>
          <w:szCs w:val="22"/>
        </w:rPr>
        <w:t>59</w:t>
      </w:r>
      <w:r w:rsidRPr="007712B6">
        <w:rPr>
          <w:rFonts w:asciiTheme="minorHAnsi" w:hAnsiTheme="minorHAnsi" w:cstheme="minorHAnsi"/>
          <w:sz w:val="22"/>
          <w:szCs w:val="22"/>
        </w:rPr>
        <w:t>-</w:t>
      </w:r>
      <w:r w:rsidR="005A56B9">
        <w:rPr>
          <w:rFonts w:asciiTheme="minorHAnsi" w:hAnsiTheme="minorHAnsi" w:cstheme="minorHAnsi"/>
          <w:sz w:val="22"/>
          <w:szCs w:val="22"/>
        </w:rPr>
        <w:t>c</w:t>
      </w:r>
      <w:r w:rsidRPr="007712B6">
        <w:rPr>
          <w:rFonts w:asciiTheme="minorHAnsi" w:hAnsiTheme="minorHAnsi" w:cstheme="minorHAnsi"/>
          <w:sz w:val="22"/>
          <w:szCs w:val="22"/>
        </w:rPr>
        <w:t xml:space="preserve">iu pełnych okresów rat leasingowych, w terminie wskazanym na fakturze. W ciągu 14 dni od uiszczenia ostatniej raty Wykonawca wystawi Zamawiającemu fakturę wykupową, opiewającą </w:t>
      </w:r>
      <w:r w:rsidRPr="007712B6">
        <w:rPr>
          <w:rFonts w:asciiTheme="minorHAnsi" w:hAnsiTheme="minorHAnsi" w:cstheme="minorHAnsi"/>
          <w:sz w:val="22"/>
          <w:szCs w:val="22"/>
        </w:rPr>
        <w:lastRenderedPageBreak/>
        <w:t>na kwotę wykupu, która jest potwierdzeniem przeniesienia na niego prawa własności leasingowanego dobra.</w:t>
      </w:r>
    </w:p>
    <w:p w14:paraId="18063CF3" w14:textId="77777777" w:rsidR="00BE7662" w:rsidRPr="007712B6" w:rsidRDefault="00BE7662" w:rsidP="00BE7662">
      <w:pPr>
        <w:spacing w:line="240" w:lineRule="auto"/>
        <w:ind w:left="1440"/>
        <w:contextualSpacing/>
        <w:jc w:val="both"/>
        <w:rPr>
          <w:rFonts w:asciiTheme="minorHAnsi" w:hAnsiTheme="minorHAnsi" w:cstheme="minorHAnsi"/>
        </w:rPr>
      </w:pPr>
    </w:p>
    <w:p w14:paraId="1D33512A" w14:textId="5B599DC4" w:rsidR="00061E4E" w:rsidRPr="007712B6"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 xml:space="preserve">Zamawiający zgadza się, aby integralną część Umowy leasingu stanowiła oparta </w:t>
      </w:r>
      <w:r w:rsidRPr="007712B6">
        <w:rPr>
          <w:rFonts w:asciiTheme="minorHAnsi" w:hAnsiTheme="minorHAnsi" w:cstheme="minorHAnsi"/>
        </w:rPr>
        <w:br/>
        <w:t>o jedną, roczną, ryczałtową opłatę tabela opłat i prowizji w wysokości nie większej niż 200 zł netto, z zastrzeżeniem, by w ramach ryczałtu Zamawiający nie ponosił kosztów, za czynności związane z posprzedażową obsługą Umowy leasingu takie jak np.: cesja umowy, obsługa mandatów, wcześniejsze zakończenia Umowy, bezpłatny dostęp do Portalu Klienta oraz  pod warunkiem gwarancji niezmienność warunków przez cały okres jej trwania.</w:t>
      </w:r>
    </w:p>
    <w:p w14:paraId="54BD7699" w14:textId="77777777" w:rsidR="00061E4E" w:rsidRPr="007712B6"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Odpisów amortyzacyjnych w rozumieniu przepisów o podatku dochodowym przez okres trwania umowy leasingu dokonuje Wykonawca.</w:t>
      </w:r>
    </w:p>
    <w:p w14:paraId="037BAA38" w14:textId="77777777" w:rsidR="00061E4E" w:rsidRPr="007712B6" w:rsidRDefault="00061E4E" w:rsidP="00BE7662">
      <w:pPr>
        <w:numPr>
          <w:ilvl w:val="0"/>
          <w:numId w:val="49"/>
        </w:numPr>
        <w:spacing w:line="240" w:lineRule="auto"/>
        <w:contextualSpacing/>
        <w:jc w:val="both"/>
        <w:rPr>
          <w:rFonts w:asciiTheme="minorHAnsi" w:hAnsiTheme="minorHAnsi" w:cstheme="minorHAnsi"/>
        </w:rPr>
      </w:pPr>
      <w:r w:rsidRPr="007712B6">
        <w:rPr>
          <w:rFonts w:asciiTheme="minorHAnsi" w:hAnsiTheme="minorHAnsi" w:cstheme="minorHAnsi"/>
        </w:rPr>
        <w:t>Wykonawca nie będzie żądał zabezpieczenia umowy leasingu ani depozytu gwarancyjnego.</w:t>
      </w:r>
    </w:p>
    <w:p w14:paraId="182BB8A1" w14:textId="6AA0C59A" w:rsidR="00061E4E" w:rsidRPr="007712B6" w:rsidRDefault="00061E4E" w:rsidP="00BE7662">
      <w:pPr>
        <w:numPr>
          <w:ilvl w:val="0"/>
          <w:numId w:val="49"/>
        </w:numPr>
        <w:spacing w:line="256" w:lineRule="auto"/>
        <w:contextualSpacing/>
        <w:jc w:val="both"/>
        <w:rPr>
          <w:rFonts w:asciiTheme="minorHAnsi" w:hAnsiTheme="minorHAnsi" w:cstheme="minorHAnsi"/>
        </w:rPr>
      </w:pPr>
      <w:bookmarkStart w:id="4" w:name="_Hlk125377372"/>
      <w:r w:rsidRPr="007712B6">
        <w:rPr>
          <w:rFonts w:asciiTheme="minorHAnsi" w:hAnsiTheme="minorHAnsi" w:cstheme="minorHAnsi"/>
        </w:rPr>
        <w:t xml:space="preserve">Zamawiający przez okres trwania umowy leasingu będzie ponosił </w:t>
      </w:r>
      <w:r w:rsidRPr="00EC2CB6">
        <w:rPr>
          <w:rFonts w:asciiTheme="minorHAnsi" w:hAnsiTheme="minorHAnsi" w:cstheme="minorHAnsi"/>
        </w:rPr>
        <w:t>koszty ubezpieczenia</w:t>
      </w:r>
      <w:r w:rsidRPr="007712B6">
        <w:rPr>
          <w:rFonts w:asciiTheme="minorHAnsi" w:hAnsiTheme="minorHAnsi" w:cstheme="minorHAnsi"/>
        </w:rPr>
        <w:t xml:space="preserve"> przedmiotu leasingu we własnym zakresie i nie ma obowiązku ubezpieczenia pojazdu za pośrednictwem Wykonawcy, tzn. będzie miał możliwość skorzystania z oferty dowolnego ubezpieczyciela, w tym również z oferty Wykonawcy.</w:t>
      </w:r>
      <w:r w:rsidRPr="007712B6">
        <w:rPr>
          <w:rFonts w:asciiTheme="minorHAnsi" w:hAnsiTheme="minorHAnsi" w:cstheme="minorHAnsi"/>
          <w:bCs/>
        </w:rPr>
        <w:t xml:space="preserve"> Zamawiający zobowiązuje się pokryć wyłącznie </w:t>
      </w:r>
      <w:r w:rsidRPr="007712B6">
        <w:rPr>
          <w:rFonts w:asciiTheme="minorHAnsi" w:eastAsia="Times New Roman" w:hAnsiTheme="minorHAnsi" w:cstheme="minorHAnsi"/>
          <w:bCs/>
        </w:rPr>
        <w:t>koszty administrowania polisami ubezpieczeniowymi, rok rocznie w wysokości  nie większej niż 2</w:t>
      </w:r>
      <w:r w:rsidR="00C0745B" w:rsidRPr="007712B6">
        <w:rPr>
          <w:rFonts w:asciiTheme="minorHAnsi" w:eastAsia="Times New Roman" w:hAnsiTheme="minorHAnsi" w:cstheme="minorHAnsi"/>
          <w:bCs/>
        </w:rPr>
        <w:t>5</w:t>
      </w:r>
      <w:r w:rsidRPr="007712B6">
        <w:rPr>
          <w:rFonts w:asciiTheme="minorHAnsi" w:eastAsia="Times New Roman" w:hAnsiTheme="minorHAnsi" w:cstheme="minorHAnsi"/>
          <w:bCs/>
        </w:rPr>
        <w:t>0 zł netto.</w:t>
      </w:r>
      <w:r w:rsidRPr="007712B6">
        <w:rPr>
          <w:rFonts w:asciiTheme="minorHAnsi" w:hAnsiTheme="minorHAnsi" w:cstheme="minorHAnsi"/>
          <w:bCs/>
        </w:rPr>
        <w:t xml:space="preserve"> </w:t>
      </w:r>
      <w:r w:rsidRPr="007712B6">
        <w:rPr>
          <w:rFonts w:asciiTheme="minorHAnsi" w:hAnsiTheme="minorHAnsi" w:cstheme="minorHAnsi"/>
        </w:rPr>
        <w:t xml:space="preserve">Zamawiający nie będzie obciążany przez Wykonawcę dodatkowymi opłatami za niekorzystanie z pakietu ubezpieczeniowego Wykonawcy. </w:t>
      </w:r>
      <w:bookmarkEnd w:id="4"/>
    </w:p>
    <w:p w14:paraId="1485819C" w14:textId="77777777" w:rsidR="00061E4E" w:rsidRPr="007712B6" w:rsidRDefault="00061E4E" w:rsidP="00061E4E">
      <w:pPr>
        <w:pStyle w:val="Akapitzlist"/>
        <w:spacing w:line="240" w:lineRule="auto"/>
        <w:ind w:left="567"/>
        <w:jc w:val="both"/>
        <w:rPr>
          <w:rFonts w:cstheme="minorHAnsi"/>
        </w:rPr>
      </w:pPr>
    </w:p>
    <w:p w14:paraId="3AC997B2" w14:textId="5C867D65" w:rsidR="0033243A" w:rsidRPr="007712B6" w:rsidRDefault="0033243A" w:rsidP="005A56B9">
      <w:pPr>
        <w:pStyle w:val="Akapitzlist"/>
        <w:numPr>
          <w:ilvl w:val="3"/>
          <w:numId w:val="62"/>
        </w:numPr>
        <w:spacing w:line="240" w:lineRule="auto"/>
        <w:ind w:left="567"/>
        <w:jc w:val="both"/>
        <w:rPr>
          <w:rFonts w:cstheme="minorHAnsi"/>
        </w:rPr>
      </w:pPr>
      <w:r w:rsidRPr="007712B6">
        <w:rPr>
          <w:rFonts w:cstheme="minorHAnsi"/>
        </w:rPr>
        <w:t>Warunki płatności – zgodnie z harmonogramem płatności określonym  w umowie leasingu, po otrzymaniu faktury VAT. Wykonawca przedłoży harmonogram płatności najpóźniej w dacie odbioru sprzętu będącego przedmiotem postępowania</w:t>
      </w:r>
      <w:r w:rsidRPr="007712B6">
        <w:rPr>
          <w:rFonts w:cstheme="minorHAnsi"/>
          <w:b/>
          <w:bCs/>
        </w:rPr>
        <w:t xml:space="preserve"> </w:t>
      </w:r>
      <w:r w:rsidRPr="007712B6">
        <w:rPr>
          <w:rFonts w:cstheme="minorHAnsi"/>
        </w:rPr>
        <w:t xml:space="preserve">z zastrzeżeniem, że Wykonawca będzie wystawiał faktury na koniec miesiąca z terminem płatności </w:t>
      </w:r>
      <w:r w:rsidR="00DB3B15" w:rsidRPr="007712B6">
        <w:rPr>
          <w:rFonts w:cstheme="minorHAnsi"/>
        </w:rPr>
        <w:t>określonym w umowie</w:t>
      </w:r>
      <w:r w:rsidRPr="007712B6">
        <w:rPr>
          <w:rFonts w:cstheme="minorHAnsi"/>
        </w:rPr>
        <w:t>.</w:t>
      </w:r>
    </w:p>
    <w:p w14:paraId="62CD4FD1" w14:textId="0CC774E9" w:rsidR="0033243A" w:rsidRPr="007712B6" w:rsidRDefault="0033243A" w:rsidP="005A56B9">
      <w:pPr>
        <w:pStyle w:val="Akapitzlist"/>
        <w:numPr>
          <w:ilvl w:val="3"/>
          <w:numId w:val="62"/>
        </w:numPr>
        <w:spacing w:line="240" w:lineRule="auto"/>
        <w:ind w:left="567"/>
        <w:jc w:val="both"/>
        <w:rPr>
          <w:rFonts w:cstheme="minorHAnsi"/>
          <w:bCs/>
        </w:rPr>
      </w:pPr>
      <w:r w:rsidRPr="007712B6">
        <w:rPr>
          <w:rFonts w:cstheme="minorHAnsi"/>
        </w:rPr>
        <w:t xml:space="preserve">Wykonawca zobowiązany jest </w:t>
      </w:r>
      <w:r w:rsidRPr="007712B6">
        <w:rPr>
          <w:rFonts w:cstheme="minorHAnsi"/>
          <w:b/>
          <w:bCs/>
        </w:rPr>
        <w:t>dołączyć do oferty wzór umowy</w:t>
      </w:r>
      <w:r w:rsidRPr="007712B6">
        <w:rPr>
          <w:rFonts w:cstheme="minorHAnsi"/>
        </w:rPr>
        <w:t xml:space="preserve">. Brak przedłożenia wzoru umowy spowoduje odrzucenie oferty na podstawie art. 226 ust.1 pkt. 5 </w:t>
      </w:r>
      <w:r w:rsidR="00117C65" w:rsidRPr="007712B6">
        <w:rPr>
          <w:rFonts w:cstheme="minorHAnsi"/>
        </w:rPr>
        <w:t>Pzp</w:t>
      </w:r>
      <w:r w:rsidRPr="007712B6">
        <w:rPr>
          <w:rFonts w:cstheme="minorHAnsi"/>
        </w:rPr>
        <w:t xml:space="preserve">. Wzór umowy powinien, być zgodny z SWZ oraz uwzględniać przede wszystkim postanowienia </w:t>
      </w:r>
      <w:r w:rsidRPr="00011822">
        <w:rPr>
          <w:rFonts w:cstheme="minorHAnsi"/>
        </w:rPr>
        <w:t>Rozdziału XVII</w:t>
      </w:r>
      <w:r w:rsidRPr="007712B6">
        <w:rPr>
          <w:rFonts w:cstheme="minorHAnsi"/>
        </w:rPr>
        <w:t xml:space="preserve">  „</w:t>
      </w:r>
      <w:r w:rsidRPr="007712B6">
        <w:rPr>
          <w:rFonts w:eastAsia="Open Sans" w:cstheme="minorHAnsi"/>
          <w:bCs/>
        </w:rPr>
        <w:t>Informacje dotyczące umowy”.</w:t>
      </w:r>
    </w:p>
    <w:p w14:paraId="5E3C92BE" w14:textId="1EDBDDCE" w:rsidR="007248E2" w:rsidRPr="007712B6" w:rsidRDefault="0033243A" w:rsidP="005A56B9">
      <w:pPr>
        <w:pStyle w:val="Akapitzlist"/>
        <w:numPr>
          <w:ilvl w:val="3"/>
          <w:numId w:val="62"/>
        </w:numPr>
        <w:spacing w:line="240" w:lineRule="auto"/>
        <w:ind w:left="567"/>
        <w:jc w:val="both"/>
        <w:rPr>
          <w:rFonts w:cstheme="minorHAnsi"/>
        </w:rPr>
      </w:pPr>
      <w:r w:rsidRPr="007712B6">
        <w:rPr>
          <w:rFonts w:cstheme="minorHAnsi"/>
          <w:bCs/>
        </w:rPr>
        <w:t>Wskazanie znaków towarowych, patentów lub pochodzenia, źródła</w:t>
      </w:r>
      <w:r w:rsidRPr="007712B6">
        <w:rPr>
          <w:rFonts w:cstheme="minorHAnsi"/>
        </w:rPr>
        <w:t xml:space="preserve"> lub szczególnego procesu, odniesienia do norm, europejskich ocen technicznych, aprobat, specyfikacji technicznych</w:t>
      </w:r>
      <w:r w:rsidR="008E2B14">
        <w:rPr>
          <w:rFonts w:cstheme="minorHAnsi"/>
        </w:rPr>
        <w:br/>
      </w:r>
      <w:r w:rsidRPr="007712B6">
        <w:rPr>
          <w:rFonts w:cstheme="minorHAnsi"/>
        </w:rPr>
        <w:t xml:space="preserve">i systemów referencji technicznych. Ilekroć w niniejszej SWZ lub w jakichkolwiek dokumentach stanowiących załączniki do niniejszej SWZ przedmiot zamówienia został opisany przez wskazanie znaków towarowych, patentów lub pochodzenia, źródła lub szczególnego procesu, w takim przypadku w/w wskazania traktować należy jako podane przykładowo, a Zamawiający dopuszcza zastosowanie rozwiązań równoważnych. Ilekroć w niniejszej SWZ lub w jakichkolwiek dokumentach stanowiących załączniki do niniejszej SWZ przedmiot zamówienia został opisany przez odniesienie do norm, europejskich ocen technicznych, aprobat, specyfikacji technicznych i systemów referencji technicznych, zamawiający dopuszcza rozwiązania równoważne opisywanym. Podane przez Zamawiającego nazwy, znaki towarowe (jeżeli występują) mają charakter przykładowy, a ich wskazanie ma na celu określenie oczekiwanego standardu. Zamawiający dopuszcza składanie ofert równoważnych. Zamawiający za towar równoważny będzie uznawał towar o nie gorszych parametrach technicznych niż wskazane w opisie przedmiotu zamówienia oraz w załącznikach do SWZ. Jeżeli w opisie przedmiotu zamówienia lub w załącznikach do SWZ użyte są znaki towarowe, </w:t>
      </w:r>
      <w:r w:rsidRPr="007712B6">
        <w:rPr>
          <w:rFonts w:cstheme="minorHAnsi"/>
        </w:rPr>
        <w:lastRenderedPageBreak/>
        <w:t>patenty lub pochodzenie, źródło lub szczegółowy proces, które charakteryzuje produkty lub usługi dostarczane przez konkretnego wykonawcę – Zamawiający dopuszcza składnie ofert</w:t>
      </w:r>
      <w:r w:rsidR="008E2B14">
        <w:rPr>
          <w:rFonts w:cstheme="minorHAnsi"/>
        </w:rPr>
        <w:br/>
      </w:r>
      <w:r w:rsidRPr="007712B6">
        <w:rPr>
          <w:rFonts w:cstheme="minorHAnsi"/>
        </w:rPr>
        <w:t>z rozwiązaniami równoważnymi, o ile zapewnią one zgodność realizacji przedmiotu zamówienia</w:t>
      </w:r>
      <w:r w:rsidR="008E2B14">
        <w:rPr>
          <w:rFonts w:cstheme="minorHAnsi"/>
        </w:rPr>
        <w:br/>
      </w:r>
      <w:r w:rsidRPr="007712B6">
        <w:rPr>
          <w:rFonts w:cstheme="minorHAnsi"/>
        </w:rPr>
        <w:t>z opisem przedmiotu zamówienia. Nazwy materiałów, urządzeń lub producentów, które mogą pojawić się w opisie przedmiotu zamówienia, załącznikach do SWZ nie należy traktować jako narzuconych lub sugerowanych przez Zamawiającego. Wykonawca, który powołuje się na rozwiązania równoważne z opisywanymi przez Zamawiającego, jest obowiązany wykazać, że oferowane przez niego dostawy, spełniają wymagania postawione przez Zamawiającego.</w:t>
      </w:r>
      <w:r w:rsidR="008E2B14">
        <w:rPr>
          <w:rFonts w:cstheme="minorHAnsi"/>
        </w:rPr>
        <w:br/>
      </w:r>
      <w:r w:rsidRPr="007712B6">
        <w:rPr>
          <w:rFonts w:cstheme="minorHAnsi"/>
        </w:rPr>
        <w:t>W przypadku, gdy w opisie przedmiotu zamówienia stanowiącym załączniki do SWZ jest odniesienie do norm europejskich, ocen technicznych, aprobat, specyfikacji technicznych i systemów referencji technicznych, o których mowa w art. 30 ust.1 pkt. 2 i ust.3 ustawy Pzp, Zamawiający dopuszcza rozwiązania równoważne opisywanym.</w:t>
      </w:r>
    </w:p>
    <w:p w14:paraId="17A9DE29" w14:textId="77777777" w:rsidR="009F5E7F" w:rsidRPr="007712B6" w:rsidRDefault="009F5E7F" w:rsidP="00157734">
      <w:pPr>
        <w:pStyle w:val="Akapitzlist"/>
        <w:widowControl w:val="0"/>
        <w:ind w:left="426"/>
        <w:jc w:val="both"/>
        <w:rPr>
          <w:rFonts w:eastAsia="Calibr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6A77834F"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543F0BF"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Termin wykonania zamówienia</w:t>
            </w:r>
          </w:p>
        </w:tc>
      </w:tr>
    </w:tbl>
    <w:p w14:paraId="585FD4AF" w14:textId="69CA4689" w:rsidR="002D1E7C" w:rsidRPr="007712B6" w:rsidRDefault="002D1E7C" w:rsidP="00BE7662">
      <w:pPr>
        <w:pStyle w:val="Akapitzlist"/>
        <w:numPr>
          <w:ilvl w:val="3"/>
          <w:numId w:val="24"/>
        </w:numPr>
        <w:spacing w:before="60" w:after="60"/>
        <w:ind w:left="426"/>
        <w:jc w:val="both"/>
        <w:rPr>
          <w:rFonts w:eastAsia="Open Sans" w:cstheme="minorHAnsi"/>
        </w:rPr>
      </w:pPr>
      <w:r w:rsidRPr="007712B6">
        <w:rPr>
          <w:rFonts w:eastAsia="Open Sans" w:cstheme="minorHAnsi"/>
        </w:rPr>
        <w:t xml:space="preserve">Okres leasingu: </w:t>
      </w:r>
      <w:r w:rsidR="008E2B14">
        <w:rPr>
          <w:rFonts w:eastAsia="Open Sans" w:cstheme="minorHAnsi"/>
        </w:rPr>
        <w:t>60</w:t>
      </w:r>
      <w:r w:rsidRPr="007712B6">
        <w:rPr>
          <w:rFonts w:eastAsia="Open Sans" w:cstheme="minorHAnsi"/>
        </w:rPr>
        <w:t xml:space="preserve"> miesi</w:t>
      </w:r>
      <w:r w:rsidR="00E94940" w:rsidRPr="007712B6">
        <w:rPr>
          <w:rFonts w:eastAsia="Open Sans" w:cstheme="minorHAnsi"/>
        </w:rPr>
        <w:t>ę</w:t>
      </w:r>
      <w:r w:rsidRPr="007712B6">
        <w:rPr>
          <w:rFonts w:eastAsia="Open Sans" w:cstheme="minorHAnsi"/>
        </w:rPr>
        <w:t>c</w:t>
      </w:r>
      <w:r w:rsidR="00E94940" w:rsidRPr="007712B6">
        <w:rPr>
          <w:rFonts w:eastAsia="Open Sans" w:cstheme="minorHAnsi"/>
        </w:rPr>
        <w:t>y</w:t>
      </w:r>
      <w:r w:rsidRPr="007712B6">
        <w:rPr>
          <w:rFonts w:eastAsia="Open Sans" w:cstheme="minorHAnsi"/>
        </w:rPr>
        <w:t>.</w:t>
      </w:r>
    </w:p>
    <w:p w14:paraId="47848096" w14:textId="1E9FA89D" w:rsidR="007248E2" w:rsidRPr="007712B6" w:rsidRDefault="007248E2" w:rsidP="00BE7662">
      <w:pPr>
        <w:pStyle w:val="Akapitzlist"/>
        <w:numPr>
          <w:ilvl w:val="3"/>
          <w:numId w:val="24"/>
        </w:numPr>
        <w:spacing w:before="60" w:after="60"/>
        <w:ind w:left="426"/>
        <w:jc w:val="both"/>
        <w:rPr>
          <w:rFonts w:eastAsia="Open Sans" w:cstheme="minorHAnsi"/>
        </w:rPr>
      </w:pPr>
      <w:r w:rsidRPr="007712B6">
        <w:rPr>
          <w:rFonts w:eastAsia="Open Sans" w:cstheme="minorHAnsi"/>
        </w:rPr>
        <w:t xml:space="preserve">Termin  dostawy: do </w:t>
      </w:r>
      <w:r w:rsidR="00D84E31">
        <w:rPr>
          <w:rFonts w:eastAsia="Open Sans" w:cstheme="minorHAnsi"/>
        </w:rPr>
        <w:t>4</w:t>
      </w:r>
      <w:r w:rsidRPr="007712B6">
        <w:rPr>
          <w:rFonts w:eastAsia="Open Sans" w:cstheme="minorHAnsi"/>
        </w:rPr>
        <w:t xml:space="preserve"> </w:t>
      </w:r>
      <w:r w:rsidR="004A5F7C">
        <w:rPr>
          <w:rFonts w:eastAsia="Open Sans" w:cstheme="minorHAnsi"/>
        </w:rPr>
        <w:t xml:space="preserve">(czterech) </w:t>
      </w:r>
      <w:r w:rsidR="008E2B14">
        <w:rPr>
          <w:rFonts w:eastAsia="Open Sans" w:cstheme="minorHAnsi"/>
        </w:rPr>
        <w:t>tygo</w:t>
      </w:r>
      <w:r w:rsidRPr="007712B6">
        <w:rPr>
          <w:rFonts w:eastAsia="Open Sans" w:cstheme="minorHAnsi"/>
        </w:rPr>
        <w:t>dni</w:t>
      </w:r>
      <w:r w:rsidR="00070F38" w:rsidRPr="007712B6">
        <w:rPr>
          <w:rFonts w:eastAsia="Open Sans" w:cstheme="minorHAnsi"/>
        </w:rPr>
        <w:t xml:space="preserve"> od dnia podpisania umowy.</w:t>
      </w:r>
    </w:p>
    <w:p w14:paraId="60DD2470" w14:textId="77777777" w:rsidR="00423922" w:rsidRPr="007712B6" w:rsidRDefault="00423922" w:rsidP="00157734">
      <w:pPr>
        <w:spacing w:before="60" w:after="60"/>
        <w:jc w:val="both"/>
        <w:rPr>
          <w:rFonts w:asciiTheme="minorHAnsi" w:eastAsia="Open Sans"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14B05323"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32D0F0BD"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Warunki udziału w postępowaniu</w:t>
            </w:r>
          </w:p>
        </w:tc>
      </w:tr>
    </w:tbl>
    <w:p w14:paraId="4B721C56" w14:textId="77777777" w:rsidR="000766E2" w:rsidRPr="007712B6" w:rsidRDefault="000766E2" w:rsidP="00157734">
      <w:pPr>
        <w:spacing w:before="60" w:after="60"/>
        <w:jc w:val="both"/>
        <w:rPr>
          <w:rFonts w:asciiTheme="minorHAnsi" w:eastAsia="Open Sans" w:hAnsiTheme="minorHAnsi" w:cstheme="minorHAnsi"/>
        </w:rPr>
      </w:pPr>
    </w:p>
    <w:p w14:paraId="73B5F90A" w14:textId="77777777" w:rsidR="000766E2" w:rsidRPr="007712B6" w:rsidRDefault="007B1E20" w:rsidP="00157734">
      <w:pPr>
        <w:pStyle w:val="Akapitzlist"/>
        <w:numPr>
          <w:ilvl w:val="0"/>
          <w:numId w:val="5"/>
        </w:numPr>
        <w:spacing w:before="60" w:after="60"/>
        <w:ind w:left="426" w:hanging="284"/>
        <w:jc w:val="both"/>
        <w:rPr>
          <w:rFonts w:cstheme="minorHAnsi"/>
        </w:rPr>
      </w:pPr>
      <w:r w:rsidRPr="007712B6">
        <w:rPr>
          <w:rFonts w:eastAsia="Open Sans" w:cstheme="minorHAnsi"/>
        </w:rPr>
        <w:t>O udzielenie zamówienia mogą ubiegać się Wykonawcy, którzy</w:t>
      </w:r>
      <w:r w:rsidRPr="007712B6">
        <w:rPr>
          <w:rFonts w:cstheme="minorHAnsi"/>
        </w:rPr>
        <w:t xml:space="preserve"> nie podlegają wykluczeniu na zasadach określonych w Rozdziale VI SWZ.</w:t>
      </w:r>
    </w:p>
    <w:p w14:paraId="271FE0C2" w14:textId="77777777" w:rsidR="000766E2" w:rsidRPr="007712B6" w:rsidRDefault="007B1E20" w:rsidP="00157734">
      <w:pPr>
        <w:pStyle w:val="Akapitzlist"/>
        <w:numPr>
          <w:ilvl w:val="0"/>
          <w:numId w:val="5"/>
        </w:numPr>
        <w:spacing w:before="60" w:after="60"/>
        <w:ind w:left="426" w:hanging="284"/>
        <w:jc w:val="both"/>
        <w:rPr>
          <w:rFonts w:cstheme="minorHAnsi"/>
        </w:rPr>
      </w:pPr>
      <w:r w:rsidRPr="007712B6">
        <w:rPr>
          <w:rFonts w:eastAsia="Open Sans" w:cstheme="minorHAnsi"/>
        </w:rPr>
        <w:t>O udzielenie zamówienia mogą ubiegać się Wykonawcy, którzy</w:t>
      </w:r>
      <w:r w:rsidRPr="007712B6">
        <w:rPr>
          <w:rFonts w:cstheme="minorHAnsi"/>
        </w:rPr>
        <w:t xml:space="preserve"> spełniają warunki udziału </w:t>
      </w:r>
      <w:r w:rsidRPr="007712B6">
        <w:rPr>
          <w:rFonts w:cstheme="minorHAnsi"/>
        </w:rPr>
        <w:br/>
        <w:t xml:space="preserve">w postępowaniu dotyczące: </w:t>
      </w:r>
    </w:p>
    <w:p w14:paraId="0CFE2A27" w14:textId="2A57C1A9" w:rsidR="000766E2" w:rsidRPr="007712B6" w:rsidRDefault="007B1E20" w:rsidP="00157734">
      <w:pPr>
        <w:pStyle w:val="Akapitzlist"/>
        <w:numPr>
          <w:ilvl w:val="0"/>
          <w:numId w:val="6"/>
        </w:numPr>
        <w:spacing w:before="60" w:after="60"/>
        <w:jc w:val="both"/>
        <w:rPr>
          <w:rFonts w:eastAsia="Open Sans" w:cstheme="minorHAnsi"/>
        </w:rPr>
      </w:pPr>
      <w:r w:rsidRPr="007712B6">
        <w:rPr>
          <w:rFonts w:eastAsia="Open Sans" w:cstheme="minorHAnsi"/>
          <w:b/>
        </w:rPr>
        <w:t>kompetencji lub uprawnień do prowadzenia określonej działalności zawodowej, o ile wynika to z odrębnych przepisów,</w:t>
      </w:r>
    </w:p>
    <w:p w14:paraId="7A4FF030" w14:textId="30FC2B21" w:rsidR="00EE5DFA" w:rsidRPr="007712B6" w:rsidRDefault="00927B70" w:rsidP="00157734">
      <w:pPr>
        <w:pStyle w:val="Akapitzlist"/>
        <w:jc w:val="both"/>
        <w:rPr>
          <w:rFonts w:cstheme="minorHAnsi"/>
          <w:i/>
        </w:rPr>
      </w:pPr>
      <w:r w:rsidRPr="007712B6">
        <w:rPr>
          <w:rFonts w:eastAsia="Calibri" w:cstheme="minorHAnsi"/>
        </w:rPr>
        <w:t>Zamawiający nie wymaga szczegółowego warunku w tym zakresie</w:t>
      </w:r>
    </w:p>
    <w:p w14:paraId="159824B9" w14:textId="77777777" w:rsidR="000766E2" w:rsidRPr="007712B6" w:rsidRDefault="007B1E20" w:rsidP="00157734">
      <w:pPr>
        <w:pStyle w:val="Akapitzlist"/>
        <w:numPr>
          <w:ilvl w:val="0"/>
          <w:numId w:val="6"/>
        </w:numPr>
        <w:jc w:val="both"/>
        <w:rPr>
          <w:rFonts w:cstheme="minorHAnsi"/>
          <w:i/>
        </w:rPr>
      </w:pPr>
      <w:r w:rsidRPr="007712B6">
        <w:rPr>
          <w:rFonts w:eastAsia="Open Sans" w:cstheme="minorHAnsi"/>
          <w:b/>
        </w:rPr>
        <w:t>sytuacji ekonomicznej lub finansowej,</w:t>
      </w:r>
    </w:p>
    <w:p w14:paraId="08C59392" w14:textId="77777777" w:rsidR="000766E2" w:rsidRPr="007712B6" w:rsidRDefault="007B1E20" w:rsidP="00157734">
      <w:pPr>
        <w:pStyle w:val="Akapitzlist"/>
        <w:jc w:val="both"/>
        <w:rPr>
          <w:rFonts w:cstheme="minorHAnsi"/>
          <w:i/>
        </w:rPr>
      </w:pPr>
      <w:r w:rsidRPr="007712B6">
        <w:rPr>
          <w:rFonts w:eastAsia="Calibri" w:cstheme="minorHAnsi"/>
        </w:rPr>
        <w:t>Zamawiający nie wymaga szczegółowego warunku w tym zakresie</w:t>
      </w:r>
    </w:p>
    <w:p w14:paraId="7ADC5356" w14:textId="77777777" w:rsidR="00E24FC9" w:rsidRPr="007712B6" w:rsidRDefault="007B1E20" w:rsidP="00157734">
      <w:pPr>
        <w:pStyle w:val="Akapitzlist"/>
        <w:numPr>
          <w:ilvl w:val="0"/>
          <w:numId w:val="6"/>
        </w:numPr>
        <w:jc w:val="both"/>
        <w:rPr>
          <w:rFonts w:eastAsia="Open Sans" w:cstheme="minorHAnsi"/>
          <w:b/>
        </w:rPr>
      </w:pPr>
      <w:r w:rsidRPr="007712B6">
        <w:rPr>
          <w:rFonts w:eastAsia="Open Sans" w:cstheme="minorHAnsi"/>
          <w:b/>
        </w:rPr>
        <w:t>zdolności technicznej lub zawodowej,</w:t>
      </w:r>
    </w:p>
    <w:p w14:paraId="2F8D0DD6" w14:textId="781FC8E2" w:rsidR="001D75FE" w:rsidRPr="007712B6" w:rsidRDefault="009B04E7" w:rsidP="009B04E7">
      <w:pPr>
        <w:pStyle w:val="Akapitzlist"/>
        <w:jc w:val="both"/>
        <w:rPr>
          <w:rFonts w:cstheme="minorHAnsi"/>
          <w:b/>
          <w:bCs/>
        </w:rPr>
      </w:pPr>
      <w:r w:rsidRPr="007712B6">
        <w:rPr>
          <w:rFonts w:eastAsia="Calibri" w:cstheme="minorHAnsi"/>
          <w:iCs/>
        </w:rPr>
        <w:t xml:space="preserve">Na potwierdzenie spełnienia warunku Zamawiający wymaga, aby Wykonawca wykazał, że wykonał należycie w okresie ostatnich 3 lat przed upływem terminu składania ofert, a jeżeli okres prowadzenia działalności jest krótszy – </w:t>
      </w:r>
      <w:r w:rsidRPr="000F6CAA">
        <w:rPr>
          <w:rFonts w:eastAsia="Calibri" w:cstheme="minorHAnsi"/>
          <w:iCs/>
        </w:rPr>
        <w:t xml:space="preserve">w tym okresie, </w:t>
      </w:r>
      <w:bookmarkStart w:id="5" w:name="_Hlk177025844"/>
      <w:r w:rsidRPr="000F6CAA">
        <w:rPr>
          <w:rFonts w:eastAsia="Calibri" w:cstheme="minorHAnsi"/>
          <w:iCs/>
        </w:rPr>
        <w:t>przynajmniej</w:t>
      </w:r>
      <w:r w:rsidR="00DB3B15" w:rsidRPr="000F6CAA">
        <w:rPr>
          <w:rFonts w:eastAsia="Calibri" w:cstheme="minorHAnsi"/>
          <w:iCs/>
        </w:rPr>
        <w:t xml:space="preserve"> </w:t>
      </w:r>
      <w:r w:rsidR="00C44DC9" w:rsidRPr="000F6CAA">
        <w:rPr>
          <w:rFonts w:eastAsia="Calibri" w:cstheme="minorHAnsi"/>
          <w:iCs/>
        </w:rPr>
        <w:t>dwóch</w:t>
      </w:r>
      <w:r w:rsidRPr="000F6CAA">
        <w:rPr>
          <w:rFonts w:eastAsia="Calibri" w:cstheme="minorHAnsi"/>
          <w:iCs/>
        </w:rPr>
        <w:t xml:space="preserve"> dostaw</w:t>
      </w:r>
      <w:r w:rsidR="00DB3B15" w:rsidRPr="000F6CAA">
        <w:rPr>
          <w:rFonts w:eastAsia="Calibri" w:cstheme="minorHAnsi"/>
          <w:iCs/>
        </w:rPr>
        <w:t xml:space="preserve"> </w:t>
      </w:r>
      <w:r w:rsidRPr="000F6CAA">
        <w:rPr>
          <w:rFonts w:cstheme="minorHAnsi"/>
        </w:rPr>
        <w:t>pojaz</w:t>
      </w:r>
      <w:r w:rsidR="00AA76CF" w:rsidRPr="000F6CAA">
        <w:rPr>
          <w:rFonts w:cstheme="minorHAnsi"/>
        </w:rPr>
        <w:t>d</w:t>
      </w:r>
      <w:r w:rsidR="00DB3B15" w:rsidRPr="000F6CAA">
        <w:rPr>
          <w:rFonts w:cstheme="minorHAnsi"/>
        </w:rPr>
        <w:t>u</w:t>
      </w:r>
      <w:r w:rsidR="002A25D8" w:rsidRPr="000F6CAA">
        <w:rPr>
          <w:rFonts w:cstheme="minorHAnsi"/>
        </w:rPr>
        <w:t>/</w:t>
      </w:r>
      <w:r w:rsidRPr="000F6CAA">
        <w:rPr>
          <w:rFonts w:cstheme="minorHAnsi"/>
        </w:rPr>
        <w:t xml:space="preserve"> </w:t>
      </w:r>
      <w:r w:rsidR="002A25D8" w:rsidRPr="000F6CAA">
        <w:rPr>
          <w:rFonts w:cstheme="minorHAnsi"/>
        </w:rPr>
        <w:t>nośnika narzędzi/zamiatarki</w:t>
      </w:r>
      <w:r w:rsidR="00AA76CF" w:rsidRPr="000F6CAA">
        <w:rPr>
          <w:rFonts w:cstheme="minorHAnsi"/>
        </w:rPr>
        <w:t xml:space="preserve"> </w:t>
      </w:r>
      <w:r w:rsidRPr="000F6CAA">
        <w:rPr>
          <w:rFonts w:cstheme="minorHAnsi"/>
        </w:rPr>
        <w:t xml:space="preserve">w formie leasingu operacyjnego o wartości </w:t>
      </w:r>
      <w:r w:rsidR="00C44DC9" w:rsidRPr="000F6CAA">
        <w:rPr>
          <w:rFonts w:cstheme="minorHAnsi"/>
        </w:rPr>
        <w:t xml:space="preserve">nie mniejszej niż oferowana Zamawiającemu </w:t>
      </w:r>
      <w:r w:rsidR="00674593" w:rsidRPr="000F6CAA">
        <w:rPr>
          <w:rFonts w:cstheme="minorHAnsi"/>
        </w:rPr>
        <w:t xml:space="preserve">za przedmiot zamówienia </w:t>
      </w:r>
      <w:r w:rsidR="00C44DC9" w:rsidRPr="000F6CAA">
        <w:rPr>
          <w:rFonts w:cstheme="minorHAnsi"/>
        </w:rPr>
        <w:t>cena netto</w:t>
      </w:r>
      <w:r w:rsidR="00674593">
        <w:rPr>
          <w:rFonts w:cstheme="minorHAnsi"/>
        </w:rPr>
        <w:t>.</w:t>
      </w:r>
      <w:bookmarkEnd w:id="5"/>
    </w:p>
    <w:p w14:paraId="1C0CC78F" w14:textId="77777777" w:rsidR="000766E2" w:rsidRPr="007712B6" w:rsidRDefault="007B1E20" w:rsidP="00157734">
      <w:pPr>
        <w:pStyle w:val="Akapitzlist"/>
        <w:ind w:left="709"/>
        <w:jc w:val="both"/>
        <w:rPr>
          <w:rFonts w:eastAsia="Open Sans" w:cstheme="minorHAnsi"/>
          <w:i/>
        </w:rPr>
      </w:pPr>
      <w:r w:rsidRPr="007712B6">
        <w:rPr>
          <w:rFonts w:eastAsia="Open Sans" w:cstheme="minorHAnsi"/>
          <w:i/>
        </w:rPr>
        <w:t>W przypadku składania oferty przez podmioty występujące wspólnie, warunek może być spełniony łącznie.</w:t>
      </w:r>
    </w:p>
    <w:p w14:paraId="31507771" w14:textId="7701E2FA" w:rsidR="000766E2" w:rsidRPr="007712B6" w:rsidRDefault="007B1E20" w:rsidP="00157734">
      <w:pPr>
        <w:pStyle w:val="Akapitzlist"/>
        <w:ind w:left="709"/>
        <w:jc w:val="both"/>
        <w:rPr>
          <w:rFonts w:eastAsia="Open Sans" w:cstheme="minorHAnsi"/>
        </w:rPr>
      </w:pPr>
      <w:r w:rsidRPr="007712B6">
        <w:rPr>
          <w:rFonts w:cstheme="minorHAnsi"/>
          <w:iCs/>
        </w:rPr>
        <w:t>Zamawiający może na każdym etapie postępowania, uznać, że Wykonawca nie posiada wymaganych zdolności, jeżeli posiadanie przez Wykonawcę sprzecznych interesów,</w:t>
      </w:r>
      <w:r w:rsidR="002958A0">
        <w:rPr>
          <w:rFonts w:cstheme="minorHAnsi"/>
          <w:iCs/>
        </w:rPr>
        <w:br/>
      </w:r>
      <w:r w:rsidRPr="007712B6">
        <w:rPr>
          <w:rFonts w:cstheme="minorHAnsi"/>
          <w:iCs/>
        </w:rPr>
        <w:t xml:space="preserve">w szczególności zaangażowanie zasobów technicznych lub zawodowych Wykonawcy w inne </w:t>
      </w:r>
      <w:r w:rsidRPr="007712B6">
        <w:rPr>
          <w:rFonts w:cstheme="minorHAnsi"/>
          <w:iCs/>
        </w:rPr>
        <w:lastRenderedPageBreak/>
        <w:t xml:space="preserve">przedsięwzięcia gospodarcze Wykonawcy, może mieć negatywny wpływ na realizację zamówienia. </w:t>
      </w:r>
    </w:p>
    <w:p w14:paraId="7702F041" w14:textId="77777777" w:rsidR="000766E2" w:rsidRPr="007712B6" w:rsidRDefault="007B1E20" w:rsidP="00157734">
      <w:pPr>
        <w:pStyle w:val="Akapitzlist"/>
        <w:numPr>
          <w:ilvl w:val="0"/>
          <w:numId w:val="5"/>
        </w:numPr>
        <w:ind w:left="426" w:hanging="284"/>
        <w:jc w:val="both"/>
        <w:rPr>
          <w:rFonts w:eastAsia="Open Sans" w:cstheme="minorHAnsi"/>
          <w:b/>
        </w:rPr>
      </w:pPr>
      <w:r w:rsidRPr="007712B6">
        <w:rPr>
          <w:rFonts w:eastAsia="Open Sans" w:cstheme="minorHAnsi"/>
        </w:rPr>
        <w:t xml:space="preserve"> Zamawiający najpierw dokona oceny ofert, a następnie zbada czy Wykonawca, którego oferta została oceniona</w:t>
      </w:r>
      <w:r w:rsidRPr="007712B6">
        <w:rPr>
          <w:rFonts w:eastAsia="Open Sans" w:cstheme="minorHAnsi"/>
          <w:bCs/>
        </w:rPr>
        <w:t xml:space="preserve"> jako najkorzystniejsza, nie podlega wykluczeniu oraz spełnia warunki udziału </w:t>
      </w:r>
      <w:r w:rsidRPr="007712B6">
        <w:rPr>
          <w:rFonts w:eastAsia="Open Sans" w:cstheme="minorHAnsi"/>
          <w:bCs/>
        </w:rPr>
        <w:br/>
        <w:t>w postępowaniu.</w:t>
      </w:r>
      <w:r w:rsidRPr="007712B6">
        <w:rPr>
          <w:rFonts w:eastAsia="Open Sans" w:cstheme="minorHAnsi"/>
          <w:b/>
        </w:rPr>
        <w:t xml:space="preserve"> </w:t>
      </w:r>
    </w:p>
    <w:p w14:paraId="46C7F562" w14:textId="77777777" w:rsidR="000766E2" w:rsidRPr="007712B6" w:rsidRDefault="007B1E20" w:rsidP="00157734">
      <w:pPr>
        <w:pStyle w:val="Akapitzlist"/>
        <w:numPr>
          <w:ilvl w:val="0"/>
          <w:numId w:val="5"/>
        </w:numPr>
        <w:ind w:left="426" w:hanging="284"/>
        <w:jc w:val="both"/>
        <w:rPr>
          <w:rFonts w:eastAsia="Open Sans" w:cstheme="minorHAnsi"/>
          <w:b/>
        </w:rPr>
      </w:pPr>
      <w:r w:rsidRPr="007712B6">
        <w:rPr>
          <w:rFonts w:eastAsia="Calibri" w:cstheme="minorHAnsi"/>
          <w:b/>
        </w:rPr>
        <w:t>Postanowienia dotyczące Podmiotów udostępniających zasoby:</w:t>
      </w:r>
      <w:bookmarkStart w:id="6" w:name="_Hlk126842317"/>
      <w:bookmarkEnd w:id="6"/>
    </w:p>
    <w:p w14:paraId="001D8F8A" w14:textId="77777777" w:rsidR="000766E2" w:rsidRPr="007712B6" w:rsidRDefault="007B1E20" w:rsidP="00BE7662">
      <w:pPr>
        <w:pStyle w:val="Akapitzlist"/>
        <w:numPr>
          <w:ilvl w:val="0"/>
          <w:numId w:val="34"/>
        </w:numPr>
        <w:ind w:left="709" w:hanging="283"/>
        <w:jc w:val="both"/>
        <w:rPr>
          <w:rFonts w:cstheme="minorHAnsi"/>
        </w:rPr>
      </w:pPr>
      <w:r w:rsidRPr="007712B6">
        <w:rPr>
          <w:rFonts w:cstheme="minorHAnsi"/>
        </w:rPr>
        <w:t xml:space="preserve">Wykonawca może w celu potwierdzenia spełniania warunków udziału w postępowaniu, </w:t>
      </w:r>
      <w:r w:rsidRPr="007712B6">
        <w:rPr>
          <w:rFonts w:cstheme="minorHAnsi"/>
        </w:rPr>
        <w:br/>
        <w:t xml:space="preserve">o których mowa w pkt 2 ppkt 3), w stosownych sytuacjach oraz w odniesieniu do konkretnego zamówienia lub jego części, polegać na zdolnościach technicznych innych podmiotów, niezależnie od charakteru prawnego łączących go z nim stosunków prawnych. </w:t>
      </w:r>
    </w:p>
    <w:p w14:paraId="091859EF" w14:textId="77777777" w:rsidR="000766E2" w:rsidRPr="007712B6" w:rsidRDefault="007B1E20" w:rsidP="00BE7662">
      <w:pPr>
        <w:pStyle w:val="Akapitzlist"/>
        <w:numPr>
          <w:ilvl w:val="0"/>
          <w:numId w:val="34"/>
        </w:numPr>
        <w:ind w:left="426" w:firstLine="0"/>
        <w:jc w:val="both"/>
        <w:rPr>
          <w:rFonts w:cstheme="minorHAnsi"/>
        </w:rPr>
      </w:pPr>
      <w:r w:rsidRPr="007712B6">
        <w:rPr>
          <w:rFonts w:eastAsia="Open Sans" w:cstheme="minorHAnsi"/>
        </w:rPr>
        <w:t>Zamawiający informuje, iż sytuacja o której mowa w ppkt 1) wystąpi wyłącznie w przypadku kiedy:</w:t>
      </w:r>
    </w:p>
    <w:p w14:paraId="063ECD2B" w14:textId="77777777" w:rsidR="000766E2" w:rsidRPr="007712B6" w:rsidRDefault="007B1E20" w:rsidP="00157734">
      <w:pPr>
        <w:pStyle w:val="Akapitzlist"/>
        <w:numPr>
          <w:ilvl w:val="0"/>
          <w:numId w:val="7"/>
        </w:numPr>
        <w:spacing w:before="60" w:after="60"/>
        <w:jc w:val="both"/>
        <w:rPr>
          <w:rFonts w:eastAsia="Open Sans" w:cstheme="minorHAnsi"/>
        </w:rPr>
      </w:pPr>
      <w:r w:rsidRPr="007712B6">
        <w:rPr>
          <w:rFonts w:eastAsia="Open Sans" w:cstheme="minorHAnsi"/>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325193F9" w14:textId="77777777" w:rsidR="000766E2" w:rsidRPr="007712B6" w:rsidRDefault="007B1E20" w:rsidP="00157734">
      <w:pPr>
        <w:pStyle w:val="Akapitzlist"/>
        <w:numPr>
          <w:ilvl w:val="0"/>
          <w:numId w:val="7"/>
        </w:numPr>
        <w:spacing w:before="60" w:after="60"/>
        <w:jc w:val="both"/>
        <w:rPr>
          <w:rFonts w:cstheme="minorHAnsi"/>
        </w:rPr>
      </w:pPr>
      <w:r w:rsidRPr="007712B6">
        <w:rPr>
          <w:rFonts w:eastAsia="Open Sans" w:cstheme="minorHAnsi"/>
        </w:rPr>
        <w:t xml:space="preserve">Zamawiający oceni, czy udostępniane Wykonawcy przez inne podmioty zdolności techniczne, pozwalają na wykazanie przez Wykonawcę spełniania warunków udziału w postępowaniu oraz zbada, czy nie zachodzą wobec tego podmiotu podstawy wykluczenia, opisane w Rozdziale VI SWZ. Jeżeli zdolności techniczne, podmiotu o którym mowa w ppkt 1), nie potwierdzają spełnienia przez Wykonawcę warunków udziału w postępowaniu lub zachodzą wobec tych podmiotów podstawy wykluczenia, Zamawiający żąda, aby Wykonawca w terminie określonym przez zamawiającego: </w:t>
      </w:r>
    </w:p>
    <w:p w14:paraId="7EA68C3A" w14:textId="77777777" w:rsidR="000766E2" w:rsidRPr="007712B6" w:rsidRDefault="007B1E20" w:rsidP="00157734">
      <w:pPr>
        <w:pStyle w:val="Akapitzlist"/>
        <w:spacing w:before="60" w:after="60"/>
        <w:ind w:left="1146"/>
        <w:jc w:val="both"/>
        <w:rPr>
          <w:rFonts w:eastAsia="Open Sans" w:cstheme="minorHAnsi"/>
        </w:rPr>
      </w:pPr>
      <w:r w:rsidRPr="007712B6">
        <w:rPr>
          <w:rFonts w:eastAsia="Open Sans" w:cstheme="minorHAnsi"/>
        </w:rPr>
        <w:t>- zastąpił ten podmiot innym podmiotem lub podmiotami lub</w:t>
      </w:r>
    </w:p>
    <w:p w14:paraId="565E7F09" w14:textId="77777777" w:rsidR="000766E2" w:rsidRPr="007712B6" w:rsidRDefault="007B1E20" w:rsidP="00157734">
      <w:pPr>
        <w:pStyle w:val="Akapitzlist"/>
        <w:spacing w:before="60" w:after="60"/>
        <w:ind w:left="1146"/>
        <w:jc w:val="both"/>
        <w:rPr>
          <w:rFonts w:eastAsia="Open Sans" w:cstheme="minorHAnsi"/>
        </w:rPr>
      </w:pPr>
      <w:r w:rsidRPr="007712B6">
        <w:rPr>
          <w:rFonts w:eastAsia="Open Sans" w:cstheme="minorHAnsi"/>
        </w:rPr>
        <w:t xml:space="preserve">- zobowiązał się do osobistego wykonania odpowiedniej części zamówienia, jeżeli wykaże zdolności techniczne, o których mowa w pkt 2 ppkt 3). </w:t>
      </w:r>
      <w:bookmarkStart w:id="7" w:name="_Hlk126578420"/>
    </w:p>
    <w:p w14:paraId="023C60C1" w14:textId="7C704CDE" w:rsidR="000766E2" w:rsidRPr="007712B6" w:rsidRDefault="007B1E20" w:rsidP="00BE7662">
      <w:pPr>
        <w:pStyle w:val="Akapitzlist"/>
        <w:numPr>
          <w:ilvl w:val="0"/>
          <w:numId w:val="34"/>
        </w:numPr>
        <w:spacing w:before="60" w:after="60"/>
        <w:ind w:left="709" w:hanging="283"/>
        <w:jc w:val="both"/>
        <w:rPr>
          <w:rFonts w:cstheme="minorHAnsi"/>
        </w:rPr>
      </w:pPr>
      <w:r w:rsidRPr="007712B6">
        <w:rPr>
          <w:rFonts w:eastAsia="Open Sans" w:cstheme="minorHAnsi"/>
        </w:rPr>
        <w:t xml:space="preserve">W celu oceny, czy Wykonawca polegając na zdolnościach innych podmiotów na zasadach określonych  w </w:t>
      </w:r>
      <w:r w:rsidRPr="007712B6">
        <w:rPr>
          <w:rFonts w:cstheme="minorHAnsi"/>
          <w:bCs/>
        </w:rPr>
        <w:t xml:space="preserve">art. 118 ust. 4 Pzp, </w:t>
      </w:r>
      <w:r w:rsidRPr="007712B6">
        <w:rPr>
          <w:rFonts w:eastAsia="Calibri" w:cstheme="minorHAnsi"/>
          <w:b/>
        </w:rPr>
        <w:t xml:space="preserve"> </w:t>
      </w:r>
      <w:r w:rsidRPr="007712B6">
        <w:rPr>
          <w:rFonts w:eastAsia="Open Sans" w:cstheme="minorHAnsi"/>
        </w:rPr>
        <w:t xml:space="preserve">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w:t>
      </w:r>
    </w:p>
    <w:p w14:paraId="61586F7A" w14:textId="77777777" w:rsidR="000766E2" w:rsidRPr="007712B6" w:rsidRDefault="007B1E20" w:rsidP="00157734">
      <w:pPr>
        <w:pStyle w:val="Akapitzlist"/>
        <w:numPr>
          <w:ilvl w:val="0"/>
          <w:numId w:val="14"/>
        </w:numPr>
        <w:spacing w:before="60" w:after="60"/>
        <w:jc w:val="both"/>
        <w:rPr>
          <w:rFonts w:eastAsia="Open Sans" w:cstheme="minorHAnsi"/>
        </w:rPr>
      </w:pPr>
      <w:r w:rsidRPr="007712B6">
        <w:rPr>
          <w:rFonts w:eastAsia="Open Sans" w:cstheme="minorHAnsi"/>
        </w:rPr>
        <w:t>zakres dostępnych Wykonawcy zasobów innego podmiotu;</w:t>
      </w:r>
    </w:p>
    <w:p w14:paraId="18B99156" w14:textId="29EB967A" w:rsidR="000766E2" w:rsidRPr="007712B6" w:rsidRDefault="007B1E20" w:rsidP="00157734">
      <w:pPr>
        <w:pStyle w:val="Akapitzlist"/>
        <w:numPr>
          <w:ilvl w:val="0"/>
          <w:numId w:val="14"/>
        </w:numPr>
        <w:spacing w:before="60" w:after="60"/>
        <w:jc w:val="both"/>
        <w:rPr>
          <w:rFonts w:cstheme="minorHAnsi"/>
        </w:rPr>
      </w:pPr>
      <w:r w:rsidRPr="007712B6">
        <w:rPr>
          <w:rFonts w:eastAsia="Open Sans" w:cstheme="minorHAnsi"/>
        </w:rPr>
        <w:t>sposób i okres udostępnienia wykonawcy i wykorzystania przez niego zasobów podmiotu udostępniającego te zasoby przy wykonywaniu zamówienia ;</w:t>
      </w:r>
    </w:p>
    <w:p w14:paraId="22095DF2" w14:textId="77777777" w:rsidR="000766E2" w:rsidRPr="007712B6" w:rsidRDefault="007B1E20" w:rsidP="00157734">
      <w:pPr>
        <w:pStyle w:val="Akapitzlist"/>
        <w:numPr>
          <w:ilvl w:val="0"/>
          <w:numId w:val="14"/>
        </w:numPr>
        <w:spacing w:before="60" w:after="60"/>
        <w:jc w:val="both"/>
        <w:rPr>
          <w:rFonts w:eastAsia="Open Sans" w:cstheme="minorHAnsi"/>
        </w:rPr>
      </w:pPr>
      <w:r w:rsidRPr="007712B6">
        <w:rPr>
          <w:rFonts w:eastAsia="Open Sans" w:cstheme="minorHAnsi"/>
        </w:rPr>
        <w:t xml:space="preserve">zakres i okres udziału innego podmiotu przy wykonywaniu zamówienia publicznego; </w:t>
      </w:r>
    </w:p>
    <w:p w14:paraId="5C65CE40" w14:textId="77777777" w:rsidR="000766E2" w:rsidRPr="007712B6" w:rsidRDefault="007B1E20" w:rsidP="00157734">
      <w:pPr>
        <w:pStyle w:val="Akapitzlist"/>
        <w:numPr>
          <w:ilvl w:val="0"/>
          <w:numId w:val="5"/>
        </w:numPr>
        <w:ind w:left="426" w:hanging="284"/>
        <w:jc w:val="both"/>
        <w:rPr>
          <w:rFonts w:eastAsia="Open Sans" w:cstheme="minorHAnsi"/>
          <w:b/>
        </w:rPr>
      </w:pPr>
      <w:r w:rsidRPr="007712B6">
        <w:rPr>
          <w:rFonts w:eastAsia="Calibri" w:cstheme="minorHAnsi"/>
          <w:b/>
        </w:rPr>
        <w:t>Postanowienia dotyczące Podwykonawców:</w:t>
      </w:r>
    </w:p>
    <w:p w14:paraId="48A65613" w14:textId="77777777" w:rsidR="000766E2" w:rsidRPr="007712B6" w:rsidRDefault="007B1E20" w:rsidP="00BE7662">
      <w:pPr>
        <w:pStyle w:val="Akapitzlist"/>
        <w:numPr>
          <w:ilvl w:val="0"/>
          <w:numId w:val="25"/>
        </w:numPr>
        <w:spacing w:before="60" w:after="60"/>
        <w:jc w:val="both"/>
        <w:rPr>
          <w:rFonts w:eastAsia="Open Sans" w:cstheme="minorHAnsi"/>
        </w:rPr>
      </w:pPr>
      <w:r w:rsidRPr="007712B6">
        <w:rPr>
          <w:rFonts w:eastAsia="Open Sans" w:cstheme="minorHAnsi"/>
        </w:rPr>
        <w:t>Zamawiający nie zastrzega obowiązku osobistego wykonania przez Wykonawcę kluczowych części zamówienia.</w:t>
      </w:r>
    </w:p>
    <w:p w14:paraId="3040F52A" w14:textId="77777777" w:rsidR="000766E2" w:rsidRPr="007712B6" w:rsidRDefault="007B1E20" w:rsidP="00BE7662">
      <w:pPr>
        <w:pStyle w:val="Akapitzlist"/>
        <w:numPr>
          <w:ilvl w:val="0"/>
          <w:numId w:val="25"/>
        </w:numPr>
        <w:spacing w:before="60" w:after="60"/>
        <w:jc w:val="both"/>
        <w:rPr>
          <w:rFonts w:eastAsia="Open Sans" w:cstheme="minorHAnsi"/>
        </w:rPr>
      </w:pPr>
      <w:r w:rsidRPr="007712B6">
        <w:rPr>
          <w:rFonts w:eastAsia="Calibri" w:cstheme="minorHAnsi"/>
        </w:rPr>
        <w:t>Przy realizacji zamówienia z udziałem podwykonawcy zastosowanie mają przepisy art. 462-465 ustawy Pzp.</w:t>
      </w:r>
    </w:p>
    <w:p w14:paraId="470A1311" w14:textId="77777777" w:rsidR="000766E2" w:rsidRPr="007712B6" w:rsidRDefault="007B1E20" w:rsidP="00BE7662">
      <w:pPr>
        <w:pStyle w:val="Akapitzlist"/>
        <w:numPr>
          <w:ilvl w:val="0"/>
          <w:numId w:val="25"/>
        </w:numPr>
        <w:spacing w:before="60" w:after="60"/>
        <w:jc w:val="both"/>
        <w:rPr>
          <w:rFonts w:eastAsia="Open Sans" w:cstheme="minorHAnsi"/>
        </w:rPr>
      </w:pPr>
      <w:r w:rsidRPr="007712B6">
        <w:rPr>
          <w:rFonts w:eastAsia="Open Sans" w:cstheme="minorHAnsi"/>
        </w:rPr>
        <w:lastRenderedPageBreak/>
        <w:t>Zamawiający wymaga, aby w przypadku powierzenia części zamówienia podwykonawcom, Wykonawca wskazał w ofercie części zamówienia, których wykonanie zamierza im powierzyć  oraz podał, o ile są mu znane na tym etapie, nazwy firm podwykonawców.</w:t>
      </w:r>
    </w:p>
    <w:p w14:paraId="688A3F9A" w14:textId="77777777" w:rsidR="000766E2" w:rsidRPr="007712B6" w:rsidRDefault="007B1E20" w:rsidP="00BE7662">
      <w:pPr>
        <w:pStyle w:val="Akapitzlist"/>
        <w:numPr>
          <w:ilvl w:val="0"/>
          <w:numId w:val="25"/>
        </w:numPr>
        <w:spacing w:before="60" w:after="60"/>
        <w:jc w:val="both"/>
        <w:rPr>
          <w:rFonts w:eastAsia="Open Sans" w:cstheme="minorHAnsi"/>
        </w:rPr>
      </w:pPr>
      <w:r w:rsidRPr="007712B6">
        <w:rPr>
          <w:rFonts w:eastAsia="Calibri" w:cstheme="minorHAnsi"/>
        </w:rPr>
        <w:t xml:space="preserve">Wskazanie podwykonawcy, na którego zasoby Wykonawca się powołuje, zobowiązuje Wykonawcę do złożenia wraz z ofertą oświadczenia i na wezwanie Zamawiającego dokumenty potwierdzające nie podleganiu wykluczeniu wobec tego podwykonawcy  (oświadczenia </w:t>
      </w:r>
      <w:r w:rsidRPr="007712B6">
        <w:rPr>
          <w:rFonts w:eastAsia="Calibri" w:cstheme="minorHAnsi"/>
        </w:rPr>
        <w:br/>
        <w:t>i dokumenty są składane na zasadach określonych w SWZ jak dla Wykonawcy).</w:t>
      </w:r>
    </w:p>
    <w:p w14:paraId="1AB6DB47" w14:textId="77777777" w:rsidR="000766E2" w:rsidRPr="007712B6" w:rsidRDefault="007B1E20" w:rsidP="00BE7662">
      <w:pPr>
        <w:pStyle w:val="Akapitzlist"/>
        <w:numPr>
          <w:ilvl w:val="0"/>
          <w:numId w:val="25"/>
        </w:numPr>
        <w:spacing w:before="60" w:after="60"/>
        <w:jc w:val="both"/>
        <w:rPr>
          <w:rFonts w:eastAsia="Open Sans" w:cstheme="minorHAnsi"/>
        </w:rPr>
      </w:pPr>
      <w:r w:rsidRPr="007712B6">
        <w:rPr>
          <w:rFonts w:eastAsia="Calibri" w:cstheme="minorHAnsi"/>
        </w:rPr>
        <w:t>Jeżeli zamawiający stwierdzi, że wobec danego podwykonawcy zachodzą podstawy wykluczenia, wykonawca obowiązany jest zastąpić tego podwykonawcę lub zrezygnować z powierzenia wykonania części zamówienia podwykonawcy.</w:t>
      </w:r>
    </w:p>
    <w:p w14:paraId="7406EE95" w14:textId="77777777" w:rsidR="000766E2" w:rsidRPr="007712B6" w:rsidRDefault="007B1E20" w:rsidP="00BE7662">
      <w:pPr>
        <w:pStyle w:val="Akapitzlist"/>
        <w:numPr>
          <w:ilvl w:val="0"/>
          <w:numId w:val="25"/>
        </w:numPr>
        <w:spacing w:before="60" w:after="60"/>
        <w:jc w:val="both"/>
        <w:rPr>
          <w:rFonts w:eastAsia="Open Sans" w:cstheme="minorHAnsi"/>
        </w:rPr>
      </w:pPr>
      <w:r w:rsidRPr="007712B6">
        <w:rPr>
          <w:rFonts w:eastAsia="Open Sans" w:cstheme="minorHAnsi"/>
        </w:rPr>
        <w:t>Warunki realizacji zamówienia przy udziale podwykonawców określają postanowienia wzoru umowy.</w:t>
      </w:r>
    </w:p>
    <w:p w14:paraId="48FBC862" w14:textId="77777777" w:rsidR="000766E2" w:rsidRPr="007712B6" w:rsidRDefault="007B1E20" w:rsidP="00BE7662">
      <w:pPr>
        <w:pStyle w:val="Akapitzlist"/>
        <w:numPr>
          <w:ilvl w:val="0"/>
          <w:numId w:val="25"/>
        </w:numPr>
        <w:spacing w:before="60" w:after="60"/>
        <w:jc w:val="both"/>
        <w:rPr>
          <w:rFonts w:eastAsia="Open Sans" w:cstheme="minorHAnsi"/>
        </w:rPr>
      </w:pPr>
      <w:r w:rsidRPr="007712B6">
        <w:rPr>
          <w:rFonts w:eastAsia="Open Sans" w:cstheme="minorHAnsi"/>
        </w:rPr>
        <w:t xml:space="preserve">Powierzenie wykonania części zamówienia podwykonawcom nie zwalnia Wykonawcy </w:t>
      </w:r>
      <w:r w:rsidRPr="007712B6">
        <w:rPr>
          <w:rFonts w:eastAsia="Open Sans" w:cstheme="minorHAnsi"/>
        </w:rPr>
        <w:br/>
        <w:t>z odpowiedzialności za należyte wykonanie tego zamówienia.</w:t>
      </w:r>
      <w:bookmarkEnd w:id="7"/>
    </w:p>
    <w:p w14:paraId="7E4333FC" w14:textId="77777777" w:rsidR="000766E2" w:rsidRPr="007712B6" w:rsidRDefault="007B1E20" w:rsidP="00157734">
      <w:pPr>
        <w:pStyle w:val="Akapitzlist"/>
        <w:numPr>
          <w:ilvl w:val="0"/>
          <w:numId w:val="5"/>
        </w:numPr>
        <w:ind w:left="426" w:hanging="284"/>
        <w:jc w:val="both"/>
        <w:rPr>
          <w:rFonts w:eastAsia="Open Sans" w:cstheme="minorHAnsi"/>
          <w:b/>
        </w:rPr>
      </w:pPr>
      <w:r w:rsidRPr="007712B6">
        <w:rPr>
          <w:rFonts w:eastAsia="Calibri" w:cstheme="minorHAnsi"/>
          <w:b/>
        </w:rPr>
        <w:t>Postanowienia dotyczące Podmiotów wspólnie ubiegających się o udzielenie zamówienia:</w:t>
      </w:r>
    </w:p>
    <w:p w14:paraId="732E4953" w14:textId="77777777" w:rsidR="000766E2" w:rsidRPr="007712B6" w:rsidRDefault="007B1E20" w:rsidP="00BE7662">
      <w:pPr>
        <w:pStyle w:val="Akapitzlist"/>
        <w:numPr>
          <w:ilvl w:val="0"/>
          <w:numId w:val="35"/>
        </w:numPr>
        <w:ind w:left="709" w:hanging="283"/>
        <w:jc w:val="both"/>
        <w:rPr>
          <w:rFonts w:eastAsia="Open Sans" w:cstheme="minorHAnsi"/>
          <w:b/>
        </w:rPr>
      </w:pPr>
      <w:r w:rsidRPr="007712B6">
        <w:rPr>
          <w:rFonts w:eastAsia="Open Sans" w:cstheme="minorHAnsi"/>
        </w:rPr>
        <w:t>Wykonawcy mogą wspólnie ubiegać się o udzielenie zamówienia.</w:t>
      </w:r>
    </w:p>
    <w:p w14:paraId="51BFDBE1" w14:textId="77777777" w:rsidR="000766E2" w:rsidRPr="007712B6" w:rsidRDefault="007B1E20" w:rsidP="00BE7662">
      <w:pPr>
        <w:pStyle w:val="Akapitzlist"/>
        <w:numPr>
          <w:ilvl w:val="0"/>
          <w:numId w:val="35"/>
        </w:numPr>
        <w:ind w:left="709" w:hanging="283"/>
        <w:jc w:val="both"/>
        <w:rPr>
          <w:rFonts w:eastAsia="Open Sans" w:cstheme="minorHAnsi"/>
          <w:b/>
        </w:rPr>
      </w:pPr>
      <w:r w:rsidRPr="007712B6">
        <w:rPr>
          <w:rFonts w:cstheme="minorHAnsi"/>
        </w:rPr>
        <w:t>Wykonawcy wspólnie ubiegający się o udzielenie zamówienia ustanawiają pełnomocnika do reprezentowania ich w postępowaniu o udzielenie zamówienia albo do reprezentowania w postępowaniu i zawarcia umowy, a pełnomocnictwo do pełnienia takiej funkcji – wystawione zgodnie z wymogami ustawowymi, podpisane przez prawnie upoważnionych przedstawicieli każdego z Wykonawców – winno być dołączone do oferty w oryginale lub należycie potwierdzonej kopii udzielonego mu pełnomocnictwa.</w:t>
      </w:r>
    </w:p>
    <w:p w14:paraId="486321C7" w14:textId="77777777" w:rsidR="000766E2" w:rsidRPr="007712B6" w:rsidRDefault="007B1E20" w:rsidP="00BE7662">
      <w:pPr>
        <w:pStyle w:val="Akapitzlist"/>
        <w:numPr>
          <w:ilvl w:val="0"/>
          <w:numId w:val="35"/>
        </w:numPr>
        <w:ind w:left="709" w:hanging="283"/>
        <w:jc w:val="both"/>
        <w:rPr>
          <w:rFonts w:eastAsia="Open Sans" w:cstheme="minorHAnsi"/>
          <w:b/>
        </w:rPr>
      </w:pPr>
      <w:r w:rsidRPr="007712B6">
        <w:rPr>
          <w:rFonts w:cstheme="minorHAnsi"/>
        </w:rPr>
        <w:t xml:space="preserve">Jeżeli oferta wspólna złożona przez dwóch lub więcej Wykonawców zostanie wyłoniona </w:t>
      </w:r>
      <w:r w:rsidRPr="007712B6">
        <w:rPr>
          <w:rFonts w:cstheme="minorHAnsi"/>
        </w:rPr>
        <w:br/>
        <w:t xml:space="preserve">w prowadzonym postępowaniu jako najkorzystniejsza, przed podpisaniem umowy </w:t>
      </w:r>
      <w:r w:rsidRPr="007712B6">
        <w:rPr>
          <w:rFonts w:cstheme="minorHAnsi"/>
        </w:rPr>
        <w:br/>
        <w:t>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E139D5F" w14:textId="77777777" w:rsidR="000766E2" w:rsidRPr="007712B6" w:rsidRDefault="007B1E20" w:rsidP="00BE7662">
      <w:pPr>
        <w:pStyle w:val="Akapitzlist"/>
        <w:numPr>
          <w:ilvl w:val="0"/>
          <w:numId w:val="35"/>
        </w:numPr>
        <w:ind w:left="709" w:hanging="283"/>
        <w:jc w:val="both"/>
        <w:rPr>
          <w:rFonts w:eastAsia="Open Sans" w:cstheme="minorHAnsi"/>
          <w:b/>
        </w:rPr>
      </w:pPr>
      <w:r w:rsidRPr="007712B6">
        <w:rPr>
          <w:rFonts w:cstheme="minorHAnsi"/>
        </w:rPr>
        <w:t>Wykonawcy wspólnie ubiegający się o udzielenie zamówienia ponoszą solidarną odpowiedzialność za wykonanie umowy.</w:t>
      </w:r>
    </w:p>
    <w:p w14:paraId="71890353" w14:textId="77777777" w:rsidR="000766E2" w:rsidRPr="007712B6" w:rsidRDefault="007B1E20" w:rsidP="00157734">
      <w:pPr>
        <w:pStyle w:val="Akapitzlist"/>
        <w:numPr>
          <w:ilvl w:val="0"/>
          <w:numId w:val="5"/>
        </w:numPr>
        <w:jc w:val="both"/>
        <w:rPr>
          <w:rFonts w:eastAsia="Open Sans" w:cstheme="minorHAnsi"/>
          <w:b/>
        </w:rPr>
      </w:pPr>
      <w:r w:rsidRPr="007712B6">
        <w:rPr>
          <w:rFonts w:eastAsia="Calibri" w:cstheme="minorHAnsi"/>
        </w:rPr>
        <w:t>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w:t>
      </w:r>
    </w:p>
    <w:p w14:paraId="305181BC"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6C09FC85"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1EAE96E"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Podstawy wykluczenia z postępowania</w:t>
            </w:r>
          </w:p>
        </w:tc>
      </w:tr>
    </w:tbl>
    <w:p w14:paraId="5629792B" w14:textId="77777777" w:rsidR="000766E2" w:rsidRPr="007712B6" w:rsidRDefault="000766E2" w:rsidP="00157734">
      <w:pPr>
        <w:spacing w:before="60" w:after="60"/>
        <w:jc w:val="both"/>
        <w:rPr>
          <w:rFonts w:asciiTheme="minorHAnsi" w:eastAsia="Open Sans" w:hAnsiTheme="minorHAnsi" w:cstheme="minorHAnsi"/>
        </w:rPr>
      </w:pPr>
    </w:p>
    <w:p w14:paraId="101A5465" w14:textId="77777777" w:rsidR="000766E2" w:rsidRPr="007712B6" w:rsidRDefault="007B1E20" w:rsidP="00157734">
      <w:pPr>
        <w:pStyle w:val="Default"/>
        <w:numPr>
          <w:ilvl w:val="0"/>
          <w:numId w:val="8"/>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 postępowaniu mogą brać udział Wykonawcy, którzy nie podlegają wykluczeniu z postępowania </w:t>
      </w:r>
      <w:r w:rsidRPr="007712B6">
        <w:rPr>
          <w:rFonts w:asciiTheme="minorHAnsi" w:hAnsiTheme="minorHAnsi" w:cstheme="minorHAnsi"/>
          <w:color w:val="auto"/>
          <w:sz w:val="22"/>
          <w:szCs w:val="22"/>
        </w:rPr>
        <w:br/>
        <w:t>o udzielenie zamówienia na podstawie:</w:t>
      </w:r>
    </w:p>
    <w:p w14:paraId="5D245E23" w14:textId="77777777" w:rsidR="000766E2" w:rsidRPr="007712B6" w:rsidRDefault="007B1E20" w:rsidP="00157734">
      <w:pPr>
        <w:widowControl w:val="0"/>
        <w:numPr>
          <w:ilvl w:val="1"/>
          <w:numId w:val="8"/>
        </w:numPr>
        <w:contextualSpacing/>
        <w:jc w:val="both"/>
        <w:rPr>
          <w:rFonts w:asciiTheme="minorHAnsi" w:eastAsia="Calibri" w:hAnsiTheme="minorHAnsi" w:cstheme="minorHAnsi"/>
        </w:rPr>
      </w:pPr>
      <w:r w:rsidRPr="007712B6">
        <w:rPr>
          <w:rFonts w:asciiTheme="minorHAnsi" w:eastAsia="Calibri" w:hAnsiTheme="minorHAnsi" w:cstheme="minorHAnsi"/>
        </w:rPr>
        <w:lastRenderedPageBreak/>
        <w:t>art. 108 ustawy Pzp.</w:t>
      </w:r>
    </w:p>
    <w:p w14:paraId="573C4E70" w14:textId="2A57F8BB" w:rsidR="000766E2" w:rsidRPr="007712B6" w:rsidRDefault="007B1E20" w:rsidP="00157734">
      <w:pPr>
        <w:widowControl w:val="0"/>
        <w:numPr>
          <w:ilvl w:val="1"/>
          <w:numId w:val="8"/>
        </w:numPr>
        <w:contextualSpacing/>
        <w:jc w:val="both"/>
        <w:rPr>
          <w:rFonts w:asciiTheme="minorHAnsi" w:eastAsia="Calibri" w:hAnsiTheme="minorHAnsi" w:cstheme="minorHAnsi"/>
        </w:rPr>
      </w:pPr>
      <w:r w:rsidRPr="007712B6">
        <w:rPr>
          <w:rFonts w:asciiTheme="minorHAnsi" w:eastAsia="Calibri" w:hAnsiTheme="minorHAnsi" w:cstheme="minorHAnsi"/>
        </w:rPr>
        <w:t xml:space="preserve">art. </w:t>
      </w:r>
      <w:r w:rsidRPr="007712B6">
        <w:rPr>
          <w:rFonts w:asciiTheme="minorHAnsi" w:eastAsia="Calibri" w:hAnsiTheme="minorHAnsi" w:cstheme="minorHAnsi"/>
          <w:highlight w:val="white"/>
        </w:rPr>
        <w:t>109 ust. 1  pkt 4) – 10) ustawy Pzp</w:t>
      </w:r>
      <w:r w:rsidRPr="007712B6">
        <w:rPr>
          <w:rFonts w:asciiTheme="minorHAnsi" w:eastAsia="Calibri" w:hAnsiTheme="minorHAnsi" w:cstheme="minorHAnsi"/>
          <w:b/>
          <w:highlight w:val="white"/>
        </w:rPr>
        <w:t>:</w:t>
      </w:r>
    </w:p>
    <w:p w14:paraId="3F9A03D7" w14:textId="77777777" w:rsidR="000766E2" w:rsidRPr="007712B6" w:rsidRDefault="007B1E20" w:rsidP="00157734">
      <w:pPr>
        <w:widowControl w:val="0"/>
        <w:numPr>
          <w:ilvl w:val="2"/>
          <w:numId w:val="8"/>
        </w:numPr>
        <w:contextualSpacing/>
        <w:jc w:val="both"/>
        <w:rPr>
          <w:rFonts w:asciiTheme="minorHAnsi" w:eastAsia="Calibri" w:hAnsiTheme="minorHAnsi" w:cstheme="minorHAnsi"/>
        </w:rPr>
      </w:pPr>
      <w:r w:rsidRPr="007712B6">
        <w:rPr>
          <w:rFonts w:asciiTheme="minorHAnsi" w:eastAsia="Calibr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2923131" w14:textId="77777777" w:rsidR="000766E2" w:rsidRPr="007712B6" w:rsidRDefault="007B1E20" w:rsidP="00157734">
      <w:pPr>
        <w:widowControl w:val="0"/>
        <w:numPr>
          <w:ilvl w:val="2"/>
          <w:numId w:val="8"/>
        </w:numPr>
        <w:contextualSpacing/>
        <w:jc w:val="both"/>
        <w:rPr>
          <w:rFonts w:asciiTheme="minorHAnsi" w:eastAsia="Calibri" w:hAnsiTheme="minorHAnsi" w:cstheme="minorHAnsi"/>
        </w:rPr>
      </w:pPr>
      <w:r w:rsidRPr="007712B6">
        <w:rPr>
          <w:rFonts w:asciiTheme="minorHAnsi" w:eastAsia="Calibr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D75CF5D" w14:textId="77777777" w:rsidR="000766E2" w:rsidRPr="007712B6" w:rsidRDefault="007B1E20" w:rsidP="00157734">
      <w:pPr>
        <w:widowControl w:val="0"/>
        <w:numPr>
          <w:ilvl w:val="2"/>
          <w:numId w:val="8"/>
        </w:numPr>
        <w:contextualSpacing/>
        <w:jc w:val="both"/>
        <w:rPr>
          <w:rFonts w:asciiTheme="minorHAnsi" w:eastAsia="Calibri" w:hAnsiTheme="minorHAnsi" w:cstheme="minorHAnsi"/>
        </w:rPr>
      </w:pPr>
      <w:r w:rsidRPr="007712B6">
        <w:rPr>
          <w:rFonts w:asciiTheme="minorHAnsi" w:eastAsia="Calibri" w:hAnsiTheme="minorHAnsi" w:cstheme="minorHAnsi"/>
        </w:rPr>
        <w:t>jeżeli występuje konflikt interesów w rozumieniu art. 56 ust. 2, którego nie można skutecznie wyeliminować w inny sposób niż przez wykluczenie wykonawcy;</w:t>
      </w:r>
    </w:p>
    <w:p w14:paraId="7BA0DCDA" w14:textId="77777777" w:rsidR="000766E2" w:rsidRPr="007712B6" w:rsidRDefault="007B1E20" w:rsidP="00157734">
      <w:pPr>
        <w:widowControl w:val="0"/>
        <w:numPr>
          <w:ilvl w:val="2"/>
          <w:numId w:val="8"/>
        </w:numPr>
        <w:contextualSpacing/>
        <w:jc w:val="both"/>
        <w:rPr>
          <w:rFonts w:asciiTheme="minorHAnsi" w:eastAsia="Calibri" w:hAnsiTheme="minorHAnsi" w:cstheme="minorHAnsi"/>
        </w:rPr>
      </w:pPr>
      <w:r w:rsidRPr="007712B6">
        <w:rPr>
          <w:rFonts w:asciiTheme="minorHAnsi" w:eastAsia="Calibr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5458EA1" w14:textId="77777777" w:rsidR="000766E2" w:rsidRPr="007712B6" w:rsidRDefault="007B1E20" w:rsidP="00157734">
      <w:pPr>
        <w:widowControl w:val="0"/>
        <w:numPr>
          <w:ilvl w:val="2"/>
          <w:numId w:val="8"/>
        </w:numPr>
        <w:contextualSpacing/>
        <w:jc w:val="both"/>
        <w:rPr>
          <w:rFonts w:asciiTheme="minorHAnsi" w:eastAsia="Calibri" w:hAnsiTheme="minorHAnsi" w:cstheme="minorHAnsi"/>
        </w:rPr>
      </w:pPr>
      <w:r w:rsidRPr="007712B6">
        <w:rPr>
          <w:rFonts w:asciiTheme="minorHAnsi" w:eastAsia="Calibri" w:hAnsiTheme="minorHAnsi"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7DA502" w14:textId="77777777" w:rsidR="000766E2" w:rsidRPr="007712B6" w:rsidRDefault="007B1E20" w:rsidP="00157734">
      <w:pPr>
        <w:widowControl w:val="0"/>
        <w:numPr>
          <w:ilvl w:val="2"/>
          <w:numId w:val="8"/>
        </w:numPr>
        <w:contextualSpacing/>
        <w:jc w:val="both"/>
        <w:rPr>
          <w:rFonts w:asciiTheme="minorHAnsi" w:eastAsia="Calibri" w:hAnsiTheme="minorHAnsi" w:cstheme="minorHAnsi"/>
        </w:rPr>
      </w:pPr>
      <w:r w:rsidRPr="007712B6">
        <w:rPr>
          <w:rFonts w:asciiTheme="minorHAnsi" w:eastAsia="Calibri" w:hAnsiTheme="minorHAnsi" w:cstheme="minorHAnsi"/>
        </w:rPr>
        <w:t xml:space="preserve">który bezprawnie wpływał lub próbował wpływać na czynności zamawiającego lub próbował pozyskać lub pozyskał informacje poufne, mogące dać mu przewagę </w:t>
      </w:r>
      <w:r w:rsidRPr="007712B6">
        <w:rPr>
          <w:rFonts w:asciiTheme="minorHAnsi" w:eastAsia="Calibri" w:hAnsiTheme="minorHAnsi" w:cstheme="minorHAnsi"/>
        </w:rPr>
        <w:br/>
        <w:t>w postępowaniu o udzielenie zamówienia;</w:t>
      </w:r>
    </w:p>
    <w:p w14:paraId="4730147E" w14:textId="77777777" w:rsidR="000766E2" w:rsidRPr="007712B6" w:rsidRDefault="007B1E20" w:rsidP="00157734">
      <w:pPr>
        <w:widowControl w:val="0"/>
        <w:numPr>
          <w:ilvl w:val="2"/>
          <w:numId w:val="8"/>
        </w:numPr>
        <w:contextualSpacing/>
        <w:jc w:val="both"/>
        <w:rPr>
          <w:rFonts w:asciiTheme="minorHAnsi" w:eastAsia="Calibri" w:hAnsiTheme="minorHAnsi" w:cstheme="minorHAnsi"/>
        </w:rPr>
      </w:pPr>
      <w:r w:rsidRPr="007712B6">
        <w:rPr>
          <w:rFonts w:asciiTheme="minorHAnsi" w:eastAsia="Calibri" w:hAnsiTheme="minorHAnsi" w:cstheme="minorHAnsi"/>
        </w:rPr>
        <w:t xml:space="preserve">który w wyniku lekkomyślności lub niedbalstwa przedstawił informacje wprowadzające </w:t>
      </w:r>
      <w:r w:rsidRPr="007712B6">
        <w:rPr>
          <w:rFonts w:asciiTheme="minorHAnsi" w:eastAsia="Calibri" w:hAnsiTheme="minorHAnsi" w:cstheme="minorHAnsi"/>
        </w:rPr>
        <w:br/>
        <w:t xml:space="preserve">w błąd, co mogło mieć istotny wpływ na decyzje podejmowane przez zamawiającego </w:t>
      </w:r>
      <w:r w:rsidRPr="007712B6">
        <w:rPr>
          <w:rFonts w:asciiTheme="minorHAnsi" w:eastAsia="Calibri" w:hAnsiTheme="minorHAnsi" w:cstheme="minorHAnsi"/>
        </w:rPr>
        <w:br/>
        <w:t>w postępowanie o udzielenie zamówienia.</w:t>
      </w:r>
    </w:p>
    <w:p w14:paraId="1A8F0CA7" w14:textId="61B38C7C" w:rsidR="000766E2" w:rsidRPr="007712B6" w:rsidRDefault="007B1E20" w:rsidP="00157734">
      <w:pPr>
        <w:pStyle w:val="Default"/>
        <w:numPr>
          <w:ilvl w:val="0"/>
          <w:numId w:val="8"/>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Zamawiający będzie stosował przesłanki wykluczenia z postępowania o udzielenie zamówienia publicznego, przewidziane w art. 7 ustawy z dnia 13.04.2022 r. o szczególnych rozwiązaniach</w:t>
      </w:r>
      <w:r w:rsidR="004A4128">
        <w:rPr>
          <w:rFonts w:asciiTheme="minorHAnsi" w:hAnsiTheme="minorHAnsi" w:cstheme="minorHAnsi"/>
          <w:color w:val="auto"/>
          <w:sz w:val="22"/>
          <w:szCs w:val="22"/>
        </w:rPr>
        <w:br/>
      </w:r>
      <w:r w:rsidRPr="007712B6">
        <w:rPr>
          <w:rFonts w:asciiTheme="minorHAnsi" w:hAnsiTheme="minorHAnsi" w:cstheme="minorHAnsi"/>
          <w:color w:val="auto"/>
          <w:sz w:val="22"/>
          <w:szCs w:val="22"/>
        </w:rPr>
        <w:t>w zakresie przeciwdziałania wspieraniu agresji na Ukrainę oraz służących ochronie bezpieczeństwa narodowego</w:t>
      </w:r>
      <w:r w:rsidR="00790322" w:rsidRPr="007712B6">
        <w:rPr>
          <w:rFonts w:asciiTheme="minorHAnsi" w:hAnsiTheme="minorHAnsi" w:cstheme="minorHAnsi"/>
          <w:color w:val="auto"/>
          <w:sz w:val="22"/>
          <w:szCs w:val="22"/>
        </w:rPr>
        <w:t xml:space="preserve"> </w:t>
      </w:r>
      <w:r w:rsidR="00786353" w:rsidRPr="007712B6">
        <w:rPr>
          <w:rFonts w:asciiTheme="minorHAnsi" w:hAnsiTheme="minorHAnsi" w:cstheme="minorHAnsi"/>
          <w:color w:val="auto"/>
          <w:sz w:val="22"/>
          <w:szCs w:val="22"/>
        </w:rPr>
        <w:t xml:space="preserve">(Dz. U. z 2023. poz. 1497, 1859) </w:t>
      </w:r>
      <w:r w:rsidRPr="007712B6">
        <w:rPr>
          <w:rFonts w:asciiTheme="minorHAnsi" w:hAnsiTheme="minorHAnsi" w:cstheme="minorHAnsi"/>
          <w:color w:val="auto"/>
          <w:sz w:val="22"/>
          <w:szCs w:val="22"/>
        </w:rPr>
        <w:t>zwana dalej „UOBN”.</w:t>
      </w:r>
    </w:p>
    <w:p w14:paraId="7CE52533" w14:textId="77777777" w:rsidR="000766E2" w:rsidRPr="007712B6" w:rsidRDefault="007B1E20" w:rsidP="00157734">
      <w:pPr>
        <w:pStyle w:val="Default"/>
        <w:numPr>
          <w:ilvl w:val="0"/>
          <w:numId w:val="9"/>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Zgodnie z art. 7 ust. 1 UOBN z postępowania o udzielenie zamówienia zamawiający wyklucza Wykonawcę: </w:t>
      </w:r>
    </w:p>
    <w:p w14:paraId="7DD1211E" w14:textId="77777777" w:rsidR="000766E2" w:rsidRPr="007712B6" w:rsidRDefault="007B1E20" w:rsidP="00157734">
      <w:pPr>
        <w:pStyle w:val="Default"/>
        <w:numPr>
          <w:ilvl w:val="0"/>
          <w:numId w:val="10"/>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wymienionego w wykazach określonych w rozporządzeniu 765/2006 i rozporządzeniu 269/2014 albo wpisanego na listę na podstawie decyzji w sprawie wpisu na listę rozstrzygającej o zastosowaniu środka, o którym mowa w art. 1 pkt 3 UOBN; </w:t>
      </w:r>
    </w:p>
    <w:p w14:paraId="5AF06506" w14:textId="45A4485E" w:rsidR="000766E2" w:rsidRPr="007712B6" w:rsidRDefault="007B1E20" w:rsidP="00157734">
      <w:pPr>
        <w:pStyle w:val="Default"/>
        <w:numPr>
          <w:ilvl w:val="0"/>
          <w:numId w:val="10"/>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którego beneficjentem rzeczywistym w rozumieniu ustawy z dnia 1 marca 2018 r. </w:t>
      </w:r>
      <w:r w:rsidRPr="007712B6">
        <w:rPr>
          <w:rFonts w:asciiTheme="minorHAnsi" w:hAnsiTheme="minorHAnsi" w:cstheme="minorHAnsi"/>
          <w:color w:val="auto"/>
          <w:sz w:val="22"/>
          <w:szCs w:val="22"/>
        </w:rPr>
        <w:br/>
        <w:t xml:space="preserve">o przeciwdziałaniu praniu pieniędzy oraz finansowaniu terroryzmu (Dz. U. z 2022 r. poz. 593 </w:t>
      </w:r>
      <w:r w:rsidR="00AC2BB3" w:rsidRPr="007712B6">
        <w:rPr>
          <w:rFonts w:asciiTheme="minorHAnsi" w:hAnsiTheme="minorHAnsi" w:cstheme="minorHAnsi"/>
          <w:color w:val="auto"/>
          <w:sz w:val="22"/>
          <w:szCs w:val="22"/>
        </w:rPr>
        <w:lastRenderedPageBreak/>
        <w:t>z późn. zm.)</w:t>
      </w:r>
      <w:r w:rsidRPr="007712B6">
        <w:rPr>
          <w:rFonts w:asciiTheme="minorHAnsi" w:hAnsiTheme="minorHAnsi" w:cstheme="minorHAnsi"/>
          <w:color w:val="auto"/>
          <w:sz w:val="22"/>
          <w:szCs w:val="22"/>
        </w:rPr>
        <w:t xml:space="preserve"> jest osoba wymieniona w wykazach określonych w rozporządzeniu 765/2006 </w:t>
      </w:r>
      <w:r w:rsidRPr="007712B6">
        <w:rPr>
          <w:rFonts w:asciiTheme="minorHAnsi" w:hAnsiTheme="minorHAnsi" w:cstheme="minorHAnsi"/>
          <w:color w:val="auto"/>
          <w:sz w:val="22"/>
          <w:szCs w:val="22"/>
        </w:rPr>
        <w:br/>
        <w:t xml:space="preserve">i rozporządzeniu 269/2014 albo wpisana na listę lub będąca takim beneficjentem rzeczywistym od dnia 24 lutego 2022 r., o ile została wpisana na listę na podstawie decyzji </w:t>
      </w:r>
      <w:r w:rsidRPr="007712B6">
        <w:rPr>
          <w:rFonts w:asciiTheme="minorHAnsi" w:hAnsiTheme="minorHAnsi" w:cstheme="minorHAnsi"/>
          <w:color w:val="auto"/>
          <w:sz w:val="22"/>
          <w:szCs w:val="22"/>
        </w:rPr>
        <w:br/>
        <w:t xml:space="preserve">w sprawie wpisu na listę rozstrzygającej o zastosowaniu środka, o którym mowa w art. 1 pkt 3 UOBN; </w:t>
      </w:r>
    </w:p>
    <w:p w14:paraId="53606B06" w14:textId="1F423C49" w:rsidR="000766E2" w:rsidRPr="007712B6" w:rsidRDefault="007B1E20" w:rsidP="00157734">
      <w:pPr>
        <w:pStyle w:val="Default"/>
        <w:numPr>
          <w:ilvl w:val="0"/>
          <w:numId w:val="10"/>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którego jednostką dominującą w rozumieniu art. 3 ust. 1 pkt 37 ustawy z dnia 29 września 1994 r. o rachunkowości (Dz. U. z 202</w:t>
      </w:r>
      <w:r w:rsidR="009F5E7F" w:rsidRPr="007712B6">
        <w:rPr>
          <w:rFonts w:asciiTheme="minorHAnsi" w:hAnsiTheme="minorHAnsi" w:cstheme="minorHAnsi"/>
          <w:color w:val="auto"/>
          <w:sz w:val="22"/>
          <w:szCs w:val="22"/>
        </w:rPr>
        <w:t>3</w:t>
      </w:r>
      <w:r w:rsidRPr="007712B6">
        <w:rPr>
          <w:rFonts w:asciiTheme="minorHAnsi" w:hAnsiTheme="minorHAnsi" w:cstheme="minorHAnsi"/>
          <w:color w:val="auto"/>
          <w:sz w:val="22"/>
          <w:szCs w:val="22"/>
        </w:rPr>
        <w:t xml:space="preserve"> r. poz. </w:t>
      </w:r>
      <w:r w:rsidR="009F5E7F" w:rsidRPr="007712B6">
        <w:rPr>
          <w:rFonts w:asciiTheme="minorHAnsi" w:hAnsiTheme="minorHAnsi" w:cstheme="minorHAnsi"/>
          <w:color w:val="auto"/>
          <w:sz w:val="22"/>
          <w:szCs w:val="22"/>
        </w:rPr>
        <w:t>120</w:t>
      </w:r>
      <w:r w:rsidRPr="007712B6">
        <w:rPr>
          <w:rFonts w:asciiTheme="minorHAnsi" w:hAnsiTheme="minorHAnsi" w:cstheme="minorHAnsi"/>
          <w:color w:val="auto"/>
          <w:sz w:val="22"/>
          <w:szCs w:val="22"/>
        </w:rPr>
        <w:t xml:space="preserve"> i </w:t>
      </w:r>
      <w:r w:rsidR="009F5E7F" w:rsidRPr="007712B6">
        <w:rPr>
          <w:rFonts w:asciiTheme="minorHAnsi" w:hAnsiTheme="minorHAnsi" w:cstheme="minorHAnsi"/>
          <w:color w:val="auto"/>
          <w:sz w:val="22"/>
          <w:szCs w:val="22"/>
        </w:rPr>
        <w:t>295</w:t>
      </w:r>
      <w:r w:rsidRPr="007712B6">
        <w:rPr>
          <w:rFonts w:asciiTheme="minorHAnsi" w:hAnsiTheme="minorHAnsi" w:cstheme="minorHAnsi"/>
          <w:color w:val="auto"/>
          <w:sz w:val="22"/>
          <w:szCs w:val="22"/>
        </w:rPr>
        <w:t>), jest podmiot wymieniony</w:t>
      </w:r>
      <w:r w:rsidR="004A4128">
        <w:rPr>
          <w:rFonts w:asciiTheme="minorHAnsi" w:hAnsiTheme="minorHAnsi" w:cstheme="minorHAnsi"/>
          <w:color w:val="auto"/>
          <w:sz w:val="22"/>
          <w:szCs w:val="22"/>
        </w:rPr>
        <w:br/>
      </w:r>
      <w:r w:rsidRPr="007712B6">
        <w:rPr>
          <w:rFonts w:asciiTheme="minorHAnsi" w:hAnsiTheme="minorHAnsi" w:cstheme="minorHAnsi"/>
          <w:color w:val="auto"/>
          <w:sz w:val="22"/>
          <w:szCs w:val="22"/>
        </w:rPr>
        <w:t>w wykazach określonych w rozporządzeniu 765/2006 i rozporządzeniu 269/2014 albo wpisany na listę lub będący taką jednostką dominującą od dnia 24 lutego 2022 r., o ile został wpisany na listę na podstawie decyzji w sprawie wpisu na listę rozstrzygającej</w:t>
      </w:r>
      <w:r w:rsidR="004A4128">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o zastosowaniu środka, o którym mowa w art. 1 pkt 3 UOBN. </w:t>
      </w:r>
    </w:p>
    <w:p w14:paraId="34F6A8D6" w14:textId="7E819501" w:rsidR="000766E2" w:rsidRPr="007712B6" w:rsidRDefault="007B1E20" w:rsidP="00157734">
      <w:pPr>
        <w:pStyle w:val="Default"/>
        <w:numPr>
          <w:ilvl w:val="0"/>
          <w:numId w:val="9"/>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Wykluczenie, o którym mowa w ust. </w:t>
      </w:r>
      <w:r w:rsidR="00F77FAE" w:rsidRPr="007712B6">
        <w:rPr>
          <w:rFonts w:asciiTheme="minorHAnsi" w:hAnsiTheme="minorHAnsi" w:cstheme="minorHAnsi"/>
          <w:color w:val="auto"/>
          <w:sz w:val="22"/>
          <w:szCs w:val="22"/>
        </w:rPr>
        <w:t>2</w:t>
      </w:r>
      <w:r w:rsidRPr="007712B6">
        <w:rPr>
          <w:rFonts w:asciiTheme="minorHAnsi" w:hAnsiTheme="minorHAnsi" w:cstheme="minorHAnsi"/>
          <w:color w:val="auto"/>
          <w:sz w:val="22"/>
          <w:szCs w:val="22"/>
        </w:rPr>
        <w:t xml:space="preserve"> następować będzie na okres trwania ww. okoliczności. W przypadku Wykonawcy lub uczestnika konkursu wykluczonego na podstawie art. 7 ust. 1 UOBN, Zamawiający odrzuca ofertę takiego Wykonawcy. </w:t>
      </w:r>
    </w:p>
    <w:p w14:paraId="75B7E38B" w14:textId="1A4BC49D" w:rsidR="000766E2" w:rsidRPr="007712B6" w:rsidRDefault="007B1E20" w:rsidP="00157734">
      <w:pPr>
        <w:pStyle w:val="Default"/>
        <w:numPr>
          <w:ilvl w:val="0"/>
          <w:numId w:val="9"/>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Zamawiający będzie weryfikował przesłanki wykluczenia, o których mowa w art. 7 ust. 9 UOBN na podstawie: </w:t>
      </w:r>
    </w:p>
    <w:p w14:paraId="2AA1487A" w14:textId="2C6A82BD" w:rsidR="000766E2" w:rsidRPr="007712B6" w:rsidRDefault="007B1E20" w:rsidP="00157734">
      <w:pPr>
        <w:pStyle w:val="Default"/>
        <w:numPr>
          <w:ilvl w:val="0"/>
          <w:numId w:val="11"/>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Wykazów określonych w rozporządzeniu 765/2006 i rozporządzeniu 269/2014</w:t>
      </w:r>
      <w:r w:rsidR="004A4128">
        <w:rPr>
          <w:rFonts w:asciiTheme="minorHAnsi" w:hAnsiTheme="minorHAnsi" w:cstheme="minorHAnsi"/>
          <w:color w:val="auto"/>
          <w:sz w:val="22"/>
          <w:szCs w:val="22"/>
        </w:rPr>
        <w:t>.</w:t>
      </w:r>
    </w:p>
    <w:p w14:paraId="08664944" w14:textId="77777777" w:rsidR="000766E2" w:rsidRPr="007712B6" w:rsidRDefault="007B1E20" w:rsidP="00157734">
      <w:pPr>
        <w:pStyle w:val="Default"/>
        <w:numPr>
          <w:ilvl w:val="0"/>
          <w:numId w:val="11"/>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Listy Ministra właściwego do spraw wewnętrznych obejmującej osoby i podmioty, wobec których są stosowane środki, o których mowa w art. 1 UOBN. </w:t>
      </w:r>
    </w:p>
    <w:p w14:paraId="57155A1E" w14:textId="77777777" w:rsidR="000766E2" w:rsidRPr="007712B6" w:rsidRDefault="007B1E20" w:rsidP="00157734">
      <w:pPr>
        <w:pStyle w:val="Default"/>
        <w:spacing w:line="276" w:lineRule="auto"/>
        <w:ind w:left="1146"/>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Z uwagi na okoliczność, że wskazane powyżej informacje są ogólnodostępne Zamawiający pobierze je samodzielnie. </w:t>
      </w:r>
    </w:p>
    <w:p w14:paraId="692F1560" w14:textId="77777777" w:rsidR="000766E2" w:rsidRPr="007712B6" w:rsidRDefault="007B1E20" w:rsidP="00157734">
      <w:pPr>
        <w:pStyle w:val="Default"/>
        <w:numPr>
          <w:ilvl w:val="0"/>
          <w:numId w:val="11"/>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oświadczenia o braku podstaw do wykluczenia z postępowania na podstawie art. 7 ust. 1 ustawy z dnia 13.04.2022 r. o szczególnych rozwiązaniach w zakresie przeciwdziałania wspieraniu agresji na Ukrainę oraz służących ochronie bezpieczeństwa narodowego składa każdy z Wykonawców ubiegających się o udzielenie zamówienia oraz podmiot udostępniający zasoby do dyspozycji Wykonawcy </w:t>
      </w:r>
    </w:p>
    <w:p w14:paraId="4E53F3F8" w14:textId="77777777" w:rsidR="000766E2" w:rsidRPr="007712B6" w:rsidRDefault="007B1E20" w:rsidP="00157734">
      <w:pPr>
        <w:pStyle w:val="Default"/>
        <w:numPr>
          <w:ilvl w:val="0"/>
          <w:numId w:val="8"/>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Procedura „self – cleaningu”, tzw. samooczyszczenia.</w:t>
      </w:r>
    </w:p>
    <w:p w14:paraId="05C340BF" w14:textId="77777777" w:rsidR="000766E2" w:rsidRPr="007712B6" w:rsidRDefault="007B1E20" w:rsidP="00157734">
      <w:pPr>
        <w:pStyle w:val="Default"/>
        <w:numPr>
          <w:ilvl w:val="0"/>
          <w:numId w:val="12"/>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Wykonawca nie podlega wykluczeniu w okolicznościach określonych w art. 108 ust. 1 pkt 1, 2 i 5 lub art. 109 ust. 1 pkt 4 - 5 i 7 - 10, jeżeli udowodni Zamawiającemu, że spełnił łącznie następujące przesłanki  (art. 110 ust. 2 pkt 1) - 3) ) Pzp.: </w:t>
      </w:r>
    </w:p>
    <w:p w14:paraId="2E979616" w14:textId="77777777" w:rsidR="000766E2" w:rsidRPr="007712B6" w:rsidRDefault="007B1E20" w:rsidP="00157734">
      <w:pPr>
        <w:pStyle w:val="Default"/>
        <w:numPr>
          <w:ilvl w:val="0"/>
          <w:numId w:val="13"/>
        </w:numPr>
        <w:spacing w:after="148" w:line="276" w:lineRule="auto"/>
        <w:ind w:left="1276" w:hanging="425"/>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naprawił lub zobowiązał się do naprawienia szkody wyrządzonej przestępstwem, wykroczeniem lub swoim nieprawidłowym postępowaniem, w tym poprzez zadośćuczynienie pieniężne; </w:t>
      </w:r>
    </w:p>
    <w:p w14:paraId="08659466" w14:textId="77777777" w:rsidR="000766E2" w:rsidRPr="007712B6" w:rsidRDefault="007B1E20" w:rsidP="00157734">
      <w:pPr>
        <w:pStyle w:val="Default"/>
        <w:numPr>
          <w:ilvl w:val="0"/>
          <w:numId w:val="13"/>
        </w:numPr>
        <w:spacing w:after="148" w:line="276" w:lineRule="auto"/>
        <w:ind w:left="1276" w:hanging="425"/>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BFACEB1" w14:textId="77777777" w:rsidR="000766E2" w:rsidRPr="007712B6" w:rsidRDefault="007B1E20" w:rsidP="00157734">
      <w:pPr>
        <w:pStyle w:val="Default"/>
        <w:numPr>
          <w:ilvl w:val="0"/>
          <w:numId w:val="13"/>
        </w:numPr>
        <w:spacing w:after="148" w:line="276" w:lineRule="auto"/>
        <w:ind w:left="1276" w:hanging="425"/>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lastRenderedPageBreak/>
        <w:t xml:space="preserve">podjął konkretne środki techniczne, organizacyjne i kadrowe, odpowiednie dla zapobiegania dalszym przestępstwom, wykroczeniom lub nieprawidłowemu postępowaniu, </w:t>
      </w:r>
      <w:r w:rsidRPr="007712B6">
        <w:rPr>
          <w:rFonts w:asciiTheme="minorHAnsi" w:hAnsiTheme="minorHAnsi" w:cstheme="minorHAnsi"/>
          <w:color w:val="auto"/>
          <w:sz w:val="22"/>
          <w:szCs w:val="22"/>
        </w:rPr>
        <w:br/>
        <w:t xml:space="preserve">w szczególności: </w:t>
      </w:r>
    </w:p>
    <w:p w14:paraId="5C8E5AC7" w14:textId="77777777" w:rsidR="009D056A" w:rsidRPr="007712B6" w:rsidRDefault="007B1E20" w:rsidP="00BE7662">
      <w:pPr>
        <w:pStyle w:val="Default"/>
        <w:numPr>
          <w:ilvl w:val="0"/>
          <w:numId w:val="36"/>
        </w:numPr>
        <w:spacing w:after="14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zerwał wszelkie powiązania z osobami lub podmiotami odpowiedzialnymi za nieprawidłowe postępowanie Wykonawcy,</w:t>
      </w:r>
    </w:p>
    <w:p w14:paraId="23925F46" w14:textId="77777777" w:rsidR="009D056A" w:rsidRPr="007712B6" w:rsidRDefault="007B1E20" w:rsidP="00BE7662">
      <w:pPr>
        <w:pStyle w:val="Default"/>
        <w:numPr>
          <w:ilvl w:val="0"/>
          <w:numId w:val="36"/>
        </w:numPr>
        <w:spacing w:after="14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zreorganizował personel, wdrożył system sprawozdawczości i kontroli,</w:t>
      </w:r>
    </w:p>
    <w:p w14:paraId="69E98784" w14:textId="77777777" w:rsidR="009D056A" w:rsidRPr="007712B6" w:rsidRDefault="007B1E20" w:rsidP="00BE7662">
      <w:pPr>
        <w:pStyle w:val="Default"/>
        <w:numPr>
          <w:ilvl w:val="0"/>
          <w:numId w:val="36"/>
        </w:numPr>
        <w:spacing w:after="14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utworzył struktury audytu wewnętrznego do monitorowania przestrzegania przepisów, wewnętrznych regulacji lub standardów,</w:t>
      </w:r>
    </w:p>
    <w:p w14:paraId="61D3783A" w14:textId="6C53E79E" w:rsidR="000766E2" w:rsidRPr="007712B6" w:rsidRDefault="007B1E20" w:rsidP="00BE7662">
      <w:pPr>
        <w:pStyle w:val="Default"/>
        <w:numPr>
          <w:ilvl w:val="0"/>
          <w:numId w:val="36"/>
        </w:numPr>
        <w:spacing w:after="14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wprowadził wewnętrzne regulacje dotyczące odpowiedzialności i odszkodowań za nieprzestrzeganie przepisów, wewnętrznych regulacji lub standardów. </w:t>
      </w:r>
    </w:p>
    <w:p w14:paraId="08B832CC" w14:textId="77777777" w:rsidR="000766E2" w:rsidRPr="007712B6" w:rsidRDefault="007B1E20" w:rsidP="00157734">
      <w:pPr>
        <w:pStyle w:val="Default"/>
        <w:numPr>
          <w:ilvl w:val="0"/>
          <w:numId w:val="12"/>
        </w:numPr>
        <w:spacing w:after="162"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Zamawiający ocenia, czy podjęte przez Wykonawcę czynności, o których mowa powyżej, są wystarczające do wykazania jego rzetelności, uwzględniając wagę i szczególne okoliczności czynu Wykonawcy.</w:t>
      </w:r>
    </w:p>
    <w:p w14:paraId="1D817AE7" w14:textId="77777777" w:rsidR="000766E2" w:rsidRPr="007712B6" w:rsidRDefault="007B1E20" w:rsidP="00157734">
      <w:pPr>
        <w:pStyle w:val="Default"/>
        <w:numPr>
          <w:ilvl w:val="0"/>
          <w:numId w:val="12"/>
        </w:numPr>
        <w:spacing w:after="162"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Jeżeli podjęte przez Wykonawcę czynności, o których mowa powyżej, nie są wystarczające do wykazania jego rzetelności, zamawiający wyklucza Wykonawcę. </w:t>
      </w:r>
    </w:p>
    <w:p w14:paraId="0B54ABA4" w14:textId="77777777" w:rsidR="000766E2" w:rsidRPr="007712B6" w:rsidRDefault="007B1E20" w:rsidP="00157734">
      <w:pPr>
        <w:pStyle w:val="Default"/>
        <w:numPr>
          <w:ilvl w:val="0"/>
          <w:numId w:val="12"/>
        </w:numPr>
        <w:spacing w:after="162"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Dokumenty dotyczące „samooczyszczenia” należy złożyć wraz z ofertą .</w:t>
      </w:r>
    </w:p>
    <w:p w14:paraId="4A495D23" w14:textId="77777777" w:rsidR="000766E2" w:rsidRPr="007712B6" w:rsidRDefault="007B1E20" w:rsidP="00157734">
      <w:pPr>
        <w:pStyle w:val="Akapitzlist"/>
        <w:numPr>
          <w:ilvl w:val="0"/>
          <w:numId w:val="8"/>
        </w:numPr>
        <w:spacing w:before="60" w:after="60"/>
        <w:jc w:val="both"/>
        <w:rPr>
          <w:rFonts w:eastAsia="Open Sans" w:cstheme="minorHAnsi"/>
        </w:rPr>
      </w:pPr>
      <w:r w:rsidRPr="007712B6">
        <w:rPr>
          <w:rFonts w:eastAsia="Open Sans" w:cstheme="minorHAnsi"/>
        </w:rPr>
        <w:t xml:space="preserve">Nie wykazanie braku podstaw wykluczenia skutkować będzie wykluczeniem Wykonawcy </w:t>
      </w:r>
      <w:r w:rsidRPr="007712B6">
        <w:rPr>
          <w:rFonts w:eastAsia="Open Sans" w:cstheme="minorHAnsi"/>
        </w:rPr>
        <w:br/>
        <w:t>z postępowania.</w:t>
      </w:r>
    </w:p>
    <w:p w14:paraId="7B86E825" w14:textId="77777777" w:rsidR="000766E2" w:rsidRPr="007712B6" w:rsidRDefault="007B1E20" w:rsidP="00157734">
      <w:pPr>
        <w:pStyle w:val="Akapitzlist"/>
        <w:numPr>
          <w:ilvl w:val="0"/>
          <w:numId w:val="8"/>
        </w:numPr>
        <w:spacing w:before="60" w:after="60"/>
        <w:jc w:val="both"/>
        <w:rPr>
          <w:rFonts w:eastAsia="Open Sans" w:cstheme="minorHAnsi"/>
        </w:rPr>
      </w:pPr>
      <w:r w:rsidRPr="007712B6">
        <w:rPr>
          <w:rFonts w:eastAsia="Open Sans" w:cstheme="minorHAnsi"/>
        </w:rPr>
        <w:t xml:space="preserve">Zamawiający może wykluczyć Wykonawcę na każdym etapie postępowania o udzielenie zamówienia. </w:t>
      </w:r>
    </w:p>
    <w:p w14:paraId="0184CAE2" w14:textId="77777777" w:rsidR="000766E2" w:rsidRPr="007712B6" w:rsidRDefault="007B1E20" w:rsidP="00157734">
      <w:pPr>
        <w:pStyle w:val="Akapitzlist"/>
        <w:numPr>
          <w:ilvl w:val="0"/>
          <w:numId w:val="8"/>
        </w:numPr>
        <w:spacing w:before="60" w:after="60"/>
        <w:jc w:val="both"/>
        <w:rPr>
          <w:rFonts w:eastAsia="Open Sans" w:cstheme="minorHAnsi"/>
          <w:bCs/>
        </w:rPr>
      </w:pPr>
      <w:r w:rsidRPr="007712B6">
        <w:rPr>
          <w:rFonts w:eastAsia="Calibri" w:cstheme="minorHAnsi"/>
          <w:bCs/>
        </w:rPr>
        <w:t>Zamawiający zgodnie z art. 226 ustawy Pzp odrzuca ofertę, jeżeli:</w:t>
      </w:r>
    </w:p>
    <w:p w14:paraId="5E67E1E5"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została złożona po terminie składania ofert;</w:t>
      </w:r>
    </w:p>
    <w:p w14:paraId="5251E4F5"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została złożona przez Wykonawcę: </w:t>
      </w:r>
    </w:p>
    <w:p w14:paraId="2AC97D59" w14:textId="77777777" w:rsidR="000766E2" w:rsidRPr="007712B6" w:rsidRDefault="007B1E20" w:rsidP="00BE7662">
      <w:pPr>
        <w:widowControl w:val="0"/>
        <w:numPr>
          <w:ilvl w:val="0"/>
          <w:numId w:val="33"/>
        </w:numPr>
        <w:ind w:left="1134" w:hanging="425"/>
        <w:contextualSpacing/>
        <w:jc w:val="both"/>
        <w:rPr>
          <w:rFonts w:asciiTheme="minorHAnsi" w:eastAsia="Calibri" w:hAnsiTheme="minorHAnsi" w:cstheme="minorHAnsi"/>
        </w:rPr>
      </w:pPr>
      <w:r w:rsidRPr="007712B6">
        <w:rPr>
          <w:rFonts w:asciiTheme="minorHAnsi" w:eastAsia="Calibri" w:hAnsiTheme="minorHAnsi" w:cstheme="minorHAnsi"/>
        </w:rPr>
        <w:t xml:space="preserve">podlegającego wykluczeniu z postępowania lub </w:t>
      </w:r>
    </w:p>
    <w:p w14:paraId="0EDA79DB" w14:textId="77777777" w:rsidR="000766E2" w:rsidRPr="007712B6" w:rsidRDefault="007B1E20" w:rsidP="00BE7662">
      <w:pPr>
        <w:widowControl w:val="0"/>
        <w:numPr>
          <w:ilvl w:val="0"/>
          <w:numId w:val="33"/>
        </w:numPr>
        <w:ind w:left="1134" w:hanging="425"/>
        <w:contextualSpacing/>
        <w:jc w:val="both"/>
        <w:rPr>
          <w:rFonts w:asciiTheme="minorHAnsi" w:eastAsia="Calibri" w:hAnsiTheme="minorHAnsi" w:cstheme="minorHAnsi"/>
        </w:rPr>
      </w:pPr>
      <w:r w:rsidRPr="007712B6">
        <w:rPr>
          <w:rFonts w:asciiTheme="minorHAnsi" w:eastAsia="Calibri" w:hAnsiTheme="minorHAnsi" w:cstheme="minorHAnsi"/>
        </w:rPr>
        <w:t xml:space="preserve">niespełniającego warunków udziału w postępowaniu, lub </w:t>
      </w:r>
    </w:p>
    <w:p w14:paraId="6E8174B6" w14:textId="77777777" w:rsidR="000766E2" w:rsidRPr="007712B6" w:rsidRDefault="007B1E20" w:rsidP="00BE7662">
      <w:pPr>
        <w:widowControl w:val="0"/>
        <w:numPr>
          <w:ilvl w:val="0"/>
          <w:numId w:val="33"/>
        </w:numPr>
        <w:ind w:left="1134" w:hanging="425"/>
        <w:contextualSpacing/>
        <w:jc w:val="both"/>
        <w:rPr>
          <w:rFonts w:asciiTheme="minorHAnsi" w:eastAsia="Calibri" w:hAnsiTheme="minorHAnsi" w:cstheme="minorHAnsi"/>
        </w:rPr>
      </w:pPr>
      <w:r w:rsidRPr="007712B6">
        <w:rPr>
          <w:rFonts w:asciiTheme="minorHAnsi" w:eastAsia="Calibri" w:hAnsiTheme="minorHAnsi" w:cstheme="minorHAnsi"/>
        </w:rPr>
        <w:t xml:space="preserve">który nie złożył w przewidzianym terminie oświadczenia, o którym mowa w art. 125 ust.1, lub podmiotowego środka dowodowego, potwierdzających brak podstaw wykluczenia lub spełnianie warunków udziału w postępowaniu, przedmiotowego środka dowodowego, lub innych dokumentów lub oświadczeń; </w:t>
      </w:r>
    </w:p>
    <w:p w14:paraId="7767661F"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jest niezgodna z przepisami ustawy; </w:t>
      </w:r>
    </w:p>
    <w:p w14:paraId="54C5A4C7"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jest nieważna na podstawie odrębnych przepisów; </w:t>
      </w:r>
    </w:p>
    <w:p w14:paraId="3D4F4753"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jej treść jest niezgodna z warunkami zamówienia; </w:t>
      </w:r>
    </w:p>
    <w:p w14:paraId="25701D9C"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nie została sporządzona lub przekazana w sposób zgodny z wymaganiami technicznymi oraz organizacyjnymi sporządzania lub przekazywania ofert przy użyciu środków komunikacji </w:t>
      </w:r>
      <w:r w:rsidRPr="007712B6">
        <w:rPr>
          <w:rFonts w:asciiTheme="minorHAnsi" w:eastAsia="Calibri" w:hAnsiTheme="minorHAnsi" w:cstheme="minorHAnsi"/>
        </w:rPr>
        <w:lastRenderedPageBreak/>
        <w:t xml:space="preserve">elektronicznej określonymi przez zamawiającego; </w:t>
      </w:r>
    </w:p>
    <w:p w14:paraId="592CB712"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została złożona w warunkach czynu nieuczciwej konkurencji w rozumieniu ustawy z dnia 16 kwietnia 1993 r. o zwalczaniu nieuczciwej konkurencji; </w:t>
      </w:r>
    </w:p>
    <w:p w14:paraId="23781FBB"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zawiera rażąco niską cenę lub koszt w stosunku do przedmiotu zamówienia; </w:t>
      </w:r>
    </w:p>
    <w:p w14:paraId="52661BE1"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została złożona przez wykonawcę niezaproszonego do składania ofert (jeżeli przewidziano </w:t>
      </w:r>
      <w:r w:rsidRPr="007712B6">
        <w:rPr>
          <w:rFonts w:asciiTheme="minorHAnsi" w:eastAsia="Calibri" w:hAnsiTheme="minorHAnsi" w:cstheme="minorHAnsi"/>
        </w:rPr>
        <w:br/>
        <w:t>w procedurze);</w:t>
      </w:r>
    </w:p>
    <w:p w14:paraId="32486380"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zawiera błędy w obliczeniu ceny lub kosztu;</w:t>
      </w:r>
    </w:p>
    <w:p w14:paraId="1E1DFA65"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Wykonawca w wyznaczonym terminie zakwestionował poprawienie omyłki, o której mowa </w:t>
      </w:r>
      <w:r w:rsidRPr="007712B6">
        <w:rPr>
          <w:rFonts w:asciiTheme="minorHAnsi" w:eastAsia="Calibri" w:hAnsiTheme="minorHAnsi" w:cstheme="minorHAnsi"/>
        </w:rPr>
        <w:br/>
        <w:t>w art. 223 ust. 2 pkt 3;</w:t>
      </w:r>
    </w:p>
    <w:p w14:paraId="7F1BC6CF"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Wykonawca nie wyraził pisemnej zgody na przedłużenie terminu związania ofertą;</w:t>
      </w:r>
    </w:p>
    <w:p w14:paraId="67A6F666"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wykonawca nie wyraził pisemnej zgody na wybór jego oferty po upływie terminu związania ofertą;</w:t>
      </w:r>
    </w:p>
    <w:p w14:paraId="51791F3E" w14:textId="36354034" w:rsidR="000766E2" w:rsidRPr="007712B6" w:rsidRDefault="007B1E20" w:rsidP="00BE7662">
      <w:pPr>
        <w:widowControl w:val="0"/>
        <w:numPr>
          <w:ilvl w:val="1"/>
          <w:numId w:val="32"/>
        </w:numPr>
        <w:ind w:left="993" w:hanging="426"/>
        <w:contextualSpacing/>
        <w:jc w:val="both"/>
        <w:rPr>
          <w:rFonts w:asciiTheme="minorHAnsi" w:hAnsiTheme="minorHAnsi" w:cstheme="minorHAnsi"/>
        </w:rPr>
      </w:pPr>
      <w:r w:rsidRPr="007712B6">
        <w:rPr>
          <w:rFonts w:asciiTheme="minorHAnsi" w:eastAsia="Calibri" w:hAnsiTheme="minorHAnsi" w:cstheme="minorHAnsi"/>
        </w:rPr>
        <w:t xml:space="preserve">Wykonawca nie wniósł </w:t>
      </w:r>
      <w:r w:rsidRPr="006871F7">
        <w:rPr>
          <w:rFonts w:asciiTheme="minorHAnsi" w:eastAsia="Calibri" w:hAnsiTheme="minorHAnsi" w:cstheme="minorHAnsi"/>
        </w:rPr>
        <w:t>wadium</w:t>
      </w:r>
      <w:r w:rsidRPr="007712B6">
        <w:rPr>
          <w:rFonts w:asciiTheme="minorHAnsi" w:eastAsia="Calibri" w:hAnsiTheme="minorHAnsi" w:cstheme="minorHAnsi"/>
        </w:rPr>
        <w:t>, lub wniósł w sposób nieprawidłowy lub nie utrzymywał wadium nieprzerwanie do upływu terminu związania ofertą lub złożył wniosek o zwrot wadium w przypadku, o którym mowa w art. 98 ust. 2 pkt 3, w przypadku gdy zamawiający wymagał wniesienia wadium;</w:t>
      </w:r>
      <w:r w:rsidR="006E5623" w:rsidRPr="007712B6">
        <w:rPr>
          <w:rFonts w:asciiTheme="minorHAnsi" w:hAnsiTheme="minorHAnsi" w:cstheme="minorHAnsi"/>
        </w:rPr>
        <w:t xml:space="preserve"> </w:t>
      </w:r>
    </w:p>
    <w:p w14:paraId="2EB0669D" w14:textId="77777777" w:rsidR="000766E2"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jej przyjęcie naruszałoby bezpieczeństwo publiczne lub istotny interes bezpieczeństwa państwa, a tego bezpieczeństwa lub interesu nie można zagwarantować w inny sposób;</w:t>
      </w:r>
    </w:p>
    <w:p w14:paraId="5B483AFC" w14:textId="3FBC3E4B" w:rsidR="00BE2378" w:rsidRPr="007712B6" w:rsidRDefault="007B1E20" w:rsidP="00BE7662">
      <w:pPr>
        <w:widowControl w:val="0"/>
        <w:numPr>
          <w:ilvl w:val="1"/>
          <w:numId w:val="32"/>
        </w:numPr>
        <w:ind w:left="993" w:hanging="426"/>
        <w:contextualSpacing/>
        <w:jc w:val="both"/>
        <w:rPr>
          <w:rFonts w:asciiTheme="minorHAnsi" w:eastAsia="Calibri" w:hAnsiTheme="minorHAnsi" w:cstheme="minorHAnsi"/>
        </w:rPr>
      </w:pPr>
      <w:r w:rsidRPr="007712B6">
        <w:rPr>
          <w:rFonts w:asciiTheme="minorHAnsi" w:eastAsia="Calibri" w:hAnsiTheme="minorHAnsi" w:cstheme="minorHAnsi"/>
        </w:rPr>
        <w:t xml:space="preserve">obejmuje ona urządzenia informatyczne lub oprogramowanie wskazane w rekomendacji, </w:t>
      </w:r>
      <w:r w:rsidRPr="007712B6">
        <w:rPr>
          <w:rFonts w:asciiTheme="minorHAnsi" w:eastAsia="Calibri" w:hAnsiTheme="minorHAnsi" w:cstheme="minorHAnsi"/>
        </w:rPr>
        <w:br/>
        <w:t>o której mowa w art. 33 ust. 4 ustawy z dnia 5 lipca 2018 r. o krajowym systemie cyberbezpieczeństwa (Dz. U. poz. 1560), stwierdzającej ich negatywny wpływ na bezpieczeństwo publiczne lub bezpieczeństwo narodowe.</w:t>
      </w:r>
    </w:p>
    <w:p w14:paraId="0B6E9AAA" w14:textId="77777777" w:rsidR="000766E2" w:rsidRPr="007712B6" w:rsidRDefault="000766E2" w:rsidP="00157734">
      <w:pPr>
        <w:pStyle w:val="Default"/>
        <w:spacing w:line="276" w:lineRule="auto"/>
        <w:jc w:val="both"/>
        <w:rPr>
          <w:rFonts w:asciiTheme="minorHAnsi" w:hAnsiTheme="minorHAnsi" w:cstheme="minorHAnsi"/>
          <w:color w:val="auto"/>
          <w:sz w:val="22"/>
          <w:szCs w:val="22"/>
        </w:rPr>
      </w:pPr>
    </w:p>
    <w:p w14:paraId="7D0BC663"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2CCB551D" w14:textId="77777777" w:rsidTr="002A25D8">
        <w:trPr>
          <w:trHeight w:val="940"/>
        </w:trPr>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7C6B2EF"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 xml:space="preserve">Wykaz oświadczeń lub dokumentów, potwierdzających spełnianie warunków udziału </w:t>
            </w:r>
            <w:r w:rsidRPr="007712B6">
              <w:rPr>
                <w:rFonts w:eastAsia="Open Sans" w:cstheme="minorHAnsi"/>
                <w:b/>
              </w:rPr>
              <w:br/>
              <w:t>w postępowaniu oraz brak podstaw wykluczenia</w:t>
            </w:r>
          </w:p>
        </w:tc>
      </w:tr>
    </w:tbl>
    <w:p w14:paraId="33901B35" w14:textId="7A311678" w:rsidR="00F22156" w:rsidRPr="007712B6" w:rsidRDefault="00F22156" w:rsidP="00F22156">
      <w:pPr>
        <w:jc w:val="both"/>
        <w:rPr>
          <w:rFonts w:asciiTheme="minorHAnsi" w:eastAsia="Open Sans" w:hAnsiTheme="minorHAnsi" w:cstheme="minorHAnsi"/>
        </w:rPr>
      </w:pPr>
    </w:p>
    <w:p w14:paraId="0BAC49B7" w14:textId="24145D6D" w:rsidR="00F22156" w:rsidRPr="002913CF" w:rsidRDefault="00BA11EF" w:rsidP="00BE7662">
      <w:pPr>
        <w:pStyle w:val="Akapitzlist"/>
        <w:numPr>
          <w:ilvl w:val="0"/>
          <w:numId w:val="40"/>
        </w:numPr>
        <w:spacing w:before="60" w:after="60"/>
        <w:ind w:left="709" w:hanging="283"/>
        <w:jc w:val="both"/>
        <w:rPr>
          <w:rFonts w:eastAsia="Open Sans" w:cstheme="minorHAnsi"/>
          <w:b/>
          <w:bCs/>
        </w:rPr>
      </w:pPr>
      <w:r w:rsidRPr="002913CF">
        <w:rPr>
          <w:rFonts w:cstheme="minorHAnsi"/>
          <w:b/>
          <w:bCs/>
        </w:rPr>
        <w:t>Zamawiający nie udostępnia interaktywnego formularza zamówienia na platformie</w:t>
      </w:r>
      <w:r w:rsidRPr="002913CF">
        <w:rPr>
          <w:rFonts w:cstheme="minorHAnsi"/>
          <w:b/>
          <w:bCs/>
        </w:rPr>
        <w:br/>
        <w:t xml:space="preserve">e-zamówienia. </w:t>
      </w:r>
      <w:r w:rsidR="00F22156" w:rsidRPr="002913CF">
        <w:rPr>
          <w:rFonts w:cstheme="minorHAnsi"/>
          <w:b/>
          <w:bCs/>
        </w:rPr>
        <w:t xml:space="preserve">Ofertę składa się </w:t>
      </w:r>
      <w:r w:rsidR="004F72ED" w:rsidRPr="002913CF">
        <w:rPr>
          <w:rFonts w:cstheme="minorHAnsi"/>
          <w:b/>
          <w:bCs/>
        </w:rPr>
        <w:t>na</w:t>
      </w:r>
      <w:r w:rsidR="00F22156" w:rsidRPr="002913CF">
        <w:rPr>
          <w:rFonts w:cstheme="minorHAnsi"/>
          <w:b/>
          <w:bCs/>
        </w:rPr>
        <w:t xml:space="preserve"> Formularzu Ofertowym stanowiącym</w:t>
      </w:r>
      <w:r w:rsidR="00F22156" w:rsidRPr="002913CF">
        <w:rPr>
          <w:rFonts w:cstheme="minorHAnsi"/>
          <w:b/>
          <w:bCs/>
          <w:i/>
          <w:iCs/>
        </w:rPr>
        <w:t xml:space="preserve"> Załącznik nr </w:t>
      </w:r>
      <w:r w:rsidR="004F72ED" w:rsidRPr="002913CF">
        <w:rPr>
          <w:rFonts w:cstheme="minorHAnsi"/>
          <w:b/>
          <w:bCs/>
          <w:i/>
          <w:iCs/>
        </w:rPr>
        <w:t>5</w:t>
      </w:r>
      <w:r w:rsidR="00F22156" w:rsidRPr="002913CF">
        <w:rPr>
          <w:rFonts w:cstheme="minorHAnsi"/>
          <w:b/>
          <w:bCs/>
          <w:i/>
          <w:iCs/>
        </w:rPr>
        <w:t xml:space="preserve"> do SWZ</w:t>
      </w:r>
      <w:r w:rsidR="00F22156" w:rsidRPr="002913CF">
        <w:rPr>
          <w:rFonts w:cstheme="minorHAnsi"/>
          <w:b/>
          <w:bCs/>
        </w:rPr>
        <w:t xml:space="preserve">. Wraz z ofertą Wykonawca jest zobowiązany złożyć: </w:t>
      </w:r>
    </w:p>
    <w:p w14:paraId="0369DFB4" w14:textId="12CA2A1C" w:rsidR="000766E2" w:rsidRPr="007712B6" w:rsidRDefault="007B1E20" w:rsidP="00157734">
      <w:pPr>
        <w:pStyle w:val="Akapitzlist"/>
        <w:numPr>
          <w:ilvl w:val="0"/>
          <w:numId w:val="17"/>
        </w:numPr>
        <w:ind w:left="993" w:hanging="284"/>
        <w:jc w:val="both"/>
        <w:rPr>
          <w:rFonts w:eastAsia="Open Sans" w:cstheme="minorHAnsi"/>
          <w:u w:val="single"/>
        </w:rPr>
      </w:pPr>
      <w:r w:rsidRPr="007712B6">
        <w:rPr>
          <w:rFonts w:eastAsia="Calibri" w:cstheme="minorHAnsi"/>
          <w:bCs/>
        </w:rPr>
        <w:t>oświadczenie Wykonawcy o spełnieniu warunków udziału w postępowaniu oraz braku przesłanek wykluczenia z postępowania</w:t>
      </w:r>
      <w:r w:rsidRPr="007712B6">
        <w:rPr>
          <w:rFonts w:eastAsia="Calibri" w:cstheme="minorHAnsi"/>
          <w:b/>
        </w:rPr>
        <w:t xml:space="preserve"> - </w:t>
      </w:r>
      <w:r w:rsidRPr="007712B6">
        <w:rPr>
          <w:rFonts w:cstheme="minorHAnsi"/>
          <w:b/>
          <w:bCs/>
          <w:i/>
          <w:iCs/>
        </w:rPr>
        <w:t>Załącznik nr 2 do SWZ - d</w:t>
      </w:r>
      <w:r w:rsidRPr="007712B6">
        <w:rPr>
          <w:rFonts w:cstheme="minorHAnsi"/>
        </w:rPr>
        <w:t>o oferty Wykonawca zobowiązany jest dołączyć aktualne na dzień składania ofert oświadczenie o spełnianiu warunków udziału w postępowaniu oraz o braku podstaw do wykluczenia z postępowania,</w:t>
      </w:r>
      <w:r w:rsidR="004A4128">
        <w:rPr>
          <w:rFonts w:cstheme="minorHAnsi"/>
        </w:rPr>
        <w:br/>
      </w:r>
      <w:r w:rsidRPr="007712B6">
        <w:rPr>
          <w:rFonts w:cstheme="minorHAnsi"/>
        </w:rPr>
        <w:t xml:space="preserve">w tym oświadczenie o braku podstaw do wykluczenia z postępowania na podstawie art. 7 ust. 1 ustawy z dnia 13.04.2022 r. o szczególnych rozwiązaniach w zakresie przeciwdziałania wspieraniu agresji na Ukrainę oraz służących ochronie bezpieczeństwa narodowego. </w:t>
      </w:r>
    </w:p>
    <w:p w14:paraId="0FB7BFD4" w14:textId="77777777" w:rsidR="000766E2" w:rsidRPr="007712B6" w:rsidRDefault="000766E2" w:rsidP="00157734">
      <w:pPr>
        <w:pStyle w:val="Akapitzlist"/>
        <w:ind w:left="993"/>
        <w:jc w:val="both"/>
        <w:rPr>
          <w:rFonts w:eastAsia="Calibri" w:cstheme="minorHAnsi"/>
          <w:b/>
        </w:rPr>
      </w:pPr>
    </w:p>
    <w:p w14:paraId="1746EDC7" w14:textId="77777777" w:rsidR="000766E2" w:rsidRPr="007712B6" w:rsidRDefault="007B1E20" w:rsidP="00157734">
      <w:pPr>
        <w:pStyle w:val="Akapitzlist"/>
        <w:ind w:left="993"/>
        <w:jc w:val="both"/>
        <w:rPr>
          <w:rFonts w:eastAsia="Open Sans" w:cstheme="minorHAnsi"/>
          <w:u w:val="single"/>
        </w:rPr>
      </w:pPr>
      <w:r w:rsidRPr="007712B6">
        <w:rPr>
          <w:rFonts w:cstheme="minorHAnsi"/>
          <w:i/>
          <w:iCs/>
          <w:u w:val="single"/>
        </w:rPr>
        <w:lastRenderedPageBreak/>
        <w:t xml:space="preserve">Oświadczenie składa każdy z Wykonawców ubiegających się o udzielenie zamówienia </w:t>
      </w:r>
      <w:r w:rsidRPr="007712B6">
        <w:rPr>
          <w:rFonts w:cstheme="minorHAnsi"/>
          <w:i/>
          <w:iCs/>
          <w:u w:val="single"/>
        </w:rPr>
        <w:br/>
        <w:t>z uwzględnieniem  niżej wymienionych sytuacji:</w:t>
      </w:r>
    </w:p>
    <w:p w14:paraId="171CA2E5" w14:textId="77777777" w:rsidR="000766E2" w:rsidRPr="007712B6" w:rsidRDefault="007B1E20" w:rsidP="00BE7662">
      <w:pPr>
        <w:pStyle w:val="Default"/>
        <w:numPr>
          <w:ilvl w:val="2"/>
          <w:numId w:val="32"/>
        </w:numPr>
        <w:spacing w:line="276" w:lineRule="auto"/>
        <w:ind w:left="1418" w:hanging="425"/>
        <w:jc w:val="both"/>
        <w:rPr>
          <w:rFonts w:asciiTheme="minorHAnsi" w:hAnsiTheme="minorHAnsi" w:cstheme="minorHAnsi"/>
          <w:color w:val="auto"/>
          <w:sz w:val="22"/>
          <w:szCs w:val="22"/>
        </w:rPr>
      </w:pPr>
      <w:r w:rsidRPr="007712B6">
        <w:rPr>
          <w:rFonts w:asciiTheme="minorHAnsi" w:eastAsia="Open Sans" w:hAnsiTheme="minorHAnsi" w:cstheme="minorHAnsi"/>
          <w:color w:val="auto"/>
          <w:sz w:val="22"/>
          <w:szCs w:val="22"/>
        </w:rPr>
        <w:t xml:space="preserve">Wykonawca, który zamierza powierzyć wykonanie części zamówienia podwykonawcom, w celu wykazania braku istnienia wobec nich podstaw wykluczenia z udziału </w:t>
      </w:r>
      <w:r w:rsidRPr="007712B6">
        <w:rPr>
          <w:rFonts w:asciiTheme="minorHAnsi" w:eastAsia="Open Sans" w:hAnsiTheme="minorHAnsi" w:cstheme="minorHAnsi"/>
          <w:color w:val="auto"/>
          <w:sz w:val="22"/>
          <w:szCs w:val="22"/>
        </w:rPr>
        <w:br/>
        <w:t xml:space="preserve">w postępowaniu zamieszcza w oświadczeniu informacje o podwykonawcach, </w:t>
      </w:r>
    </w:p>
    <w:p w14:paraId="40A1D620" w14:textId="77777777" w:rsidR="000766E2" w:rsidRPr="007712B6" w:rsidRDefault="007B1E20" w:rsidP="00BE7662">
      <w:pPr>
        <w:pStyle w:val="Default"/>
        <w:numPr>
          <w:ilvl w:val="2"/>
          <w:numId w:val="32"/>
        </w:numPr>
        <w:spacing w:line="276" w:lineRule="auto"/>
        <w:ind w:left="1418" w:hanging="425"/>
        <w:jc w:val="both"/>
        <w:rPr>
          <w:rFonts w:asciiTheme="minorHAnsi" w:hAnsiTheme="minorHAnsi" w:cstheme="minorHAnsi"/>
          <w:color w:val="auto"/>
          <w:sz w:val="22"/>
          <w:szCs w:val="22"/>
        </w:rPr>
      </w:pPr>
      <w:r w:rsidRPr="007712B6">
        <w:rPr>
          <w:rFonts w:asciiTheme="minorHAnsi" w:eastAsia="Open Sans" w:hAnsiTheme="minorHAnsi" w:cstheme="minorHAnsi"/>
          <w:color w:val="auto"/>
          <w:sz w:val="22"/>
          <w:szCs w:val="22"/>
        </w:rPr>
        <w:t xml:space="preserve">Wykonawca, który powołuje się na zasoby innych podmiotów, w celu wykazania braku istnienia wobec nich podstaw wykluczenia oraz spełniania warunków udziału </w:t>
      </w:r>
      <w:r w:rsidRPr="007712B6">
        <w:rPr>
          <w:rFonts w:asciiTheme="minorHAnsi" w:eastAsia="Open Sans" w:hAnsiTheme="minorHAnsi" w:cstheme="minorHAnsi"/>
          <w:color w:val="auto"/>
          <w:sz w:val="22"/>
          <w:szCs w:val="22"/>
        </w:rPr>
        <w:br/>
        <w:t xml:space="preserve">w postępowaniu - w zakresie, w jakim powołuje się na ich zasoby - zamieszcza </w:t>
      </w:r>
      <w:r w:rsidRPr="007712B6">
        <w:rPr>
          <w:rFonts w:asciiTheme="minorHAnsi" w:eastAsia="Open Sans" w:hAnsiTheme="minorHAnsi" w:cstheme="minorHAnsi"/>
          <w:color w:val="auto"/>
          <w:sz w:val="22"/>
          <w:szCs w:val="22"/>
        </w:rPr>
        <w:br/>
        <w:t>w oświadczeniu informacje o tych podmiotach w oświadczeniu</w:t>
      </w:r>
    </w:p>
    <w:p w14:paraId="1BA0668A" w14:textId="77777777" w:rsidR="000766E2" w:rsidRPr="007712B6" w:rsidRDefault="007B1E20" w:rsidP="00BE7662">
      <w:pPr>
        <w:pStyle w:val="Default"/>
        <w:numPr>
          <w:ilvl w:val="2"/>
          <w:numId w:val="32"/>
        </w:numPr>
        <w:spacing w:line="276" w:lineRule="auto"/>
        <w:ind w:left="1418" w:hanging="425"/>
        <w:jc w:val="both"/>
        <w:rPr>
          <w:rFonts w:asciiTheme="minorHAnsi" w:hAnsiTheme="minorHAnsi" w:cstheme="minorHAnsi"/>
          <w:color w:val="auto"/>
          <w:sz w:val="22"/>
          <w:szCs w:val="22"/>
        </w:rPr>
      </w:pPr>
      <w:r w:rsidRPr="007712B6">
        <w:rPr>
          <w:rFonts w:asciiTheme="minorHAnsi" w:eastAsia="Open Sans" w:hAnsiTheme="minorHAnsi" w:cstheme="minorHAnsi"/>
          <w:color w:val="auto"/>
          <w:sz w:val="22"/>
          <w:szCs w:val="22"/>
        </w:rPr>
        <w:t xml:space="preserve">w przypadku wspólnego ubiegania się o zamówienie przez Wykonawców oświadczenie składa każdy z Wykonawców wspólnie ubiegających się o zamówienie. Oświadczenie to ma potwierdzić spełnienie warunków udziału w postępowaniu, brak podstaw wykluczenia w zakresie, w którym każdy z Wykonawców wykazuje spełnianie warunków udziału w postępowaniu oraz brak podstaw wykluczenia. </w:t>
      </w:r>
    </w:p>
    <w:p w14:paraId="738A7899" w14:textId="77777777" w:rsidR="000766E2" w:rsidRPr="007712B6" w:rsidRDefault="007B1E20" w:rsidP="00157734">
      <w:pPr>
        <w:pStyle w:val="Default"/>
        <w:spacing w:line="276" w:lineRule="auto"/>
        <w:ind w:left="993"/>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Informacje zawarte w tym oświadczeniu stanowią wstępne potwierdzenie, że Wykonawca nie podlega wykluczeniu oraz spełnia warunki udziału w</w:t>
      </w:r>
      <w:r w:rsidRPr="007712B6">
        <w:rPr>
          <w:rFonts w:asciiTheme="minorHAnsi" w:eastAsia="Arial Unicode MS" w:hAnsiTheme="minorHAnsi" w:cstheme="minorHAnsi"/>
          <w:color w:val="auto"/>
          <w:sz w:val="22"/>
          <w:szCs w:val="22"/>
        </w:rPr>
        <w:t>﻿ </w:t>
      </w:r>
      <w:r w:rsidRPr="007712B6">
        <w:rPr>
          <w:rFonts w:asciiTheme="minorHAnsi" w:hAnsiTheme="minorHAnsi" w:cstheme="minorHAnsi"/>
          <w:color w:val="auto"/>
          <w:sz w:val="22"/>
          <w:szCs w:val="22"/>
        </w:rPr>
        <w:t xml:space="preserve">postępowaniu. </w:t>
      </w:r>
    </w:p>
    <w:p w14:paraId="224175D4" w14:textId="77777777" w:rsidR="000766E2" w:rsidRPr="007712B6" w:rsidRDefault="007B1E20" w:rsidP="00157734">
      <w:pPr>
        <w:pStyle w:val="Akapitzlist"/>
        <w:numPr>
          <w:ilvl w:val="0"/>
          <w:numId w:val="17"/>
        </w:numPr>
        <w:ind w:left="993" w:hanging="284"/>
        <w:jc w:val="both"/>
        <w:rPr>
          <w:rFonts w:eastAsia="Open Sans" w:cstheme="minorHAnsi"/>
        </w:rPr>
      </w:pPr>
      <w:r w:rsidRPr="007712B6">
        <w:rPr>
          <w:rFonts w:eastAsia="Open Sans" w:cstheme="minorHAnsi"/>
        </w:rPr>
        <w:t xml:space="preserve">zobowiązanie podmiotu do udostępnienia zasobów - </w:t>
      </w:r>
      <w:r w:rsidRPr="007712B6">
        <w:rPr>
          <w:rFonts w:eastAsia="Open Sans" w:cstheme="minorHAnsi"/>
          <w:b/>
          <w:bCs/>
          <w:i/>
          <w:iCs/>
        </w:rPr>
        <w:t>Załącznik nr 3 do SWZ</w:t>
      </w:r>
      <w:r w:rsidRPr="007712B6">
        <w:rPr>
          <w:rFonts w:eastAsia="Open Sans" w:cstheme="minorHAnsi"/>
        </w:rPr>
        <w:t xml:space="preserve"> (jeżeli Wykonawca polega na zasobach innego podmiotu),</w:t>
      </w:r>
    </w:p>
    <w:p w14:paraId="11AF2537" w14:textId="77777777" w:rsidR="00F22156" w:rsidRPr="007712B6" w:rsidRDefault="007B1E20" w:rsidP="00F22156">
      <w:pPr>
        <w:pStyle w:val="Akapitzlist"/>
        <w:numPr>
          <w:ilvl w:val="0"/>
          <w:numId w:val="17"/>
        </w:numPr>
        <w:ind w:left="993" w:hanging="284"/>
        <w:jc w:val="both"/>
        <w:rPr>
          <w:rFonts w:eastAsia="Open Sans" w:cstheme="minorHAnsi"/>
        </w:rPr>
      </w:pPr>
      <w:r w:rsidRPr="007712B6">
        <w:rPr>
          <w:rFonts w:eastAsia="Open Sans" w:cstheme="minorHAnsi"/>
        </w:rPr>
        <w:t xml:space="preserve">oświadczenie podmiotów wspólnie ubiegających się o zamówienie – </w:t>
      </w:r>
      <w:r w:rsidRPr="007712B6">
        <w:rPr>
          <w:rFonts w:eastAsia="Open Sans" w:cstheme="minorHAnsi"/>
          <w:b/>
          <w:bCs/>
          <w:i/>
          <w:iCs/>
        </w:rPr>
        <w:t>Załącznik nr 4 do SWZ</w:t>
      </w:r>
      <w:r w:rsidRPr="007712B6">
        <w:rPr>
          <w:rFonts w:eastAsia="Open Sans" w:cstheme="minorHAnsi"/>
        </w:rPr>
        <w:t xml:space="preserve">  (jeżeli dotyczy),</w:t>
      </w:r>
    </w:p>
    <w:p w14:paraId="07818395" w14:textId="483800B0" w:rsidR="00F22156" w:rsidRPr="00BA11EF" w:rsidRDefault="00F22156" w:rsidP="006E6F20">
      <w:pPr>
        <w:pStyle w:val="Akapitzlist"/>
        <w:numPr>
          <w:ilvl w:val="0"/>
          <w:numId w:val="17"/>
        </w:numPr>
        <w:ind w:left="993" w:hanging="284"/>
        <w:jc w:val="both"/>
        <w:rPr>
          <w:rFonts w:eastAsia="Open Sans" w:cstheme="minorHAnsi"/>
        </w:rPr>
      </w:pPr>
      <w:r w:rsidRPr="00BA11EF">
        <w:rPr>
          <w:rFonts w:cstheme="minorHAnsi"/>
          <w:b/>
          <w:bCs/>
        </w:rPr>
        <w:t xml:space="preserve">Zamawiający odrzuci ofertę jeżeli nie będzie zawierać wypełnionego według wzoru podanego przez Zamawiającego </w:t>
      </w:r>
      <w:r w:rsidRPr="00BA11EF">
        <w:rPr>
          <w:rFonts w:cstheme="minorHAnsi"/>
          <w:b/>
          <w:bCs/>
          <w:i/>
          <w:iCs/>
        </w:rPr>
        <w:t xml:space="preserve">Załącznika nr 5 - </w:t>
      </w:r>
      <w:r w:rsidRPr="00BA11EF">
        <w:rPr>
          <w:rFonts w:cstheme="minorHAnsi"/>
          <w:b/>
          <w:bCs/>
        </w:rPr>
        <w:t xml:space="preserve"> Formularza cenowego</w:t>
      </w:r>
      <w:r w:rsidR="00F64EE4" w:rsidRPr="00BA11EF">
        <w:rPr>
          <w:rFonts w:cstheme="minorHAnsi"/>
          <w:b/>
          <w:bCs/>
        </w:rPr>
        <w:t>.</w:t>
      </w:r>
    </w:p>
    <w:p w14:paraId="6D0BD59A" w14:textId="1498C028" w:rsidR="000766E2" w:rsidRPr="007712B6" w:rsidRDefault="007B1E20" w:rsidP="00B70344">
      <w:pPr>
        <w:pStyle w:val="Akapitzlist"/>
        <w:numPr>
          <w:ilvl w:val="0"/>
          <w:numId w:val="17"/>
        </w:numPr>
        <w:ind w:left="993" w:hanging="284"/>
        <w:jc w:val="both"/>
        <w:rPr>
          <w:rFonts w:eastAsia="Open Sans" w:cstheme="minorHAnsi"/>
        </w:rPr>
      </w:pPr>
      <w:r w:rsidRPr="007712B6">
        <w:rPr>
          <w:rFonts w:eastAsia="Open Sans" w:cstheme="minorHAnsi"/>
        </w:rPr>
        <w:t xml:space="preserve">dowód wniesienia wadium, </w:t>
      </w:r>
    </w:p>
    <w:p w14:paraId="71D67DAB" w14:textId="77777777" w:rsidR="00F22156" w:rsidRPr="007712B6" w:rsidRDefault="007B1E20" w:rsidP="00F22156">
      <w:pPr>
        <w:pStyle w:val="Akapitzlist"/>
        <w:numPr>
          <w:ilvl w:val="0"/>
          <w:numId w:val="17"/>
        </w:numPr>
        <w:ind w:left="993" w:hanging="284"/>
        <w:jc w:val="both"/>
        <w:rPr>
          <w:rFonts w:cstheme="minorHAnsi"/>
        </w:rPr>
      </w:pPr>
      <w:r w:rsidRPr="007712B6">
        <w:rPr>
          <w:rFonts w:cstheme="minorHAnsi"/>
        </w:rPr>
        <w:t>dokumenty, z których wynika prawo do podpisania oferty, odpowiednie pełnomocnictwa (jeżeli dotyczy).</w:t>
      </w:r>
    </w:p>
    <w:p w14:paraId="61694773" w14:textId="2FC73E41" w:rsidR="006E6F20" w:rsidRPr="007712B6" w:rsidRDefault="0043349F" w:rsidP="006E6F20">
      <w:pPr>
        <w:pStyle w:val="Akapitzlist"/>
        <w:numPr>
          <w:ilvl w:val="0"/>
          <w:numId w:val="17"/>
        </w:numPr>
        <w:ind w:left="993" w:hanging="284"/>
        <w:jc w:val="both"/>
        <w:rPr>
          <w:rFonts w:cstheme="minorHAnsi"/>
        </w:rPr>
      </w:pPr>
      <w:r w:rsidRPr="007712B6">
        <w:rPr>
          <w:rFonts w:cstheme="minorHAnsi"/>
        </w:rPr>
        <w:t>wzór umowy</w:t>
      </w:r>
      <w:r w:rsidR="006E6F20" w:rsidRPr="007712B6">
        <w:rPr>
          <w:rFonts w:cstheme="minorHAnsi"/>
        </w:rPr>
        <w:t xml:space="preserve"> - </w:t>
      </w:r>
      <w:r w:rsidR="006E6F20" w:rsidRPr="007712B6">
        <w:rPr>
          <w:rFonts w:cstheme="minorHAnsi"/>
          <w:b/>
          <w:bCs/>
        </w:rPr>
        <w:t xml:space="preserve"> należy złożyć wraz z ofertą. Zamawiający odrzuci ofertę jeżeli nie będzie zawierać wzoru umowy</w:t>
      </w:r>
      <w:r w:rsidR="006943FE" w:rsidRPr="007712B6">
        <w:rPr>
          <w:rFonts w:cstheme="minorHAnsi"/>
          <w:b/>
          <w:bCs/>
        </w:rPr>
        <w:t>,</w:t>
      </w:r>
    </w:p>
    <w:p w14:paraId="0AD560C1" w14:textId="7669BF29" w:rsidR="006943FE" w:rsidRPr="007712B6" w:rsidRDefault="006943FE" w:rsidP="006E6F20">
      <w:pPr>
        <w:pStyle w:val="Akapitzlist"/>
        <w:numPr>
          <w:ilvl w:val="0"/>
          <w:numId w:val="17"/>
        </w:numPr>
        <w:ind w:left="993" w:hanging="284"/>
        <w:jc w:val="both"/>
        <w:rPr>
          <w:rFonts w:cstheme="minorHAnsi"/>
        </w:rPr>
      </w:pPr>
      <w:r w:rsidRPr="007712B6">
        <w:rPr>
          <w:rFonts w:cstheme="minorHAnsi"/>
        </w:rPr>
        <w:t>opis techniczny oferowane</w:t>
      </w:r>
      <w:r w:rsidR="004A4128">
        <w:rPr>
          <w:rFonts w:cstheme="minorHAnsi"/>
        </w:rPr>
        <w:t>go wielofunkcyjnego nośnika narzędzi komunalnych oraz osprzętu</w:t>
      </w:r>
      <w:r w:rsidRPr="007712B6">
        <w:rPr>
          <w:rFonts w:cstheme="minorHAnsi"/>
        </w:rPr>
        <w:t xml:space="preserve"> </w:t>
      </w:r>
      <w:r w:rsidR="00D53F1E" w:rsidRPr="007712B6">
        <w:rPr>
          <w:rFonts w:cstheme="minorHAnsi"/>
        </w:rPr>
        <w:t>potwierdzający zgodność z wymaganiami Zamawiającego</w:t>
      </w:r>
      <w:r w:rsidRPr="007712B6">
        <w:rPr>
          <w:rFonts w:cstheme="minorHAnsi"/>
        </w:rPr>
        <w:t xml:space="preserve"> wraz ze zdjęciem.</w:t>
      </w:r>
    </w:p>
    <w:p w14:paraId="16E21968" w14:textId="2790EC3B" w:rsidR="000766E2" w:rsidRPr="002A25D8" w:rsidRDefault="007B1E20" w:rsidP="00157734">
      <w:pPr>
        <w:pStyle w:val="Akapitzlist"/>
        <w:numPr>
          <w:ilvl w:val="0"/>
          <w:numId w:val="4"/>
        </w:numPr>
        <w:jc w:val="both"/>
        <w:rPr>
          <w:rFonts w:cstheme="minorHAnsi"/>
          <w:b/>
          <w:bCs/>
        </w:rPr>
      </w:pPr>
      <w:r w:rsidRPr="002A25D8">
        <w:rPr>
          <w:rFonts w:eastAsia="Open Sans" w:cstheme="minorHAnsi"/>
          <w:b/>
          <w:bCs/>
        </w:rPr>
        <w:t xml:space="preserve">Zamawiający przed udzieleniem zamówienia, </w:t>
      </w:r>
      <w:r w:rsidRPr="002A25D8">
        <w:rPr>
          <w:rFonts w:eastAsia="Open Sans" w:cstheme="minorHAnsi"/>
          <w:b/>
          <w:bCs/>
          <w:u w:val="single"/>
        </w:rPr>
        <w:t>wezwie Wykonawcę, którego oferta została najwyżej oceniona</w:t>
      </w:r>
      <w:r w:rsidRPr="002A25D8">
        <w:rPr>
          <w:rFonts w:eastAsia="Open Sans" w:cstheme="minorHAnsi"/>
          <w:b/>
          <w:bCs/>
        </w:rPr>
        <w:t xml:space="preserve"> do złożenia w wyznaczonym terminie, nie krótszym niż 5 dni od dnia wezwania, aktualnych na dzień złożenia podmiotowych środków dowodowych, tj.: </w:t>
      </w:r>
    </w:p>
    <w:p w14:paraId="7AF5599C" w14:textId="025ED28B" w:rsidR="000766E2" w:rsidRPr="007712B6" w:rsidRDefault="007B1E20" w:rsidP="00BE7662">
      <w:pPr>
        <w:pStyle w:val="Akapitzlist"/>
        <w:numPr>
          <w:ilvl w:val="0"/>
          <w:numId w:val="26"/>
        </w:numPr>
        <w:ind w:left="993" w:hanging="284"/>
        <w:jc w:val="both"/>
        <w:rPr>
          <w:rFonts w:eastAsia="Open Sans" w:cstheme="minorHAnsi"/>
          <w:b/>
          <w:bCs/>
        </w:rPr>
      </w:pPr>
      <w:r w:rsidRPr="007712B6">
        <w:rPr>
          <w:rFonts w:eastAsia="Open Sans" w:cstheme="minorHAnsi"/>
        </w:rPr>
        <w:t xml:space="preserve">oświadczenie o przynależności lub braku przynależności z innymi wykonawcami do tej samej grupy kapitałowej, o której mowa w art. 108 ust. 1 pkt 5 ustawy Pzp. Wraz ze złożeniem oświadczenia, Wykonawca może przedstawić dowody, że powiązania z innym Wykonawcą nie prowadzą do zakłócenia konkurencji w postępowaniu o udzielenie zamówienia </w:t>
      </w:r>
      <w:r w:rsidR="00E10164">
        <w:rPr>
          <w:rFonts w:eastAsia="Open Sans" w:cstheme="minorHAnsi"/>
        </w:rPr>
        <w:t>–</w:t>
      </w:r>
      <w:r w:rsidRPr="007712B6">
        <w:rPr>
          <w:rFonts w:eastAsia="Open Sans" w:cstheme="minorHAnsi"/>
        </w:rPr>
        <w:t xml:space="preserve"> </w:t>
      </w:r>
      <w:r w:rsidRPr="007712B6">
        <w:rPr>
          <w:rFonts w:eastAsia="Open Sans" w:cstheme="minorHAnsi"/>
          <w:b/>
          <w:bCs/>
          <w:i/>
          <w:iCs/>
        </w:rPr>
        <w:t>Załącznik</w:t>
      </w:r>
      <w:r w:rsidR="00E10164">
        <w:rPr>
          <w:rFonts w:eastAsia="Open Sans" w:cstheme="minorHAnsi"/>
          <w:b/>
          <w:bCs/>
          <w:i/>
          <w:iCs/>
        </w:rPr>
        <w:br/>
      </w:r>
      <w:r w:rsidRPr="007712B6">
        <w:rPr>
          <w:rFonts w:eastAsia="Open Sans" w:cstheme="minorHAnsi"/>
          <w:b/>
          <w:bCs/>
          <w:i/>
          <w:iCs/>
        </w:rPr>
        <w:t xml:space="preserve">nr </w:t>
      </w:r>
      <w:r w:rsidR="00AA76CF" w:rsidRPr="007712B6">
        <w:rPr>
          <w:rFonts w:eastAsia="Open Sans" w:cstheme="minorHAnsi"/>
          <w:b/>
          <w:bCs/>
          <w:i/>
          <w:iCs/>
        </w:rPr>
        <w:t>6</w:t>
      </w:r>
      <w:r w:rsidR="008C62A8" w:rsidRPr="007712B6">
        <w:rPr>
          <w:rFonts w:eastAsia="Open Sans" w:cstheme="minorHAnsi"/>
          <w:b/>
          <w:bCs/>
          <w:i/>
          <w:iCs/>
        </w:rPr>
        <w:t xml:space="preserve"> </w:t>
      </w:r>
      <w:r w:rsidRPr="007712B6">
        <w:rPr>
          <w:rFonts w:eastAsia="Open Sans" w:cstheme="minorHAnsi"/>
          <w:b/>
          <w:bCs/>
          <w:i/>
          <w:iCs/>
        </w:rPr>
        <w:t>do SWZ,</w:t>
      </w:r>
    </w:p>
    <w:p w14:paraId="317BA3AB" w14:textId="5599F1EC" w:rsidR="000766E2" w:rsidRPr="007712B6" w:rsidRDefault="007B1E20" w:rsidP="00BE7662">
      <w:pPr>
        <w:pStyle w:val="Akapitzlist"/>
        <w:numPr>
          <w:ilvl w:val="0"/>
          <w:numId w:val="26"/>
        </w:numPr>
        <w:ind w:left="993" w:hanging="284"/>
        <w:jc w:val="both"/>
        <w:rPr>
          <w:rFonts w:eastAsia="Open Sans" w:cstheme="minorHAnsi"/>
          <w:bCs/>
        </w:rPr>
      </w:pPr>
      <w:r w:rsidRPr="007712B6">
        <w:rPr>
          <w:rFonts w:eastAsia="Open Sans" w:cstheme="minorHAnsi"/>
          <w:bCs/>
        </w:rPr>
        <w:t>w celu potwierdzenia braku podstaw do wykluczenia z udziału w postępowaniu</w:t>
      </w:r>
      <w:r w:rsidRPr="007712B6">
        <w:rPr>
          <w:rFonts w:cstheme="minorHAnsi"/>
          <w:bCs/>
        </w:rPr>
        <w:t xml:space="preserve"> w zakresie art. 109 ust. 1 pkt 4. ustawy Pzp</w:t>
      </w:r>
      <w:r w:rsidRPr="007712B6">
        <w:rPr>
          <w:rFonts w:eastAsia="Open Sans" w:cstheme="minorHAnsi"/>
          <w:bCs/>
        </w:rPr>
        <w:t xml:space="preserve"> Zamawiający żąda </w:t>
      </w:r>
      <w:r w:rsidRPr="007712B6">
        <w:rPr>
          <w:rFonts w:cstheme="minorHAnsi"/>
          <w:bCs/>
        </w:rPr>
        <w:t xml:space="preserve">odpisu z właściwego rejestru lub </w:t>
      </w:r>
      <w:r w:rsidRPr="007712B6">
        <w:rPr>
          <w:rFonts w:cstheme="minorHAnsi"/>
          <w:bCs/>
        </w:rPr>
        <w:br/>
      </w:r>
      <w:r w:rsidRPr="007712B6">
        <w:rPr>
          <w:rFonts w:cstheme="minorHAnsi"/>
          <w:bCs/>
        </w:rPr>
        <w:lastRenderedPageBreak/>
        <w:t>z Centralnej Ewidencji i Informacji o Działalności Gospodarczej,  sporządzonych nie wcześniej niż 3 miesiące przed jej złożeniem</w:t>
      </w:r>
      <w:r w:rsidR="00AB7680" w:rsidRPr="007712B6">
        <w:rPr>
          <w:rFonts w:cstheme="minorHAnsi"/>
          <w:bCs/>
        </w:rPr>
        <w:t>,</w:t>
      </w:r>
    </w:p>
    <w:p w14:paraId="6F42A378" w14:textId="77777777" w:rsidR="000766E2" w:rsidRPr="007712B6" w:rsidRDefault="007B1E20" w:rsidP="00157734">
      <w:pPr>
        <w:pStyle w:val="Akapitzlist"/>
        <w:ind w:left="993"/>
        <w:jc w:val="both"/>
        <w:rPr>
          <w:rFonts w:cstheme="minorHAnsi"/>
          <w:bCs/>
        </w:rPr>
      </w:pPr>
      <w:r w:rsidRPr="007712B6">
        <w:rPr>
          <w:rFonts w:cstheme="minorHAnsi"/>
          <w:bCs/>
        </w:rPr>
        <w:t>Dokumenty są wymagane odpowiednio w sytuacjach:</w:t>
      </w:r>
    </w:p>
    <w:p w14:paraId="6A863651" w14:textId="77777777" w:rsidR="000766E2" w:rsidRPr="007712B6" w:rsidRDefault="007B1E20" w:rsidP="00BE7662">
      <w:pPr>
        <w:pStyle w:val="Akapitzlist"/>
        <w:numPr>
          <w:ilvl w:val="4"/>
          <w:numId w:val="32"/>
        </w:numPr>
        <w:ind w:left="1134" w:hanging="274"/>
        <w:jc w:val="both"/>
        <w:rPr>
          <w:rFonts w:eastAsia="Open Sans" w:cstheme="minorHAnsi"/>
          <w:bCs/>
        </w:rPr>
      </w:pPr>
      <w:r w:rsidRPr="007712B6">
        <w:rPr>
          <w:rFonts w:cstheme="minorHAnsi"/>
          <w:bCs/>
        </w:rPr>
        <w:t xml:space="preserve"> gdy Wykonawca polega na zdolnościach innych podmiotów dokumenty są wymagane od tych podmiotów,</w:t>
      </w:r>
    </w:p>
    <w:p w14:paraId="39DEA7DA" w14:textId="77777777" w:rsidR="000766E2" w:rsidRPr="007712B6" w:rsidRDefault="007B1E20" w:rsidP="00BE7662">
      <w:pPr>
        <w:pStyle w:val="Akapitzlist"/>
        <w:numPr>
          <w:ilvl w:val="4"/>
          <w:numId w:val="32"/>
        </w:numPr>
        <w:ind w:left="1134" w:hanging="283"/>
        <w:jc w:val="both"/>
        <w:rPr>
          <w:rFonts w:eastAsia="Open Sans" w:cstheme="minorHAnsi"/>
          <w:bCs/>
        </w:rPr>
      </w:pPr>
      <w:r w:rsidRPr="007712B6">
        <w:rPr>
          <w:rFonts w:eastAsia="Open Sans" w:cstheme="minorHAnsi"/>
          <w:bCs/>
        </w:rPr>
        <w:t xml:space="preserve">Wykonawca, realizuje zamówienie przy udziale podwykonawcy – od tego podwykonawcy, </w:t>
      </w:r>
    </w:p>
    <w:p w14:paraId="2DDA3BA6" w14:textId="473D99FD" w:rsidR="000766E2" w:rsidRPr="007712B6" w:rsidRDefault="007B1E20" w:rsidP="00BE7662">
      <w:pPr>
        <w:pStyle w:val="Akapitzlist"/>
        <w:numPr>
          <w:ilvl w:val="4"/>
          <w:numId w:val="32"/>
        </w:numPr>
        <w:ind w:left="1134" w:hanging="283"/>
        <w:jc w:val="both"/>
        <w:rPr>
          <w:rFonts w:eastAsia="Open Sans" w:cstheme="minorHAnsi"/>
          <w:bCs/>
        </w:rPr>
      </w:pPr>
      <w:r w:rsidRPr="007712B6">
        <w:rPr>
          <w:rFonts w:eastAsia="Open Sans" w:cstheme="minorHAnsi"/>
          <w:bCs/>
        </w:rPr>
        <w:t>W przypadku Wykonawców wspólnie ubiegających się o udzielenie zamówienia – od wszystkich Wykonawców</w:t>
      </w:r>
      <w:r w:rsidR="001355AD" w:rsidRPr="007712B6">
        <w:rPr>
          <w:rFonts w:eastAsia="Open Sans" w:cstheme="minorHAnsi"/>
          <w:bCs/>
        </w:rPr>
        <w:t>,</w:t>
      </w:r>
    </w:p>
    <w:p w14:paraId="39CB8B3E" w14:textId="76C7EA6F" w:rsidR="000766E2" w:rsidRPr="007712B6" w:rsidRDefault="001355AD" w:rsidP="00BE7662">
      <w:pPr>
        <w:pStyle w:val="Akapitzlist"/>
        <w:numPr>
          <w:ilvl w:val="0"/>
          <w:numId w:val="26"/>
        </w:numPr>
        <w:ind w:left="993" w:hanging="284"/>
        <w:jc w:val="both"/>
        <w:rPr>
          <w:rFonts w:cstheme="minorHAnsi"/>
        </w:rPr>
      </w:pPr>
      <w:r w:rsidRPr="007712B6">
        <w:rPr>
          <w:rFonts w:eastAsia="Calibri" w:cstheme="minorHAnsi"/>
        </w:rPr>
        <w:t>Wykaz zrealizowanych dostaw</w:t>
      </w:r>
      <w:r w:rsidR="00AB7680" w:rsidRPr="007712B6">
        <w:rPr>
          <w:rFonts w:eastAsia="Calibri" w:cstheme="minorHAnsi"/>
        </w:rPr>
        <w:t xml:space="preserve"> </w:t>
      </w:r>
      <w:r w:rsidR="009E6989" w:rsidRPr="007712B6">
        <w:rPr>
          <w:rFonts w:eastAsia="Montserrat" w:cstheme="minorHAnsi"/>
        </w:rPr>
        <w:t xml:space="preserve">– </w:t>
      </w:r>
      <w:r w:rsidR="009E6989" w:rsidRPr="007712B6">
        <w:rPr>
          <w:rFonts w:eastAsia="Montserrat" w:cstheme="minorHAnsi"/>
          <w:b/>
          <w:bCs/>
          <w:i/>
          <w:iCs/>
        </w:rPr>
        <w:t xml:space="preserve">Załącznik nr </w:t>
      </w:r>
      <w:r w:rsidR="00AA76CF" w:rsidRPr="007712B6">
        <w:rPr>
          <w:rFonts w:eastAsia="Montserrat" w:cstheme="minorHAnsi"/>
          <w:b/>
          <w:bCs/>
          <w:i/>
          <w:iCs/>
        </w:rPr>
        <w:t>7</w:t>
      </w:r>
      <w:r w:rsidR="009E6989" w:rsidRPr="007712B6">
        <w:rPr>
          <w:rFonts w:eastAsia="Montserrat" w:cstheme="minorHAnsi"/>
          <w:b/>
          <w:bCs/>
          <w:i/>
          <w:iCs/>
        </w:rPr>
        <w:t xml:space="preserve"> do SWZ</w:t>
      </w:r>
      <w:r w:rsidRPr="007712B6">
        <w:rPr>
          <w:rFonts w:eastAsia="Montserrat" w:cstheme="minorHAnsi"/>
          <w:b/>
          <w:bCs/>
          <w:i/>
          <w:iCs/>
        </w:rPr>
        <w:t xml:space="preserve"> – </w:t>
      </w:r>
      <w:r w:rsidRPr="007712B6">
        <w:rPr>
          <w:rFonts w:eastAsia="Montserrat" w:cstheme="minorHAnsi"/>
        </w:rPr>
        <w:t xml:space="preserve">wraz z dokumentami potwierdzającymi </w:t>
      </w:r>
      <w:r w:rsidR="00035215">
        <w:rPr>
          <w:rFonts w:eastAsia="Montserrat" w:cstheme="minorHAnsi"/>
        </w:rPr>
        <w:t xml:space="preserve">należyte ich </w:t>
      </w:r>
      <w:r w:rsidRPr="007712B6">
        <w:rPr>
          <w:rFonts w:eastAsia="Montserrat" w:cstheme="minorHAnsi"/>
        </w:rPr>
        <w:t>wykonanie</w:t>
      </w:r>
      <w:r w:rsidR="00AB7680" w:rsidRPr="00035215">
        <w:rPr>
          <w:rFonts w:eastAsia="Montserrat" w:cstheme="minorHAnsi"/>
        </w:rPr>
        <w:t>,</w:t>
      </w:r>
    </w:p>
    <w:p w14:paraId="50A98BD6" w14:textId="77777777" w:rsidR="000766E2" w:rsidRPr="007712B6" w:rsidRDefault="007B1E20" w:rsidP="00BE7662">
      <w:pPr>
        <w:pStyle w:val="Akapitzlist"/>
        <w:numPr>
          <w:ilvl w:val="0"/>
          <w:numId w:val="26"/>
        </w:numPr>
        <w:ind w:left="993" w:hanging="284"/>
        <w:jc w:val="both"/>
        <w:rPr>
          <w:rFonts w:eastAsia="Open Sans" w:cstheme="minorHAnsi"/>
          <w:bCs/>
        </w:rPr>
      </w:pPr>
      <w:r w:rsidRPr="007712B6">
        <w:rPr>
          <w:rFonts w:eastAsia="Open Sans" w:cstheme="minorHAnsi"/>
          <w:bCs/>
        </w:rPr>
        <w:t xml:space="preserve">w przypadku podmiotów wspólnie ubiegających się o udzielenie zamówienia </w:t>
      </w:r>
      <w:r w:rsidRPr="007712B6">
        <w:rPr>
          <w:rFonts w:cstheme="minorHAnsi"/>
        </w:rPr>
        <w:t>umowy regulującej współpracę tych Wykonawców.</w:t>
      </w:r>
    </w:p>
    <w:p w14:paraId="13666112" w14:textId="2821AB2D" w:rsidR="000766E2" w:rsidRPr="007712B6" w:rsidRDefault="007B1E20" w:rsidP="00157734">
      <w:pPr>
        <w:pStyle w:val="Akapitzlist"/>
        <w:numPr>
          <w:ilvl w:val="0"/>
          <w:numId w:val="4"/>
        </w:numPr>
        <w:spacing w:before="60" w:after="60"/>
        <w:jc w:val="both"/>
        <w:rPr>
          <w:rFonts w:eastAsia="Open Sans" w:cstheme="minorHAnsi"/>
        </w:rPr>
      </w:pPr>
      <w:r w:rsidRPr="007712B6">
        <w:rPr>
          <w:rFonts w:eastAsia="Open Sans" w:cstheme="minorHAnsi"/>
        </w:rPr>
        <w:t>Postanowienia dotyczące Wykonawców mających siedzibę lub miejsce zamieszkania za granicami Rzeczpospolitej Polskiej</w:t>
      </w:r>
      <w:r w:rsidR="001355AD" w:rsidRPr="007712B6">
        <w:rPr>
          <w:rFonts w:eastAsia="Open Sans" w:cstheme="minorHAnsi"/>
        </w:rPr>
        <w:t>:</w:t>
      </w:r>
    </w:p>
    <w:p w14:paraId="59A69839" w14:textId="77777777" w:rsidR="000766E2" w:rsidRPr="007712B6" w:rsidRDefault="007B1E20" w:rsidP="00510975">
      <w:pPr>
        <w:pStyle w:val="Akapitzlist"/>
        <w:numPr>
          <w:ilvl w:val="1"/>
          <w:numId w:val="4"/>
        </w:numPr>
        <w:spacing w:before="60" w:after="60"/>
        <w:ind w:left="993"/>
        <w:jc w:val="both"/>
        <w:rPr>
          <w:rFonts w:eastAsia="Open Sans" w:cstheme="minorHAnsi"/>
        </w:rPr>
      </w:pPr>
      <w:r w:rsidRPr="007712B6">
        <w:rPr>
          <w:rFonts w:eastAsia="Open Sans" w:cstheme="minorHAnsi"/>
        </w:rPr>
        <w:t xml:space="preserve">Jeżeli Wykonawca ma siedzibę lub miejsce zamieszkania poza terytorium Rzeczpospolitej Polski </w:t>
      </w:r>
      <w:r w:rsidRPr="007712B6">
        <w:rPr>
          <w:rFonts w:eastAsia="Open Sans" w:cstheme="minorHAnsi"/>
          <w:bCs/>
        </w:rPr>
        <w:t xml:space="preserve">zamiast dokumentu, o którym mowa w pkt 2 ppkt 2) </w:t>
      </w:r>
      <w:r w:rsidRPr="007712B6">
        <w:rPr>
          <w:rFonts w:cstheme="minorHAnsi"/>
          <w:bCs/>
        </w:rPr>
        <w:t>składa</w:t>
      </w:r>
      <w:r w:rsidRPr="007712B6">
        <w:rPr>
          <w:rFonts w:cstheme="minorHAnsi"/>
        </w:rPr>
        <w:t xml:space="preserve"> dokument lub dokumenty wystawione w kraju, w którym Wykonawca ma siedzibę lub miejsce zamieszkania, potwierdzające odpowiednio, że nie otwarto jego likwidacji ani nie ogłoszono upadłości. Powyższy dokument powinien być wystawiony nie wcześniej niż 3 miesiące przed upływem terminu składania ofert.</w:t>
      </w:r>
    </w:p>
    <w:p w14:paraId="672AB4BF" w14:textId="77777777" w:rsidR="000766E2" w:rsidRPr="007712B6" w:rsidRDefault="007B1E20" w:rsidP="00510975">
      <w:pPr>
        <w:pStyle w:val="Akapitzlist"/>
        <w:numPr>
          <w:ilvl w:val="1"/>
          <w:numId w:val="4"/>
        </w:numPr>
        <w:spacing w:before="60" w:after="60"/>
        <w:ind w:left="993"/>
        <w:jc w:val="both"/>
        <w:rPr>
          <w:rFonts w:eastAsia="Open Sans" w:cstheme="minorHAnsi"/>
        </w:rPr>
      </w:pPr>
      <w:r w:rsidRPr="007712B6">
        <w:rPr>
          <w:rFonts w:eastAsia="Open Sans" w:cstheme="minorHAnsi"/>
        </w:rPr>
        <w:t>Jeżeli w kraju, w którym Wykonawca ma siedzibę lub miejsce zamieszkania, nie wydaje się dokumentów, o których mowa w pkt 2 ppkt 2), wówczas zastępuje się je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6C64EEC2" w14:textId="77777777" w:rsidR="000766E2" w:rsidRPr="007712B6" w:rsidRDefault="007B1E20" w:rsidP="00157734">
      <w:pPr>
        <w:pStyle w:val="Akapitzlist"/>
        <w:numPr>
          <w:ilvl w:val="0"/>
          <w:numId w:val="4"/>
        </w:numPr>
        <w:spacing w:before="60" w:after="60"/>
        <w:jc w:val="both"/>
        <w:rPr>
          <w:rFonts w:eastAsia="Open Sans" w:cstheme="minorHAnsi"/>
        </w:rPr>
      </w:pPr>
      <w:r w:rsidRPr="007712B6">
        <w:rPr>
          <w:rFonts w:eastAsia="Open Sans" w:cstheme="minorHAnsi"/>
        </w:rPr>
        <w:t>Podmiotowe środki dowodowe nie są dołączane do oferty. Zamawiający przed wyborem najkorzystniejszej oferty wzywa Wykonawcę, którego oferta została najwyżej oceniona do złożenia w wyznaczonym terminie aktualnych na dzień złożenia podmiotowych środków dowodowych.</w:t>
      </w:r>
    </w:p>
    <w:p w14:paraId="77286D7A" w14:textId="77777777" w:rsidR="000766E2" w:rsidRPr="007712B6" w:rsidRDefault="007B1E20" w:rsidP="00157734">
      <w:pPr>
        <w:pStyle w:val="Akapitzlist"/>
        <w:numPr>
          <w:ilvl w:val="0"/>
          <w:numId w:val="4"/>
        </w:numPr>
        <w:spacing w:before="60" w:after="60"/>
        <w:jc w:val="both"/>
        <w:rPr>
          <w:rFonts w:eastAsia="Open Sans" w:cstheme="minorHAnsi"/>
        </w:rPr>
      </w:pPr>
      <w:r w:rsidRPr="007712B6">
        <w:rPr>
          <w:rFonts w:eastAsia="Calibri"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4FCDBD3" w14:textId="4C0B5C64" w:rsidR="000766E2" w:rsidRPr="007712B6" w:rsidRDefault="007B1E20" w:rsidP="00157734">
      <w:pPr>
        <w:pStyle w:val="Akapitzlist"/>
        <w:numPr>
          <w:ilvl w:val="0"/>
          <w:numId w:val="4"/>
        </w:numPr>
        <w:spacing w:before="60" w:after="60"/>
        <w:jc w:val="both"/>
        <w:rPr>
          <w:rFonts w:eastAsia="Open Sans" w:cstheme="minorHAnsi"/>
        </w:rPr>
      </w:pPr>
      <w:r w:rsidRPr="007712B6">
        <w:rPr>
          <w:rFonts w:eastAsia="Calibri" w:cstheme="minorHAnsi"/>
          <w:b/>
        </w:rPr>
        <w:t xml:space="preserve">Zamawiający nie wzywa do złożenia podmiotowych środków dowodowych </w:t>
      </w:r>
      <w:r w:rsidRPr="007712B6">
        <w:rPr>
          <w:rFonts w:eastAsia="Calibri" w:cstheme="minorHAnsi"/>
          <w:b/>
        </w:rPr>
        <w:br/>
        <w:t>w sytuacjach określonych w art. 127 ustawy Pzp m.in. jeżeli może je uzyskać za pomocą bezpłatnych i ogólnodostępnych baz danych,</w:t>
      </w:r>
      <w:r w:rsidRPr="007712B6">
        <w:rPr>
          <w:rFonts w:eastAsia="Calibri" w:cstheme="minorHAnsi"/>
        </w:rPr>
        <w:t xml:space="preserve"> w szczególności rejestrów publicznych </w:t>
      </w:r>
      <w:r w:rsidRPr="007712B6">
        <w:rPr>
          <w:rFonts w:eastAsia="Calibri" w:cstheme="minorHAnsi"/>
        </w:rPr>
        <w:br/>
        <w:t xml:space="preserve">w rozumieniu ustawy z dnia 17 lutego 2005 r. o informatyzacji działalności podmiotów </w:t>
      </w:r>
      <w:r w:rsidRPr="007712B6">
        <w:rPr>
          <w:rFonts w:eastAsia="Calibri" w:cstheme="minorHAnsi"/>
        </w:rPr>
        <w:lastRenderedPageBreak/>
        <w:t>realizujących zadania publiczne, o ile wykonawca wskazał w oświadczeniu, o którym mowa</w:t>
      </w:r>
      <w:r w:rsidR="00035215">
        <w:rPr>
          <w:rFonts w:eastAsia="Calibri" w:cstheme="minorHAnsi"/>
        </w:rPr>
        <w:br/>
      </w:r>
      <w:r w:rsidRPr="007712B6">
        <w:rPr>
          <w:rFonts w:eastAsia="Calibri" w:cstheme="minorHAnsi"/>
        </w:rPr>
        <w:t>w art. 125 ust. 1, dane umożliwiające dostęp do tych środków.</w:t>
      </w:r>
    </w:p>
    <w:p w14:paraId="538A2D41" w14:textId="77777777" w:rsidR="000766E2" w:rsidRPr="007712B6" w:rsidRDefault="007B1E20" w:rsidP="00157734">
      <w:pPr>
        <w:pStyle w:val="Akapitzlist"/>
        <w:numPr>
          <w:ilvl w:val="0"/>
          <w:numId w:val="4"/>
        </w:numPr>
        <w:spacing w:before="60" w:after="60"/>
        <w:jc w:val="both"/>
        <w:rPr>
          <w:rFonts w:eastAsia="Open Sans" w:cstheme="minorHAnsi"/>
        </w:rPr>
      </w:pPr>
      <w:r w:rsidRPr="007712B6">
        <w:rPr>
          <w:rFonts w:eastAsia="Calibri" w:cstheme="minorHAnsi"/>
        </w:rPr>
        <w:t>W sytuacjach określonych w art. 128 ustawy Pzp zamawiający może wezwać do złożenia, poprawienia lub uzupełnienia w wyznaczonym terminie oświadczenia, o którym  mowa w art. 125 ust. 1 ustawy Pzp lub podmiotowych środków dowodowych lub innych dokumentów lub oświadczeń składanych w postępowaniu, jeżeli są one niekompletne lub zawierają błędy.</w:t>
      </w:r>
    </w:p>
    <w:p w14:paraId="76F6FD43" w14:textId="77777777" w:rsidR="000766E2" w:rsidRPr="007712B6" w:rsidRDefault="007B1E20" w:rsidP="00157734">
      <w:pPr>
        <w:pStyle w:val="Akapitzlist"/>
        <w:numPr>
          <w:ilvl w:val="0"/>
          <w:numId w:val="4"/>
        </w:numPr>
        <w:spacing w:before="60" w:after="60"/>
        <w:jc w:val="both"/>
        <w:rPr>
          <w:rFonts w:cstheme="minorHAnsi"/>
        </w:rPr>
      </w:pPr>
      <w:r w:rsidRPr="007712B6">
        <w:rPr>
          <w:rFonts w:eastAsia="Calibri" w:cstheme="minorHAnsi"/>
        </w:rPr>
        <w:t>Zamawiający może żądać od wykonawców wyjaśnień dotyczących treści oświadczenia, o którym  mowa w art. 125 ust. 1 ustawy Pzp, lub złożonych podmiotowych środków dowodowych lub innych dokumentów lub oświadczeń składanych w postępowaniu</w:t>
      </w:r>
      <w:r w:rsidRPr="007712B6">
        <w:rPr>
          <w:rFonts w:eastAsia="Open Sans" w:cstheme="minorHAnsi"/>
        </w:rPr>
        <w:t>.</w:t>
      </w:r>
    </w:p>
    <w:p w14:paraId="7C5EEDB2" w14:textId="54C7DAE4" w:rsidR="000766E2" w:rsidRPr="007712B6" w:rsidRDefault="007B1E20" w:rsidP="00157734">
      <w:pPr>
        <w:pStyle w:val="Akapitzlist"/>
        <w:numPr>
          <w:ilvl w:val="0"/>
          <w:numId w:val="4"/>
        </w:numPr>
        <w:jc w:val="both"/>
        <w:rPr>
          <w:rFonts w:eastAsia="Open Sans" w:cstheme="minorHAnsi"/>
        </w:rPr>
      </w:pPr>
      <w:r w:rsidRPr="007712B6">
        <w:rPr>
          <w:rFonts w:cstheme="minorHAnsi"/>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w:t>
      </w:r>
      <w:r w:rsidR="00035215">
        <w:rPr>
          <w:rFonts w:cstheme="minorHAnsi"/>
        </w:rPr>
        <w:br/>
      </w:r>
      <w:r w:rsidRPr="007712B6">
        <w:rPr>
          <w:rFonts w:cstheme="minorHAnsi"/>
        </w:rPr>
        <w:t>o udzielenie zamówienia publicznego lub konkursie</w:t>
      </w:r>
      <w:r w:rsidR="004A7FDE" w:rsidRPr="007712B6">
        <w:rPr>
          <w:rFonts w:cstheme="minorHAnsi"/>
        </w:rPr>
        <w:t>(Dz. U. Poz. 2452)</w:t>
      </w:r>
      <w:r w:rsidRPr="007712B6">
        <w:rPr>
          <w:rFonts w:cstheme="minorHAnsi"/>
        </w:rPr>
        <w:t>.</w:t>
      </w:r>
    </w:p>
    <w:p w14:paraId="6873007B" w14:textId="77777777" w:rsidR="000766E2" w:rsidRPr="007712B6" w:rsidRDefault="000766E2" w:rsidP="00F06E83">
      <w:pPr>
        <w:jc w:val="both"/>
        <w:rPr>
          <w:rFonts w:asciiTheme="minorHAnsi" w:eastAsia="Open Sans"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09472B7E"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EE66F43" w14:textId="3D9D4E95"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Informacje o sposobie porozumiewania się z Wykonawcami oraz przekazywania oświadczeń lub dokumentów, a także wskazanie osób uprawnionych do porozumiewania się z Wykonawcami</w:t>
            </w:r>
          </w:p>
        </w:tc>
      </w:tr>
    </w:tbl>
    <w:p w14:paraId="4996005A" w14:textId="77777777" w:rsidR="006E6F20" w:rsidRPr="007712B6" w:rsidRDefault="006E6F20" w:rsidP="006E6F20">
      <w:pPr>
        <w:pStyle w:val="Akapitzlist"/>
        <w:numPr>
          <w:ilvl w:val="0"/>
          <w:numId w:val="3"/>
        </w:numPr>
        <w:spacing w:before="60" w:after="60"/>
        <w:ind w:left="426" w:hanging="284"/>
        <w:jc w:val="both"/>
        <w:rPr>
          <w:rFonts w:eastAsia="Open Sans" w:cstheme="minorHAnsi"/>
        </w:rPr>
      </w:pPr>
      <w:r w:rsidRPr="007712B6">
        <w:rPr>
          <w:rFonts w:eastAsia="Open Sans" w:cstheme="minorHAnsi"/>
        </w:rPr>
        <w:t xml:space="preserve">Niniejsze postępowanie prowadzone jest w języku polskim. </w:t>
      </w:r>
    </w:p>
    <w:p w14:paraId="1A98545D" w14:textId="77777777" w:rsidR="006E6F20" w:rsidRPr="007712B6" w:rsidRDefault="006E6F20" w:rsidP="006E6F20">
      <w:pPr>
        <w:pStyle w:val="Akapitzlist"/>
        <w:numPr>
          <w:ilvl w:val="0"/>
          <w:numId w:val="3"/>
        </w:numPr>
        <w:spacing w:before="60" w:after="60"/>
        <w:ind w:left="426" w:hanging="284"/>
        <w:jc w:val="both"/>
        <w:rPr>
          <w:rFonts w:eastAsia="Open Sans" w:cstheme="minorHAnsi"/>
        </w:rPr>
      </w:pPr>
      <w:r w:rsidRPr="007712B6">
        <w:rPr>
          <w:rFonts w:eastAsia="Open Sans" w:cstheme="minorHAnsi"/>
        </w:rPr>
        <w:t>Dokumenty sporządzone w języku obcym są składane wraz z tłumaczeniem na język polski.</w:t>
      </w:r>
    </w:p>
    <w:p w14:paraId="60E93B31" w14:textId="77777777" w:rsidR="006E6F20" w:rsidRPr="007712B6" w:rsidRDefault="006E6F20" w:rsidP="006E6F20">
      <w:pPr>
        <w:pStyle w:val="Akapitzlist"/>
        <w:numPr>
          <w:ilvl w:val="0"/>
          <w:numId w:val="3"/>
        </w:numPr>
        <w:spacing w:before="60" w:after="60"/>
        <w:ind w:left="426" w:hanging="284"/>
        <w:jc w:val="both"/>
        <w:rPr>
          <w:rFonts w:cstheme="minorHAnsi"/>
        </w:rPr>
      </w:pPr>
      <w:r w:rsidRPr="007712B6">
        <w:rPr>
          <w:rFonts w:cstheme="minorHAnsi"/>
        </w:rPr>
        <w:t xml:space="preserve">W postępowaniu o udzielenie zamówienia publicznego komunikacja między Zamawiającym, </w:t>
      </w:r>
      <w:r w:rsidRPr="007712B6">
        <w:rPr>
          <w:rFonts w:cstheme="minorHAnsi"/>
        </w:rPr>
        <w:br/>
        <w:t>a Wykonawcami odbywa się przy użyciu Platformy e-Zamówienia, która jest dostępna pod adresem https://ezamowienia.gov.pl. oraz poczty elektronicznej, z zastrzeżeniem, że złożenie oferty następuje wyłącznie przy użyciu Platformy. Adresy poczty elektronicznej osób wyznaczonych do kontaktów podane są w pkt 5.</w:t>
      </w:r>
    </w:p>
    <w:p w14:paraId="6E90A49C" w14:textId="77777777" w:rsidR="006E6F20" w:rsidRPr="007712B6" w:rsidRDefault="006E6F20" w:rsidP="006E6F20">
      <w:pPr>
        <w:pStyle w:val="Akapitzlist"/>
        <w:numPr>
          <w:ilvl w:val="0"/>
          <w:numId w:val="3"/>
        </w:numPr>
        <w:spacing w:before="60" w:after="60"/>
        <w:ind w:left="426" w:hanging="284"/>
        <w:jc w:val="both"/>
        <w:rPr>
          <w:rFonts w:cstheme="minorHAnsi"/>
        </w:rPr>
      </w:pPr>
      <w:r w:rsidRPr="007712B6">
        <w:rPr>
          <w:rFonts w:cstheme="minorHAnsi"/>
        </w:rPr>
        <w:t xml:space="preserve">Korzystanie z Platformy e-Zamówienia jest bezpłatne. </w:t>
      </w:r>
    </w:p>
    <w:p w14:paraId="3E07DE65" w14:textId="77777777" w:rsidR="006E6F20" w:rsidRPr="007712B6" w:rsidRDefault="006E6F20" w:rsidP="006E6F20">
      <w:pPr>
        <w:pStyle w:val="Akapitzlist"/>
        <w:numPr>
          <w:ilvl w:val="0"/>
          <w:numId w:val="3"/>
        </w:numPr>
        <w:spacing w:before="60" w:after="60"/>
        <w:ind w:left="426" w:hanging="284"/>
        <w:jc w:val="both"/>
        <w:rPr>
          <w:rFonts w:cstheme="minorHAnsi"/>
        </w:rPr>
      </w:pPr>
      <w:r w:rsidRPr="007712B6">
        <w:rPr>
          <w:rFonts w:cstheme="minorHAnsi"/>
        </w:rPr>
        <w:t xml:space="preserve"> Zamawiający wyznacza następujące osoby do kontaktu z Wykonawcami: </w:t>
      </w:r>
    </w:p>
    <w:p w14:paraId="4EEBADEB" w14:textId="60B56FB5" w:rsidR="006E6F20" w:rsidRPr="007712B6" w:rsidRDefault="006E6F20" w:rsidP="006E6F20">
      <w:pPr>
        <w:pStyle w:val="Default"/>
        <w:spacing w:line="276" w:lineRule="auto"/>
        <w:ind w:left="567" w:hanging="141"/>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 w zakresie merytorycznym: </w:t>
      </w:r>
      <w:r w:rsidR="00035215">
        <w:rPr>
          <w:rFonts w:asciiTheme="minorHAnsi" w:hAnsiTheme="minorHAnsi" w:cstheme="minorHAnsi"/>
          <w:color w:val="auto"/>
          <w:sz w:val="22"/>
          <w:szCs w:val="22"/>
        </w:rPr>
        <w:t>Robert Kamiński</w:t>
      </w:r>
      <w:r w:rsidRPr="007712B6">
        <w:rPr>
          <w:rFonts w:asciiTheme="minorHAnsi" w:hAnsiTheme="minorHAnsi" w:cstheme="minorHAnsi"/>
          <w:color w:val="auto"/>
          <w:sz w:val="22"/>
          <w:szCs w:val="22"/>
        </w:rPr>
        <w:t xml:space="preserve">, e-mail: </w:t>
      </w:r>
      <w:hyperlink r:id="rId12" w:history="1">
        <w:r w:rsidR="00035215" w:rsidRPr="005637E4">
          <w:rPr>
            <w:rStyle w:val="Hipercze"/>
            <w:rFonts w:asciiTheme="minorHAnsi" w:hAnsiTheme="minorHAnsi" w:cstheme="minorHAnsi"/>
            <w:sz w:val="22"/>
            <w:szCs w:val="22"/>
          </w:rPr>
          <w:t>prezes@zgk.gminazagan.pl</w:t>
        </w:r>
      </w:hyperlink>
      <w:r w:rsidRPr="007712B6">
        <w:rPr>
          <w:rFonts w:asciiTheme="minorHAnsi" w:hAnsiTheme="minorHAnsi" w:cstheme="minorHAnsi"/>
          <w:color w:val="auto"/>
          <w:sz w:val="22"/>
          <w:szCs w:val="22"/>
        </w:rPr>
        <w:t>,</w:t>
      </w:r>
    </w:p>
    <w:p w14:paraId="427BF96C" w14:textId="78E83A6B" w:rsidR="006E6F20" w:rsidRPr="007712B6" w:rsidRDefault="006E6F20" w:rsidP="006E6F20">
      <w:pPr>
        <w:pStyle w:val="Default"/>
        <w:spacing w:line="276" w:lineRule="auto"/>
        <w:ind w:left="567" w:hanging="141"/>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 w zakresie proceduralnym: </w:t>
      </w:r>
      <w:r w:rsidR="00035215">
        <w:rPr>
          <w:rFonts w:asciiTheme="minorHAnsi" w:hAnsiTheme="minorHAnsi" w:cstheme="minorHAnsi"/>
          <w:color w:val="auto"/>
          <w:sz w:val="22"/>
          <w:szCs w:val="22"/>
        </w:rPr>
        <w:t>jak wyżej.</w:t>
      </w:r>
    </w:p>
    <w:p w14:paraId="291C710A" w14:textId="77777777" w:rsidR="006E6F20" w:rsidRPr="007712B6"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3294714" w14:textId="77777777" w:rsidR="006E6F20" w:rsidRPr="007712B6"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Przeglądanie i pobieranie publicznej treści dokumentacji postępowania nie wymaga posiadania konta na Platformie e-Zamówienia ani logowania. </w:t>
      </w:r>
    </w:p>
    <w:p w14:paraId="219897D2" w14:textId="685099B8" w:rsidR="006E6F20" w:rsidRPr="007712B6"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lastRenderedPageBreak/>
        <w:t xml:space="preserve">Sposób sporządzenia dokumentów elektronicznych lub dokumentów elektronicznych będących kopią elektroniczną treści zapisanej w postaci papierowej (cyfrowe odwzorowania) musi być zgodny </w:t>
      </w:r>
      <w:r w:rsidRPr="007712B6">
        <w:rPr>
          <w:rFonts w:asciiTheme="minorHAnsi" w:hAnsiTheme="minorHAnsi" w:cstheme="minorHAnsi"/>
          <w:color w:val="auto"/>
          <w:sz w:val="22"/>
          <w:szCs w:val="22"/>
        </w:rPr>
        <w:br/>
        <w:t>z wymaganiami określonymi w rozporządzeniu Prezesa Rady Ministrów Rozporządzenie Prezesa Rady Ministrów z dnia 30 grudnia 2020 r. w sprawie sposobu sporządzania i przekazywania informacji oraz wymagań technicznych dla dokumentów elektronicznych oraz środków komunikacji elektronicznej</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w postępowaniu o udzielenie zamówienia publicznego lub konkursie (Dz. U. Poz. 2452) - dalej rozporządzenie w sprawie wymagań da dokumentów elektronicznych. </w:t>
      </w:r>
    </w:p>
    <w:p w14:paraId="760506B0" w14:textId="77777777" w:rsidR="006E6F20" w:rsidRPr="007712B6"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Dokumenty elektroniczne, o których mowa w § 2 ust. 1 rozporządzenia Prezesa Rady Ministrów </w:t>
      </w:r>
      <w:r w:rsidRPr="007712B6">
        <w:rPr>
          <w:rFonts w:asciiTheme="minorHAnsi" w:hAnsiTheme="minorHAnsi" w:cstheme="minorHAnsi"/>
          <w:color w:val="auto"/>
          <w:sz w:val="22"/>
          <w:szCs w:val="22"/>
        </w:rPr>
        <w:br/>
        <w:t xml:space="preserve">w sprawie wymagań dla dokumentów elektronicznych, sporządza się w postaci elektronicznej, </w:t>
      </w:r>
      <w:r w:rsidRPr="007712B6">
        <w:rPr>
          <w:rFonts w:asciiTheme="minorHAnsi" w:hAnsiTheme="minorHAnsi" w:cstheme="minorHAnsi"/>
          <w:color w:val="auto"/>
          <w:sz w:val="22"/>
          <w:szCs w:val="22"/>
        </w:rPr>
        <w:br/>
        <w:t xml:space="preserve">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w sprawie krajowych Ram Interporalności, z uwzględnieniem rodzaju przekazywanych danych i przekazuje się jako załączniki. </w:t>
      </w:r>
    </w:p>
    <w:p w14:paraId="39DE7F01" w14:textId="77777777" w:rsidR="006E6F20" w:rsidRPr="007712B6" w:rsidRDefault="006E6F20" w:rsidP="006E6F20">
      <w:pPr>
        <w:pStyle w:val="Default"/>
        <w:spacing w:line="276" w:lineRule="auto"/>
        <w:ind w:left="426"/>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 przypadku formatów, o których mowa w art. 66 ust. 1 ustawy Pzp, ww. regulacje nie będą miały bezpośredniego zastosowania. </w:t>
      </w:r>
    </w:p>
    <w:p w14:paraId="27BB26F3" w14:textId="77777777" w:rsidR="006E6F20" w:rsidRPr="007712B6"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Informacje, oświadczenia lub dokumenty, inne niż wymienione w § 2 ust. 1 rozporządzenia Prezesa Rady Ministrów w sprawie wymagań dla dokumentów elektronicznych, przekazywane </w:t>
      </w:r>
      <w:r w:rsidRPr="007712B6">
        <w:rPr>
          <w:rFonts w:asciiTheme="minorHAnsi" w:hAnsiTheme="minorHAnsi" w:cstheme="minorHAnsi"/>
          <w:color w:val="auto"/>
          <w:sz w:val="22"/>
          <w:szCs w:val="22"/>
        </w:rPr>
        <w:br/>
        <w:t xml:space="preserve">w postępowaniu sporządza się w postaci elektronicznej: </w:t>
      </w:r>
    </w:p>
    <w:p w14:paraId="51D20D18" w14:textId="77777777" w:rsidR="006E6F20" w:rsidRPr="007712B6" w:rsidRDefault="006E6F20" w:rsidP="006E6F20">
      <w:pPr>
        <w:pStyle w:val="Default"/>
        <w:numPr>
          <w:ilvl w:val="0"/>
          <w:numId w:val="15"/>
        </w:numPr>
        <w:spacing w:line="276" w:lineRule="auto"/>
        <w:ind w:left="851" w:hanging="425"/>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 formatach danych określonych w przepisach rozporządzenia Rady Ministrów w sprawie Krajowych Ram Interoperacyjności (i przekazuje się jako załącznik) lub </w:t>
      </w:r>
    </w:p>
    <w:p w14:paraId="024D433D" w14:textId="77777777" w:rsidR="006E6F20" w:rsidRPr="007712B6" w:rsidRDefault="006E6F20" w:rsidP="006E6F20">
      <w:pPr>
        <w:pStyle w:val="Default"/>
        <w:numPr>
          <w:ilvl w:val="0"/>
          <w:numId w:val="15"/>
        </w:numPr>
        <w:spacing w:line="276" w:lineRule="auto"/>
        <w:ind w:left="851" w:hanging="425"/>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jako tekst wpisany bezpośrednio do wiadomości przekazywanej przy użyciu środków komunikacji elektronicznej (np. w treści wiadomości e-mail lub w treści „Formularza do komunikacji”). </w:t>
      </w:r>
    </w:p>
    <w:p w14:paraId="691935C0" w14:textId="31412824" w:rsidR="006E6F20" w:rsidRPr="007712B6"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 Jeżeli dokumenty elektroniczne, przekazywane przy użyciu środków komunikacji elektronicznej, zawierają informacje stanowiące tajemnicę przedsiębiorstwa w rozumieniu przepisów ustawy </w:t>
      </w:r>
      <w:r w:rsidRPr="007712B6">
        <w:rPr>
          <w:rFonts w:asciiTheme="minorHAnsi" w:hAnsiTheme="minorHAnsi" w:cstheme="minorHAnsi"/>
          <w:color w:val="auto"/>
          <w:sz w:val="22"/>
          <w:szCs w:val="22"/>
        </w:rPr>
        <w:br/>
        <w:t xml:space="preserve">z dnia 16 kwietnia 1993 r. o zwalczaniu nieuczciwej konkurencji (t.j. Dz. U. z 2022 r. poz. 1233), Wykonawca, w celu utrzymania w poufności tych informacji, przekazuje je </w:t>
      </w:r>
      <w:r w:rsidR="00035215">
        <w:rPr>
          <w:rFonts w:asciiTheme="minorHAnsi" w:hAnsiTheme="minorHAnsi" w:cstheme="minorHAnsi"/>
          <w:color w:val="auto"/>
          <w:sz w:val="22"/>
          <w:szCs w:val="22"/>
        </w:rPr>
        <w:t xml:space="preserve"> </w:t>
      </w:r>
      <w:r w:rsidRPr="007712B6">
        <w:rPr>
          <w:rFonts w:asciiTheme="minorHAnsi" w:hAnsiTheme="minorHAnsi" w:cstheme="minorHAnsi"/>
          <w:color w:val="auto"/>
          <w:sz w:val="22"/>
          <w:szCs w:val="22"/>
        </w:rPr>
        <w:t>w wydzielonym</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i odpowiednio oznaczonym pliku, wraz z jednoczesnym zaznaczeniem w nazwie pliku „Dokument stanowiący tajemnicę przedsiębiorstwa”. </w:t>
      </w:r>
    </w:p>
    <w:p w14:paraId="0730089B" w14:textId="77777777" w:rsidR="006E6F20" w:rsidRPr="007712B6"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 Sposób komunikowania się Zamawiającego z Wykonawcami (nie dotyczy składania ofert):</w:t>
      </w:r>
    </w:p>
    <w:p w14:paraId="58C6E478" w14:textId="77777777"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komunikacja w postępowaniu, z wyłączeniem składania ofert, odbywa się drogą elektroniczną za pośrednictwem formularzy do komunikacji dostępnych w zakładce „Formularze” („Formularze  do komunikacji”) oraz za pośrednictwem poczty elektronicznej.</w:t>
      </w:r>
    </w:p>
    <w:p w14:paraId="6137B858" w14:textId="4025EB8D"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za pośrednictwem „Formularzy do komunikacji” odbywa się m.in. przekazywanie wezwań</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i zawiadomień, zadawanie pytań i udzielanie odpowiedzi. Formularze do komunikacji umożliwiają również dołączenie załącznika do przesyłanej wiadomości (przycisk „dodaj załącznik”). </w:t>
      </w:r>
    </w:p>
    <w:p w14:paraId="31A7DF43" w14:textId="30A383DE" w:rsidR="006E6F20" w:rsidRPr="007712B6" w:rsidRDefault="006E6F20" w:rsidP="006E6F20">
      <w:pPr>
        <w:pStyle w:val="Default"/>
        <w:spacing w:line="276" w:lineRule="auto"/>
        <w:ind w:left="1004"/>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lastRenderedPageBreak/>
        <w:t>W przypadku załączników, które są zgodnie z ustawą Pzp lub rozporządzeniem Prezesa Rady Ministrów w sprawie wymagań dla dokumentów elektronicznych, opatrzone kwalifikowanym podpisem elektronicznym, podpisem zaufanym lub podpisem osobistym, dokumenty mogą być opatrzone, zgodnie z wyborem Wykonawcy/Wykonawcy wspólnie ubiegającego się</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02CD845" w14:textId="77777777"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możliwość korzystania w postępowaniu z „Formularzy do komunikacji” w pełnym zakresie wymaga posiadania konta „Wykonawcy” na Platformie e-Zamówienia oraz zalogowania się na Platformie e-Zamówienia. </w:t>
      </w:r>
    </w:p>
    <w:p w14:paraId="23719B1F" w14:textId="77777777"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wszystkie wysłane i odebrane w postępowaniu przez Wykonawcę wiadomości widoczne są po zalogowaniu w podglądzie postępowania w zakładce „Komunikacja”. </w:t>
      </w:r>
    </w:p>
    <w:p w14:paraId="5858B5BF" w14:textId="77DD948C"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maksymalny rozmiar plików przesyłanych za pośrednictwem „Formularzy do komunikacji” wynosi 150 MB (wielkość ta dotyczy plików przesyłanych jako załączniki do jednego formularza). Maksymalny łączny rozmiar plików stanowiących ofertę lub składanych wraz</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z ofertą to 250 MB. </w:t>
      </w:r>
    </w:p>
    <w:p w14:paraId="5E415726" w14:textId="77777777"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0BB922D3" w14:textId="1D37C4FB"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w przypadku problemów technicznych i awarii związanych z funkcjonowaniem Platformy</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e-Zamówienia użytkownicy mogą skorzystać ze wsparcia technicznego dostępnego pod numerem telefonu </w:t>
      </w:r>
      <w:r w:rsidRPr="007712B6">
        <w:rPr>
          <w:rStyle w:val="Pogrubienie"/>
          <w:rFonts w:asciiTheme="minorHAnsi" w:hAnsiTheme="minorHAnsi" w:cstheme="minorHAnsi"/>
          <w:color w:val="auto"/>
          <w:sz w:val="22"/>
          <w:szCs w:val="22"/>
          <w:shd w:val="clear" w:color="auto" w:fill="FFFFFF"/>
        </w:rPr>
        <w:t>22 458 77 99</w:t>
      </w:r>
      <w:r w:rsidRPr="007712B6">
        <w:rPr>
          <w:rFonts w:asciiTheme="minorHAnsi" w:hAnsiTheme="minorHAnsi" w:cstheme="minorHAnsi"/>
          <w:color w:val="auto"/>
          <w:sz w:val="22"/>
          <w:szCs w:val="22"/>
        </w:rPr>
        <w:t xml:space="preserve"> lub drogą elektroniczną poprzez formularz udostępniony na stronie internetowej https://ezamowienia.gov.pl w zakładce „Zgłoś problem”. </w:t>
      </w:r>
    </w:p>
    <w:p w14:paraId="5879C035" w14:textId="4F1D1E4C"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informacje na temat komunikacji za pośrednictwem Platformy dostępne są również</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 xml:space="preserve">w Instrukcji interaktywnej – Komunikacja w postępowaniu dostępnej pod adresem: </w:t>
      </w:r>
      <w:hyperlink r:id="rId13">
        <w:r w:rsidRPr="007712B6">
          <w:rPr>
            <w:rStyle w:val="czeinternetowe"/>
            <w:rFonts w:asciiTheme="minorHAnsi" w:hAnsiTheme="minorHAnsi" w:cstheme="minorHAnsi"/>
            <w:color w:val="auto"/>
            <w:sz w:val="22"/>
            <w:szCs w:val="22"/>
          </w:rPr>
          <w:t>https://media.ezamowienia.gov.pl/pod/2021/10/Komunikacja-w-postepowaniu-5.1.pdf</w:t>
        </w:r>
      </w:hyperlink>
    </w:p>
    <w:p w14:paraId="51CF9D00" w14:textId="77777777" w:rsidR="006E6F20" w:rsidRPr="007712B6"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do korzystania z „Formularzy do komunikacji” służących do zadawania pytań dotyczących treści dokumentów zamówienia wystarczające jest posiadanie tzw. konta uproszczonego na Platformie e-Zamówienia.</w:t>
      </w:r>
    </w:p>
    <w:p w14:paraId="24C6EA7C" w14:textId="77777777" w:rsidR="006E6F20" w:rsidRPr="007712B6"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Wykonawca może zwrócić się do Zamawiającego z wnioskiem o wyjaśnienie treści SWZ. </w:t>
      </w:r>
    </w:p>
    <w:p w14:paraId="7E1E5695" w14:textId="77777777" w:rsidR="006E6F20" w:rsidRPr="007712B6"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6CEC9387" w14:textId="45B94B4C" w:rsidR="006E6F20" w:rsidRPr="007712B6"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Jeżeli Zamawiający nie udzieli wyjaśnień w terminie, o którym mowa w pkt 14, przedłuża się termin składania ofert o czas niezbędny do zapoznania się wszystkich zainteresowanych Wykonawców z wyjaśnieniami niezbędnymi do należytego przygotowania i złożenia ofert.</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t>W przypadku, gdy wniosek o wyjaśnienie treści SWZ nie wpłynął w terminie, o którym mowa</w:t>
      </w:r>
      <w:r w:rsidR="00035215">
        <w:rPr>
          <w:rFonts w:asciiTheme="minorHAnsi" w:hAnsiTheme="minorHAnsi" w:cstheme="minorHAnsi"/>
          <w:color w:val="auto"/>
          <w:sz w:val="22"/>
          <w:szCs w:val="22"/>
        </w:rPr>
        <w:br/>
      </w:r>
      <w:r w:rsidRPr="007712B6">
        <w:rPr>
          <w:rFonts w:asciiTheme="minorHAnsi" w:hAnsiTheme="minorHAnsi" w:cstheme="minorHAnsi"/>
          <w:color w:val="auto"/>
          <w:sz w:val="22"/>
          <w:szCs w:val="22"/>
        </w:rPr>
        <w:lastRenderedPageBreak/>
        <w:t xml:space="preserve">w pkt 14 Zamawiający nie ma obowiązku udzielania wyjaśnień SWZ oraz obowiązku przedłużenia terminu składania ofert. </w:t>
      </w:r>
    </w:p>
    <w:p w14:paraId="4AE4968E" w14:textId="77777777" w:rsidR="006E6F20" w:rsidRPr="007712B6"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Przedłużenie terminu składania ofert, o których mowa w pkt 15, nie wpływa na bieg terminu składania wniosku o wyjaśnienie treści SWZ.</w:t>
      </w:r>
    </w:p>
    <w:p w14:paraId="3E70B0CF" w14:textId="77777777" w:rsidR="006E6F20" w:rsidRPr="007712B6"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7712B6">
        <w:rPr>
          <w:rFonts w:asciiTheme="minorHAnsi" w:eastAsia="Calibri" w:hAnsiTheme="minorHAnsi" w:cstheme="minorHAnsi"/>
          <w:color w:val="auto"/>
          <w:sz w:val="22"/>
          <w:szCs w:val="22"/>
        </w:rPr>
        <w:t xml:space="preserve">Treść zapytań wraz z wyjaśnieniami zamawiający udostępnia, bez ujawniania źródła zapytania, na stronie internetowej prowadzonego postępowania.  </w:t>
      </w:r>
    </w:p>
    <w:p w14:paraId="043BCC45" w14:textId="77777777" w:rsidR="006E6F20" w:rsidRPr="007712B6"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7712B6">
        <w:rPr>
          <w:rFonts w:asciiTheme="minorHAnsi" w:eastAsia="Calibri" w:hAnsiTheme="minorHAnsi" w:cstheme="minorHAnsi"/>
          <w:color w:val="auto"/>
          <w:sz w:val="22"/>
          <w:szCs w:val="22"/>
        </w:rPr>
        <w:t>Nie udziela się żadnych ustnych i telefonicznych informacji, wyjaśnień czy odpowiedzi na kierowane do zamawiającego zapytania w sprawach wymagających zachowania pisemności postępowania.</w:t>
      </w:r>
    </w:p>
    <w:p w14:paraId="05182918" w14:textId="77777777" w:rsidR="006E6F20" w:rsidRPr="007712B6"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7712B6">
        <w:rPr>
          <w:rFonts w:asciiTheme="minorHAnsi" w:eastAsia="Calibri" w:hAnsiTheme="minorHAnsi" w:cstheme="minorHAnsi"/>
          <w:color w:val="auto"/>
          <w:sz w:val="22"/>
          <w:szCs w:val="22"/>
        </w:rPr>
        <w:t xml:space="preserve">Zamawiający nie przewiduje zorganizowania zebrania wszystkich Wykonawców.       </w:t>
      </w:r>
    </w:p>
    <w:p w14:paraId="5B69BF37" w14:textId="77777777" w:rsidR="000766E2" w:rsidRPr="007712B6" w:rsidRDefault="000766E2" w:rsidP="00157734">
      <w:pPr>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6F8B3674"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02D9908E"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 xml:space="preserve">Opis sposobu przygotowywania oferty </w:t>
            </w:r>
          </w:p>
        </w:tc>
      </w:tr>
    </w:tbl>
    <w:p w14:paraId="4AB4FA0D" w14:textId="77777777" w:rsidR="000766E2" w:rsidRPr="007712B6" w:rsidRDefault="000766E2" w:rsidP="00157734">
      <w:pPr>
        <w:pStyle w:val="Default"/>
        <w:spacing w:line="276" w:lineRule="auto"/>
        <w:ind w:left="720"/>
        <w:jc w:val="both"/>
        <w:rPr>
          <w:rFonts w:asciiTheme="minorHAnsi" w:hAnsiTheme="minorHAnsi" w:cstheme="minorHAnsi"/>
          <w:color w:val="auto"/>
          <w:sz w:val="22"/>
          <w:szCs w:val="22"/>
        </w:rPr>
      </w:pPr>
    </w:p>
    <w:p w14:paraId="17BDD18B" w14:textId="77777777"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eastAsia="Open Sans" w:cstheme="minorHAnsi"/>
        </w:rPr>
        <w:t>Ofertę składa się pod rygorem nieważności w formie pisemnej w języku polskim.</w:t>
      </w:r>
    </w:p>
    <w:p w14:paraId="681C7DA9" w14:textId="77777777"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t xml:space="preserve">Treść oferty musi odpowiadać treści SWZ. </w:t>
      </w:r>
    </w:p>
    <w:p w14:paraId="280DB721" w14:textId="79912A07"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t>Wraz z ofertą Wykonawca powinien złożyć wszystkie wymagane dokumenty, oświadczenia</w:t>
      </w:r>
      <w:r w:rsidR="00E10164">
        <w:rPr>
          <w:rFonts w:cstheme="minorHAnsi"/>
        </w:rPr>
        <w:br/>
      </w:r>
      <w:r w:rsidRPr="007712B6">
        <w:rPr>
          <w:rFonts w:cstheme="minorHAnsi"/>
        </w:rPr>
        <w:t>i załączniki, o których mowa w treści SWZ.</w:t>
      </w:r>
    </w:p>
    <w:p w14:paraId="313734B2" w14:textId="77777777"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t>Dokumenty winny być sporządzone zgodnie z zaleceniami oraz przedstawionymi przez Zamawiającego wzorami  (załącznikami), zawierać informacje i dane określone w tych dokumentach.</w:t>
      </w:r>
    </w:p>
    <w:p w14:paraId="2DED63FC" w14:textId="77777777"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t>Wykonawca może złożyć tylko jedną ofertę.</w:t>
      </w:r>
    </w:p>
    <w:p w14:paraId="372539DC" w14:textId="77777777" w:rsidR="00816195" w:rsidRPr="007712B6" w:rsidRDefault="006E6F20" w:rsidP="00816195">
      <w:pPr>
        <w:pStyle w:val="Akapitzlist"/>
        <w:numPr>
          <w:ilvl w:val="3"/>
          <w:numId w:val="17"/>
        </w:numPr>
        <w:spacing w:before="60" w:after="60"/>
        <w:ind w:left="709" w:hanging="283"/>
        <w:jc w:val="both"/>
        <w:rPr>
          <w:rFonts w:eastAsia="Open Sans" w:cstheme="minorHAnsi"/>
        </w:rPr>
      </w:pPr>
      <w:r w:rsidRPr="007712B6">
        <w:rPr>
          <w:rFonts w:cstheme="minorHAnsi"/>
        </w:rPr>
        <w:t xml:space="preserve">Ofertę składa się na interaktywnym Formularzu Ofertowym – instrukcja poniżej. </w:t>
      </w:r>
    </w:p>
    <w:p w14:paraId="025FA03B" w14:textId="2FF67986" w:rsidR="00816195" w:rsidRPr="00DD70F1" w:rsidRDefault="00816195" w:rsidP="00816195">
      <w:pPr>
        <w:pStyle w:val="Akapitzlist"/>
        <w:numPr>
          <w:ilvl w:val="3"/>
          <w:numId w:val="17"/>
        </w:numPr>
        <w:spacing w:before="60" w:after="60"/>
        <w:ind w:left="709" w:hanging="283"/>
        <w:jc w:val="both"/>
        <w:rPr>
          <w:rFonts w:eastAsia="Open Sans" w:cstheme="minorHAnsi"/>
        </w:rPr>
      </w:pPr>
      <w:r w:rsidRPr="00DD70F1">
        <w:rPr>
          <w:rFonts w:eastAsia="Open Sans" w:cstheme="minorHAnsi"/>
        </w:rPr>
        <w:t>Wykonawca jest zobowiązany do wypełnienia i określenia wartości we wszystkich pozycjach Formularza Ofertowego</w:t>
      </w:r>
      <w:r w:rsidR="00DD70F1">
        <w:rPr>
          <w:rFonts w:eastAsia="Open Sans" w:cstheme="minorHAnsi"/>
        </w:rPr>
        <w:t xml:space="preserve"> (cenowego)</w:t>
      </w:r>
      <w:r w:rsidRPr="00DD70F1">
        <w:rPr>
          <w:rFonts w:eastAsia="Open Sans" w:cstheme="minorHAnsi"/>
        </w:rPr>
        <w:t>. Brak wypełnienia i określenia wartości lub wypełnienie nieczytelne spowoduje odrzucenie oferty.</w:t>
      </w:r>
    </w:p>
    <w:p w14:paraId="2E2F6CAC" w14:textId="77777777" w:rsidR="006E6F20" w:rsidRPr="007712B6" w:rsidRDefault="006E6F20" w:rsidP="006E6F20">
      <w:pPr>
        <w:pStyle w:val="Akapitzlist"/>
        <w:numPr>
          <w:ilvl w:val="3"/>
          <w:numId w:val="17"/>
        </w:numPr>
        <w:spacing w:before="60" w:after="60"/>
        <w:ind w:left="709" w:hanging="283"/>
        <w:jc w:val="both"/>
        <w:rPr>
          <w:rFonts w:cstheme="minorHAnsi"/>
        </w:rPr>
      </w:pPr>
      <w:r w:rsidRPr="007712B6">
        <w:rPr>
          <w:rFonts w:cstheme="minorHAnsi"/>
        </w:rPr>
        <w:t xml:space="preserve">Oferta oraz wszelkie wymagane formularze, dokumenty  i załączniki powinna być podpisana pod rygorem nieważności przez osobę upoważnioną do reprezentowania Wykonawcy, zgodnie ze sposobem reprezentacji Wykonawcy określonym w rejestrze lub innym dokumencie, właściwym dla danej formy organizacyjnej Wykonawcy albo przez pełnomocnika Wykonawcy. </w:t>
      </w:r>
    </w:p>
    <w:p w14:paraId="6C68D67A" w14:textId="77777777"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CF8F7EA" w14:textId="77777777" w:rsidR="006E6F20" w:rsidRPr="007712B6" w:rsidRDefault="006E6F20" w:rsidP="006E6F20">
      <w:pPr>
        <w:pStyle w:val="Akapitzlist"/>
        <w:numPr>
          <w:ilvl w:val="3"/>
          <w:numId w:val="17"/>
        </w:numPr>
        <w:spacing w:before="60" w:after="60"/>
        <w:ind w:left="709" w:hanging="283"/>
        <w:jc w:val="both"/>
        <w:rPr>
          <w:rFonts w:cstheme="minorHAnsi"/>
        </w:rPr>
      </w:pPr>
      <w:r w:rsidRPr="007712B6">
        <w:rPr>
          <w:rFonts w:eastAsia="Calibri" w:cstheme="minorHAnsi"/>
        </w:rPr>
        <w:t>Oferta podpisana przez upoważnionego przedstawiciela wykonawcy wymaga załączenia właściwego pełnomocnictwa lub umocowania prawnego</w:t>
      </w:r>
      <w:r w:rsidRPr="007712B6">
        <w:rPr>
          <w:rFonts w:eastAsia="Open Sans" w:cstheme="minorHAnsi"/>
        </w:rPr>
        <w:t>.</w:t>
      </w:r>
    </w:p>
    <w:p w14:paraId="464B8D92" w14:textId="0CFA4C43"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t>Podmiotowe środki dowodowe lub inne dokumenty, w tym dokumenty potwierdzające umocowanie do reprezentowania, sporządzone w języku obcym przekazuje się wraz</w:t>
      </w:r>
      <w:r w:rsidR="00035215">
        <w:rPr>
          <w:rFonts w:cstheme="minorHAnsi"/>
        </w:rPr>
        <w:br/>
      </w:r>
      <w:r w:rsidRPr="007712B6">
        <w:rPr>
          <w:rFonts w:cstheme="minorHAnsi"/>
        </w:rPr>
        <w:t xml:space="preserve">z tłumaczeniem na język polski. </w:t>
      </w:r>
    </w:p>
    <w:p w14:paraId="5B82F167" w14:textId="77777777"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lastRenderedPageBreak/>
        <w:t xml:space="preserve">Wszystkie koszty związane z uczestnictwem w postępowaniu, w szczególności z przygotowaniem </w:t>
      </w:r>
      <w:r w:rsidRPr="007712B6">
        <w:rPr>
          <w:rFonts w:cstheme="minorHAnsi"/>
        </w:rPr>
        <w:br/>
        <w:t xml:space="preserve">i złożeniem oferty ponosi Wykonawca składający ofertę. Zamawiający nie przewiduje zwrotu kosztów udziału w postępowaniu. </w:t>
      </w:r>
    </w:p>
    <w:p w14:paraId="4973F4AD" w14:textId="5861C5AB" w:rsidR="006E6F20" w:rsidRPr="007712B6" w:rsidRDefault="006E6F20" w:rsidP="006E6F20">
      <w:pPr>
        <w:pStyle w:val="Akapitzlist"/>
        <w:numPr>
          <w:ilvl w:val="3"/>
          <w:numId w:val="17"/>
        </w:numPr>
        <w:spacing w:before="60" w:after="60"/>
        <w:ind w:left="709" w:hanging="283"/>
        <w:jc w:val="both"/>
        <w:rPr>
          <w:rFonts w:eastAsia="Open Sans" w:cstheme="minorHAnsi"/>
        </w:rPr>
      </w:pPr>
      <w:r w:rsidRPr="007712B6">
        <w:rPr>
          <w:rFonts w:cstheme="minorHAnsi"/>
        </w:rPr>
        <w:t>ZŁOŻENIE OFERTY:</w:t>
      </w:r>
    </w:p>
    <w:p w14:paraId="007E7F25" w14:textId="0FC6F436" w:rsidR="006E6F20" w:rsidRPr="007712B6" w:rsidRDefault="006E6F20" w:rsidP="006E6F20">
      <w:pPr>
        <w:pStyle w:val="Akapitzlist"/>
        <w:numPr>
          <w:ilvl w:val="0"/>
          <w:numId w:val="18"/>
        </w:numPr>
        <w:ind w:left="993" w:hanging="426"/>
        <w:jc w:val="both"/>
        <w:rPr>
          <w:rFonts w:cstheme="minorHAnsi"/>
        </w:rPr>
      </w:pPr>
      <w:r w:rsidRPr="007712B6">
        <w:rPr>
          <w:rFonts w:cstheme="minorHAnsi"/>
        </w:rPr>
        <w:t xml:space="preserve">złożenie oferty w postępowaniu prowadzonym na Platformie wymaga, aby Wykonawca posiadał aktywowane konto na Platformie. </w:t>
      </w:r>
      <w:r w:rsidRPr="00DD70F1">
        <w:rPr>
          <w:rFonts w:cstheme="minorHAnsi"/>
        </w:rPr>
        <w:t xml:space="preserve">Wykonawca przygotowuje ofertę </w:t>
      </w:r>
      <w:r w:rsidR="00DD70F1" w:rsidRPr="00DD70F1">
        <w:rPr>
          <w:rFonts w:cstheme="minorHAnsi"/>
        </w:rPr>
        <w:t>bez użycia formularza interaktywnego z Platformy e-zamówienia</w:t>
      </w:r>
      <w:r w:rsidRPr="00DD70F1">
        <w:rPr>
          <w:rFonts w:cstheme="minorHAnsi"/>
        </w:rPr>
        <w:t>.</w:t>
      </w:r>
      <w:r w:rsidRPr="007712B6">
        <w:rPr>
          <w:rFonts w:cstheme="minorHAnsi"/>
        </w:rPr>
        <w:t xml:space="preserve"> </w:t>
      </w:r>
    </w:p>
    <w:p w14:paraId="25B52046" w14:textId="544B4BA5" w:rsidR="006E6F20" w:rsidRPr="007712B6" w:rsidRDefault="006E6F20" w:rsidP="006E6F20">
      <w:pPr>
        <w:pStyle w:val="Akapitzlist"/>
        <w:numPr>
          <w:ilvl w:val="0"/>
          <w:numId w:val="18"/>
        </w:numPr>
        <w:ind w:left="993" w:hanging="426"/>
        <w:jc w:val="both"/>
        <w:rPr>
          <w:rFonts w:cstheme="minorHAnsi"/>
          <w:b/>
          <w:bCs/>
        </w:rPr>
      </w:pPr>
      <w:r w:rsidRPr="007712B6">
        <w:rPr>
          <w:rFonts w:cstheme="minorHAnsi"/>
        </w:rPr>
        <w:t xml:space="preserve">Wykonawca składa ofertę za pośrednictwem zakładki „Oferty/wnioski”, widocznej </w:t>
      </w:r>
      <w:r w:rsidRPr="007712B6">
        <w:rPr>
          <w:rFonts w:cstheme="minorHAnsi"/>
        </w:rPr>
        <w:br/>
        <w:t>w podglądzie postępowania po zalogowaniu się na konto Wykonawcy. Po wybraniu przycisku „Złóż ofertę” system prezentuje okno składania oferty umożliwiające przekazanie dokumentów elektronicznych, w którym znajdują się dwa pola drag&amp;drop („przeciągnij”</w:t>
      </w:r>
      <w:r w:rsidR="00364129">
        <w:rPr>
          <w:rFonts w:cstheme="minorHAnsi"/>
        </w:rPr>
        <w:br/>
      </w:r>
      <w:r w:rsidRPr="007712B6">
        <w:rPr>
          <w:rFonts w:cstheme="minorHAnsi"/>
        </w:rPr>
        <w:t>i „upuść”) służące do dodawania plików.</w:t>
      </w:r>
    </w:p>
    <w:p w14:paraId="30A3D195" w14:textId="77777777" w:rsidR="006E6F20" w:rsidRPr="007712B6" w:rsidRDefault="006E6F20" w:rsidP="006E6F20">
      <w:pPr>
        <w:pStyle w:val="Akapitzlist"/>
        <w:numPr>
          <w:ilvl w:val="0"/>
          <w:numId w:val="18"/>
        </w:numPr>
        <w:ind w:left="993" w:hanging="426"/>
        <w:jc w:val="both"/>
        <w:rPr>
          <w:rFonts w:cstheme="minorHAnsi"/>
          <w:b/>
          <w:bCs/>
        </w:rPr>
      </w:pPr>
      <w:r w:rsidRPr="007712B6">
        <w:rPr>
          <w:rFonts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7AC04CB" w14:textId="77777777" w:rsidR="006E6F20" w:rsidRPr="007712B6" w:rsidRDefault="006E6F20" w:rsidP="006E6F20">
      <w:pPr>
        <w:pStyle w:val="Akapitzlist"/>
        <w:numPr>
          <w:ilvl w:val="0"/>
          <w:numId w:val="18"/>
        </w:numPr>
        <w:ind w:left="993" w:hanging="426"/>
        <w:jc w:val="both"/>
        <w:rPr>
          <w:rFonts w:cstheme="minorHAnsi"/>
          <w:b/>
          <w:bCs/>
        </w:rPr>
      </w:pPr>
      <w:r w:rsidRPr="007712B6">
        <w:rPr>
          <w:rFonts w:cstheme="minorHAnsi"/>
        </w:rPr>
        <w:t xml:space="preserve">Jeżeli wraz z ofertą składane są dokumenty zawierające tajemnicę przedsiębiorstwa Wykonawca, w celu utrzymania w poufności tych informacji, przekazuje je w wydzielonym </w:t>
      </w:r>
      <w:r w:rsidRPr="007712B6">
        <w:rPr>
          <w:rFonts w:cstheme="minorHAnsi"/>
        </w:rPr>
        <w:b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Pr="007712B6">
        <w:rPr>
          <w:rFonts w:cstheme="minorHAnsi"/>
        </w:rPr>
        <w:br/>
        <w:t xml:space="preserve">w polu „Załączniki i inne dokumenty przedstawione w ofercie przez Wykonawcę”. </w:t>
      </w:r>
    </w:p>
    <w:p w14:paraId="3D40940C" w14:textId="77777777" w:rsidR="006E6F20" w:rsidRPr="007712B6" w:rsidRDefault="006E6F20" w:rsidP="006E6F20">
      <w:pPr>
        <w:pStyle w:val="Akapitzlist"/>
        <w:numPr>
          <w:ilvl w:val="0"/>
          <w:numId w:val="18"/>
        </w:numPr>
        <w:ind w:left="993" w:hanging="426"/>
        <w:jc w:val="both"/>
        <w:rPr>
          <w:rFonts w:cstheme="minorHAnsi"/>
          <w:b/>
          <w:bCs/>
        </w:rPr>
      </w:pPr>
      <w:r w:rsidRPr="007712B6">
        <w:rPr>
          <w:rFonts w:cstheme="minorHAnsi"/>
        </w:rPr>
        <w:t xml:space="preserve">Formularz ofertowy podpisuje się pod rygorem nieważności kwalifikowanym podpisem elektronicznym, podpisem zaufanym lub podpisem osobistym. </w:t>
      </w:r>
    </w:p>
    <w:p w14:paraId="717C61F4" w14:textId="77777777" w:rsidR="006E6F20" w:rsidRPr="007712B6" w:rsidRDefault="006E6F20" w:rsidP="006E6F20">
      <w:pPr>
        <w:pStyle w:val="Akapitzlist"/>
        <w:numPr>
          <w:ilvl w:val="0"/>
          <w:numId w:val="18"/>
        </w:numPr>
        <w:ind w:left="993" w:hanging="426"/>
        <w:jc w:val="both"/>
        <w:rPr>
          <w:rFonts w:cstheme="minorHAnsi"/>
          <w:b/>
          <w:bCs/>
        </w:rPr>
      </w:pPr>
      <w:r w:rsidRPr="007712B6">
        <w:rPr>
          <w:rFonts w:cstheme="minorHAnsi"/>
        </w:rPr>
        <w:t xml:space="preserve">Pozostałe dokumenty wchodzące w skład oferty lub składane wraz z ofertą, które są zgodne </w:t>
      </w:r>
      <w:r w:rsidRPr="007712B6">
        <w:rPr>
          <w:rFonts w:cstheme="minorHAnsi"/>
        </w:rPr>
        <w:b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p>
    <w:p w14:paraId="4BC6C66D" w14:textId="77777777" w:rsidR="006E6F20" w:rsidRPr="007712B6" w:rsidRDefault="006E6F20" w:rsidP="006E6F20">
      <w:pPr>
        <w:pStyle w:val="Akapitzlist"/>
        <w:numPr>
          <w:ilvl w:val="0"/>
          <w:numId w:val="18"/>
        </w:numPr>
        <w:ind w:left="993" w:hanging="426"/>
        <w:jc w:val="both"/>
        <w:rPr>
          <w:rFonts w:cstheme="minorHAnsi"/>
        </w:rPr>
      </w:pPr>
      <w:r w:rsidRPr="007712B6">
        <w:rPr>
          <w:rFonts w:cstheme="minorHAnsi"/>
        </w:rPr>
        <w:t xml:space="preserve">Oferta może być złożona tylko do upływu terminu składania ofert. Oferta złożona po terminie nie zostanie przyjęta. Wykonawca może przed upływem terminu składania ofert wycofać ofertę. Wykonawca wycofuje ofertę w zakładce „Oferty/wnioski” używając przycisku „Wycofaj ofertę”. </w:t>
      </w:r>
    </w:p>
    <w:p w14:paraId="23B715F2" w14:textId="77777777" w:rsidR="006E6F20" w:rsidRPr="007712B6" w:rsidRDefault="006E6F20" w:rsidP="006E6F20">
      <w:pPr>
        <w:pStyle w:val="Akapitzlist"/>
        <w:numPr>
          <w:ilvl w:val="0"/>
          <w:numId w:val="18"/>
        </w:numPr>
        <w:ind w:left="993" w:hanging="426"/>
        <w:jc w:val="both"/>
        <w:rPr>
          <w:rFonts w:cstheme="minorHAnsi"/>
        </w:rPr>
      </w:pPr>
      <w:r w:rsidRPr="007712B6">
        <w:rPr>
          <w:rFonts w:cstheme="minorHAnsi"/>
        </w:rPr>
        <w:t xml:space="preserve">Zalecane jest by w procesie sporządzania i składania oferty Wykonawca korzystał z Instrukcji interaktywnej – „Oferta wnioski i prace konkursowe” dostępnej pod adresem: </w:t>
      </w:r>
      <w:hyperlink r:id="rId14">
        <w:r w:rsidRPr="007712B6">
          <w:rPr>
            <w:rStyle w:val="czeinternetowe"/>
            <w:rFonts w:cstheme="minorHAnsi"/>
            <w:color w:val="auto"/>
          </w:rPr>
          <w:t>https://media.ezamowienia.gov.pl/pod/2021/10/Oferty-5.2.pdf</w:t>
        </w:r>
      </w:hyperlink>
      <w:r w:rsidRPr="007712B6">
        <w:rPr>
          <w:rFonts w:cstheme="minorHAnsi"/>
        </w:rPr>
        <w:t xml:space="preserve"> </w:t>
      </w:r>
    </w:p>
    <w:p w14:paraId="41D1B04B" w14:textId="77777777" w:rsidR="006E6F20" w:rsidRPr="007712B6"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7712B6">
        <w:rPr>
          <w:rFonts w:eastAsia="Calibri" w:cstheme="minorHAnsi"/>
        </w:rPr>
        <w:t xml:space="preserve">Zamawiający poprawia w ofercie oczywiste omyłki pisarskie oraz oczywiste omyłki rachunkowe, </w:t>
      </w:r>
      <w:r w:rsidRPr="007712B6">
        <w:rPr>
          <w:rFonts w:eastAsia="Calibri" w:cstheme="minorHAnsi"/>
        </w:rPr>
        <w:br/>
        <w:t>z uwzględnieniem konsekwencji rachunkowych dokonanych poprawek, niezwłocznie zawia</w:t>
      </w:r>
      <w:r w:rsidRPr="007712B6">
        <w:rPr>
          <w:rFonts w:eastAsia="Calibri" w:cstheme="minorHAnsi"/>
        </w:rPr>
        <w:softHyphen/>
      </w:r>
      <w:r w:rsidRPr="007712B6">
        <w:rPr>
          <w:rFonts w:eastAsia="Calibri" w:cstheme="minorHAnsi"/>
        </w:rPr>
        <w:lastRenderedPageBreak/>
        <w:t>damiając o tym wykonawcę, którego oferta została poprawiona.</w:t>
      </w:r>
    </w:p>
    <w:p w14:paraId="2464FCBF" w14:textId="77777777" w:rsidR="006E6F20" w:rsidRPr="007712B6"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7712B6">
        <w:rPr>
          <w:rFonts w:eastAsia="Calibri" w:cstheme="minorHAnsi"/>
        </w:rPr>
        <w:t xml:space="preserve">Zamawiający poprawia w ofercie inne omyłki polegające na niezgodności oferty </w:t>
      </w:r>
      <w:r w:rsidRPr="007712B6">
        <w:rPr>
          <w:rFonts w:eastAsia="Calibri" w:cstheme="minorHAnsi"/>
        </w:rPr>
        <w:br/>
        <w:t>z  dokumentami zamówienia, niepowodujące istotnych zmian w treści oferty, niezwłocznie zawia</w:t>
      </w:r>
      <w:r w:rsidRPr="007712B6">
        <w:rPr>
          <w:rFonts w:eastAsia="Calibri" w:cstheme="minorHAnsi"/>
        </w:rPr>
        <w:softHyphen/>
        <w:t xml:space="preserve">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poprawienie omyłki. </w:t>
      </w:r>
    </w:p>
    <w:p w14:paraId="5140FA83" w14:textId="29E89E56" w:rsidR="006E6F20" w:rsidRPr="007712B6"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7712B6">
        <w:rPr>
          <w:rFonts w:eastAsia="Calibri" w:cstheme="minorHAnsi"/>
        </w:rPr>
        <w:t>Jeżeli zaoferowana cena lub koszt, lub ich istotne części składowe, wydają się rażąco niskie</w:t>
      </w:r>
      <w:r w:rsidR="00364129">
        <w:rPr>
          <w:rFonts w:eastAsia="Calibri" w:cstheme="minorHAnsi"/>
        </w:rPr>
        <w:br/>
      </w:r>
      <w:r w:rsidRPr="007712B6">
        <w:rPr>
          <w:rFonts w:eastAsia="Calibri" w:cstheme="minorHAnsi"/>
        </w:rPr>
        <w:t xml:space="preserve">w stosunku do przedmiotu zamówienia lub budzą wątpliwości zamawiającego co do możliwości wykonania przedmiotu zamówienia zgodnie z wymaganiami określonymi </w:t>
      </w:r>
      <w:r w:rsidR="00364129">
        <w:rPr>
          <w:rFonts w:eastAsia="Calibri" w:cstheme="minorHAnsi"/>
        </w:rPr>
        <w:t xml:space="preserve"> </w:t>
      </w:r>
      <w:r w:rsidRPr="007712B6">
        <w:rPr>
          <w:rFonts w:eastAsia="Calibri" w:cstheme="minorHAnsi"/>
        </w:rPr>
        <w:t xml:space="preserve">w niniejszej specyfikacji lub wynikającymi z odrębnych przepisów, zamawiający zażąda od wykonawcy wyjaśnień, w tym złożenia dowodów w zakresie wyliczenia ceny lub kosztu, lub ich istotnych części składowych. </w:t>
      </w:r>
    </w:p>
    <w:p w14:paraId="1A797D9C" w14:textId="54EF8E75" w:rsidR="000766E2" w:rsidRPr="007712B6"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7712B6">
        <w:rPr>
          <w:rFonts w:eastAsia="Calibri" w:cstheme="minorHAnsi"/>
        </w:rPr>
        <w:t xml:space="preserve">Obowiązek wykazania, że oferta nie zawiera rażąco niskiej ceny lub kosztu spoczywa na wykonawcy. Odrzuceniu, jako oferta z rażąco niską ceną lub kosztem, podlega oferta wykonawcy, który nie udzielił wyjaśnień w wyznaczonym terminie, lub jeżeli złożone wyjaśnienia wraz </w:t>
      </w:r>
      <w:r w:rsidRPr="007712B6">
        <w:rPr>
          <w:rFonts w:eastAsia="Calibri" w:cstheme="minorHAnsi"/>
        </w:rPr>
        <w:br/>
        <w:t xml:space="preserve">z dowodami nie uzasadniają rażąco niskiej ceny lub kosztu tej oferty. </w:t>
      </w:r>
    </w:p>
    <w:p w14:paraId="658BA995" w14:textId="4DC446C7" w:rsidR="000766E2" w:rsidRPr="007712B6" w:rsidRDefault="005465F7" w:rsidP="00157734">
      <w:pPr>
        <w:rPr>
          <w:rFonts w:asciiTheme="minorHAnsi" w:hAnsiTheme="minorHAnsi" w:cstheme="minorHAnsi"/>
        </w:rPr>
      </w:pPr>
      <w:r w:rsidRPr="007712B6">
        <w:rPr>
          <w:rFonts w:asciiTheme="minorHAnsi" w:hAnsiTheme="minorHAnsi" w:cstheme="minorHAnsi"/>
        </w:rPr>
        <w:br/>
      </w: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53755325"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3FC5C80" w14:textId="77777777" w:rsidR="000766E2" w:rsidRPr="007712B6" w:rsidRDefault="007B1E20" w:rsidP="00BE7662">
            <w:pPr>
              <w:pStyle w:val="Default"/>
              <w:numPr>
                <w:ilvl w:val="0"/>
                <w:numId w:val="24"/>
              </w:numPr>
              <w:spacing w:after="148" w:line="276" w:lineRule="auto"/>
              <w:jc w:val="both"/>
              <w:rPr>
                <w:rFonts w:asciiTheme="minorHAnsi" w:hAnsiTheme="minorHAnsi" w:cstheme="minorHAnsi"/>
                <w:color w:val="auto"/>
                <w:sz w:val="22"/>
                <w:szCs w:val="22"/>
              </w:rPr>
            </w:pPr>
            <w:r w:rsidRPr="00E10164">
              <w:rPr>
                <w:rFonts w:asciiTheme="minorHAnsi" w:eastAsia="Open Sans" w:hAnsiTheme="minorHAnsi" w:cstheme="minorHAnsi"/>
                <w:b/>
                <w:color w:val="auto"/>
                <w:sz w:val="22"/>
                <w:szCs w:val="22"/>
              </w:rPr>
              <w:t>Sposób obliczania ceny oferty</w:t>
            </w:r>
          </w:p>
        </w:tc>
      </w:tr>
    </w:tbl>
    <w:p w14:paraId="57039891" w14:textId="77777777" w:rsidR="000766E2" w:rsidRPr="007712B6" w:rsidRDefault="000766E2" w:rsidP="00157734">
      <w:pPr>
        <w:pStyle w:val="Default"/>
        <w:spacing w:after="148" w:line="276" w:lineRule="auto"/>
        <w:ind w:left="720"/>
        <w:jc w:val="both"/>
        <w:rPr>
          <w:rFonts w:asciiTheme="minorHAnsi" w:hAnsiTheme="minorHAnsi" w:cstheme="minorHAnsi"/>
          <w:color w:val="auto"/>
          <w:sz w:val="22"/>
          <w:szCs w:val="22"/>
        </w:rPr>
      </w:pPr>
    </w:p>
    <w:p w14:paraId="4000E29E" w14:textId="77777777" w:rsidR="000766E2" w:rsidRPr="007712B6"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Wykonawca podaje cenę za realizację przedmiotu zamówienia zgodnie ze wzorem Formularza Ofertowego, który należy pobrać z platformy e-Zamowienia.</w:t>
      </w:r>
    </w:p>
    <w:p w14:paraId="7D02AF78" w14:textId="77777777" w:rsidR="000766E2" w:rsidRPr="007712B6"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Cena może być tylko jedna za oferowany przedmiot zamówienia, nie dopuszcza się wariantowości cen.</w:t>
      </w:r>
    </w:p>
    <w:p w14:paraId="6B129A42" w14:textId="77777777" w:rsidR="000766E2" w:rsidRPr="007712B6"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7712B6">
        <w:rPr>
          <w:rFonts w:asciiTheme="minorHAnsi" w:eastAsia="Open Sans" w:hAnsiTheme="minorHAnsi" w:cstheme="minorHAnsi"/>
          <w:color w:val="auto"/>
          <w:sz w:val="22"/>
          <w:szCs w:val="22"/>
        </w:rPr>
        <w:t xml:space="preserve">Łączna cena ofertowa brutto musi uwzględniać wszystkie koszty związane z realizacją przedmiotu zamówienia zgodnie z opisem przedmiotu zamówienia oraz postanowieniami umowy określonymi w niniejszej SWZ. </w:t>
      </w:r>
    </w:p>
    <w:p w14:paraId="43B4C5FF" w14:textId="77777777" w:rsidR="000766E2" w:rsidRPr="007712B6"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7712B6">
        <w:rPr>
          <w:rFonts w:asciiTheme="minorHAnsi" w:eastAsia="Open Sans" w:hAnsiTheme="minorHAnsi" w:cstheme="minorHAnsi"/>
          <w:color w:val="auto"/>
          <w:sz w:val="22"/>
          <w:szCs w:val="22"/>
        </w:rPr>
        <w:t>Cena oferty winna być wyrażona w złotych polskich i wyliczona w zaokrągleniu do dwóch miejsc po przecinku (zasada zaokrąglania – poniżej 5 należy końcówkę pominąć, powyżej i równe 5 należy zaokrąglić w górę). Nie dopuszcza się zaokrągleń poprzez odrzucenie miejsc po przecinku.</w:t>
      </w:r>
    </w:p>
    <w:p w14:paraId="091C9065" w14:textId="65DBCFF6" w:rsidR="000766E2" w:rsidRPr="007712B6"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7712B6">
        <w:rPr>
          <w:rFonts w:asciiTheme="minorHAnsi" w:eastAsia="Open Sans" w:hAnsiTheme="minorHAnsi" w:cstheme="minorHAnsi"/>
          <w:color w:val="auto"/>
          <w:sz w:val="22"/>
          <w:szCs w:val="22"/>
        </w:rPr>
        <w:t>Ceny</w:t>
      </w:r>
      <w:r w:rsidR="00A828D2" w:rsidRPr="007712B6">
        <w:rPr>
          <w:rFonts w:asciiTheme="minorHAnsi" w:eastAsia="Open Sans" w:hAnsiTheme="minorHAnsi" w:cstheme="minorHAnsi"/>
          <w:color w:val="auto"/>
          <w:sz w:val="22"/>
          <w:szCs w:val="22"/>
        </w:rPr>
        <w:t xml:space="preserve"> </w:t>
      </w:r>
      <w:r w:rsidRPr="007712B6">
        <w:rPr>
          <w:rFonts w:asciiTheme="minorHAnsi" w:eastAsia="Open Sans" w:hAnsiTheme="minorHAnsi" w:cstheme="minorHAnsi"/>
          <w:color w:val="auto"/>
          <w:sz w:val="22"/>
          <w:szCs w:val="22"/>
        </w:rPr>
        <w:t xml:space="preserve">określone przez Wykonawcę zawierają w sobie wszystkie koszty związane </w:t>
      </w:r>
      <w:r w:rsidRPr="007712B6">
        <w:rPr>
          <w:rFonts w:asciiTheme="minorHAnsi" w:eastAsia="Open Sans" w:hAnsiTheme="minorHAnsi" w:cstheme="minorHAnsi"/>
          <w:color w:val="auto"/>
          <w:sz w:val="22"/>
          <w:szCs w:val="22"/>
        </w:rPr>
        <w:br/>
        <w:t>z realizacją przedmiotu zamówienia, są stałe przez cały okres trwania umowy i nie podlegają zmianom, z wyjątkiem zmiany urzędowej stawki podatku VAT.</w:t>
      </w:r>
    </w:p>
    <w:p w14:paraId="45D61897" w14:textId="4B5FF2B3" w:rsidR="000766E2" w:rsidRPr="007712B6"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7712B6">
        <w:rPr>
          <w:rFonts w:asciiTheme="minorHAnsi" w:eastAsia="Open Sans" w:hAnsiTheme="minorHAnsi" w:cstheme="minorHAnsi"/>
          <w:color w:val="auto"/>
          <w:sz w:val="22"/>
          <w:szCs w:val="22"/>
        </w:rPr>
        <w:t>Cena podana na Formularzu Ofertowym jest ceną ostateczną, nie podlegającą negocjacji</w:t>
      </w:r>
      <w:r w:rsidR="00364129">
        <w:rPr>
          <w:rFonts w:asciiTheme="minorHAnsi" w:eastAsia="Open Sans" w:hAnsiTheme="minorHAnsi" w:cstheme="minorHAnsi"/>
          <w:color w:val="auto"/>
          <w:sz w:val="22"/>
          <w:szCs w:val="22"/>
        </w:rPr>
        <w:br/>
      </w:r>
      <w:r w:rsidRPr="007712B6">
        <w:rPr>
          <w:rFonts w:asciiTheme="minorHAnsi" w:eastAsia="Open Sans" w:hAnsiTheme="minorHAnsi" w:cstheme="minorHAnsi"/>
          <w:color w:val="auto"/>
          <w:sz w:val="22"/>
          <w:szCs w:val="22"/>
        </w:rPr>
        <w:t xml:space="preserve">i powinna obejmować wszystkie koszty i składniki związane z wykonaniem zamówienia. Wykonawca określi w ofercie cenę zamówienia (łącznie z podatkiem VAT) wyłącznie w zł dla całości </w:t>
      </w:r>
      <w:r w:rsidR="00D20369" w:rsidRPr="007712B6">
        <w:rPr>
          <w:rFonts w:asciiTheme="minorHAnsi" w:eastAsia="Open Sans" w:hAnsiTheme="minorHAnsi" w:cstheme="minorHAnsi"/>
          <w:color w:val="auto"/>
          <w:sz w:val="22"/>
          <w:szCs w:val="22"/>
        </w:rPr>
        <w:t xml:space="preserve">wynajmu. </w:t>
      </w:r>
      <w:r w:rsidRPr="007712B6">
        <w:rPr>
          <w:rFonts w:asciiTheme="minorHAnsi" w:eastAsia="Open Sans" w:hAnsiTheme="minorHAnsi" w:cstheme="minorHAnsi"/>
          <w:color w:val="auto"/>
          <w:sz w:val="22"/>
          <w:szCs w:val="22"/>
        </w:rPr>
        <w:t>Wyliczenie prawidłowej stawki VAT należy do obowiązków Wykonawcy.</w:t>
      </w:r>
    </w:p>
    <w:p w14:paraId="417A44C1" w14:textId="6C0DAC1D" w:rsidR="000766E2" w:rsidRPr="007712B6"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lastRenderedPageBreak/>
        <w:t>Jeżeli została złożona oferta, której wybór prowadziłby do powstania u Zamawiającego obowiązku podatkowego zgodnie z ustawą z dnia 11 marca 2004 r.  o podatku od towarów i usług</w:t>
      </w:r>
      <w:r w:rsidR="00364129">
        <w:rPr>
          <w:rFonts w:asciiTheme="minorHAnsi" w:hAnsiTheme="minorHAnsi" w:cstheme="minorHAnsi"/>
          <w:color w:val="auto"/>
          <w:sz w:val="22"/>
          <w:szCs w:val="22"/>
        </w:rPr>
        <w:br/>
      </w:r>
      <w:r w:rsidRPr="007712B6">
        <w:rPr>
          <w:rFonts w:asciiTheme="minorHAnsi" w:hAnsiTheme="minorHAnsi" w:cstheme="minorHAnsi"/>
          <w:color w:val="auto"/>
          <w:sz w:val="22"/>
          <w:szCs w:val="22"/>
        </w:rPr>
        <w:t>(Dz. U. z 202</w:t>
      </w:r>
      <w:r w:rsidR="001B47F6" w:rsidRPr="007712B6">
        <w:rPr>
          <w:rFonts w:asciiTheme="minorHAnsi" w:hAnsiTheme="minorHAnsi" w:cstheme="minorHAnsi"/>
          <w:color w:val="auto"/>
          <w:sz w:val="22"/>
          <w:szCs w:val="22"/>
        </w:rPr>
        <w:t>3</w:t>
      </w:r>
      <w:r w:rsidRPr="007712B6">
        <w:rPr>
          <w:rFonts w:asciiTheme="minorHAnsi" w:hAnsiTheme="minorHAnsi" w:cstheme="minorHAnsi"/>
          <w:color w:val="auto"/>
          <w:sz w:val="22"/>
          <w:szCs w:val="22"/>
        </w:rPr>
        <w:t xml:space="preserve"> r. poz. </w:t>
      </w:r>
      <w:r w:rsidR="001B47F6" w:rsidRPr="007712B6">
        <w:rPr>
          <w:rFonts w:asciiTheme="minorHAnsi" w:hAnsiTheme="minorHAnsi" w:cstheme="minorHAnsi"/>
          <w:color w:val="auto"/>
          <w:sz w:val="22"/>
          <w:szCs w:val="22"/>
        </w:rPr>
        <w:t>1570, 1598, 1852</w:t>
      </w:r>
      <w:r w:rsidRPr="007712B6">
        <w:rPr>
          <w:rFonts w:asciiTheme="minorHAnsi" w:hAnsiTheme="minorHAnsi" w:cstheme="minorHAnsi"/>
          <w:color w:val="auto"/>
          <w:sz w:val="22"/>
          <w:szCs w:val="22"/>
        </w:rPr>
        <w:t xml:space="preserve">). Zamawiający w celu oceny oferty dolicza do przedstawionej w tej ofercie ceny kwotę podatku od towarów i usług, którą miałby obowiązek rozliczyć. W takim przypadku  Wykonawca składając ofertę ma obowiązek: </w:t>
      </w:r>
    </w:p>
    <w:p w14:paraId="0AAC692C" w14:textId="77777777" w:rsidR="000766E2" w:rsidRPr="007712B6"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poinformowania Zamawiającego, że wybór jego oferty będzie prowadził do powstania </w:t>
      </w:r>
      <w:r w:rsidRPr="007712B6">
        <w:rPr>
          <w:rFonts w:asciiTheme="minorHAnsi" w:hAnsiTheme="minorHAnsi" w:cstheme="minorHAnsi"/>
          <w:color w:val="auto"/>
          <w:sz w:val="22"/>
          <w:szCs w:val="22"/>
        </w:rPr>
        <w:br/>
        <w:t>u Zamawiającego obowiązku podatkowego;</w:t>
      </w:r>
    </w:p>
    <w:p w14:paraId="134B7449" w14:textId="77777777" w:rsidR="000766E2" w:rsidRPr="007712B6"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wskazania nazwy (rodzaju) towaru lub usługi, których dostawa lub świadczenie będą prowadziły do powstania obowiązku podatkowego; </w:t>
      </w:r>
    </w:p>
    <w:p w14:paraId="50B8C9F1" w14:textId="77777777" w:rsidR="000766E2" w:rsidRPr="007712B6"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wskazania wartości towaru lub usługi objętego obowiązkiem podatkowym Zamawiającego, bez kwoty podatku; </w:t>
      </w:r>
    </w:p>
    <w:p w14:paraId="5C280FF2" w14:textId="77777777" w:rsidR="000766E2" w:rsidRPr="007712B6"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wskazania stawki podatku od towarów i usług, która zgodnie z wiedzą Wykonawcy, będzie miała zastosowanie.</w:t>
      </w:r>
    </w:p>
    <w:p w14:paraId="07F89840" w14:textId="77777777" w:rsidR="000766E2" w:rsidRPr="007712B6" w:rsidRDefault="007B1E20" w:rsidP="00157734">
      <w:pPr>
        <w:pStyle w:val="Akapitzlist"/>
        <w:numPr>
          <w:ilvl w:val="0"/>
          <w:numId w:val="19"/>
        </w:numPr>
        <w:spacing w:before="60" w:after="60"/>
        <w:jc w:val="both"/>
        <w:rPr>
          <w:rFonts w:eastAsia="Open Sans" w:cstheme="minorHAnsi"/>
        </w:rPr>
      </w:pPr>
      <w:r w:rsidRPr="007712B6">
        <w:rPr>
          <w:rFonts w:eastAsia="Open Sans" w:cstheme="minorHAnsi"/>
        </w:rPr>
        <w:t>Zamawiający nie przewiduje rozliczeń z Wykonawcą w walucie innej niż w złotych polskich.</w:t>
      </w:r>
    </w:p>
    <w:p w14:paraId="66F580DA" w14:textId="77777777" w:rsidR="000766E2" w:rsidRPr="007712B6" w:rsidRDefault="007B1E20" w:rsidP="00157734">
      <w:pPr>
        <w:pStyle w:val="Akapitzlist"/>
        <w:numPr>
          <w:ilvl w:val="0"/>
          <w:numId w:val="19"/>
        </w:numPr>
        <w:spacing w:before="60" w:after="60"/>
        <w:jc w:val="both"/>
        <w:rPr>
          <w:rFonts w:eastAsia="Open Sans" w:cstheme="minorHAnsi"/>
        </w:rPr>
      </w:pPr>
      <w:r w:rsidRPr="007712B6">
        <w:rPr>
          <w:rFonts w:eastAsia="Calibri" w:cstheme="minorHAnsi"/>
        </w:rPr>
        <w:t xml:space="preserve">Wyliczona cena oferty brutto będzie służyć do porównania złożonych ofert i do rozliczenia </w:t>
      </w:r>
      <w:r w:rsidRPr="007712B6">
        <w:rPr>
          <w:rFonts w:eastAsia="Calibri" w:cstheme="minorHAnsi"/>
        </w:rPr>
        <w:br/>
        <w:t>w trakcie realizacji zamówienia.</w:t>
      </w:r>
    </w:p>
    <w:p w14:paraId="735D0E79" w14:textId="22E58DAA" w:rsidR="000766E2" w:rsidRPr="007712B6" w:rsidRDefault="005465F7" w:rsidP="00157734">
      <w:pPr>
        <w:jc w:val="both"/>
        <w:rPr>
          <w:rFonts w:asciiTheme="minorHAnsi" w:hAnsiTheme="minorHAnsi" w:cstheme="minorHAnsi"/>
        </w:rPr>
      </w:pPr>
      <w:r w:rsidRPr="007712B6">
        <w:rPr>
          <w:rFonts w:asciiTheme="minorHAnsi" w:hAnsiTheme="minorHAnsi" w:cstheme="minorHAnsi"/>
        </w:rPr>
        <w:br/>
      </w: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4BF4442A"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54012BA5"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Wymagania dotyczące wadium</w:t>
            </w:r>
          </w:p>
        </w:tc>
      </w:tr>
    </w:tbl>
    <w:p w14:paraId="3CAE3735" w14:textId="00FC9702" w:rsidR="005010F6" w:rsidRPr="007712B6" w:rsidRDefault="005010F6" w:rsidP="00BE7662">
      <w:pPr>
        <w:pStyle w:val="Akapitzlist"/>
        <w:numPr>
          <w:ilvl w:val="0"/>
          <w:numId w:val="41"/>
        </w:numPr>
        <w:spacing w:before="60" w:after="60"/>
        <w:jc w:val="both"/>
        <w:rPr>
          <w:rFonts w:eastAsia="Open Sans" w:cstheme="minorHAnsi"/>
        </w:rPr>
      </w:pPr>
      <w:r w:rsidRPr="007712B6">
        <w:rPr>
          <w:rFonts w:eastAsia="Open Sans" w:cstheme="minorHAnsi"/>
        </w:rPr>
        <w:t xml:space="preserve">Wykonawca zobowiązany jest przed upływem terminu składania ofert wnieść wadium </w:t>
      </w:r>
      <w:r w:rsidRPr="007712B6">
        <w:rPr>
          <w:rFonts w:eastAsia="Open Sans" w:cstheme="minorHAnsi"/>
        </w:rPr>
        <w:br/>
        <w:t xml:space="preserve">w wysokości </w:t>
      </w:r>
      <w:r w:rsidR="00446D6C" w:rsidRPr="007712B6">
        <w:rPr>
          <w:rFonts w:eastAsia="Open Sans" w:cstheme="minorHAnsi"/>
        </w:rPr>
        <w:t>5</w:t>
      </w:r>
      <w:r w:rsidRPr="007712B6">
        <w:rPr>
          <w:rFonts w:eastAsia="Open Sans" w:cstheme="minorHAnsi"/>
        </w:rPr>
        <w:t xml:space="preserve"> 000,00 zł (słownie: </w:t>
      </w:r>
      <w:r w:rsidR="00446D6C" w:rsidRPr="007712B6">
        <w:rPr>
          <w:rFonts w:eastAsia="Open Sans" w:cstheme="minorHAnsi"/>
        </w:rPr>
        <w:t>pi</w:t>
      </w:r>
      <w:r w:rsidR="005465F7" w:rsidRPr="007712B6">
        <w:rPr>
          <w:rFonts w:eastAsia="Open Sans" w:cstheme="minorHAnsi"/>
        </w:rPr>
        <w:t>ęć</w:t>
      </w:r>
      <w:r w:rsidR="005A0DBE" w:rsidRPr="007712B6">
        <w:rPr>
          <w:rFonts w:eastAsia="Open Sans" w:cstheme="minorHAnsi"/>
        </w:rPr>
        <w:t>/</w:t>
      </w:r>
      <w:r w:rsidRPr="007712B6">
        <w:rPr>
          <w:rFonts w:eastAsia="Open Sans" w:cstheme="minorHAnsi"/>
        </w:rPr>
        <w:t xml:space="preserve"> tysięcy złotych 00/100 zł).</w:t>
      </w:r>
    </w:p>
    <w:p w14:paraId="0288BE4E" w14:textId="77777777" w:rsidR="005010F6" w:rsidRPr="007712B6" w:rsidRDefault="005010F6" w:rsidP="00BE7662">
      <w:pPr>
        <w:pStyle w:val="Akapitzlist"/>
        <w:numPr>
          <w:ilvl w:val="0"/>
          <w:numId w:val="41"/>
        </w:numPr>
        <w:spacing w:before="60" w:after="60"/>
        <w:jc w:val="both"/>
        <w:rPr>
          <w:rFonts w:eastAsia="Open Sans" w:cstheme="minorHAnsi"/>
        </w:rPr>
      </w:pPr>
      <w:r w:rsidRPr="007712B6">
        <w:rPr>
          <w:rFonts w:eastAsia="Open Sans" w:cstheme="minorHAnsi"/>
        </w:rPr>
        <w:t xml:space="preserve"> Wadium może być wniesione w: </w:t>
      </w:r>
    </w:p>
    <w:p w14:paraId="52F965D7" w14:textId="77777777" w:rsidR="005010F6" w:rsidRPr="007712B6" w:rsidRDefault="005010F6" w:rsidP="00BE7662">
      <w:pPr>
        <w:pStyle w:val="Akapitzlist"/>
        <w:numPr>
          <w:ilvl w:val="0"/>
          <w:numId w:val="42"/>
        </w:numPr>
        <w:spacing w:before="60" w:after="60"/>
        <w:jc w:val="both"/>
        <w:rPr>
          <w:rFonts w:eastAsia="Open Sans" w:cstheme="minorHAnsi"/>
        </w:rPr>
      </w:pPr>
      <w:r w:rsidRPr="007712B6">
        <w:rPr>
          <w:rFonts w:eastAsia="Open Sans" w:cstheme="minorHAnsi"/>
        </w:rPr>
        <w:t>pieniądzu,</w:t>
      </w:r>
    </w:p>
    <w:p w14:paraId="44C4C917" w14:textId="77777777" w:rsidR="005010F6" w:rsidRPr="007712B6" w:rsidRDefault="005010F6" w:rsidP="00BE7662">
      <w:pPr>
        <w:pStyle w:val="Akapitzlist"/>
        <w:numPr>
          <w:ilvl w:val="0"/>
          <w:numId w:val="42"/>
        </w:numPr>
        <w:spacing w:before="60" w:after="60"/>
        <w:jc w:val="both"/>
        <w:rPr>
          <w:rFonts w:cstheme="minorHAnsi"/>
        </w:rPr>
      </w:pPr>
      <w:r w:rsidRPr="007712B6">
        <w:rPr>
          <w:rFonts w:cstheme="minorHAnsi"/>
        </w:rPr>
        <w:t>gwarancjach bankowych,</w:t>
      </w:r>
    </w:p>
    <w:p w14:paraId="4C635BFC" w14:textId="77777777" w:rsidR="005010F6" w:rsidRPr="007712B6" w:rsidRDefault="005010F6" w:rsidP="00BE7662">
      <w:pPr>
        <w:pStyle w:val="Akapitzlist"/>
        <w:numPr>
          <w:ilvl w:val="0"/>
          <w:numId w:val="42"/>
        </w:numPr>
        <w:jc w:val="both"/>
        <w:rPr>
          <w:rFonts w:cstheme="minorHAnsi"/>
        </w:rPr>
      </w:pPr>
      <w:r w:rsidRPr="007712B6">
        <w:rPr>
          <w:rFonts w:cstheme="minorHAnsi"/>
        </w:rPr>
        <w:t>gwarancjach ubezpieczeniowych.</w:t>
      </w:r>
    </w:p>
    <w:p w14:paraId="1ACCAA37" w14:textId="77777777" w:rsidR="005010F6" w:rsidRPr="007712B6" w:rsidRDefault="005010F6" w:rsidP="00BE7662">
      <w:pPr>
        <w:pStyle w:val="Akapitzlist"/>
        <w:numPr>
          <w:ilvl w:val="0"/>
          <w:numId w:val="41"/>
        </w:numPr>
        <w:spacing w:before="60" w:after="60"/>
        <w:jc w:val="both"/>
        <w:rPr>
          <w:rFonts w:eastAsia="Open Sans" w:cstheme="minorHAnsi"/>
        </w:rPr>
      </w:pPr>
      <w:r w:rsidRPr="007712B6">
        <w:rPr>
          <w:rFonts w:eastAsia="Open Sans" w:cstheme="minorHAnsi"/>
        </w:rPr>
        <w:t>Wadium wnosi się przed upływem terminu składania ofert.</w:t>
      </w:r>
    </w:p>
    <w:p w14:paraId="38AAC763" w14:textId="77777777" w:rsidR="005010F6" w:rsidRPr="007712B6" w:rsidRDefault="005010F6" w:rsidP="00BE7662">
      <w:pPr>
        <w:pStyle w:val="Akapitzlist"/>
        <w:numPr>
          <w:ilvl w:val="0"/>
          <w:numId w:val="41"/>
        </w:numPr>
        <w:spacing w:before="60" w:after="60"/>
        <w:jc w:val="both"/>
        <w:rPr>
          <w:rFonts w:eastAsia="Open Sans" w:cstheme="minorHAnsi"/>
        </w:rPr>
      </w:pPr>
      <w:r w:rsidRPr="007712B6">
        <w:rPr>
          <w:rFonts w:cstheme="minorHAnsi"/>
          <w:shd w:val="clear" w:color="auto" w:fill="FFFFFF"/>
        </w:rPr>
        <w:t xml:space="preserve">Gwarancja wadialna (bankowa lub ubezpieczeniowa) w formie elektronicznej, aby była honorowana musi zawierać wszystkie elementy stosowane dla tego typu dokumentów, </w:t>
      </w:r>
      <w:r w:rsidRPr="007712B6">
        <w:rPr>
          <w:rFonts w:cstheme="minorHAnsi"/>
          <w:shd w:val="clear" w:color="auto" w:fill="FFFFFF"/>
        </w:rPr>
        <w:br/>
        <w:t>w szczególności zobowiązanie gwaranta do zapłaty zatrzymanego przez zamawiającego wadium w ściśle określonych sytuacjach, które zostały określone w przepisach prawa. Gwarancja wadialna w formie elektronicznej musi zostać wystawiona w formie pliku i opatrzona ważnym kwalifikowanym podpisem elektronicznym w sposób, który zapewni przez co najmniej okres wymaganego zabezpieczenia oferty wadium możliwość dokonania kontroli integralności dokumentu elektronicznego, możliwość weryfikacji podpisu elektronicznego oraz możliwość odczytania wszystkich informacji zawartych w elektronicznym dokumencie gwarancji wadialnej. Plik z gwarancją wadialną w formie elektronicznej musi zostać przekazany do Zamawiającego wraz z ofertą.</w:t>
      </w:r>
    </w:p>
    <w:p w14:paraId="1CCDDBA8" w14:textId="58F300DE" w:rsidR="005010F6" w:rsidRPr="00CD5C7D" w:rsidRDefault="005010F6" w:rsidP="00BE7662">
      <w:pPr>
        <w:pStyle w:val="Akapitzlist"/>
        <w:numPr>
          <w:ilvl w:val="0"/>
          <w:numId w:val="41"/>
        </w:numPr>
        <w:spacing w:before="60" w:after="60"/>
        <w:jc w:val="both"/>
        <w:rPr>
          <w:rFonts w:eastAsia="Open Sans" w:cstheme="minorHAnsi"/>
        </w:rPr>
      </w:pPr>
      <w:r w:rsidRPr="007712B6">
        <w:rPr>
          <w:rFonts w:eastAsia="Open Sans" w:cstheme="minorHAnsi"/>
        </w:rPr>
        <w:lastRenderedPageBreak/>
        <w:t>Wadium wnoszone w pieniądzu wpłaca się przelewem bankowym Zamawiającemu</w:t>
      </w:r>
      <w:r w:rsidR="006F4097">
        <w:rPr>
          <w:rFonts w:eastAsia="Open Sans" w:cstheme="minorHAnsi"/>
        </w:rPr>
        <w:t xml:space="preserve"> na konto</w:t>
      </w:r>
      <w:r w:rsidRPr="007712B6">
        <w:rPr>
          <w:rFonts w:eastAsia="Open Sans" w:cstheme="minorHAnsi"/>
        </w:rPr>
        <w:t>:</w:t>
      </w:r>
      <w:r w:rsidR="00F06E83" w:rsidRPr="007712B6">
        <w:rPr>
          <w:rFonts w:eastAsia="Open Sans" w:cstheme="minorHAnsi"/>
        </w:rPr>
        <w:t xml:space="preserve"> </w:t>
      </w:r>
      <w:r w:rsidR="00CC5442">
        <w:rPr>
          <w:rFonts w:eastAsia="Open Sans" w:cstheme="minorHAnsi"/>
        </w:rPr>
        <w:t xml:space="preserve">Santander </w:t>
      </w:r>
      <w:r w:rsidRPr="007712B6">
        <w:rPr>
          <w:rFonts w:eastAsia="Open Sans" w:cstheme="minorHAnsi"/>
        </w:rPr>
        <w:t xml:space="preserve">Bank </w:t>
      </w:r>
      <w:r w:rsidR="00CC5442">
        <w:rPr>
          <w:rFonts w:eastAsia="Open Sans" w:cstheme="minorHAnsi"/>
        </w:rPr>
        <w:t>Polski</w:t>
      </w:r>
      <w:r w:rsidRPr="007712B6">
        <w:rPr>
          <w:rFonts w:eastAsia="Open Sans" w:cstheme="minorHAnsi"/>
        </w:rPr>
        <w:t xml:space="preserve"> w </w:t>
      </w:r>
      <w:r w:rsidR="00CC5442">
        <w:rPr>
          <w:rFonts w:eastAsia="Open Sans" w:cstheme="minorHAnsi"/>
        </w:rPr>
        <w:t>Żaganiu</w:t>
      </w:r>
      <w:r w:rsidRPr="007712B6">
        <w:rPr>
          <w:rFonts w:eastAsia="Open Sans" w:cstheme="minorHAnsi"/>
        </w:rPr>
        <w:t xml:space="preserve"> numer rachunku</w:t>
      </w:r>
      <w:r w:rsidR="00CC5442">
        <w:rPr>
          <w:rFonts w:eastAsia="Open Sans" w:cstheme="minorHAnsi"/>
        </w:rPr>
        <w:t xml:space="preserve"> </w:t>
      </w:r>
      <w:r w:rsidR="00CC5442" w:rsidRPr="002E3857">
        <w:rPr>
          <w:rFonts w:cstheme="minorHAnsi" w:hint="eastAsia"/>
        </w:rPr>
        <w:t>56</w:t>
      </w:r>
      <w:r w:rsidR="00CC5442">
        <w:rPr>
          <w:rFonts w:cstheme="minorHAnsi"/>
        </w:rPr>
        <w:t xml:space="preserve"> </w:t>
      </w:r>
      <w:r w:rsidR="00CC5442" w:rsidRPr="002E3857">
        <w:rPr>
          <w:rFonts w:cstheme="minorHAnsi" w:hint="eastAsia"/>
        </w:rPr>
        <w:t>1090</w:t>
      </w:r>
      <w:r w:rsidR="00CC5442">
        <w:rPr>
          <w:rFonts w:cstheme="minorHAnsi"/>
        </w:rPr>
        <w:t xml:space="preserve"> </w:t>
      </w:r>
      <w:r w:rsidR="00CC5442" w:rsidRPr="002E3857">
        <w:rPr>
          <w:rFonts w:cstheme="minorHAnsi" w:hint="eastAsia"/>
        </w:rPr>
        <w:t>2558</w:t>
      </w:r>
      <w:r w:rsidR="00CC5442">
        <w:rPr>
          <w:rFonts w:cstheme="minorHAnsi"/>
        </w:rPr>
        <w:t xml:space="preserve"> </w:t>
      </w:r>
      <w:r w:rsidR="00CC5442" w:rsidRPr="002E3857">
        <w:rPr>
          <w:rFonts w:cstheme="minorHAnsi" w:hint="eastAsia"/>
        </w:rPr>
        <w:t>0000</w:t>
      </w:r>
      <w:r w:rsidR="00CC5442">
        <w:rPr>
          <w:rFonts w:cstheme="minorHAnsi"/>
        </w:rPr>
        <w:t xml:space="preserve"> </w:t>
      </w:r>
      <w:r w:rsidR="00CC5442" w:rsidRPr="002E3857">
        <w:rPr>
          <w:rFonts w:cstheme="minorHAnsi" w:hint="eastAsia"/>
        </w:rPr>
        <w:t>0001</w:t>
      </w:r>
      <w:r w:rsidR="00CC5442">
        <w:rPr>
          <w:rFonts w:cstheme="minorHAnsi"/>
        </w:rPr>
        <w:t xml:space="preserve"> </w:t>
      </w:r>
      <w:r w:rsidR="00CC5442" w:rsidRPr="002E3857">
        <w:rPr>
          <w:rFonts w:cstheme="minorHAnsi" w:hint="eastAsia"/>
        </w:rPr>
        <w:t>5248</w:t>
      </w:r>
      <w:r w:rsidR="00CC5442">
        <w:rPr>
          <w:rFonts w:cstheme="minorHAnsi"/>
        </w:rPr>
        <w:t xml:space="preserve"> </w:t>
      </w:r>
      <w:r w:rsidR="00CC5442" w:rsidRPr="002E3857">
        <w:rPr>
          <w:rFonts w:cstheme="minorHAnsi" w:hint="eastAsia"/>
        </w:rPr>
        <w:t>9047</w:t>
      </w:r>
      <w:r w:rsidRPr="007712B6">
        <w:rPr>
          <w:rFonts w:eastAsia="Open Sans" w:cstheme="minorHAnsi"/>
        </w:rPr>
        <w:t>,</w:t>
      </w:r>
      <w:r w:rsidR="006F4097">
        <w:rPr>
          <w:rFonts w:eastAsia="Open Sans" w:cstheme="minorHAnsi"/>
        </w:rPr>
        <w:br/>
      </w:r>
      <w:r w:rsidRPr="007712B6">
        <w:rPr>
          <w:rFonts w:eastAsia="Open Sans" w:cstheme="minorHAnsi"/>
        </w:rPr>
        <w:t xml:space="preserve">z dopiskiem na przelewie: </w:t>
      </w:r>
      <w:r w:rsidRPr="007712B6">
        <w:rPr>
          <w:rFonts w:eastAsia="Open Sans" w:cstheme="minorHAnsi"/>
          <w:b/>
          <w:bCs/>
        </w:rPr>
        <w:t>„Wa</w:t>
      </w:r>
      <w:r w:rsidRPr="00B0194E">
        <w:rPr>
          <w:rFonts w:eastAsia="Open Sans" w:cstheme="minorHAnsi"/>
          <w:b/>
          <w:bCs/>
        </w:rPr>
        <w:t xml:space="preserve">dium w postępowaniu </w:t>
      </w:r>
      <w:r w:rsidR="00062A97" w:rsidRPr="00B0194E">
        <w:rPr>
          <w:rFonts w:cstheme="minorHAnsi"/>
          <w:b/>
          <w:bCs/>
        </w:rPr>
        <w:t>ZGK/P/01/2024</w:t>
      </w:r>
      <w:r w:rsidRPr="00B0194E">
        <w:rPr>
          <w:rFonts w:eastAsia="Open Sans" w:cstheme="minorHAnsi"/>
          <w:b/>
          <w:bCs/>
        </w:rPr>
        <w:t xml:space="preserve"> na: </w:t>
      </w:r>
      <w:r w:rsidR="00062A97" w:rsidRPr="00B0194E">
        <w:rPr>
          <w:rFonts w:cstheme="minorHAnsi"/>
          <w:b/>
          <w:bCs/>
        </w:rPr>
        <w:t>Dostawę w formie leasingu operacyjnego z opcją wykupu</w:t>
      </w:r>
      <w:r w:rsidR="00B0194E" w:rsidRPr="00B0194E">
        <w:rPr>
          <w:rFonts w:cstheme="minorHAnsi"/>
          <w:b/>
          <w:bCs/>
        </w:rPr>
        <w:t>”</w:t>
      </w:r>
      <w:r w:rsidR="00E22560" w:rsidRPr="00B0194E">
        <w:rPr>
          <w:rFonts w:eastAsia="Montserrat" w:cstheme="minorHAnsi"/>
          <w:b/>
          <w:bCs/>
        </w:rPr>
        <w:t>.</w:t>
      </w:r>
    </w:p>
    <w:p w14:paraId="20707AD3" w14:textId="77777777" w:rsidR="005010F6" w:rsidRPr="007712B6" w:rsidRDefault="005010F6" w:rsidP="00BE7662">
      <w:pPr>
        <w:pStyle w:val="Akapitzlist"/>
        <w:numPr>
          <w:ilvl w:val="0"/>
          <w:numId w:val="41"/>
        </w:numPr>
        <w:spacing w:before="60" w:after="60"/>
        <w:jc w:val="both"/>
        <w:rPr>
          <w:rFonts w:eastAsia="Open Sans" w:cstheme="minorHAnsi"/>
        </w:rPr>
      </w:pPr>
      <w:r w:rsidRPr="007712B6">
        <w:rPr>
          <w:rFonts w:eastAsia="Open Sans" w:cstheme="minorHAnsi"/>
        </w:rPr>
        <w:t>Wadium uważa się za wniesione skutecznie wówczas, gdy przed upływem terminu do złożenia ofert nastąpi uznanie rachunku bankowego Zamawiającego kwotą wadium, zaś dowód wniesienia wadium zostanie dołączony do oferty.</w:t>
      </w:r>
    </w:p>
    <w:p w14:paraId="1624AC60" w14:textId="77777777" w:rsidR="005010F6" w:rsidRPr="007712B6" w:rsidRDefault="005010F6" w:rsidP="00BE7662">
      <w:pPr>
        <w:pStyle w:val="Akapitzlist"/>
        <w:numPr>
          <w:ilvl w:val="0"/>
          <w:numId w:val="41"/>
        </w:numPr>
        <w:jc w:val="both"/>
        <w:rPr>
          <w:rFonts w:cstheme="minorHAnsi"/>
        </w:rPr>
      </w:pPr>
      <w:r w:rsidRPr="007712B6">
        <w:rPr>
          <w:rFonts w:cstheme="minorHAnsi"/>
        </w:rPr>
        <w:t>Wadium wniesione w pieniądzu Zamawiający przechowuje na rachunku bankowym.</w:t>
      </w:r>
    </w:p>
    <w:p w14:paraId="17F58970" w14:textId="77777777" w:rsidR="005010F6" w:rsidRPr="007712B6" w:rsidRDefault="005010F6" w:rsidP="00BE7662">
      <w:pPr>
        <w:pStyle w:val="Akapitzlist"/>
        <w:numPr>
          <w:ilvl w:val="0"/>
          <w:numId w:val="41"/>
        </w:numPr>
        <w:jc w:val="both"/>
        <w:rPr>
          <w:rFonts w:cstheme="minorHAnsi"/>
        </w:rPr>
      </w:pPr>
      <w:r w:rsidRPr="007712B6">
        <w:rPr>
          <w:rFonts w:cstheme="minorHAnsi"/>
        </w:rPr>
        <w:t xml:space="preserve">Wykonawca, który nie wniesie wadium na zasadach określonych w ustawie oraz w niniejszej specyfikacji przetargowej zostanie wykluczony z postępowania o udzielenie zamówienia publicznego. </w:t>
      </w:r>
    </w:p>
    <w:p w14:paraId="41A647C2" w14:textId="77777777" w:rsidR="005010F6" w:rsidRPr="007712B6" w:rsidRDefault="005010F6" w:rsidP="00BE7662">
      <w:pPr>
        <w:pStyle w:val="Akapitzlist"/>
        <w:numPr>
          <w:ilvl w:val="0"/>
          <w:numId w:val="41"/>
        </w:numPr>
        <w:spacing w:after="160"/>
        <w:jc w:val="both"/>
        <w:rPr>
          <w:rFonts w:cstheme="minorHAnsi"/>
          <w:b/>
        </w:rPr>
      </w:pPr>
      <w:r w:rsidRPr="007712B6">
        <w:rPr>
          <w:rFonts w:cstheme="minorHAnsi"/>
        </w:rPr>
        <w:t>Zamawiający przyjmuje okoliczności i zasady zwrotu wadium, określone w art. 98 ust. 1-2 oraz ust. 4 ustawy Pzp.</w:t>
      </w:r>
    </w:p>
    <w:p w14:paraId="231BAE8D" w14:textId="77777777" w:rsidR="005010F6" w:rsidRPr="007712B6" w:rsidRDefault="005010F6" w:rsidP="00BE7662">
      <w:pPr>
        <w:pStyle w:val="Akapitzlist"/>
        <w:numPr>
          <w:ilvl w:val="0"/>
          <w:numId w:val="41"/>
        </w:numPr>
        <w:spacing w:after="160"/>
        <w:jc w:val="both"/>
        <w:rPr>
          <w:rFonts w:cstheme="minorHAnsi"/>
          <w:b/>
        </w:rPr>
      </w:pPr>
      <w:r w:rsidRPr="007712B6">
        <w:rPr>
          <w:rFonts w:cstheme="minorHAnsi"/>
        </w:rPr>
        <w:t>Zamawiający zatrzymuje wadium, jeżeli:</w:t>
      </w:r>
    </w:p>
    <w:p w14:paraId="78041F3A" w14:textId="77777777" w:rsidR="005010F6" w:rsidRPr="007712B6" w:rsidRDefault="005010F6" w:rsidP="00BE7662">
      <w:pPr>
        <w:pStyle w:val="Akapitzlist"/>
        <w:numPr>
          <w:ilvl w:val="0"/>
          <w:numId w:val="43"/>
        </w:numPr>
        <w:spacing w:after="160"/>
        <w:jc w:val="both"/>
        <w:rPr>
          <w:rFonts w:cstheme="minorHAnsi"/>
        </w:rPr>
      </w:pPr>
      <w:r w:rsidRPr="007712B6">
        <w:rPr>
          <w:rFonts w:cstheme="minorHAnsi"/>
        </w:rPr>
        <w:t>Wykonawca, którego oferta została wybrana odmówił podpisania umowy w sprawie zamówienia publicznego na warunkach określonych w ofercie,</w:t>
      </w:r>
    </w:p>
    <w:p w14:paraId="512EE343" w14:textId="77777777" w:rsidR="005010F6" w:rsidRPr="007712B6" w:rsidRDefault="005010F6" w:rsidP="00BE7662">
      <w:pPr>
        <w:pStyle w:val="Akapitzlist"/>
        <w:numPr>
          <w:ilvl w:val="0"/>
          <w:numId w:val="43"/>
        </w:numPr>
        <w:spacing w:after="160"/>
        <w:jc w:val="both"/>
        <w:rPr>
          <w:rFonts w:cstheme="minorHAnsi"/>
        </w:rPr>
      </w:pPr>
      <w:r w:rsidRPr="007712B6">
        <w:rPr>
          <w:rFonts w:cstheme="minorHAnsi"/>
        </w:rPr>
        <w:t>Zawarcie umowy w sprawie niniejszego zamówienia stało się niemożliwe z przyczyn leżących po stronie Wykonawcy,</w:t>
      </w:r>
    </w:p>
    <w:p w14:paraId="0ED17076" w14:textId="77777777" w:rsidR="005010F6" w:rsidRPr="007712B6" w:rsidRDefault="005010F6" w:rsidP="00BE7662">
      <w:pPr>
        <w:pStyle w:val="Akapitzlist"/>
        <w:numPr>
          <w:ilvl w:val="0"/>
          <w:numId w:val="43"/>
        </w:numPr>
        <w:spacing w:after="160"/>
        <w:jc w:val="both"/>
        <w:rPr>
          <w:rFonts w:cstheme="minorHAnsi"/>
        </w:rPr>
      </w:pPr>
      <w:r w:rsidRPr="007712B6">
        <w:rPr>
          <w:rFonts w:cstheme="minorHAnsi"/>
        </w:rPr>
        <w:t>Wykonawca z przyczyn leżących po jego stronie w odpowiedzi na wezwanie Zamawiającego, dotyczące złożenia, uzupełnienia lub poprawienia lub do udzielania wyjaśnień we wskazanym terminie, dokumentów potwierdzających:</w:t>
      </w:r>
    </w:p>
    <w:p w14:paraId="13D420A8" w14:textId="77777777" w:rsidR="005010F6" w:rsidRPr="007712B6" w:rsidRDefault="005010F6" w:rsidP="00BE7662">
      <w:pPr>
        <w:pStyle w:val="Akapitzlist"/>
        <w:numPr>
          <w:ilvl w:val="0"/>
          <w:numId w:val="44"/>
        </w:numPr>
        <w:spacing w:after="160"/>
        <w:jc w:val="both"/>
        <w:rPr>
          <w:rFonts w:cstheme="minorHAnsi"/>
        </w:rPr>
      </w:pPr>
      <w:r w:rsidRPr="007712B6">
        <w:rPr>
          <w:rFonts w:cstheme="minorHAnsi"/>
        </w:rPr>
        <w:t>spełnianie warunków udziału w postępowaniu lub kryteria selekcji,</w:t>
      </w:r>
    </w:p>
    <w:p w14:paraId="4BF592F0" w14:textId="77777777" w:rsidR="005010F6" w:rsidRPr="007712B6" w:rsidRDefault="005010F6" w:rsidP="00BE7662">
      <w:pPr>
        <w:pStyle w:val="Akapitzlist"/>
        <w:numPr>
          <w:ilvl w:val="0"/>
          <w:numId w:val="44"/>
        </w:numPr>
        <w:spacing w:after="160"/>
        <w:jc w:val="both"/>
        <w:rPr>
          <w:rFonts w:cstheme="minorHAnsi"/>
        </w:rPr>
      </w:pPr>
      <w:r w:rsidRPr="007712B6">
        <w:rPr>
          <w:rFonts w:cstheme="minorHAnsi"/>
        </w:rPr>
        <w:t>spełnienie przez oferowane dostawy, usługi lub roboty budowlane wymagań określonych przez Zamawiającego,</w:t>
      </w:r>
    </w:p>
    <w:p w14:paraId="2712ED16" w14:textId="77777777" w:rsidR="005010F6" w:rsidRPr="007712B6" w:rsidRDefault="005010F6" w:rsidP="00BE7662">
      <w:pPr>
        <w:pStyle w:val="Akapitzlist"/>
        <w:numPr>
          <w:ilvl w:val="0"/>
          <w:numId w:val="44"/>
        </w:numPr>
        <w:spacing w:after="160"/>
        <w:jc w:val="both"/>
        <w:rPr>
          <w:rFonts w:cstheme="minorHAnsi"/>
        </w:rPr>
      </w:pPr>
      <w:r w:rsidRPr="007712B6">
        <w:rPr>
          <w:rFonts w:cstheme="minorHAnsi"/>
        </w:rPr>
        <w:t xml:space="preserve">brak podstaw wykluczenia, lub innych dokumentów niezbędnych do przeprowadzenia podstępowania, </w:t>
      </w:r>
    </w:p>
    <w:p w14:paraId="1C1E2E0D" w14:textId="77777777" w:rsidR="005010F6" w:rsidRPr="007712B6" w:rsidRDefault="005010F6" w:rsidP="005010F6">
      <w:pPr>
        <w:pStyle w:val="Akapitzlist"/>
        <w:spacing w:after="160"/>
        <w:ind w:left="1440"/>
        <w:jc w:val="both"/>
        <w:rPr>
          <w:rFonts w:cstheme="minorHAnsi"/>
        </w:rPr>
      </w:pPr>
      <w:r w:rsidRPr="007712B6">
        <w:rPr>
          <w:rFonts w:cstheme="minorHAnsi"/>
        </w:rPr>
        <w:t>nie złożył wymaganych oświadczeń lub dokumentów.</w:t>
      </w:r>
    </w:p>
    <w:p w14:paraId="4CD96005" w14:textId="77777777" w:rsidR="005010F6" w:rsidRPr="007712B6" w:rsidRDefault="005010F6" w:rsidP="00BE7662">
      <w:pPr>
        <w:pStyle w:val="Akapitzlist"/>
        <w:numPr>
          <w:ilvl w:val="0"/>
          <w:numId w:val="45"/>
        </w:numPr>
        <w:spacing w:after="160"/>
        <w:jc w:val="both"/>
        <w:rPr>
          <w:rFonts w:cstheme="minorHAnsi"/>
          <w:b/>
        </w:rPr>
      </w:pPr>
      <w:r w:rsidRPr="007712B6">
        <w:rPr>
          <w:rFonts w:cstheme="minorHAnsi"/>
        </w:rPr>
        <w:t>Wykonawca w odpowiedzi na wezwanie Zamawiającego, nie złożył wymaganych pełnomocnictw albo złożył wadliwe pełnomocnictwa.</w:t>
      </w:r>
    </w:p>
    <w:p w14:paraId="4A457B9A" w14:textId="77777777" w:rsidR="005010F6" w:rsidRPr="007712B6" w:rsidRDefault="005010F6" w:rsidP="00BE7662">
      <w:pPr>
        <w:pStyle w:val="Akapitzlist"/>
        <w:numPr>
          <w:ilvl w:val="0"/>
          <w:numId w:val="45"/>
        </w:numPr>
        <w:spacing w:after="160"/>
        <w:jc w:val="both"/>
        <w:rPr>
          <w:rFonts w:cstheme="minorHAnsi"/>
          <w:b/>
        </w:rPr>
      </w:pPr>
      <w:r w:rsidRPr="007712B6">
        <w:rPr>
          <w:rFonts w:cstheme="minorHAnsi"/>
        </w:rPr>
        <w:t>Wykonawca nie wyraził zgody na poprawienie omyłki, co spowodowało brak możliwości wybrania oferty złożonej przez Wykonawcę jako najkorzystniejszej.</w:t>
      </w:r>
    </w:p>
    <w:p w14:paraId="7114AB83"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6F48135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104C6B6"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Termin związania ofertą</w:t>
            </w:r>
          </w:p>
        </w:tc>
      </w:tr>
    </w:tbl>
    <w:p w14:paraId="3B1B385D" w14:textId="77777777" w:rsidR="000766E2" w:rsidRPr="007712B6" w:rsidRDefault="000766E2" w:rsidP="00157734">
      <w:pPr>
        <w:jc w:val="both"/>
        <w:rPr>
          <w:rFonts w:asciiTheme="minorHAnsi" w:hAnsiTheme="minorHAnsi" w:cstheme="minorHAnsi"/>
        </w:rPr>
      </w:pPr>
    </w:p>
    <w:p w14:paraId="1E4E2B84" w14:textId="77777777" w:rsidR="000766E2" w:rsidRPr="007712B6" w:rsidRDefault="007B1E20" w:rsidP="00C95AA6">
      <w:pPr>
        <w:pStyle w:val="Akapitzlist"/>
        <w:numPr>
          <w:ilvl w:val="0"/>
          <w:numId w:val="21"/>
        </w:numPr>
        <w:spacing w:before="60" w:after="60"/>
        <w:jc w:val="both"/>
        <w:rPr>
          <w:rFonts w:eastAsia="Open Sans" w:cstheme="minorHAnsi"/>
        </w:rPr>
      </w:pPr>
      <w:r w:rsidRPr="007712B6">
        <w:rPr>
          <w:rFonts w:eastAsia="Open Sans" w:cstheme="minorHAnsi"/>
        </w:rPr>
        <w:t>Wykonawca jest związany ofertą 30 dni od terminu składania ofert. Bieg terminu związania ofertą rozpoczyna się wraz z upływem terminu składania ofert.</w:t>
      </w:r>
    </w:p>
    <w:p w14:paraId="37E837BA" w14:textId="77777777" w:rsidR="000766E2" w:rsidRPr="007712B6" w:rsidRDefault="007B1E20" w:rsidP="00C95AA6">
      <w:pPr>
        <w:pStyle w:val="Akapitzlist"/>
        <w:numPr>
          <w:ilvl w:val="0"/>
          <w:numId w:val="21"/>
        </w:numPr>
        <w:spacing w:before="60" w:after="60"/>
        <w:jc w:val="both"/>
        <w:rPr>
          <w:rFonts w:eastAsia="Arial" w:cstheme="minorHAnsi"/>
        </w:rPr>
      </w:pPr>
      <w:r w:rsidRPr="007712B6">
        <w:rPr>
          <w:rFonts w:cstheme="minorHAnsi"/>
        </w:rPr>
        <w:t xml:space="preserve">W przypadku gdy wybór najkorzystniejszej oferty nie nastąpi przed upływem terminu związania ofertą wskazanego w ust. 1, Zamawiający przed upływem terminu związania ofertą zwraca się </w:t>
      </w:r>
      <w:r w:rsidRPr="007712B6">
        <w:rPr>
          <w:rFonts w:cstheme="minorHAnsi"/>
        </w:rPr>
        <w:lastRenderedPageBreak/>
        <w:t xml:space="preserve">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62AEAD11" w14:textId="77777777" w:rsidR="000766E2" w:rsidRPr="007712B6" w:rsidRDefault="007B1E20" w:rsidP="00C95AA6">
      <w:pPr>
        <w:pStyle w:val="Akapitzlist"/>
        <w:numPr>
          <w:ilvl w:val="0"/>
          <w:numId w:val="21"/>
        </w:numPr>
        <w:spacing w:before="60" w:after="60"/>
        <w:jc w:val="both"/>
        <w:rPr>
          <w:rFonts w:eastAsia="Arial" w:cstheme="minorHAnsi"/>
        </w:rPr>
      </w:pPr>
      <w:r w:rsidRPr="007712B6">
        <w:rPr>
          <w:rFonts w:cstheme="minorHAnsi"/>
        </w:rPr>
        <w:t>Odmowa wyrażenia zgody na przedłużenie terminu związania ofertą nie powoduje utraty wadium.</w:t>
      </w:r>
    </w:p>
    <w:p w14:paraId="62323E7D"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1BDD15C8"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3C942F08"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Sposób oraz termin składania i otwarcia ofert</w:t>
            </w:r>
          </w:p>
        </w:tc>
      </w:tr>
    </w:tbl>
    <w:p w14:paraId="0B996543" w14:textId="77777777" w:rsidR="000766E2" w:rsidRPr="007712B6" w:rsidRDefault="000766E2" w:rsidP="00157734">
      <w:pPr>
        <w:pStyle w:val="Default"/>
        <w:spacing w:line="276" w:lineRule="auto"/>
        <w:jc w:val="both"/>
        <w:rPr>
          <w:rFonts w:asciiTheme="minorHAnsi" w:hAnsiTheme="minorHAnsi" w:cstheme="minorHAnsi"/>
          <w:color w:val="auto"/>
          <w:sz w:val="22"/>
          <w:szCs w:val="22"/>
        </w:rPr>
      </w:pPr>
    </w:p>
    <w:p w14:paraId="16CE7962" w14:textId="2B6A33B2" w:rsidR="000766E2" w:rsidRPr="007712B6"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Ofertę należy złożyć za pośrednictwem platformy e-</w:t>
      </w:r>
      <w:proofErr w:type="spellStart"/>
      <w:r w:rsidRPr="007712B6">
        <w:rPr>
          <w:rFonts w:asciiTheme="minorHAnsi" w:hAnsiTheme="minorHAnsi" w:cstheme="minorHAnsi"/>
          <w:color w:val="auto"/>
          <w:sz w:val="22"/>
          <w:szCs w:val="22"/>
        </w:rPr>
        <w:t>Zamowienia</w:t>
      </w:r>
      <w:proofErr w:type="spellEnd"/>
      <w:r w:rsidRPr="007712B6">
        <w:rPr>
          <w:rFonts w:asciiTheme="minorHAnsi" w:hAnsiTheme="minorHAnsi" w:cstheme="minorHAnsi"/>
          <w:color w:val="auto"/>
          <w:sz w:val="22"/>
          <w:szCs w:val="22"/>
        </w:rPr>
        <w:t xml:space="preserve"> </w:t>
      </w:r>
      <w:r w:rsidRPr="007712B6">
        <w:rPr>
          <w:rFonts w:asciiTheme="minorHAnsi" w:hAnsiTheme="minorHAnsi" w:cstheme="minorHAnsi"/>
          <w:b/>
          <w:bCs/>
          <w:color w:val="auto"/>
          <w:sz w:val="22"/>
          <w:szCs w:val="22"/>
        </w:rPr>
        <w:t xml:space="preserve">do dnia </w:t>
      </w:r>
      <w:r w:rsidR="00370BD5">
        <w:rPr>
          <w:rFonts w:asciiTheme="minorHAnsi" w:hAnsiTheme="minorHAnsi" w:cstheme="minorHAnsi"/>
          <w:b/>
          <w:bCs/>
          <w:color w:val="auto"/>
          <w:sz w:val="22"/>
          <w:szCs w:val="22"/>
        </w:rPr>
        <w:t>15</w:t>
      </w:r>
      <w:r w:rsidRPr="007712B6">
        <w:rPr>
          <w:rFonts w:asciiTheme="minorHAnsi" w:hAnsiTheme="minorHAnsi" w:cstheme="minorHAnsi"/>
          <w:b/>
          <w:bCs/>
          <w:color w:val="auto"/>
          <w:sz w:val="22"/>
          <w:szCs w:val="22"/>
        </w:rPr>
        <w:t>.</w:t>
      </w:r>
      <w:r w:rsidR="00836C23">
        <w:rPr>
          <w:rFonts w:asciiTheme="minorHAnsi" w:hAnsiTheme="minorHAnsi" w:cstheme="minorHAnsi"/>
          <w:b/>
          <w:bCs/>
          <w:color w:val="auto"/>
          <w:sz w:val="22"/>
          <w:szCs w:val="22"/>
        </w:rPr>
        <w:t>1</w:t>
      </w:r>
      <w:r w:rsidR="00B71A22">
        <w:rPr>
          <w:rFonts w:asciiTheme="minorHAnsi" w:hAnsiTheme="minorHAnsi" w:cstheme="minorHAnsi"/>
          <w:b/>
          <w:bCs/>
          <w:color w:val="auto"/>
          <w:sz w:val="22"/>
          <w:szCs w:val="22"/>
        </w:rPr>
        <w:t>1</w:t>
      </w:r>
      <w:r w:rsidRPr="007712B6">
        <w:rPr>
          <w:rFonts w:asciiTheme="minorHAnsi" w:hAnsiTheme="minorHAnsi" w:cstheme="minorHAnsi"/>
          <w:b/>
          <w:bCs/>
          <w:color w:val="auto"/>
          <w:sz w:val="22"/>
          <w:szCs w:val="22"/>
        </w:rPr>
        <w:t>.202</w:t>
      </w:r>
      <w:r w:rsidR="005010F6" w:rsidRPr="007712B6">
        <w:rPr>
          <w:rFonts w:asciiTheme="minorHAnsi" w:hAnsiTheme="minorHAnsi" w:cstheme="minorHAnsi"/>
          <w:b/>
          <w:bCs/>
          <w:color w:val="auto"/>
          <w:sz w:val="22"/>
          <w:szCs w:val="22"/>
        </w:rPr>
        <w:t>4</w:t>
      </w:r>
      <w:r w:rsidR="009E0DC9" w:rsidRPr="007712B6">
        <w:rPr>
          <w:rFonts w:asciiTheme="minorHAnsi" w:hAnsiTheme="minorHAnsi" w:cstheme="minorHAnsi"/>
          <w:b/>
          <w:bCs/>
          <w:color w:val="auto"/>
          <w:sz w:val="22"/>
          <w:szCs w:val="22"/>
        </w:rPr>
        <w:t xml:space="preserve"> </w:t>
      </w:r>
      <w:r w:rsidRPr="007712B6">
        <w:rPr>
          <w:rFonts w:asciiTheme="minorHAnsi" w:hAnsiTheme="minorHAnsi" w:cstheme="minorHAnsi"/>
          <w:b/>
          <w:bCs/>
          <w:color w:val="auto"/>
          <w:sz w:val="22"/>
          <w:szCs w:val="22"/>
        </w:rPr>
        <w:t>r</w:t>
      </w:r>
      <w:r w:rsidR="009E0DC9" w:rsidRPr="007712B6">
        <w:rPr>
          <w:rFonts w:asciiTheme="minorHAnsi" w:hAnsiTheme="minorHAnsi" w:cstheme="minorHAnsi"/>
          <w:b/>
          <w:bCs/>
          <w:color w:val="auto"/>
          <w:sz w:val="22"/>
          <w:szCs w:val="22"/>
        </w:rPr>
        <w:t>.</w:t>
      </w:r>
      <w:r w:rsidRPr="007712B6">
        <w:rPr>
          <w:rFonts w:asciiTheme="minorHAnsi" w:hAnsiTheme="minorHAnsi" w:cstheme="minorHAnsi"/>
          <w:b/>
          <w:bCs/>
          <w:color w:val="auto"/>
          <w:sz w:val="22"/>
          <w:szCs w:val="22"/>
        </w:rPr>
        <w:t xml:space="preserve"> do godziny</w:t>
      </w:r>
      <w:r w:rsidR="00780AAB" w:rsidRPr="007712B6">
        <w:rPr>
          <w:rFonts w:asciiTheme="minorHAnsi" w:hAnsiTheme="minorHAnsi" w:cstheme="minorHAnsi"/>
          <w:b/>
          <w:bCs/>
          <w:color w:val="auto"/>
          <w:sz w:val="22"/>
          <w:szCs w:val="22"/>
        </w:rPr>
        <w:t xml:space="preserve"> 1</w:t>
      </w:r>
      <w:r w:rsidR="0041185B">
        <w:rPr>
          <w:rFonts w:asciiTheme="minorHAnsi" w:hAnsiTheme="minorHAnsi" w:cstheme="minorHAnsi"/>
          <w:b/>
          <w:bCs/>
          <w:color w:val="auto"/>
          <w:sz w:val="22"/>
          <w:szCs w:val="22"/>
        </w:rPr>
        <w:t>1</w:t>
      </w:r>
      <w:r w:rsidRPr="007712B6">
        <w:rPr>
          <w:rFonts w:asciiTheme="minorHAnsi" w:hAnsiTheme="minorHAnsi" w:cstheme="minorHAnsi"/>
          <w:b/>
          <w:bCs/>
          <w:color w:val="auto"/>
          <w:sz w:val="22"/>
          <w:szCs w:val="22"/>
        </w:rPr>
        <w:t>:00</w:t>
      </w:r>
      <w:r w:rsidRPr="007712B6">
        <w:rPr>
          <w:rFonts w:asciiTheme="minorHAnsi" w:hAnsiTheme="minorHAnsi" w:cstheme="minorHAnsi"/>
          <w:color w:val="auto"/>
          <w:sz w:val="22"/>
          <w:szCs w:val="22"/>
        </w:rPr>
        <w:t xml:space="preserve">. </w:t>
      </w:r>
    </w:p>
    <w:p w14:paraId="0A13675E" w14:textId="77777777" w:rsidR="000766E2" w:rsidRPr="007712B6"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O terminie złożenia oferty decyduje czas pełnego przeprocesowania transakcji na Platformie. </w:t>
      </w:r>
    </w:p>
    <w:p w14:paraId="25712E8F" w14:textId="002CD235" w:rsidR="000766E2" w:rsidRPr="007712B6"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Otwarcie ofert nastąpi w dniu</w:t>
      </w:r>
      <w:r w:rsidRPr="007712B6">
        <w:rPr>
          <w:rFonts w:asciiTheme="minorHAnsi" w:hAnsiTheme="minorHAnsi" w:cstheme="minorHAnsi"/>
          <w:b/>
          <w:bCs/>
          <w:color w:val="auto"/>
          <w:sz w:val="22"/>
          <w:szCs w:val="22"/>
        </w:rPr>
        <w:t xml:space="preserve"> </w:t>
      </w:r>
      <w:r w:rsidR="00370BD5">
        <w:rPr>
          <w:rFonts w:asciiTheme="minorHAnsi" w:hAnsiTheme="minorHAnsi" w:cstheme="minorHAnsi"/>
          <w:b/>
          <w:bCs/>
          <w:color w:val="auto"/>
          <w:sz w:val="22"/>
          <w:szCs w:val="22"/>
        </w:rPr>
        <w:t>15</w:t>
      </w:r>
      <w:r w:rsidRPr="007712B6">
        <w:rPr>
          <w:rFonts w:asciiTheme="minorHAnsi" w:hAnsiTheme="minorHAnsi" w:cstheme="minorHAnsi"/>
          <w:b/>
          <w:bCs/>
          <w:color w:val="auto"/>
          <w:sz w:val="22"/>
          <w:szCs w:val="22"/>
        </w:rPr>
        <w:t>.</w:t>
      </w:r>
      <w:r w:rsidR="00836C23">
        <w:rPr>
          <w:rFonts w:asciiTheme="minorHAnsi" w:hAnsiTheme="minorHAnsi" w:cstheme="minorHAnsi"/>
          <w:b/>
          <w:bCs/>
          <w:color w:val="auto"/>
          <w:sz w:val="22"/>
          <w:szCs w:val="22"/>
        </w:rPr>
        <w:t>1</w:t>
      </w:r>
      <w:r w:rsidR="0041185B">
        <w:rPr>
          <w:rFonts w:asciiTheme="minorHAnsi" w:hAnsiTheme="minorHAnsi" w:cstheme="minorHAnsi"/>
          <w:b/>
          <w:bCs/>
          <w:color w:val="auto"/>
          <w:sz w:val="22"/>
          <w:szCs w:val="22"/>
        </w:rPr>
        <w:t>1</w:t>
      </w:r>
      <w:r w:rsidRPr="007712B6">
        <w:rPr>
          <w:rFonts w:asciiTheme="minorHAnsi" w:hAnsiTheme="minorHAnsi" w:cstheme="minorHAnsi"/>
          <w:b/>
          <w:bCs/>
          <w:color w:val="auto"/>
          <w:sz w:val="22"/>
          <w:szCs w:val="22"/>
        </w:rPr>
        <w:t>.202</w:t>
      </w:r>
      <w:r w:rsidR="005010F6" w:rsidRPr="007712B6">
        <w:rPr>
          <w:rFonts w:asciiTheme="minorHAnsi" w:hAnsiTheme="minorHAnsi" w:cstheme="minorHAnsi"/>
          <w:b/>
          <w:bCs/>
          <w:color w:val="auto"/>
          <w:sz w:val="22"/>
          <w:szCs w:val="22"/>
        </w:rPr>
        <w:t>4</w:t>
      </w:r>
      <w:r w:rsidRPr="007712B6">
        <w:rPr>
          <w:rFonts w:asciiTheme="minorHAnsi" w:hAnsiTheme="minorHAnsi" w:cstheme="minorHAnsi"/>
          <w:b/>
          <w:bCs/>
          <w:color w:val="auto"/>
          <w:sz w:val="22"/>
          <w:szCs w:val="22"/>
        </w:rPr>
        <w:t>r. o godzinie</w:t>
      </w:r>
      <w:r w:rsidR="00780AAB" w:rsidRPr="007712B6">
        <w:rPr>
          <w:rFonts w:asciiTheme="minorHAnsi" w:hAnsiTheme="minorHAnsi" w:cstheme="minorHAnsi"/>
          <w:b/>
          <w:bCs/>
          <w:color w:val="auto"/>
          <w:sz w:val="22"/>
          <w:szCs w:val="22"/>
        </w:rPr>
        <w:t xml:space="preserve"> 1</w:t>
      </w:r>
      <w:r w:rsidR="0041185B">
        <w:rPr>
          <w:rFonts w:asciiTheme="minorHAnsi" w:hAnsiTheme="minorHAnsi" w:cstheme="minorHAnsi"/>
          <w:b/>
          <w:bCs/>
          <w:color w:val="auto"/>
          <w:sz w:val="22"/>
          <w:szCs w:val="22"/>
        </w:rPr>
        <w:t>1</w:t>
      </w:r>
      <w:r w:rsidRPr="007712B6">
        <w:rPr>
          <w:rFonts w:asciiTheme="minorHAnsi" w:hAnsiTheme="minorHAnsi" w:cstheme="minorHAnsi"/>
          <w:b/>
          <w:bCs/>
          <w:color w:val="auto"/>
          <w:sz w:val="22"/>
          <w:szCs w:val="22"/>
        </w:rPr>
        <w:t>:</w:t>
      </w:r>
      <w:r w:rsidR="0041185B">
        <w:rPr>
          <w:rFonts w:asciiTheme="minorHAnsi" w:hAnsiTheme="minorHAnsi" w:cstheme="minorHAnsi"/>
          <w:b/>
          <w:bCs/>
          <w:color w:val="auto"/>
          <w:sz w:val="22"/>
          <w:szCs w:val="22"/>
        </w:rPr>
        <w:t>3</w:t>
      </w:r>
      <w:r w:rsidRPr="007712B6">
        <w:rPr>
          <w:rFonts w:asciiTheme="minorHAnsi" w:hAnsiTheme="minorHAnsi" w:cstheme="minorHAnsi"/>
          <w:b/>
          <w:bCs/>
          <w:color w:val="auto"/>
          <w:sz w:val="22"/>
          <w:szCs w:val="22"/>
        </w:rPr>
        <w:t>0.</w:t>
      </w:r>
    </w:p>
    <w:p w14:paraId="0213DA47" w14:textId="77777777" w:rsidR="000766E2" w:rsidRPr="007712B6"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Po upływie terminu składania i otwarcia ofert Zamawiający za pośrednictwem Platformy dokonuje czynności automatycznej deszyfracji ofert. </w:t>
      </w:r>
    </w:p>
    <w:p w14:paraId="4EA97D5B" w14:textId="77777777" w:rsidR="000766E2" w:rsidRPr="007712B6"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W przypadku awarii sytemu przy użyciu którego Zamawiający dokonuje otwarcia ofert, która powoduje brak możliwości otwarcia ofert w terminie określonym przez Zamawiającego w pkt 3, otwarcie ofert następuje niezwłocznie po usunięciu awarii. Zamawiający poinformuje o zmianie terminu otwarcia ofert na stronie internetowej prowadzonego postępowania. </w:t>
      </w:r>
    </w:p>
    <w:p w14:paraId="573AE24D" w14:textId="77777777" w:rsidR="000766E2" w:rsidRPr="007712B6"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7712B6">
        <w:rPr>
          <w:rFonts w:asciiTheme="minorHAnsi" w:hAnsiTheme="minorHAnsi" w:cstheme="minorHAnsi"/>
          <w:b/>
          <w:bCs/>
          <w:color w:val="auto"/>
          <w:sz w:val="22"/>
          <w:szCs w:val="22"/>
        </w:rPr>
        <w:t xml:space="preserve"> </w:t>
      </w:r>
      <w:r w:rsidRPr="007712B6">
        <w:rPr>
          <w:rFonts w:asciiTheme="minorHAnsi" w:hAnsiTheme="minorHAnsi" w:cstheme="minorHAnsi"/>
          <w:color w:val="auto"/>
          <w:sz w:val="22"/>
          <w:szCs w:val="22"/>
        </w:rPr>
        <w:t xml:space="preserve">Najpóźniej przed otwarciem ofert, udostępnia się na stronie internetowej prowadzonego postępowania informację o kwocie, jaką zamierza się przeznaczyć na sfinansowanie zamówienia. </w:t>
      </w:r>
    </w:p>
    <w:p w14:paraId="09089771" w14:textId="77777777" w:rsidR="000766E2" w:rsidRPr="007712B6"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Niezwłocznie po otwarciu ofert, udostępnia się na stronie internetowej prowadzonego postępowania informacje o: </w:t>
      </w:r>
    </w:p>
    <w:p w14:paraId="29A67A02" w14:textId="77777777" w:rsidR="000766E2" w:rsidRPr="007712B6" w:rsidRDefault="007B1E20" w:rsidP="00C95AA6">
      <w:pPr>
        <w:pStyle w:val="Default"/>
        <w:numPr>
          <w:ilvl w:val="0"/>
          <w:numId w:val="23"/>
        </w:numPr>
        <w:spacing w:line="276" w:lineRule="auto"/>
        <w:ind w:left="1276" w:hanging="425"/>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 xml:space="preserve">nazwach albo imionach i nazwiskach oraz siedzibach lub miejscach prowadzonej działalności gospodarczej albo miejscach zamieszkania Wykonawców, których oferty zostały otwarte; </w:t>
      </w:r>
    </w:p>
    <w:p w14:paraId="72A35BCA" w14:textId="77777777" w:rsidR="000766E2" w:rsidRPr="007712B6" w:rsidRDefault="007B1E20" w:rsidP="00C95AA6">
      <w:pPr>
        <w:pStyle w:val="Akapitzlist"/>
        <w:numPr>
          <w:ilvl w:val="0"/>
          <w:numId w:val="23"/>
        </w:numPr>
        <w:spacing w:before="60" w:after="60"/>
        <w:ind w:left="1276" w:hanging="425"/>
        <w:jc w:val="both"/>
        <w:rPr>
          <w:rFonts w:eastAsia="Open Sans" w:cstheme="minorHAnsi"/>
        </w:rPr>
      </w:pPr>
      <w:r w:rsidRPr="007712B6">
        <w:rPr>
          <w:rFonts w:cstheme="minorHAnsi"/>
        </w:rPr>
        <w:t>cenach lub kosztach zawartych w ofertach.</w:t>
      </w:r>
    </w:p>
    <w:p w14:paraId="00055603"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02A05051"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67C16DDB"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Opis kryteriów, którymi Zamawiający będzie się kierował przy wyborze oferty, wraz z podaniem wag tych kryteriów i sposobu oceny ofert</w:t>
            </w:r>
          </w:p>
        </w:tc>
      </w:tr>
    </w:tbl>
    <w:p w14:paraId="5B35E806" w14:textId="77777777" w:rsidR="000766E2" w:rsidRPr="007712B6" w:rsidRDefault="000766E2" w:rsidP="00157734">
      <w:pPr>
        <w:spacing w:before="60" w:after="60"/>
        <w:jc w:val="both"/>
        <w:rPr>
          <w:rFonts w:asciiTheme="minorHAnsi" w:eastAsia="Open Sans" w:hAnsiTheme="minorHAnsi" w:cstheme="minorHAnsi"/>
        </w:rPr>
      </w:pPr>
    </w:p>
    <w:p w14:paraId="0EDD2DAB" w14:textId="77777777" w:rsidR="00501943" w:rsidRPr="007712B6" w:rsidRDefault="00501943" w:rsidP="00BE7662">
      <w:pPr>
        <w:widowControl w:val="0"/>
        <w:numPr>
          <w:ilvl w:val="0"/>
          <w:numId w:val="55"/>
        </w:numPr>
        <w:spacing w:after="120"/>
        <w:ind w:hanging="357"/>
        <w:jc w:val="both"/>
        <w:rPr>
          <w:rFonts w:asciiTheme="minorHAnsi" w:eastAsia="Calibri" w:hAnsiTheme="minorHAnsi" w:cstheme="minorHAnsi"/>
        </w:rPr>
      </w:pPr>
      <w:r w:rsidRPr="007712B6">
        <w:rPr>
          <w:rFonts w:asciiTheme="minorHAnsi" w:eastAsia="Calibri" w:hAnsiTheme="minorHAnsi" w:cstheme="minorHAnsi"/>
        </w:rPr>
        <w:t>Kryteria oceny ofert - zamawiający uzna oferty za spełniające wymagania i przyjmie do szczegółowego rozpatrywania, jeżeli:</w:t>
      </w:r>
    </w:p>
    <w:p w14:paraId="562DC061" w14:textId="77777777" w:rsidR="00501943" w:rsidRPr="007712B6" w:rsidRDefault="00501943" w:rsidP="00BE7662">
      <w:pPr>
        <w:widowControl w:val="0"/>
        <w:numPr>
          <w:ilvl w:val="1"/>
          <w:numId w:val="56"/>
        </w:numPr>
        <w:ind w:left="1451" w:hanging="357"/>
        <w:jc w:val="both"/>
        <w:rPr>
          <w:rFonts w:asciiTheme="minorHAnsi" w:eastAsia="Calibri" w:hAnsiTheme="minorHAnsi" w:cstheme="minorHAnsi"/>
        </w:rPr>
      </w:pPr>
      <w:r w:rsidRPr="007712B6">
        <w:rPr>
          <w:rFonts w:asciiTheme="minorHAnsi" w:eastAsia="Calibri" w:hAnsiTheme="minorHAnsi" w:cstheme="minorHAnsi"/>
        </w:rPr>
        <w:t>oferta, spełnia wymagania określone niniejszą specyfikacją,</w:t>
      </w:r>
    </w:p>
    <w:p w14:paraId="343A277B" w14:textId="77777777" w:rsidR="00501943" w:rsidRPr="007712B6" w:rsidRDefault="00501943" w:rsidP="00BE7662">
      <w:pPr>
        <w:widowControl w:val="0"/>
        <w:numPr>
          <w:ilvl w:val="1"/>
          <w:numId w:val="56"/>
        </w:numPr>
        <w:ind w:left="1451" w:hanging="357"/>
        <w:jc w:val="both"/>
        <w:rPr>
          <w:rFonts w:asciiTheme="minorHAnsi" w:eastAsia="Calibri" w:hAnsiTheme="minorHAnsi" w:cstheme="minorHAnsi"/>
        </w:rPr>
      </w:pPr>
      <w:r w:rsidRPr="007712B6">
        <w:rPr>
          <w:rFonts w:asciiTheme="minorHAnsi" w:eastAsia="Calibri" w:hAnsiTheme="minorHAnsi" w:cstheme="minorHAnsi"/>
        </w:rPr>
        <w:lastRenderedPageBreak/>
        <w:t>oferta została złożona, w określonym przez zamawiającego terminie,</w:t>
      </w:r>
    </w:p>
    <w:p w14:paraId="3609685C" w14:textId="77777777" w:rsidR="00501943" w:rsidRPr="007712B6" w:rsidRDefault="00501943" w:rsidP="00BE7662">
      <w:pPr>
        <w:widowControl w:val="0"/>
        <w:numPr>
          <w:ilvl w:val="1"/>
          <w:numId w:val="56"/>
        </w:numPr>
        <w:ind w:left="1451" w:hanging="357"/>
        <w:jc w:val="both"/>
        <w:rPr>
          <w:rFonts w:asciiTheme="minorHAnsi" w:eastAsia="Calibri" w:hAnsiTheme="minorHAnsi" w:cstheme="minorHAnsi"/>
        </w:rPr>
      </w:pPr>
      <w:r w:rsidRPr="007712B6">
        <w:rPr>
          <w:rFonts w:asciiTheme="minorHAnsi" w:eastAsia="Calibri" w:hAnsiTheme="minorHAnsi" w:cstheme="minorHAnsi"/>
        </w:rPr>
        <w:t>Wykonawca przedstawił ofertę zgodną co do treści z wymaganiami zamawiającego.</w:t>
      </w:r>
    </w:p>
    <w:p w14:paraId="21F560A0" w14:textId="77777777" w:rsidR="00501943" w:rsidRPr="007712B6" w:rsidRDefault="00501943" w:rsidP="00BE7662">
      <w:pPr>
        <w:widowControl w:val="0"/>
        <w:numPr>
          <w:ilvl w:val="0"/>
          <w:numId w:val="55"/>
        </w:numPr>
        <w:spacing w:after="120"/>
        <w:ind w:hanging="357"/>
        <w:jc w:val="both"/>
        <w:rPr>
          <w:rFonts w:asciiTheme="minorHAnsi" w:eastAsia="Calibri" w:hAnsiTheme="minorHAnsi" w:cstheme="minorHAnsi"/>
        </w:rPr>
      </w:pPr>
      <w:r w:rsidRPr="007712B6">
        <w:rPr>
          <w:rFonts w:asciiTheme="minorHAnsi" w:eastAsia="Calibri" w:hAnsiTheme="minorHAnsi" w:cstheme="minorHAnsi"/>
        </w:rPr>
        <w:t>Kryteria oceny ofert - stosowanie matematycznych obliczeń przy ocenie ofert, stanowi podstawową zasadę oceny ofert, które oceniane będą w odniesieniu do najkorzystniejszych warunków przedstawionych przez Wykonawców w zakresie każdego kryterium.</w:t>
      </w:r>
    </w:p>
    <w:p w14:paraId="5D888D60" w14:textId="77777777" w:rsidR="00501943" w:rsidRPr="007712B6" w:rsidRDefault="00501943" w:rsidP="00BE7662">
      <w:pPr>
        <w:widowControl w:val="0"/>
        <w:numPr>
          <w:ilvl w:val="0"/>
          <w:numId w:val="55"/>
        </w:numPr>
        <w:spacing w:after="120"/>
        <w:ind w:hanging="357"/>
        <w:jc w:val="both"/>
        <w:rPr>
          <w:rFonts w:asciiTheme="minorHAnsi" w:eastAsia="Calibri" w:hAnsiTheme="minorHAnsi" w:cstheme="minorHAnsi"/>
        </w:rPr>
      </w:pPr>
      <w:bookmarkStart w:id="8" w:name="_Hlk126832179"/>
      <w:r w:rsidRPr="007712B6">
        <w:rPr>
          <w:rFonts w:asciiTheme="minorHAnsi" w:eastAsia="Calibri" w:hAnsiTheme="minorHAnsi" w:cstheme="minorHAnsi"/>
        </w:rPr>
        <w:t>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 pkt).</w:t>
      </w:r>
      <w:bookmarkEnd w:id="8"/>
    </w:p>
    <w:p w14:paraId="5AA47F01" w14:textId="77777777" w:rsidR="00501943" w:rsidRPr="007712B6" w:rsidRDefault="00501943" w:rsidP="00BE7662">
      <w:pPr>
        <w:widowControl w:val="0"/>
        <w:numPr>
          <w:ilvl w:val="0"/>
          <w:numId w:val="55"/>
        </w:numPr>
        <w:spacing w:after="120"/>
        <w:ind w:hanging="357"/>
        <w:jc w:val="both"/>
        <w:rPr>
          <w:rFonts w:asciiTheme="minorHAnsi" w:eastAsia="Calibri" w:hAnsiTheme="minorHAnsi" w:cstheme="minorHAnsi"/>
        </w:rPr>
      </w:pPr>
      <w:r w:rsidRPr="007712B6">
        <w:rPr>
          <w:rFonts w:asciiTheme="minorHAnsi" w:eastAsia="Open Sans" w:hAnsiTheme="minorHAnsi" w:cstheme="minorHAnsi"/>
        </w:rPr>
        <w:t xml:space="preserve">Przy dokonywaniu wyboru najkorzystniejszej oferty zamawiający stosować będzie następujące kryteria oceny ofert: </w:t>
      </w:r>
    </w:p>
    <w:p w14:paraId="73A92F1D" w14:textId="77777777" w:rsidR="00501943" w:rsidRPr="007712B6" w:rsidRDefault="00501943" w:rsidP="00BE7662">
      <w:pPr>
        <w:pStyle w:val="Akapitzlist"/>
        <w:numPr>
          <w:ilvl w:val="0"/>
          <w:numId w:val="57"/>
        </w:numPr>
        <w:spacing w:before="60" w:after="60"/>
        <w:ind w:left="1276" w:hanging="425"/>
        <w:jc w:val="both"/>
        <w:rPr>
          <w:rFonts w:eastAsia="Open Sans" w:cstheme="minorHAnsi"/>
          <w:b/>
          <w:bCs/>
        </w:rPr>
      </w:pPr>
      <w:r w:rsidRPr="007712B6">
        <w:rPr>
          <w:rFonts w:eastAsia="Open Sans" w:cstheme="minorHAnsi"/>
          <w:b/>
          <w:bCs/>
        </w:rPr>
        <w:t xml:space="preserve">kryterium: cena (C) - waga 90 pkt </w:t>
      </w:r>
    </w:p>
    <w:p w14:paraId="3C815F00" w14:textId="77777777" w:rsidR="00501943" w:rsidRPr="007712B6" w:rsidRDefault="00501943" w:rsidP="00501943">
      <w:pPr>
        <w:pStyle w:val="Akapitzlist"/>
        <w:spacing w:before="60" w:after="60"/>
        <w:ind w:left="1276"/>
        <w:jc w:val="both"/>
        <w:rPr>
          <w:rFonts w:eastAsia="Calibri" w:cstheme="minorHAnsi"/>
          <w:bCs/>
        </w:rPr>
      </w:pPr>
      <w:r w:rsidRPr="007712B6">
        <w:rPr>
          <w:rFonts w:eastAsia="Calibri" w:cstheme="minorHAnsi"/>
          <w:bCs/>
        </w:rPr>
        <w:t>Kryterium – „cena” – poszczególnym ofertom zostaną przyznane punkty za cenę w skali 1 – 90 obliczone wg wzoru:</w:t>
      </w:r>
    </w:p>
    <w:p w14:paraId="4A265964" w14:textId="77777777" w:rsidR="00501943" w:rsidRPr="007712B6" w:rsidRDefault="00501943" w:rsidP="00501943">
      <w:pPr>
        <w:pStyle w:val="Akapitzlist"/>
        <w:spacing w:before="60" w:after="60"/>
        <w:ind w:left="1276"/>
        <w:jc w:val="both"/>
        <w:rPr>
          <w:rFonts w:eastAsia="Open Sans" w:cstheme="minorHAnsi"/>
        </w:rPr>
      </w:pPr>
      <w:r w:rsidRPr="007712B6">
        <w:rPr>
          <w:rFonts w:eastAsia="Open Sans" w:cstheme="minorHAnsi"/>
        </w:rPr>
        <w:t xml:space="preserve">C = (C min / C o ) x 90 pkt , gdzie: </w:t>
      </w:r>
    </w:p>
    <w:p w14:paraId="3C403BBA" w14:textId="77777777" w:rsidR="00501943" w:rsidRPr="007712B6" w:rsidRDefault="00501943" w:rsidP="00501943">
      <w:pPr>
        <w:pStyle w:val="Akapitzlist"/>
        <w:spacing w:before="60" w:after="60"/>
        <w:ind w:left="1276"/>
        <w:jc w:val="both"/>
        <w:rPr>
          <w:rFonts w:eastAsia="Open Sans" w:cstheme="minorHAnsi"/>
        </w:rPr>
      </w:pPr>
      <w:r w:rsidRPr="007712B6">
        <w:rPr>
          <w:rFonts w:eastAsia="Open Sans" w:cstheme="minorHAnsi"/>
        </w:rPr>
        <w:t xml:space="preserve">C min- najniższa cena brutto z ocenianych ofert (zł) </w:t>
      </w:r>
    </w:p>
    <w:p w14:paraId="074025B7" w14:textId="77777777" w:rsidR="00501943" w:rsidRPr="007712B6" w:rsidRDefault="00501943" w:rsidP="00501943">
      <w:pPr>
        <w:pStyle w:val="Akapitzlist"/>
        <w:spacing w:before="60" w:after="60"/>
        <w:ind w:left="1276"/>
        <w:jc w:val="both"/>
        <w:rPr>
          <w:rFonts w:eastAsia="Calibri" w:cstheme="minorHAnsi"/>
          <w:b/>
        </w:rPr>
      </w:pPr>
      <w:r w:rsidRPr="007712B6">
        <w:rPr>
          <w:rFonts w:eastAsia="Open Sans" w:cstheme="minorHAnsi"/>
        </w:rPr>
        <w:t xml:space="preserve">C o – cena brutto oferty badanej (zł) </w:t>
      </w:r>
    </w:p>
    <w:p w14:paraId="42F39A79" w14:textId="20B1EFD7" w:rsidR="00501943" w:rsidRPr="007712B6" w:rsidRDefault="00836C23" w:rsidP="00BE7662">
      <w:pPr>
        <w:pStyle w:val="Akapitzlist"/>
        <w:numPr>
          <w:ilvl w:val="0"/>
          <w:numId w:val="57"/>
        </w:numPr>
        <w:spacing w:before="60" w:after="60"/>
        <w:ind w:left="1276" w:hanging="425"/>
        <w:jc w:val="both"/>
        <w:rPr>
          <w:rFonts w:cstheme="minorHAnsi"/>
          <w:b/>
          <w:bCs/>
        </w:rPr>
      </w:pPr>
      <w:r>
        <w:rPr>
          <w:rFonts w:eastAsia="Open Sans" w:cstheme="minorHAnsi"/>
          <w:b/>
          <w:bCs/>
        </w:rPr>
        <w:t>Gwarancja</w:t>
      </w:r>
      <w:r w:rsidR="00501943" w:rsidRPr="007712B6">
        <w:rPr>
          <w:rFonts w:eastAsia="Open Sans" w:cstheme="minorHAnsi"/>
          <w:b/>
          <w:bCs/>
        </w:rPr>
        <w:t xml:space="preserve"> (</w:t>
      </w:r>
      <w:r>
        <w:rPr>
          <w:rFonts w:eastAsia="Open Sans" w:cstheme="minorHAnsi"/>
          <w:b/>
          <w:bCs/>
        </w:rPr>
        <w:t>G</w:t>
      </w:r>
      <w:r w:rsidR="00501943" w:rsidRPr="007712B6">
        <w:rPr>
          <w:rFonts w:eastAsia="Open Sans" w:cstheme="minorHAnsi"/>
          <w:b/>
          <w:bCs/>
        </w:rPr>
        <w:t>) – waga 10 pkt</w:t>
      </w:r>
    </w:p>
    <w:p w14:paraId="1679E841" w14:textId="1696F7B4" w:rsidR="00501943" w:rsidRPr="007712B6" w:rsidRDefault="00501943" w:rsidP="00501943">
      <w:pPr>
        <w:pStyle w:val="Akapitzlist"/>
        <w:spacing w:before="60" w:after="60"/>
        <w:ind w:left="1276"/>
        <w:jc w:val="both"/>
        <w:rPr>
          <w:rFonts w:eastAsia="Calibri" w:cstheme="minorHAnsi"/>
          <w:bCs/>
        </w:rPr>
      </w:pPr>
      <w:r w:rsidRPr="007712B6">
        <w:rPr>
          <w:rFonts w:eastAsia="Calibri" w:cstheme="minorHAnsi"/>
          <w:bCs/>
        </w:rPr>
        <w:t>Kryterium – „</w:t>
      </w:r>
      <w:r w:rsidR="00836C23">
        <w:rPr>
          <w:rFonts w:eastAsia="Calibri" w:cstheme="minorHAnsi"/>
          <w:bCs/>
        </w:rPr>
        <w:t>gwarancja</w:t>
      </w:r>
      <w:r w:rsidRPr="007712B6">
        <w:rPr>
          <w:rFonts w:eastAsia="Calibri" w:cstheme="minorHAnsi"/>
          <w:bCs/>
        </w:rPr>
        <w:t xml:space="preserve">” – poszczególnym ofertom zostaną przyznane punkty za czas, określony w pełnych </w:t>
      </w:r>
      <w:r w:rsidR="00836C23">
        <w:rPr>
          <w:rFonts w:eastAsia="Calibri" w:cstheme="minorHAnsi"/>
          <w:bCs/>
        </w:rPr>
        <w:t>miesiącach</w:t>
      </w:r>
      <w:r w:rsidRPr="007712B6">
        <w:rPr>
          <w:rFonts w:eastAsia="Calibri" w:cstheme="minorHAnsi"/>
          <w:bCs/>
        </w:rPr>
        <w:t xml:space="preserve"> jaki Wykonawca oferuje </w:t>
      </w:r>
      <w:r w:rsidR="00836C23">
        <w:rPr>
          <w:rFonts w:eastAsia="Calibri" w:cstheme="minorHAnsi"/>
          <w:bCs/>
        </w:rPr>
        <w:t xml:space="preserve">w ramach udzielenia gwarancji na </w:t>
      </w:r>
      <w:r w:rsidR="007032A3">
        <w:rPr>
          <w:rFonts w:eastAsia="Calibri" w:cstheme="minorHAnsi"/>
          <w:bCs/>
        </w:rPr>
        <w:t>wielofunkcyjny nośnik narzędzi wraz z osprzętem komunalnym</w:t>
      </w:r>
      <w:r w:rsidRPr="007712B6">
        <w:rPr>
          <w:rFonts w:eastAsia="Calibri" w:cstheme="minorHAnsi"/>
          <w:bCs/>
        </w:rPr>
        <w:t xml:space="preserve"> - w skali 0 – 10. </w:t>
      </w:r>
      <w:r w:rsidRPr="007712B6">
        <w:rPr>
          <w:rFonts w:cstheme="minorHAnsi"/>
          <w:b/>
          <w:bCs/>
        </w:rPr>
        <w:t>Minimalny</w:t>
      </w:r>
      <w:r w:rsidR="00836C23">
        <w:rPr>
          <w:rFonts w:cstheme="minorHAnsi"/>
          <w:b/>
          <w:bCs/>
        </w:rPr>
        <w:t xml:space="preserve"> czas gwarancji</w:t>
      </w:r>
      <w:r w:rsidRPr="007712B6">
        <w:rPr>
          <w:rFonts w:cstheme="minorHAnsi"/>
          <w:b/>
          <w:bCs/>
        </w:rPr>
        <w:t xml:space="preserve"> wynosi: </w:t>
      </w:r>
      <w:r w:rsidR="007032A3">
        <w:rPr>
          <w:rFonts w:cstheme="minorHAnsi"/>
          <w:b/>
          <w:bCs/>
        </w:rPr>
        <w:t>24</w:t>
      </w:r>
      <w:r w:rsidR="00836C23">
        <w:rPr>
          <w:rFonts w:cstheme="minorHAnsi"/>
          <w:b/>
          <w:bCs/>
        </w:rPr>
        <w:t xml:space="preserve"> miesi</w:t>
      </w:r>
      <w:r w:rsidR="007032A3">
        <w:rPr>
          <w:rFonts w:cstheme="minorHAnsi"/>
          <w:b/>
          <w:bCs/>
        </w:rPr>
        <w:t>ą</w:t>
      </w:r>
      <w:r w:rsidR="00836C23">
        <w:rPr>
          <w:rFonts w:cstheme="minorHAnsi"/>
          <w:b/>
          <w:bCs/>
        </w:rPr>
        <w:t>c</w:t>
      </w:r>
      <w:r w:rsidR="007032A3">
        <w:rPr>
          <w:rFonts w:cstheme="minorHAnsi"/>
          <w:b/>
          <w:bCs/>
        </w:rPr>
        <w:t>e</w:t>
      </w:r>
      <w:r w:rsidRPr="007712B6">
        <w:rPr>
          <w:rFonts w:cstheme="minorHAnsi"/>
          <w:b/>
          <w:bCs/>
        </w:rPr>
        <w:t>.</w:t>
      </w:r>
      <w:r w:rsidRPr="007712B6">
        <w:rPr>
          <w:rFonts w:eastAsia="Calibri" w:cstheme="minorHAnsi"/>
          <w:bCs/>
        </w:rPr>
        <w:t xml:space="preserve"> </w:t>
      </w:r>
      <w:r w:rsidRPr="00836C23">
        <w:rPr>
          <w:rFonts w:eastAsia="Calibri" w:cstheme="minorHAnsi"/>
          <w:b/>
        </w:rPr>
        <w:t xml:space="preserve">Oferta Wykonawcy, który zaoferuje </w:t>
      </w:r>
      <w:r w:rsidR="00836C23" w:rsidRPr="00836C23">
        <w:rPr>
          <w:rFonts w:eastAsia="Calibri" w:cstheme="minorHAnsi"/>
          <w:b/>
        </w:rPr>
        <w:t>czas gwarancji,</w:t>
      </w:r>
      <w:r w:rsidRPr="00836C23">
        <w:rPr>
          <w:rFonts w:eastAsia="Calibri" w:cstheme="minorHAnsi"/>
          <w:b/>
        </w:rPr>
        <w:t xml:space="preserve"> krótszy niż minimalny zostanie odrzucona na podstawie art.</w:t>
      </w:r>
      <w:r w:rsidRPr="00836C23">
        <w:rPr>
          <w:rFonts w:cstheme="minorHAnsi"/>
          <w:b/>
          <w:shd w:val="clear" w:color="auto" w:fill="FFFFFF"/>
        </w:rPr>
        <w:t xml:space="preserve"> 226 ust. 1 pkt 5 ustawy Pzp .</w:t>
      </w:r>
    </w:p>
    <w:p w14:paraId="5DCFC65A" w14:textId="77777777" w:rsidR="00501943" w:rsidRPr="007712B6" w:rsidRDefault="00501943" w:rsidP="00501943">
      <w:pPr>
        <w:pStyle w:val="Akapitzlist"/>
        <w:spacing w:before="60" w:after="60"/>
        <w:ind w:left="1276"/>
        <w:jc w:val="both"/>
        <w:rPr>
          <w:rFonts w:cstheme="minorHAnsi"/>
        </w:rPr>
      </w:pPr>
      <w:r w:rsidRPr="007712B6">
        <w:rPr>
          <w:rFonts w:eastAsia="Calibri" w:cstheme="minorHAnsi"/>
        </w:rPr>
        <w:t>Liczba punktów zostanie przyznana w oparciu o zadeklarowany przez Wykonawcę w formularzu ofertowym  termin płatności według poniższego wzoru:</w:t>
      </w:r>
    </w:p>
    <w:p w14:paraId="06F94224" w14:textId="49F688EE" w:rsidR="00501943" w:rsidRPr="007712B6" w:rsidRDefault="00501943" w:rsidP="00501943">
      <w:pPr>
        <w:widowControl w:val="0"/>
        <w:tabs>
          <w:tab w:val="left" w:pos="567"/>
        </w:tabs>
        <w:ind w:left="708"/>
        <w:jc w:val="both"/>
        <w:rPr>
          <w:rFonts w:asciiTheme="minorHAnsi" w:eastAsia="Calibri" w:hAnsiTheme="minorHAnsi" w:cstheme="minorHAnsi"/>
        </w:rPr>
      </w:pPr>
      <w:r w:rsidRPr="007712B6">
        <w:rPr>
          <w:rFonts w:asciiTheme="minorHAnsi" w:eastAsia="Calibri" w:hAnsiTheme="minorHAnsi" w:cstheme="minorHAnsi"/>
        </w:rPr>
        <w:t xml:space="preserve"> </w:t>
      </w:r>
      <w:r w:rsidRPr="007712B6">
        <w:rPr>
          <w:rFonts w:asciiTheme="minorHAnsi" w:eastAsia="Calibri" w:hAnsiTheme="minorHAnsi" w:cstheme="minorHAnsi"/>
        </w:rPr>
        <w:tab/>
      </w:r>
      <w:r w:rsidR="00836C23">
        <w:rPr>
          <w:rFonts w:asciiTheme="minorHAnsi" w:eastAsia="Calibri" w:hAnsiTheme="minorHAnsi" w:cstheme="minorHAnsi"/>
        </w:rPr>
        <w:t>G</w:t>
      </w:r>
      <w:r w:rsidRPr="007712B6">
        <w:rPr>
          <w:rFonts w:asciiTheme="minorHAnsi" w:eastAsia="Calibri" w:hAnsiTheme="minorHAnsi" w:cstheme="minorHAnsi"/>
        </w:rPr>
        <w:t xml:space="preserve"> = (</w:t>
      </w:r>
      <w:r w:rsidR="00836C23">
        <w:rPr>
          <w:rFonts w:asciiTheme="minorHAnsi" w:eastAsia="Calibri" w:hAnsiTheme="minorHAnsi" w:cstheme="minorHAnsi"/>
        </w:rPr>
        <w:t>G</w:t>
      </w:r>
      <w:r w:rsidRPr="007712B6">
        <w:rPr>
          <w:rFonts w:asciiTheme="minorHAnsi" w:eastAsia="Calibri" w:hAnsiTheme="minorHAnsi" w:cstheme="minorHAnsi"/>
        </w:rPr>
        <w:t xml:space="preserve"> o/</w:t>
      </w:r>
      <w:r w:rsidR="00836C23">
        <w:rPr>
          <w:rFonts w:asciiTheme="minorHAnsi" w:eastAsia="Calibri" w:hAnsiTheme="minorHAnsi" w:cstheme="minorHAnsi"/>
        </w:rPr>
        <w:t>G</w:t>
      </w:r>
      <w:r w:rsidRPr="007712B6">
        <w:rPr>
          <w:rFonts w:asciiTheme="minorHAnsi" w:eastAsia="Calibri" w:hAnsiTheme="minorHAnsi" w:cstheme="minorHAnsi"/>
        </w:rPr>
        <w:t xml:space="preserve"> max) x 10 pkt , gdzie:</w:t>
      </w:r>
    </w:p>
    <w:p w14:paraId="236B1195" w14:textId="21E3B19F" w:rsidR="00501943" w:rsidRPr="007712B6" w:rsidRDefault="00501943" w:rsidP="00501943">
      <w:pPr>
        <w:widowControl w:val="0"/>
        <w:tabs>
          <w:tab w:val="left" w:pos="567"/>
        </w:tabs>
        <w:ind w:left="708"/>
        <w:jc w:val="both"/>
        <w:rPr>
          <w:rFonts w:asciiTheme="minorHAnsi" w:eastAsia="Calibri" w:hAnsiTheme="minorHAnsi" w:cstheme="minorHAnsi"/>
        </w:rPr>
      </w:pPr>
      <w:r w:rsidRPr="007712B6">
        <w:rPr>
          <w:rFonts w:asciiTheme="minorHAnsi" w:eastAsia="Calibri" w:hAnsiTheme="minorHAnsi" w:cstheme="minorHAnsi"/>
        </w:rPr>
        <w:tab/>
      </w:r>
      <w:r w:rsidR="00836C23">
        <w:rPr>
          <w:rFonts w:asciiTheme="minorHAnsi" w:eastAsia="Calibri" w:hAnsiTheme="minorHAnsi" w:cstheme="minorHAnsi"/>
        </w:rPr>
        <w:t>G</w:t>
      </w:r>
      <w:r w:rsidRPr="007712B6">
        <w:rPr>
          <w:rFonts w:asciiTheme="minorHAnsi" w:eastAsia="Calibri" w:hAnsiTheme="minorHAnsi" w:cstheme="minorHAnsi"/>
        </w:rPr>
        <w:t xml:space="preserve"> max – najdłuższy </w:t>
      </w:r>
      <w:r w:rsidR="00836C23">
        <w:rPr>
          <w:rFonts w:asciiTheme="minorHAnsi" w:eastAsia="Calibri" w:hAnsiTheme="minorHAnsi" w:cstheme="minorHAnsi"/>
        </w:rPr>
        <w:t>czas gwarancji</w:t>
      </w:r>
      <w:r w:rsidRPr="007712B6">
        <w:rPr>
          <w:rFonts w:asciiTheme="minorHAnsi" w:eastAsia="Calibri" w:hAnsiTheme="minorHAnsi" w:cstheme="minorHAnsi"/>
        </w:rPr>
        <w:t xml:space="preserve"> z ocenianych ofert</w:t>
      </w:r>
    </w:p>
    <w:p w14:paraId="5D8E44F0" w14:textId="28A130C8" w:rsidR="00501943" w:rsidRPr="007712B6" w:rsidRDefault="00501943" w:rsidP="00501943">
      <w:pPr>
        <w:widowControl w:val="0"/>
        <w:tabs>
          <w:tab w:val="left" w:pos="567"/>
        </w:tabs>
        <w:ind w:left="708"/>
        <w:jc w:val="both"/>
        <w:rPr>
          <w:rFonts w:asciiTheme="minorHAnsi" w:eastAsia="Calibri" w:hAnsiTheme="minorHAnsi" w:cstheme="minorHAnsi"/>
        </w:rPr>
      </w:pPr>
      <w:r w:rsidRPr="007712B6">
        <w:rPr>
          <w:rFonts w:asciiTheme="minorHAnsi" w:eastAsia="Calibri" w:hAnsiTheme="minorHAnsi" w:cstheme="minorHAnsi"/>
        </w:rPr>
        <w:tab/>
      </w:r>
      <w:r w:rsidR="00836C23">
        <w:rPr>
          <w:rFonts w:asciiTheme="minorHAnsi" w:eastAsia="Calibri" w:hAnsiTheme="minorHAnsi" w:cstheme="minorHAnsi"/>
        </w:rPr>
        <w:t>G</w:t>
      </w:r>
      <w:r w:rsidRPr="007712B6">
        <w:rPr>
          <w:rFonts w:asciiTheme="minorHAnsi" w:eastAsia="Calibri" w:hAnsiTheme="minorHAnsi" w:cstheme="minorHAnsi"/>
        </w:rPr>
        <w:t xml:space="preserve"> o – </w:t>
      </w:r>
      <w:r w:rsidR="00836C23">
        <w:rPr>
          <w:rFonts w:asciiTheme="minorHAnsi" w:eastAsia="Calibri" w:hAnsiTheme="minorHAnsi" w:cstheme="minorHAnsi"/>
        </w:rPr>
        <w:t>czas gwarancji</w:t>
      </w:r>
      <w:r w:rsidRPr="007712B6">
        <w:rPr>
          <w:rFonts w:asciiTheme="minorHAnsi" w:eastAsia="Calibri" w:hAnsiTheme="minorHAnsi" w:cstheme="minorHAnsi"/>
        </w:rPr>
        <w:t xml:space="preserve"> podany w ofercie badanej</w:t>
      </w:r>
    </w:p>
    <w:p w14:paraId="4B4BF383" w14:textId="4D8213E3" w:rsidR="00501943" w:rsidRPr="007712B6" w:rsidRDefault="00501943" w:rsidP="00BE7662">
      <w:pPr>
        <w:pStyle w:val="Akapitzlist"/>
        <w:numPr>
          <w:ilvl w:val="0"/>
          <w:numId w:val="57"/>
        </w:numPr>
        <w:autoSpaceDE w:val="0"/>
        <w:autoSpaceDN w:val="0"/>
        <w:adjustRightInd w:val="0"/>
        <w:spacing w:line="240" w:lineRule="auto"/>
        <w:ind w:left="993"/>
        <w:rPr>
          <w:rFonts w:cstheme="minorHAnsi"/>
        </w:rPr>
      </w:pPr>
      <w:r w:rsidRPr="007712B6">
        <w:rPr>
          <w:rFonts w:eastAsia="Calibri" w:cstheme="minorHAnsi"/>
          <w:b/>
        </w:rPr>
        <w:t xml:space="preserve">OBLICZENIE ŁĄCZNEJ ILOŚCI PUNKTÓW:  </w:t>
      </w:r>
      <w:r w:rsidRPr="007712B6">
        <w:rPr>
          <w:rFonts w:eastAsia="Calibri" w:cstheme="minorHAnsi"/>
        </w:rPr>
        <w:t xml:space="preserve">P = C + </w:t>
      </w:r>
      <w:r w:rsidR="00B516F3">
        <w:rPr>
          <w:rFonts w:eastAsia="Calibri" w:cstheme="minorHAnsi"/>
        </w:rPr>
        <w:t>G</w:t>
      </w:r>
    </w:p>
    <w:p w14:paraId="22DC3D22" w14:textId="27BAFB6B" w:rsidR="00501943" w:rsidRPr="007712B6" w:rsidRDefault="00501943" w:rsidP="00501943">
      <w:pPr>
        <w:pStyle w:val="Akapitzlist"/>
        <w:autoSpaceDE w:val="0"/>
        <w:autoSpaceDN w:val="0"/>
        <w:adjustRightInd w:val="0"/>
        <w:spacing w:line="240" w:lineRule="auto"/>
        <w:ind w:left="993"/>
        <w:rPr>
          <w:rFonts w:cstheme="minorHAnsi"/>
        </w:rPr>
      </w:pPr>
      <w:r w:rsidRPr="007712B6">
        <w:rPr>
          <w:rFonts w:eastAsia="Open Sans" w:cstheme="minorHAnsi"/>
        </w:rPr>
        <w:t xml:space="preserve">Punkty zostaną zaokrąglone do dwóch miejsc po przecinku. </w:t>
      </w:r>
      <w:r w:rsidRPr="007712B6">
        <w:rPr>
          <w:rFonts w:eastAsia="Calibri" w:cstheme="minorHAnsi"/>
        </w:rPr>
        <w:tab/>
      </w:r>
    </w:p>
    <w:p w14:paraId="723E50E2" w14:textId="7D8999BF" w:rsidR="000766E2" w:rsidRPr="007712B6" w:rsidRDefault="007B1E20" w:rsidP="00BE7662">
      <w:pPr>
        <w:widowControl w:val="0"/>
        <w:numPr>
          <w:ilvl w:val="0"/>
          <w:numId w:val="28"/>
        </w:numPr>
        <w:spacing w:after="120"/>
        <w:jc w:val="both"/>
        <w:rPr>
          <w:rFonts w:asciiTheme="minorHAnsi" w:eastAsia="Calibri" w:hAnsiTheme="minorHAnsi" w:cstheme="minorHAnsi"/>
        </w:rPr>
      </w:pPr>
      <w:r w:rsidRPr="007712B6">
        <w:rPr>
          <w:rFonts w:asciiTheme="minorHAnsi" w:eastAsia="Calibri" w:hAnsiTheme="minorHAnsi" w:cstheme="minorHAnsi"/>
        </w:rPr>
        <w:t xml:space="preserve">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 </w:t>
      </w:r>
    </w:p>
    <w:p w14:paraId="5BB1F20D" w14:textId="77777777" w:rsidR="000766E2" w:rsidRPr="007712B6" w:rsidRDefault="007B1E20" w:rsidP="00BE7662">
      <w:pPr>
        <w:widowControl w:val="0"/>
        <w:numPr>
          <w:ilvl w:val="0"/>
          <w:numId w:val="28"/>
        </w:numPr>
        <w:spacing w:after="120"/>
        <w:jc w:val="both"/>
        <w:rPr>
          <w:rFonts w:asciiTheme="minorHAnsi" w:eastAsia="Calibri" w:hAnsiTheme="minorHAnsi" w:cstheme="minorHAnsi"/>
        </w:rPr>
      </w:pPr>
      <w:r w:rsidRPr="007712B6">
        <w:rPr>
          <w:rFonts w:asciiTheme="minorHAnsi" w:eastAsia="Calibri" w:hAnsiTheme="minorHAnsi" w:cstheme="minorHAnsi"/>
        </w:rPr>
        <w:t xml:space="preserve">Wynik - oferta, która przedstawia najkorzystniejszy bilans (maksymalna liczba przyznanych punktów w oparciu o ustalone kryterium) zostanie oceniona jako najkorzystniejsza, pozostałe oferty zostaną sklasyfikowane zgodnie z ilością uzyskanych punktów. </w:t>
      </w:r>
    </w:p>
    <w:p w14:paraId="549FC88B" w14:textId="77777777" w:rsidR="000766E2" w:rsidRPr="007712B6" w:rsidRDefault="007B1E20" w:rsidP="00BE7662">
      <w:pPr>
        <w:widowControl w:val="0"/>
        <w:numPr>
          <w:ilvl w:val="0"/>
          <w:numId w:val="28"/>
        </w:numPr>
        <w:spacing w:after="120"/>
        <w:jc w:val="both"/>
        <w:rPr>
          <w:rFonts w:asciiTheme="minorHAnsi" w:eastAsia="Calibri" w:hAnsiTheme="minorHAnsi" w:cstheme="minorHAnsi"/>
        </w:rPr>
      </w:pPr>
      <w:r w:rsidRPr="007712B6">
        <w:rPr>
          <w:rFonts w:asciiTheme="minorHAnsi" w:eastAsia="Calibri" w:hAnsiTheme="minorHAnsi" w:cstheme="minorHAnsi"/>
        </w:rPr>
        <w:lastRenderedPageBreak/>
        <w:t xml:space="preserve">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w:t>
      </w:r>
      <w:r w:rsidRPr="007712B6">
        <w:rPr>
          <w:rFonts w:asciiTheme="minorHAnsi" w:eastAsia="Calibri" w:hAnsiTheme="minorHAnsi" w:cstheme="minorHAnsi"/>
        </w:rPr>
        <w:br/>
        <w:t>z tymi przepisami.</w:t>
      </w:r>
    </w:p>
    <w:p w14:paraId="10DD64F3" w14:textId="77777777" w:rsidR="000766E2" w:rsidRPr="000231BA" w:rsidRDefault="007B1E20" w:rsidP="00BE7662">
      <w:pPr>
        <w:widowControl w:val="0"/>
        <w:numPr>
          <w:ilvl w:val="0"/>
          <w:numId w:val="28"/>
        </w:numPr>
        <w:spacing w:after="120"/>
        <w:jc w:val="both"/>
        <w:rPr>
          <w:rFonts w:asciiTheme="minorHAnsi" w:eastAsia="Calibri" w:hAnsiTheme="minorHAnsi" w:cstheme="minorHAnsi"/>
        </w:rPr>
      </w:pPr>
      <w:r w:rsidRPr="000231BA">
        <w:rPr>
          <w:rFonts w:asciiTheme="minorHAnsi" w:eastAsia="Open Sans" w:hAnsiTheme="minorHAnsi" w:cstheme="minorHAnsi"/>
        </w:rPr>
        <w:t>Zamawiający udzieli zamówienia Wykonawcy, który spełni wszystkie warunki postawione w SWZ, a jego oferta zostanie oceniona jako najkorzystniejsza w oparciu o podane kryterium.</w:t>
      </w:r>
    </w:p>
    <w:p w14:paraId="23E7E3B1" w14:textId="27E3C493" w:rsidR="005010F6" w:rsidRPr="000231BA" w:rsidRDefault="005010F6" w:rsidP="00BE7662">
      <w:pPr>
        <w:widowControl w:val="0"/>
        <w:numPr>
          <w:ilvl w:val="0"/>
          <w:numId w:val="28"/>
        </w:numPr>
        <w:spacing w:after="120"/>
        <w:jc w:val="both"/>
        <w:rPr>
          <w:rFonts w:asciiTheme="minorHAnsi" w:eastAsia="Calibri" w:hAnsiTheme="minorHAnsi" w:cstheme="minorHAnsi"/>
        </w:rPr>
      </w:pPr>
      <w:r w:rsidRPr="007712B6">
        <w:rPr>
          <w:rFonts w:asciiTheme="minorHAnsi" w:hAnsiTheme="minorHAnsi" w:cstheme="minorHAnsi"/>
        </w:rPr>
        <w:t xml:space="preserve">Jeżeli dwie lub więcej ofert otrzyma taką samą ilość punktów w kryteriach oceny ofert, Zamawiający wybierze spośród nich ofertę </w:t>
      </w:r>
      <w:r w:rsidRPr="000231BA">
        <w:rPr>
          <w:rFonts w:asciiTheme="minorHAnsi" w:hAnsiTheme="minorHAnsi" w:cstheme="minorHAnsi"/>
        </w:rPr>
        <w:t>z najniższą ceną.</w:t>
      </w:r>
    </w:p>
    <w:p w14:paraId="187679B3" w14:textId="77777777" w:rsidR="000766E2" w:rsidRPr="007712B6" w:rsidRDefault="000766E2" w:rsidP="00157734">
      <w:pPr>
        <w:spacing w:before="60" w:after="60"/>
        <w:jc w:val="both"/>
        <w:rPr>
          <w:rFonts w:asciiTheme="minorHAnsi" w:hAnsiTheme="minorHAnsi" w:cstheme="minorHAnsi"/>
        </w:rPr>
      </w:pPr>
    </w:p>
    <w:tbl>
      <w:tblPr>
        <w:tblW w:w="99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52"/>
      </w:tblGrid>
      <w:tr w:rsidR="007712B6" w:rsidRPr="007712B6" w14:paraId="49F632D2" w14:textId="77777777">
        <w:tc>
          <w:tcPr>
            <w:tcW w:w="9952" w:type="dxa"/>
            <w:tcBorders>
              <w:top w:val="single" w:sz="4" w:space="0" w:color="000000"/>
              <w:left w:val="single" w:sz="4" w:space="0" w:color="000000"/>
              <w:bottom w:val="single" w:sz="4" w:space="0" w:color="000000"/>
              <w:right w:val="single" w:sz="4" w:space="0" w:color="000000"/>
            </w:tcBorders>
            <w:shd w:val="clear" w:color="auto" w:fill="8EAADB"/>
          </w:tcPr>
          <w:p w14:paraId="14277D14"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Informacje o formalnościach, jakie powinny zostać dopełnione po wyborze oferty w celu zawarcia umowy w sprawie zamówienia publicznego</w:t>
            </w:r>
          </w:p>
        </w:tc>
      </w:tr>
    </w:tbl>
    <w:p w14:paraId="050871DE" w14:textId="77777777" w:rsidR="000766E2" w:rsidRPr="007712B6" w:rsidRDefault="000766E2" w:rsidP="00157734">
      <w:pPr>
        <w:spacing w:before="60" w:after="60"/>
        <w:jc w:val="both"/>
        <w:rPr>
          <w:rFonts w:asciiTheme="minorHAnsi" w:eastAsia="Open Sans" w:hAnsiTheme="minorHAnsi" w:cstheme="minorHAnsi"/>
        </w:rPr>
      </w:pPr>
    </w:p>
    <w:p w14:paraId="30050161" w14:textId="77777777" w:rsidR="000766E2" w:rsidRPr="007712B6" w:rsidRDefault="007B1E20" w:rsidP="00BE7662">
      <w:pPr>
        <w:widowControl w:val="0"/>
        <w:numPr>
          <w:ilvl w:val="0"/>
          <w:numId w:val="29"/>
        </w:numPr>
        <w:spacing w:after="120"/>
        <w:ind w:left="357" w:hanging="357"/>
        <w:jc w:val="both"/>
        <w:rPr>
          <w:rFonts w:asciiTheme="minorHAnsi" w:eastAsia="Calibri" w:hAnsiTheme="minorHAnsi" w:cstheme="minorHAnsi"/>
        </w:rPr>
      </w:pPr>
      <w:r w:rsidRPr="007712B6">
        <w:rPr>
          <w:rFonts w:asciiTheme="minorHAnsi" w:eastAsia="Calibri" w:hAnsiTheme="minorHAnsi" w:cstheme="minorHAnsi"/>
        </w:rPr>
        <w:t xml:space="preserve">Zamawiający podpisze umowę z Wykonawcą, który przedłoży najkorzystniejszą ofertę. </w:t>
      </w:r>
    </w:p>
    <w:p w14:paraId="4B12B4C3" w14:textId="77777777" w:rsidR="000766E2" w:rsidRPr="007712B6" w:rsidRDefault="007B1E20" w:rsidP="00BE7662">
      <w:pPr>
        <w:widowControl w:val="0"/>
        <w:numPr>
          <w:ilvl w:val="0"/>
          <w:numId w:val="29"/>
        </w:numPr>
        <w:spacing w:after="120"/>
        <w:ind w:left="357" w:hanging="357"/>
        <w:jc w:val="both"/>
        <w:rPr>
          <w:rFonts w:asciiTheme="minorHAnsi" w:eastAsia="Calibri" w:hAnsiTheme="minorHAnsi" w:cstheme="minorHAnsi"/>
        </w:rPr>
      </w:pPr>
      <w:r w:rsidRPr="007712B6">
        <w:rPr>
          <w:rFonts w:asciiTheme="minorHAnsi" w:eastAsia="Calibri" w:hAnsiTheme="minorHAnsi" w:cstheme="minorHAnsi"/>
        </w:rPr>
        <w:t>Zamawiający, niezwłocznie po otwarciu ofert, udostępni na stronie internetowej prowadzonego postępowania informacje o:</w:t>
      </w:r>
    </w:p>
    <w:p w14:paraId="27AD8478" w14:textId="77777777" w:rsidR="000766E2" w:rsidRPr="007712B6" w:rsidRDefault="007B1E20" w:rsidP="00BE7662">
      <w:pPr>
        <w:widowControl w:val="0"/>
        <w:numPr>
          <w:ilvl w:val="1"/>
          <w:numId w:val="30"/>
        </w:numPr>
        <w:contextualSpacing/>
        <w:jc w:val="both"/>
        <w:rPr>
          <w:rFonts w:asciiTheme="minorHAnsi" w:eastAsia="Calibri" w:hAnsiTheme="minorHAnsi" w:cstheme="minorHAnsi"/>
        </w:rPr>
      </w:pPr>
      <w:r w:rsidRPr="007712B6">
        <w:rPr>
          <w:rFonts w:asciiTheme="minorHAnsi" w:eastAsia="Calibri" w:hAnsiTheme="minorHAnsi" w:cstheme="minorHAnsi"/>
        </w:rPr>
        <w:t>nazwach albo imionach i nazwiskach oraz siedzibach lub miejscach prowadzonej działalności gospodarczej albo miejscach zamieszkania Wykonawców, których oferty zostały otwarte;</w:t>
      </w:r>
    </w:p>
    <w:p w14:paraId="46BFAB16" w14:textId="77777777" w:rsidR="000766E2" w:rsidRPr="007712B6" w:rsidRDefault="007B1E20" w:rsidP="00BE7662">
      <w:pPr>
        <w:widowControl w:val="0"/>
        <w:numPr>
          <w:ilvl w:val="1"/>
          <w:numId w:val="30"/>
        </w:numPr>
        <w:contextualSpacing/>
        <w:jc w:val="both"/>
        <w:rPr>
          <w:rFonts w:asciiTheme="minorHAnsi" w:eastAsia="Calibri" w:hAnsiTheme="minorHAnsi" w:cstheme="minorHAnsi"/>
        </w:rPr>
      </w:pPr>
      <w:r w:rsidRPr="007712B6">
        <w:rPr>
          <w:rFonts w:asciiTheme="minorHAnsi" w:eastAsia="Calibri" w:hAnsiTheme="minorHAnsi" w:cstheme="minorHAnsi"/>
        </w:rPr>
        <w:t xml:space="preserve">cenach lub kosztach zawartych w ofertach.  </w:t>
      </w:r>
    </w:p>
    <w:p w14:paraId="42134D60" w14:textId="77777777" w:rsidR="000766E2" w:rsidRPr="007712B6" w:rsidRDefault="007B1E20" w:rsidP="00BE7662">
      <w:pPr>
        <w:widowControl w:val="0"/>
        <w:numPr>
          <w:ilvl w:val="0"/>
          <w:numId w:val="29"/>
        </w:numPr>
        <w:jc w:val="both"/>
        <w:rPr>
          <w:rFonts w:asciiTheme="minorHAnsi" w:eastAsia="Calibri" w:hAnsiTheme="minorHAnsi" w:cstheme="minorHAnsi"/>
        </w:rPr>
      </w:pPr>
      <w:r w:rsidRPr="007712B6">
        <w:rPr>
          <w:rFonts w:asciiTheme="minorHAnsi" w:eastAsia="Calibri" w:hAnsiTheme="minorHAnsi" w:cstheme="minorHAnsi"/>
        </w:rPr>
        <w:t xml:space="preserve">O unieważnieniu postępowania o udzielenie zamówienia publicznego zamawiający zawiadamia równocześnie Wykonawców, którzy złożyli oferty lub wnioski o dopuszczenie do udziału </w:t>
      </w:r>
      <w:r w:rsidRPr="007712B6">
        <w:rPr>
          <w:rFonts w:asciiTheme="minorHAnsi" w:eastAsia="Calibri" w:hAnsiTheme="minorHAnsi" w:cstheme="minorHAnsi"/>
        </w:rPr>
        <w:br/>
        <w:t>w postępowaniu - podając uzasadnienie faktyczne i prawne. Zamawiający udostępnia niezwłocznie informacje o unieważnieniu postępowania, na stronie internetowej prowadzonego postępowania.</w:t>
      </w:r>
    </w:p>
    <w:p w14:paraId="798C224E" w14:textId="77777777" w:rsidR="000766E2" w:rsidRPr="007712B6" w:rsidRDefault="007B1E20" w:rsidP="00BE7662">
      <w:pPr>
        <w:widowControl w:val="0"/>
        <w:numPr>
          <w:ilvl w:val="0"/>
          <w:numId w:val="29"/>
        </w:numPr>
        <w:jc w:val="both"/>
        <w:rPr>
          <w:rFonts w:asciiTheme="minorHAnsi" w:eastAsia="Calibri" w:hAnsiTheme="minorHAnsi" w:cstheme="minorHAnsi"/>
        </w:rPr>
      </w:pPr>
      <w:r w:rsidRPr="007712B6">
        <w:rPr>
          <w:rFonts w:asciiTheme="minorHAnsi" w:eastAsia="Calibri" w:hAnsiTheme="minorHAnsi" w:cstheme="minorHAnsi"/>
        </w:rPr>
        <w:t xml:space="preserve">W przypadku unieważnienia postępowania o udzielenie zamówienia, zamawiający niezwłocznie zawiadamia Wykonawców, którzy ubiegali się o udzielenie zamówienia w tym postępowaniu </w:t>
      </w:r>
      <w:r w:rsidRPr="007712B6">
        <w:rPr>
          <w:rFonts w:asciiTheme="minorHAnsi" w:eastAsia="Calibri" w:hAnsiTheme="minorHAnsi" w:cstheme="minorHAnsi"/>
        </w:rPr>
        <w:br/>
        <w:t>o wszczęciu kolejnego postępowania, które dotyczy tego samego przedmiotu zamówienia lub obejmuje ten sam przedmiot zamówienia.</w:t>
      </w:r>
    </w:p>
    <w:p w14:paraId="100D00A7" w14:textId="77777777" w:rsidR="000766E2" w:rsidRPr="007712B6" w:rsidRDefault="007B1E20" w:rsidP="00BE7662">
      <w:pPr>
        <w:widowControl w:val="0"/>
        <w:numPr>
          <w:ilvl w:val="0"/>
          <w:numId w:val="29"/>
        </w:numPr>
        <w:jc w:val="both"/>
        <w:rPr>
          <w:rFonts w:asciiTheme="minorHAnsi" w:eastAsia="Calibri" w:hAnsiTheme="minorHAnsi" w:cstheme="minorHAnsi"/>
        </w:rPr>
      </w:pPr>
      <w:r w:rsidRPr="007712B6">
        <w:rPr>
          <w:rFonts w:asciiTheme="minorHAnsi" w:eastAsia="Calibri" w:hAnsiTheme="minorHAnsi" w:cstheme="minorHAnsi"/>
        </w:rPr>
        <w:t>Zamawiający zawiera umowę w sprawie zamówienia publicznego, z uwzględnieniem art. 577 ustawy Pzp, w terminie nie krótszym niż:</w:t>
      </w:r>
    </w:p>
    <w:p w14:paraId="5DDEB2F3" w14:textId="77777777" w:rsidR="000766E2" w:rsidRPr="007712B6" w:rsidRDefault="007B1E20" w:rsidP="00BE7662">
      <w:pPr>
        <w:widowControl w:val="0"/>
        <w:numPr>
          <w:ilvl w:val="1"/>
          <w:numId w:val="29"/>
        </w:numPr>
        <w:tabs>
          <w:tab w:val="left" w:pos="720"/>
        </w:tabs>
        <w:contextualSpacing/>
        <w:jc w:val="both"/>
        <w:rPr>
          <w:rFonts w:asciiTheme="minorHAnsi" w:eastAsia="Calibri" w:hAnsiTheme="minorHAnsi" w:cstheme="minorHAnsi"/>
        </w:rPr>
      </w:pPr>
      <w:r w:rsidRPr="007712B6">
        <w:rPr>
          <w:rFonts w:asciiTheme="minorHAnsi" w:eastAsia="Calibri" w:hAnsiTheme="minorHAnsi" w:cstheme="minorHAnsi"/>
        </w:rPr>
        <w:t>5 dni od dnia przesłania zawiadomienia o wyborze najkorzystniejszej oferty, jeżeli zostało ono przesłane przy użyciu środków komunikacji elektronicznej, lub</w:t>
      </w:r>
    </w:p>
    <w:p w14:paraId="4383FB87" w14:textId="77777777" w:rsidR="000766E2" w:rsidRPr="007712B6" w:rsidRDefault="007B1E20" w:rsidP="00BE7662">
      <w:pPr>
        <w:widowControl w:val="0"/>
        <w:numPr>
          <w:ilvl w:val="1"/>
          <w:numId w:val="29"/>
        </w:numPr>
        <w:tabs>
          <w:tab w:val="left" w:pos="720"/>
        </w:tabs>
        <w:contextualSpacing/>
        <w:jc w:val="both"/>
        <w:rPr>
          <w:rFonts w:asciiTheme="minorHAnsi" w:eastAsia="Calibri" w:hAnsiTheme="minorHAnsi" w:cstheme="minorHAnsi"/>
        </w:rPr>
      </w:pPr>
      <w:r w:rsidRPr="007712B6">
        <w:rPr>
          <w:rFonts w:asciiTheme="minorHAnsi" w:eastAsia="Calibri" w:hAnsiTheme="minorHAnsi" w:cstheme="minorHAnsi"/>
        </w:rPr>
        <w:t>10 dni od dnia przesłania zawiadomienia o wyborze najkorzystniejszej oferty, jeżeli zostało ono przesłane w inny sposób niż określono w pkt 5 ppkt 1).</w:t>
      </w:r>
    </w:p>
    <w:p w14:paraId="39554F6C" w14:textId="77777777" w:rsidR="000766E2" w:rsidRPr="007712B6" w:rsidRDefault="007B1E20" w:rsidP="00BE7662">
      <w:pPr>
        <w:widowControl w:val="0"/>
        <w:numPr>
          <w:ilvl w:val="0"/>
          <w:numId w:val="29"/>
        </w:numPr>
        <w:tabs>
          <w:tab w:val="left" w:pos="720"/>
        </w:tabs>
        <w:contextualSpacing/>
        <w:jc w:val="both"/>
        <w:rPr>
          <w:rFonts w:asciiTheme="minorHAnsi" w:eastAsia="Calibri" w:hAnsiTheme="minorHAnsi" w:cstheme="minorHAnsi"/>
        </w:rPr>
      </w:pPr>
      <w:r w:rsidRPr="007712B6">
        <w:rPr>
          <w:rFonts w:asciiTheme="minorHAnsi" w:eastAsia="Calibri" w:hAnsiTheme="minorHAnsi" w:cstheme="minorHAnsi"/>
        </w:rPr>
        <w:t xml:space="preserve">Zamawiający może zawrzeć umowę w sprawie zamówienia publicznego przed upływem terminu, </w:t>
      </w:r>
      <w:r w:rsidRPr="007712B6">
        <w:rPr>
          <w:rFonts w:asciiTheme="minorHAnsi" w:eastAsia="Calibri" w:hAnsiTheme="minorHAnsi" w:cstheme="minorHAnsi"/>
        </w:rPr>
        <w:br/>
        <w:t xml:space="preserve">o którym mowa w pkt 5, jeżeli w postępowaniu prowadzonym w trybie podstawowym złożono tylko jedną ofertę.  </w:t>
      </w:r>
    </w:p>
    <w:p w14:paraId="18D4B2DC" w14:textId="77777777" w:rsidR="000766E2" w:rsidRPr="007712B6" w:rsidRDefault="007B1E20" w:rsidP="00BE7662">
      <w:pPr>
        <w:widowControl w:val="0"/>
        <w:numPr>
          <w:ilvl w:val="0"/>
          <w:numId w:val="29"/>
        </w:numPr>
        <w:jc w:val="both"/>
        <w:rPr>
          <w:rFonts w:asciiTheme="minorHAnsi" w:eastAsia="Calibri" w:hAnsiTheme="minorHAnsi" w:cstheme="minorHAnsi"/>
        </w:rPr>
      </w:pPr>
      <w:r w:rsidRPr="007712B6">
        <w:rPr>
          <w:rFonts w:asciiTheme="minorHAnsi" w:eastAsia="Calibri" w:hAnsiTheme="minorHAnsi" w:cstheme="minorHAnsi"/>
        </w:rPr>
        <w:lastRenderedPageBreak/>
        <w:t>O miejscu i terminie podpisania umowy zamawiający powiadomi wybranego Wykonawcę.</w:t>
      </w:r>
    </w:p>
    <w:p w14:paraId="32DE667B" w14:textId="77777777" w:rsidR="000766E2" w:rsidRPr="007712B6" w:rsidRDefault="007B1E20" w:rsidP="00BE7662">
      <w:pPr>
        <w:widowControl w:val="0"/>
        <w:numPr>
          <w:ilvl w:val="0"/>
          <w:numId w:val="29"/>
        </w:numPr>
        <w:jc w:val="both"/>
        <w:rPr>
          <w:rFonts w:asciiTheme="minorHAnsi" w:eastAsia="Calibri" w:hAnsiTheme="minorHAnsi" w:cstheme="minorHAnsi"/>
        </w:rPr>
      </w:pPr>
      <w:r w:rsidRPr="007712B6">
        <w:rPr>
          <w:rFonts w:asciiTheme="minorHAnsi" w:eastAsia="Calibri" w:hAnsiTheme="minorHAnsi" w:cstheme="minorHAnsi"/>
        </w:rPr>
        <w:t xml:space="preserve">Jeżeli Wykonawca, którego oferta została wybrana jako najkorzystniejsza, uchyla się od zawarcia umowy w sprawie zamówienia publicznego, Zamawiający może dokonać ponownego badania i oceny ofert. Spośród ofert pozostałych w postępowaniu Zamawiający może wybrać ofertę najkorzystniejszą i zawrzeć umowę z kolejnym Wykonawcą albo unieważnić postępowanie.  </w:t>
      </w:r>
    </w:p>
    <w:p w14:paraId="16271C8C" w14:textId="1F347865" w:rsidR="00F6602B" w:rsidRPr="007712B6" w:rsidRDefault="007B1E20" w:rsidP="00BE7662">
      <w:pPr>
        <w:widowControl w:val="0"/>
        <w:numPr>
          <w:ilvl w:val="0"/>
          <w:numId w:val="29"/>
        </w:numPr>
        <w:jc w:val="both"/>
        <w:rPr>
          <w:rFonts w:asciiTheme="minorHAnsi" w:eastAsia="Calibri" w:hAnsiTheme="minorHAnsi" w:cstheme="minorHAnsi"/>
        </w:rPr>
      </w:pPr>
      <w:r w:rsidRPr="001D19E1">
        <w:rPr>
          <w:rFonts w:asciiTheme="minorHAnsi" w:eastAsia="Calibri" w:hAnsiTheme="minorHAnsi" w:cstheme="minorHAnsi"/>
        </w:rPr>
        <w:t>Zamawiający przewiduje możliwość unieważnienia postępowania o udzielenie zamówienia na podstawie art. 257 ustawy Pzp jeżeli środki, które zamawiający zamierzał przeznaczyć na sfinansowanie całości lub części zamówienia, nie zostaną mu przyznane</w:t>
      </w:r>
      <w:r w:rsidRPr="007712B6">
        <w:rPr>
          <w:rFonts w:asciiTheme="minorHAnsi" w:eastAsia="Calibri" w:hAnsiTheme="minorHAnsi" w:cstheme="minorHAnsi"/>
        </w:rPr>
        <w:t xml:space="preserve"> - jeżeli dotyczy.</w:t>
      </w:r>
    </w:p>
    <w:p w14:paraId="57423708" w14:textId="46109C63" w:rsidR="000766E2" w:rsidRPr="007712B6" w:rsidRDefault="000766E2" w:rsidP="00157734">
      <w:pPr>
        <w:jc w:val="both"/>
        <w:rPr>
          <w:rFonts w:asciiTheme="minorHAnsi" w:hAnsiTheme="minorHAnsi" w:cstheme="minorHAnsi"/>
        </w:rPr>
      </w:pPr>
    </w:p>
    <w:p w14:paraId="064C5F1B" w14:textId="77777777" w:rsidR="00423922" w:rsidRPr="007712B6" w:rsidRDefault="0042392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7333E11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224604D3"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Wymagania dotyczące zabezpieczenia należytego wykonania umowy</w:t>
            </w:r>
          </w:p>
        </w:tc>
      </w:tr>
    </w:tbl>
    <w:p w14:paraId="284F831B" w14:textId="77777777" w:rsidR="000766E2" w:rsidRPr="007712B6" w:rsidRDefault="000766E2" w:rsidP="00157734">
      <w:pPr>
        <w:spacing w:before="60" w:after="60"/>
        <w:jc w:val="both"/>
        <w:rPr>
          <w:rFonts w:asciiTheme="minorHAnsi" w:eastAsia="Open Sans" w:hAnsiTheme="minorHAnsi" w:cstheme="minorHAnsi"/>
        </w:rPr>
      </w:pPr>
    </w:p>
    <w:p w14:paraId="53F35DA7" w14:textId="77777777" w:rsidR="0055487A" w:rsidRPr="0055487A" w:rsidRDefault="0055487A" w:rsidP="0055487A">
      <w:pPr>
        <w:ind w:firstLine="708"/>
        <w:jc w:val="both"/>
        <w:rPr>
          <w:rFonts w:asciiTheme="minorHAnsi" w:hAnsiTheme="minorHAnsi" w:cstheme="minorHAnsi"/>
        </w:rPr>
      </w:pPr>
      <w:r w:rsidRPr="0055487A">
        <w:rPr>
          <w:rFonts w:asciiTheme="minorHAnsi" w:hAnsiTheme="minorHAnsi" w:cstheme="minorHAnsi"/>
        </w:rPr>
        <w:t>Zamawiający wymaga wniesienia zabezpieczenia należytego wykonania umowy.</w:t>
      </w:r>
    </w:p>
    <w:p w14:paraId="3A5CBD37" w14:textId="77777777" w:rsidR="0055487A" w:rsidRPr="0055487A" w:rsidRDefault="0055487A" w:rsidP="0055487A">
      <w:pPr>
        <w:pStyle w:val="Akapitzlist"/>
        <w:numPr>
          <w:ilvl w:val="1"/>
          <w:numId w:val="66"/>
        </w:numPr>
        <w:suppressAutoHyphens/>
        <w:autoSpaceDN w:val="0"/>
        <w:spacing w:after="0"/>
        <w:ind w:left="714" w:hanging="357"/>
        <w:jc w:val="both"/>
        <w:textAlignment w:val="baseline"/>
        <w:rPr>
          <w:rFonts w:cstheme="minorHAnsi"/>
        </w:rPr>
      </w:pPr>
      <w:r w:rsidRPr="0055487A">
        <w:rPr>
          <w:rFonts w:cstheme="minorHAnsi"/>
        </w:rPr>
        <w:t>Informacje ogólne.</w:t>
      </w:r>
    </w:p>
    <w:p w14:paraId="12D3AFE4" w14:textId="77777777" w:rsidR="0055487A" w:rsidRPr="0055487A" w:rsidRDefault="0055487A" w:rsidP="0055487A">
      <w:pPr>
        <w:ind w:left="708"/>
        <w:jc w:val="both"/>
        <w:rPr>
          <w:rFonts w:asciiTheme="minorHAnsi" w:hAnsiTheme="minorHAnsi" w:cstheme="minorHAnsi"/>
        </w:rPr>
      </w:pPr>
      <w:r w:rsidRPr="0055487A">
        <w:rPr>
          <w:rFonts w:asciiTheme="minorHAnsi" w:hAnsiTheme="minorHAnsi" w:cstheme="minorHAnsi"/>
        </w:rPr>
        <w:t>Zabezpieczenie służy pokryciu roszczeń z tytułu niewykonania lub nienależytego  wykonania umowy.</w:t>
      </w:r>
    </w:p>
    <w:p w14:paraId="5E0F6730" w14:textId="77777777" w:rsidR="0055487A" w:rsidRPr="0055487A" w:rsidRDefault="0055487A" w:rsidP="0055487A">
      <w:pPr>
        <w:pStyle w:val="Akapitzlist"/>
        <w:numPr>
          <w:ilvl w:val="1"/>
          <w:numId w:val="66"/>
        </w:numPr>
        <w:suppressAutoHyphens/>
        <w:autoSpaceDN w:val="0"/>
        <w:spacing w:after="0"/>
        <w:ind w:left="714" w:hanging="357"/>
        <w:jc w:val="both"/>
        <w:textAlignment w:val="baseline"/>
        <w:rPr>
          <w:rFonts w:cstheme="minorHAnsi"/>
        </w:rPr>
      </w:pPr>
      <w:r w:rsidRPr="0055487A">
        <w:rPr>
          <w:rFonts w:cstheme="minorHAnsi"/>
        </w:rPr>
        <w:t>Wysokość zabezpieczenia należytego wykonania umowy.</w:t>
      </w:r>
    </w:p>
    <w:p w14:paraId="0FF68078" w14:textId="77777777" w:rsidR="0055487A" w:rsidRPr="0055487A" w:rsidRDefault="0055487A" w:rsidP="0055487A">
      <w:pPr>
        <w:pStyle w:val="Akapitzlist"/>
        <w:numPr>
          <w:ilvl w:val="0"/>
          <w:numId w:val="67"/>
        </w:numPr>
        <w:suppressAutoHyphens/>
        <w:autoSpaceDN w:val="0"/>
        <w:spacing w:after="0"/>
        <w:jc w:val="both"/>
        <w:textAlignment w:val="baseline"/>
        <w:rPr>
          <w:rFonts w:cstheme="minorHAnsi"/>
        </w:rPr>
      </w:pPr>
      <w:r w:rsidRPr="0055487A">
        <w:rPr>
          <w:rFonts w:cstheme="minorHAnsi"/>
        </w:rPr>
        <w:t xml:space="preserve">Zamawiający ustala zabezpieczenie należytego wykonania umowy zawartej w wyniku postępowania o udzielenie niniejszego zamówienia w wysokości </w:t>
      </w:r>
      <w:r w:rsidRPr="002A25D8">
        <w:rPr>
          <w:rFonts w:cstheme="minorHAnsi"/>
        </w:rPr>
        <w:t>5 % ceny całkowitej brutto</w:t>
      </w:r>
      <w:r w:rsidRPr="0055487A">
        <w:rPr>
          <w:rFonts w:cstheme="minorHAnsi"/>
        </w:rPr>
        <w:t xml:space="preserve"> podanej w ofercie (z podatkiem VAT),</w:t>
      </w:r>
    </w:p>
    <w:p w14:paraId="7EAB41DF" w14:textId="79142928" w:rsidR="0055487A" w:rsidRPr="0055487A" w:rsidRDefault="0055487A" w:rsidP="0055487A">
      <w:pPr>
        <w:pStyle w:val="Akapitzlist"/>
        <w:numPr>
          <w:ilvl w:val="0"/>
          <w:numId w:val="67"/>
        </w:numPr>
        <w:suppressAutoHyphens/>
        <w:autoSpaceDN w:val="0"/>
        <w:spacing w:after="0"/>
        <w:jc w:val="both"/>
        <w:textAlignment w:val="baseline"/>
        <w:rPr>
          <w:rFonts w:cstheme="minorHAnsi"/>
        </w:rPr>
      </w:pPr>
      <w:r w:rsidRPr="0055487A">
        <w:rPr>
          <w:rFonts w:cstheme="minorHAnsi"/>
        </w:rPr>
        <w:t>wybrany Wykonawca zobowiązany jest wnieść zabezpieczenie należytego wykonania umowy</w:t>
      </w:r>
      <w:r>
        <w:rPr>
          <w:rFonts w:cstheme="minorHAnsi"/>
        </w:rPr>
        <w:br/>
      </w:r>
      <w:r w:rsidRPr="0055487A">
        <w:rPr>
          <w:rFonts w:cstheme="minorHAnsi"/>
        </w:rPr>
        <w:t>w pełnej wysokości, najpóźniej w dniu zawarcia umowy, ale przed jej podpisaniem.</w:t>
      </w:r>
    </w:p>
    <w:p w14:paraId="0B0B16C1" w14:textId="77777777" w:rsidR="0055487A" w:rsidRPr="0055487A" w:rsidRDefault="0055487A" w:rsidP="0055487A">
      <w:pPr>
        <w:pStyle w:val="Akapitzlist"/>
        <w:numPr>
          <w:ilvl w:val="1"/>
          <w:numId w:val="66"/>
        </w:numPr>
        <w:suppressAutoHyphens/>
        <w:autoSpaceDN w:val="0"/>
        <w:spacing w:after="0"/>
        <w:ind w:left="714" w:hanging="357"/>
        <w:jc w:val="both"/>
        <w:textAlignment w:val="baseline"/>
        <w:rPr>
          <w:rFonts w:cstheme="minorHAnsi"/>
        </w:rPr>
      </w:pPr>
      <w:r w:rsidRPr="0055487A">
        <w:rPr>
          <w:rFonts w:cstheme="minorHAnsi"/>
        </w:rPr>
        <w:t>Forma zabezpieczenia należytego wykonania umowy.</w:t>
      </w:r>
    </w:p>
    <w:p w14:paraId="43749EA3" w14:textId="77777777" w:rsidR="0055487A" w:rsidRPr="0055487A" w:rsidRDefault="0055487A" w:rsidP="0055487A">
      <w:pPr>
        <w:pStyle w:val="Akapitzlist"/>
        <w:numPr>
          <w:ilvl w:val="0"/>
          <w:numId w:val="68"/>
        </w:numPr>
        <w:suppressAutoHyphens/>
        <w:autoSpaceDN w:val="0"/>
        <w:spacing w:after="0"/>
        <w:jc w:val="both"/>
        <w:textAlignment w:val="baseline"/>
        <w:rPr>
          <w:rFonts w:cstheme="minorHAnsi"/>
        </w:rPr>
      </w:pPr>
      <w:r w:rsidRPr="0055487A">
        <w:rPr>
          <w:rFonts w:cstheme="minorHAnsi"/>
        </w:rPr>
        <w:t>zabezpieczenie należytego wykonania umowy może być wniesione według wyboru Wykonawcy w jednej lub kilku następujących formach, o których mowa w art. 450 ust. 1 ustawy Pzp:</w:t>
      </w:r>
    </w:p>
    <w:p w14:paraId="6BF6B9B7" w14:textId="77777777" w:rsidR="0055487A" w:rsidRPr="0055487A" w:rsidRDefault="0055487A" w:rsidP="0055487A">
      <w:pPr>
        <w:pStyle w:val="Akapitzlist"/>
        <w:numPr>
          <w:ilvl w:val="0"/>
          <w:numId w:val="69"/>
        </w:numPr>
        <w:suppressAutoHyphens/>
        <w:autoSpaceDN w:val="0"/>
        <w:spacing w:after="0"/>
        <w:jc w:val="both"/>
        <w:textAlignment w:val="baseline"/>
        <w:rPr>
          <w:rFonts w:cstheme="minorHAnsi"/>
        </w:rPr>
      </w:pPr>
      <w:r w:rsidRPr="0055487A">
        <w:rPr>
          <w:rFonts w:cstheme="minorHAnsi"/>
        </w:rPr>
        <w:t>w pieniądzu,</w:t>
      </w:r>
    </w:p>
    <w:p w14:paraId="733F8DE6" w14:textId="77777777" w:rsidR="0055487A" w:rsidRPr="0055487A" w:rsidRDefault="0055487A" w:rsidP="0055487A">
      <w:pPr>
        <w:pStyle w:val="Akapitzlist"/>
        <w:numPr>
          <w:ilvl w:val="0"/>
          <w:numId w:val="69"/>
        </w:numPr>
        <w:suppressAutoHyphens/>
        <w:autoSpaceDN w:val="0"/>
        <w:spacing w:after="0"/>
        <w:jc w:val="both"/>
        <w:textAlignment w:val="baseline"/>
        <w:rPr>
          <w:rFonts w:cstheme="minorHAnsi"/>
        </w:rPr>
      </w:pPr>
      <w:r w:rsidRPr="0055487A">
        <w:rPr>
          <w:rFonts w:cstheme="minorHAnsi"/>
        </w:rPr>
        <w:t>poręczeniach bankowych lub poręczeniach spółdzielczej kasy oszczędnościowo -</w:t>
      </w:r>
    </w:p>
    <w:p w14:paraId="6833AA76" w14:textId="77777777" w:rsidR="0055487A" w:rsidRPr="0055487A" w:rsidRDefault="0055487A" w:rsidP="0055487A">
      <w:pPr>
        <w:pStyle w:val="Akapitzlist"/>
        <w:numPr>
          <w:ilvl w:val="0"/>
          <w:numId w:val="69"/>
        </w:numPr>
        <w:suppressAutoHyphens/>
        <w:autoSpaceDN w:val="0"/>
        <w:spacing w:after="0"/>
        <w:jc w:val="both"/>
        <w:textAlignment w:val="baseline"/>
        <w:rPr>
          <w:rFonts w:cstheme="minorHAnsi"/>
        </w:rPr>
      </w:pPr>
      <w:r w:rsidRPr="0055487A">
        <w:rPr>
          <w:rFonts w:cstheme="minorHAnsi"/>
        </w:rPr>
        <w:t>kredytowej, z tym że zobowiązanie kasy jest zawsze zobowiązaniem pieniężnym,</w:t>
      </w:r>
    </w:p>
    <w:p w14:paraId="211F5F17" w14:textId="77777777" w:rsidR="0055487A" w:rsidRPr="0055487A" w:rsidRDefault="0055487A" w:rsidP="0055487A">
      <w:pPr>
        <w:pStyle w:val="Akapitzlist"/>
        <w:numPr>
          <w:ilvl w:val="0"/>
          <w:numId w:val="69"/>
        </w:numPr>
        <w:suppressAutoHyphens/>
        <w:autoSpaceDN w:val="0"/>
        <w:spacing w:after="0"/>
        <w:jc w:val="both"/>
        <w:textAlignment w:val="baseline"/>
        <w:rPr>
          <w:rFonts w:cstheme="minorHAnsi"/>
        </w:rPr>
      </w:pPr>
      <w:r w:rsidRPr="0055487A">
        <w:rPr>
          <w:rFonts w:cstheme="minorHAnsi"/>
        </w:rPr>
        <w:t>gwarancjach bankowych,</w:t>
      </w:r>
    </w:p>
    <w:p w14:paraId="4B8FB040" w14:textId="77777777" w:rsidR="0055487A" w:rsidRPr="0055487A" w:rsidRDefault="0055487A" w:rsidP="0055487A">
      <w:pPr>
        <w:pStyle w:val="Akapitzlist"/>
        <w:numPr>
          <w:ilvl w:val="0"/>
          <w:numId w:val="69"/>
        </w:numPr>
        <w:suppressAutoHyphens/>
        <w:autoSpaceDN w:val="0"/>
        <w:spacing w:after="0"/>
        <w:jc w:val="both"/>
        <w:textAlignment w:val="baseline"/>
        <w:rPr>
          <w:rFonts w:cstheme="minorHAnsi"/>
        </w:rPr>
      </w:pPr>
      <w:r w:rsidRPr="0055487A">
        <w:rPr>
          <w:rFonts w:cstheme="minorHAnsi"/>
        </w:rPr>
        <w:t>gwarancjach ubezpieczeniowych,</w:t>
      </w:r>
    </w:p>
    <w:p w14:paraId="6269583F" w14:textId="77777777" w:rsidR="0055487A" w:rsidRPr="0055487A" w:rsidRDefault="0055487A" w:rsidP="0055487A">
      <w:pPr>
        <w:pStyle w:val="Akapitzlist"/>
        <w:numPr>
          <w:ilvl w:val="0"/>
          <w:numId w:val="69"/>
        </w:numPr>
        <w:suppressAutoHyphens/>
        <w:autoSpaceDN w:val="0"/>
        <w:spacing w:after="0"/>
        <w:jc w:val="both"/>
        <w:textAlignment w:val="baseline"/>
        <w:rPr>
          <w:rFonts w:cstheme="minorHAnsi"/>
        </w:rPr>
      </w:pPr>
      <w:r w:rsidRPr="0055487A">
        <w:rPr>
          <w:rFonts w:cstheme="minorHAnsi"/>
        </w:rPr>
        <w:t>poręczeniach udzielanych przez podmioty, o których mowa w art. 6b ust. 5 pkt. 2 ustawy z dnia 9 listopada 2000r. o utworzeniu Polskiej Agencji Rozwoju Przedsiębiorczości,</w:t>
      </w:r>
    </w:p>
    <w:p w14:paraId="7E6B5049" w14:textId="1AC9CC1F" w:rsidR="0055487A" w:rsidRPr="0055487A" w:rsidRDefault="0055487A" w:rsidP="0055487A">
      <w:pPr>
        <w:ind w:left="360"/>
        <w:jc w:val="both"/>
        <w:rPr>
          <w:rFonts w:asciiTheme="minorHAnsi" w:hAnsiTheme="minorHAnsi" w:cstheme="minorHAnsi"/>
        </w:rPr>
      </w:pPr>
      <w:r w:rsidRPr="0055487A">
        <w:rPr>
          <w:rFonts w:asciiTheme="minorHAnsi" w:hAnsiTheme="minorHAnsi" w:cstheme="minorHAnsi"/>
        </w:rPr>
        <w:t xml:space="preserve">Zabezpieczenie wnoszone w formie pieniężnej Wykonawca </w:t>
      </w:r>
      <w:r w:rsidRPr="00DF4415">
        <w:rPr>
          <w:rFonts w:asciiTheme="minorHAnsi" w:hAnsiTheme="minorHAnsi" w:cstheme="minorHAnsi"/>
        </w:rPr>
        <w:t xml:space="preserve">wpłaci przelewem na </w:t>
      </w:r>
      <w:r w:rsidR="0049048E">
        <w:rPr>
          <w:rFonts w:asciiTheme="minorHAnsi" w:hAnsiTheme="minorHAnsi" w:cstheme="minorHAnsi"/>
        </w:rPr>
        <w:t>główny</w:t>
      </w:r>
      <w:r w:rsidRPr="00DF4415">
        <w:rPr>
          <w:rFonts w:asciiTheme="minorHAnsi" w:hAnsiTheme="minorHAnsi" w:cstheme="minorHAnsi"/>
        </w:rPr>
        <w:t xml:space="preserve"> rachunek bankowy Zamawiającego w Santander Bank Polska w Żaganiu Nr </w:t>
      </w:r>
      <w:bookmarkStart w:id="9" w:name="_Hlk180692911"/>
      <w:r w:rsidRPr="00DF4415">
        <w:rPr>
          <w:rFonts w:asciiTheme="minorHAnsi" w:hAnsiTheme="minorHAnsi" w:cstheme="minorHAnsi"/>
        </w:rPr>
        <w:t>56 1090 2558 0000 0001 5248 9047</w:t>
      </w:r>
      <w:bookmarkEnd w:id="9"/>
      <w:r w:rsidRPr="00DF4415">
        <w:rPr>
          <w:rFonts w:asciiTheme="minorHAnsi" w:hAnsiTheme="minorHAnsi" w:cstheme="minorHAnsi"/>
        </w:rPr>
        <w:t xml:space="preserve"> </w:t>
      </w:r>
      <w:r w:rsidR="00B90B0C" w:rsidRPr="00DF4415">
        <w:rPr>
          <w:rFonts w:asciiTheme="minorHAnsi" w:hAnsiTheme="minorHAnsi" w:cstheme="minorHAnsi"/>
        </w:rPr>
        <w:t>lub na inne konto Zamawiającego, które zostanie założone</w:t>
      </w:r>
      <w:r w:rsidR="00DF4415">
        <w:rPr>
          <w:rFonts w:asciiTheme="minorHAnsi" w:hAnsiTheme="minorHAnsi" w:cstheme="minorHAnsi"/>
        </w:rPr>
        <w:t xml:space="preserve"> specjalnie</w:t>
      </w:r>
      <w:r w:rsidR="00B90B0C">
        <w:rPr>
          <w:rFonts w:asciiTheme="minorHAnsi" w:hAnsiTheme="minorHAnsi" w:cstheme="minorHAnsi"/>
        </w:rPr>
        <w:t xml:space="preserve"> dla tego celu</w:t>
      </w:r>
      <w:r w:rsidR="00DF4415">
        <w:rPr>
          <w:rFonts w:asciiTheme="minorHAnsi" w:hAnsiTheme="minorHAnsi" w:cstheme="minorHAnsi"/>
        </w:rPr>
        <w:t>,</w:t>
      </w:r>
      <w:r w:rsidR="0049048E">
        <w:rPr>
          <w:rFonts w:asciiTheme="minorHAnsi" w:hAnsiTheme="minorHAnsi" w:cstheme="minorHAnsi"/>
        </w:rPr>
        <w:t xml:space="preserve"> - </w:t>
      </w:r>
      <w:r w:rsidRPr="0055487A">
        <w:rPr>
          <w:rFonts w:asciiTheme="minorHAnsi" w:hAnsiTheme="minorHAnsi" w:cstheme="minorHAnsi"/>
        </w:rPr>
        <w:t>z dopiskiem</w:t>
      </w:r>
      <w:r w:rsidR="00FD43E3">
        <w:rPr>
          <w:rFonts w:asciiTheme="minorHAnsi" w:hAnsiTheme="minorHAnsi" w:cstheme="minorHAnsi"/>
        </w:rPr>
        <w:t>:</w:t>
      </w:r>
      <w:r w:rsidRPr="0055487A">
        <w:rPr>
          <w:rFonts w:asciiTheme="minorHAnsi" w:hAnsiTheme="minorHAnsi" w:cstheme="minorHAnsi"/>
        </w:rPr>
        <w:t xml:space="preserve"> </w:t>
      </w:r>
      <w:r w:rsidR="00FD43E3" w:rsidRPr="00B0194E">
        <w:rPr>
          <w:rFonts w:asciiTheme="minorHAnsi" w:hAnsiTheme="minorHAnsi" w:cstheme="minorHAnsi"/>
          <w:b/>
          <w:bCs/>
        </w:rPr>
        <w:t>„Z</w:t>
      </w:r>
      <w:r w:rsidR="00C91CC4" w:rsidRPr="00B0194E">
        <w:rPr>
          <w:rFonts w:asciiTheme="minorHAnsi" w:hAnsiTheme="minorHAnsi" w:cstheme="minorHAnsi"/>
          <w:b/>
          <w:bCs/>
        </w:rPr>
        <w:t>abezpieczenie</w:t>
      </w:r>
      <w:r w:rsidRPr="0055487A">
        <w:rPr>
          <w:rFonts w:asciiTheme="minorHAnsi" w:hAnsiTheme="minorHAnsi" w:cstheme="minorHAnsi"/>
        </w:rPr>
        <w:t xml:space="preserve"> </w:t>
      </w:r>
      <w:bookmarkStart w:id="10" w:name="_Hlk180693044"/>
      <w:r w:rsidR="00C91CC4" w:rsidRPr="00B0194E">
        <w:rPr>
          <w:rFonts w:asciiTheme="minorHAnsi" w:hAnsiTheme="minorHAnsi" w:cstheme="minorHAnsi"/>
          <w:b/>
          <w:bCs/>
        </w:rPr>
        <w:t>Dostawy w formie leasingu operacyjnego z opcją wykupu</w:t>
      </w:r>
      <w:r w:rsidR="00B0194E" w:rsidRPr="00B0194E">
        <w:rPr>
          <w:rFonts w:asciiTheme="minorHAnsi" w:hAnsiTheme="minorHAnsi" w:cstheme="minorHAnsi"/>
          <w:b/>
          <w:bCs/>
        </w:rPr>
        <w:t xml:space="preserve"> -</w:t>
      </w:r>
      <w:r w:rsidR="00B0194E" w:rsidRPr="00B0194E">
        <w:t xml:space="preserve"> </w:t>
      </w:r>
      <w:r w:rsidR="00B0194E" w:rsidRPr="00B0194E">
        <w:rPr>
          <w:rFonts w:asciiTheme="minorHAnsi" w:hAnsiTheme="minorHAnsi" w:cstheme="minorHAnsi"/>
          <w:b/>
          <w:bCs/>
        </w:rPr>
        <w:t>ZGK/P/01/2024</w:t>
      </w:r>
      <w:r w:rsidR="00C91CC4" w:rsidRPr="00B0194E">
        <w:rPr>
          <w:rFonts w:asciiTheme="minorHAnsi" w:hAnsiTheme="minorHAnsi" w:cstheme="minorHAnsi"/>
          <w:b/>
          <w:bCs/>
        </w:rPr>
        <w:t>”</w:t>
      </w:r>
      <w:bookmarkEnd w:id="10"/>
      <w:r w:rsidRPr="00B0194E">
        <w:rPr>
          <w:rFonts w:asciiTheme="minorHAnsi" w:hAnsiTheme="minorHAnsi" w:cstheme="minorHAnsi"/>
        </w:rPr>
        <w:t>.</w:t>
      </w:r>
    </w:p>
    <w:p w14:paraId="75F3F3D5" w14:textId="77777777" w:rsidR="0055487A" w:rsidRPr="0055487A" w:rsidRDefault="0055487A" w:rsidP="0055487A">
      <w:pPr>
        <w:pStyle w:val="Akapitzlist"/>
        <w:numPr>
          <w:ilvl w:val="0"/>
          <w:numId w:val="70"/>
        </w:numPr>
        <w:suppressAutoHyphens/>
        <w:autoSpaceDN w:val="0"/>
        <w:spacing w:after="0"/>
        <w:jc w:val="both"/>
        <w:textAlignment w:val="baseline"/>
        <w:rPr>
          <w:rFonts w:cstheme="minorHAnsi"/>
        </w:rPr>
      </w:pPr>
      <w:r w:rsidRPr="0055487A">
        <w:rPr>
          <w:rFonts w:cstheme="minorHAnsi"/>
        </w:rPr>
        <w:t>w przypadku wniesienia wadium w pieniądzu Wykonawca może wyrazić zgodę na zaliczenie kwoty wadium na poczet zabezpieczenia,</w:t>
      </w:r>
    </w:p>
    <w:p w14:paraId="2ADE2133" w14:textId="4E55042D" w:rsidR="0055487A" w:rsidRPr="0055487A" w:rsidRDefault="0055487A" w:rsidP="0055487A">
      <w:pPr>
        <w:pStyle w:val="Akapitzlist"/>
        <w:numPr>
          <w:ilvl w:val="0"/>
          <w:numId w:val="70"/>
        </w:numPr>
        <w:suppressAutoHyphens/>
        <w:autoSpaceDN w:val="0"/>
        <w:spacing w:after="0"/>
        <w:jc w:val="both"/>
        <w:textAlignment w:val="baseline"/>
        <w:rPr>
          <w:rFonts w:cstheme="minorHAnsi"/>
        </w:rPr>
      </w:pPr>
      <w:r w:rsidRPr="001D19E1">
        <w:rPr>
          <w:rFonts w:cstheme="minorHAnsi"/>
        </w:rPr>
        <w:lastRenderedPageBreak/>
        <w:t>jeżeli zabezpieczenie wniesiono w pieniądzu, Zamawiający przechowuje je na oprocentowanym rachunku bankowym</w:t>
      </w:r>
      <w:r w:rsidRPr="0055487A">
        <w:rPr>
          <w:rFonts w:cstheme="minorHAnsi"/>
        </w:rPr>
        <w:t>. Zamawiający zwraca zabezpieczenie wniesione w pieniądzu wraz</w:t>
      </w:r>
      <w:r>
        <w:rPr>
          <w:rFonts w:cstheme="minorHAnsi"/>
        </w:rPr>
        <w:br/>
      </w:r>
      <w:r w:rsidRPr="0055487A">
        <w:rPr>
          <w:rFonts w:cstheme="minorHAnsi"/>
        </w:rPr>
        <w:t>z odsetkami wynikającymi z umowy rachunku bankowego, na którym było ono przechowywane, pomniejszone o koszty prowadzenia tego rachunku oraz prowizji bankowej za przelew pieniędzy na rachunek bankowy Wykonawcy,</w:t>
      </w:r>
    </w:p>
    <w:p w14:paraId="26AC6DE2" w14:textId="77777777" w:rsidR="0055487A" w:rsidRPr="0055487A" w:rsidRDefault="0055487A" w:rsidP="0055487A">
      <w:pPr>
        <w:pStyle w:val="Akapitzlist"/>
        <w:numPr>
          <w:ilvl w:val="0"/>
          <w:numId w:val="70"/>
        </w:numPr>
        <w:suppressAutoHyphens/>
        <w:autoSpaceDN w:val="0"/>
        <w:spacing w:after="0"/>
        <w:jc w:val="both"/>
        <w:textAlignment w:val="baseline"/>
        <w:rPr>
          <w:rFonts w:cstheme="minorHAnsi"/>
        </w:rPr>
      </w:pPr>
      <w:r w:rsidRPr="0055487A">
        <w:rPr>
          <w:rFonts w:cstheme="minorHAnsi"/>
        </w:rPr>
        <w:t>jeżeli Wykonawca, którego oferta została wybrana nie wniesie zabezpieczenia należytego wykonania umowy, Zamawiający wybiera najkorzystniejsza ofertę spośród pozostałych ofert stosownie do treści art. 263 ustawy Pzp,</w:t>
      </w:r>
    </w:p>
    <w:p w14:paraId="40002E19" w14:textId="77777777" w:rsidR="0055487A" w:rsidRPr="0055487A" w:rsidRDefault="0055487A" w:rsidP="0055487A">
      <w:pPr>
        <w:pStyle w:val="Akapitzlist"/>
        <w:numPr>
          <w:ilvl w:val="0"/>
          <w:numId w:val="70"/>
        </w:numPr>
        <w:suppressAutoHyphens/>
        <w:autoSpaceDN w:val="0"/>
        <w:spacing w:after="0"/>
        <w:jc w:val="both"/>
        <w:textAlignment w:val="baseline"/>
        <w:rPr>
          <w:rFonts w:cstheme="minorHAnsi"/>
        </w:rPr>
      </w:pPr>
      <w:r w:rsidRPr="0055487A">
        <w:rPr>
          <w:rFonts w:cstheme="minorHAnsi"/>
        </w:rPr>
        <w:t>do zmiany formy zabezpieczenia umowy w trakcie realizacji umowy stosuje się art. 451 ustawy Pzp,</w:t>
      </w:r>
    </w:p>
    <w:p w14:paraId="61F55B5B" w14:textId="77777777" w:rsidR="0055487A" w:rsidRPr="0055487A" w:rsidRDefault="0055487A" w:rsidP="0055487A">
      <w:pPr>
        <w:pStyle w:val="Akapitzlist"/>
        <w:numPr>
          <w:ilvl w:val="0"/>
          <w:numId w:val="70"/>
        </w:numPr>
        <w:suppressAutoHyphens/>
        <w:autoSpaceDN w:val="0"/>
        <w:spacing w:after="0"/>
        <w:jc w:val="both"/>
        <w:textAlignment w:val="baseline"/>
        <w:rPr>
          <w:rFonts w:cstheme="minorHAnsi"/>
        </w:rPr>
      </w:pPr>
      <w:r w:rsidRPr="0055487A">
        <w:rPr>
          <w:rFonts w:cstheme="minorHAnsi"/>
        </w:rPr>
        <w:t>Wykonawcy należący do Konsorcjum, ponoszą solidarną odpowiedzialność za wykonanie umowy i wniesienie zabezpieczenia należytego wykonania umowy.</w:t>
      </w:r>
    </w:p>
    <w:p w14:paraId="1CBEAFF1" w14:textId="77777777" w:rsidR="0055487A" w:rsidRPr="0055487A" w:rsidRDefault="0055487A" w:rsidP="0055487A">
      <w:pPr>
        <w:pStyle w:val="Akapitzlist"/>
        <w:numPr>
          <w:ilvl w:val="1"/>
          <w:numId w:val="66"/>
        </w:numPr>
        <w:suppressAutoHyphens/>
        <w:autoSpaceDN w:val="0"/>
        <w:spacing w:after="0"/>
        <w:ind w:left="714" w:hanging="357"/>
        <w:jc w:val="both"/>
        <w:textAlignment w:val="baseline"/>
        <w:rPr>
          <w:rFonts w:cstheme="minorHAnsi"/>
        </w:rPr>
      </w:pPr>
      <w:r w:rsidRPr="0055487A">
        <w:rPr>
          <w:rFonts w:cstheme="minorHAnsi"/>
        </w:rPr>
        <w:t>Z treści gwarancji i poręczeń o których mowa powyżej musi wynikać bezwarunkowe, nieodwołalne i na pierwsze pisemne żądanie Zamawiającego (beneficjenta) zobowiązanie gwaranta do zapłaty na rzecz Zamawiającego kwoty wskazanej w pkt. 2.1. niniejszego rozdziału.</w:t>
      </w:r>
    </w:p>
    <w:p w14:paraId="5A706A05" w14:textId="77777777" w:rsidR="0055487A" w:rsidRPr="0055487A" w:rsidRDefault="0055487A" w:rsidP="0055487A">
      <w:pPr>
        <w:pStyle w:val="Akapitzlist"/>
        <w:numPr>
          <w:ilvl w:val="1"/>
          <w:numId w:val="66"/>
        </w:numPr>
        <w:suppressAutoHyphens/>
        <w:autoSpaceDN w:val="0"/>
        <w:spacing w:after="0"/>
        <w:ind w:left="714" w:hanging="357"/>
        <w:jc w:val="both"/>
        <w:textAlignment w:val="baseline"/>
        <w:rPr>
          <w:rFonts w:cstheme="minorHAnsi"/>
        </w:rPr>
      </w:pPr>
      <w:r w:rsidRPr="0055487A">
        <w:rPr>
          <w:rFonts w:cstheme="minorHAnsi"/>
        </w:rPr>
        <w:t>Zamawiający nie wyraża zgody na wniesienie zabezpieczenia w formach wskazanych</w:t>
      </w:r>
      <w:r w:rsidRPr="0055487A">
        <w:rPr>
          <w:rFonts w:cstheme="minorHAnsi"/>
        </w:rPr>
        <w:br/>
        <w:t>w art. 450 ust. 2 ustawy Pzp.</w:t>
      </w:r>
    </w:p>
    <w:p w14:paraId="25A027DF" w14:textId="77777777" w:rsidR="0055487A" w:rsidRPr="0055487A" w:rsidRDefault="0055487A" w:rsidP="0055487A">
      <w:pPr>
        <w:pStyle w:val="Akapitzlist"/>
        <w:numPr>
          <w:ilvl w:val="1"/>
          <w:numId w:val="66"/>
        </w:numPr>
        <w:suppressAutoHyphens/>
        <w:autoSpaceDN w:val="0"/>
        <w:spacing w:after="0"/>
        <w:ind w:left="714" w:hanging="357"/>
        <w:jc w:val="both"/>
        <w:textAlignment w:val="baseline"/>
        <w:rPr>
          <w:rFonts w:cstheme="minorHAnsi"/>
        </w:rPr>
      </w:pPr>
      <w:r w:rsidRPr="0055487A">
        <w:rPr>
          <w:rFonts w:cstheme="minorHAnsi"/>
        </w:rPr>
        <w:t>Do zmiany formy zabezpieczenia w trakcie realizacji umowy stosuje się art. 451 ustawy Pzp. Zmiana formy zabezpieczenia musi być dokonana z zachowaniem ciągłości zabezpieczenia i bez zmniejszenia jego wysokości.</w:t>
      </w:r>
    </w:p>
    <w:p w14:paraId="0C2658A0" w14:textId="77777777" w:rsidR="0055487A" w:rsidRPr="0055487A" w:rsidRDefault="0055487A" w:rsidP="0055487A">
      <w:pPr>
        <w:pStyle w:val="Akapitzlist"/>
        <w:numPr>
          <w:ilvl w:val="1"/>
          <w:numId w:val="66"/>
        </w:numPr>
        <w:suppressAutoHyphens/>
        <w:autoSpaceDN w:val="0"/>
        <w:spacing w:after="0"/>
        <w:ind w:left="714" w:hanging="357"/>
        <w:jc w:val="both"/>
        <w:textAlignment w:val="baseline"/>
        <w:rPr>
          <w:rFonts w:cstheme="minorHAnsi"/>
        </w:rPr>
      </w:pPr>
      <w:r w:rsidRPr="0055487A">
        <w:rPr>
          <w:rFonts w:cstheme="minorHAnsi"/>
        </w:rPr>
        <w:t>Zwrot zabezpieczenia przez Zamawiającego nastąpi:</w:t>
      </w:r>
    </w:p>
    <w:p w14:paraId="1640CEEF" w14:textId="77777777" w:rsidR="0055487A" w:rsidRPr="0055487A" w:rsidRDefault="0055487A" w:rsidP="005A67B1">
      <w:pPr>
        <w:pStyle w:val="Akapitzlist"/>
        <w:numPr>
          <w:ilvl w:val="0"/>
          <w:numId w:val="71"/>
        </w:numPr>
        <w:suppressAutoHyphens/>
        <w:autoSpaceDN w:val="0"/>
        <w:spacing w:before="60" w:after="60"/>
        <w:jc w:val="both"/>
        <w:textAlignment w:val="baseline"/>
        <w:rPr>
          <w:rFonts w:eastAsia="Open Sans" w:cstheme="minorHAnsi"/>
          <w:bCs/>
        </w:rPr>
      </w:pPr>
      <w:r w:rsidRPr="0055487A">
        <w:rPr>
          <w:rFonts w:cstheme="minorHAnsi"/>
        </w:rPr>
        <w:t>70 % - kwoty zabezpieczenia zostanie zwrócone lub zwolnione do 30 dni od dnia wykonania przez Wykonawcę przedmiotu umowy (tj. wydania ostatniego elementu przedmiotu dostawy Zamawiającemu w ramach odbioru) i przyjęcia go przez Zamawiającego jako należycie wykonanego na podstawie bezusterkowego Protokołu odbioru,</w:t>
      </w:r>
    </w:p>
    <w:p w14:paraId="5728D154" w14:textId="081E877F" w:rsidR="0055487A" w:rsidRPr="0055487A" w:rsidRDefault="0055487A" w:rsidP="005A67B1">
      <w:pPr>
        <w:pStyle w:val="Akapitzlist"/>
        <w:numPr>
          <w:ilvl w:val="0"/>
          <w:numId w:val="71"/>
        </w:numPr>
        <w:suppressAutoHyphens/>
        <w:autoSpaceDN w:val="0"/>
        <w:spacing w:before="60" w:after="60"/>
        <w:jc w:val="both"/>
        <w:textAlignment w:val="baseline"/>
        <w:rPr>
          <w:rFonts w:eastAsia="Open Sans" w:cstheme="minorHAnsi"/>
          <w:bCs/>
        </w:rPr>
      </w:pPr>
      <w:r w:rsidRPr="0055487A">
        <w:rPr>
          <w:rFonts w:cstheme="minorHAnsi"/>
        </w:rPr>
        <w:t>30 % - kwoty zabezpieczenia zostanie pozostawione na zabezpieczenie roszczeń z tytułu rękojmi za wady. Zwrot lub zwolnienie zabezpieczenia nastąpi nie później niż w 15 dniu po upływie okresu rękojmi za wady (licząc najdłuższy oferowany okres rękojmi od elementu umowy).</w:t>
      </w:r>
    </w:p>
    <w:p w14:paraId="05836AFC" w14:textId="77777777" w:rsidR="000766E2" w:rsidRPr="007712B6"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6B9F5447"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DAC0743"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t xml:space="preserve">Informacje dotyczące umowy </w:t>
            </w:r>
          </w:p>
        </w:tc>
      </w:tr>
    </w:tbl>
    <w:p w14:paraId="55EEB5B7" w14:textId="77777777" w:rsidR="005010F6" w:rsidRPr="007712B6" w:rsidRDefault="005010F6" w:rsidP="005010F6">
      <w:pPr>
        <w:spacing w:line="240" w:lineRule="auto"/>
        <w:ind w:left="360"/>
        <w:jc w:val="both"/>
        <w:rPr>
          <w:rFonts w:asciiTheme="minorHAnsi" w:hAnsiTheme="minorHAnsi" w:cstheme="minorHAnsi"/>
        </w:rPr>
      </w:pPr>
    </w:p>
    <w:p w14:paraId="4CA70FD5" w14:textId="793DF647" w:rsidR="005010F6" w:rsidRPr="007712B6" w:rsidRDefault="005010F6" w:rsidP="00BE7662">
      <w:pPr>
        <w:numPr>
          <w:ilvl w:val="0"/>
          <w:numId w:val="46"/>
        </w:numPr>
        <w:spacing w:line="240" w:lineRule="auto"/>
        <w:jc w:val="both"/>
        <w:rPr>
          <w:rFonts w:asciiTheme="minorHAnsi" w:hAnsiTheme="minorHAnsi" w:cstheme="minorHAnsi"/>
        </w:rPr>
      </w:pPr>
      <w:r w:rsidRPr="007712B6">
        <w:rPr>
          <w:rFonts w:asciiTheme="minorHAnsi" w:hAnsiTheme="minorHAnsi" w:cstheme="minorHAnsi"/>
        </w:rPr>
        <w:t>W wyniku przeprowadzonego postępowania zawarta zostanie umowa</w:t>
      </w:r>
      <w:r w:rsidR="003D0A2B">
        <w:rPr>
          <w:rFonts w:asciiTheme="minorHAnsi" w:hAnsiTheme="minorHAnsi" w:cstheme="minorHAnsi"/>
        </w:rPr>
        <w:t xml:space="preserve"> </w:t>
      </w:r>
      <w:r w:rsidR="006701D1">
        <w:rPr>
          <w:rFonts w:asciiTheme="minorHAnsi" w:hAnsiTheme="minorHAnsi" w:cstheme="minorHAnsi"/>
        </w:rPr>
        <w:t xml:space="preserve">na dostawę sprzętu </w:t>
      </w:r>
      <w:r w:rsidR="003D0A2B">
        <w:rPr>
          <w:rFonts w:asciiTheme="minorHAnsi" w:hAnsiTheme="minorHAnsi" w:cstheme="minorHAnsi"/>
        </w:rPr>
        <w:t>oraz umowa leasingu</w:t>
      </w:r>
      <w:r w:rsidRPr="007712B6">
        <w:rPr>
          <w:rFonts w:asciiTheme="minorHAnsi" w:hAnsiTheme="minorHAnsi" w:cstheme="minorHAnsi"/>
        </w:rPr>
        <w:t>.</w:t>
      </w:r>
      <w:r w:rsidR="003D0A2B">
        <w:rPr>
          <w:rFonts w:asciiTheme="minorHAnsi" w:hAnsiTheme="minorHAnsi" w:cstheme="minorHAnsi"/>
        </w:rPr>
        <w:t xml:space="preserve"> Projekt umowy </w:t>
      </w:r>
      <w:r w:rsidR="006701D1">
        <w:rPr>
          <w:rFonts w:asciiTheme="minorHAnsi" w:hAnsiTheme="minorHAnsi" w:cstheme="minorHAnsi"/>
        </w:rPr>
        <w:t xml:space="preserve">na dostawę sprzętu </w:t>
      </w:r>
      <w:r w:rsidR="003D0A2B">
        <w:rPr>
          <w:rFonts w:asciiTheme="minorHAnsi" w:hAnsiTheme="minorHAnsi" w:cstheme="minorHAnsi"/>
        </w:rPr>
        <w:t>stanowi Załącznik nr 8 do SWZ.</w:t>
      </w:r>
    </w:p>
    <w:p w14:paraId="401747CE" w14:textId="77777777" w:rsidR="005010F6" w:rsidRPr="007712B6" w:rsidRDefault="005010F6" w:rsidP="00BE7662">
      <w:pPr>
        <w:numPr>
          <w:ilvl w:val="0"/>
          <w:numId w:val="46"/>
        </w:numPr>
        <w:spacing w:line="240" w:lineRule="auto"/>
        <w:jc w:val="both"/>
        <w:rPr>
          <w:rFonts w:asciiTheme="minorHAnsi" w:hAnsiTheme="minorHAnsi" w:cstheme="minorHAnsi"/>
        </w:rPr>
      </w:pPr>
      <w:r w:rsidRPr="007712B6">
        <w:rPr>
          <w:rFonts w:asciiTheme="minorHAnsi" w:eastAsiaTheme="minorHAnsi" w:hAnsiTheme="minorHAnsi" w:cstheme="minorHAnsi"/>
          <w:lang w:eastAsia="en-US"/>
        </w:rPr>
        <w:t>Umowa leasingu operacyjnego zawarta zostanie na standardowym wzorze umowy stosowanym przez Wykonawcę z zastrzeżeniem, że musi ona uwzględniać wszystkie  postanowienia zawarte w SWZ i jej załącznikach oraz dane zawarte w ofercie Wykonawcy.</w:t>
      </w:r>
    </w:p>
    <w:p w14:paraId="582A731D" w14:textId="276BFA2D" w:rsidR="005010F6" w:rsidRPr="00810472" w:rsidRDefault="005010F6" w:rsidP="00BE7662">
      <w:pPr>
        <w:numPr>
          <w:ilvl w:val="0"/>
          <w:numId w:val="46"/>
        </w:numPr>
        <w:spacing w:line="240" w:lineRule="auto"/>
        <w:jc w:val="both"/>
        <w:rPr>
          <w:rFonts w:asciiTheme="minorHAnsi" w:hAnsiTheme="minorHAnsi" w:cstheme="minorHAnsi"/>
        </w:rPr>
      </w:pPr>
      <w:r w:rsidRPr="00810472">
        <w:rPr>
          <w:rFonts w:asciiTheme="minorHAnsi" w:eastAsia="Calibri" w:hAnsiTheme="minorHAnsi" w:cstheme="minorHAnsi"/>
        </w:rPr>
        <w:t xml:space="preserve">Wzór umowy </w:t>
      </w:r>
      <w:r w:rsidR="003D0A2B">
        <w:rPr>
          <w:rFonts w:asciiTheme="minorHAnsi" w:eastAsia="Calibri" w:hAnsiTheme="minorHAnsi" w:cstheme="minorHAnsi"/>
        </w:rPr>
        <w:t xml:space="preserve">leasingu </w:t>
      </w:r>
      <w:r w:rsidRPr="00810472">
        <w:rPr>
          <w:rFonts w:asciiTheme="minorHAnsi" w:eastAsia="Calibri" w:hAnsiTheme="minorHAnsi" w:cstheme="minorHAnsi"/>
        </w:rPr>
        <w:t>przygotowany przez Wykonawcę musi zostać zaakceptowany przez Zamawiającego.</w:t>
      </w:r>
    </w:p>
    <w:p w14:paraId="6F8F1219" w14:textId="0B0EC875" w:rsidR="005010F6" w:rsidRPr="007712B6" w:rsidRDefault="005010F6" w:rsidP="00BE7662">
      <w:pPr>
        <w:numPr>
          <w:ilvl w:val="0"/>
          <w:numId w:val="46"/>
        </w:numPr>
        <w:spacing w:line="240" w:lineRule="auto"/>
        <w:jc w:val="both"/>
        <w:rPr>
          <w:rFonts w:asciiTheme="minorHAnsi" w:hAnsiTheme="minorHAnsi" w:cstheme="minorHAnsi"/>
        </w:rPr>
      </w:pPr>
      <w:r w:rsidRPr="007712B6">
        <w:rPr>
          <w:rFonts w:asciiTheme="minorHAnsi" w:hAnsiTheme="minorHAnsi" w:cstheme="minorHAnsi"/>
        </w:rPr>
        <w:t>Zakres świadczenia Wykonawcy wynikający z umowy jest tożsamy z jego zobowiązaniem zawartym</w:t>
      </w:r>
      <w:r w:rsidR="00A13B4E">
        <w:rPr>
          <w:rFonts w:asciiTheme="minorHAnsi" w:hAnsiTheme="minorHAnsi" w:cstheme="minorHAnsi"/>
        </w:rPr>
        <w:br/>
      </w:r>
      <w:r w:rsidRPr="007712B6">
        <w:rPr>
          <w:rFonts w:asciiTheme="minorHAnsi" w:hAnsiTheme="minorHAnsi" w:cstheme="minorHAnsi"/>
        </w:rPr>
        <w:t xml:space="preserve">w ofercie. </w:t>
      </w:r>
    </w:p>
    <w:p w14:paraId="5EB63EDE" w14:textId="31DCF6E1" w:rsidR="005010F6" w:rsidRPr="007712B6" w:rsidRDefault="005010F6" w:rsidP="00BE7662">
      <w:pPr>
        <w:pStyle w:val="Akapitzlist"/>
        <w:numPr>
          <w:ilvl w:val="0"/>
          <w:numId w:val="46"/>
        </w:numPr>
        <w:spacing w:line="240" w:lineRule="auto"/>
        <w:jc w:val="both"/>
        <w:rPr>
          <w:rFonts w:eastAsia="Calibri" w:cstheme="minorHAnsi"/>
        </w:rPr>
      </w:pPr>
      <w:r w:rsidRPr="007712B6">
        <w:rPr>
          <w:rFonts w:cstheme="minorHAnsi"/>
        </w:rPr>
        <w:lastRenderedPageBreak/>
        <w:t>Faktury płatne będą</w:t>
      </w:r>
      <w:r w:rsidR="00170E59">
        <w:rPr>
          <w:rFonts w:cstheme="minorHAnsi"/>
        </w:rPr>
        <w:t xml:space="preserve"> zgodnie z harmonogramem płatności</w:t>
      </w:r>
      <w:r w:rsidRPr="007712B6">
        <w:rPr>
          <w:rFonts w:cstheme="minorHAnsi"/>
        </w:rPr>
        <w:t>. Zamawiający zastrzega sobie prawo dokonania zapłaty z zastosowaniem mechanizmu podzielonej płatności (split payment). Prawidłowo wystawiona faktura powinna zawierać nr niniejszej umowy.</w:t>
      </w:r>
    </w:p>
    <w:p w14:paraId="014A7D64" w14:textId="77777777" w:rsidR="005010F6" w:rsidRPr="007712B6" w:rsidRDefault="005010F6" w:rsidP="00BE7662">
      <w:pPr>
        <w:pStyle w:val="Akapitzlist"/>
        <w:numPr>
          <w:ilvl w:val="0"/>
          <w:numId w:val="46"/>
        </w:numPr>
        <w:spacing w:line="240" w:lineRule="auto"/>
        <w:jc w:val="both"/>
        <w:rPr>
          <w:rFonts w:eastAsia="Calibri" w:cstheme="minorHAnsi"/>
        </w:rPr>
      </w:pPr>
      <w:r w:rsidRPr="007712B6">
        <w:rPr>
          <w:rFonts w:cstheme="minorHAnsi"/>
        </w:rPr>
        <w:t xml:space="preserve">Zmiany umowy: </w:t>
      </w:r>
    </w:p>
    <w:p w14:paraId="21B925D8" w14:textId="77777777" w:rsidR="005010F6" w:rsidRPr="007712B6" w:rsidRDefault="005010F6" w:rsidP="00BE7662">
      <w:pPr>
        <w:numPr>
          <w:ilvl w:val="0"/>
          <w:numId w:val="47"/>
        </w:numPr>
        <w:spacing w:line="240" w:lineRule="auto"/>
        <w:jc w:val="both"/>
        <w:rPr>
          <w:rFonts w:asciiTheme="minorHAnsi" w:hAnsiTheme="minorHAnsi" w:cstheme="minorHAnsi"/>
        </w:rPr>
      </w:pPr>
      <w:r w:rsidRPr="007712B6">
        <w:rPr>
          <w:rFonts w:asciiTheme="minorHAnsi" w:hAnsiTheme="minorHAnsi" w:cstheme="minorHAnsi"/>
        </w:rPr>
        <w:t>Zakazuje się zmian postanowień zawartej umowy w stosunku do treści oferty (w tym harmonogramu płatności), na podstawie której dokonano wyboru Wykonawcy, chyba że konieczność wprowadzenia takich zmian wynika z okoliczności, których nie można było przewidzieć w chwili zawarcia umowy lub zmiany te są korzystne dla Zamawiającego.</w:t>
      </w:r>
    </w:p>
    <w:p w14:paraId="56ED9201" w14:textId="77777777" w:rsidR="005010F6" w:rsidRPr="007712B6" w:rsidRDefault="005010F6" w:rsidP="00BE7662">
      <w:pPr>
        <w:numPr>
          <w:ilvl w:val="0"/>
          <w:numId w:val="47"/>
        </w:numPr>
        <w:spacing w:line="240" w:lineRule="auto"/>
        <w:jc w:val="both"/>
        <w:rPr>
          <w:rFonts w:asciiTheme="minorHAnsi" w:hAnsiTheme="minorHAnsi" w:cstheme="minorHAnsi"/>
        </w:rPr>
      </w:pPr>
      <w:r w:rsidRPr="007712B6">
        <w:rPr>
          <w:rFonts w:asciiTheme="minorHAnsi" w:hAnsiTheme="minorHAnsi" w:cstheme="minorHAnsi"/>
        </w:rPr>
        <w:t>W przypadku gdy po podpisaniu umowy, zmianie ulegnie stawka podatku VAT, Wykonawca uprawniony będzie do wystawienia faktury VAT obejmującej stawkę podatku, obowiązującą w chwili wystawienia faktury VAT. Zmiana w/w stawki podatku VAT nie będzie wymagała sporządzenia aneksu do umowy.</w:t>
      </w:r>
    </w:p>
    <w:p w14:paraId="30B88E07" w14:textId="77777777" w:rsidR="00906626" w:rsidRPr="007712B6" w:rsidRDefault="00906626" w:rsidP="00906626">
      <w:pPr>
        <w:pStyle w:val="Standard"/>
        <w:jc w:val="both"/>
        <w:rPr>
          <w:rFonts w:asciiTheme="minorHAnsi" w:hAnsiTheme="minorHAnsi" w:cstheme="minorHAnsi"/>
          <w:sz w:val="22"/>
          <w:szCs w:val="22"/>
        </w:rPr>
      </w:pPr>
      <w:bookmarkStart w:id="11" w:name="_Hlk164843216"/>
    </w:p>
    <w:bookmarkEnd w:id="11"/>
    <w:p w14:paraId="73072117" w14:textId="77777777" w:rsidR="005010F6" w:rsidRPr="007712B6" w:rsidRDefault="005010F6" w:rsidP="00BE7662">
      <w:pPr>
        <w:numPr>
          <w:ilvl w:val="0"/>
          <w:numId w:val="46"/>
        </w:numPr>
        <w:spacing w:line="240" w:lineRule="auto"/>
        <w:jc w:val="both"/>
        <w:rPr>
          <w:rFonts w:asciiTheme="minorHAnsi" w:hAnsiTheme="minorHAnsi" w:cstheme="minorHAnsi"/>
        </w:rPr>
      </w:pPr>
      <w:r w:rsidRPr="007712B6">
        <w:rPr>
          <w:rFonts w:asciiTheme="minorHAnsi" w:hAnsiTheme="minorHAnsi" w:cstheme="minorHAnsi"/>
        </w:rPr>
        <w:t xml:space="preserve">Rozwiązanie umowy: </w:t>
      </w:r>
    </w:p>
    <w:p w14:paraId="738D6717" w14:textId="77777777" w:rsidR="005010F6" w:rsidRPr="007712B6" w:rsidRDefault="005010F6" w:rsidP="00BE7662">
      <w:pPr>
        <w:numPr>
          <w:ilvl w:val="0"/>
          <w:numId w:val="48"/>
        </w:numPr>
        <w:spacing w:line="240" w:lineRule="auto"/>
        <w:jc w:val="both"/>
        <w:rPr>
          <w:rFonts w:asciiTheme="minorHAnsi" w:hAnsiTheme="minorHAnsi" w:cstheme="minorHAnsi"/>
        </w:rPr>
      </w:pPr>
      <w:r w:rsidRPr="007712B6">
        <w:rPr>
          <w:rFonts w:asciiTheme="minorHAnsi" w:hAnsiTheme="minorHAnsi" w:cstheme="minorHAnsi"/>
        </w:rPr>
        <w:t>Zamawiający ma prawo rozwiązać umowę w trybie natychmiastowym, w przypadku naruszenia istotnych postanowień umowy, w szczególności gdy Wykonawca bez uzasadnionych przyczyn nie wykona przedmiotu umowy w wyznaczonym terminie.</w:t>
      </w:r>
    </w:p>
    <w:p w14:paraId="0F566099" w14:textId="77777777" w:rsidR="00DF1BB8" w:rsidRPr="007712B6" w:rsidRDefault="005010F6" w:rsidP="00BE7662">
      <w:pPr>
        <w:numPr>
          <w:ilvl w:val="0"/>
          <w:numId w:val="48"/>
        </w:numPr>
        <w:spacing w:line="240" w:lineRule="auto"/>
        <w:jc w:val="both"/>
        <w:rPr>
          <w:rFonts w:asciiTheme="minorHAnsi" w:hAnsiTheme="minorHAnsi" w:cstheme="minorHAnsi"/>
        </w:rPr>
      </w:pPr>
      <w:r w:rsidRPr="007712B6">
        <w:rPr>
          <w:rFonts w:asciiTheme="minorHAnsi" w:hAnsiTheme="minorHAnsi" w:cstheme="minorHAnsi"/>
        </w:rPr>
        <w:t xml:space="preserve">Rozwiązanie umowy powinno nastąpić w formie pisemnej pod rygorem nieważności </w:t>
      </w:r>
      <w:r w:rsidRPr="007712B6">
        <w:rPr>
          <w:rFonts w:asciiTheme="minorHAnsi" w:hAnsiTheme="minorHAnsi" w:cstheme="minorHAnsi"/>
        </w:rPr>
        <w:br/>
        <w:t xml:space="preserve">i powinno zawierać uzasadnienie. </w:t>
      </w:r>
    </w:p>
    <w:p w14:paraId="144E4532" w14:textId="77777777" w:rsidR="00F6602B" w:rsidRPr="007712B6" w:rsidRDefault="00DF1BB8" w:rsidP="00BE7662">
      <w:pPr>
        <w:pStyle w:val="Akapitzlist"/>
        <w:numPr>
          <w:ilvl w:val="0"/>
          <w:numId w:val="46"/>
        </w:numPr>
        <w:spacing w:line="240" w:lineRule="auto"/>
        <w:jc w:val="both"/>
        <w:rPr>
          <w:rFonts w:cstheme="minorHAnsi"/>
        </w:rPr>
      </w:pPr>
      <w:r w:rsidRPr="007712B6">
        <w:rPr>
          <w:rFonts w:eastAsia="Open Sans" w:cstheme="minorHAnsi"/>
        </w:rPr>
        <w:t xml:space="preserve">Zamawiający ma prawo odstąpić od umowy 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takiej sytuacji Wykonawca może żądać jedynie wynagrodzenia należnego z tytułu wykonania części umowy. </w:t>
      </w:r>
    </w:p>
    <w:p w14:paraId="41E355F3" w14:textId="539EF5F3" w:rsidR="00F6602B" w:rsidRPr="007712B6" w:rsidRDefault="00F6602B" w:rsidP="00BE7662">
      <w:pPr>
        <w:pStyle w:val="Akapitzlist"/>
        <w:numPr>
          <w:ilvl w:val="0"/>
          <w:numId w:val="46"/>
        </w:numPr>
        <w:spacing w:line="240" w:lineRule="auto"/>
        <w:jc w:val="both"/>
        <w:rPr>
          <w:rFonts w:cstheme="minorHAnsi"/>
        </w:rPr>
      </w:pPr>
      <w:r w:rsidRPr="007712B6">
        <w:rPr>
          <w:rFonts w:cstheme="minorHAnsi"/>
        </w:rPr>
        <w:t>Kary umowne:</w:t>
      </w:r>
    </w:p>
    <w:p w14:paraId="496513CF" w14:textId="77777777" w:rsidR="00F6602B" w:rsidRPr="007712B6" w:rsidRDefault="00F6602B" w:rsidP="00BE7662">
      <w:pPr>
        <w:numPr>
          <w:ilvl w:val="0"/>
          <w:numId w:val="53"/>
        </w:numPr>
        <w:spacing w:line="240" w:lineRule="auto"/>
        <w:ind w:left="1134" w:hanging="502"/>
        <w:rPr>
          <w:rFonts w:asciiTheme="minorHAnsi" w:hAnsiTheme="minorHAnsi" w:cstheme="minorHAnsi"/>
        </w:rPr>
      </w:pPr>
      <w:r w:rsidRPr="007712B6">
        <w:rPr>
          <w:rFonts w:asciiTheme="minorHAnsi" w:hAnsiTheme="minorHAnsi" w:cstheme="minorHAnsi"/>
        </w:rPr>
        <w:t>Zamawiającemu przysługuje prawo do naliczania Wykonawcy kary umownej w wysokości:</w:t>
      </w:r>
    </w:p>
    <w:p w14:paraId="45B5BF72" w14:textId="77777777" w:rsidR="00F6602B" w:rsidRPr="007712B6" w:rsidRDefault="00F6602B" w:rsidP="00BE7662">
      <w:pPr>
        <w:numPr>
          <w:ilvl w:val="0"/>
          <w:numId w:val="54"/>
        </w:numPr>
        <w:spacing w:line="240" w:lineRule="auto"/>
        <w:ind w:left="1134" w:hanging="284"/>
        <w:jc w:val="both"/>
        <w:rPr>
          <w:rFonts w:asciiTheme="minorHAnsi" w:hAnsiTheme="minorHAnsi" w:cstheme="minorHAnsi"/>
        </w:rPr>
      </w:pPr>
      <w:r w:rsidRPr="007712B6">
        <w:rPr>
          <w:rFonts w:asciiTheme="minorHAnsi" w:hAnsiTheme="minorHAnsi" w:cstheme="minorHAnsi"/>
        </w:rPr>
        <w:t>500,00 zł netto za każdy dzień zwłoki w przekazaniu wynajmowanej maszyny, liczony od upływu terminu wskazanego w dziale IV pkt 2 Zapytania ofertowego..</w:t>
      </w:r>
    </w:p>
    <w:p w14:paraId="687E4AAF" w14:textId="42DF5E19" w:rsidR="00F6602B" w:rsidRPr="007712B6" w:rsidRDefault="00F6602B" w:rsidP="00BE7662">
      <w:pPr>
        <w:numPr>
          <w:ilvl w:val="0"/>
          <w:numId w:val="54"/>
        </w:numPr>
        <w:spacing w:line="240" w:lineRule="auto"/>
        <w:ind w:left="1134" w:hanging="284"/>
        <w:jc w:val="both"/>
        <w:rPr>
          <w:rFonts w:asciiTheme="minorHAnsi" w:hAnsiTheme="minorHAnsi" w:cstheme="minorHAnsi"/>
        </w:rPr>
      </w:pPr>
      <w:r w:rsidRPr="007712B6">
        <w:rPr>
          <w:rFonts w:asciiTheme="minorHAnsi" w:hAnsiTheme="minorHAnsi" w:cstheme="minorHAnsi"/>
        </w:rPr>
        <w:t>5% ceny netto w przypadku rozwiązania lub odstąpienia od umowy przez Zamawiającego</w:t>
      </w:r>
      <w:r w:rsidR="00A13B4E">
        <w:rPr>
          <w:rFonts w:asciiTheme="minorHAnsi" w:hAnsiTheme="minorHAnsi" w:cstheme="minorHAnsi"/>
        </w:rPr>
        <w:br/>
      </w:r>
      <w:r w:rsidRPr="007712B6">
        <w:rPr>
          <w:rFonts w:asciiTheme="minorHAnsi" w:hAnsiTheme="minorHAnsi" w:cstheme="minorHAnsi"/>
        </w:rPr>
        <w:t>z powodu okoliczności leżących po stronie Wykonawcy albo przez Wykonawcę z przyczyn niedotyczących Zamawiającego.</w:t>
      </w:r>
    </w:p>
    <w:p w14:paraId="550C8C04" w14:textId="77777777" w:rsidR="00F6602B" w:rsidRPr="007712B6" w:rsidRDefault="00F6602B" w:rsidP="00A13B4E">
      <w:pPr>
        <w:numPr>
          <w:ilvl w:val="0"/>
          <w:numId w:val="53"/>
        </w:numPr>
        <w:spacing w:line="240" w:lineRule="auto"/>
        <w:ind w:left="1134" w:hanging="505"/>
        <w:jc w:val="both"/>
        <w:rPr>
          <w:rFonts w:asciiTheme="minorHAnsi" w:hAnsiTheme="minorHAnsi" w:cstheme="minorHAnsi"/>
        </w:rPr>
      </w:pPr>
      <w:r w:rsidRPr="007712B6">
        <w:rPr>
          <w:rFonts w:asciiTheme="minorHAnsi" w:hAnsiTheme="minorHAnsi" w:cstheme="minorHAnsi"/>
        </w:rPr>
        <w:t xml:space="preserve">Zamawiający jest uprawniony do żądania odszkodowania przewyższającego naliczone kary umowne. </w:t>
      </w:r>
    </w:p>
    <w:p w14:paraId="045456F5" w14:textId="17D8038A" w:rsidR="00F6602B" w:rsidRPr="007712B6" w:rsidRDefault="00F6602B" w:rsidP="00A13B4E">
      <w:pPr>
        <w:numPr>
          <w:ilvl w:val="0"/>
          <w:numId w:val="53"/>
        </w:numPr>
        <w:spacing w:line="240" w:lineRule="auto"/>
        <w:ind w:left="1134" w:hanging="505"/>
        <w:jc w:val="both"/>
        <w:rPr>
          <w:rFonts w:asciiTheme="minorHAnsi" w:hAnsiTheme="minorHAnsi" w:cstheme="minorHAnsi"/>
        </w:rPr>
      </w:pPr>
      <w:r w:rsidRPr="007712B6">
        <w:rPr>
          <w:rFonts w:asciiTheme="minorHAnsi" w:hAnsiTheme="minorHAnsi" w:cstheme="minorHAnsi"/>
        </w:rPr>
        <w:t>Strony za obopólnym porozumieniem mogą odstąpić od egzekucji całości lub części naliczonych kar umownych.</w:t>
      </w:r>
    </w:p>
    <w:p w14:paraId="7201D874" w14:textId="1ABA8453" w:rsidR="00E94940" w:rsidRPr="007712B6" w:rsidRDefault="00E94940" w:rsidP="00A13B4E">
      <w:pPr>
        <w:pStyle w:val="Akapitzlist"/>
        <w:numPr>
          <w:ilvl w:val="0"/>
          <w:numId w:val="53"/>
        </w:numPr>
        <w:spacing w:after="0" w:line="240" w:lineRule="auto"/>
        <w:ind w:left="1134" w:hanging="505"/>
        <w:jc w:val="both"/>
        <w:rPr>
          <w:rFonts w:cstheme="minorHAnsi"/>
        </w:rPr>
      </w:pPr>
      <w:r w:rsidRPr="007712B6">
        <w:rPr>
          <w:rFonts w:eastAsia="Calibri" w:cstheme="minorHAnsi"/>
        </w:rPr>
        <w:t>Zamawiający zapłaci Wykonawcy karę umowną w wysokości 5% wynagrodzenia umownego netto za odstąpienie od umowy przez Wykonawcę z przyczyn leżących po stronie Zamawiającego.</w:t>
      </w:r>
    </w:p>
    <w:p w14:paraId="45C2FC43" w14:textId="21A44497" w:rsidR="00C04617" w:rsidRPr="007712B6" w:rsidRDefault="00D30CE2" w:rsidP="00BE7662">
      <w:pPr>
        <w:pStyle w:val="Akapitzlist"/>
        <w:numPr>
          <w:ilvl w:val="0"/>
          <w:numId w:val="46"/>
        </w:numPr>
        <w:spacing w:line="240" w:lineRule="auto"/>
        <w:jc w:val="both"/>
        <w:rPr>
          <w:rFonts w:cstheme="minorHAnsi"/>
        </w:rPr>
      </w:pPr>
      <w:bookmarkStart w:id="12" w:name="_Hlk177555676"/>
      <w:r w:rsidRPr="007712B6">
        <w:rPr>
          <w:rFonts w:eastAsia="Times New Roman" w:cstheme="minorHAnsi"/>
        </w:rPr>
        <w:t>Wykonawca – firma leasingowa udzieli Ubezpieczającemu -  Zamawiającemu pełnomocnictwa do wypłaty odszkodowania w przypadku szkody pojazdu z wyłączeniem szkody całkowitej. Pełnomocnictwo zostanie przekazane w formie odrębnego dokumentu, najpóźniej w dniu podpisania umowy leasingu.</w:t>
      </w:r>
    </w:p>
    <w:bookmarkEnd w:id="12"/>
    <w:p w14:paraId="0D073D14" w14:textId="77777777" w:rsidR="00DF1BB8" w:rsidRPr="007712B6" w:rsidRDefault="00DF1BB8" w:rsidP="00DF1BB8">
      <w:pPr>
        <w:pStyle w:val="Akapitzlist"/>
        <w:spacing w:line="240" w:lineRule="auto"/>
        <w:ind w:left="360"/>
        <w:jc w:val="both"/>
        <w:rPr>
          <w:rFonts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5BBE41B1"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027A3A9" w14:textId="77777777" w:rsidR="000766E2" w:rsidRPr="007712B6" w:rsidRDefault="007B1E20" w:rsidP="00BE7662">
            <w:pPr>
              <w:pStyle w:val="Akapitzlist"/>
              <w:numPr>
                <w:ilvl w:val="0"/>
                <w:numId w:val="24"/>
              </w:numPr>
              <w:spacing w:before="60" w:after="60"/>
              <w:jc w:val="both"/>
              <w:rPr>
                <w:rFonts w:eastAsia="Open Sans" w:cstheme="minorHAnsi"/>
                <w:b/>
              </w:rPr>
            </w:pPr>
            <w:r w:rsidRPr="007712B6">
              <w:rPr>
                <w:rFonts w:eastAsia="Open Sans" w:cstheme="minorHAnsi"/>
                <w:b/>
              </w:rPr>
              <w:lastRenderedPageBreak/>
              <w:t xml:space="preserve">Pouczenie o środkach ochrony prawnej przysługujących Wykonawcy w toku postępowania </w:t>
            </w:r>
            <w:r w:rsidRPr="007712B6">
              <w:rPr>
                <w:rFonts w:eastAsia="Open Sans" w:cstheme="minorHAnsi"/>
                <w:b/>
              </w:rPr>
              <w:br/>
              <w:t>o udzielenie zamówienia</w:t>
            </w:r>
          </w:p>
        </w:tc>
      </w:tr>
    </w:tbl>
    <w:p w14:paraId="2CEAFF17" w14:textId="77777777" w:rsidR="000766E2" w:rsidRPr="007712B6" w:rsidRDefault="000766E2" w:rsidP="00157734">
      <w:pPr>
        <w:pStyle w:val="Default"/>
        <w:spacing w:line="276" w:lineRule="auto"/>
        <w:jc w:val="both"/>
        <w:rPr>
          <w:rFonts w:asciiTheme="minorHAnsi" w:hAnsiTheme="minorHAnsi" w:cstheme="minorHAnsi"/>
          <w:color w:val="auto"/>
          <w:sz w:val="22"/>
          <w:szCs w:val="22"/>
        </w:rPr>
      </w:pPr>
    </w:p>
    <w:p w14:paraId="4E48DC63" w14:textId="77777777" w:rsidR="000766E2" w:rsidRPr="007712B6" w:rsidRDefault="007B1E20" w:rsidP="00BE7662">
      <w:pPr>
        <w:pStyle w:val="Default"/>
        <w:numPr>
          <w:ilvl w:val="0"/>
          <w:numId w:val="27"/>
        </w:numPr>
        <w:spacing w:after="148" w:line="276" w:lineRule="auto"/>
        <w:jc w:val="both"/>
        <w:rPr>
          <w:rFonts w:asciiTheme="minorHAnsi" w:hAnsiTheme="minorHAnsi" w:cstheme="minorHAnsi"/>
          <w:color w:val="auto"/>
          <w:sz w:val="22"/>
          <w:szCs w:val="22"/>
        </w:rPr>
      </w:pPr>
      <w:r w:rsidRPr="007712B6">
        <w:rPr>
          <w:rFonts w:asciiTheme="minorHAnsi" w:hAnsiTheme="minorHAnsi" w:cstheme="minorHAnsi"/>
          <w:color w:val="auto"/>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5C3BA34C" w14:textId="77777777" w:rsidR="000766E2" w:rsidRPr="007712B6" w:rsidRDefault="007B1E20" w:rsidP="00BE7662">
      <w:pPr>
        <w:widowControl w:val="0"/>
        <w:numPr>
          <w:ilvl w:val="0"/>
          <w:numId w:val="27"/>
        </w:numPr>
        <w:tabs>
          <w:tab w:val="left" w:pos="720"/>
          <w:tab w:val="left" w:leader="dot" w:pos="6480"/>
          <w:tab w:val="left" w:leader="dot" w:pos="9360"/>
        </w:tabs>
        <w:contextualSpacing/>
        <w:jc w:val="both"/>
        <w:rPr>
          <w:rFonts w:asciiTheme="minorHAnsi" w:eastAsia="Calibri" w:hAnsiTheme="minorHAnsi" w:cstheme="minorHAnsi"/>
        </w:rPr>
      </w:pPr>
      <w:r w:rsidRPr="007712B6">
        <w:rPr>
          <w:rFonts w:asciiTheme="minorHAnsi" w:eastAsia="Calibri" w:hAnsiTheme="minorHAnsi" w:cstheme="minorHAnsi"/>
        </w:rPr>
        <w:t>Pozostałe informacje dotyczące środków ochrony prawnej znajdują się w Dziale IX ustawy Prawa zamówień publicznych "Środki ochrony prawnej".</w:t>
      </w:r>
    </w:p>
    <w:p w14:paraId="76F47292" w14:textId="77777777" w:rsidR="000766E2" w:rsidRPr="007712B6" w:rsidRDefault="000766E2" w:rsidP="00157734">
      <w:pPr>
        <w:spacing w:after="160"/>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11A98AFA"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ADC54AF" w14:textId="1D04508D" w:rsidR="000766E2" w:rsidRPr="007712B6" w:rsidRDefault="007B1E20" w:rsidP="00BE7662">
            <w:pPr>
              <w:pStyle w:val="Akapitzlist"/>
              <w:numPr>
                <w:ilvl w:val="0"/>
                <w:numId w:val="24"/>
              </w:numPr>
              <w:jc w:val="both"/>
              <w:rPr>
                <w:rFonts w:cstheme="minorHAnsi"/>
                <w:b/>
              </w:rPr>
            </w:pPr>
            <w:r w:rsidRPr="007712B6">
              <w:rPr>
                <w:rFonts w:cstheme="minorHAnsi"/>
                <w:b/>
              </w:rPr>
              <w:t xml:space="preserve">KLAUZULA INFORMACYJNA </w:t>
            </w:r>
            <w:bookmarkStart w:id="13" w:name="_Hlk111615454"/>
            <w:bookmarkEnd w:id="13"/>
            <w:r w:rsidR="00382E15" w:rsidRPr="007712B6">
              <w:rPr>
                <w:rFonts w:cstheme="minorHAnsi"/>
                <w:b/>
              </w:rPr>
              <w:t>DLA UCZESTNIKÓW POSTĘPOWAŃ W RAMACH PRAWA ZAMÓWIEŃ PUBLICNYCH</w:t>
            </w:r>
          </w:p>
        </w:tc>
      </w:tr>
    </w:tbl>
    <w:p w14:paraId="4C8414E8" w14:textId="77777777" w:rsidR="00C95AA6" w:rsidRPr="007712B6" w:rsidRDefault="00C95AA6" w:rsidP="00C95AA6">
      <w:pPr>
        <w:pStyle w:val="Tekstpodstawowy"/>
        <w:spacing w:before="240"/>
        <w:jc w:val="both"/>
        <w:rPr>
          <w:rFonts w:asciiTheme="minorHAnsi" w:hAnsiTheme="minorHAnsi" w:cstheme="minorHAnsi"/>
        </w:rPr>
      </w:pPr>
      <w:r w:rsidRPr="007712B6">
        <w:rPr>
          <w:rFonts w:asciiTheme="minorHAnsi" w:hAnsiTheme="minorHAnsi" w:cstheme="minorHAnsi"/>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że:</w:t>
      </w:r>
    </w:p>
    <w:p w14:paraId="0222DDEE" w14:textId="3746879D" w:rsidR="00C95AA6" w:rsidRPr="007712B6" w:rsidRDefault="00C95AA6" w:rsidP="00BE7662">
      <w:pPr>
        <w:pStyle w:val="Akapitzlist"/>
        <w:numPr>
          <w:ilvl w:val="0"/>
          <w:numId w:val="37"/>
        </w:numPr>
        <w:spacing w:after="0"/>
        <w:jc w:val="both"/>
        <w:rPr>
          <w:rStyle w:val="Uwydatnienie"/>
          <w:rFonts w:eastAsia="Times New Roman" w:cstheme="minorHAnsi"/>
          <w:i w:val="0"/>
        </w:rPr>
      </w:pPr>
      <w:r w:rsidRPr="007712B6">
        <w:rPr>
          <w:rStyle w:val="Uwydatnienie"/>
          <w:rFonts w:cstheme="minorHAnsi"/>
        </w:rPr>
        <w:t xml:space="preserve">Administratorem Pani/Pana danych osobowych jest </w:t>
      </w:r>
      <w:r w:rsidR="00B85159">
        <w:rPr>
          <w:rFonts w:cstheme="minorHAnsi"/>
          <w:shd w:val="clear" w:color="auto" w:fill="FFFFFF"/>
        </w:rPr>
        <w:t xml:space="preserve">Zakład </w:t>
      </w:r>
      <w:r w:rsidRPr="007712B6">
        <w:rPr>
          <w:rFonts w:cstheme="minorHAnsi"/>
          <w:shd w:val="clear" w:color="auto" w:fill="FFFFFF"/>
        </w:rPr>
        <w:t>Gospodarki Komunalnej Sp. z o.o.</w:t>
      </w:r>
      <w:r w:rsidR="00B85159">
        <w:rPr>
          <w:rFonts w:cstheme="minorHAnsi"/>
          <w:shd w:val="clear" w:color="auto" w:fill="FFFFFF"/>
        </w:rPr>
        <w:br/>
      </w:r>
      <w:r w:rsidRPr="007712B6">
        <w:rPr>
          <w:rStyle w:val="Uwydatnienie"/>
          <w:rFonts w:eastAsia="Times New Roman" w:cstheme="minorHAnsi"/>
        </w:rPr>
        <w:t xml:space="preserve">z siedzibą </w:t>
      </w:r>
      <w:r w:rsidR="00B85159">
        <w:rPr>
          <w:rStyle w:val="Uwydatnienie"/>
          <w:rFonts w:eastAsia="Times New Roman" w:cstheme="minorHAnsi"/>
        </w:rPr>
        <w:t>w Dzietrzychowicach 73</w:t>
      </w:r>
      <w:r w:rsidRPr="007712B6">
        <w:rPr>
          <w:rStyle w:val="Uwydatnienie"/>
          <w:rFonts w:eastAsia="Times New Roman" w:cstheme="minorHAnsi"/>
        </w:rPr>
        <w:t xml:space="preserve">, </w:t>
      </w:r>
      <w:r w:rsidR="00B85159">
        <w:rPr>
          <w:rStyle w:val="Uwydatnienie"/>
          <w:rFonts w:eastAsia="Times New Roman" w:cstheme="minorHAnsi"/>
        </w:rPr>
        <w:t>68</w:t>
      </w:r>
      <w:r w:rsidRPr="007712B6">
        <w:rPr>
          <w:rStyle w:val="Uwydatnienie"/>
          <w:rFonts w:eastAsia="Times New Roman" w:cstheme="minorHAnsi"/>
        </w:rPr>
        <w:t>-1</w:t>
      </w:r>
      <w:r w:rsidR="00B85159">
        <w:rPr>
          <w:rStyle w:val="Uwydatnienie"/>
          <w:rFonts w:eastAsia="Times New Roman" w:cstheme="minorHAnsi"/>
        </w:rPr>
        <w:t>11</w:t>
      </w:r>
      <w:r w:rsidRPr="007712B6">
        <w:rPr>
          <w:rStyle w:val="Uwydatnienie"/>
          <w:rFonts w:eastAsia="Times New Roman" w:cstheme="minorHAnsi"/>
        </w:rPr>
        <w:t xml:space="preserve"> </w:t>
      </w:r>
      <w:r w:rsidR="00B85159">
        <w:rPr>
          <w:rStyle w:val="Uwydatnienie"/>
          <w:rFonts w:eastAsia="Times New Roman" w:cstheme="minorHAnsi"/>
        </w:rPr>
        <w:t>Żagań</w:t>
      </w:r>
      <w:r w:rsidRPr="007712B6">
        <w:rPr>
          <w:rStyle w:val="Uwydatnienie"/>
          <w:rFonts w:eastAsia="Times New Roman" w:cstheme="minorHAnsi"/>
        </w:rPr>
        <w:t>,</w:t>
      </w:r>
      <w:r w:rsidR="00B85159">
        <w:rPr>
          <w:rStyle w:val="Uwydatnienie"/>
          <w:rFonts w:eastAsia="Times New Roman" w:cstheme="minorHAnsi"/>
        </w:rPr>
        <w:t xml:space="preserve"> </w:t>
      </w:r>
      <w:r w:rsidRPr="007712B6">
        <w:rPr>
          <w:rStyle w:val="Uwydatnienie"/>
          <w:rFonts w:eastAsia="Times New Roman" w:cstheme="minorHAnsi"/>
        </w:rPr>
        <w:t xml:space="preserve">tel. </w:t>
      </w:r>
      <w:r w:rsidR="00B85159">
        <w:rPr>
          <w:rStyle w:val="Uwydatnienie"/>
          <w:rFonts w:eastAsia="Times New Roman" w:cstheme="minorHAnsi"/>
        </w:rPr>
        <w:t>451-555-317</w:t>
      </w:r>
      <w:r w:rsidRPr="007712B6">
        <w:rPr>
          <w:rStyle w:val="Uwydatnienie"/>
          <w:rFonts w:eastAsia="Times New Roman" w:cstheme="minorHAnsi"/>
        </w:rPr>
        <w:t xml:space="preserve">; adres e-mail: </w:t>
      </w:r>
      <w:hyperlink r:id="rId15" w:history="1">
        <w:r w:rsidR="00B85159" w:rsidRPr="005637E4">
          <w:rPr>
            <w:rStyle w:val="Hipercze"/>
            <w:rFonts w:eastAsia="Times New Roman" w:cstheme="minorHAnsi"/>
          </w:rPr>
          <w:t>prezes@zgk.gminazagan.pl</w:t>
        </w:r>
      </w:hyperlink>
      <w:r w:rsidRPr="007712B6">
        <w:rPr>
          <w:rStyle w:val="Uwydatnienie"/>
          <w:rFonts w:eastAsia="Times New Roman" w:cstheme="minorHAnsi"/>
        </w:rPr>
        <w:t>.</w:t>
      </w:r>
    </w:p>
    <w:p w14:paraId="0EA8982E" w14:textId="4CF7A542" w:rsidR="00C95AA6" w:rsidRPr="007712B6" w:rsidRDefault="00C95AA6" w:rsidP="00BE7662">
      <w:pPr>
        <w:pStyle w:val="Akapitzlist"/>
        <w:numPr>
          <w:ilvl w:val="0"/>
          <w:numId w:val="37"/>
        </w:numPr>
        <w:spacing w:after="0"/>
        <w:jc w:val="both"/>
        <w:rPr>
          <w:rStyle w:val="Wyrnienie"/>
          <w:rFonts w:eastAsia="Times New Roman" w:cstheme="minorHAnsi"/>
          <w:i w:val="0"/>
          <w:iCs/>
        </w:rPr>
      </w:pPr>
      <w:r w:rsidRPr="007712B6">
        <w:rPr>
          <w:rStyle w:val="Wyrnienie"/>
          <w:rFonts w:cstheme="minorHAnsi"/>
        </w:rPr>
        <w:t>Może Pan/Pani kontaktować się w sprawach związanych z przetwarzaniem danych oraz</w:t>
      </w:r>
      <w:r w:rsidR="00B85159">
        <w:rPr>
          <w:rStyle w:val="Wyrnienie"/>
          <w:rFonts w:cstheme="minorHAnsi"/>
        </w:rPr>
        <w:br/>
      </w:r>
      <w:r w:rsidRPr="007712B6">
        <w:rPr>
          <w:rStyle w:val="Wyrnienie"/>
          <w:rFonts w:cstheme="minorHAnsi"/>
        </w:rPr>
        <w:t xml:space="preserve">z wykonywaniem praw przysługujących na mocy RODO z administratorem z wykorzystaniem powyższych danych teleadresowych lub z wyznaczonym u administratora Inspektorem ochrony danych na adres e-mail: </w:t>
      </w:r>
      <w:hyperlink r:id="rId16" w:history="1">
        <w:r w:rsidR="00B85159" w:rsidRPr="005637E4">
          <w:rPr>
            <w:rStyle w:val="Hipercze"/>
            <w:rFonts w:eastAsia="Times New Roman" w:cstheme="minorHAnsi"/>
          </w:rPr>
          <w:t>prezes@zgk.gminazagan.pl</w:t>
        </w:r>
      </w:hyperlink>
      <w:r w:rsidR="00B85159" w:rsidRPr="007712B6">
        <w:rPr>
          <w:rStyle w:val="Uwydatnienie"/>
          <w:rFonts w:eastAsia="Times New Roman" w:cstheme="minorHAnsi"/>
        </w:rPr>
        <w:t>.</w:t>
      </w:r>
    </w:p>
    <w:p w14:paraId="74E2D056" w14:textId="32E08107" w:rsidR="00C95AA6" w:rsidRPr="007712B6" w:rsidRDefault="00C95AA6" w:rsidP="00BE7662">
      <w:pPr>
        <w:pStyle w:val="Akapitzlist"/>
        <w:numPr>
          <w:ilvl w:val="0"/>
          <w:numId w:val="37"/>
        </w:numPr>
        <w:spacing w:after="0"/>
        <w:jc w:val="both"/>
        <w:rPr>
          <w:rStyle w:val="Mocnewyrnione"/>
          <w:rFonts w:eastAsia="Times New Roman" w:cstheme="minorHAnsi"/>
          <w:b w:val="0"/>
          <w:iCs/>
        </w:rPr>
      </w:pPr>
      <w:r w:rsidRPr="007712B6">
        <w:rPr>
          <w:rFonts w:cstheme="minorHAnsi"/>
        </w:rPr>
        <w:t>Pani/Pana dane niezbędne do udziału w postępowaniu będą przetwarzane w celu związanym</w:t>
      </w:r>
      <w:r w:rsidR="00B85159">
        <w:rPr>
          <w:rFonts w:cstheme="minorHAnsi"/>
        </w:rPr>
        <w:br/>
      </w:r>
      <w:r w:rsidRPr="007712B6">
        <w:rPr>
          <w:rFonts w:cstheme="minorHAnsi"/>
        </w:rPr>
        <w:t>z realizacją postępowania o udzielenie zamówienia publicznego na podstawie ustawy z dnia 11 września 2019r. Prawo zamówień publicznych (zw. dalej PZP) oraz działanie przez</w:t>
      </w:r>
      <w:r w:rsidRPr="007712B6">
        <w:rPr>
          <w:rFonts w:cstheme="minorHAnsi"/>
        </w:rPr>
        <w:br/>
        <w:t xml:space="preserve"> administratora w interesie publicznym</w:t>
      </w:r>
      <w:r w:rsidRPr="007712B6">
        <w:rPr>
          <w:rStyle w:val="Mocnewyrnione"/>
          <w:rFonts w:cstheme="minorHAnsi"/>
          <w:b w:val="0"/>
        </w:rPr>
        <w:t xml:space="preserve">, zgodnie z art. 6 ust. 1 lit. c, e oraz art. 10 RODO. </w:t>
      </w:r>
    </w:p>
    <w:p w14:paraId="3C5F69DB" w14:textId="77777777" w:rsidR="00C95AA6" w:rsidRPr="007712B6" w:rsidRDefault="00C95AA6" w:rsidP="00BE7662">
      <w:pPr>
        <w:pStyle w:val="Akapitzlist"/>
        <w:numPr>
          <w:ilvl w:val="0"/>
          <w:numId w:val="37"/>
        </w:numPr>
        <w:spacing w:after="0"/>
        <w:jc w:val="both"/>
        <w:rPr>
          <w:rFonts w:eastAsia="Times New Roman" w:cstheme="minorHAnsi"/>
          <w:iCs/>
        </w:rPr>
      </w:pPr>
      <w:r w:rsidRPr="007712B6">
        <w:rPr>
          <w:rFonts w:cstheme="minorHAnsi"/>
        </w:rPr>
        <w:t>Pani/Pana dane osobowe mogą być udostępniane podmiotom uprawnionym do ich</w:t>
      </w:r>
      <w:r w:rsidRPr="007712B6">
        <w:rPr>
          <w:rFonts w:cstheme="minorHAnsi"/>
        </w:rPr>
        <w:br/>
        <w:t>otrzymywania na podstawie przepisów prawa lub umowy.</w:t>
      </w:r>
    </w:p>
    <w:p w14:paraId="336CBEB7" w14:textId="77777777" w:rsidR="00C95AA6" w:rsidRPr="007712B6" w:rsidRDefault="00C95AA6" w:rsidP="00BE7662">
      <w:pPr>
        <w:pStyle w:val="Akapitzlist"/>
        <w:numPr>
          <w:ilvl w:val="0"/>
          <w:numId w:val="37"/>
        </w:numPr>
        <w:spacing w:after="0"/>
        <w:jc w:val="both"/>
        <w:rPr>
          <w:rFonts w:eastAsia="Times New Roman" w:cstheme="minorHAnsi"/>
          <w:iCs/>
        </w:rPr>
      </w:pPr>
      <w:r w:rsidRPr="007712B6">
        <w:rPr>
          <w:rFonts w:cstheme="minorHAnsi"/>
        </w:rPr>
        <w:t>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w:t>
      </w:r>
      <w:r w:rsidRPr="007712B6">
        <w:rPr>
          <w:rFonts w:cstheme="minorHAnsi"/>
        </w:rPr>
        <w:br/>
        <w:t>tajemnicę przedsiębiorstwa.</w:t>
      </w:r>
    </w:p>
    <w:p w14:paraId="6DDD493F" w14:textId="77777777" w:rsidR="00C95AA6" w:rsidRPr="007712B6" w:rsidRDefault="00C95AA6" w:rsidP="00BE7662">
      <w:pPr>
        <w:pStyle w:val="Akapitzlist"/>
        <w:numPr>
          <w:ilvl w:val="0"/>
          <w:numId w:val="37"/>
        </w:numPr>
        <w:spacing w:after="0"/>
        <w:jc w:val="both"/>
        <w:rPr>
          <w:rFonts w:eastAsia="Times New Roman" w:cstheme="minorHAnsi"/>
          <w:iCs/>
        </w:rPr>
      </w:pPr>
      <w:r w:rsidRPr="007712B6">
        <w:rPr>
          <w:rFonts w:cstheme="minorHAnsi"/>
        </w:rPr>
        <w:t>Podanie przez Panią/Pana danych osobowych jest wymagane przepisami PZP do wzięcia udziału w postępowaniu.</w:t>
      </w:r>
    </w:p>
    <w:p w14:paraId="5D4FDCC3" w14:textId="77777777" w:rsidR="00C95AA6" w:rsidRPr="007712B6" w:rsidRDefault="00C95AA6" w:rsidP="00BE7662">
      <w:pPr>
        <w:pStyle w:val="Akapitzlist"/>
        <w:numPr>
          <w:ilvl w:val="0"/>
          <w:numId w:val="37"/>
        </w:numPr>
        <w:spacing w:after="0"/>
        <w:jc w:val="both"/>
        <w:rPr>
          <w:rFonts w:eastAsia="Times New Roman" w:cstheme="minorHAnsi"/>
          <w:iCs/>
        </w:rPr>
      </w:pPr>
      <w:r w:rsidRPr="007712B6">
        <w:rPr>
          <w:rFonts w:cstheme="minorHAnsi"/>
        </w:rPr>
        <w:lastRenderedPageBreak/>
        <w:t>Posiada Pani/Pan prawo żądania dostępu do treści swoich danych i ich sprostowania, sprzeciwu na dalsze przetwarzanie, usunięcia, ograniczenia przetwarzania, prawo do przenoszenia danych.</w:t>
      </w:r>
    </w:p>
    <w:p w14:paraId="5BD50DD0" w14:textId="77777777" w:rsidR="00C95AA6" w:rsidRPr="007712B6" w:rsidRDefault="00C95AA6" w:rsidP="00BE7662">
      <w:pPr>
        <w:pStyle w:val="Akapitzlist"/>
        <w:numPr>
          <w:ilvl w:val="0"/>
          <w:numId w:val="37"/>
        </w:numPr>
        <w:spacing w:after="0"/>
        <w:jc w:val="both"/>
        <w:rPr>
          <w:rFonts w:eastAsia="Times New Roman" w:cstheme="minorHAnsi"/>
          <w:iCs/>
        </w:rPr>
      </w:pPr>
      <w:r w:rsidRPr="007712B6">
        <w:rPr>
          <w:rFonts w:cstheme="minorHAnsi"/>
        </w:rPr>
        <w:t>Administrator informuje, że przepisy PZP ograniczają prawo do skorzystania:</w:t>
      </w:r>
    </w:p>
    <w:p w14:paraId="177FD0C3" w14:textId="77777777" w:rsidR="00C95AA6" w:rsidRPr="007712B6" w:rsidRDefault="00C95AA6" w:rsidP="00C95AA6">
      <w:pPr>
        <w:pStyle w:val="Tekstpodstawowy"/>
        <w:spacing w:after="0"/>
        <w:ind w:left="994" w:hanging="426"/>
        <w:jc w:val="both"/>
        <w:rPr>
          <w:rFonts w:asciiTheme="minorHAnsi" w:hAnsiTheme="minorHAnsi" w:cstheme="minorHAnsi"/>
        </w:rPr>
      </w:pPr>
      <w:r w:rsidRPr="007712B6">
        <w:rPr>
          <w:rFonts w:asciiTheme="minorHAnsi" w:hAnsiTheme="minorHAnsi" w:cstheme="minorHAnsi"/>
        </w:rPr>
        <w:t>-</w:t>
      </w:r>
      <w:r w:rsidRPr="007712B6">
        <w:rPr>
          <w:rFonts w:asciiTheme="minorHAnsi" w:hAnsiTheme="minorHAnsi" w:cstheme="minorHAnsi"/>
        </w:rPr>
        <w:tab/>
        <w:t>ze sprostowania lub uzupełnienia danych (art. 16 RODO), jeżeli zrealizowanie tego prawa mogłoby skutkować zmianą wyniku postępowania o udzielenie zamówienia lub zmianą postanowień umowy w sprawie zamówienia publicznego w zakresie niezgodnym z PZP;</w:t>
      </w:r>
    </w:p>
    <w:p w14:paraId="1D788768" w14:textId="77777777" w:rsidR="00C95AA6" w:rsidRPr="007712B6" w:rsidRDefault="00C95AA6" w:rsidP="00C95AA6">
      <w:pPr>
        <w:pStyle w:val="Tekstpodstawowy"/>
        <w:ind w:left="994" w:hanging="426"/>
        <w:jc w:val="both"/>
        <w:rPr>
          <w:rFonts w:asciiTheme="minorHAnsi" w:hAnsiTheme="minorHAnsi" w:cstheme="minorHAnsi"/>
        </w:rPr>
      </w:pPr>
      <w:r w:rsidRPr="007712B6">
        <w:rPr>
          <w:rFonts w:asciiTheme="minorHAnsi" w:hAnsiTheme="minorHAnsi" w:cstheme="minorHAnsi"/>
        </w:rPr>
        <w:t>-</w:t>
      </w:r>
      <w:r w:rsidRPr="007712B6">
        <w:rPr>
          <w:rFonts w:asciiTheme="minorHAnsi" w:hAnsiTheme="minorHAnsi" w:cstheme="minorHAnsi"/>
        </w:rPr>
        <w:tab/>
        <w:t>z ograniczenia przetwarzania (art. 18 RODO), które nie może zostać zrealizowane do czasu zakończenia tego postępowania.</w:t>
      </w:r>
    </w:p>
    <w:p w14:paraId="33EF6DF5" w14:textId="77777777" w:rsidR="00C95AA6" w:rsidRPr="007712B6" w:rsidRDefault="00C95AA6" w:rsidP="00BE7662">
      <w:pPr>
        <w:pStyle w:val="Tekstpodstawowy"/>
        <w:numPr>
          <w:ilvl w:val="0"/>
          <w:numId w:val="37"/>
        </w:numPr>
        <w:suppressAutoHyphens/>
        <w:jc w:val="both"/>
        <w:rPr>
          <w:rFonts w:asciiTheme="minorHAnsi" w:hAnsiTheme="minorHAnsi" w:cstheme="minorHAnsi"/>
        </w:rPr>
      </w:pPr>
      <w:r w:rsidRPr="007712B6">
        <w:rPr>
          <w:rFonts w:asciiTheme="minorHAnsi" w:hAnsiTheme="minorHAnsi" w:cstheme="minorHAnsi"/>
        </w:rPr>
        <w:t>Posiada Pani/Pan prawo do wniesienia skargi do Prezesa UODO (www.uodo.gov.pl) w razie uznania, że przetwarzanie danych przez Administratora narusza przepisy prawa.</w:t>
      </w:r>
    </w:p>
    <w:p w14:paraId="035A2D4B" w14:textId="77777777" w:rsidR="00C95AA6" w:rsidRPr="007712B6" w:rsidRDefault="00C95AA6" w:rsidP="00BE7662">
      <w:pPr>
        <w:pStyle w:val="Tekstpodstawowy"/>
        <w:numPr>
          <w:ilvl w:val="0"/>
          <w:numId w:val="37"/>
        </w:numPr>
        <w:suppressAutoHyphens/>
        <w:jc w:val="both"/>
        <w:rPr>
          <w:rFonts w:asciiTheme="minorHAnsi" w:hAnsiTheme="minorHAnsi" w:cstheme="minorHAnsi"/>
        </w:rPr>
      </w:pPr>
      <w:r w:rsidRPr="007712B6">
        <w:rPr>
          <w:rFonts w:asciiTheme="minorHAnsi" w:hAnsiTheme="minorHAnsi" w:cstheme="minorHAnsi"/>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35884F31" w14:textId="77777777" w:rsidR="00C95AA6" w:rsidRPr="007712B6" w:rsidRDefault="00C95AA6" w:rsidP="00BE7662">
      <w:pPr>
        <w:pStyle w:val="Akapitzlist"/>
        <w:numPr>
          <w:ilvl w:val="0"/>
          <w:numId w:val="37"/>
        </w:numPr>
        <w:spacing w:after="0"/>
        <w:jc w:val="both"/>
        <w:rPr>
          <w:rFonts w:eastAsia="Times New Roman" w:cstheme="minorHAnsi"/>
          <w:iCs/>
        </w:rPr>
      </w:pPr>
      <w:r w:rsidRPr="007712B6">
        <w:rPr>
          <w:rFonts w:cstheme="minorHAnsi"/>
        </w:rPr>
        <w:t>Dane udostępnione przez Panią/Pana nie będą podlegały profilowaniu oraz nie będą</w:t>
      </w:r>
      <w:r w:rsidRPr="007712B6">
        <w:rPr>
          <w:rFonts w:cstheme="minorHAnsi"/>
        </w:rPr>
        <w:br/>
        <w:t xml:space="preserve"> przekazywane do państwa trzeciego lub organizacji międzynarodowej. </w:t>
      </w:r>
    </w:p>
    <w:p w14:paraId="6C3AD578" w14:textId="77777777" w:rsidR="000766E2" w:rsidRPr="007712B6" w:rsidRDefault="000766E2" w:rsidP="00157734">
      <w:pPr>
        <w:spacing w:after="160"/>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7712B6" w:rsidRPr="007712B6" w14:paraId="62129C03"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281C55C1" w14:textId="77777777" w:rsidR="000766E2" w:rsidRPr="007712B6" w:rsidRDefault="007B1E20" w:rsidP="00BE7662">
            <w:pPr>
              <w:pStyle w:val="Akapitzlist"/>
              <w:numPr>
                <w:ilvl w:val="0"/>
                <w:numId w:val="24"/>
              </w:numPr>
              <w:jc w:val="both"/>
              <w:rPr>
                <w:rFonts w:cstheme="minorHAnsi"/>
                <w:b/>
              </w:rPr>
            </w:pPr>
            <w:r w:rsidRPr="007712B6">
              <w:rPr>
                <w:rFonts w:cstheme="minorHAnsi"/>
                <w:b/>
              </w:rPr>
              <w:t>POZOSTAŁE INFORMACJE</w:t>
            </w:r>
          </w:p>
        </w:tc>
      </w:tr>
    </w:tbl>
    <w:p w14:paraId="7EF80331" w14:textId="77777777" w:rsidR="000766E2" w:rsidRPr="007712B6" w:rsidRDefault="000766E2" w:rsidP="00157734">
      <w:pPr>
        <w:widowControl w:val="0"/>
        <w:ind w:left="426"/>
        <w:contextualSpacing/>
        <w:jc w:val="both"/>
        <w:rPr>
          <w:rFonts w:asciiTheme="minorHAnsi" w:eastAsia="Calibri" w:hAnsiTheme="minorHAnsi" w:cstheme="minorHAnsi"/>
        </w:rPr>
      </w:pPr>
    </w:p>
    <w:p w14:paraId="0B9F626B" w14:textId="77777777" w:rsidR="000766E2" w:rsidRPr="007712B6" w:rsidRDefault="007B1E20" w:rsidP="00BE7662">
      <w:pPr>
        <w:widowControl w:val="0"/>
        <w:numPr>
          <w:ilvl w:val="0"/>
          <w:numId w:val="31"/>
        </w:numPr>
        <w:ind w:left="426" w:hanging="142"/>
        <w:contextualSpacing/>
        <w:jc w:val="both"/>
        <w:rPr>
          <w:rFonts w:asciiTheme="minorHAnsi" w:eastAsia="Calibri" w:hAnsiTheme="minorHAnsi" w:cstheme="minorHAnsi"/>
        </w:rPr>
      </w:pPr>
      <w:r w:rsidRPr="007712B6">
        <w:rPr>
          <w:rFonts w:asciiTheme="minorHAnsi" w:eastAsia="Calibri" w:hAnsiTheme="minorHAnsi" w:cstheme="minorHAnsi"/>
        </w:rPr>
        <w:t>Zamawiający nie zastrzega możliwości ubiegania się o udzielenie zamówienia wyłącznie przez Wykonawców, o których mowa w art. 94 ustawy Prawo zamówień publicznych.</w:t>
      </w:r>
    </w:p>
    <w:p w14:paraId="205BEACF" w14:textId="5B9DCD33" w:rsidR="000766E2" w:rsidRPr="007712B6" w:rsidRDefault="007B1E20" w:rsidP="00BE7662">
      <w:pPr>
        <w:widowControl w:val="0"/>
        <w:numPr>
          <w:ilvl w:val="0"/>
          <w:numId w:val="31"/>
        </w:numPr>
        <w:ind w:left="426" w:hanging="142"/>
        <w:contextualSpacing/>
        <w:jc w:val="both"/>
        <w:rPr>
          <w:rFonts w:asciiTheme="minorHAnsi" w:eastAsia="Calibri" w:hAnsiTheme="minorHAnsi" w:cstheme="minorHAnsi"/>
        </w:rPr>
      </w:pPr>
      <w:r w:rsidRPr="007712B6">
        <w:rPr>
          <w:rFonts w:asciiTheme="minorHAnsi" w:eastAsia="Calibri" w:hAnsiTheme="minorHAnsi" w:cstheme="minorHAnsi"/>
        </w:rPr>
        <w:t>Zamawiający nie przewiduje wymagań w zakresie zatrudnienia osób, o których mowa w art. 96 ust. 2 pkt 2 ustawy Prawo zamówień publicznych.</w:t>
      </w:r>
    </w:p>
    <w:p w14:paraId="6D07F698" w14:textId="77777777" w:rsidR="000766E2" w:rsidRPr="007712B6" w:rsidRDefault="000766E2" w:rsidP="00157734">
      <w:pPr>
        <w:jc w:val="both"/>
        <w:rPr>
          <w:rFonts w:asciiTheme="minorHAnsi" w:hAnsiTheme="minorHAnsi" w:cstheme="minorHAnsi"/>
        </w:rPr>
      </w:pPr>
    </w:p>
    <w:tbl>
      <w:tblPr>
        <w:tblW w:w="96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9"/>
      </w:tblGrid>
      <w:tr w:rsidR="007712B6" w:rsidRPr="007712B6" w14:paraId="493A37F3" w14:textId="77777777">
        <w:tc>
          <w:tcPr>
            <w:tcW w:w="9669" w:type="dxa"/>
            <w:tcBorders>
              <w:top w:val="single" w:sz="4" w:space="0" w:color="000000"/>
              <w:left w:val="single" w:sz="4" w:space="0" w:color="000000"/>
              <w:bottom w:val="single" w:sz="4" w:space="0" w:color="000000"/>
              <w:right w:val="single" w:sz="4" w:space="0" w:color="000000"/>
            </w:tcBorders>
            <w:shd w:val="clear" w:color="auto" w:fill="8EAADB"/>
          </w:tcPr>
          <w:p w14:paraId="658C0F77" w14:textId="77777777" w:rsidR="000766E2" w:rsidRPr="007712B6" w:rsidRDefault="007B1E20" w:rsidP="00BE7662">
            <w:pPr>
              <w:pStyle w:val="Akapitzlist"/>
              <w:numPr>
                <w:ilvl w:val="0"/>
                <w:numId w:val="24"/>
              </w:numPr>
              <w:jc w:val="both"/>
              <w:rPr>
                <w:rFonts w:cstheme="minorHAnsi"/>
                <w:b/>
              </w:rPr>
            </w:pPr>
            <w:r w:rsidRPr="007712B6">
              <w:rPr>
                <w:rFonts w:cstheme="minorHAnsi"/>
                <w:b/>
              </w:rPr>
              <w:t>WYKAZ ZAŁĄCZNIKÓW DO SWZ</w:t>
            </w:r>
          </w:p>
        </w:tc>
      </w:tr>
    </w:tbl>
    <w:p w14:paraId="59813872" w14:textId="77777777" w:rsidR="000766E2" w:rsidRPr="007712B6" w:rsidRDefault="000766E2" w:rsidP="00157734">
      <w:pPr>
        <w:jc w:val="both"/>
        <w:rPr>
          <w:rFonts w:asciiTheme="minorHAnsi" w:hAnsiTheme="minorHAnsi" w:cstheme="minorHAnsi"/>
        </w:rPr>
      </w:pPr>
    </w:p>
    <w:p w14:paraId="4D5F5F14" w14:textId="77777777" w:rsidR="000766E2" w:rsidRPr="007712B6" w:rsidRDefault="000766E2" w:rsidP="00157734">
      <w:pPr>
        <w:jc w:val="both"/>
        <w:rPr>
          <w:rFonts w:asciiTheme="minorHAnsi" w:hAnsiTheme="minorHAnsi" w:cstheme="minorHAnsi"/>
        </w:rPr>
      </w:pPr>
      <w:bookmarkStart w:id="14" w:name="_Hlk126580512"/>
      <w:bookmarkEnd w:id="14"/>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2691"/>
        <w:gridCol w:w="5950"/>
      </w:tblGrid>
      <w:tr w:rsidR="007712B6" w:rsidRPr="007712B6" w14:paraId="60B6E248" w14:textId="77777777">
        <w:trPr>
          <w:trHeight w:val="406"/>
        </w:trPr>
        <w:tc>
          <w:tcPr>
            <w:tcW w:w="568"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5ECF7128" w14:textId="77777777" w:rsidR="000766E2" w:rsidRPr="007712B6" w:rsidRDefault="000766E2" w:rsidP="00157734">
            <w:pPr>
              <w:jc w:val="both"/>
              <w:rPr>
                <w:rFonts w:asciiTheme="minorHAnsi" w:hAnsiTheme="minorHAnsi" w:cstheme="minorHAnsi"/>
                <w:b/>
              </w:rPr>
            </w:pPr>
          </w:p>
          <w:p w14:paraId="57350524" w14:textId="77777777" w:rsidR="000766E2" w:rsidRPr="007712B6" w:rsidRDefault="007B1E20" w:rsidP="00157734">
            <w:pPr>
              <w:jc w:val="both"/>
              <w:rPr>
                <w:rFonts w:asciiTheme="minorHAnsi" w:hAnsiTheme="minorHAnsi" w:cstheme="minorHAnsi"/>
                <w:b/>
              </w:rPr>
            </w:pPr>
            <w:r w:rsidRPr="007712B6">
              <w:rPr>
                <w:rFonts w:asciiTheme="minorHAnsi" w:hAnsiTheme="minorHAnsi" w:cstheme="minorHAnsi"/>
                <w:b/>
              </w:rPr>
              <w:t>Lp.</w:t>
            </w:r>
          </w:p>
        </w:tc>
        <w:tc>
          <w:tcPr>
            <w:tcW w:w="269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2813085A" w14:textId="77777777" w:rsidR="000766E2" w:rsidRPr="007712B6" w:rsidRDefault="000766E2" w:rsidP="00157734">
            <w:pPr>
              <w:jc w:val="both"/>
              <w:rPr>
                <w:rFonts w:asciiTheme="minorHAnsi" w:hAnsiTheme="minorHAnsi" w:cstheme="minorHAnsi"/>
                <w:b/>
              </w:rPr>
            </w:pPr>
          </w:p>
          <w:p w14:paraId="7D34291A" w14:textId="77777777" w:rsidR="000766E2" w:rsidRPr="007712B6" w:rsidRDefault="007B1E20" w:rsidP="00157734">
            <w:pPr>
              <w:jc w:val="both"/>
              <w:rPr>
                <w:rFonts w:asciiTheme="minorHAnsi" w:hAnsiTheme="minorHAnsi" w:cstheme="minorHAnsi"/>
                <w:b/>
              </w:rPr>
            </w:pPr>
            <w:r w:rsidRPr="007712B6">
              <w:rPr>
                <w:rFonts w:asciiTheme="minorHAnsi" w:hAnsiTheme="minorHAnsi" w:cstheme="minorHAnsi"/>
                <w:b/>
              </w:rPr>
              <w:t>Oznaczenie załącznika</w:t>
            </w:r>
          </w:p>
        </w:tc>
        <w:tc>
          <w:tcPr>
            <w:tcW w:w="595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5519C46D" w14:textId="77777777" w:rsidR="000766E2" w:rsidRPr="007712B6" w:rsidRDefault="000766E2" w:rsidP="00157734">
            <w:pPr>
              <w:jc w:val="both"/>
              <w:rPr>
                <w:rFonts w:asciiTheme="minorHAnsi" w:hAnsiTheme="minorHAnsi" w:cstheme="minorHAnsi"/>
                <w:b/>
              </w:rPr>
            </w:pPr>
          </w:p>
          <w:p w14:paraId="58917EB6" w14:textId="77777777" w:rsidR="000766E2" w:rsidRPr="007712B6" w:rsidRDefault="007B1E20" w:rsidP="00157734">
            <w:pPr>
              <w:jc w:val="both"/>
              <w:rPr>
                <w:rFonts w:asciiTheme="minorHAnsi" w:hAnsiTheme="minorHAnsi" w:cstheme="minorHAnsi"/>
                <w:b/>
              </w:rPr>
            </w:pPr>
            <w:r w:rsidRPr="007712B6">
              <w:rPr>
                <w:rFonts w:asciiTheme="minorHAnsi" w:hAnsiTheme="minorHAnsi" w:cstheme="minorHAnsi"/>
                <w:b/>
              </w:rPr>
              <w:t>Nazwa załącznika</w:t>
            </w:r>
          </w:p>
        </w:tc>
      </w:tr>
      <w:tr w:rsidR="007712B6" w:rsidRPr="007712B6" w14:paraId="188265A4"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313E003"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C85B699"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Załącznik nr 1</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00BAC774"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 xml:space="preserve">Interaktywny Formularz ofertowy – </w:t>
            </w:r>
            <w:r w:rsidRPr="007712B6">
              <w:rPr>
                <w:rFonts w:asciiTheme="minorHAnsi" w:hAnsiTheme="minorHAnsi" w:cstheme="minorHAnsi"/>
                <w:b/>
                <w:bCs/>
              </w:rPr>
              <w:t>należy pobrać ze strony prowadzonego postępowania i złożyć wraz z ofertą</w:t>
            </w:r>
          </w:p>
        </w:tc>
      </w:tr>
      <w:tr w:rsidR="007712B6" w:rsidRPr="007712B6" w14:paraId="25B42DB2"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5D81F668"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5DD6D11A"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Załącznik nr 2</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1520C863" w14:textId="164ECEBB" w:rsidR="000766E2" w:rsidRPr="007712B6" w:rsidRDefault="007B1E20" w:rsidP="00157734">
            <w:pPr>
              <w:jc w:val="both"/>
              <w:rPr>
                <w:rFonts w:asciiTheme="minorHAnsi" w:hAnsiTheme="minorHAnsi" w:cstheme="minorHAnsi"/>
              </w:rPr>
            </w:pPr>
            <w:r w:rsidRPr="007712B6">
              <w:rPr>
                <w:rFonts w:asciiTheme="minorHAnsi" w:hAnsiTheme="minorHAnsi" w:cstheme="minorHAnsi"/>
              </w:rPr>
              <w:t xml:space="preserve">Oświadczenie o braku podstaw do wykluczenia i o spełnieniu warunków udziału w postępowaniu – </w:t>
            </w:r>
            <w:r w:rsidR="000A5E5B" w:rsidRPr="007712B6">
              <w:rPr>
                <w:rFonts w:asciiTheme="minorHAnsi" w:hAnsiTheme="minorHAnsi" w:cstheme="minorHAnsi"/>
                <w:b/>
                <w:bCs/>
              </w:rPr>
              <w:t>należy złożyć wraz z ofertą</w:t>
            </w:r>
          </w:p>
        </w:tc>
      </w:tr>
      <w:tr w:rsidR="007712B6" w:rsidRPr="007712B6" w14:paraId="1B8B1281"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0C49D431"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75E1D11"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Załącznik nr 3</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408DD0AB"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 xml:space="preserve">Zobowiązanie o oddaniu Wykonawcy do dyspozycji niezbędnych zasobów na potrzeby wykonania zamówienia – </w:t>
            </w:r>
            <w:r w:rsidRPr="007712B6">
              <w:rPr>
                <w:rFonts w:asciiTheme="minorHAnsi" w:hAnsiTheme="minorHAnsi" w:cstheme="minorHAnsi"/>
                <w:b/>
                <w:bCs/>
              </w:rPr>
              <w:t>należy złożyć wraz z ofertą jeżeli dotyczy</w:t>
            </w:r>
          </w:p>
        </w:tc>
      </w:tr>
      <w:tr w:rsidR="007712B6" w:rsidRPr="007712B6" w14:paraId="4B3952C0" w14:textId="77777777" w:rsidTr="000A5E5B">
        <w:trPr>
          <w:trHeight w:val="694"/>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4151A54C"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lastRenderedPageBreak/>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43F248E"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Załącznik nr 4</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356A5485" w14:textId="51FB582A" w:rsidR="000766E2" w:rsidRPr="007712B6" w:rsidRDefault="007B1E20" w:rsidP="00157734">
            <w:pPr>
              <w:jc w:val="both"/>
              <w:rPr>
                <w:rFonts w:asciiTheme="minorHAnsi" w:hAnsiTheme="minorHAnsi" w:cstheme="minorHAnsi"/>
              </w:rPr>
            </w:pPr>
            <w:r w:rsidRPr="007712B6">
              <w:rPr>
                <w:rFonts w:asciiTheme="minorHAnsi" w:hAnsiTheme="minorHAnsi" w:cstheme="minorHAnsi"/>
              </w:rPr>
              <w:t>Oświadczenie podmiotów wspólnie ubiegających się o udzieleni</w:t>
            </w:r>
            <w:r w:rsidR="008567BF" w:rsidRPr="007712B6">
              <w:rPr>
                <w:rFonts w:asciiTheme="minorHAnsi" w:hAnsiTheme="minorHAnsi" w:cstheme="minorHAnsi"/>
              </w:rPr>
              <w:t>e</w:t>
            </w:r>
            <w:r w:rsidRPr="007712B6">
              <w:rPr>
                <w:rFonts w:asciiTheme="minorHAnsi" w:hAnsiTheme="minorHAnsi" w:cstheme="minorHAnsi"/>
              </w:rPr>
              <w:t xml:space="preserve"> zamówienia </w:t>
            </w:r>
            <w:r w:rsidR="000A5E5B" w:rsidRPr="007712B6">
              <w:rPr>
                <w:rFonts w:asciiTheme="minorHAnsi" w:hAnsiTheme="minorHAnsi" w:cstheme="minorHAnsi"/>
              </w:rPr>
              <w:t xml:space="preserve">– </w:t>
            </w:r>
            <w:r w:rsidR="000A5E5B" w:rsidRPr="007712B6">
              <w:rPr>
                <w:rFonts w:asciiTheme="minorHAnsi" w:hAnsiTheme="minorHAnsi" w:cstheme="minorHAnsi"/>
                <w:b/>
                <w:bCs/>
              </w:rPr>
              <w:t>należy złożyć wraz z ofertą jeżeli dotyczy</w:t>
            </w:r>
          </w:p>
        </w:tc>
      </w:tr>
      <w:tr w:rsidR="007712B6" w:rsidRPr="007712B6" w14:paraId="380C7BB2"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12860D2"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351746A9" w14:textId="77777777" w:rsidR="000766E2" w:rsidRPr="007712B6" w:rsidRDefault="007B1E20" w:rsidP="00157734">
            <w:pPr>
              <w:jc w:val="both"/>
              <w:rPr>
                <w:rFonts w:asciiTheme="minorHAnsi" w:hAnsiTheme="minorHAnsi" w:cstheme="minorHAnsi"/>
              </w:rPr>
            </w:pPr>
            <w:r w:rsidRPr="007712B6">
              <w:rPr>
                <w:rFonts w:asciiTheme="minorHAnsi" w:hAnsiTheme="minorHAnsi" w:cstheme="minorHAnsi"/>
              </w:rPr>
              <w:t>Załącznik nr 5</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58FE8A4C" w14:textId="0A56F309" w:rsidR="000766E2" w:rsidRPr="007712B6" w:rsidRDefault="000A5E5B" w:rsidP="00157734">
            <w:pPr>
              <w:jc w:val="both"/>
              <w:rPr>
                <w:rFonts w:asciiTheme="minorHAnsi" w:hAnsiTheme="minorHAnsi" w:cstheme="minorHAnsi"/>
                <w:lang w:eastAsia="en-US"/>
              </w:rPr>
            </w:pPr>
            <w:r w:rsidRPr="007712B6">
              <w:rPr>
                <w:rFonts w:asciiTheme="minorHAnsi" w:hAnsiTheme="minorHAnsi" w:cstheme="minorHAnsi"/>
              </w:rPr>
              <w:t xml:space="preserve">Formularz </w:t>
            </w:r>
            <w:r w:rsidR="003E3DF2" w:rsidRPr="007712B6">
              <w:rPr>
                <w:rFonts w:asciiTheme="minorHAnsi" w:hAnsiTheme="minorHAnsi" w:cstheme="minorHAnsi"/>
              </w:rPr>
              <w:t>C</w:t>
            </w:r>
            <w:r w:rsidRPr="007712B6">
              <w:rPr>
                <w:rFonts w:asciiTheme="minorHAnsi" w:hAnsiTheme="minorHAnsi" w:cstheme="minorHAnsi"/>
              </w:rPr>
              <w:t>enowy</w:t>
            </w:r>
            <w:r w:rsidRPr="007712B6">
              <w:rPr>
                <w:rFonts w:asciiTheme="minorHAnsi" w:hAnsiTheme="minorHAnsi" w:cstheme="minorHAnsi"/>
                <w:b/>
                <w:bCs/>
              </w:rPr>
              <w:t xml:space="preserve"> </w:t>
            </w:r>
            <w:r w:rsidRPr="007712B6">
              <w:rPr>
                <w:rFonts w:asciiTheme="minorHAnsi" w:hAnsiTheme="minorHAnsi" w:cstheme="minorHAnsi"/>
              </w:rPr>
              <w:t xml:space="preserve">– </w:t>
            </w:r>
            <w:r w:rsidRPr="007712B6">
              <w:rPr>
                <w:rFonts w:asciiTheme="minorHAnsi" w:hAnsiTheme="minorHAnsi" w:cstheme="minorHAnsi"/>
                <w:b/>
                <w:bCs/>
              </w:rPr>
              <w:t>należy złożyć wraz z ofertą</w:t>
            </w:r>
          </w:p>
        </w:tc>
      </w:tr>
      <w:tr w:rsidR="007712B6" w:rsidRPr="007712B6" w14:paraId="48783EBF"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54FC5081" w14:textId="6E1156D0" w:rsidR="008C62A8" w:rsidRPr="007712B6" w:rsidRDefault="008C62A8" w:rsidP="008C62A8">
            <w:pPr>
              <w:jc w:val="both"/>
              <w:rPr>
                <w:rFonts w:asciiTheme="minorHAnsi" w:hAnsiTheme="minorHAnsi" w:cstheme="minorHAnsi"/>
              </w:rPr>
            </w:pPr>
            <w:r w:rsidRPr="007712B6">
              <w:rPr>
                <w:rFonts w:asciiTheme="minorHAnsi" w:hAnsiTheme="minorHAnsi" w:cstheme="minorHAnsi"/>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6EA955A1" w14:textId="7757C3DD" w:rsidR="008C62A8" w:rsidRPr="007712B6" w:rsidRDefault="008C62A8" w:rsidP="008C62A8">
            <w:pPr>
              <w:jc w:val="both"/>
              <w:rPr>
                <w:rFonts w:asciiTheme="minorHAnsi" w:hAnsiTheme="minorHAnsi" w:cstheme="minorHAnsi"/>
              </w:rPr>
            </w:pPr>
            <w:r w:rsidRPr="007712B6">
              <w:rPr>
                <w:rFonts w:asciiTheme="minorHAnsi" w:hAnsiTheme="minorHAnsi" w:cstheme="minorHAnsi"/>
              </w:rPr>
              <w:t xml:space="preserve">Załącznik nr </w:t>
            </w:r>
            <w:r w:rsidR="00AA76CF" w:rsidRPr="007712B6">
              <w:rPr>
                <w:rFonts w:asciiTheme="minorHAnsi" w:hAnsiTheme="minorHAnsi" w:cstheme="minorHAnsi"/>
              </w:rPr>
              <w:t>6</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7146E97C" w14:textId="2F16D3FE" w:rsidR="008C62A8" w:rsidRPr="007712B6" w:rsidRDefault="008C62A8" w:rsidP="008C62A8">
            <w:pPr>
              <w:jc w:val="both"/>
              <w:rPr>
                <w:rFonts w:asciiTheme="minorHAnsi" w:hAnsiTheme="minorHAnsi" w:cstheme="minorHAnsi"/>
              </w:rPr>
            </w:pPr>
            <w:r w:rsidRPr="007712B6">
              <w:rPr>
                <w:rFonts w:asciiTheme="minorHAnsi" w:hAnsiTheme="minorHAnsi" w:cstheme="minorHAnsi"/>
              </w:rPr>
              <w:t xml:space="preserve">Oświadczenie dotyczące przynależności lub braku przynależności do tej samej grupy kapitałowej – </w:t>
            </w:r>
            <w:r w:rsidRPr="007712B6">
              <w:rPr>
                <w:rFonts w:asciiTheme="minorHAnsi" w:hAnsiTheme="minorHAnsi" w:cstheme="minorHAnsi"/>
                <w:b/>
                <w:bCs/>
              </w:rPr>
              <w:t>na wezwanie Zamawiającego</w:t>
            </w:r>
          </w:p>
        </w:tc>
      </w:tr>
      <w:tr w:rsidR="00B02E8E" w:rsidRPr="007712B6" w14:paraId="31988188"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3B1B9542" w14:textId="42AE048A" w:rsidR="007711C2" w:rsidRPr="007712B6" w:rsidRDefault="007711C2" w:rsidP="008C62A8">
            <w:pPr>
              <w:jc w:val="both"/>
              <w:rPr>
                <w:rFonts w:asciiTheme="minorHAnsi" w:hAnsiTheme="minorHAnsi" w:cstheme="minorHAnsi"/>
              </w:rPr>
            </w:pPr>
            <w:r w:rsidRPr="007712B6">
              <w:rPr>
                <w:rFonts w:asciiTheme="minorHAnsi" w:hAnsiTheme="minorHAnsi" w:cstheme="minorHAnsi"/>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2C39D587" w14:textId="50729FE0" w:rsidR="007711C2" w:rsidRPr="007712B6" w:rsidRDefault="007711C2" w:rsidP="008C62A8">
            <w:pPr>
              <w:jc w:val="both"/>
              <w:rPr>
                <w:rFonts w:asciiTheme="minorHAnsi" w:hAnsiTheme="minorHAnsi" w:cstheme="minorHAnsi"/>
              </w:rPr>
            </w:pPr>
            <w:r w:rsidRPr="007712B6">
              <w:rPr>
                <w:rFonts w:asciiTheme="minorHAnsi" w:hAnsiTheme="minorHAnsi" w:cstheme="minorHAnsi"/>
              </w:rPr>
              <w:t xml:space="preserve">Załącznik nr </w:t>
            </w:r>
            <w:r w:rsidR="00AA76CF" w:rsidRPr="007712B6">
              <w:rPr>
                <w:rFonts w:asciiTheme="minorHAnsi" w:hAnsiTheme="minorHAnsi" w:cstheme="minorHAnsi"/>
              </w:rPr>
              <w:t>7</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41C159A2" w14:textId="6559A867" w:rsidR="007711C2" w:rsidRPr="007712B6" w:rsidRDefault="003A7720" w:rsidP="008C62A8">
            <w:pPr>
              <w:jc w:val="both"/>
              <w:rPr>
                <w:rFonts w:asciiTheme="minorHAnsi" w:hAnsiTheme="minorHAnsi" w:cstheme="minorHAnsi"/>
              </w:rPr>
            </w:pPr>
            <w:r>
              <w:rPr>
                <w:rFonts w:asciiTheme="minorHAnsi" w:hAnsiTheme="minorHAnsi" w:cstheme="minorHAnsi"/>
              </w:rPr>
              <w:t xml:space="preserve">Wykaz zrealizowanych dostaw </w:t>
            </w:r>
            <w:r w:rsidR="000A5E5B" w:rsidRPr="007712B6">
              <w:rPr>
                <w:rFonts w:asciiTheme="minorHAnsi" w:hAnsiTheme="minorHAnsi" w:cstheme="minorHAnsi"/>
              </w:rPr>
              <w:t>–</w:t>
            </w:r>
            <w:r w:rsidR="000A5E5B" w:rsidRPr="007712B6">
              <w:rPr>
                <w:rFonts w:asciiTheme="minorHAnsi" w:hAnsiTheme="minorHAnsi" w:cstheme="minorHAnsi"/>
                <w:b/>
                <w:bCs/>
              </w:rPr>
              <w:t xml:space="preserve"> na wezwanie Zamawiającego</w:t>
            </w:r>
          </w:p>
        </w:tc>
      </w:tr>
      <w:tr w:rsidR="005A31C4" w:rsidRPr="007712B6" w14:paraId="653BD1A3"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0FAD8743" w14:textId="17252F35" w:rsidR="005A31C4" w:rsidRPr="007712B6" w:rsidRDefault="005A31C4" w:rsidP="008C62A8">
            <w:pPr>
              <w:jc w:val="both"/>
              <w:rPr>
                <w:rFonts w:asciiTheme="minorHAnsi" w:hAnsiTheme="minorHAnsi" w:cstheme="minorHAnsi"/>
              </w:rPr>
            </w:pPr>
            <w:r>
              <w:rPr>
                <w:rFonts w:asciiTheme="minorHAnsi" w:hAnsiTheme="minorHAnsi" w:cstheme="minorHAnsi"/>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F2ABF74" w14:textId="4FBE7CC8" w:rsidR="005A31C4" w:rsidRPr="007712B6" w:rsidRDefault="005A31C4" w:rsidP="008C62A8">
            <w:pPr>
              <w:jc w:val="both"/>
              <w:rPr>
                <w:rFonts w:asciiTheme="minorHAnsi" w:hAnsiTheme="minorHAnsi" w:cstheme="minorHAnsi"/>
              </w:rPr>
            </w:pPr>
            <w:r>
              <w:rPr>
                <w:rFonts w:asciiTheme="minorHAnsi" w:hAnsiTheme="minorHAnsi" w:cstheme="minorHAnsi"/>
              </w:rPr>
              <w:t>Załącznik nr 8</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75FF7BC3" w14:textId="4B9B8B9D" w:rsidR="005A31C4" w:rsidRDefault="005A31C4" w:rsidP="008C62A8">
            <w:pPr>
              <w:jc w:val="both"/>
              <w:rPr>
                <w:rFonts w:asciiTheme="minorHAnsi" w:hAnsiTheme="minorHAnsi" w:cstheme="minorHAnsi"/>
              </w:rPr>
            </w:pPr>
            <w:r>
              <w:rPr>
                <w:rFonts w:asciiTheme="minorHAnsi" w:hAnsiTheme="minorHAnsi" w:cstheme="minorHAnsi"/>
              </w:rPr>
              <w:t xml:space="preserve">Projekt umowy </w:t>
            </w:r>
            <w:r w:rsidRPr="007712B6">
              <w:rPr>
                <w:rFonts w:asciiTheme="minorHAnsi" w:hAnsiTheme="minorHAnsi" w:cstheme="minorHAnsi"/>
              </w:rPr>
              <w:t>–</w:t>
            </w:r>
            <w:r w:rsidRPr="007712B6">
              <w:rPr>
                <w:rFonts w:asciiTheme="minorHAnsi" w:hAnsiTheme="minorHAnsi" w:cstheme="minorHAnsi"/>
                <w:b/>
                <w:bCs/>
              </w:rPr>
              <w:t xml:space="preserve"> </w:t>
            </w:r>
            <w:r>
              <w:rPr>
                <w:rFonts w:asciiTheme="minorHAnsi" w:hAnsiTheme="minorHAnsi" w:cstheme="minorHAnsi"/>
                <w:b/>
                <w:bCs/>
              </w:rPr>
              <w:t>sporządzony przez</w:t>
            </w:r>
            <w:r w:rsidRPr="007712B6">
              <w:rPr>
                <w:rFonts w:asciiTheme="minorHAnsi" w:hAnsiTheme="minorHAnsi" w:cstheme="minorHAnsi"/>
                <w:b/>
                <w:bCs/>
              </w:rPr>
              <w:t xml:space="preserve"> Zamawiającego</w:t>
            </w:r>
            <w:r>
              <w:rPr>
                <w:rFonts w:asciiTheme="minorHAnsi" w:hAnsiTheme="minorHAnsi" w:cstheme="minorHAnsi"/>
              </w:rPr>
              <w:t xml:space="preserve"> </w:t>
            </w:r>
          </w:p>
        </w:tc>
      </w:tr>
    </w:tbl>
    <w:p w14:paraId="52EA41F8" w14:textId="77777777" w:rsidR="000766E2" w:rsidRPr="007712B6" w:rsidRDefault="000766E2" w:rsidP="00157734">
      <w:pPr>
        <w:spacing w:before="60" w:after="60"/>
        <w:jc w:val="both"/>
        <w:rPr>
          <w:rFonts w:asciiTheme="minorHAnsi" w:hAnsiTheme="minorHAnsi" w:cstheme="minorHAnsi"/>
        </w:rPr>
      </w:pPr>
    </w:p>
    <w:sectPr w:rsidR="000766E2" w:rsidRPr="007712B6">
      <w:headerReference w:type="default" r:id="rId17"/>
      <w:footerReference w:type="default" r:id="rId18"/>
      <w:headerReference w:type="first" r:id="rId19"/>
      <w:footerReference w:type="first" r:id="rId20"/>
      <w:pgSz w:w="12240" w:h="15840"/>
      <w:pgMar w:top="1440" w:right="1440" w:bottom="1440" w:left="1440" w:header="708" w:footer="708"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11947" w14:textId="77777777" w:rsidR="004B32E4" w:rsidRDefault="004B32E4">
      <w:pPr>
        <w:spacing w:line="240" w:lineRule="auto"/>
      </w:pPr>
      <w:r>
        <w:separator/>
      </w:r>
    </w:p>
  </w:endnote>
  <w:endnote w:type="continuationSeparator" w:id="0">
    <w:p w14:paraId="62AF8A44" w14:textId="77777777" w:rsidR="004B32E4" w:rsidRDefault="004B32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Symbol">
    <w:altName w:val="Arial Unicode MS"/>
    <w:panose1 w:val="05010000000000000000"/>
    <w:charset w:val="01"/>
    <w:family w:val="auto"/>
    <w:pitch w:val="variable"/>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Montserrat">
    <w:panose1 w:val="00000500000000000000"/>
    <w:charset w:val="00"/>
    <w:family w:val="modern"/>
    <w:notTrueType/>
    <w:pitch w:val="variable"/>
    <w:sig w:usb0="2000020F"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5AE0A" w14:textId="22DD84E6" w:rsidR="000766E2" w:rsidRDefault="007B1E20" w:rsidP="00322100">
    <w:pPr>
      <w:jc w:val="right"/>
    </w:pPr>
    <w:r>
      <w:fldChar w:fldCharType="begin"/>
    </w:r>
    <w:r>
      <w:instrText>PAGE</w:instrText>
    </w:r>
    <w:r>
      <w:fldChar w:fldCharType="separate"/>
    </w:r>
    <w:r>
      <w:t>26</w:t>
    </w:r>
    <w:r>
      <w:fldChar w:fldCharType="end"/>
    </w:r>
  </w:p>
  <w:p w14:paraId="6283011C" w14:textId="5C3F721A" w:rsidR="00322100" w:rsidRDefault="00322100" w:rsidP="00322100">
    <w:pPr>
      <w:jc w:val="center"/>
    </w:pPr>
    <w:r w:rsidRPr="00AE6BAE">
      <w:rPr>
        <w:rFonts w:asciiTheme="minorHAnsi" w:hAnsiTheme="minorHAnsi" w:cstheme="minorHAnsi"/>
        <w:sz w:val="20"/>
        <w:szCs w:val="20"/>
      </w:rPr>
      <w:t>„Dostawa w formie leasingu operacyjnego</w:t>
    </w:r>
    <w:r w:rsidR="00062A97">
      <w:rPr>
        <w:rFonts w:asciiTheme="minorHAnsi" w:hAnsiTheme="minorHAnsi" w:cstheme="minorHAnsi"/>
        <w:sz w:val="20"/>
        <w:szCs w:val="20"/>
      </w:rPr>
      <w:t xml:space="preserve"> z opcją wykupu</w:t>
    </w:r>
    <w:r w:rsidRPr="00AE6BAE">
      <w:rPr>
        <w:rFonts w:asciiTheme="minorHAnsi" w:hAnsiTheme="minorHAnsi" w:cstheme="minorHAnsi"/>
        <w:sz w:val="20"/>
        <w:szCs w:val="20"/>
      </w:rPr>
      <w:t>, fabrycznie nowego wielofunkcyjnego nośnika narzędzi komunalnych wraz z osprzętem komunalnym”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E804C" w14:textId="66998367" w:rsidR="005465F7" w:rsidRPr="00AE6BAE" w:rsidRDefault="00AE6BAE" w:rsidP="005465F7">
    <w:pPr>
      <w:spacing w:before="60" w:after="60"/>
      <w:jc w:val="center"/>
      <w:rPr>
        <w:sz w:val="20"/>
        <w:szCs w:val="20"/>
      </w:rPr>
    </w:pPr>
    <w:r w:rsidRPr="00AE6BAE">
      <w:rPr>
        <w:rFonts w:asciiTheme="minorHAnsi" w:hAnsiTheme="minorHAnsi" w:cstheme="minorHAnsi"/>
        <w:sz w:val="20"/>
        <w:szCs w:val="20"/>
      </w:rPr>
      <w:t>„Dostawa w formie leasingu operacyjnego</w:t>
    </w:r>
    <w:r w:rsidR="00D66FF6">
      <w:rPr>
        <w:rFonts w:asciiTheme="minorHAnsi" w:hAnsiTheme="minorHAnsi" w:cstheme="minorHAnsi"/>
        <w:sz w:val="20"/>
        <w:szCs w:val="20"/>
      </w:rPr>
      <w:t xml:space="preserve"> z opcją wykupu</w:t>
    </w:r>
    <w:r w:rsidRPr="00AE6BAE">
      <w:rPr>
        <w:rFonts w:asciiTheme="minorHAnsi" w:hAnsiTheme="minorHAnsi" w:cstheme="minorHAnsi"/>
        <w:sz w:val="20"/>
        <w:szCs w:val="20"/>
      </w:rPr>
      <w:t>, fabrycznie nowego wielofunkcyjnego nośnika narzędzi komunalnych wraz z osprzętem komunalnym”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C62D7" w14:textId="77777777" w:rsidR="004B32E4" w:rsidRDefault="004B32E4">
      <w:pPr>
        <w:spacing w:line="240" w:lineRule="auto"/>
      </w:pPr>
      <w:r>
        <w:separator/>
      </w:r>
    </w:p>
  </w:footnote>
  <w:footnote w:type="continuationSeparator" w:id="0">
    <w:p w14:paraId="7979663E" w14:textId="77777777" w:rsidR="004B32E4" w:rsidRDefault="004B32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F83E0" w14:textId="5D8F7C18" w:rsidR="00707468" w:rsidRPr="00674593" w:rsidRDefault="00674593">
    <w:pPr>
      <w:tabs>
        <w:tab w:val="center" w:pos="4536"/>
        <w:tab w:val="right" w:pos="9072"/>
      </w:tabs>
      <w:spacing w:line="240" w:lineRule="auto"/>
      <w:ind w:left="2832"/>
      <w:rPr>
        <w:rFonts w:asciiTheme="minorHAnsi" w:hAnsiTheme="minorHAnsi" w:cstheme="minorHAnsi"/>
        <w:i/>
        <w:iCs/>
      </w:rPr>
    </w:pPr>
    <w:r>
      <w:rPr>
        <w:noProof/>
      </w:rPr>
      <w:t xml:space="preserve"> </w:t>
    </w:r>
    <w:r w:rsidR="00AE6BAE" w:rsidRPr="00674593">
      <w:rPr>
        <w:rFonts w:asciiTheme="minorHAnsi" w:hAnsiTheme="minorHAnsi" w:cstheme="minorHAnsi"/>
        <w:noProof/>
      </w:rPr>
      <w:t>Zakład</w:t>
    </w:r>
    <w:r w:rsidR="00AE6BAE" w:rsidRPr="00674593">
      <w:rPr>
        <w:rFonts w:asciiTheme="minorHAnsi" w:hAnsiTheme="minorHAnsi" w:cstheme="minorHAnsi"/>
      </w:rPr>
      <w:t xml:space="preserve"> Gospodarki Komunalnej</w:t>
    </w:r>
    <w:r w:rsidR="00AE6BAE" w:rsidRPr="00674593">
      <w:rPr>
        <w:rFonts w:asciiTheme="minorHAnsi" w:hAnsiTheme="minorHAnsi" w:cstheme="minorHAnsi"/>
      </w:rPr>
      <w:br/>
      <w:t>Sp. z o.o. w Dzietrzychowicach 73</w:t>
    </w:r>
    <w:r w:rsidR="00AE6BAE" w:rsidRPr="00674593">
      <w:rPr>
        <w:rFonts w:asciiTheme="minorHAnsi" w:hAnsiTheme="minorHAnsi" w:cstheme="minorHAnsi"/>
      </w:rPr>
      <w:br/>
    </w:r>
    <w:r w:rsidR="00AE6BAE" w:rsidRPr="00674593">
      <w:rPr>
        <w:rFonts w:asciiTheme="minorHAnsi" w:hAnsiTheme="minorHAnsi" w:cstheme="minorHAnsi"/>
        <w:i/>
        <w:iCs/>
      </w:rPr>
      <w:t>email:</w:t>
    </w:r>
    <w:r w:rsidR="00707468" w:rsidRPr="00674593">
      <w:rPr>
        <w:rFonts w:asciiTheme="minorHAnsi" w:hAnsiTheme="minorHAnsi" w:cstheme="minorHAnsi"/>
        <w:i/>
        <w:iCs/>
      </w:rPr>
      <w:t xml:space="preserve"> </w:t>
    </w:r>
    <w:hyperlink r:id="rId1" w:history="1">
      <w:r w:rsidR="00707468" w:rsidRPr="00674593">
        <w:rPr>
          <w:rStyle w:val="Hipercze"/>
          <w:rFonts w:asciiTheme="minorHAnsi" w:hAnsiTheme="minorHAnsi" w:cstheme="minorHAnsi"/>
          <w:i/>
          <w:iCs/>
        </w:rPr>
        <w:t>prezes@zgk.gminazagan.pl</w:t>
      </w:r>
    </w:hyperlink>
  </w:p>
  <w:p w14:paraId="4FB396F5" w14:textId="5B112633" w:rsidR="000766E2" w:rsidRPr="00674593" w:rsidRDefault="00707468" w:rsidP="00707468">
    <w:pPr>
      <w:tabs>
        <w:tab w:val="center" w:pos="4536"/>
        <w:tab w:val="right" w:pos="9072"/>
      </w:tabs>
      <w:spacing w:line="240" w:lineRule="auto"/>
      <w:ind w:left="2832"/>
      <w:rPr>
        <w:rFonts w:asciiTheme="minorHAnsi" w:hAnsiTheme="minorHAnsi" w:cstheme="minorHAnsi"/>
      </w:rPr>
    </w:pPr>
    <w:r w:rsidRPr="00674593">
      <w:rPr>
        <w:rFonts w:asciiTheme="minorHAnsi" w:hAnsiTheme="minorHAnsi" w:cstheme="minorHAnsi"/>
        <w:i/>
        <w:iCs/>
      </w:rPr>
      <w:t>lub:</w:t>
    </w:r>
    <w:r w:rsidR="00AE6BAE" w:rsidRPr="00674593">
      <w:rPr>
        <w:rFonts w:asciiTheme="minorHAnsi" w:hAnsiTheme="minorHAnsi" w:cstheme="minorHAnsi"/>
        <w:i/>
        <w:iCs/>
      </w:rPr>
      <w:t xml:space="preserve"> </w:t>
    </w:r>
    <w:r w:rsidRPr="00674593">
      <w:rPr>
        <w:rFonts w:asciiTheme="minorHAnsi" w:hAnsiTheme="minorHAnsi" w:cstheme="minorHAnsi"/>
        <w:i/>
        <w:iCs/>
      </w:rPr>
      <w:t xml:space="preserve">    </w:t>
    </w:r>
    <w:hyperlink r:id="rId2" w:history="1">
      <w:r w:rsidRPr="00674593">
        <w:rPr>
          <w:rStyle w:val="Hipercze"/>
          <w:rFonts w:asciiTheme="minorHAnsi" w:hAnsiTheme="minorHAnsi" w:cstheme="minorHAnsi"/>
          <w:i/>
          <w:iCs/>
        </w:rPr>
        <w:t>biuro@zgk.gminazagan.pl</w:t>
      </w:r>
    </w:hyperlink>
    <w:bookmarkStart w:id="15" w:name="_Hlk126055402"/>
    <w:bookmarkStart w:id="16" w:name="_Hlk126055403"/>
    <w:bookmarkEnd w:id="15"/>
    <w:bookmarkEnd w:id="16"/>
  </w:p>
  <w:p w14:paraId="37B30720" w14:textId="77777777" w:rsidR="000766E2" w:rsidRDefault="000766E2">
    <w:pPr>
      <w:jc w:val="center"/>
      <w:rPr>
        <w:rFonts w:ascii="Montserrat" w:eastAsia="Montserrat" w:hAnsi="Montserrat" w:cs="Montserrat"/>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DAB6E" w14:textId="2CAAAD99" w:rsidR="000766E2" w:rsidRPr="00674593" w:rsidRDefault="00DC6057">
    <w:pPr>
      <w:tabs>
        <w:tab w:val="center" w:pos="4536"/>
        <w:tab w:val="right" w:pos="9072"/>
      </w:tabs>
      <w:spacing w:line="240" w:lineRule="auto"/>
      <w:ind w:left="2832"/>
      <w:rPr>
        <w:rFonts w:asciiTheme="minorHAnsi" w:hAnsiTheme="minorHAnsi" w:cstheme="minorHAnsi"/>
        <w:i/>
        <w:iCs/>
      </w:rPr>
    </w:pPr>
    <w:r w:rsidRPr="00674593">
      <w:rPr>
        <w:rFonts w:asciiTheme="minorHAnsi" w:hAnsiTheme="minorHAnsi" w:cstheme="minorHAnsi"/>
        <w:noProof/>
      </w:rPr>
      <w:t>Zakład</w:t>
    </w:r>
    <w:r w:rsidR="007B1E20" w:rsidRPr="00674593">
      <w:rPr>
        <w:rFonts w:asciiTheme="minorHAnsi" w:hAnsiTheme="minorHAnsi" w:cstheme="minorHAnsi"/>
      </w:rPr>
      <w:t xml:space="preserve"> Gospodarki Komunalnej</w:t>
    </w:r>
    <w:r w:rsidR="007B1E20" w:rsidRPr="00674593">
      <w:rPr>
        <w:rFonts w:asciiTheme="minorHAnsi" w:hAnsiTheme="minorHAnsi" w:cstheme="minorHAnsi"/>
      </w:rPr>
      <w:br/>
      <w:t xml:space="preserve">Sp. z o.o. w </w:t>
    </w:r>
    <w:r w:rsidRPr="00674593">
      <w:rPr>
        <w:rFonts w:asciiTheme="minorHAnsi" w:hAnsiTheme="minorHAnsi" w:cstheme="minorHAnsi"/>
      </w:rPr>
      <w:t>Dzietrzychowicach 73</w:t>
    </w:r>
    <w:r w:rsidR="007B1E20" w:rsidRPr="00674593">
      <w:rPr>
        <w:rFonts w:asciiTheme="minorHAnsi" w:hAnsiTheme="minorHAnsi" w:cstheme="minorHAnsi"/>
      </w:rPr>
      <w:br/>
    </w:r>
    <w:r w:rsidR="007B1E20" w:rsidRPr="00674593">
      <w:rPr>
        <w:rFonts w:asciiTheme="minorHAnsi" w:hAnsiTheme="minorHAnsi" w:cstheme="minorHAnsi"/>
        <w:i/>
        <w:iCs/>
      </w:rPr>
      <w:t>email:</w:t>
    </w:r>
    <w:r w:rsidR="00707468" w:rsidRPr="00674593">
      <w:rPr>
        <w:rFonts w:asciiTheme="minorHAnsi" w:hAnsiTheme="minorHAnsi" w:cstheme="minorHAnsi"/>
        <w:i/>
        <w:iCs/>
      </w:rPr>
      <w:tab/>
      <w:t xml:space="preserve"> </w:t>
    </w:r>
    <w:hyperlink r:id="rId1" w:history="1">
      <w:r w:rsidR="00707468" w:rsidRPr="00674593">
        <w:rPr>
          <w:rStyle w:val="Hipercze"/>
          <w:rFonts w:asciiTheme="minorHAnsi" w:hAnsiTheme="minorHAnsi" w:cstheme="minorHAnsi"/>
          <w:i/>
          <w:iCs/>
        </w:rPr>
        <w:t>prezes@zgk.gminazagan.pl</w:t>
      </w:r>
    </w:hyperlink>
    <w:bookmarkStart w:id="17" w:name="_Hlk120598536"/>
    <w:bookmarkEnd w:id="17"/>
  </w:p>
  <w:p w14:paraId="642A0F3B" w14:textId="5D6434EF" w:rsidR="00707468" w:rsidRPr="00674593" w:rsidRDefault="00707468">
    <w:pPr>
      <w:tabs>
        <w:tab w:val="center" w:pos="4536"/>
        <w:tab w:val="right" w:pos="9072"/>
      </w:tabs>
      <w:spacing w:line="240" w:lineRule="auto"/>
      <w:ind w:left="2832"/>
      <w:rPr>
        <w:rFonts w:asciiTheme="minorHAnsi" w:hAnsiTheme="minorHAnsi" w:cstheme="minorHAnsi"/>
      </w:rPr>
    </w:pPr>
    <w:r w:rsidRPr="00674593">
      <w:rPr>
        <w:rFonts w:asciiTheme="minorHAnsi" w:hAnsiTheme="minorHAnsi" w:cstheme="minorHAnsi"/>
        <w:i/>
        <w:iCs/>
      </w:rPr>
      <w:t>lub:</w:t>
    </w:r>
    <w:r w:rsidRPr="00674593">
      <w:rPr>
        <w:rFonts w:asciiTheme="minorHAnsi" w:hAnsiTheme="minorHAnsi" w:cstheme="minorHAnsi"/>
      </w:rPr>
      <w:t xml:space="preserve">    </w:t>
    </w:r>
    <w:hyperlink r:id="rId2" w:history="1">
      <w:r w:rsidRPr="00674593">
        <w:rPr>
          <w:rStyle w:val="Hipercze"/>
          <w:rFonts w:asciiTheme="minorHAnsi" w:hAnsiTheme="minorHAnsi" w:cstheme="minorHAnsi"/>
          <w:i/>
          <w:iCs/>
        </w:rPr>
        <w:t>biuro@zgk.gminazagan.pl</w:t>
      </w:r>
    </w:hyperlink>
  </w:p>
  <w:p w14:paraId="7DE68581" w14:textId="77777777" w:rsidR="000766E2" w:rsidRDefault="000766E2">
    <w:pPr>
      <w:pStyle w:val="Nagwek"/>
      <w:jc w:val="both"/>
      <w:rPr>
        <w:rFonts w:ascii="Calibri Light" w:hAnsi="Calibri Light" w:cs="Calibri Light"/>
      </w:rPr>
    </w:pPr>
  </w:p>
  <w:p w14:paraId="0F9CB14F" w14:textId="77777777" w:rsidR="000766E2" w:rsidRDefault="000766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1F51"/>
    <w:multiLevelType w:val="hybridMultilevel"/>
    <w:tmpl w:val="724A1C56"/>
    <w:lvl w:ilvl="0" w:tplc="FC249594">
      <w:start w:val="2"/>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8475D1"/>
    <w:multiLevelType w:val="multilevel"/>
    <w:tmpl w:val="549EA16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01821398"/>
    <w:multiLevelType w:val="multilevel"/>
    <w:tmpl w:val="AD7ABE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381C66"/>
    <w:multiLevelType w:val="multilevel"/>
    <w:tmpl w:val="3BDA6456"/>
    <w:lvl w:ilvl="0">
      <w:start w:val="1"/>
      <w:numFmt w:val="decimal"/>
      <w:lvlText w:val="%1)"/>
      <w:lvlJc w:val="left"/>
      <w:pPr>
        <w:ind w:left="915" w:hanging="360"/>
      </w:pPr>
    </w:lvl>
    <w:lvl w:ilvl="1">
      <w:start w:val="1"/>
      <w:numFmt w:val="lowerLetter"/>
      <w:lvlText w:val="%2."/>
      <w:lvlJc w:val="left"/>
      <w:pPr>
        <w:ind w:left="1635" w:hanging="360"/>
      </w:pPr>
    </w:lvl>
    <w:lvl w:ilvl="2">
      <w:start w:val="1"/>
      <w:numFmt w:val="lowerRoman"/>
      <w:lvlText w:val="%3."/>
      <w:lvlJc w:val="right"/>
      <w:pPr>
        <w:ind w:left="2355" w:hanging="180"/>
      </w:pPr>
    </w:lvl>
    <w:lvl w:ilvl="3">
      <w:start w:val="1"/>
      <w:numFmt w:val="decimal"/>
      <w:lvlText w:val="%4."/>
      <w:lvlJc w:val="left"/>
      <w:pPr>
        <w:ind w:left="3075" w:hanging="360"/>
      </w:pPr>
    </w:lvl>
    <w:lvl w:ilvl="4">
      <w:start w:val="1"/>
      <w:numFmt w:val="lowerLetter"/>
      <w:lvlText w:val="%5."/>
      <w:lvlJc w:val="left"/>
      <w:pPr>
        <w:ind w:left="3795" w:hanging="360"/>
      </w:pPr>
    </w:lvl>
    <w:lvl w:ilvl="5">
      <w:start w:val="1"/>
      <w:numFmt w:val="lowerRoman"/>
      <w:lvlText w:val="%6."/>
      <w:lvlJc w:val="right"/>
      <w:pPr>
        <w:ind w:left="4515" w:hanging="180"/>
      </w:pPr>
    </w:lvl>
    <w:lvl w:ilvl="6">
      <w:start w:val="1"/>
      <w:numFmt w:val="decimal"/>
      <w:lvlText w:val="%7."/>
      <w:lvlJc w:val="left"/>
      <w:pPr>
        <w:ind w:left="5235" w:hanging="360"/>
      </w:pPr>
    </w:lvl>
    <w:lvl w:ilvl="7">
      <w:start w:val="1"/>
      <w:numFmt w:val="lowerLetter"/>
      <w:lvlText w:val="%8."/>
      <w:lvlJc w:val="left"/>
      <w:pPr>
        <w:ind w:left="5955" w:hanging="360"/>
      </w:pPr>
    </w:lvl>
    <w:lvl w:ilvl="8">
      <w:start w:val="1"/>
      <w:numFmt w:val="lowerRoman"/>
      <w:lvlText w:val="%9."/>
      <w:lvlJc w:val="right"/>
      <w:pPr>
        <w:ind w:left="6675" w:hanging="180"/>
      </w:pPr>
    </w:lvl>
  </w:abstractNum>
  <w:abstractNum w:abstractNumId="4" w15:restartNumberingAfterBreak="0">
    <w:nsid w:val="0460052F"/>
    <w:multiLevelType w:val="multilevel"/>
    <w:tmpl w:val="0402077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BD7D72"/>
    <w:multiLevelType w:val="multilevel"/>
    <w:tmpl w:val="B082D8A4"/>
    <w:lvl w:ilvl="0">
      <w:start w:val="1"/>
      <w:numFmt w:val="decimal"/>
      <w:lvlText w:val="6.%1"/>
      <w:lvlJc w:val="left"/>
      <w:pPr>
        <w:ind w:left="720" w:hanging="360"/>
      </w:pPr>
    </w:lvl>
    <w:lvl w:ilvl="1">
      <w:start w:val="1"/>
      <w:numFmt w:val="decimal"/>
      <w:lvlText w:val="%2)"/>
      <w:lvlJc w:val="left"/>
      <w:pPr>
        <w:ind w:left="1452" w:hanging="360"/>
      </w:pPr>
    </w:lvl>
    <w:lvl w:ilvl="2">
      <w:start w:val="60"/>
      <w:numFmt w:val="decimal"/>
      <w:lvlText w:val="%3"/>
      <w:lvlJc w:val="left"/>
      <w:pPr>
        <w:ind w:left="6881" w:hanging="36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6" w15:restartNumberingAfterBreak="0">
    <w:nsid w:val="08F3034A"/>
    <w:multiLevelType w:val="multilevel"/>
    <w:tmpl w:val="9AE00EFA"/>
    <w:lvl w:ilvl="0">
      <w:start w:val="1"/>
      <w:numFmt w:val="decimal"/>
      <w:lvlText w:val="%1."/>
      <w:lvlJc w:val="left"/>
      <w:pPr>
        <w:ind w:left="360" w:hanging="360"/>
      </w:pPr>
    </w:lvl>
    <w:lvl w:ilvl="1">
      <w:start w:val="1"/>
      <w:numFmt w:val="decimal"/>
      <w:lvlText w:val="%2)"/>
      <w:lvlJc w:val="left"/>
      <w:pPr>
        <w:ind w:left="1452"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9DF72F1"/>
    <w:multiLevelType w:val="multilevel"/>
    <w:tmpl w:val="D44E50A8"/>
    <w:lvl w:ilvl="0">
      <w:start w:val="1"/>
      <w:numFmt w:val="lowerLetter"/>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DE52AD3"/>
    <w:multiLevelType w:val="hybridMultilevel"/>
    <w:tmpl w:val="8CB45D56"/>
    <w:lvl w:ilvl="0" w:tplc="610C6380">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170215"/>
    <w:multiLevelType w:val="hybridMultilevel"/>
    <w:tmpl w:val="0712BE00"/>
    <w:lvl w:ilvl="0" w:tplc="04150017">
      <w:start w:val="1"/>
      <w:numFmt w:val="lowerLetter"/>
      <w:lvlText w:val="%1)"/>
      <w:lvlJc w:val="lef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10" w15:restartNumberingAfterBreak="0">
    <w:nsid w:val="144D13DE"/>
    <w:multiLevelType w:val="multilevel"/>
    <w:tmpl w:val="DA9E8B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4F1A39"/>
    <w:multiLevelType w:val="hybridMultilevel"/>
    <w:tmpl w:val="AEEACFF4"/>
    <w:lvl w:ilvl="0" w:tplc="59F4736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76D73DE"/>
    <w:multiLevelType w:val="hybridMultilevel"/>
    <w:tmpl w:val="B726CD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77346F7"/>
    <w:multiLevelType w:val="hybridMultilevel"/>
    <w:tmpl w:val="BE4E43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7D3363E"/>
    <w:multiLevelType w:val="multilevel"/>
    <w:tmpl w:val="188E5FDE"/>
    <w:lvl w:ilvl="0">
      <w:start w:val="1"/>
      <w:numFmt w:val="decimal"/>
      <w:lvlText w:val="%1)"/>
      <w:lvlJc w:val="left"/>
      <w:pPr>
        <w:ind w:left="927"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39452A"/>
    <w:multiLevelType w:val="multilevel"/>
    <w:tmpl w:val="3EBAAF8E"/>
    <w:lvl w:ilvl="0">
      <w:start w:val="1"/>
      <w:numFmt w:val="lowerLetter"/>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16" w15:restartNumberingAfterBreak="0">
    <w:nsid w:val="1A295AE2"/>
    <w:multiLevelType w:val="multilevel"/>
    <w:tmpl w:val="B5225F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2E0C9C"/>
    <w:multiLevelType w:val="multilevel"/>
    <w:tmpl w:val="D150736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1C2864B8"/>
    <w:multiLevelType w:val="multilevel"/>
    <w:tmpl w:val="70E8F7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1E902919"/>
    <w:multiLevelType w:val="hybridMultilevel"/>
    <w:tmpl w:val="FA88FC12"/>
    <w:lvl w:ilvl="0" w:tplc="04150011">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0" w15:restartNumberingAfterBreak="0">
    <w:nsid w:val="1E945C90"/>
    <w:multiLevelType w:val="multilevel"/>
    <w:tmpl w:val="97A04F6A"/>
    <w:lvl w:ilvl="0">
      <w:start w:val="1"/>
      <w:numFmt w:val="decimal"/>
      <w:lvlText w:val="%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345" w:hanging="360"/>
      </w:pPr>
      <w:rPr>
        <w:rFonts w:hint="default"/>
        <w:color w:val="auto"/>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1" w15:restartNumberingAfterBreak="0">
    <w:nsid w:val="23261858"/>
    <w:multiLevelType w:val="hybridMultilevel"/>
    <w:tmpl w:val="445E2B98"/>
    <w:lvl w:ilvl="0" w:tplc="19122E98">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35A7B5C"/>
    <w:multiLevelType w:val="hybridMultilevel"/>
    <w:tmpl w:val="A95E17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120C93"/>
    <w:multiLevelType w:val="multilevel"/>
    <w:tmpl w:val="916C5F88"/>
    <w:lvl w:ilvl="0">
      <w:start w:val="1"/>
      <w:numFmt w:val="decimal"/>
      <w:lvlText w:val="%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345" w:hanging="360"/>
      </w:pPr>
      <w:rPr>
        <w:rFonts w:hint="default"/>
        <w:color w:val="auto"/>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4" w15:restartNumberingAfterBreak="0">
    <w:nsid w:val="25304CAB"/>
    <w:multiLevelType w:val="hybridMultilevel"/>
    <w:tmpl w:val="1B7E007A"/>
    <w:lvl w:ilvl="0" w:tplc="752A515A">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7C977C3"/>
    <w:multiLevelType w:val="multilevel"/>
    <w:tmpl w:val="92DEB2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6254AE"/>
    <w:multiLevelType w:val="multilevel"/>
    <w:tmpl w:val="6AD60EEC"/>
    <w:lvl w:ilvl="0">
      <w:start w:val="1"/>
      <w:numFmt w:val="decimal"/>
      <w:lvlText w:val="%1)"/>
      <w:lvlJc w:val="left"/>
      <w:pPr>
        <w:ind w:left="1080" w:hanging="360"/>
      </w:pPr>
      <w:rPr>
        <w:b/>
        <w:color w:val="000000" w:themeColor="text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2E971D72"/>
    <w:multiLevelType w:val="multilevel"/>
    <w:tmpl w:val="FA621FF8"/>
    <w:lvl w:ilvl="0">
      <w:start w:val="1"/>
      <w:numFmt w:val="decimal"/>
      <w:lvlText w:val="%1)"/>
      <w:lvlJc w:val="left"/>
      <w:pPr>
        <w:ind w:left="1440" w:hanging="360"/>
      </w:pPr>
      <w:rPr>
        <w:b w:val="0"/>
        <w:b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2F2A165D"/>
    <w:multiLevelType w:val="hybridMultilevel"/>
    <w:tmpl w:val="2A124FDE"/>
    <w:lvl w:ilvl="0" w:tplc="BEDCA282">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6C1178"/>
    <w:multiLevelType w:val="multilevel"/>
    <w:tmpl w:val="9D86A65E"/>
    <w:lvl w:ilvl="0">
      <w:start w:val="1"/>
      <w:numFmt w:val="decimal"/>
      <w:lvlText w:val="%1."/>
      <w:lvlJc w:val="left"/>
      <w:pPr>
        <w:ind w:left="720" w:hanging="360"/>
      </w:pPr>
    </w:lvl>
    <w:lvl w:ilvl="1">
      <w:start w:val="1"/>
      <w:numFmt w:val="decimal"/>
      <w:lvlText w:val="%2)"/>
      <w:lvlJc w:val="left"/>
      <w:pPr>
        <w:ind w:left="1004" w:hanging="360"/>
      </w:pPr>
    </w:lvl>
    <w:lvl w:ilvl="2">
      <w:start w:val="1"/>
      <w:numFmt w:val="lowerLetter"/>
      <w:lvlText w:val="%3)"/>
      <w:lvlJc w:val="left"/>
      <w:pPr>
        <w:ind w:left="1146"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4F135D0"/>
    <w:multiLevelType w:val="hybridMultilevel"/>
    <w:tmpl w:val="7258215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1" w15:restartNumberingAfterBreak="0">
    <w:nsid w:val="35D56DED"/>
    <w:multiLevelType w:val="multilevel"/>
    <w:tmpl w:val="CF5475D8"/>
    <w:lvl w:ilvl="0">
      <w:start w:val="1"/>
      <w:numFmt w:val="decimal"/>
      <w:lvlText w:val="%1."/>
      <w:lvlJc w:val="left"/>
      <w:pPr>
        <w:ind w:left="360" w:hanging="360"/>
      </w:pPr>
      <w:rPr>
        <w:b/>
      </w:rPr>
    </w:lvl>
    <w:lvl w:ilvl="1">
      <w:start w:val="1"/>
      <w:numFmt w:val="decimal"/>
      <w:lvlText w:val="%2)"/>
      <w:lvlJc w:val="left"/>
      <w:pPr>
        <w:ind w:left="862" w:hanging="360"/>
      </w:pPr>
    </w:lvl>
    <w:lvl w:ilvl="2">
      <w:start w:val="1"/>
      <w:numFmt w:val="lowerLetter"/>
      <w:lvlText w:val="%3)"/>
      <w:lvlJc w:val="left"/>
      <w:pPr>
        <w:ind w:left="1992" w:hanging="36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abstractNum w:abstractNumId="32" w15:restartNumberingAfterBreak="0">
    <w:nsid w:val="3979119C"/>
    <w:multiLevelType w:val="hybridMultilevel"/>
    <w:tmpl w:val="04EE727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3" w15:restartNumberingAfterBreak="0">
    <w:nsid w:val="3BD17279"/>
    <w:multiLevelType w:val="multilevel"/>
    <w:tmpl w:val="A0F2F92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3C705533"/>
    <w:multiLevelType w:val="multilevel"/>
    <w:tmpl w:val="A6E8A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CDF0768"/>
    <w:multiLevelType w:val="hybridMultilevel"/>
    <w:tmpl w:val="9172390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417C70F5"/>
    <w:multiLevelType w:val="multilevel"/>
    <w:tmpl w:val="5E1A642C"/>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7" w15:restartNumberingAfterBreak="0">
    <w:nsid w:val="42075996"/>
    <w:multiLevelType w:val="hybridMultilevel"/>
    <w:tmpl w:val="FAC62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E87BBA"/>
    <w:multiLevelType w:val="multilevel"/>
    <w:tmpl w:val="9DC2B52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9" w15:restartNumberingAfterBreak="0">
    <w:nsid w:val="43DC17EB"/>
    <w:multiLevelType w:val="multilevel"/>
    <w:tmpl w:val="AD4840EE"/>
    <w:lvl w:ilvl="0">
      <w:start w:val="1"/>
      <w:numFmt w:val="decimal"/>
      <w:lvlText w:val="%1."/>
      <w:lvlJc w:val="left"/>
      <w:pPr>
        <w:ind w:left="720" w:hanging="360"/>
      </w:pPr>
    </w:lvl>
    <w:lvl w:ilvl="1">
      <w:start w:val="1"/>
      <w:numFmt w:val="decimal"/>
      <w:lvlText w:val="%2)"/>
      <w:lvlJc w:val="left"/>
      <w:pPr>
        <w:ind w:left="128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53F4FFD"/>
    <w:multiLevelType w:val="hybridMultilevel"/>
    <w:tmpl w:val="9A60F4B2"/>
    <w:lvl w:ilvl="0" w:tplc="04150011">
      <w:start w:val="1"/>
      <w:numFmt w:val="decimal"/>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41" w15:restartNumberingAfterBreak="0">
    <w:nsid w:val="455A4A5C"/>
    <w:multiLevelType w:val="multilevel"/>
    <w:tmpl w:val="D4E63C16"/>
    <w:lvl w:ilvl="0">
      <w:start w:val="1"/>
      <w:numFmt w:val="lowerLetter"/>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42" w15:restartNumberingAfterBreak="0">
    <w:nsid w:val="486B6C61"/>
    <w:multiLevelType w:val="multilevel"/>
    <w:tmpl w:val="183CFCD6"/>
    <w:lvl w:ilvl="0">
      <w:start w:val="1"/>
      <w:numFmt w:val="decimal"/>
      <w:lvlText w:val="%1."/>
      <w:lvlJc w:val="right"/>
      <w:pPr>
        <w:ind w:left="360" w:hanging="360"/>
      </w:pPr>
    </w:lvl>
    <w:lvl w:ilvl="1">
      <w:start w:val="1"/>
      <w:numFmt w:val="decimal"/>
      <w:lvlText w:val="%2)"/>
      <w:lvlJc w:val="left"/>
      <w:pPr>
        <w:ind w:left="1092" w:hanging="360"/>
      </w:pPr>
    </w:lvl>
    <w:lvl w:ilvl="2">
      <w:start w:val="60"/>
      <w:numFmt w:val="decimal"/>
      <w:lvlText w:val="%3"/>
      <w:lvlJc w:val="left"/>
      <w:pPr>
        <w:ind w:left="6521" w:hanging="36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abstractNum w:abstractNumId="43" w15:restartNumberingAfterBreak="0">
    <w:nsid w:val="4C2607FD"/>
    <w:multiLevelType w:val="multilevel"/>
    <w:tmpl w:val="2E666D1E"/>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4" w15:restartNumberingAfterBreak="0">
    <w:nsid w:val="4C4E121A"/>
    <w:multiLevelType w:val="multilevel"/>
    <w:tmpl w:val="9FA4CCD6"/>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5" w15:restartNumberingAfterBreak="0">
    <w:nsid w:val="4CA2280C"/>
    <w:multiLevelType w:val="multilevel"/>
    <w:tmpl w:val="16121EC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6" w15:restartNumberingAfterBreak="0">
    <w:nsid w:val="4DCF52A0"/>
    <w:multiLevelType w:val="multilevel"/>
    <w:tmpl w:val="090ECEB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10E4B26"/>
    <w:multiLevelType w:val="multilevel"/>
    <w:tmpl w:val="69007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9D80141"/>
    <w:multiLevelType w:val="hybridMultilevel"/>
    <w:tmpl w:val="E5C672CE"/>
    <w:lvl w:ilvl="0" w:tplc="D9B6AC36">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A467FC9"/>
    <w:multiLevelType w:val="multilevel"/>
    <w:tmpl w:val="0862012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0" w15:restartNumberingAfterBreak="0">
    <w:nsid w:val="5AD559C6"/>
    <w:multiLevelType w:val="multilevel"/>
    <w:tmpl w:val="99980ACC"/>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B354B4E"/>
    <w:multiLevelType w:val="hybridMultilevel"/>
    <w:tmpl w:val="9BD82A86"/>
    <w:lvl w:ilvl="0" w:tplc="04150011">
      <w:start w:val="1"/>
      <w:numFmt w:val="decimal"/>
      <w:lvlText w:val="%1)"/>
      <w:lvlJc w:val="left"/>
      <w:pPr>
        <w:ind w:left="1353"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5BC13E88"/>
    <w:multiLevelType w:val="hybridMultilevel"/>
    <w:tmpl w:val="F8DCA254"/>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3" w15:restartNumberingAfterBreak="0">
    <w:nsid w:val="5DC23110"/>
    <w:multiLevelType w:val="multilevel"/>
    <w:tmpl w:val="E28E09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ED7279C"/>
    <w:multiLevelType w:val="multilevel"/>
    <w:tmpl w:val="D57EBAB2"/>
    <w:lvl w:ilvl="0">
      <w:start w:val="1"/>
      <w:numFmt w:val="decimal"/>
      <w:lvlText w:val="%1)"/>
      <w:lvlJc w:val="left"/>
      <w:pPr>
        <w:ind w:left="1647" w:hanging="360"/>
      </w:pPr>
      <w:rPr>
        <w:b w:val="0"/>
        <w:bCs/>
        <w:color w:val="auto"/>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55" w15:restartNumberingAfterBreak="0">
    <w:nsid w:val="5FFB7342"/>
    <w:multiLevelType w:val="multilevel"/>
    <w:tmpl w:val="1870F8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6" w15:restartNumberingAfterBreak="0">
    <w:nsid w:val="62175B54"/>
    <w:multiLevelType w:val="multilevel"/>
    <w:tmpl w:val="82B853C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345" w:hanging="360"/>
      </w:pPr>
      <w:rPr>
        <w:color w:val="auto"/>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7" w15:restartNumberingAfterBreak="0">
    <w:nsid w:val="66DE1A65"/>
    <w:multiLevelType w:val="multilevel"/>
    <w:tmpl w:val="D56AE334"/>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AE94417"/>
    <w:multiLevelType w:val="hybridMultilevel"/>
    <w:tmpl w:val="AC1C1A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6B323367"/>
    <w:multiLevelType w:val="multilevel"/>
    <w:tmpl w:val="6CD21DCC"/>
    <w:lvl w:ilvl="0">
      <w:start w:val="4"/>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val="0"/>
        <w:i w:val="0"/>
        <w:iCs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6BE62089"/>
    <w:multiLevelType w:val="hybridMultilevel"/>
    <w:tmpl w:val="BDD8932A"/>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61" w15:restartNumberingAfterBreak="0">
    <w:nsid w:val="6C6123B7"/>
    <w:multiLevelType w:val="multilevel"/>
    <w:tmpl w:val="A768EA5C"/>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2" w15:restartNumberingAfterBreak="0">
    <w:nsid w:val="6F1C62EB"/>
    <w:multiLevelType w:val="multilevel"/>
    <w:tmpl w:val="3A44A146"/>
    <w:lvl w:ilvl="0">
      <w:start w:val="1"/>
      <w:numFmt w:val="upperRoman"/>
      <w:lvlText w:val="%1."/>
      <w:lvlJc w:val="right"/>
      <w:pPr>
        <w:ind w:left="720" w:hanging="360"/>
      </w:pPr>
      <w:rPr>
        <w:rFonts w:ascii="Calibri" w:hAnsi="Calibri"/>
        <w:b/>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7653E2F"/>
    <w:multiLevelType w:val="hybridMultilevel"/>
    <w:tmpl w:val="C228152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79254BC1"/>
    <w:multiLevelType w:val="hybridMultilevel"/>
    <w:tmpl w:val="D99EFA0E"/>
    <w:lvl w:ilvl="0" w:tplc="752A515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9550D11"/>
    <w:multiLevelType w:val="multilevel"/>
    <w:tmpl w:val="DFD46118"/>
    <w:lvl w:ilvl="0">
      <w:start w:val="1"/>
      <w:numFmt w:val="decimal"/>
      <w:lvlText w:val="%1)"/>
      <w:lvlJc w:val="left"/>
      <w:pPr>
        <w:ind w:left="720" w:hanging="360"/>
      </w:pPr>
      <w:rPr>
        <w:color w:val="auto"/>
      </w:rPr>
    </w:lvl>
    <w:lvl w:ilvl="1">
      <w:start w:val="1"/>
      <w:numFmt w:val="decimal"/>
      <w:lvlText w:val="%2)"/>
      <w:lvlJc w:val="left"/>
      <w:pPr>
        <w:ind w:left="1452" w:hanging="360"/>
      </w:pPr>
    </w:lvl>
    <w:lvl w:ilvl="2">
      <w:start w:val="60"/>
      <w:numFmt w:val="decimal"/>
      <w:lvlText w:val="%3"/>
      <w:lvlJc w:val="left"/>
      <w:pPr>
        <w:ind w:left="2352" w:hanging="36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66" w15:restartNumberingAfterBreak="0">
    <w:nsid w:val="7B7873C0"/>
    <w:multiLevelType w:val="multilevel"/>
    <w:tmpl w:val="C8F851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D4B7E25"/>
    <w:multiLevelType w:val="hybridMultilevel"/>
    <w:tmpl w:val="28468846"/>
    <w:lvl w:ilvl="0" w:tplc="752A51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2105197">
    <w:abstractNumId w:val="45"/>
  </w:num>
  <w:num w:numId="2" w16cid:durableId="340082877">
    <w:abstractNumId w:val="56"/>
  </w:num>
  <w:num w:numId="3" w16cid:durableId="2079860535">
    <w:abstractNumId w:val="16"/>
  </w:num>
  <w:num w:numId="4" w16cid:durableId="1515192519">
    <w:abstractNumId w:val="39"/>
  </w:num>
  <w:num w:numId="5" w16cid:durableId="965426277">
    <w:abstractNumId w:val="57"/>
  </w:num>
  <w:num w:numId="6" w16cid:durableId="554508617">
    <w:abstractNumId w:val="4"/>
  </w:num>
  <w:num w:numId="7" w16cid:durableId="597564013">
    <w:abstractNumId w:val="43"/>
  </w:num>
  <w:num w:numId="8" w16cid:durableId="1299609002">
    <w:abstractNumId w:val="29"/>
  </w:num>
  <w:num w:numId="9" w16cid:durableId="85732170">
    <w:abstractNumId w:val="3"/>
  </w:num>
  <w:num w:numId="10" w16cid:durableId="1198200114">
    <w:abstractNumId w:val="41"/>
  </w:num>
  <w:num w:numId="11" w16cid:durableId="1762675740">
    <w:abstractNumId w:val="1"/>
  </w:num>
  <w:num w:numId="12" w16cid:durableId="1920745115">
    <w:abstractNumId w:val="36"/>
  </w:num>
  <w:num w:numId="13" w16cid:durableId="851187433">
    <w:abstractNumId w:val="15"/>
  </w:num>
  <w:num w:numId="14" w16cid:durableId="2053648864">
    <w:abstractNumId w:val="49"/>
  </w:num>
  <w:num w:numId="15" w16cid:durableId="1349481627">
    <w:abstractNumId w:val="61"/>
  </w:num>
  <w:num w:numId="16" w16cid:durableId="408112268">
    <w:abstractNumId w:val="18"/>
  </w:num>
  <w:num w:numId="17" w16cid:durableId="1476797792">
    <w:abstractNumId w:val="38"/>
  </w:num>
  <w:num w:numId="18" w16cid:durableId="710692928">
    <w:abstractNumId w:val="54"/>
  </w:num>
  <w:num w:numId="19" w16cid:durableId="762604430">
    <w:abstractNumId w:val="34"/>
  </w:num>
  <w:num w:numId="20" w16cid:durableId="1744181986">
    <w:abstractNumId w:val="2"/>
  </w:num>
  <w:num w:numId="21" w16cid:durableId="883756222">
    <w:abstractNumId w:val="25"/>
  </w:num>
  <w:num w:numId="22" w16cid:durableId="1453982585">
    <w:abstractNumId w:val="53"/>
  </w:num>
  <w:num w:numId="23" w16cid:durableId="160709">
    <w:abstractNumId w:val="66"/>
  </w:num>
  <w:num w:numId="24" w16cid:durableId="449127066">
    <w:abstractNumId w:val="62"/>
  </w:num>
  <w:num w:numId="25" w16cid:durableId="2063018617">
    <w:abstractNumId w:val="10"/>
  </w:num>
  <w:num w:numId="26" w16cid:durableId="1501388615">
    <w:abstractNumId w:val="27"/>
  </w:num>
  <w:num w:numId="27" w16cid:durableId="1666937138">
    <w:abstractNumId w:val="47"/>
  </w:num>
  <w:num w:numId="28" w16cid:durableId="319117259">
    <w:abstractNumId w:val="46"/>
  </w:num>
  <w:num w:numId="29" w16cid:durableId="653338244">
    <w:abstractNumId w:val="6"/>
  </w:num>
  <w:num w:numId="30" w16cid:durableId="1346781996">
    <w:abstractNumId w:val="65"/>
  </w:num>
  <w:num w:numId="31" w16cid:durableId="1404403566">
    <w:abstractNumId w:val="42"/>
  </w:num>
  <w:num w:numId="32" w16cid:durableId="1680354878">
    <w:abstractNumId w:val="31"/>
  </w:num>
  <w:num w:numId="33" w16cid:durableId="1815953130">
    <w:abstractNumId w:val="17"/>
  </w:num>
  <w:num w:numId="34" w16cid:durableId="1810628899">
    <w:abstractNumId w:val="33"/>
  </w:num>
  <w:num w:numId="35" w16cid:durableId="1646081605">
    <w:abstractNumId w:val="44"/>
  </w:num>
  <w:num w:numId="36" w16cid:durableId="970554706">
    <w:abstractNumId w:val="12"/>
  </w:num>
  <w:num w:numId="37" w16cid:durableId="78714669">
    <w:abstractNumId w:val="37"/>
  </w:num>
  <w:num w:numId="38" w16cid:durableId="1406297272">
    <w:abstractNumId w:val="51"/>
  </w:num>
  <w:num w:numId="39" w16cid:durableId="1659575246">
    <w:abstractNumId w:val="58"/>
  </w:num>
  <w:num w:numId="40" w16cid:durableId="16855507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06829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849760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80454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70375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7232611">
    <w:abstractNumId w:val="5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87808234">
    <w:abstractNumId w:val="13"/>
  </w:num>
  <w:num w:numId="47" w16cid:durableId="19687763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990162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541744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935405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436806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43316646">
    <w:abstractNumId w:val="40"/>
  </w:num>
  <w:num w:numId="53" w16cid:durableId="1005136224">
    <w:abstractNumId w:val="63"/>
  </w:num>
  <w:num w:numId="54" w16cid:durableId="2117093065">
    <w:abstractNumId w:val="35"/>
  </w:num>
  <w:num w:numId="55" w16cid:durableId="2145886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0712829">
    <w:abstractNumId w:val="5"/>
    <w:lvlOverride w:ilvl="0">
      <w:startOverride w:val="1"/>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771628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08272160">
    <w:abstractNumId w:val="30"/>
  </w:num>
  <w:num w:numId="59" w16cid:durableId="1125197343">
    <w:abstractNumId w:val="11"/>
  </w:num>
  <w:num w:numId="60" w16cid:durableId="406538821">
    <w:abstractNumId w:val="67"/>
  </w:num>
  <w:num w:numId="61" w16cid:durableId="464351230">
    <w:abstractNumId w:val="23"/>
  </w:num>
  <w:num w:numId="62" w16cid:durableId="40639193">
    <w:abstractNumId w:val="20"/>
  </w:num>
  <w:num w:numId="63" w16cid:durableId="901981847">
    <w:abstractNumId w:val="64"/>
  </w:num>
  <w:num w:numId="64" w16cid:durableId="971524515">
    <w:abstractNumId w:val="9"/>
  </w:num>
  <w:num w:numId="65" w16cid:durableId="305471353">
    <w:abstractNumId w:val="24"/>
  </w:num>
  <w:num w:numId="66" w16cid:durableId="1078333056">
    <w:abstractNumId w:val="48"/>
  </w:num>
  <w:num w:numId="67" w16cid:durableId="705058532">
    <w:abstractNumId w:val="21"/>
  </w:num>
  <w:num w:numId="68" w16cid:durableId="509565335">
    <w:abstractNumId w:val="8"/>
  </w:num>
  <w:num w:numId="69" w16cid:durableId="1378237818">
    <w:abstractNumId w:val="22"/>
  </w:num>
  <w:num w:numId="70" w16cid:durableId="779646718">
    <w:abstractNumId w:val="0"/>
  </w:num>
  <w:num w:numId="71" w16cid:durableId="470947854">
    <w:abstractNumId w:val="2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E2"/>
    <w:rsid w:val="00005CC4"/>
    <w:rsid w:val="00011822"/>
    <w:rsid w:val="000231BA"/>
    <w:rsid w:val="000343D6"/>
    <w:rsid w:val="00035215"/>
    <w:rsid w:val="000369A2"/>
    <w:rsid w:val="000370A5"/>
    <w:rsid w:val="0004128A"/>
    <w:rsid w:val="00061767"/>
    <w:rsid w:val="00061E4E"/>
    <w:rsid w:val="00061F23"/>
    <w:rsid w:val="00062A97"/>
    <w:rsid w:val="00070F38"/>
    <w:rsid w:val="00074DC1"/>
    <w:rsid w:val="000766E2"/>
    <w:rsid w:val="000A0CAB"/>
    <w:rsid w:val="000A31CF"/>
    <w:rsid w:val="000A5E5B"/>
    <w:rsid w:val="000A70F8"/>
    <w:rsid w:val="000B187B"/>
    <w:rsid w:val="000B6672"/>
    <w:rsid w:val="000C10DA"/>
    <w:rsid w:val="000C212B"/>
    <w:rsid w:val="000C74D2"/>
    <w:rsid w:val="000D1210"/>
    <w:rsid w:val="000E348A"/>
    <w:rsid w:val="000E43D8"/>
    <w:rsid w:val="000F68B1"/>
    <w:rsid w:val="000F6CAA"/>
    <w:rsid w:val="001040B5"/>
    <w:rsid w:val="001055C3"/>
    <w:rsid w:val="00107E54"/>
    <w:rsid w:val="00117C65"/>
    <w:rsid w:val="0012634A"/>
    <w:rsid w:val="00130C1C"/>
    <w:rsid w:val="001355AD"/>
    <w:rsid w:val="00145582"/>
    <w:rsid w:val="00146BF2"/>
    <w:rsid w:val="00147563"/>
    <w:rsid w:val="00153C78"/>
    <w:rsid w:val="00157734"/>
    <w:rsid w:val="00170E59"/>
    <w:rsid w:val="001722DC"/>
    <w:rsid w:val="00175E7B"/>
    <w:rsid w:val="00187D53"/>
    <w:rsid w:val="00190AFE"/>
    <w:rsid w:val="001A202C"/>
    <w:rsid w:val="001B47F6"/>
    <w:rsid w:val="001C5001"/>
    <w:rsid w:val="001D19E1"/>
    <w:rsid w:val="001D6C71"/>
    <w:rsid w:val="001D75FE"/>
    <w:rsid w:val="002054BC"/>
    <w:rsid w:val="002276A2"/>
    <w:rsid w:val="00261191"/>
    <w:rsid w:val="00273805"/>
    <w:rsid w:val="0028575C"/>
    <w:rsid w:val="002913CF"/>
    <w:rsid w:val="00291F94"/>
    <w:rsid w:val="002958A0"/>
    <w:rsid w:val="002A25D8"/>
    <w:rsid w:val="002A5775"/>
    <w:rsid w:val="002B450C"/>
    <w:rsid w:val="002C295D"/>
    <w:rsid w:val="002D1E7C"/>
    <w:rsid w:val="002D485F"/>
    <w:rsid w:val="002E0CAF"/>
    <w:rsid w:val="002F27EB"/>
    <w:rsid w:val="003100BC"/>
    <w:rsid w:val="00322100"/>
    <w:rsid w:val="00324398"/>
    <w:rsid w:val="00324D30"/>
    <w:rsid w:val="00331612"/>
    <w:rsid w:val="0033243A"/>
    <w:rsid w:val="003334EC"/>
    <w:rsid w:val="0033565C"/>
    <w:rsid w:val="00341FA6"/>
    <w:rsid w:val="0034569A"/>
    <w:rsid w:val="003465FB"/>
    <w:rsid w:val="0035704A"/>
    <w:rsid w:val="003625D0"/>
    <w:rsid w:val="00364129"/>
    <w:rsid w:val="00370BD5"/>
    <w:rsid w:val="00382E15"/>
    <w:rsid w:val="003917D1"/>
    <w:rsid w:val="00396D63"/>
    <w:rsid w:val="00396F45"/>
    <w:rsid w:val="003A7720"/>
    <w:rsid w:val="003D0A2B"/>
    <w:rsid w:val="003D2FD0"/>
    <w:rsid w:val="003D468A"/>
    <w:rsid w:val="003E3DF2"/>
    <w:rsid w:val="0040374F"/>
    <w:rsid w:val="0041185B"/>
    <w:rsid w:val="0042352B"/>
    <w:rsid w:val="004238F2"/>
    <w:rsid w:val="00423922"/>
    <w:rsid w:val="0043349F"/>
    <w:rsid w:val="00445DF8"/>
    <w:rsid w:val="00446D6C"/>
    <w:rsid w:val="00456FE9"/>
    <w:rsid w:val="00457E38"/>
    <w:rsid w:val="0048091E"/>
    <w:rsid w:val="0049048E"/>
    <w:rsid w:val="00497903"/>
    <w:rsid w:val="004A4128"/>
    <w:rsid w:val="004A5F7C"/>
    <w:rsid w:val="004A7FDE"/>
    <w:rsid w:val="004B32E4"/>
    <w:rsid w:val="004B54A6"/>
    <w:rsid w:val="004C243C"/>
    <w:rsid w:val="004C3F22"/>
    <w:rsid w:val="004D7CA4"/>
    <w:rsid w:val="004E6FC3"/>
    <w:rsid w:val="004F17D2"/>
    <w:rsid w:val="004F516B"/>
    <w:rsid w:val="004F72ED"/>
    <w:rsid w:val="005010F6"/>
    <w:rsid w:val="00501943"/>
    <w:rsid w:val="00502CAC"/>
    <w:rsid w:val="00510975"/>
    <w:rsid w:val="00523DCB"/>
    <w:rsid w:val="00544C9F"/>
    <w:rsid w:val="005465F7"/>
    <w:rsid w:val="0055305F"/>
    <w:rsid w:val="0055487A"/>
    <w:rsid w:val="005573CD"/>
    <w:rsid w:val="00561ED1"/>
    <w:rsid w:val="00575438"/>
    <w:rsid w:val="005A0DBE"/>
    <w:rsid w:val="005A31C4"/>
    <w:rsid w:val="005A56B9"/>
    <w:rsid w:val="005B3734"/>
    <w:rsid w:val="005C16F4"/>
    <w:rsid w:val="005D46DF"/>
    <w:rsid w:val="005D6FD2"/>
    <w:rsid w:val="005E0C8B"/>
    <w:rsid w:val="005E1E24"/>
    <w:rsid w:val="005F13E1"/>
    <w:rsid w:val="00606346"/>
    <w:rsid w:val="00631A45"/>
    <w:rsid w:val="00640875"/>
    <w:rsid w:val="00645AD3"/>
    <w:rsid w:val="00657F1B"/>
    <w:rsid w:val="006701D1"/>
    <w:rsid w:val="006716BC"/>
    <w:rsid w:val="00674593"/>
    <w:rsid w:val="00683308"/>
    <w:rsid w:val="006871F7"/>
    <w:rsid w:val="006943FE"/>
    <w:rsid w:val="00695C65"/>
    <w:rsid w:val="006A020D"/>
    <w:rsid w:val="006A25EF"/>
    <w:rsid w:val="006E5623"/>
    <w:rsid w:val="006E6225"/>
    <w:rsid w:val="006E6F20"/>
    <w:rsid w:val="006F05B9"/>
    <w:rsid w:val="006F4097"/>
    <w:rsid w:val="00702411"/>
    <w:rsid w:val="007032A3"/>
    <w:rsid w:val="00707468"/>
    <w:rsid w:val="00715BE0"/>
    <w:rsid w:val="007210CA"/>
    <w:rsid w:val="007248E2"/>
    <w:rsid w:val="0072675E"/>
    <w:rsid w:val="007313BE"/>
    <w:rsid w:val="00761F12"/>
    <w:rsid w:val="007711C2"/>
    <w:rsid w:val="007712B6"/>
    <w:rsid w:val="00780AAB"/>
    <w:rsid w:val="00786353"/>
    <w:rsid w:val="00787F1D"/>
    <w:rsid w:val="00790322"/>
    <w:rsid w:val="0079035E"/>
    <w:rsid w:val="007B1E20"/>
    <w:rsid w:val="007C71F3"/>
    <w:rsid w:val="007D21AF"/>
    <w:rsid w:val="007E5CE1"/>
    <w:rsid w:val="007E7726"/>
    <w:rsid w:val="007F3B6C"/>
    <w:rsid w:val="00810472"/>
    <w:rsid w:val="00810ECA"/>
    <w:rsid w:val="00816195"/>
    <w:rsid w:val="00816F34"/>
    <w:rsid w:val="00822AC0"/>
    <w:rsid w:val="00836C23"/>
    <w:rsid w:val="00841872"/>
    <w:rsid w:val="00855A56"/>
    <w:rsid w:val="008567BF"/>
    <w:rsid w:val="00896744"/>
    <w:rsid w:val="008B6124"/>
    <w:rsid w:val="008C62A8"/>
    <w:rsid w:val="008D734A"/>
    <w:rsid w:val="008D7523"/>
    <w:rsid w:val="008E0334"/>
    <w:rsid w:val="008E2B14"/>
    <w:rsid w:val="00906626"/>
    <w:rsid w:val="009073F8"/>
    <w:rsid w:val="00907D1D"/>
    <w:rsid w:val="00926369"/>
    <w:rsid w:val="00927B70"/>
    <w:rsid w:val="009426DB"/>
    <w:rsid w:val="00954D09"/>
    <w:rsid w:val="009823E6"/>
    <w:rsid w:val="009858A6"/>
    <w:rsid w:val="009864E0"/>
    <w:rsid w:val="00986C2F"/>
    <w:rsid w:val="009B04E7"/>
    <w:rsid w:val="009B2CC5"/>
    <w:rsid w:val="009D056A"/>
    <w:rsid w:val="009E0DC9"/>
    <w:rsid w:val="009E6989"/>
    <w:rsid w:val="009F5E7F"/>
    <w:rsid w:val="00A0100C"/>
    <w:rsid w:val="00A11D5F"/>
    <w:rsid w:val="00A13B4E"/>
    <w:rsid w:val="00A25DB8"/>
    <w:rsid w:val="00A276A7"/>
    <w:rsid w:val="00A334D3"/>
    <w:rsid w:val="00A42110"/>
    <w:rsid w:val="00A43571"/>
    <w:rsid w:val="00A573E9"/>
    <w:rsid w:val="00A66C89"/>
    <w:rsid w:val="00A828D2"/>
    <w:rsid w:val="00A835CC"/>
    <w:rsid w:val="00AA277B"/>
    <w:rsid w:val="00AA76CF"/>
    <w:rsid w:val="00AB7680"/>
    <w:rsid w:val="00AC12A2"/>
    <w:rsid w:val="00AC2BB3"/>
    <w:rsid w:val="00AC6097"/>
    <w:rsid w:val="00AD3A8B"/>
    <w:rsid w:val="00AE6BAE"/>
    <w:rsid w:val="00AF155A"/>
    <w:rsid w:val="00B0077C"/>
    <w:rsid w:val="00B010E9"/>
    <w:rsid w:val="00B0194E"/>
    <w:rsid w:val="00B02E8E"/>
    <w:rsid w:val="00B20188"/>
    <w:rsid w:val="00B516F3"/>
    <w:rsid w:val="00B65833"/>
    <w:rsid w:val="00B70344"/>
    <w:rsid w:val="00B70C34"/>
    <w:rsid w:val="00B71A22"/>
    <w:rsid w:val="00B85159"/>
    <w:rsid w:val="00B8783E"/>
    <w:rsid w:val="00B90B0C"/>
    <w:rsid w:val="00BA11EF"/>
    <w:rsid w:val="00BA2E04"/>
    <w:rsid w:val="00BB18F9"/>
    <w:rsid w:val="00BB3A34"/>
    <w:rsid w:val="00BC6914"/>
    <w:rsid w:val="00BD3A66"/>
    <w:rsid w:val="00BE233F"/>
    <w:rsid w:val="00BE2378"/>
    <w:rsid w:val="00BE7662"/>
    <w:rsid w:val="00BF3106"/>
    <w:rsid w:val="00BF4BBA"/>
    <w:rsid w:val="00C04617"/>
    <w:rsid w:val="00C0745B"/>
    <w:rsid w:val="00C17001"/>
    <w:rsid w:val="00C21E79"/>
    <w:rsid w:val="00C44DC9"/>
    <w:rsid w:val="00C65A23"/>
    <w:rsid w:val="00C7087E"/>
    <w:rsid w:val="00C70C6D"/>
    <w:rsid w:val="00C8517A"/>
    <w:rsid w:val="00C91CC4"/>
    <w:rsid w:val="00C95AA6"/>
    <w:rsid w:val="00CB629F"/>
    <w:rsid w:val="00CC1432"/>
    <w:rsid w:val="00CC5442"/>
    <w:rsid w:val="00CD292E"/>
    <w:rsid w:val="00CD3832"/>
    <w:rsid w:val="00CD5C7D"/>
    <w:rsid w:val="00CD6A12"/>
    <w:rsid w:val="00CF4059"/>
    <w:rsid w:val="00D20369"/>
    <w:rsid w:val="00D23A0E"/>
    <w:rsid w:val="00D27F02"/>
    <w:rsid w:val="00D30CE2"/>
    <w:rsid w:val="00D47BC9"/>
    <w:rsid w:val="00D53F1E"/>
    <w:rsid w:val="00D60384"/>
    <w:rsid w:val="00D64A16"/>
    <w:rsid w:val="00D66FF6"/>
    <w:rsid w:val="00D74781"/>
    <w:rsid w:val="00D84E31"/>
    <w:rsid w:val="00D95206"/>
    <w:rsid w:val="00DB3B15"/>
    <w:rsid w:val="00DC3184"/>
    <w:rsid w:val="00DC6057"/>
    <w:rsid w:val="00DD3B0E"/>
    <w:rsid w:val="00DD70F1"/>
    <w:rsid w:val="00DE5087"/>
    <w:rsid w:val="00DF1BB8"/>
    <w:rsid w:val="00DF4415"/>
    <w:rsid w:val="00E07DB9"/>
    <w:rsid w:val="00E10164"/>
    <w:rsid w:val="00E22560"/>
    <w:rsid w:val="00E24FC9"/>
    <w:rsid w:val="00E31699"/>
    <w:rsid w:val="00E46A57"/>
    <w:rsid w:val="00E53F71"/>
    <w:rsid w:val="00E6215C"/>
    <w:rsid w:val="00E77ED3"/>
    <w:rsid w:val="00E86405"/>
    <w:rsid w:val="00E94940"/>
    <w:rsid w:val="00E976AB"/>
    <w:rsid w:val="00EA58E2"/>
    <w:rsid w:val="00EB127D"/>
    <w:rsid w:val="00EB7F79"/>
    <w:rsid w:val="00EC0AFF"/>
    <w:rsid w:val="00EC2CB6"/>
    <w:rsid w:val="00ED3BE5"/>
    <w:rsid w:val="00ED5234"/>
    <w:rsid w:val="00EE5DFA"/>
    <w:rsid w:val="00EE7FC6"/>
    <w:rsid w:val="00F06E83"/>
    <w:rsid w:val="00F155FC"/>
    <w:rsid w:val="00F22156"/>
    <w:rsid w:val="00F2448F"/>
    <w:rsid w:val="00F370D4"/>
    <w:rsid w:val="00F64EE4"/>
    <w:rsid w:val="00F6602B"/>
    <w:rsid w:val="00F67A35"/>
    <w:rsid w:val="00F77FAE"/>
    <w:rsid w:val="00F928FA"/>
    <w:rsid w:val="00FA3802"/>
    <w:rsid w:val="00FA39A1"/>
    <w:rsid w:val="00FA69D6"/>
    <w:rsid w:val="00FD40FC"/>
    <w:rsid w:val="00FD43E3"/>
    <w:rsid w:val="00FE4960"/>
    <w:rsid w:val="00FE60B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98567"/>
  <w15:docId w15:val="{B39E8848-C349-44F4-831A-FEE6966A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1BE5"/>
    <w:pPr>
      <w:spacing w:line="276" w:lineRule="auto"/>
    </w:pPr>
    <w:rPr>
      <w:rFonts w:ascii="Arial" w:eastAsia="Arial" w:hAnsi="Arial" w:cs="Arial"/>
      <w:sz w:val="22"/>
      <w:lang w:eastAsia="pl-PL"/>
    </w:rPr>
  </w:style>
  <w:style w:type="paragraph" w:styleId="Nagwek1">
    <w:name w:val="heading 1"/>
    <w:basedOn w:val="Normalny"/>
    <w:next w:val="Normalny"/>
    <w:link w:val="Nagwek1Znak"/>
    <w:uiPriority w:val="9"/>
    <w:qFormat/>
    <w:rsid w:val="00A41BE5"/>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A41BE5"/>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A41BE5"/>
    <w:pPr>
      <w:keepNext/>
      <w:keepLines/>
      <w:spacing w:before="280" w:after="80"/>
      <w:outlineLvl w:val="2"/>
    </w:pPr>
    <w:rPr>
      <w:b/>
      <w:sz w:val="28"/>
      <w:szCs w:val="28"/>
    </w:rPr>
  </w:style>
  <w:style w:type="paragraph" w:styleId="Nagwek4">
    <w:name w:val="heading 4"/>
    <w:basedOn w:val="Normalny"/>
    <w:next w:val="Normalny"/>
    <w:link w:val="Nagwek4Znak"/>
    <w:uiPriority w:val="9"/>
    <w:semiHidden/>
    <w:unhideWhenUsed/>
    <w:qFormat/>
    <w:rsid w:val="00A41BE5"/>
    <w:pPr>
      <w:keepNext/>
      <w:keepLines/>
      <w:spacing w:before="240" w:after="40"/>
      <w:outlineLvl w:val="3"/>
    </w:pPr>
    <w:rPr>
      <w:b/>
      <w:sz w:val="24"/>
      <w:szCs w:val="24"/>
    </w:rPr>
  </w:style>
  <w:style w:type="paragraph" w:styleId="Nagwek5">
    <w:name w:val="heading 5"/>
    <w:basedOn w:val="Normalny"/>
    <w:next w:val="Normalny"/>
    <w:link w:val="Nagwek5Znak"/>
    <w:uiPriority w:val="9"/>
    <w:semiHidden/>
    <w:unhideWhenUsed/>
    <w:qFormat/>
    <w:rsid w:val="00A41BE5"/>
    <w:pPr>
      <w:keepNext/>
      <w:keepLines/>
      <w:spacing w:before="220" w:after="40"/>
      <w:outlineLvl w:val="4"/>
    </w:pPr>
    <w:rPr>
      <w:b/>
    </w:rPr>
  </w:style>
  <w:style w:type="paragraph" w:styleId="Nagwek6">
    <w:name w:val="heading 6"/>
    <w:basedOn w:val="Normalny"/>
    <w:next w:val="Normalny"/>
    <w:link w:val="Nagwek6Znak"/>
    <w:uiPriority w:val="9"/>
    <w:semiHidden/>
    <w:unhideWhenUsed/>
    <w:qFormat/>
    <w:rsid w:val="00A41BE5"/>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41BE5"/>
    <w:rPr>
      <w:rFonts w:ascii="Arial" w:eastAsia="Arial" w:hAnsi="Arial" w:cs="Arial"/>
      <w:b/>
      <w:sz w:val="48"/>
      <w:szCs w:val="48"/>
      <w:lang w:eastAsia="pl-PL"/>
    </w:rPr>
  </w:style>
  <w:style w:type="character" w:customStyle="1" w:styleId="Nagwek2Znak">
    <w:name w:val="Nagłówek 2 Znak"/>
    <w:basedOn w:val="Domylnaczcionkaakapitu"/>
    <w:link w:val="Nagwek2"/>
    <w:uiPriority w:val="9"/>
    <w:semiHidden/>
    <w:qFormat/>
    <w:rsid w:val="00A41BE5"/>
    <w:rPr>
      <w:rFonts w:ascii="Arial" w:eastAsia="Arial" w:hAnsi="Arial" w:cs="Arial"/>
      <w:b/>
      <w:sz w:val="36"/>
      <w:szCs w:val="36"/>
      <w:lang w:eastAsia="pl-PL"/>
    </w:rPr>
  </w:style>
  <w:style w:type="character" w:customStyle="1" w:styleId="Nagwek3Znak">
    <w:name w:val="Nagłówek 3 Znak"/>
    <w:basedOn w:val="Domylnaczcionkaakapitu"/>
    <w:link w:val="Nagwek3"/>
    <w:uiPriority w:val="9"/>
    <w:semiHidden/>
    <w:qFormat/>
    <w:rsid w:val="00A41BE5"/>
    <w:rPr>
      <w:rFonts w:ascii="Arial" w:eastAsia="Arial" w:hAnsi="Arial" w:cs="Arial"/>
      <w:b/>
      <w:sz w:val="28"/>
      <w:szCs w:val="28"/>
      <w:lang w:eastAsia="pl-PL"/>
    </w:rPr>
  </w:style>
  <w:style w:type="character" w:customStyle="1" w:styleId="Nagwek4Znak">
    <w:name w:val="Nagłówek 4 Znak"/>
    <w:basedOn w:val="Domylnaczcionkaakapitu"/>
    <w:link w:val="Nagwek4"/>
    <w:uiPriority w:val="9"/>
    <w:semiHidden/>
    <w:qFormat/>
    <w:rsid w:val="00A41BE5"/>
    <w:rPr>
      <w:rFonts w:ascii="Arial" w:eastAsia="Arial" w:hAnsi="Arial" w:cs="Arial"/>
      <w:b/>
      <w:sz w:val="24"/>
      <w:szCs w:val="24"/>
      <w:lang w:eastAsia="pl-PL"/>
    </w:rPr>
  </w:style>
  <w:style w:type="character" w:customStyle="1" w:styleId="Nagwek5Znak">
    <w:name w:val="Nagłówek 5 Znak"/>
    <w:basedOn w:val="Domylnaczcionkaakapitu"/>
    <w:link w:val="Nagwek5"/>
    <w:uiPriority w:val="9"/>
    <w:semiHidden/>
    <w:qFormat/>
    <w:rsid w:val="00A41BE5"/>
    <w:rPr>
      <w:rFonts w:ascii="Arial" w:eastAsia="Arial" w:hAnsi="Arial" w:cs="Arial"/>
      <w:b/>
      <w:lang w:eastAsia="pl-PL"/>
    </w:rPr>
  </w:style>
  <w:style w:type="character" w:customStyle="1" w:styleId="Nagwek6Znak">
    <w:name w:val="Nagłówek 6 Znak"/>
    <w:basedOn w:val="Domylnaczcionkaakapitu"/>
    <w:link w:val="Nagwek6"/>
    <w:uiPriority w:val="9"/>
    <w:semiHidden/>
    <w:qFormat/>
    <w:rsid w:val="00A41BE5"/>
    <w:rPr>
      <w:rFonts w:ascii="Arial" w:eastAsia="Arial" w:hAnsi="Arial" w:cs="Arial"/>
      <w:b/>
      <w:sz w:val="20"/>
      <w:szCs w:val="20"/>
      <w:lang w:eastAsia="pl-PL"/>
    </w:rPr>
  </w:style>
  <w:style w:type="character" w:customStyle="1" w:styleId="TytuZnak">
    <w:name w:val="Tytuł Znak"/>
    <w:basedOn w:val="Domylnaczcionkaakapitu"/>
    <w:link w:val="Tytu"/>
    <w:uiPriority w:val="10"/>
    <w:qFormat/>
    <w:rsid w:val="00A41BE5"/>
    <w:rPr>
      <w:rFonts w:ascii="Arial" w:eastAsia="Arial" w:hAnsi="Arial" w:cs="Arial"/>
      <w:b/>
      <w:sz w:val="72"/>
      <w:szCs w:val="72"/>
      <w:lang w:eastAsia="pl-PL"/>
    </w:rPr>
  </w:style>
  <w:style w:type="character" w:customStyle="1" w:styleId="PodtytuZnak">
    <w:name w:val="Podtytuł Znak"/>
    <w:basedOn w:val="Domylnaczcionkaakapitu"/>
    <w:link w:val="Podtytu"/>
    <w:uiPriority w:val="11"/>
    <w:qFormat/>
    <w:rsid w:val="00A41BE5"/>
    <w:rPr>
      <w:rFonts w:ascii="Georgia" w:eastAsia="Georgia" w:hAnsi="Georgia" w:cs="Georgia"/>
      <w:i/>
      <w:color w:val="666666"/>
      <w:sz w:val="48"/>
      <w:szCs w:val="48"/>
      <w:lang w:eastAsia="pl-PL"/>
    </w:rPr>
  </w:style>
  <w:style w:type="character" w:customStyle="1" w:styleId="TekstkomentarzaZnak">
    <w:name w:val="Tekst komentarza Znak"/>
    <w:basedOn w:val="Domylnaczcionkaakapitu"/>
    <w:link w:val="Tekstkomentarza"/>
    <w:uiPriority w:val="99"/>
    <w:semiHidden/>
    <w:qFormat/>
    <w:rsid w:val="00A41BE5"/>
    <w:rPr>
      <w:rFonts w:ascii="Arial" w:eastAsia="Arial" w:hAnsi="Arial" w:cs="Arial"/>
      <w:sz w:val="20"/>
      <w:szCs w:val="20"/>
      <w:lang w:eastAsia="pl-PL"/>
    </w:rPr>
  </w:style>
  <w:style w:type="character" w:styleId="Odwoaniedokomentarza">
    <w:name w:val="annotation reference"/>
    <w:basedOn w:val="Domylnaczcionkaakapitu"/>
    <w:uiPriority w:val="99"/>
    <w:semiHidden/>
    <w:unhideWhenUsed/>
    <w:qFormat/>
    <w:rsid w:val="00A41BE5"/>
    <w:rPr>
      <w:sz w:val="16"/>
      <w:szCs w:val="16"/>
    </w:rPr>
  </w:style>
  <w:style w:type="character" w:customStyle="1" w:styleId="TekstdymkaZnak">
    <w:name w:val="Tekst dymka Znak"/>
    <w:basedOn w:val="Domylnaczcionkaakapitu"/>
    <w:link w:val="Tekstdymka"/>
    <w:uiPriority w:val="99"/>
    <w:semiHidden/>
    <w:qFormat/>
    <w:rsid w:val="00A41BE5"/>
    <w:rPr>
      <w:rFonts w:ascii="Segoe UI" w:eastAsia="Arial" w:hAnsi="Segoe UI" w:cs="Segoe UI"/>
      <w:sz w:val="18"/>
      <w:szCs w:val="18"/>
      <w:lang w:eastAsia="pl-PL"/>
    </w:rPr>
  </w:style>
  <w:style w:type="character" w:customStyle="1" w:styleId="NagwekZnak">
    <w:name w:val="Nagłówek Znak"/>
    <w:basedOn w:val="Domylnaczcionkaakapitu"/>
    <w:link w:val="Nagwek"/>
    <w:uiPriority w:val="99"/>
    <w:qFormat/>
    <w:rsid w:val="00A41BE5"/>
    <w:rPr>
      <w:rFonts w:ascii="Arial" w:eastAsia="Arial" w:hAnsi="Arial" w:cs="Arial"/>
      <w:lang w:eastAsia="pl-PL"/>
    </w:rPr>
  </w:style>
  <w:style w:type="character" w:customStyle="1" w:styleId="StopkaZnak">
    <w:name w:val="Stopka Znak"/>
    <w:basedOn w:val="Domylnaczcionkaakapitu"/>
    <w:link w:val="Stopka"/>
    <w:uiPriority w:val="99"/>
    <w:qFormat/>
    <w:rsid w:val="00A41BE5"/>
    <w:rPr>
      <w:rFonts w:ascii="Arial" w:eastAsia="Arial" w:hAnsi="Arial" w:cs="Arial"/>
      <w:lang w:eastAsia="pl-PL"/>
    </w:rPr>
  </w:style>
  <w:style w:type="character" w:customStyle="1" w:styleId="TematkomentarzaZnak">
    <w:name w:val="Temat komentarza Znak"/>
    <w:basedOn w:val="TekstkomentarzaZnak"/>
    <w:link w:val="Tematkomentarza"/>
    <w:uiPriority w:val="99"/>
    <w:semiHidden/>
    <w:qFormat/>
    <w:rsid w:val="00A41BE5"/>
    <w:rPr>
      <w:rFonts w:ascii="Arial" w:eastAsia="Arial" w:hAnsi="Arial" w:cs="Arial"/>
      <w:b/>
      <w:bCs/>
      <w:sz w:val="20"/>
      <w:szCs w:val="20"/>
      <w:lang w:eastAsia="pl-PL"/>
    </w:rPr>
  </w:style>
  <w:style w:type="character" w:customStyle="1" w:styleId="TekstprzypisudolnegoZnak">
    <w:name w:val="Tekst przypisu dolnego Znak"/>
    <w:basedOn w:val="Domylnaczcionkaakapitu"/>
    <w:link w:val="Tekstprzypisudolnego"/>
    <w:uiPriority w:val="99"/>
    <w:semiHidden/>
    <w:qFormat/>
    <w:rsid w:val="00A41BE5"/>
    <w:rPr>
      <w:rFonts w:ascii="Arial" w:eastAsia="Arial" w:hAnsi="Arial" w:cs="Arial"/>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A41BE5"/>
    <w:rPr>
      <w:vertAlign w:val="superscript"/>
    </w:rPr>
  </w:style>
  <w:style w:type="character" w:customStyle="1" w:styleId="czeinternetowe">
    <w:name w:val="Łącze internetowe"/>
    <w:basedOn w:val="Domylnaczcionkaakapitu"/>
    <w:uiPriority w:val="99"/>
    <w:unhideWhenUsed/>
    <w:rsid w:val="00A41BE5"/>
    <w:rPr>
      <w:color w:val="0563C1" w:themeColor="hyperlink"/>
      <w:u w:val="single"/>
    </w:rPr>
  </w:style>
  <w:style w:type="character" w:styleId="Nierozpoznanawzmianka">
    <w:name w:val="Unresolved Mention"/>
    <w:basedOn w:val="Domylnaczcionkaakapitu"/>
    <w:uiPriority w:val="99"/>
    <w:semiHidden/>
    <w:unhideWhenUsed/>
    <w:qFormat/>
    <w:rsid w:val="00A41BE5"/>
    <w:rPr>
      <w:color w:val="605E5C"/>
      <w:shd w:val="clear" w:color="auto" w:fill="E1DFDD"/>
    </w:rPr>
  </w:style>
  <w:style w:type="character" w:customStyle="1" w:styleId="AkapitzlistZnak">
    <w:name w:val="Akapit z listą Znak"/>
    <w:aliases w:val="L1 Znak,Numerowanie Znak,Akapit z listą5 Znak,normalny tekst Znak,nr3 Znak,sw tekst Znak,ISCG Numerowanie Znak,lp1 Znak,2 heading Znak,A_wyliczenie Znak,K-P_odwolanie Znak,maz_wyliczenie Znak,opis dzialania Znak,CW_Lista Znak,mm Znak"/>
    <w:link w:val="Akapitzlist"/>
    <w:uiPriority w:val="34"/>
    <w:qFormat/>
    <w:locked/>
    <w:rsid w:val="00A41BE5"/>
  </w:style>
  <w:style w:type="character" w:customStyle="1" w:styleId="TekstprzypisukocowegoZnak">
    <w:name w:val="Tekst przypisu końcowego Znak"/>
    <w:basedOn w:val="Domylnaczcionkaakapitu"/>
    <w:link w:val="Tekstprzypisukocowego"/>
    <w:uiPriority w:val="99"/>
    <w:semiHidden/>
    <w:qFormat/>
    <w:rsid w:val="00A41BE5"/>
    <w:rPr>
      <w:rFonts w:ascii="Arial" w:eastAsia="Arial" w:hAnsi="Arial" w:cs="Arial"/>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A41BE5"/>
    <w:rPr>
      <w:vertAlign w:val="superscript"/>
    </w:rPr>
  </w:style>
  <w:style w:type="character" w:customStyle="1" w:styleId="ListLabel1">
    <w:name w:val="ListLabel 1"/>
    <w:qFormat/>
    <w:rPr>
      <w:b w:val="0"/>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bCs/>
    </w:rPr>
  </w:style>
  <w:style w:type="character" w:customStyle="1" w:styleId="ListLabel6">
    <w:name w:val="ListLabel 6"/>
    <w:qFormat/>
    <w:rPr>
      <w:b/>
    </w:rPr>
  </w:style>
  <w:style w:type="character" w:customStyle="1" w:styleId="ListLabel7">
    <w:name w:val="ListLabel 7"/>
    <w:qFormat/>
    <w:rPr>
      <w:b/>
      <w:bCs w:val="0"/>
      <w:color w:val="auto"/>
    </w:rPr>
  </w:style>
  <w:style w:type="character" w:customStyle="1" w:styleId="ListLabel8">
    <w:name w:val="ListLabel 8"/>
    <w:qFormat/>
    <w:rPr>
      <w:b/>
      <w:bCs w:val="0"/>
    </w:rPr>
  </w:style>
  <w:style w:type="character" w:customStyle="1" w:styleId="ListLabel9">
    <w:name w:val="ListLabel 9"/>
    <w:qFormat/>
    <w:rPr>
      <w:b/>
      <w:color w:val="000000"/>
      <w:sz w:val="22"/>
      <w:szCs w:val="22"/>
    </w:rPr>
  </w:style>
  <w:style w:type="character" w:customStyle="1" w:styleId="ListLabel10">
    <w:name w:val="ListLabel 10"/>
    <w:qFormat/>
    <w:rPr>
      <w:b/>
      <w:bCs/>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bCs w:val="0"/>
      <w:i w:val="0"/>
      <w:iCs w:val="0"/>
    </w:rPr>
  </w:style>
  <w:style w:type="character" w:customStyle="1" w:styleId="ListLabel14">
    <w:name w:val="ListLabel 14"/>
    <w:qFormat/>
    <w:rPr>
      <w:b w:val="0"/>
    </w:rPr>
  </w:style>
  <w:style w:type="character" w:customStyle="1" w:styleId="ListLabel15">
    <w:name w:val="ListLabel 15"/>
    <w:qFormat/>
    <w:rPr>
      <w:color w:val="auto"/>
    </w:rPr>
  </w:style>
  <w:style w:type="character" w:customStyle="1" w:styleId="ListLabel16">
    <w:name w:val="ListLabel 16"/>
    <w:qFormat/>
    <w:rPr>
      <w:b/>
    </w:rPr>
  </w:style>
  <w:style w:type="character" w:customStyle="1" w:styleId="ListLabel17">
    <w:name w:val="ListLabel 17"/>
    <w:qFormat/>
    <w:rPr>
      <w:b/>
      <w:bCs/>
    </w:rPr>
  </w:style>
  <w:style w:type="character" w:customStyle="1" w:styleId="ListLabel18">
    <w:name w:val="ListLabel 18"/>
    <w:qFormat/>
    <w:rPr>
      <w:b/>
      <w:bCs/>
      <w:color w:val="auto"/>
    </w:rPr>
  </w:style>
  <w:style w:type="character" w:customStyle="1" w:styleId="ListLabel19">
    <w:name w:val="ListLabel 19"/>
    <w:qFormat/>
    <w:rPr>
      <w:rFonts w:asciiTheme="minorHAnsi" w:eastAsia="Open Sans" w:hAnsiTheme="minorHAnsi" w:cstheme="minorHAnsi"/>
    </w:rPr>
  </w:style>
  <w:style w:type="character" w:customStyle="1" w:styleId="ListLabel20">
    <w:name w:val="ListLabel 20"/>
    <w:qFormat/>
    <w:rPr>
      <w:rFonts w:asciiTheme="minorHAnsi" w:hAnsiTheme="minorHAnsi" w:cstheme="minorHAnsi"/>
    </w:rPr>
  </w:style>
  <w:style w:type="character" w:customStyle="1" w:styleId="ListLabel21">
    <w:name w:val="ListLabel 21"/>
    <w:qFormat/>
    <w:rPr>
      <w:rFonts w:asciiTheme="minorHAnsi" w:hAnsiTheme="minorHAnsi" w:cstheme="minorHAnsi"/>
      <w:sz w:val="22"/>
      <w:szCs w:val="22"/>
    </w:rPr>
  </w:style>
  <w:style w:type="character" w:customStyle="1" w:styleId="ListLabel22">
    <w:name w:val="ListLabel 22"/>
    <w:qFormat/>
    <w:rPr>
      <w:rFonts w:cstheme="minorHAnsi"/>
    </w:rPr>
  </w:style>
  <w:style w:type="character" w:customStyle="1" w:styleId="Znakiwypunktowania">
    <w:name w:val="Znaki wypunktowania"/>
    <w:qFormat/>
    <w:rPr>
      <w:rFonts w:ascii="OpenSymbol" w:eastAsia="OpenSymbol" w:hAnsi="OpenSymbol" w:cs="OpenSymbol"/>
    </w:rPr>
  </w:style>
  <w:style w:type="character" w:customStyle="1" w:styleId="ListLabel23">
    <w:name w:val="ListLabel 23"/>
    <w:qFormat/>
    <w:rPr>
      <w:rFonts w:ascii="Calibri" w:hAnsi="Calibri" w:cs="Verdana"/>
      <w:b w:val="0"/>
      <w:i w:val="0"/>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b/>
      <w:bCs/>
    </w:rPr>
  </w:style>
  <w:style w:type="character" w:customStyle="1" w:styleId="ListLabel33">
    <w:name w:val="ListLabel 33"/>
    <w:qFormat/>
    <w:rPr>
      <w:b/>
    </w:rPr>
  </w:style>
  <w:style w:type="character" w:customStyle="1" w:styleId="ListLabel34">
    <w:name w:val="ListLabel 34"/>
    <w:qFormat/>
    <w:rPr>
      <w:b/>
      <w:bCs w:val="0"/>
      <w:color w:val="auto"/>
    </w:rPr>
  </w:style>
  <w:style w:type="character" w:customStyle="1" w:styleId="ListLabel35">
    <w:name w:val="ListLabel 35"/>
    <w:qFormat/>
    <w:rPr>
      <w:b/>
      <w:bCs w:val="0"/>
    </w:rPr>
  </w:style>
  <w:style w:type="character" w:customStyle="1" w:styleId="ListLabel36">
    <w:name w:val="ListLabel 36"/>
    <w:qFormat/>
    <w:rPr>
      <w:rFonts w:ascii="Calibri" w:hAnsi="Calibri"/>
      <w:b/>
      <w:color w:val="000000"/>
      <w:sz w:val="22"/>
      <w:szCs w:val="22"/>
    </w:rPr>
  </w:style>
  <w:style w:type="character" w:customStyle="1" w:styleId="ListLabel37">
    <w:name w:val="ListLabel 37"/>
    <w:qFormat/>
    <w:rPr>
      <w:b/>
      <w:bCs/>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bCs w:val="0"/>
      <w:i w:val="0"/>
      <w:iCs w:val="0"/>
    </w:rPr>
  </w:style>
  <w:style w:type="character" w:customStyle="1" w:styleId="ListLabel41">
    <w:name w:val="ListLabel 41"/>
    <w:qFormat/>
    <w:rPr>
      <w:b w:val="0"/>
    </w:rPr>
  </w:style>
  <w:style w:type="character" w:customStyle="1" w:styleId="ListLabel42">
    <w:name w:val="ListLabel 42"/>
    <w:qFormat/>
    <w:rPr>
      <w:color w:val="auto"/>
    </w:rPr>
  </w:style>
  <w:style w:type="character" w:customStyle="1" w:styleId="ListLabel43">
    <w:name w:val="ListLabel 43"/>
    <w:qFormat/>
    <w:rPr>
      <w:b/>
    </w:rPr>
  </w:style>
  <w:style w:type="character" w:customStyle="1" w:styleId="ListLabel44">
    <w:name w:val="ListLabel 44"/>
    <w:qFormat/>
    <w:rPr>
      <w:b/>
      <w:bCs/>
    </w:rPr>
  </w:style>
  <w:style w:type="character" w:customStyle="1" w:styleId="ListLabel45">
    <w:name w:val="ListLabel 45"/>
    <w:qFormat/>
    <w:rPr>
      <w:b/>
      <w:bCs/>
      <w:color w:val="auto"/>
    </w:rPr>
  </w:style>
  <w:style w:type="character" w:customStyle="1" w:styleId="ListLabel46">
    <w:name w:val="ListLabel 46"/>
    <w:qFormat/>
    <w:rPr>
      <w:rFonts w:ascii="Calibri" w:hAnsi="Calibri" w:cs="OpenSymbol"/>
      <w:sz w:val="22"/>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asciiTheme="minorHAnsi" w:eastAsia="Open Sans" w:hAnsiTheme="minorHAnsi" w:cstheme="minorHAnsi"/>
    </w:rPr>
  </w:style>
  <w:style w:type="character" w:customStyle="1" w:styleId="ListLabel56">
    <w:name w:val="ListLabel 56"/>
    <w:qFormat/>
    <w:rPr>
      <w:rFonts w:asciiTheme="minorHAnsi" w:hAnsiTheme="minorHAnsi" w:cstheme="minorHAnsi"/>
    </w:rPr>
  </w:style>
  <w:style w:type="character" w:customStyle="1" w:styleId="ListLabel57">
    <w:name w:val="ListLabel 57"/>
    <w:qFormat/>
    <w:rPr>
      <w:rFonts w:asciiTheme="minorHAnsi" w:hAnsiTheme="minorHAnsi" w:cstheme="minorHAnsi"/>
      <w:sz w:val="22"/>
      <w:szCs w:val="22"/>
    </w:rPr>
  </w:style>
  <w:style w:type="character" w:customStyle="1" w:styleId="ListLabel58">
    <w:name w:val="ListLabel 58"/>
    <w:qFormat/>
    <w:rPr>
      <w:rFonts w:cstheme="minorHAnsi"/>
    </w:rPr>
  </w:style>
  <w:style w:type="paragraph" w:styleId="Nagwek">
    <w:name w:val="header"/>
    <w:basedOn w:val="Normalny"/>
    <w:next w:val="Tekstpodstawowy"/>
    <w:link w:val="NagwekZnak"/>
    <w:uiPriority w:val="99"/>
    <w:unhideWhenUsed/>
    <w:rsid w:val="00A41BE5"/>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A41BE5"/>
    <w:pPr>
      <w:keepNext/>
      <w:keepLines/>
      <w:spacing w:before="480" w:after="120"/>
    </w:pPr>
    <w:rPr>
      <w:b/>
      <w:sz w:val="72"/>
      <w:szCs w:val="72"/>
    </w:rPr>
  </w:style>
  <w:style w:type="paragraph" w:styleId="Podtytu">
    <w:name w:val="Subtitle"/>
    <w:basedOn w:val="Normalny"/>
    <w:next w:val="Normalny"/>
    <w:link w:val="PodtytuZnak"/>
    <w:uiPriority w:val="11"/>
    <w:qFormat/>
    <w:rsid w:val="00A41BE5"/>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qFormat/>
    <w:rsid w:val="00A41BE5"/>
    <w:pPr>
      <w:spacing w:line="240" w:lineRule="auto"/>
    </w:pPr>
    <w:rPr>
      <w:sz w:val="20"/>
      <w:szCs w:val="20"/>
    </w:rPr>
  </w:style>
  <w:style w:type="paragraph" w:styleId="Tekstdymka">
    <w:name w:val="Balloon Text"/>
    <w:basedOn w:val="Normalny"/>
    <w:link w:val="TekstdymkaZnak"/>
    <w:uiPriority w:val="99"/>
    <w:semiHidden/>
    <w:unhideWhenUsed/>
    <w:qFormat/>
    <w:rsid w:val="00A41BE5"/>
    <w:pPr>
      <w:spacing w:line="240" w:lineRule="auto"/>
    </w:pPr>
    <w:rPr>
      <w:rFonts w:ascii="Segoe UI" w:hAnsi="Segoe UI" w:cs="Segoe UI"/>
      <w:sz w:val="18"/>
      <w:szCs w:val="18"/>
    </w:rPr>
  </w:style>
  <w:style w:type="paragraph" w:styleId="Stopka">
    <w:name w:val="footer"/>
    <w:basedOn w:val="Normalny"/>
    <w:link w:val="StopkaZnak"/>
    <w:uiPriority w:val="99"/>
    <w:unhideWhenUsed/>
    <w:rsid w:val="00A41BE5"/>
    <w:pPr>
      <w:tabs>
        <w:tab w:val="center" w:pos="4536"/>
        <w:tab w:val="right" w:pos="9072"/>
      </w:tabs>
      <w:spacing w:line="240" w:lineRule="auto"/>
    </w:pPr>
  </w:style>
  <w:style w:type="paragraph" w:styleId="Tematkomentarza">
    <w:name w:val="annotation subject"/>
    <w:basedOn w:val="Tekstkomentarza"/>
    <w:next w:val="Tekstkomentarza"/>
    <w:link w:val="TematkomentarzaZnak"/>
    <w:uiPriority w:val="99"/>
    <w:semiHidden/>
    <w:unhideWhenUsed/>
    <w:qFormat/>
    <w:rsid w:val="00A41BE5"/>
    <w:rPr>
      <w:b/>
      <w:bCs/>
    </w:rPr>
  </w:style>
  <w:style w:type="paragraph" w:styleId="Tekstprzypisudolnego">
    <w:name w:val="footnote text"/>
    <w:basedOn w:val="Normalny"/>
    <w:link w:val="TekstprzypisudolnegoZnak"/>
    <w:uiPriority w:val="99"/>
    <w:semiHidden/>
    <w:unhideWhenUsed/>
    <w:rsid w:val="00A41BE5"/>
    <w:pPr>
      <w:spacing w:line="240" w:lineRule="auto"/>
    </w:pPr>
    <w:rPr>
      <w:sz w:val="20"/>
      <w:szCs w:val="20"/>
    </w:rPr>
  </w:style>
  <w:style w:type="paragraph" w:styleId="Akapitzlist">
    <w:name w:val="List Paragraph"/>
    <w:aliases w:val="L1,Numerowanie,Akapit z listą5,normalny tekst,nr3,sw tekst,ISCG Numerowanie,lp1,2 heading,A_wyliczenie,K-P_odwolanie,maz_wyliczenie,opis dzialania,CW_Lista,mm,naglowek,List Paragraph,zwykły tekst,List Paragraph1,BulletC,Obiekt,Wypunktowan"/>
    <w:basedOn w:val="Normalny"/>
    <w:link w:val="AkapitzlistZnak"/>
    <w:uiPriority w:val="34"/>
    <w:qFormat/>
    <w:rsid w:val="00A41BE5"/>
    <w:pPr>
      <w:spacing w:after="200"/>
      <w:ind w:left="720"/>
      <w:contextualSpacing/>
    </w:pPr>
    <w:rPr>
      <w:rFonts w:asciiTheme="minorHAnsi" w:eastAsiaTheme="minorHAnsi" w:hAnsiTheme="minorHAnsi" w:cstheme="minorBidi"/>
      <w:lang w:eastAsia="en-US"/>
    </w:rPr>
  </w:style>
  <w:style w:type="paragraph" w:styleId="Bezodstpw">
    <w:name w:val="No Spacing"/>
    <w:uiPriority w:val="1"/>
    <w:qFormat/>
    <w:rsid w:val="00A41BE5"/>
    <w:rPr>
      <w:sz w:val="22"/>
    </w:rPr>
  </w:style>
  <w:style w:type="paragraph" w:styleId="Poprawka">
    <w:name w:val="Revision"/>
    <w:uiPriority w:val="99"/>
    <w:semiHidden/>
    <w:qFormat/>
    <w:rsid w:val="00A41BE5"/>
    <w:rPr>
      <w:rFonts w:ascii="Arial" w:eastAsia="Arial" w:hAnsi="Arial" w:cs="Arial"/>
      <w:sz w:val="22"/>
      <w:lang w:eastAsia="pl-PL"/>
    </w:rPr>
  </w:style>
  <w:style w:type="paragraph" w:customStyle="1" w:styleId="Default">
    <w:name w:val="Default"/>
    <w:qFormat/>
    <w:rsid w:val="00A41BE5"/>
    <w:rPr>
      <w:rFonts w:ascii="Times New Roman" w:eastAsia="Arial"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A41BE5"/>
    <w:pPr>
      <w:spacing w:line="240" w:lineRule="auto"/>
    </w:pPr>
    <w:rPr>
      <w:sz w:val="20"/>
      <w:szCs w:val="20"/>
    </w:rPr>
  </w:style>
  <w:style w:type="table" w:customStyle="1" w:styleId="TableNormal">
    <w:name w:val="Table Normal"/>
    <w:rsid w:val="00A41BE5"/>
    <w:pPr>
      <w:spacing w:line="276" w:lineRule="auto"/>
    </w:pPr>
    <w:rPr>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DD3B0E"/>
    <w:rPr>
      <w:color w:val="0563C1" w:themeColor="hyperlink"/>
      <w:u w:val="single"/>
    </w:rPr>
  </w:style>
  <w:style w:type="character" w:customStyle="1" w:styleId="Mocnewyrnione">
    <w:name w:val="Mocne wyróżnione"/>
    <w:qFormat/>
    <w:rsid w:val="00382E15"/>
    <w:rPr>
      <w:b/>
    </w:rPr>
  </w:style>
  <w:style w:type="character" w:customStyle="1" w:styleId="Wyrnienie">
    <w:name w:val="Wyróżnienie"/>
    <w:qFormat/>
    <w:rsid w:val="00382E15"/>
    <w:rPr>
      <w:i/>
    </w:rPr>
  </w:style>
  <w:style w:type="character" w:styleId="Uwydatnienie">
    <w:name w:val="Emphasis"/>
    <w:basedOn w:val="Domylnaczcionkaakapitu"/>
    <w:uiPriority w:val="20"/>
    <w:qFormat/>
    <w:rsid w:val="00382E15"/>
    <w:rPr>
      <w:i/>
      <w:iCs/>
    </w:rPr>
  </w:style>
  <w:style w:type="character" w:styleId="Pogrubienie">
    <w:name w:val="Strong"/>
    <w:basedOn w:val="Domylnaczcionkaakapitu"/>
    <w:uiPriority w:val="22"/>
    <w:qFormat/>
    <w:rsid w:val="001B47F6"/>
    <w:rPr>
      <w:b/>
      <w:bCs/>
    </w:rPr>
  </w:style>
  <w:style w:type="paragraph" w:customStyle="1" w:styleId="Standard">
    <w:name w:val="Standard"/>
    <w:qFormat/>
    <w:rsid w:val="00146BF2"/>
    <w:pPr>
      <w:suppressAutoHyphens/>
    </w:pPr>
    <w:rPr>
      <w:rFonts w:ascii="Liberation Serif" w:eastAsia="SimSun" w:hAnsi="Liberation Serif"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73096">
      <w:bodyDiv w:val="1"/>
      <w:marLeft w:val="0"/>
      <w:marRight w:val="0"/>
      <w:marTop w:val="0"/>
      <w:marBottom w:val="0"/>
      <w:divBdr>
        <w:top w:val="none" w:sz="0" w:space="0" w:color="auto"/>
        <w:left w:val="none" w:sz="0" w:space="0" w:color="auto"/>
        <w:bottom w:val="none" w:sz="0" w:space="0" w:color="auto"/>
        <w:right w:val="none" w:sz="0" w:space="0" w:color="auto"/>
      </w:divBdr>
    </w:div>
    <w:div w:id="102965924">
      <w:bodyDiv w:val="1"/>
      <w:marLeft w:val="0"/>
      <w:marRight w:val="0"/>
      <w:marTop w:val="0"/>
      <w:marBottom w:val="0"/>
      <w:divBdr>
        <w:top w:val="none" w:sz="0" w:space="0" w:color="auto"/>
        <w:left w:val="none" w:sz="0" w:space="0" w:color="auto"/>
        <w:bottom w:val="none" w:sz="0" w:space="0" w:color="auto"/>
        <w:right w:val="none" w:sz="0" w:space="0" w:color="auto"/>
      </w:divBdr>
    </w:div>
    <w:div w:id="132602377">
      <w:bodyDiv w:val="1"/>
      <w:marLeft w:val="0"/>
      <w:marRight w:val="0"/>
      <w:marTop w:val="0"/>
      <w:marBottom w:val="0"/>
      <w:divBdr>
        <w:top w:val="none" w:sz="0" w:space="0" w:color="auto"/>
        <w:left w:val="none" w:sz="0" w:space="0" w:color="auto"/>
        <w:bottom w:val="none" w:sz="0" w:space="0" w:color="auto"/>
        <w:right w:val="none" w:sz="0" w:space="0" w:color="auto"/>
      </w:divBdr>
    </w:div>
    <w:div w:id="189684115">
      <w:bodyDiv w:val="1"/>
      <w:marLeft w:val="0"/>
      <w:marRight w:val="0"/>
      <w:marTop w:val="0"/>
      <w:marBottom w:val="0"/>
      <w:divBdr>
        <w:top w:val="none" w:sz="0" w:space="0" w:color="auto"/>
        <w:left w:val="none" w:sz="0" w:space="0" w:color="auto"/>
        <w:bottom w:val="none" w:sz="0" w:space="0" w:color="auto"/>
        <w:right w:val="none" w:sz="0" w:space="0" w:color="auto"/>
      </w:divBdr>
    </w:div>
    <w:div w:id="404766706">
      <w:bodyDiv w:val="1"/>
      <w:marLeft w:val="0"/>
      <w:marRight w:val="0"/>
      <w:marTop w:val="0"/>
      <w:marBottom w:val="0"/>
      <w:divBdr>
        <w:top w:val="none" w:sz="0" w:space="0" w:color="auto"/>
        <w:left w:val="none" w:sz="0" w:space="0" w:color="auto"/>
        <w:bottom w:val="none" w:sz="0" w:space="0" w:color="auto"/>
        <w:right w:val="none" w:sz="0" w:space="0" w:color="auto"/>
      </w:divBdr>
    </w:div>
    <w:div w:id="457529135">
      <w:bodyDiv w:val="1"/>
      <w:marLeft w:val="0"/>
      <w:marRight w:val="0"/>
      <w:marTop w:val="0"/>
      <w:marBottom w:val="0"/>
      <w:divBdr>
        <w:top w:val="none" w:sz="0" w:space="0" w:color="auto"/>
        <w:left w:val="none" w:sz="0" w:space="0" w:color="auto"/>
        <w:bottom w:val="none" w:sz="0" w:space="0" w:color="auto"/>
        <w:right w:val="none" w:sz="0" w:space="0" w:color="auto"/>
      </w:divBdr>
    </w:div>
    <w:div w:id="869564098">
      <w:bodyDiv w:val="1"/>
      <w:marLeft w:val="0"/>
      <w:marRight w:val="0"/>
      <w:marTop w:val="0"/>
      <w:marBottom w:val="0"/>
      <w:divBdr>
        <w:top w:val="none" w:sz="0" w:space="0" w:color="auto"/>
        <w:left w:val="none" w:sz="0" w:space="0" w:color="auto"/>
        <w:bottom w:val="none" w:sz="0" w:space="0" w:color="auto"/>
        <w:right w:val="none" w:sz="0" w:space="0" w:color="auto"/>
      </w:divBdr>
    </w:div>
    <w:div w:id="1030494137">
      <w:bodyDiv w:val="1"/>
      <w:marLeft w:val="0"/>
      <w:marRight w:val="0"/>
      <w:marTop w:val="0"/>
      <w:marBottom w:val="0"/>
      <w:divBdr>
        <w:top w:val="none" w:sz="0" w:space="0" w:color="auto"/>
        <w:left w:val="none" w:sz="0" w:space="0" w:color="auto"/>
        <w:bottom w:val="none" w:sz="0" w:space="0" w:color="auto"/>
        <w:right w:val="none" w:sz="0" w:space="0" w:color="auto"/>
      </w:divBdr>
    </w:div>
    <w:div w:id="1049374806">
      <w:bodyDiv w:val="1"/>
      <w:marLeft w:val="0"/>
      <w:marRight w:val="0"/>
      <w:marTop w:val="0"/>
      <w:marBottom w:val="0"/>
      <w:divBdr>
        <w:top w:val="none" w:sz="0" w:space="0" w:color="auto"/>
        <w:left w:val="none" w:sz="0" w:space="0" w:color="auto"/>
        <w:bottom w:val="none" w:sz="0" w:space="0" w:color="auto"/>
        <w:right w:val="none" w:sz="0" w:space="0" w:color="auto"/>
      </w:divBdr>
    </w:div>
    <w:div w:id="1166940012">
      <w:bodyDiv w:val="1"/>
      <w:marLeft w:val="0"/>
      <w:marRight w:val="0"/>
      <w:marTop w:val="0"/>
      <w:marBottom w:val="0"/>
      <w:divBdr>
        <w:top w:val="none" w:sz="0" w:space="0" w:color="auto"/>
        <w:left w:val="none" w:sz="0" w:space="0" w:color="auto"/>
        <w:bottom w:val="none" w:sz="0" w:space="0" w:color="auto"/>
        <w:right w:val="none" w:sz="0" w:space="0" w:color="auto"/>
      </w:divBdr>
    </w:div>
    <w:div w:id="1173496111">
      <w:bodyDiv w:val="1"/>
      <w:marLeft w:val="0"/>
      <w:marRight w:val="0"/>
      <w:marTop w:val="0"/>
      <w:marBottom w:val="0"/>
      <w:divBdr>
        <w:top w:val="none" w:sz="0" w:space="0" w:color="auto"/>
        <w:left w:val="none" w:sz="0" w:space="0" w:color="auto"/>
        <w:bottom w:val="none" w:sz="0" w:space="0" w:color="auto"/>
        <w:right w:val="none" w:sz="0" w:space="0" w:color="auto"/>
      </w:divBdr>
    </w:div>
    <w:div w:id="1176456712">
      <w:bodyDiv w:val="1"/>
      <w:marLeft w:val="0"/>
      <w:marRight w:val="0"/>
      <w:marTop w:val="0"/>
      <w:marBottom w:val="0"/>
      <w:divBdr>
        <w:top w:val="none" w:sz="0" w:space="0" w:color="auto"/>
        <w:left w:val="none" w:sz="0" w:space="0" w:color="auto"/>
        <w:bottom w:val="none" w:sz="0" w:space="0" w:color="auto"/>
        <w:right w:val="none" w:sz="0" w:space="0" w:color="auto"/>
      </w:divBdr>
    </w:div>
    <w:div w:id="1310943444">
      <w:bodyDiv w:val="1"/>
      <w:marLeft w:val="0"/>
      <w:marRight w:val="0"/>
      <w:marTop w:val="0"/>
      <w:marBottom w:val="0"/>
      <w:divBdr>
        <w:top w:val="none" w:sz="0" w:space="0" w:color="auto"/>
        <w:left w:val="none" w:sz="0" w:space="0" w:color="auto"/>
        <w:bottom w:val="none" w:sz="0" w:space="0" w:color="auto"/>
        <w:right w:val="none" w:sz="0" w:space="0" w:color="auto"/>
      </w:divBdr>
      <w:divsChild>
        <w:div w:id="1786777102">
          <w:marLeft w:val="0"/>
          <w:marRight w:val="0"/>
          <w:marTop w:val="0"/>
          <w:marBottom w:val="0"/>
          <w:divBdr>
            <w:top w:val="none" w:sz="0" w:space="0" w:color="auto"/>
            <w:left w:val="none" w:sz="0" w:space="0" w:color="auto"/>
            <w:bottom w:val="none" w:sz="0" w:space="0" w:color="auto"/>
            <w:right w:val="none" w:sz="0" w:space="0" w:color="auto"/>
          </w:divBdr>
        </w:div>
        <w:div w:id="2109815478">
          <w:marLeft w:val="0"/>
          <w:marRight w:val="0"/>
          <w:marTop w:val="0"/>
          <w:marBottom w:val="0"/>
          <w:divBdr>
            <w:top w:val="none" w:sz="0" w:space="0" w:color="auto"/>
            <w:left w:val="none" w:sz="0" w:space="0" w:color="auto"/>
            <w:bottom w:val="none" w:sz="0" w:space="0" w:color="auto"/>
            <w:right w:val="none" w:sz="0" w:space="0" w:color="auto"/>
          </w:divBdr>
        </w:div>
      </w:divsChild>
    </w:div>
    <w:div w:id="1411735265">
      <w:bodyDiv w:val="1"/>
      <w:marLeft w:val="0"/>
      <w:marRight w:val="0"/>
      <w:marTop w:val="0"/>
      <w:marBottom w:val="0"/>
      <w:divBdr>
        <w:top w:val="none" w:sz="0" w:space="0" w:color="auto"/>
        <w:left w:val="none" w:sz="0" w:space="0" w:color="auto"/>
        <w:bottom w:val="none" w:sz="0" w:space="0" w:color="auto"/>
        <w:right w:val="none" w:sz="0" w:space="0" w:color="auto"/>
      </w:divBdr>
    </w:div>
    <w:div w:id="1448507291">
      <w:bodyDiv w:val="1"/>
      <w:marLeft w:val="0"/>
      <w:marRight w:val="0"/>
      <w:marTop w:val="0"/>
      <w:marBottom w:val="0"/>
      <w:divBdr>
        <w:top w:val="none" w:sz="0" w:space="0" w:color="auto"/>
        <w:left w:val="none" w:sz="0" w:space="0" w:color="auto"/>
        <w:bottom w:val="none" w:sz="0" w:space="0" w:color="auto"/>
        <w:right w:val="none" w:sz="0" w:space="0" w:color="auto"/>
      </w:divBdr>
    </w:div>
    <w:div w:id="1502625283">
      <w:bodyDiv w:val="1"/>
      <w:marLeft w:val="0"/>
      <w:marRight w:val="0"/>
      <w:marTop w:val="0"/>
      <w:marBottom w:val="0"/>
      <w:divBdr>
        <w:top w:val="none" w:sz="0" w:space="0" w:color="auto"/>
        <w:left w:val="none" w:sz="0" w:space="0" w:color="auto"/>
        <w:bottom w:val="none" w:sz="0" w:space="0" w:color="auto"/>
        <w:right w:val="none" w:sz="0" w:space="0" w:color="auto"/>
      </w:divBdr>
    </w:div>
    <w:div w:id="1552644258">
      <w:bodyDiv w:val="1"/>
      <w:marLeft w:val="0"/>
      <w:marRight w:val="0"/>
      <w:marTop w:val="0"/>
      <w:marBottom w:val="0"/>
      <w:divBdr>
        <w:top w:val="none" w:sz="0" w:space="0" w:color="auto"/>
        <w:left w:val="none" w:sz="0" w:space="0" w:color="auto"/>
        <w:bottom w:val="none" w:sz="0" w:space="0" w:color="auto"/>
        <w:right w:val="none" w:sz="0" w:space="0" w:color="auto"/>
      </w:divBdr>
    </w:div>
    <w:div w:id="1867476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zes@zgk.gminazagan.pl" TargetMode="External"/><Relationship Id="rId13" Type="http://schemas.openxmlformats.org/officeDocument/2006/relationships/hyperlink" Target="https://media.ezamowienia.gov.pl/pod/2021/10/Komunikacja-w-postepowaniu-5.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ezes@zgk.gminazagan.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ezes@zgk.gminazaga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pojazdy-utrzymania-drog-3380" TargetMode="External"/><Relationship Id="rId5" Type="http://schemas.openxmlformats.org/officeDocument/2006/relationships/webSettings" Target="webSettings.xml"/><Relationship Id="rId15" Type="http://schemas.openxmlformats.org/officeDocument/2006/relationships/hyperlink" Target="mailto:prezes@zgk.gminazagan.pl" TargetMode="External"/><Relationship Id="rId10" Type="http://schemas.openxmlformats.org/officeDocument/2006/relationships/hyperlink" Target="https://www.portalzp.pl/kody-cpv/szczegoly/pojazdy-do-utrzymania-drog-w-okresie-zimy-337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media.ezamowienia.gov.pl/pod/2021/10/Oferty-5.2.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biuro@zgk.gminazagan.pl" TargetMode="External"/><Relationship Id="rId1" Type="http://schemas.openxmlformats.org/officeDocument/2006/relationships/hyperlink" Target="mailto:prezes@zgk.gminazagan.p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biuro@zgk.gminazagan.pl" TargetMode="External"/><Relationship Id="rId1" Type="http://schemas.openxmlformats.org/officeDocument/2006/relationships/hyperlink" Target="mailto:prezes@zgk.gminazag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FF855-0F4E-41BE-BB42-10A033FA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11623</Words>
  <Characters>69742</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Miętkiewicz</dc:creator>
  <cp:keywords/>
  <dc:description/>
  <cp:lastModifiedBy>Patryk Wilk</cp:lastModifiedBy>
  <cp:revision>4</cp:revision>
  <cp:lastPrinted>2024-09-13T05:11:00Z</cp:lastPrinted>
  <dcterms:created xsi:type="dcterms:W3CDTF">2024-11-04T13:55:00Z</dcterms:created>
  <dcterms:modified xsi:type="dcterms:W3CDTF">2024-11-04T14:00:00Z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