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2CB9E" w14:textId="77777777" w:rsidR="004253F7" w:rsidRPr="00C07197" w:rsidRDefault="004253F7" w:rsidP="004253F7">
      <w:pPr>
        <w:jc w:val="center"/>
        <w:rPr>
          <w:rFonts w:ascii="Arial" w:hAnsi="Arial" w:cs="Arial"/>
          <w:b/>
        </w:rPr>
      </w:pPr>
      <w:r w:rsidRPr="00C07197">
        <w:rPr>
          <w:rFonts w:ascii="Arial" w:hAnsi="Arial" w:cs="Arial"/>
          <w:b/>
        </w:rPr>
        <w:t>OPIS PRZEDMIOTU ZAMÓWIENIA /</w:t>
      </w:r>
    </w:p>
    <w:p w14:paraId="3B3A53F3" w14:textId="77777777" w:rsidR="004253F7" w:rsidRPr="00C07197" w:rsidRDefault="004253F7" w:rsidP="004253F7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C07197">
        <w:rPr>
          <w:rFonts w:ascii="Arial" w:hAnsi="Arial" w:cs="Arial"/>
          <w:b/>
          <w:bCs/>
        </w:rPr>
        <w:t xml:space="preserve">FORMULARZ SPECYFIKACJI TECHNICZNEJ </w:t>
      </w:r>
    </w:p>
    <w:p w14:paraId="5B705D97" w14:textId="5082BE96" w:rsidR="004253F7" w:rsidRPr="0052487E" w:rsidRDefault="004253F7" w:rsidP="004253F7">
      <w:pPr>
        <w:jc w:val="center"/>
        <w:rPr>
          <w:rFonts w:ascii="Arial" w:hAnsi="Arial" w:cs="Arial"/>
          <w:b/>
        </w:rPr>
      </w:pPr>
      <w:r w:rsidRPr="0052487E">
        <w:rPr>
          <w:rFonts w:ascii="Arial" w:hAnsi="Arial" w:cs="Arial"/>
          <w:b/>
        </w:rPr>
        <w:t>Switch</w:t>
      </w:r>
      <w:r w:rsidR="00803C9E">
        <w:rPr>
          <w:rFonts w:ascii="Arial" w:hAnsi="Arial" w:cs="Arial"/>
          <w:b/>
        </w:rPr>
        <w:t xml:space="preserve"> główny</w:t>
      </w:r>
      <w:r w:rsidRPr="0052487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 zasilaniem redundantnym</w:t>
      </w:r>
      <w:r w:rsidRPr="0052487E">
        <w:rPr>
          <w:rFonts w:ascii="Arial" w:hAnsi="Arial" w:cs="Arial"/>
          <w:b/>
        </w:rPr>
        <w:t>– 2 szt</w:t>
      </w:r>
      <w:r w:rsidR="00803C9E">
        <w:rPr>
          <w:rFonts w:ascii="Arial" w:hAnsi="Arial" w:cs="Arial"/>
          <w:b/>
        </w:rPr>
        <w:t>.</w:t>
      </w:r>
    </w:p>
    <w:p w14:paraId="49496DC2" w14:textId="77777777" w:rsidR="004253F7" w:rsidRPr="00C07197" w:rsidRDefault="004253F7" w:rsidP="004C2753">
      <w:pPr>
        <w:jc w:val="center"/>
        <w:rPr>
          <w:rFonts w:ascii="Arial" w:hAnsi="Arial" w:cs="Arial"/>
        </w:rPr>
      </w:pPr>
      <w:r w:rsidRPr="00C07197">
        <w:rPr>
          <w:rFonts w:ascii="Arial" w:hAnsi="Arial" w:cs="Arial"/>
        </w:rPr>
        <w:t>UWAGA !</w:t>
      </w:r>
    </w:p>
    <w:p w14:paraId="210497E6" w14:textId="5E4FC052" w:rsidR="004253F7" w:rsidRPr="00C07197" w:rsidRDefault="004253F7" w:rsidP="004253F7">
      <w:pPr>
        <w:jc w:val="both"/>
        <w:rPr>
          <w:rFonts w:ascii="Arial" w:hAnsi="Arial" w:cs="Arial"/>
        </w:rPr>
      </w:pPr>
      <w:r w:rsidRPr="00C07197">
        <w:rPr>
          <w:rFonts w:ascii="Arial" w:hAnsi="Arial" w:cs="Arial"/>
        </w:rPr>
        <w:t xml:space="preserve">Niniejszy dokument prezentuje minimalne wymagania Zamawiającego dla </w:t>
      </w:r>
      <w:r w:rsidR="00803C9E">
        <w:rPr>
          <w:rFonts w:ascii="Arial" w:hAnsi="Arial" w:cs="Arial"/>
          <w:b/>
          <w:bCs/>
        </w:rPr>
        <w:t>części 2</w:t>
      </w:r>
      <w:r>
        <w:rPr>
          <w:rFonts w:ascii="Arial" w:hAnsi="Arial" w:cs="Arial"/>
          <w:b/>
          <w:bCs/>
        </w:rPr>
        <w:t xml:space="preserve"> </w:t>
      </w:r>
      <w:r w:rsidRPr="00C07197">
        <w:rPr>
          <w:rFonts w:ascii="Arial" w:hAnsi="Arial" w:cs="Arial"/>
        </w:rPr>
        <w:t xml:space="preserve">Przedmiotu Zamówienia. Stanowi on równocześnie bazę dla sporządzenia przez Wykonawcę własnej specyfikacji technicznej oferowanego urządzenia. </w:t>
      </w:r>
    </w:p>
    <w:p w14:paraId="48442606" w14:textId="01C82147" w:rsidR="004253F7" w:rsidRPr="00C07197" w:rsidRDefault="004253F7" w:rsidP="004253F7">
      <w:pPr>
        <w:jc w:val="both"/>
        <w:rPr>
          <w:rFonts w:ascii="Arial" w:hAnsi="Arial" w:cs="Arial"/>
        </w:rPr>
      </w:pPr>
      <w:r w:rsidRPr="00C07197">
        <w:rPr>
          <w:rFonts w:ascii="Arial" w:hAnsi="Arial" w:cs="Arial"/>
        </w:rPr>
        <w:t xml:space="preserve">Przy sporządzaniu przez Wykonawcę własnej specyfikacji technicznej oferowanego urządzenia, składając oświadczenia w kolumnie 3 należy </w:t>
      </w:r>
      <w:r>
        <w:rPr>
          <w:rFonts w:ascii="Arial" w:hAnsi="Arial" w:cs="Arial"/>
        </w:rPr>
        <w:t>wpisać</w:t>
      </w:r>
      <w:r w:rsidRPr="00C07197">
        <w:rPr>
          <w:rFonts w:ascii="Arial" w:hAnsi="Arial" w:cs="Arial"/>
        </w:rPr>
        <w:t xml:space="preserve"> TAK, jeśli oferowane urządzenie spełnia minimalny wymóg sformułowany przez Zamawiającego. Jeżeli zamiast minimalnego wymogu sformułowanego przez Zamawiającego Wykonawca zapewnia wyższe wymagania należy to opisać w kolumnie </w:t>
      </w:r>
      <w:r>
        <w:rPr>
          <w:rFonts w:ascii="Arial" w:hAnsi="Arial" w:cs="Arial"/>
        </w:rPr>
        <w:t>4.</w:t>
      </w:r>
    </w:p>
    <w:p w14:paraId="79739B5A" w14:textId="77777777" w:rsidR="004253F7" w:rsidRDefault="004253F7" w:rsidP="004253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1"/>
        <w:gridCol w:w="4395"/>
        <w:gridCol w:w="1276"/>
        <w:gridCol w:w="1417"/>
      </w:tblGrid>
      <w:tr w:rsidR="004253F7" w:rsidRPr="00C07197" w14:paraId="1CC50377" w14:textId="77777777" w:rsidTr="004253F7">
        <w:trPr>
          <w:trHeight w:val="354"/>
        </w:trPr>
        <w:tc>
          <w:tcPr>
            <w:tcW w:w="2111" w:type="dxa"/>
          </w:tcPr>
          <w:p w14:paraId="631BD077" w14:textId="77777777" w:rsidR="004253F7" w:rsidRPr="00C07197" w:rsidRDefault="004253F7" w:rsidP="005C5BFF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bookmarkStart w:id="0" w:name="_Hlk180411806"/>
            <w:proofErr w:type="spellStart"/>
            <w:r w:rsidRPr="00C071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Opis</w:t>
            </w:r>
            <w:proofErr w:type="spellEnd"/>
          </w:p>
        </w:tc>
        <w:tc>
          <w:tcPr>
            <w:tcW w:w="4395" w:type="dxa"/>
          </w:tcPr>
          <w:p w14:paraId="3D196057" w14:textId="77777777" w:rsidR="004253F7" w:rsidRPr="00C07197" w:rsidRDefault="004253F7" w:rsidP="005C5BFF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</w:pPr>
            <w:r w:rsidRPr="00C0719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Wymagania minimalne </w:t>
            </w:r>
            <w:r w:rsidRPr="00C0719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Zamawiającego</w:t>
            </w:r>
          </w:p>
        </w:tc>
        <w:tc>
          <w:tcPr>
            <w:tcW w:w="2693" w:type="dxa"/>
            <w:gridSpan w:val="2"/>
          </w:tcPr>
          <w:p w14:paraId="1191ADCB" w14:textId="77777777" w:rsidR="004253F7" w:rsidRPr="00C07197" w:rsidRDefault="004253F7" w:rsidP="005C5BFF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C0719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Parametry techniczne oferowanego przedmiotu zamówienia</w:t>
            </w:r>
          </w:p>
        </w:tc>
      </w:tr>
      <w:bookmarkEnd w:id="0"/>
      <w:tr w:rsidR="004253F7" w:rsidRPr="00C63E42" w14:paraId="41A8D1D1" w14:textId="77777777" w:rsidTr="004253F7">
        <w:trPr>
          <w:trHeight w:val="354"/>
        </w:trPr>
        <w:tc>
          <w:tcPr>
            <w:tcW w:w="2111" w:type="dxa"/>
            <w:hideMark/>
          </w:tcPr>
          <w:p w14:paraId="4D22A0FB" w14:textId="325D6D49" w:rsidR="004253F7" w:rsidRPr="00C63E42" w:rsidRDefault="004253F7" w:rsidP="005C5BFF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Parametry</w:t>
            </w:r>
            <w:proofErr w:type="spellEnd"/>
          </w:p>
        </w:tc>
        <w:tc>
          <w:tcPr>
            <w:tcW w:w="4395" w:type="dxa"/>
            <w:hideMark/>
          </w:tcPr>
          <w:p w14:paraId="0B27633F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Ilość portów 32 x SFP+, 8 x SFP28 (10/25Gb/s )</w:t>
            </w:r>
          </w:p>
          <w:p w14:paraId="011718F8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Chłodzenie od przodu do tyłu obudowy</w:t>
            </w:r>
          </w:p>
          <w:p w14:paraId="6E259498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Redundantny zasilacz</w:t>
            </w:r>
          </w:p>
          <w:p w14:paraId="32C27565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Tablica MAC min. 16K</w:t>
            </w:r>
          </w:p>
          <w:p w14:paraId="691E718A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Tablica ARP/NDP min. 4K</w:t>
            </w:r>
          </w:p>
          <w:p w14:paraId="4FF6B0C5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Bufor 64Mb</w:t>
            </w:r>
          </w:p>
          <w:p w14:paraId="45E85626" w14:textId="77777777" w:rsidR="004253F7" w:rsidRPr="009702CF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9702CF">
              <w:rPr>
                <w:rFonts w:ascii="Arial" w:hAnsi="Arial" w:cs="Arial"/>
              </w:rPr>
              <w:t xml:space="preserve">Wydajność min. 700 </w:t>
            </w:r>
            <w:proofErr w:type="spellStart"/>
            <w:r w:rsidRPr="009702CF">
              <w:rPr>
                <w:rFonts w:ascii="Arial" w:hAnsi="Arial" w:cs="Arial"/>
              </w:rPr>
              <w:t>Mbps</w:t>
            </w:r>
            <w:proofErr w:type="spellEnd"/>
          </w:p>
          <w:p w14:paraId="7D3DCECF" w14:textId="77777777" w:rsidR="004253F7" w:rsidRPr="009702CF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9702CF">
              <w:rPr>
                <w:rFonts w:ascii="Arial" w:hAnsi="Arial" w:cs="Arial"/>
              </w:rPr>
              <w:t xml:space="preserve">Przepustowość min. 1 </w:t>
            </w:r>
            <w:proofErr w:type="spellStart"/>
            <w:r w:rsidRPr="009702CF">
              <w:rPr>
                <w:rFonts w:ascii="Arial" w:hAnsi="Arial" w:cs="Arial"/>
              </w:rPr>
              <w:t>Tbps</w:t>
            </w:r>
            <w:proofErr w:type="spellEnd"/>
          </w:p>
          <w:p w14:paraId="4733E7B1" w14:textId="77777777" w:rsidR="004253F7" w:rsidRPr="009702CF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9702CF">
              <w:rPr>
                <w:rFonts w:ascii="Arial" w:hAnsi="Arial" w:cs="Arial"/>
              </w:rPr>
              <w:t>Port USB</w:t>
            </w:r>
          </w:p>
          <w:p w14:paraId="2D4C3AF5" w14:textId="77777777" w:rsidR="004253F7" w:rsidRPr="009702CF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9702CF">
              <w:rPr>
                <w:rFonts w:ascii="Arial" w:hAnsi="Arial" w:cs="Arial"/>
              </w:rPr>
              <w:t>Port USBC</w:t>
            </w:r>
          </w:p>
          <w:p w14:paraId="607E91AF" w14:textId="77777777" w:rsidR="004253F7" w:rsidRPr="005A70BB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  <w:lang w:val="en-US"/>
              </w:rPr>
            </w:pPr>
            <w:r w:rsidRPr="005A70BB">
              <w:rPr>
                <w:rFonts w:ascii="Arial" w:hAnsi="Arial" w:cs="Arial"/>
                <w:lang w:val="en-US"/>
              </w:rPr>
              <w:t xml:space="preserve">Port </w:t>
            </w:r>
            <w:proofErr w:type="spellStart"/>
            <w:r w:rsidRPr="005A70BB">
              <w:rPr>
                <w:rFonts w:ascii="Arial" w:hAnsi="Arial" w:cs="Arial"/>
                <w:lang w:val="en-US"/>
              </w:rPr>
              <w:t>zarządzania</w:t>
            </w:r>
            <w:proofErr w:type="spellEnd"/>
            <w:r w:rsidRPr="005A70BB">
              <w:rPr>
                <w:rFonts w:ascii="Arial" w:hAnsi="Arial" w:cs="Arial"/>
                <w:lang w:val="en-US"/>
              </w:rPr>
              <w:t xml:space="preserve"> Out-of-band;</w:t>
            </w:r>
          </w:p>
          <w:p w14:paraId="72A7C7C1" w14:textId="77777777" w:rsidR="004253F7" w:rsidRPr="009702CF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9702CF">
              <w:rPr>
                <w:rFonts w:ascii="Arial" w:hAnsi="Arial" w:cs="Arial"/>
              </w:rPr>
              <w:t xml:space="preserve">Web GUI </w:t>
            </w:r>
          </w:p>
          <w:p w14:paraId="29A72782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HTTPs</w:t>
            </w:r>
            <w:proofErr w:type="spellEnd"/>
          </w:p>
          <w:p w14:paraId="0CA36B64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CLI</w:t>
            </w:r>
          </w:p>
          <w:p w14:paraId="745B818A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Telnet </w:t>
            </w:r>
          </w:p>
          <w:p w14:paraId="75857D65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SSH</w:t>
            </w:r>
          </w:p>
          <w:p w14:paraId="1D288C0C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SNMP</w:t>
            </w:r>
          </w:p>
          <w:p w14:paraId="379161AE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MIB RSPAN</w:t>
            </w:r>
          </w:p>
          <w:p w14:paraId="5F5D2853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Radius</w:t>
            </w:r>
          </w:p>
          <w:p w14:paraId="13E0E95F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TACACS+</w:t>
            </w:r>
          </w:p>
          <w:p w14:paraId="3665A699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DiffServ</w:t>
            </w:r>
            <w:proofErr w:type="spellEnd"/>
          </w:p>
          <w:p w14:paraId="74B50130" w14:textId="77777777" w:rsidR="004253F7" w:rsidRPr="0052487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 xml:space="preserve">Interfejs web umożliwiający automatyczne przypisanie konfiguracji do portów właściwej dla protokołów czy też producenta: NVX, AMX, NDI, AVB, </w:t>
            </w:r>
            <w:proofErr w:type="spellStart"/>
            <w:r w:rsidRPr="0052487E">
              <w:rPr>
                <w:rFonts w:ascii="Arial" w:hAnsi="Arial" w:cs="Arial"/>
              </w:rPr>
              <w:lastRenderedPageBreak/>
              <w:t>ZeeVee</w:t>
            </w:r>
            <w:proofErr w:type="spellEnd"/>
            <w:r w:rsidRPr="0052487E">
              <w:rPr>
                <w:rFonts w:ascii="Arial" w:hAnsi="Arial" w:cs="Arial"/>
              </w:rPr>
              <w:t xml:space="preserve">, Aurora, Kramer, </w:t>
            </w:r>
            <w:proofErr w:type="spellStart"/>
            <w:r w:rsidRPr="0052487E">
              <w:rPr>
                <w:rFonts w:ascii="Arial" w:hAnsi="Arial" w:cs="Arial"/>
              </w:rPr>
              <w:t>LibAV</w:t>
            </w:r>
            <w:proofErr w:type="spellEnd"/>
            <w:r w:rsidRPr="0052487E">
              <w:rPr>
                <w:rFonts w:ascii="Arial" w:hAnsi="Arial" w:cs="Arial"/>
              </w:rPr>
              <w:t xml:space="preserve">, Dante Video, </w:t>
            </w:r>
            <w:proofErr w:type="spellStart"/>
            <w:r w:rsidRPr="0052487E">
              <w:rPr>
                <w:rFonts w:ascii="Arial" w:hAnsi="Arial" w:cs="Arial"/>
              </w:rPr>
              <w:t>SDVoE</w:t>
            </w:r>
            <w:proofErr w:type="spellEnd"/>
            <w:r w:rsidRPr="0052487E">
              <w:rPr>
                <w:rFonts w:ascii="Arial" w:hAnsi="Arial" w:cs="Arial"/>
              </w:rPr>
              <w:t>, AES67, Q-SYS, Audio Dante, AES67 (Audio)</w:t>
            </w:r>
          </w:p>
          <w:p w14:paraId="5EFB84D3" w14:textId="77777777" w:rsidR="004253F7" w:rsidRPr="0052487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Wymaga się aby powyższe szablony konfiguracji były stworzone przez producenta przełącznika, a interfejs web w sposób jednoznaczny wskazywał, że dany producent AV czy protokół jest obsługiwany przez dany szablon.</w:t>
            </w:r>
          </w:p>
          <w:p w14:paraId="72236C30" w14:textId="77777777" w:rsidR="004253F7" w:rsidRPr="0052487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>Wymaga się aby interfejs web miał możliwość wykonywania poleceń tekstowych CLI bez potrzeby tworzenia oddzielnego połączenia Telnet lub SSH.</w:t>
            </w:r>
          </w:p>
          <w:p w14:paraId="53FA6FF6" w14:textId="77777777" w:rsidR="004253F7" w:rsidRPr="0052487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52487E">
              <w:rPr>
                <w:rFonts w:ascii="Arial" w:hAnsi="Arial" w:cs="Arial"/>
              </w:rPr>
              <w:t xml:space="preserve">Możliwość limitowania przepustowości do 1 </w:t>
            </w:r>
            <w:proofErr w:type="spellStart"/>
            <w:r w:rsidRPr="0052487E">
              <w:rPr>
                <w:rFonts w:ascii="Arial" w:hAnsi="Arial" w:cs="Arial"/>
              </w:rPr>
              <w:t>Kbps</w:t>
            </w:r>
            <w:proofErr w:type="spellEnd"/>
            <w:r w:rsidRPr="0052487E">
              <w:rPr>
                <w:rFonts w:ascii="Arial" w:hAnsi="Arial" w:cs="Arial"/>
              </w:rPr>
              <w:t xml:space="preserve"> w oparciu o harmonogram</w:t>
            </w:r>
          </w:p>
          <w:p w14:paraId="49A61A64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IPv4/IPv6 Multicast </w:t>
            </w:r>
            <w:proofErr w:type="spellStart"/>
            <w:r w:rsidRPr="008C2C3E">
              <w:rPr>
                <w:rFonts w:ascii="Arial" w:hAnsi="Arial" w:cs="Arial"/>
              </w:rPr>
              <w:t>filtering</w:t>
            </w:r>
            <w:proofErr w:type="spellEnd"/>
          </w:p>
          <w:p w14:paraId="044F48FF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IGMPv3 MLDv2 </w:t>
            </w:r>
            <w:proofErr w:type="spellStart"/>
            <w:r w:rsidRPr="008C2C3E">
              <w:rPr>
                <w:rFonts w:ascii="Arial" w:hAnsi="Arial" w:cs="Arial"/>
              </w:rPr>
              <w:t>Snooping</w:t>
            </w:r>
            <w:proofErr w:type="spellEnd"/>
          </w:p>
          <w:p w14:paraId="70B009DE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ASM &amp; SSM</w:t>
            </w:r>
          </w:p>
          <w:p w14:paraId="2C77826F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IGMPv1,v2 </w:t>
            </w:r>
            <w:proofErr w:type="spellStart"/>
            <w:r w:rsidRPr="008C2C3E">
              <w:rPr>
                <w:rFonts w:ascii="Arial" w:hAnsi="Arial" w:cs="Arial"/>
              </w:rPr>
              <w:t>Querier</w:t>
            </w:r>
            <w:proofErr w:type="spellEnd"/>
          </w:p>
          <w:p w14:paraId="7FD3AEAB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Auto-VoIP</w:t>
            </w:r>
          </w:p>
          <w:p w14:paraId="76E0C7DC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Policy-</w:t>
            </w:r>
            <w:proofErr w:type="spellStart"/>
            <w:r w:rsidRPr="008C2C3E">
              <w:rPr>
                <w:rFonts w:ascii="Arial" w:hAnsi="Arial" w:cs="Arial"/>
              </w:rPr>
              <w:t>based</w:t>
            </w:r>
            <w:proofErr w:type="spellEnd"/>
            <w:r w:rsidRPr="008C2C3E">
              <w:rPr>
                <w:rFonts w:ascii="Arial" w:hAnsi="Arial" w:cs="Arial"/>
              </w:rPr>
              <w:t xml:space="preserve"> routing (PBR)</w:t>
            </w:r>
          </w:p>
          <w:p w14:paraId="286038F0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LLDP-MED</w:t>
            </w:r>
          </w:p>
          <w:p w14:paraId="0E7505F7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Spanning</w:t>
            </w:r>
            <w:proofErr w:type="spellEnd"/>
            <w:r w:rsidRPr="008C2C3E">
              <w:rPr>
                <w:rFonts w:ascii="Arial" w:hAnsi="Arial" w:cs="Arial"/>
              </w:rPr>
              <w:t xml:space="preserve"> </w:t>
            </w:r>
            <w:proofErr w:type="spellStart"/>
            <w:r w:rsidRPr="008C2C3E">
              <w:rPr>
                <w:rFonts w:ascii="Arial" w:hAnsi="Arial" w:cs="Arial"/>
              </w:rPr>
              <w:t>Tree</w:t>
            </w:r>
            <w:proofErr w:type="spellEnd"/>
            <w:r w:rsidRPr="008C2C3E">
              <w:rPr>
                <w:rFonts w:ascii="Arial" w:hAnsi="Arial" w:cs="Arial"/>
              </w:rPr>
              <w:t xml:space="preserve"> </w:t>
            </w:r>
          </w:p>
          <w:p w14:paraId="3A727FBD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Green Ethernet</w:t>
            </w:r>
          </w:p>
          <w:p w14:paraId="559B598A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STP</w:t>
            </w:r>
          </w:p>
          <w:p w14:paraId="43C6E1D8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MTP</w:t>
            </w:r>
          </w:p>
          <w:p w14:paraId="3FD2E5B9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RSTP</w:t>
            </w:r>
          </w:p>
          <w:p w14:paraId="18C3C446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PV(R)STP</w:t>
            </w:r>
          </w:p>
          <w:p w14:paraId="294D71A5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BPDU/STRG Root </w:t>
            </w:r>
            <w:proofErr w:type="spellStart"/>
            <w:r w:rsidRPr="008C2C3E">
              <w:rPr>
                <w:rFonts w:ascii="Arial" w:hAnsi="Arial" w:cs="Arial"/>
              </w:rPr>
              <w:t>Guard</w:t>
            </w:r>
            <w:proofErr w:type="spellEnd"/>
          </w:p>
          <w:p w14:paraId="1B0D93F8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EEE (802.3az)</w:t>
            </w:r>
          </w:p>
          <w:p w14:paraId="72F26071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GVRP/GMRP</w:t>
            </w:r>
          </w:p>
          <w:p w14:paraId="576AB69A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Q in Q,</w:t>
            </w:r>
          </w:p>
          <w:p w14:paraId="33EC0CFC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Private</w:t>
            </w:r>
            <w:proofErr w:type="spellEnd"/>
            <w:r w:rsidRPr="008C2C3E">
              <w:rPr>
                <w:rFonts w:ascii="Arial" w:hAnsi="Arial" w:cs="Arial"/>
              </w:rPr>
              <w:t xml:space="preserve"> VLAN</w:t>
            </w:r>
          </w:p>
          <w:p w14:paraId="01BAEDA0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DOT1X </w:t>
            </w:r>
          </w:p>
          <w:p w14:paraId="7B3AD0F0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MAB</w:t>
            </w:r>
          </w:p>
          <w:p w14:paraId="1A6E81C6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proofErr w:type="spellStart"/>
            <w:r w:rsidRPr="008C2C3E">
              <w:rPr>
                <w:rFonts w:ascii="Arial" w:hAnsi="Arial" w:cs="Arial"/>
              </w:rPr>
              <w:t>Captive</w:t>
            </w:r>
            <w:proofErr w:type="spellEnd"/>
            <w:r w:rsidRPr="008C2C3E">
              <w:rPr>
                <w:rFonts w:ascii="Arial" w:hAnsi="Arial" w:cs="Arial"/>
              </w:rPr>
              <w:t xml:space="preserve"> Portal</w:t>
            </w:r>
          </w:p>
          <w:p w14:paraId="1C7559C8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DHCP </w:t>
            </w:r>
            <w:proofErr w:type="spellStart"/>
            <w:r w:rsidRPr="008C2C3E">
              <w:rPr>
                <w:rFonts w:ascii="Arial" w:hAnsi="Arial" w:cs="Arial"/>
              </w:rPr>
              <w:t>Snooping</w:t>
            </w:r>
            <w:proofErr w:type="spellEnd"/>
          </w:p>
          <w:p w14:paraId="5D0200C2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OSPFv3 min. sąsiadów 400</w:t>
            </w:r>
          </w:p>
          <w:p w14:paraId="30E3E7AC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OSPFv3 min. sąsiadów na interfejs 100</w:t>
            </w:r>
          </w:p>
          <w:p w14:paraId="323B791E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UDLD</w:t>
            </w:r>
          </w:p>
          <w:p w14:paraId="2EA24040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LLPF</w:t>
            </w:r>
          </w:p>
          <w:p w14:paraId="2187B49D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 xml:space="preserve">DHCPv6 </w:t>
            </w:r>
            <w:proofErr w:type="spellStart"/>
            <w:r w:rsidRPr="008C2C3E">
              <w:rPr>
                <w:rFonts w:ascii="Arial" w:hAnsi="Arial" w:cs="Arial"/>
              </w:rPr>
              <w:t>Snooping</w:t>
            </w:r>
            <w:proofErr w:type="spellEnd"/>
          </w:p>
          <w:p w14:paraId="6E28AAF2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wysyłanie alertów na email</w:t>
            </w:r>
          </w:p>
          <w:p w14:paraId="293303CC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MMRP</w:t>
            </w:r>
          </w:p>
          <w:p w14:paraId="25256295" w14:textId="77777777" w:rsidR="004253F7" w:rsidRPr="00250B6B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250B6B">
              <w:rPr>
                <w:rFonts w:ascii="Arial" w:hAnsi="Arial" w:cs="Arial"/>
              </w:rPr>
              <w:t>Ilość ACL min. 100</w:t>
            </w:r>
          </w:p>
          <w:p w14:paraId="2643ADD2" w14:textId="77777777" w:rsidR="004253F7" w:rsidRPr="00250B6B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250B6B">
              <w:rPr>
                <w:rFonts w:ascii="Arial" w:hAnsi="Arial" w:cs="Arial"/>
              </w:rPr>
              <w:t>Ilość reguł na listę min. 1000 na wejściu i 500 na wyjściu</w:t>
            </w:r>
          </w:p>
          <w:p w14:paraId="0D7013E7" w14:textId="77777777" w:rsidR="004253F7" w:rsidRPr="005A70BB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5A70BB">
              <w:rPr>
                <w:rFonts w:ascii="Arial" w:hAnsi="Arial" w:cs="Arial"/>
              </w:rPr>
              <w:lastRenderedPageBreak/>
              <w:t xml:space="preserve">Zasilanie redundantne, </w:t>
            </w:r>
            <w:r w:rsidRPr="00BE1C27">
              <w:rPr>
                <w:rFonts w:ascii="Arial" w:hAnsi="Arial" w:cs="Arial"/>
                <w:b/>
                <w:bCs/>
              </w:rPr>
              <w:t>2x zasilacz</w:t>
            </w:r>
            <w:r w:rsidRPr="005A70BB">
              <w:rPr>
                <w:rFonts w:ascii="Arial" w:hAnsi="Arial" w:cs="Arial"/>
              </w:rPr>
              <w:t xml:space="preserve"> z certyfikatem 80+</w:t>
            </w:r>
          </w:p>
          <w:p w14:paraId="1FB84AC1" w14:textId="77777777" w:rsidR="004253F7" w:rsidRPr="005A70BB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  <w:lang w:val="en-US"/>
              </w:rPr>
            </w:pPr>
            <w:r w:rsidRPr="005A70BB">
              <w:rPr>
                <w:rFonts w:ascii="Arial" w:hAnsi="Arial" w:cs="Arial"/>
                <w:lang w:val="en-US"/>
              </w:rPr>
              <w:t>CE: EN 55032:2012+AC:2013/CISPR 32:2012, EN 61000-3-2:2014,</w:t>
            </w:r>
          </w:p>
          <w:p w14:paraId="7C188CAD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Class A, EN 61000-3-3:2013, EN 55024:2010</w:t>
            </w:r>
          </w:p>
          <w:p w14:paraId="54D9BC63" w14:textId="77777777" w:rsidR="004253F7" w:rsidRPr="008C2C3E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</w:rPr>
            </w:pPr>
            <w:r w:rsidRPr="008C2C3E">
              <w:rPr>
                <w:rFonts w:ascii="Arial" w:hAnsi="Arial" w:cs="Arial"/>
              </w:rPr>
              <w:t>VCCI : VCCI-CISPR 32:2016, Class A</w:t>
            </w:r>
          </w:p>
          <w:p w14:paraId="401CFF67" w14:textId="77777777" w:rsidR="004253F7" w:rsidRPr="005A70BB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  <w:lang w:val="en-US"/>
              </w:rPr>
            </w:pPr>
            <w:r w:rsidRPr="005A70BB">
              <w:rPr>
                <w:rFonts w:ascii="Arial" w:hAnsi="Arial" w:cs="Arial"/>
                <w:lang w:val="en-US"/>
              </w:rPr>
              <w:t>RCM: AS/NZS CISPR 32:2013 Class A</w:t>
            </w:r>
          </w:p>
          <w:p w14:paraId="337ED94D" w14:textId="77777777" w:rsidR="004253F7" w:rsidRPr="005A70BB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  <w:lang w:val="en-US"/>
              </w:rPr>
            </w:pPr>
            <w:r w:rsidRPr="005A70BB">
              <w:rPr>
                <w:rFonts w:ascii="Arial" w:hAnsi="Arial" w:cs="Arial"/>
                <w:lang w:val="en-US"/>
              </w:rPr>
              <w:t>CCC: GB4943.1-2011; YD/T993-1998; GB/T9254-2008 (Class A)</w:t>
            </w:r>
          </w:p>
          <w:p w14:paraId="2463325F" w14:textId="77777777" w:rsidR="004253F7" w:rsidRPr="005A70BB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  <w:lang w:val="en-US"/>
              </w:rPr>
            </w:pPr>
            <w:r w:rsidRPr="005A70BB">
              <w:rPr>
                <w:rFonts w:ascii="Arial" w:hAnsi="Arial" w:cs="Arial"/>
                <w:lang w:val="en-US"/>
              </w:rPr>
              <w:t>FCC: 47 CFR FCC Part 15, Class A, ANSI C63.4:2014</w:t>
            </w:r>
          </w:p>
          <w:p w14:paraId="0C90205C" w14:textId="77777777" w:rsidR="004253F7" w:rsidRPr="005A70BB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  <w:lang w:val="en-US"/>
              </w:rPr>
            </w:pPr>
            <w:r w:rsidRPr="005A70BB">
              <w:rPr>
                <w:rFonts w:ascii="Arial" w:hAnsi="Arial" w:cs="Arial"/>
                <w:lang w:val="en-US"/>
              </w:rPr>
              <w:t>ISED: ICES-003:2016 Issue 6, Class A, ANSI C63.4:2014</w:t>
            </w:r>
          </w:p>
          <w:p w14:paraId="10362598" w14:textId="77777777" w:rsidR="004253F7" w:rsidRPr="005A70BB" w:rsidRDefault="004253F7" w:rsidP="004253F7">
            <w:pPr>
              <w:pStyle w:val="Akapitzlist"/>
              <w:numPr>
                <w:ilvl w:val="0"/>
                <w:numId w:val="3"/>
              </w:numPr>
              <w:ind w:left="362" w:hanging="284"/>
              <w:rPr>
                <w:rFonts w:ascii="Arial" w:hAnsi="Arial" w:cs="Arial"/>
                <w:i/>
              </w:rPr>
            </w:pPr>
            <w:r w:rsidRPr="008C2C3E">
              <w:rPr>
                <w:rFonts w:ascii="Arial" w:hAnsi="Arial" w:cs="Arial"/>
              </w:rPr>
              <w:t>BSMI: CNS 13438 Class A</w:t>
            </w:r>
          </w:p>
          <w:p w14:paraId="4486923A" w14:textId="6E27E274" w:rsidR="004253F7" w:rsidRPr="00C63E42" w:rsidRDefault="004253F7" w:rsidP="005C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A49B20" w14:textId="44AB82AD" w:rsidR="004253F7" w:rsidRPr="00C63E42" w:rsidRDefault="004253F7" w:rsidP="005C5BF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E01595" w14:textId="77777777" w:rsidR="004253F7" w:rsidRPr="00C63E42" w:rsidRDefault="004253F7" w:rsidP="005C5BFF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0"/>
                <w:szCs w:val="20"/>
              </w:rPr>
            </w:pPr>
          </w:p>
        </w:tc>
      </w:tr>
      <w:tr w:rsidR="004253F7" w:rsidRPr="00C63E42" w14:paraId="230A6298" w14:textId="77777777" w:rsidTr="004253F7">
        <w:trPr>
          <w:trHeight w:val="354"/>
        </w:trPr>
        <w:tc>
          <w:tcPr>
            <w:tcW w:w="2111" w:type="dxa"/>
          </w:tcPr>
          <w:p w14:paraId="3BDE6501" w14:textId="26F07438" w:rsidR="004253F7" w:rsidRDefault="004253F7" w:rsidP="005C5BFF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gwarancja</w:t>
            </w:r>
            <w:proofErr w:type="spellEnd"/>
          </w:p>
        </w:tc>
        <w:tc>
          <w:tcPr>
            <w:tcW w:w="4395" w:type="dxa"/>
          </w:tcPr>
          <w:p w14:paraId="00BCFDE4" w14:textId="77777777" w:rsidR="004253F7" w:rsidRDefault="004253F7" w:rsidP="004253F7">
            <w:pPr>
              <w:ind w:left="78"/>
              <w:rPr>
                <w:rFonts w:ascii="Arial" w:hAnsi="Arial" w:cs="Arial"/>
              </w:rPr>
            </w:pPr>
            <w:r w:rsidRPr="009702CF">
              <w:rPr>
                <w:rFonts w:ascii="Arial" w:hAnsi="Arial" w:cs="Arial"/>
              </w:rPr>
              <w:t>5 l</w:t>
            </w:r>
            <w:r>
              <w:rPr>
                <w:rFonts w:ascii="Arial" w:hAnsi="Arial" w:cs="Arial"/>
              </w:rPr>
              <w:t xml:space="preserve">etnia </w:t>
            </w:r>
            <w:r w:rsidRPr="009702CF">
              <w:rPr>
                <w:rFonts w:ascii="Arial" w:hAnsi="Arial" w:cs="Arial"/>
              </w:rPr>
              <w:t>gwarancj</w:t>
            </w:r>
            <w:r>
              <w:rPr>
                <w:rFonts w:ascii="Arial" w:hAnsi="Arial" w:cs="Arial"/>
              </w:rPr>
              <w:t>a</w:t>
            </w:r>
            <w:r w:rsidRPr="009702CF">
              <w:rPr>
                <w:rFonts w:ascii="Arial" w:hAnsi="Arial" w:cs="Arial"/>
              </w:rPr>
              <w:t xml:space="preserve"> producenta</w:t>
            </w:r>
            <w:r>
              <w:rPr>
                <w:rFonts w:ascii="Arial" w:hAnsi="Arial" w:cs="Arial"/>
              </w:rPr>
              <w:t>,</w:t>
            </w:r>
            <w:r w:rsidRPr="009702CF">
              <w:rPr>
                <w:rFonts w:ascii="Arial" w:hAnsi="Arial" w:cs="Arial"/>
              </w:rPr>
              <w:t xml:space="preserve"> realizowan</w:t>
            </w:r>
            <w:r>
              <w:rPr>
                <w:rFonts w:ascii="Arial" w:hAnsi="Arial" w:cs="Arial"/>
              </w:rPr>
              <w:t>a</w:t>
            </w:r>
            <w:r w:rsidRPr="009702CF">
              <w:rPr>
                <w:rFonts w:ascii="Arial" w:hAnsi="Arial" w:cs="Arial"/>
              </w:rPr>
              <w:t xml:space="preserve"> w</w:t>
            </w:r>
            <w:r>
              <w:rPr>
                <w:rFonts w:ascii="Arial" w:hAnsi="Arial" w:cs="Arial"/>
              </w:rPr>
              <w:t> </w:t>
            </w:r>
            <w:r w:rsidRPr="009702CF">
              <w:rPr>
                <w:rFonts w:ascii="Arial" w:hAnsi="Arial" w:cs="Arial"/>
              </w:rPr>
              <w:t xml:space="preserve">systemie </w:t>
            </w:r>
            <w:proofErr w:type="spellStart"/>
            <w:r w:rsidRPr="009702CF">
              <w:rPr>
                <w:rFonts w:ascii="Arial" w:hAnsi="Arial" w:cs="Arial"/>
              </w:rPr>
              <w:t>door</w:t>
            </w:r>
            <w:proofErr w:type="spellEnd"/>
            <w:r w:rsidRPr="009702CF">
              <w:rPr>
                <w:rFonts w:ascii="Arial" w:hAnsi="Arial" w:cs="Arial"/>
              </w:rPr>
              <w:t>-to-</w:t>
            </w:r>
            <w:proofErr w:type="spellStart"/>
            <w:r w:rsidRPr="009702CF">
              <w:rPr>
                <w:rFonts w:ascii="Arial" w:hAnsi="Arial" w:cs="Arial"/>
              </w:rPr>
              <w:t>door</w:t>
            </w:r>
            <w:proofErr w:type="spellEnd"/>
            <w:r w:rsidRPr="009702CF">
              <w:rPr>
                <w:rFonts w:ascii="Arial" w:hAnsi="Arial" w:cs="Arial"/>
              </w:rPr>
              <w:t xml:space="preserve"> przez serwis producenta. </w:t>
            </w:r>
          </w:p>
          <w:p w14:paraId="5DD5A5BD" w14:textId="00E0F91F" w:rsidR="004253F7" w:rsidRPr="004253F7" w:rsidRDefault="004253F7" w:rsidP="004253F7">
            <w:pPr>
              <w:ind w:left="78"/>
              <w:rPr>
                <w:rFonts w:ascii="Arial" w:hAnsi="Arial" w:cs="Arial"/>
              </w:rPr>
            </w:pPr>
            <w:r w:rsidRPr="009702CF">
              <w:rPr>
                <w:rFonts w:ascii="Arial" w:hAnsi="Arial" w:cs="Arial"/>
              </w:rPr>
              <w:t>Urządzenie powinno być objęte usługą szybkiej wymiany w</w:t>
            </w:r>
            <w:r>
              <w:rPr>
                <w:rFonts w:ascii="Arial" w:hAnsi="Arial" w:cs="Arial"/>
              </w:rPr>
              <w:t> </w:t>
            </w:r>
            <w:r w:rsidRPr="009702CF">
              <w:rPr>
                <w:rFonts w:ascii="Arial" w:hAnsi="Arial" w:cs="Arial"/>
              </w:rPr>
              <w:t>wypadku awarii z wysyłką w następnym dniu roboczym po stwierdzeniu awarii przez okres gwarancji.</w:t>
            </w:r>
          </w:p>
        </w:tc>
        <w:tc>
          <w:tcPr>
            <w:tcW w:w="1276" w:type="dxa"/>
          </w:tcPr>
          <w:p w14:paraId="68441D59" w14:textId="77777777" w:rsidR="004253F7" w:rsidRPr="00C63E42" w:rsidRDefault="004253F7" w:rsidP="005C5BF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26C96F" w14:textId="77777777" w:rsidR="004253F7" w:rsidRPr="00C63E42" w:rsidRDefault="004253F7" w:rsidP="005C5BFF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0"/>
                <w:szCs w:val="20"/>
              </w:rPr>
            </w:pPr>
          </w:p>
        </w:tc>
      </w:tr>
    </w:tbl>
    <w:p w14:paraId="25026AA4" w14:textId="77777777" w:rsidR="004253F7" w:rsidRDefault="004253F7" w:rsidP="004730FF">
      <w:pPr>
        <w:rPr>
          <w:rFonts w:ascii="Arial" w:hAnsi="Arial" w:cs="Arial"/>
        </w:rPr>
      </w:pPr>
    </w:p>
    <w:p w14:paraId="6DAE085D" w14:textId="77777777" w:rsidR="004253F7" w:rsidRPr="00C07197" w:rsidRDefault="004253F7" w:rsidP="004253F7">
      <w:pPr>
        <w:jc w:val="both"/>
        <w:rPr>
          <w:rFonts w:ascii="Arial" w:hAnsi="Arial" w:cs="Arial"/>
        </w:rPr>
      </w:pPr>
      <w:bookmarkStart w:id="1" w:name="_Hlk180412716"/>
      <w:r>
        <w:rPr>
          <w:rFonts w:ascii="Arial" w:hAnsi="Arial" w:cs="Arial"/>
        </w:rPr>
        <w:t>W</w:t>
      </w:r>
      <w:r w:rsidRPr="00C07197">
        <w:rPr>
          <w:rFonts w:ascii="Arial" w:hAnsi="Arial" w:cs="Arial"/>
        </w:rPr>
        <w:t xml:space="preserve">ypełnia Wykonawca przy sporządzaniu własnej specyfikacji technicznej oferowanego urządzenia: </w:t>
      </w:r>
    </w:p>
    <w:p w14:paraId="4883B9CB" w14:textId="77777777" w:rsidR="004253F7" w:rsidRPr="00C07197" w:rsidRDefault="004253F7" w:rsidP="004253F7">
      <w:pPr>
        <w:jc w:val="both"/>
        <w:rPr>
          <w:rFonts w:ascii="Arial" w:hAnsi="Arial" w:cs="Arial"/>
        </w:rPr>
      </w:pPr>
      <w:r w:rsidRPr="00C07197">
        <w:rPr>
          <w:rFonts w:ascii="Arial" w:hAnsi="Arial" w:cs="Arial"/>
        </w:rPr>
        <w:t>Nazwa, typ, model oferowanego urządzenia: ………………………………………</w:t>
      </w:r>
      <w:r>
        <w:rPr>
          <w:rFonts w:ascii="Arial" w:hAnsi="Arial" w:cs="Arial"/>
        </w:rPr>
        <w:t>……………….</w:t>
      </w:r>
    </w:p>
    <w:bookmarkEnd w:id="1"/>
    <w:p w14:paraId="5473416F" w14:textId="77777777" w:rsidR="00EC164A" w:rsidRPr="008C2C3E" w:rsidRDefault="00EC164A" w:rsidP="00EC164A">
      <w:pPr>
        <w:pStyle w:val="Akapitzlist"/>
        <w:rPr>
          <w:rFonts w:ascii="Arial" w:hAnsi="Arial" w:cs="Arial"/>
        </w:rPr>
      </w:pPr>
    </w:p>
    <w:sectPr w:rsidR="00EC164A" w:rsidRPr="008C2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13279"/>
    <w:multiLevelType w:val="hybridMultilevel"/>
    <w:tmpl w:val="8C4A7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43546"/>
    <w:multiLevelType w:val="multilevel"/>
    <w:tmpl w:val="E9727E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5DF5649"/>
    <w:multiLevelType w:val="hybridMultilevel"/>
    <w:tmpl w:val="EF4CC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646638">
    <w:abstractNumId w:val="0"/>
  </w:num>
  <w:num w:numId="2" w16cid:durableId="1632517544">
    <w:abstractNumId w:val="2"/>
  </w:num>
  <w:num w:numId="3" w16cid:durableId="1435706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64A"/>
    <w:rsid w:val="000435FD"/>
    <w:rsid w:val="000C37C8"/>
    <w:rsid w:val="000D256E"/>
    <w:rsid w:val="0010591B"/>
    <w:rsid w:val="0014374E"/>
    <w:rsid w:val="0015111F"/>
    <w:rsid w:val="001B596D"/>
    <w:rsid w:val="001C7AD7"/>
    <w:rsid w:val="001D2D2A"/>
    <w:rsid w:val="00250B6B"/>
    <w:rsid w:val="003408FF"/>
    <w:rsid w:val="00344493"/>
    <w:rsid w:val="003505DB"/>
    <w:rsid w:val="00382682"/>
    <w:rsid w:val="003B61CA"/>
    <w:rsid w:val="004253F7"/>
    <w:rsid w:val="0044217D"/>
    <w:rsid w:val="004730FF"/>
    <w:rsid w:val="004932C6"/>
    <w:rsid w:val="004C2753"/>
    <w:rsid w:val="0052487E"/>
    <w:rsid w:val="00555893"/>
    <w:rsid w:val="005751CF"/>
    <w:rsid w:val="00584924"/>
    <w:rsid w:val="005A70BB"/>
    <w:rsid w:val="005B205D"/>
    <w:rsid w:val="006C18B5"/>
    <w:rsid w:val="006D4753"/>
    <w:rsid w:val="00787E8F"/>
    <w:rsid w:val="007A08EF"/>
    <w:rsid w:val="007F7360"/>
    <w:rsid w:val="00803C9E"/>
    <w:rsid w:val="008352F9"/>
    <w:rsid w:val="0086292F"/>
    <w:rsid w:val="008C2C3E"/>
    <w:rsid w:val="00913CDA"/>
    <w:rsid w:val="0094090E"/>
    <w:rsid w:val="00943E3C"/>
    <w:rsid w:val="009702CF"/>
    <w:rsid w:val="009F7D46"/>
    <w:rsid w:val="00A22E4D"/>
    <w:rsid w:val="00A632DC"/>
    <w:rsid w:val="00B73DFF"/>
    <w:rsid w:val="00BE0717"/>
    <w:rsid w:val="00BE1C27"/>
    <w:rsid w:val="00BF26EB"/>
    <w:rsid w:val="00C046AD"/>
    <w:rsid w:val="00C051B6"/>
    <w:rsid w:val="00C41F68"/>
    <w:rsid w:val="00CF4F7B"/>
    <w:rsid w:val="00DD3E9F"/>
    <w:rsid w:val="00E148FA"/>
    <w:rsid w:val="00E24A19"/>
    <w:rsid w:val="00E2728C"/>
    <w:rsid w:val="00EB511B"/>
    <w:rsid w:val="00EC164A"/>
    <w:rsid w:val="00F9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30189"/>
  <w15:chartTrackingRefBased/>
  <w15:docId w15:val="{3BF3488B-4D7B-4D12-84C8-8FDF62E6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3F7"/>
    <w:pPr>
      <w:spacing w:after="160" w:line="259" w:lineRule="auto"/>
    </w:pPr>
    <w:rPr>
      <w:rFonts w:ascii="Aptos" w:eastAsia="Aptos" w:hAnsi="Aptos" w:cs="Times New Roman"/>
      <w:kern w:val="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53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164A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EC164A"/>
  </w:style>
  <w:style w:type="paragraph" w:styleId="Tekstdymka">
    <w:name w:val="Balloon Text"/>
    <w:basedOn w:val="Normalny"/>
    <w:link w:val="TekstdymkaZnak"/>
    <w:uiPriority w:val="99"/>
    <w:semiHidden/>
    <w:unhideWhenUsed/>
    <w:rsid w:val="00940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90E"/>
    <w:rPr>
      <w:rFonts w:ascii="Segoe UI" w:eastAsia="Aptos" w:hAnsi="Segoe UI" w:cs="Segoe UI"/>
      <w:kern w:val="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253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semiHidden/>
    <w:unhideWhenUsed/>
    <w:rsid w:val="004253F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kern w:val="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253F7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Wrocław - Andrzej Zając</dc:creator>
  <cp:keywords/>
  <dc:description/>
  <cp:lastModifiedBy>WSSE Wrocław - Agnieszka Woźna</cp:lastModifiedBy>
  <cp:revision>6</cp:revision>
  <cp:lastPrinted>2024-10-18T10:12:00Z</cp:lastPrinted>
  <dcterms:created xsi:type="dcterms:W3CDTF">2024-10-21T12:31:00Z</dcterms:created>
  <dcterms:modified xsi:type="dcterms:W3CDTF">2024-10-25T12:13:00Z</dcterms:modified>
</cp:coreProperties>
</file>