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CDB4B" w14:textId="3436B8E4" w:rsidR="00745826" w:rsidRDefault="003C27F8" w:rsidP="003C27F8">
      <w:pPr>
        <w:pStyle w:val="Tekstpodstawowy3"/>
        <w:spacing w:after="48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WAG.26.35.2024</w:t>
      </w:r>
    </w:p>
    <w:p w14:paraId="2F7F4DEC" w14:textId="7C2BFEDA" w:rsidR="009B648B" w:rsidRDefault="009B648B" w:rsidP="009B648B">
      <w:pPr>
        <w:pStyle w:val="Tekstpodstawowy3"/>
        <w:spacing w:after="480"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Załącznik nr 4B do SWZ</w:t>
      </w:r>
    </w:p>
    <w:p w14:paraId="41DD2F99" w14:textId="77777777" w:rsidR="009B648B" w:rsidRDefault="009B648B" w:rsidP="009B648B">
      <w:pPr>
        <w:pStyle w:val="Tekstpodstawowy3"/>
        <w:spacing w:line="276" w:lineRule="auto"/>
        <w:jc w:val="center"/>
        <w:rPr>
          <w:rFonts w:ascii="Verdana" w:hAnsi="Verdana"/>
          <w:sz w:val="22"/>
          <w:szCs w:val="22"/>
        </w:rPr>
      </w:pPr>
      <w:r w:rsidRPr="00F537D3">
        <w:rPr>
          <w:rFonts w:ascii="Verdana" w:hAnsi="Verdana"/>
          <w:sz w:val="22"/>
          <w:szCs w:val="22"/>
        </w:rPr>
        <w:t>OPIS PRZEDMIOTU ZAMÓWIENIA</w:t>
      </w:r>
    </w:p>
    <w:p w14:paraId="16861430" w14:textId="72A1A098" w:rsidR="00EA59B7" w:rsidRPr="005D29AE" w:rsidRDefault="009B648B" w:rsidP="009B648B">
      <w:pPr>
        <w:pStyle w:val="Tekstpodstawowy3"/>
        <w:spacing w:line="276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Część 2 – dostawa sprzętu komputerowego</w:t>
      </w:r>
    </w:p>
    <w:p w14:paraId="16DA3DDC" w14:textId="4D83EFD2" w:rsidR="00943925" w:rsidRDefault="003526E6" w:rsidP="005D29AE">
      <w:pPr>
        <w:spacing w:before="360" w:after="360" w:line="276" w:lineRule="auto"/>
        <w:rPr>
          <w:rFonts w:ascii="Verdana" w:hAnsi="Verdana"/>
          <w:sz w:val="22"/>
          <w:szCs w:val="22"/>
        </w:rPr>
      </w:pPr>
      <w:r w:rsidRPr="005D29AE">
        <w:rPr>
          <w:rFonts w:ascii="Verdana" w:hAnsi="Verdana"/>
          <w:sz w:val="22"/>
          <w:szCs w:val="22"/>
        </w:rPr>
        <w:t>Przedmiotem zamówienia jest dostawa sprzętu komputerowego i oprogramowania. Wykonawca ma dostarczyć przedmiot zamówienia na swój koszt do siedziby Zamawiającego.</w:t>
      </w:r>
    </w:p>
    <w:p w14:paraId="6F04C8BA" w14:textId="6EDE3A4F" w:rsidR="005C480E" w:rsidRPr="005C480E" w:rsidRDefault="005C480E" w:rsidP="005C480E">
      <w:pPr>
        <w:spacing w:before="240" w:after="240" w:line="276" w:lineRule="auto"/>
        <w:jc w:val="center"/>
        <w:rPr>
          <w:rFonts w:ascii="Verdana" w:hAnsi="Verdana"/>
          <w:b/>
          <w:bCs/>
          <w:sz w:val="22"/>
          <w:szCs w:val="22"/>
        </w:rPr>
      </w:pPr>
      <w:r w:rsidRPr="00E06664">
        <w:rPr>
          <w:rFonts w:ascii="Verdana" w:hAnsi="Verdana"/>
          <w:b/>
          <w:bCs/>
          <w:sz w:val="22"/>
          <w:szCs w:val="22"/>
        </w:rPr>
        <w:t>Uwaga: Dokument nie podlega uzupełnieniu</w:t>
      </w:r>
    </w:p>
    <w:tbl>
      <w:tblPr>
        <w:tblpPr w:leftFromText="141" w:rightFromText="141" w:vertAnchor="text" w:horzAnchor="margin" w:tblpXSpec="center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6533"/>
        <w:gridCol w:w="637"/>
        <w:gridCol w:w="4058"/>
        <w:gridCol w:w="1441"/>
        <w:gridCol w:w="972"/>
      </w:tblGrid>
      <w:tr w:rsidR="00D86BAF" w:rsidRPr="005D29AE" w14:paraId="5E85CE55" w14:textId="77777777" w:rsidTr="001F2279">
        <w:tc>
          <w:tcPr>
            <w:tcW w:w="0" w:type="auto"/>
          </w:tcPr>
          <w:p w14:paraId="7CF80E6D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</w:tcPr>
          <w:p w14:paraId="534E6FC5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Specyfikacja wymaganych wybranych parametrów</w:t>
            </w:r>
          </w:p>
          <w:p w14:paraId="0322C24B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Sprzęt komputerowy, oprogramowanie, akcesoria komputerowe, drukarki laserowe</w:t>
            </w:r>
          </w:p>
        </w:tc>
        <w:tc>
          <w:tcPr>
            <w:tcW w:w="0" w:type="auto"/>
          </w:tcPr>
          <w:p w14:paraId="5FB1195A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Ilość</w:t>
            </w:r>
          </w:p>
          <w:p w14:paraId="2826799F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szt.</w:t>
            </w:r>
          </w:p>
        </w:tc>
        <w:tc>
          <w:tcPr>
            <w:tcW w:w="0" w:type="auto"/>
          </w:tcPr>
          <w:p w14:paraId="10C75739" w14:textId="5CB98DFB" w:rsidR="00282E2D" w:rsidRPr="006A33AF" w:rsidRDefault="007A5B59" w:rsidP="00AC1FDA">
            <w:pPr>
              <w:spacing w:line="276" w:lineRule="auto"/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</w:pPr>
            <w:bookmarkStart w:id="0" w:name="_Hlk179449567"/>
            <w:r w:rsidRPr="006A33AF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>Marka, model i szczegółowy opis techniczny i funkcjonalny oferowanego urządzenia</w:t>
            </w:r>
            <w:r w:rsidR="00631320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>.</w:t>
            </w:r>
          </w:p>
          <w:p w14:paraId="19375A10" w14:textId="09E9C788" w:rsidR="007A5B59" w:rsidRPr="006A33AF" w:rsidRDefault="00282E2D" w:rsidP="00AC1FDA">
            <w:pPr>
              <w:spacing w:before="120" w:line="276" w:lineRule="auto"/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</w:pPr>
            <w:r w:rsidRPr="006A33AF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W przypadku </w:t>
            </w:r>
            <w:r w:rsidR="007A5B59" w:rsidRPr="006A33AF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oprogramowania </w:t>
            </w:r>
            <w:r w:rsidRPr="006A33AF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>nazwa oprogramowania oraz kod producenta dla oprogramowania</w:t>
            </w:r>
            <w:r w:rsidR="00631320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>. W</w:t>
            </w:r>
            <w:r w:rsidRPr="006A33AF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2F031B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przypadku rozwiązań równoważnych </w:t>
            </w:r>
            <w:r w:rsidR="00A57332" w:rsidRPr="002F031B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dodatkowo </w:t>
            </w:r>
            <w:r w:rsidR="001F51CA" w:rsidRPr="002F031B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 xml:space="preserve">należy podać </w:t>
            </w:r>
            <w:r w:rsidRPr="002F031B">
              <w:rPr>
                <w:rFonts w:ascii="Verdana" w:eastAsia="Calibri" w:hAnsi="Verdana" w:cs="Tahoma"/>
                <w:b/>
                <w:color w:val="000000"/>
                <w:sz w:val="18"/>
                <w:szCs w:val="18"/>
                <w:lang w:eastAsia="en-US"/>
              </w:rPr>
              <w:t>opis równoważności.</w:t>
            </w:r>
          </w:p>
          <w:bookmarkEnd w:id="0"/>
          <w:p w14:paraId="1D4FE3E3" w14:textId="2EAA8007" w:rsidR="008376BF" w:rsidRPr="00282E2D" w:rsidRDefault="007A5B59" w:rsidP="00AC1FDA">
            <w:pPr>
              <w:spacing w:before="240"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6A33AF">
              <w:rPr>
                <w:rFonts w:ascii="Verdana" w:eastAsia="Calibri" w:hAnsi="Verdana" w:cs="Tahoma"/>
                <w:b/>
                <w:sz w:val="18"/>
                <w:szCs w:val="18"/>
                <w:lang w:eastAsia="en-US"/>
              </w:rPr>
              <w:t>[wypełnia Wykonawca]</w:t>
            </w:r>
          </w:p>
        </w:tc>
        <w:tc>
          <w:tcPr>
            <w:tcW w:w="0" w:type="auto"/>
          </w:tcPr>
          <w:p w14:paraId="48B461EB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Cena jednostkowa brutto zł</w:t>
            </w:r>
          </w:p>
        </w:tc>
        <w:tc>
          <w:tcPr>
            <w:tcW w:w="0" w:type="auto"/>
          </w:tcPr>
          <w:p w14:paraId="4B1D413F" w14:textId="038D33E0" w:rsidR="008376BF" w:rsidRPr="00282E2D" w:rsidRDefault="00CB086B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Wartość     </w:t>
            </w:r>
          </w:p>
          <w:p w14:paraId="3C5CF5AA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brutto</w:t>
            </w:r>
          </w:p>
          <w:p w14:paraId="55494430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zł.</w:t>
            </w:r>
          </w:p>
          <w:p w14:paraId="76C9BF93" w14:textId="77777777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kol.</w:t>
            </w:r>
          </w:p>
          <w:p w14:paraId="34C757F3" w14:textId="5FBEE554" w:rsidR="008376BF" w:rsidRPr="00282E2D" w:rsidRDefault="008376BF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282E2D">
              <w:rPr>
                <w:rFonts w:ascii="Verdana" w:hAnsi="Verdana" w:cs="Tahoma"/>
                <w:b/>
                <w:sz w:val="18"/>
                <w:szCs w:val="18"/>
              </w:rPr>
              <w:t>(3x</w:t>
            </w:r>
            <w:r w:rsidR="005973C9" w:rsidRPr="00282E2D">
              <w:rPr>
                <w:rFonts w:ascii="Verdana" w:hAnsi="Verdana" w:cs="Tahoma"/>
                <w:b/>
                <w:sz w:val="18"/>
                <w:szCs w:val="18"/>
              </w:rPr>
              <w:t>5</w:t>
            </w:r>
            <w:r w:rsidRPr="00282E2D">
              <w:rPr>
                <w:rFonts w:ascii="Verdana" w:hAnsi="Verdana" w:cs="Tahoma"/>
                <w:b/>
                <w:sz w:val="18"/>
                <w:szCs w:val="18"/>
              </w:rPr>
              <w:t>)</w:t>
            </w:r>
          </w:p>
        </w:tc>
      </w:tr>
      <w:tr w:rsidR="00D86BAF" w:rsidRPr="005D29AE" w14:paraId="1A0E6E18" w14:textId="77777777" w:rsidTr="001F2279">
        <w:tc>
          <w:tcPr>
            <w:tcW w:w="0" w:type="auto"/>
          </w:tcPr>
          <w:p w14:paraId="4E49708A" w14:textId="77777777" w:rsidR="008376BF" w:rsidRPr="005D29AE" w:rsidRDefault="008376BF" w:rsidP="005D29A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726F39EB" w14:textId="77777777" w:rsidR="008376BF" w:rsidRPr="005D29AE" w:rsidRDefault="008376BF" w:rsidP="005D29A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00DD9C5" w14:textId="77777777" w:rsidR="008376BF" w:rsidRPr="005D29AE" w:rsidRDefault="008376BF" w:rsidP="005D29A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1E68158A" w14:textId="6A499146" w:rsidR="008376BF" w:rsidRPr="005D29AE" w:rsidRDefault="005973C9" w:rsidP="00AC1FDA">
            <w:pPr>
              <w:spacing w:line="276" w:lineRule="auto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1A0F00BD" w14:textId="608FEB98" w:rsidR="008376BF" w:rsidRPr="005D29AE" w:rsidRDefault="005973C9" w:rsidP="005D29A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C9C0F94" w14:textId="285C4600" w:rsidR="008376BF" w:rsidRPr="005D29AE" w:rsidRDefault="005973C9" w:rsidP="005D29A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29AE">
              <w:rPr>
                <w:rFonts w:ascii="Verdana" w:hAnsi="Verdana"/>
                <w:b/>
                <w:sz w:val="22"/>
                <w:szCs w:val="22"/>
              </w:rPr>
              <w:t>6</w:t>
            </w:r>
          </w:p>
        </w:tc>
      </w:tr>
      <w:tr w:rsidR="00D86BAF" w:rsidRPr="005D29AE" w14:paraId="28CE2708" w14:textId="77777777" w:rsidTr="001F2279">
        <w:tc>
          <w:tcPr>
            <w:tcW w:w="0" w:type="auto"/>
          </w:tcPr>
          <w:p w14:paraId="6E72A2C1" w14:textId="2F0E48D0" w:rsidR="0090171C" w:rsidRPr="005D29AE" w:rsidRDefault="00561E5C" w:rsidP="005D29AE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</w:t>
            </w:r>
            <w:r w:rsidR="00F4400A" w:rsidRPr="005D29AE">
              <w:rPr>
                <w:rFonts w:ascii="Verdana" w:hAnsi="Verdana"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3EDAC93D" w14:textId="25793424" w:rsidR="008F4129" w:rsidRPr="005D29AE" w:rsidRDefault="00E04E8E" w:rsidP="005D29AE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 xml:space="preserve">Serwer plików NAS + 4 x HDD </w:t>
            </w:r>
            <w:r w:rsidR="00561E5C" w:rsidRPr="005D29AE">
              <w:rPr>
                <w:rFonts w:ascii="Verdana" w:hAnsi="Verdana" w:cs="Tahoma"/>
                <w:b/>
                <w:sz w:val="22"/>
                <w:szCs w:val="22"/>
              </w:rPr>
              <w:t>6</w:t>
            </w:r>
            <w:r w:rsidRPr="005D29AE">
              <w:rPr>
                <w:rFonts w:ascii="Verdana" w:hAnsi="Verdana" w:cs="Tahoma"/>
                <w:b/>
                <w:sz w:val="22"/>
                <w:szCs w:val="22"/>
              </w:rPr>
              <w:t xml:space="preserve"> TB</w:t>
            </w:r>
            <w:r w:rsidR="008F4129" w:rsidRPr="005D29AE"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6A66FE34" w14:textId="00C01718" w:rsidR="008F4129" w:rsidRPr="005D29AE" w:rsidRDefault="006C2A7A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 xml:space="preserve">Procesor: minimum </w:t>
            </w:r>
            <w:r w:rsidR="00ED0625" w:rsidRPr="005D29AE">
              <w:rPr>
                <w:rFonts w:ascii="Verdana" w:hAnsi="Verdana" w:cs="Tahoma"/>
                <w:sz w:val="22"/>
                <w:szCs w:val="22"/>
              </w:rPr>
              <w:t>czterordzeniowy 1.5 GHz</w:t>
            </w:r>
          </w:p>
          <w:p w14:paraId="24861724" w14:textId="64A60E45" w:rsidR="008F4129" w:rsidRPr="005D29AE" w:rsidRDefault="008F4129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Pamięć RAM: minimum</w:t>
            </w:r>
            <w:r w:rsidR="00E04E8E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ED0625" w:rsidRPr="005D29AE">
              <w:rPr>
                <w:rFonts w:ascii="Verdana" w:hAnsi="Verdana" w:cs="Tahoma"/>
                <w:sz w:val="22"/>
                <w:szCs w:val="22"/>
              </w:rPr>
              <w:t>4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GB</w:t>
            </w:r>
          </w:p>
          <w:p w14:paraId="4CC526CC" w14:textId="4CDC7CC1" w:rsidR="00F95F19" w:rsidRPr="005D29AE" w:rsidRDefault="00ED0625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4</w:t>
            </w:r>
            <w:r w:rsidR="00F95F19" w:rsidRPr="005D29AE">
              <w:rPr>
                <w:rFonts w:ascii="Verdana" w:hAnsi="Verdana" w:cs="Tahoma"/>
                <w:sz w:val="22"/>
                <w:szCs w:val="22"/>
              </w:rPr>
              <w:t xml:space="preserve"> wnęk</w:t>
            </w:r>
            <w:r w:rsidRPr="005D29AE">
              <w:rPr>
                <w:rFonts w:ascii="Verdana" w:hAnsi="Verdana" w:cs="Tahoma"/>
                <w:sz w:val="22"/>
                <w:szCs w:val="22"/>
              </w:rPr>
              <w:t>i</w:t>
            </w:r>
            <w:r w:rsidR="00F95F19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wyposażone </w:t>
            </w:r>
            <w:r w:rsidR="00F95F19" w:rsidRPr="005D29AE">
              <w:rPr>
                <w:rFonts w:ascii="Verdana" w:hAnsi="Verdana" w:cs="Tahoma"/>
                <w:sz w:val="22"/>
                <w:szCs w:val="22"/>
              </w:rPr>
              <w:t>w kieszenie na dyski</w:t>
            </w:r>
          </w:p>
          <w:p w14:paraId="5DA19098" w14:textId="09AE1AA2" w:rsidR="00F75820" w:rsidRPr="005D29AE" w:rsidRDefault="00E04E8E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obsługiwanych dysków: 2,5”</w:t>
            </w:r>
            <w:r w:rsidR="00F95F19" w:rsidRPr="005D29AE">
              <w:rPr>
                <w:rFonts w:ascii="Verdana" w:hAnsi="Verdana" w:cs="Tahoma"/>
                <w:sz w:val="22"/>
                <w:szCs w:val="22"/>
              </w:rPr>
              <w:t xml:space="preserve"> / </w:t>
            </w:r>
            <w:r w:rsidRPr="005D29AE">
              <w:rPr>
                <w:rFonts w:ascii="Verdana" w:hAnsi="Verdana" w:cs="Tahoma"/>
                <w:sz w:val="22"/>
                <w:szCs w:val="22"/>
              </w:rPr>
              <w:t>3,5” SATA HDD</w:t>
            </w:r>
            <w:r w:rsidR="00F95F19" w:rsidRPr="005D29AE">
              <w:rPr>
                <w:rFonts w:ascii="Verdana" w:hAnsi="Verdana" w:cs="Tahoma"/>
                <w:sz w:val="22"/>
                <w:szCs w:val="22"/>
              </w:rPr>
              <w:t>/SSD</w:t>
            </w:r>
          </w:p>
          <w:p w14:paraId="774080A1" w14:textId="7B09CBD4" w:rsidR="005F2F83" w:rsidRPr="005D29AE" w:rsidRDefault="005F2F83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Interfejs dysków: SATA 6</w:t>
            </w:r>
            <w:r w:rsidR="00DE6CCB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sz w:val="22"/>
                <w:szCs w:val="22"/>
              </w:rPr>
              <w:t>Gb/s</w:t>
            </w:r>
          </w:p>
          <w:p w14:paraId="5146E712" w14:textId="7D72EEC2" w:rsidR="005F2F83" w:rsidRPr="005D29AE" w:rsidRDefault="005F2F83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Mechanizm Hot-Swap</w:t>
            </w:r>
          </w:p>
          <w:p w14:paraId="5E37DA3F" w14:textId="017ACC2B" w:rsidR="00701FE7" w:rsidRPr="005D29AE" w:rsidRDefault="00701FE7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256-bitowe szyfrowanie AES</w:t>
            </w:r>
          </w:p>
          <w:p w14:paraId="4E6510B0" w14:textId="19F483C1" w:rsidR="00F95F19" w:rsidRPr="005D29AE" w:rsidRDefault="00F95F19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Ethernet 1Gb</w:t>
            </w:r>
            <w:r w:rsidR="00FC5D4A" w:rsidRPr="005D29AE">
              <w:rPr>
                <w:rFonts w:ascii="Verdana" w:hAnsi="Verdana" w:cs="Tahoma"/>
                <w:sz w:val="22"/>
                <w:szCs w:val="22"/>
              </w:rPr>
              <w:t>E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(RJ45)</w:t>
            </w:r>
            <w:r w:rsidR="00ED0625" w:rsidRPr="005D29AE">
              <w:rPr>
                <w:rFonts w:ascii="Verdana" w:hAnsi="Verdana" w:cs="Tahoma"/>
                <w:sz w:val="22"/>
                <w:szCs w:val="22"/>
              </w:rPr>
              <w:t xml:space="preserve"> lub szybszy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: minimum </w:t>
            </w:r>
            <w:r w:rsidR="00ED0625" w:rsidRPr="005D29AE">
              <w:rPr>
                <w:rFonts w:ascii="Verdana" w:hAnsi="Verdana" w:cs="Tahoma"/>
                <w:sz w:val="22"/>
                <w:szCs w:val="22"/>
              </w:rPr>
              <w:t>2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sztuki</w:t>
            </w:r>
          </w:p>
          <w:p w14:paraId="226AB279" w14:textId="059A2DEE" w:rsidR="00653CC9" w:rsidRPr="005D29AE" w:rsidRDefault="00712802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Port USB 3.x: m</w:t>
            </w:r>
            <w:r w:rsidR="00653CC9" w:rsidRPr="005D29AE">
              <w:rPr>
                <w:rFonts w:ascii="Verdana" w:hAnsi="Verdana" w:cs="Tahoma"/>
                <w:sz w:val="22"/>
                <w:szCs w:val="22"/>
              </w:rPr>
              <w:t xml:space="preserve">inimum </w:t>
            </w:r>
            <w:r w:rsidR="00ED0625" w:rsidRPr="005D29AE">
              <w:rPr>
                <w:rFonts w:ascii="Verdana" w:hAnsi="Verdana" w:cs="Tahoma"/>
                <w:sz w:val="22"/>
                <w:szCs w:val="22"/>
              </w:rPr>
              <w:t>1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sztuka</w:t>
            </w:r>
          </w:p>
          <w:p w14:paraId="6EA11150" w14:textId="77777777" w:rsidR="00ED0625" w:rsidRPr="005D29AE" w:rsidRDefault="00ED0625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Agregacja łączy</w:t>
            </w:r>
          </w:p>
          <w:p w14:paraId="1A7AA9F5" w14:textId="77777777" w:rsidR="00ED0625" w:rsidRPr="005D29AE" w:rsidRDefault="00ED0625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Wake on LAN (WOL)</w:t>
            </w:r>
          </w:p>
          <w:p w14:paraId="3E691214" w14:textId="77777777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Obsługa RAID: co najmniej RAID 0, 1, 5, 6, 10</w:t>
            </w:r>
          </w:p>
          <w:p w14:paraId="7BCE3466" w14:textId="21893C52" w:rsidR="00ED0625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Uprawnienia: Windows ACL</w:t>
            </w:r>
          </w:p>
          <w:p w14:paraId="1AC96A13" w14:textId="77777777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Diagnostyka: komunikaty dźwiękowe oraz optyczne (diody LED lub wyświetlacz)</w:t>
            </w:r>
          </w:p>
          <w:p w14:paraId="3D74C331" w14:textId="77777777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System monitorowania i powiadamiania o błędach działania twardego dysku S.M.A.R.T.</w:t>
            </w:r>
          </w:p>
          <w:p w14:paraId="616E185F" w14:textId="2E7A1B73" w:rsidR="002403C6" w:rsidRPr="005D29AE" w:rsidRDefault="00712802" w:rsidP="005D29AE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eastAsia="Calibri" w:hAnsi="Verdana" w:cs="Tahoma"/>
                <w:sz w:val="22"/>
                <w:szCs w:val="22"/>
              </w:rPr>
            </w:pPr>
            <w:r w:rsidRPr="005D29AE">
              <w:rPr>
                <w:rFonts w:ascii="Verdana" w:eastAsia="Calibri" w:hAnsi="Verdana" w:cs="Tahoma"/>
                <w:sz w:val="22"/>
                <w:szCs w:val="22"/>
              </w:rPr>
              <w:t>Wysyłanie zdarzeń systemowych z wykorzystaniem SMTP (e-mail)</w:t>
            </w:r>
          </w:p>
          <w:p w14:paraId="3A005F09" w14:textId="57A9D70B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Automatyczne blokowanie nieautoryzowanego dostępu</w:t>
            </w:r>
          </w:p>
          <w:p w14:paraId="0076EAE2" w14:textId="54F8DB3A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obudowy: desktop, tower</w:t>
            </w:r>
          </w:p>
          <w:p w14:paraId="148FBBA1" w14:textId="77777777" w:rsidR="002403C6" w:rsidRPr="005D29AE" w:rsidRDefault="002403C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0A8285AD" w14:textId="7B04CC24" w:rsidR="008F4129" w:rsidRPr="005D29AE" w:rsidRDefault="0043448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317" w:hanging="317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Dysk</w:t>
            </w:r>
            <w:r w:rsidR="007A74D1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2403C6" w:rsidRPr="005D29AE">
              <w:rPr>
                <w:rFonts w:ascii="Verdana" w:hAnsi="Verdana" w:cs="Tahoma"/>
                <w:sz w:val="22"/>
                <w:szCs w:val="22"/>
              </w:rPr>
              <w:t>6</w:t>
            </w:r>
            <w:r w:rsidR="007A74D1" w:rsidRPr="005D29AE">
              <w:rPr>
                <w:rFonts w:ascii="Verdana" w:hAnsi="Verdana" w:cs="Tahoma"/>
                <w:sz w:val="22"/>
                <w:szCs w:val="22"/>
              </w:rPr>
              <w:t>TB SATA</w:t>
            </w:r>
            <w:r w:rsidRPr="005D29AE">
              <w:rPr>
                <w:rFonts w:ascii="Verdana" w:hAnsi="Verdana" w:cs="Tahoma"/>
                <w:sz w:val="22"/>
                <w:szCs w:val="22"/>
              </w:rPr>
              <w:t>:</w:t>
            </w:r>
          </w:p>
          <w:p w14:paraId="0C6382C2" w14:textId="77777777" w:rsidR="00D45BA0" w:rsidRPr="005D29AE" w:rsidRDefault="00AC31B5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Model dysku zgodny z listą zalecanych</w:t>
            </w:r>
            <w:r w:rsidR="00D45BA0" w:rsidRPr="005D29AE">
              <w:rPr>
                <w:rFonts w:ascii="Verdana" w:hAnsi="Verdana" w:cs="Tahoma"/>
                <w:sz w:val="22"/>
                <w:szCs w:val="22"/>
              </w:rPr>
              <w:t xml:space="preserve"> przez producenta urządzenia dla oferowanego serwera plików NAS</w:t>
            </w:r>
          </w:p>
          <w:p w14:paraId="5A97923E" w14:textId="7B3A26C1" w:rsidR="00D45BA0" w:rsidRPr="005D29AE" w:rsidRDefault="00D45BA0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Ilość dysków: 4 sztuki</w:t>
            </w:r>
          </w:p>
          <w:p w14:paraId="2F37AA96" w14:textId="7F5E4D55" w:rsidR="00D45BA0" w:rsidRPr="005D29AE" w:rsidRDefault="0043448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Pojem</w:t>
            </w:r>
            <w:r w:rsidR="00E303E7" w:rsidRPr="005D29AE">
              <w:rPr>
                <w:rFonts w:ascii="Verdana" w:hAnsi="Verdana" w:cs="Tahoma"/>
                <w:sz w:val="22"/>
                <w:szCs w:val="22"/>
              </w:rPr>
              <w:t>n</w:t>
            </w:r>
            <w:r w:rsidR="00D45BA0" w:rsidRPr="005D29AE">
              <w:rPr>
                <w:rFonts w:ascii="Verdana" w:hAnsi="Verdana" w:cs="Tahoma"/>
                <w:sz w:val="22"/>
                <w:szCs w:val="22"/>
              </w:rPr>
              <w:t>ość pojedynczego dysku</w:t>
            </w:r>
            <w:r w:rsidR="00E303E7" w:rsidRPr="005D29AE">
              <w:rPr>
                <w:rFonts w:ascii="Verdana" w:hAnsi="Verdana" w:cs="Tahoma"/>
                <w:sz w:val="22"/>
                <w:szCs w:val="22"/>
              </w:rPr>
              <w:t>: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2403C6" w:rsidRPr="005D29AE">
              <w:rPr>
                <w:rFonts w:ascii="Verdana" w:hAnsi="Verdana" w:cs="Tahoma"/>
                <w:sz w:val="22"/>
                <w:szCs w:val="22"/>
              </w:rPr>
              <w:t>6</w:t>
            </w:r>
            <w:r w:rsidR="00D45BA0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sz w:val="22"/>
                <w:szCs w:val="22"/>
              </w:rPr>
              <w:t>TB</w:t>
            </w:r>
          </w:p>
          <w:p w14:paraId="08E368FA" w14:textId="41DD75AF" w:rsidR="00D45BA0" w:rsidRPr="005D29AE" w:rsidRDefault="00434486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Interfejs SATA 6</w:t>
            </w:r>
            <w:r w:rsidR="00DE6CCB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sz w:val="22"/>
                <w:szCs w:val="22"/>
              </w:rPr>
              <w:t>Gb/s</w:t>
            </w:r>
          </w:p>
          <w:p w14:paraId="53DB9CB7" w14:textId="65B0E2C6" w:rsidR="00A27721" w:rsidRPr="005D29AE" w:rsidRDefault="00D45BA0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Obudowa</w:t>
            </w:r>
            <w:r w:rsidR="00434486" w:rsidRPr="005D29AE">
              <w:rPr>
                <w:rFonts w:ascii="Verdana" w:hAnsi="Verdana" w:cs="Tahoma"/>
                <w:sz w:val="22"/>
                <w:szCs w:val="22"/>
              </w:rPr>
              <w:t xml:space="preserve"> 3,5”</w:t>
            </w:r>
          </w:p>
          <w:p w14:paraId="718FC598" w14:textId="2234C17C" w:rsidR="00C47FEE" w:rsidRPr="005D29AE" w:rsidRDefault="00A27721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Rozmiar bufo</w:t>
            </w:r>
            <w:r w:rsidR="00C47FEE" w:rsidRPr="005D29AE">
              <w:rPr>
                <w:rFonts w:ascii="Verdana" w:hAnsi="Verdana" w:cs="Tahoma"/>
                <w:sz w:val="22"/>
                <w:szCs w:val="22"/>
              </w:rPr>
              <w:t>ru:</w:t>
            </w:r>
            <w:r w:rsidR="00057AC3" w:rsidRPr="005D29AE">
              <w:rPr>
                <w:rFonts w:ascii="Verdana" w:hAnsi="Verdana" w:cs="Tahoma"/>
                <w:sz w:val="22"/>
                <w:szCs w:val="22"/>
              </w:rPr>
              <w:t xml:space="preserve"> 256</w:t>
            </w:r>
            <w:r w:rsidR="00832157"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057AC3" w:rsidRPr="005D29AE">
              <w:rPr>
                <w:rFonts w:ascii="Verdana" w:hAnsi="Verdana" w:cs="Tahoma"/>
                <w:sz w:val="22"/>
                <w:szCs w:val="22"/>
              </w:rPr>
              <w:t>M</w:t>
            </w:r>
            <w:r w:rsidR="002B7004" w:rsidRPr="005D29AE">
              <w:rPr>
                <w:rFonts w:ascii="Verdana" w:hAnsi="Verdana" w:cs="Tahoma"/>
                <w:sz w:val="22"/>
                <w:szCs w:val="22"/>
              </w:rPr>
              <w:t>B</w:t>
            </w:r>
          </w:p>
          <w:p w14:paraId="209D61EE" w14:textId="6F0F226B" w:rsidR="00F65403" w:rsidRPr="005D29AE" w:rsidRDefault="00F65403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Charakter pracy dysku:</w:t>
            </w:r>
            <w:r w:rsidR="00F121F2" w:rsidRPr="005D29AE">
              <w:rPr>
                <w:rFonts w:ascii="Verdana" w:hAnsi="Verdana" w:cs="Tahoma"/>
                <w:sz w:val="22"/>
                <w:szCs w:val="22"/>
              </w:rPr>
              <w:t xml:space="preserve"> praca ciągła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24/7</w:t>
            </w:r>
          </w:p>
          <w:p w14:paraId="7668CFF6" w14:textId="7E02551B" w:rsidR="00F1536C" w:rsidRPr="005D29AE" w:rsidRDefault="00C47FEE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MTTF</w:t>
            </w:r>
            <w:r w:rsidR="002C367C" w:rsidRPr="005D29AE">
              <w:rPr>
                <w:rFonts w:ascii="Verdana" w:hAnsi="Verdana" w:cs="Tahoma"/>
                <w:sz w:val="22"/>
                <w:szCs w:val="22"/>
              </w:rPr>
              <w:t>/MTBF</w:t>
            </w:r>
            <w:r w:rsidRPr="005D29AE">
              <w:rPr>
                <w:rFonts w:ascii="Verdana" w:hAnsi="Verdana" w:cs="Tahoma"/>
                <w:sz w:val="22"/>
                <w:szCs w:val="22"/>
              </w:rPr>
              <w:t>:</w:t>
            </w:r>
            <w:r w:rsidR="002C367C" w:rsidRPr="005D29AE">
              <w:rPr>
                <w:rFonts w:ascii="Verdana" w:hAnsi="Verdana" w:cs="Tahoma"/>
                <w:sz w:val="22"/>
                <w:szCs w:val="22"/>
              </w:rPr>
              <w:t xml:space="preserve"> minimum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5976B1" w:rsidRPr="005D29AE">
              <w:rPr>
                <w:rFonts w:ascii="Verdana" w:hAnsi="Verdana" w:cs="Tahoma"/>
                <w:sz w:val="22"/>
                <w:szCs w:val="22"/>
              </w:rPr>
              <w:t>1</w:t>
            </w:r>
            <w:r w:rsidRPr="005D29AE">
              <w:rPr>
                <w:rFonts w:ascii="Verdana" w:hAnsi="Verdana" w:cs="Tahoma"/>
                <w:sz w:val="22"/>
                <w:szCs w:val="22"/>
              </w:rPr>
              <w:t xml:space="preserve"> mln</w:t>
            </w:r>
            <w:r w:rsidR="00F65403" w:rsidRPr="005D29AE">
              <w:rPr>
                <w:rFonts w:ascii="Verdana" w:hAnsi="Verdana" w:cs="Tahoma"/>
                <w:sz w:val="22"/>
                <w:szCs w:val="22"/>
              </w:rPr>
              <w:t xml:space="preserve"> godzin</w:t>
            </w:r>
          </w:p>
          <w:p w14:paraId="148F2805" w14:textId="0839587F" w:rsidR="001F68E4" w:rsidRPr="005D29AE" w:rsidRDefault="001F68E4" w:rsidP="005D29AE">
            <w:pPr>
              <w:pStyle w:val="Akapitzlist1"/>
              <w:numPr>
                <w:ilvl w:val="0"/>
                <w:numId w:val="1"/>
              </w:numPr>
              <w:spacing w:line="276" w:lineRule="auto"/>
              <w:ind w:left="742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</w:t>
            </w:r>
            <w:r w:rsidR="00F121F2" w:rsidRPr="005D29AE">
              <w:rPr>
                <w:rFonts w:ascii="Verdana" w:hAnsi="Verdana" w:cs="Tahoma"/>
                <w:sz w:val="22"/>
                <w:szCs w:val="22"/>
              </w:rPr>
              <w:t>, przeznaczony na polski rynek</w:t>
            </w:r>
          </w:p>
          <w:p w14:paraId="4C4EEDCD" w14:textId="59E01B44" w:rsidR="008F4129" w:rsidRPr="005D29AE" w:rsidRDefault="008F4129" w:rsidP="005D29AE">
            <w:pPr>
              <w:spacing w:before="24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 xml:space="preserve">Okres rękojmi (gwarancji) w miesiącach: minimum </w:t>
            </w:r>
            <w:r w:rsidR="002403C6" w:rsidRPr="005D29AE">
              <w:rPr>
                <w:rFonts w:ascii="Verdana" w:hAnsi="Verdana" w:cs="Tahoma"/>
                <w:sz w:val="22"/>
                <w:szCs w:val="22"/>
              </w:rPr>
              <w:t>24</w:t>
            </w:r>
            <w:r w:rsidR="00FA58CF" w:rsidRPr="005D29AE">
              <w:rPr>
                <w:rFonts w:ascii="Verdana" w:hAnsi="Verdana" w:cs="Tahoma"/>
                <w:sz w:val="22"/>
                <w:szCs w:val="22"/>
              </w:rPr>
              <w:t xml:space="preserve"> (serwer plików NAS), minimum </w:t>
            </w:r>
            <w:r w:rsidR="005976B1" w:rsidRPr="005D29AE">
              <w:rPr>
                <w:rFonts w:ascii="Verdana" w:hAnsi="Verdana" w:cs="Tahoma"/>
                <w:sz w:val="22"/>
                <w:szCs w:val="22"/>
              </w:rPr>
              <w:t>36</w:t>
            </w:r>
            <w:r w:rsidR="00FA58CF" w:rsidRPr="005D29AE">
              <w:rPr>
                <w:rFonts w:ascii="Verdana" w:hAnsi="Verdana" w:cs="Tahoma"/>
                <w:sz w:val="22"/>
                <w:szCs w:val="22"/>
              </w:rPr>
              <w:t xml:space="preserve"> miesięcy (dyski)</w:t>
            </w:r>
          </w:p>
          <w:p w14:paraId="74F9DD2D" w14:textId="77777777" w:rsidR="0090171C" w:rsidRPr="005D29AE" w:rsidRDefault="008F4129" w:rsidP="005D29AE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30A710B1" w14:textId="3753008F" w:rsidR="0090171C" w:rsidRPr="005D29AE" w:rsidRDefault="00F22E8B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</w:tcPr>
          <w:p w14:paraId="1B7FAD30" w14:textId="57393FD1" w:rsidR="00AC1FDA" w:rsidRDefault="005C2665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 w:rsidR="00AC1FDA"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3C27F8">
              <w:rPr>
                <w:rFonts w:ascii="Verdana" w:hAnsi="Verdana" w:cs="Tahoma"/>
                <w:b/>
                <w:sz w:val="22"/>
                <w:szCs w:val="22"/>
              </w:rPr>
              <w:t>……………………</w:t>
            </w:r>
          </w:p>
          <w:p w14:paraId="3F70AAAC" w14:textId="1D6AFEC4" w:rsidR="0090171C" w:rsidRDefault="00EC4E8A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</w:t>
            </w:r>
            <w:r w:rsidR="003C27F8">
              <w:rPr>
                <w:rFonts w:ascii="Verdana" w:hAnsi="Verdana" w:cs="Tahoma"/>
                <w:b/>
                <w:sz w:val="22"/>
                <w:szCs w:val="22"/>
              </w:rPr>
              <w:t>……………………...</w:t>
            </w:r>
          </w:p>
          <w:p w14:paraId="4C030447" w14:textId="275400D7" w:rsidR="005168C9" w:rsidRDefault="005168C9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 dysku:</w:t>
            </w:r>
            <w:r w:rsidR="003C27F8">
              <w:rPr>
                <w:rFonts w:ascii="Verdana" w:hAnsi="Verdana" w:cs="Tahoma"/>
                <w:b/>
                <w:sz w:val="22"/>
                <w:szCs w:val="22"/>
              </w:rPr>
              <w:t>………………</w:t>
            </w:r>
          </w:p>
          <w:p w14:paraId="0EC29155" w14:textId="0A495695" w:rsidR="0062768B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 xml:space="preserve">zczegółowy opis techniczny i funkcjonalny oferowanego 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14382E32" w14:textId="1FD4F64C" w:rsidR="003C27F8" w:rsidRPr="005D29AE" w:rsidRDefault="003C27F8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</w:t>
            </w:r>
            <w:r w:rsidR="005B5E8D">
              <w:rPr>
                <w:rFonts w:ascii="Verdana" w:hAnsi="Verdana" w:cs="Tahoma"/>
                <w:b/>
                <w:sz w:val="22"/>
                <w:szCs w:val="22"/>
              </w:rPr>
              <w:t>………………………….</w:t>
            </w:r>
          </w:p>
        </w:tc>
        <w:tc>
          <w:tcPr>
            <w:tcW w:w="0" w:type="auto"/>
          </w:tcPr>
          <w:p w14:paraId="4A50EA1D" w14:textId="77777777" w:rsidR="0090171C" w:rsidRPr="005D29AE" w:rsidRDefault="0090171C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D322BFC" w14:textId="77777777" w:rsidR="0090171C" w:rsidRPr="005D29AE" w:rsidRDefault="0090171C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5B6A1F7B" w14:textId="77777777" w:rsidTr="001F2279">
        <w:tc>
          <w:tcPr>
            <w:tcW w:w="0" w:type="auto"/>
          </w:tcPr>
          <w:p w14:paraId="2190EEA5" w14:textId="5BADF67A" w:rsidR="005A68C4" w:rsidRPr="005D29AE" w:rsidRDefault="005A68C4" w:rsidP="005D29AE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</w:tcPr>
          <w:p w14:paraId="07E1FFB5" w14:textId="77777777" w:rsidR="005A68C4" w:rsidRPr="005D29AE" w:rsidRDefault="005A68C4" w:rsidP="005D29AE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Zestaw bezprzewodowy: klawiatura + mysz</w:t>
            </w:r>
          </w:p>
          <w:p w14:paraId="041B83F2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Rodzaj komunikacji: bezprzewodowa</w:t>
            </w:r>
          </w:p>
          <w:p w14:paraId="2EA18F71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Jeden odbiornik bezprzewodowy USB do obsługi klawiatury oraz myszy</w:t>
            </w:r>
          </w:p>
          <w:p w14:paraId="0708A231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Rodzaj zasilania: bateryjne (baterie w zestawie)</w:t>
            </w:r>
          </w:p>
          <w:p w14:paraId="7142F7DB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Kolor wiodący: czarny lub ciemnoszary</w:t>
            </w:r>
          </w:p>
          <w:p w14:paraId="312B8665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klawiatura:</w:t>
            </w:r>
          </w:p>
          <w:p w14:paraId="6DCF91A7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Obsługa funkcji multimedialnych: głośniej/ciszej/wyciszenie</w:t>
            </w:r>
          </w:p>
          <w:p w14:paraId="4F13A004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Długość najdłuższego boku klawiatury: minimum 42 cm</w:t>
            </w:r>
          </w:p>
          <w:p w14:paraId="3EEE861B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Niski profil klawiszy, klawisze odporne na ścieranie</w:t>
            </w:r>
          </w:p>
          <w:p w14:paraId="5F9B8CAD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Wydzielona klawiatura numeryczna</w:t>
            </w:r>
          </w:p>
          <w:p w14:paraId="6D70C500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Przeznaczone na rynek polski (układ QWERTY)</w:t>
            </w:r>
          </w:p>
          <w:p w14:paraId="1A429061" w14:textId="32741BCB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 xml:space="preserve">Czas pracy na jednym zestawie baterii: co najmniej </w:t>
            </w:r>
            <w:r w:rsidR="00202BAA" w:rsidRPr="005D29AE">
              <w:rPr>
                <w:rFonts w:ascii="Verdana" w:hAnsi="Verdana" w:cs="Tahoma"/>
                <w:bCs/>
                <w:sz w:val="22"/>
                <w:szCs w:val="22"/>
              </w:rPr>
              <w:t>14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 miesiące</w:t>
            </w:r>
          </w:p>
          <w:p w14:paraId="06A9AAFD" w14:textId="77777777" w:rsidR="005A68C4" w:rsidRPr="005D29AE" w:rsidRDefault="005A68C4" w:rsidP="005D29AE">
            <w:pPr>
              <w:spacing w:line="276" w:lineRule="auto"/>
              <w:ind w:left="317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mysz:</w:t>
            </w:r>
          </w:p>
          <w:p w14:paraId="361165E8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Technologia wykrywania ruchu: optyczna</w:t>
            </w:r>
          </w:p>
          <w:p w14:paraId="547F3F62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Długość najdłuższego boku myszy: minimum 9,5 cm</w:t>
            </w:r>
          </w:p>
          <w:p w14:paraId="30AF8518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Liczba przycisków myszy: 3 przyciski</w:t>
            </w:r>
          </w:p>
          <w:p w14:paraId="5891B22C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Liczba rolek myszy: 1 rolka do przewijania</w:t>
            </w:r>
          </w:p>
          <w:p w14:paraId="686D349F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Wbudowany wyłącznik zasilania</w:t>
            </w:r>
          </w:p>
          <w:p w14:paraId="4088B485" w14:textId="77777777" w:rsidR="005A68C4" w:rsidRPr="005D29AE" w:rsidRDefault="005A68C4" w:rsidP="005D29AE">
            <w:pPr>
              <w:spacing w:line="276" w:lineRule="auto"/>
              <w:ind w:left="742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Czas pracy na jednym zestawie baterii: co najmniej 10 miesięcy</w:t>
            </w:r>
          </w:p>
          <w:p w14:paraId="34A051D7" w14:textId="77777777" w:rsidR="005A68C4" w:rsidRPr="005D29AE" w:rsidRDefault="005A68C4" w:rsidP="005D29AE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Okres rękojmi (gwarancji) w miesiącach: minimum 24</w:t>
            </w:r>
          </w:p>
          <w:p w14:paraId="501FEE35" w14:textId="0570621A" w:rsidR="005A68C4" w:rsidRPr="005D29AE" w:rsidRDefault="005A68C4" w:rsidP="005D29AE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74023EEB" w14:textId="7D98ED98" w:rsidR="005A68C4" w:rsidRPr="005D29AE" w:rsidRDefault="00407664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0" w:type="auto"/>
          </w:tcPr>
          <w:p w14:paraId="1E18CA4B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8156561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342913E7" w14:textId="4378BF22" w:rsidR="0062768B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1534AB25" w14:textId="6A547213" w:rsidR="005B5E8D" w:rsidRPr="005D29AE" w:rsidRDefault="005B5E8D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…………………………………….</w:t>
            </w:r>
          </w:p>
        </w:tc>
        <w:tc>
          <w:tcPr>
            <w:tcW w:w="0" w:type="auto"/>
          </w:tcPr>
          <w:p w14:paraId="209661F7" w14:textId="77777777" w:rsidR="005A68C4" w:rsidRPr="005D29AE" w:rsidRDefault="005A68C4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44390B0F" w14:textId="77777777" w:rsidR="005A68C4" w:rsidRPr="005D29AE" w:rsidRDefault="005A68C4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41F7B436" w14:textId="77777777" w:rsidTr="001F2279">
        <w:tc>
          <w:tcPr>
            <w:tcW w:w="0" w:type="auto"/>
          </w:tcPr>
          <w:p w14:paraId="70595B40" w14:textId="046A607B" w:rsidR="0004368A" w:rsidRPr="005D29AE" w:rsidRDefault="0004368A" w:rsidP="005D29AE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14:paraId="1B526C74" w14:textId="11DCA121" w:rsidR="0004368A" w:rsidRPr="005D29AE" w:rsidRDefault="0004368A" w:rsidP="005D29AE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Monitor LCD 27 calowy:</w:t>
            </w:r>
          </w:p>
          <w:p w14:paraId="44176865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Przekątna (cale): 27</w:t>
            </w:r>
          </w:p>
          <w:p w14:paraId="510CC4C1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Rozdzielczość: 2560 x 1440 px przy 75 Hz</w:t>
            </w:r>
          </w:p>
          <w:p w14:paraId="71E506B0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Format: 16:9</w:t>
            </w:r>
          </w:p>
          <w:p w14:paraId="7A3E8153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Matryca matowa</w:t>
            </w:r>
          </w:p>
          <w:p w14:paraId="4AF442DD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Typ matrycy: IPS</w:t>
            </w:r>
          </w:p>
          <w:p w14:paraId="17B5FFEA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Metoda podświetlenia: LED</w:t>
            </w:r>
          </w:p>
          <w:p w14:paraId="3C276F80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Kontrast: minimum 1000:1</w:t>
            </w:r>
          </w:p>
          <w:p w14:paraId="4FED63E1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Jasność: minimum 250 cd/m2</w:t>
            </w:r>
          </w:p>
          <w:p w14:paraId="611D9B88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Minimalny kąt widzenia (w poziomie): 178° (CR&gt;10)</w:t>
            </w:r>
          </w:p>
          <w:p w14:paraId="47E4A6B8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Minimalny kąt widzenia (w pionie): 178° (CR&gt;10)</w:t>
            </w:r>
          </w:p>
          <w:p w14:paraId="29DCB36B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Redukcja migotania: tak</w:t>
            </w:r>
          </w:p>
          <w:p w14:paraId="12DBC9CB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Redukcja niebieskiego światła: tak</w:t>
            </w:r>
          </w:p>
          <w:p w14:paraId="14D933E3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Złącza: minimum HDMI, DisplayPort</w:t>
            </w:r>
          </w:p>
          <w:p w14:paraId="6BA83559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Wbudowane głośniki: Tak (minimum 2 x 2 W)</w:t>
            </w:r>
          </w:p>
          <w:p w14:paraId="2F1385C7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Tuner TV: Nie</w:t>
            </w:r>
          </w:p>
          <w:p w14:paraId="1AFFF33E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Nachylenie: minimum -4° / +20°</w:t>
            </w:r>
          </w:p>
          <w:p w14:paraId="68236418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Typowy pobór mocy: maksymalnie 30 W</w:t>
            </w:r>
          </w:p>
          <w:p w14:paraId="30C3CD01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Monitor bez ramy z minimum 3 stron</w:t>
            </w:r>
          </w:p>
          <w:p w14:paraId="629C627F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Wiodący kolor obudowy: czarny lub ciemnoszary</w:t>
            </w:r>
          </w:p>
          <w:p w14:paraId="247B98C0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Mocowanie ścienne Vesa 100x100</w:t>
            </w:r>
          </w:p>
          <w:p w14:paraId="349FC5D5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Komplet okablowania (w tym kabel HDMI)</w:t>
            </w:r>
          </w:p>
          <w:p w14:paraId="70754C2D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Waga monitora bez podstawy: maksymalnie 5 kg</w:t>
            </w:r>
          </w:p>
          <w:p w14:paraId="5EF84558" w14:textId="77777777" w:rsidR="0004368A" w:rsidRPr="005D29AE" w:rsidRDefault="0004368A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Produkt fabrycznie nowy, przeznaczony na polski rynek</w:t>
            </w:r>
          </w:p>
          <w:p w14:paraId="2A09AF86" w14:textId="77777777" w:rsidR="0004368A" w:rsidRPr="005D29AE" w:rsidRDefault="0004368A" w:rsidP="005D29AE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Okres rękojmi (gwarancji) w miesiącach: minimum 24. </w:t>
            </w:r>
          </w:p>
          <w:p w14:paraId="2F0EA0AD" w14:textId="509F7F1F" w:rsidR="0004368A" w:rsidRPr="005D29AE" w:rsidRDefault="0004368A" w:rsidP="005D29AE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5F36CFE8" w14:textId="7820B5E4" w:rsidR="0004368A" w:rsidRPr="005D29AE" w:rsidRDefault="00407664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0" w:type="auto"/>
          </w:tcPr>
          <w:p w14:paraId="0026EA6A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6FFB925D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03F6F666" w14:textId="19DCB782" w:rsidR="0062768B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54D2E6EC" w14:textId="51120AA1" w:rsidR="005B5E8D" w:rsidRPr="005D29AE" w:rsidRDefault="005B5E8D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0" w:type="auto"/>
          </w:tcPr>
          <w:p w14:paraId="39F1DE4D" w14:textId="77777777" w:rsidR="0004368A" w:rsidRPr="005D29AE" w:rsidRDefault="0004368A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EE9FF66" w14:textId="77777777" w:rsidR="0004368A" w:rsidRPr="005D29AE" w:rsidRDefault="0004368A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36FC1034" w14:textId="77777777" w:rsidTr="001F2279">
        <w:tc>
          <w:tcPr>
            <w:tcW w:w="0" w:type="auto"/>
          </w:tcPr>
          <w:p w14:paraId="3D0EC2E0" w14:textId="33BC327F" w:rsidR="005353AE" w:rsidRPr="005D29AE" w:rsidRDefault="005353AE" w:rsidP="005D29AE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14:paraId="57AA0D46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Uchwyt do monitora LCD 21-28 cali:</w:t>
            </w:r>
          </w:p>
          <w:p w14:paraId="31CC0BED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Przeznaczenie: monitor 21”-28”</w:t>
            </w:r>
          </w:p>
          <w:p w14:paraId="7BF2403C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Poprawne działanie z monitorami o wadze do 8 kg</w:t>
            </w:r>
          </w:p>
          <w:p w14:paraId="17974665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Sprężyna gazowa pozwalająca na płynną regulację wysokości monitora</w:t>
            </w:r>
          </w:p>
          <w:p w14:paraId="21744944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Maksymalna wysokość uchwytu (względem blatu): minimum 350 mm</w:t>
            </w:r>
          </w:p>
          <w:p w14:paraId="052B6E81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Maksymalny wysięg ramienia: minimum 390 mm</w:t>
            </w:r>
          </w:p>
          <w:p w14:paraId="6E3AF233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Regulacja kąta pochylenia ekranu: minimum -15/+15 stopni</w:t>
            </w:r>
          </w:p>
          <w:p w14:paraId="666A763A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Regulacja obrotu prawo-lewo: minimum -90/+90 stopni (180 stopni)</w:t>
            </w:r>
          </w:p>
          <w:p w14:paraId="1D4677E6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Regulacja obrotu względem osi monitora (PIVOT) 360 stopni</w:t>
            </w:r>
          </w:p>
          <w:p w14:paraId="33726A74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Zgodność ze standardem VESA 100 (100 mm x 100 mm)</w:t>
            </w:r>
          </w:p>
          <w:p w14:paraId="476AAAF3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System zarządzania okablowaniem (prowadnice przewodów)</w:t>
            </w:r>
          </w:p>
          <w:p w14:paraId="622CF8B4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Podwójny system montażu: na krawędź blatu (grubość blatu w  minimalnym zakresie 20-40mm) oraz przez otwór w blacie</w:t>
            </w:r>
          </w:p>
          <w:p w14:paraId="724DF5B8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Kolor wiodący: czarny lub ciemnoszary</w:t>
            </w:r>
          </w:p>
          <w:p w14:paraId="33D87600" w14:textId="77777777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Instrukcja oraz komplet śrub w zestawie</w:t>
            </w:r>
          </w:p>
          <w:p w14:paraId="1233B60B" w14:textId="44FFA889" w:rsidR="005353AE" w:rsidRPr="005D29AE" w:rsidRDefault="005353AE" w:rsidP="005D29AE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Produkt fabrycznie nowy, przeznaczony na polski rynek</w:t>
            </w:r>
          </w:p>
          <w:p w14:paraId="54F8B24E" w14:textId="77777777" w:rsidR="005353AE" w:rsidRPr="005D29AE" w:rsidRDefault="005353AE" w:rsidP="005D29AE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Okres rękojmi (gwarancji) w miesiącach: minimum 24. </w:t>
            </w:r>
          </w:p>
          <w:p w14:paraId="7A56D840" w14:textId="63DD45EE" w:rsidR="005353AE" w:rsidRPr="005D29AE" w:rsidRDefault="005353AE" w:rsidP="005D29AE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70B2F706" w14:textId="46BE48E9" w:rsidR="005353AE" w:rsidRPr="005D29AE" w:rsidRDefault="00407664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44</w:t>
            </w:r>
          </w:p>
        </w:tc>
        <w:tc>
          <w:tcPr>
            <w:tcW w:w="0" w:type="auto"/>
          </w:tcPr>
          <w:p w14:paraId="0E8A410A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68EDD4AD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62DCDA30" w14:textId="016BA670" w:rsidR="0062768B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1CBB910D" w14:textId="3EE3A24E" w:rsidR="005B5E8D" w:rsidRPr="005D29AE" w:rsidRDefault="005B5E8D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…………………………………….</w:t>
            </w:r>
          </w:p>
        </w:tc>
        <w:tc>
          <w:tcPr>
            <w:tcW w:w="0" w:type="auto"/>
          </w:tcPr>
          <w:p w14:paraId="62B85A8A" w14:textId="77777777" w:rsidR="005353AE" w:rsidRPr="005D29AE" w:rsidRDefault="005353AE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5765086" w14:textId="77777777" w:rsidR="005353AE" w:rsidRPr="005D29AE" w:rsidRDefault="005353AE" w:rsidP="005D29AE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4FAF96E4" w14:textId="77777777" w:rsidTr="001F2279">
        <w:tc>
          <w:tcPr>
            <w:tcW w:w="0" w:type="auto"/>
          </w:tcPr>
          <w:p w14:paraId="07162003" w14:textId="4AA84E31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14:paraId="1C49DEE6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Komputer stacjonarny + system operacyjny:</w:t>
            </w:r>
          </w:p>
          <w:p w14:paraId="58F8DE5E" w14:textId="77777777" w:rsidR="001F2279" w:rsidRPr="00282E2D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Procesor o wydajności według testu Passmark CPU Mark (https://www.cpubenchmark.net/CPU_mega_page.html stan  na 02.09</w:t>
            </w: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>.2024): minimum 23100 punktów</w:t>
            </w:r>
          </w:p>
          <w:p w14:paraId="5E779A8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>System operacyjny: Microsoft Windows 11 Pro PL lub równoważny wydany nie wcześniej niż w 2021 roku, umożliwiający podłączenie do Active Directory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 oraz umożliwiający pracę z programami:</w:t>
            </w:r>
          </w:p>
          <w:p w14:paraId="2D7134B2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Generator Wniosków Aplikacyjnych,</w:t>
            </w:r>
          </w:p>
          <w:p w14:paraId="6AFF54D9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Quorum F-K, Quorum Kadry, Quorum Płace,</w:t>
            </w:r>
          </w:p>
          <w:p w14:paraId="6066EDE9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Płatnik,</w:t>
            </w:r>
          </w:p>
          <w:p w14:paraId="67C1DED5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SJO Bestia,</w:t>
            </w:r>
          </w:p>
          <w:p w14:paraId="138E6D65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EuroBudżet</w:t>
            </w:r>
          </w:p>
          <w:p w14:paraId="5A077144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Kontrola sprawozdań statystycznych - KontrolN,</w:t>
            </w:r>
          </w:p>
          <w:p w14:paraId="6A9112AB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oprogramowanie biurowe z pozycji 6 tabeli.</w:t>
            </w:r>
          </w:p>
          <w:p w14:paraId="5A862993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Pamięć RAM: minimum 16 GB, możliwość rozbudowy do co najmniej 64 GB</w:t>
            </w:r>
          </w:p>
          <w:p w14:paraId="67F5C51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slotów pamięci: minimum 2</w:t>
            </w:r>
          </w:p>
          <w:p w14:paraId="5A97EC22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dysku wewnętrznego: SSD</w:t>
            </w:r>
          </w:p>
          <w:p w14:paraId="114AC532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Złącze dysku wewnętrznego: M.2</w:t>
            </w:r>
          </w:p>
          <w:p w14:paraId="7C7BD7C4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Interfejs dysku wewnętrznego: PCIe/NVMe</w:t>
            </w:r>
          </w:p>
          <w:p w14:paraId="36117AC8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Pojemność dysku wewnętrznego: minimum 512 GB</w:t>
            </w:r>
          </w:p>
          <w:p w14:paraId="57A018C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Karta graficzna: zintegrowana</w:t>
            </w:r>
          </w:p>
          <w:p w14:paraId="33E481FC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Karta dźwiękowa: zintegrowana</w:t>
            </w:r>
          </w:p>
          <w:p w14:paraId="605B70A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Wbudowany Ethernet: minimum 1000 Mbps</w:t>
            </w:r>
          </w:p>
          <w:p w14:paraId="2EFD4A73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Całkowita ilość złącz USB: minimum 7</w:t>
            </w:r>
          </w:p>
          <w:p w14:paraId="461DF5D1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złącz USB 3.x: minimum 3</w:t>
            </w:r>
          </w:p>
          <w:p w14:paraId="066C3D2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złącz USB z tyłu obudowy: minimum 4</w:t>
            </w:r>
          </w:p>
          <w:p w14:paraId="0173B08F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złącz PCI Express x16: minimum 1</w:t>
            </w:r>
          </w:p>
          <w:p w14:paraId="4E48FCD2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Zgodność z cyfrowym złączem wideo zaoferowanego w pozycji 3 monitora. Zamawiający wymaga zastosowania cyfrowej transmisji sygnału wideo (HDMI, Displayport). Jeżeli okablowanie monitora z pozycji 3 nie pozwala na wskazane podłączenie, należy dostarczyć kabel (minimum 2 metry długości) lub adapter, który to umożliwi.</w:t>
            </w:r>
          </w:p>
          <w:p w14:paraId="6117D7D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obudowy: SFF</w:t>
            </w:r>
          </w:p>
          <w:p w14:paraId="6ABFFFFC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Wiodący kolor obudowy: czarny, czarno-srebrny, czarno-szary lub ciemno szary</w:t>
            </w:r>
          </w:p>
          <w:p w14:paraId="62CC5F2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obudowy zapewniający właściwe chłodzenie elementów, wyciszenie jednostki</w:t>
            </w:r>
          </w:p>
          <w:p w14:paraId="556C527C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Zasilacz: maksymalnie 180 W o sprawności minimum 85%</w:t>
            </w:r>
          </w:p>
          <w:p w14:paraId="37A532AB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Maksymalna długość najkrótszego boku (mm): 100</w:t>
            </w:r>
          </w:p>
          <w:p w14:paraId="579598DF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Maksymalna długość najdłuższego boku (mm): 320</w:t>
            </w:r>
          </w:p>
          <w:p w14:paraId="2116792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Kabel zasilający</w:t>
            </w:r>
          </w:p>
          <w:p w14:paraId="7633AF33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Oryginalna mysz i klawiatura producenta oferowanego komputera</w:t>
            </w:r>
          </w:p>
          <w:p w14:paraId="37D5416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Komplet sterowników dla zaoferowanego systemu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operacyjnego</w:t>
            </w:r>
          </w:p>
          <w:p w14:paraId="0B3AA1ED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Produkt fabrycznie nowy, przeznaczony na rynek Polski</w:t>
            </w:r>
          </w:p>
          <w:p w14:paraId="6362B997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Certyfikaty (minimum):</w:t>
            </w:r>
          </w:p>
          <w:p w14:paraId="5D76D468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Energy Star</w:t>
            </w:r>
          </w:p>
          <w:p w14:paraId="32BF91F8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Znak bezpieczeństwa CE </w:t>
            </w:r>
          </w:p>
          <w:p w14:paraId="7A4F980E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RoHS</w:t>
            </w:r>
          </w:p>
          <w:p w14:paraId="5A893D6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Wyprodukowany po I kwartale 2023 roku</w:t>
            </w:r>
          </w:p>
          <w:p w14:paraId="5E0697F9" w14:textId="77777777" w:rsidR="001F2279" w:rsidRPr="005D29AE" w:rsidRDefault="001F2279" w:rsidP="001F2279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Okres rękojmi (gwarancji) w miesiącach: minimum 36</w:t>
            </w:r>
          </w:p>
          <w:p w14:paraId="76D6B9D3" w14:textId="3E0124B1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gwarancji: on-site, next business day</w:t>
            </w:r>
            <w:r>
              <w:rPr>
                <w:rFonts w:ascii="Verdana" w:hAnsi="Verdana" w:cs="Tahoma"/>
                <w:bCs/>
                <w:sz w:val="22"/>
                <w:szCs w:val="22"/>
              </w:rPr>
              <w:t xml:space="preserve">.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26A3D056" w14:textId="74994516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0" w:type="auto"/>
          </w:tcPr>
          <w:p w14:paraId="44CA1175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170C7C9D" w14:textId="77777777" w:rsidR="005B5E8D" w:rsidRDefault="005B5E8D" w:rsidP="005B5E8D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5B1B970F" w14:textId="566B32F8" w:rsidR="00AC1FDA" w:rsidRDefault="00AC1FDA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Procesor:</w:t>
            </w:r>
            <w:r w:rsidR="005B5E8D">
              <w:rPr>
                <w:rFonts w:ascii="Verdana" w:hAnsi="Verdana" w:cs="Tahoma"/>
                <w:b/>
                <w:sz w:val="22"/>
                <w:szCs w:val="22"/>
              </w:rPr>
              <w:t>……………………..</w:t>
            </w:r>
          </w:p>
          <w:p w14:paraId="38433492" w14:textId="2E0142C7" w:rsidR="0062768B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757C304E" w14:textId="0DD963A3" w:rsidR="005B5E8D" w:rsidRPr="005D29AE" w:rsidRDefault="005B5E8D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…………………………………….</w:t>
            </w:r>
          </w:p>
        </w:tc>
        <w:tc>
          <w:tcPr>
            <w:tcW w:w="0" w:type="auto"/>
          </w:tcPr>
          <w:p w14:paraId="385621F6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B61BD7F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34282964" w14:textId="77777777" w:rsidTr="001F2279">
        <w:tc>
          <w:tcPr>
            <w:tcW w:w="0" w:type="auto"/>
          </w:tcPr>
          <w:p w14:paraId="2B4CC52E" w14:textId="42C7A013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6.</w:t>
            </w:r>
          </w:p>
        </w:tc>
        <w:tc>
          <w:tcPr>
            <w:tcW w:w="0" w:type="auto"/>
          </w:tcPr>
          <w:p w14:paraId="50B3C3D6" w14:textId="50059101" w:rsidR="001F2279" w:rsidRPr="00282E2D" w:rsidRDefault="001F2279" w:rsidP="001F2279">
            <w:pPr>
              <w:spacing w:line="276" w:lineRule="auto"/>
              <w:ind w:hanging="6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Microsoft Office Home and Business 202</w:t>
            </w:r>
            <w:r w:rsidR="0049284F">
              <w:rPr>
                <w:rFonts w:ascii="Verdana" w:hAnsi="Verdana" w:cs="Tahoma"/>
                <w:b/>
                <w:sz w:val="22"/>
                <w:szCs w:val="22"/>
              </w:rPr>
              <w:t>4</w:t>
            </w:r>
            <w:r w:rsidRPr="005D29AE">
              <w:rPr>
                <w:rFonts w:ascii="Verdana" w:hAnsi="Verdana" w:cs="Tahoma"/>
                <w:b/>
                <w:sz w:val="22"/>
                <w:szCs w:val="22"/>
              </w:rPr>
              <w:t xml:space="preserve"> 32-bit/x64 Polish Eurozone Medialess BOX </w:t>
            </w:r>
            <w:r w:rsidRPr="00282E2D">
              <w:rPr>
                <w:rFonts w:ascii="Verdana" w:hAnsi="Verdana" w:cs="Tahoma"/>
                <w:b/>
                <w:sz w:val="22"/>
                <w:szCs w:val="22"/>
              </w:rPr>
              <w:t>lub równoważny spełniający poniższe parametry istotne dla Zamawiającego:</w:t>
            </w:r>
          </w:p>
          <w:p w14:paraId="1B6CC249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ab/>
              <w:t>Pełna zgodność z językiem Visual Basic for Applications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 (VBA)</w:t>
            </w:r>
          </w:p>
          <w:p w14:paraId="36662052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Możliwość otwierania i edycji plików o rozszerzeniach: doc, docx, xls, xlsx, ppt, pptx</w:t>
            </w:r>
          </w:p>
          <w:p w14:paraId="06F2AD4E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Wersja pudełkowa (BOX)</w:t>
            </w:r>
          </w:p>
          <w:p w14:paraId="26EF2FB3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W przypadku wymaganego klucza do instalacji/aktywacji oprogramowania, klucz należy dostarczyć na oryginalnym  nośniku (karta klucza produktu)</w:t>
            </w:r>
          </w:p>
          <w:p w14:paraId="3B355146" w14:textId="4105BFDE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•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ab/>
              <w:t>Produkt fabrycznie nowy</w:t>
            </w:r>
          </w:p>
        </w:tc>
        <w:tc>
          <w:tcPr>
            <w:tcW w:w="0" w:type="auto"/>
          </w:tcPr>
          <w:p w14:paraId="077BC2EC" w14:textId="0A177DBD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14:paraId="6229D718" w14:textId="04C10F9D" w:rsidR="00A015C4" w:rsidRDefault="00A015C4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N</w:t>
            </w:r>
            <w:r w:rsidRPr="00A015C4">
              <w:rPr>
                <w:rFonts w:ascii="Verdana" w:hAnsi="Verdana" w:cs="Tahoma"/>
                <w:b/>
                <w:sz w:val="22"/>
                <w:szCs w:val="22"/>
              </w:rPr>
              <w:t>azwa oprogramowania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 xml:space="preserve"> …………………………………………..</w:t>
            </w:r>
          </w:p>
          <w:p w14:paraId="0A1E5103" w14:textId="781BC374" w:rsidR="001F2279" w:rsidRDefault="00AC1FDA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Kod producenta: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………………….</w:t>
            </w:r>
          </w:p>
          <w:p w14:paraId="41D47252" w14:textId="32F2F72D" w:rsidR="00EF32E2" w:rsidRDefault="00EF32E2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Opis równoważności (jeżeli dotyczy)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3E6FBCE5" w14:textId="680E2448" w:rsidR="00EF32E2" w:rsidRDefault="00EF32E2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…………………………………………</w:t>
            </w:r>
          </w:p>
          <w:p w14:paraId="31F19F11" w14:textId="0E8001C4" w:rsidR="0062768B" w:rsidRPr="005D29AE" w:rsidRDefault="0062768B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D702605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26F554C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2E85FFF4" w14:textId="77777777" w:rsidTr="001F2279">
        <w:tc>
          <w:tcPr>
            <w:tcW w:w="0" w:type="auto"/>
          </w:tcPr>
          <w:p w14:paraId="201C7562" w14:textId="133E9FBE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14:paraId="519C0215" w14:textId="496E0B31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Notebook 14” + system operacyjny:</w:t>
            </w:r>
          </w:p>
          <w:p w14:paraId="15B69E07" w14:textId="3E40437E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Procesor o wydajności według testu Passmark CPU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Mark (</w:t>
            </w:r>
            <w:hyperlink r:id="rId8" w:history="1">
              <w:r w:rsidRPr="001D6860">
                <w:rPr>
                  <w:rStyle w:val="Hipercze"/>
                  <w:rFonts w:ascii="Verdana" w:hAnsi="Verdana" w:cs="Tahoma"/>
                  <w:bCs/>
                  <w:sz w:val="22"/>
                  <w:szCs w:val="22"/>
                </w:rPr>
                <w:t>https://www.cpubenchmark.net/CPU_mega_page.html</w:t>
              </w:r>
            </w:hyperlink>
            <w:r>
              <w:rPr>
                <w:rFonts w:ascii="Verdana" w:hAnsi="Verdana" w:cs="Tahoma"/>
                <w:bCs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stan na 02.09.2024): minimum 14700 punktów</w:t>
            </w:r>
          </w:p>
          <w:p w14:paraId="19D930BC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System operacyjny: Microsoft Windows 11 Pro </w:t>
            </w: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>PL lub równoważny wydany nie wcześniej niż w 2021 roku, umożliwiający podłączenie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 do Active Directory oraz umożliwiający pracę z programami:</w:t>
            </w:r>
          </w:p>
          <w:p w14:paraId="3C2F6CFF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Generator Wniosków Aplikacyjnych,</w:t>
            </w:r>
          </w:p>
          <w:p w14:paraId="02753E2B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Quorum F-K, Quorum Kadry, Quorum Płace,</w:t>
            </w:r>
          </w:p>
          <w:p w14:paraId="66DEAEB1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Płatnik,</w:t>
            </w:r>
          </w:p>
          <w:p w14:paraId="07E0A98D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SJO Bestia,</w:t>
            </w:r>
          </w:p>
          <w:p w14:paraId="50D54A42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EuroBudżet</w:t>
            </w:r>
          </w:p>
          <w:p w14:paraId="218E9D1F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Kontrola sprawozdań statystycznych - KontrolN,</w:t>
            </w:r>
          </w:p>
          <w:p w14:paraId="772E6B40" w14:textId="77777777" w:rsidR="001F2279" w:rsidRPr="005D29AE" w:rsidRDefault="001F2279" w:rsidP="001F2279">
            <w:pPr>
              <w:pStyle w:val="Akapitzlist"/>
              <w:numPr>
                <w:ilvl w:val="1"/>
                <w:numId w:val="6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oprogramowanie biurowe z pozycji 6 tabeli.</w:t>
            </w:r>
          </w:p>
          <w:p w14:paraId="0A0AF83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Pamięć RAM: minimum 32 GB, możliwość rozbudowy do 64 GB lub więcej</w:t>
            </w:r>
          </w:p>
          <w:p w14:paraId="36BE7CA6" w14:textId="74E895E6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Wewnętrzny dysk SSD PCIe/NVMe: minimum 512 GB</w:t>
            </w:r>
          </w:p>
          <w:p w14:paraId="3B0669C3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Matryca matowa 14” IPS o nominalnej rozdzielczości minimum 1920x1080</w:t>
            </w:r>
          </w:p>
          <w:p w14:paraId="1728B0C2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Karta dźwiękowa: zintegrowana (stereo)</w:t>
            </w:r>
          </w:p>
          <w:p w14:paraId="484187C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Karta graficzna: zintegrowana</w:t>
            </w:r>
          </w:p>
          <w:p w14:paraId="40FBB283" w14:textId="6D71476D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Bateria: minimum 3 – komorowa</w:t>
            </w:r>
          </w:p>
          <w:p w14:paraId="0949462D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Maksymalny czas pracy na baterii: minimum 8 godzin (wg testów producenta lub innego podmiotu)</w:t>
            </w:r>
          </w:p>
          <w:p w14:paraId="19339180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Wskaźnika: TouchPad</w:t>
            </w:r>
          </w:p>
          <w:p w14:paraId="57A81534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Wbudowana kamera VGA i mikrofon</w:t>
            </w:r>
          </w:p>
          <w:p w14:paraId="36024901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Wbudowany czytnik linii papilarnych</w:t>
            </w:r>
          </w:p>
          <w:p w14:paraId="0EC7444E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Klawiatura podświetlana</w:t>
            </w:r>
          </w:p>
          <w:p w14:paraId="0C711478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Wzmocniona konstrukcja</w:t>
            </w:r>
          </w:p>
          <w:p w14:paraId="1385D98F" w14:textId="0B908B59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Kolor obudowy: czarny lub szary</w:t>
            </w:r>
          </w:p>
          <w:p w14:paraId="0C2A4CC6" w14:textId="01E7A52F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Maksymalna waga: 1,5 kg</w:t>
            </w:r>
          </w:p>
          <w:p w14:paraId="3A1B5F17" w14:textId="363DCD94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Zasilacz w zestawie</w:t>
            </w:r>
          </w:p>
          <w:p w14:paraId="615F0D77" w14:textId="5395C84C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Produkt fabrycznie nowy, przeznaczony na rynek Polski</w:t>
            </w:r>
          </w:p>
          <w:p w14:paraId="50D28DFE" w14:textId="389E2C68" w:rsidR="001F2279" w:rsidRPr="00282E2D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1" w:hanging="234"/>
              <w:rPr>
                <w:rFonts w:ascii="Verdana" w:hAnsi="Verdana" w:cs="Tahoma"/>
                <w:bCs/>
                <w:sz w:val="22"/>
                <w:szCs w:val="22"/>
              </w:rPr>
            </w:pPr>
            <w:r w:rsidRPr="00282E2D">
              <w:rPr>
                <w:rFonts w:ascii="Verdana" w:hAnsi="Verdana" w:cs="Tahoma"/>
                <w:bCs/>
                <w:sz w:val="22"/>
                <w:szCs w:val="22"/>
              </w:rPr>
              <w:t>Wyprodukowany po I kwartale 2023 roku</w:t>
            </w:r>
          </w:p>
          <w:p w14:paraId="4613E751" w14:textId="77777777" w:rsidR="001F2279" w:rsidRPr="005D29AE" w:rsidRDefault="001F2279" w:rsidP="001F2279">
            <w:pPr>
              <w:spacing w:before="240" w:line="276" w:lineRule="auto"/>
              <w:ind w:left="318" w:hanging="31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Komunikacja:</w:t>
            </w:r>
          </w:p>
          <w:p w14:paraId="43073E26" w14:textId="77777777" w:rsidR="001F2279" w:rsidRPr="005D29AE" w:rsidRDefault="001F2279" w:rsidP="001F2279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Wewnętrzna karta sieciowa przewodowa Ethernet: minimum 1000 Mbps</w:t>
            </w:r>
          </w:p>
          <w:p w14:paraId="755224B6" w14:textId="77777777" w:rsidR="001F2279" w:rsidRPr="005D29AE" w:rsidRDefault="001F2279" w:rsidP="001F2279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Wewnętrzna karta sieciowa bezprzewodowa WiFi: 802.11 b/a/g/n/ac/ax</w:t>
            </w:r>
          </w:p>
          <w:p w14:paraId="6019C4A8" w14:textId="2D6ACD49" w:rsidR="001F2279" w:rsidRPr="005D29AE" w:rsidRDefault="001F2279" w:rsidP="001F2279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Wbudowany Bluetooth  5.x</w:t>
            </w:r>
          </w:p>
          <w:p w14:paraId="11848BE0" w14:textId="77777777" w:rsidR="001F2279" w:rsidRPr="005D29AE" w:rsidRDefault="001F2279" w:rsidP="001F2279">
            <w:pPr>
              <w:spacing w:before="240" w:line="276" w:lineRule="auto"/>
              <w:ind w:left="318" w:hanging="31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Porty wejścia / wyjścia:</w:t>
            </w:r>
          </w:p>
          <w:p w14:paraId="662557E7" w14:textId="77777777" w:rsidR="001F2279" w:rsidRPr="005D29AE" w:rsidRDefault="001F2279" w:rsidP="001F227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Wyjście HDMI lub micro HDMI</w:t>
            </w:r>
          </w:p>
          <w:p w14:paraId="7EB619D1" w14:textId="77777777" w:rsidR="001F2279" w:rsidRPr="005D29AE" w:rsidRDefault="001F2279" w:rsidP="001F227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Wyjście RJ45</w:t>
            </w:r>
          </w:p>
          <w:p w14:paraId="04D5B1C7" w14:textId="77777777" w:rsidR="001F2279" w:rsidRPr="005D29AE" w:rsidRDefault="001F2279" w:rsidP="001F227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USB 3.x: minimum 1 sztuki</w:t>
            </w:r>
          </w:p>
          <w:p w14:paraId="10A2D816" w14:textId="77777777" w:rsidR="001F2279" w:rsidRPr="005D29AE" w:rsidRDefault="001F2279" w:rsidP="001F227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Łączna ilość portów USB: minimum 4 sztuki</w:t>
            </w:r>
          </w:p>
          <w:p w14:paraId="6507EA05" w14:textId="460D8B39" w:rsidR="001F2279" w:rsidRPr="005D29AE" w:rsidRDefault="001F2279" w:rsidP="001F227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Złącze Thunderbolt 4: minimum 1 sztuka</w:t>
            </w:r>
          </w:p>
          <w:p w14:paraId="5CF22949" w14:textId="77777777" w:rsidR="001F2279" w:rsidRPr="005D29AE" w:rsidRDefault="001F2279" w:rsidP="001F2279">
            <w:pPr>
              <w:spacing w:before="240" w:line="276" w:lineRule="auto"/>
              <w:ind w:left="318" w:hanging="31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Wejścia / wyjścia audio:</w:t>
            </w:r>
          </w:p>
          <w:p w14:paraId="1630975E" w14:textId="534D70ED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Złącze audio: 2 x jack 3,5mm (mikrofon, słuchawki) lub 1x jack 3,5mm (gniazdo combo mikrofon/słuchawki)</w:t>
            </w:r>
          </w:p>
          <w:p w14:paraId="74915A7D" w14:textId="73F35C0C" w:rsidR="001F2279" w:rsidRPr="005D29AE" w:rsidRDefault="001F2279" w:rsidP="001F2279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Okres rękojmi (gwarancji) w miesiącach: minimum</w:t>
            </w:r>
            <w:r>
              <w:rPr>
                <w:rFonts w:ascii="Verdana" w:hAnsi="Verdana" w:cs="Tahoma"/>
                <w:bCs/>
                <w:sz w:val="22"/>
                <w:szCs w:val="22"/>
              </w:rPr>
              <w:t xml:space="preserve">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36</w:t>
            </w:r>
          </w:p>
          <w:p w14:paraId="074972B6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gwarancji: on-site, next business day</w:t>
            </w:r>
          </w:p>
          <w:p w14:paraId="7ECFE220" w14:textId="1E867C2C" w:rsidR="001F2279" w:rsidRPr="005D29AE" w:rsidRDefault="001F2279" w:rsidP="001F2279">
            <w:pPr>
              <w:spacing w:line="276" w:lineRule="auto"/>
              <w:ind w:left="27" w:hanging="6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0822E84E" w14:textId="16DF4028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0" w:type="auto"/>
          </w:tcPr>
          <w:p w14:paraId="4C038FA8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FAAF97F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5D6FB451" w14:textId="2DFE8667" w:rsidR="00AC1FDA" w:rsidRDefault="00AC1FDA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Procesor: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……………………..</w:t>
            </w:r>
          </w:p>
          <w:p w14:paraId="04840580" w14:textId="77777777" w:rsidR="000064D1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 xml:space="preserve"> </w:t>
            </w:r>
          </w:p>
          <w:p w14:paraId="3E36A36C" w14:textId="151DCA9F" w:rsidR="0062768B" w:rsidRPr="005D29AE" w:rsidRDefault="000064D1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…………..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………………………..</w:t>
            </w:r>
          </w:p>
        </w:tc>
        <w:tc>
          <w:tcPr>
            <w:tcW w:w="0" w:type="auto"/>
          </w:tcPr>
          <w:p w14:paraId="51282AB8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CFBAF6F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1A19ECB0" w14:textId="77777777" w:rsidTr="001F2279">
        <w:tc>
          <w:tcPr>
            <w:tcW w:w="0" w:type="auto"/>
          </w:tcPr>
          <w:p w14:paraId="57502997" w14:textId="393ED1DE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8.</w:t>
            </w:r>
          </w:p>
        </w:tc>
        <w:tc>
          <w:tcPr>
            <w:tcW w:w="0" w:type="auto"/>
          </w:tcPr>
          <w:p w14:paraId="4F486B94" w14:textId="42C16918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Stacja dokująca do notebooka:</w:t>
            </w:r>
          </w:p>
          <w:p w14:paraId="4AC40E1D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Pełna kompatybilność z notebookiem z pozycji 7 tabeli</w:t>
            </w:r>
          </w:p>
          <w:p w14:paraId="71F250E0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Zasilanie notebooka bezpośrednio ze stacji dokującej: minimum 65W</w:t>
            </w:r>
          </w:p>
          <w:p w14:paraId="4EA6951E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Wbudowane złącze LAN: minimum 1000 Mbps</w:t>
            </w:r>
          </w:p>
          <w:p w14:paraId="602751B0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Wbudowane złącze USB 3.x typu A: minimum 2 sztuki</w:t>
            </w:r>
          </w:p>
          <w:p w14:paraId="6A80045B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Wbudowane złącza wideo: HDMI i/lub DP</w:t>
            </w:r>
          </w:p>
          <w:p w14:paraId="3AC89BC5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podłączenia jednocześnie co najmniej 2 monitorów (w tym co najmniej 1 monitora 2K) w trybie rozszerzonego pulpitu (system Windows)</w:t>
            </w:r>
          </w:p>
          <w:p w14:paraId="6C20924D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złączy wideo: minimum 2 sztuki</w:t>
            </w:r>
          </w:p>
          <w:p w14:paraId="2D15066E" w14:textId="77777777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Dołączony zasilacz umożliwiający poprawną pracę stacji dokującej oraz ładowanie notebooka z wymaganą przez producenta notebooka mocą.</w:t>
            </w:r>
          </w:p>
          <w:p w14:paraId="0929AD22" w14:textId="219A0741" w:rsidR="001F2279" w:rsidRPr="005D29AE" w:rsidRDefault="001F2279" w:rsidP="001F2279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Dołączony przewód umożliwiający podłączenie stacji dokującej do notebooka.</w:t>
            </w:r>
          </w:p>
          <w:p w14:paraId="6B3D5B31" w14:textId="2A27D924" w:rsidR="001F2279" w:rsidRPr="005D29AE" w:rsidRDefault="001F2279" w:rsidP="001F2279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Okres rękojmi (gwarancji) w miesiącach: minimum 24</w:t>
            </w:r>
          </w:p>
          <w:p w14:paraId="395873B3" w14:textId="58D6FA63" w:rsidR="001F2279" w:rsidRPr="005D29AE" w:rsidRDefault="001F2279" w:rsidP="001F2279">
            <w:pPr>
              <w:spacing w:line="276" w:lineRule="auto"/>
              <w:ind w:left="27" w:hanging="6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115B7ECF" w14:textId="408A945A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528ADDBF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469D628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7E1C8A6F" w14:textId="570DA907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……………………….</w:t>
            </w:r>
          </w:p>
        </w:tc>
        <w:tc>
          <w:tcPr>
            <w:tcW w:w="0" w:type="auto"/>
          </w:tcPr>
          <w:p w14:paraId="27F7D038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8FBAC9D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27FD8B3C" w14:textId="77777777" w:rsidTr="001F2279">
        <w:tc>
          <w:tcPr>
            <w:tcW w:w="0" w:type="auto"/>
          </w:tcPr>
          <w:p w14:paraId="464595F6" w14:textId="31CB6C71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9.</w:t>
            </w:r>
          </w:p>
        </w:tc>
        <w:tc>
          <w:tcPr>
            <w:tcW w:w="0" w:type="auto"/>
          </w:tcPr>
          <w:p w14:paraId="5F37C32D" w14:textId="240EA43D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Licencja komercyjna Serwerowego Systemu Operacyjnego (SSO) Microsoft Windows Server Standard 2022 16 CORE</w:t>
            </w:r>
            <w:r w:rsidR="00CE2080">
              <w:rPr>
                <w:rFonts w:ascii="Verdana" w:hAnsi="Verdana" w:cs="Tahoma"/>
                <w:b/>
                <w:sz w:val="22"/>
                <w:szCs w:val="22"/>
              </w:rPr>
              <w:t xml:space="preserve"> CSP</w:t>
            </w:r>
            <w:r w:rsidRPr="005D29AE">
              <w:rPr>
                <w:rFonts w:ascii="Verdana" w:hAnsi="Verdana" w:cs="Tahoma"/>
                <w:b/>
                <w:sz w:val="22"/>
                <w:szCs w:val="22"/>
              </w:rPr>
              <w:t xml:space="preserve"> lub równoważny spełniający poniższe parametry istotne dla Zamawiającego:</w:t>
            </w:r>
          </w:p>
          <w:p w14:paraId="464D416B" w14:textId="77777777" w:rsidR="001F2279" w:rsidRPr="005D29AE" w:rsidRDefault="001F2279" w:rsidP="001F2279">
            <w:pPr>
              <w:spacing w:before="240" w:line="276" w:lineRule="auto"/>
              <w:ind w:left="318" w:hanging="31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Rodzaj i ilość licencji:</w:t>
            </w:r>
          </w:p>
          <w:p w14:paraId="4FFE7390" w14:textId="3032A21D" w:rsidR="00CE2080" w:rsidRPr="00CE2080" w:rsidRDefault="001F2279" w:rsidP="00CE2080">
            <w:pPr>
              <w:pStyle w:val="Akapitzlist"/>
              <w:numPr>
                <w:ilvl w:val="0"/>
                <w:numId w:val="4"/>
              </w:numPr>
              <w:ind w:left="312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CE2080">
              <w:rPr>
                <w:rFonts w:ascii="Verdana" w:hAnsi="Verdana" w:cs="Tahoma"/>
                <w:bCs/>
                <w:sz w:val="22"/>
                <w:szCs w:val="22"/>
              </w:rPr>
              <w:t xml:space="preserve">nowe licencje wieczyste, komercyjne, </w:t>
            </w:r>
            <w:r w:rsidR="00CE2080">
              <w:t xml:space="preserve"> </w:t>
            </w:r>
            <w:r w:rsidR="00CE2080" w:rsidRPr="00CE2080">
              <w:rPr>
                <w:rFonts w:ascii="Verdana" w:hAnsi="Verdana" w:cs="Tahoma"/>
                <w:bCs/>
                <w:sz w:val="22"/>
                <w:szCs w:val="22"/>
              </w:rPr>
              <w:t>z oficjalnego programu CSP (Cloud Solution Provider)</w:t>
            </w:r>
          </w:p>
          <w:p w14:paraId="36DD6DD6" w14:textId="6FA43779" w:rsidR="001F2279" w:rsidRPr="005D29AE" w:rsidRDefault="001F2279" w:rsidP="001F22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1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Zakup licencji oprogramowania jako uzupełnienie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stanu licencyjnego oprogramowania eksploatowanego w środowisku serwerowym (Windows Server 2022)</w:t>
            </w:r>
          </w:p>
          <w:p w14:paraId="121E653C" w14:textId="331E7395" w:rsidR="001F2279" w:rsidRPr="005D29AE" w:rsidRDefault="001F2279" w:rsidP="001F22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1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Licencje muszą pozwalać na swobodne przenoszenie pomiędzy serwerami (np. w przypadku wymiany sprzętu) które są w posiadaniu Zamawiającego i nie mogą być dedykowane tylko do jednego producenta sprzętu serwerowego</w:t>
            </w:r>
          </w:p>
          <w:p w14:paraId="14D5F86F" w14:textId="77777777" w:rsidR="001F2279" w:rsidRPr="005D29AE" w:rsidRDefault="001F2279" w:rsidP="001F22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1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ilość licencji na rdzeń: 16 sztuk licencji na rdzeń*</w:t>
            </w:r>
          </w:p>
          <w:p w14:paraId="6075D3B4" w14:textId="7A8655D9" w:rsidR="001F2279" w:rsidRPr="005D29AE" w:rsidRDefault="001F2279" w:rsidP="001F22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1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Przeznaczenie na rynek Polski</w:t>
            </w:r>
          </w:p>
          <w:p w14:paraId="0C508B42" w14:textId="1AEB23BC" w:rsidR="001F2279" w:rsidRPr="005D29AE" w:rsidRDefault="001F2279" w:rsidP="001F2279">
            <w:pPr>
              <w:spacing w:before="240" w:line="276" w:lineRule="auto"/>
              <w:ind w:left="2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*w przypadku produktu równoważnego rodzaj licencji oraz ilość należy podać w odniesieniu do następującej konfiguracji sprzętowej i programowej:  serwer wyposażony w jeden procesor Intel Xeon Gold 5416S, instalacja dwóch instancji wirtualnych serwera.</w:t>
            </w:r>
          </w:p>
          <w:p w14:paraId="24FDA1C7" w14:textId="77777777" w:rsidR="001F2279" w:rsidRPr="005D29AE" w:rsidRDefault="001F2279" w:rsidP="001F2279">
            <w:pPr>
              <w:spacing w:before="240" w:line="276" w:lineRule="auto"/>
              <w:ind w:left="318" w:hanging="318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Warunki równoważności:</w:t>
            </w:r>
          </w:p>
          <w:p w14:paraId="31341C65" w14:textId="076FFF52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Licencja musi uprawniać do uruchamiania wirtualnych środowisk serwerowego systemu operacyjnego za pomocą wbudowanych mechanizmów wirtualizacji.</w:t>
            </w:r>
          </w:p>
          <w:p w14:paraId="37322502" w14:textId="4AB15BDB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migracji maszyn wirtualnych bez zatrzymywania ich pracy między fizycznymi serwerami z uruchomionym mechanizmem wirtualizacji (hypervisor) przez sieć Ethernet, bez konieczności stosowania dodatkowych mechanizmów współdzielenia pamięci.</w:t>
            </w:r>
          </w:p>
          <w:p w14:paraId="19C2A129" w14:textId="7BFD90B9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Wsparcie (na umożliwiającym to sprzęcie) dodawania i wymiany pamięci RAM bez przerywania pracy.</w:t>
            </w:r>
          </w:p>
          <w:p w14:paraId="5AAD56CB" w14:textId="277E1A16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Wsparcie (na umożliwiającym to sprzęcie) dodawania i wymiany procesorów bez przerywania pracy.</w:t>
            </w:r>
          </w:p>
          <w:p w14:paraId="46E78CBA" w14:textId="5C75D4C3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Automatyczna weryfikacja cyfrowych sygnatur sterowników w celu sprawdzenia, czy sterownik przeszedł testy jakości przeprowadzone przez producenta systemu operacyjnego.</w:t>
            </w:r>
          </w:p>
          <w:p w14:paraId="3C0E9363" w14:textId="2E1BD586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dynamicznego obniżania poboru energii przez rdzenie procesorów niewykorzystywane w bieżącej pracy. Mechanizm ten musi uwzględniać specyfikę procesorów wyposażonych w mechanizmy Hyper-Threading.</w:t>
            </w:r>
          </w:p>
          <w:p w14:paraId="16391250" w14:textId="5F46A6D6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Wbudowany mechanizm klasyfikowania i indeksowania plików (dokumentów) w oparciu o ich zawartość.</w:t>
            </w:r>
          </w:p>
          <w:p w14:paraId="26803645" w14:textId="7BE7B1C7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1FAEB92E" w14:textId="46CC6C29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uruchamianie aplikacji internetowych wykorzystujących technologię ASP.NET.</w:t>
            </w:r>
          </w:p>
          <w:p w14:paraId="0D02D176" w14:textId="0FF1A0C4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dystrybucji ruchu sieciowego HTTP pomiędzy kilka serwerów.</w:t>
            </w:r>
          </w:p>
          <w:p w14:paraId="402A54BD" w14:textId="229B2C04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Wbudowana zapora internetowa (firewall) z obsługą definiowanych reguł dla ochrony połączeń internetowych i intranetowych.</w:t>
            </w:r>
          </w:p>
          <w:p w14:paraId="3301AB55" w14:textId="55F02D77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Graficzny interfejs użytkownika.</w:t>
            </w:r>
          </w:p>
          <w:p w14:paraId="62169918" w14:textId="0EF52605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zdalnej konfiguracji, administrowania oraz aktualizowania systemu.</w:t>
            </w:r>
          </w:p>
          <w:p w14:paraId="17FC16EC" w14:textId="5F36781B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Dostępność bezpłatnych narzędzi producenta systemu umożliwiających badanie i wdrażanie zdefiniowanego zestawu polityk bezpieczeństwa.</w:t>
            </w:r>
          </w:p>
          <w:p w14:paraId="3D08101C" w14:textId="60937E53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 xml:space="preserve">Pochodzący od producenta systemu serwis </w:t>
            </w: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zarządzania polityką konsumpcji informacji w dokumentach (Digital Rights Management).</w:t>
            </w:r>
          </w:p>
          <w:p w14:paraId="702B0EBF" w14:textId="77777777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46FA52F6" w14:textId="6305CA34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Podstawowe usługi sieciowe: DHCP oraz DNS wspierający DNSSEC.</w:t>
            </w:r>
          </w:p>
          <w:p w14:paraId="3B8B4915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sieciowe.</w:t>
            </w:r>
          </w:p>
          <w:p w14:paraId="1EDC3545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Zdalna dystrybucja oprogramowania na stacje robocze.</w:t>
            </w:r>
          </w:p>
          <w:p w14:paraId="18D52A5C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Praca zdalna na serwerze z wykorzystaniem terminala (cienkiego klienta) lub odpowiednio skonfigurowanej stacji roboczej.</w:t>
            </w:r>
          </w:p>
          <w:p w14:paraId="4D95A2D1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PKI (Centrum Certyfikatów (CA), obsługa klucza publicznego i prywatnego) umożliwiające:</w:t>
            </w:r>
          </w:p>
          <w:p w14:paraId="6D9F3990" w14:textId="77777777" w:rsidR="001F2279" w:rsidRPr="005D29AE" w:rsidRDefault="001F2279" w:rsidP="001F2279">
            <w:pPr>
              <w:pStyle w:val="Akapitzlist"/>
              <w:numPr>
                <w:ilvl w:val="2"/>
                <w:numId w:val="3"/>
              </w:numPr>
              <w:spacing w:line="276" w:lineRule="auto"/>
              <w:ind w:left="878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Dystrybucję certyfikatów poprzez http,</w:t>
            </w:r>
          </w:p>
          <w:p w14:paraId="66B90B89" w14:textId="77777777" w:rsidR="001F2279" w:rsidRPr="005D29AE" w:rsidRDefault="001F2279" w:rsidP="001F2279">
            <w:pPr>
              <w:pStyle w:val="Akapitzlist"/>
              <w:numPr>
                <w:ilvl w:val="2"/>
                <w:numId w:val="3"/>
              </w:numPr>
              <w:spacing w:line="276" w:lineRule="auto"/>
              <w:ind w:left="878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Konsolidację CA dla wielu lasów domeny,</w:t>
            </w:r>
          </w:p>
          <w:p w14:paraId="034A27E8" w14:textId="1088AF48" w:rsidR="001F2279" w:rsidRPr="005D29AE" w:rsidRDefault="001F2279" w:rsidP="001F2279">
            <w:pPr>
              <w:pStyle w:val="Akapitzlist"/>
              <w:numPr>
                <w:ilvl w:val="2"/>
                <w:numId w:val="3"/>
              </w:numPr>
              <w:spacing w:line="276" w:lineRule="auto"/>
              <w:ind w:left="878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Automatyczne rejestrowania certyfikatów pomiędzy różnymi lasami domen.</w:t>
            </w:r>
          </w:p>
          <w:p w14:paraId="659531A5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Szyfrowanie plików i folderów.</w:t>
            </w:r>
          </w:p>
          <w:p w14:paraId="19DC15ED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Szyfrowanie połączeń sieciowych pomiędzy serwerami oraz serwerami i stacjami roboczymi (IPSec).</w:t>
            </w:r>
          </w:p>
          <w:p w14:paraId="6EC0F918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Możliwość tworzenia systemów wysokiej dostępności (klastry typu fail-over) oraz rozłożenia obciążenia serwerów.</w:t>
            </w:r>
          </w:p>
          <w:p w14:paraId="57BAC80E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Serwis udostępniania stron WWW.</w:t>
            </w:r>
          </w:p>
          <w:p w14:paraId="06968348" w14:textId="77777777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Wsparcie dla protokołu IP w wersji 6 (IPv6).</w:t>
            </w:r>
          </w:p>
          <w:p w14:paraId="1D077B78" w14:textId="5D2F9C92" w:rsidR="001F2279" w:rsidRPr="005D29AE" w:rsidRDefault="001F2279" w:rsidP="001F2279">
            <w:pPr>
              <w:pStyle w:val="Akapitzlist"/>
              <w:numPr>
                <w:ilvl w:val="1"/>
                <w:numId w:val="3"/>
              </w:numPr>
              <w:spacing w:line="276" w:lineRule="auto"/>
              <w:ind w:left="594" w:hanging="283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Wbudowane usługi VPN pozwalające na zestawienie nielimitowanej liczby równoczesnych połączeń i niewymagające instalacji dodatkowego oprogramowania na komputerach z systemem Windows.</w:t>
            </w:r>
          </w:p>
          <w:p w14:paraId="43186424" w14:textId="0D3B63FA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Internet.</w:t>
            </w:r>
          </w:p>
          <w:p w14:paraId="19C67FBD" w14:textId="43FE0C9A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Wsparcie dostępu do zasobu dyskowego SSO poprzez wiele ścieżek (Multipath).</w:t>
            </w:r>
          </w:p>
          <w:p w14:paraId="6F1F3426" w14:textId="46509F2B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instalacji poprawek poprzez wgranie ich do obrazu instalacyjnego.</w:t>
            </w:r>
          </w:p>
          <w:p w14:paraId="1B208261" w14:textId="7406DC12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Mechanizmy zdalnej administracji oraz mechanizmy (również działające zdalnie) administracji przez skrypty.</w:t>
            </w:r>
          </w:p>
          <w:p w14:paraId="49367E5B" w14:textId="6F23EC71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Możliwość zarządzania przez wbudowane mechanizmy zgodne ze standardami WBEM oraz WS-Management organizacji DMTF;</w:t>
            </w:r>
          </w:p>
          <w:p w14:paraId="7696E850" w14:textId="3A6B0FF7" w:rsidR="001F2279" w:rsidRPr="005D29AE" w:rsidRDefault="001F2279" w:rsidP="001F227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6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Wymagana najnowsza dostępna wersja na dzień publikacji ogłoszenia o zamówieniu.</w:t>
            </w:r>
          </w:p>
        </w:tc>
        <w:tc>
          <w:tcPr>
            <w:tcW w:w="0" w:type="auto"/>
          </w:tcPr>
          <w:p w14:paraId="165B3F20" w14:textId="673DF296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</w:tcPr>
          <w:p w14:paraId="3D911874" w14:textId="350AB84A" w:rsidR="00A015C4" w:rsidRDefault="00A015C4" w:rsidP="00A015C4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N</w:t>
            </w:r>
            <w:r w:rsidRPr="00A015C4">
              <w:rPr>
                <w:rFonts w:ascii="Verdana" w:hAnsi="Verdana" w:cs="Tahoma"/>
                <w:b/>
                <w:sz w:val="22"/>
                <w:szCs w:val="22"/>
              </w:rPr>
              <w:t>azwa oprogramowania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 xml:space="preserve"> ………………………………………….</w:t>
            </w:r>
          </w:p>
          <w:p w14:paraId="3F09ACAA" w14:textId="77777777" w:rsidR="001F2279" w:rsidRDefault="00AC1FDA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Kod producenta: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…………………..</w:t>
            </w:r>
          </w:p>
          <w:p w14:paraId="7131DCB5" w14:textId="5B153135" w:rsidR="00EF32E2" w:rsidRDefault="00EF32E2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Opis równoważności (jeżeli dotyczy)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</w:p>
          <w:p w14:paraId="45915E0E" w14:textId="20ECFBA0" w:rsidR="00EF32E2" w:rsidRPr="005D29AE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0" w:type="auto"/>
          </w:tcPr>
          <w:p w14:paraId="74D21819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3AF36F31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51FEBAC7" w14:textId="77777777" w:rsidTr="001F2279">
        <w:tc>
          <w:tcPr>
            <w:tcW w:w="0" w:type="auto"/>
          </w:tcPr>
          <w:p w14:paraId="23607A67" w14:textId="25E0ECB4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10.</w:t>
            </w:r>
          </w:p>
        </w:tc>
        <w:tc>
          <w:tcPr>
            <w:tcW w:w="0" w:type="auto"/>
          </w:tcPr>
          <w:p w14:paraId="78CA89A2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Okulary VR:</w:t>
            </w:r>
          </w:p>
          <w:p w14:paraId="0D0EF9ED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 xml:space="preserve">Rozdzielczość: </w:t>
            </w:r>
          </w:p>
          <w:p w14:paraId="1296A622" w14:textId="77777777" w:rsidR="001F2279" w:rsidRPr="005D29AE" w:rsidRDefault="001F2279" w:rsidP="001F2279">
            <w:pPr>
              <w:pStyle w:val="Akapitzlist"/>
              <w:numPr>
                <w:ilvl w:val="1"/>
                <w:numId w:val="10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minimum 2064 pikseli w poziomie na każde oko</w:t>
            </w:r>
          </w:p>
          <w:p w14:paraId="38702032" w14:textId="77777777" w:rsidR="001F2279" w:rsidRPr="005D29AE" w:rsidRDefault="001F2279" w:rsidP="001F2279">
            <w:pPr>
              <w:pStyle w:val="Akapitzlist"/>
              <w:numPr>
                <w:ilvl w:val="1"/>
                <w:numId w:val="10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minimum 2160 pikseli w pionie na każde oko</w:t>
            </w:r>
          </w:p>
          <w:p w14:paraId="409000B2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Częstotliwość odświeżania: minimum 90Hz</w:t>
            </w:r>
          </w:p>
          <w:p w14:paraId="6F778108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Pole widzenia: minimum 105 stopni w poziomie</w:t>
            </w:r>
          </w:p>
          <w:p w14:paraId="569DFDFA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Pamięć wbudowana: minimum 256GB</w:t>
            </w:r>
          </w:p>
          <w:p w14:paraId="06253338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Pamięć RAM: minimum 8GB</w:t>
            </w:r>
          </w:p>
          <w:p w14:paraId="5C2AA530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Dźwięk: wbudowane głośniki, wbudowany mikrofon</w:t>
            </w:r>
          </w:p>
          <w:p w14:paraId="6B1004F7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Regulacja IPD: mechaniczna</w:t>
            </w:r>
          </w:p>
          <w:p w14:paraId="609B7276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Złącza: USB-C 3.0 – minimum 1 szt.</w:t>
            </w:r>
          </w:p>
          <w:p w14:paraId="46830716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Czas pracy bezprzewodowej: minimum 2godz.</w:t>
            </w:r>
          </w:p>
          <w:p w14:paraId="2BB3B840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Łączność Wi-Fi: minimum 802.11ax (Wi-Fi 6)</w:t>
            </w:r>
          </w:p>
          <w:p w14:paraId="28B04040" w14:textId="77777777" w:rsidR="001F2279" w:rsidRPr="005D29AE" w:rsidRDefault="001F2279" w:rsidP="001F2279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Dołączone akcesoria w zestawie: kable do ładowania, kontroler – 2szt., pasek na nadgarstek – 2szt., zasilacz, baterie do kontrolerów</w:t>
            </w:r>
          </w:p>
          <w:p w14:paraId="2780A920" w14:textId="77777777" w:rsidR="001F2279" w:rsidRPr="005D29AE" w:rsidRDefault="001F2279" w:rsidP="001F2279">
            <w:pPr>
              <w:spacing w:before="240" w:line="276" w:lineRule="auto"/>
              <w:ind w:left="3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nowy.</w:t>
            </w:r>
          </w:p>
          <w:p w14:paraId="0DE4F5F0" w14:textId="77777777" w:rsidR="001F2279" w:rsidRPr="005D29AE" w:rsidRDefault="001F2279" w:rsidP="001F2279">
            <w:pPr>
              <w:spacing w:line="276" w:lineRule="auto"/>
              <w:ind w:left="32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4744951D" w14:textId="23BBAC57" w:rsidR="001F2279" w:rsidRPr="005D29AE" w:rsidRDefault="001F2279" w:rsidP="001F2279">
            <w:pPr>
              <w:spacing w:line="276" w:lineRule="auto"/>
              <w:ind w:left="32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2D194F41" w14:textId="467A1511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</w:tcPr>
          <w:p w14:paraId="7543975B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D126E14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Model:……………………...</w:t>
            </w:r>
          </w:p>
          <w:p w14:paraId="3F0242A9" w14:textId="42E80BB0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54C42343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389A154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4D9A1D42" w14:textId="77777777" w:rsidTr="001F2279">
        <w:tc>
          <w:tcPr>
            <w:tcW w:w="0" w:type="auto"/>
          </w:tcPr>
          <w:p w14:paraId="5BC53C02" w14:textId="408F694C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11.</w:t>
            </w:r>
          </w:p>
        </w:tc>
        <w:tc>
          <w:tcPr>
            <w:tcW w:w="0" w:type="auto"/>
          </w:tcPr>
          <w:p w14:paraId="26464DA5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Futerał do okularów VR</w:t>
            </w:r>
          </w:p>
          <w:p w14:paraId="721D7B65" w14:textId="77777777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Sztywna konstrukcja chroniąca okulary VR przed uszkodzeniami</w:t>
            </w:r>
          </w:p>
          <w:p w14:paraId="7013C454" w14:textId="77777777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Miejsce na dodatkowe akcesoria, takie jak kabel czy baterie do kontrolerów</w:t>
            </w:r>
          </w:p>
          <w:p w14:paraId="415FC76C" w14:textId="77777777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Rodzaj zamknięcia: zamek błyskawiczny</w:t>
            </w:r>
          </w:p>
          <w:p w14:paraId="12724C49" w14:textId="77777777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Materiałowy uchwyt</w:t>
            </w:r>
          </w:p>
          <w:p w14:paraId="45E53C06" w14:textId="77777777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Kolor wiodący: czarny lub szary</w:t>
            </w:r>
          </w:p>
          <w:p w14:paraId="389C10FD" w14:textId="063C922B" w:rsidR="001F2279" w:rsidRPr="005D29AE" w:rsidRDefault="001F2279" w:rsidP="001F2279">
            <w:pPr>
              <w:spacing w:line="276" w:lineRule="auto"/>
              <w:ind w:left="27" w:hanging="27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Kompatybilny z zaoferowanymi okularami VR (poz. 11.)</w:t>
            </w:r>
          </w:p>
        </w:tc>
        <w:tc>
          <w:tcPr>
            <w:tcW w:w="0" w:type="auto"/>
          </w:tcPr>
          <w:p w14:paraId="564481D7" w14:textId="520718D5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</w:tcPr>
          <w:p w14:paraId="77DABCCB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1D89A43F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1D35FD55" w14:textId="22D79125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3B4472C2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4BF33DE3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15BC52DE" w14:textId="77777777" w:rsidTr="001F2279">
        <w:tc>
          <w:tcPr>
            <w:tcW w:w="0" w:type="auto"/>
          </w:tcPr>
          <w:p w14:paraId="46CB865F" w14:textId="73C82B11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12.</w:t>
            </w:r>
          </w:p>
        </w:tc>
        <w:tc>
          <w:tcPr>
            <w:tcW w:w="0" w:type="auto"/>
          </w:tcPr>
          <w:p w14:paraId="20C23146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Kabel USB-C – USB-A do łączności okularów VR z komputerem</w:t>
            </w:r>
          </w:p>
          <w:p w14:paraId="54E90266" w14:textId="77777777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Standard transmisji: minimum USB 3.0</w:t>
            </w:r>
          </w:p>
          <w:p w14:paraId="0A0DF732" w14:textId="77777777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Długość: minimum 5m</w:t>
            </w:r>
          </w:p>
          <w:p w14:paraId="54D10178" w14:textId="77777777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Przepustowość: minimum 5Gb/s</w:t>
            </w:r>
          </w:p>
          <w:p w14:paraId="71323D4B" w14:textId="77777777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Natężenie prądu ładowania: minimum 3A</w:t>
            </w:r>
          </w:p>
          <w:p w14:paraId="2F666B3F" w14:textId="77777777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Złącza:</w:t>
            </w:r>
          </w:p>
          <w:p w14:paraId="072D1340" w14:textId="77777777" w:rsidR="001F2279" w:rsidRPr="005D29AE" w:rsidRDefault="001F2279" w:rsidP="001F2279">
            <w:pPr>
              <w:pStyle w:val="Akapitzlist"/>
              <w:numPr>
                <w:ilvl w:val="1"/>
                <w:numId w:val="12"/>
              </w:numPr>
              <w:spacing w:after="16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USB-A 3.0</w:t>
            </w:r>
          </w:p>
          <w:p w14:paraId="67483D0A" w14:textId="77777777" w:rsidR="001F2279" w:rsidRPr="005D29AE" w:rsidRDefault="001F2279" w:rsidP="001F2279">
            <w:pPr>
              <w:pStyle w:val="Akapitzlist"/>
              <w:numPr>
                <w:ilvl w:val="1"/>
                <w:numId w:val="12"/>
              </w:numPr>
              <w:spacing w:after="16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USB-C, kąt 90°</w:t>
            </w:r>
          </w:p>
          <w:p w14:paraId="08EEC0B8" w14:textId="595A8AB6" w:rsidR="001F2279" w:rsidRPr="005D29AE" w:rsidRDefault="001F2279" w:rsidP="001F2279">
            <w:pPr>
              <w:pStyle w:val="Akapitzlist"/>
              <w:numPr>
                <w:ilvl w:val="0"/>
                <w:numId w:val="11"/>
              </w:numPr>
              <w:spacing w:after="160" w:line="276" w:lineRule="auto"/>
              <w:ind w:left="455" w:hanging="284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Kompatybilny z zaoferowanymi okularami VR (poz. 11.)</w:t>
            </w:r>
          </w:p>
        </w:tc>
        <w:tc>
          <w:tcPr>
            <w:tcW w:w="0" w:type="auto"/>
          </w:tcPr>
          <w:p w14:paraId="4A6418AD" w14:textId="67C0D2D9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36CE3EDF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214EC07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7D1389C6" w14:textId="3D3E8741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71996477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4B02D08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5440BB76" w14:textId="77777777" w:rsidTr="001F2279">
        <w:tc>
          <w:tcPr>
            <w:tcW w:w="0" w:type="auto"/>
          </w:tcPr>
          <w:p w14:paraId="0D45E197" w14:textId="036C3A3F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13.</w:t>
            </w:r>
          </w:p>
        </w:tc>
        <w:tc>
          <w:tcPr>
            <w:tcW w:w="0" w:type="auto"/>
          </w:tcPr>
          <w:p w14:paraId="6F8EB010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Silikonowa nakładka na twarz do okularów VR</w:t>
            </w:r>
          </w:p>
          <w:p w14:paraId="500548AD" w14:textId="77777777" w:rsidR="001F2279" w:rsidRPr="005D29AE" w:rsidRDefault="001F2279" w:rsidP="001F2279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Materiał: miękki silikon przeznaczony do kontaktu ze skórą</w:t>
            </w:r>
          </w:p>
          <w:p w14:paraId="75C20038" w14:textId="77777777" w:rsidR="001F2279" w:rsidRPr="005D29AE" w:rsidRDefault="001F2279" w:rsidP="001F2279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455" w:hanging="284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Możliwość regularnego mycia</w:t>
            </w:r>
          </w:p>
          <w:p w14:paraId="2E8F4959" w14:textId="77777777" w:rsidR="001F2279" w:rsidRPr="005D29AE" w:rsidRDefault="001F2279" w:rsidP="001F2279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455" w:hanging="284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Powinna skutecznie blokować dostęp światła z zewnątrz</w:t>
            </w:r>
          </w:p>
          <w:p w14:paraId="4CEC0B1D" w14:textId="49FDAF7A" w:rsidR="001F2279" w:rsidRPr="005D29AE" w:rsidRDefault="001F2279" w:rsidP="001F2279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Kompatybilna z zaoferowanymi okularami VR (poz. 11.)</w:t>
            </w:r>
          </w:p>
        </w:tc>
        <w:tc>
          <w:tcPr>
            <w:tcW w:w="0" w:type="auto"/>
          </w:tcPr>
          <w:p w14:paraId="1673264A" w14:textId="07B5D8BC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0AC1F8DE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4E751033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5A9094B0" w14:textId="226CA68F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77A4F96D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F01D478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2E163F92" w14:textId="77777777" w:rsidTr="001F2279">
        <w:tc>
          <w:tcPr>
            <w:tcW w:w="0" w:type="auto"/>
          </w:tcPr>
          <w:p w14:paraId="326F85DC" w14:textId="1A7FA5FB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14.</w:t>
            </w:r>
          </w:p>
        </w:tc>
        <w:tc>
          <w:tcPr>
            <w:tcW w:w="0" w:type="auto"/>
          </w:tcPr>
          <w:p w14:paraId="2E806DCE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Projektor</w:t>
            </w:r>
          </w:p>
          <w:p w14:paraId="10015593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Rozdzielczość natywna: minimum 3840 x 2160 pikseli</w:t>
            </w:r>
          </w:p>
          <w:p w14:paraId="1E3CA4CC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Format obrazu: 16x9</w:t>
            </w:r>
          </w:p>
          <w:p w14:paraId="178AE906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Jasność: minimum 3000 lm</w:t>
            </w:r>
          </w:p>
          <w:p w14:paraId="471A4686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Żywotność źródła światła w trybie normalnym: minimum 20 000 godzin</w:t>
            </w:r>
          </w:p>
          <w:p w14:paraId="5610571F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 xml:space="preserve">Współczynnik rzutu projekcji: </w:t>
            </w:r>
          </w:p>
          <w:p w14:paraId="4BEB354D" w14:textId="77777777" w:rsidR="001F2279" w:rsidRPr="005D29AE" w:rsidRDefault="001F2279" w:rsidP="001F2279">
            <w:pPr>
              <w:pStyle w:val="Akapitzlist"/>
              <w:numPr>
                <w:ilvl w:val="1"/>
                <w:numId w:val="14"/>
              </w:numPr>
              <w:spacing w:after="16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 xml:space="preserve">minimum: 1.36:1 </w:t>
            </w:r>
          </w:p>
          <w:p w14:paraId="19689A2D" w14:textId="77777777" w:rsidR="001F2279" w:rsidRPr="005D29AE" w:rsidRDefault="001F2279" w:rsidP="001F2279">
            <w:pPr>
              <w:pStyle w:val="Akapitzlist"/>
              <w:numPr>
                <w:ilvl w:val="1"/>
                <w:numId w:val="14"/>
              </w:numPr>
              <w:spacing w:after="16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maksimum: 2.24:1</w:t>
            </w:r>
          </w:p>
          <w:p w14:paraId="5CEF6399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Wymagane złącza: 2xHDMI, w tym minimum jedno HDMI 2.0</w:t>
            </w:r>
          </w:p>
          <w:p w14:paraId="66CCC7B6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Maksymalna głośność: 35dB</w:t>
            </w:r>
          </w:p>
          <w:p w14:paraId="591676DE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Technologia: laserowa</w:t>
            </w:r>
          </w:p>
          <w:p w14:paraId="4DDB161D" w14:textId="77777777" w:rsidR="001F2279" w:rsidRPr="005D29AE" w:rsidRDefault="001F2279" w:rsidP="001F2279">
            <w:pPr>
              <w:spacing w:before="240"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68EC2CDA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7B6F14AC" w14:textId="47818AA0" w:rsidR="001F2279" w:rsidRPr="005D29AE" w:rsidRDefault="001F2279" w:rsidP="001F2279">
            <w:pPr>
              <w:spacing w:after="160"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6F78FCD3" w14:textId="2CB273F2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</w:tcPr>
          <w:p w14:paraId="5F1810F9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94FFFFE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0F880BB0" w14:textId="2B34C4BF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71351B1A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D5DAF2E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0AEE8DC6" w14:textId="77777777" w:rsidTr="001F2279">
        <w:tc>
          <w:tcPr>
            <w:tcW w:w="0" w:type="auto"/>
          </w:tcPr>
          <w:p w14:paraId="545CE57E" w14:textId="1F16AB5D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15.</w:t>
            </w:r>
          </w:p>
        </w:tc>
        <w:tc>
          <w:tcPr>
            <w:tcW w:w="0" w:type="auto"/>
          </w:tcPr>
          <w:p w14:paraId="205D05E6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 xml:space="preserve">Kabel sygnałowy HDMI </w:t>
            </w:r>
          </w:p>
          <w:p w14:paraId="2BB8004E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Długość: 15m</w:t>
            </w:r>
          </w:p>
          <w:p w14:paraId="4CF06935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Typ: aktywny kabel optyczny</w:t>
            </w:r>
          </w:p>
          <w:p w14:paraId="3E00EAEC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Złącza: HDMI męski – HDMI męski</w:t>
            </w:r>
          </w:p>
          <w:p w14:paraId="44414350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Obsługiwany standard HDMI: minimum HDMI 2.0</w:t>
            </w:r>
          </w:p>
          <w:p w14:paraId="16C03D44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Obsługiwana rozdzielczość: minimum 3840 x 2160 (4K) przy 60HZ</w:t>
            </w:r>
          </w:p>
          <w:p w14:paraId="67FB0E13" w14:textId="77777777" w:rsidR="001F2279" w:rsidRPr="005D29AE" w:rsidRDefault="001F2279" w:rsidP="001F2279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Obsługiwany transfer: minimum 18Gbps</w:t>
            </w:r>
          </w:p>
          <w:p w14:paraId="2557EDD5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394BD2AE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0ADD0245" w14:textId="2CDE2FEF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5BACDACB" w14:textId="06841379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4647141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2FD972CB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115293C3" w14:textId="592CEAB3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27FB568A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033B689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28E11CD6" w14:textId="77777777" w:rsidTr="001F2279">
        <w:tc>
          <w:tcPr>
            <w:tcW w:w="0" w:type="auto"/>
          </w:tcPr>
          <w:p w14:paraId="6AD1D35A" w14:textId="252911AC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16.</w:t>
            </w:r>
          </w:p>
        </w:tc>
        <w:tc>
          <w:tcPr>
            <w:tcW w:w="0" w:type="auto"/>
          </w:tcPr>
          <w:p w14:paraId="634EA9D7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Zestaw słuchawkowy USB</w:t>
            </w:r>
          </w:p>
          <w:p w14:paraId="5BD688ED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słuchawek: nauszne</w:t>
            </w:r>
          </w:p>
          <w:p w14:paraId="504FD48C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Technologia podłączenia: przewodowa – USB-A</w:t>
            </w:r>
          </w:p>
          <w:p w14:paraId="2199E0A5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 xml:space="preserve">Pasmo przenoszenia słuchawek: od maksimum 42 Hz </w:t>
            </w: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 xml:space="preserve">do minimum 17 000 Hz </w:t>
            </w:r>
          </w:p>
          <w:p w14:paraId="274BCEFE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Długość kabla: minimum 180mm</w:t>
            </w:r>
          </w:p>
          <w:p w14:paraId="2250B0D4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mikrofonu: na regulowanym wysięgniku</w:t>
            </w:r>
          </w:p>
          <w:p w14:paraId="0C9C8498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Pasmo przenoszenia mikrofonu: od maksimum 150 Hz do minimum 7 000 Hz</w:t>
            </w:r>
          </w:p>
          <w:p w14:paraId="6B976AF2" w14:textId="77777777" w:rsidR="001F2279" w:rsidRPr="005D29AE" w:rsidRDefault="001F2279" w:rsidP="001F2279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Rodzaj mikrofonu: jednokierunkowy</w:t>
            </w:r>
          </w:p>
          <w:p w14:paraId="2AEEBACE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2381321A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0EA60D59" w14:textId="2E6BCAF1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135AC74E" w14:textId="78DB1678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0" w:type="auto"/>
          </w:tcPr>
          <w:p w14:paraId="3F3232D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03D4340D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1C9CC91D" w14:textId="5D4C74E2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 xml:space="preserve">zczegółowy opis techniczny i funkcjonalny oferowanego 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45DC25D7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9A48DD0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4167844D" w14:textId="77777777" w:rsidTr="001F2279">
        <w:tc>
          <w:tcPr>
            <w:tcW w:w="0" w:type="auto"/>
          </w:tcPr>
          <w:p w14:paraId="1883C764" w14:textId="608A67E2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17.</w:t>
            </w:r>
          </w:p>
        </w:tc>
        <w:tc>
          <w:tcPr>
            <w:tcW w:w="0" w:type="auto"/>
          </w:tcPr>
          <w:p w14:paraId="77478BB5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Kamera internetowa</w:t>
            </w:r>
          </w:p>
          <w:p w14:paraId="0EC795BE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Przeznaczenie: telekonferencje</w:t>
            </w:r>
          </w:p>
          <w:p w14:paraId="19C85E96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Minimalna rozdzielczość: 3840 x 2160 przy 30 kl/s</w:t>
            </w:r>
          </w:p>
          <w:p w14:paraId="36E15BB0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Wbudowany mikrofon: tak</w:t>
            </w:r>
          </w:p>
          <w:p w14:paraId="7E873571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Rodzaj podłączenia do komputera: USB-A</w:t>
            </w:r>
          </w:p>
          <w:p w14:paraId="241A2D55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Minimalna długość kabla USB: 150mm</w:t>
            </w:r>
          </w:p>
          <w:p w14:paraId="1B49E455" w14:textId="77777777" w:rsidR="001F2279" w:rsidRPr="005D29AE" w:rsidRDefault="001F2279" w:rsidP="001F227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Wbudowany uchwyt na monitor</w:t>
            </w:r>
          </w:p>
          <w:p w14:paraId="7CC94B2B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5155BCF6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128506F2" w14:textId="613F0B72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14682D8F" w14:textId="0578B2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7828B999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4D652C13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7BA890E6" w14:textId="2D84DE2F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0CCBD27A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2563CCF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47C48113" w14:textId="77777777" w:rsidTr="001F2279">
        <w:tc>
          <w:tcPr>
            <w:tcW w:w="0" w:type="auto"/>
          </w:tcPr>
          <w:p w14:paraId="71A3E467" w14:textId="42DA71BE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18.</w:t>
            </w:r>
          </w:p>
        </w:tc>
        <w:tc>
          <w:tcPr>
            <w:tcW w:w="0" w:type="auto"/>
          </w:tcPr>
          <w:p w14:paraId="2709106B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Zasilacz awaryjny UPS</w:t>
            </w:r>
          </w:p>
          <w:p w14:paraId="21C79198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Moc pozorna: minimum 1000 VA</w:t>
            </w:r>
          </w:p>
          <w:p w14:paraId="00293AF5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Moc rzeczywista: 600 - 700 W</w:t>
            </w:r>
          </w:p>
          <w:p w14:paraId="48C76819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Architektura: line-interactive</w:t>
            </w:r>
          </w:p>
          <w:p w14:paraId="24F16F89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Typowy czas przełączenia na</w:t>
            </w:r>
          </w:p>
          <w:p w14:paraId="5D50A493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baterię: maksymalnie 10 ms</w:t>
            </w:r>
          </w:p>
          <w:p w14:paraId="79C67204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Liczba gniazd z utrzymaniem zasilania: 3 - 5 gniazd</w:t>
            </w:r>
          </w:p>
          <w:p w14:paraId="4D1102C1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Rodzaj gniazd z utrzymaniem zasilania: IEC320 C13 lub Schuko</w:t>
            </w:r>
          </w:p>
          <w:p w14:paraId="20A39755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Zakres napięcia wejściowego: minimum 165V - 275 V</w:t>
            </w:r>
          </w:p>
          <w:p w14:paraId="3EF15CF7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Zakres napięcia wyjściowego (AVR): 230V +/- 10% lub 220V +/- 10%</w:t>
            </w:r>
          </w:p>
          <w:p w14:paraId="4C883557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Zimny start: tak</w:t>
            </w:r>
          </w:p>
          <w:p w14:paraId="20731AA2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Układ automatycznej regulacji napięcia (AVR): tak</w:t>
            </w:r>
          </w:p>
          <w:p w14:paraId="7AD16C06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Porty komunikacji: minimum USB</w:t>
            </w:r>
          </w:p>
          <w:p w14:paraId="4F2A24B4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Zastosowany rodzaj sygnalizacji: optyczny LCD, dźwiękowy</w:t>
            </w:r>
          </w:p>
          <w:p w14:paraId="1ECEF76B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Funkcje wyświetlane na wyświetlaczu LCD (co najmniej): Praca sieciowa, praca bateryjna, stan naładowania baterii, bateria rozładowana</w:t>
            </w:r>
          </w:p>
          <w:p w14:paraId="04F6782D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Funkcje alarmu dźwiękowego (co najmniej): Praca bateryjna, bateria rozładowana</w:t>
            </w:r>
          </w:p>
          <w:p w14:paraId="7E6D0194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obudowy: desktop, tower</w:t>
            </w:r>
          </w:p>
          <w:p w14:paraId="36E2838D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 zestawie kable zasilające niezbędne do podłączenia co najmniej 2 urządzeń, kabel do komunikacji z PC, oprogramowanie</w:t>
            </w:r>
          </w:p>
          <w:p w14:paraId="2ADD8A92" w14:textId="77777777" w:rsidR="001F2279" w:rsidRPr="005D29AE" w:rsidRDefault="001F2279" w:rsidP="001F227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Oryginalne baterie (bateria) w zestawie</w:t>
            </w:r>
          </w:p>
          <w:p w14:paraId="1019CE6C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4910AE5F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Okres rękojmi (gwarancji) w miesiącach: minimum 24.</w:t>
            </w:r>
          </w:p>
          <w:p w14:paraId="377E3B01" w14:textId="1FFE41A3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00AA6B4F" w14:textId="5EF2A261" w:rsidR="001F2279" w:rsidRPr="005D29AE" w:rsidRDefault="0040766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0" w:type="auto"/>
          </w:tcPr>
          <w:p w14:paraId="488E6406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19A017D8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24E3764A" w14:textId="38A50385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453DBE63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CBDC892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D86BAF" w:rsidRPr="005D29AE" w14:paraId="69638C78" w14:textId="77777777" w:rsidTr="001F2279">
        <w:tc>
          <w:tcPr>
            <w:tcW w:w="0" w:type="auto"/>
          </w:tcPr>
          <w:p w14:paraId="4D7135B2" w14:textId="2CBF994C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19.</w:t>
            </w:r>
          </w:p>
        </w:tc>
        <w:tc>
          <w:tcPr>
            <w:tcW w:w="0" w:type="auto"/>
          </w:tcPr>
          <w:p w14:paraId="127AA719" w14:textId="77777777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bCs/>
                <w:sz w:val="22"/>
                <w:szCs w:val="22"/>
              </w:rPr>
              <w:t>Komputer stacjonarny + system operacyjny:</w:t>
            </w:r>
          </w:p>
          <w:p w14:paraId="0669214F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Procesor o wydajności według testu Passmark CPU Mark (https://www.cpubenchmark.net/CPU_mega_page.ht</w:t>
            </w: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 xml:space="preserve">ml stan na 02.09.2024): minimum 31900 punktów </w:t>
            </w:r>
          </w:p>
          <w:p w14:paraId="0A2F8229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System operacyjny: Microsoft Windows 11 Pro PL lub równoważny wydany nie wcześniej niż w 2021 roku, umożliwiający podłączenie do Active Directory oraz umożliwiający pracę z programami:</w:t>
            </w:r>
          </w:p>
          <w:p w14:paraId="5BA103AF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Generator Wniosków Aplikacyjnych,</w:t>
            </w:r>
          </w:p>
          <w:p w14:paraId="4B173188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Quorum F-K, Quorum Kadry, Quorum, Płace,</w:t>
            </w:r>
          </w:p>
          <w:p w14:paraId="53D409E5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Płatnik,</w:t>
            </w:r>
          </w:p>
          <w:p w14:paraId="088C67B8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SJO Bestia,</w:t>
            </w:r>
          </w:p>
          <w:p w14:paraId="0D73A2F0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EuroBudżet</w:t>
            </w:r>
          </w:p>
          <w:p w14:paraId="283E814B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Kontrola sprawozdań statystycznych</w:t>
            </w:r>
          </w:p>
          <w:p w14:paraId="00F2E541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KontrolN,</w:t>
            </w:r>
          </w:p>
          <w:p w14:paraId="01519B46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oprogramowanie biurowe z pozycji 6 tabeli.</w:t>
            </w:r>
          </w:p>
          <w:p w14:paraId="32BE89CC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Pamięć RAM: minimum 32 GB, możliwość rozbudowy do co najmniej 64 GB</w:t>
            </w:r>
          </w:p>
          <w:p w14:paraId="52B93361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Ilość slotów pamięci: minimum 2</w:t>
            </w:r>
          </w:p>
          <w:p w14:paraId="25F500BF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dysku wewnętrznego: SSD</w:t>
            </w:r>
          </w:p>
          <w:p w14:paraId="432A5BC7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Złącze dysku wewnętrznego: M.2</w:t>
            </w:r>
          </w:p>
          <w:p w14:paraId="4B0FCA91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Interfejs dysku wewnętrznego: PCIe/NVMe</w:t>
            </w:r>
          </w:p>
          <w:p w14:paraId="37DAFE62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Pojemność dysku wewnętrznego: minimum 512 GB</w:t>
            </w:r>
          </w:p>
          <w:p w14:paraId="675DCA0B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Napęd optyczny wbudowany: DVD RW</w:t>
            </w:r>
          </w:p>
          <w:p w14:paraId="141CFD09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Karta graficzna: zintegrowana</w:t>
            </w:r>
          </w:p>
          <w:p w14:paraId="37241178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Karta dźwiękowa: zintegrowana</w:t>
            </w:r>
          </w:p>
          <w:p w14:paraId="7DBF0234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Wbudowany Ethernet 10/100/1000 Mbps</w:t>
            </w:r>
          </w:p>
          <w:p w14:paraId="23C48E63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Całkowita ilość złącz USB: minimum 7</w:t>
            </w:r>
          </w:p>
          <w:p w14:paraId="46972B6E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Ilość złącz USB 3.x: minimum 4</w:t>
            </w:r>
          </w:p>
          <w:p w14:paraId="3069EF08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Ilość złącz USB z tyłu obudowy: minimum 4</w:t>
            </w:r>
          </w:p>
          <w:p w14:paraId="6B03D81A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Ilość złącz PCI Express x16: minimum 1</w:t>
            </w:r>
          </w:p>
          <w:p w14:paraId="0D864141" w14:textId="1244332C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8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lastRenderedPageBreak/>
              <w:t>Zgodność z cyfrowym złączem wideo zaoferowanego w pozycji 3 monitora. Zamawiający wymaga zastosowania cyfrowej transmisji sygnału wideo (HDMI, Displayport). Jeżeli okablowanie monitora z pozycji 3 nie pozwala na wskazane podłączenie, należy dostarczyć kabel (minimum 2 metry długości) lub adapter, który to umożliwi.</w:t>
            </w:r>
          </w:p>
          <w:p w14:paraId="72820BFD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obudowy: SFF</w:t>
            </w:r>
          </w:p>
          <w:p w14:paraId="0212DDA7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Wiodący kolor obudowy: czarny, czarno-srebrny, czarno-szary lub ciemno szary</w:t>
            </w:r>
          </w:p>
          <w:p w14:paraId="28CE0325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Typ obudowy zapewniający właściwe chłodzenie elementów, wyciszenie jednostki</w:t>
            </w:r>
          </w:p>
          <w:p w14:paraId="025B741F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Zasilacz: maksymalnie 300 W o sprawności minimum 85%</w:t>
            </w:r>
          </w:p>
          <w:p w14:paraId="09826CEE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Maksymalna długość najkrótszego boku (mm): 100</w:t>
            </w:r>
          </w:p>
          <w:p w14:paraId="6B99AB9F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Maksymalna długość najdłuższego boku (mm): 304</w:t>
            </w:r>
          </w:p>
          <w:p w14:paraId="0159D656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Kabel zasilający</w:t>
            </w:r>
          </w:p>
          <w:p w14:paraId="6E8054DE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Oryginalna mysz i klawiatura producenta oferowanego komputera</w:t>
            </w:r>
          </w:p>
          <w:p w14:paraId="4C44A842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Komplet sterowników dla zaoferowanego systemu operacyjnego</w:t>
            </w:r>
          </w:p>
          <w:p w14:paraId="00F7C8AB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Produkt fabrycznie nowy, przeznaczony na rynek Polski</w:t>
            </w:r>
          </w:p>
          <w:p w14:paraId="3CD9EFAF" w14:textId="77777777" w:rsidR="001F2279" w:rsidRPr="005D29AE" w:rsidRDefault="001F2279" w:rsidP="001F2279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55" w:hanging="284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Certyfikaty (minimum):</w:t>
            </w:r>
          </w:p>
          <w:p w14:paraId="0FCCE2D2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Energy Star</w:t>
            </w:r>
          </w:p>
          <w:p w14:paraId="422653DA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Znak bezpieczeństwa CE</w:t>
            </w:r>
          </w:p>
          <w:p w14:paraId="536BA990" w14:textId="77777777" w:rsidR="001F2279" w:rsidRPr="005D29AE" w:rsidRDefault="001F2279" w:rsidP="001F2279">
            <w:pPr>
              <w:pStyle w:val="Akapitzlist"/>
              <w:numPr>
                <w:ilvl w:val="1"/>
                <w:numId w:val="18"/>
              </w:num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D29AE">
              <w:rPr>
                <w:rFonts w:ascii="Verdana" w:hAnsi="Verdana" w:cs="Tahoma"/>
                <w:sz w:val="22"/>
                <w:szCs w:val="22"/>
              </w:rPr>
              <w:t>RoHS</w:t>
            </w:r>
          </w:p>
          <w:p w14:paraId="6454CB35" w14:textId="77777777" w:rsidR="001F2279" w:rsidRPr="005D29AE" w:rsidRDefault="001F2279" w:rsidP="001F2279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8" w:hanging="26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Wyprodukowany po I kwartale 2023 roku</w:t>
            </w:r>
          </w:p>
          <w:p w14:paraId="60434915" w14:textId="77777777" w:rsidR="001F2279" w:rsidRPr="005D29AE" w:rsidRDefault="001F2279" w:rsidP="001F2279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Okres rękojmi (gwarancji) w miesiącach: minimum 36</w:t>
            </w:r>
          </w:p>
          <w:p w14:paraId="10579DDF" w14:textId="77777777" w:rsidR="001F2279" w:rsidRPr="005D29AE" w:rsidRDefault="001F2279" w:rsidP="001F2279">
            <w:pPr>
              <w:spacing w:line="276" w:lineRule="auto"/>
              <w:ind w:left="317" w:hanging="317"/>
              <w:rPr>
                <w:rFonts w:ascii="Verdana" w:hAnsi="Verdana" w:cs="Tahoma"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Typ gwarancji: on-site, next business day</w:t>
            </w:r>
          </w:p>
          <w:p w14:paraId="0B25BEAA" w14:textId="0C50356D" w:rsidR="001F2279" w:rsidRPr="005D29AE" w:rsidRDefault="001F2279" w:rsidP="001F2279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D29AE">
              <w:rPr>
                <w:rFonts w:ascii="Verdana" w:hAnsi="Verdana" w:cs="Tahoma"/>
                <w:bCs/>
                <w:sz w:val="22"/>
                <w:szCs w:val="22"/>
              </w:rPr>
              <w:t>Zaoferowany okres gwarancji nie może być krótszy od okresu zadeklarowanego przez producenta urządzenia.</w:t>
            </w:r>
          </w:p>
        </w:tc>
        <w:tc>
          <w:tcPr>
            <w:tcW w:w="0" w:type="auto"/>
          </w:tcPr>
          <w:p w14:paraId="421040CC" w14:textId="3456C6AF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0" w:type="auto"/>
          </w:tcPr>
          <w:p w14:paraId="6631CF2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1FE3EA6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49DF2A54" w14:textId="3A846076" w:rsidR="005168C9" w:rsidRDefault="005168C9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Procesor: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</w:t>
            </w:r>
          </w:p>
          <w:p w14:paraId="04929F11" w14:textId="6A437323" w:rsidR="0062768B" w:rsidRPr="005D29AE" w:rsidRDefault="0062768B" w:rsidP="00EF32E2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07ECF132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7EDD079" w14:textId="77777777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716EA4" w:rsidRPr="005D29AE" w14:paraId="7B46D040" w14:textId="77777777" w:rsidTr="001F2279">
        <w:tc>
          <w:tcPr>
            <w:tcW w:w="0" w:type="auto"/>
          </w:tcPr>
          <w:p w14:paraId="699F36A7" w14:textId="7A0D981B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lastRenderedPageBreak/>
              <w:t>20.</w:t>
            </w:r>
          </w:p>
        </w:tc>
        <w:tc>
          <w:tcPr>
            <w:tcW w:w="0" w:type="auto"/>
          </w:tcPr>
          <w:p w14:paraId="6E66D4F7" w14:textId="77777777" w:rsidR="00716EA4" w:rsidRPr="00716EA4" w:rsidRDefault="00716EA4" w:rsidP="00716EA4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716EA4">
              <w:rPr>
                <w:rFonts w:ascii="Verdana" w:hAnsi="Verdana" w:cs="Tahoma"/>
                <w:b/>
                <w:bCs/>
                <w:sz w:val="22"/>
                <w:szCs w:val="22"/>
              </w:rPr>
              <w:t>Podkładka żelowa pod mysz:</w:t>
            </w:r>
          </w:p>
          <w:p w14:paraId="6D72CC44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Poprawna współpraca z myszami optycznymi</w:t>
            </w:r>
          </w:p>
          <w:p w14:paraId="154C2AC8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Antypoślizgowy spód</w:t>
            </w:r>
          </w:p>
          <w:p w14:paraId="7B926145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Poduszka żelowa pod nadgarstek</w:t>
            </w:r>
          </w:p>
          <w:p w14:paraId="52F133F9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Materiałowe wykończenie poduszki</w:t>
            </w:r>
          </w:p>
          <w:p w14:paraId="4FA3D315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Szerokość produktu (cm): 18 – 20</w:t>
            </w:r>
          </w:p>
          <w:p w14:paraId="2EE04CFB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Długość produktu (cm): 22 – 24</w:t>
            </w:r>
          </w:p>
          <w:p w14:paraId="5A4C3F9B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Wysokość produktu (mm): 18 – 22</w:t>
            </w:r>
          </w:p>
          <w:p w14:paraId="608148CC" w14:textId="77777777" w:rsid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Kolor dominujący czarny lub szary</w:t>
            </w:r>
          </w:p>
          <w:p w14:paraId="19359CC7" w14:textId="512DAE37" w:rsidR="00716EA4" w:rsidRPr="00716EA4" w:rsidRDefault="00716EA4" w:rsidP="00716EA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Produkt fabrycznie nowy, przeznaczony na polski rynek</w:t>
            </w:r>
          </w:p>
          <w:p w14:paraId="38CC372A" w14:textId="77777777" w:rsidR="00716EA4" w:rsidRPr="00716EA4" w:rsidRDefault="00716EA4" w:rsidP="00716EA4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0D6D1AEE" w14:textId="77777777" w:rsidR="00716EA4" w:rsidRPr="00716EA4" w:rsidRDefault="00716EA4" w:rsidP="00716EA4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 xml:space="preserve">Okres rękojmi (gwarancji) w miesiącach: minimum 12. </w:t>
            </w:r>
          </w:p>
          <w:p w14:paraId="1C009AAF" w14:textId="2DAED9AE" w:rsidR="00716EA4" w:rsidRPr="005D29AE" w:rsidRDefault="00716EA4" w:rsidP="00716EA4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716EA4">
              <w:rPr>
                <w:rFonts w:ascii="Verdana" w:hAnsi="Verdana" w:cs="Tahoma"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5E3AE245" w14:textId="14F1CA59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3</w:t>
            </w:r>
            <w:r w:rsidR="00407664">
              <w:rPr>
                <w:rFonts w:ascii="Verdana" w:hAnsi="Verdana" w:cs="Tahoma"/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25801934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E53AA12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140761D6" w14:textId="38E2A793" w:rsidR="0062768B" w:rsidRDefault="0062768B" w:rsidP="00575248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7A411060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D1E3793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716EA4" w:rsidRPr="005D29AE" w14:paraId="7CBFF43A" w14:textId="77777777" w:rsidTr="001F2279">
        <w:tc>
          <w:tcPr>
            <w:tcW w:w="0" w:type="auto"/>
          </w:tcPr>
          <w:p w14:paraId="236CCF96" w14:textId="7052D09E" w:rsidR="00716EA4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21.</w:t>
            </w:r>
          </w:p>
        </w:tc>
        <w:tc>
          <w:tcPr>
            <w:tcW w:w="0" w:type="auto"/>
          </w:tcPr>
          <w:p w14:paraId="59052F62" w14:textId="77777777" w:rsidR="00591174" w:rsidRPr="00591174" w:rsidRDefault="00591174" w:rsidP="00591174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91174">
              <w:rPr>
                <w:rFonts w:ascii="Verdana" w:hAnsi="Verdana" w:cs="Tahoma"/>
                <w:b/>
                <w:bCs/>
                <w:sz w:val="22"/>
                <w:szCs w:val="22"/>
              </w:rPr>
              <w:t>Czytnik kodów kreskowych:</w:t>
            </w:r>
          </w:p>
          <w:p w14:paraId="484B5D10" w14:textId="77777777" w:rsidR="00591174" w:rsidRDefault="00591174" w:rsidP="00B75101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Pełna kompatybilność z systemem EZD RP</w:t>
            </w:r>
          </w:p>
          <w:p w14:paraId="5F46BCA6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Łączność przewodowa: USB</w:t>
            </w:r>
          </w:p>
          <w:p w14:paraId="789FE069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Obsługiwane kody: minimum Code 128, Interleaved 2 of 5</w:t>
            </w:r>
          </w:p>
          <w:p w14:paraId="15A459E5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Możliwość zaprogramowania automatycznego ENTER-a</w:t>
            </w:r>
          </w:p>
          <w:p w14:paraId="4C425D51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Sygnał świetlny i dźwiękowy</w:t>
            </w:r>
          </w:p>
          <w:p w14:paraId="42D84C0C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 xml:space="preserve">Szybkość skanowania: minimum 100 obrazów na </w:t>
            </w:r>
            <w:r w:rsidRPr="00591174">
              <w:rPr>
                <w:rFonts w:ascii="Verdana" w:hAnsi="Verdana" w:cs="Tahoma"/>
                <w:sz w:val="22"/>
                <w:szCs w:val="22"/>
              </w:rPr>
              <w:lastRenderedPageBreak/>
              <w:t>sekundę</w:t>
            </w:r>
          </w:p>
          <w:p w14:paraId="25D4F67F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Odporność na upadek z co najmniej 1,5 m.</w:t>
            </w:r>
          </w:p>
          <w:p w14:paraId="50791BEC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Maksymalna waga czytnika (g): 350</w:t>
            </w:r>
          </w:p>
          <w:p w14:paraId="2648D267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Stojak / uchwyt w zestawie</w:t>
            </w:r>
          </w:p>
          <w:p w14:paraId="60F14A72" w14:textId="63A8898C" w:rsidR="00D464D2" w:rsidRDefault="00D464D2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Kabel USB w zestawie</w:t>
            </w:r>
          </w:p>
          <w:p w14:paraId="565CA5E6" w14:textId="77777777" w:rsid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Kolor: czarny lub szary</w:t>
            </w:r>
          </w:p>
          <w:p w14:paraId="042BC42D" w14:textId="35353C72" w:rsidR="00591174" w:rsidRPr="00591174" w:rsidRDefault="00591174" w:rsidP="0059117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Produkt fabrycznie nowy, przeznaczony na polski rynek</w:t>
            </w:r>
          </w:p>
          <w:p w14:paraId="1E119AE3" w14:textId="77777777" w:rsidR="00591174" w:rsidRPr="00591174" w:rsidRDefault="00591174" w:rsidP="00591174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246FB435" w14:textId="77777777" w:rsidR="00591174" w:rsidRPr="00591174" w:rsidRDefault="00591174" w:rsidP="00591174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 xml:space="preserve">Okres rękojmi (gwarancji) w miesiącach: minimum 24. </w:t>
            </w:r>
          </w:p>
          <w:p w14:paraId="2064707B" w14:textId="6C612281" w:rsidR="00716EA4" w:rsidRPr="005D29AE" w:rsidRDefault="00591174" w:rsidP="00591174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591174">
              <w:rPr>
                <w:rFonts w:ascii="Verdana" w:hAnsi="Verdana" w:cs="Tahoma"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483BE0FF" w14:textId="44A92921" w:rsidR="00716EA4" w:rsidRPr="005D29AE" w:rsidRDefault="00F0180E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</w:tcPr>
          <w:p w14:paraId="246C71D1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6F5736E4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3C3366F6" w14:textId="5B6E7DF3" w:rsidR="0062768B" w:rsidRDefault="0062768B" w:rsidP="00575248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1B01BA6B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C59668D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716EA4" w:rsidRPr="005D29AE" w14:paraId="091C313D" w14:textId="77777777" w:rsidTr="001F2279">
        <w:tc>
          <w:tcPr>
            <w:tcW w:w="0" w:type="auto"/>
          </w:tcPr>
          <w:p w14:paraId="6B9ABD6D" w14:textId="76BD1674" w:rsidR="00716EA4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22.</w:t>
            </w:r>
          </w:p>
        </w:tc>
        <w:tc>
          <w:tcPr>
            <w:tcW w:w="0" w:type="auto"/>
          </w:tcPr>
          <w:p w14:paraId="4A83125A" w14:textId="075BD0D1" w:rsidR="00F0180E" w:rsidRPr="00F0180E" w:rsidRDefault="00F0180E" w:rsidP="00F0180E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F0180E">
              <w:rPr>
                <w:rFonts w:ascii="Verdana" w:hAnsi="Verdana" w:cs="Tahoma"/>
                <w:b/>
                <w:bCs/>
                <w:sz w:val="22"/>
                <w:szCs w:val="22"/>
              </w:rPr>
              <w:t>Skaner dokumentów:</w:t>
            </w:r>
          </w:p>
          <w:p w14:paraId="4A9B8AC6" w14:textId="77777777" w:rsidR="007051C3" w:rsidRDefault="00F0180E" w:rsidP="007051C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>Pełna kompatybilność z systemem EZD RP</w:t>
            </w:r>
          </w:p>
          <w:p w14:paraId="5BCAF5DB" w14:textId="7EF37DB5" w:rsidR="00F846B1" w:rsidRPr="00F846B1" w:rsidRDefault="007051C3" w:rsidP="00F846B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Łączność przewodowa</w:t>
            </w:r>
            <w:r w:rsidR="00F846B1">
              <w:rPr>
                <w:rFonts w:ascii="Verdana" w:hAnsi="Verdana" w:cs="Tahoma"/>
                <w:sz w:val="22"/>
                <w:szCs w:val="22"/>
              </w:rPr>
              <w:t>:</w:t>
            </w:r>
            <w:r w:rsidRPr="007051C3">
              <w:rPr>
                <w:rFonts w:ascii="Verdana" w:hAnsi="Verdana" w:cs="Tahoma"/>
                <w:sz w:val="22"/>
                <w:szCs w:val="22"/>
              </w:rPr>
              <w:t xml:space="preserve"> USB</w:t>
            </w:r>
          </w:p>
          <w:p w14:paraId="53958D09" w14:textId="2D2F6B60" w:rsidR="00F0180E" w:rsidRPr="002146C6" w:rsidRDefault="00F0180E" w:rsidP="002146C6">
            <w:pPr>
              <w:pStyle w:val="Akapitzlist"/>
              <w:numPr>
                <w:ilvl w:val="0"/>
                <w:numId w:val="21"/>
              </w:numPr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2146C6">
              <w:rPr>
                <w:rFonts w:ascii="Verdana" w:hAnsi="Verdana" w:cs="Tahoma"/>
                <w:sz w:val="22"/>
                <w:szCs w:val="22"/>
              </w:rPr>
              <w:t>Typ skanera: skaner dokumentowy ADF + skaner płaski</w:t>
            </w:r>
            <w:r w:rsidR="002146C6" w:rsidRPr="002146C6">
              <w:rPr>
                <w:rFonts w:ascii="Verdana" w:hAnsi="Verdana" w:cs="Tahoma"/>
                <w:sz w:val="22"/>
                <w:szCs w:val="22"/>
              </w:rPr>
              <w:t>, zamawiający dopuszcza zastosowanie skanera płaskiego jako dołączanego akcesorium w pełni zintegrowanego ze skanerem głównym (ADF)</w:t>
            </w:r>
          </w:p>
          <w:p w14:paraId="3718349B" w14:textId="4267633E" w:rsidR="00F0180E" w:rsidRDefault="00F0180E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>Automatyczny podajnik dokumentów (ADF) na minimum 80 arkuszy (80</w:t>
            </w:r>
            <w:r w:rsidR="005B6BD0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F0180E">
              <w:rPr>
                <w:rFonts w:ascii="Verdana" w:hAnsi="Verdana" w:cs="Tahoma"/>
                <w:sz w:val="22"/>
                <w:szCs w:val="22"/>
              </w:rPr>
              <w:t>g/m2)</w:t>
            </w:r>
          </w:p>
          <w:p w14:paraId="3B7CD6A6" w14:textId="77777777" w:rsidR="00F0180E" w:rsidRDefault="00F0180E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>Skanowanie dwustronne jednoprzebiegowe z podajnika ADF</w:t>
            </w:r>
          </w:p>
          <w:p w14:paraId="16AF55EE" w14:textId="77777777" w:rsidR="00F0180E" w:rsidRDefault="00F0180E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Obsługiwany f</w:t>
            </w:r>
            <w:r w:rsidRPr="00F0180E">
              <w:rPr>
                <w:rFonts w:ascii="Verdana" w:hAnsi="Verdana" w:cs="Tahoma"/>
                <w:sz w:val="22"/>
                <w:szCs w:val="22"/>
              </w:rPr>
              <w:t>ormat skanowanego dokumentu</w:t>
            </w:r>
            <w:r>
              <w:rPr>
                <w:rFonts w:ascii="Verdana" w:hAnsi="Verdana" w:cs="Tahoma"/>
                <w:sz w:val="22"/>
                <w:szCs w:val="22"/>
              </w:rPr>
              <w:t>: A4 dla s</w:t>
            </w:r>
            <w:r w:rsidRPr="00F0180E">
              <w:rPr>
                <w:rFonts w:ascii="Verdana" w:hAnsi="Verdana" w:cs="Tahoma"/>
                <w:sz w:val="22"/>
                <w:szCs w:val="22"/>
              </w:rPr>
              <w:t>kaner</w:t>
            </w:r>
            <w:r>
              <w:rPr>
                <w:rFonts w:ascii="Verdana" w:hAnsi="Verdana" w:cs="Tahoma"/>
                <w:sz w:val="22"/>
                <w:szCs w:val="22"/>
              </w:rPr>
              <w:t>a</w:t>
            </w:r>
            <w:r w:rsidRPr="00F0180E">
              <w:rPr>
                <w:rFonts w:ascii="Verdana" w:hAnsi="Verdana" w:cs="Tahoma"/>
                <w:sz w:val="22"/>
                <w:szCs w:val="22"/>
              </w:rPr>
              <w:t xml:space="preserve"> ADF</w:t>
            </w:r>
            <w:r>
              <w:rPr>
                <w:rFonts w:ascii="Verdana" w:hAnsi="Verdana" w:cs="Tahoma"/>
                <w:sz w:val="22"/>
                <w:szCs w:val="22"/>
              </w:rPr>
              <w:t xml:space="preserve"> oraz skanera płaskiego</w:t>
            </w:r>
          </w:p>
          <w:p w14:paraId="732B23BA" w14:textId="2C9B3140" w:rsidR="00A02C52" w:rsidRDefault="00A02C52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Wbudowany wyświetlacz</w:t>
            </w:r>
          </w:p>
          <w:p w14:paraId="1C78D414" w14:textId="49401158" w:rsidR="00F846B1" w:rsidRPr="00D464D2" w:rsidRDefault="00F846B1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D464D2">
              <w:rPr>
                <w:rFonts w:ascii="Verdana" w:hAnsi="Verdana" w:cs="Tahoma"/>
                <w:sz w:val="22"/>
                <w:szCs w:val="22"/>
              </w:rPr>
              <w:t>Wbudowany czujnik ultradźwiękowy</w:t>
            </w:r>
          </w:p>
          <w:p w14:paraId="0F3971BA" w14:textId="77777777" w:rsidR="00F0180E" w:rsidRDefault="00F0180E" w:rsidP="00F0180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>Technologia skanowania:</w:t>
            </w:r>
          </w:p>
          <w:p w14:paraId="667080EF" w14:textId="14696892" w:rsidR="007051C3" w:rsidRDefault="00F0180E" w:rsidP="007051C3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82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skaner płaski: CCD</w:t>
            </w:r>
            <w:r w:rsidR="007051C3">
              <w:rPr>
                <w:rFonts w:ascii="Verdana" w:hAnsi="Verdana" w:cs="Tahoma"/>
                <w:sz w:val="22"/>
                <w:szCs w:val="22"/>
              </w:rPr>
              <w:t xml:space="preserve"> lub CIS</w:t>
            </w:r>
          </w:p>
          <w:p w14:paraId="324DB89D" w14:textId="541325F5" w:rsidR="00F0180E" w:rsidRPr="007051C3" w:rsidRDefault="00F0180E" w:rsidP="007051C3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82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skaner ADF: 2 x CIS</w:t>
            </w:r>
          </w:p>
          <w:p w14:paraId="610F13C9" w14:textId="77777777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lastRenderedPageBreak/>
              <w:t>Rozdzielczość optyczna: 600 DPI</w:t>
            </w:r>
          </w:p>
          <w:p w14:paraId="0C21A9DB" w14:textId="5BAE817F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Format wyjściowy:</w:t>
            </w:r>
            <w:r w:rsidR="007051C3" w:rsidRPr="007051C3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7051C3">
              <w:rPr>
                <w:rFonts w:ascii="Verdana" w:hAnsi="Verdana" w:cs="Tahoma"/>
                <w:sz w:val="22"/>
                <w:szCs w:val="22"/>
              </w:rPr>
              <w:t>Color 24-bit,</w:t>
            </w:r>
            <w:r w:rsidR="007051C3" w:rsidRPr="007051C3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7051C3">
              <w:rPr>
                <w:rFonts w:ascii="Verdana" w:hAnsi="Verdana" w:cs="Tahoma"/>
                <w:sz w:val="22"/>
                <w:szCs w:val="22"/>
              </w:rPr>
              <w:t>Grayscale: 8-bit</w:t>
            </w:r>
          </w:p>
          <w:p w14:paraId="6C61B82F" w14:textId="77777777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Szybkość skanowania ADF A4 8-bit 200 DPI: minimum 50 PPM</w:t>
            </w:r>
          </w:p>
          <w:p w14:paraId="6FFD8AAB" w14:textId="50AAC57E" w:rsidR="007051C3" w:rsidRDefault="00F0180E" w:rsidP="007051C3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Obsługiwana gramatura papieru 40-400</w:t>
            </w:r>
            <w:r w:rsidR="005B6BD0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7051C3">
              <w:rPr>
                <w:rFonts w:ascii="Verdana" w:hAnsi="Verdana" w:cs="Tahoma"/>
                <w:sz w:val="22"/>
                <w:szCs w:val="22"/>
              </w:rPr>
              <w:t>g/m2</w:t>
            </w:r>
          </w:p>
          <w:p w14:paraId="6C0983C9" w14:textId="19DBCDA5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 xml:space="preserve">Sugerowana dzienna przepustowość minimum </w:t>
            </w:r>
            <w:r w:rsidR="00D464D2">
              <w:rPr>
                <w:rFonts w:ascii="Verdana" w:hAnsi="Verdana" w:cs="Tahoma"/>
                <w:sz w:val="22"/>
                <w:szCs w:val="22"/>
              </w:rPr>
              <w:t>5</w:t>
            </w:r>
            <w:r w:rsidRPr="007051C3">
              <w:rPr>
                <w:rFonts w:ascii="Verdana" w:hAnsi="Verdana" w:cs="Tahoma"/>
                <w:sz w:val="22"/>
                <w:szCs w:val="22"/>
              </w:rPr>
              <w:t>000 stron</w:t>
            </w:r>
          </w:p>
          <w:p w14:paraId="21D1033B" w14:textId="77777777" w:rsidR="001D7742" w:rsidRDefault="00F0180E" w:rsidP="001D7742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 xml:space="preserve">Maksymalna długość najdłuższego boku (mm): </w:t>
            </w:r>
            <w:r w:rsidR="00D464D2">
              <w:rPr>
                <w:rFonts w:ascii="Verdana" w:hAnsi="Verdana" w:cs="Tahoma"/>
                <w:sz w:val="22"/>
                <w:szCs w:val="22"/>
              </w:rPr>
              <w:t>58</w:t>
            </w:r>
            <w:r w:rsidR="00F846B1">
              <w:rPr>
                <w:rFonts w:ascii="Verdana" w:hAnsi="Verdana" w:cs="Tahoma"/>
                <w:sz w:val="22"/>
                <w:szCs w:val="22"/>
              </w:rPr>
              <w:t>0</w:t>
            </w:r>
          </w:p>
          <w:p w14:paraId="27FE3150" w14:textId="0DB38821" w:rsidR="001D7742" w:rsidRPr="001D7742" w:rsidRDefault="001D7742" w:rsidP="001D7742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1D7742">
              <w:rPr>
                <w:rFonts w:ascii="Verdana" w:hAnsi="Verdana" w:cs="Tahoma"/>
                <w:sz w:val="22"/>
                <w:szCs w:val="22"/>
              </w:rPr>
              <w:t>Typowy pobór mocy: maksymalnie 4</w:t>
            </w:r>
            <w:r w:rsidR="005B6BD0">
              <w:rPr>
                <w:rFonts w:ascii="Verdana" w:hAnsi="Verdana" w:cs="Tahoma"/>
                <w:sz w:val="22"/>
                <w:szCs w:val="22"/>
              </w:rPr>
              <w:t>5</w:t>
            </w:r>
            <w:r w:rsidRPr="001D7742">
              <w:rPr>
                <w:rFonts w:ascii="Verdana" w:hAnsi="Verdana" w:cs="Tahoma"/>
                <w:sz w:val="22"/>
                <w:szCs w:val="22"/>
              </w:rPr>
              <w:t xml:space="preserve"> W</w:t>
            </w:r>
          </w:p>
          <w:p w14:paraId="2A600B61" w14:textId="77777777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Wbudowany zasilacz i kabel zasilający w zestawie lub dołączony do skanera zasilacz zewnętrzny w zestawie</w:t>
            </w:r>
          </w:p>
          <w:p w14:paraId="6FDDEC7A" w14:textId="77777777" w:rsidR="007051C3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Kabel USB w zestawie</w:t>
            </w:r>
          </w:p>
          <w:p w14:paraId="5F294FA3" w14:textId="77777777" w:rsidR="007051C3" w:rsidRDefault="007051C3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Sterowniki TWAIN dla systemu Windows 10 oraz Windows 11</w:t>
            </w:r>
          </w:p>
          <w:p w14:paraId="712B1762" w14:textId="255C40A9" w:rsidR="00F0180E" w:rsidRDefault="00F0180E" w:rsidP="00F0180E">
            <w:pPr>
              <w:pStyle w:val="Akapitzlist"/>
              <w:numPr>
                <w:ilvl w:val="0"/>
                <w:numId w:val="22"/>
              </w:numPr>
              <w:spacing w:line="276" w:lineRule="auto"/>
              <w:ind w:left="454" w:hanging="284"/>
              <w:rPr>
                <w:rFonts w:ascii="Verdana" w:hAnsi="Verdana" w:cs="Tahoma"/>
                <w:sz w:val="22"/>
                <w:szCs w:val="22"/>
              </w:rPr>
            </w:pPr>
            <w:r w:rsidRPr="007051C3">
              <w:rPr>
                <w:rFonts w:ascii="Verdana" w:hAnsi="Verdana" w:cs="Tahoma"/>
                <w:sz w:val="22"/>
                <w:szCs w:val="22"/>
              </w:rPr>
              <w:t>Produkt fabrycznie nowy, przeznaczony na polski rynek</w:t>
            </w:r>
          </w:p>
          <w:p w14:paraId="281F3A2C" w14:textId="77777777" w:rsidR="007051C3" w:rsidRPr="007051C3" w:rsidRDefault="007051C3" w:rsidP="007051C3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1D2D05A3" w14:textId="77777777" w:rsidR="00F0180E" w:rsidRPr="00F0180E" w:rsidRDefault="00F0180E" w:rsidP="00F0180E">
            <w:pPr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 xml:space="preserve">Okres rękojmi (gwarancji) w miesiącach: minimum 12. </w:t>
            </w:r>
          </w:p>
          <w:p w14:paraId="2A61EAB9" w14:textId="633E06F8" w:rsidR="00716EA4" w:rsidRPr="005D29AE" w:rsidRDefault="00F0180E" w:rsidP="00F0180E">
            <w:pPr>
              <w:spacing w:line="276" w:lineRule="auto"/>
              <w:rPr>
                <w:rFonts w:ascii="Verdana" w:hAnsi="Verdana" w:cs="Tahoma"/>
                <w:b/>
                <w:bCs/>
                <w:sz w:val="22"/>
                <w:szCs w:val="22"/>
              </w:rPr>
            </w:pPr>
            <w:r w:rsidRPr="00F0180E">
              <w:rPr>
                <w:rFonts w:ascii="Verdana" w:hAnsi="Verdana" w:cs="Tahoma"/>
                <w:sz w:val="22"/>
                <w:szCs w:val="22"/>
              </w:rPr>
              <w:t>Zaoferowany okres gwarancji nie może być krótszy od okresu  zadeklarowanego przez producenta urządzenia.</w:t>
            </w:r>
          </w:p>
        </w:tc>
        <w:tc>
          <w:tcPr>
            <w:tcW w:w="0" w:type="auto"/>
          </w:tcPr>
          <w:p w14:paraId="097672E2" w14:textId="6866A3DC" w:rsidR="00716EA4" w:rsidRPr="005D29AE" w:rsidRDefault="00F0180E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</w:tcPr>
          <w:p w14:paraId="6C5C7D70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 w:rsidRPr="005C2665">
              <w:rPr>
                <w:rFonts w:ascii="Verdana" w:hAnsi="Verdana" w:cs="Tahoma"/>
                <w:b/>
                <w:sz w:val="22"/>
                <w:szCs w:val="22"/>
              </w:rPr>
              <w:t>Marka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:……………………</w:t>
            </w:r>
          </w:p>
          <w:p w14:paraId="33451DBC" w14:textId="77777777" w:rsidR="00EF32E2" w:rsidRDefault="00EF32E2" w:rsidP="00EF32E2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Model:……………………...</w:t>
            </w:r>
          </w:p>
          <w:p w14:paraId="2021FA02" w14:textId="07762B79" w:rsidR="0062768B" w:rsidRDefault="0062768B" w:rsidP="00575248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>S</w:t>
            </w:r>
            <w:r w:rsidRPr="0062768B">
              <w:rPr>
                <w:rFonts w:ascii="Verdana" w:hAnsi="Verdana" w:cs="Tahoma"/>
                <w:b/>
                <w:sz w:val="22"/>
                <w:szCs w:val="22"/>
              </w:rPr>
              <w:t>zczegółowy opis techniczny i funkcjonalny oferowanego urządzenia</w:t>
            </w:r>
            <w:r w:rsidR="000064D1">
              <w:rPr>
                <w:rFonts w:ascii="Verdana" w:hAnsi="Verdana" w:cs="Tahoma"/>
                <w:b/>
                <w:sz w:val="22"/>
                <w:szCs w:val="22"/>
              </w:rPr>
              <w:t>*</w:t>
            </w:r>
            <w:r>
              <w:rPr>
                <w:rFonts w:ascii="Verdana" w:hAnsi="Verdana" w:cs="Tahoma"/>
                <w:b/>
                <w:sz w:val="22"/>
                <w:szCs w:val="22"/>
              </w:rPr>
              <w:t>:</w:t>
            </w:r>
            <w:r w:rsidR="00EF32E2">
              <w:rPr>
                <w:rFonts w:ascii="Verdana" w:hAnsi="Verdana" w:cs="Tahoma"/>
                <w:b/>
                <w:sz w:val="22"/>
                <w:szCs w:val="22"/>
              </w:rPr>
              <w:t>…………………………</w:t>
            </w:r>
          </w:p>
        </w:tc>
        <w:tc>
          <w:tcPr>
            <w:tcW w:w="0" w:type="auto"/>
          </w:tcPr>
          <w:p w14:paraId="5280D127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32E4A860" w14:textId="77777777" w:rsidR="00716EA4" w:rsidRPr="005D29AE" w:rsidRDefault="00716EA4" w:rsidP="001F2279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282E2D" w:rsidRPr="005D29AE" w14:paraId="500CAA9A" w14:textId="77777777" w:rsidTr="001F2279">
        <w:tc>
          <w:tcPr>
            <w:tcW w:w="0" w:type="auto"/>
          </w:tcPr>
          <w:p w14:paraId="1D874FFC" w14:textId="1C536461" w:rsidR="001F2279" w:rsidRPr="005D29AE" w:rsidRDefault="001F2279" w:rsidP="001F2279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B1440A6" w14:textId="42B62A30" w:rsidR="001F2279" w:rsidRPr="001F2279" w:rsidRDefault="001F2279" w:rsidP="001F2279">
            <w:pPr>
              <w:spacing w:line="276" w:lineRule="auto"/>
              <w:jc w:val="right"/>
              <w:rPr>
                <w:rFonts w:ascii="Verdana" w:hAnsi="Verdana" w:cs="Tahoma"/>
                <w:b/>
                <w:sz w:val="22"/>
                <w:szCs w:val="22"/>
              </w:rPr>
            </w:pPr>
            <w:r w:rsidRPr="005D29AE">
              <w:rPr>
                <w:rFonts w:ascii="Verdana" w:hAnsi="Verdana" w:cs="Tahoma"/>
                <w:b/>
                <w:sz w:val="22"/>
                <w:szCs w:val="22"/>
              </w:rPr>
              <w:t>RAZEM (brutto):</w:t>
            </w:r>
          </w:p>
        </w:tc>
        <w:tc>
          <w:tcPr>
            <w:tcW w:w="0" w:type="auto"/>
            <w:gridSpan w:val="4"/>
          </w:tcPr>
          <w:p w14:paraId="4E313009" w14:textId="77777777" w:rsidR="001F2279" w:rsidRPr="005D29AE" w:rsidRDefault="001F2279" w:rsidP="00AC1FDA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</w:tbl>
    <w:p w14:paraId="20E6AC82" w14:textId="086E3865" w:rsidR="00B90609" w:rsidRDefault="000064D1" w:rsidP="00282E2D">
      <w:pPr>
        <w:pStyle w:val="Akapitzlist"/>
        <w:tabs>
          <w:tab w:val="left" w:pos="851"/>
          <w:tab w:val="left" w:pos="993"/>
        </w:tabs>
        <w:spacing w:before="360" w:after="240" w:line="276" w:lineRule="auto"/>
        <w:ind w:left="425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*</w:t>
      </w:r>
      <w:r w:rsidR="007E00AC" w:rsidRPr="006A33AF">
        <w:rPr>
          <w:rFonts w:ascii="Verdana" w:hAnsi="Verdana" w:cs="Tahoma"/>
          <w:b/>
          <w:bCs/>
          <w:sz w:val="22"/>
          <w:szCs w:val="22"/>
        </w:rPr>
        <w:t>UWAGA:</w:t>
      </w:r>
      <w:r w:rsidR="007E00AC" w:rsidRPr="006A33AF">
        <w:rPr>
          <w:rFonts w:ascii="Verdana" w:hAnsi="Verdana" w:cs="Tahoma"/>
          <w:sz w:val="22"/>
          <w:szCs w:val="22"/>
        </w:rPr>
        <w:t xml:space="preserve"> </w:t>
      </w:r>
    </w:p>
    <w:p w14:paraId="27C05707" w14:textId="438596F0" w:rsidR="00B90609" w:rsidRPr="002F031B" w:rsidRDefault="00B90609" w:rsidP="00B90609">
      <w:pPr>
        <w:spacing w:before="360" w:after="240" w:line="276" w:lineRule="auto"/>
        <w:ind w:left="426" w:hanging="1"/>
        <w:contextualSpacing/>
        <w:rPr>
          <w:rFonts w:ascii="Verdana" w:eastAsia="Calibri" w:hAnsi="Verdana"/>
          <w:sz w:val="22"/>
          <w:szCs w:val="22"/>
          <w:lang w:eastAsia="en-US"/>
        </w:rPr>
      </w:pPr>
      <w:r w:rsidRPr="00B90609">
        <w:rPr>
          <w:rFonts w:ascii="Verdana" w:eastAsia="Calibri" w:hAnsi="Verdana"/>
          <w:sz w:val="22"/>
          <w:szCs w:val="22"/>
          <w:lang w:eastAsia="en-US"/>
        </w:rPr>
        <w:t xml:space="preserve">Wykonawca winien </w:t>
      </w:r>
      <w:r w:rsidRPr="002F031B">
        <w:rPr>
          <w:rFonts w:ascii="Verdana" w:eastAsia="Calibri" w:hAnsi="Verdana"/>
          <w:sz w:val="22"/>
          <w:szCs w:val="22"/>
          <w:lang w:eastAsia="en-US"/>
        </w:rPr>
        <w:t>podać markę, model urządzenia i model procesora (jeżeli dotyczy) oraz opis techniczny wszystkich parametrów zgodnie z określonymi wymaganiami. Opis nie może zawierać sformułowań nieprecyzyjnych takich jak „lub, np., nie mniejsze niż</w:t>
      </w:r>
      <w:r w:rsidR="000064D1" w:rsidRPr="002F031B">
        <w:rPr>
          <w:rFonts w:ascii="Verdana" w:eastAsia="Calibri" w:hAnsi="Verdana"/>
          <w:sz w:val="22"/>
          <w:szCs w:val="22"/>
          <w:lang w:eastAsia="en-US"/>
        </w:rPr>
        <w:t>, zgodnie z wymaganiami Zamawiającego</w:t>
      </w:r>
      <w:r w:rsidRPr="002F031B">
        <w:rPr>
          <w:rFonts w:ascii="Verdana" w:eastAsia="Calibri" w:hAnsi="Verdana"/>
          <w:sz w:val="22"/>
          <w:szCs w:val="22"/>
          <w:lang w:eastAsia="en-US"/>
        </w:rPr>
        <w:t>”, z opisu winno jasno wynikać, jaki rodzaj sprzętu i jego elementy oferuje Wykonawca.</w:t>
      </w:r>
    </w:p>
    <w:p w14:paraId="34049EB5" w14:textId="04F35029" w:rsidR="00B90609" w:rsidRDefault="00B90609" w:rsidP="00B90609">
      <w:pPr>
        <w:pStyle w:val="Akapitzlist"/>
        <w:tabs>
          <w:tab w:val="left" w:pos="851"/>
          <w:tab w:val="left" w:pos="993"/>
        </w:tabs>
        <w:spacing w:before="360" w:after="240" w:line="276" w:lineRule="auto"/>
        <w:ind w:left="425"/>
        <w:rPr>
          <w:rFonts w:ascii="Verdana" w:hAnsi="Verdana" w:cs="Tahoma"/>
          <w:sz w:val="22"/>
          <w:szCs w:val="22"/>
        </w:rPr>
      </w:pPr>
      <w:r w:rsidRPr="002F031B">
        <w:rPr>
          <w:rFonts w:ascii="Verdana" w:eastAsia="Calibri" w:hAnsi="Verdana"/>
          <w:sz w:val="22"/>
          <w:szCs w:val="22"/>
          <w:lang w:eastAsia="en-US"/>
        </w:rPr>
        <w:lastRenderedPageBreak/>
        <w:t>W przypadku oprogramowania</w:t>
      </w:r>
      <w:r w:rsidR="000064D1" w:rsidRPr="002F031B">
        <w:rPr>
          <w:rFonts w:ascii="Verdana" w:eastAsia="Calibri" w:hAnsi="Verdana"/>
          <w:sz w:val="22"/>
          <w:szCs w:val="22"/>
          <w:lang w:eastAsia="en-US"/>
        </w:rPr>
        <w:t xml:space="preserve"> należy podać</w:t>
      </w:r>
      <w:r w:rsidRPr="002F031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031B">
        <w:rPr>
          <w:rFonts w:ascii="Verdana" w:eastAsia="Calibri" w:hAnsi="Verdana"/>
          <w:sz w:val="22"/>
          <w:szCs w:val="22"/>
          <w:lang w:eastAsia="en-US"/>
        </w:rPr>
        <w:t>nazwę oprogramowania oraz kod producenta dla oprogramowania. W przypadku rozwiązań równoważnych dodatkowo należy podać opis równoważności oferowanego oprogramowania. Opis nie może zawierać sformułowań nieprecyzyjnych takich jak „lub, np., nie mniejsze niż</w:t>
      </w:r>
      <w:r w:rsidR="000064D1" w:rsidRPr="002F031B">
        <w:rPr>
          <w:rFonts w:ascii="Verdana" w:eastAsia="Calibri" w:hAnsi="Verdana"/>
          <w:sz w:val="22"/>
          <w:szCs w:val="22"/>
          <w:lang w:eastAsia="en-US"/>
        </w:rPr>
        <w:t>, zgodnie z wymaganiami Zamawiającego</w:t>
      </w:r>
      <w:r w:rsidRPr="002F031B">
        <w:rPr>
          <w:rFonts w:ascii="Verdana" w:eastAsia="Calibri" w:hAnsi="Verdana"/>
          <w:sz w:val="22"/>
          <w:szCs w:val="22"/>
          <w:lang w:eastAsia="en-US"/>
        </w:rPr>
        <w:t>”, z opisu winno jasno wynikać, jaki rodzaj oprogramowania i jego elementy oferuje Wykonawca.</w:t>
      </w:r>
    </w:p>
    <w:p w14:paraId="7811F60E" w14:textId="77777777" w:rsidR="002F031B" w:rsidRDefault="002F031B" w:rsidP="00B90609">
      <w:pPr>
        <w:pStyle w:val="Akapitzlist"/>
        <w:tabs>
          <w:tab w:val="left" w:pos="851"/>
          <w:tab w:val="left" w:pos="993"/>
        </w:tabs>
        <w:spacing w:before="240" w:after="200"/>
        <w:ind w:left="425"/>
        <w:rPr>
          <w:rFonts w:ascii="Verdana" w:hAnsi="Verdana"/>
          <w:sz w:val="22"/>
          <w:szCs w:val="22"/>
        </w:rPr>
      </w:pPr>
    </w:p>
    <w:p w14:paraId="490752FE" w14:textId="03914BB4" w:rsidR="00B90609" w:rsidRPr="00B90609" w:rsidRDefault="00B90609" w:rsidP="00B90609">
      <w:pPr>
        <w:pStyle w:val="Akapitzlist"/>
        <w:tabs>
          <w:tab w:val="left" w:pos="851"/>
          <w:tab w:val="left" w:pos="993"/>
        </w:tabs>
        <w:spacing w:before="240" w:after="200"/>
        <w:ind w:left="425"/>
        <w:rPr>
          <w:rFonts w:ascii="Verdana" w:hAnsi="Verdana"/>
          <w:sz w:val="22"/>
          <w:szCs w:val="22"/>
        </w:rPr>
      </w:pPr>
      <w:r w:rsidRPr="00B90609">
        <w:rPr>
          <w:rFonts w:ascii="Verdana" w:hAnsi="Verdana"/>
          <w:sz w:val="22"/>
          <w:szCs w:val="22"/>
        </w:rPr>
        <w:t>.................. (miejscowość), dnia ................ r.</w:t>
      </w:r>
    </w:p>
    <w:p w14:paraId="3907C426" w14:textId="77777777" w:rsidR="00B90609" w:rsidRPr="00B90609" w:rsidRDefault="00B90609" w:rsidP="00B90609">
      <w:pPr>
        <w:pStyle w:val="Akapitzlist"/>
        <w:tabs>
          <w:tab w:val="left" w:pos="851"/>
          <w:tab w:val="left" w:pos="993"/>
        </w:tabs>
        <w:spacing w:before="240" w:after="200"/>
        <w:ind w:left="7371"/>
        <w:rPr>
          <w:rFonts w:ascii="Verdana" w:hAnsi="Verdana"/>
          <w:sz w:val="22"/>
          <w:szCs w:val="22"/>
        </w:rPr>
      </w:pPr>
      <w:r w:rsidRPr="00B90609">
        <w:rPr>
          <w:rFonts w:ascii="Verdana" w:hAnsi="Verdana"/>
          <w:sz w:val="22"/>
          <w:szCs w:val="22"/>
        </w:rPr>
        <w:t>................................................</w:t>
      </w:r>
    </w:p>
    <w:p w14:paraId="6D6451D8" w14:textId="640BBB67" w:rsidR="00B90609" w:rsidRPr="00B90609" w:rsidRDefault="00B90609" w:rsidP="00B90609">
      <w:pPr>
        <w:pStyle w:val="Akapitzlist"/>
        <w:tabs>
          <w:tab w:val="left" w:pos="851"/>
          <w:tab w:val="left" w:pos="993"/>
        </w:tabs>
        <w:spacing w:before="240" w:after="200"/>
        <w:ind w:left="7371"/>
        <w:rPr>
          <w:rFonts w:ascii="Verdana" w:hAnsi="Verdana"/>
          <w:sz w:val="22"/>
          <w:szCs w:val="22"/>
        </w:rPr>
      </w:pPr>
      <w:r w:rsidRPr="00B90609">
        <w:rPr>
          <w:rFonts w:ascii="Verdana" w:hAnsi="Verdana"/>
          <w:sz w:val="22"/>
          <w:szCs w:val="22"/>
        </w:rPr>
        <w:t>podpis</w:t>
      </w:r>
    </w:p>
    <w:sectPr w:rsidR="00B90609" w:rsidRPr="00B90609" w:rsidSect="00013A3F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418" w:right="1702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1633D" w14:textId="77777777" w:rsidR="002A07C6" w:rsidRDefault="002A07C6">
      <w:r>
        <w:separator/>
      </w:r>
    </w:p>
  </w:endnote>
  <w:endnote w:type="continuationSeparator" w:id="0">
    <w:p w14:paraId="5749736E" w14:textId="77777777" w:rsidR="002A07C6" w:rsidRDefault="002A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3850" w14:textId="77777777" w:rsidR="008B25E4" w:rsidRDefault="008B25E4" w:rsidP="00C31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DD1A60" w14:textId="77777777" w:rsidR="008B25E4" w:rsidRDefault="008B25E4" w:rsidP="00C317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A9535" w14:textId="77777777" w:rsidR="008B25E4" w:rsidRDefault="008B25E4" w:rsidP="00C31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487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DADD8F" w14:textId="77777777" w:rsidR="008B25E4" w:rsidRDefault="008B25E4" w:rsidP="00C31771">
    <w:pPr>
      <w:pStyle w:val="Stopka"/>
      <w:ind w:right="360"/>
      <w:jc w:val="center"/>
      <w:rPr>
        <w:spacing w:val="24"/>
      </w:rPr>
    </w:pPr>
  </w:p>
  <w:p w14:paraId="07727F7C" w14:textId="77777777" w:rsidR="008B25E4" w:rsidRDefault="008B2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8791C" w14:textId="77777777" w:rsidR="002A07C6" w:rsidRDefault="002A07C6">
      <w:r>
        <w:separator/>
      </w:r>
    </w:p>
  </w:footnote>
  <w:footnote w:type="continuationSeparator" w:id="0">
    <w:p w14:paraId="022E469B" w14:textId="77777777" w:rsidR="002A07C6" w:rsidRDefault="002A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F069" w14:textId="7FD392CE" w:rsidR="00372E2D" w:rsidRDefault="00372E2D">
    <w:pPr>
      <w:pStyle w:val="Nagwek"/>
    </w:pPr>
  </w:p>
  <w:p w14:paraId="0E802F7B" w14:textId="34C597FC" w:rsidR="00372E2D" w:rsidRDefault="00013A3F" w:rsidP="00013A3F">
    <w:pPr>
      <w:pStyle w:val="Nagwek"/>
      <w:jc w:val="center"/>
    </w:pPr>
    <w:r w:rsidRPr="005D29A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1B646B5A" wp14:editId="76771623">
          <wp:extent cx="5761355" cy="591185"/>
          <wp:effectExtent l="0" t="0" r="0" b="0"/>
          <wp:docPr id="736972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34995" w14:textId="0D734998" w:rsidR="005D29AE" w:rsidRDefault="005D29AE" w:rsidP="005D29AE">
    <w:pPr>
      <w:pStyle w:val="Nagwek"/>
      <w:jc w:val="center"/>
    </w:pPr>
    <w:r w:rsidRPr="005D29A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1ADB00D2" wp14:editId="5EBB3F65">
          <wp:extent cx="5761355" cy="591185"/>
          <wp:effectExtent l="0" t="0" r="0" b="0"/>
          <wp:docPr id="3054102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7551"/>
    <w:multiLevelType w:val="hybridMultilevel"/>
    <w:tmpl w:val="DAA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1D5"/>
    <w:multiLevelType w:val="hybridMultilevel"/>
    <w:tmpl w:val="39E6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96A43"/>
    <w:multiLevelType w:val="hybridMultilevel"/>
    <w:tmpl w:val="AB208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C6CF4"/>
    <w:multiLevelType w:val="hybridMultilevel"/>
    <w:tmpl w:val="FC8C169E"/>
    <w:lvl w:ilvl="0" w:tplc="4EE28E9C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41B92"/>
    <w:multiLevelType w:val="hybridMultilevel"/>
    <w:tmpl w:val="DAAA5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6229"/>
    <w:multiLevelType w:val="hybridMultilevel"/>
    <w:tmpl w:val="34E82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E20DF"/>
    <w:multiLevelType w:val="hybridMultilevel"/>
    <w:tmpl w:val="984AC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F2BCA"/>
    <w:multiLevelType w:val="hybridMultilevel"/>
    <w:tmpl w:val="912EF9DE"/>
    <w:lvl w:ilvl="0" w:tplc="4EE28E9C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5676"/>
    <w:multiLevelType w:val="hybridMultilevel"/>
    <w:tmpl w:val="607A9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0A38"/>
    <w:multiLevelType w:val="hybridMultilevel"/>
    <w:tmpl w:val="56D46E8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5F73ABF"/>
    <w:multiLevelType w:val="hybridMultilevel"/>
    <w:tmpl w:val="D87A3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81195"/>
    <w:multiLevelType w:val="hybridMultilevel"/>
    <w:tmpl w:val="04C697D4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56C13"/>
    <w:multiLevelType w:val="hybridMultilevel"/>
    <w:tmpl w:val="C20E2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366FA"/>
    <w:multiLevelType w:val="hybridMultilevel"/>
    <w:tmpl w:val="AC166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753BF"/>
    <w:multiLevelType w:val="hybridMultilevel"/>
    <w:tmpl w:val="F596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30E32"/>
    <w:multiLevelType w:val="hybridMultilevel"/>
    <w:tmpl w:val="AA3A0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4375"/>
    <w:multiLevelType w:val="hybridMultilevel"/>
    <w:tmpl w:val="259C53F4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42AE9"/>
    <w:multiLevelType w:val="hybridMultilevel"/>
    <w:tmpl w:val="510A4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D7E6F"/>
    <w:multiLevelType w:val="hybridMultilevel"/>
    <w:tmpl w:val="91FE4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E26D7"/>
    <w:multiLevelType w:val="hybridMultilevel"/>
    <w:tmpl w:val="45344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67F6E"/>
    <w:multiLevelType w:val="hybridMultilevel"/>
    <w:tmpl w:val="EB64F36C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778E4E04"/>
    <w:multiLevelType w:val="hybridMultilevel"/>
    <w:tmpl w:val="02EA1056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290860">
    <w:abstractNumId w:val="4"/>
  </w:num>
  <w:num w:numId="2" w16cid:durableId="75786625">
    <w:abstractNumId w:val="12"/>
  </w:num>
  <w:num w:numId="3" w16cid:durableId="395207032">
    <w:abstractNumId w:val="19"/>
  </w:num>
  <w:num w:numId="4" w16cid:durableId="1831600638">
    <w:abstractNumId w:val="8"/>
  </w:num>
  <w:num w:numId="5" w16cid:durableId="2130078771">
    <w:abstractNumId w:val="7"/>
  </w:num>
  <w:num w:numId="6" w16cid:durableId="534118556">
    <w:abstractNumId w:val="3"/>
  </w:num>
  <w:num w:numId="7" w16cid:durableId="1972244244">
    <w:abstractNumId w:val="11"/>
  </w:num>
  <w:num w:numId="8" w16cid:durableId="1274097742">
    <w:abstractNumId w:val="16"/>
  </w:num>
  <w:num w:numId="9" w16cid:durableId="1532062516">
    <w:abstractNumId w:val="21"/>
  </w:num>
  <w:num w:numId="10" w16cid:durableId="1464035091">
    <w:abstractNumId w:val="5"/>
  </w:num>
  <w:num w:numId="11" w16cid:durableId="1607926143">
    <w:abstractNumId w:val="10"/>
  </w:num>
  <w:num w:numId="12" w16cid:durableId="744866">
    <w:abstractNumId w:val="17"/>
  </w:num>
  <w:num w:numId="13" w16cid:durableId="2147114158">
    <w:abstractNumId w:val="13"/>
  </w:num>
  <w:num w:numId="14" w16cid:durableId="747339036">
    <w:abstractNumId w:val="1"/>
  </w:num>
  <w:num w:numId="15" w16cid:durableId="866798469">
    <w:abstractNumId w:val="0"/>
  </w:num>
  <w:num w:numId="16" w16cid:durableId="1823691518">
    <w:abstractNumId w:val="6"/>
  </w:num>
  <w:num w:numId="17" w16cid:durableId="1338650333">
    <w:abstractNumId w:val="2"/>
  </w:num>
  <w:num w:numId="18" w16cid:durableId="1069035988">
    <w:abstractNumId w:val="14"/>
  </w:num>
  <w:num w:numId="19" w16cid:durableId="117650393">
    <w:abstractNumId w:val="15"/>
  </w:num>
  <w:num w:numId="20" w16cid:durableId="1759784858">
    <w:abstractNumId w:val="18"/>
  </w:num>
  <w:num w:numId="21" w16cid:durableId="1280919183">
    <w:abstractNumId w:val="9"/>
  </w:num>
  <w:num w:numId="22" w16cid:durableId="130713089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9B7"/>
    <w:rsid w:val="00000519"/>
    <w:rsid w:val="00003270"/>
    <w:rsid w:val="00004129"/>
    <w:rsid w:val="000064D1"/>
    <w:rsid w:val="00011443"/>
    <w:rsid w:val="0001150E"/>
    <w:rsid w:val="00012D8B"/>
    <w:rsid w:val="00013A3F"/>
    <w:rsid w:val="00015F45"/>
    <w:rsid w:val="00023C2A"/>
    <w:rsid w:val="00025037"/>
    <w:rsid w:val="00032E19"/>
    <w:rsid w:val="00034D42"/>
    <w:rsid w:val="00035D0B"/>
    <w:rsid w:val="00041199"/>
    <w:rsid w:val="0004141B"/>
    <w:rsid w:val="0004368A"/>
    <w:rsid w:val="00043C83"/>
    <w:rsid w:val="000516FC"/>
    <w:rsid w:val="00051BC5"/>
    <w:rsid w:val="00053B35"/>
    <w:rsid w:val="00056A43"/>
    <w:rsid w:val="00057AC3"/>
    <w:rsid w:val="000622CF"/>
    <w:rsid w:val="0006244A"/>
    <w:rsid w:val="00066961"/>
    <w:rsid w:val="000670E7"/>
    <w:rsid w:val="000760C3"/>
    <w:rsid w:val="00077F42"/>
    <w:rsid w:val="000800AD"/>
    <w:rsid w:val="00080742"/>
    <w:rsid w:val="00082D43"/>
    <w:rsid w:val="00083092"/>
    <w:rsid w:val="00083450"/>
    <w:rsid w:val="00084932"/>
    <w:rsid w:val="000853F6"/>
    <w:rsid w:val="0008716A"/>
    <w:rsid w:val="00090656"/>
    <w:rsid w:val="00091237"/>
    <w:rsid w:val="000A0F99"/>
    <w:rsid w:val="000A4D59"/>
    <w:rsid w:val="000A5710"/>
    <w:rsid w:val="000B0BEE"/>
    <w:rsid w:val="000B0FB1"/>
    <w:rsid w:val="000B1670"/>
    <w:rsid w:val="000B1A49"/>
    <w:rsid w:val="000B5D1B"/>
    <w:rsid w:val="000C6586"/>
    <w:rsid w:val="000E07B1"/>
    <w:rsid w:val="000E28D0"/>
    <w:rsid w:val="000F10C0"/>
    <w:rsid w:val="000F12FD"/>
    <w:rsid w:val="000F1BA3"/>
    <w:rsid w:val="000F2622"/>
    <w:rsid w:val="000F26AE"/>
    <w:rsid w:val="000F2EF0"/>
    <w:rsid w:val="000F4853"/>
    <w:rsid w:val="000F6A0D"/>
    <w:rsid w:val="00100C49"/>
    <w:rsid w:val="001035FD"/>
    <w:rsid w:val="00105C95"/>
    <w:rsid w:val="0011258C"/>
    <w:rsid w:val="00113820"/>
    <w:rsid w:val="00113EDB"/>
    <w:rsid w:val="001160F2"/>
    <w:rsid w:val="001250E5"/>
    <w:rsid w:val="001254A3"/>
    <w:rsid w:val="001303A4"/>
    <w:rsid w:val="001305D6"/>
    <w:rsid w:val="00130DC6"/>
    <w:rsid w:val="001330B5"/>
    <w:rsid w:val="00135931"/>
    <w:rsid w:val="001370A4"/>
    <w:rsid w:val="00137433"/>
    <w:rsid w:val="00141076"/>
    <w:rsid w:val="00142069"/>
    <w:rsid w:val="00142671"/>
    <w:rsid w:val="001426C1"/>
    <w:rsid w:val="00142D5A"/>
    <w:rsid w:val="00145A55"/>
    <w:rsid w:val="00150C52"/>
    <w:rsid w:val="001540D1"/>
    <w:rsid w:val="001545B3"/>
    <w:rsid w:val="0015749F"/>
    <w:rsid w:val="00166FA7"/>
    <w:rsid w:val="00167F50"/>
    <w:rsid w:val="001705E3"/>
    <w:rsid w:val="00172790"/>
    <w:rsid w:val="00172ABC"/>
    <w:rsid w:val="001778ED"/>
    <w:rsid w:val="0017796E"/>
    <w:rsid w:val="00177E64"/>
    <w:rsid w:val="00196170"/>
    <w:rsid w:val="0019750B"/>
    <w:rsid w:val="001A47BC"/>
    <w:rsid w:val="001A47BF"/>
    <w:rsid w:val="001A717E"/>
    <w:rsid w:val="001A7220"/>
    <w:rsid w:val="001B4889"/>
    <w:rsid w:val="001B658D"/>
    <w:rsid w:val="001B6A1A"/>
    <w:rsid w:val="001B71E9"/>
    <w:rsid w:val="001B74F6"/>
    <w:rsid w:val="001C7688"/>
    <w:rsid w:val="001D2141"/>
    <w:rsid w:val="001D278F"/>
    <w:rsid w:val="001D35E9"/>
    <w:rsid w:val="001D3F47"/>
    <w:rsid w:val="001D5C5B"/>
    <w:rsid w:val="001D7742"/>
    <w:rsid w:val="001E2F07"/>
    <w:rsid w:val="001E5023"/>
    <w:rsid w:val="001E6081"/>
    <w:rsid w:val="001E7CBD"/>
    <w:rsid w:val="001F2279"/>
    <w:rsid w:val="001F2DBF"/>
    <w:rsid w:val="001F51CA"/>
    <w:rsid w:val="001F5411"/>
    <w:rsid w:val="001F68E4"/>
    <w:rsid w:val="001F6D6E"/>
    <w:rsid w:val="001F7D9C"/>
    <w:rsid w:val="00202BAA"/>
    <w:rsid w:val="00205E32"/>
    <w:rsid w:val="00207103"/>
    <w:rsid w:val="00207767"/>
    <w:rsid w:val="002146C6"/>
    <w:rsid w:val="00216079"/>
    <w:rsid w:val="0022076E"/>
    <w:rsid w:val="0022138C"/>
    <w:rsid w:val="00224612"/>
    <w:rsid w:val="00225696"/>
    <w:rsid w:val="002265E1"/>
    <w:rsid w:val="00231000"/>
    <w:rsid w:val="002319A2"/>
    <w:rsid w:val="00231CC7"/>
    <w:rsid w:val="00234874"/>
    <w:rsid w:val="00235D70"/>
    <w:rsid w:val="00235EE0"/>
    <w:rsid w:val="002403C6"/>
    <w:rsid w:val="00241DBD"/>
    <w:rsid w:val="00251B3C"/>
    <w:rsid w:val="00254360"/>
    <w:rsid w:val="00255FD1"/>
    <w:rsid w:val="002569E0"/>
    <w:rsid w:val="00266D16"/>
    <w:rsid w:val="00266D80"/>
    <w:rsid w:val="0026785D"/>
    <w:rsid w:val="00270538"/>
    <w:rsid w:val="00271BDC"/>
    <w:rsid w:val="00277728"/>
    <w:rsid w:val="0028003A"/>
    <w:rsid w:val="00280A28"/>
    <w:rsid w:val="00282E2D"/>
    <w:rsid w:val="002849A8"/>
    <w:rsid w:val="00286848"/>
    <w:rsid w:val="00287516"/>
    <w:rsid w:val="002879A3"/>
    <w:rsid w:val="00290146"/>
    <w:rsid w:val="0029236B"/>
    <w:rsid w:val="00292B43"/>
    <w:rsid w:val="00294EFE"/>
    <w:rsid w:val="002A07C6"/>
    <w:rsid w:val="002A0D3F"/>
    <w:rsid w:val="002A1ADF"/>
    <w:rsid w:val="002B0CF9"/>
    <w:rsid w:val="002B4CE8"/>
    <w:rsid w:val="002B50AA"/>
    <w:rsid w:val="002B7004"/>
    <w:rsid w:val="002C2547"/>
    <w:rsid w:val="002C367C"/>
    <w:rsid w:val="002C3801"/>
    <w:rsid w:val="002C53F5"/>
    <w:rsid w:val="002D0B62"/>
    <w:rsid w:val="002D3686"/>
    <w:rsid w:val="002D453D"/>
    <w:rsid w:val="002D510D"/>
    <w:rsid w:val="002D6B4D"/>
    <w:rsid w:val="002E077C"/>
    <w:rsid w:val="002E1EBC"/>
    <w:rsid w:val="002E49F9"/>
    <w:rsid w:val="002E7BD7"/>
    <w:rsid w:val="002F031B"/>
    <w:rsid w:val="002F28AE"/>
    <w:rsid w:val="002F70EF"/>
    <w:rsid w:val="002F7B1E"/>
    <w:rsid w:val="002F7D98"/>
    <w:rsid w:val="00301E6E"/>
    <w:rsid w:val="00303EC6"/>
    <w:rsid w:val="00304BE9"/>
    <w:rsid w:val="00305838"/>
    <w:rsid w:val="00310217"/>
    <w:rsid w:val="00317EFF"/>
    <w:rsid w:val="003220CF"/>
    <w:rsid w:val="003242EE"/>
    <w:rsid w:val="0032488C"/>
    <w:rsid w:val="00332425"/>
    <w:rsid w:val="00335ACC"/>
    <w:rsid w:val="00342D0B"/>
    <w:rsid w:val="00345C1B"/>
    <w:rsid w:val="00345DF9"/>
    <w:rsid w:val="003526E6"/>
    <w:rsid w:val="00352BC2"/>
    <w:rsid w:val="00353439"/>
    <w:rsid w:val="00357134"/>
    <w:rsid w:val="00357E66"/>
    <w:rsid w:val="0036073C"/>
    <w:rsid w:val="003636BF"/>
    <w:rsid w:val="00363787"/>
    <w:rsid w:val="003638CC"/>
    <w:rsid w:val="003639B5"/>
    <w:rsid w:val="00364ECE"/>
    <w:rsid w:val="0036507A"/>
    <w:rsid w:val="00365F37"/>
    <w:rsid w:val="00372E2D"/>
    <w:rsid w:val="00375F97"/>
    <w:rsid w:val="00380F3A"/>
    <w:rsid w:val="003829FB"/>
    <w:rsid w:val="0038487F"/>
    <w:rsid w:val="00386A1D"/>
    <w:rsid w:val="00391AB0"/>
    <w:rsid w:val="00396DC1"/>
    <w:rsid w:val="003A13C3"/>
    <w:rsid w:val="003A6B6F"/>
    <w:rsid w:val="003A7392"/>
    <w:rsid w:val="003B1911"/>
    <w:rsid w:val="003C14FE"/>
    <w:rsid w:val="003C1A78"/>
    <w:rsid w:val="003C27F8"/>
    <w:rsid w:val="003C3253"/>
    <w:rsid w:val="003C33AA"/>
    <w:rsid w:val="003C6F97"/>
    <w:rsid w:val="003D2F7D"/>
    <w:rsid w:val="003D3077"/>
    <w:rsid w:val="003D7816"/>
    <w:rsid w:val="003F0069"/>
    <w:rsid w:val="003F7896"/>
    <w:rsid w:val="00403BD9"/>
    <w:rsid w:val="00407664"/>
    <w:rsid w:val="004118F8"/>
    <w:rsid w:val="0041468B"/>
    <w:rsid w:val="0041589F"/>
    <w:rsid w:val="004178F4"/>
    <w:rsid w:val="0042399C"/>
    <w:rsid w:val="00424FB9"/>
    <w:rsid w:val="004274F7"/>
    <w:rsid w:val="00430854"/>
    <w:rsid w:val="00434486"/>
    <w:rsid w:val="004414C9"/>
    <w:rsid w:val="00443620"/>
    <w:rsid w:val="004441A5"/>
    <w:rsid w:val="00444A24"/>
    <w:rsid w:val="00451BBB"/>
    <w:rsid w:val="00453400"/>
    <w:rsid w:val="00454B1F"/>
    <w:rsid w:val="00460CF4"/>
    <w:rsid w:val="00463B48"/>
    <w:rsid w:val="004656D4"/>
    <w:rsid w:val="004661BC"/>
    <w:rsid w:val="004714A8"/>
    <w:rsid w:val="00477B20"/>
    <w:rsid w:val="00482546"/>
    <w:rsid w:val="00486A1E"/>
    <w:rsid w:val="00491AE1"/>
    <w:rsid w:val="0049284F"/>
    <w:rsid w:val="0049684F"/>
    <w:rsid w:val="004976E5"/>
    <w:rsid w:val="00497C0C"/>
    <w:rsid w:val="004A01E9"/>
    <w:rsid w:val="004A0617"/>
    <w:rsid w:val="004A1403"/>
    <w:rsid w:val="004A2E66"/>
    <w:rsid w:val="004A431B"/>
    <w:rsid w:val="004A4C49"/>
    <w:rsid w:val="004A4EF3"/>
    <w:rsid w:val="004B10E5"/>
    <w:rsid w:val="004B18E4"/>
    <w:rsid w:val="004B21C9"/>
    <w:rsid w:val="004B24F9"/>
    <w:rsid w:val="004B43A3"/>
    <w:rsid w:val="004B4DF0"/>
    <w:rsid w:val="004B521B"/>
    <w:rsid w:val="004B53CE"/>
    <w:rsid w:val="004B75C7"/>
    <w:rsid w:val="004C0511"/>
    <w:rsid w:val="004C0D88"/>
    <w:rsid w:val="004C5F6C"/>
    <w:rsid w:val="004C7FD5"/>
    <w:rsid w:val="004D1902"/>
    <w:rsid w:val="004D3E35"/>
    <w:rsid w:val="004D48A8"/>
    <w:rsid w:val="004E1754"/>
    <w:rsid w:val="004E1B8F"/>
    <w:rsid w:val="004E6852"/>
    <w:rsid w:val="004E7E71"/>
    <w:rsid w:val="004F090B"/>
    <w:rsid w:val="004F1683"/>
    <w:rsid w:val="004F4687"/>
    <w:rsid w:val="004F628D"/>
    <w:rsid w:val="004F6AAD"/>
    <w:rsid w:val="00504506"/>
    <w:rsid w:val="00504FFF"/>
    <w:rsid w:val="0051069E"/>
    <w:rsid w:val="005122C8"/>
    <w:rsid w:val="0051426A"/>
    <w:rsid w:val="00515934"/>
    <w:rsid w:val="005168C9"/>
    <w:rsid w:val="00523246"/>
    <w:rsid w:val="00523F00"/>
    <w:rsid w:val="00524BDE"/>
    <w:rsid w:val="00524D55"/>
    <w:rsid w:val="005271BD"/>
    <w:rsid w:val="005353AE"/>
    <w:rsid w:val="00536269"/>
    <w:rsid w:val="00543F53"/>
    <w:rsid w:val="00550170"/>
    <w:rsid w:val="0055606E"/>
    <w:rsid w:val="00556CFD"/>
    <w:rsid w:val="005607B0"/>
    <w:rsid w:val="0056195F"/>
    <w:rsid w:val="00561E5C"/>
    <w:rsid w:val="00564381"/>
    <w:rsid w:val="00570FA5"/>
    <w:rsid w:val="00571E51"/>
    <w:rsid w:val="00573FC2"/>
    <w:rsid w:val="0057415E"/>
    <w:rsid w:val="00574584"/>
    <w:rsid w:val="00575248"/>
    <w:rsid w:val="00580386"/>
    <w:rsid w:val="0058418E"/>
    <w:rsid w:val="00584C3B"/>
    <w:rsid w:val="00584D82"/>
    <w:rsid w:val="005862BE"/>
    <w:rsid w:val="00587BF6"/>
    <w:rsid w:val="00591174"/>
    <w:rsid w:val="0059693A"/>
    <w:rsid w:val="005973C9"/>
    <w:rsid w:val="005976B1"/>
    <w:rsid w:val="005A1BB2"/>
    <w:rsid w:val="005A1D6F"/>
    <w:rsid w:val="005A1EF9"/>
    <w:rsid w:val="005A254D"/>
    <w:rsid w:val="005A401F"/>
    <w:rsid w:val="005A4568"/>
    <w:rsid w:val="005A68C4"/>
    <w:rsid w:val="005A7787"/>
    <w:rsid w:val="005B08B9"/>
    <w:rsid w:val="005B1B49"/>
    <w:rsid w:val="005B431C"/>
    <w:rsid w:val="005B4F85"/>
    <w:rsid w:val="005B5D2A"/>
    <w:rsid w:val="005B5E8D"/>
    <w:rsid w:val="005B6BD0"/>
    <w:rsid w:val="005C0688"/>
    <w:rsid w:val="005C0C48"/>
    <w:rsid w:val="005C2665"/>
    <w:rsid w:val="005C480E"/>
    <w:rsid w:val="005C541E"/>
    <w:rsid w:val="005C7FC3"/>
    <w:rsid w:val="005D23BF"/>
    <w:rsid w:val="005D29AE"/>
    <w:rsid w:val="005D44F3"/>
    <w:rsid w:val="005E19B1"/>
    <w:rsid w:val="005E5ECC"/>
    <w:rsid w:val="005E639C"/>
    <w:rsid w:val="005E7A34"/>
    <w:rsid w:val="005F0C85"/>
    <w:rsid w:val="005F197D"/>
    <w:rsid w:val="005F20B1"/>
    <w:rsid w:val="005F2984"/>
    <w:rsid w:val="005F2F83"/>
    <w:rsid w:val="005F39FD"/>
    <w:rsid w:val="005F4508"/>
    <w:rsid w:val="00603913"/>
    <w:rsid w:val="00612DE5"/>
    <w:rsid w:val="00613ACA"/>
    <w:rsid w:val="006150BF"/>
    <w:rsid w:val="00616FB1"/>
    <w:rsid w:val="00620821"/>
    <w:rsid w:val="0062261E"/>
    <w:rsid w:val="00624246"/>
    <w:rsid w:val="006242FD"/>
    <w:rsid w:val="00625C14"/>
    <w:rsid w:val="00626326"/>
    <w:rsid w:val="0062689A"/>
    <w:rsid w:val="0062768B"/>
    <w:rsid w:val="00627955"/>
    <w:rsid w:val="00630104"/>
    <w:rsid w:val="00630299"/>
    <w:rsid w:val="00631320"/>
    <w:rsid w:val="006319BE"/>
    <w:rsid w:val="00632D3A"/>
    <w:rsid w:val="00632D3C"/>
    <w:rsid w:val="006403C5"/>
    <w:rsid w:val="00642780"/>
    <w:rsid w:val="00642D80"/>
    <w:rsid w:val="006462A2"/>
    <w:rsid w:val="006476C5"/>
    <w:rsid w:val="00647F7E"/>
    <w:rsid w:val="00651B7C"/>
    <w:rsid w:val="00653CC9"/>
    <w:rsid w:val="00656147"/>
    <w:rsid w:val="00656286"/>
    <w:rsid w:val="00662B49"/>
    <w:rsid w:val="00670AE2"/>
    <w:rsid w:val="00671820"/>
    <w:rsid w:val="0067438B"/>
    <w:rsid w:val="00675195"/>
    <w:rsid w:val="00676796"/>
    <w:rsid w:val="00684270"/>
    <w:rsid w:val="00687831"/>
    <w:rsid w:val="0069204E"/>
    <w:rsid w:val="00692C81"/>
    <w:rsid w:val="00693A76"/>
    <w:rsid w:val="006958BB"/>
    <w:rsid w:val="00696912"/>
    <w:rsid w:val="00696AA4"/>
    <w:rsid w:val="00697BCC"/>
    <w:rsid w:val="006A17B9"/>
    <w:rsid w:val="006A33AF"/>
    <w:rsid w:val="006A7F5A"/>
    <w:rsid w:val="006B3143"/>
    <w:rsid w:val="006B5AE3"/>
    <w:rsid w:val="006C027F"/>
    <w:rsid w:val="006C07FE"/>
    <w:rsid w:val="006C2A7A"/>
    <w:rsid w:val="006C3028"/>
    <w:rsid w:val="006C75C4"/>
    <w:rsid w:val="006D5C89"/>
    <w:rsid w:val="006E15D5"/>
    <w:rsid w:val="006E26C1"/>
    <w:rsid w:val="006E512F"/>
    <w:rsid w:val="006F1EB1"/>
    <w:rsid w:val="006F28D2"/>
    <w:rsid w:val="006F38EF"/>
    <w:rsid w:val="007006FB"/>
    <w:rsid w:val="00701FE7"/>
    <w:rsid w:val="007049AB"/>
    <w:rsid w:val="007051C3"/>
    <w:rsid w:val="00706899"/>
    <w:rsid w:val="00707780"/>
    <w:rsid w:val="00707ABF"/>
    <w:rsid w:val="007102B9"/>
    <w:rsid w:val="00712802"/>
    <w:rsid w:val="0071286E"/>
    <w:rsid w:val="00713F91"/>
    <w:rsid w:val="00714E88"/>
    <w:rsid w:val="0071511D"/>
    <w:rsid w:val="00716A3F"/>
    <w:rsid w:val="00716EA4"/>
    <w:rsid w:val="0071724D"/>
    <w:rsid w:val="00721B56"/>
    <w:rsid w:val="00723592"/>
    <w:rsid w:val="00725763"/>
    <w:rsid w:val="007266BA"/>
    <w:rsid w:val="00726FDC"/>
    <w:rsid w:val="00734CFA"/>
    <w:rsid w:val="007358C3"/>
    <w:rsid w:val="00736BFD"/>
    <w:rsid w:val="00742C6E"/>
    <w:rsid w:val="007454A0"/>
    <w:rsid w:val="00745826"/>
    <w:rsid w:val="00750F69"/>
    <w:rsid w:val="00754ACE"/>
    <w:rsid w:val="007571D9"/>
    <w:rsid w:val="00760D92"/>
    <w:rsid w:val="00762124"/>
    <w:rsid w:val="00764201"/>
    <w:rsid w:val="00766208"/>
    <w:rsid w:val="007701E1"/>
    <w:rsid w:val="00771D60"/>
    <w:rsid w:val="007726F5"/>
    <w:rsid w:val="00772EE1"/>
    <w:rsid w:val="00776093"/>
    <w:rsid w:val="007815A7"/>
    <w:rsid w:val="007916BF"/>
    <w:rsid w:val="00794537"/>
    <w:rsid w:val="00795672"/>
    <w:rsid w:val="007A5B59"/>
    <w:rsid w:val="007A74D1"/>
    <w:rsid w:val="007B3384"/>
    <w:rsid w:val="007B6AA9"/>
    <w:rsid w:val="007C19AA"/>
    <w:rsid w:val="007C444B"/>
    <w:rsid w:val="007C48FF"/>
    <w:rsid w:val="007C4E42"/>
    <w:rsid w:val="007D0E55"/>
    <w:rsid w:val="007E00AC"/>
    <w:rsid w:val="007E2FE1"/>
    <w:rsid w:val="007E3EDF"/>
    <w:rsid w:val="007E5AF8"/>
    <w:rsid w:val="007E631A"/>
    <w:rsid w:val="007F60C3"/>
    <w:rsid w:val="007F6637"/>
    <w:rsid w:val="00801B96"/>
    <w:rsid w:val="00805DC3"/>
    <w:rsid w:val="00806227"/>
    <w:rsid w:val="008140BC"/>
    <w:rsid w:val="008147ED"/>
    <w:rsid w:val="00814CAF"/>
    <w:rsid w:val="008165FC"/>
    <w:rsid w:val="00816A1E"/>
    <w:rsid w:val="00816E86"/>
    <w:rsid w:val="00821D8C"/>
    <w:rsid w:val="008246BD"/>
    <w:rsid w:val="00824B06"/>
    <w:rsid w:val="0082548B"/>
    <w:rsid w:val="0082672B"/>
    <w:rsid w:val="00832157"/>
    <w:rsid w:val="008325A7"/>
    <w:rsid w:val="008337FC"/>
    <w:rsid w:val="008344CE"/>
    <w:rsid w:val="00835472"/>
    <w:rsid w:val="008376BF"/>
    <w:rsid w:val="0084023C"/>
    <w:rsid w:val="008422D8"/>
    <w:rsid w:val="00850B7C"/>
    <w:rsid w:val="00850CF8"/>
    <w:rsid w:val="00850EB0"/>
    <w:rsid w:val="00855E6E"/>
    <w:rsid w:val="00865319"/>
    <w:rsid w:val="0086715A"/>
    <w:rsid w:val="008702C0"/>
    <w:rsid w:val="008708F1"/>
    <w:rsid w:val="008736D2"/>
    <w:rsid w:val="00875376"/>
    <w:rsid w:val="00876C30"/>
    <w:rsid w:val="008777BA"/>
    <w:rsid w:val="00880567"/>
    <w:rsid w:val="00881680"/>
    <w:rsid w:val="008839BD"/>
    <w:rsid w:val="008856DA"/>
    <w:rsid w:val="008901F6"/>
    <w:rsid w:val="00893639"/>
    <w:rsid w:val="00894356"/>
    <w:rsid w:val="008943A0"/>
    <w:rsid w:val="00896534"/>
    <w:rsid w:val="00897DBD"/>
    <w:rsid w:val="008A0FC8"/>
    <w:rsid w:val="008A2086"/>
    <w:rsid w:val="008A2870"/>
    <w:rsid w:val="008A396E"/>
    <w:rsid w:val="008A5F3C"/>
    <w:rsid w:val="008A7E45"/>
    <w:rsid w:val="008B25E4"/>
    <w:rsid w:val="008B295A"/>
    <w:rsid w:val="008C2433"/>
    <w:rsid w:val="008C60F1"/>
    <w:rsid w:val="008C703A"/>
    <w:rsid w:val="008C76B7"/>
    <w:rsid w:val="008D176D"/>
    <w:rsid w:val="008D58E6"/>
    <w:rsid w:val="008D7C4A"/>
    <w:rsid w:val="008E07F2"/>
    <w:rsid w:val="008F0264"/>
    <w:rsid w:val="008F0C3D"/>
    <w:rsid w:val="008F4129"/>
    <w:rsid w:val="009001AA"/>
    <w:rsid w:val="0090171C"/>
    <w:rsid w:val="00904C20"/>
    <w:rsid w:val="0091173B"/>
    <w:rsid w:val="00917B82"/>
    <w:rsid w:val="00920A2A"/>
    <w:rsid w:val="00921240"/>
    <w:rsid w:val="009217B0"/>
    <w:rsid w:val="00923607"/>
    <w:rsid w:val="0092487A"/>
    <w:rsid w:val="00925908"/>
    <w:rsid w:val="009312E9"/>
    <w:rsid w:val="009412D9"/>
    <w:rsid w:val="009415BC"/>
    <w:rsid w:val="00942CB5"/>
    <w:rsid w:val="00943078"/>
    <w:rsid w:val="009435C3"/>
    <w:rsid w:val="00943925"/>
    <w:rsid w:val="00944CE7"/>
    <w:rsid w:val="009458D3"/>
    <w:rsid w:val="00956323"/>
    <w:rsid w:val="0095692D"/>
    <w:rsid w:val="00976778"/>
    <w:rsid w:val="009843DD"/>
    <w:rsid w:val="009868CC"/>
    <w:rsid w:val="0098706D"/>
    <w:rsid w:val="009906A7"/>
    <w:rsid w:val="00992FFD"/>
    <w:rsid w:val="00995BCC"/>
    <w:rsid w:val="00996103"/>
    <w:rsid w:val="009A118D"/>
    <w:rsid w:val="009A30D5"/>
    <w:rsid w:val="009A4F78"/>
    <w:rsid w:val="009A5159"/>
    <w:rsid w:val="009A7316"/>
    <w:rsid w:val="009B35B7"/>
    <w:rsid w:val="009B648B"/>
    <w:rsid w:val="009B67C6"/>
    <w:rsid w:val="009C3745"/>
    <w:rsid w:val="009C4F16"/>
    <w:rsid w:val="009D1D4F"/>
    <w:rsid w:val="009D5C35"/>
    <w:rsid w:val="009D609E"/>
    <w:rsid w:val="009E244B"/>
    <w:rsid w:val="009E553A"/>
    <w:rsid w:val="009F412F"/>
    <w:rsid w:val="009F57BD"/>
    <w:rsid w:val="00A005A1"/>
    <w:rsid w:val="00A015C4"/>
    <w:rsid w:val="00A01E95"/>
    <w:rsid w:val="00A02A75"/>
    <w:rsid w:val="00A02C52"/>
    <w:rsid w:val="00A049F9"/>
    <w:rsid w:val="00A0768A"/>
    <w:rsid w:val="00A078A3"/>
    <w:rsid w:val="00A13383"/>
    <w:rsid w:val="00A134CF"/>
    <w:rsid w:val="00A1424C"/>
    <w:rsid w:val="00A14F3E"/>
    <w:rsid w:val="00A15CE2"/>
    <w:rsid w:val="00A213FB"/>
    <w:rsid w:val="00A248B0"/>
    <w:rsid w:val="00A24D48"/>
    <w:rsid w:val="00A25751"/>
    <w:rsid w:val="00A27721"/>
    <w:rsid w:val="00A30832"/>
    <w:rsid w:val="00A3089B"/>
    <w:rsid w:val="00A3731E"/>
    <w:rsid w:val="00A37996"/>
    <w:rsid w:val="00A401D2"/>
    <w:rsid w:val="00A46CA4"/>
    <w:rsid w:val="00A50F14"/>
    <w:rsid w:val="00A53029"/>
    <w:rsid w:val="00A57332"/>
    <w:rsid w:val="00A578CC"/>
    <w:rsid w:val="00A649F2"/>
    <w:rsid w:val="00A677D5"/>
    <w:rsid w:val="00A713BE"/>
    <w:rsid w:val="00A74D59"/>
    <w:rsid w:val="00A7540B"/>
    <w:rsid w:val="00A75466"/>
    <w:rsid w:val="00A779EF"/>
    <w:rsid w:val="00A800DB"/>
    <w:rsid w:val="00A8246D"/>
    <w:rsid w:val="00A83383"/>
    <w:rsid w:val="00A850D9"/>
    <w:rsid w:val="00A86AD2"/>
    <w:rsid w:val="00A87CF7"/>
    <w:rsid w:val="00A94C82"/>
    <w:rsid w:val="00A9784B"/>
    <w:rsid w:val="00AA100F"/>
    <w:rsid w:val="00AA301E"/>
    <w:rsid w:val="00AA649C"/>
    <w:rsid w:val="00AA7CC6"/>
    <w:rsid w:val="00AB1B47"/>
    <w:rsid w:val="00AB40C2"/>
    <w:rsid w:val="00AB5FA3"/>
    <w:rsid w:val="00AC1FDA"/>
    <w:rsid w:val="00AC31B5"/>
    <w:rsid w:val="00AC78C8"/>
    <w:rsid w:val="00AC7FA3"/>
    <w:rsid w:val="00AD54CF"/>
    <w:rsid w:val="00AD5849"/>
    <w:rsid w:val="00AE270C"/>
    <w:rsid w:val="00AE2C6B"/>
    <w:rsid w:val="00AF1DB1"/>
    <w:rsid w:val="00AF2C64"/>
    <w:rsid w:val="00AF38F9"/>
    <w:rsid w:val="00B103A5"/>
    <w:rsid w:val="00B1056C"/>
    <w:rsid w:val="00B11AAA"/>
    <w:rsid w:val="00B16414"/>
    <w:rsid w:val="00B165F7"/>
    <w:rsid w:val="00B231C0"/>
    <w:rsid w:val="00B24095"/>
    <w:rsid w:val="00B31930"/>
    <w:rsid w:val="00B34654"/>
    <w:rsid w:val="00B34FA9"/>
    <w:rsid w:val="00B37E0E"/>
    <w:rsid w:val="00B428B4"/>
    <w:rsid w:val="00B42D41"/>
    <w:rsid w:val="00B44943"/>
    <w:rsid w:val="00B473AA"/>
    <w:rsid w:val="00B506B7"/>
    <w:rsid w:val="00B52DD4"/>
    <w:rsid w:val="00B53C82"/>
    <w:rsid w:val="00B57EED"/>
    <w:rsid w:val="00B63041"/>
    <w:rsid w:val="00B63D3D"/>
    <w:rsid w:val="00B63DEA"/>
    <w:rsid w:val="00B63ECE"/>
    <w:rsid w:val="00B64D2D"/>
    <w:rsid w:val="00B662C2"/>
    <w:rsid w:val="00B70DD3"/>
    <w:rsid w:val="00B73CD2"/>
    <w:rsid w:val="00B752CE"/>
    <w:rsid w:val="00B76A05"/>
    <w:rsid w:val="00B80DEE"/>
    <w:rsid w:val="00B82E6B"/>
    <w:rsid w:val="00B8388D"/>
    <w:rsid w:val="00B858B1"/>
    <w:rsid w:val="00B8598C"/>
    <w:rsid w:val="00B87D69"/>
    <w:rsid w:val="00B90609"/>
    <w:rsid w:val="00B9189B"/>
    <w:rsid w:val="00B95104"/>
    <w:rsid w:val="00B95B77"/>
    <w:rsid w:val="00BA03E6"/>
    <w:rsid w:val="00BA1639"/>
    <w:rsid w:val="00BA1704"/>
    <w:rsid w:val="00BA1D1B"/>
    <w:rsid w:val="00BA2F3B"/>
    <w:rsid w:val="00BA4493"/>
    <w:rsid w:val="00BA7E6C"/>
    <w:rsid w:val="00BB0336"/>
    <w:rsid w:val="00BB113C"/>
    <w:rsid w:val="00BB1280"/>
    <w:rsid w:val="00BB1AD3"/>
    <w:rsid w:val="00BB1C43"/>
    <w:rsid w:val="00BB708D"/>
    <w:rsid w:val="00BC39CB"/>
    <w:rsid w:val="00BC413F"/>
    <w:rsid w:val="00BC6134"/>
    <w:rsid w:val="00BC6F45"/>
    <w:rsid w:val="00BC7649"/>
    <w:rsid w:val="00BD016F"/>
    <w:rsid w:val="00BD29ED"/>
    <w:rsid w:val="00BD3689"/>
    <w:rsid w:val="00BD4BF2"/>
    <w:rsid w:val="00BD5C3E"/>
    <w:rsid w:val="00BE11BF"/>
    <w:rsid w:val="00BE1D32"/>
    <w:rsid w:val="00BE2F88"/>
    <w:rsid w:val="00BE458E"/>
    <w:rsid w:val="00BF0B90"/>
    <w:rsid w:val="00BF0F77"/>
    <w:rsid w:val="00BF4765"/>
    <w:rsid w:val="00BF49A7"/>
    <w:rsid w:val="00BF5FA8"/>
    <w:rsid w:val="00BF65A6"/>
    <w:rsid w:val="00BF67E8"/>
    <w:rsid w:val="00BF7BE7"/>
    <w:rsid w:val="00BF7C08"/>
    <w:rsid w:val="00C0441E"/>
    <w:rsid w:val="00C04735"/>
    <w:rsid w:val="00C0515D"/>
    <w:rsid w:val="00C06D4F"/>
    <w:rsid w:val="00C07E3D"/>
    <w:rsid w:val="00C13159"/>
    <w:rsid w:val="00C132CB"/>
    <w:rsid w:val="00C1700B"/>
    <w:rsid w:val="00C17299"/>
    <w:rsid w:val="00C201C6"/>
    <w:rsid w:val="00C2063D"/>
    <w:rsid w:val="00C2289A"/>
    <w:rsid w:val="00C22F5B"/>
    <w:rsid w:val="00C23E89"/>
    <w:rsid w:val="00C24B6D"/>
    <w:rsid w:val="00C26520"/>
    <w:rsid w:val="00C270FE"/>
    <w:rsid w:val="00C3153A"/>
    <w:rsid w:val="00C31771"/>
    <w:rsid w:val="00C331E9"/>
    <w:rsid w:val="00C357E1"/>
    <w:rsid w:val="00C37436"/>
    <w:rsid w:val="00C425C4"/>
    <w:rsid w:val="00C47404"/>
    <w:rsid w:val="00C47FEE"/>
    <w:rsid w:val="00C51587"/>
    <w:rsid w:val="00C527B1"/>
    <w:rsid w:val="00C52A60"/>
    <w:rsid w:val="00C55C44"/>
    <w:rsid w:val="00C604F1"/>
    <w:rsid w:val="00C60E43"/>
    <w:rsid w:val="00C62528"/>
    <w:rsid w:val="00C703AE"/>
    <w:rsid w:val="00C74548"/>
    <w:rsid w:val="00C80BC0"/>
    <w:rsid w:val="00C80F3A"/>
    <w:rsid w:val="00C8265E"/>
    <w:rsid w:val="00C90BFC"/>
    <w:rsid w:val="00C944A4"/>
    <w:rsid w:val="00C969A7"/>
    <w:rsid w:val="00CA1A6F"/>
    <w:rsid w:val="00CA1BF4"/>
    <w:rsid w:val="00CB086B"/>
    <w:rsid w:val="00CB21FE"/>
    <w:rsid w:val="00CB5320"/>
    <w:rsid w:val="00CB5930"/>
    <w:rsid w:val="00CC27B5"/>
    <w:rsid w:val="00CC5D5F"/>
    <w:rsid w:val="00CC61B9"/>
    <w:rsid w:val="00CC73A7"/>
    <w:rsid w:val="00CD0AA2"/>
    <w:rsid w:val="00CD28A6"/>
    <w:rsid w:val="00CD321E"/>
    <w:rsid w:val="00CD450B"/>
    <w:rsid w:val="00CD5788"/>
    <w:rsid w:val="00CD720C"/>
    <w:rsid w:val="00CE2080"/>
    <w:rsid w:val="00CE42FA"/>
    <w:rsid w:val="00CE6986"/>
    <w:rsid w:val="00CE6D70"/>
    <w:rsid w:val="00CF0AB9"/>
    <w:rsid w:val="00CF301F"/>
    <w:rsid w:val="00CF7707"/>
    <w:rsid w:val="00D0301E"/>
    <w:rsid w:val="00D055BB"/>
    <w:rsid w:val="00D1114D"/>
    <w:rsid w:val="00D111CD"/>
    <w:rsid w:val="00D1253E"/>
    <w:rsid w:val="00D14756"/>
    <w:rsid w:val="00D16FC3"/>
    <w:rsid w:val="00D17498"/>
    <w:rsid w:val="00D207DB"/>
    <w:rsid w:val="00D2277A"/>
    <w:rsid w:val="00D3042B"/>
    <w:rsid w:val="00D423E4"/>
    <w:rsid w:val="00D42A35"/>
    <w:rsid w:val="00D45BA0"/>
    <w:rsid w:val="00D464D2"/>
    <w:rsid w:val="00D47EF7"/>
    <w:rsid w:val="00D504DC"/>
    <w:rsid w:val="00D5378D"/>
    <w:rsid w:val="00D54AFA"/>
    <w:rsid w:val="00D55237"/>
    <w:rsid w:val="00D6408F"/>
    <w:rsid w:val="00D670E0"/>
    <w:rsid w:val="00D70BB1"/>
    <w:rsid w:val="00D73538"/>
    <w:rsid w:val="00D759AA"/>
    <w:rsid w:val="00D759AB"/>
    <w:rsid w:val="00D7626A"/>
    <w:rsid w:val="00D777D1"/>
    <w:rsid w:val="00D81D45"/>
    <w:rsid w:val="00D863C2"/>
    <w:rsid w:val="00D86BAF"/>
    <w:rsid w:val="00DA0DFA"/>
    <w:rsid w:val="00DA31A8"/>
    <w:rsid w:val="00DA409F"/>
    <w:rsid w:val="00DA78F6"/>
    <w:rsid w:val="00DB04A8"/>
    <w:rsid w:val="00DB15D5"/>
    <w:rsid w:val="00DC16B0"/>
    <w:rsid w:val="00DC1970"/>
    <w:rsid w:val="00DC25BE"/>
    <w:rsid w:val="00DC43B7"/>
    <w:rsid w:val="00DC643D"/>
    <w:rsid w:val="00DD10BD"/>
    <w:rsid w:val="00DD2483"/>
    <w:rsid w:val="00DD5BB6"/>
    <w:rsid w:val="00DE02F5"/>
    <w:rsid w:val="00DE4F7F"/>
    <w:rsid w:val="00DE6AEF"/>
    <w:rsid w:val="00DE6C8F"/>
    <w:rsid w:val="00DE6CCB"/>
    <w:rsid w:val="00DE7574"/>
    <w:rsid w:val="00DF1954"/>
    <w:rsid w:val="00DF33A3"/>
    <w:rsid w:val="00DF36BE"/>
    <w:rsid w:val="00DF4985"/>
    <w:rsid w:val="00DF63F7"/>
    <w:rsid w:val="00E01C9D"/>
    <w:rsid w:val="00E0229E"/>
    <w:rsid w:val="00E031F3"/>
    <w:rsid w:val="00E04E8E"/>
    <w:rsid w:val="00E11208"/>
    <w:rsid w:val="00E11639"/>
    <w:rsid w:val="00E12737"/>
    <w:rsid w:val="00E14884"/>
    <w:rsid w:val="00E1584E"/>
    <w:rsid w:val="00E16698"/>
    <w:rsid w:val="00E200D4"/>
    <w:rsid w:val="00E2012E"/>
    <w:rsid w:val="00E22265"/>
    <w:rsid w:val="00E240EF"/>
    <w:rsid w:val="00E25B69"/>
    <w:rsid w:val="00E303E7"/>
    <w:rsid w:val="00E30DF5"/>
    <w:rsid w:val="00E33C52"/>
    <w:rsid w:val="00E340C3"/>
    <w:rsid w:val="00E34154"/>
    <w:rsid w:val="00E347CD"/>
    <w:rsid w:val="00E43DAD"/>
    <w:rsid w:val="00E4715F"/>
    <w:rsid w:val="00E47A65"/>
    <w:rsid w:val="00E50C57"/>
    <w:rsid w:val="00E5283F"/>
    <w:rsid w:val="00E52C5F"/>
    <w:rsid w:val="00E5756D"/>
    <w:rsid w:val="00E621A2"/>
    <w:rsid w:val="00E62FFF"/>
    <w:rsid w:val="00E6479F"/>
    <w:rsid w:val="00E64FC9"/>
    <w:rsid w:val="00E66A5E"/>
    <w:rsid w:val="00E74961"/>
    <w:rsid w:val="00E7596E"/>
    <w:rsid w:val="00E77420"/>
    <w:rsid w:val="00E77E22"/>
    <w:rsid w:val="00E81464"/>
    <w:rsid w:val="00E81934"/>
    <w:rsid w:val="00E81EC7"/>
    <w:rsid w:val="00E8362D"/>
    <w:rsid w:val="00E865BC"/>
    <w:rsid w:val="00E94EAD"/>
    <w:rsid w:val="00E97EAE"/>
    <w:rsid w:val="00EA5213"/>
    <w:rsid w:val="00EA59B7"/>
    <w:rsid w:val="00EA5B40"/>
    <w:rsid w:val="00EA5C5C"/>
    <w:rsid w:val="00EB1311"/>
    <w:rsid w:val="00EB1ABA"/>
    <w:rsid w:val="00EB45CB"/>
    <w:rsid w:val="00EB4B03"/>
    <w:rsid w:val="00EC0D2D"/>
    <w:rsid w:val="00EC2AAC"/>
    <w:rsid w:val="00EC2E10"/>
    <w:rsid w:val="00EC36C5"/>
    <w:rsid w:val="00EC4E8A"/>
    <w:rsid w:val="00EC60B1"/>
    <w:rsid w:val="00EC74CE"/>
    <w:rsid w:val="00ED0625"/>
    <w:rsid w:val="00ED0856"/>
    <w:rsid w:val="00ED2463"/>
    <w:rsid w:val="00ED603D"/>
    <w:rsid w:val="00ED7170"/>
    <w:rsid w:val="00EE1BBE"/>
    <w:rsid w:val="00EE7961"/>
    <w:rsid w:val="00EE79B8"/>
    <w:rsid w:val="00EF16F8"/>
    <w:rsid w:val="00EF32E2"/>
    <w:rsid w:val="00EF33E2"/>
    <w:rsid w:val="00EF4025"/>
    <w:rsid w:val="00F001BA"/>
    <w:rsid w:val="00F00A60"/>
    <w:rsid w:val="00F0180E"/>
    <w:rsid w:val="00F028A0"/>
    <w:rsid w:val="00F02ECB"/>
    <w:rsid w:val="00F06C95"/>
    <w:rsid w:val="00F100AA"/>
    <w:rsid w:val="00F11073"/>
    <w:rsid w:val="00F121F2"/>
    <w:rsid w:val="00F12B95"/>
    <w:rsid w:val="00F131EE"/>
    <w:rsid w:val="00F1516E"/>
    <w:rsid w:val="00F1536C"/>
    <w:rsid w:val="00F1629D"/>
    <w:rsid w:val="00F16F9A"/>
    <w:rsid w:val="00F20397"/>
    <w:rsid w:val="00F2133D"/>
    <w:rsid w:val="00F21E5B"/>
    <w:rsid w:val="00F228E9"/>
    <w:rsid w:val="00F22E8B"/>
    <w:rsid w:val="00F23B95"/>
    <w:rsid w:val="00F246F5"/>
    <w:rsid w:val="00F30A3B"/>
    <w:rsid w:val="00F30F7C"/>
    <w:rsid w:val="00F3517D"/>
    <w:rsid w:val="00F354E1"/>
    <w:rsid w:val="00F359E8"/>
    <w:rsid w:val="00F371E1"/>
    <w:rsid w:val="00F41EB8"/>
    <w:rsid w:val="00F42290"/>
    <w:rsid w:val="00F43D34"/>
    <w:rsid w:val="00F4400A"/>
    <w:rsid w:val="00F45E93"/>
    <w:rsid w:val="00F463CA"/>
    <w:rsid w:val="00F52725"/>
    <w:rsid w:val="00F533F6"/>
    <w:rsid w:val="00F54DB9"/>
    <w:rsid w:val="00F55094"/>
    <w:rsid w:val="00F5689C"/>
    <w:rsid w:val="00F57252"/>
    <w:rsid w:val="00F605BD"/>
    <w:rsid w:val="00F61931"/>
    <w:rsid w:val="00F65403"/>
    <w:rsid w:val="00F65B84"/>
    <w:rsid w:val="00F75820"/>
    <w:rsid w:val="00F75E1A"/>
    <w:rsid w:val="00F76871"/>
    <w:rsid w:val="00F77D8C"/>
    <w:rsid w:val="00F77D92"/>
    <w:rsid w:val="00F80552"/>
    <w:rsid w:val="00F827CE"/>
    <w:rsid w:val="00F836C0"/>
    <w:rsid w:val="00F846B1"/>
    <w:rsid w:val="00F921AB"/>
    <w:rsid w:val="00F952AC"/>
    <w:rsid w:val="00F95F19"/>
    <w:rsid w:val="00FA3F3A"/>
    <w:rsid w:val="00FA441D"/>
    <w:rsid w:val="00FA4673"/>
    <w:rsid w:val="00FA58CF"/>
    <w:rsid w:val="00FA6253"/>
    <w:rsid w:val="00FA712D"/>
    <w:rsid w:val="00FB019E"/>
    <w:rsid w:val="00FB02B9"/>
    <w:rsid w:val="00FB3A00"/>
    <w:rsid w:val="00FB577C"/>
    <w:rsid w:val="00FC1838"/>
    <w:rsid w:val="00FC31A3"/>
    <w:rsid w:val="00FC4624"/>
    <w:rsid w:val="00FC4BBE"/>
    <w:rsid w:val="00FC5D4A"/>
    <w:rsid w:val="00FD0A74"/>
    <w:rsid w:val="00FD3C30"/>
    <w:rsid w:val="00FD6333"/>
    <w:rsid w:val="00FD739F"/>
    <w:rsid w:val="00FE02EC"/>
    <w:rsid w:val="00FE22F0"/>
    <w:rsid w:val="00FE2FEC"/>
    <w:rsid w:val="00FE594F"/>
    <w:rsid w:val="00FE5C67"/>
    <w:rsid w:val="00FF23EE"/>
    <w:rsid w:val="00FF4A8F"/>
    <w:rsid w:val="00FF5303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B7360"/>
  <w15:docId w15:val="{98B65C4F-E1AE-4BF1-A33D-70DCA044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A59B7"/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A5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A5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59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A59B7"/>
  </w:style>
  <w:style w:type="character" w:styleId="Hipercze">
    <w:name w:val="Hyperlink"/>
    <w:basedOn w:val="Domylnaczcionkaakapitu"/>
    <w:uiPriority w:val="99"/>
    <w:unhideWhenUsed/>
    <w:rsid w:val="004118F8"/>
    <w:rPr>
      <w:color w:val="0000FF"/>
      <w:u w:val="single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AC7FA3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8140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140B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F02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0171C"/>
    <w:pPr>
      <w:ind w:left="720"/>
      <w:contextualSpacing/>
    </w:pPr>
    <w:rPr>
      <w:rFonts w:eastAsia="Calibri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9363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9363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1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114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1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1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1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92FFD"/>
    <w:rPr>
      <w:color w:val="800080" w:themeColor="followedHyperlink"/>
      <w:u w:val="single"/>
    </w:rPr>
  </w:style>
  <w:style w:type="character" w:customStyle="1" w:styleId="attribute-values">
    <w:name w:val="attribute-values"/>
    <w:basedOn w:val="Domylnaczcionkaakapitu"/>
    <w:rsid w:val="008702C0"/>
  </w:style>
  <w:style w:type="paragraph" w:styleId="Nagwek">
    <w:name w:val="header"/>
    <w:basedOn w:val="Normalny"/>
    <w:link w:val="NagwekZnak"/>
    <w:uiPriority w:val="99"/>
    <w:unhideWhenUsed/>
    <w:rsid w:val="00372E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29A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7E00A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mega_pag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67FF-1BC8-4575-80CB-507339DE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16180</TotalTime>
  <Pages>26</Pages>
  <Words>4104</Words>
  <Characters>24625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Białystok</Company>
  <LinksUpToDate>false</LinksUpToDate>
  <CharactersWithSpaces>28672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Zdanewicz</dc:creator>
  <cp:lastModifiedBy>Agata Jabłońska</cp:lastModifiedBy>
  <cp:revision>299</cp:revision>
  <cp:lastPrinted>2024-10-31T09:42:00Z</cp:lastPrinted>
  <dcterms:created xsi:type="dcterms:W3CDTF">2020-08-01T21:16:00Z</dcterms:created>
  <dcterms:modified xsi:type="dcterms:W3CDTF">2024-11-04T10:09:00Z</dcterms:modified>
</cp:coreProperties>
</file>