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B80BB" w14:textId="77777777" w:rsidR="00840324" w:rsidRPr="00840324" w:rsidRDefault="00840324" w:rsidP="00840324">
      <w:pPr>
        <w:widowControl/>
        <w:autoSpaceDE/>
        <w:autoSpaceDN/>
        <w:adjustRightInd/>
        <w:spacing w:line="259" w:lineRule="auto"/>
        <w:jc w:val="right"/>
        <w:rPr>
          <w:rFonts w:ascii="Calibri" w:eastAsia="Arial" w:hAnsi="Calibri" w:cs="Calibri"/>
          <w:b/>
          <w:sz w:val="22"/>
          <w:szCs w:val="22"/>
        </w:rPr>
      </w:pPr>
      <w:r w:rsidRPr="00840324">
        <w:rPr>
          <w:rFonts w:ascii="Calibri" w:eastAsia="Arial" w:hAnsi="Calibri" w:cs="Calibri"/>
          <w:b/>
          <w:sz w:val="22"/>
          <w:szCs w:val="22"/>
        </w:rPr>
        <w:t xml:space="preserve">Załącznik nr 5 do SWZ </w:t>
      </w:r>
    </w:p>
    <w:p w14:paraId="7E264B63" w14:textId="77777777" w:rsidR="00840324" w:rsidRPr="00840324" w:rsidRDefault="00840324" w:rsidP="00840324">
      <w:pPr>
        <w:widowControl/>
        <w:tabs>
          <w:tab w:val="center" w:pos="4896"/>
          <w:tab w:val="right" w:pos="9432"/>
        </w:tabs>
        <w:autoSpaceDE/>
        <w:autoSpaceDN/>
        <w:adjustRightInd/>
        <w:spacing w:after="200" w:line="360" w:lineRule="auto"/>
        <w:jc w:val="center"/>
        <w:rPr>
          <w:rFonts w:ascii="Calibri" w:eastAsia="Times New Roman" w:hAnsi="Calibri"/>
          <w:b/>
          <w:i/>
          <w:sz w:val="22"/>
          <w:szCs w:val="22"/>
        </w:rPr>
      </w:pPr>
      <w:r w:rsidRPr="00840324">
        <w:rPr>
          <w:rFonts w:ascii="Calibri" w:eastAsia="Times New Roman" w:hAnsi="Calibri"/>
          <w:b/>
          <w:i/>
          <w:sz w:val="22"/>
          <w:szCs w:val="22"/>
        </w:rPr>
        <w:t>- WZÓR UMOWY -</w:t>
      </w:r>
    </w:p>
    <w:p w14:paraId="1E2723C8" w14:textId="77777777" w:rsidR="00840324" w:rsidRPr="00840324" w:rsidRDefault="00840324" w:rsidP="00840324">
      <w:pPr>
        <w:widowControl/>
        <w:autoSpaceDE/>
        <w:autoSpaceDN/>
        <w:adjustRightInd/>
        <w:jc w:val="center"/>
        <w:rPr>
          <w:rFonts w:ascii="Arial" w:eastAsia="Times New Roman" w:hAnsi="Arial"/>
          <w:b/>
          <w:sz w:val="22"/>
          <w:szCs w:val="22"/>
        </w:rPr>
      </w:pPr>
      <w:r w:rsidRPr="00840324">
        <w:rPr>
          <w:rFonts w:ascii="Arial" w:eastAsia="Times New Roman" w:hAnsi="Arial"/>
          <w:b/>
          <w:sz w:val="22"/>
          <w:szCs w:val="22"/>
        </w:rPr>
        <w:t>Umowa nr …</w:t>
      </w:r>
      <w:r w:rsidR="00CD01E2">
        <w:rPr>
          <w:rFonts w:ascii="Arial" w:eastAsia="Times New Roman" w:hAnsi="Arial"/>
          <w:b/>
          <w:sz w:val="22"/>
          <w:szCs w:val="22"/>
        </w:rPr>
        <w:t>…..</w:t>
      </w:r>
    </w:p>
    <w:p w14:paraId="5E946B39" w14:textId="77777777" w:rsidR="00840324" w:rsidRPr="00840324" w:rsidRDefault="00840324" w:rsidP="00FE5EF6">
      <w:pPr>
        <w:widowControl/>
        <w:autoSpaceDE/>
        <w:autoSpaceDN/>
        <w:adjustRightInd/>
        <w:rPr>
          <w:rFonts w:ascii="Arial" w:eastAsia="Times New Roman" w:hAnsi="Arial"/>
          <w:color w:val="FF0000"/>
          <w:sz w:val="22"/>
          <w:szCs w:val="22"/>
        </w:rPr>
      </w:pPr>
    </w:p>
    <w:p w14:paraId="7EE2530D" w14:textId="6A96E588" w:rsidR="00840324" w:rsidRPr="00840324" w:rsidRDefault="00840324" w:rsidP="00FE5EF6">
      <w:pPr>
        <w:widowControl/>
        <w:autoSpaceDE/>
        <w:autoSpaceDN/>
        <w:adjustRightInd/>
        <w:rPr>
          <w:rFonts w:ascii="Arial" w:eastAsia="Times New Roman" w:hAnsi="Arial"/>
          <w:sz w:val="22"/>
          <w:szCs w:val="22"/>
        </w:rPr>
      </w:pPr>
      <w:r w:rsidRPr="00840324">
        <w:rPr>
          <w:rFonts w:ascii="Arial" w:eastAsia="Times New Roman" w:hAnsi="Arial"/>
          <w:sz w:val="22"/>
          <w:szCs w:val="22"/>
        </w:rPr>
        <w:t xml:space="preserve">zawarta w dniu …………………….. r.. w </w:t>
      </w:r>
      <w:r w:rsidR="00D22897">
        <w:rPr>
          <w:rFonts w:ascii="Arial" w:eastAsia="Times New Roman" w:hAnsi="Arial"/>
          <w:sz w:val="22"/>
          <w:szCs w:val="22"/>
        </w:rPr>
        <w:t>Radowo Małym</w:t>
      </w:r>
      <w:r w:rsidRPr="00840324">
        <w:rPr>
          <w:rFonts w:ascii="Arial" w:eastAsia="Times New Roman" w:hAnsi="Arial"/>
          <w:sz w:val="22"/>
          <w:szCs w:val="22"/>
        </w:rPr>
        <w:t xml:space="preserve"> pomiędzy:</w:t>
      </w:r>
    </w:p>
    <w:p w14:paraId="4B9928C3" w14:textId="77777777" w:rsidR="00840324" w:rsidRPr="00840324" w:rsidRDefault="00840324" w:rsidP="00FE5EF6">
      <w:pPr>
        <w:widowControl/>
        <w:autoSpaceDE/>
        <w:autoSpaceDN/>
        <w:adjustRightInd/>
        <w:rPr>
          <w:rFonts w:ascii="Arial" w:eastAsia="Times New Roman" w:hAnsi="Arial"/>
          <w:sz w:val="22"/>
          <w:szCs w:val="22"/>
        </w:rPr>
      </w:pPr>
    </w:p>
    <w:p w14:paraId="068AF20F" w14:textId="77777777" w:rsidR="0099738C" w:rsidRPr="0099738C" w:rsidRDefault="0099738C" w:rsidP="0099738C">
      <w:pPr>
        <w:widowControl/>
        <w:autoSpaceDE/>
        <w:autoSpaceDN/>
        <w:adjustRightInd/>
        <w:rPr>
          <w:rFonts w:ascii="Arial" w:eastAsia="Times New Roman" w:hAnsi="Arial"/>
          <w:sz w:val="22"/>
          <w:szCs w:val="22"/>
        </w:rPr>
      </w:pPr>
      <w:r w:rsidRPr="0099738C">
        <w:rPr>
          <w:rFonts w:ascii="Arial" w:eastAsia="Times New Roman" w:hAnsi="Arial"/>
          <w:sz w:val="22"/>
          <w:szCs w:val="22"/>
        </w:rPr>
        <w:t>Gminą Radowo Małe z siedzibą w Radowie Małym nr 21, 72-314 Radowo Małe reprezentowaną przez:</w:t>
      </w:r>
    </w:p>
    <w:p w14:paraId="1B74E4DF" w14:textId="77777777" w:rsidR="0099738C" w:rsidRPr="0099738C" w:rsidRDefault="0099738C" w:rsidP="0099738C">
      <w:pPr>
        <w:widowControl/>
        <w:autoSpaceDE/>
        <w:autoSpaceDN/>
        <w:adjustRightInd/>
        <w:rPr>
          <w:rFonts w:ascii="Arial" w:eastAsia="Times New Roman" w:hAnsi="Arial"/>
          <w:sz w:val="22"/>
          <w:szCs w:val="22"/>
        </w:rPr>
      </w:pPr>
      <w:r w:rsidRPr="0099738C">
        <w:rPr>
          <w:rFonts w:ascii="Arial" w:eastAsia="Times New Roman" w:hAnsi="Arial"/>
          <w:sz w:val="22"/>
          <w:szCs w:val="22"/>
        </w:rPr>
        <w:t>Wójta Gminy – Mariusza Sirę</w:t>
      </w:r>
    </w:p>
    <w:p w14:paraId="6E7CF40F" w14:textId="77777777" w:rsidR="0099738C" w:rsidRPr="0099738C" w:rsidRDefault="0099738C" w:rsidP="0099738C">
      <w:pPr>
        <w:widowControl/>
        <w:autoSpaceDE/>
        <w:autoSpaceDN/>
        <w:adjustRightInd/>
        <w:rPr>
          <w:rFonts w:ascii="Arial" w:eastAsia="Times New Roman" w:hAnsi="Arial"/>
          <w:sz w:val="22"/>
          <w:szCs w:val="22"/>
        </w:rPr>
      </w:pPr>
      <w:r w:rsidRPr="0099738C">
        <w:rPr>
          <w:rFonts w:ascii="Arial" w:eastAsia="Times New Roman" w:hAnsi="Arial"/>
          <w:sz w:val="22"/>
          <w:szCs w:val="22"/>
        </w:rPr>
        <w:t xml:space="preserve">przy kontrasygnacie Skarbnika Gminy – Bożeny Kopaczewskiej </w:t>
      </w:r>
    </w:p>
    <w:p w14:paraId="2FB16BC6" w14:textId="2D3416F4" w:rsidR="00840324" w:rsidRDefault="0099738C" w:rsidP="0099738C">
      <w:pPr>
        <w:widowControl/>
        <w:autoSpaceDE/>
        <w:autoSpaceDN/>
        <w:adjustRightInd/>
        <w:rPr>
          <w:rFonts w:ascii="Arial" w:eastAsia="Times New Roman" w:hAnsi="Arial"/>
          <w:sz w:val="22"/>
          <w:szCs w:val="22"/>
        </w:rPr>
      </w:pPr>
      <w:r w:rsidRPr="0099738C">
        <w:rPr>
          <w:rFonts w:ascii="Arial" w:eastAsia="Times New Roman" w:hAnsi="Arial"/>
          <w:sz w:val="22"/>
          <w:szCs w:val="22"/>
        </w:rPr>
        <w:t>NIP : 857 10 49</w:t>
      </w:r>
      <w:r>
        <w:rPr>
          <w:rFonts w:ascii="Arial" w:eastAsia="Times New Roman" w:hAnsi="Arial"/>
          <w:sz w:val="22"/>
          <w:szCs w:val="22"/>
        </w:rPr>
        <w:t> </w:t>
      </w:r>
      <w:r w:rsidRPr="0099738C">
        <w:rPr>
          <w:rFonts w:ascii="Arial" w:eastAsia="Times New Roman" w:hAnsi="Arial"/>
          <w:sz w:val="22"/>
          <w:szCs w:val="22"/>
        </w:rPr>
        <w:t>469</w:t>
      </w:r>
      <w:r>
        <w:rPr>
          <w:rFonts w:ascii="Arial" w:eastAsia="Times New Roman" w:hAnsi="Arial"/>
          <w:sz w:val="22"/>
          <w:szCs w:val="22"/>
        </w:rPr>
        <w:t xml:space="preserve">  </w:t>
      </w:r>
    </w:p>
    <w:p w14:paraId="426156F2" w14:textId="77777777" w:rsidR="0099738C" w:rsidRPr="00840324" w:rsidRDefault="0099738C" w:rsidP="0099738C">
      <w:pPr>
        <w:widowControl/>
        <w:autoSpaceDE/>
        <w:autoSpaceDN/>
        <w:adjustRightInd/>
        <w:rPr>
          <w:rFonts w:ascii="Arial" w:eastAsia="Times New Roman" w:hAnsi="Arial"/>
          <w:sz w:val="22"/>
          <w:szCs w:val="22"/>
        </w:rPr>
      </w:pPr>
    </w:p>
    <w:p w14:paraId="44804B7B" w14:textId="77777777" w:rsidR="00840324" w:rsidRPr="00840324" w:rsidRDefault="00840324" w:rsidP="00FE5EF6">
      <w:pPr>
        <w:widowControl/>
        <w:autoSpaceDE/>
        <w:autoSpaceDN/>
        <w:adjustRightInd/>
        <w:rPr>
          <w:rFonts w:ascii="Arial" w:eastAsia="Times New Roman" w:hAnsi="Arial"/>
          <w:sz w:val="22"/>
          <w:szCs w:val="22"/>
        </w:rPr>
      </w:pPr>
      <w:r w:rsidRPr="00840324">
        <w:rPr>
          <w:rFonts w:ascii="Arial" w:eastAsia="Times New Roman" w:hAnsi="Arial"/>
          <w:sz w:val="22"/>
          <w:szCs w:val="22"/>
        </w:rPr>
        <w:t xml:space="preserve">zwanym dalej </w:t>
      </w:r>
      <w:r w:rsidRPr="00840324">
        <w:rPr>
          <w:rFonts w:ascii="Arial" w:eastAsia="Times New Roman" w:hAnsi="Arial"/>
          <w:b/>
          <w:sz w:val="22"/>
          <w:szCs w:val="22"/>
        </w:rPr>
        <w:t>Klientem</w:t>
      </w:r>
    </w:p>
    <w:p w14:paraId="08DC86E4" w14:textId="77777777" w:rsidR="00840324" w:rsidRPr="00840324" w:rsidRDefault="00840324" w:rsidP="00FE5EF6">
      <w:pPr>
        <w:widowControl/>
        <w:autoSpaceDE/>
        <w:autoSpaceDN/>
        <w:adjustRightInd/>
        <w:rPr>
          <w:rFonts w:ascii="Arial" w:eastAsia="Times New Roman" w:hAnsi="Arial"/>
          <w:color w:val="FF0000"/>
          <w:sz w:val="22"/>
          <w:szCs w:val="22"/>
        </w:rPr>
      </w:pPr>
    </w:p>
    <w:p w14:paraId="0F2F827E" w14:textId="77777777" w:rsidR="00840324" w:rsidRPr="00840324" w:rsidRDefault="00840324" w:rsidP="00FE5EF6">
      <w:pPr>
        <w:widowControl/>
        <w:autoSpaceDE/>
        <w:autoSpaceDN/>
        <w:adjustRightInd/>
        <w:rPr>
          <w:rFonts w:ascii="Arial" w:eastAsia="Times New Roman" w:hAnsi="Arial"/>
          <w:sz w:val="22"/>
          <w:szCs w:val="22"/>
        </w:rPr>
      </w:pPr>
      <w:r w:rsidRPr="00840324">
        <w:rPr>
          <w:rFonts w:ascii="Arial" w:eastAsia="Times New Roman" w:hAnsi="Arial"/>
          <w:sz w:val="22"/>
          <w:szCs w:val="22"/>
        </w:rPr>
        <w:t>a</w:t>
      </w:r>
    </w:p>
    <w:p w14:paraId="2CADCEF3" w14:textId="77777777" w:rsidR="00840324" w:rsidRPr="00840324" w:rsidRDefault="00840324" w:rsidP="00FE5EF6">
      <w:pPr>
        <w:widowControl/>
        <w:autoSpaceDE/>
        <w:autoSpaceDN/>
        <w:adjustRightInd/>
        <w:rPr>
          <w:rFonts w:ascii="Arial" w:eastAsia="Times New Roman" w:hAnsi="Arial"/>
          <w:sz w:val="22"/>
          <w:szCs w:val="22"/>
        </w:rPr>
      </w:pPr>
      <w:r w:rsidRPr="00840324">
        <w:rPr>
          <w:rFonts w:ascii="Arial" w:eastAsia="Times New Roman" w:hAnsi="Arial"/>
          <w:sz w:val="22"/>
          <w:szCs w:val="22"/>
        </w:rPr>
        <w:t>……………………………………………………………………………………………………………….</w:t>
      </w:r>
    </w:p>
    <w:p w14:paraId="22E91C71" w14:textId="77777777" w:rsidR="00840324" w:rsidRPr="00840324" w:rsidRDefault="00840324" w:rsidP="00FE5EF6">
      <w:pPr>
        <w:widowControl/>
        <w:jc w:val="both"/>
        <w:rPr>
          <w:rFonts w:ascii="Arial" w:eastAsia="Times New Roman" w:hAnsi="Arial"/>
          <w:color w:val="FF0000"/>
          <w:sz w:val="22"/>
          <w:szCs w:val="22"/>
        </w:rPr>
      </w:pPr>
    </w:p>
    <w:p w14:paraId="63F4DE8F" w14:textId="77777777" w:rsidR="00840324" w:rsidRPr="00840324" w:rsidRDefault="00840324" w:rsidP="00FE5EF6">
      <w:pPr>
        <w:widowControl/>
        <w:tabs>
          <w:tab w:val="left" w:leader="dot" w:pos="9091"/>
        </w:tabs>
        <w:rPr>
          <w:rFonts w:ascii="Arial" w:eastAsia="Times New Roman" w:hAnsi="Arial"/>
          <w:sz w:val="22"/>
          <w:szCs w:val="22"/>
        </w:rPr>
      </w:pPr>
      <w:r w:rsidRPr="00840324">
        <w:rPr>
          <w:rFonts w:ascii="Arial" w:eastAsia="Times New Roman" w:hAnsi="Arial"/>
          <w:sz w:val="22"/>
          <w:szCs w:val="22"/>
        </w:rPr>
        <w:t>reprezentowanym przez:</w:t>
      </w:r>
    </w:p>
    <w:p w14:paraId="440B070A" w14:textId="77777777" w:rsidR="00840324" w:rsidRPr="00840324" w:rsidRDefault="00840324" w:rsidP="00FE5EF6">
      <w:pPr>
        <w:widowControl/>
        <w:autoSpaceDE/>
        <w:autoSpaceDN/>
        <w:adjustRightInd/>
        <w:rPr>
          <w:rFonts w:ascii="Arial" w:eastAsia="Times New Roman" w:hAnsi="Arial"/>
          <w:sz w:val="22"/>
          <w:szCs w:val="22"/>
        </w:rPr>
      </w:pPr>
      <w:r w:rsidRPr="00840324">
        <w:rPr>
          <w:rFonts w:ascii="Arial" w:eastAsia="Times New Roman" w:hAnsi="Arial"/>
          <w:sz w:val="22"/>
          <w:szCs w:val="22"/>
        </w:rPr>
        <w:t>……………………………………………………………………………………………………………….</w:t>
      </w:r>
    </w:p>
    <w:p w14:paraId="7619E478" w14:textId="77777777" w:rsidR="00840324" w:rsidRPr="00840324" w:rsidRDefault="00840324" w:rsidP="00FE5EF6">
      <w:pPr>
        <w:widowControl/>
        <w:rPr>
          <w:rFonts w:ascii="Arial" w:eastAsia="Times New Roman" w:hAnsi="Arial"/>
          <w:b/>
          <w:bCs/>
          <w:sz w:val="22"/>
          <w:szCs w:val="22"/>
        </w:rPr>
      </w:pPr>
      <w:r w:rsidRPr="00840324">
        <w:rPr>
          <w:rFonts w:ascii="Arial" w:eastAsia="Times New Roman" w:hAnsi="Arial"/>
          <w:sz w:val="22"/>
          <w:szCs w:val="22"/>
        </w:rPr>
        <w:t xml:space="preserve">zwanym dalej </w:t>
      </w:r>
      <w:r w:rsidRPr="00840324">
        <w:rPr>
          <w:rFonts w:ascii="Arial" w:eastAsia="Times New Roman" w:hAnsi="Arial"/>
          <w:b/>
          <w:bCs/>
          <w:sz w:val="22"/>
          <w:szCs w:val="22"/>
        </w:rPr>
        <w:t>Sprzedawcą,</w:t>
      </w:r>
    </w:p>
    <w:p w14:paraId="5A5EC7A1" w14:textId="77777777" w:rsidR="00840324" w:rsidRPr="00840324" w:rsidRDefault="00840324" w:rsidP="00FE5EF6">
      <w:pPr>
        <w:widowControl/>
        <w:autoSpaceDE/>
        <w:autoSpaceDN/>
        <w:adjustRightInd/>
        <w:rPr>
          <w:rFonts w:ascii="Arial" w:eastAsia="Times New Roman" w:hAnsi="Arial"/>
          <w:color w:val="FF0000"/>
          <w:sz w:val="22"/>
          <w:szCs w:val="22"/>
        </w:rPr>
      </w:pPr>
    </w:p>
    <w:p w14:paraId="011D4508" w14:textId="77777777" w:rsidR="00840324" w:rsidRPr="00840324" w:rsidRDefault="00840324" w:rsidP="00FE5EF6">
      <w:pPr>
        <w:widowControl/>
        <w:autoSpaceDE/>
        <w:autoSpaceDN/>
        <w:adjustRightInd/>
        <w:rPr>
          <w:rFonts w:ascii="Arial" w:eastAsia="Times New Roman" w:hAnsi="Arial"/>
          <w:color w:val="FF0000"/>
          <w:sz w:val="22"/>
          <w:szCs w:val="22"/>
        </w:rPr>
      </w:pPr>
    </w:p>
    <w:p w14:paraId="5AEDF9B4" w14:textId="6653A7BF" w:rsidR="00840324" w:rsidRPr="00840324" w:rsidRDefault="00840324" w:rsidP="00FE5EF6">
      <w:pPr>
        <w:widowControl/>
        <w:autoSpaceDE/>
        <w:autoSpaceDN/>
        <w:adjustRightInd/>
        <w:ind w:hanging="1"/>
        <w:jc w:val="both"/>
        <w:rPr>
          <w:rFonts w:ascii="Arial" w:eastAsia="Times New Roman" w:hAnsi="Arial" w:cs="Arial"/>
          <w:sz w:val="22"/>
          <w:szCs w:val="22"/>
        </w:rPr>
      </w:pPr>
      <w:r w:rsidRPr="00840324">
        <w:rPr>
          <w:rFonts w:ascii="Arial" w:eastAsia="Times New Roman" w:hAnsi="Arial" w:cs="Arial"/>
          <w:sz w:val="22"/>
          <w:szCs w:val="22"/>
        </w:rPr>
        <w:t xml:space="preserve">Niniejsza umowa jest następstwem wyboru przez Zamawiającego oferty Wykonawcy złożonej dnia ……………….... zgodnie z wynikiem postępowania o udzielenie zamówienia publicznego przeprowadzonego w trybie przetargu nieograniczonego na podstawie ustawy z dnia 11 września 2019 r. Prawo zamówień publicznych </w:t>
      </w:r>
      <w:r w:rsidR="005852E2" w:rsidRPr="005852E2">
        <w:rPr>
          <w:rFonts w:ascii="Arial" w:eastAsia="Times New Roman" w:hAnsi="Arial" w:cs="Arial"/>
          <w:sz w:val="22"/>
          <w:szCs w:val="22"/>
        </w:rPr>
        <w:t>(tj. Dz. U. z 202</w:t>
      </w:r>
      <w:r w:rsidR="00B909DA">
        <w:rPr>
          <w:rFonts w:ascii="Arial" w:eastAsia="Times New Roman" w:hAnsi="Arial" w:cs="Arial"/>
          <w:sz w:val="22"/>
          <w:szCs w:val="22"/>
        </w:rPr>
        <w:t>4</w:t>
      </w:r>
      <w:r w:rsidR="005852E2" w:rsidRPr="005852E2">
        <w:rPr>
          <w:rFonts w:ascii="Arial" w:eastAsia="Times New Roman" w:hAnsi="Arial" w:cs="Arial"/>
          <w:sz w:val="22"/>
          <w:szCs w:val="22"/>
        </w:rPr>
        <w:t xml:space="preserve"> poz. 1</w:t>
      </w:r>
      <w:r w:rsidR="00B909DA">
        <w:rPr>
          <w:rFonts w:ascii="Arial" w:eastAsia="Times New Roman" w:hAnsi="Arial" w:cs="Arial"/>
          <w:sz w:val="22"/>
          <w:szCs w:val="22"/>
        </w:rPr>
        <w:t>320</w:t>
      </w:r>
      <w:r w:rsidR="005852E2" w:rsidRPr="005852E2">
        <w:rPr>
          <w:rFonts w:ascii="Arial" w:eastAsia="Times New Roman" w:hAnsi="Arial" w:cs="Arial"/>
          <w:sz w:val="22"/>
          <w:szCs w:val="22"/>
        </w:rPr>
        <w:t>)</w:t>
      </w:r>
    </w:p>
    <w:p w14:paraId="76915843" w14:textId="77777777" w:rsidR="00840324" w:rsidRPr="00840324" w:rsidRDefault="00840324" w:rsidP="00FE5EF6">
      <w:pPr>
        <w:widowControl/>
        <w:autoSpaceDE/>
        <w:autoSpaceDN/>
        <w:adjustRightInd/>
        <w:spacing w:before="240"/>
        <w:jc w:val="center"/>
        <w:rPr>
          <w:rFonts w:ascii="Arial" w:eastAsia="Times New Roman" w:hAnsi="Arial"/>
          <w:b/>
          <w:sz w:val="22"/>
          <w:szCs w:val="22"/>
        </w:rPr>
      </w:pPr>
      <w:r w:rsidRPr="00840324">
        <w:rPr>
          <w:rFonts w:ascii="Arial" w:eastAsia="Times New Roman" w:hAnsi="Arial"/>
          <w:b/>
          <w:sz w:val="22"/>
          <w:szCs w:val="22"/>
        </w:rPr>
        <w:t>§1</w:t>
      </w:r>
    </w:p>
    <w:p w14:paraId="40F400E5" w14:textId="77777777" w:rsidR="00840324" w:rsidRPr="00840324" w:rsidRDefault="00840324" w:rsidP="00FE5EF6">
      <w:pPr>
        <w:widowControl/>
        <w:autoSpaceDE/>
        <w:autoSpaceDN/>
        <w:adjustRightInd/>
        <w:spacing w:after="120"/>
        <w:jc w:val="center"/>
        <w:rPr>
          <w:rFonts w:ascii="Arial" w:eastAsia="Times New Roman" w:hAnsi="Arial"/>
          <w:b/>
          <w:sz w:val="22"/>
          <w:szCs w:val="22"/>
        </w:rPr>
      </w:pPr>
      <w:r w:rsidRPr="00840324">
        <w:rPr>
          <w:rFonts w:ascii="Arial" w:eastAsia="Times New Roman" w:hAnsi="Arial"/>
          <w:b/>
          <w:sz w:val="22"/>
          <w:szCs w:val="22"/>
        </w:rPr>
        <w:t>Postanowienia ogólne, przedmiot Umowy</w:t>
      </w:r>
    </w:p>
    <w:p w14:paraId="6BD32316" w14:textId="77777777" w:rsidR="00840324" w:rsidRPr="00840324" w:rsidRDefault="00840324" w:rsidP="00FE5EF6">
      <w:pPr>
        <w:widowControl/>
        <w:numPr>
          <w:ilvl w:val="0"/>
          <w:numId w:val="37"/>
        </w:numPr>
        <w:tabs>
          <w:tab w:val="left" w:pos="360"/>
          <w:tab w:val="left" w:pos="8820"/>
        </w:tabs>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 xml:space="preserve">Przedmiotem Umowy jest określenie praw i obowiązków Stron, związanych ze sprzedażą </w:t>
      </w:r>
      <w:r w:rsidRPr="00840324">
        <w:rPr>
          <w:rFonts w:ascii="Arial" w:eastAsia="Times New Roman" w:hAnsi="Arial"/>
          <w:sz w:val="22"/>
          <w:szCs w:val="22"/>
        </w:rPr>
        <w:br/>
        <w:t xml:space="preserve">i zakupem energii elektrycznej na potrzeby Zamawiającego – Klienta, na zasadach określonych w ustawie Prawo Energetyczne z dnia 10 kwietnia 1997 (t.j. Dz. U. z 2019 r. poz. 755 z późn. zm.) oraz w wydanych na jej podstawie aktach wykonawczych. Umowa nie obejmuje spraw związanych z dystrybucją energii elektrycznej, przyłączeniem i opomiarowaniem zużycia energii, które wejdą w zakres odrębnej umowy o świadczenie usług dystrybucji zawartej </w:t>
      </w:r>
      <w:r w:rsidRPr="00840324">
        <w:rPr>
          <w:rFonts w:ascii="Arial" w:eastAsia="Times New Roman" w:hAnsi="Arial"/>
          <w:sz w:val="22"/>
          <w:szCs w:val="22"/>
        </w:rPr>
        <w:br/>
        <w:t>z Operatorem Sieci Dystrybucyjnej.</w:t>
      </w:r>
    </w:p>
    <w:p w14:paraId="1DF5F14A" w14:textId="77777777" w:rsidR="00840324" w:rsidRPr="00840324" w:rsidRDefault="00840324" w:rsidP="00FE5EF6">
      <w:pPr>
        <w:widowControl/>
        <w:numPr>
          <w:ilvl w:val="0"/>
          <w:numId w:val="37"/>
        </w:numPr>
        <w:tabs>
          <w:tab w:val="left" w:pos="360"/>
          <w:tab w:val="left" w:pos="8820"/>
        </w:tabs>
        <w:autoSpaceDE/>
        <w:autoSpaceDN/>
        <w:adjustRightInd/>
        <w:ind w:left="360" w:hanging="357"/>
        <w:jc w:val="both"/>
        <w:rPr>
          <w:rFonts w:ascii="Arial" w:eastAsia="Times New Roman" w:hAnsi="Arial"/>
          <w:sz w:val="22"/>
          <w:szCs w:val="22"/>
        </w:rPr>
      </w:pPr>
      <w:r w:rsidRPr="00840324">
        <w:rPr>
          <w:rFonts w:ascii="Arial" w:eastAsia="Times New Roman" w:hAnsi="Arial"/>
          <w:sz w:val="22"/>
          <w:szCs w:val="22"/>
        </w:rPr>
        <w:t>Użyte w niej pojęcia oznaczają :</w:t>
      </w:r>
    </w:p>
    <w:p w14:paraId="7F3665BE" w14:textId="77777777" w:rsidR="00840324" w:rsidRPr="00840324" w:rsidRDefault="00840324" w:rsidP="00FE5EF6">
      <w:pPr>
        <w:widowControl/>
        <w:numPr>
          <w:ilvl w:val="0"/>
          <w:numId w:val="38"/>
        </w:numPr>
        <w:tabs>
          <w:tab w:val="left" w:pos="720"/>
          <w:tab w:val="left" w:pos="8820"/>
        </w:tabs>
        <w:autoSpaceDE/>
        <w:autoSpaceDN/>
        <w:adjustRightInd/>
        <w:ind w:left="720" w:hanging="357"/>
        <w:jc w:val="both"/>
        <w:rPr>
          <w:rFonts w:ascii="Arial" w:eastAsia="Times New Roman" w:hAnsi="Arial"/>
          <w:sz w:val="22"/>
          <w:szCs w:val="22"/>
        </w:rPr>
      </w:pPr>
      <w:r w:rsidRPr="00840324">
        <w:rPr>
          <w:rFonts w:ascii="Arial" w:eastAsia="Times New Roman" w:hAnsi="Arial"/>
          <w:sz w:val="22"/>
          <w:szCs w:val="22"/>
        </w:rPr>
        <w:t>Operator Systemu Dystrybucyjnego (OSD) - przedsiębiorstwo energetyczne zajmujące się dystrybucją energii elektrycznej;</w:t>
      </w:r>
    </w:p>
    <w:p w14:paraId="64EA1D43" w14:textId="77777777" w:rsidR="00840324" w:rsidRPr="00840324" w:rsidRDefault="00840324" w:rsidP="00FE5EF6">
      <w:pPr>
        <w:widowControl/>
        <w:numPr>
          <w:ilvl w:val="0"/>
          <w:numId w:val="38"/>
        </w:numPr>
        <w:tabs>
          <w:tab w:val="left" w:pos="720"/>
          <w:tab w:val="left" w:pos="8820"/>
        </w:tabs>
        <w:autoSpaceDE/>
        <w:autoSpaceDN/>
        <w:adjustRightInd/>
        <w:ind w:left="720" w:hanging="357"/>
        <w:jc w:val="both"/>
        <w:rPr>
          <w:rFonts w:ascii="Arial" w:eastAsia="Times New Roman" w:hAnsi="Arial"/>
          <w:sz w:val="22"/>
          <w:szCs w:val="22"/>
        </w:rPr>
      </w:pPr>
      <w:r w:rsidRPr="00840324">
        <w:rPr>
          <w:rFonts w:ascii="Arial" w:eastAsia="Times New Roman" w:hAnsi="Arial"/>
          <w:sz w:val="22"/>
          <w:szCs w:val="22"/>
        </w:rPr>
        <w:t>Umowa Dystrybucyjna – umowa zawarta pomiędzy Sprzedawcą a OSD określająca ich wzajemne prawa i obowiązki związane za świadczeniem usługi dystrybucyjnej w celu realizacji niniejszej Umowy;</w:t>
      </w:r>
    </w:p>
    <w:p w14:paraId="04717B45" w14:textId="77777777" w:rsidR="00840324" w:rsidRPr="00840324" w:rsidRDefault="00840324" w:rsidP="00FE5EF6">
      <w:pPr>
        <w:widowControl/>
        <w:numPr>
          <w:ilvl w:val="0"/>
          <w:numId w:val="38"/>
        </w:numPr>
        <w:tabs>
          <w:tab w:val="left" w:pos="720"/>
          <w:tab w:val="left" w:pos="8820"/>
        </w:tabs>
        <w:autoSpaceDE/>
        <w:autoSpaceDN/>
        <w:adjustRightInd/>
        <w:ind w:left="720" w:hanging="357"/>
        <w:jc w:val="both"/>
        <w:rPr>
          <w:rFonts w:ascii="Arial" w:eastAsia="Times New Roman" w:hAnsi="Arial"/>
          <w:sz w:val="22"/>
          <w:szCs w:val="22"/>
        </w:rPr>
      </w:pPr>
      <w:r w:rsidRPr="00840324">
        <w:rPr>
          <w:rFonts w:ascii="Arial" w:eastAsia="Times New Roman" w:hAnsi="Arial"/>
          <w:sz w:val="22"/>
          <w:szCs w:val="22"/>
        </w:rPr>
        <w:t>Standardowy profil zużycia – zbiór danych o przeciętnym zużyciu energii elektrycznej zużytej przez dany rodzaj odbioru;</w:t>
      </w:r>
    </w:p>
    <w:p w14:paraId="1092B713" w14:textId="77777777" w:rsidR="00840324" w:rsidRPr="00840324" w:rsidRDefault="00840324" w:rsidP="00FE5EF6">
      <w:pPr>
        <w:widowControl/>
        <w:numPr>
          <w:ilvl w:val="0"/>
          <w:numId w:val="38"/>
        </w:numPr>
        <w:tabs>
          <w:tab w:val="left" w:pos="720"/>
          <w:tab w:val="left" w:pos="8820"/>
        </w:tabs>
        <w:autoSpaceDE/>
        <w:autoSpaceDN/>
        <w:adjustRightInd/>
        <w:ind w:left="720" w:hanging="357"/>
        <w:jc w:val="both"/>
        <w:rPr>
          <w:rFonts w:ascii="Arial" w:eastAsia="Times New Roman" w:hAnsi="Arial"/>
          <w:sz w:val="22"/>
          <w:szCs w:val="22"/>
        </w:rPr>
      </w:pPr>
      <w:r w:rsidRPr="00840324">
        <w:rPr>
          <w:rFonts w:ascii="Arial" w:eastAsia="Times New Roman" w:hAnsi="Arial"/>
          <w:sz w:val="22"/>
          <w:szCs w:val="22"/>
        </w:rPr>
        <w:t>Umowa o świadczenie usług dystrybucji – umowa zawarta pomiędzy Klientem a OSD określająca prawa i obowiązki związane  ze świadczeniem przez OSD usługi dystrybucji energii elektrycznej;</w:t>
      </w:r>
    </w:p>
    <w:p w14:paraId="6785FF6F" w14:textId="77777777" w:rsidR="00840324" w:rsidRPr="00840324" w:rsidRDefault="00840324" w:rsidP="00FE5EF6">
      <w:pPr>
        <w:widowControl/>
        <w:numPr>
          <w:ilvl w:val="0"/>
          <w:numId w:val="38"/>
        </w:numPr>
        <w:tabs>
          <w:tab w:val="left" w:pos="720"/>
        </w:tabs>
        <w:autoSpaceDE/>
        <w:autoSpaceDN/>
        <w:adjustRightInd/>
        <w:ind w:left="720" w:hanging="357"/>
        <w:jc w:val="both"/>
        <w:rPr>
          <w:rFonts w:ascii="Arial" w:eastAsia="Times New Roman" w:hAnsi="Arial"/>
          <w:sz w:val="22"/>
          <w:szCs w:val="22"/>
        </w:rPr>
      </w:pPr>
      <w:r w:rsidRPr="00840324">
        <w:rPr>
          <w:rFonts w:ascii="Arial" w:eastAsia="Times New Roman" w:hAnsi="Arial"/>
          <w:sz w:val="22"/>
          <w:szCs w:val="22"/>
        </w:rPr>
        <w:t>punkt poboru – miejsce dostarczania energii elektrycznej – zgodne z miejscem dostarczania energii elektrycznej zapisanym w umowie o świadczenie usług dystrybucji;</w:t>
      </w:r>
    </w:p>
    <w:p w14:paraId="1AA5339F" w14:textId="77777777" w:rsidR="00840324" w:rsidRPr="00840324" w:rsidRDefault="00840324" w:rsidP="00FE5EF6">
      <w:pPr>
        <w:widowControl/>
        <w:numPr>
          <w:ilvl w:val="0"/>
          <w:numId w:val="38"/>
        </w:numPr>
        <w:tabs>
          <w:tab w:val="left" w:pos="720"/>
        </w:tabs>
        <w:autoSpaceDE/>
        <w:autoSpaceDN/>
        <w:adjustRightInd/>
        <w:ind w:left="720" w:hanging="357"/>
        <w:jc w:val="both"/>
        <w:rPr>
          <w:rFonts w:ascii="Arial" w:eastAsia="Times New Roman" w:hAnsi="Arial"/>
          <w:sz w:val="22"/>
          <w:szCs w:val="22"/>
        </w:rPr>
      </w:pPr>
      <w:r w:rsidRPr="00840324">
        <w:rPr>
          <w:rFonts w:ascii="Arial" w:eastAsia="Times New Roman" w:hAnsi="Arial"/>
          <w:sz w:val="22"/>
          <w:szCs w:val="22"/>
        </w:rPr>
        <w:t>strefa szczytowa, pozaszczytowa, dzienna i nocna - strefa czasowa w godzinach odpowiednio wg czasu letniego i zimowego, stosowana przez OSD,</w:t>
      </w:r>
    </w:p>
    <w:p w14:paraId="4EBA1CA0" w14:textId="77777777" w:rsidR="00840324" w:rsidRPr="00840324" w:rsidRDefault="00840324" w:rsidP="00FE5EF6">
      <w:pPr>
        <w:widowControl/>
        <w:numPr>
          <w:ilvl w:val="0"/>
          <w:numId w:val="38"/>
        </w:numPr>
        <w:tabs>
          <w:tab w:val="left" w:pos="720"/>
        </w:tabs>
        <w:autoSpaceDE/>
        <w:autoSpaceDN/>
        <w:adjustRightInd/>
        <w:ind w:left="720" w:hanging="357"/>
        <w:jc w:val="both"/>
        <w:rPr>
          <w:rFonts w:ascii="Arial" w:eastAsia="Times New Roman" w:hAnsi="Arial"/>
          <w:sz w:val="22"/>
          <w:szCs w:val="22"/>
        </w:rPr>
      </w:pPr>
      <w:r w:rsidRPr="00840324">
        <w:rPr>
          <w:rFonts w:ascii="Arial" w:eastAsia="Times New Roman" w:hAnsi="Arial"/>
          <w:sz w:val="22"/>
          <w:szCs w:val="22"/>
        </w:rPr>
        <w:t>faktura rozliczeniowa – faktura, w której należność dla Sprzedawcy określana jest na podstawie odczytów układów pomiarowych;</w:t>
      </w:r>
    </w:p>
    <w:p w14:paraId="54E8F300" w14:textId="77777777" w:rsidR="00840324" w:rsidRPr="00840324" w:rsidRDefault="00840324" w:rsidP="00FE5EF6">
      <w:pPr>
        <w:widowControl/>
        <w:numPr>
          <w:ilvl w:val="0"/>
          <w:numId w:val="38"/>
        </w:numPr>
        <w:tabs>
          <w:tab w:val="left" w:pos="720"/>
        </w:tabs>
        <w:autoSpaceDE/>
        <w:autoSpaceDN/>
        <w:adjustRightInd/>
        <w:spacing w:after="200"/>
        <w:ind w:left="720" w:hanging="360"/>
        <w:jc w:val="both"/>
        <w:rPr>
          <w:rFonts w:ascii="Arial" w:eastAsia="Times New Roman" w:hAnsi="Arial"/>
          <w:sz w:val="22"/>
          <w:szCs w:val="22"/>
        </w:rPr>
      </w:pPr>
      <w:r w:rsidRPr="00840324">
        <w:rPr>
          <w:rFonts w:ascii="Arial" w:eastAsia="Times New Roman" w:hAnsi="Arial"/>
          <w:sz w:val="22"/>
          <w:szCs w:val="22"/>
        </w:rPr>
        <w:lastRenderedPageBreak/>
        <w:t>okres rozliczeniowy – okres pomiędzy dwoma kolejnymi rozliczeniowymi odczytami urządzeń do pomiaru mocy i energii elektrycznej.</w:t>
      </w:r>
    </w:p>
    <w:p w14:paraId="07BF2EC8" w14:textId="77777777" w:rsidR="00840324" w:rsidRPr="00840324" w:rsidRDefault="00840324" w:rsidP="00FE5EF6">
      <w:pPr>
        <w:widowControl/>
        <w:autoSpaceDE/>
        <w:autoSpaceDN/>
        <w:adjustRightInd/>
        <w:spacing w:before="240"/>
        <w:jc w:val="center"/>
        <w:rPr>
          <w:rFonts w:ascii="Arial" w:eastAsia="Times New Roman" w:hAnsi="Arial"/>
          <w:b/>
          <w:sz w:val="22"/>
          <w:szCs w:val="22"/>
        </w:rPr>
      </w:pPr>
      <w:r w:rsidRPr="00840324">
        <w:rPr>
          <w:rFonts w:ascii="Arial" w:eastAsia="Times New Roman" w:hAnsi="Arial"/>
          <w:b/>
          <w:sz w:val="22"/>
          <w:szCs w:val="22"/>
        </w:rPr>
        <w:t>§2</w:t>
      </w:r>
    </w:p>
    <w:p w14:paraId="4C7251B9" w14:textId="77777777" w:rsidR="00840324" w:rsidRPr="00840324" w:rsidRDefault="00840324" w:rsidP="00FE5EF6">
      <w:pPr>
        <w:widowControl/>
        <w:autoSpaceDE/>
        <w:autoSpaceDN/>
        <w:adjustRightInd/>
        <w:spacing w:after="120"/>
        <w:jc w:val="center"/>
        <w:rPr>
          <w:rFonts w:ascii="Arial" w:eastAsia="Times New Roman" w:hAnsi="Arial"/>
          <w:b/>
          <w:sz w:val="22"/>
          <w:szCs w:val="22"/>
        </w:rPr>
      </w:pPr>
      <w:r w:rsidRPr="00840324">
        <w:rPr>
          <w:rFonts w:ascii="Arial" w:eastAsia="Times New Roman" w:hAnsi="Arial"/>
          <w:b/>
          <w:sz w:val="22"/>
          <w:szCs w:val="22"/>
        </w:rPr>
        <w:t>Podstawowe zasady sprzedaży energii elektrycznej</w:t>
      </w:r>
    </w:p>
    <w:p w14:paraId="58B60058" w14:textId="77777777" w:rsidR="00840324" w:rsidRPr="00840324" w:rsidRDefault="00840324" w:rsidP="00FE5EF6">
      <w:pPr>
        <w:widowControl/>
        <w:numPr>
          <w:ilvl w:val="0"/>
          <w:numId w:val="39"/>
        </w:numPr>
        <w:tabs>
          <w:tab w:val="clear" w:pos="283"/>
          <w:tab w:val="left" w:pos="297"/>
          <w:tab w:val="left" w:pos="734"/>
        </w:tabs>
        <w:autoSpaceDE/>
        <w:autoSpaceDN/>
        <w:adjustRightInd/>
        <w:spacing w:after="200"/>
        <w:ind w:left="297" w:hanging="283"/>
        <w:jc w:val="both"/>
        <w:rPr>
          <w:rFonts w:ascii="Arial" w:eastAsia="Times New Roman" w:hAnsi="Arial"/>
          <w:sz w:val="22"/>
          <w:szCs w:val="22"/>
        </w:rPr>
      </w:pPr>
      <w:r w:rsidRPr="00840324">
        <w:rPr>
          <w:rFonts w:ascii="Arial" w:eastAsia="Times New Roman" w:hAnsi="Arial"/>
          <w:sz w:val="22"/>
          <w:szCs w:val="22"/>
        </w:rPr>
        <w:t>Sprzedawca zobowiązuje się do sprzedaży, a Klient zobowiązuje się do kupna energii elektrycznej dla punktów poboru określonych w Załączniku nr 1 do umowy.</w:t>
      </w:r>
    </w:p>
    <w:p w14:paraId="59381D83" w14:textId="454F72F5" w:rsidR="00840324" w:rsidRPr="00840324" w:rsidRDefault="00840324" w:rsidP="00FE5EF6">
      <w:pPr>
        <w:widowControl/>
        <w:numPr>
          <w:ilvl w:val="0"/>
          <w:numId w:val="39"/>
        </w:numPr>
        <w:tabs>
          <w:tab w:val="clear" w:pos="283"/>
          <w:tab w:val="left" w:pos="297"/>
          <w:tab w:val="left" w:pos="734"/>
        </w:tabs>
        <w:autoSpaceDE/>
        <w:autoSpaceDN/>
        <w:adjustRightInd/>
        <w:spacing w:after="200"/>
        <w:ind w:left="297" w:hanging="283"/>
        <w:jc w:val="both"/>
        <w:rPr>
          <w:rFonts w:ascii="Arial" w:eastAsia="Times New Roman" w:hAnsi="Arial"/>
          <w:sz w:val="22"/>
          <w:szCs w:val="22"/>
        </w:rPr>
      </w:pPr>
      <w:r w:rsidRPr="00840324">
        <w:rPr>
          <w:rFonts w:ascii="Arial" w:eastAsia="Times New Roman" w:hAnsi="Arial"/>
          <w:sz w:val="22"/>
          <w:szCs w:val="22"/>
        </w:rPr>
        <w:t xml:space="preserve">Łączną ilość energii elektrycznej która będzie dostarczona w okresie obowiązywania umowy do punktów poboru określanych w Załączniku nr 1 do umowy szacuje się </w:t>
      </w:r>
      <w:r w:rsidRPr="00840324">
        <w:rPr>
          <w:rFonts w:ascii="Arial" w:eastAsia="Times New Roman" w:hAnsi="Arial"/>
          <w:sz w:val="22"/>
          <w:szCs w:val="22"/>
        </w:rPr>
        <w:br/>
        <w:t xml:space="preserve">w wysokości </w:t>
      </w:r>
      <w:r w:rsidRPr="00840324">
        <w:rPr>
          <w:rFonts w:ascii="Arial" w:eastAsia="Times New Roman" w:hAnsi="Arial"/>
          <w:b/>
          <w:sz w:val="22"/>
          <w:szCs w:val="22"/>
        </w:rPr>
        <w:t> </w:t>
      </w:r>
      <w:r w:rsidR="00915FE8">
        <w:rPr>
          <w:rFonts w:ascii="Arial" w:eastAsia="Times New Roman" w:hAnsi="Arial"/>
          <w:b/>
          <w:sz w:val="22"/>
          <w:szCs w:val="22"/>
        </w:rPr>
        <w:t>……………..</w:t>
      </w:r>
      <w:r w:rsidRPr="00840324">
        <w:rPr>
          <w:rFonts w:ascii="Arial" w:eastAsia="Times New Roman" w:hAnsi="Arial"/>
          <w:sz w:val="22"/>
          <w:szCs w:val="22"/>
        </w:rPr>
        <w:t xml:space="preserve"> </w:t>
      </w:r>
      <w:r w:rsidRPr="00840324">
        <w:rPr>
          <w:rFonts w:ascii="Arial" w:eastAsia="Times New Roman" w:hAnsi="Arial" w:cs="Arial"/>
          <w:b/>
          <w:bCs/>
          <w:sz w:val="22"/>
          <w:szCs w:val="22"/>
        </w:rPr>
        <w:t xml:space="preserve"> </w:t>
      </w:r>
      <w:r w:rsidRPr="00840324">
        <w:rPr>
          <w:rFonts w:ascii="Arial" w:eastAsia="Times New Roman" w:hAnsi="Arial"/>
          <w:b/>
          <w:sz w:val="22"/>
          <w:szCs w:val="22"/>
        </w:rPr>
        <w:t>kWh (+/- 10%)</w:t>
      </w:r>
      <w:r w:rsidRPr="00840324">
        <w:rPr>
          <w:rFonts w:ascii="Arial" w:eastAsia="Times New Roman" w:hAnsi="Arial"/>
          <w:sz w:val="22"/>
          <w:szCs w:val="22"/>
        </w:rPr>
        <w:t>.</w:t>
      </w:r>
    </w:p>
    <w:p w14:paraId="58D119DB" w14:textId="77777777" w:rsidR="00840324" w:rsidRPr="00840324" w:rsidRDefault="00840324" w:rsidP="00FE5EF6">
      <w:pPr>
        <w:widowControl/>
        <w:numPr>
          <w:ilvl w:val="0"/>
          <w:numId w:val="39"/>
        </w:numPr>
        <w:tabs>
          <w:tab w:val="clear" w:pos="283"/>
          <w:tab w:val="left" w:pos="297"/>
          <w:tab w:val="left" w:pos="734"/>
        </w:tabs>
        <w:autoSpaceDE/>
        <w:autoSpaceDN/>
        <w:adjustRightInd/>
        <w:spacing w:after="200"/>
        <w:ind w:left="297" w:hanging="283"/>
        <w:jc w:val="both"/>
        <w:rPr>
          <w:rFonts w:ascii="Arial" w:eastAsia="Times New Roman" w:hAnsi="Arial"/>
          <w:sz w:val="22"/>
          <w:szCs w:val="22"/>
        </w:rPr>
      </w:pPr>
      <w:r w:rsidRPr="00840324">
        <w:rPr>
          <w:rFonts w:ascii="Arial" w:eastAsia="Times New Roman" w:hAnsi="Arial"/>
          <w:sz w:val="22"/>
          <w:szCs w:val="22"/>
        </w:rPr>
        <w:t xml:space="preserve">Moc umowna, warunki jej zmiany oraz miejsce dostarczenia energii elektrycznej dla punktów poboru wymienionych w Załączniku nr 1 określana jest każdorazowo w Umowie </w:t>
      </w:r>
      <w:r w:rsidRPr="00840324">
        <w:rPr>
          <w:rFonts w:ascii="Arial" w:eastAsia="Times New Roman" w:hAnsi="Arial"/>
          <w:sz w:val="22"/>
          <w:szCs w:val="22"/>
        </w:rPr>
        <w:br/>
        <w:t>o świadczenie usług dystrybucji zawartej pomiędzy Klientem a OSD.</w:t>
      </w:r>
    </w:p>
    <w:p w14:paraId="68D9DCA5" w14:textId="77777777" w:rsidR="00840324" w:rsidRPr="00840324" w:rsidRDefault="00840324" w:rsidP="00FE5EF6">
      <w:pPr>
        <w:widowControl/>
        <w:numPr>
          <w:ilvl w:val="0"/>
          <w:numId w:val="39"/>
        </w:numPr>
        <w:tabs>
          <w:tab w:val="clear" w:pos="283"/>
          <w:tab w:val="left" w:pos="297"/>
          <w:tab w:val="left" w:pos="734"/>
        </w:tabs>
        <w:autoSpaceDE/>
        <w:autoSpaceDN/>
        <w:adjustRightInd/>
        <w:spacing w:after="200"/>
        <w:ind w:left="297" w:hanging="283"/>
        <w:jc w:val="both"/>
        <w:rPr>
          <w:rFonts w:ascii="Arial" w:eastAsia="Times New Roman" w:hAnsi="Arial"/>
          <w:sz w:val="22"/>
          <w:szCs w:val="22"/>
        </w:rPr>
      </w:pPr>
      <w:r w:rsidRPr="00840324">
        <w:rPr>
          <w:rFonts w:ascii="Arial" w:eastAsia="Times New Roman" w:hAnsi="Arial"/>
          <w:sz w:val="22"/>
          <w:szCs w:val="22"/>
        </w:rPr>
        <w:t xml:space="preserve">Sprzedawca zobowiązuje się również do pełnienia funkcji podmiotu odpowiedzialnego za bilansowanie handlowe dla energii elektrycznej sprzedanej w ramach tej Umowy. Sprzedawca dokonywać będzie bilansowania handlowego energii zakupionej przez Klienta na podstawie </w:t>
      </w:r>
      <w:r w:rsidRPr="00840324">
        <w:rPr>
          <w:rFonts w:ascii="Arial" w:eastAsia="Times New Roman" w:hAnsi="Arial"/>
          <w:b/>
          <w:sz w:val="22"/>
          <w:szCs w:val="22"/>
        </w:rPr>
        <w:t>standardowego profilu zużycia</w:t>
      </w:r>
      <w:r w:rsidRPr="00840324">
        <w:rPr>
          <w:rFonts w:ascii="Arial" w:eastAsia="Times New Roman" w:hAnsi="Arial"/>
          <w:sz w:val="22"/>
          <w:szCs w:val="22"/>
        </w:rPr>
        <w:t xml:space="preserve"> odpowiedniego dla odbiorów w grupach taryfowych i przy mocach umownych określonych w Załączniku nr 1.</w:t>
      </w:r>
    </w:p>
    <w:p w14:paraId="08F289F9" w14:textId="77777777" w:rsidR="00840324" w:rsidRPr="00840324" w:rsidRDefault="00840324" w:rsidP="00FE5EF6">
      <w:pPr>
        <w:widowControl/>
        <w:numPr>
          <w:ilvl w:val="0"/>
          <w:numId w:val="39"/>
        </w:numPr>
        <w:tabs>
          <w:tab w:val="clear" w:pos="283"/>
          <w:tab w:val="left" w:pos="297"/>
          <w:tab w:val="left" w:pos="734"/>
        </w:tabs>
        <w:autoSpaceDE/>
        <w:autoSpaceDN/>
        <w:adjustRightInd/>
        <w:spacing w:after="200"/>
        <w:ind w:left="297" w:hanging="283"/>
        <w:jc w:val="both"/>
        <w:rPr>
          <w:rFonts w:ascii="Arial" w:eastAsia="Times New Roman" w:hAnsi="Arial"/>
          <w:sz w:val="22"/>
          <w:szCs w:val="22"/>
        </w:rPr>
      </w:pPr>
      <w:r w:rsidRPr="00840324">
        <w:rPr>
          <w:rFonts w:ascii="Arial" w:eastAsia="Times New Roman" w:hAnsi="Arial"/>
          <w:sz w:val="22"/>
          <w:szCs w:val="22"/>
        </w:rPr>
        <w:t>Koszty wynikające z dokonania bilansowania uwzględnione są w cenie energii elektrycznej określonej w §5 ust. 1.</w:t>
      </w:r>
    </w:p>
    <w:p w14:paraId="5BA3DBBD" w14:textId="77777777" w:rsidR="00840324" w:rsidRPr="00840324" w:rsidRDefault="00840324" w:rsidP="00FE5EF6">
      <w:pPr>
        <w:widowControl/>
        <w:numPr>
          <w:ilvl w:val="0"/>
          <w:numId w:val="39"/>
        </w:numPr>
        <w:tabs>
          <w:tab w:val="clear" w:pos="283"/>
          <w:tab w:val="left" w:pos="297"/>
          <w:tab w:val="left" w:pos="734"/>
        </w:tabs>
        <w:autoSpaceDE/>
        <w:autoSpaceDN/>
        <w:adjustRightInd/>
        <w:spacing w:after="200"/>
        <w:ind w:left="297" w:hanging="283"/>
        <w:jc w:val="both"/>
        <w:rPr>
          <w:rFonts w:ascii="Arial" w:eastAsia="Times New Roman" w:hAnsi="Arial"/>
          <w:sz w:val="22"/>
          <w:szCs w:val="22"/>
        </w:rPr>
      </w:pPr>
      <w:r w:rsidRPr="00840324">
        <w:rPr>
          <w:rFonts w:ascii="Arial" w:eastAsia="Times New Roman" w:hAnsi="Arial"/>
          <w:sz w:val="22"/>
          <w:szCs w:val="22"/>
        </w:rPr>
        <w:t xml:space="preserve">Energia elektryczna kupowana na podstawie niniejszej umowy zużywana będzie na potrzeby odbiorcy końcowego, co oznacza że Klient nie jest przedsiębiorstwem energetycznym </w:t>
      </w:r>
      <w:r w:rsidRPr="00840324">
        <w:rPr>
          <w:rFonts w:ascii="Arial" w:eastAsia="Times New Roman" w:hAnsi="Arial"/>
          <w:sz w:val="22"/>
          <w:szCs w:val="22"/>
        </w:rPr>
        <w:br/>
        <w:t>w rozumieniu ustawy Prawo Energetyczne.</w:t>
      </w:r>
    </w:p>
    <w:p w14:paraId="3831CA09" w14:textId="77777777" w:rsidR="00840324" w:rsidRPr="00840324" w:rsidRDefault="00840324" w:rsidP="00FE5EF6">
      <w:pPr>
        <w:widowControl/>
        <w:autoSpaceDE/>
        <w:autoSpaceDN/>
        <w:adjustRightInd/>
        <w:spacing w:before="240"/>
        <w:jc w:val="center"/>
        <w:rPr>
          <w:rFonts w:ascii="Arial" w:eastAsia="Times New Roman" w:hAnsi="Arial"/>
          <w:b/>
          <w:sz w:val="22"/>
          <w:szCs w:val="22"/>
        </w:rPr>
      </w:pPr>
      <w:r w:rsidRPr="00840324">
        <w:rPr>
          <w:rFonts w:ascii="Arial" w:eastAsia="Times New Roman" w:hAnsi="Arial"/>
          <w:b/>
          <w:sz w:val="22"/>
          <w:szCs w:val="22"/>
        </w:rPr>
        <w:t>§3</w:t>
      </w:r>
    </w:p>
    <w:p w14:paraId="69209615" w14:textId="77777777" w:rsidR="00840324" w:rsidRPr="00840324" w:rsidRDefault="00840324" w:rsidP="00FE5EF6">
      <w:pPr>
        <w:widowControl/>
        <w:autoSpaceDE/>
        <w:autoSpaceDN/>
        <w:adjustRightInd/>
        <w:spacing w:after="120"/>
        <w:jc w:val="center"/>
        <w:rPr>
          <w:rFonts w:ascii="Arial" w:eastAsia="Times New Roman" w:hAnsi="Arial"/>
          <w:b/>
          <w:sz w:val="22"/>
          <w:szCs w:val="22"/>
        </w:rPr>
      </w:pPr>
      <w:r w:rsidRPr="00840324">
        <w:rPr>
          <w:rFonts w:ascii="Arial" w:eastAsia="Times New Roman" w:hAnsi="Arial"/>
          <w:b/>
          <w:sz w:val="22"/>
          <w:szCs w:val="22"/>
        </w:rPr>
        <w:t>Standardy jakości i obsługi</w:t>
      </w:r>
    </w:p>
    <w:p w14:paraId="222A832A" w14:textId="77777777" w:rsidR="00840324" w:rsidRPr="00840324" w:rsidRDefault="00840324" w:rsidP="00FE5EF6">
      <w:pPr>
        <w:widowControl/>
        <w:numPr>
          <w:ilvl w:val="0"/>
          <w:numId w:val="40"/>
        </w:numPr>
        <w:tabs>
          <w:tab w:val="left" w:pos="393"/>
        </w:tabs>
        <w:autoSpaceDE/>
        <w:autoSpaceDN/>
        <w:adjustRightInd/>
        <w:spacing w:after="200"/>
        <w:ind w:left="393" w:hanging="360"/>
        <w:jc w:val="both"/>
        <w:rPr>
          <w:rFonts w:ascii="Arial" w:eastAsia="Times New Roman" w:hAnsi="Arial"/>
          <w:sz w:val="22"/>
          <w:szCs w:val="22"/>
        </w:rPr>
      </w:pPr>
      <w:r w:rsidRPr="00840324">
        <w:rPr>
          <w:rFonts w:ascii="Arial" w:eastAsia="Times New Roman" w:hAnsi="Arial"/>
          <w:sz w:val="22"/>
          <w:szCs w:val="22"/>
        </w:rPr>
        <w:t>Standardy jakości obsługi klientów zostały określone w obowiązujących przepisach wykonawczych wydanych na podstawie ustawy z dnia 10 kwietnia 1997 r. – Prawo Energetyczne.</w:t>
      </w:r>
    </w:p>
    <w:p w14:paraId="53F6AC70" w14:textId="77777777" w:rsidR="00840324" w:rsidRPr="00840324" w:rsidRDefault="00840324" w:rsidP="00FE5EF6">
      <w:pPr>
        <w:widowControl/>
        <w:numPr>
          <w:ilvl w:val="0"/>
          <w:numId w:val="40"/>
        </w:numPr>
        <w:tabs>
          <w:tab w:val="left" w:pos="393"/>
        </w:tabs>
        <w:autoSpaceDE/>
        <w:autoSpaceDN/>
        <w:adjustRightInd/>
        <w:spacing w:after="200"/>
        <w:ind w:left="393" w:hanging="360"/>
        <w:jc w:val="both"/>
        <w:rPr>
          <w:rFonts w:ascii="Arial" w:eastAsia="Times New Roman" w:hAnsi="Arial"/>
          <w:sz w:val="22"/>
          <w:szCs w:val="22"/>
        </w:rPr>
      </w:pPr>
      <w:r w:rsidRPr="00840324">
        <w:rPr>
          <w:rFonts w:ascii="Arial" w:eastAsia="Times New Roman" w:hAnsi="Arial"/>
          <w:sz w:val="22"/>
          <w:szCs w:val="22"/>
        </w:rPr>
        <w:t>W przypadku niedotrzymania jakościowych standardów obsługi Klientowi na jego pisemny wniosek przysługuje prawo bonifikaty zgodnie z zasadami określonymi w § 42 Rozporządzenia Ministra Energii z dnia 6 marca 2019 r. w sprawie szczegółowych zasad kształtowania i kalkulacji taryf oraz rozliczeń w obrocie energią elektryczną (Dz. U. poz. 503) lub w każdym później wydanym akcie prawnym dotyczącym jakościowych standardów obsługi.</w:t>
      </w:r>
    </w:p>
    <w:p w14:paraId="394217C9" w14:textId="77777777" w:rsidR="00840324" w:rsidRPr="00840324" w:rsidRDefault="00840324" w:rsidP="00FE5EF6">
      <w:pPr>
        <w:widowControl/>
        <w:autoSpaceDE/>
        <w:autoSpaceDN/>
        <w:adjustRightInd/>
        <w:spacing w:before="240"/>
        <w:jc w:val="center"/>
        <w:rPr>
          <w:rFonts w:ascii="Arial" w:eastAsia="Times New Roman" w:hAnsi="Arial"/>
          <w:b/>
          <w:sz w:val="22"/>
          <w:szCs w:val="22"/>
        </w:rPr>
      </w:pPr>
      <w:r w:rsidRPr="00840324">
        <w:rPr>
          <w:rFonts w:ascii="Arial" w:eastAsia="Times New Roman" w:hAnsi="Arial"/>
          <w:b/>
          <w:sz w:val="22"/>
          <w:szCs w:val="22"/>
        </w:rPr>
        <w:t>§4</w:t>
      </w:r>
    </w:p>
    <w:p w14:paraId="37973E5B" w14:textId="77777777" w:rsidR="00840324" w:rsidRPr="00840324" w:rsidRDefault="00840324" w:rsidP="00FE5EF6">
      <w:pPr>
        <w:widowControl/>
        <w:autoSpaceDE/>
        <w:autoSpaceDN/>
        <w:adjustRightInd/>
        <w:spacing w:after="120"/>
        <w:jc w:val="center"/>
        <w:rPr>
          <w:rFonts w:ascii="Arial" w:eastAsia="Times New Roman" w:hAnsi="Arial"/>
          <w:b/>
          <w:sz w:val="22"/>
          <w:szCs w:val="22"/>
        </w:rPr>
      </w:pPr>
      <w:r w:rsidRPr="00840324">
        <w:rPr>
          <w:rFonts w:ascii="Arial" w:eastAsia="Times New Roman" w:hAnsi="Arial"/>
          <w:b/>
          <w:sz w:val="22"/>
          <w:szCs w:val="22"/>
        </w:rPr>
        <w:t>Podstawowe obowiązki Klienta</w:t>
      </w:r>
    </w:p>
    <w:p w14:paraId="403FF5B6" w14:textId="77777777" w:rsidR="00840324" w:rsidRPr="00840324" w:rsidRDefault="00840324" w:rsidP="00FE5EF6">
      <w:pPr>
        <w:widowControl/>
        <w:autoSpaceDE/>
        <w:autoSpaceDN/>
        <w:adjustRightInd/>
        <w:rPr>
          <w:rFonts w:ascii="Arial" w:eastAsia="Times New Roman" w:hAnsi="Arial"/>
          <w:sz w:val="22"/>
          <w:szCs w:val="22"/>
        </w:rPr>
      </w:pPr>
      <w:r w:rsidRPr="00840324">
        <w:rPr>
          <w:rFonts w:ascii="Arial" w:eastAsia="Times New Roman" w:hAnsi="Arial"/>
          <w:sz w:val="22"/>
          <w:szCs w:val="22"/>
        </w:rPr>
        <w:t xml:space="preserve">Na mocy niniejszej Umowy Klient zobowiązuje się w szczególności do: </w:t>
      </w:r>
    </w:p>
    <w:p w14:paraId="70C219FC" w14:textId="77777777" w:rsidR="00840324" w:rsidRPr="00840324" w:rsidRDefault="00840324" w:rsidP="00FE5EF6">
      <w:pPr>
        <w:widowControl/>
        <w:numPr>
          <w:ilvl w:val="0"/>
          <w:numId w:val="41"/>
        </w:numPr>
        <w:tabs>
          <w:tab w:val="left" w:pos="360"/>
        </w:tabs>
        <w:autoSpaceDE/>
        <w:autoSpaceDN/>
        <w:adjustRightInd/>
        <w:spacing w:after="200"/>
        <w:ind w:left="360" w:hanging="360"/>
        <w:jc w:val="both"/>
        <w:rPr>
          <w:rFonts w:ascii="Arial" w:eastAsia="Times New Roman" w:hAnsi="Arial"/>
          <w:sz w:val="22"/>
          <w:szCs w:val="22"/>
        </w:rPr>
      </w:pPr>
      <w:r w:rsidRPr="00840324">
        <w:rPr>
          <w:rFonts w:ascii="Arial" w:eastAsia="Times New Roman" w:hAnsi="Arial"/>
          <w:sz w:val="22"/>
          <w:szCs w:val="22"/>
        </w:rPr>
        <w:t>Pobierania energii elektrycznej zgodnie z warunkami Umowy oraz obowiązującymi przepisami prawa.</w:t>
      </w:r>
    </w:p>
    <w:p w14:paraId="616BD4B4" w14:textId="77777777" w:rsidR="00840324" w:rsidRPr="00840324" w:rsidRDefault="00840324" w:rsidP="00FE5EF6">
      <w:pPr>
        <w:widowControl/>
        <w:numPr>
          <w:ilvl w:val="0"/>
          <w:numId w:val="41"/>
        </w:numPr>
        <w:tabs>
          <w:tab w:val="left" w:pos="360"/>
        </w:tabs>
        <w:autoSpaceDE/>
        <w:autoSpaceDN/>
        <w:adjustRightInd/>
        <w:spacing w:after="200"/>
        <w:ind w:left="360" w:hanging="360"/>
        <w:jc w:val="both"/>
        <w:rPr>
          <w:rFonts w:ascii="Arial" w:eastAsia="Times New Roman" w:hAnsi="Arial"/>
          <w:sz w:val="22"/>
          <w:szCs w:val="22"/>
        </w:rPr>
      </w:pPr>
      <w:r w:rsidRPr="00840324">
        <w:rPr>
          <w:rFonts w:ascii="Arial" w:eastAsia="Times New Roman" w:hAnsi="Arial"/>
          <w:sz w:val="22"/>
          <w:szCs w:val="22"/>
        </w:rPr>
        <w:t>Terminowego regulowania należności za zakupioną energię elektryczną.</w:t>
      </w:r>
    </w:p>
    <w:p w14:paraId="00CBD67C" w14:textId="77777777" w:rsidR="00840324" w:rsidRPr="00840324" w:rsidRDefault="00840324" w:rsidP="00FE5EF6">
      <w:pPr>
        <w:widowControl/>
        <w:numPr>
          <w:ilvl w:val="0"/>
          <w:numId w:val="41"/>
        </w:numPr>
        <w:tabs>
          <w:tab w:val="left" w:pos="360"/>
        </w:tabs>
        <w:autoSpaceDE/>
        <w:autoSpaceDN/>
        <w:adjustRightInd/>
        <w:spacing w:after="200"/>
        <w:ind w:left="360" w:hanging="360"/>
        <w:jc w:val="both"/>
        <w:rPr>
          <w:rFonts w:ascii="Arial" w:eastAsia="Times New Roman" w:hAnsi="Arial"/>
          <w:sz w:val="22"/>
          <w:szCs w:val="22"/>
        </w:rPr>
      </w:pPr>
      <w:r w:rsidRPr="00840324">
        <w:rPr>
          <w:rFonts w:ascii="Arial" w:eastAsia="Times New Roman" w:hAnsi="Arial"/>
          <w:sz w:val="22"/>
          <w:szCs w:val="22"/>
        </w:rPr>
        <w:t xml:space="preserve">Powiadamiania Sprzedawcy o zmianie planowanej wielkości zużycia energii elektrycznej </w:t>
      </w:r>
      <w:r w:rsidRPr="00840324">
        <w:rPr>
          <w:rFonts w:ascii="Arial" w:eastAsia="Times New Roman" w:hAnsi="Arial"/>
          <w:sz w:val="22"/>
          <w:szCs w:val="22"/>
        </w:rPr>
        <w:br/>
        <w:t xml:space="preserve">w przypadku zmian w sposobie wykorzystania urządzeń i instalacji elektrycznych </w:t>
      </w:r>
      <w:r w:rsidRPr="00840324">
        <w:rPr>
          <w:rFonts w:ascii="Arial" w:eastAsia="Times New Roman" w:hAnsi="Arial"/>
          <w:sz w:val="22"/>
          <w:szCs w:val="22"/>
        </w:rPr>
        <w:br/>
        <w:t>w poszczególnych punktach poboru.</w:t>
      </w:r>
    </w:p>
    <w:p w14:paraId="26F00567" w14:textId="77777777" w:rsidR="00FE5EF6" w:rsidRDefault="00FE5EF6">
      <w:pPr>
        <w:widowControl/>
        <w:autoSpaceDE/>
        <w:autoSpaceDN/>
        <w:adjustRightInd/>
        <w:spacing w:after="160" w:line="259" w:lineRule="auto"/>
        <w:rPr>
          <w:rFonts w:ascii="Arial" w:eastAsia="Times New Roman" w:hAnsi="Arial"/>
          <w:b/>
          <w:sz w:val="22"/>
          <w:szCs w:val="22"/>
        </w:rPr>
      </w:pPr>
      <w:r>
        <w:rPr>
          <w:rFonts w:ascii="Arial" w:eastAsia="Times New Roman" w:hAnsi="Arial"/>
          <w:b/>
          <w:sz w:val="22"/>
          <w:szCs w:val="22"/>
        </w:rPr>
        <w:br w:type="page"/>
      </w:r>
    </w:p>
    <w:p w14:paraId="610BF64A" w14:textId="77777777" w:rsidR="00840324" w:rsidRPr="00840324" w:rsidRDefault="00840324" w:rsidP="00FE5EF6">
      <w:pPr>
        <w:widowControl/>
        <w:autoSpaceDE/>
        <w:autoSpaceDN/>
        <w:adjustRightInd/>
        <w:spacing w:before="240"/>
        <w:jc w:val="center"/>
        <w:rPr>
          <w:rFonts w:ascii="Arial" w:eastAsia="Times New Roman" w:hAnsi="Arial"/>
          <w:b/>
          <w:sz w:val="22"/>
          <w:szCs w:val="22"/>
        </w:rPr>
      </w:pPr>
      <w:r w:rsidRPr="00840324">
        <w:rPr>
          <w:rFonts w:ascii="Arial" w:eastAsia="Times New Roman" w:hAnsi="Arial"/>
          <w:b/>
          <w:sz w:val="22"/>
          <w:szCs w:val="22"/>
        </w:rPr>
        <w:lastRenderedPageBreak/>
        <w:t>§5</w:t>
      </w:r>
    </w:p>
    <w:p w14:paraId="22F4713A" w14:textId="77777777" w:rsidR="00840324" w:rsidRPr="00840324" w:rsidRDefault="00840324" w:rsidP="00FE5EF6">
      <w:pPr>
        <w:widowControl/>
        <w:autoSpaceDE/>
        <w:autoSpaceDN/>
        <w:adjustRightInd/>
        <w:spacing w:after="120"/>
        <w:jc w:val="center"/>
        <w:rPr>
          <w:rFonts w:ascii="Arial" w:eastAsia="Times New Roman" w:hAnsi="Arial"/>
          <w:b/>
          <w:sz w:val="22"/>
          <w:szCs w:val="22"/>
        </w:rPr>
      </w:pPr>
      <w:r w:rsidRPr="00840324">
        <w:rPr>
          <w:rFonts w:ascii="Arial" w:eastAsia="Times New Roman" w:hAnsi="Arial"/>
          <w:b/>
          <w:sz w:val="22"/>
          <w:szCs w:val="22"/>
        </w:rPr>
        <w:t>Zasady rozliczeń</w:t>
      </w:r>
    </w:p>
    <w:p w14:paraId="16A8954A" w14:textId="77777777" w:rsidR="00840324" w:rsidRPr="00840324" w:rsidRDefault="00840324" w:rsidP="00FE5EF6">
      <w:pPr>
        <w:widowControl/>
        <w:numPr>
          <w:ilvl w:val="0"/>
          <w:numId w:val="42"/>
        </w:numPr>
        <w:tabs>
          <w:tab w:val="left" w:pos="360"/>
        </w:tabs>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Sprzedawana energia elektryczna będzie rozliczana według cen jednostkowych energii elektrycznej NETTO określonych w ofercie przetargowej, które wynoszą:</w:t>
      </w:r>
    </w:p>
    <w:p w14:paraId="5C73FBD7" w14:textId="77777777" w:rsidR="00840324" w:rsidRPr="00840324" w:rsidRDefault="00840324" w:rsidP="00FE5EF6">
      <w:pPr>
        <w:widowControl/>
        <w:tabs>
          <w:tab w:val="left" w:pos="5812"/>
        </w:tabs>
        <w:autoSpaceDE/>
        <w:autoSpaceDN/>
        <w:adjustRightInd/>
        <w:ind w:left="360"/>
        <w:rPr>
          <w:rFonts w:ascii="Arial" w:eastAsia="Times New Roman" w:hAnsi="Arial"/>
          <w:sz w:val="22"/>
          <w:szCs w:val="22"/>
        </w:rPr>
      </w:pPr>
      <w:r w:rsidRPr="00840324">
        <w:rPr>
          <w:rFonts w:ascii="Arial" w:eastAsia="Times New Roman" w:hAnsi="Arial"/>
          <w:sz w:val="22"/>
          <w:szCs w:val="22"/>
        </w:rPr>
        <w:t xml:space="preserve">energia rozliczana całodobowo w grupie C11: </w:t>
      </w:r>
      <w:r w:rsidRPr="00840324">
        <w:rPr>
          <w:rFonts w:ascii="Arial" w:eastAsia="Times New Roman" w:hAnsi="Arial"/>
          <w:sz w:val="22"/>
          <w:szCs w:val="22"/>
        </w:rPr>
        <w:tab/>
      </w:r>
      <w:r w:rsidRPr="00840324">
        <w:rPr>
          <w:rFonts w:ascii="Arial" w:eastAsia="Times New Roman" w:hAnsi="Arial"/>
          <w:sz w:val="22"/>
          <w:szCs w:val="22"/>
          <w:lang w:eastAsia="x-none"/>
        </w:rPr>
        <w:t>………………./ kWh</w:t>
      </w:r>
    </w:p>
    <w:p w14:paraId="68915DA4" w14:textId="77777777" w:rsidR="00840324" w:rsidRPr="00840324" w:rsidRDefault="00840324" w:rsidP="00FE5EF6">
      <w:pPr>
        <w:widowControl/>
        <w:tabs>
          <w:tab w:val="left" w:pos="5812"/>
        </w:tabs>
        <w:autoSpaceDE/>
        <w:autoSpaceDN/>
        <w:adjustRightInd/>
        <w:ind w:left="360"/>
        <w:rPr>
          <w:rFonts w:ascii="Arial" w:eastAsia="Times New Roman" w:hAnsi="Arial"/>
          <w:sz w:val="22"/>
          <w:szCs w:val="22"/>
        </w:rPr>
      </w:pPr>
      <w:r w:rsidRPr="00840324">
        <w:rPr>
          <w:rFonts w:ascii="Arial" w:eastAsia="Times New Roman" w:hAnsi="Arial"/>
          <w:sz w:val="22"/>
          <w:szCs w:val="22"/>
        </w:rPr>
        <w:t xml:space="preserve">energia rozliczana całodobowo w grupie C11o: </w:t>
      </w:r>
      <w:r w:rsidRPr="00840324">
        <w:rPr>
          <w:rFonts w:ascii="Arial" w:eastAsia="Times New Roman" w:hAnsi="Arial"/>
          <w:sz w:val="22"/>
          <w:szCs w:val="22"/>
        </w:rPr>
        <w:tab/>
      </w:r>
      <w:r w:rsidRPr="00840324">
        <w:rPr>
          <w:rFonts w:ascii="Arial" w:eastAsia="Times New Roman" w:hAnsi="Arial"/>
          <w:sz w:val="22"/>
          <w:szCs w:val="22"/>
          <w:lang w:eastAsia="x-none"/>
        </w:rPr>
        <w:t>………………./ kWh</w:t>
      </w:r>
    </w:p>
    <w:p w14:paraId="2BC2440E" w14:textId="77777777" w:rsidR="00840324" w:rsidRPr="00840324" w:rsidRDefault="00840324" w:rsidP="00FE5EF6">
      <w:pPr>
        <w:widowControl/>
        <w:tabs>
          <w:tab w:val="left" w:pos="5812"/>
        </w:tabs>
        <w:autoSpaceDE/>
        <w:autoSpaceDN/>
        <w:adjustRightInd/>
        <w:ind w:left="360"/>
        <w:rPr>
          <w:rFonts w:ascii="Arial" w:eastAsia="Times New Roman" w:hAnsi="Arial"/>
          <w:sz w:val="22"/>
          <w:szCs w:val="22"/>
        </w:rPr>
      </w:pPr>
      <w:r w:rsidRPr="00840324">
        <w:rPr>
          <w:rFonts w:ascii="Arial" w:eastAsia="Times New Roman" w:hAnsi="Arial"/>
          <w:sz w:val="22"/>
          <w:szCs w:val="22"/>
        </w:rPr>
        <w:t>energia w strefie szczytowej i pozaszczytowej C12a:</w:t>
      </w:r>
      <w:r w:rsidRPr="00840324">
        <w:rPr>
          <w:rFonts w:ascii="Arial" w:eastAsia="Times New Roman" w:hAnsi="Arial"/>
          <w:sz w:val="22"/>
          <w:szCs w:val="22"/>
        </w:rPr>
        <w:tab/>
      </w:r>
      <w:r w:rsidRPr="00840324">
        <w:rPr>
          <w:rFonts w:ascii="Arial" w:eastAsia="Times New Roman" w:hAnsi="Arial"/>
          <w:sz w:val="22"/>
          <w:szCs w:val="22"/>
          <w:lang w:eastAsia="x-none"/>
        </w:rPr>
        <w:t>………………./ kWh</w:t>
      </w:r>
    </w:p>
    <w:p w14:paraId="56B9A101" w14:textId="77777777" w:rsidR="00840324" w:rsidRPr="00840324" w:rsidRDefault="00840324" w:rsidP="00FE5EF6">
      <w:pPr>
        <w:widowControl/>
        <w:tabs>
          <w:tab w:val="left" w:pos="5812"/>
        </w:tabs>
        <w:autoSpaceDE/>
        <w:autoSpaceDN/>
        <w:adjustRightInd/>
        <w:ind w:left="360"/>
        <w:rPr>
          <w:rFonts w:ascii="Arial" w:eastAsia="Times New Roman" w:hAnsi="Arial"/>
          <w:sz w:val="22"/>
          <w:szCs w:val="22"/>
        </w:rPr>
      </w:pPr>
      <w:r w:rsidRPr="00840324">
        <w:rPr>
          <w:rFonts w:ascii="Arial" w:eastAsia="Times New Roman" w:hAnsi="Arial"/>
          <w:sz w:val="22"/>
          <w:szCs w:val="22"/>
        </w:rPr>
        <w:t>energia w strefie dziennej i nocnej w grupie C12b:</w:t>
      </w:r>
      <w:r w:rsidRPr="00840324">
        <w:rPr>
          <w:rFonts w:ascii="Arial" w:eastAsia="Times New Roman" w:hAnsi="Arial"/>
          <w:sz w:val="22"/>
          <w:szCs w:val="22"/>
        </w:rPr>
        <w:tab/>
      </w:r>
      <w:r w:rsidRPr="00840324">
        <w:rPr>
          <w:rFonts w:ascii="Arial" w:eastAsia="Times New Roman" w:hAnsi="Arial"/>
          <w:sz w:val="22"/>
          <w:szCs w:val="22"/>
          <w:lang w:eastAsia="x-none"/>
        </w:rPr>
        <w:t>………………./ kWh</w:t>
      </w:r>
    </w:p>
    <w:p w14:paraId="2A628DFD" w14:textId="77777777" w:rsidR="00840324" w:rsidRPr="00840324" w:rsidRDefault="00840324" w:rsidP="00FE5EF6">
      <w:pPr>
        <w:widowControl/>
        <w:tabs>
          <w:tab w:val="left" w:pos="5812"/>
        </w:tabs>
        <w:autoSpaceDE/>
        <w:autoSpaceDN/>
        <w:adjustRightInd/>
        <w:spacing w:after="200"/>
        <w:ind w:left="357"/>
        <w:rPr>
          <w:rFonts w:ascii="Arial" w:eastAsia="Times New Roman" w:hAnsi="Arial"/>
          <w:sz w:val="22"/>
          <w:szCs w:val="22"/>
        </w:rPr>
      </w:pPr>
      <w:r w:rsidRPr="00840324">
        <w:rPr>
          <w:rFonts w:ascii="Arial" w:eastAsia="Times New Roman" w:hAnsi="Arial"/>
          <w:sz w:val="22"/>
          <w:szCs w:val="22"/>
        </w:rPr>
        <w:t>energia rozliczana całodobowo w grupie G11:</w:t>
      </w:r>
      <w:r w:rsidRPr="00840324">
        <w:rPr>
          <w:rFonts w:ascii="Arial" w:eastAsia="Times New Roman" w:hAnsi="Arial"/>
          <w:sz w:val="22"/>
          <w:szCs w:val="22"/>
        </w:rPr>
        <w:tab/>
      </w:r>
      <w:r w:rsidRPr="00840324">
        <w:rPr>
          <w:rFonts w:ascii="Arial" w:eastAsia="Times New Roman" w:hAnsi="Arial"/>
          <w:sz w:val="22"/>
          <w:szCs w:val="22"/>
          <w:lang w:eastAsia="x-none"/>
        </w:rPr>
        <w:t>………………./ kWh</w:t>
      </w:r>
    </w:p>
    <w:p w14:paraId="21EDE898" w14:textId="77777777" w:rsidR="00840324" w:rsidRPr="00840324" w:rsidRDefault="00840324" w:rsidP="00FE5EF6">
      <w:pPr>
        <w:widowControl/>
        <w:numPr>
          <w:ilvl w:val="0"/>
          <w:numId w:val="42"/>
        </w:numPr>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Ceny jednostkowe określone w ust. 1 nie ulegną zmianie w okresie obowiązywania Umowy (nie dotyczy przypadku taryf Sprzedawców regulowanych ustawowo).</w:t>
      </w:r>
      <w:r w:rsidRPr="00840324">
        <w:rPr>
          <w:rFonts w:ascii="Calibri" w:eastAsia="Times New Roman" w:hAnsi="Calibri"/>
          <w:sz w:val="22"/>
          <w:szCs w:val="22"/>
        </w:rPr>
        <w:t xml:space="preserve"> </w:t>
      </w:r>
      <w:r w:rsidRPr="00840324">
        <w:rPr>
          <w:rFonts w:ascii="Arial" w:eastAsia="Times New Roman" w:hAnsi="Arial"/>
          <w:sz w:val="22"/>
          <w:szCs w:val="22"/>
        </w:rPr>
        <w:t>Dopuszcza się zmianę cen w przypadku zmiany powszechnie obowiązujących przepisów prawa, które to zmiany będą miały wpływ na cenę przedmiotu umowy. Zmiana może zostać dokonana na wniosek Sprzedawcy wraz z uzasadnieniem, po zaakceptowaniu przez Klienta.</w:t>
      </w:r>
    </w:p>
    <w:p w14:paraId="3F00E636" w14:textId="77777777" w:rsidR="00840324" w:rsidRPr="00840324" w:rsidRDefault="00840324" w:rsidP="00FE5EF6">
      <w:pPr>
        <w:widowControl/>
        <w:numPr>
          <w:ilvl w:val="0"/>
          <w:numId w:val="42"/>
        </w:numPr>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Należność Sprzedawcy za zużytą energię elektryczną w okresach rozliczeniowych obliczana będzie indywidualnie dla każdego punktu poboru jako iloczyn ilości sprzedanej energii elektrycznej ustalonej na podstawie wskazań urządzeń pomiarowych zainstalowanych w układach pomiarowo-rozliczeniowych i cen jednostkowych energii elektrycznej określonych w §5 ust. 1 Umowy i zostanie wyliczona wg wzoru:</w:t>
      </w:r>
    </w:p>
    <w:p w14:paraId="208C7B0A" w14:textId="77777777" w:rsidR="00840324" w:rsidRPr="00840324" w:rsidRDefault="00840324" w:rsidP="00FE5EF6">
      <w:pPr>
        <w:widowControl/>
        <w:tabs>
          <w:tab w:val="left" w:pos="720"/>
        </w:tabs>
        <w:autoSpaceDE/>
        <w:autoSpaceDN/>
        <w:adjustRightInd/>
        <w:ind w:left="360"/>
        <w:rPr>
          <w:rFonts w:ascii="Arial" w:eastAsia="Times New Roman" w:hAnsi="Arial"/>
          <w:sz w:val="22"/>
          <w:szCs w:val="22"/>
        </w:rPr>
      </w:pPr>
      <w:r w:rsidRPr="00840324">
        <w:rPr>
          <w:rFonts w:ascii="Arial" w:eastAsia="Times New Roman" w:hAnsi="Arial"/>
          <w:sz w:val="22"/>
          <w:szCs w:val="22"/>
        </w:rPr>
        <w:t>a) przy rozliczeniu całodobowym lub ryczałtowym:</w:t>
      </w:r>
    </w:p>
    <w:p w14:paraId="4858E4CE" w14:textId="77777777" w:rsidR="00840324" w:rsidRPr="00840324" w:rsidRDefault="00840324" w:rsidP="00FE5EF6">
      <w:pPr>
        <w:widowControl/>
        <w:autoSpaceDE/>
        <w:autoSpaceDN/>
        <w:adjustRightInd/>
        <w:spacing w:before="120" w:after="120"/>
        <w:jc w:val="center"/>
        <w:rPr>
          <w:rFonts w:ascii="Arial" w:eastAsia="Times New Roman" w:hAnsi="Arial"/>
          <w:sz w:val="22"/>
          <w:szCs w:val="22"/>
        </w:rPr>
      </w:pPr>
      <w:r w:rsidRPr="00840324">
        <w:rPr>
          <w:rFonts w:ascii="Arial" w:eastAsia="Times New Roman" w:hAnsi="Arial"/>
          <w:sz w:val="22"/>
          <w:szCs w:val="22"/>
        </w:rPr>
        <w:t>N = E x C</w:t>
      </w:r>
    </w:p>
    <w:p w14:paraId="154E9931" w14:textId="77777777" w:rsidR="00840324" w:rsidRPr="00840324" w:rsidRDefault="00840324" w:rsidP="00FE5EF6">
      <w:pPr>
        <w:widowControl/>
        <w:autoSpaceDE/>
        <w:autoSpaceDN/>
        <w:adjustRightInd/>
        <w:ind w:firstLine="709"/>
        <w:rPr>
          <w:rFonts w:ascii="Arial" w:eastAsia="Times New Roman" w:hAnsi="Arial"/>
          <w:sz w:val="22"/>
          <w:szCs w:val="22"/>
        </w:rPr>
      </w:pPr>
      <w:r w:rsidRPr="00840324">
        <w:rPr>
          <w:rFonts w:ascii="Arial" w:eastAsia="Times New Roman" w:hAnsi="Arial"/>
          <w:sz w:val="22"/>
          <w:szCs w:val="22"/>
        </w:rPr>
        <w:t>gdzie:</w:t>
      </w:r>
    </w:p>
    <w:p w14:paraId="0357A4ED" w14:textId="77777777" w:rsidR="00840324" w:rsidRPr="00840324" w:rsidRDefault="00840324" w:rsidP="00FE5EF6">
      <w:pPr>
        <w:widowControl/>
        <w:autoSpaceDE/>
        <w:autoSpaceDN/>
        <w:adjustRightInd/>
        <w:ind w:left="709"/>
        <w:jc w:val="both"/>
        <w:rPr>
          <w:rFonts w:ascii="Arial" w:eastAsia="Times New Roman" w:hAnsi="Arial"/>
          <w:sz w:val="22"/>
          <w:szCs w:val="22"/>
        </w:rPr>
      </w:pPr>
      <w:r w:rsidRPr="00840324">
        <w:rPr>
          <w:rFonts w:ascii="Arial" w:eastAsia="Times New Roman" w:hAnsi="Arial"/>
          <w:sz w:val="22"/>
          <w:szCs w:val="22"/>
        </w:rPr>
        <w:t>N - należność za sprzedaną energię elektryczną w danym okresie rozliczeniowym (zł)</w:t>
      </w:r>
    </w:p>
    <w:p w14:paraId="545ECD72" w14:textId="77777777" w:rsidR="00840324" w:rsidRPr="00840324" w:rsidRDefault="00840324" w:rsidP="00FE5EF6">
      <w:pPr>
        <w:widowControl/>
        <w:autoSpaceDE/>
        <w:autoSpaceDN/>
        <w:adjustRightInd/>
        <w:ind w:left="709"/>
        <w:jc w:val="both"/>
        <w:rPr>
          <w:rFonts w:ascii="Arial" w:eastAsia="Times New Roman" w:hAnsi="Arial"/>
          <w:sz w:val="22"/>
          <w:szCs w:val="22"/>
        </w:rPr>
      </w:pPr>
      <w:r w:rsidRPr="00840324">
        <w:rPr>
          <w:rFonts w:ascii="Arial" w:eastAsia="Times New Roman" w:hAnsi="Arial"/>
          <w:sz w:val="22"/>
          <w:szCs w:val="22"/>
        </w:rPr>
        <w:t>E – ilość zużytej energii elektrycznej wskazana w danym okresie rozliczeniowym przez układy pomiarowo rozliczeniowe lub stała ilość przyjęta do rozliczeń w przypadku rozliczenia ryczałtowego (kWh)</w:t>
      </w:r>
    </w:p>
    <w:p w14:paraId="53FC74D7" w14:textId="77777777" w:rsidR="00840324" w:rsidRPr="00840324" w:rsidRDefault="00840324" w:rsidP="00FE5EF6">
      <w:pPr>
        <w:widowControl/>
        <w:autoSpaceDE/>
        <w:autoSpaceDN/>
        <w:adjustRightInd/>
        <w:ind w:left="709"/>
        <w:jc w:val="both"/>
        <w:rPr>
          <w:rFonts w:ascii="Arial" w:eastAsia="Times New Roman" w:hAnsi="Arial"/>
          <w:sz w:val="22"/>
          <w:szCs w:val="22"/>
        </w:rPr>
      </w:pPr>
      <w:r w:rsidRPr="00840324">
        <w:rPr>
          <w:rFonts w:ascii="Arial" w:eastAsia="Times New Roman" w:hAnsi="Arial"/>
          <w:sz w:val="22"/>
          <w:szCs w:val="22"/>
        </w:rPr>
        <w:t xml:space="preserve">C - cena jednostkowa energii elektrycznej określona w §5 ust.1 </w:t>
      </w:r>
    </w:p>
    <w:p w14:paraId="171B4190" w14:textId="77777777" w:rsidR="00840324" w:rsidRPr="00840324" w:rsidRDefault="00840324" w:rsidP="00FE5EF6">
      <w:pPr>
        <w:widowControl/>
        <w:tabs>
          <w:tab w:val="left" w:pos="720"/>
        </w:tabs>
        <w:autoSpaceDE/>
        <w:autoSpaceDN/>
        <w:adjustRightInd/>
        <w:spacing w:before="120"/>
        <w:ind w:left="357"/>
        <w:rPr>
          <w:rFonts w:ascii="Arial" w:eastAsia="Times New Roman" w:hAnsi="Arial"/>
          <w:sz w:val="22"/>
          <w:szCs w:val="22"/>
        </w:rPr>
      </w:pPr>
      <w:r w:rsidRPr="00840324">
        <w:rPr>
          <w:rFonts w:ascii="Arial" w:eastAsia="Times New Roman" w:hAnsi="Arial"/>
          <w:sz w:val="22"/>
          <w:szCs w:val="22"/>
        </w:rPr>
        <w:t>b) dla rozliczenia w grupach dwutaryfowych :</w:t>
      </w:r>
    </w:p>
    <w:p w14:paraId="0BAEE28B" w14:textId="77777777" w:rsidR="00840324" w:rsidRPr="00840324" w:rsidRDefault="00840324" w:rsidP="00FE5EF6">
      <w:pPr>
        <w:widowControl/>
        <w:autoSpaceDE/>
        <w:autoSpaceDN/>
        <w:adjustRightInd/>
        <w:spacing w:before="120" w:after="120"/>
        <w:jc w:val="center"/>
        <w:rPr>
          <w:rFonts w:ascii="Arial" w:eastAsia="Times New Roman" w:hAnsi="Arial"/>
          <w:sz w:val="22"/>
          <w:szCs w:val="22"/>
          <w:vertAlign w:val="subscript"/>
        </w:rPr>
      </w:pPr>
      <w:r w:rsidRPr="00840324">
        <w:rPr>
          <w:rFonts w:ascii="Arial" w:eastAsia="Times New Roman" w:hAnsi="Arial"/>
          <w:sz w:val="22"/>
          <w:szCs w:val="22"/>
        </w:rPr>
        <w:t>N = E</w:t>
      </w:r>
      <w:r w:rsidRPr="00840324">
        <w:rPr>
          <w:rFonts w:ascii="Arial" w:eastAsia="Times New Roman" w:hAnsi="Arial"/>
          <w:sz w:val="22"/>
          <w:szCs w:val="22"/>
          <w:vertAlign w:val="subscript"/>
        </w:rPr>
        <w:t>1</w:t>
      </w:r>
      <w:r w:rsidRPr="00840324">
        <w:rPr>
          <w:rFonts w:ascii="Arial" w:eastAsia="Times New Roman" w:hAnsi="Arial"/>
          <w:sz w:val="22"/>
          <w:szCs w:val="22"/>
        </w:rPr>
        <w:t xml:space="preserve"> x C</w:t>
      </w:r>
      <w:r w:rsidRPr="00840324">
        <w:rPr>
          <w:rFonts w:ascii="Arial" w:eastAsia="Times New Roman" w:hAnsi="Arial"/>
          <w:sz w:val="22"/>
          <w:szCs w:val="22"/>
          <w:vertAlign w:val="subscript"/>
        </w:rPr>
        <w:t>1</w:t>
      </w:r>
      <w:r w:rsidRPr="00840324">
        <w:rPr>
          <w:rFonts w:ascii="Arial" w:eastAsia="Times New Roman" w:hAnsi="Arial"/>
          <w:sz w:val="22"/>
          <w:szCs w:val="22"/>
        </w:rPr>
        <w:t xml:space="preserve"> + E</w:t>
      </w:r>
      <w:r w:rsidRPr="00840324">
        <w:rPr>
          <w:rFonts w:ascii="Arial" w:eastAsia="Times New Roman" w:hAnsi="Arial"/>
          <w:sz w:val="22"/>
          <w:szCs w:val="22"/>
          <w:vertAlign w:val="subscript"/>
        </w:rPr>
        <w:t>2</w:t>
      </w:r>
      <w:r w:rsidRPr="00840324">
        <w:rPr>
          <w:rFonts w:ascii="Arial" w:eastAsia="Times New Roman" w:hAnsi="Arial"/>
          <w:sz w:val="22"/>
          <w:szCs w:val="22"/>
        </w:rPr>
        <w:t xml:space="preserve"> x C</w:t>
      </w:r>
      <w:r w:rsidRPr="00840324">
        <w:rPr>
          <w:rFonts w:ascii="Arial" w:eastAsia="Times New Roman" w:hAnsi="Arial"/>
          <w:sz w:val="22"/>
          <w:szCs w:val="22"/>
          <w:vertAlign w:val="subscript"/>
        </w:rPr>
        <w:t>2</w:t>
      </w:r>
    </w:p>
    <w:p w14:paraId="4F35AEEF" w14:textId="77777777" w:rsidR="00840324" w:rsidRPr="00840324" w:rsidRDefault="00840324" w:rsidP="00FE5EF6">
      <w:pPr>
        <w:widowControl/>
        <w:autoSpaceDE/>
        <w:autoSpaceDN/>
        <w:adjustRightInd/>
        <w:ind w:firstLine="709"/>
        <w:rPr>
          <w:rFonts w:ascii="Arial" w:eastAsia="Times New Roman" w:hAnsi="Arial"/>
          <w:sz w:val="22"/>
          <w:szCs w:val="22"/>
        </w:rPr>
      </w:pPr>
      <w:r w:rsidRPr="00840324">
        <w:rPr>
          <w:rFonts w:ascii="Arial" w:eastAsia="Times New Roman" w:hAnsi="Arial"/>
          <w:sz w:val="22"/>
          <w:szCs w:val="22"/>
        </w:rPr>
        <w:t>gdzie:</w:t>
      </w:r>
    </w:p>
    <w:p w14:paraId="5984E8C1" w14:textId="77777777" w:rsidR="00840324" w:rsidRPr="00840324" w:rsidRDefault="00840324" w:rsidP="00FE5EF6">
      <w:pPr>
        <w:widowControl/>
        <w:autoSpaceDE/>
        <w:autoSpaceDN/>
        <w:adjustRightInd/>
        <w:ind w:firstLine="709"/>
        <w:rPr>
          <w:rFonts w:ascii="Arial" w:eastAsia="Times New Roman" w:hAnsi="Arial"/>
          <w:sz w:val="22"/>
          <w:szCs w:val="22"/>
        </w:rPr>
      </w:pPr>
      <w:r w:rsidRPr="00840324">
        <w:rPr>
          <w:rFonts w:ascii="Arial" w:eastAsia="Times New Roman" w:hAnsi="Arial"/>
          <w:sz w:val="22"/>
          <w:szCs w:val="22"/>
        </w:rPr>
        <w:t>N - należność za sprzedaną energię elektryczną w danym okresie rozliczeniowym (zł)</w:t>
      </w:r>
    </w:p>
    <w:p w14:paraId="5AE21D76" w14:textId="77777777" w:rsidR="00840324" w:rsidRPr="00840324" w:rsidRDefault="00840324" w:rsidP="00FE5EF6">
      <w:pPr>
        <w:widowControl/>
        <w:autoSpaceDE/>
        <w:autoSpaceDN/>
        <w:adjustRightInd/>
        <w:ind w:left="709"/>
        <w:rPr>
          <w:rFonts w:ascii="Arial" w:eastAsia="Times New Roman" w:hAnsi="Arial"/>
          <w:sz w:val="22"/>
          <w:szCs w:val="22"/>
        </w:rPr>
      </w:pPr>
      <w:r w:rsidRPr="00840324">
        <w:rPr>
          <w:rFonts w:ascii="Arial" w:eastAsia="Times New Roman" w:hAnsi="Arial"/>
          <w:sz w:val="22"/>
          <w:szCs w:val="22"/>
        </w:rPr>
        <w:t>E</w:t>
      </w:r>
      <w:r w:rsidRPr="00840324">
        <w:rPr>
          <w:rFonts w:ascii="Arial" w:eastAsia="Times New Roman" w:hAnsi="Arial"/>
          <w:sz w:val="22"/>
          <w:szCs w:val="22"/>
          <w:vertAlign w:val="subscript"/>
        </w:rPr>
        <w:t>1</w:t>
      </w:r>
      <w:r w:rsidRPr="00840324">
        <w:rPr>
          <w:rFonts w:ascii="Arial" w:eastAsia="Times New Roman" w:hAnsi="Arial"/>
          <w:sz w:val="22"/>
          <w:szCs w:val="22"/>
        </w:rPr>
        <w:t>, - ilość zużytej energii elektrycznej wskazana w danym okresie rozliczeniowym przez układy pomiarowo rozliczeniowe w strefie szczytowej lub dziennej (kWh)</w:t>
      </w:r>
    </w:p>
    <w:p w14:paraId="2F91208B" w14:textId="77777777" w:rsidR="00840324" w:rsidRPr="00840324" w:rsidRDefault="00840324" w:rsidP="00FE5EF6">
      <w:pPr>
        <w:widowControl/>
        <w:autoSpaceDE/>
        <w:autoSpaceDN/>
        <w:adjustRightInd/>
        <w:ind w:left="709"/>
        <w:rPr>
          <w:rFonts w:ascii="Arial" w:eastAsia="Times New Roman" w:hAnsi="Arial"/>
          <w:sz w:val="22"/>
          <w:szCs w:val="22"/>
        </w:rPr>
      </w:pPr>
      <w:r w:rsidRPr="00840324">
        <w:rPr>
          <w:rFonts w:ascii="Arial" w:eastAsia="Times New Roman" w:hAnsi="Arial"/>
          <w:sz w:val="22"/>
          <w:szCs w:val="22"/>
        </w:rPr>
        <w:t>E</w:t>
      </w:r>
      <w:r w:rsidRPr="00840324">
        <w:rPr>
          <w:rFonts w:ascii="Arial" w:eastAsia="Times New Roman" w:hAnsi="Arial"/>
          <w:sz w:val="22"/>
          <w:szCs w:val="22"/>
          <w:vertAlign w:val="subscript"/>
        </w:rPr>
        <w:t>2</w:t>
      </w:r>
      <w:r w:rsidRPr="00840324">
        <w:rPr>
          <w:rFonts w:ascii="Arial" w:eastAsia="Times New Roman" w:hAnsi="Arial"/>
          <w:sz w:val="22"/>
          <w:szCs w:val="22"/>
        </w:rPr>
        <w:t xml:space="preserve"> – ilość zużytej energii elektrycznej wskazana w danym okresie rozliczeniowym przez układy pomiarowo rozliczeniowe w strefie pozaszczytowej lub nocnej (kWh)</w:t>
      </w:r>
    </w:p>
    <w:p w14:paraId="6D9A44D1" w14:textId="77777777" w:rsidR="00840324" w:rsidRPr="00840324" w:rsidRDefault="00840324" w:rsidP="00FE5EF6">
      <w:pPr>
        <w:widowControl/>
        <w:autoSpaceDE/>
        <w:autoSpaceDN/>
        <w:adjustRightInd/>
        <w:ind w:left="709"/>
        <w:rPr>
          <w:rFonts w:ascii="Arial" w:eastAsia="Times New Roman" w:hAnsi="Arial"/>
          <w:sz w:val="22"/>
          <w:szCs w:val="22"/>
        </w:rPr>
      </w:pPr>
      <w:r w:rsidRPr="00840324">
        <w:rPr>
          <w:rFonts w:ascii="Arial" w:eastAsia="Times New Roman" w:hAnsi="Arial"/>
          <w:sz w:val="22"/>
          <w:szCs w:val="22"/>
        </w:rPr>
        <w:t>C</w:t>
      </w:r>
      <w:r w:rsidRPr="00840324">
        <w:rPr>
          <w:rFonts w:ascii="Arial" w:eastAsia="Times New Roman" w:hAnsi="Arial"/>
          <w:sz w:val="22"/>
          <w:szCs w:val="22"/>
          <w:vertAlign w:val="subscript"/>
        </w:rPr>
        <w:t xml:space="preserve">1, </w:t>
      </w:r>
      <w:r w:rsidRPr="00840324">
        <w:rPr>
          <w:rFonts w:ascii="Arial" w:eastAsia="Times New Roman" w:hAnsi="Arial"/>
          <w:sz w:val="22"/>
          <w:szCs w:val="22"/>
        </w:rPr>
        <w:t>C</w:t>
      </w:r>
      <w:r w:rsidRPr="00840324">
        <w:rPr>
          <w:rFonts w:ascii="Arial" w:eastAsia="Times New Roman" w:hAnsi="Arial"/>
          <w:sz w:val="22"/>
          <w:szCs w:val="22"/>
          <w:vertAlign w:val="subscript"/>
        </w:rPr>
        <w:t>2</w:t>
      </w:r>
      <w:r w:rsidRPr="00840324">
        <w:rPr>
          <w:rFonts w:ascii="Arial" w:eastAsia="Times New Roman" w:hAnsi="Arial"/>
          <w:sz w:val="22"/>
          <w:szCs w:val="22"/>
        </w:rPr>
        <w:t xml:space="preserve"> - ceny jednostkowe energii elektrycznej określone odpowiednio dla tych grup.</w:t>
      </w:r>
    </w:p>
    <w:p w14:paraId="524EFB56" w14:textId="77777777" w:rsidR="00840324" w:rsidRPr="00840324" w:rsidRDefault="00840324" w:rsidP="00FE5EF6">
      <w:pPr>
        <w:widowControl/>
        <w:autoSpaceDE/>
        <w:autoSpaceDN/>
        <w:adjustRightInd/>
        <w:spacing w:before="120" w:after="200"/>
        <w:ind w:left="357"/>
        <w:jc w:val="both"/>
        <w:rPr>
          <w:rFonts w:ascii="Arial" w:eastAsia="Times New Roman" w:hAnsi="Arial"/>
          <w:sz w:val="22"/>
          <w:szCs w:val="22"/>
        </w:rPr>
      </w:pPr>
      <w:r w:rsidRPr="00840324">
        <w:rPr>
          <w:rFonts w:ascii="Arial" w:eastAsia="Times New Roman" w:hAnsi="Arial"/>
          <w:sz w:val="22"/>
          <w:szCs w:val="22"/>
        </w:rPr>
        <w:t>Do wyliczonej należności Sprzedawca doliczy należny podatek VAT według stawki obowiązującej dla okresu, którego dotyczy rozliczenie.</w:t>
      </w:r>
    </w:p>
    <w:p w14:paraId="3B0D045C" w14:textId="47067C0A" w:rsidR="00840324" w:rsidRPr="00840324" w:rsidRDefault="00840324" w:rsidP="00FE5EF6">
      <w:pPr>
        <w:widowControl/>
        <w:numPr>
          <w:ilvl w:val="0"/>
          <w:numId w:val="42"/>
        </w:numPr>
        <w:tabs>
          <w:tab w:val="left" w:pos="360"/>
        </w:tabs>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Odczyty rozliczeniowe układów pomiarowo-rozliczeniowych i rozliczenia kosztów sprzedanej energii odbywać się będą zgodnie z okresem rozliczeniowym stosowanym przez Operatora Systemu Dystrybucyjnego – wynoszącym standardowo 2 miesiące, a</w:t>
      </w:r>
      <w:r w:rsidR="00F9389D">
        <w:rPr>
          <w:rFonts w:ascii="Arial" w:eastAsia="Times New Roman" w:hAnsi="Arial"/>
          <w:sz w:val="22"/>
          <w:szCs w:val="22"/>
        </w:rPr>
        <w:t xml:space="preserve"> </w:t>
      </w:r>
      <w:r w:rsidRPr="00840324">
        <w:rPr>
          <w:rFonts w:ascii="Arial" w:eastAsia="Times New Roman" w:hAnsi="Arial"/>
          <w:sz w:val="22"/>
          <w:szCs w:val="22"/>
        </w:rPr>
        <w:t>w niektórych przypadkach 1 miesiąc.</w:t>
      </w:r>
    </w:p>
    <w:p w14:paraId="7D6D0965" w14:textId="77777777" w:rsidR="00840324" w:rsidRPr="00840324" w:rsidRDefault="00840324" w:rsidP="00FE5EF6">
      <w:pPr>
        <w:widowControl/>
        <w:numPr>
          <w:ilvl w:val="0"/>
          <w:numId w:val="42"/>
        </w:numPr>
        <w:tabs>
          <w:tab w:val="left" w:pos="360"/>
        </w:tabs>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Należności za energię elektryczną regulowane będą na podstawie faktur VAT wystawianych przez Sprzedawcę.</w:t>
      </w:r>
    </w:p>
    <w:p w14:paraId="5B0E6EF0" w14:textId="77777777" w:rsidR="00840324" w:rsidRPr="00840324" w:rsidRDefault="00840324" w:rsidP="00FE5EF6">
      <w:pPr>
        <w:widowControl/>
        <w:numPr>
          <w:ilvl w:val="0"/>
          <w:numId w:val="42"/>
        </w:numPr>
        <w:tabs>
          <w:tab w:val="left" w:pos="360"/>
        </w:tabs>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Faktury rozliczeniowe wystawiane będą na koniec okresu rozliczeniowego w terminie 14 dni od otrzymania przez Sprzedawcę odczytów liczników pomiarowych od Operatora Systemu Dystrybucyjnego.</w:t>
      </w:r>
    </w:p>
    <w:p w14:paraId="53C2C1C8" w14:textId="77777777" w:rsidR="00840324" w:rsidRPr="00840324" w:rsidRDefault="00840324" w:rsidP="00FE5EF6">
      <w:pPr>
        <w:widowControl/>
        <w:autoSpaceDE/>
        <w:autoSpaceDN/>
        <w:adjustRightInd/>
        <w:spacing w:before="240"/>
        <w:jc w:val="center"/>
        <w:rPr>
          <w:rFonts w:ascii="Arial" w:eastAsia="Times New Roman" w:hAnsi="Arial"/>
          <w:b/>
          <w:sz w:val="22"/>
          <w:szCs w:val="22"/>
        </w:rPr>
      </w:pPr>
      <w:r w:rsidRPr="00840324">
        <w:rPr>
          <w:rFonts w:ascii="Arial" w:eastAsia="Times New Roman" w:hAnsi="Arial"/>
          <w:b/>
          <w:sz w:val="22"/>
          <w:szCs w:val="22"/>
        </w:rPr>
        <w:lastRenderedPageBreak/>
        <w:t>§6</w:t>
      </w:r>
    </w:p>
    <w:p w14:paraId="7190F244" w14:textId="77777777" w:rsidR="00840324" w:rsidRPr="00840324" w:rsidRDefault="00840324" w:rsidP="00FE5EF6">
      <w:pPr>
        <w:widowControl/>
        <w:autoSpaceDE/>
        <w:autoSpaceDN/>
        <w:adjustRightInd/>
        <w:spacing w:after="120"/>
        <w:jc w:val="center"/>
        <w:rPr>
          <w:rFonts w:ascii="Arial" w:eastAsia="Times New Roman" w:hAnsi="Arial"/>
          <w:b/>
          <w:sz w:val="22"/>
          <w:szCs w:val="22"/>
        </w:rPr>
      </w:pPr>
      <w:r w:rsidRPr="00840324">
        <w:rPr>
          <w:rFonts w:ascii="Arial" w:eastAsia="Times New Roman" w:hAnsi="Arial"/>
          <w:b/>
          <w:sz w:val="22"/>
          <w:szCs w:val="22"/>
        </w:rPr>
        <w:t>Płatności</w:t>
      </w:r>
    </w:p>
    <w:p w14:paraId="60AB0806" w14:textId="77777777" w:rsidR="00840324" w:rsidRPr="00840324" w:rsidRDefault="00840324" w:rsidP="00FE5EF6">
      <w:pPr>
        <w:widowControl/>
        <w:numPr>
          <w:ilvl w:val="0"/>
          <w:numId w:val="43"/>
        </w:numPr>
        <w:tabs>
          <w:tab w:val="left" w:pos="411"/>
        </w:tabs>
        <w:autoSpaceDE/>
        <w:autoSpaceDN/>
        <w:adjustRightInd/>
        <w:spacing w:after="200"/>
        <w:ind w:left="411" w:hanging="360"/>
        <w:jc w:val="both"/>
        <w:rPr>
          <w:rFonts w:ascii="Arial" w:eastAsia="Times New Roman" w:hAnsi="Arial"/>
          <w:sz w:val="22"/>
          <w:szCs w:val="22"/>
        </w:rPr>
      </w:pPr>
      <w:r w:rsidRPr="00840324">
        <w:rPr>
          <w:rFonts w:ascii="Arial" w:eastAsia="Times New Roman" w:hAnsi="Arial"/>
          <w:sz w:val="22"/>
          <w:szCs w:val="22"/>
        </w:rPr>
        <w:t>Płatności będą odbywały się na zasadach określonych zgodnie z poniższymi postanowieniami.</w:t>
      </w:r>
    </w:p>
    <w:p w14:paraId="1C5FA89F" w14:textId="77777777" w:rsidR="00840324" w:rsidRPr="00840324" w:rsidRDefault="00840324" w:rsidP="00FE5EF6">
      <w:pPr>
        <w:widowControl/>
        <w:numPr>
          <w:ilvl w:val="0"/>
          <w:numId w:val="43"/>
        </w:numPr>
        <w:tabs>
          <w:tab w:val="left" w:pos="411"/>
        </w:tabs>
        <w:autoSpaceDE/>
        <w:autoSpaceDN/>
        <w:adjustRightInd/>
        <w:spacing w:after="200"/>
        <w:ind w:left="411" w:hanging="360"/>
        <w:jc w:val="both"/>
        <w:rPr>
          <w:rFonts w:ascii="Arial" w:eastAsia="Times New Roman" w:hAnsi="Arial"/>
          <w:sz w:val="22"/>
          <w:szCs w:val="22"/>
        </w:rPr>
      </w:pPr>
      <w:r w:rsidRPr="00840324">
        <w:rPr>
          <w:rFonts w:ascii="Arial" w:eastAsia="Times New Roman" w:hAnsi="Arial"/>
          <w:sz w:val="22"/>
          <w:szCs w:val="22"/>
        </w:rPr>
        <w:t>Na wystawianej fakturze nabywcą będzie odpowiednio:</w:t>
      </w:r>
    </w:p>
    <w:p w14:paraId="1CD49875" w14:textId="6109DB0D" w:rsidR="00840324" w:rsidRPr="00840324" w:rsidRDefault="00BE1ABF" w:rsidP="00FE5EF6">
      <w:pPr>
        <w:widowControl/>
        <w:numPr>
          <w:ilvl w:val="0"/>
          <w:numId w:val="47"/>
        </w:numPr>
        <w:tabs>
          <w:tab w:val="left" w:pos="411"/>
        </w:tabs>
        <w:autoSpaceDE/>
        <w:autoSpaceDN/>
        <w:adjustRightInd/>
        <w:ind w:left="1054" w:hanging="357"/>
        <w:jc w:val="both"/>
        <w:rPr>
          <w:rFonts w:ascii="Arial" w:eastAsia="Times New Roman" w:hAnsi="Arial"/>
          <w:sz w:val="22"/>
          <w:szCs w:val="22"/>
        </w:rPr>
      </w:pPr>
      <w:r>
        <w:rPr>
          <w:rFonts w:ascii="Arial" w:eastAsia="Times New Roman" w:hAnsi="Arial"/>
          <w:sz w:val="22"/>
          <w:szCs w:val="22"/>
        </w:rPr>
        <w:t>………………</w:t>
      </w:r>
      <w:r w:rsidR="00840324" w:rsidRPr="00840324">
        <w:rPr>
          <w:rFonts w:ascii="Arial" w:eastAsia="Times New Roman" w:hAnsi="Arial"/>
          <w:sz w:val="22"/>
          <w:szCs w:val="22"/>
        </w:rPr>
        <w:t>,</w:t>
      </w:r>
    </w:p>
    <w:p w14:paraId="22E978ED" w14:textId="226D8E0D" w:rsidR="00840324" w:rsidRPr="00840324" w:rsidRDefault="00BE1ABF" w:rsidP="00FE5EF6">
      <w:pPr>
        <w:widowControl/>
        <w:numPr>
          <w:ilvl w:val="0"/>
          <w:numId w:val="47"/>
        </w:numPr>
        <w:tabs>
          <w:tab w:val="left" w:pos="411"/>
        </w:tabs>
        <w:autoSpaceDE/>
        <w:autoSpaceDN/>
        <w:adjustRightInd/>
        <w:spacing w:after="200"/>
        <w:jc w:val="both"/>
        <w:rPr>
          <w:rFonts w:ascii="Arial" w:eastAsia="Times New Roman" w:hAnsi="Arial"/>
          <w:sz w:val="22"/>
          <w:szCs w:val="22"/>
        </w:rPr>
      </w:pPr>
      <w:r>
        <w:rPr>
          <w:rFonts w:ascii="Arial" w:eastAsia="Times New Roman" w:hAnsi="Arial"/>
          <w:sz w:val="22"/>
          <w:szCs w:val="22"/>
        </w:rPr>
        <w:t>………………</w:t>
      </w:r>
    </w:p>
    <w:p w14:paraId="71D0ED51" w14:textId="77777777" w:rsidR="00840324" w:rsidRPr="00840324" w:rsidRDefault="00840324" w:rsidP="00FE5EF6">
      <w:pPr>
        <w:widowControl/>
        <w:numPr>
          <w:ilvl w:val="0"/>
          <w:numId w:val="43"/>
        </w:numPr>
        <w:tabs>
          <w:tab w:val="left" w:pos="411"/>
        </w:tabs>
        <w:autoSpaceDE/>
        <w:autoSpaceDN/>
        <w:adjustRightInd/>
        <w:spacing w:after="200"/>
        <w:ind w:left="426" w:hanging="426"/>
        <w:jc w:val="both"/>
        <w:rPr>
          <w:rFonts w:ascii="Arial" w:eastAsia="Times New Roman" w:hAnsi="Arial"/>
          <w:sz w:val="22"/>
          <w:szCs w:val="22"/>
        </w:rPr>
      </w:pPr>
      <w:r w:rsidRPr="00840324">
        <w:rPr>
          <w:rFonts w:ascii="Arial" w:eastAsia="Times New Roman" w:hAnsi="Arial"/>
          <w:sz w:val="22"/>
          <w:szCs w:val="22"/>
        </w:rPr>
        <w:t>Płatnikiem i adresatem z wystawionych faktur będą:</w:t>
      </w:r>
    </w:p>
    <w:p w14:paraId="1CE644F6" w14:textId="3DAAC1E4" w:rsidR="00840324" w:rsidRPr="00840324" w:rsidRDefault="00BE1ABF" w:rsidP="00BE1ABF">
      <w:pPr>
        <w:widowControl/>
        <w:numPr>
          <w:ilvl w:val="0"/>
          <w:numId w:val="48"/>
        </w:numPr>
        <w:tabs>
          <w:tab w:val="left" w:pos="411"/>
        </w:tabs>
        <w:autoSpaceDE/>
        <w:autoSpaceDN/>
        <w:adjustRightInd/>
        <w:ind w:left="1066" w:hanging="357"/>
        <w:jc w:val="both"/>
        <w:rPr>
          <w:rFonts w:ascii="Arial" w:eastAsia="Times New Roman" w:hAnsi="Arial"/>
          <w:sz w:val="22"/>
          <w:szCs w:val="22"/>
        </w:rPr>
      </w:pPr>
      <w:r>
        <w:rPr>
          <w:rFonts w:ascii="Arial" w:eastAsia="Times New Roman" w:hAnsi="Arial"/>
          <w:sz w:val="22"/>
          <w:szCs w:val="22"/>
        </w:rPr>
        <w:t>………………………</w:t>
      </w:r>
    </w:p>
    <w:p w14:paraId="48F061EA" w14:textId="125020FF" w:rsidR="00840324" w:rsidRPr="00840324" w:rsidRDefault="00BE1ABF" w:rsidP="00FE5EF6">
      <w:pPr>
        <w:widowControl/>
        <w:numPr>
          <w:ilvl w:val="0"/>
          <w:numId w:val="48"/>
        </w:numPr>
        <w:tabs>
          <w:tab w:val="left" w:pos="411"/>
        </w:tabs>
        <w:autoSpaceDE/>
        <w:autoSpaceDN/>
        <w:adjustRightInd/>
        <w:spacing w:after="200"/>
        <w:jc w:val="both"/>
        <w:rPr>
          <w:rFonts w:ascii="Arial" w:eastAsia="Times New Roman" w:hAnsi="Arial"/>
          <w:sz w:val="22"/>
          <w:szCs w:val="22"/>
        </w:rPr>
      </w:pPr>
      <w:r>
        <w:rPr>
          <w:rFonts w:ascii="Arial" w:eastAsia="Times New Roman" w:hAnsi="Arial"/>
          <w:sz w:val="22"/>
          <w:szCs w:val="22"/>
        </w:rPr>
        <w:t>………………………</w:t>
      </w:r>
    </w:p>
    <w:p w14:paraId="48E931F6" w14:textId="77777777" w:rsidR="00840324" w:rsidRPr="00840324" w:rsidRDefault="00840324" w:rsidP="00FE5EF6">
      <w:pPr>
        <w:widowControl/>
        <w:numPr>
          <w:ilvl w:val="0"/>
          <w:numId w:val="43"/>
        </w:numPr>
        <w:tabs>
          <w:tab w:val="left" w:pos="411"/>
        </w:tabs>
        <w:autoSpaceDE/>
        <w:autoSpaceDN/>
        <w:adjustRightInd/>
        <w:spacing w:after="200"/>
        <w:ind w:left="408" w:hanging="360"/>
        <w:jc w:val="both"/>
        <w:rPr>
          <w:rFonts w:ascii="Arial" w:eastAsia="Times New Roman" w:hAnsi="Arial"/>
          <w:sz w:val="22"/>
          <w:szCs w:val="22"/>
        </w:rPr>
      </w:pPr>
      <w:r w:rsidRPr="00840324">
        <w:rPr>
          <w:rFonts w:ascii="Arial" w:eastAsia="Times New Roman" w:hAnsi="Arial"/>
          <w:sz w:val="22"/>
          <w:szCs w:val="22"/>
        </w:rPr>
        <w:t xml:space="preserve">Należności wynikające z faktur VAT będą płatne w terminie </w:t>
      </w:r>
      <w:r w:rsidRPr="00840324">
        <w:rPr>
          <w:rFonts w:ascii="Arial" w:eastAsia="Times New Roman" w:hAnsi="Arial"/>
          <w:b/>
          <w:sz w:val="22"/>
          <w:szCs w:val="22"/>
        </w:rPr>
        <w:t>21</w:t>
      </w:r>
      <w:r w:rsidRPr="00840324">
        <w:rPr>
          <w:rFonts w:ascii="Arial" w:eastAsia="Times New Roman" w:hAnsi="Arial"/>
          <w:sz w:val="22"/>
          <w:szCs w:val="22"/>
        </w:rPr>
        <w:t xml:space="preserve"> dni od daty wystawienia faktury pod warunkiem doręczenia faktury na co najmniej 14 dni przed określonym terminem płatności. Za dzień zapłaty uznaje się dzień wpływu środków pieniężnych na rachunek bankowy wystawcy faktury.</w:t>
      </w:r>
    </w:p>
    <w:p w14:paraId="352E900C" w14:textId="77777777" w:rsidR="00840324" w:rsidRPr="00840324" w:rsidRDefault="00840324" w:rsidP="00FE5EF6">
      <w:pPr>
        <w:widowControl/>
        <w:numPr>
          <w:ilvl w:val="0"/>
          <w:numId w:val="43"/>
        </w:numPr>
        <w:tabs>
          <w:tab w:val="left" w:pos="411"/>
        </w:tabs>
        <w:autoSpaceDE/>
        <w:autoSpaceDN/>
        <w:adjustRightInd/>
        <w:spacing w:after="200"/>
        <w:ind w:left="408" w:hanging="360"/>
        <w:jc w:val="both"/>
        <w:rPr>
          <w:rFonts w:ascii="Arial" w:eastAsia="Times New Roman" w:hAnsi="Arial"/>
          <w:sz w:val="22"/>
          <w:szCs w:val="22"/>
        </w:rPr>
      </w:pPr>
      <w:r w:rsidRPr="00840324">
        <w:rPr>
          <w:rFonts w:ascii="Arial" w:eastAsia="Times New Roman" w:hAnsi="Arial"/>
          <w:sz w:val="22"/>
          <w:szCs w:val="22"/>
        </w:rPr>
        <w:t>Za przekroczenie terminów płatności określonych w fakturach, Sprzedawcy przysługuje prawo do naliczania odsetek w wysokości ustawowej.</w:t>
      </w:r>
    </w:p>
    <w:p w14:paraId="5658E27E" w14:textId="77777777" w:rsidR="00840324" w:rsidRPr="00840324" w:rsidRDefault="00840324" w:rsidP="00FE5EF6">
      <w:pPr>
        <w:widowControl/>
        <w:numPr>
          <w:ilvl w:val="0"/>
          <w:numId w:val="43"/>
        </w:numPr>
        <w:tabs>
          <w:tab w:val="left" w:pos="411"/>
        </w:tabs>
        <w:autoSpaceDE/>
        <w:autoSpaceDN/>
        <w:adjustRightInd/>
        <w:spacing w:after="200"/>
        <w:ind w:left="408" w:hanging="360"/>
        <w:jc w:val="both"/>
        <w:rPr>
          <w:rFonts w:ascii="Arial" w:eastAsia="Times New Roman" w:hAnsi="Arial"/>
          <w:sz w:val="22"/>
          <w:szCs w:val="22"/>
        </w:rPr>
      </w:pPr>
      <w:r w:rsidRPr="00840324">
        <w:rPr>
          <w:rFonts w:ascii="Arial" w:eastAsia="Times New Roman" w:hAnsi="Arial"/>
          <w:sz w:val="22"/>
          <w:szCs w:val="22"/>
        </w:rPr>
        <w:t>W przypadku uzasadnionych wątpliwości co do prawidłowości wystawionej faktury adresat faktury złoży pisemną reklamację, dołączając jednocześnie sporną fakturę. Reklamacja winna być rozpatrzona przez Sprzedawcę w terminie do 14 dni.</w:t>
      </w:r>
      <w:r w:rsidRPr="00840324">
        <w:rPr>
          <w:rFonts w:ascii="Calibri" w:eastAsia="Times New Roman" w:hAnsi="Calibri"/>
          <w:sz w:val="22"/>
          <w:szCs w:val="22"/>
        </w:rPr>
        <w:t xml:space="preserve"> </w:t>
      </w:r>
      <w:r w:rsidRPr="00840324">
        <w:rPr>
          <w:rFonts w:ascii="Arial" w:eastAsia="Times New Roman" w:hAnsi="Arial"/>
          <w:sz w:val="22"/>
          <w:szCs w:val="22"/>
        </w:rPr>
        <w:t>Złożenie reklamacji nie zwalnia Zamawiającego z obowiązku terminowej zapłaty należności.</w:t>
      </w:r>
    </w:p>
    <w:p w14:paraId="2AF5D637" w14:textId="77777777" w:rsidR="00840324" w:rsidRPr="00840324" w:rsidRDefault="00840324" w:rsidP="00FE5EF6">
      <w:pPr>
        <w:widowControl/>
        <w:autoSpaceDE/>
        <w:autoSpaceDN/>
        <w:adjustRightInd/>
        <w:spacing w:before="240"/>
        <w:jc w:val="center"/>
        <w:rPr>
          <w:rFonts w:ascii="Arial" w:eastAsia="Times New Roman" w:hAnsi="Arial"/>
          <w:b/>
          <w:sz w:val="22"/>
          <w:szCs w:val="22"/>
        </w:rPr>
      </w:pPr>
      <w:r w:rsidRPr="00840324">
        <w:rPr>
          <w:rFonts w:ascii="Arial" w:eastAsia="Times New Roman" w:hAnsi="Arial"/>
          <w:b/>
          <w:sz w:val="22"/>
          <w:szCs w:val="22"/>
        </w:rPr>
        <w:t>§7</w:t>
      </w:r>
    </w:p>
    <w:p w14:paraId="3427B8AC" w14:textId="77777777" w:rsidR="00840324" w:rsidRPr="00840324" w:rsidRDefault="00840324" w:rsidP="00FE5EF6">
      <w:pPr>
        <w:widowControl/>
        <w:autoSpaceDE/>
        <w:autoSpaceDN/>
        <w:adjustRightInd/>
        <w:spacing w:after="120"/>
        <w:jc w:val="center"/>
        <w:rPr>
          <w:rFonts w:ascii="Arial" w:eastAsia="Times New Roman" w:hAnsi="Arial"/>
          <w:b/>
          <w:sz w:val="22"/>
          <w:szCs w:val="22"/>
        </w:rPr>
      </w:pPr>
      <w:r w:rsidRPr="00840324">
        <w:rPr>
          <w:rFonts w:ascii="Arial" w:eastAsia="Times New Roman" w:hAnsi="Arial"/>
          <w:b/>
          <w:sz w:val="22"/>
          <w:szCs w:val="22"/>
        </w:rPr>
        <w:t>Obowiązywanie Umowy, wypowiedzenie Umowy, wstrzymanie dostaw</w:t>
      </w:r>
    </w:p>
    <w:p w14:paraId="72E47D44" w14:textId="452F6575" w:rsidR="00840324" w:rsidRPr="00840324" w:rsidRDefault="00840324" w:rsidP="00FE5EF6">
      <w:pPr>
        <w:widowControl/>
        <w:numPr>
          <w:ilvl w:val="0"/>
          <w:numId w:val="44"/>
        </w:numPr>
        <w:tabs>
          <w:tab w:val="left" w:pos="360"/>
        </w:tabs>
        <w:autoSpaceDE/>
        <w:autoSpaceDN/>
        <w:adjustRightInd/>
        <w:spacing w:after="200"/>
        <w:ind w:left="360"/>
        <w:jc w:val="both"/>
        <w:rPr>
          <w:rFonts w:ascii="Arial" w:eastAsia="Times New Roman" w:hAnsi="Arial"/>
          <w:sz w:val="22"/>
          <w:szCs w:val="22"/>
        </w:rPr>
      </w:pPr>
      <w:r w:rsidRPr="00840324">
        <w:rPr>
          <w:rFonts w:ascii="Arial" w:eastAsia="Times New Roman" w:hAnsi="Arial"/>
          <w:sz w:val="22"/>
          <w:szCs w:val="22"/>
        </w:rPr>
        <w:t xml:space="preserve">Umowa wchodzi w życie w zakresie każdego punktu poboru z dniem </w:t>
      </w:r>
      <w:r w:rsidR="00F9389D">
        <w:rPr>
          <w:rFonts w:ascii="Arial" w:eastAsia="Times New Roman" w:hAnsi="Arial"/>
          <w:b/>
          <w:sz w:val="22"/>
          <w:szCs w:val="22"/>
        </w:rPr>
        <w:t>…</w:t>
      </w:r>
      <w:r w:rsidRPr="00840324">
        <w:rPr>
          <w:rFonts w:ascii="Arial" w:eastAsia="Times New Roman" w:hAnsi="Arial"/>
          <w:b/>
          <w:sz w:val="22"/>
          <w:szCs w:val="22"/>
        </w:rPr>
        <w:t>.</w:t>
      </w:r>
      <w:r w:rsidR="00F9389D">
        <w:rPr>
          <w:rFonts w:ascii="Arial" w:eastAsia="Times New Roman" w:hAnsi="Arial"/>
          <w:b/>
          <w:sz w:val="22"/>
          <w:szCs w:val="22"/>
        </w:rPr>
        <w:t>.….</w:t>
      </w:r>
      <w:r w:rsidRPr="00840324">
        <w:rPr>
          <w:rFonts w:ascii="Arial" w:eastAsia="Times New Roman" w:hAnsi="Arial"/>
          <w:b/>
          <w:sz w:val="22"/>
          <w:szCs w:val="22"/>
        </w:rPr>
        <w:t>.202</w:t>
      </w:r>
      <w:r w:rsidR="000D576B">
        <w:rPr>
          <w:rFonts w:ascii="Arial" w:eastAsia="Times New Roman" w:hAnsi="Arial"/>
          <w:b/>
          <w:sz w:val="22"/>
          <w:szCs w:val="22"/>
        </w:rPr>
        <w:t>…</w:t>
      </w:r>
      <w:r w:rsidRPr="00840324">
        <w:rPr>
          <w:rFonts w:ascii="Arial" w:eastAsia="Times New Roman" w:hAnsi="Arial"/>
          <w:b/>
          <w:sz w:val="22"/>
          <w:szCs w:val="22"/>
        </w:rPr>
        <w:t xml:space="preserve"> r.</w:t>
      </w:r>
      <w:r w:rsidRPr="00840324">
        <w:rPr>
          <w:rFonts w:ascii="Arial" w:eastAsia="Times New Roman" w:hAnsi="Arial"/>
          <w:sz w:val="22"/>
          <w:szCs w:val="22"/>
        </w:rPr>
        <w:t xml:space="preserve"> lecz nie wcześniej niż z dniem skutecznego rozwiązania dotychczasowych umów sprzedaży energii elektrycznej z poprzednim sprzedawcą i nie wcześniej, niż po pozytywnie przeprowadzonej procedurze zmiany sprzedawcy. Sprzedawca poinformuje OSD o zmianie dostawcy energii elektrycznej.</w:t>
      </w:r>
    </w:p>
    <w:p w14:paraId="42A6914A" w14:textId="493C074C" w:rsidR="00840324" w:rsidRPr="00840324" w:rsidRDefault="00840324" w:rsidP="00FE5EF6">
      <w:pPr>
        <w:widowControl/>
        <w:numPr>
          <w:ilvl w:val="0"/>
          <w:numId w:val="44"/>
        </w:numPr>
        <w:tabs>
          <w:tab w:val="left" w:pos="360"/>
        </w:tabs>
        <w:autoSpaceDE/>
        <w:autoSpaceDN/>
        <w:adjustRightInd/>
        <w:spacing w:after="200"/>
        <w:ind w:left="360"/>
        <w:jc w:val="both"/>
        <w:rPr>
          <w:rFonts w:ascii="Arial" w:eastAsia="Times New Roman" w:hAnsi="Arial"/>
          <w:b/>
          <w:sz w:val="22"/>
          <w:szCs w:val="22"/>
        </w:rPr>
      </w:pPr>
      <w:r w:rsidRPr="00840324">
        <w:rPr>
          <w:rFonts w:ascii="Arial" w:eastAsia="Times New Roman" w:hAnsi="Arial"/>
          <w:sz w:val="22"/>
          <w:szCs w:val="22"/>
        </w:rPr>
        <w:t xml:space="preserve">Umowa zostaje zawarta na czas oznaczony do dnia </w:t>
      </w:r>
      <w:r w:rsidRPr="00840324">
        <w:rPr>
          <w:rFonts w:ascii="Arial" w:eastAsia="Times New Roman" w:hAnsi="Arial"/>
          <w:b/>
          <w:sz w:val="22"/>
          <w:szCs w:val="22"/>
        </w:rPr>
        <w:t>31.12.202</w:t>
      </w:r>
      <w:r w:rsidR="00BE1ABF">
        <w:rPr>
          <w:rFonts w:ascii="Arial" w:eastAsia="Times New Roman" w:hAnsi="Arial"/>
          <w:b/>
          <w:sz w:val="22"/>
          <w:szCs w:val="22"/>
        </w:rPr>
        <w:t>3</w:t>
      </w:r>
      <w:r w:rsidRPr="00840324">
        <w:rPr>
          <w:rFonts w:ascii="Arial" w:eastAsia="Times New Roman" w:hAnsi="Arial"/>
          <w:b/>
          <w:sz w:val="22"/>
          <w:szCs w:val="22"/>
        </w:rPr>
        <w:t xml:space="preserve"> r.</w:t>
      </w:r>
    </w:p>
    <w:p w14:paraId="0B2099D4" w14:textId="77777777" w:rsidR="00840324" w:rsidRPr="00840324" w:rsidRDefault="00840324" w:rsidP="00FE5EF6">
      <w:pPr>
        <w:widowControl/>
        <w:numPr>
          <w:ilvl w:val="0"/>
          <w:numId w:val="44"/>
        </w:numPr>
        <w:tabs>
          <w:tab w:val="left" w:pos="360"/>
        </w:tabs>
        <w:autoSpaceDE/>
        <w:autoSpaceDN/>
        <w:adjustRightInd/>
        <w:spacing w:after="200"/>
        <w:ind w:left="360"/>
        <w:jc w:val="both"/>
        <w:rPr>
          <w:rFonts w:ascii="Arial" w:eastAsia="Times New Roman" w:hAnsi="Arial"/>
          <w:sz w:val="22"/>
          <w:szCs w:val="22"/>
        </w:rPr>
      </w:pPr>
      <w:r w:rsidRPr="00840324">
        <w:rPr>
          <w:rFonts w:ascii="Arial" w:eastAsia="Times New Roman" w:hAnsi="Arial"/>
          <w:sz w:val="22"/>
          <w:szCs w:val="22"/>
        </w:rPr>
        <w:t>Dzień wejścia Umowy w życie jest dniem rozpoczynającym sprzedaż energii elektrycznej przez Sprzedawcę.</w:t>
      </w:r>
    </w:p>
    <w:p w14:paraId="7CBA1A9A" w14:textId="77777777" w:rsidR="00840324" w:rsidRPr="00840324" w:rsidRDefault="00840324" w:rsidP="00FE5EF6">
      <w:pPr>
        <w:widowControl/>
        <w:numPr>
          <w:ilvl w:val="0"/>
          <w:numId w:val="44"/>
        </w:numPr>
        <w:tabs>
          <w:tab w:val="left" w:pos="360"/>
        </w:tabs>
        <w:autoSpaceDE/>
        <w:autoSpaceDN/>
        <w:adjustRightInd/>
        <w:spacing w:after="200"/>
        <w:ind w:left="360"/>
        <w:jc w:val="both"/>
        <w:rPr>
          <w:rFonts w:ascii="Arial" w:eastAsia="Times New Roman" w:hAnsi="Arial"/>
          <w:sz w:val="22"/>
          <w:szCs w:val="22"/>
        </w:rPr>
      </w:pPr>
      <w:r w:rsidRPr="00840324">
        <w:rPr>
          <w:rFonts w:ascii="Arial" w:eastAsia="Times New Roman" w:hAnsi="Arial"/>
          <w:sz w:val="22"/>
          <w:szCs w:val="22"/>
        </w:rPr>
        <w:t>Sprzedaż energii elektrycznej dla nowego punktu poboru nie objętego Załącznikiem Nr 1 do Umowy lub dla punktu, w którym nastąpił znaczący przyrost mocy w związku z dokonaną rozbudową, będzie dokonywana na podstawie zmiany przedmiotowego Załącznika bez konieczności renegocjowania warunków Umowy. Zmiana Załącznika nr 1 nie stanowi zmiany warunków niniejszej Umowy.</w:t>
      </w:r>
      <w:r w:rsidRPr="00840324">
        <w:rPr>
          <w:rFonts w:ascii="Arial" w:eastAsia="Times New Roman" w:hAnsi="Arial"/>
          <w:sz w:val="22"/>
          <w:szCs w:val="22"/>
          <w:lang w:eastAsia="ar-SA"/>
        </w:rPr>
        <w:t xml:space="preserve"> </w:t>
      </w:r>
      <w:r w:rsidRPr="00840324">
        <w:rPr>
          <w:rFonts w:ascii="Arial" w:eastAsia="Times New Roman" w:hAnsi="Arial"/>
          <w:sz w:val="22"/>
          <w:szCs w:val="22"/>
        </w:rPr>
        <w:t>Zwiększenie punktów poboru lub zmiana mocy możliwe jest jedynie w obrębie grup taryfowych, które zostały ujęte w SWZ oraz wycenione w Formularzu Ofertowym Wykonawcy.</w:t>
      </w:r>
    </w:p>
    <w:p w14:paraId="0A9B75D1" w14:textId="77777777" w:rsidR="00840324" w:rsidRPr="00840324" w:rsidRDefault="00840324" w:rsidP="00FE5EF6">
      <w:pPr>
        <w:widowControl/>
        <w:numPr>
          <w:ilvl w:val="0"/>
          <w:numId w:val="44"/>
        </w:numPr>
        <w:tabs>
          <w:tab w:val="left" w:pos="360"/>
        </w:tabs>
        <w:autoSpaceDE/>
        <w:autoSpaceDN/>
        <w:adjustRightInd/>
        <w:spacing w:after="200"/>
        <w:ind w:left="360"/>
        <w:jc w:val="both"/>
        <w:rPr>
          <w:rFonts w:ascii="Arial" w:eastAsia="Times New Roman" w:hAnsi="Arial"/>
          <w:sz w:val="22"/>
          <w:szCs w:val="22"/>
        </w:rPr>
      </w:pPr>
      <w:r w:rsidRPr="00840324">
        <w:rPr>
          <w:rFonts w:ascii="Arial" w:eastAsia="Times New Roman" w:hAnsi="Arial"/>
          <w:sz w:val="22"/>
          <w:szCs w:val="22"/>
        </w:rPr>
        <w:t>Strony postanawiają, że na wniosek Klienta możliwe jest zaprzestanie sprzedaży energii elektrycznej dla poszczególnych punktów poboru ujętych w Załączniku nr 1 i nie stanowi to rozwiązania całej Umowy, chyba że przedmiotem wypowiedzenia są wszystkie punkty poboru określone w Załączniku nr 1.</w:t>
      </w:r>
    </w:p>
    <w:p w14:paraId="09038DC0" w14:textId="77777777" w:rsidR="00840324" w:rsidRPr="00840324" w:rsidRDefault="00840324" w:rsidP="00FE5EF6">
      <w:pPr>
        <w:widowControl/>
        <w:numPr>
          <w:ilvl w:val="0"/>
          <w:numId w:val="44"/>
        </w:numPr>
        <w:tabs>
          <w:tab w:val="left" w:pos="360"/>
        </w:tabs>
        <w:autoSpaceDE/>
        <w:autoSpaceDN/>
        <w:adjustRightInd/>
        <w:spacing w:after="200"/>
        <w:ind w:left="360"/>
        <w:jc w:val="both"/>
        <w:rPr>
          <w:rFonts w:ascii="Arial" w:eastAsia="Times New Roman" w:hAnsi="Arial"/>
          <w:sz w:val="22"/>
          <w:szCs w:val="22"/>
        </w:rPr>
      </w:pPr>
      <w:r w:rsidRPr="00840324">
        <w:rPr>
          <w:rFonts w:ascii="Arial" w:eastAsia="Times New Roman" w:hAnsi="Arial"/>
          <w:sz w:val="22"/>
          <w:szCs w:val="22"/>
        </w:rPr>
        <w:t>Dla realizacji Umowy w zakresie każdego punktu poboru konieczne jest jednoczesne obowiązywanie umów:</w:t>
      </w:r>
    </w:p>
    <w:p w14:paraId="6861A26A" w14:textId="77777777" w:rsidR="00840324" w:rsidRPr="00840324" w:rsidRDefault="00840324" w:rsidP="00FE5EF6">
      <w:pPr>
        <w:widowControl/>
        <w:numPr>
          <w:ilvl w:val="1"/>
          <w:numId w:val="45"/>
        </w:numPr>
        <w:tabs>
          <w:tab w:val="left" w:pos="720"/>
        </w:tabs>
        <w:autoSpaceDE/>
        <w:autoSpaceDN/>
        <w:adjustRightInd/>
        <w:ind w:left="714" w:hanging="357"/>
        <w:jc w:val="both"/>
        <w:rPr>
          <w:rFonts w:ascii="Arial" w:eastAsia="Times New Roman" w:hAnsi="Arial"/>
          <w:sz w:val="22"/>
          <w:szCs w:val="22"/>
        </w:rPr>
      </w:pPr>
      <w:r w:rsidRPr="00840324">
        <w:rPr>
          <w:rFonts w:ascii="Arial" w:eastAsia="Times New Roman" w:hAnsi="Arial"/>
          <w:sz w:val="22"/>
          <w:szCs w:val="22"/>
        </w:rPr>
        <w:lastRenderedPageBreak/>
        <w:t>Umowy o świadczenie usług dystrybucji zawartej pomiędzy Klientem a OSD,</w:t>
      </w:r>
    </w:p>
    <w:p w14:paraId="04A0A809" w14:textId="77777777" w:rsidR="00840324" w:rsidRPr="00840324" w:rsidRDefault="00840324" w:rsidP="00FE5EF6">
      <w:pPr>
        <w:widowControl/>
        <w:numPr>
          <w:ilvl w:val="1"/>
          <w:numId w:val="45"/>
        </w:numPr>
        <w:tabs>
          <w:tab w:val="left" w:pos="720"/>
        </w:tabs>
        <w:autoSpaceDE/>
        <w:autoSpaceDN/>
        <w:adjustRightInd/>
        <w:spacing w:after="200"/>
        <w:ind w:left="720" w:hanging="360"/>
        <w:jc w:val="both"/>
        <w:rPr>
          <w:rFonts w:ascii="Arial" w:eastAsia="Times New Roman" w:hAnsi="Arial"/>
          <w:sz w:val="22"/>
          <w:szCs w:val="22"/>
        </w:rPr>
      </w:pPr>
      <w:r w:rsidRPr="00840324">
        <w:rPr>
          <w:rFonts w:ascii="Arial" w:eastAsia="Times New Roman" w:hAnsi="Arial"/>
          <w:sz w:val="22"/>
          <w:szCs w:val="22"/>
        </w:rPr>
        <w:t>Umowy dystrybucyjnej zawartej pomiędzy Sprzedawcą a OSD.</w:t>
      </w:r>
    </w:p>
    <w:p w14:paraId="225B077C" w14:textId="77777777" w:rsidR="00840324" w:rsidRPr="00840324" w:rsidRDefault="00840324" w:rsidP="00FE5EF6">
      <w:pPr>
        <w:widowControl/>
        <w:numPr>
          <w:ilvl w:val="0"/>
          <w:numId w:val="44"/>
        </w:numPr>
        <w:tabs>
          <w:tab w:val="left" w:pos="360"/>
        </w:tabs>
        <w:autoSpaceDE/>
        <w:autoSpaceDN/>
        <w:adjustRightInd/>
        <w:spacing w:after="200"/>
        <w:ind w:left="360"/>
        <w:jc w:val="both"/>
        <w:rPr>
          <w:rFonts w:ascii="Arial" w:eastAsia="Times New Roman" w:hAnsi="Arial"/>
          <w:sz w:val="22"/>
          <w:szCs w:val="22"/>
        </w:rPr>
      </w:pPr>
      <w:r w:rsidRPr="00840324">
        <w:rPr>
          <w:rFonts w:ascii="Arial" w:eastAsia="Times New Roman" w:hAnsi="Arial"/>
          <w:sz w:val="22"/>
          <w:szCs w:val="22"/>
        </w:rPr>
        <w:t>Klient oświadcza, że Umowa o świadczenie usług dystrybucji, o której mowa w § 7 ust. 6 lit.a pozostanie ważna przez cały okres obowiązywania Umowy, a w przypadku jej rozwiązania, Klient zobowiązany jest poinformować o tym Sprzedawcę w formie pisemnej w terminie 7 dni od momentu złożenia oświadczenia o wypowiedzeniu umowy o świadczenie usług dystrybucyjnych, pod rygorem rozwiązania niniejszej Umowy.</w:t>
      </w:r>
    </w:p>
    <w:p w14:paraId="193AEBF4" w14:textId="77777777" w:rsidR="00840324" w:rsidRPr="00840324" w:rsidRDefault="00840324" w:rsidP="00FE5EF6">
      <w:pPr>
        <w:widowControl/>
        <w:numPr>
          <w:ilvl w:val="0"/>
          <w:numId w:val="44"/>
        </w:numPr>
        <w:tabs>
          <w:tab w:val="left" w:pos="360"/>
        </w:tabs>
        <w:autoSpaceDE/>
        <w:autoSpaceDN/>
        <w:adjustRightInd/>
        <w:spacing w:after="200"/>
        <w:ind w:left="360"/>
        <w:jc w:val="both"/>
        <w:rPr>
          <w:rFonts w:ascii="Arial" w:eastAsia="Times New Roman" w:hAnsi="Arial"/>
          <w:sz w:val="22"/>
          <w:szCs w:val="22"/>
        </w:rPr>
      </w:pPr>
      <w:r w:rsidRPr="00840324">
        <w:rPr>
          <w:rFonts w:ascii="Arial" w:eastAsia="Times New Roman" w:hAnsi="Arial"/>
          <w:sz w:val="22"/>
          <w:szCs w:val="22"/>
        </w:rPr>
        <w:t>W przypadku, gdy umowa o świadczenie usług dystrybucji zostanie rozwiązana bądź wygaśnie, Umowa w zakresie tych punktów poboru ulega rozwiązaniu przez Sprzedawcę.</w:t>
      </w:r>
    </w:p>
    <w:p w14:paraId="047AA332" w14:textId="77777777" w:rsidR="00840324" w:rsidRPr="00840324" w:rsidRDefault="00840324" w:rsidP="00FE5EF6">
      <w:pPr>
        <w:widowControl/>
        <w:numPr>
          <w:ilvl w:val="0"/>
          <w:numId w:val="44"/>
        </w:numPr>
        <w:tabs>
          <w:tab w:val="left" w:pos="360"/>
        </w:tabs>
        <w:autoSpaceDE/>
        <w:autoSpaceDN/>
        <w:adjustRightInd/>
        <w:spacing w:after="200"/>
        <w:ind w:left="360"/>
        <w:jc w:val="both"/>
        <w:rPr>
          <w:rFonts w:ascii="Arial" w:eastAsia="Times New Roman" w:hAnsi="Arial"/>
          <w:sz w:val="22"/>
          <w:szCs w:val="22"/>
        </w:rPr>
      </w:pPr>
      <w:r w:rsidRPr="00840324">
        <w:rPr>
          <w:rFonts w:ascii="Arial" w:eastAsia="Times New Roman" w:hAnsi="Arial"/>
          <w:sz w:val="22"/>
          <w:szCs w:val="22"/>
        </w:rPr>
        <w:t>Sprzedawca może wypowiedzieć Umowę bądź wstrzymać dostarczanie energii elektrycznej z uwzględnieniem zapisów ust.5 niniejszego paragrafu w przypadku, gdy Klient opóźnia się z zapłatą za pobraną energię elektryczną o co najmniej miesiąc od upływu terminu płatności, pomimo uprzedniego powiadomienia na piśmie o zamiarze wypowiedzenia umowy i wyznaczenia dodatkowego dwutygodniowego terminu do zapłaty zaległych i obecnych należności.</w:t>
      </w:r>
    </w:p>
    <w:p w14:paraId="6FD36770" w14:textId="77777777" w:rsidR="00840324" w:rsidRPr="00840324" w:rsidRDefault="00840324" w:rsidP="00FE5EF6">
      <w:pPr>
        <w:widowControl/>
        <w:numPr>
          <w:ilvl w:val="0"/>
          <w:numId w:val="44"/>
        </w:numPr>
        <w:tabs>
          <w:tab w:val="left" w:pos="360"/>
        </w:tabs>
        <w:autoSpaceDE/>
        <w:autoSpaceDN/>
        <w:adjustRightInd/>
        <w:spacing w:after="200"/>
        <w:ind w:left="360"/>
        <w:jc w:val="both"/>
        <w:rPr>
          <w:rFonts w:ascii="Arial" w:eastAsia="Times New Roman" w:hAnsi="Arial"/>
          <w:sz w:val="22"/>
          <w:szCs w:val="22"/>
        </w:rPr>
      </w:pPr>
      <w:r w:rsidRPr="00840324">
        <w:rPr>
          <w:rFonts w:ascii="Arial" w:eastAsia="Times New Roman" w:hAnsi="Arial"/>
          <w:sz w:val="22"/>
          <w:szCs w:val="22"/>
        </w:rPr>
        <w:t>W każdym z przypadków określonych w §7 ust.7, 8 i 9 Umowy Klient zobowiązany jest uregulować zobowiązania za zużytą energię elektryczną oraz inne należności wynikające ze wzajemnych rozliczeń.</w:t>
      </w:r>
    </w:p>
    <w:p w14:paraId="1C342F52" w14:textId="77777777" w:rsidR="00840324" w:rsidRPr="00840324" w:rsidRDefault="00840324" w:rsidP="00FE5EF6">
      <w:pPr>
        <w:widowControl/>
        <w:autoSpaceDE/>
        <w:autoSpaceDN/>
        <w:adjustRightInd/>
        <w:spacing w:before="240"/>
        <w:jc w:val="center"/>
        <w:rPr>
          <w:rFonts w:ascii="Arial" w:eastAsia="Times New Roman" w:hAnsi="Arial"/>
          <w:b/>
          <w:sz w:val="22"/>
          <w:szCs w:val="22"/>
        </w:rPr>
      </w:pPr>
      <w:r w:rsidRPr="00840324">
        <w:rPr>
          <w:rFonts w:ascii="Arial" w:eastAsia="Times New Roman" w:hAnsi="Arial"/>
          <w:b/>
          <w:sz w:val="22"/>
          <w:szCs w:val="22"/>
        </w:rPr>
        <w:t>§8</w:t>
      </w:r>
    </w:p>
    <w:p w14:paraId="19082B8B" w14:textId="77777777" w:rsidR="00840324" w:rsidRPr="00840324" w:rsidRDefault="00840324" w:rsidP="00FE5EF6">
      <w:pPr>
        <w:widowControl/>
        <w:autoSpaceDE/>
        <w:autoSpaceDN/>
        <w:adjustRightInd/>
        <w:spacing w:after="120"/>
        <w:jc w:val="center"/>
        <w:rPr>
          <w:rFonts w:ascii="Arial" w:eastAsia="Times New Roman" w:hAnsi="Arial"/>
          <w:b/>
          <w:sz w:val="22"/>
          <w:szCs w:val="22"/>
        </w:rPr>
      </w:pPr>
      <w:r w:rsidRPr="00840324">
        <w:rPr>
          <w:rFonts w:ascii="Arial" w:eastAsia="Times New Roman" w:hAnsi="Arial"/>
          <w:b/>
          <w:sz w:val="22"/>
          <w:szCs w:val="22"/>
        </w:rPr>
        <w:t>Kary umowne</w:t>
      </w:r>
    </w:p>
    <w:p w14:paraId="697B234C" w14:textId="77777777" w:rsidR="00840324" w:rsidRPr="00840324" w:rsidRDefault="00840324" w:rsidP="00FE5EF6">
      <w:pPr>
        <w:widowControl/>
        <w:numPr>
          <w:ilvl w:val="0"/>
          <w:numId w:val="49"/>
        </w:numPr>
        <w:autoSpaceDE/>
        <w:autoSpaceDN/>
        <w:adjustRightInd/>
        <w:spacing w:after="200"/>
        <w:jc w:val="both"/>
        <w:rPr>
          <w:rFonts w:ascii="Arial" w:eastAsia="Times New Roman" w:hAnsi="Arial"/>
          <w:sz w:val="22"/>
          <w:szCs w:val="22"/>
        </w:rPr>
      </w:pPr>
      <w:r w:rsidRPr="00840324">
        <w:rPr>
          <w:rFonts w:ascii="Arial" w:eastAsia="Times New Roman" w:hAnsi="Arial"/>
          <w:bCs/>
          <w:sz w:val="22"/>
          <w:szCs w:val="22"/>
        </w:rPr>
        <w:t xml:space="preserve">Sprzedawca zapłaci Klientowi karę umowną za odstąpienie od Umowy przez Klienta </w:t>
      </w:r>
      <w:r w:rsidRPr="00840324">
        <w:rPr>
          <w:rFonts w:ascii="Arial" w:eastAsia="Times New Roman" w:hAnsi="Arial"/>
          <w:bCs/>
          <w:sz w:val="22"/>
          <w:szCs w:val="22"/>
        </w:rPr>
        <w:br/>
        <w:t>z przyczyn, za które odpowiedzialność ponosi Sprzedawca w wysokości 10% wynagrodzenia umownego za przedmiot Umowy. Klient zapłaci Sprzedawcy karę umowną za odstąpienie od umowy przez Sprzedawcę z przyczyn, za które odpowiedzialność ponosi Klient w wysokości 10% wynagrodzenia umownego za przedmiot Umowy</w:t>
      </w:r>
      <w:r w:rsidRPr="00840324">
        <w:rPr>
          <w:rFonts w:ascii="Arial" w:eastAsia="Times New Roman" w:hAnsi="Arial"/>
          <w:sz w:val="22"/>
          <w:szCs w:val="22"/>
        </w:rPr>
        <w:t>.</w:t>
      </w:r>
    </w:p>
    <w:p w14:paraId="34061678" w14:textId="77777777" w:rsidR="00840324" w:rsidRPr="00840324" w:rsidRDefault="00840324" w:rsidP="00FE5EF6">
      <w:pPr>
        <w:widowControl/>
        <w:numPr>
          <w:ilvl w:val="0"/>
          <w:numId w:val="49"/>
        </w:numPr>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Kary będą potrącane automatycznie bez uzyskania zgody Sprzedawcy,</w:t>
      </w:r>
      <w:r w:rsidRPr="00840324">
        <w:rPr>
          <w:rFonts w:ascii="Calibri" w:eastAsia="Times New Roman" w:hAnsi="Calibri"/>
          <w:sz w:val="22"/>
          <w:szCs w:val="22"/>
        </w:rPr>
        <w:t xml:space="preserve"> </w:t>
      </w:r>
      <w:r w:rsidRPr="00840324">
        <w:rPr>
          <w:rFonts w:ascii="Arial" w:eastAsia="Times New Roman" w:hAnsi="Arial"/>
          <w:sz w:val="22"/>
          <w:szCs w:val="22"/>
        </w:rPr>
        <w:t>na podstawie noty obciążeniowej.</w:t>
      </w:r>
    </w:p>
    <w:p w14:paraId="6898B6BC" w14:textId="77777777" w:rsidR="00840324" w:rsidRPr="00840324" w:rsidRDefault="00840324" w:rsidP="00FE5EF6">
      <w:pPr>
        <w:widowControl/>
        <w:numPr>
          <w:ilvl w:val="0"/>
          <w:numId w:val="49"/>
        </w:numPr>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 xml:space="preserve">W razie wystąpienia istotnej zmiany okoliczności powodującej, że wykonanie Umowy nie leży w interesie publicznym, czego nie można było przewidzieć w chwili zawarcia Umowy, Klient może odstąpić od Umowy w terminie 30 dni od powzięcia wiadomości o powyższych okolicznościach. W takim przypadku kary z tytułu odstąpienia od umowy nie przysługują, Wykonawca może żądać jedynie wynagrodzenia należnego mu z tytułu wykonania części umowy. </w:t>
      </w:r>
    </w:p>
    <w:p w14:paraId="45A72C87" w14:textId="77777777" w:rsidR="00840324" w:rsidRPr="00840324" w:rsidRDefault="00840324" w:rsidP="00FE5EF6">
      <w:pPr>
        <w:widowControl/>
        <w:autoSpaceDE/>
        <w:autoSpaceDN/>
        <w:adjustRightInd/>
        <w:spacing w:before="240"/>
        <w:jc w:val="center"/>
        <w:rPr>
          <w:rFonts w:ascii="Arial" w:eastAsia="Times New Roman" w:hAnsi="Arial"/>
          <w:b/>
          <w:sz w:val="22"/>
          <w:szCs w:val="22"/>
        </w:rPr>
      </w:pPr>
      <w:r w:rsidRPr="00840324">
        <w:rPr>
          <w:rFonts w:ascii="Arial" w:eastAsia="Times New Roman" w:hAnsi="Arial"/>
          <w:b/>
          <w:sz w:val="22"/>
          <w:szCs w:val="22"/>
        </w:rPr>
        <w:t>§9</w:t>
      </w:r>
    </w:p>
    <w:p w14:paraId="396415E7" w14:textId="77777777" w:rsidR="00840324" w:rsidRPr="00840324" w:rsidRDefault="00840324" w:rsidP="00FE5EF6">
      <w:pPr>
        <w:widowControl/>
        <w:autoSpaceDE/>
        <w:autoSpaceDN/>
        <w:adjustRightInd/>
        <w:spacing w:after="120"/>
        <w:jc w:val="center"/>
        <w:rPr>
          <w:rFonts w:ascii="Arial" w:eastAsia="Times New Roman" w:hAnsi="Arial"/>
          <w:b/>
          <w:sz w:val="22"/>
          <w:szCs w:val="22"/>
        </w:rPr>
      </w:pPr>
      <w:r w:rsidRPr="00840324">
        <w:rPr>
          <w:rFonts w:ascii="Arial" w:eastAsia="Times New Roman" w:hAnsi="Arial"/>
          <w:b/>
          <w:sz w:val="22"/>
          <w:szCs w:val="22"/>
        </w:rPr>
        <w:t>Postanowienia końcowe</w:t>
      </w:r>
    </w:p>
    <w:p w14:paraId="4FA9171C" w14:textId="77777777" w:rsidR="00840324" w:rsidRPr="00840324" w:rsidRDefault="00840324" w:rsidP="00FE5EF6">
      <w:pPr>
        <w:widowControl/>
        <w:numPr>
          <w:ilvl w:val="1"/>
          <w:numId w:val="42"/>
        </w:numPr>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 xml:space="preserve">Wszelkie zmiany wprowadzane do umowy wymagają obustronnej zgody oraz formy pisemnej pod rygorem nieważności z zastrzeżeniem art. 455 ustawy Prawo zamówień publicznych. </w:t>
      </w:r>
    </w:p>
    <w:p w14:paraId="24E85EFF" w14:textId="77777777" w:rsidR="00840324" w:rsidRPr="00840324" w:rsidRDefault="00840324" w:rsidP="00FE5EF6">
      <w:pPr>
        <w:widowControl/>
        <w:numPr>
          <w:ilvl w:val="1"/>
          <w:numId w:val="42"/>
        </w:numPr>
        <w:tabs>
          <w:tab w:val="left" w:pos="360"/>
          <w:tab w:val="num" w:pos="1080"/>
        </w:tabs>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Wszelkie sprawy sporne wynikłe z realizacji niniejszej Umowy, Strony będą rozstrzygały polubownie.</w:t>
      </w:r>
    </w:p>
    <w:p w14:paraId="01911D9B" w14:textId="77777777" w:rsidR="00840324" w:rsidRPr="00840324" w:rsidRDefault="00840324" w:rsidP="00FE5EF6">
      <w:pPr>
        <w:widowControl/>
        <w:numPr>
          <w:ilvl w:val="1"/>
          <w:numId w:val="42"/>
        </w:numPr>
        <w:tabs>
          <w:tab w:val="left" w:pos="360"/>
          <w:tab w:val="num" w:pos="1080"/>
        </w:tabs>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Strony ustalają, że w razie powstania sporu nierozstrzygniętego polubownie, do jego rozpatrzenia uprawniony będzie Sąd Gospodarczy, właściwy dla siedziby Klienta.</w:t>
      </w:r>
    </w:p>
    <w:p w14:paraId="372962EE" w14:textId="77777777" w:rsidR="00840324" w:rsidRPr="00840324" w:rsidRDefault="00840324" w:rsidP="00FE5EF6">
      <w:pPr>
        <w:widowControl/>
        <w:numPr>
          <w:ilvl w:val="1"/>
          <w:numId w:val="42"/>
        </w:numPr>
        <w:tabs>
          <w:tab w:val="left" w:pos="360"/>
          <w:tab w:val="num" w:pos="1080"/>
        </w:tabs>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 xml:space="preserve">W sprawach nieuregulowanych umową mają zastosowanie przepisy Kodeksu Cywilnego </w:t>
      </w:r>
      <w:r w:rsidRPr="00840324">
        <w:rPr>
          <w:rFonts w:ascii="Arial" w:eastAsia="Times New Roman" w:hAnsi="Arial"/>
          <w:sz w:val="22"/>
          <w:szCs w:val="22"/>
        </w:rPr>
        <w:br/>
        <w:t>i innych obowiązujących przepisów w tym zakresie.</w:t>
      </w:r>
    </w:p>
    <w:p w14:paraId="49C510F7" w14:textId="77777777" w:rsidR="00840324" w:rsidRPr="00840324" w:rsidRDefault="00840324" w:rsidP="00FE5EF6">
      <w:pPr>
        <w:widowControl/>
        <w:numPr>
          <w:ilvl w:val="1"/>
          <w:numId w:val="42"/>
        </w:numPr>
        <w:tabs>
          <w:tab w:val="left" w:pos="360"/>
          <w:tab w:val="num" w:pos="1080"/>
        </w:tabs>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Umowę sporządzono w 3-ch jednobrzmiących egzemplarzach - 2 egz. dla Klienta i 1 egz. dla Sprzedawcy.</w:t>
      </w:r>
    </w:p>
    <w:p w14:paraId="2828A421" w14:textId="77777777" w:rsidR="00840324" w:rsidRPr="00840324" w:rsidRDefault="00840324" w:rsidP="00FE5EF6">
      <w:pPr>
        <w:widowControl/>
        <w:numPr>
          <w:ilvl w:val="1"/>
          <w:numId w:val="42"/>
        </w:numPr>
        <w:tabs>
          <w:tab w:val="left" w:pos="360"/>
          <w:tab w:val="num" w:pos="1080"/>
        </w:tabs>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lastRenderedPageBreak/>
        <w:t>Załączniki do umowy:</w:t>
      </w:r>
    </w:p>
    <w:p w14:paraId="3A2D5C02" w14:textId="77777777" w:rsidR="00840324" w:rsidRPr="00840324" w:rsidRDefault="00840324" w:rsidP="00FE5EF6">
      <w:pPr>
        <w:widowControl/>
        <w:numPr>
          <w:ilvl w:val="0"/>
          <w:numId w:val="46"/>
        </w:numPr>
        <w:autoSpaceDE/>
        <w:autoSpaceDN/>
        <w:adjustRightInd/>
        <w:ind w:left="1077" w:hanging="357"/>
        <w:jc w:val="both"/>
        <w:rPr>
          <w:rFonts w:ascii="Arial" w:eastAsia="Times New Roman" w:hAnsi="Arial"/>
          <w:sz w:val="22"/>
          <w:szCs w:val="22"/>
        </w:rPr>
      </w:pPr>
      <w:r w:rsidRPr="00840324">
        <w:rPr>
          <w:rFonts w:ascii="Arial" w:eastAsia="Times New Roman" w:hAnsi="Arial"/>
          <w:sz w:val="22"/>
          <w:szCs w:val="22"/>
        </w:rPr>
        <w:t>Załącznik nr 1 wykaz punktów poboru energii</w:t>
      </w:r>
      <w:r w:rsidR="00FE5EF6">
        <w:rPr>
          <w:rFonts w:ascii="Arial" w:eastAsia="Times New Roman" w:hAnsi="Arial"/>
          <w:sz w:val="22"/>
          <w:szCs w:val="22"/>
        </w:rPr>
        <w:t>.</w:t>
      </w:r>
    </w:p>
    <w:p w14:paraId="792F8048" w14:textId="77777777" w:rsidR="00840324" w:rsidRPr="00840324" w:rsidRDefault="00840324" w:rsidP="00FE5EF6">
      <w:pPr>
        <w:widowControl/>
        <w:numPr>
          <w:ilvl w:val="0"/>
          <w:numId w:val="46"/>
        </w:numPr>
        <w:autoSpaceDE/>
        <w:autoSpaceDN/>
        <w:adjustRightInd/>
        <w:spacing w:after="200"/>
        <w:jc w:val="both"/>
        <w:rPr>
          <w:rFonts w:ascii="Arial" w:eastAsia="Times New Roman" w:hAnsi="Arial"/>
          <w:sz w:val="22"/>
          <w:szCs w:val="22"/>
        </w:rPr>
      </w:pPr>
      <w:r w:rsidRPr="00840324">
        <w:rPr>
          <w:rFonts w:ascii="Arial" w:eastAsia="Times New Roman" w:hAnsi="Arial"/>
          <w:sz w:val="22"/>
          <w:szCs w:val="22"/>
        </w:rPr>
        <w:t>Pełnomocnictwo</w:t>
      </w:r>
    </w:p>
    <w:p w14:paraId="2E5935E8" w14:textId="77777777" w:rsidR="00840324" w:rsidRPr="00840324" w:rsidRDefault="00840324" w:rsidP="00FE5EF6">
      <w:pPr>
        <w:widowControl/>
        <w:suppressAutoHyphens/>
        <w:autoSpaceDE/>
        <w:autoSpaceDN/>
        <w:adjustRightInd/>
        <w:jc w:val="both"/>
        <w:rPr>
          <w:rFonts w:ascii="Arial" w:eastAsia="Times New Roman" w:hAnsi="Arial"/>
          <w:i/>
          <w:color w:val="FF0000"/>
          <w:sz w:val="22"/>
          <w:szCs w:val="22"/>
        </w:rPr>
      </w:pPr>
    </w:p>
    <w:p w14:paraId="2F75C08D" w14:textId="77777777" w:rsidR="00840324" w:rsidRPr="00840324" w:rsidRDefault="00840324" w:rsidP="00FE5EF6">
      <w:pPr>
        <w:widowControl/>
        <w:suppressAutoHyphens/>
        <w:autoSpaceDE/>
        <w:autoSpaceDN/>
        <w:adjustRightInd/>
        <w:jc w:val="center"/>
        <w:rPr>
          <w:rFonts w:ascii="Arial" w:eastAsia="Times New Roman" w:hAnsi="Arial"/>
          <w:b/>
          <w:sz w:val="22"/>
          <w:szCs w:val="22"/>
        </w:rPr>
      </w:pPr>
      <w:r w:rsidRPr="00840324">
        <w:rPr>
          <w:rFonts w:ascii="Arial" w:eastAsia="Times New Roman" w:hAnsi="Arial"/>
          <w:b/>
          <w:sz w:val="22"/>
          <w:szCs w:val="22"/>
        </w:rPr>
        <w:t>KLIENT :</w:t>
      </w:r>
      <w:r w:rsidRPr="00840324">
        <w:rPr>
          <w:rFonts w:ascii="Arial" w:eastAsia="Times New Roman" w:hAnsi="Arial"/>
          <w:b/>
          <w:sz w:val="22"/>
          <w:szCs w:val="22"/>
        </w:rPr>
        <w:tab/>
      </w:r>
      <w:r w:rsidRPr="00840324">
        <w:rPr>
          <w:rFonts w:ascii="Arial" w:eastAsia="Times New Roman" w:hAnsi="Arial"/>
          <w:b/>
          <w:sz w:val="22"/>
          <w:szCs w:val="22"/>
        </w:rPr>
        <w:tab/>
      </w:r>
      <w:r w:rsidRPr="00840324">
        <w:rPr>
          <w:rFonts w:ascii="Arial" w:eastAsia="Times New Roman" w:hAnsi="Arial"/>
          <w:b/>
          <w:sz w:val="22"/>
          <w:szCs w:val="22"/>
        </w:rPr>
        <w:tab/>
      </w:r>
      <w:r w:rsidRPr="00840324">
        <w:rPr>
          <w:rFonts w:ascii="Arial" w:eastAsia="Times New Roman" w:hAnsi="Arial"/>
          <w:b/>
          <w:sz w:val="22"/>
          <w:szCs w:val="22"/>
        </w:rPr>
        <w:tab/>
      </w:r>
      <w:r w:rsidRPr="00840324">
        <w:rPr>
          <w:rFonts w:ascii="Arial" w:eastAsia="Times New Roman" w:hAnsi="Arial"/>
          <w:b/>
          <w:sz w:val="22"/>
          <w:szCs w:val="22"/>
        </w:rPr>
        <w:tab/>
        <w:t>SPRZEDAWCA:</w:t>
      </w:r>
    </w:p>
    <w:p w14:paraId="5368AEB3" w14:textId="77777777" w:rsidR="00F24FB9" w:rsidRPr="00840324" w:rsidRDefault="00F24FB9" w:rsidP="00FE5EF6">
      <w:pPr>
        <w:rPr>
          <w:rStyle w:val="FontStyle11"/>
          <w:sz w:val="24"/>
          <w:szCs w:val="24"/>
        </w:rPr>
      </w:pPr>
    </w:p>
    <w:sectPr w:rsidR="00F24FB9" w:rsidRPr="00840324" w:rsidSect="007C4CEB">
      <w:footerReference w:type="default" r:id="rId7"/>
      <w:type w:val="continuous"/>
      <w:pgSz w:w="11905" w:h="16837"/>
      <w:pgMar w:top="1276" w:right="1134" w:bottom="1418"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CC2A6" w14:textId="77777777" w:rsidR="00B80793" w:rsidRDefault="00B80793">
      <w:r>
        <w:separator/>
      </w:r>
    </w:p>
  </w:endnote>
  <w:endnote w:type="continuationSeparator" w:id="0">
    <w:p w14:paraId="27F45D0D" w14:textId="77777777" w:rsidR="00B80793" w:rsidRDefault="00B80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8921B" w14:textId="77777777" w:rsidR="00155678" w:rsidRDefault="00155678">
    <w:pPr>
      <w:pStyle w:val="Stopka"/>
      <w:jc w:val="right"/>
    </w:pPr>
    <w:r>
      <w:fldChar w:fldCharType="begin"/>
    </w:r>
    <w:r>
      <w:instrText>PAGE   \* MERGEFORMAT</w:instrText>
    </w:r>
    <w:r>
      <w:fldChar w:fldCharType="separate"/>
    </w:r>
    <w:r w:rsidR="00CD01E2">
      <w:rPr>
        <w:noProof/>
      </w:rPr>
      <w:t>1</w:t>
    </w:r>
    <w:r>
      <w:fldChar w:fldCharType="end"/>
    </w:r>
  </w:p>
  <w:p w14:paraId="2609E29D" w14:textId="77777777" w:rsidR="00155678" w:rsidRDefault="001556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C5990" w14:textId="77777777" w:rsidR="00B80793" w:rsidRDefault="00B80793">
      <w:r>
        <w:separator/>
      </w:r>
    </w:p>
  </w:footnote>
  <w:footnote w:type="continuationSeparator" w:id="0">
    <w:p w14:paraId="10473D6A" w14:textId="77777777" w:rsidR="00B80793" w:rsidRDefault="00B807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283"/>
        </w:tabs>
        <w:ind w:left="0"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2" w15:restartNumberingAfterBreak="0">
    <w:nsid w:val="00000004"/>
    <w:multiLevelType w:val="multilevel"/>
    <w:tmpl w:val="00000004"/>
    <w:name w:val="WW8Num4"/>
    <w:lvl w:ilvl="0">
      <w:start w:val="1"/>
      <w:numFmt w:val="lowerLetter"/>
      <w:lvlText w:val="%1)"/>
      <w:lvlJc w:val="left"/>
      <w:pPr>
        <w:tabs>
          <w:tab w:val="num" w:pos="720"/>
        </w:tabs>
        <w:ind w:left="0" w:firstLine="0"/>
      </w:pPr>
    </w:lvl>
    <w:lvl w:ilvl="1">
      <w:start w:val="1"/>
      <w:numFmt w:val="lowerLetter"/>
      <w:lvlText w:val="%2)"/>
      <w:lvlJc w:val="left"/>
      <w:pPr>
        <w:tabs>
          <w:tab w:val="num" w:pos="1080"/>
        </w:tabs>
        <w:ind w:left="0" w:firstLine="0"/>
      </w:pPr>
    </w:lvl>
    <w:lvl w:ilvl="2">
      <w:start w:val="1"/>
      <w:numFmt w:val="lowerLetter"/>
      <w:lvlText w:val="%3)"/>
      <w:lvlJc w:val="left"/>
      <w:pPr>
        <w:tabs>
          <w:tab w:val="num" w:pos="1440"/>
        </w:tabs>
        <w:ind w:left="0" w:firstLine="0"/>
      </w:pPr>
    </w:lvl>
    <w:lvl w:ilvl="3">
      <w:start w:val="1"/>
      <w:numFmt w:val="lowerLetter"/>
      <w:lvlText w:val="%4)"/>
      <w:lvlJc w:val="left"/>
      <w:pPr>
        <w:tabs>
          <w:tab w:val="num" w:pos="1800"/>
        </w:tabs>
        <w:ind w:left="0" w:firstLine="0"/>
      </w:pPr>
    </w:lvl>
    <w:lvl w:ilvl="4">
      <w:start w:val="1"/>
      <w:numFmt w:val="lowerLetter"/>
      <w:lvlText w:val="%5)"/>
      <w:lvlJc w:val="left"/>
      <w:pPr>
        <w:tabs>
          <w:tab w:val="num" w:pos="2160"/>
        </w:tabs>
        <w:ind w:left="0" w:firstLine="0"/>
      </w:pPr>
    </w:lvl>
    <w:lvl w:ilvl="5">
      <w:start w:val="1"/>
      <w:numFmt w:val="lowerLetter"/>
      <w:lvlText w:val="%6)"/>
      <w:lvlJc w:val="left"/>
      <w:pPr>
        <w:tabs>
          <w:tab w:val="num" w:pos="2520"/>
        </w:tabs>
        <w:ind w:left="0" w:firstLine="0"/>
      </w:pPr>
    </w:lvl>
    <w:lvl w:ilvl="6">
      <w:start w:val="1"/>
      <w:numFmt w:val="lowerLetter"/>
      <w:lvlText w:val="%7)"/>
      <w:lvlJc w:val="left"/>
      <w:pPr>
        <w:tabs>
          <w:tab w:val="num" w:pos="2880"/>
        </w:tabs>
        <w:ind w:left="0" w:firstLine="0"/>
      </w:pPr>
    </w:lvl>
    <w:lvl w:ilvl="7">
      <w:start w:val="1"/>
      <w:numFmt w:val="lowerLetter"/>
      <w:lvlText w:val="%8)"/>
      <w:lvlJc w:val="left"/>
      <w:pPr>
        <w:tabs>
          <w:tab w:val="num" w:pos="3240"/>
        </w:tabs>
        <w:ind w:left="0" w:firstLine="0"/>
      </w:pPr>
    </w:lvl>
    <w:lvl w:ilvl="8">
      <w:start w:val="1"/>
      <w:numFmt w:val="lowerLetter"/>
      <w:lvlText w:val="%9)"/>
      <w:lvlJc w:val="left"/>
      <w:pPr>
        <w:tabs>
          <w:tab w:val="num" w:pos="3600"/>
        </w:tabs>
        <w:ind w:left="0" w:firstLine="0"/>
      </w:pPr>
    </w:lvl>
  </w:abstractNum>
  <w:abstractNum w:abstractNumId="3" w15:restartNumberingAfterBreak="0">
    <w:nsid w:val="00000005"/>
    <w:multiLevelType w:val="singleLevel"/>
    <w:tmpl w:val="00000005"/>
    <w:name w:val="WW8Num5"/>
    <w:lvl w:ilvl="0">
      <w:start w:val="1"/>
      <w:numFmt w:val="decimal"/>
      <w:lvlText w:val="%1."/>
      <w:lvlJc w:val="left"/>
      <w:pPr>
        <w:tabs>
          <w:tab w:val="num" w:pos="360"/>
        </w:tabs>
        <w:ind w:left="0" w:firstLine="0"/>
      </w:pPr>
    </w:lvl>
  </w:abstractNum>
  <w:abstractNum w:abstractNumId="4" w15:restartNumberingAfterBreak="0">
    <w:nsid w:val="00000006"/>
    <w:multiLevelType w:val="multilevel"/>
    <w:tmpl w:val="0AE44F68"/>
    <w:name w:val="WW8Num6"/>
    <w:lvl w:ilvl="0">
      <w:start w:val="4"/>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Arial" w:eastAsiaTheme="minorEastAsia" w:hAnsi="Arial" w:cstheme="minorBidi"/>
        <w:b w:val="0"/>
      </w:rPr>
    </w:lvl>
    <w:lvl w:ilvl="2">
      <w:start w:val="1"/>
      <w:numFmt w:val="decimal"/>
      <w:lvlText w:val="%3)"/>
      <w:lvlJc w:val="left"/>
      <w:pPr>
        <w:tabs>
          <w:tab w:val="num" w:pos="360"/>
        </w:tabs>
        <w:ind w:left="360" w:hanging="360"/>
      </w:pPr>
      <w:rPr>
        <w:rFonts w:ascii="Wingdings" w:hAnsi="Wingdings"/>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7"/>
    <w:multiLevelType w:val="singleLevel"/>
    <w:tmpl w:val="47C835DE"/>
    <w:name w:val="WW8Num7"/>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multilevel"/>
    <w:tmpl w:val="A3E89E9E"/>
    <w:name w:val="WW8Num8"/>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rPr>
        <w:rFonts w:ascii="Arial" w:eastAsia="Times New Roman" w:hAnsi="Arial" w:cs="Arial" w:hint="default"/>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8" w15:restartNumberingAfterBreak="0">
    <w:nsid w:val="0000000A"/>
    <w:multiLevelType w:val="multilevel"/>
    <w:tmpl w:val="0000000A"/>
    <w:lvl w:ilvl="0">
      <w:start w:val="1"/>
      <w:numFmt w:val="decimal"/>
      <w:lvlText w:val="%1."/>
      <w:lvlJc w:val="left"/>
      <w:pPr>
        <w:tabs>
          <w:tab w:val="num" w:pos="411"/>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9" w15:restartNumberingAfterBreak="0">
    <w:nsid w:val="01955219"/>
    <w:multiLevelType w:val="singleLevel"/>
    <w:tmpl w:val="9476FE0E"/>
    <w:lvl w:ilvl="0">
      <w:start w:val="1"/>
      <w:numFmt w:val="lowerLetter"/>
      <w:lvlText w:val="%1)"/>
      <w:legacy w:legacy="1" w:legacySpace="0" w:legacyIndent="360"/>
      <w:lvlJc w:val="left"/>
      <w:rPr>
        <w:rFonts w:ascii="Times New Roman" w:hAnsi="Times New Roman" w:cs="Times New Roman" w:hint="default"/>
      </w:rPr>
    </w:lvl>
  </w:abstractNum>
  <w:abstractNum w:abstractNumId="10"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5EA10A3"/>
    <w:multiLevelType w:val="singleLevel"/>
    <w:tmpl w:val="EF2035DC"/>
    <w:lvl w:ilvl="0">
      <w:start w:val="7"/>
      <w:numFmt w:val="decimal"/>
      <w:lvlText w:val="%1."/>
      <w:legacy w:legacy="1" w:legacySpace="0" w:legacyIndent="346"/>
      <w:lvlJc w:val="left"/>
      <w:rPr>
        <w:rFonts w:ascii="Times New Roman" w:hAnsi="Times New Roman" w:cs="Times New Roman" w:hint="default"/>
      </w:rPr>
    </w:lvl>
  </w:abstractNum>
  <w:abstractNum w:abstractNumId="12" w15:restartNumberingAfterBreak="0">
    <w:nsid w:val="0B447460"/>
    <w:multiLevelType w:val="singleLevel"/>
    <w:tmpl w:val="BD2CFBC4"/>
    <w:lvl w:ilvl="0">
      <w:start w:val="1"/>
      <w:numFmt w:val="decimal"/>
      <w:lvlText w:val="%1."/>
      <w:legacy w:legacy="1" w:legacySpace="0" w:legacyIndent="360"/>
      <w:lvlJc w:val="left"/>
      <w:rPr>
        <w:rFonts w:ascii="Times New Roman" w:eastAsiaTheme="minorEastAsia" w:hAnsi="Times New Roman" w:cs="Times New Roman"/>
      </w:rPr>
    </w:lvl>
  </w:abstractNum>
  <w:abstractNum w:abstractNumId="13" w15:restartNumberingAfterBreak="0">
    <w:nsid w:val="0BBE27F2"/>
    <w:multiLevelType w:val="singleLevel"/>
    <w:tmpl w:val="4CC44B7C"/>
    <w:lvl w:ilvl="0">
      <w:start w:val="4"/>
      <w:numFmt w:val="decimal"/>
      <w:lvlText w:val="%1."/>
      <w:legacy w:legacy="1" w:legacySpace="0" w:legacyIndent="350"/>
      <w:lvlJc w:val="left"/>
      <w:rPr>
        <w:rFonts w:ascii="Times New Roman" w:hAnsi="Times New Roman" w:cs="Times New Roman" w:hint="default"/>
      </w:rPr>
    </w:lvl>
  </w:abstractNum>
  <w:abstractNum w:abstractNumId="14" w15:restartNumberingAfterBreak="0">
    <w:nsid w:val="0C3448AD"/>
    <w:multiLevelType w:val="hybridMultilevel"/>
    <w:tmpl w:val="A30A41D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0EBA2839"/>
    <w:multiLevelType w:val="singleLevel"/>
    <w:tmpl w:val="8DEE7A9A"/>
    <w:lvl w:ilvl="0">
      <w:start w:val="1"/>
      <w:numFmt w:val="lowerLetter"/>
      <w:lvlText w:val="%1)"/>
      <w:legacy w:legacy="1" w:legacySpace="0" w:legacyIndent="365"/>
      <w:lvlJc w:val="left"/>
      <w:rPr>
        <w:rFonts w:ascii="Times New Roman" w:hAnsi="Times New Roman" w:cs="Times New Roman" w:hint="default"/>
      </w:rPr>
    </w:lvl>
  </w:abstractNum>
  <w:abstractNum w:abstractNumId="16" w15:restartNumberingAfterBreak="0">
    <w:nsid w:val="13277843"/>
    <w:multiLevelType w:val="singleLevel"/>
    <w:tmpl w:val="02CE15BE"/>
    <w:lvl w:ilvl="0">
      <w:start w:val="1"/>
      <w:numFmt w:val="decimal"/>
      <w:lvlText w:val="%1."/>
      <w:legacy w:legacy="1" w:legacySpace="0" w:legacyIndent="274"/>
      <w:lvlJc w:val="left"/>
      <w:rPr>
        <w:rFonts w:ascii="Times New Roman" w:hAnsi="Times New Roman" w:cs="Times New Roman" w:hint="default"/>
      </w:rPr>
    </w:lvl>
  </w:abstractNum>
  <w:abstractNum w:abstractNumId="17" w15:restartNumberingAfterBreak="0">
    <w:nsid w:val="13B07724"/>
    <w:multiLevelType w:val="singleLevel"/>
    <w:tmpl w:val="BD2CFBC4"/>
    <w:lvl w:ilvl="0">
      <w:start w:val="1"/>
      <w:numFmt w:val="decimal"/>
      <w:lvlText w:val="%1."/>
      <w:lvlJc w:val="left"/>
      <w:pPr>
        <w:ind w:left="720" w:hanging="360"/>
      </w:pPr>
      <w:rPr>
        <w:rFonts w:ascii="Times New Roman" w:eastAsiaTheme="minorEastAsia" w:hAnsi="Times New Roman" w:cs="Times New Roman"/>
      </w:rPr>
    </w:lvl>
  </w:abstractNum>
  <w:abstractNum w:abstractNumId="18" w15:restartNumberingAfterBreak="0">
    <w:nsid w:val="143D2A18"/>
    <w:multiLevelType w:val="singleLevel"/>
    <w:tmpl w:val="19124328"/>
    <w:lvl w:ilvl="0">
      <w:start w:val="3"/>
      <w:numFmt w:val="lowerLetter"/>
      <w:lvlText w:val="%1)"/>
      <w:legacy w:legacy="1" w:legacySpace="0" w:legacyIndent="260"/>
      <w:lvlJc w:val="left"/>
      <w:rPr>
        <w:rFonts w:ascii="Times New Roman" w:hAnsi="Times New Roman" w:cs="Times New Roman" w:hint="default"/>
      </w:rPr>
    </w:lvl>
  </w:abstractNum>
  <w:abstractNum w:abstractNumId="19" w15:restartNumberingAfterBreak="0">
    <w:nsid w:val="17210CE8"/>
    <w:multiLevelType w:val="singleLevel"/>
    <w:tmpl w:val="04150011"/>
    <w:lvl w:ilvl="0">
      <w:start w:val="1"/>
      <w:numFmt w:val="decimal"/>
      <w:lvlText w:val="%1)"/>
      <w:lvlJc w:val="left"/>
      <w:pPr>
        <w:ind w:left="360" w:hanging="360"/>
      </w:pPr>
      <w:rPr>
        <w:rFonts w:cs="Times New Roman" w:hint="default"/>
      </w:rPr>
    </w:lvl>
  </w:abstractNum>
  <w:abstractNum w:abstractNumId="20" w15:restartNumberingAfterBreak="0">
    <w:nsid w:val="1909313C"/>
    <w:multiLevelType w:val="singleLevel"/>
    <w:tmpl w:val="044AF082"/>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19E513DC"/>
    <w:multiLevelType w:val="singleLevel"/>
    <w:tmpl w:val="044AF082"/>
    <w:lvl w:ilvl="0">
      <w:start w:val="1"/>
      <w:numFmt w:val="decimal"/>
      <w:lvlText w:val="%1)"/>
      <w:legacy w:legacy="1" w:legacySpace="0" w:legacyIndent="355"/>
      <w:lvlJc w:val="left"/>
      <w:rPr>
        <w:rFonts w:ascii="Times New Roman" w:hAnsi="Times New Roman" w:cs="Times New Roman" w:hint="default"/>
      </w:rPr>
    </w:lvl>
  </w:abstractNum>
  <w:abstractNum w:abstractNumId="22" w15:restartNumberingAfterBreak="0">
    <w:nsid w:val="1DB27DCD"/>
    <w:multiLevelType w:val="hybridMultilevel"/>
    <w:tmpl w:val="E0140712"/>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40B6D97"/>
    <w:multiLevelType w:val="multilevel"/>
    <w:tmpl w:val="3968A0CE"/>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4" w15:restartNumberingAfterBreak="0">
    <w:nsid w:val="2BA75EE7"/>
    <w:multiLevelType w:val="hybridMultilevel"/>
    <w:tmpl w:val="FE2EDD6E"/>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5" w15:restartNumberingAfterBreak="0">
    <w:nsid w:val="2C323454"/>
    <w:multiLevelType w:val="singleLevel"/>
    <w:tmpl w:val="BEA43B74"/>
    <w:lvl w:ilvl="0">
      <w:start w:val="2"/>
      <w:numFmt w:val="decimal"/>
      <w:lvlText w:val="%1."/>
      <w:legacy w:legacy="1" w:legacySpace="0" w:legacyIndent="350"/>
      <w:lvlJc w:val="left"/>
      <w:rPr>
        <w:rFonts w:ascii="Times New Roman" w:hAnsi="Times New Roman" w:cs="Times New Roman" w:hint="default"/>
      </w:rPr>
    </w:lvl>
  </w:abstractNum>
  <w:abstractNum w:abstractNumId="26" w15:restartNumberingAfterBreak="0">
    <w:nsid w:val="2C737704"/>
    <w:multiLevelType w:val="singleLevel"/>
    <w:tmpl w:val="9476FE0E"/>
    <w:lvl w:ilvl="0">
      <w:start w:val="1"/>
      <w:numFmt w:val="lowerLetter"/>
      <w:lvlText w:val="%1)"/>
      <w:legacy w:legacy="1" w:legacySpace="0" w:legacyIndent="360"/>
      <w:lvlJc w:val="left"/>
      <w:rPr>
        <w:rFonts w:ascii="Times New Roman" w:hAnsi="Times New Roman" w:cs="Times New Roman" w:hint="default"/>
      </w:rPr>
    </w:lvl>
  </w:abstractNum>
  <w:abstractNum w:abstractNumId="27" w15:restartNumberingAfterBreak="0">
    <w:nsid w:val="2CB2613F"/>
    <w:multiLevelType w:val="singleLevel"/>
    <w:tmpl w:val="BD2CFBC4"/>
    <w:lvl w:ilvl="0">
      <w:start w:val="1"/>
      <w:numFmt w:val="decimal"/>
      <w:lvlText w:val="%1."/>
      <w:lvlJc w:val="left"/>
      <w:pPr>
        <w:ind w:left="720" w:hanging="360"/>
      </w:pPr>
      <w:rPr>
        <w:rFonts w:ascii="Times New Roman" w:eastAsiaTheme="minorEastAsia" w:hAnsi="Times New Roman" w:cs="Times New Roman"/>
      </w:rPr>
    </w:lvl>
  </w:abstractNum>
  <w:abstractNum w:abstractNumId="28" w15:restartNumberingAfterBreak="0">
    <w:nsid w:val="3461266C"/>
    <w:multiLevelType w:val="hybridMultilevel"/>
    <w:tmpl w:val="6BFAC18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4C46FB8"/>
    <w:multiLevelType w:val="singleLevel"/>
    <w:tmpl w:val="7994A50C"/>
    <w:lvl w:ilvl="0">
      <w:start w:val="3"/>
      <w:numFmt w:val="decimal"/>
      <w:lvlText w:val="%1."/>
      <w:legacy w:legacy="1" w:legacySpace="0" w:legacyIndent="350"/>
      <w:lvlJc w:val="left"/>
      <w:rPr>
        <w:rFonts w:ascii="Times New Roman" w:hAnsi="Times New Roman" w:cs="Times New Roman" w:hint="default"/>
      </w:rPr>
    </w:lvl>
  </w:abstractNum>
  <w:abstractNum w:abstractNumId="30" w15:restartNumberingAfterBreak="0">
    <w:nsid w:val="35262DA2"/>
    <w:multiLevelType w:val="singleLevel"/>
    <w:tmpl w:val="D722B73C"/>
    <w:lvl w:ilvl="0">
      <w:start w:val="1"/>
      <w:numFmt w:val="decimal"/>
      <w:lvlText w:val="%1."/>
      <w:legacy w:legacy="1" w:legacySpace="0" w:legacyIndent="336"/>
      <w:lvlJc w:val="left"/>
      <w:rPr>
        <w:rFonts w:ascii="Times New Roman" w:hAnsi="Times New Roman" w:cs="Times New Roman" w:hint="default"/>
      </w:rPr>
    </w:lvl>
  </w:abstractNum>
  <w:abstractNum w:abstractNumId="31" w15:restartNumberingAfterBreak="0">
    <w:nsid w:val="3D00789B"/>
    <w:multiLevelType w:val="hybridMultilevel"/>
    <w:tmpl w:val="3968A0CE"/>
    <w:lvl w:ilvl="0" w:tplc="0415000F">
      <w:start w:val="1"/>
      <w:numFmt w:val="decimal"/>
      <w:lvlText w:val="%1."/>
      <w:lvlJc w:val="left"/>
      <w:pPr>
        <w:ind w:left="360" w:hanging="360"/>
      </w:pPr>
      <w:rPr>
        <w:rFonts w:cs="Times New Roman" w:hint="default"/>
      </w:rPr>
    </w:lvl>
    <w:lvl w:ilvl="1" w:tplc="962E02F2">
      <w:start w:val="1"/>
      <w:numFmt w:val="lowerLetter"/>
      <w:lvlText w:val="%2)"/>
      <w:lvlJc w:val="left"/>
      <w:pPr>
        <w:ind w:left="1080"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475129E6"/>
    <w:multiLevelType w:val="singleLevel"/>
    <w:tmpl w:val="9476FE0E"/>
    <w:lvl w:ilvl="0">
      <w:start w:val="1"/>
      <w:numFmt w:val="lowerLetter"/>
      <w:lvlText w:val="%1)"/>
      <w:legacy w:legacy="1" w:legacySpace="0" w:legacyIndent="360"/>
      <w:lvlJc w:val="left"/>
      <w:rPr>
        <w:rFonts w:ascii="Times New Roman" w:hAnsi="Times New Roman" w:cs="Times New Roman" w:hint="default"/>
      </w:rPr>
    </w:lvl>
  </w:abstractNum>
  <w:abstractNum w:abstractNumId="33" w15:restartNumberingAfterBreak="0">
    <w:nsid w:val="4C34351A"/>
    <w:multiLevelType w:val="singleLevel"/>
    <w:tmpl w:val="BAF834C8"/>
    <w:lvl w:ilvl="0">
      <w:start w:val="1"/>
      <w:numFmt w:val="lowerLetter"/>
      <w:lvlText w:val="%1)"/>
      <w:legacy w:legacy="1" w:legacySpace="0" w:legacyIndent="260"/>
      <w:lvlJc w:val="left"/>
      <w:rPr>
        <w:rFonts w:ascii="Times New Roman" w:hAnsi="Times New Roman" w:cs="Times New Roman" w:hint="default"/>
      </w:rPr>
    </w:lvl>
  </w:abstractNum>
  <w:abstractNum w:abstractNumId="34" w15:restartNumberingAfterBreak="0">
    <w:nsid w:val="4E4C75E7"/>
    <w:multiLevelType w:val="hybridMultilevel"/>
    <w:tmpl w:val="92822CF4"/>
    <w:lvl w:ilvl="0" w:tplc="3F32C53E">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08C4912"/>
    <w:multiLevelType w:val="singleLevel"/>
    <w:tmpl w:val="044AF082"/>
    <w:lvl w:ilvl="0">
      <w:start w:val="1"/>
      <w:numFmt w:val="decimal"/>
      <w:lvlText w:val="%1)"/>
      <w:legacy w:legacy="1" w:legacySpace="0" w:legacyIndent="355"/>
      <w:lvlJc w:val="left"/>
      <w:rPr>
        <w:rFonts w:ascii="Times New Roman" w:hAnsi="Times New Roman" w:cs="Times New Roman" w:hint="default"/>
      </w:rPr>
    </w:lvl>
  </w:abstractNum>
  <w:abstractNum w:abstractNumId="36" w15:restartNumberingAfterBreak="0">
    <w:nsid w:val="512963D4"/>
    <w:multiLevelType w:val="singleLevel"/>
    <w:tmpl w:val="E878E6C8"/>
    <w:lvl w:ilvl="0">
      <w:start w:val="1"/>
      <w:numFmt w:val="decimal"/>
      <w:lvlText w:val="%1."/>
      <w:legacy w:legacy="1" w:legacySpace="0" w:legacyIndent="350"/>
      <w:lvlJc w:val="left"/>
      <w:rPr>
        <w:rFonts w:ascii="Times New Roman" w:hAnsi="Times New Roman" w:cs="Times New Roman" w:hint="default"/>
      </w:rPr>
    </w:lvl>
  </w:abstractNum>
  <w:abstractNum w:abstractNumId="37" w15:restartNumberingAfterBreak="0">
    <w:nsid w:val="52387C09"/>
    <w:multiLevelType w:val="singleLevel"/>
    <w:tmpl w:val="9476FE0E"/>
    <w:lvl w:ilvl="0">
      <w:start w:val="1"/>
      <w:numFmt w:val="lowerLetter"/>
      <w:lvlText w:val="%1)"/>
      <w:legacy w:legacy="1" w:legacySpace="0" w:legacyIndent="360"/>
      <w:lvlJc w:val="left"/>
      <w:rPr>
        <w:rFonts w:ascii="Times New Roman" w:hAnsi="Times New Roman" w:cs="Times New Roman" w:hint="default"/>
      </w:rPr>
    </w:lvl>
  </w:abstractNum>
  <w:abstractNum w:abstractNumId="38" w15:restartNumberingAfterBreak="0">
    <w:nsid w:val="53552786"/>
    <w:multiLevelType w:val="singleLevel"/>
    <w:tmpl w:val="E878E6C8"/>
    <w:lvl w:ilvl="0">
      <w:start w:val="1"/>
      <w:numFmt w:val="decimal"/>
      <w:lvlText w:val="%1."/>
      <w:legacy w:legacy="1" w:legacySpace="0" w:legacyIndent="350"/>
      <w:lvlJc w:val="left"/>
      <w:rPr>
        <w:rFonts w:ascii="Times New Roman" w:hAnsi="Times New Roman" w:cs="Times New Roman" w:hint="default"/>
      </w:rPr>
    </w:lvl>
  </w:abstractNum>
  <w:abstractNum w:abstractNumId="39" w15:restartNumberingAfterBreak="0">
    <w:nsid w:val="550207A8"/>
    <w:multiLevelType w:val="singleLevel"/>
    <w:tmpl w:val="EA3ED7C2"/>
    <w:lvl w:ilvl="0">
      <w:start w:val="10"/>
      <w:numFmt w:val="decimal"/>
      <w:lvlText w:val="%1)"/>
      <w:legacy w:legacy="1" w:legacySpace="0" w:legacyIndent="384"/>
      <w:lvlJc w:val="left"/>
      <w:rPr>
        <w:rFonts w:ascii="Times New Roman" w:hAnsi="Times New Roman" w:cs="Times New Roman" w:hint="default"/>
      </w:rPr>
    </w:lvl>
  </w:abstractNum>
  <w:abstractNum w:abstractNumId="40" w15:restartNumberingAfterBreak="0">
    <w:nsid w:val="558510CD"/>
    <w:multiLevelType w:val="singleLevel"/>
    <w:tmpl w:val="04150011"/>
    <w:lvl w:ilvl="0">
      <w:start w:val="1"/>
      <w:numFmt w:val="decimal"/>
      <w:lvlText w:val="%1)"/>
      <w:lvlJc w:val="left"/>
      <w:pPr>
        <w:ind w:left="720" w:hanging="360"/>
      </w:pPr>
      <w:rPr>
        <w:rFonts w:cs="Times New Roman"/>
      </w:rPr>
    </w:lvl>
  </w:abstractNum>
  <w:abstractNum w:abstractNumId="41" w15:restartNumberingAfterBreak="0">
    <w:nsid w:val="5E7B537F"/>
    <w:multiLevelType w:val="singleLevel"/>
    <w:tmpl w:val="E4460A36"/>
    <w:lvl w:ilvl="0">
      <w:start w:val="1"/>
      <w:numFmt w:val="lowerLetter"/>
      <w:lvlText w:val="%1)"/>
      <w:legacy w:legacy="1" w:legacySpace="0" w:legacyIndent="279"/>
      <w:lvlJc w:val="left"/>
      <w:rPr>
        <w:rFonts w:ascii="Times New Roman" w:eastAsiaTheme="minorEastAsia" w:hAnsi="Times New Roman" w:cs="Times New Roman"/>
      </w:rPr>
    </w:lvl>
  </w:abstractNum>
  <w:abstractNum w:abstractNumId="42" w15:restartNumberingAfterBreak="0">
    <w:nsid w:val="5F9803CD"/>
    <w:multiLevelType w:val="singleLevel"/>
    <w:tmpl w:val="122EC04A"/>
    <w:lvl w:ilvl="0">
      <w:start w:val="5"/>
      <w:numFmt w:val="decimal"/>
      <w:lvlText w:val="%1)"/>
      <w:legacy w:legacy="1" w:legacySpace="0" w:legacyIndent="350"/>
      <w:lvlJc w:val="left"/>
      <w:rPr>
        <w:rFonts w:ascii="Times New Roman" w:hAnsi="Times New Roman" w:cs="Times New Roman" w:hint="default"/>
      </w:rPr>
    </w:lvl>
  </w:abstractNum>
  <w:abstractNum w:abstractNumId="43" w15:restartNumberingAfterBreak="0">
    <w:nsid w:val="62CA1BA9"/>
    <w:multiLevelType w:val="singleLevel"/>
    <w:tmpl w:val="BD2CFBC4"/>
    <w:lvl w:ilvl="0">
      <w:start w:val="1"/>
      <w:numFmt w:val="decimal"/>
      <w:lvlText w:val="%1."/>
      <w:lvlJc w:val="left"/>
      <w:pPr>
        <w:ind w:left="720" w:hanging="360"/>
      </w:pPr>
      <w:rPr>
        <w:rFonts w:ascii="Times New Roman" w:eastAsiaTheme="minorEastAsia" w:hAnsi="Times New Roman" w:cs="Times New Roman"/>
      </w:rPr>
    </w:lvl>
  </w:abstractNum>
  <w:abstractNum w:abstractNumId="44" w15:restartNumberingAfterBreak="0">
    <w:nsid w:val="64544716"/>
    <w:multiLevelType w:val="hybridMultilevel"/>
    <w:tmpl w:val="146E3A3E"/>
    <w:lvl w:ilvl="0" w:tplc="C8F29F08">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69AA6299"/>
    <w:multiLevelType w:val="hybridMultilevel"/>
    <w:tmpl w:val="93A00A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A300F82"/>
    <w:multiLevelType w:val="singleLevel"/>
    <w:tmpl w:val="47E20CF0"/>
    <w:lvl w:ilvl="0">
      <w:start w:val="5"/>
      <w:numFmt w:val="decimal"/>
      <w:lvlText w:val="%1."/>
      <w:legacy w:legacy="1" w:legacySpace="0" w:legacyIndent="394"/>
      <w:lvlJc w:val="left"/>
      <w:rPr>
        <w:rFonts w:ascii="Times New Roman" w:hAnsi="Times New Roman" w:cs="Times New Roman" w:hint="default"/>
      </w:rPr>
    </w:lvl>
  </w:abstractNum>
  <w:abstractNum w:abstractNumId="47" w15:restartNumberingAfterBreak="0">
    <w:nsid w:val="7D3F3DA3"/>
    <w:multiLevelType w:val="hybridMultilevel"/>
    <w:tmpl w:val="9B48C90C"/>
    <w:lvl w:ilvl="0" w:tplc="BD2CFBC4">
      <w:start w:val="1"/>
      <w:numFmt w:val="decimal"/>
      <w:lvlText w:val="%1."/>
      <w:legacy w:legacy="1" w:legacySpace="0" w:legacyIndent="360"/>
      <w:lvlJc w:val="left"/>
      <w:rPr>
        <w:rFonts w:ascii="Times New Roman" w:eastAsiaTheme="minorEastAsia"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E153936"/>
    <w:multiLevelType w:val="singleLevel"/>
    <w:tmpl w:val="3322E81C"/>
    <w:lvl w:ilvl="0">
      <w:start w:val="1"/>
      <w:numFmt w:val="decimal"/>
      <w:lvlText w:val="%1."/>
      <w:legacy w:legacy="1" w:legacySpace="0" w:legacyIndent="350"/>
      <w:lvlJc w:val="left"/>
      <w:rPr>
        <w:rFonts w:ascii="Times New Roman" w:hAnsi="Times New Roman" w:cs="Times New Roman" w:hint="default"/>
      </w:rPr>
    </w:lvl>
  </w:abstractNum>
  <w:num w:numId="1" w16cid:durableId="835147624">
    <w:abstractNumId w:val="48"/>
  </w:num>
  <w:num w:numId="2" w16cid:durableId="1989893824">
    <w:abstractNumId w:val="37"/>
  </w:num>
  <w:num w:numId="3" w16cid:durableId="1728845726">
    <w:abstractNumId w:val="16"/>
  </w:num>
  <w:num w:numId="4" w16cid:durableId="1017388339">
    <w:abstractNumId w:val="30"/>
  </w:num>
  <w:num w:numId="5" w16cid:durableId="1037119342">
    <w:abstractNumId w:val="12"/>
  </w:num>
  <w:num w:numId="6" w16cid:durableId="762141733">
    <w:abstractNumId w:val="25"/>
  </w:num>
  <w:num w:numId="7" w16cid:durableId="1454396386">
    <w:abstractNumId w:val="13"/>
  </w:num>
  <w:num w:numId="8" w16cid:durableId="1528445197">
    <w:abstractNumId w:val="27"/>
  </w:num>
  <w:num w:numId="9" w16cid:durableId="1053849112">
    <w:abstractNumId w:val="41"/>
  </w:num>
  <w:num w:numId="10" w16cid:durableId="897663732">
    <w:abstractNumId w:val="33"/>
  </w:num>
  <w:num w:numId="11" w16cid:durableId="1238007212">
    <w:abstractNumId w:val="19"/>
  </w:num>
  <w:num w:numId="12" w16cid:durableId="581530889">
    <w:abstractNumId w:val="18"/>
  </w:num>
  <w:num w:numId="13" w16cid:durableId="1795906177">
    <w:abstractNumId w:val="46"/>
  </w:num>
  <w:num w:numId="14" w16cid:durableId="2074505469">
    <w:abstractNumId w:val="40"/>
  </w:num>
  <w:num w:numId="15" w16cid:durableId="1767774897">
    <w:abstractNumId w:val="39"/>
  </w:num>
  <w:num w:numId="16" w16cid:durableId="1778134847">
    <w:abstractNumId w:val="38"/>
  </w:num>
  <w:num w:numId="17" w16cid:durableId="2072537103">
    <w:abstractNumId w:val="15"/>
  </w:num>
  <w:num w:numId="18" w16cid:durableId="493297403">
    <w:abstractNumId w:val="11"/>
  </w:num>
  <w:num w:numId="19" w16cid:durableId="1705132039">
    <w:abstractNumId w:val="43"/>
  </w:num>
  <w:num w:numId="20" w16cid:durableId="1210844234">
    <w:abstractNumId w:val="36"/>
  </w:num>
  <w:num w:numId="21" w16cid:durableId="1866019809">
    <w:abstractNumId w:val="20"/>
  </w:num>
  <w:num w:numId="22" w16cid:durableId="928153351">
    <w:abstractNumId w:val="26"/>
  </w:num>
  <w:num w:numId="23" w16cid:durableId="1117140159">
    <w:abstractNumId w:val="32"/>
  </w:num>
  <w:num w:numId="24" w16cid:durableId="218591933">
    <w:abstractNumId w:val="9"/>
  </w:num>
  <w:num w:numId="25" w16cid:durableId="590434708">
    <w:abstractNumId w:val="42"/>
  </w:num>
  <w:num w:numId="26" w16cid:durableId="591475656">
    <w:abstractNumId w:val="29"/>
  </w:num>
  <w:num w:numId="27" w16cid:durableId="883366202">
    <w:abstractNumId w:val="21"/>
  </w:num>
  <w:num w:numId="28" w16cid:durableId="1006398455">
    <w:abstractNumId w:val="17"/>
  </w:num>
  <w:num w:numId="29" w16cid:durableId="367219922">
    <w:abstractNumId w:val="35"/>
  </w:num>
  <w:num w:numId="30" w16cid:durableId="1737126289">
    <w:abstractNumId w:val="28"/>
  </w:num>
  <w:num w:numId="31" w16cid:durableId="115411658">
    <w:abstractNumId w:val="44"/>
  </w:num>
  <w:num w:numId="32" w16cid:durableId="588277298">
    <w:abstractNumId w:val="47"/>
  </w:num>
  <w:num w:numId="33" w16cid:durableId="1865822474">
    <w:abstractNumId w:val="31"/>
  </w:num>
  <w:num w:numId="34" w16cid:durableId="530534410">
    <w:abstractNumId w:val="34"/>
  </w:num>
  <w:num w:numId="35" w16cid:durableId="1603607527">
    <w:abstractNumId w:val="23"/>
  </w:num>
  <w:num w:numId="36" w16cid:durableId="520049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94600776">
    <w:abstractNumId w:val="1"/>
    <w:lvlOverride w:ilvl="0">
      <w:startOverride w:val="1"/>
    </w:lvlOverride>
  </w:num>
  <w:num w:numId="38" w16cid:durableId="10898168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30297619">
    <w:abstractNumId w:val="0"/>
    <w:lvlOverride w:ilvl="0">
      <w:startOverride w:val="1"/>
    </w:lvlOverride>
  </w:num>
  <w:num w:numId="40" w16cid:durableId="21406065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85838335">
    <w:abstractNumId w:val="3"/>
    <w:lvlOverride w:ilvl="0">
      <w:startOverride w:val="1"/>
    </w:lvlOverride>
  </w:num>
  <w:num w:numId="42" w16cid:durableId="6986974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94156274">
    <w:abstractNumId w:val="8"/>
  </w:num>
  <w:num w:numId="44" w16cid:durableId="1445348860">
    <w:abstractNumId w:val="5"/>
    <w:lvlOverride w:ilvl="0">
      <w:startOverride w:val="1"/>
    </w:lvlOverride>
  </w:num>
  <w:num w:numId="45" w16cid:durableId="17059344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965388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93081351">
    <w:abstractNumId w:val="24"/>
  </w:num>
  <w:num w:numId="48" w16cid:durableId="2142067319">
    <w:abstractNumId w:val="22"/>
  </w:num>
  <w:num w:numId="49" w16cid:durableId="191693209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2EB"/>
    <w:rsid w:val="00027880"/>
    <w:rsid w:val="00042D89"/>
    <w:rsid w:val="000A2327"/>
    <w:rsid w:val="000D027B"/>
    <w:rsid w:val="000D576B"/>
    <w:rsid w:val="00105D8C"/>
    <w:rsid w:val="00155678"/>
    <w:rsid w:val="00187291"/>
    <w:rsid w:val="001A5075"/>
    <w:rsid w:val="001C1988"/>
    <w:rsid w:val="001D34E3"/>
    <w:rsid w:val="001D7D2C"/>
    <w:rsid w:val="0023133C"/>
    <w:rsid w:val="00253EFA"/>
    <w:rsid w:val="0028090E"/>
    <w:rsid w:val="002E2B94"/>
    <w:rsid w:val="002F52EB"/>
    <w:rsid w:val="00315F01"/>
    <w:rsid w:val="0032576F"/>
    <w:rsid w:val="003626E0"/>
    <w:rsid w:val="00403C95"/>
    <w:rsid w:val="00407107"/>
    <w:rsid w:val="004B3F79"/>
    <w:rsid w:val="004D6FD7"/>
    <w:rsid w:val="00530348"/>
    <w:rsid w:val="00531C78"/>
    <w:rsid w:val="005852E2"/>
    <w:rsid w:val="005D7DE5"/>
    <w:rsid w:val="00613FB2"/>
    <w:rsid w:val="006358D8"/>
    <w:rsid w:val="00661FED"/>
    <w:rsid w:val="0068757F"/>
    <w:rsid w:val="0069336A"/>
    <w:rsid w:val="006B0280"/>
    <w:rsid w:val="00717C4C"/>
    <w:rsid w:val="00762C05"/>
    <w:rsid w:val="007649B7"/>
    <w:rsid w:val="00777BC0"/>
    <w:rsid w:val="007878E0"/>
    <w:rsid w:val="007A44E8"/>
    <w:rsid w:val="007C4CEB"/>
    <w:rsid w:val="008247E4"/>
    <w:rsid w:val="00827F51"/>
    <w:rsid w:val="00836413"/>
    <w:rsid w:val="00840324"/>
    <w:rsid w:val="00867B59"/>
    <w:rsid w:val="00914D8C"/>
    <w:rsid w:val="00915FE8"/>
    <w:rsid w:val="00926221"/>
    <w:rsid w:val="009543B9"/>
    <w:rsid w:val="0098661E"/>
    <w:rsid w:val="0099738C"/>
    <w:rsid w:val="009A769F"/>
    <w:rsid w:val="009B6D5A"/>
    <w:rsid w:val="009F08B3"/>
    <w:rsid w:val="00A14128"/>
    <w:rsid w:val="00A95FF0"/>
    <w:rsid w:val="00B5033E"/>
    <w:rsid w:val="00B80793"/>
    <w:rsid w:val="00B81B6A"/>
    <w:rsid w:val="00B909DA"/>
    <w:rsid w:val="00BC4DD3"/>
    <w:rsid w:val="00BE1ABF"/>
    <w:rsid w:val="00C107F9"/>
    <w:rsid w:val="00C13EAC"/>
    <w:rsid w:val="00C24294"/>
    <w:rsid w:val="00C44F38"/>
    <w:rsid w:val="00C60B93"/>
    <w:rsid w:val="00CD01E2"/>
    <w:rsid w:val="00CF70BB"/>
    <w:rsid w:val="00D22897"/>
    <w:rsid w:val="00D25F88"/>
    <w:rsid w:val="00D55B93"/>
    <w:rsid w:val="00DB3FAB"/>
    <w:rsid w:val="00DC4769"/>
    <w:rsid w:val="00DC4F7F"/>
    <w:rsid w:val="00DD2680"/>
    <w:rsid w:val="00E3058B"/>
    <w:rsid w:val="00E46440"/>
    <w:rsid w:val="00EB2DD4"/>
    <w:rsid w:val="00F24FB9"/>
    <w:rsid w:val="00F9389D"/>
    <w:rsid w:val="00FB29E4"/>
    <w:rsid w:val="00FD21A9"/>
    <w:rsid w:val="00FD5E30"/>
    <w:rsid w:val="00FE5E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A5D05"/>
  <w14:defaultImageDpi w14:val="0"/>
  <w15:docId w15:val="{51B1B3FD-D0DF-4CC5-8274-17F97E330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after="0" w:line="240" w:lineRule="auto"/>
    </w:pPr>
    <w:rPr>
      <w:rFonts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pPr>
      <w:spacing w:line="254" w:lineRule="exact"/>
      <w:ind w:hanging="274"/>
      <w:jc w:val="both"/>
    </w:pPr>
  </w:style>
  <w:style w:type="paragraph" w:customStyle="1" w:styleId="Style2">
    <w:name w:val="Style2"/>
    <w:basedOn w:val="Normalny"/>
    <w:uiPriority w:val="99"/>
  </w:style>
  <w:style w:type="paragraph" w:customStyle="1" w:styleId="Style3">
    <w:name w:val="Style3"/>
    <w:basedOn w:val="Normalny"/>
    <w:uiPriority w:val="99"/>
  </w:style>
  <w:style w:type="paragraph" w:customStyle="1" w:styleId="Style4">
    <w:name w:val="Style4"/>
    <w:basedOn w:val="Normalny"/>
    <w:uiPriority w:val="99"/>
    <w:pPr>
      <w:spacing w:line="250" w:lineRule="exact"/>
      <w:jc w:val="both"/>
    </w:pPr>
  </w:style>
  <w:style w:type="paragraph" w:customStyle="1" w:styleId="Style5">
    <w:name w:val="Style5"/>
    <w:basedOn w:val="Normalny"/>
    <w:uiPriority w:val="99"/>
    <w:pPr>
      <w:spacing w:line="253" w:lineRule="exact"/>
      <w:ind w:hanging="350"/>
      <w:jc w:val="both"/>
    </w:pPr>
  </w:style>
  <w:style w:type="paragraph" w:customStyle="1" w:styleId="Style6">
    <w:name w:val="Style6"/>
    <w:basedOn w:val="Normalny"/>
    <w:uiPriority w:val="99"/>
  </w:style>
  <w:style w:type="paragraph" w:customStyle="1" w:styleId="Style7">
    <w:name w:val="Style7"/>
    <w:basedOn w:val="Normalny"/>
    <w:uiPriority w:val="99"/>
    <w:pPr>
      <w:spacing w:line="557" w:lineRule="exact"/>
    </w:pPr>
  </w:style>
  <w:style w:type="paragraph" w:customStyle="1" w:styleId="Style8">
    <w:name w:val="Style8"/>
    <w:basedOn w:val="Normalny"/>
    <w:uiPriority w:val="99"/>
    <w:pPr>
      <w:spacing w:line="250" w:lineRule="exact"/>
      <w:ind w:hanging="336"/>
    </w:pPr>
  </w:style>
  <w:style w:type="paragraph" w:customStyle="1" w:styleId="Style9">
    <w:name w:val="Style9"/>
    <w:basedOn w:val="Normalny"/>
    <w:uiPriority w:val="99"/>
  </w:style>
  <w:style w:type="character" w:customStyle="1" w:styleId="FontStyle11">
    <w:name w:val="Font Style11"/>
    <w:basedOn w:val="Domylnaczcionkaakapitu"/>
    <w:uiPriority w:val="99"/>
    <w:rPr>
      <w:rFonts w:ascii="Times New Roman" w:hAnsi="Times New Roman" w:cs="Times New Roman"/>
      <w:sz w:val="20"/>
      <w:szCs w:val="20"/>
    </w:rPr>
  </w:style>
  <w:style w:type="character" w:customStyle="1" w:styleId="FontStyle12">
    <w:name w:val="Font Style12"/>
    <w:basedOn w:val="Domylnaczcionkaakapitu"/>
    <w:uiPriority w:val="99"/>
    <w:rPr>
      <w:rFonts w:ascii="Times New Roman" w:hAnsi="Times New Roman" w:cs="Times New Roman"/>
      <w:b/>
      <w:bCs/>
      <w:sz w:val="20"/>
      <w:szCs w:val="20"/>
    </w:rPr>
  </w:style>
  <w:style w:type="character" w:customStyle="1" w:styleId="FontStyle13">
    <w:name w:val="Font Style13"/>
    <w:basedOn w:val="Domylnaczcionkaakapitu"/>
    <w:uiPriority w:val="99"/>
    <w:rPr>
      <w:rFonts w:ascii="Times New Roman" w:hAnsi="Times New Roman" w:cs="Times New Roman"/>
      <w:spacing w:val="20"/>
      <w:sz w:val="12"/>
      <w:szCs w:val="12"/>
    </w:rPr>
  </w:style>
  <w:style w:type="paragraph" w:styleId="Nagwek">
    <w:name w:val="header"/>
    <w:basedOn w:val="Normalny"/>
    <w:link w:val="NagwekZnak"/>
    <w:uiPriority w:val="99"/>
    <w:unhideWhenUsed/>
    <w:rsid w:val="004B3F79"/>
    <w:pPr>
      <w:tabs>
        <w:tab w:val="center" w:pos="4536"/>
        <w:tab w:val="right" w:pos="9072"/>
      </w:tabs>
    </w:pPr>
  </w:style>
  <w:style w:type="character" w:customStyle="1" w:styleId="NagwekZnak">
    <w:name w:val="Nagłówek Znak"/>
    <w:basedOn w:val="Domylnaczcionkaakapitu"/>
    <w:link w:val="Nagwek"/>
    <w:uiPriority w:val="99"/>
    <w:locked/>
    <w:rsid w:val="004B3F79"/>
    <w:rPr>
      <w:rFonts w:hAnsi="Times New Roman" w:cs="Times New Roman"/>
      <w:sz w:val="24"/>
      <w:szCs w:val="24"/>
    </w:rPr>
  </w:style>
  <w:style w:type="paragraph" w:styleId="Stopka">
    <w:name w:val="footer"/>
    <w:basedOn w:val="Normalny"/>
    <w:link w:val="StopkaZnak"/>
    <w:uiPriority w:val="99"/>
    <w:unhideWhenUsed/>
    <w:rsid w:val="004B3F79"/>
    <w:pPr>
      <w:tabs>
        <w:tab w:val="center" w:pos="4536"/>
        <w:tab w:val="right" w:pos="9072"/>
      </w:tabs>
    </w:pPr>
  </w:style>
  <w:style w:type="character" w:customStyle="1" w:styleId="StopkaZnak">
    <w:name w:val="Stopka Znak"/>
    <w:basedOn w:val="Domylnaczcionkaakapitu"/>
    <w:link w:val="Stopka"/>
    <w:uiPriority w:val="99"/>
    <w:locked/>
    <w:rsid w:val="004B3F79"/>
    <w:rPr>
      <w:rFonts w:hAnsi="Times New Roman" w:cs="Times New Roman"/>
      <w:sz w:val="24"/>
      <w:szCs w:val="24"/>
    </w:rPr>
  </w:style>
  <w:style w:type="paragraph" w:customStyle="1" w:styleId="Default">
    <w:name w:val="Default"/>
    <w:rsid w:val="00DC4F7F"/>
    <w:pPr>
      <w:autoSpaceDE w:val="0"/>
      <w:autoSpaceDN w:val="0"/>
      <w:adjustRightInd w:val="0"/>
      <w:spacing w:after="0" w:line="240" w:lineRule="auto"/>
    </w:pPr>
    <w:rPr>
      <w:rFonts w:hAnsi="Times New Roman"/>
      <w:color w:val="000000"/>
      <w:sz w:val="24"/>
      <w:szCs w:val="24"/>
    </w:rPr>
  </w:style>
  <w:style w:type="paragraph" w:styleId="Legenda">
    <w:name w:val="caption"/>
    <w:basedOn w:val="Normalny"/>
    <w:next w:val="Normalny"/>
    <w:uiPriority w:val="35"/>
    <w:qFormat/>
    <w:rsid w:val="0098661E"/>
    <w:pPr>
      <w:widowControl/>
      <w:autoSpaceDE/>
      <w:autoSpaceDN/>
      <w:adjustRightInd/>
      <w:spacing w:after="200"/>
    </w:pPr>
    <w:rPr>
      <w:rFonts w:ascii="Calibri" w:eastAsia="Times New Roman" w:hAnsi="Calibri"/>
      <w:b/>
      <w:bCs/>
      <w:color w:val="4F81BD"/>
      <w:sz w:val="18"/>
      <w:szCs w:val="18"/>
      <w:lang w:val="en-US" w:eastAsia="en-US" w:bidi="en-US"/>
    </w:rPr>
  </w:style>
  <w:style w:type="character" w:customStyle="1" w:styleId="Nonbreaking">
    <w:name w:val="Nonbreaking"/>
    <w:uiPriority w:val="99"/>
    <w:rsid w:val="0098661E"/>
  </w:style>
  <w:style w:type="table" w:styleId="Tabela-Siatka">
    <w:name w:val="Table Grid"/>
    <w:basedOn w:val="Standardowy"/>
    <w:uiPriority w:val="39"/>
    <w:rsid w:val="00BC4DD3"/>
    <w:pPr>
      <w:spacing w:after="0" w:line="240" w:lineRule="auto"/>
    </w:pPr>
    <w:rPr>
      <w:rFonts w:asci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96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6</Pages>
  <Words>1933</Words>
  <Characters>11603</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grzegorzw</dc:creator>
  <cp:keywords/>
  <dc:description/>
  <cp:lastModifiedBy>informatyk@radowomale.pl</cp:lastModifiedBy>
  <cp:revision>30</cp:revision>
  <dcterms:created xsi:type="dcterms:W3CDTF">2019-11-04T11:52:00Z</dcterms:created>
  <dcterms:modified xsi:type="dcterms:W3CDTF">2024-10-31T11:23:00Z</dcterms:modified>
</cp:coreProperties>
</file>