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627A7" w14:textId="0CF51C2E" w:rsidR="00210197" w:rsidRPr="00E77586" w:rsidRDefault="000F260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SYSTEM PRZYWOŁAWCZY </w:t>
      </w:r>
    </w:p>
    <w:p w14:paraId="1FD11077" w14:textId="77777777" w:rsidR="00B47A25" w:rsidRDefault="00B47A25" w:rsidP="00B47A25">
      <w:r>
        <w:t xml:space="preserve">System przywoławczy należy wykonać w technologii cyfrowej. Musi spełniać wymagania dla systemów przywoławczych określone w normie DIN VDE 0834 część 1 i 2. </w:t>
      </w:r>
    </w:p>
    <w:p w14:paraId="32717362" w14:textId="77777777" w:rsidR="00B47A25" w:rsidRDefault="00B47A25" w:rsidP="00B47A25">
      <w:r>
        <w:t xml:space="preserve">Należy zbudować odrębną sieć dla komunikacji przywoławczej. </w:t>
      </w:r>
    </w:p>
    <w:p w14:paraId="6F06C89A" w14:textId="32B6C3CD" w:rsidR="00CF5C5C" w:rsidRPr="00CF5C5C" w:rsidRDefault="00CF5C5C" w:rsidP="008105D1">
      <w:pPr>
        <w:rPr>
          <w:b/>
          <w:bCs/>
        </w:rPr>
      </w:pPr>
      <w:r w:rsidRPr="00CF5C5C">
        <w:rPr>
          <w:b/>
          <w:bCs/>
        </w:rPr>
        <w:t>Dyżurka</w:t>
      </w:r>
    </w:p>
    <w:p w14:paraId="7A785B78" w14:textId="0960E78A" w:rsidR="008105D1" w:rsidRDefault="008105D1" w:rsidP="008105D1">
      <w:r>
        <w:t xml:space="preserve">Projektuje się system z cyfrową komunikacją w pomieszczeniach i pomiędzy pomieszczeniami. Terminal w trybie dyżurki zlokalizować w pomieszczeniach Pkt. Pielęgniarskiego. Urządzenie będzie odbierało wszystkie alarmy, jakie zostaną wygenerowane w systemie. Przy braku alarmów wyświetlacz pokazuje datę i godzinę. Informacja prezentowana na wyświetlaczu posiada odrębny kolor dla każdego zdarzenia, oraz osobny sygnał dźwiękowy. Sygnał alarmowy można wyciszyć na 60 sekund, po tym czasie sygnalizacja wraca ponownie, pod warunkiem, że w międzyczasie nie pojawił się inny alarm, wówczas wyciszenie zostaje przerwane. Urządzenie umożliwia podgląd obecności na oddziale (tam gdzie personel zaznaczył swoją obecność). Dodatkowo posiada na ekranie osobną zakładkę do informowania o awariach. Terminal pełni rolę nadzorczą nad lokalnym systemem na oddziale. Umożliwia po zakończeniu konfiguracji systemu, export wpisanych nazw pomieszczeń do dowolnego NODA (lampka, terminal) w systemie. W ten sposób zdeponowana kopia zapasowa pozwala na szybkie odtworzenie nazw i ustawień dokonanych podczas konfiguracji systemu. </w:t>
      </w:r>
    </w:p>
    <w:p w14:paraId="718E8E7B" w14:textId="0C7769DA" w:rsidR="00CF5C5C" w:rsidRPr="00CF5C5C" w:rsidRDefault="00CF5C5C" w:rsidP="008105D1">
      <w:pPr>
        <w:rPr>
          <w:b/>
          <w:bCs/>
        </w:rPr>
      </w:pPr>
      <w:r w:rsidRPr="00CF5C5C">
        <w:rPr>
          <w:b/>
          <w:bCs/>
        </w:rPr>
        <w:t>Pomieszczenia sanitarne</w:t>
      </w:r>
    </w:p>
    <w:p w14:paraId="66A006A1" w14:textId="43C1816A" w:rsidR="008105D1" w:rsidRDefault="008105D1" w:rsidP="008105D1">
      <w:r>
        <w:t>Pomieszczenia sanitarne wyposażone są w cyfrowe przyciski sznurkowe z mechanizmem zabezpieczającym przed zbyt silnym pociągnięciem i zerwaniem linki. Przyciski sznurkowe w łazience muszą zgłaszać się z oznaczeniem WC. Lampka salowa w przypadku takiego wezwania zaświeca się całą swoją powierzchnią na kolor czerwony oraz biały co ułatwia lokalizowanie miejsca zdarzenia.  Ponadto stosuje się przyciski odwoławcze w łazienkach, które służą tylko i wyłącznie do kasowania wezwań z łazienki. Przy stosowaniu kasowników w łazienkach niemożliwe jest skasowanie alarmu z WC za pomocą głównego kasownika przy wejściu do sali.</w:t>
      </w:r>
    </w:p>
    <w:p w14:paraId="5B3FD430" w14:textId="140EC21E" w:rsidR="006027D8" w:rsidRPr="006027D8" w:rsidRDefault="006027D8" w:rsidP="008105D1">
      <w:pPr>
        <w:rPr>
          <w:b/>
          <w:bCs/>
        </w:rPr>
      </w:pPr>
      <w:r w:rsidRPr="006027D8">
        <w:rPr>
          <w:b/>
          <w:bCs/>
        </w:rPr>
        <w:t>Pokój chorych</w:t>
      </w:r>
    </w:p>
    <w:p w14:paraId="11DA93A3" w14:textId="45655F7D" w:rsidR="008105D1" w:rsidRDefault="00B47A25" w:rsidP="008105D1">
      <w:r>
        <w:t xml:space="preserve">Przy łóżkach należy zastosować przyciski przywoławcze z gniazdem  oraz manipulatorem. Za jego pomocą można wezwać pomoc a rozłączenie obu elementów skutkować będzie odpowiednim komunikatem na lampce oraz centralce pielęgniarskiej o wypięciu wtyczki. Ponadto z pozycji manipulatora możliwe jest </w:t>
      </w:r>
      <w:r w:rsidR="00777315">
        <w:t xml:space="preserve">sterowanie oświetleniem w panelu </w:t>
      </w:r>
      <w:proofErr w:type="spellStart"/>
      <w:r w:rsidR="00777315">
        <w:t>nadłóżkowym</w:t>
      </w:r>
      <w:proofErr w:type="spellEnd"/>
      <w:r w:rsidR="00392B06">
        <w:t xml:space="preserve"> pod warunkiem wyposażenia panelu przez producenta w przekaźnik </w:t>
      </w:r>
      <w:proofErr w:type="spellStart"/>
      <w:r w:rsidR="00392B06">
        <w:t>bistabilny</w:t>
      </w:r>
      <w:proofErr w:type="spellEnd"/>
      <w:r w:rsidR="00392B06">
        <w:t xml:space="preserve"> oraz inny sprzęt niezbędny do zrealizowania tej funkcjonalności. W</w:t>
      </w:r>
      <w:r w:rsidR="00AF6B0A">
        <w:t>tyczka manipulatora posiada specjalny adapter który chroni to urządzenie oraz gniazda przed uszkodzeniem w przypadku zbyt silnego pociągnięcia. W przypadku uszkodzenia fizycznego w inny sposób możliwe jest własnoręczne naprawienie wtyczki poprzez zarobienie wtyczki RJ45 i ponownie wyposażenie jej w adapter.</w:t>
      </w:r>
      <w:r w:rsidR="008105D1">
        <w:t xml:space="preserve"> Manipulator pacjenta może być czyszczony środkami na bazie alkoholu. Posiada magnes neodymowy, który pozwala przyczepić manipulator do metalowej powierzchni, aby był zawsze pod ręką. </w:t>
      </w:r>
    </w:p>
    <w:p w14:paraId="0D8138CA" w14:textId="2CFBF7C4" w:rsidR="00D021F0" w:rsidRPr="00D021F0" w:rsidRDefault="00D021F0" w:rsidP="00B47A25">
      <w:pPr>
        <w:rPr>
          <w:b/>
          <w:bCs/>
        </w:rPr>
      </w:pPr>
      <w:r>
        <w:rPr>
          <w:b/>
          <w:bCs/>
        </w:rPr>
        <w:t>Pozostała sygnalizacja</w:t>
      </w:r>
    </w:p>
    <w:p w14:paraId="7ED78FC6" w14:textId="77777777" w:rsidR="00936DB1" w:rsidRDefault="00936DB1" w:rsidP="00B47A25">
      <w:r w:rsidRPr="00936DB1">
        <w:t xml:space="preserve">Wszystkie rodzaje wezwań sygnalizowane są na wyświetlaczu dyżurki oraz na lampkach inną częstotliwością dźwięku. Lampki w technologii RGB sygnalizują zdarzenia świecąc całą powierzchnią przeznaczoną do wyświetlania kolorów co zwiększa ich czytelność z większej odległości. Opcjonalnie można uruchomić </w:t>
      </w:r>
      <w:proofErr w:type="spellStart"/>
      <w:r w:rsidRPr="00936DB1">
        <w:t>buzzer</w:t>
      </w:r>
      <w:proofErr w:type="spellEnd"/>
      <w:r w:rsidRPr="00936DB1">
        <w:t xml:space="preserve"> w każdej lampce. </w:t>
      </w:r>
    </w:p>
    <w:p w14:paraId="1B9C901D" w14:textId="480DC440" w:rsidR="002624D8" w:rsidRPr="000C4480" w:rsidRDefault="00B47A25">
      <w:r>
        <w:lastRenderedPageBreak/>
        <w:t>W projekcie przyjęto następujące założenia, które określają minimalne wymagania dla systemu.</w:t>
      </w:r>
    </w:p>
    <w:p w14:paraId="4DF967E7" w14:textId="77777777" w:rsidR="00A73CD4" w:rsidRDefault="00A73CD4" w:rsidP="00A73CD4">
      <w:pPr>
        <w:rPr>
          <w:b/>
          <w:bCs/>
        </w:rPr>
      </w:pPr>
      <w:r>
        <w:rPr>
          <w:b/>
          <w:bCs/>
        </w:rPr>
        <w:t>Minimalne wymagania:</w:t>
      </w:r>
    </w:p>
    <w:p w14:paraId="7413E5E7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system zgodny z normą DIN0834 część 1 i 2 </w:t>
      </w:r>
    </w:p>
    <w:p w14:paraId="3A67B8B8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magistrala korytarzowa obsługuje do 50 urządzeń</w:t>
      </w:r>
    </w:p>
    <w:p w14:paraId="3826309A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magistrala salowa pozwala na jednoczesne przyłączenie 31 urządzeń,  w tym 20 łóżek, 5 przycisków sznurkowych. Funkcję każdego urządzenia można zmienić</w:t>
      </w:r>
    </w:p>
    <w:p w14:paraId="2C2361E8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cyfrowa komunikacja wszystkich urządzeń</w:t>
      </w:r>
    </w:p>
    <w:p w14:paraId="646FD294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modułowa budowa, która pozwala na zmianę funkcji urządzeń, bez potrzeby ich wymiany </w:t>
      </w:r>
    </w:p>
    <w:p w14:paraId="30EE54A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pełna kontrola przyłączonych urządzeń z wysyłaniem komunikatów o awariach do centralki w dyżurce i rejestrowaniem w kontrolerze </w:t>
      </w:r>
      <w:proofErr w:type="spellStart"/>
      <w:r>
        <w:t>magistali</w:t>
      </w:r>
      <w:proofErr w:type="spellEnd"/>
    </w:p>
    <w:p w14:paraId="423353A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zarządzania każdym urządzeniem zdalnie z poziomu dowolnego Terminala-NODE wyposażonego w wyświetlacz LCD</w:t>
      </w:r>
    </w:p>
    <w:p w14:paraId="461E0417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zdalnego podglądnięcia miejsca z awarią i dokładna lokalizacja uszkodzonego urządzenia</w:t>
      </w:r>
    </w:p>
    <w:p w14:paraId="088FC3F2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wszystkie urządzenia, z którymi ma kontakt pacjent, lub personel są wykonane z materiałów antybakteryjnych zawierających jony srebra</w:t>
      </w:r>
    </w:p>
    <w:p w14:paraId="0E5CC95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obudowy urządzeń są wykonane z ABS-u i są UV odporne – nie żółkną</w:t>
      </w:r>
    </w:p>
    <w:p w14:paraId="18A60CAB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czyszczenia środkami na bazie alkoholu</w:t>
      </w:r>
    </w:p>
    <w:p w14:paraId="3540B6B7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możliwość montażu natynkowego i podtynkowego </w:t>
      </w:r>
    </w:p>
    <w:p w14:paraId="0EAE65F9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połączenie pomiędzy oddziałami poprzez Terminale-NODE za pomocą skrętki UTP kat.6 w standardzie T568B – 2 gniazda RJ45</w:t>
      </w:r>
    </w:p>
    <w:p w14:paraId="538AAC9D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ciągła kontrola przyłączonych urządzeń</w:t>
      </w:r>
    </w:p>
    <w:p w14:paraId="416B4F7C" w14:textId="339CAF31" w:rsidR="00425AC5" w:rsidRDefault="00A73CD4" w:rsidP="00425AC5">
      <w:pPr>
        <w:pStyle w:val="Akapitzlist"/>
        <w:numPr>
          <w:ilvl w:val="0"/>
          <w:numId w:val="2"/>
        </w:numPr>
      </w:pPr>
      <w:r>
        <w:t>menu i komunikaty w języku ojczystym</w:t>
      </w:r>
    </w:p>
    <w:p w14:paraId="2E1A25AA" w14:textId="77777777" w:rsidR="00A73CD4" w:rsidRPr="007508B5" w:rsidRDefault="00A73CD4" w:rsidP="00A73CD4">
      <w:pPr>
        <w:rPr>
          <w:b/>
          <w:bCs/>
        </w:rPr>
      </w:pPr>
      <w:r>
        <w:rPr>
          <w:b/>
          <w:bCs/>
        </w:rPr>
        <w:t>Terminal w Dyżurce</w:t>
      </w:r>
    </w:p>
    <w:p w14:paraId="3C23B5C3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terminale z dotykowym ekranem 3,5”, wizualizujący każde zdarzenie osobnym kolorem </w:t>
      </w:r>
    </w:p>
    <w:p w14:paraId="4100CCDC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priorytety wezwań, wskazanie od najwyższego do najniższego, odrębna sygnalizacja optyczna i dźwiękowa dla każdego zdarzenia</w:t>
      </w:r>
    </w:p>
    <w:p w14:paraId="56BFF7A6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terminal w dyżurce wyposażony w 3 przyciski: wezwanie, lekarz, kasowanie</w:t>
      </w:r>
    </w:p>
    <w:p w14:paraId="1D8C9271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wyciszenia zdarzenia na 60 sekund, po upływie czasu, lub pojawieniu się nowego wraca sygnalizacja dźwiękowa</w:t>
      </w:r>
    </w:p>
    <w:p w14:paraId="34DACB8C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ręcznego łączenia wybranych oddziałów w celu przekazania zdarzeń pomiędzy nimi</w:t>
      </w:r>
    </w:p>
    <w:p w14:paraId="48BF932C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regulacja głośności alarmów</w:t>
      </w:r>
    </w:p>
    <w:p w14:paraId="787DEC9A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możliwość podłączenia przycisków systemowych i odbieranie własnych zdarzeń na tym samym urządzeniu </w:t>
      </w:r>
    </w:p>
    <w:p w14:paraId="11EAC62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16 dowolnych znaków przewidziane dla nazwy pomieszczenia </w:t>
      </w:r>
    </w:p>
    <w:p w14:paraId="76C1C4D3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licznik oczekujących zdarzeń, najwyższy priorytet na początku, możliwość przewijania pozostałych zdarzeń za pomocą strzałek </w:t>
      </w:r>
    </w:p>
    <w:p w14:paraId="02A8C4F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możliwość podłączenia pasywnych przycisków, lub innych czujników</w:t>
      </w:r>
    </w:p>
    <w:p w14:paraId="1F9A254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w wersji podtynkowej Terminal-</w:t>
      </w:r>
      <w:proofErr w:type="spellStart"/>
      <w:r>
        <w:t>Node</w:t>
      </w:r>
      <w:proofErr w:type="spellEnd"/>
      <w:r>
        <w:t xml:space="preserve"> ma tylko 12mm grubości</w:t>
      </w:r>
    </w:p>
    <w:p w14:paraId="779603CA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płaska powierzchnia bez kantów i rantów, w których może zbierać się brud</w:t>
      </w:r>
    </w:p>
    <w:p w14:paraId="511C6726" w14:textId="77777777" w:rsidR="00A73CD4" w:rsidRPr="000412C2" w:rsidRDefault="00A73CD4" w:rsidP="00A73CD4">
      <w:pPr>
        <w:rPr>
          <w:b/>
          <w:bCs/>
        </w:rPr>
      </w:pPr>
      <w:r>
        <w:rPr>
          <w:b/>
          <w:bCs/>
        </w:rPr>
        <w:t>Przyciski systemowe i lampki</w:t>
      </w:r>
    </w:p>
    <w:p w14:paraId="49AE05E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dowolna konfiguracja przycisków, od pojedynczego (wezwanie) do 3 (wezwanie, kasowanie, lekarz) i gniazdo RJ45. Możliwość stworzenia dowolnej wersji urządzenia, również z dwoma gniazdami</w:t>
      </w:r>
    </w:p>
    <w:p w14:paraId="34264F3B" w14:textId="77777777" w:rsidR="00A73CD4" w:rsidRDefault="00A73CD4" w:rsidP="00A73CD4">
      <w:pPr>
        <w:pStyle w:val="Akapitzlist"/>
        <w:numPr>
          <w:ilvl w:val="0"/>
          <w:numId w:val="2"/>
        </w:numPr>
      </w:pPr>
      <w:r>
        <w:lastRenderedPageBreak/>
        <w:t>gniazda rozróżniają wypięcie wtyczki manipulatora osobnym rodzajem zdarzenia (ikona rozłączenia na ekranie dyżurki), a alarm sam zostaje skasowany po wpięciu manipulatora ponownie</w:t>
      </w:r>
    </w:p>
    <w:p w14:paraId="3CBA671F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adresowanie urządzeń dip </w:t>
      </w:r>
      <w:proofErr w:type="spellStart"/>
      <w:r>
        <w:t>switchem</w:t>
      </w:r>
      <w:proofErr w:type="spellEnd"/>
      <w:r>
        <w:t xml:space="preserve"> dostępnym od frontu, jest proste i wygodne </w:t>
      </w:r>
    </w:p>
    <w:p w14:paraId="5612DE30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31 adresów, w tym 20 łóżek</w:t>
      </w:r>
    </w:p>
    <w:p w14:paraId="2CE2ADA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lokalna sygnalizacja awarii, lub braku adresu poprzez szybkie miganie </w:t>
      </w:r>
      <w:proofErr w:type="spellStart"/>
      <w:r>
        <w:t>ledami</w:t>
      </w:r>
      <w:proofErr w:type="spellEnd"/>
    </w:p>
    <w:p w14:paraId="0F2DC8AD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w wersji podtynkowej urządzenie ma tylko 9mm grubości</w:t>
      </w:r>
    </w:p>
    <w:p w14:paraId="6A784DDE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płaska powierzchnia bez kantów i rantów, w których może zbierać się brud</w:t>
      </w:r>
    </w:p>
    <w:p w14:paraId="24502042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 xml:space="preserve">lampka w technologii RGB świecąca w 4 kolorach i opcjonalnie włączanym zdalnie </w:t>
      </w:r>
      <w:proofErr w:type="spellStart"/>
      <w:r>
        <w:t>buzzerem</w:t>
      </w:r>
      <w:proofErr w:type="spellEnd"/>
      <w:r>
        <w:t xml:space="preserve"> </w:t>
      </w:r>
    </w:p>
    <w:p w14:paraId="30F238F4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Lampka umożliwia pracę w trybie SALA i LAMPKA GRUPOWA</w:t>
      </w:r>
    </w:p>
    <w:p w14:paraId="577FAC3A" w14:textId="77777777" w:rsidR="00A73CD4" w:rsidRDefault="00A73CD4" w:rsidP="00A73CD4">
      <w:pPr>
        <w:pStyle w:val="Akapitzlist"/>
        <w:numPr>
          <w:ilvl w:val="0"/>
          <w:numId w:val="2"/>
        </w:numPr>
      </w:pPr>
      <w:r>
        <w:t>każde wezwanie na lampce jest sygnalizowane osobnym dźwiękiem</w:t>
      </w:r>
    </w:p>
    <w:p w14:paraId="57AD40CB" w14:textId="57FF00C4" w:rsidR="00726F85" w:rsidRDefault="00A73CD4" w:rsidP="00A73CD4">
      <w:pPr>
        <w:pStyle w:val="Akapitzlist"/>
      </w:pPr>
      <w:r>
        <w:t>przycisk sznurkowy wyposażony w mechanizm chroniący urządzenie przed zbyt silnym pociągnięciu za cięgno</w:t>
      </w:r>
    </w:p>
    <w:p w14:paraId="42D8EE5A" w14:textId="6EBAAD90" w:rsidR="005B4D2A" w:rsidRDefault="005B4D2A" w:rsidP="00726F85">
      <w:pPr>
        <w:pStyle w:val="Akapitzlist"/>
      </w:pPr>
    </w:p>
    <w:p w14:paraId="6C9827F2" w14:textId="77777777" w:rsidR="003015D6" w:rsidRDefault="003015D6" w:rsidP="00121A82">
      <w:pPr>
        <w:pStyle w:val="Akapitzlist"/>
      </w:pPr>
    </w:p>
    <w:p w14:paraId="0BF3717B" w14:textId="77777777" w:rsidR="00943375" w:rsidRPr="00E77586" w:rsidRDefault="00943375" w:rsidP="007508B5">
      <w:pPr>
        <w:pStyle w:val="Akapitzlist"/>
      </w:pPr>
    </w:p>
    <w:sectPr w:rsidR="00943375" w:rsidRPr="00E77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FE694" w14:textId="77777777" w:rsidR="006027D8" w:rsidRDefault="006027D8" w:rsidP="006027D8">
      <w:pPr>
        <w:spacing w:after="0" w:line="240" w:lineRule="auto"/>
      </w:pPr>
      <w:r>
        <w:separator/>
      </w:r>
    </w:p>
  </w:endnote>
  <w:endnote w:type="continuationSeparator" w:id="0">
    <w:p w14:paraId="53CEBED6" w14:textId="77777777" w:rsidR="006027D8" w:rsidRDefault="006027D8" w:rsidP="0060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01BDB" w14:textId="77777777" w:rsidR="006027D8" w:rsidRDefault="006027D8" w:rsidP="006027D8">
      <w:pPr>
        <w:spacing w:after="0" w:line="240" w:lineRule="auto"/>
      </w:pPr>
      <w:r>
        <w:separator/>
      </w:r>
    </w:p>
  </w:footnote>
  <w:footnote w:type="continuationSeparator" w:id="0">
    <w:p w14:paraId="6F53015C" w14:textId="77777777" w:rsidR="006027D8" w:rsidRDefault="006027D8" w:rsidP="0060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24BDB"/>
    <w:multiLevelType w:val="hybridMultilevel"/>
    <w:tmpl w:val="A4EC7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617A6"/>
    <w:multiLevelType w:val="hybridMultilevel"/>
    <w:tmpl w:val="C57A4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B3483"/>
    <w:multiLevelType w:val="hybridMultilevel"/>
    <w:tmpl w:val="87B24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E6E6C"/>
    <w:multiLevelType w:val="hybridMultilevel"/>
    <w:tmpl w:val="89A068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900957">
    <w:abstractNumId w:val="1"/>
  </w:num>
  <w:num w:numId="2" w16cid:durableId="1380546828">
    <w:abstractNumId w:val="0"/>
  </w:num>
  <w:num w:numId="3" w16cid:durableId="2061316361">
    <w:abstractNumId w:val="2"/>
  </w:num>
  <w:num w:numId="4" w16cid:durableId="378285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98F"/>
    <w:rsid w:val="00025161"/>
    <w:rsid w:val="000412C2"/>
    <w:rsid w:val="00072772"/>
    <w:rsid w:val="00086283"/>
    <w:rsid w:val="000C3C9E"/>
    <w:rsid w:val="000C4480"/>
    <w:rsid w:val="000D1F56"/>
    <w:rsid w:val="000F2609"/>
    <w:rsid w:val="00120D20"/>
    <w:rsid w:val="00121A82"/>
    <w:rsid w:val="001647AC"/>
    <w:rsid w:val="0017053A"/>
    <w:rsid w:val="001E764D"/>
    <w:rsid w:val="00210197"/>
    <w:rsid w:val="002624D8"/>
    <w:rsid w:val="003015D6"/>
    <w:rsid w:val="00335671"/>
    <w:rsid w:val="00366ADA"/>
    <w:rsid w:val="00382C55"/>
    <w:rsid w:val="00392B06"/>
    <w:rsid w:val="003A452E"/>
    <w:rsid w:val="003C5993"/>
    <w:rsid w:val="003F47F7"/>
    <w:rsid w:val="003F4805"/>
    <w:rsid w:val="00414063"/>
    <w:rsid w:val="00425AC5"/>
    <w:rsid w:val="00440864"/>
    <w:rsid w:val="00487048"/>
    <w:rsid w:val="00495CFA"/>
    <w:rsid w:val="004A2129"/>
    <w:rsid w:val="004A7710"/>
    <w:rsid w:val="004F0286"/>
    <w:rsid w:val="004F51B7"/>
    <w:rsid w:val="00577946"/>
    <w:rsid w:val="00582F5D"/>
    <w:rsid w:val="005A65B2"/>
    <w:rsid w:val="005B0541"/>
    <w:rsid w:val="005B0DC9"/>
    <w:rsid w:val="005B4D2A"/>
    <w:rsid w:val="006027D8"/>
    <w:rsid w:val="00626C36"/>
    <w:rsid w:val="00726F85"/>
    <w:rsid w:val="00746D3F"/>
    <w:rsid w:val="00747EE9"/>
    <w:rsid w:val="007508B5"/>
    <w:rsid w:val="00777315"/>
    <w:rsid w:val="007F2362"/>
    <w:rsid w:val="008105D1"/>
    <w:rsid w:val="00824E48"/>
    <w:rsid w:val="00860947"/>
    <w:rsid w:val="0088473F"/>
    <w:rsid w:val="0092179C"/>
    <w:rsid w:val="00936DB1"/>
    <w:rsid w:val="00943375"/>
    <w:rsid w:val="00947E47"/>
    <w:rsid w:val="00967812"/>
    <w:rsid w:val="009801C2"/>
    <w:rsid w:val="009C3C87"/>
    <w:rsid w:val="009E379E"/>
    <w:rsid w:val="00A73CD4"/>
    <w:rsid w:val="00A84640"/>
    <w:rsid w:val="00AB298F"/>
    <w:rsid w:val="00AF6B0A"/>
    <w:rsid w:val="00B225F6"/>
    <w:rsid w:val="00B44AD0"/>
    <w:rsid w:val="00B47A25"/>
    <w:rsid w:val="00B744DF"/>
    <w:rsid w:val="00BC4A81"/>
    <w:rsid w:val="00C00700"/>
    <w:rsid w:val="00C044B2"/>
    <w:rsid w:val="00C32E4A"/>
    <w:rsid w:val="00C8182B"/>
    <w:rsid w:val="00CD721C"/>
    <w:rsid w:val="00CF5C5C"/>
    <w:rsid w:val="00D021F0"/>
    <w:rsid w:val="00D15E95"/>
    <w:rsid w:val="00D577C4"/>
    <w:rsid w:val="00D73338"/>
    <w:rsid w:val="00DF3BF3"/>
    <w:rsid w:val="00E47821"/>
    <w:rsid w:val="00E6695B"/>
    <w:rsid w:val="00E77586"/>
    <w:rsid w:val="00E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84E9E"/>
  <w15:chartTrackingRefBased/>
  <w15:docId w15:val="{F3A71EEE-F160-48EC-BD0D-B508E693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75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7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7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7D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C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C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C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Kurzeja</dc:creator>
  <cp:keywords/>
  <dc:description/>
  <cp:lastModifiedBy>Michal Tomanek</cp:lastModifiedBy>
  <cp:revision>2</cp:revision>
  <dcterms:created xsi:type="dcterms:W3CDTF">2024-07-04T19:42:00Z</dcterms:created>
  <dcterms:modified xsi:type="dcterms:W3CDTF">2024-07-04T19:42:00Z</dcterms:modified>
</cp:coreProperties>
</file>