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5C5" w:rsidRDefault="003405C5" w:rsidP="000B6E41">
      <w:pPr>
        <w:jc w:val="both"/>
      </w:pPr>
      <w:r>
        <w:t xml:space="preserve">ZESTAW MEBLOWY NR. </w:t>
      </w:r>
      <w:r w:rsidR="00C65FC8">
        <w:t>3</w:t>
      </w:r>
      <w:r>
        <w:t xml:space="preserve"> </w:t>
      </w:r>
    </w:p>
    <w:p w:rsidR="00C65FC8" w:rsidRDefault="003405C5" w:rsidP="000B6E41">
      <w:pPr>
        <w:jc w:val="both"/>
      </w:pPr>
      <w:r>
        <w:t>Zestaw składający się z:</w:t>
      </w:r>
    </w:p>
    <w:p w:rsidR="00C65FC8" w:rsidRDefault="00C65FC8" w:rsidP="000B6E41">
      <w:pPr>
        <w:pStyle w:val="Akapitzlist"/>
        <w:numPr>
          <w:ilvl w:val="0"/>
          <w:numId w:val="6"/>
        </w:numPr>
        <w:jc w:val="both"/>
      </w:pPr>
      <w:r w:rsidRPr="00C65FC8">
        <w:t xml:space="preserve">Zabudowa dolna o dł. 300 cm. Zabudowa wykonana z płyty </w:t>
      </w:r>
      <w:proofErr w:type="spellStart"/>
      <w:r w:rsidRPr="00C65FC8">
        <w:t>wilgocioodpornej</w:t>
      </w:r>
      <w:proofErr w:type="spellEnd"/>
      <w:r w:rsidRPr="00C65FC8">
        <w:t xml:space="preserve">, blat </w:t>
      </w:r>
      <w:proofErr w:type="spellStart"/>
      <w:r w:rsidRPr="00C65FC8">
        <w:t>postforming</w:t>
      </w:r>
      <w:proofErr w:type="spellEnd"/>
      <w:r w:rsidR="00FE4F4E">
        <w:t xml:space="preserve"> – 1szt.</w:t>
      </w:r>
    </w:p>
    <w:p w:rsidR="00C65FC8" w:rsidRDefault="00C65FC8" w:rsidP="000B6E41">
      <w:pPr>
        <w:pStyle w:val="Akapitzlist"/>
        <w:jc w:val="both"/>
      </w:pPr>
      <w:r w:rsidRPr="00C65FC8">
        <w:t xml:space="preserve">Zabudowa dolna składająca się z: </w:t>
      </w:r>
    </w:p>
    <w:p w:rsidR="00C65FC8" w:rsidRDefault="00C65FC8" w:rsidP="000B6E41">
      <w:pPr>
        <w:pStyle w:val="Akapitzlist"/>
        <w:jc w:val="both"/>
      </w:pPr>
      <w:r>
        <w:t xml:space="preserve">- </w:t>
      </w:r>
      <w:r w:rsidRPr="00C65FC8">
        <w:t>1x szafka o szer. 60 cm ze zlewem z ociekaczem,</w:t>
      </w:r>
    </w:p>
    <w:p w:rsidR="00C65FC8" w:rsidRDefault="00C65FC8" w:rsidP="000B6E41">
      <w:pPr>
        <w:pStyle w:val="Akapitzlist"/>
        <w:jc w:val="both"/>
      </w:pPr>
      <w:r>
        <w:t xml:space="preserve">- </w:t>
      </w:r>
      <w:r w:rsidRPr="00C65FC8">
        <w:t xml:space="preserve">1x szafka o szer. 60 cm z miejscem na umywalkę, </w:t>
      </w:r>
    </w:p>
    <w:p w:rsidR="00C65FC8" w:rsidRDefault="00C65FC8" w:rsidP="000B6E41">
      <w:pPr>
        <w:pStyle w:val="Akapitzlist"/>
        <w:jc w:val="both"/>
      </w:pPr>
      <w:r>
        <w:t xml:space="preserve">- </w:t>
      </w:r>
      <w:r w:rsidRPr="00C65FC8">
        <w:t xml:space="preserve">3x szafka o szer. 60 cm z półką i drzwiami jednoskrzydłowymi, </w:t>
      </w:r>
    </w:p>
    <w:p w:rsidR="00C65FC8" w:rsidRDefault="00C65FC8" w:rsidP="000B6E41">
      <w:pPr>
        <w:pStyle w:val="Akapitzlist"/>
        <w:jc w:val="both"/>
      </w:pPr>
    </w:p>
    <w:p w:rsidR="00C65FC8" w:rsidRDefault="00C65FC8" w:rsidP="000B6E41">
      <w:pPr>
        <w:pStyle w:val="Akapitzlist"/>
        <w:numPr>
          <w:ilvl w:val="0"/>
          <w:numId w:val="6"/>
        </w:numPr>
        <w:jc w:val="both"/>
      </w:pPr>
      <w:r w:rsidRPr="00C65FC8">
        <w:t xml:space="preserve">Zabudowa górna i dolna o dł. 120 cm. Zabudowa wykonana z płyty </w:t>
      </w:r>
      <w:proofErr w:type="spellStart"/>
      <w:r w:rsidRPr="00C65FC8">
        <w:t>wilgocioodpornej</w:t>
      </w:r>
      <w:proofErr w:type="spellEnd"/>
      <w:r w:rsidRPr="00C65FC8">
        <w:t xml:space="preserve">, blat </w:t>
      </w:r>
      <w:proofErr w:type="spellStart"/>
      <w:r w:rsidRPr="00C65FC8">
        <w:t>postforming</w:t>
      </w:r>
      <w:proofErr w:type="spellEnd"/>
      <w:r w:rsidR="00FE4F4E">
        <w:t xml:space="preserve"> – 1szt.</w:t>
      </w:r>
    </w:p>
    <w:p w:rsidR="00C65FC8" w:rsidRDefault="00C65FC8" w:rsidP="000B6E41">
      <w:pPr>
        <w:pStyle w:val="Akapitzlist"/>
        <w:jc w:val="both"/>
      </w:pPr>
      <w:r w:rsidRPr="00C65FC8">
        <w:t xml:space="preserve">Zabudowa dolna składająca się z: </w:t>
      </w:r>
    </w:p>
    <w:p w:rsidR="00C65FC8" w:rsidRDefault="00C65FC8" w:rsidP="000B6E41">
      <w:pPr>
        <w:pStyle w:val="Akapitzlist"/>
        <w:jc w:val="both"/>
      </w:pPr>
      <w:r>
        <w:t xml:space="preserve">- </w:t>
      </w:r>
      <w:r w:rsidRPr="00C65FC8">
        <w:t xml:space="preserve">2x szafka o szer. 60 cm z 3 szufladami. </w:t>
      </w:r>
    </w:p>
    <w:p w:rsidR="00C65FC8" w:rsidRDefault="00C65FC8" w:rsidP="000B6E41">
      <w:pPr>
        <w:pStyle w:val="Akapitzlist"/>
        <w:jc w:val="both"/>
      </w:pPr>
      <w:r w:rsidRPr="00C65FC8">
        <w:t xml:space="preserve">Zabudowa górna składająca się z: </w:t>
      </w:r>
    </w:p>
    <w:p w:rsidR="00C65FC8" w:rsidRDefault="00C65FC8" w:rsidP="000B6E41">
      <w:pPr>
        <w:pStyle w:val="Akapitzlist"/>
        <w:jc w:val="both"/>
      </w:pPr>
      <w:r>
        <w:t xml:space="preserve">- </w:t>
      </w:r>
      <w:r w:rsidRPr="00C65FC8">
        <w:t xml:space="preserve">2x szafka wisząca o szer. 60 cm z drzwiami pełnymi. </w:t>
      </w:r>
    </w:p>
    <w:p w:rsidR="00C65FC8" w:rsidRDefault="00C65FC8" w:rsidP="000B6E41">
      <w:pPr>
        <w:jc w:val="both"/>
      </w:pPr>
      <w:r>
        <w:t>Standard wykonania (pozycje 1-2)</w:t>
      </w:r>
    </w:p>
    <w:p w:rsidR="00C65FC8" w:rsidRDefault="00C65FC8" w:rsidP="000B6E41">
      <w:pPr>
        <w:pStyle w:val="Akapitzlist"/>
        <w:numPr>
          <w:ilvl w:val="0"/>
          <w:numId w:val="8"/>
        </w:numPr>
        <w:jc w:val="both"/>
      </w:pPr>
      <w:r w:rsidRPr="00C65FC8">
        <w:t>Meble przeznaczone do użytkowania w pomieszczeniach jednostek ochrony zdrowia, które ze względu na swoje przeznaczenie powinny umożliwiać zachowanie ich aseptyczności poprzez mycie i dezynfekcję w warunkach szpitalnych.</w:t>
      </w:r>
    </w:p>
    <w:p w:rsidR="00C65FC8" w:rsidRDefault="00C65FC8" w:rsidP="000B6E41">
      <w:pPr>
        <w:pStyle w:val="Akapitzlist"/>
        <w:numPr>
          <w:ilvl w:val="0"/>
          <w:numId w:val="8"/>
        </w:numPr>
        <w:jc w:val="both"/>
      </w:pPr>
      <w:r w:rsidRPr="00C65FC8">
        <w:t>Meble ze względu na swoje przeznaczenie powinny posiadać Atest Higieniczny obejmujący cały system mebli. Nie dopuszcza się przedstawienia Atestów Higienicznych na poszczególne składowe mebli. Stosowny dokument należy przedstawić na wezwanie Zamawiającego</w:t>
      </w:r>
    </w:p>
    <w:p w:rsidR="00C65FC8" w:rsidRDefault="00C65FC8" w:rsidP="000B6E41">
      <w:pPr>
        <w:pStyle w:val="Akapitzlist"/>
        <w:numPr>
          <w:ilvl w:val="0"/>
          <w:numId w:val="8"/>
        </w:numPr>
        <w:jc w:val="both"/>
      </w:pPr>
      <w:r w:rsidRPr="00C65FC8">
        <w:t>Modułowa konstrukcja mebli składająca się z trzech elementów: podstawy metalowej, korpusów szafek oraz blatu dla szafek stojących zabudowy ciągłej. Konstrukcja modułowa umożliwiająca przestawianie szafek oraz ewentualną ich wymianę</w:t>
      </w:r>
    </w:p>
    <w:p w:rsidR="00C65FC8" w:rsidRDefault="00C65FC8" w:rsidP="000B6E41">
      <w:pPr>
        <w:pStyle w:val="Akapitzlist"/>
        <w:numPr>
          <w:ilvl w:val="0"/>
          <w:numId w:val="8"/>
        </w:numPr>
        <w:jc w:val="both"/>
      </w:pPr>
      <w:r w:rsidRPr="00C65FC8">
        <w:t>Podstawa zabudowy meblowej powinna być elementem konstrukcyjnym wolnostojącym, do którego mocowane są moduły szafkowe. Podstawa powinna być wykonana z profili stalowych, spawanych i skręcanych pokrytych lakierem proszkowym</w:t>
      </w:r>
    </w:p>
    <w:p w:rsidR="00C65FC8" w:rsidRDefault="00C65FC8" w:rsidP="000B6E41">
      <w:pPr>
        <w:pStyle w:val="Akapitzlist"/>
        <w:numPr>
          <w:ilvl w:val="0"/>
          <w:numId w:val="8"/>
        </w:numPr>
        <w:jc w:val="both"/>
      </w:pPr>
      <w:r w:rsidRPr="00C65FC8">
        <w:t xml:space="preserve">Elementy składowe podstawy do zabudowy meblowej powinny składać się z elementów skrajnych bocznych, gdzie stopki wykonane powinny być z </w:t>
      </w:r>
      <w:proofErr w:type="spellStart"/>
      <w:r w:rsidRPr="00C65FC8">
        <w:t>profila</w:t>
      </w:r>
      <w:proofErr w:type="spellEnd"/>
      <w:r w:rsidRPr="00C65FC8">
        <w:t xml:space="preserve"> o średnicy min. 40 mm zakończonego chromowaną stopką poziomującą w zakresie do min. 10 mm, połączonych integralnie z belką spinającą je ze sobą o przekroju min. 30x25 mm. Elementy skrajne oraz nogi pośrednie połączone ze sobą za pomocą dwóch trawersów metalowych. Wysokość stelaża min. 150 mm</w:t>
      </w:r>
    </w:p>
    <w:p w:rsidR="00C65FC8" w:rsidRDefault="00C65FC8" w:rsidP="000B6E41">
      <w:pPr>
        <w:pStyle w:val="Akapitzlist"/>
        <w:numPr>
          <w:ilvl w:val="0"/>
          <w:numId w:val="8"/>
        </w:numPr>
        <w:jc w:val="both"/>
      </w:pPr>
      <w:r w:rsidRPr="00C65FC8">
        <w:t>Podstawa powinna mieć zminimalizowaną ilość nóg w celu łatwego utrzymania w czystości powierzchni pod zabudową</w:t>
      </w:r>
    </w:p>
    <w:p w:rsidR="00C65FC8" w:rsidRDefault="00C65FC8" w:rsidP="000B6E41">
      <w:pPr>
        <w:pStyle w:val="Akapitzlist"/>
        <w:numPr>
          <w:ilvl w:val="0"/>
          <w:numId w:val="8"/>
        </w:numPr>
        <w:jc w:val="both"/>
      </w:pPr>
      <w:r w:rsidRPr="00C65FC8">
        <w:t>Korpusy szafek wykonane z płyty tworzywowej zapewniające odpowiednią trwałość i stabilność mebli. Powierzchnie gładkie, nie zawierające ostrych krawędzi</w:t>
      </w:r>
    </w:p>
    <w:p w:rsidR="00C65FC8" w:rsidRDefault="00C65FC8" w:rsidP="000B6E41">
      <w:pPr>
        <w:pStyle w:val="Akapitzlist"/>
        <w:numPr>
          <w:ilvl w:val="0"/>
          <w:numId w:val="8"/>
        </w:numPr>
        <w:jc w:val="both"/>
      </w:pPr>
      <w:r w:rsidRPr="00C65FC8">
        <w:t>Płyta użyta do produkcji mebli nie może być cięższa niż 550 kg/m3 – nie dopuszcza się płyty wiórowej laminowanej dwustronnie</w:t>
      </w:r>
    </w:p>
    <w:p w:rsidR="00C65FC8" w:rsidRDefault="00C65FC8" w:rsidP="000B6E41">
      <w:pPr>
        <w:pStyle w:val="Akapitzlist"/>
        <w:numPr>
          <w:ilvl w:val="0"/>
          <w:numId w:val="8"/>
        </w:numPr>
        <w:jc w:val="both"/>
      </w:pPr>
      <w:r w:rsidRPr="00C65FC8">
        <w:t>Płyta do produkcji korpusów mebli nienasiąkliwa, całkowicie odporna na wilgoć, płyny, wodę. Nie dopuszcza się stosowania płyty wiórowej pokrytej melaminą</w:t>
      </w:r>
    </w:p>
    <w:p w:rsidR="00C65FC8" w:rsidRDefault="00C65FC8" w:rsidP="000B6E41">
      <w:pPr>
        <w:pStyle w:val="Akapitzlist"/>
        <w:numPr>
          <w:ilvl w:val="0"/>
          <w:numId w:val="8"/>
        </w:numPr>
        <w:jc w:val="both"/>
      </w:pPr>
      <w:r w:rsidRPr="00C65FC8">
        <w:t>Powierzchnia płyty gładka, półmatowa umożliwiająca łatwe utrzymanie w czystości oraz dezynfekcję środkami dezynfekcyjnymi</w:t>
      </w:r>
    </w:p>
    <w:p w:rsidR="00C65FC8" w:rsidRDefault="00C65FC8" w:rsidP="000B6E41">
      <w:pPr>
        <w:pStyle w:val="Akapitzlist"/>
        <w:numPr>
          <w:ilvl w:val="0"/>
          <w:numId w:val="8"/>
        </w:numPr>
        <w:jc w:val="both"/>
      </w:pPr>
      <w:r w:rsidRPr="00C65FC8">
        <w:t>Płyta użyta do produkcji mebli w kolorze białym. Wąskie krawędzie płyty zabezpieczone obrzeżem w kolorze do wyboru przez Zamawiającego</w:t>
      </w:r>
    </w:p>
    <w:p w:rsidR="00C65FC8" w:rsidRDefault="00C65FC8" w:rsidP="000B6E41">
      <w:pPr>
        <w:pStyle w:val="Akapitzlist"/>
        <w:numPr>
          <w:ilvl w:val="0"/>
          <w:numId w:val="8"/>
        </w:numPr>
        <w:jc w:val="both"/>
      </w:pPr>
      <w:r w:rsidRPr="00C65FC8">
        <w:lastRenderedPageBreak/>
        <w:t>Zawiasy drzwi płytowych powinny umożliwiać otwarcie drzwiczek do kąta 270 stopni i posiadać mechanizm umożliwiający ciche domykanie drzwi</w:t>
      </w:r>
    </w:p>
    <w:p w:rsidR="00C65FC8" w:rsidRDefault="00C65FC8" w:rsidP="000B6E41">
      <w:pPr>
        <w:pStyle w:val="Akapitzlist"/>
        <w:numPr>
          <w:ilvl w:val="0"/>
          <w:numId w:val="8"/>
        </w:numPr>
        <w:jc w:val="both"/>
      </w:pPr>
      <w:r w:rsidRPr="00C65FC8">
        <w:t xml:space="preserve">W szafkach z szufladami prowadnice z min. 90% wysuwu, z mechanizmem cichego </w:t>
      </w:r>
      <w:proofErr w:type="spellStart"/>
      <w:r w:rsidRPr="00C65FC8">
        <w:t>domyku</w:t>
      </w:r>
      <w:proofErr w:type="spellEnd"/>
      <w:r w:rsidRPr="00C65FC8">
        <w:t xml:space="preserve"> oraz dociągiem. Prowadnice nie mogą być widoczne po otwarciu szuflady</w:t>
      </w:r>
    </w:p>
    <w:p w:rsidR="00C65FC8" w:rsidRDefault="00C65FC8" w:rsidP="000B6E41">
      <w:pPr>
        <w:pStyle w:val="Akapitzlist"/>
        <w:numPr>
          <w:ilvl w:val="0"/>
          <w:numId w:val="8"/>
        </w:numPr>
        <w:jc w:val="both"/>
      </w:pPr>
      <w:r w:rsidRPr="00C65FC8">
        <w:t>Półki w szafkach wykonane z płyty tworzywowej, wyposażone w system napinający, który powinien dopasowywać półkę do obciążenia</w:t>
      </w:r>
    </w:p>
    <w:p w:rsidR="00C65FC8" w:rsidRDefault="00C65FC8" w:rsidP="000B6E41">
      <w:pPr>
        <w:pStyle w:val="Akapitzlist"/>
        <w:numPr>
          <w:ilvl w:val="0"/>
          <w:numId w:val="8"/>
        </w:numPr>
        <w:jc w:val="both"/>
      </w:pPr>
      <w:r w:rsidRPr="00C65FC8">
        <w:t xml:space="preserve">Blaty laminowane typu </w:t>
      </w:r>
      <w:proofErr w:type="spellStart"/>
      <w:r w:rsidRPr="00C65FC8">
        <w:t>postforming</w:t>
      </w:r>
      <w:proofErr w:type="spellEnd"/>
      <w:r w:rsidRPr="00C65FC8">
        <w:t xml:space="preserve"> o grubości 38 mm, boczne krawędzie zabezpieczone PCV o grubości 2 mm</w:t>
      </w:r>
    </w:p>
    <w:p w:rsidR="00C65FC8" w:rsidRDefault="00C65FC8" w:rsidP="000B6E41">
      <w:pPr>
        <w:pStyle w:val="Akapitzlist"/>
        <w:numPr>
          <w:ilvl w:val="0"/>
          <w:numId w:val="8"/>
        </w:numPr>
        <w:jc w:val="both"/>
      </w:pPr>
      <w:r w:rsidRPr="00C65FC8">
        <w:t>Szafki wiszące powinny być zamontowane przy użyciu elementów montażowych śruby/kołki dopasowanych do istniejących ścian budynku</w:t>
      </w:r>
    </w:p>
    <w:p w:rsidR="00C65FC8" w:rsidRDefault="00C65FC8" w:rsidP="000B6E41">
      <w:pPr>
        <w:pStyle w:val="Akapitzlist"/>
        <w:numPr>
          <w:ilvl w:val="0"/>
          <w:numId w:val="8"/>
        </w:numPr>
        <w:jc w:val="both"/>
      </w:pPr>
      <w:r w:rsidRPr="00C65FC8">
        <w:t>Wymiary zabudowy meblowej należy pobrać w pomieszczeniu ich instalacji uwzględniając takie elementy zastane jak podpięcia niskoprądowe, podpięcia zasilania, oświetlenie, zestawy sanitarne i inne elementy mogące kolidować z zabudową</w:t>
      </w:r>
    </w:p>
    <w:p w:rsidR="00FE4F4E" w:rsidRDefault="00C65FC8" w:rsidP="000B6E41">
      <w:pPr>
        <w:pStyle w:val="Akapitzlist"/>
        <w:numPr>
          <w:ilvl w:val="0"/>
          <w:numId w:val="8"/>
        </w:numPr>
        <w:jc w:val="both"/>
      </w:pPr>
      <w:r w:rsidRPr="00C65FC8">
        <w:t>Dopuszcza się odstępstwo od wymiarów zabudowy w zakresie +/- 15% ze względu na indywidualne dopasowanie mebli do istniejących warunków</w:t>
      </w:r>
    </w:p>
    <w:p w:rsidR="00FE4F4E" w:rsidRDefault="00FE4F4E" w:rsidP="000B6E41">
      <w:pPr>
        <w:pStyle w:val="Akapitzlist"/>
        <w:jc w:val="both"/>
      </w:pPr>
    </w:p>
    <w:p w:rsidR="00FE4F4E" w:rsidRDefault="00FE4F4E" w:rsidP="000B6E41">
      <w:pPr>
        <w:pStyle w:val="Akapitzlist"/>
        <w:numPr>
          <w:ilvl w:val="0"/>
          <w:numId w:val="6"/>
        </w:numPr>
        <w:jc w:val="both"/>
      </w:pPr>
      <w:r>
        <w:t>Blat mobilny – 1 szt.</w:t>
      </w:r>
    </w:p>
    <w:p w:rsidR="00FE4F4E" w:rsidRDefault="00FE4F4E" w:rsidP="000B6E41">
      <w:pPr>
        <w:pStyle w:val="Akapitzlist"/>
        <w:jc w:val="both"/>
      </w:pPr>
      <w:r>
        <w:t xml:space="preserve">Standard wykonania: </w:t>
      </w:r>
    </w:p>
    <w:p w:rsidR="00415D90" w:rsidRDefault="00FE4F4E" w:rsidP="000B6E41">
      <w:pPr>
        <w:pStyle w:val="Akapitzlist"/>
        <w:numPr>
          <w:ilvl w:val="0"/>
          <w:numId w:val="11"/>
        </w:numPr>
        <w:jc w:val="both"/>
      </w:pPr>
      <w:r>
        <w:t>Blat mobilny w</w:t>
      </w:r>
      <w:r w:rsidRPr="00FE4F4E">
        <w:t>ykonany z tworzywa sztucznego, profili aluminiowych i metalowych</w:t>
      </w:r>
    </w:p>
    <w:p w:rsidR="00FE4F4E" w:rsidRDefault="00FE4F4E" w:rsidP="000B6E41">
      <w:pPr>
        <w:pStyle w:val="Akapitzlist"/>
        <w:numPr>
          <w:ilvl w:val="0"/>
          <w:numId w:val="11"/>
        </w:numPr>
        <w:jc w:val="both"/>
      </w:pPr>
      <w:r w:rsidRPr="00FE4F4E">
        <w:t xml:space="preserve">Główna konstrukcja nośna składająca się z 4 profili aluminiowych w narożach </w:t>
      </w:r>
      <w:r>
        <w:t>blat mobilnego</w:t>
      </w:r>
      <w:r w:rsidRPr="00FE4F4E">
        <w:t>. Profile zaokrąglone. Wymiar profilu min. 50x50mm</w:t>
      </w:r>
    </w:p>
    <w:p w:rsidR="00FE4F4E" w:rsidRDefault="00FE4F4E" w:rsidP="000B6E41">
      <w:pPr>
        <w:pStyle w:val="Akapitzlist"/>
        <w:numPr>
          <w:ilvl w:val="0"/>
          <w:numId w:val="11"/>
        </w:numPr>
        <w:jc w:val="both"/>
      </w:pPr>
      <w:r w:rsidRPr="00FE4F4E">
        <w:t>Boczne słupki konstrukcyjne z rowkiem w którym można mocować wyposażenie dodatkowe na całej długości.</w:t>
      </w:r>
    </w:p>
    <w:p w:rsidR="00FE4F4E" w:rsidRDefault="00FE4F4E" w:rsidP="000B6E41">
      <w:pPr>
        <w:pStyle w:val="Akapitzlist"/>
        <w:numPr>
          <w:ilvl w:val="0"/>
          <w:numId w:val="11"/>
        </w:numPr>
        <w:jc w:val="both"/>
      </w:pPr>
      <w:r w:rsidRPr="00FE4F4E">
        <w:t xml:space="preserve">Górny i dolny blat </w:t>
      </w:r>
      <w:r>
        <w:t>stołu mobilnego</w:t>
      </w:r>
      <w:r w:rsidRPr="00FE4F4E">
        <w:t xml:space="preserve"> wykonany z tworzywa sztucznego odpornego na uderzenia</w:t>
      </w:r>
    </w:p>
    <w:p w:rsidR="00FE4F4E" w:rsidRDefault="00FE4F4E" w:rsidP="000B6E41">
      <w:pPr>
        <w:pStyle w:val="Akapitzlist"/>
        <w:numPr>
          <w:ilvl w:val="0"/>
          <w:numId w:val="11"/>
        </w:numPr>
        <w:jc w:val="both"/>
      </w:pPr>
      <w:r w:rsidRPr="00FE4F4E">
        <w:t xml:space="preserve">Podstawa tworzywowa spełniająca również rolę odbojów chroniących </w:t>
      </w:r>
      <w:r>
        <w:t xml:space="preserve">blat mobilny </w:t>
      </w:r>
      <w:r w:rsidRPr="00FE4F4E">
        <w:t>przed uszkodzeniem, wyposażona w 4 koła jezdne o średnicy min 125 mm z których przynajmniej jedno jest blokowane. Koła w osłonach tworzywowych posiadające miękkie opony, niebrudzące podłoża.</w:t>
      </w:r>
    </w:p>
    <w:p w:rsidR="00FE4F4E" w:rsidRDefault="00FE4F4E" w:rsidP="000B6E41">
      <w:pPr>
        <w:pStyle w:val="Akapitzlist"/>
        <w:numPr>
          <w:ilvl w:val="0"/>
          <w:numId w:val="11"/>
        </w:numPr>
        <w:jc w:val="both"/>
      </w:pPr>
      <w:r w:rsidRPr="00FE4F4E">
        <w:t>Tylne i boczne panele z tworzywa z możliwością wyboru koloru z min. 7 kolorów</w:t>
      </w:r>
    </w:p>
    <w:p w:rsidR="00FE4F4E" w:rsidRDefault="00FE4F4E" w:rsidP="000B6E41">
      <w:pPr>
        <w:pStyle w:val="Akapitzlist"/>
        <w:numPr>
          <w:ilvl w:val="0"/>
          <w:numId w:val="11"/>
        </w:numPr>
        <w:jc w:val="both"/>
      </w:pPr>
      <w:r w:rsidRPr="00FE4F4E">
        <w:t>Korpus posiadający systemowe prowadnice tworzywowe z funkcją wysuwania i wyjmowania szuflad czy tac. Prowadnice umożliwiające wysuwanie szuflad, ich wyciąganie bez użycia narzędzi i posiadające blokadę wysuwu końcowego.</w:t>
      </w:r>
    </w:p>
    <w:p w:rsidR="00FE4F4E" w:rsidRDefault="00FE4F4E" w:rsidP="000B6E41">
      <w:pPr>
        <w:pStyle w:val="Akapitzlist"/>
        <w:numPr>
          <w:ilvl w:val="0"/>
          <w:numId w:val="11"/>
        </w:numPr>
        <w:jc w:val="both"/>
      </w:pPr>
      <w:r w:rsidRPr="00FE4F4E">
        <w:t xml:space="preserve">Prowadnice systemowe suwne, stanowiące całość z panelem, formowane z jednego kawałka tworzywa. Nie dopuszcza się prowadnic dokręcanych każdej z osobna do boku </w:t>
      </w:r>
      <w:r>
        <w:t>blatu mobilnego</w:t>
      </w:r>
      <w:r w:rsidRPr="00FE4F4E">
        <w:t xml:space="preserve">  </w:t>
      </w:r>
    </w:p>
    <w:p w:rsidR="00FE4F4E" w:rsidRDefault="00FE4F4E" w:rsidP="000B6E41">
      <w:pPr>
        <w:pStyle w:val="Akapitzlist"/>
        <w:numPr>
          <w:ilvl w:val="0"/>
          <w:numId w:val="11"/>
        </w:numPr>
        <w:jc w:val="both"/>
      </w:pPr>
      <w:r w:rsidRPr="00FE4F4E">
        <w:t>Możliwość swobodnej wymiany przez Użytkownika kolejności szuflad czy tac, także możliwość rozbudowy w przyszłości</w:t>
      </w:r>
      <w:r>
        <w:t xml:space="preserve"> blatu mobilnego</w:t>
      </w:r>
      <w:r w:rsidRPr="00FE4F4E">
        <w:t xml:space="preserve"> o inne moduły w celu jego rozbudowy , doposażenia czy zmiany przeznaczenia </w:t>
      </w:r>
    </w:p>
    <w:p w:rsidR="00FE4F4E" w:rsidRDefault="00FE4F4E" w:rsidP="000B6E41">
      <w:pPr>
        <w:pStyle w:val="Akapitzlist"/>
        <w:numPr>
          <w:ilvl w:val="0"/>
          <w:numId w:val="11"/>
        </w:numPr>
        <w:jc w:val="both"/>
      </w:pPr>
      <w:r w:rsidRPr="00FE4F4E">
        <w:t xml:space="preserve">Konstrukcja umożliwiająca mycie z wykorzystaniem wysokociśnieniowych urządzeń myjących. Podstawa </w:t>
      </w:r>
      <w:r>
        <w:t>blatu mobilnego</w:t>
      </w:r>
      <w:r w:rsidRPr="00FE4F4E">
        <w:t xml:space="preserve"> z otworem ułatwiającymi suszenie i odpływ wody</w:t>
      </w:r>
    </w:p>
    <w:p w:rsidR="00FE4F4E" w:rsidRDefault="00FE4F4E" w:rsidP="000B6E41">
      <w:pPr>
        <w:pStyle w:val="Akapitzlist"/>
        <w:numPr>
          <w:ilvl w:val="0"/>
          <w:numId w:val="11"/>
        </w:numPr>
        <w:jc w:val="both"/>
      </w:pPr>
      <w:r w:rsidRPr="00FE4F4E">
        <w:t xml:space="preserve">Górny blat z podniesioną krawędzią z min. 3 stron, h min. 1cm, zabezpieczającą przedmioty przed zsunięciem, frontowa krawędź również minimalnie podniesiona h max 0,5cm  </w:t>
      </w:r>
    </w:p>
    <w:p w:rsidR="00FE4F4E" w:rsidRDefault="00FE4F4E" w:rsidP="000B6E41">
      <w:pPr>
        <w:pStyle w:val="Akapitzlist"/>
        <w:numPr>
          <w:ilvl w:val="0"/>
          <w:numId w:val="11"/>
        </w:numPr>
        <w:jc w:val="both"/>
      </w:pPr>
      <w:r w:rsidRPr="00FE4F4E">
        <w:t>Górny blat formowany z jednego kawałka tworzywa</w:t>
      </w:r>
    </w:p>
    <w:p w:rsidR="00FE4F4E" w:rsidRDefault="00FE4F4E" w:rsidP="000B6E41">
      <w:pPr>
        <w:pStyle w:val="Akapitzlist"/>
        <w:numPr>
          <w:ilvl w:val="0"/>
          <w:numId w:val="11"/>
        </w:numPr>
        <w:jc w:val="both"/>
      </w:pPr>
      <w:r>
        <w:lastRenderedPageBreak/>
        <w:t>M</w:t>
      </w:r>
      <w:r w:rsidRPr="00FE4F4E">
        <w:t>in. 9 prowadnic</w:t>
      </w:r>
    </w:p>
    <w:p w:rsidR="00FE4F4E" w:rsidRDefault="00FE4F4E" w:rsidP="000B6E41">
      <w:pPr>
        <w:pStyle w:val="Akapitzlist"/>
        <w:numPr>
          <w:ilvl w:val="0"/>
          <w:numId w:val="11"/>
        </w:numPr>
        <w:jc w:val="both"/>
      </w:pPr>
      <w:r w:rsidRPr="00FE4F4E">
        <w:t>Wyposażenie systemowe może zajmować 1 lub więcej prowadnic</w:t>
      </w:r>
    </w:p>
    <w:p w:rsidR="00FE4F4E" w:rsidRDefault="00FE4F4E" w:rsidP="000B6E41">
      <w:pPr>
        <w:pStyle w:val="Akapitzlist"/>
        <w:numPr>
          <w:ilvl w:val="0"/>
          <w:numId w:val="11"/>
        </w:numPr>
        <w:jc w:val="both"/>
      </w:pPr>
      <w:r w:rsidRPr="00FE4F4E">
        <w:t>Wysokość całkowita nie większa niż 1020mm</w:t>
      </w:r>
    </w:p>
    <w:p w:rsidR="00FE4F4E" w:rsidRDefault="00FE4F4E" w:rsidP="000B6E41">
      <w:pPr>
        <w:pStyle w:val="Akapitzlist"/>
        <w:numPr>
          <w:ilvl w:val="0"/>
          <w:numId w:val="11"/>
        </w:numPr>
        <w:jc w:val="both"/>
      </w:pPr>
      <w:r w:rsidRPr="00FE4F4E">
        <w:t>Szerokość całkowita z uchwytem nie większa niż 840mm</w:t>
      </w:r>
    </w:p>
    <w:p w:rsidR="00FE4F4E" w:rsidRDefault="00FE4F4E" w:rsidP="000B6E41">
      <w:pPr>
        <w:pStyle w:val="Akapitzlist"/>
        <w:numPr>
          <w:ilvl w:val="0"/>
          <w:numId w:val="11"/>
        </w:numPr>
        <w:jc w:val="both"/>
      </w:pPr>
      <w:r w:rsidRPr="00FE4F4E">
        <w:t>Głębokość całkowita nie większa niż 550mm</w:t>
      </w:r>
    </w:p>
    <w:p w:rsidR="00DC2C5A" w:rsidRDefault="00DC2C5A" w:rsidP="000B6E41">
      <w:pPr>
        <w:pStyle w:val="Akapitzlist"/>
        <w:numPr>
          <w:ilvl w:val="0"/>
          <w:numId w:val="11"/>
        </w:numPr>
        <w:jc w:val="both"/>
      </w:pPr>
      <w:r w:rsidRPr="00DC2C5A">
        <w:t xml:space="preserve">Na jednym z boków </w:t>
      </w:r>
      <w:r>
        <w:t xml:space="preserve">blatu mobilnego </w:t>
      </w:r>
      <w:r w:rsidRPr="00DC2C5A">
        <w:t>zamocowany metalowy uchwyt do przetaczania</w:t>
      </w:r>
    </w:p>
    <w:p w:rsidR="00DC2C5A" w:rsidRDefault="00DC2C5A" w:rsidP="000B6E41">
      <w:pPr>
        <w:pStyle w:val="Akapitzlist"/>
        <w:numPr>
          <w:ilvl w:val="0"/>
          <w:numId w:val="11"/>
        </w:numPr>
        <w:jc w:val="both"/>
      </w:pPr>
      <w:r w:rsidRPr="00DC2C5A">
        <w:t xml:space="preserve">Metalowa szyna na inne akcesoria pod uchwytem x 2 </w:t>
      </w:r>
      <w:proofErr w:type="spellStart"/>
      <w:r w:rsidRPr="00DC2C5A">
        <w:t>szt</w:t>
      </w:r>
      <w:proofErr w:type="spellEnd"/>
      <w:r w:rsidRPr="00DC2C5A">
        <w:t>, na drugim boku x 1szt</w:t>
      </w:r>
    </w:p>
    <w:p w:rsidR="00DC2C5A" w:rsidRDefault="00DC2C5A" w:rsidP="000B6E41">
      <w:pPr>
        <w:pStyle w:val="Akapitzlist"/>
        <w:numPr>
          <w:ilvl w:val="0"/>
          <w:numId w:val="11"/>
        </w:numPr>
        <w:jc w:val="both"/>
      </w:pPr>
      <w:r>
        <w:t>Szuflady o następujących wymiarach:</w:t>
      </w:r>
    </w:p>
    <w:p w:rsidR="00DC2C5A" w:rsidRDefault="00DC2C5A" w:rsidP="000B6E41">
      <w:pPr>
        <w:pStyle w:val="Akapitzlist"/>
        <w:ind w:left="1440"/>
        <w:jc w:val="both"/>
      </w:pPr>
      <w:r>
        <w:t>1 x 600x400x60mm +/- 5mm</w:t>
      </w:r>
    </w:p>
    <w:p w:rsidR="00DC2C5A" w:rsidRDefault="00DC2C5A" w:rsidP="000B6E41">
      <w:pPr>
        <w:pStyle w:val="Akapitzlist"/>
        <w:ind w:left="1440"/>
        <w:jc w:val="both"/>
      </w:pPr>
      <w:r>
        <w:t>3 x 600x400x140mm +/- 5mm</w:t>
      </w:r>
    </w:p>
    <w:p w:rsidR="00DC2C5A" w:rsidRDefault="00DC2C5A" w:rsidP="000B6E41">
      <w:pPr>
        <w:pStyle w:val="Akapitzlist"/>
        <w:ind w:left="1440"/>
        <w:jc w:val="both"/>
      </w:pPr>
      <w:r>
        <w:t>1 x 600x400x220mm +/- 5mm</w:t>
      </w:r>
    </w:p>
    <w:p w:rsidR="00DC2C5A" w:rsidRDefault="00DC2C5A" w:rsidP="000B6E41">
      <w:pPr>
        <w:pStyle w:val="Akapitzlist"/>
        <w:numPr>
          <w:ilvl w:val="0"/>
          <w:numId w:val="11"/>
        </w:numPr>
        <w:jc w:val="both"/>
      </w:pPr>
      <w:r w:rsidRPr="00DC2C5A">
        <w:t>Szuflady całkowicie szczelne, formowane z jednego kawałka tworzywa, łatwe do dezynfekcji, front z profilowanym uchwytem. Nie dopuszcza się szuflad składnych z kilu elementów skręcanych lub klejonych. Na czole dodatkowa ramka opisowa</w:t>
      </w:r>
    </w:p>
    <w:p w:rsidR="00DC2C5A" w:rsidRDefault="00DC2C5A" w:rsidP="000B6E41">
      <w:pPr>
        <w:pStyle w:val="Akapitzlist"/>
        <w:numPr>
          <w:ilvl w:val="0"/>
          <w:numId w:val="11"/>
        </w:numPr>
        <w:jc w:val="both"/>
      </w:pPr>
      <w:r w:rsidRPr="00DC2C5A">
        <w:t>Szuflady z możliwością swobodnej zmiany ich kolejności</w:t>
      </w:r>
    </w:p>
    <w:p w:rsidR="00DC2C5A" w:rsidRDefault="00DC2C5A" w:rsidP="000B6E41">
      <w:pPr>
        <w:pStyle w:val="Akapitzlist"/>
        <w:numPr>
          <w:ilvl w:val="0"/>
          <w:numId w:val="11"/>
        </w:numPr>
        <w:jc w:val="both"/>
      </w:pPr>
      <w:r w:rsidRPr="00DC2C5A">
        <w:t>Możliwość zastąpienia wszystkich szuflad koszami wyjętymi z zabudowy meblowej. System ISO</w:t>
      </w:r>
    </w:p>
    <w:p w:rsidR="00DC2C5A" w:rsidRDefault="00DC2C5A" w:rsidP="000B6E41">
      <w:pPr>
        <w:pStyle w:val="Akapitzlist"/>
        <w:numPr>
          <w:ilvl w:val="0"/>
          <w:numId w:val="11"/>
        </w:numPr>
        <w:jc w:val="both"/>
      </w:pPr>
      <w:r w:rsidRPr="00DC2C5A">
        <w:t>Zamek centralny wszystkich szuflad</w:t>
      </w:r>
    </w:p>
    <w:p w:rsidR="00DC2C5A" w:rsidRDefault="00DC2C5A" w:rsidP="000B6E41">
      <w:pPr>
        <w:pStyle w:val="Akapitzlist"/>
        <w:numPr>
          <w:ilvl w:val="0"/>
          <w:numId w:val="11"/>
        </w:numPr>
        <w:jc w:val="both"/>
      </w:pPr>
      <w:r w:rsidRPr="00DC2C5A">
        <w:t>Zestaw przegródek do szuflad: 1x do małej, 1 x do średniej, przegrody tworzywowe z możliwością zmiany ich konfiguracji</w:t>
      </w:r>
    </w:p>
    <w:p w:rsidR="000B6E41" w:rsidRDefault="000B6E41" w:rsidP="000B6E41">
      <w:pPr>
        <w:pStyle w:val="Akapitzlist"/>
        <w:ind w:left="1440"/>
        <w:jc w:val="both"/>
      </w:pPr>
    </w:p>
    <w:p w:rsidR="00DC2C5A" w:rsidRDefault="00DC2C5A" w:rsidP="00DC2C5A">
      <w:pPr>
        <w:ind w:left="1080"/>
        <w:jc w:val="both"/>
      </w:pPr>
    </w:p>
    <w:sectPr w:rsidR="00DC2C5A" w:rsidSect="00E12B6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63507"/>
    <w:multiLevelType w:val="hybridMultilevel"/>
    <w:tmpl w:val="5CFCB1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6D90F57"/>
    <w:multiLevelType w:val="hybridMultilevel"/>
    <w:tmpl w:val="48402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C2B16AB"/>
    <w:multiLevelType w:val="hybridMultilevel"/>
    <w:tmpl w:val="5B345AF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3BCF26E6"/>
    <w:multiLevelType w:val="hybridMultilevel"/>
    <w:tmpl w:val="F3C4413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3DEF2DC5"/>
    <w:multiLevelType w:val="hybridMultilevel"/>
    <w:tmpl w:val="387C75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0693636"/>
    <w:multiLevelType w:val="hybridMultilevel"/>
    <w:tmpl w:val="D716FD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477632EC"/>
    <w:multiLevelType w:val="hybridMultilevel"/>
    <w:tmpl w:val="8758E52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4B762EDC"/>
    <w:multiLevelType w:val="hybridMultilevel"/>
    <w:tmpl w:val="C42ECC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6FE0A39"/>
    <w:multiLevelType w:val="hybridMultilevel"/>
    <w:tmpl w:val="C11AA5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661C1FD1"/>
    <w:multiLevelType w:val="hybridMultilevel"/>
    <w:tmpl w:val="7B6C6B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67AD2EF8"/>
    <w:multiLevelType w:val="hybridMultilevel"/>
    <w:tmpl w:val="B5FC0FB4"/>
    <w:lvl w:ilvl="0" w:tplc="9912DE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69DE2F7C"/>
    <w:multiLevelType w:val="hybridMultilevel"/>
    <w:tmpl w:val="2292B2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9"/>
  </w:num>
  <w:num w:numId="3">
    <w:abstractNumId w:val="8"/>
  </w:num>
  <w:num w:numId="4">
    <w:abstractNumId w:val="2"/>
  </w:num>
  <w:num w:numId="5">
    <w:abstractNumId w:val="0"/>
  </w:num>
  <w:num w:numId="6">
    <w:abstractNumId w:val="4"/>
  </w:num>
  <w:num w:numId="7">
    <w:abstractNumId w:val="7"/>
  </w:num>
  <w:num w:numId="8">
    <w:abstractNumId w:val="1"/>
  </w:num>
  <w:num w:numId="9">
    <w:abstractNumId w:val="5"/>
  </w:num>
  <w:num w:numId="10">
    <w:abstractNumId w:val="10"/>
  </w:num>
  <w:num w:numId="11">
    <w:abstractNumId w:val="3"/>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46724"/>
    <w:rsid w:val="00005E89"/>
    <w:rsid w:val="00020F31"/>
    <w:rsid w:val="000B6E41"/>
    <w:rsid w:val="001D4476"/>
    <w:rsid w:val="001E7139"/>
    <w:rsid w:val="002B229D"/>
    <w:rsid w:val="003405C5"/>
    <w:rsid w:val="00346724"/>
    <w:rsid w:val="003E0573"/>
    <w:rsid w:val="00415D90"/>
    <w:rsid w:val="005025E8"/>
    <w:rsid w:val="0057536F"/>
    <w:rsid w:val="007F4CF7"/>
    <w:rsid w:val="00AB4DC9"/>
    <w:rsid w:val="00C65FC8"/>
    <w:rsid w:val="00CB7E5A"/>
    <w:rsid w:val="00DC2C5A"/>
    <w:rsid w:val="00E12B6C"/>
    <w:rsid w:val="00FE4F4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05C5"/>
  </w:style>
  <w:style w:type="paragraph" w:styleId="Nagwek1">
    <w:name w:val="heading 1"/>
    <w:basedOn w:val="Normalny"/>
    <w:next w:val="Normalny"/>
    <w:link w:val="Nagwek1Znak"/>
    <w:uiPriority w:val="9"/>
    <w:qFormat/>
    <w:rsid w:val="003467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467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4672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4672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4672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4672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4672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4672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4672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672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4672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4672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4672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4672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4672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4672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4672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46724"/>
    <w:rPr>
      <w:rFonts w:eastAsiaTheme="majorEastAsia" w:cstheme="majorBidi"/>
      <w:color w:val="272727" w:themeColor="text1" w:themeTint="D8"/>
    </w:rPr>
  </w:style>
  <w:style w:type="paragraph" w:styleId="Tytu">
    <w:name w:val="Title"/>
    <w:basedOn w:val="Normalny"/>
    <w:next w:val="Normalny"/>
    <w:link w:val="TytuZnak"/>
    <w:uiPriority w:val="10"/>
    <w:qFormat/>
    <w:rsid w:val="003467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4672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4672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4672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46724"/>
    <w:pPr>
      <w:spacing w:before="160"/>
      <w:jc w:val="center"/>
    </w:pPr>
    <w:rPr>
      <w:i/>
      <w:iCs/>
      <w:color w:val="404040" w:themeColor="text1" w:themeTint="BF"/>
    </w:rPr>
  </w:style>
  <w:style w:type="character" w:customStyle="1" w:styleId="CytatZnak">
    <w:name w:val="Cytat Znak"/>
    <w:basedOn w:val="Domylnaczcionkaakapitu"/>
    <w:link w:val="Cytat"/>
    <w:uiPriority w:val="29"/>
    <w:rsid w:val="00346724"/>
    <w:rPr>
      <w:i/>
      <w:iCs/>
      <w:color w:val="404040" w:themeColor="text1" w:themeTint="BF"/>
    </w:rPr>
  </w:style>
  <w:style w:type="paragraph" w:styleId="Akapitzlist">
    <w:name w:val="List Paragraph"/>
    <w:basedOn w:val="Normalny"/>
    <w:uiPriority w:val="34"/>
    <w:qFormat/>
    <w:rsid w:val="00346724"/>
    <w:pPr>
      <w:ind w:left="720"/>
      <w:contextualSpacing/>
    </w:pPr>
  </w:style>
  <w:style w:type="character" w:styleId="Wyrnienieintensywne">
    <w:name w:val="Intense Emphasis"/>
    <w:basedOn w:val="Domylnaczcionkaakapitu"/>
    <w:uiPriority w:val="21"/>
    <w:qFormat/>
    <w:rsid w:val="00346724"/>
    <w:rPr>
      <w:i/>
      <w:iCs/>
      <w:color w:val="0F4761" w:themeColor="accent1" w:themeShade="BF"/>
    </w:rPr>
  </w:style>
  <w:style w:type="paragraph" w:styleId="Cytatintensywny">
    <w:name w:val="Intense Quote"/>
    <w:basedOn w:val="Normalny"/>
    <w:next w:val="Normalny"/>
    <w:link w:val="CytatintensywnyZnak"/>
    <w:uiPriority w:val="30"/>
    <w:qFormat/>
    <w:rsid w:val="003467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46724"/>
    <w:rPr>
      <w:i/>
      <w:iCs/>
      <w:color w:val="0F4761" w:themeColor="accent1" w:themeShade="BF"/>
    </w:rPr>
  </w:style>
  <w:style w:type="character" w:styleId="Odwoanieintensywne">
    <w:name w:val="Intense Reference"/>
    <w:basedOn w:val="Domylnaczcionkaakapitu"/>
    <w:uiPriority w:val="32"/>
    <w:qFormat/>
    <w:rsid w:val="00346724"/>
    <w:rPr>
      <w:b/>
      <w:bCs/>
      <w:smallCaps/>
      <w:color w:val="0F4761" w:themeColor="accent1" w:themeShade="BF"/>
      <w:spacing w:val="5"/>
    </w:rPr>
  </w:style>
  <w:style w:type="character" w:customStyle="1" w:styleId="FontStyle128">
    <w:name w:val="Font Style128"/>
    <w:rsid w:val="00AB4DC9"/>
    <w:rPr>
      <w:rFonts w:ascii="Times New Roman" w:hAnsi="Times New Roman"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947</Words>
  <Characters>5683</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Edyta Brewczyńska</dc:creator>
  <cp:lastModifiedBy>EdytaB</cp:lastModifiedBy>
  <cp:revision>2</cp:revision>
  <dcterms:created xsi:type="dcterms:W3CDTF">2024-09-26T12:19:00Z</dcterms:created>
  <dcterms:modified xsi:type="dcterms:W3CDTF">2024-09-26T12:19:00Z</dcterms:modified>
</cp:coreProperties>
</file>