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22" w:rsidRDefault="009C79E1">
      <w:r>
        <w:t>ZESTAW MEBLOWY NR. 1</w:t>
      </w:r>
      <w:r w:rsidR="00684AC8">
        <w:t>1</w:t>
      </w:r>
      <w:r>
        <w:t xml:space="preserve"> </w:t>
      </w:r>
    </w:p>
    <w:p w:rsidR="00415D90" w:rsidRDefault="008B5122">
      <w:r>
        <w:t>Zestaw składający się z</w:t>
      </w:r>
      <w:r w:rsidR="009C79E1">
        <w:t>:</w:t>
      </w:r>
    </w:p>
    <w:p w:rsidR="009C79E1" w:rsidRDefault="009C79E1" w:rsidP="008B5122">
      <w:pPr>
        <w:pStyle w:val="Akapitzlist"/>
        <w:numPr>
          <w:ilvl w:val="0"/>
          <w:numId w:val="3"/>
        </w:numPr>
        <w:jc w:val="both"/>
      </w:pPr>
      <w:r w:rsidRPr="009C79E1">
        <w:t xml:space="preserve">Biurko o wymiarach ok. </w:t>
      </w:r>
      <w:r w:rsidR="00684AC8">
        <w:t>15</w:t>
      </w:r>
      <w:r w:rsidRPr="009C79E1">
        <w:t>0x60x75 cm</w:t>
      </w:r>
      <w:r w:rsidR="003D7741">
        <w:t xml:space="preserve"> (+/-3 cm)</w:t>
      </w:r>
      <w:r>
        <w:t xml:space="preserve"> – 1szt</w:t>
      </w:r>
    </w:p>
    <w:p w:rsidR="009C79E1" w:rsidRDefault="00053B8B" w:rsidP="008B5122">
      <w:pPr>
        <w:pStyle w:val="Akapitzlist"/>
        <w:jc w:val="both"/>
      </w:pPr>
      <w:r>
        <w:t>Standard wykonania</w:t>
      </w:r>
      <w:r w:rsidR="009C79E1">
        <w:t>:</w:t>
      </w:r>
    </w:p>
    <w:p w:rsidR="009C79E1" w:rsidRDefault="009C79E1" w:rsidP="008B5122">
      <w:pPr>
        <w:pStyle w:val="Akapitzlist"/>
        <w:numPr>
          <w:ilvl w:val="0"/>
          <w:numId w:val="4"/>
        </w:numPr>
        <w:jc w:val="both"/>
      </w:pPr>
      <w:r w:rsidRPr="009C79E1">
        <w:t xml:space="preserve">Blat biurka wykonany z płyty wiórowej obustronnie laminowanej, w klasie higieny E1, </w:t>
      </w:r>
      <w:r>
        <w:t xml:space="preserve">o </w:t>
      </w:r>
      <w:r w:rsidRPr="009C79E1">
        <w:t>grubości min. 25 mm</w:t>
      </w:r>
      <w:r w:rsidR="008B5122">
        <w:t xml:space="preserve"> </w:t>
      </w:r>
      <w:r w:rsidR="008B5122" w:rsidRPr="008B5122">
        <w:t>wykończonej obrzeżem ABS/PCV o grubości min. 2mm. Płyta w klasie higieny E1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kolumnowe o przekroju okrągłym o średnicy ok. 40 mm w kształcie obróconej litery C połączone ze sobą belką poprzeczna o przekroju około 50x30 mm w sposób nierozłączny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Wzdłuż dłuższej krawędzi blatu umiejscowiona jest belka spinająca stelaż o przekroju około 50x30 mm nasunięta na belkę poprzeczną i skręcona na śruby zapewniając sztywność konstrukcji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Umiejscowienie belki wzdłużnej w osi blatu, pozwala m in. na swobodne zamontowanie póki pod klawiaturę, blendy podwieszanej oraz nie ogranicza przestrzeni ergonomicznej dla pracującego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Nogi biurka powinny posiadać regulację w postaci chromowanych stopek, zamocowanie stopek regulacyjnych powinno być wewnątrz nóg i nie może być widoczne z zewnątrz</w:t>
      </w:r>
    </w:p>
    <w:p w:rsidR="008B5122" w:rsidRDefault="008B5122" w:rsidP="008B5122">
      <w:pPr>
        <w:pStyle w:val="Akapitzlist"/>
        <w:numPr>
          <w:ilvl w:val="0"/>
          <w:numId w:val="4"/>
        </w:numPr>
        <w:jc w:val="both"/>
      </w:pPr>
      <w:r w:rsidRPr="008B5122">
        <w:t>Stelaż biurka lakierowany proszkowo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Wymaga się przedstawienia Atestu Higienicznego na gotowy wyrób. Nie dopuszcza się przedstawienia atestów na elementy składowe mebla. Stosowny dokument należy przedstawić na etapie składania oferty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053B8B" w:rsidRDefault="00053B8B" w:rsidP="008B5122">
      <w:pPr>
        <w:pStyle w:val="Akapitzlist"/>
        <w:numPr>
          <w:ilvl w:val="0"/>
          <w:numId w:val="4"/>
        </w:numPr>
        <w:jc w:val="both"/>
      </w:pPr>
      <w:r w:rsidRPr="00053B8B">
        <w:t>Biurka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:rsidR="003D7741" w:rsidRDefault="003D7741" w:rsidP="003D7741">
      <w:pPr>
        <w:pStyle w:val="Akapitzlist"/>
        <w:ind w:left="1440"/>
        <w:jc w:val="both"/>
      </w:pPr>
    </w:p>
    <w:p w:rsidR="00053B8B" w:rsidRDefault="003D7741" w:rsidP="00053B8B">
      <w:pPr>
        <w:pStyle w:val="Akapitzlist"/>
        <w:numPr>
          <w:ilvl w:val="0"/>
          <w:numId w:val="3"/>
        </w:numPr>
        <w:jc w:val="both"/>
      </w:pPr>
      <w:r w:rsidRPr="003D7741">
        <w:t>Kontener mobilny o wymiarach 43x45x56 cm</w:t>
      </w:r>
      <w:r>
        <w:t xml:space="preserve"> (+/-3 cm) – </w:t>
      </w:r>
      <w:r w:rsidR="00684AC8">
        <w:t>1</w:t>
      </w:r>
      <w:r>
        <w:t xml:space="preserve"> szt.</w:t>
      </w:r>
    </w:p>
    <w:p w:rsidR="003D7741" w:rsidRDefault="003D7741" w:rsidP="003D7741">
      <w:pPr>
        <w:pStyle w:val="Akapitzlist"/>
        <w:jc w:val="both"/>
      </w:pPr>
      <w:r>
        <w:t>Standard wykonania: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wyposażony w nakładany plastikowy piórnik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 komplecie 2 klucze, w tym jeden łamany.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Wykonany z płyty wiórowej obustronnie laminowanej o klasie higieniczności E1, obrzeże ABS/PCV dobrane pod kolor płyty.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 xml:space="preserve">Blat i fronty kontenera oklejone obrzeżem 2mm, pozostałe elementy widoczne oklejone obrzeżem 1mm. Korpus, plecy, wieniec dolny oraz fronty wykonane z </w:t>
      </w:r>
      <w:r w:rsidRPr="003D7741">
        <w:lastRenderedPageBreak/>
        <w:t>płyty grubości min. 18mm, wieniec górny wykonany z płyty grubości min. 25 mm.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Wszystkie wąskie krawędzie płyt mają być zabezpieczone doklejką przyklejoną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Plecy wpuszczane w boki i wieńce. Elementy korpusu oraz wieniec górny są klejone w sposób trwały.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Kontener posiada 3 szuflady o wkładach płycinowych z dnem z płyty HDF 3mm w kolorze czarnym lub białym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Szuflady na prowadnicach rolkowych wysuw 3/4. Top górny nachodzący na szuflady, licowany z frontem szuflad, wieniec dolny zasłonięty frontem szuflady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Uchwyty metalowe lub aluminiowe o rozstawie ok. 96mm. Zamek centralny z kluczem łamanym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Kółka plastikowe fi 42mm (+/- 2mm), min. dwa kółka muszą posiadać hamulec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Wymaga się przedstawienia Atestu Higienicznego na gotowy wyrób. Nie dopuszcza się przedstawienia atestów na elementy składowe mebla. Stosowny dokument należy przedstawić na etapie składania oferty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 w:rsidRPr="003D7741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3D7741" w:rsidRDefault="003D7741" w:rsidP="003D7741">
      <w:pPr>
        <w:pStyle w:val="Akapitzlist"/>
        <w:numPr>
          <w:ilvl w:val="0"/>
          <w:numId w:val="5"/>
        </w:numPr>
        <w:jc w:val="both"/>
      </w:pPr>
      <w:r>
        <w:t>K</w:t>
      </w:r>
      <w:r w:rsidRPr="003D7741">
        <w:t>ontenery produkowane w oparciu o standardy produkcji określone w normach ISO 9001, ISO 14001 oraz ISO 45001 potwierdzone certyfikatem wystawionym przez niezależną, akredytowaną jednostkę uprawnioną do wydawania tego rodzaju zaświadczeń. Stosowny dokument należy dołączyć na etapie składania oferty</w:t>
      </w:r>
    </w:p>
    <w:p w:rsidR="00BD0EBF" w:rsidRDefault="00BD0EBF" w:rsidP="00BD0EBF">
      <w:pPr>
        <w:pStyle w:val="Akapitzlist"/>
        <w:ind w:left="1440"/>
        <w:jc w:val="both"/>
      </w:pPr>
    </w:p>
    <w:p w:rsidR="00CF179F" w:rsidRDefault="00CF179F" w:rsidP="00CF179F">
      <w:pPr>
        <w:pStyle w:val="Akapitzlist"/>
        <w:ind w:left="1440"/>
        <w:jc w:val="both"/>
      </w:pPr>
    </w:p>
    <w:p w:rsidR="000A7DE3" w:rsidRDefault="00684AC8" w:rsidP="00BD0EBF">
      <w:pPr>
        <w:pStyle w:val="Akapitzlist"/>
        <w:numPr>
          <w:ilvl w:val="0"/>
          <w:numId w:val="3"/>
        </w:numPr>
        <w:jc w:val="both"/>
      </w:pPr>
      <w:r w:rsidRPr="00684AC8">
        <w:t>Szafka wisząca o wymiarach 50x40x70 cm</w:t>
      </w:r>
      <w:r w:rsidR="00C64C77">
        <w:t xml:space="preserve"> (+/-3 cm)</w:t>
      </w:r>
      <w:r w:rsidRPr="00684AC8">
        <w:t xml:space="preserve">, zamykana drzwiami jednoskrzydłowymi pełnymi </w:t>
      </w:r>
      <w:r w:rsidR="00CF179F">
        <w:t>- 1 szt.</w:t>
      </w:r>
    </w:p>
    <w:p w:rsidR="000A7DE3" w:rsidRDefault="000A7DE3" w:rsidP="000A7DE3">
      <w:pPr>
        <w:pStyle w:val="Akapitzlist"/>
        <w:jc w:val="both"/>
      </w:pPr>
      <w:r>
        <w:t>S</w:t>
      </w:r>
      <w:r w:rsidR="00FF713B">
        <w:t>tandard</w:t>
      </w:r>
      <w:r>
        <w:t xml:space="preserve"> wykonania 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Wieniec górny szafy wykonany z płyty wiórowej laminowanej obustronnie, w klasie higieny E1, o grubości 25 mm. Wąskie krawędzie wieńca zabezpieczone przez okleinowanie obrzeżem o grubości 2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Korpus, wieniec dolny i fronty szafy wykonane z płyty wiórowej laminowanej obustronnie, w klasie higieny E1, o grubości 18 mm. Wąskie krawędzie korpusu oraz wieńca dolnego zabezpieczone przez okleinowanie obrzeżem o grubości 1 mm. Wąskie krawędzie frontów zabezpieczone przez okleinowaniem obrzeżem o grubości 2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Plecy szafy wykonane z płyty HDF o grubości min. 3 mm w kolorze białym lub czarnym. Plecy wpuszczane pomiędzy boki i wieńce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Półki szafy wykonane z płyty wiórowej laminowanej obustronnie, w klasie higieny E1, o grubości 18 mm. Wąskie krawędzie półek zabezpieczone przez okleinowanie obrzeżem ABS o grubości 2 mm – front półki, pozostałe obrzeżem o grubości 1 mm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lastRenderedPageBreak/>
        <w:t xml:space="preserve">Półki z trzystopniową regulacją, podpórki typu </w:t>
      </w:r>
      <w:proofErr w:type="spellStart"/>
      <w:r w:rsidRPr="000A7DE3">
        <w:t>secura</w:t>
      </w:r>
      <w:proofErr w:type="spellEnd"/>
      <w:r w:rsidRPr="000A7DE3">
        <w:t xml:space="preserve"> zabezpieczające przed przypadkowym wysunięciem się półki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Obrzeża przyklejone za pomocą kleju poliuretanowego PUR, który powinien trwale zabezpieczyć krawędzie przed szkodliwym działaniem wilgoci oraz wysokiej temperatury – taka technologia powinna gwarantować wodoodporne połączenie obrzeża z płytą</w:t>
      </w:r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 xml:space="preserve">Fronty szaf na zawiasach puszkowych umożliwiających otwarcie do kąta min. 110 stopni. Zawiasy z cichym </w:t>
      </w:r>
      <w:proofErr w:type="spellStart"/>
      <w:r w:rsidRPr="000A7DE3">
        <w:t>domykiem</w:t>
      </w:r>
      <w:proofErr w:type="spellEnd"/>
    </w:p>
    <w:p w:rsidR="000A7DE3" w:rsidRDefault="000A7DE3" w:rsidP="000A7DE3">
      <w:pPr>
        <w:pStyle w:val="Akapitzlist"/>
        <w:numPr>
          <w:ilvl w:val="0"/>
          <w:numId w:val="6"/>
        </w:numPr>
        <w:jc w:val="both"/>
      </w:pPr>
      <w:r w:rsidRPr="000A7DE3">
        <w:t>Fronty wyposażone w uchwyty metalowe o rozstawie min. 96 mm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Atest Higieniczny na gotowy wyrób lub system mebli. Nie dopuszcza się przedstawienia atestów na elementy składowe mebla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Wraz z ofertą należy przedstawić dokumenty potwierdzające użycie technologii PUR: badanie/sprawozdanie z badań określające odporność na odrywanie doklejki ABS wg norm PN – EN 319:1999 oraz PN – EN 311:2004 oraz badanie potwierdzające odporność doklejki na działanie wilgoci, pary oraz wysokiej temperatury, wystawione przez niezależną jednostkę uprawnioną do wydawania tego rodzaju zaświadczeń</w:t>
      </w:r>
    </w:p>
    <w:p w:rsidR="00B758BC" w:rsidRDefault="00B758BC" w:rsidP="000A7DE3">
      <w:pPr>
        <w:pStyle w:val="Akapitzlist"/>
        <w:numPr>
          <w:ilvl w:val="0"/>
          <w:numId w:val="6"/>
        </w:numPr>
        <w:jc w:val="both"/>
      </w:pPr>
      <w:r w:rsidRPr="00B758BC">
        <w:t>Szafy produkowane w oparciu o standardy produkcji określone w normie ISO 9001; ISO 14001; ISO 45001 potwierdzone dołączonymi certyfikatami, wystawionymi przez niezależną, akredytowaną jednostkę uprawnioną do wydawania tego rodzaju zaświadczeń. Stosowne dokumenty należy dołączyć do oferty</w:t>
      </w:r>
    </w:p>
    <w:p w:rsidR="00BD0EBF" w:rsidRDefault="00BD0EBF" w:rsidP="00BD0EBF">
      <w:pPr>
        <w:pStyle w:val="Akapitzlist"/>
        <w:ind w:left="1440"/>
        <w:jc w:val="both"/>
      </w:pPr>
    </w:p>
    <w:p w:rsidR="009C79E1" w:rsidRDefault="009C79E1" w:rsidP="009C79E1"/>
    <w:sectPr w:rsidR="009C79E1" w:rsidSect="009D2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B16AB"/>
    <w:multiLevelType w:val="hybridMultilevel"/>
    <w:tmpl w:val="07AA7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EF2DC5"/>
    <w:multiLevelType w:val="hybridMultilevel"/>
    <w:tmpl w:val="387C7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F1F42"/>
    <w:multiLevelType w:val="hybridMultilevel"/>
    <w:tmpl w:val="2C6A5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632EC"/>
    <w:multiLevelType w:val="hybridMultilevel"/>
    <w:tmpl w:val="8758E5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7C0B99"/>
    <w:multiLevelType w:val="hybridMultilevel"/>
    <w:tmpl w:val="F6468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E0A39"/>
    <w:multiLevelType w:val="hybridMultilevel"/>
    <w:tmpl w:val="C11AA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1C1FD1"/>
    <w:multiLevelType w:val="hybridMultilevel"/>
    <w:tmpl w:val="7B6C6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3B56"/>
    <w:rsid w:val="00020F31"/>
    <w:rsid w:val="00053B8B"/>
    <w:rsid w:val="000A7DE3"/>
    <w:rsid w:val="00301517"/>
    <w:rsid w:val="003D7741"/>
    <w:rsid w:val="00415D90"/>
    <w:rsid w:val="00684AC8"/>
    <w:rsid w:val="006C7419"/>
    <w:rsid w:val="007F4CF7"/>
    <w:rsid w:val="008B5122"/>
    <w:rsid w:val="00923B56"/>
    <w:rsid w:val="009C79E1"/>
    <w:rsid w:val="009D2E02"/>
    <w:rsid w:val="009F4193"/>
    <w:rsid w:val="00A41697"/>
    <w:rsid w:val="00B5159E"/>
    <w:rsid w:val="00B758BC"/>
    <w:rsid w:val="00BD0EBF"/>
    <w:rsid w:val="00C42DE6"/>
    <w:rsid w:val="00C64C77"/>
    <w:rsid w:val="00C87B10"/>
    <w:rsid w:val="00C93BC3"/>
    <w:rsid w:val="00CF179F"/>
    <w:rsid w:val="00D12D53"/>
    <w:rsid w:val="00F27D82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2E02"/>
  </w:style>
  <w:style w:type="paragraph" w:styleId="Nagwek1">
    <w:name w:val="heading 1"/>
    <w:basedOn w:val="Normalny"/>
    <w:next w:val="Normalny"/>
    <w:link w:val="Nagwek1Znak"/>
    <w:uiPriority w:val="9"/>
    <w:qFormat/>
    <w:rsid w:val="00923B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B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B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B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B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B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B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B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3B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B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B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B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B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B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B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B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B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3B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3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B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B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3B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3B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3B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3B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B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3B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Brewczyńska</dc:creator>
  <cp:lastModifiedBy>EdytaB</cp:lastModifiedBy>
  <cp:revision>2</cp:revision>
  <dcterms:created xsi:type="dcterms:W3CDTF">2024-09-26T12:29:00Z</dcterms:created>
  <dcterms:modified xsi:type="dcterms:W3CDTF">2024-09-26T12:29:00Z</dcterms:modified>
</cp:coreProperties>
</file>