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8ECC4" w14:textId="77777777" w:rsidR="003405C5" w:rsidRDefault="003405C5" w:rsidP="000B6E41">
      <w:pPr>
        <w:jc w:val="both"/>
      </w:pPr>
      <w:r>
        <w:t xml:space="preserve">ZESTAW MEBLOWY NR. </w:t>
      </w:r>
      <w:r w:rsidR="007A1355">
        <w:t>12</w:t>
      </w:r>
    </w:p>
    <w:p w14:paraId="569FE9A7" w14:textId="77777777" w:rsidR="009D11DD" w:rsidRDefault="003405C5" w:rsidP="00D83C4E">
      <w:pPr>
        <w:jc w:val="both"/>
      </w:pPr>
      <w:r>
        <w:t>Zestaw składający się z:</w:t>
      </w:r>
    </w:p>
    <w:p w14:paraId="4FD38C53" w14:textId="77777777" w:rsidR="007A1355" w:rsidRDefault="009D11DD" w:rsidP="007A1355">
      <w:pPr>
        <w:pStyle w:val="Akapitzlist"/>
        <w:numPr>
          <w:ilvl w:val="0"/>
          <w:numId w:val="13"/>
        </w:numPr>
        <w:jc w:val="both"/>
      </w:pPr>
      <w:r w:rsidRPr="009D11DD">
        <w:t xml:space="preserve">Zabudowa </w:t>
      </w:r>
      <w:r w:rsidR="007A1355" w:rsidRPr="007A1355">
        <w:t xml:space="preserve">dolna w kształcie </w:t>
      </w:r>
      <w:r w:rsidR="007A1355">
        <w:t>„</w:t>
      </w:r>
      <w:r w:rsidR="007A1355" w:rsidRPr="007A1355">
        <w:t>L</w:t>
      </w:r>
      <w:r w:rsidR="007A1355">
        <w:t>”</w:t>
      </w:r>
      <w:r w:rsidR="007A1355" w:rsidRPr="007A1355">
        <w:t xml:space="preserve"> o długości </w:t>
      </w:r>
      <w:r w:rsidR="007A1355">
        <w:t xml:space="preserve">ok. </w:t>
      </w:r>
      <w:r w:rsidR="007A1355" w:rsidRPr="007A1355">
        <w:t>261x100 cm</w:t>
      </w:r>
      <w:r w:rsidR="007A1355">
        <w:t xml:space="preserve"> </w:t>
      </w:r>
      <w:r w:rsidR="004A44F8">
        <w:t>– 1 szt.</w:t>
      </w:r>
    </w:p>
    <w:p w14:paraId="01BB3222" w14:textId="77777777" w:rsidR="007A1355" w:rsidRDefault="007A1355" w:rsidP="007A1355">
      <w:pPr>
        <w:pStyle w:val="Akapitzlist"/>
        <w:jc w:val="both"/>
      </w:pPr>
      <w:r w:rsidRPr="007A1355">
        <w:t xml:space="preserve">Zabudowa wyposażona w: </w:t>
      </w:r>
    </w:p>
    <w:p w14:paraId="057EFE00" w14:textId="77777777" w:rsidR="007A1355" w:rsidRDefault="007A1355" w:rsidP="007A1355">
      <w:pPr>
        <w:pStyle w:val="Akapitzlist"/>
        <w:jc w:val="both"/>
      </w:pPr>
      <w:r>
        <w:t xml:space="preserve">- </w:t>
      </w:r>
      <w:r w:rsidRPr="007A1355">
        <w:t>1x szafka z 4 szufladami o szer. 30 cm</w:t>
      </w:r>
    </w:p>
    <w:p w14:paraId="73E2E997" w14:textId="77777777" w:rsidR="007A1355" w:rsidRDefault="007A1355" w:rsidP="007A1355">
      <w:pPr>
        <w:pStyle w:val="Akapitzlist"/>
        <w:jc w:val="both"/>
      </w:pPr>
      <w:r>
        <w:t xml:space="preserve">- </w:t>
      </w:r>
      <w:r w:rsidRPr="007A1355">
        <w:t>2x szafka z 4 szufladami o szer. 40 cm</w:t>
      </w:r>
    </w:p>
    <w:p w14:paraId="63284167" w14:textId="77777777" w:rsidR="007A1355" w:rsidRDefault="007A1355" w:rsidP="007A1355">
      <w:pPr>
        <w:pStyle w:val="Akapitzlist"/>
        <w:jc w:val="both"/>
      </w:pPr>
      <w:r>
        <w:t xml:space="preserve">- </w:t>
      </w:r>
      <w:r w:rsidRPr="007A1355">
        <w:t>miejsce do pracy</w:t>
      </w:r>
      <w:r>
        <w:t xml:space="preserve"> (przestrzeń niezabudowana pod blatem)</w:t>
      </w:r>
    </w:p>
    <w:p w14:paraId="1A61EB34" w14:textId="77777777" w:rsidR="007232B6" w:rsidRDefault="007A1355" w:rsidP="007232B6">
      <w:pPr>
        <w:pStyle w:val="Akapitzlist"/>
        <w:jc w:val="both"/>
      </w:pPr>
      <w:r>
        <w:t xml:space="preserve">- </w:t>
      </w:r>
      <w:r w:rsidRPr="007A1355">
        <w:t>miejsce na lodówkę podblatową</w:t>
      </w:r>
    </w:p>
    <w:p w14:paraId="3988FB1D" w14:textId="77777777" w:rsidR="007232B6" w:rsidRDefault="007232B6" w:rsidP="007232B6">
      <w:pPr>
        <w:pStyle w:val="Akapitzlist"/>
        <w:jc w:val="both"/>
      </w:pPr>
    </w:p>
    <w:p w14:paraId="57165D7A" w14:textId="77777777" w:rsidR="007232B6" w:rsidRDefault="007A1355" w:rsidP="007232B6">
      <w:pPr>
        <w:pStyle w:val="Akapitzlist"/>
        <w:numPr>
          <w:ilvl w:val="0"/>
          <w:numId w:val="13"/>
        </w:numPr>
        <w:jc w:val="both"/>
      </w:pPr>
      <w:r w:rsidRPr="007A1355">
        <w:t>Zabudowa dolna o dł. ok. 105 cm</w:t>
      </w:r>
      <w:r w:rsidR="004A44F8">
        <w:t>- 1 szt.</w:t>
      </w:r>
    </w:p>
    <w:p w14:paraId="100CF846" w14:textId="77777777" w:rsidR="007232B6" w:rsidRDefault="007A1355" w:rsidP="007232B6">
      <w:pPr>
        <w:pStyle w:val="Akapitzlist"/>
        <w:jc w:val="both"/>
      </w:pPr>
      <w:r w:rsidRPr="007A1355">
        <w:t xml:space="preserve">Zabudowa składająca się z: </w:t>
      </w:r>
    </w:p>
    <w:p w14:paraId="5C9D5EEF" w14:textId="77777777" w:rsidR="007232B6" w:rsidRDefault="007232B6" w:rsidP="007232B6">
      <w:pPr>
        <w:pStyle w:val="Akapitzlist"/>
        <w:jc w:val="both"/>
      </w:pPr>
      <w:r>
        <w:t xml:space="preserve">- </w:t>
      </w:r>
      <w:r w:rsidR="007A1355" w:rsidRPr="007A1355">
        <w:t>1x szafka o dł. 105 cm z umywalką i zlewozmywakiem</w:t>
      </w:r>
    </w:p>
    <w:p w14:paraId="1C4FD7EF" w14:textId="77777777" w:rsidR="007232B6" w:rsidRDefault="007232B6" w:rsidP="007232B6">
      <w:pPr>
        <w:pStyle w:val="Akapitzlist"/>
        <w:jc w:val="both"/>
      </w:pPr>
    </w:p>
    <w:p w14:paraId="3E1BAEE3" w14:textId="77777777" w:rsidR="007232B6" w:rsidRDefault="00C65FC8" w:rsidP="007232B6">
      <w:pPr>
        <w:pStyle w:val="Akapitzlist"/>
        <w:jc w:val="both"/>
      </w:pPr>
      <w:r>
        <w:t>Standard wykonania</w:t>
      </w:r>
      <w:r w:rsidR="007232B6">
        <w:t xml:space="preserve"> (</w:t>
      </w:r>
      <w:r w:rsidR="00B7772D">
        <w:t xml:space="preserve">pozycje </w:t>
      </w:r>
      <w:r w:rsidR="007232B6">
        <w:t>1-2)</w:t>
      </w:r>
      <w:r w:rsidR="009D11DD">
        <w:t>:</w:t>
      </w:r>
    </w:p>
    <w:p w14:paraId="471103BF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Korpusy szafek przyściennych oraz szafek wiszących wykonane z płyty wiórowej laminowanej obustronnie, w klasie higieny E1, o grubości 18 mm</w:t>
      </w:r>
    </w:p>
    <w:p w14:paraId="72C98296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Widoczne wąskie krawędzie korpusu zabezpieczone obrzeżem o grubości 2 mm, pozostałe obrzeżem o grubości min. 0,5 mm</w:t>
      </w:r>
    </w:p>
    <w:p w14:paraId="37A3AA48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Fronty szafek przyściennych oraz szafek wiszących wykonane z płyty wiórowej laminowanej obustronnie, w klasie higieny E1, o grubości 18 mm</w:t>
      </w:r>
    </w:p>
    <w:p w14:paraId="1CC85451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Wąskie krawędzie frontów zabezpieczone obrzeżem o grubości 2 mm</w:t>
      </w:r>
    </w:p>
    <w:p w14:paraId="4C5757D4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Półki wykonane z płyty wiórowej laminowanej obustronnie, w klasie higieny E1, o grubości 18 mm</w:t>
      </w:r>
    </w:p>
    <w:p w14:paraId="4DD146E4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Widoczna wąska krawędź półki zabezpieczona obrzeżem o grubości 2 mm, pozostałe obrzeżem o grubości min. 0,5 mm</w:t>
      </w:r>
    </w:p>
    <w:p w14:paraId="709981BA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Wszystkie wąskie krawędzie zabezpieczone obrzeżem przyklejonym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4C12A1CC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Ściany tylne (plecy) we wszystkich szafkach wykonane z lakierowanej płyty HDF gr. 3-4 mm. W szafkach dolnych oraz wiszących z widocznym bokiem, płyta HDF łączona z korpusem tzw. połączeniem narożnikowym, wręgowym prostym, za pomocą wpustów wykonanych w bokach oraz wieńcach szaf, przy użyciu zszywek stolarskich lub wkrętów stożkowych. Płyta nie może wystawać z tyłu poza boki szafy. W pozostałych szafkach ściany tylne (plecy) nabijane za pomocą zszywek metalowych</w:t>
      </w:r>
    </w:p>
    <w:p w14:paraId="01D5F83D" w14:textId="77777777" w:rsidR="007232B6" w:rsidRDefault="009D11DD" w:rsidP="007232B6">
      <w:pPr>
        <w:pStyle w:val="Akapitzlist"/>
        <w:numPr>
          <w:ilvl w:val="0"/>
          <w:numId w:val="16"/>
        </w:numPr>
        <w:jc w:val="both"/>
      </w:pPr>
      <w:r w:rsidRPr="009D11DD">
        <w:t>Fronty szuflad oraz drzwi wykonane w systemie nakładanym na korpus skrzyniowy</w:t>
      </w:r>
    </w:p>
    <w:p w14:paraId="08A0E992" w14:textId="77777777" w:rsidR="007232B6" w:rsidRDefault="009D5E90" w:rsidP="007232B6">
      <w:pPr>
        <w:pStyle w:val="Akapitzlist"/>
        <w:numPr>
          <w:ilvl w:val="0"/>
          <w:numId w:val="16"/>
        </w:numPr>
        <w:jc w:val="both"/>
      </w:pPr>
      <w:r w:rsidRPr="009D5E90">
        <w:t>Drzwi montowane na metalowych zawiasach puszkowych. Zawiasy z cichym domykiem oraz możliwością wypięcia frontu bez użycia narzędzi w celu łatwiejszego umycia</w:t>
      </w:r>
    </w:p>
    <w:p w14:paraId="202D3C5E" w14:textId="77777777" w:rsidR="007232B6" w:rsidRDefault="009D5E90" w:rsidP="007232B6">
      <w:pPr>
        <w:pStyle w:val="Akapitzlist"/>
        <w:numPr>
          <w:ilvl w:val="0"/>
          <w:numId w:val="16"/>
        </w:numPr>
        <w:jc w:val="both"/>
      </w:pPr>
      <w:r w:rsidRPr="009D5E90">
        <w:t>Szuflady o pełnym wysuwie, z metalowymi bokami, z funkcją dociągu i cichego domyku, pełną regulacją w pionie oraz poziomie. Szuflada musi posiadać certyfikat na min. 80 000 cykli oraz udźwig do 35 kg. Szuflada powinna być wyposażona w dwa metalowe mocowania frontu i dwa metalowe mocowania tylnej ścianki. Wymagane łatwe wypinanie frontu szuflady</w:t>
      </w:r>
    </w:p>
    <w:p w14:paraId="0271A0B5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lastRenderedPageBreak/>
        <w:t>Długość prowadnic musi zapewniać maksymalną wielkość szuflady (w module co 5 cm), w zależności od wewnętrznej głębokości korpusu mebla. Niedopuszczalnym jest wadliwy montaż prowadnic – brak równoległości wysuwu; czoła szuflad muszą przylegać w pionie do boków korpusu</w:t>
      </w:r>
    </w:p>
    <w:p w14:paraId="5C2EFDAE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Blaty laminowane typu postforming gr. 38 mm – płyta wiórowa, oklejona jednostronnie laminatem HPL o gr. min. 0,6 mm (czołowa krawędź blatu podwójnie zaoblona, laminat wywinięty z góry pod stronę spodnią blatu). Pozostałe krawędzie wykończone obrzeżem PCV/ABS lub laminatem</w:t>
      </w:r>
    </w:p>
    <w:p w14:paraId="11C6EE12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Blaty montowane bezpośrednio na szafkach. Należy tak dopasować rozmiary blatów, aby zapewnić minimalną ilość złączy wynikających z maksymalnych długości produkowanych wstęg. Blaty należy dopasować do nierówności ścian, krzywizny zamaskować nadblatową listwą z uszczelką silikonową w kolorze popielatym lub srebrnym</w:t>
      </w:r>
    </w:p>
    <w:p w14:paraId="17A7DFEA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Sporadyczne łączenia blatów (wynikające z braku długości wstęg) wykonane za pomocą aluminiowej listwy szczelinowej, z zastosowaniem silikonu. Blaty (na końcach zestawów) przykrywające lodówkę podblatową dodatkowo przymocowane do ściany, z wykorzystaniem kątownika metalowego. W blatach dodatkowo zamontowane aluminiowe kratki wywiewne nad wnękami przeznaczonymi na lodówki</w:t>
      </w:r>
    </w:p>
    <w:p w14:paraId="1E45D067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Jeśli na projekcie wskazano wraz z zabudową należy wycenić koszt zlewu</w:t>
      </w:r>
      <w:r w:rsidR="007232B6">
        <w:t xml:space="preserve">, umywalki </w:t>
      </w:r>
      <w:r w:rsidRPr="00373A77">
        <w:t>oraz baterii</w:t>
      </w:r>
    </w:p>
    <w:p w14:paraId="7758C253" w14:textId="77777777" w:rsidR="007232B6" w:rsidRDefault="00373A77" w:rsidP="007232B6">
      <w:pPr>
        <w:pStyle w:val="Akapitzlist"/>
        <w:numPr>
          <w:ilvl w:val="0"/>
          <w:numId w:val="16"/>
        </w:numPr>
        <w:jc w:val="both"/>
      </w:pPr>
      <w:r w:rsidRPr="00373A77">
        <w:t>Wycięcia w blacie pod zlew/umywalkę przed montażem należy zabezpieczyć silikonem wodoodpornym</w:t>
      </w:r>
    </w:p>
    <w:p w14:paraId="2323F239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Zabudowa dolna posadowiona na stopkach o przekroju okrągłym, metalowym z możliwością regulacji, wysokość stopek 10 cm</w:t>
      </w:r>
    </w:p>
    <w:p w14:paraId="35104927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Szafki górne zawieszone na listwach oraz zawieszkach z możliwością regulacji, elementy montażowe takie jak kołki/ śruby należy dopasować do istniejących ścian budynku</w:t>
      </w:r>
    </w:p>
    <w:p w14:paraId="4CD32BD8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Szafki górne z drzwiami otwieranymi uchylnie o wysokości min. 60cm</w:t>
      </w:r>
    </w:p>
    <w:p w14:paraId="5C45CCAB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Meble powinny być wpasowane w miejsce instalacji, dopasowane do istniejących instalacji wod/kan oraz fartuchów zabezpieczających ściany</w:t>
      </w:r>
    </w:p>
    <w:p w14:paraId="7CC995BB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541D50">
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</w:r>
    </w:p>
    <w:p w14:paraId="5C82306D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0988AB6E" w14:textId="77777777" w:rsidR="007232B6" w:rsidRDefault="00541D50" w:rsidP="007232B6">
      <w:pPr>
        <w:pStyle w:val="Akapitzlist"/>
        <w:numPr>
          <w:ilvl w:val="0"/>
          <w:numId w:val="16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5B2548AA" w14:textId="77777777" w:rsidR="00D83C4E" w:rsidRDefault="00541D50" w:rsidP="007232B6">
      <w:pPr>
        <w:pStyle w:val="Akapitzlist"/>
        <w:numPr>
          <w:ilvl w:val="0"/>
          <w:numId w:val="16"/>
        </w:numPr>
        <w:jc w:val="both"/>
      </w:pPr>
      <w:r>
        <w:t xml:space="preserve">Meble </w:t>
      </w:r>
      <w:r w:rsidRPr="00B758BC">
        <w:t xml:space="preserve">produkowane w oparciu o standardy produkcji określone w normie ISO 9001; ISO 14001; ISO 45001 potwierdzone dołączonymi certyfikatami, wystawionymi przez niezależną, akredytowaną jednostkę uprawnioną do </w:t>
      </w:r>
      <w:r w:rsidRPr="00B758BC">
        <w:lastRenderedPageBreak/>
        <w:t>wydawania tego rodzaju zaświadczeń. Stosowne dokumenty należy dołączyć do oferty</w:t>
      </w:r>
    </w:p>
    <w:p w14:paraId="40619A51" w14:textId="77777777" w:rsidR="007232B6" w:rsidRDefault="007232B6" w:rsidP="007232B6">
      <w:pPr>
        <w:pStyle w:val="Akapitzlist"/>
        <w:ind w:left="1440"/>
        <w:jc w:val="both"/>
      </w:pPr>
    </w:p>
    <w:p w14:paraId="7B69F93A" w14:textId="77777777" w:rsidR="007232B6" w:rsidRDefault="007232B6" w:rsidP="007232B6">
      <w:pPr>
        <w:pStyle w:val="Akapitzlist"/>
        <w:jc w:val="both"/>
      </w:pPr>
    </w:p>
    <w:p w14:paraId="2B8B242D" w14:textId="77777777" w:rsidR="007232B6" w:rsidRDefault="007232B6" w:rsidP="007232B6">
      <w:pPr>
        <w:pStyle w:val="Akapitzlist"/>
        <w:numPr>
          <w:ilvl w:val="0"/>
          <w:numId w:val="13"/>
        </w:numPr>
        <w:jc w:val="both"/>
      </w:pPr>
      <w:r w:rsidRPr="009C79E1">
        <w:t xml:space="preserve">Biurko o wymiarach ok. </w:t>
      </w:r>
      <w:r>
        <w:t>90</w:t>
      </w:r>
      <w:r w:rsidRPr="009C79E1">
        <w:t>x60x75 cm</w:t>
      </w:r>
      <w:r>
        <w:t xml:space="preserve"> (+/-3 cm) – 1szt</w:t>
      </w:r>
    </w:p>
    <w:p w14:paraId="13F7A0CD" w14:textId="77777777" w:rsidR="007232B6" w:rsidRDefault="007232B6" w:rsidP="007232B6">
      <w:pPr>
        <w:pStyle w:val="Akapitzlist"/>
        <w:jc w:val="both"/>
      </w:pPr>
      <w:r>
        <w:t>Standard wykonania:</w:t>
      </w:r>
    </w:p>
    <w:p w14:paraId="1DE092C5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>
        <w:t xml:space="preserve"> </w:t>
      </w:r>
      <w:r w:rsidRPr="008B5122">
        <w:t>wykończonej obrzeżem ABS/PCV o grubości min. 2mm. Płyta w klasie higieny E1</w:t>
      </w:r>
    </w:p>
    <w:p w14:paraId="4B6B4F2E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6EC979B7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14:paraId="424F51CC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14:paraId="7801E3BC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14:paraId="7B8AA153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14:paraId="105BDB13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8B5122">
        <w:t>Stelaż biurka lakierowany proszkowo</w:t>
      </w:r>
    </w:p>
    <w:p w14:paraId="2EF02D5D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14:paraId="4F090ADF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28F2EECB" w14:textId="77777777" w:rsidR="007232B6" w:rsidRDefault="007232B6" w:rsidP="007232B6">
      <w:pPr>
        <w:pStyle w:val="Akapitzlist"/>
        <w:numPr>
          <w:ilvl w:val="0"/>
          <w:numId w:val="2"/>
        </w:numPr>
        <w:jc w:val="both"/>
      </w:pPr>
      <w:r w:rsidRPr="00053B8B">
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0ABFBD2A" w14:textId="77777777" w:rsidR="007232B6" w:rsidRDefault="007232B6" w:rsidP="007232B6">
      <w:pPr>
        <w:pStyle w:val="Akapitzlist"/>
        <w:ind w:left="1440"/>
        <w:jc w:val="both"/>
      </w:pPr>
    </w:p>
    <w:p w14:paraId="78C89872" w14:textId="77777777" w:rsidR="007232B6" w:rsidRDefault="007232B6" w:rsidP="007232B6">
      <w:pPr>
        <w:pStyle w:val="Akapitzlist"/>
        <w:numPr>
          <w:ilvl w:val="0"/>
          <w:numId w:val="13"/>
        </w:numPr>
        <w:jc w:val="both"/>
      </w:pPr>
      <w:r w:rsidRPr="003D7741">
        <w:t>Kontener mobilny o wymiarach 43x45x56 cm</w:t>
      </w:r>
      <w:r>
        <w:t xml:space="preserve"> (+/-3 cm) – 1 szt.</w:t>
      </w:r>
    </w:p>
    <w:p w14:paraId="428D435A" w14:textId="77777777" w:rsidR="007232B6" w:rsidRDefault="007232B6" w:rsidP="007232B6">
      <w:pPr>
        <w:pStyle w:val="Akapitzlist"/>
        <w:jc w:val="both"/>
      </w:pPr>
      <w:r>
        <w:t>Standard wykonania:</w:t>
      </w:r>
    </w:p>
    <w:p w14:paraId="405DA9F0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Kontener wyposażony w nakładany plastikowy piórnik</w:t>
      </w:r>
    </w:p>
    <w:p w14:paraId="644D38A6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 komplecie 2 klucze, w tym jeden łamany.</w:t>
      </w:r>
    </w:p>
    <w:p w14:paraId="018317B1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Wykonany z płyty wiórowej obustronnie laminowanej o klasie higieniczności E1, obrzeże ABS/PCV dobrane pod kolor płyty.</w:t>
      </w:r>
    </w:p>
    <w:p w14:paraId="1D309D8C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lastRenderedPageBreak/>
        <w:t>Blat i fronty kontenera oklejone obrzeżem 2mm, pozostałe elementy widoczne oklejone obrzeżem 1mm. Korpus, plecy, wieniec dolny oraz fronty wykonane z płyty grubości min. 18mm, wieniec górny wykonany z płyty grubości min. 25 mm.</w:t>
      </w:r>
    </w:p>
    <w:p w14:paraId="6D18B8D5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6877B8D4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Plecy wpuszczane w boki i wieńce. Elementy korpusu oraz wieniec górny są klejone w sposób trwały.</w:t>
      </w:r>
    </w:p>
    <w:p w14:paraId="53FA7F65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Kontener posiada 3 szuflady o wkładach płycinowych z dnem z płyty HDF 3mm w kolorze czarnym lub białym</w:t>
      </w:r>
    </w:p>
    <w:p w14:paraId="4BF6327D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14:paraId="3EFBB55C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Uchwyty metalowe lub aluminiowe o rozstawie ok. 96mm. Zamek centralny z kluczem łamanym</w:t>
      </w:r>
    </w:p>
    <w:p w14:paraId="59695CFE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Kółka plastikowe fi 42mm (+/- 2mm), min. dwa kółka muszą posiadać hamulec</w:t>
      </w:r>
    </w:p>
    <w:p w14:paraId="3A215C8F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14:paraId="2CE89D16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72DF253D" w14:textId="77777777" w:rsidR="007232B6" w:rsidRDefault="007232B6" w:rsidP="007232B6">
      <w:pPr>
        <w:pStyle w:val="Akapitzlist"/>
        <w:numPr>
          <w:ilvl w:val="0"/>
          <w:numId w:val="3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14:paraId="75A4839A" w14:textId="77777777" w:rsidR="007232B6" w:rsidRDefault="007232B6" w:rsidP="007232B6">
      <w:pPr>
        <w:pStyle w:val="Akapitzlist"/>
        <w:ind w:left="1440"/>
        <w:jc w:val="both"/>
      </w:pPr>
    </w:p>
    <w:p w14:paraId="4359A142" w14:textId="77777777" w:rsidR="007232B6" w:rsidRDefault="00887955" w:rsidP="007232B6">
      <w:pPr>
        <w:pStyle w:val="Akapitzlist"/>
        <w:numPr>
          <w:ilvl w:val="0"/>
          <w:numId w:val="13"/>
        </w:numPr>
        <w:jc w:val="both"/>
      </w:pPr>
      <w:r w:rsidRPr="00887955">
        <w:t>Szafka wisząca o wymiarach 78x40x70 cm</w:t>
      </w:r>
      <w:r>
        <w:t xml:space="preserve"> (+/-3 cm)</w:t>
      </w:r>
      <w:r w:rsidRPr="00887955">
        <w:t xml:space="preserve">, zamykana drzwiami dwuskrzydłowymi </w:t>
      </w:r>
      <w:r w:rsidR="007232B6">
        <w:t>- 1 szt.</w:t>
      </w:r>
    </w:p>
    <w:p w14:paraId="608C339F" w14:textId="77777777" w:rsidR="00887955" w:rsidRDefault="00887955" w:rsidP="007232B6">
      <w:pPr>
        <w:pStyle w:val="Akapitzlist"/>
        <w:numPr>
          <w:ilvl w:val="0"/>
          <w:numId w:val="13"/>
        </w:numPr>
        <w:jc w:val="both"/>
      </w:pPr>
      <w:r w:rsidRPr="00887955">
        <w:t>Szafka wisząca o wymiarach 60x40x70 cm</w:t>
      </w:r>
      <w:r>
        <w:t xml:space="preserve"> (+/-3 cm)</w:t>
      </w:r>
      <w:r w:rsidRPr="00887955">
        <w:t>, zamykana drzwiami jednoskrzydłowymi</w:t>
      </w:r>
      <w:r>
        <w:t>- 2 szt.</w:t>
      </w:r>
    </w:p>
    <w:p w14:paraId="7DA54202" w14:textId="77777777" w:rsidR="00887955" w:rsidRDefault="00887955" w:rsidP="00887955">
      <w:pPr>
        <w:pStyle w:val="Akapitzlist"/>
        <w:jc w:val="both"/>
      </w:pPr>
    </w:p>
    <w:p w14:paraId="47E25278" w14:textId="1C224C0D" w:rsidR="007232B6" w:rsidRDefault="007232B6" w:rsidP="007232B6">
      <w:pPr>
        <w:pStyle w:val="Akapitzlist"/>
        <w:jc w:val="both"/>
      </w:pPr>
      <w:r>
        <w:t xml:space="preserve">Standard wykonania </w:t>
      </w:r>
      <w:r w:rsidR="00887955">
        <w:t>(</w:t>
      </w:r>
      <w:r w:rsidR="004A44F8">
        <w:t xml:space="preserve">pozycje </w:t>
      </w:r>
      <w:r w:rsidR="00BC166C">
        <w:t>5-6</w:t>
      </w:r>
      <w:r w:rsidR="00887955">
        <w:t>):</w:t>
      </w:r>
    </w:p>
    <w:p w14:paraId="5082964A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14:paraId="3CCC86C6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14:paraId="0D5B375E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14:paraId="7F67D807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lastRenderedPageBreak/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14:paraId="4DD77E4D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Półki z trzystopniową regulacją, podpórki typu secura zabezpieczające przed przypadkowym wysunięciem się półki</w:t>
      </w:r>
    </w:p>
    <w:p w14:paraId="5F153041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14:paraId="4AE9171D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Fronty szaf na zawiasach puszkowych umożliwiających otwarcie do kąta min. 110 stopni. Zawiasy z cichym domykiem</w:t>
      </w:r>
    </w:p>
    <w:p w14:paraId="6B2883C8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0A7DE3">
        <w:t>Fronty wyposażone w uchwyty metalowe o rozstawie min. 96 mm</w:t>
      </w:r>
    </w:p>
    <w:p w14:paraId="0C547E1B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14:paraId="20767B65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14:paraId="7C68A442" w14:textId="77777777" w:rsidR="007232B6" w:rsidRDefault="007232B6" w:rsidP="007232B6">
      <w:pPr>
        <w:pStyle w:val="Akapitzlist"/>
        <w:numPr>
          <w:ilvl w:val="0"/>
          <w:numId w:val="4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14:paraId="55727E9F" w14:textId="77777777" w:rsidR="00887955" w:rsidRDefault="00887955" w:rsidP="00887955">
      <w:pPr>
        <w:pStyle w:val="Akapitzlist"/>
        <w:ind w:left="1440"/>
        <w:jc w:val="both"/>
      </w:pPr>
    </w:p>
    <w:p w14:paraId="24708356" w14:textId="77777777" w:rsidR="00DC2C5A" w:rsidRDefault="00DC2C5A" w:rsidP="00DC2C5A">
      <w:pPr>
        <w:ind w:left="1080"/>
        <w:jc w:val="both"/>
      </w:pPr>
    </w:p>
    <w:sectPr w:rsidR="00DC2C5A" w:rsidSect="002C7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63507"/>
    <w:multiLevelType w:val="hybridMultilevel"/>
    <w:tmpl w:val="5CFCB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04E32"/>
    <w:multiLevelType w:val="hybridMultilevel"/>
    <w:tmpl w:val="45D2E0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90F57"/>
    <w:multiLevelType w:val="hybridMultilevel"/>
    <w:tmpl w:val="484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16AB"/>
    <w:multiLevelType w:val="hybridMultilevel"/>
    <w:tmpl w:val="5B345A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5F639E"/>
    <w:multiLevelType w:val="hybridMultilevel"/>
    <w:tmpl w:val="F31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F26E6"/>
    <w:multiLevelType w:val="hybridMultilevel"/>
    <w:tmpl w:val="F3C441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93636"/>
    <w:multiLevelType w:val="hybridMultilevel"/>
    <w:tmpl w:val="D716FD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FF3268"/>
    <w:multiLevelType w:val="hybridMultilevel"/>
    <w:tmpl w:val="06D430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762EDC"/>
    <w:multiLevelType w:val="hybridMultilevel"/>
    <w:tmpl w:val="C42EC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67A6A"/>
    <w:multiLevelType w:val="hybridMultilevel"/>
    <w:tmpl w:val="115A22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F7026F"/>
    <w:multiLevelType w:val="hybridMultilevel"/>
    <w:tmpl w:val="3814C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AD2EF8"/>
    <w:multiLevelType w:val="hybridMultilevel"/>
    <w:tmpl w:val="B5FC0FB4"/>
    <w:lvl w:ilvl="0" w:tplc="9912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859E1"/>
    <w:multiLevelType w:val="hybridMultilevel"/>
    <w:tmpl w:val="8CD0A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644A8"/>
    <w:multiLevelType w:val="hybridMultilevel"/>
    <w:tmpl w:val="5866B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950380">
    <w:abstractNumId w:val="16"/>
  </w:num>
  <w:num w:numId="2" w16cid:durableId="1998339852">
    <w:abstractNumId w:val="14"/>
  </w:num>
  <w:num w:numId="3" w16cid:durableId="716859229">
    <w:abstractNumId w:val="12"/>
  </w:num>
  <w:num w:numId="4" w16cid:durableId="971592378">
    <w:abstractNumId w:val="3"/>
  </w:num>
  <w:num w:numId="5" w16cid:durableId="1044058959">
    <w:abstractNumId w:val="0"/>
  </w:num>
  <w:num w:numId="6" w16cid:durableId="1722363747">
    <w:abstractNumId w:val="6"/>
  </w:num>
  <w:num w:numId="7" w16cid:durableId="2096432313">
    <w:abstractNumId w:val="10"/>
  </w:num>
  <w:num w:numId="8" w16cid:durableId="729811672">
    <w:abstractNumId w:val="2"/>
  </w:num>
  <w:num w:numId="9" w16cid:durableId="408430896">
    <w:abstractNumId w:val="7"/>
  </w:num>
  <w:num w:numId="10" w16cid:durableId="1619137541">
    <w:abstractNumId w:val="15"/>
  </w:num>
  <w:num w:numId="11" w16cid:durableId="226886664">
    <w:abstractNumId w:val="5"/>
  </w:num>
  <w:num w:numId="12" w16cid:durableId="120193789">
    <w:abstractNumId w:val="9"/>
  </w:num>
  <w:num w:numId="13" w16cid:durableId="380978269">
    <w:abstractNumId w:val="4"/>
  </w:num>
  <w:num w:numId="14" w16cid:durableId="1154763555">
    <w:abstractNumId w:val="18"/>
  </w:num>
  <w:num w:numId="15" w16cid:durableId="1562985421">
    <w:abstractNumId w:val="17"/>
  </w:num>
  <w:num w:numId="16" w16cid:durableId="1718506422">
    <w:abstractNumId w:val="1"/>
  </w:num>
  <w:num w:numId="17" w16cid:durableId="1685132762">
    <w:abstractNumId w:val="11"/>
  </w:num>
  <w:num w:numId="18" w16cid:durableId="54620812">
    <w:abstractNumId w:val="13"/>
  </w:num>
  <w:num w:numId="19" w16cid:durableId="7072954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724"/>
    <w:rsid w:val="00005E89"/>
    <w:rsid w:val="00020F31"/>
    <w:rsid w:val="000B6E41"/>
    <w:rsid w:val="00135649"/>
    <w:rsid w:val="001D4476"/>
    <w:rsid w:val="002B229D"/>
    <w:rsid w:val="002C7751"/>
    <w:rsid w:val="0030515E"/>
    <w:rsid w:val="003405C5"/>
    <w:rsid w:val="00346724"/>
    <w:rsid w:val="00362471"/>
    <w:rsid w:val="00373A77"/>
    <w:rsid w:val="003E0573"/>
    <w:rsid w:val="00415D90"/>
    <w:rsid w:val="004A44F8"/>
    <w:rsid w:val="00541D50"/>
    <w:rsid w:val="0057536F"/>
    <w:rsid w:val="005D1256"/>
    <w:rsid w:val="007232B6"/>
    <w:rsid w:val="007A1355"/>
    <w:rsid w:val="007D2942"/>
    <w:rsid w:val="007F4CF7"/>
    <w:rsid w:val="00882FD2"/>
    <w:rsid w:val="00887955"/>
    <w:rsid w:val="008976E3"/>
    <w:rsid w:val="009D11DD"/>
    <w:rsid w:val="009D5E90"/>
    <w:rsid w:val="00A41697"/>
    <w:rsid w:val="00AB4DC9"/>
    <w:rsid w:val="00B7772D"/>
    <w:rsid w:val="00BC166C"/>
    <w:rsid w:val="00C65FC8"/>
    <w:rsid w:val="00C67CFC"/>
    <w:rsid w:val="00CF2A64"/>
    <w:rsid w:val="00D83C4E"/>
    <w:rsid w:val="00DC2C5A"/>
    <w:rsid w:val="00F111F5"/>
    <w:rsid w:val="00FE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79831"/>
  <w15:docId w15:val="{95648C55-771A-44F0-8791-B06E4828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5C5"/>
  </w:style>
  <w:style w:type="paragraph" w:styleId="Nagwek1">
    <w:name w:val="heading 1"/>
    <w:basedOn w:val="Normalny"/>
    <w:next w:val="Normalny"/>
    <w:link w:val="Nagwek1Znak"/>
    <w:uiPriority w:val="9"/>
    <w:qFormat/>
    <w:rsid w:val="00346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6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6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6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6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6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6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6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6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6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6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6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6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6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6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6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6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6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6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6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6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6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6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6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6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6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6724"/>
    <w:rPr>
      <w:b/>
      <w:bCs/>
      <w:smallCaps/>
      <w:color w:val="0F4761" w:themeColor="accent1" w:themeShade="BF"/>
      <w:spacing w:val="5"/>
    </w:rPr>
  </w:style>
  <w:style w:type="character" w:customStyle="1" w:styleId="FontStyle128">
    <w:name w:val="Font Style128"/>
    <w:rsid w:val="00AB4DC9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1768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Aneta Wielgo</cp:lastModifiedBy>
  <cp:revision>3</cp:revision>
  <dcterms:created xsi:type="dcterms:W3CDTF">2024-09-26T12:31:00Z</dcterms:created>
  <dcterms:modified xsi:type="dcterms:W3CDTF">2024-10-31T12:09:00Z</dcterms:modified>
</cp:coreProperties>
</file>