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5EA7A" w14:textId="5188529A" w:rsidR="00F445A5" w:rsidRDefault="00F445A5" w:rsidP="007F71E5">
      <w:pPr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Oznaczenie sprawy: PIW.AF.26.</w:t>
      </w:r>
      <w:r w:rsidR="00C16199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2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.2024</w:t>
      </w:r>
    </w:p>
    <w:p w14:paraId="5C1A9AAE" w14:textId="77777777" w:rsidR="007F71E5" w:rsidRDefault="007F71E5" w:rsidP="007F71E5">
      <w:pPr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</w:p>
    <w:p w14:paraId="1CA4C87D" w14:textId="77777777" w:rsidR="007F71E5" w:rsidRDefault="007F71E5" w:rsidP="007F71E5">
      <w:pPr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</w:p>
    <w:p w14:paraId="7EC59F50" w14:textId="77777777" w:rsidR="007F71E5" w:rsidRDefault="007F71E5" w:rsidP="007F71E5">
      <w:pPr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</w:p>
    <w:p w14:paraId="378556A0" w14:textId="77777777" w:rsidR="007F71E5" w:rsidRDefault="007F71E5" w:rsidP="007F71E5">
      <w:pPr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</w:p>
    <w:p w14:paraId="20AB870F" w14:textId="77777777" w:rsidR="007F71E5" w:rsidRPr="007F71E5" w:rsidRDefault="007F71E5" w:rsidP="007F71E5">
      <w:pPr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</w:p>
    <w:p w14:paraId="791111F3" w14:textId="77777777" w:rsidR="00F445A5" w:rsidRPr="007F71E5" w:rsidRDefault="00F445A5" w:rsidP="007F71E5">
      <w:pPr>
        <w:jc w:val="center"/>
        <w:rPr>
          <w:rFonts w:cstheme="minorHAnsi"/>
          <w:b/>
          <w:color w:val="000000"/>
          <w:w w:val="105"/>
          <w:sz w:val="32"/>
          <w:szCs w:val="32"/>
          <w:lang w:val="pl-PL"/>
        </w:rPr>
      </w:pPr>
      <w:r w:rsidRPr="007F71E5">
        <w:rPr>
          <w:rFonts w:cstheme="minorHAnsi"/>
          <w:b/>
          <w:color w:val="000000"/>
          <w:spacing w:val="-8"/>
          <w:w w:val="105"/>
          <w:sz w:val="32"/>
          <w:szCs w:val="32"/>
          <w:lang w:val="pl-PL"/>
        </w:rPr>
        <w:t xml:space="preserve">SPECYFIKACJA WARUNKÓW ZAMÓWIENIA </w:t>
      </w:r>
      <w:r w:rsidRPr="007F71E5">
        <w:rPr>
          <w:rFonts w:cstheme="minorHAnsi"/>
          <w:b/>
          <w:color w:val="000000"/>
          <w:spacing w:val="-8"/>
          <w:w w:val="105"/>
          <w:sz w:val="32"/>
          <w:szCs w:val="32"/>
          <w:lang w:val="pl-PL"/>
        </w:rPr>
        <w:br/>
      </w:r>
      <w:r w:rsidRPr="007F71E5">
        <w:rPr>
          <w:rFonts w:cstheme="minorHAnsi"/>
          <w:b/>
          <w:color w:val="000000"/>
          <w:w w:val="105"/>
          <w:sz w:val="32"/>
          <w:szCs w:val="32"/>
          <w:lang w:val="pl-PL"/>
        </w:rPr>
        <w:t>(SWZ)</w:t>
      </w:r>
    </w:p>
    <w:p w14:paraId="2ECD4620" w14:textId="77777777" w:rsidR="007F71E5" w:rsidRDefault="007F71E5" w:rsidP="007F71E5">
      <w:pPr>
        <w:jc w:val="center"/>
        <w:rPr>
          <w:rFonts w:cstheme="minorHAnsi"/>
          <w:b/>
          <w:color w:val="000000"/>
          <w:w w:val="105"/>
          <w:sz w:val="24"/>
          <w:szCs w:val="24"/>
          <w:lang w:val="pl-PL"/>
        </w:rPr>
      </w:pPr>
    </w:p>
    <w:p w14:paraId="1483920B" w14:textId="77777777" w:rsidR="007F71E5" w:rsidRDefault="007F71E5" w:rsidP="007F71E5">
      <w:pPr>
        <w:jc w:val="center"/>
        <w:rPr>
          <w:rFonts w:cstheme="minorHAnsi"/>
          <w:b/>
          <w:color w:val="000000"/>
          <w:w w:val="105"/>
          <w:sz w:val="24"/>
          <w:szCs w:val="24"/>
          <w:lang w:val="pl-PL"/>
        </w:rPr>
      </w:pPr>
    </w:p>
    <w:p w14:paraId="3F158E70" w14:textId="77777777" w:rsidR="007F71E5" w:rsidRDefault="007F71E5" w:rsidP="007F71E5">
      <w:pPr>
        <w:jc w:val="center"/>
        <w:rPr>
          <w:rFonts w:cstheme="minorHAnsi"/>
          <w:b/>
          <w:color w:val="000000"/>
          <w:w w:val="105"/>
          <w:sz w:val="24"/>
          <w:szCs w:val="24"/>
          <w:lang w:val="pl-PL"/>
        </w:rPr>
      </w:pPr>
    </w:p>
    <w:p w14:paraId="3C3B012B" w14:textId="77777777" w:rsidR="007F71E5" w:rsidRPr="007F71E5" w:rsidRDefault="007F71E5" w:rsidP="007F71E5">
      <w:pPr>
        <w:jc w:val="center"/>
        <w:rPr>
          <w:rFonts w:cstheme="minorHAnsi"/>
          <w:b/>
          <w:color w:val="000000"/>
          <w:spacing w:val="-8"/>
          <w:w w:val="105"/>
          <w:sz w:val="24"/>
          <w:szCs w:val="24"/>
          <w:lang w:val="pl-PL"/>
        </w:rPr>
      </w:pPr>
    </w:p>
    <w:p w14:paraId="1EEA89FF" w14:textId="77777777" w:rsidR="00F445A5" w:rsidRDefault="00F445A5" w:rsidP="007F71E5">
      <w:pPr>
        <w:rPr>
          <w:rFonts w:cstheme="minorHAnsi"/>
          <w:color w:val="000000"/>
          <w:spacing w:val="-6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Podstawa prawna:</w:t>
      </w:r>
    </w:p>
    <w:p w14:paraId="26BCB2B6" w14:textId="78C1A2AD" w:rsidR="00F445A5" w:rsidRPr="007F71E5" w:rsidRDefault="00F445A5" w:rsidP="007F71E5">
      <w:pPr>
        <w:rPr>
          <w:rFonts w:cstheme="minorHAnsi"/>
          <w:color w:val="000000"/>
          <w:spacing w:val="-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>ustawa z dnia 11 września 2019 r. Prawo zamówień publicznych (Dz. U. z 202</w:t>
      </w:r>
      <w:r w:rsidR="00394DF0"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>4</w:t>
      </w: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 xml:space="preserve"> r., poz.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1</w:t>
      </w:r>
      <w:r w:rsidR="00394DF0"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320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) zwanej dalej „Ustawą” albo „</w:t>
      </w:r>
      <w:proofErr w:type="spellStart"/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Pzp</w:t>
      </w:r>
      <w:proofErr w:type="spellEnd"/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”</w:t>
      </w:r>
    </w:p>
    <w:p w14:paraId="5C43C3D0" w14:textId="77777777" w:rsidR="007F71E5" w:rsidRDefault="007F71E5" w:rsidP="007F71E5">
      <w:pPr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</w:p>
    <w:p w14:paraId="7850C998" w14:textId="77777777" w:rsidR="007F71E5" w:rsidRDefault="007F71E5" w:rsidP="007F71E5">
      <w:pPr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</w:p>
    <w:p w14:paraId="3020B700" w14:textId="2EBBDE6D" w:rsidR="00F445A5" w:rsidRPr="007F71E5" w:rsidRDefault="00F445A5" w:rsidP="007F71E5">
      <w:pPr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Tryb udzielenie zamówienia:</w:t>
      </w:r>
    </w:p>
    <w:p w14:paraId="72194E64" w14:textId="77777777" w:rsidR="00F445A5" w:rsidRPr="007F71E5" w:rsidRDefault="00F445A5" w:rsidP="007F71E5">
      <w:pPr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Tryb podstawowy - art. 275 pkt 1 Ustawy</w:t>
      </w:r>
    </w:p>
    <w:p w14:paraId="59FA7716" w14:textId="77777777" w:rsidR="007F71E5" w:rsidRDefault="007F71E5" w:rsidP="007F71E5">
      <w:pPr>
        <w:rPr>
          <w:rFonts w:cstheme="minorHAnsi"/>
          <w:color w:val="000000"/>
          <w:spacing w:val="-6"/>
          <w:w w:val="105"/>
          <w:sz w:val="24"/>
          <w:szCs w:val="24"/>
          <w:lang w:val="pl-PL"/>
        </w:rPr>
      </w:pPr>
    </w:p>
    <w:p w14:paraId="2EEDB2D6" w14:textId="77777777" w:rsidR="007F71E5" w:rsidRDefault="007F71E5" w:rsidP="007F71E5">
      <w:pPr>
        <w:rPr>
          <w:rFonts w:cstheme="minorHAnsi"/>
          <w:color w:val="000000"/>
          <w:spacing w:val="-6"/>
          <w:w w:val="105"/>
          <w:sz w:val="24"/>
          <w:szCs w:val="24"/>
          <w:lang w:val="pl-PL"/>
        </w:rPr>
      </w:pPr>
    </w:p>
    <w:p w14:paraId="4FE158E6" w14:textId="78B766BF" w:rsidR="00F445A5" w:rsidRPr="007F71E5" w:rsidRDefault="00F445A5" w:rsidP="007F71E5">
      <w:pPr>
        <w:rPr>
          <w:rFonts w:cstheme="minorHAnsi"/>
          <w:color w:val="000000"/>
          <w:spacing w:val="-6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Przedmiot zamówienia:</w:t>
      </w:r>
    </w:p>
    <w:p w14:paraId="131C5217" w14:textId="30A672A3" w:rsidR="00F445A5" w:rsidRDefault="00F445A5" w:rsidP="007F71E5">
      <w:pPr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Dostawa 2 nowych samochodów </w:t>
      </w:r>
      <w:r w:rsidR="00394DF0"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typu 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SUV dla Powiatowego Inspektoratu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Weterynarii w Ostrzeszowie</w:t>
      </w:r>
    </w:p>
    <w:p w14:paraId="458727A6" w14:textId="77777777" w:rsidR="007F71E5" w:rsidRDefault="007F71E5" w:rsidP="007F71E5">
      <w:pPr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</w:p>
    <w:p w14:paraId="0ADDFC03" w14:textId="77777777" w:rsidR="007F71E5" w:rsidRDefault="007F71E5" w:rsidP="007F71E5">
      <w:pPr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</w:p>
    <w:p w14:paraId="519F3973" w14:textId="77777777" w:rsidR="007F71E5" w:rsidRPr="007F71E5" w:rsidRDefault="007F71E5" w:rsidP="007F71E5">
      <w:pPr>
        <w:rPr>
          <w:rFonts w:cstheme="minorHAnsi"/>
          <w:color w:val="000000"/>
          <w:spacing w:val="-3"/>
          <w:w w:val="105"/>
          <w:sz w:val="24"/>
          <w:szCs w:val="24"/>
          <w:lang w:val="pl-PL"/>
        </w:rPr>
      </w:pPr>
    </w:p>
    <w:p w14:paraId="720ED563" w14:textId="77777777" w:rsidR="00635A5B" w:rsidRDefault="00F445A5" w:rsidP="007F71E5">
      <w:pPr>
        <w:ind w:left="5112"/>
        <w:jc w:val="center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Zatwierdził: </w:t>
      </w:r>
    </w:p>
    <w:p w14:paraId="4085EA5D" w14:textId="275B3BB8" w:rsidR="00F445A5" w:rsidRDefault="00F445A5" w:rsidP="007F71E5">
      <w:pPr>
        <w:ind w:left="5112"/>
        <w:jc w:val="center"/>
        <w:rPr>
          <w:rFonts w:cstheme="minorHAnsi"/>
          <w:color w:val="000000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br/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Powiatowy Lekarz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Weterynarii</w:t>
      </w:r>
    </w:p>
    <w:p w14:paraId="198A8708" w14:textId="77777777" w:rsidR="007F71E5" w:rsidRDefault="007F71E5" w:rsidP="007F71E5">
      <w:pPr>
        <w:ind w:left="5112"/>
        <w:jc w:val="center"/>
        <w:rPr>
          <w:rFonts w:cstheme="minorHAnsi"/>
          <w:color w:val="000000"/>
          <w:w w:val="105"/>
          <w:sz w:val="24"/>
          <w:szCs w:val="24"/>
          <w:lang w:val="pl-PL"/>
        </w:rPr>
      </w:pPr>
    </w:p>
    <w:p w14:paraId="0F55C4C3" w14:textId="77777777" w:rsidR="007F71E5" w:rsidRDefault="007F71E5" w:rsidP="007F71E5">
      <w:pPr>
        <w:ind w:left="5112"/>
        <w:jc w:val="center"/>
        <w:rPr>
          <w:rFonts w:cstheme="minorHAnsi"/>
          <w:color w:val="000000"/>
          <w:w w:val="105"/>
          <w:sz w:val="24"/>
          <w:szCs w:val="24"/>
          <w:lang w:val="pl-PL"/>
        </w:rPr>
      </w:pPr>
    </w:p>
    <w:p w14:paraId="4D51F379" w14:textId="77777777" w:rsidR="007F71E5" w:rsidRDefault="007F71E5" w:rsidP="007F71E5">
      <w:pPr>
        <w:ind w:left="5112"/>
        <w:jc w:val="center"/>
        <w:rPr>
          <w:rFonts w:cstheme="minorHAnsi"/>
          <w:color w:val="000000"/>
          <w:w w:val="105"/>
          <w:sz w:val="24"/>
          <w:szCs w:val="24"/>
          <w:lang w:val="pl-PL"/>
        </w:rPr>
      </w:pPr>
    </w:p>
    <w:p w14:paraId="11C399E8" w14:textId="77777777" w:rsidR="007F71E5" w:rsidRDefault="007F71E5" w:rsidP="007F71E5">
      <w:pPr>
        <w:ind w:left="5112"/>
        <w:jc w:val="center"/>
        <w:rPr>
          <w:rFonts w:cstheme="minorHAnsi"/>
          <w:color w:val="000000"/>
          <w:w w:val="105"/>
          <w:sz w:val="24"/>
          <w:szCs w:val="24"/>
          <w:lang w:val="pl-PL"/>
        </w:rPr>
      </w:pPr>
    </w:p>
    <w:p w14:paraId="07414FAC" w14:textId="77777777" w:rsidR="007F71E5" w:rsidRDefault="007F71E5" w:rsidP="007F71E5">
      <w:pPr>
        <w:ind w:left="5112"/>
        <w:jc w:val="center"/>
        <w:rPr>
          <w:rFonts w:cstheme="minorHAnsi"/>
          <w:color w:val="000000"/>
          <w:w w:val="105"/>
          <w:sz w:val="24"/>
          <w:szCs w:val="24"/>
          <w:lang w:val="pl-PL"/>
        </w:rPr>
      </w:pPr>
    </w:p>
    <w:p w14:paraId="08097310" w14:textId="77777777" w:rsidR="007F71E5" w:rsidRDefault="007F71E5" w:rsidP="007F71E5">
      <w:pPr>
        <w:ind w:left="5112"/>
        <w:jc w:val="center"/>
        <w:rPr>
          <w:rFonts w:cstheme="minorHAnsi"/>
          <w:color w:val="000000"/>
          <w:w w:val="105"/>
          <w:sz w:val="24"/>
          <w:szCs w:val="24"/>
          <w:lang w:val="pl-PL"/>
        </w:rPr>
      </w:pPr>
    </w:p>
    <w:p w14:paraId="4196DFD5" w14:textId="77777777" w:rsidR="007F71E5" w:rsidRDefault="007F71E5" w:rsidP="007F71E5">
      <w:pPr>
        <w:ind w:left="5112"/>
        <w:jc w:val="center"/>
        <w:rPr>
          <w:rFonts w:cstheme="minorHAnsi"/>
          <w:color w:val="000000"/>
          <w:w w:val="105"/>
          <w:sz w:val="24"/>
          <w:szCs w:val="24"/>
          <w:lang w:val="pl-PL"/>
        </w:rPr>
      </w:pPr>
    </w:p>
    <w:p w14:paraId="6491C849" w14:textId="77777777" w:rsidR="007F71E5" w:rsidRDefault="007F71E5" w:rsidP="007F71E5">
      <w:pPr>
        <w:ind w:left="5112"/>
        <w:jc w:val="center"/>
        <w:rPr>
          <w:rFonts w:cstheme="minorHAnsi"/>
          <w:color w:val="000000"/>
          <w:w w:val="105"/>
          <w:sz w:val="24"/>
          <w:szCs w:val="24"/>
          <w:lang w:val="pl-PL"/>
        </w:rPr>
      </w:pPr>
    </w:p>
    <w:p w14:paraId="4F4286C2" w14:textId="77777777" w:rsidR="007F71E5" w:rsidRDefault="007F71E5" w:rsidP="007F71E5">
      <w:pPr>
        <w:ind w:left="5112"/>
        <w:jc w:val="center"/>
        <w:rPr>
          <w:rFonts w:cstheme="minorHAnsi"/>
          <w:color w:val="000000"/>
          <w:w w:val="105"/>
          <w:sz w:val="24"/>
          <w:szCs w:val="24"/>
          <w:lang w:val="pl-PL"/>
        </w:rPr>
      </w:pPr>
    </w:p>
    <w:p w14:paraId="05BB5922" w14:textId="77777777" w:rsidR="007F71E5" w:rsidRDefault="007F71E5" w:rsidP="007F71E5">
      <w:pPr>
        <w:ind w:left="5112"/>
        <w:jc w:val="center"/>
        <w:rPr>
          <w:rFonts w:cstheme="minorHAnsi"/>
          <w:color w:val="000000"/>
          <w:w w:val="105"/>
          <w:sz w:val="24"/>
          <w:szCs w:val="24"/>
          <w:lang w:val="pl-PL"/>
        </w:rPr>
      </w:pPr>
    </w:p>
    <w:p w14:paraId="4ECC5D15" w14:textId="77777777" w:rsidR="007F71E5" w:rsidRDefault="007F71E5" w:rsidP="007F71E5">
      <w:pPr>
        <w:ind w:left="5112"/>
        <w:jc w:val="center"/>
        <w:rPr>
          <w:rFonts w:cstheme="minorHAnsi"/>
          <w:color w:val="000000"/>
          <w:w w:val="105"/>
          <w:sz w:val="24"/>
          <w:szCs w:val="24"/>
          <w:lang w:val="pl-PL"/>
        </w:rPr>
      </w:pPr>
    </w:p>
    <w:p w14:paraId="704887E3" w14:textId="77777777" w:rsidR="007F71E5" w:rsidRDefault="007F71E5" w:rsidP="007F71E5">
      <w:pPr>
        <w:ind w:left="5112"/>
        <w:jc w:val="center"/>
        <w:rPr>
          <w:rFonts w:cstheme="minorHAnsi"/>
          <w:color w:val="000000"/>
          <w:w w:val="105"/>
          <w:sz w:val="24"/>
          <w:szCs w:val="24"/>
          <w:lang w:val="pl-PL"/>
        </w:rPr>
      </w:pPr>
    </w:p>
    <w:p w14:paraId="099D7377" w14:textId="77777777" w:rsidR="007F71E5" w:rsidRDefault="007F71E5" w:rsidP="007F71E5">
      <w:pPr>
        <w:ind w:left="5112"/>
        <w:jc w:val="center"/>
        <w:rPr>
          <w:rFonts w:cstheme="minorHAnsi"/>
          <w:color w:val="000000"/>
          <w:w w:val="105"/>
          <w:sz w:val="24"/>
          <w:szCs w:val="24"/>
          <w:lang w:val="pl-PL"/>
        </w:rPr>
      </w:pPr>
    </w:p>
    <w:p w14:paraId="15E439B2" w14:textId="77777777" w:rsidR="007F71E5" w:rsidRDefault="007F71E5" w:rsidP="007F71E5">
      <w:pPr>
        <w:ind w:left="5112"/>
        <w:jc w:val="center"/>
        <w:rPr>
          <w:rFonts w:cstheme="minorHAnsi"/>
          <w:color w:val="000000"/>
          <w:w w:val="105"/>
          <w:sz w:val="24"/>
          <w:szCs w:val="24"/>
          <w:lang w:val="pl-PL"/>
        </w:rPr>
      </w:pPr>
    </w:p>
    <w:p w14:paraId="065312D7" w14:textId="77777777" w:rsidR="007F71E5" w:rsidRDefault="007F71E5" w:rsidP="007F71E5">
      <w:pPr>
        <w:ind w:left="5112"/>
        <w:jc w:val="center"/>
        <w:rPr>
          <w:rFonts w:cstheme="minorHAnsi"/>
          <w:color w:val="000000"/>
          <w:w w:val="105"/>
          <w:sz w:val="24"/>
          <w:szCs w:val="24"/>
          <w:lang w:val="pl-PL"/>
        </w:rPr>
      </w:pPr>
    </w:p>
    <w:p w14:paraId="55A9E5C7" w14:textId="77777777" w:rsidR="007F71E5" w:rsidRPr="007F71E5" w:rsidRDefault="007F71E5" w:rsidP="007F71E5">
      <w:pPr>
        <w:ind w:left="5112"/>
        <w:jc w:val="center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</w:p>
    <w:p w14:paraId="2A6E64A8" w14:textId="2014E8D5" w:rsidR="00F445A5" w:rsidRPr="007F71E5" w:rsidRDefault="00F445A5" w:rsidP="007F71E5">
      <w:pPr>
        <w:jc w:val="center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sectPr w:rsidR="00F445A5" w:rsidRPr="007F71E5" w:rsidSect="00606B6A">
          <w:footerReference w:type="default" r:id="rId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Ostrzeszów,</w:t>
      </w:r>
      <w:r w:rsidR="002045FD"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 październik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 2024</w:t>
      </w:r>
      <w:r w:rsidR="00606B6A"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r.</w:t>
      </w:r>
    </w:p>
    <w:p w14:paraId="7703A8B2" w14:textId="77777777" w:rsidR="00F445A5" w:rsidRDefault="00F445A5" w:rsidP="007F71E5">
      <w:pPr>
        <w:rPr>
          <w:rFonts w:cstheme="minorHAnsi"/>
          <w:b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5"/>
          <w:w w:val="105"/>
          <w:sz w:val="24"/>
          <w:szCs w:val="24"/>
          <w:lang w:val="pl-PL"/>
        </w:rPr>
        <w:lastRenderedPageBreak/>
        <w:t>ROZDZIAŁ I. Podstawowe informacje o postępowaniu</w:t>
      </w:r>
    </w:p>
    <w:p w14:paraId="7F257D9B" w14:textId="77777777" w:rsidR="00635A5B" w:rsidRPr="007F71E5" w:rsidRDefault="00635A5B" w:rsidP="007F71E5">
      <w:pPr>
        <w:rPr>
          <w:rFonts w:cstheme="minorHAnsi"/>
          <w:b/>
          <w:color w:val="000000"/>
          <w:spacing w:val="-5"/>
          <w:w w:val="105"/>
          <w:sz w:val="24"/>
          <w:szCs w:val="24"/>
          <w:lang w:val="pl-PL"/>
        </w:rPr>
      </w:pPr>
    </w:p>
    <w:p w14:paraId="626BA56E" w14:textId="2D9A09FC" w:rsidR="00F445A5" w:rsidRPr="007F71E5" w:rsidRDefault="00F445A5" w:rsidP="007F71E5">
      <w:pPr>
        <w:pStyle w:val="Akapitzlist"/>
        <w:numPr>
          <w:ilvl w:val="0"/>
          <w:numId w:val="42"/>
        </w:numPr>
        <w:ind w:left="567" w:hanging="567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5"/>
          <w:w w:val="105"/>
          <w:sz w:val="24"/>
          <w:szCs w:val="24"/>
          <w:lang w:val="pl-PL"/>
        </w:rPr>
        <w:t>Nazwa oraz adres zamawiającego, numer telefonu, adres poczty elektronicznej oraz strony internetowej prowadzonego postępowania.</w:t>
      </w:r>
    </w:p>
    <w:p w14:paraId="56B65509" w14:textId="77777777" w:rsidR="00F445A5" w:rsidRPr="007F71E5" w:rsidRDefault="00F445A5" w:rsidP="007F71E5">
      <w:pPr>
        <w:ind w:left="288" w:firstLine="279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Powiatowy Inspektorat Weterynarii w Ostrzeszowie</w:t>
      </w:r>
    </w:p>
    <w:p w14:paraId="2BE91F93" w14:textId="77777777" w:rsidR="00F445A5" w:rsidRPr="007F71E5" w:rsidRDefault="00F445A5" w:rsidP="007F71E5">
      <w:pPr>
        <w:ind w:left="288" w:firstLine="279"/>
        <w:rPr>
          <w:rFonts w:cstheme="minorHAnsi"/>
          <w:color w:val="000000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Gen. Sikorskiego 58</w:t>
      </w:r>
    </w:p>
    <w:p w14:paraId="296D140F" w14:textId="77777777" w:rsidR="00F445A5" w:rsidRPr="007F71E5" w:rsidRDefault="00F445A5" w:rsidP="007F71E5">
      <w:pPr>
        <w:ind w:left="288" w:firstLine="279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63-500 Ostrzeszów</w:t>
      </w:r>
    </w:p>
    <w:p w14:paraId="58A74C21" w14:textId="77777777" w:rsidR="00F445A5" w:rsidRPr="007F71E5" w:rsidRDefault="00F445A5" w:rsidP="007F71E5">
      <w:pPr>
        <w:pStyle w:val="Akapitzlist"/>
        <w:numPr>
          <w:ilvl w:val="0"/>
          <w:numId w:val="46"/>
        </w:numPr>
        <w:tabs>
          <w:tab w:val="decimal" w:pos="360"/>
          <w:tab w:val="decimal" w:pos="576"/>
        </w:tabs>
        <w:rPr>
          <w:rFonts w:cstheme="minorHAnsi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spacing w:val="-4"/>
          <w:w w:val="105"/>
          <w:sz w:val="24"/>
          <w:szCs w:val="24"/>
          <w:lang w:val="pl-PL"/>
        </w:rPr>
        <w:t>tel./fax (62) 732 0720</w:t>
      </w:r>
    </w:p>
    <w:p w14:paraId="25206F2C" w14:textId="6DBC6C35" w:rsidR="00F445A5" w:rsidRPr="007F71E5" w:rsidRDefault="00F445A5" w:rsidP="007F71E5">
      <w:pPr>
        <w:pStyle w:val="Akapitzlist"/>
        <w:numPr>
          <w:ilvl w:val="0"/>
          <w:numId w:val="46"/>
        </w:numPr>
        <w:tabs>
          <w:tab w:val="decimal" w:pos="360"/>
          <w:tab w:val="decimal" w:pos="576"/>
        </w:tabs>
        <w:rPr>
          <w:rFonts w:cstheme="minorHAnsi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spacing w:val="-4"/>
          <w:w w:val="105"/>
          <w:sz w:val="24"/>
          <w:szCs w:val="24"/>
          <w:lang w:val="pl-PL"/>
        </w:rPr>
        <w:t xml:space="preserve">tel. kom. </w:t>
      </w:r>
      <w:r w:rsidR="00943B22" w:rsidRPr="007F71E5">
        <w:rPr>
          <w:rFonts w:cstheme="minorHAnsi"/>
          <w:spacing w:val="-4"/>
          <w:w w:val="105"/>
          <w:sz w:val="24"/>
          <w:szCs w:val="24"/>
          <w:lang w:val="pl-PL"/>
        </w:rPr>
        <w:t>601 842 951</w:t>
      </w:r>
    </w:p>
    <w:p w14:paraId="6855B503" w14:textId="77777777" w:rsidR="00F445A5" w:rsidRPr="007F71E5" w:rsidRDefault="00F445A5" w:rsidP="007F71E5">
      <w:pPr>
        <w:pStyle w:val="Akapitzlist"/>
        <w:numPr>
          <w:ilvl w:val="0"/>
          <w:numId w:val="46"/>
        </w:numPr>
        <w:tabs>
          <w:tab w:val="decimal" w:pos="360"/>
          <w:tab w:val="decimal" w:pos="576"/>
        </w:tabs>
        <w:rPr>
          <w:rFonts w:cstheme="minorHAnsi"/>
          <w:spacing w:val="-4"/>
          <w:w w:val="105"/>
          <w:sz w:val="24"/>
          <w:szCs w:val="24"/>
        </w:rPr>
      </w:pPr>
      <w:hyperlink r:id="rId8">
        <w:r w:rsidRPr="007F71E5">
          <w:rPr>
            <w:rFonts w:cstheme="minorHAnsi"/>
            <w:spacing w:val="-4"/>
            <w:w w:val="105"/>
            <w:sz w:val="24"/>
            <w:szCs w:val="24"/>
            <w:u w:val="single"/>
          </w:rPr>
          <w:t>e-mail:</w:t>
        </w:r>
      </w:hyperlink>
      <w:r w:rsidRPr="007F71E5">
        <w:rPr>
          <w:rFonts w:cstheme="minorHAnsi"/>
          <w:spacing w:val="-4"/>
          <w:w w:val="105"/>
          <w:sz w:val="24"/>
          <w:szCs w:val="24"/>
          <w:u w:val="single"/>
        </w:rPr>
        <w:t xml:space="preserve"> piwostrzeszow@wiw.poznan.pl</w:t>
      </w:r>
    </w:p>
    <w:p w14:paraId="3B0E1F9D" w14:textId="77777777" w:rsidR="00F445A5" w:rsidRPr="007F71E5" w:rsidRDefault="00F445A5" w:rsidP="007F71E5">
      <w:pPr>
        <w:pStyle w:val="Akapitzlist"/>
        <w:numPr>
          <w:ilvl w:val="0"/>
          <w:numId w:val="46"/>
        </w:numPr>
        <w:tabs>
          <w:tab w:val="decimal" w:pos="432"/>
          <w:tab w:val="decimal" w:pos="648"/>
        </w:tabs>
        <w:rPr>
          <w:rFonts w:cstheme="minorHAnsi"/>
          <w:spacing w:val="-6"/>
          <w:w w:val="105"/>
          <w:sz w:val="24"/>
          <w:szCs w:val="24"/>
          <w:lang w:val="pl-PL"/>
        </w:rPr>
      </w:pPr>
      <w:proofErr w:type="spellStart"/>
      <w:r w:rsidRPr="007F71E5">
        <w:rPr>
          <w:rFonts w:cstheme="minorHAnsi"/>
          <w:sz w:val="24"/>
          <w:szCs w:val="24"/>
        </w:rPr>
        <w:t>bip</w:t>
      </w:r>
      <w:proofErr w:type="spellEnd"/>
      <w:r w:rsidRPr="007F71E5">
        <w:rPr>
          <w:rFonts w:cstheme="minorHAnsi"/>
          <w:sz w:val="24"/>
          <w:szCs w:val="24"/>
        </w:rPr>
        <w:t>.</w:t>
      </w:r>
      <w:hyperlink r:id="rId9">
        <w:r w:rsidRPr="007F71E5">
          <w:rPr>
            <w:rFonts w:cstheme="minorHAnsi"/>
            <w:spacing w:val="-6"/>
            <w:w w:val="105"/>
            <w:sz w:val="24"/>
            <w:szCs w:val="24"/>
            <w:u w:val="single"/>
            <w:lang w:val="pl-PL"/>
          </w:rPr>
          <w:t>piwostrzeszow.pl</w:t>
        </w:r>
      </w:hyperlink>
    </w:p>
    <w:p w14:paraId="0901652A" w14:textId="77777777" w:rsidR="005214FE" w:rsidRPr="005214FE" w:rsidRDefault="00F445A5" w:rsidP="007F71E5">
      <w:pPr>
        <w:pStyle w:val="Akapitzlist"/>
        <w:numPr>
          <w:ilvl w:val="0"/>
          <w:numId w:val="46"/>
        </w:numPr>
        <w:tabs>
          <w:tab w:val="decimal" w:pos="360"/>
          <w:tab w:val="decimal" w:pos="576"/>
        </w:tabs>
        <w:jc w:val="both"/>
        <w:rPr>
          <w:rFonts w:cstheme="minorHAnsi"/>
          <w:color w:val="000000"/>
          <w:spacing w:val="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8"/>
          <w:w w:val="105"/>
          <w:sz w:val="24"/>
          <w:szCs w:val="24"/>
          <w:lang w:val="pl-PL"/>
        </w:rPr>
        <w:t xml:space="preserve">adres strony internetowej prowadzonego postępowania: (na stronie tej </w:t>
      </w:r>
      <w:r w:rsidR="00214C02" w:rsidRPr="007F71E5">
        <w:rPr>
          <w:rFonts w:cstheme="minorHAnsi"/>
          <w:color w:val="000000"/>
          <w:spacing w:val="8"/>
          <w:w w:val="105"/>
          <w:sz w:val="24"/>
          <w:szCs w:val="24"/>
          <w:lang w:val="pl-PL"/>
        </w:rPr>
        <w:t>u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dostępniane będą też zmiany i wyjaśnienia treści SWZ oraz inne dokumenty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zamówienia bezpośrednio związane z postępowaniem o udzielenie zamówienia): </w:t>
      </w:r>
    </w:p>
    <w:p w14:paraId="47A1D0F0" w14:textId="639F767F" w:rsidR="00F445A5" w:rsidRPr="007F71E5" w:rsidRDefault="00E941D6" w:rsidP="005214FE">
      <w:pPr>
        <w:pStyle w:val="Akapitzlist"/>
        <w:ind w:left="1080"/>
        <w:rPr>
          <w:rFonts w:cstheme="minorHAnsi"/>
          <w:color w:val="000000"/>
          <w:spacing w:val="5"/>
          <w:w w:val="105"/>
          <w:sz w:val="24"/>
          <w:szCs w:val="24"/>
          <w:lang w:val="pl-PL"/>
        </w:rPr>
      </w:pPr>
      <w:r w:rsidRPr="00405258">
        <w:rPr>
          <w:color w:val="007BB8"/>
        </w:rPr>
        <w:t xml:space="preserve">https://ezamowienia.gov.pl/mp-client/search/list/ocds-148610-9db9bb8e-8b66-4ab2-8df1-deb27963b7ac </w:t>
      </w:r>
      <w:r w:rsidR="005214FE" w:rsidRPr="00405258">
        <w:rPr>
          <w:color w:val="007BB8"/>
        </w:rPr>
        <w:t xml:space="preserve"> </w:t>
      </w:r>
      <w:r w:rsidR="00F445A5" w:rsidRPr="00015178">
        <w:rPr>
          <w:rFonts w:cstheme="minorHAnsi"/>
          <w:spacing w:val="5"/>
          <w:w w:val="105"/>
          <w:sz w:val="24"/>
          <w:szCs w:val="24"/>
          <w:lang w:val="pl-PL"/>
        </w:rPr>
        <w:t xml:space="preserve">(link prowadzący bezpośrednio </w:t>
      </w:r>
      <w:r w:rsidR="00F445A5" w:rsidRPr="007F71E5">
        <w:rPr>
          <w:rFonts w:cstheme="minorHAnsi"/>
          <w:color w:val="000000"/>
          <w:spacing w:val="5"/>
          <w:w w:val="105"/>
          <w:sz w:val="24"/>
          <w:szCs w:val="24"/>
          <w:lang w:val="pl-PL"/>
        </w:rPr>
        <w:t>do widoku postępowania na Platformie e-</w:t>
      </w:r>
      <w:r w:rsidR="00F445A5" w:rsidRPr="007F71E5">
        <w:rPr>
          <w:rFonts w:cstheme="minorHAnsi"/>
          <w:color w:val="000000"/>
          <w:w w:val="105"/>
          <w:sz w:val="24"/>
          <w:szCs w:val="24"/>
          <w:lang w:val="pl-PL"/>
        </w:rPr>
        <w:t>Zamówienia)</w:t>
      </w:r>
    </w:p>
    <w:p w14:paraId="25D9611A" w14:textId="1E79514B" w:rsidR="00F445A5" w:rsidRPr="007F71E5" w:rsidRDefault="00F445A5" w:rsidP="007F71E5">
      <w:pPr>
        <w:pStyle w:val="Akapitzlist"/>
        <w:numPr>
          <w:ilvl w:val="0"/>
          <w:numId w:val="46"/>
        </w:numPr>
        <w:tabs>
          <w:tab w:val="decimal" w:pos="432"/>
          <w:tab w:val="decimal" w:pos="648"/>
        </w:tabs>
        <w:jc w:val="both"/>
        <w:rPr>
          <w:rFonts w:cstheme="minorHAnsi"/>
          <w:b/>
          <w:color w:val="000000"/>
          <w:spacing w:val="6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6"/>
          <w:w w:val="105"/>
          <w:sz w:val="24"/>
          <w:szCs w:val="24"/>
          <w:lang w:val="pl-PL"/>
        </w:rPr>
        <w:t>postępowanie można wyszukać również ze strony głównej Platformy</w:t>
      </w:r>
      <w:r w:rsidR="00214C02" w:rsidRPr="007F71E5">
        <w:rPr>
          <w:rFonts w:cstheme="minorHAnsi"/>
          <w:b/>
          <w:color w:val="000000"/>
          <w:spacing w:val="6"/>
          <w:w w:val="105"/>
          <w:sz w:val="24"/>
          <w:szCs w:val="24"/>
          <w:lang w:val="pl-PL"/>
        </w:rPr>
        <w:t xml:space="preserve">                         </w:t>
      </w:r>
      <w:r w:rsidRPr="007F71E5">
        <w:rPr>
          <w:rFonts w:cstheme="minorHAnsi"/>
          <w:b/>
          <w:color w:val="000000"/>
          <w:spacing w:val="6"/>
          <w:w w:val="105"/>
          <w:sz w:val="24"/>
          <w:szCs w:val="24"/>
          <w:lang w:val="pl-PL"/>
        </w:rPr>
        <w:t xml:space="preserve"> e-</w:t>
      </w:r>
      <w:r w:rsidR="00214C02" w:rsidRPr="007F71E5">
        <w:rPr>
          <w:rFonts w:cstheme="minorHAnsi"/>
          <w:b/>
          <w:color w:val="000000"/>
          <w:spacing w:val="6"/>
          <w:w w:val="105"/>
          <w:sz w:val="24"/>
          <w:szCs w:val="24"/>
          <w:lang w:val="pl-PL"/>
        </w:rPr>
        <w:t>Z</w:t>
      </w: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>amówienia (przycisk „Przeglądaj postępowania/konkursy”)</w:t>
      </w:r>
    </w:p>
    <w:p w14:paraId="1F6EFB16" w14:textId="77777777" w:rsidR="00F445A5" w:rsidRPr="007F71E5" w:rsidRDefault="00F445A5" w:rsidP="007F71E5">
      <w:pPr>
        <w:pStyle w:val="Akapitzlist"/>
        <w:numPr>
          <w:ilvl w:val="0"/>
          <w:numId w:val="46"/>
        </w:numPr>
        <w:tabs>
          <w:tab w:val="decimal" w:pos="432"/>
          <w:tab w:val="decimal" w:pos="648"/>
        </w:tabs>
        <w:rPr>
          <w:rFonts w:cstheme="minorHAnsi"/>
          <w:b/>
          <w:color w:val="000000"/>
          <w:spacing w:val="-1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1"/>
          <w:w w:val="105"/>
          <w:sz w:val="24"/>
          <w:szCs w:val="24"/>
          <w:lang w:val="pl-PL"/>
        </w:rPr>
        <w:t xml:space="preserve">identyfikator (ID) postępowania na Platformie e-Zamówienia: </w:t>
      </w:r>
    </w:p>
    <w:p w14:paraId="7FA35042" w14:textId="130DAE4E" w:rsidR="00F445A5" w:rsidRPr="007F71E5" w:rsidRDefault="00F445A5" w:rsidP="007F71E5">
      <w:pPr>
        <w:pStyle w:val="Akapitzlist"/>
        <w:numPr>
          <w:ilvl w:val="0"/>
          <w:numId w:val="46"/>
        </w:numPr>
        <w:tabs>
          <w:tab w:val="decimal" w:pos="360"/>
          <w:tab w:val="decimal" w:pos="576"/>
        </w:tabs>
        <w:jc w:val="both"/>
        <w:rPr>
          <w:rFonts w:cstheme="minorHAnsi"/>
          <w:spacing w:val="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 xml:space="preserve">osobami </w:t>
      </w:r>
      <w:r w:rsidRPr="007F71E5">
        <w:rPr>
          <w:rFonts w:cstheme="minorHAnsi"/>
          <w:spacing w:val="1"/>
          <w:w w:val="105"/>
          <w:sz w:val="24"/>
          <w:szCs w:val="24"/>
          <w:lang w:val="pl-PL"/>
        </w:rPr>
        <w:t>uprawnionymi do porozumiewania się z Wykonawcami w związku</w:t>
      </w:r>
      <w:r w:rsidR="00214C02" w:rsidRPr="007F71E5">
        <w:rPr>
          <w:rFonts w:cstheme="minorHAnsi"/>
          <w:spacing w:val="1"/>
          <w:w w:val="105"/>
          <w:sz w:val="24"/>
          <w:szCs w:val="24"/>
          <w:lang w:val="pl-PL"/>
        </w:rPr>
        <w:t xml:space="preserve"> </w:t>
      </w:r>
      <w:r w:rsidRPr="007F71E5">
        <w:rPr>
          <w:rFonts w:cstheme="minorHAnsi"/>
          <w:spacing w:val="1"/>
          <w:w w:val="105"/>
          <w:sz w:val="24"/>
          <w:szCs w:val="24"/>
          <w:lang w:val="pl-PL"/>
        </w:rPr>
        <w:t>z </w:t>
      </w:r>
      <w:r w:rsidRPr="007F71E5">
        <w:rPr>
          <w:rFonts w:cstheme="minorHAnsi"/>
          <w:spacing w:val="6"/>
          <w:w w:val="105"/>
          <w:sz w:val="24"/>
          <w:szCs w:val="24"/>
          <w:lang w:val="pl-PL"/>
        </w:rPr>
        <w:t xml:space="preserve">toczącym się postępowaniem jest: </w:t>
      </w:r>
      <w:r w:rsidR="00214C02" w:rsidRPr="007F71E5">
        <w:rPr>
          <w:rFonts w:cstheme="minorHAnsi"/>
          <w:spacing w:val="6"/>
          <w:w w:val="105"/>
          <w:sz w:val="24"/>
          <w:szCs w:val="24"/>
          <w:lang w:val="pl-PL"/>
        </w:rPr>
        <w:t>Powiatowy Lekarz Weterynarii</w:t>
      </w:r>
      <w:r w:rsidR="00943B22" w:rsidRPr="007F71E5">
        <w:rPr>
          <w:rFonts w:cstheme="minorHAnsi"/>
          <w:spacing w:val="6"/>
          <w:w w:val="105"/>
          <w:sz w:val="24"/>
          <w:szCs w:val="24"/>
          <w:lang w:val="pl-PL"/>
        </w:rPr>
        <w:t xml:space="preserve"> Krzysztof Lamek</w:t>
      </w:r>
      <w:r w:rsidRPr="007F71E5">
        <w:rPr>
          <w:rFonts w:cstheme="minorHAnsi"/>
          <w:spacing w:val="6"/>
          <w:w w:val="105"/>
          <w:sz w:val="24"/>
          <w:szCs w:val="24"/>
          <w:lang w:val="pl-PL"/>
        </w:rPr>
        <w:t xml:space="preserve"> tel. 601 842 951 w </w:t>
      </w:r>
      <w:r w:rsidRPr="007F71E5">
        <w:rPr>
          <w:rFonts w:cstheme="minorHAnsi"/>
          <w:spacing w:val="-4"/>
          <w:w w:val="105"/>
          <w:sz w:val="24"/>
          <w:szCs w:val="24"/>
          <w:lang w:val="pl-PL"/>
        </w:rPr>
        <w:t>poniedziałek - piątek w godzinach 7:00-15:00.</w:t>
      </w:r>
    </w:p>
    <w:p w14:paraId="374AE8F1" w14:textId="77777777" w:rsidR="00F445A5" w:rsidRPr="007F71E5" w:rsidRDefault="00F445A5" w:rsidP="007F71E5">
      <w:pPr>
        <w:pStyle w:val="Akapitzlist"/>
        <w:numPr>
          <w:ilvl w:val="0"/>
          <w:numId w:val="42"/>
        </w:numPr>
        <w:tabs>
          <w:tab w:val="decimal" w:pos="360"/>
          <w:tab w:val="decimal" w:pos="567"/>
        </w:tabs>
        <w:ind w:hanging="786"/>
        <w:jc w:val="both"/>
        <w:rPr>
          <w:rFonts w:cstheme="minorHAnsi"/>
          <w:b/>
          <w:color w:val="000000"/>
          <w:spacing w:val="-6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6"/>
          <w:w w:val="105"/>
          <w:sz w:val="24"/>
          <w:szCs w:val="24"/>
          <w:lang w:val="pl-PL"/>
        </w:rPr>
        <w:t xml:space="preserve">Rodzaj zamówienia: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dostawa</w:t>
      </w:r>
    </w:p>
    <w:p w14:paraId="4FD72DDB" w14:textId="77777777" w:rsidR="00F445A5" w:rsidRPr="007F71E5" w:rsidRDefault="00F445A5" w:rsidP="007F71E5">
      <w:pPr>
        <w:pStyle w:val="Akapitzlist"/>
        <w:numPr>
          <w:ilvl w:val="0"/>
          <w:numId w:val="42"/>
        </w:numPr>
        <w:tabs>
          <w:tab w:val="decimal" w:pos="360"/>
          <w:tab w:val="decimal" w:pos="567"/>
        </w:tabs>
        <w:ind w:hanging="786"/>
        <w:jc w:val="both"/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>Tryb udzielenia zamówienia.</w:t>
      </w:r>
    </w:p>
    <w:p w14:paraId="0D070F44" w14:textId="77777777" w:rsidR="00F445A5" w:rsidRPr="007F71E5" w:rsidRDefault="00F445A5" w:rsidP="007F71E5">
      <w:pPr>
        <w:pStyle w:val="Akapitzlist"/>
        <w:numPr>
          <w:ilvl w:val="0"/>
          <w:numId w:val="72"/>
        </w:numPr>
        <w:tabs>
          <w:tab w:val="decimal" w:pos="567"/>
        </w:tabs>
        <w:jc w:val="both"/>
        <w:rPr>
          <w:rFonts w:cstheme="minorHAnsi"/>
          <w:color w:val="000000"/>
          <w:spacing w:val="2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2"/>
          <w:w w:val="105"/>
          <w:sz w:val="24"/>
          <w:szCs w:val="24"/>
          <w:lang w:val="pl-PL"/>
        </w:rPr>
        <w:t xml:space="preserve">Postępowanie o udzielenie zamówienia klasycznego jest prowadzone w trybie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podstawowym na podstawie art. 275 pkt 1 ustawy z dnia 11 września 2019 r. Prawo </w:t>
      </w: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 xml:space="preserve">zamówień publicznych (Dz. U. z 2023 r. poz. 1605 tj. ze zm.) zwanej dalej „Ustawą”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albo „</w:t>
      </w:r>
      <w:proofErr w:type="spellStart"/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Pzp</w:t>
      </w:r>
      <w:proofErr w:type="spellEnd"/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”.</w:t>
      </w:r>
    </w:p>
    <w:p w14:paraId="62E15BF9" w14:textId="77777777" w:rsidR="00F445A5" w:rsidRPr="007F71E5" w:rsidRDefault="00F445A5" w:rsidP="007F71E5">
      <w:pPr>
        <w:pStyle w:val="Akapitzlist"/>
        <w:numPr>
          <w:ilvl w:val="0"/>
          <w:numId w:val="42"/>
        </w:numPr>
        <w:tabs>
          <w:tab w:val="decimal" w:pos="360"/>
          <w:tab w:val="decimal" w:pos="426"/>
        </w:tabs>
        <w:ind w:left="426" w:hanging="426"/>
        <w:jc w:val="both"/>
        <w:rPr>
          <w:rFonts w:cstheme="minorHAnsi"/>
          <w:b/>
          <w:color w:val="000000"/>
          <w:spacing w:val="5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5"/>
          <w:w w:val="105"/>
          <w:sz w:val="24"/>
          <w:szCs w:val="24"/>
          <w:lang w:val="pl-PL"/>
        </w:rPr>
        <w:t>Informacja, czy zamawiający przewiduje wybór najkorzystniejszej oferty z </w:t>
      </w: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>możliwością prowadzenia negocjacji.</w:t>
      </w:r>
    </w:p>
    <w:p w14:paraId="7A92491A" w14:textId="77777777" w:rsidR="00F445A5" w:rsidRPr="007F71E5" w:rsidRDefault="00F445A5" w:rsidP="007F71E5">
      <w:pPr>
        <w:pStyle w:val="Akapitzlist"/>
        <w:numPr>
          <w:ilvl w:val="0"/>
          <w:numId w:val="72"/>
        </w:numPr>
        <w:tabs>
          <w:tab w:val="decimal" w:pos="567"/>
        </w:tabs>
        <w:jc w:val="both"/>
        <w:rPr>
          <w:rFonts w:cstheme="minorHAnsi"/>
          <w:spacing w:val="6"/>
          <w:w w:val="105"/>
          <w:sz w:val="24"/>
          <w:szCs w:val="24"/>
          <w:lang w:val="pl-PL"/>
        </w:rPr>
      </w:pPr>
      <w:r w:rsidRPr="007F71E5">
        <w:rPr>
          <w:rFonts w:cstheme="minorHAnsi"/>
          <w:spacing w:val="6"/>
          <w:w w:val="105"/>
          <w:sz w:val="24"/>
          <w:szCs w:val="24"/>
          <w:lang w:val="pl-PL"/>
        </w:rPr>
        <w:t xml:space="preserve">Zamawiający nie przewiduje wyboru najkorzystniejszej oferty z możliwością </w:t>
      </w:r>
      <w:r w:rsidRPr="007F71E5">
        <w:rPr>
          <w:rFonts w:cstheme="minorHAnsi"/>
          <w:spacing w:val="-6"/>
          <w:w w:val="105"/>
          <w:sz w:val="24"/>
          <w:szCs w:val="24"/>
          <w:lang w:val="pl-PL"/>
        </w:rPr>
        <w:t>prowadzenia negocjacji.</w:t>
      </w:r>
    </w:p>
    <w:p w14:paraId="590B6EFE" w14:textId="79CF4745" w:rsidR="00F445A5" w:rsidRPr="007F71E5" w:rsidRDefault="00F445A5" w:rsidP="007F71E5">
      <w:pPr>
        <w:pStyle w:val="Akapitzlist"/>
        <w:numPr>
          <w:ilvl w:val="0"/>
          <w:numId w:val="42"/>
        </w:numPr>
        <w:tabs>
          <w:tab w:val="decimal" w:pos="360"/>
          <w:tab w:val="decimal" w:pos="567"/>
        </w:tabs>
        <w:ind w:left="284" w:hanging="284"/>
        <w:jc w:val="both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Wykonawca składa ofertę na formularzu oferty, według wzoru stanowiącego Załącznik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Nr </w:t>
      </w:r>
      <w:r w:rsidR="00B41919"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A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 do SWZ.</w:t>
      </w:r>
    </w:p>
    <w:p w14:paraId="26ADEC8D" w14:textId="77777777" w:rsidR="00F445A5" w:rsidRPr="007F71E5" w:rsidRDefault="00F445A5" w:rsidP="007F71E5">
      <w:pPr>
        <w:pStyle w:val="Akapitzlist"/>
        <w:numPr>
          <w:ilvl w:val="0"/>
          <w:numId w:val="42"/>
        </w:numPr>
        <w:tabs>
          <w:tab w:val="decimal" w:pos="360"/>
          <w:tab w:val="decimal" w:pos="567"/>
        </w:tabs>
        <w:ind w:hanging="786"/>
        <w:jc w:val="both"/>
        <w:rPr>
          <w:rFonts w:cstheme="minorHAnsi"/>
          <w:color w:val="000000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Postępowanie prowadzone jest w języku polskim.</w:t>
      </w:r>
    </w:p>
    <w:p w14:paraId="7958B4BC" w14:textId="77777777" w:rsidR="00F445A5" w:rsidRPr="007F71E5" w:rsidRDefault="00F445A5" w:rsidP="007F71E5">
      <w:pPr>
        <w:pStyle w:val="Akapitzlist"/>
        <w:numPr>
          <w:ilvl w:val="0"/>
          <w:numId w:val="42"/>
        </w:numPr>
        <w:tabs>
          <w:tab w:val="decimal" w:pos="360"/>
          <w:tab w:val="decimal" w:pos="567"/>
        </w:tabs>
        <w:ind w:hanging="786"/>
        <w:jc w:val="both"/>
        <w:rPr>
          <w:rFonts w:cstheme="minorHAnsi"/>
          <w:color w:val="000000"/>
          <w:spacing w:val="2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2"/>
          <w:w w:val="105"/>
          <w:sz w:val="24"/>
          <w:szCs w:val="24"/>
          <w:lang w:val="pl-PL"/>
        </w:rPr>
        <w:t>Wykonawca składa tylko jedną ofertę.</w:t>
      </w:r>
    </w:p>
    <w:p w14:paraId="5B1A967E" w14:textId="77777777" w:rsidR="00F445A5" w:rsidRPr="007F71E5" w:rsidRDefault="00F445A5" w:rsidP="007F71E5">
      <w:pPr>
        <w:pStyle w:val="Akapitzlist"/>
        <w:numPr>
          <w:ilvl w:val="0"/>
          <w:numId w:val="42"/>
        </w:numPr>
        <w:tabs>
          <w:tab w:val="decimal" w:pos="360"/>
          <w:tab w:val="decimal" w:pos="567"/>
        </w:tabs>
        <w:ind w:hanging="786"/>
        <w:jc w:val="both"/>
        <w:rPr>
          <w:rFonts w:cstheme="minorHAnsi"/>
          <w:color w:val="000000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Zamawiający </w:t>
      </w:r>
      <w:r w:rsidRPr="007F71E5">
        <w:rPr>
          <w:rFonts w:cstheme="minorHAnsi"/>
          <w:b/>
          <w:color w:val="000000"/>
          <w:w w:val="105"/>
          <w:sz w:val="24"/>
          <w:szCs w:val="24"/>
          <w:lang w:val="pl-PL"/>
        </w:rPr>
        <w:t>nie dopuszcza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 składania ofert częściowych.</w:t>
      </w:r>
    </w:p>
    <w:p w14:paraId="260C45E7" w14:textId="68C18606" w:rsidR="00F445A5" w:rsidRPr="007F71E5" w:rsidRDefault="002045FD" w:rsidP="007F71E5">
      <w:pPr>
        <w:pStyle w:val="Akapitzlist"/>
        <w:numPr>
          <w:ilvl w:val="0"/>
          <w:numId w:val="42"/>
        </w:numPr>
        <w:tabs>
          <w:tab w:val="decimal" w:pos="567"/>
        </w:tabs>
        <w:ind w:left="426" w:hanging="426"/>
        <w:jc w:val="both"/>
        <w:rPr>
          <w:rFonts w:cstheme="minorHAnsi"/>
          <w:color w:val="000000"/>
          <w:spacing w:val="-8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Z uwagi na uwarunkowania techniczno-organizacyjne związane z przedmiotem zamówienia </w:t>
      </w:r>
      <w:r w:rsidR="00F445A5"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>Zam</w:t>
      </w: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>awiający</w:t>
      </w:r>
      <w:r w:rsidR="00F445A5"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 nie</w:t>
      </w: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 dokonuje podziału zamówienia na części. Przedmiot zamówienia stanowi zakup dwóch sztuk samochodów, a zatem podzielenie zamówienia na części stanowiłoby istotne utrudnienie organizacyjne.</w:t>
      </w:r>
      <w:r w:rsidR="00F445A5"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 </w:t>
      </w:r>
    </w:p>
    <w:p w14:paraId="3FE2787F" w14:textId="77777777" w:rsidR="00F445A5" w:rsidRPr="007F71E5" w:rsidRDefault="00F445A5" w:rsidP="007F71E5">
      <w:pPr>
        <w:pStyle w:val="Akapitzlist"/>
        <w:numPr>
          <w:ilvl w:val="0"/>
          <w:numId w:val="42"/>
        </w:numPr>
        <w:tabs>
          <w:tab w:val="decimal" w:pos="432"/>
          <w:tab w:val="decimal" w:pos="567"/>
        </w:tabs>
        <w:ind w:hanging="786"/>
        <w:jc w:val="both"/>
        <w:rPr>
          <w:rFonts w:cstheme="minorHAnsi"/>
          <w:color w:val="000000"/>
          <w:spacing w:val="2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2"/>
          <w:w w:val="105"/>
          <w:sz w:val="24"/>
          <w:szCs w:val="24"/>
          <w:lang w:val="pl-PL"/>
        </w:rPr>
        <w:t xml:space="preserve">Zamawiający </w:t>
      </w:r>
      <w:r w:rsidRPr="007F71E5">
        <w:rPr>
          <w:rFonts w:cstheme="minorHAnsi"/>
          <w:b/>
          <w:color w:val="000000"/>
          <w:spacing w:val="2"/>
          <w:w w:val="105"/>
          <w:sz w:val="24"/>
          <w:szCs w:val="24"/>
          <w:lang w:val="pl-PL"/>
        </w:rPr>
        <w:t>nie dopuszcza</w:t>
      </w:r>
      <w:r w:rsidRPr="007F71E5">
        <w:rPr>
          <w:rFonts w:cstheme="minorHAnsi"/>
          <w:color w:val="000000"/>
          <w:spacing w:val="2"/>
          <w:w w:val="105"/>
          <w:sz w:val="24"/>
          <w:szCs w:val="24"/>
          <w:lang w:val="pl-PL"/>
        </w:rPr>
        <w:t xml:space="preserve"> składania oferty wariantowej.</w:t>
      </w:r>
    </w:p>
    <w:p w14:paraId="3FFA3CF2" w14:textId="77777777" w:rsidR="00F445A5" w:rsidRPr="007F71E5" w:rsidRDefault="00F445A5" w:rsidP="007F71E5">
      <w:pPr>
        <w:pStyle w:val="Akapitzlist"/>
        <w:numPr>
          <w:ilvl w:val="0"/>
          <w:numId w:val="42"/>
        </w:numPr>
        <w:tabs>
          <w:tab w:val="decimal" w:pos="432"/>
          <w:tab w:val="decimal" w:pos="504"/>
          <w:tab w:val="decimal" w:pos="567"/>
        </w:tabs>
        <w:ind w:left="426" w:hanging="426"/>
        <w:jc w:val="both"/>
        <w:rPr>
          <w:rFonts w:cstheme="minorHAnsi"/>
          <w:color w:val="000000"/>
          <w:spacing w:val="-7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Zamawiający </w:t>
      </w:r>
      <w:r w:rsidRPr="007F71E5">
        <w:rPr>
          <w:rFonts w:cstheme="minorHAnsi"/>
          <w:b/>
          <w:color w:val="000000"/>
          <w:spacing w:val="-7"/>
          <w:w w:val="105"/>
          <w:sz w:val="24"/>
          <w:szCs w:val="24"/>
          <w:lang w:val="pl-PL"/>
        </w:rPr>
        <w:t>nie przewiduje</w:t>
      </w: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 udzielenia zamówień podobnych, o których mowa w art.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214 ust. 1 pkt 8 ustawy.</w:t>
      </w:r>
    </w:p>
    <w:p w14:paraId="7E00F55D" w14:textId="77777777" w:rsidR="00F445A5" w:rsidRPr="007F71E5" w:rsidRDefault="00F445A5" w:rsidP="007F71E5">
      <w:pPr>
        <w:pStyle w:val="Akapitzlist"/>
        <w:numPr>
          <w:ilvl w:val="0"/>
          <w:numId w:val="42"/>
        </w:numPr>
        <w:tabs>
          <w:tab w:val="decimal" w:pos="432"/>
          <w:tab w:val="decimal" w:pos="504"/>
          <w:tab w:val="decimal" w:pos="567"/>
        </w:tabs>
        <w:ind w:hanging="786"/>
        <w:jc w:val="both"/>
        <w:rPr>
          <w:rFonts w:cstheme="minorHAnsi"/>
          <w:color w:val="000000"/>
          <w:spacing w:val="-3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>Wykonawca ponosi wszelkie koszty związane z przygotowaniem i złożeniem oferty.</w:t>
      </w:r>
    </w:p>
    <w:p w14:paraId="05D1EEBE" w14:textId="77777777" w:rsidR="00F445A5" w:rsidRPr="007F71E5" w:rsidRDefault="00F445A5" w:rsidP="007F71E5">
      <w:pPr>
        <w:pStyle w:val="Akapitzlist"/>
        <w:numPr>
          <w:ilvl w:val="0"/>
          <w:numId w:val="42"/>
        </w:numPr>
        <w:tabs>
          <w:tab w:val="decimal" w:pos="432"/>
          <w:tab w:val="decimal" w:pos="504"/>
          <w:tab w:val="decimal" w:pos="567"/>
        </w:tabs>
        <w:ind w:hanging="786"/>
        <w:jc w:val="both"/>
        <w:rPr>
          <w:rFonts w:cstheme="minorHAnsi"/>
          <w:color w:val="000000"/>
          <w:spacing w:val="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>Zamawiający nie przewiduje zwoływania zebrania Wykonawców.</w:t>
      </w:r>
    </w:p>
    <w:p w14:paraId="1DFF3A82" w14:textId="77777777" w:rsidR="00635A5B" w:rsidRDefault="00635A5B" w:rsidP="007F71E5">
      <w:pPr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</w:p>
    <w:p w14:paraId="61C0AF89" w14:textId="5C50ACBA" w:rsidR="00F445A5" w:rsidRDefault="00F445A5" w:rsidP="007F71E5">
      <w:pPr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lastRenderedPageBreak/>
        <w:t>ROZDZIAŁ II. Opis przedmiotu zamówienia</w:t>
      </w:r>
    </w:p>
    <w:p w14:paraId="7EAF21E0" w14:textId="77777777" w:rsidR="00635A5B" w:rsidRPr="007F71E5" w:rsidRDefault="00635A5B" w:rsidP="007F71E5">
      <w:pPr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</w:p>
    <w:p w14:paraId="381B03AC" w14:textId="581EC1F5" w:rsidR="00F445A5" w:rsidRPr="007F71E5" w:rsidRDefault="00F445A5" w:rsidP="007F71E5">
      <w:pPr>
        <w:pStyle w:val="Akapitzlist"/>
        <w:numPr>
          <w:ilvl w:val="0"/>
          <w:numId w:val="47"/>
        </w:numPr>
        <w:tabs>
          <w:tab w:val="decimal" w:pos="567"/>
        </w:tabs>
        <w:ind w:left="567" w:hanging="567"/>
        <w:jc w:val="both"/>
        <w:rPr>
          <w:rFonts w:cstheme="minorHAnsi"/>
          <w:color w:val="000000"/>
          <w:spacing w:val="-3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Przedmiotem zamówienia jest dostawa 2 nowych samochodów SUV  </w:t>
      </w: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dla Powiatowego Inspektoratu Weterynarii w Ostrzeszowie. Szczegółowy opis przedmiotu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zamówienia oraz warunki realizacji zamówienia zostały określone w załączniku nr </w:t>
      </w:r>
      <w:r w:rsidR="00B41919"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A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 do </w:t>
      </w: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 xml:space="preserve">SWZ-opis przedmiotu zamówienia, </w:t>
      </w:r>
      <w:r w:rsidR="00B41919"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>załą</w:t>
      </w: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 xml:space="preserve">czniku nr </w:t>
      </w:r>
      <w:r w:rsidR="00B41919"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>B</w:t>
      </w: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 xml:space="preserve"> do SWZ – wzór umowy</w:t>
      </w:r>
      <w:r w:rsidR="00487B18"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>.</w:t>
      </w:r>
    </w:p>
    <w:p w14:paraId="7F689C58" w14:textId="08E22073" w:rsidR="00F445A5" w:rsidRPr="007F71E5" w:rsidRDefault="00F445A5" w:rsidP="007F71E5">
      <w:pPr>
        <w:pStyle w:val="Akapitzlist"/>
        <w:numPr>
          <w:ilvl w:val="0"/>
          <w:numId w:val="47"/>
        </w:numPr>
        <w:tabs>
          <w:tab w:val="decimal" w:pos="567"/>
        </w:tabs>
        <w:ind w:left="567" w:hanging="567"/>
        <w:jc w:val="both"/>
        <w:rPr>
          <w:rFonts w:cstheme="minorHAnsi"/>
          <w:spacing w:val="4"/>
          <w:w w:val="105"/>
          <w:sz w:val="24"/>
          <w:szCs w:val="24"/>
          <w:lang w:val="pl-PL"/>
        </w:rPr>
      </w:pPr>
      <w:r w:rsidRPr="007F71E5">
        <w:rPr>
          <w:rFonts w:cstheme="minorHAnsi"/>
          <w:spacing w:val="4"/>
          <w:w w:val="105"/>
          <w:sz w:val="24"/>
          <w:szCs w:val="24"/>
          <w:lang w:val="pl-PL"/>
        </w:rPr>
        <w:t>Kod CPV: 3411</w:t>
      </w:r>
      <w:r w:rsidR="003E2811" w:rsidRPr="007F71E5">
        <w:rPr>
          <w:rFonts w:cstheme="minorHAnsi"/>
          <w:spacing w:val="4"/>
          <w:w w:val="105"/>
          <w:sz w:val="24"/>
          <w:szCs w:val="24"/>
          <w:lang w:val="pl-PL"/>
        </w:rPr>
        <w:t>0000-1</w:t>
      </w:r>
      <w:r w:rsidRPr="007F71E5">
        <w:rPr>
          <w:rFonts w:cstheme="minorHAnsi"/>
          <w:spacing w:val="4"/>
          <w:w w:val="105"/>
          <w:sz w:val="24"/>
          <w:szCs w:val="24"/>
          <w:lang w:val="pl-PL"/>
        </w:rPr>
        <w:t xml:space="preserve"> – </w:t>
      </w:r>
      <w:r w:rsidR="003E2811" w:rsidRPr="007F71E5">
        <w:rPr>
          <w:rFonts w:cstheme="minorHAnsi"/>
          <w:spacing w:val="4"/>
          <w:w w:val="105"/>
          <w:sz w:val="24"/>
          <w:szCs w:val="24"/>
          <w:lang w:val="pl-PL"/>
        </w:rPr>
        <w:t>S</w:t>
      </w:r>
      <w:r w:rsidRPr="007F71E5">
        <w:rPr>
          <w:rFonts w:cstheme="minorHAnsi"/>
          <w:spacing w:val="4"/>
          <w:w w:val="105"/>
          <w:sz w:val="24"/>
          <w:szCs w:val="24"/>
          <w:lang w:val="pl-PL"/>
        </w:rPr>
        <w:t xml:space="preserve">amochody </w:t>
      </w:r>
      <w:r w:rsidR="003E2811" w:rsidRPr="007F71E5">
        <w:rPr>
          <w:rFonts w:cstheme="minorHAnsi"/>
          <w:spacing w:val="4"/>
          <w:w w:val="105"/>
          <w:sz w:val="24"/>
          <w:szCs w:val="24"/>
          <w:lang w:val="pl-PL"/>
        </w:rPr>
        <w:t>osobowe</w:t>
      </w:r>
      <w:r w:rsidRPr="007F71E5">
        <w:rPr>
          <w:rFonts w:cstheme="minorHAnsi"/>
          <w:spacing w:val="4"/>
          <w:w w:val="105"/>
          <w:sz w:val="24"/>
          <w:szCs w:val="24"/>
        </w:rPr>
        <w:t>.</w:t>
      </w:r>
    </w:p>
    <w:p w14:paraId="6B42EB61" w14:textId="77777777" w:rsidR="00F445A5" w:rsidRPr="007F71E5" w:rsidRDefault="00F445A5" w:rsidP="007F71E5">
      <w:pPr>
        <w:pStyle w:val="Akapitzlist"/>
        <w:numPr>
          <w:ilvl w:val="0"/>
          <w:numId w:val="47"/>
        </w:numPr>
        <w:tabs>
          <w:tab w:val="decimal" w:pos="567"/>
        </w:tabs>
        <w:ind w:left="567" w:hanging="567"/>
        <w:jc w:val="both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W przypadku wystąpienia w dokumentacji postępowania odniesień do norm, ocen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technicznych, specyfikacji technicznych i systemów referencji technicznych, o których </w:t>
      </w:r>
      <w:r w:rsidRPr="007F71E5">
        <w:rPr>
          <w:rFonts w:cstheme="minorHAnsi"/>
          <w:color w:val="000000"/>
          <w:spacing w:val="6"/>
          <w:w w:val="105"/>
          <w:sz w:val="24"/>
          <w:szCs w:val="24"/>
          <w:lang w:val="pl-PL"/>
        </w:rPr>
        <w:t xml:space="preserve">mowa w art. 101 ust. 1 pkt 2 oraz ust. 3 ustawy, dopuszcza się rozwiązania </w:t>
      </w: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równoważne. W przypadku zaoferowania rozwiązań równoważnych Wykonawca </w:t>
      </w: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zobowiązany jest złożyć wraz z ofertą opis rozwiązań równoważnych oraz wykazać, że </w:t>
      </w:r>
      <w:r w:rsidRPr="007F71E5">
        <w:rPr>
          <w:rFonts w:cstheme="minorHAnsi"/>
          <w:color w:val="000000"/>
          <w:spacing w:val="-9"/>
          <w:w w:val="105"/>
          <w:sz w:val="24"/>
          <w:szCs w:val="24"/>
          <w:lang w:val="pl-PL"/>
        </w:rPr>
        <w:t xml:space="preserve">spełniają one wymagania określone przez Zamawiającego. Ilekroć w opisie przedmiotu </w:t>
      </w:r>
      <w:r w:rsidRPr="007F71E5">
        <w:rPr>
          <w:rFonts w:cstheme="minorHAnsi"/>
          <w:color w:val="000000"/>
          <w:spacing w:val="4"/>
          <w:w w:val="105"/>
          <w:sz w:val="24"/>
          <w:szCs w:val="24"/>
          <w:lang w:val="pl-PL"/>
        </w:rPr>
        <w:t xml:space="preserve">zamówienia występują odniesienia do norm, ocen technicznych, specyfikacji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technicznych i systemów referencji technicznych dodaje się po ich brzmieniu zwrot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„lub równoważne”.</w:t>
      </w:r>
    </w:p>
    <w:p w14:paraId="48855D83" w14:textId="77777777" w:rsidR="00635A5B" w:rsidRDefault="00635A5B" w:rsidP="007F71E5">
      <w:pPr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</w:p>
    <w:p w14:paraId="014CDB8F" w14:textId="1FB39C71" w:rsidR="00F445A5" w:rsidRDefault="00F445A5" w:rsidP="007F71E5">
      <w:pPr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>ROZDZIAŁ III. Termin realizacji zamówienia, gwarancja i rękojmia</w:t>
      </w:r>
    </w:p>
    <w:p w14:paraId="12349A01" w14:textId="77777777" w:rsidR="00635A5B" w:rsidRPr="007F71E5" w:rsidRDefault="00635A5B" w:rsidP="007F71E5">
      <w:pPr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</w:p>
    <w:p w14:paraId="7C8F9F0A" w14:textId="2BD204F2" w:rsidR="00F445A5" w:rsidRPr="00635A5B" w:rsidRDefault="00F445A5" w:rsidP="007F71E5">
      <w:pPr>
        <w:pStyle w:val="Akapitzlist"/>
        <w:numPr>
          <w:ilvl w:val="0"/>
          <w:numId w:val="49"/>
        </w:numPr>
        <w:tabs>
          <w:tab w:val="decimal" w:pos="504"/>
          <w:tab w:val="decimal" w:pos="567"/>
        </w:tabs>
        <w:ind w:left="567" w:hanging="567"/>
        <w:rPr>
          <w:rFonts w:cstheme="minorHAnsi"/>
          <w:color w:val="000000"/>
          <w:spacing w:val="1"/>
          <w:w w:val="105"/>
          <w:sz w:val="24"/>
          <w:szCs w:val="24"/>
          <w:lang w:val="pl-PL"/>
        </w:rPr>
      </w:pPr>
      <w:r w:rsidRPr="00635A5B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 xml:space="preserve">Termin wykonania zamówienia: </w:t>
      </w:r>
      <w:r w:rsidR="00A06A41" w:rsidRPr="00635A5B">
        <w:rPr>
          <w:rFonts w:cstheme="minorHAnsi"/>
          <w:b/>
          <w:bCs/>
          <w:color w:val="000000"/>
          <w:spacing w:val="1"/>
          <w:w w:val="105"/>
          <w:sz w:val="24"/>
          <w:szCs w:val="24"/>
          <w:lang w:val="pl-PL"/>
        </w:rPr>
        <w:t>do 18</w:t>
      </w:r>
      <w:r w:rsidRPr="00635A5B">
        <w:rPr>
          <w:rFonts w:cstheme="minorHAnsi"/>
          <w:b/>
          <w:bCs/>
          <w:color w:val="000000"/>
          <w:spacing w:val="1"/>
          <w:w w:val="105"/>
          <w:sz w:val="24"/>
          <w:szCs w:val="24"/>
          <w:lang w:val="pl-PL"/>
        </w:rPr>
        <w:t xml:space="preserve"> </w:t>
      </w:r>
      <w:r w:rsidR="00A06A41" w:rsidRPr="00635A5B">
        <w:rPr>
          <w:rFonts w:cstheme="minorHAnsi"/>
          <w:b/>
          <w:bCs/>
          <w:color w:val="000000"/>
          <w:spacing w:val="1"/>
          <w:w w:val="105"/>
          <w:sz w:val="24"/>
          <w:szCs w:val="24"/>
          <w:lang w:val="pl-PL"/>
        </w:rPr>
        <w:t>grudnia 2024r</w:t>
      </w:r>
      <w:r w:rsidR="00A06A41" w:rsidRPr="00635A5B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>.</w:t>
      </w:r>
    </w:p>
    <w:p w14:paraId="33BDA9B7" w14:textId="3CA8A974" w:rsidR="003E2811" w:rsidRPr="007F71E5" w:rsidRDefault="003E2811" w:rsidP="007F71E5">
      <w:pPr>
        <w:pStyle w:val="Akapitzlist"/>
        <w:numPr>
          <w:ilvl w:val="0"/>
          <w:numId w:val="49"/>
        </w:numPr>
        <w:tabs>
          <w:tab w:val="decimal" w:pos="504"/>
          <w:tab w:val="decimal" w:pos="567"/>
        </w:tabs>
        <w:ind w:left="567" w:hanging="567"/>
        <w:rPr>
          <w:rFonts w:cstheme="minorHAnsi"/>
          <w:color w:val="000000"/>
          <w:spacing w:val="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>Dostarczenie przedmiotu zamówienia odbyć się musi w dni robocze.</w:t>
      </w:r>
    </w:p>
    <w:p w14:paraId="2C474432" w14:textId="681DBE30" w:rsidR="003E2811" w:rsidRPr="007F71E5" w:rsidRDefault="003E2811" w:rsidP="007F71E5">
      <w:pPr>
        <w:pStyle w:val="Akapitzlist"/>
        <w:numPr>
          <w:ilvl w:val="0"/>
          <w:numId w:val="49"/>
        </w:numPr>
        <w:tabs>
          <w:tab w:val="decimal" w:pos="504"/>
          <w:tab w:val="decimal" w:pos="567"/>
        </w:tabs>
        <w:ind w:left="567" w:hanging="567"/>
        <w:rPr>
          <w:rFonts w:cstheme="minorHAnsi"/>
          <w:color w:val="000000"/>
          <w:spacing w:val="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 xml:space="preserve">Dniem roboczym są dni od poniedziałku do piątku w godzinach od </w:t>
      </w:r>
      <w:r w:rsidR="00B41919"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>8</w:t>
      </w: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>:00 do 1</w:t>
      </w:r>
      <w:r w:rsidR="00B41919"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>4</w:t>
      </w: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>:00 z wyłączeniem dni ustawowo wolnych od pracy.</w:t>
      </w:r>
    </w:p>
    <w:p w14:paraId="1C29E5A3" w14:textId="47013821" w:rsidR="00B41919" w:rsidRPr="007F71E5" w:rsidRDefault="00F445A5" w:rsidP="007F71E5">
      <w:pPr>
        <w:pStyle w:val="Akapitzlist"/>
        <w:numPr>
          <w:ilvl w:val="0"/>
          <w:numId w:val="49"/>
        </w:numPr>
        <w:tabs>
          <w:tab w:val="decimal" w:pos="504"/>
          <w:tab w:val="decimal" w:pos="567"/>
        </w:tabs>
        <w:ind w:left="567" w:hanging="567"/>
        <w:jc w:val="both"/>
        <w:rPr>
          <w:rFonts w:cstheme="minorHAnsi"/>
          <w:color w:val="000000"/>
          <w:spacing w:val="-6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>Niezależnie od uprawnień z tytułu rękojmi Wykonawca udzieli Zamawiającemu</w:t>
      </w:r>
      <w:r w:rsidR="00B41919"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 xml:space="preserve"> gwarancji</w:t>
      </w: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 xml:space="preserve"> co</w:t>
      </w:r>
      <w:r w:rsidR="004A47D9"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 xml:space="preserve"> </w:t>
      </w:r>
      <w:r w:rsidRPr="007F71E5">
        <w:rPr>
          <w:rFonts w:cstheme="minorHAnsi"/>
          <w:color w:val="000000"/>
          <w:spacing w:val="5"/>
          <w:w w:val="105"/>
          <w:sz w:val="24"/>
          <w:szCs w:val="24"/>
          <w:lang w:val="pl-PL"/>
        </w:rPr>
        <w:t>najmniej</w:t>
      </w:r>
      <w:r w:rsidR="00B41919" w:rsidRPr="007F71E5">
        <w:rPr>
          <w:rFonts w:cstheme="minorHAnsi"/>
          <w:color w:val="000000"/>
          <w:spacing w:val="5"/>
          <w:w w:val="105"/>
          <w:sz w:val="24"/>
          <w:szCs w:val="24"/>
          <w:lang w:val="pl-PL"/>
        </w:rPr>
        <w:t>:</w:t>
      </w:r>
    </w:p>
    <w:p w14:paraId="70CD41E8" w14:textId="1E2A956B" w:rsidR="00B41919" w:rsidRPr="007F71E5" w:rsidRDefault="00B41919" w:rsidP="007F71E5">
      <w:pPr>
        <w:pStyle w:val="Akapitzlist"/>
        <w:numPr>
          <w:ilvl w:val="0"/>
          <w:numId w:val="76"/>
        </w:numPr>
        <w:suppressAutoHyphens/>
        <w:autoSpaceDN w:val="0"/>
        <w:contextualSpacing w:val="0"/>
        <w:textAlignment w:val="baseline"/>
        <w:rPr>
          <w:rFonts w:cstheme="minorHAnsi"/>
          <w:sz w:val="24"/>
          <w:szCs w:val="24"/>
        </w:rPr>
      </w:pPr>
      <w:proofErr w:type="spellStart"/>
      <w:r w:rsidRPr="007F71E5">
        <w:rPr>
          <w:rFonts w:cstheme="minorHAnsi"/>
          <w:sz w:val="24"/>
          <w:szCs w:val="24"/>
        </w:rPr>
        <w:t>mechanicznej</w:t>
      </w:r>
      <w:proofErr w:type="spellEnd"/>
      <w:r w:rsidRPr="007F71E5">
        <w:rPr>
          <w:rFonts w:cstheme="minorHAnsi"/>
          <w:sz w:val="24"/>
          <w:szCs w:val="24"/>
        </w:rPr>
        <w:t xml:space="preserve"> bez </w:t>
      </w:r>
      <w:proofErr w:type="spellStart"/>
      <w:r w:rsidRPr="007F71E5">
        <w:rPr>
          <w:rFonts w:cstheme="minorHAnsi"/>
          <w:sz w:val="24"/>
          <w:szCs w:val="24"/>
        </w:rPr>
        <w:t>limitu</w:t>
      </w:r>
      <w:proofErr w:type="spellEnd"/>
      <w:r w:rsidRPr="007F71E5">
        <w:rPr>
          <w:rFonts w:cstheme="minorHAnsi"/>
          <w:sz w:val="24"/>
          <w:szCs w:val="24"/>
        </w:rPr>
        <w:t xml:space="preserve"> </w:t>
      </w:r>
      <w:proofErr w:type="spellStart"/>
      <w:r w:rsidRPr="007F71E5">
        <w:rPr>
          <w:rFonts w:cstheme="minorHAnsi"/>
          <w:sz w:val="24"/>
          <w:szCs w:val="24"/>
        </w:rPr>
        <w:t>kilometrów</w:t>
      </w:r>
      <w:proofErr w:type="spellEnd"/>
      <w:r w:rsidRPr="007F71E5">
        <w:rPr>
          <w:rFonts w:cstheme="minorHAnsi"/>
          <w:sz w:val="24"/>
          <w:szCs w:val="24"/>
        </w:rPr>
        <w:t xml:space="preserve"> </w:t>
      </w:r>
      <w:proofErr w:type="spellStart"/>
      <w:r w:rsidRPr="007F71E5">
        <w:rPr>
          <w:rFonts w:cstheme="minorHAnsi"/>
          <w:sz w:val="24"/>
          <w:szCs w:val="24"/>
        </w:rPr>
        <w:t>na</w:t>
      </w:r>
      <w:proofErr w:type="spellEnd"/>
      <w:r w:rsidRPr="007F71E5">
        <w:rPr>
          <w:rFonts w:cstheme="minorHAnsi"/>
          <w:sz w:val="24"/>
          <w:szCs w:val="24"/>
        </w:rPr>
        <w:t xml:space="preserve"> 36 m-cy,</w:t>
      </w:r>
    </w:p>
    <w:p w14:paraId="0D66635C" w14:textId="62B2E118" w:rsidR="00B41919" w:rsidRPr="007F71E5" w:rsidRDefault="00B41919" w:rsidP="007F71E5">
      <w:pPr>
        <w:pStyle w:val="Akapitzlist"/>
        <w:numPr>
          <w:ilvl w:val="0"/>
          <w:numId w:val="76"/>
        </w:numPr>
        <w:suppressAutoHyphens/>
        <w:autoSpaceDN w:val="0"/>
        <w:contextualSpacing w:val="0"/>
        <w:textAlignment w:val="baseline"/>
        <w:rPr>
          <w:rFonts w:cstheme="minorHAnsi"/>
          <w:sz w:val="24"/>
          <w:szCs w:val="24"/>
        </w:rPr>
      </w:pPr>
      <w:proofErr w:type="spellStart"/>
      <w:r w:rsidRPr="007F71E5">
        <w:rPr>
          <w:rFonts w:cstheme="minorHAnsi"/>
          <w:sz w:val="24"/>
          <w:szCs w:val="24"/>
        </w:rPr>
        <w:t>na</w:t>
      </w:r>
      <w:proofErr w:type="spellEnd"/>
      <w:r w:rsidRPr="007F71E5">
        <w:rPr>
          <w:rFonts w:cstheme="minorHAnsi"/>
          <w:sz w:val="24"/>
          <w:szCs w:val="24"/>
        </w:rPr>
        <w:t xml:space="preserve"> </w:t>
      </w:r>
      <w:proofErr w:type="spellStart"/>
      <w:r w:rsidRPr="007F71E5">
        <w:rPr>
          <w:rFonts w:cstheme="minorHAnsi"/>
          <w:sz w:val="24"/>
          <w:szCs w:val="24"/>
        </w:rPr>
        <w:t>powłokę</w:t>
      </w:r>
      <w:proofErr w:type="spellEnd"/>
      <w:r w:rsidRPr="007F71E5">
        <w:rPr>
          <w:rFonts w:cstheme="minorHAnsi"/>
          <w:sz w:val="24"/>
          <w:szCs w:val="24"/>
        </w:rPr>
        <w:t xml:space="preserve"> </w:t>
      </w:r>
      <w:proofErr w:type="spellStart"/>
      <w:r w:rsidRPr="007F71E5">
        <w:rPr>
          <w:rFonts w:cstheme="minorHAnsi"/>
          <w:sz w:val="24"/>
          <w:szCs w:val="24"/>
        </w:rPr>
        <w:t>lakierniczą</w:t>
      </w:r>
      <w:proofErr w:type="spellEnd"/>
      <w:r w:rsidRPr="007F71E5">
        <w:rPr>
          <w:rFonts w:cstheme="minorHAnsi"/>
          <w:sz w:val="24"/>
          <w:szCs w:val="24"/>
        </w:rPr>
        <w:t xml:space="preserve"> </w:t>
      </w:r>
      <w:proofErr w:type="spellStart"/>
      <w:r w:rsidRPr="007F71E5">
        <w:rPr>
          <w:rFonts w:cstheme="minorHAnsi"/>
          <w:sz w:val="24"/>
          <w:szCs w:val="24"/>
        </w:rPr>
        <w:t>na</w:t>
      </w:r>
      <w:proofErr w:type="spellEnd"/>
      <w:r w:rsidRPr="007F71E5">
        <w:rPr>
          <w:rFonts w:cstheme="minorHAnsi"/>
          <w:sz w:val="24"/>
          <w:szCs w:val="24"/>
        </w:rPr>
        <w:t xml:space="preserve"> 36 m-cy, </w:t>
      </w:r>
    </w:p>
    <w:p w14:paraId="2BFE807D" w14:textId="627FECA8" w:rsidR="00B41919" w:rsidRPr="007F71E5" w:rsidRDefault="00B41919" w:rsidP="007F71E5">
      <w:pPr>
        <w:pStyle w:val="Akapitzlist"/>
        <w:numPr>
          <w:ilvl w:val="0"/>
          <w:numId w:val="76"/>
        </w:numPr>
        <w:suppressAutoHyphens/>
        <w:autoSpaceDN w:val="0"/>
        <w:contextualSpacing w:val="0"/>
        <w:textAlignment w:val="baseline"/>
        <w:rPr>
          <w:rFonts w:cstheme="minorHAnsi"/>
          <w:sz w:val="24"/>
          <w:szCs w:val="24"/>
        </w:rPr>
      </w:pPr>
      <w:proofErr w:type="spellStart"/>
      <w:r w:rsidRPr="007F71E5">
        <w:rPr>
          <w:rFonts w:cstheme="minorHAnsi"/>
          <w:sz w:val="24"/>
          <w:szCs w:val="24"/>
        </w:rPr>
        <w:t>na</w:t>
      </w:r>
      <w:proofErr w:type="spellEnd"/>
      <w:r w:rsidRPr="007F71E5">
        <w:rPr>
          <w:rFonts w:cstheme="minorHAnsi"/>
          <w:sz w:val="24"/>
          <w:szCs w:val="24"/>
        </w:rPr>
        <w:t xml:space="preserve"> </w:t>
      </w:r>
      <w:proofErr w:type="spellStart"/>
      <w:r w:rsidRPr="007F71E5">
        <w:rPr>
          <w:rFonts w:cstheme="minorHAnsi"/>
          <w:sz w:val="24"/>
          <w:szCs w:val="24"/>
        </w:rPr>
        <w:t>perforację</w:t>
      </w:r>
      <w:proofErr w:type="spellEnd"/>
      <w:r w:rsidRPr="007F71E5">
        <w:rPr>
          <w:rFonts w:cstheme="minorHAnsi"/>
          <w:sz w:val="24"/>
          <w:szCs w:val="24"/>
        </w:rPr>
        <w:t xml:space="preserve"> </w:t>
      </w:r>
      <w:proofErr w:type="spellStart"/>
      <w:r w:rsidRPr="007F71E5">
        <w:rPr>
          <w:rFonts w:cstheme="minorHAnsi"/>
          <w:sz w:val="24"/>
          <w:szCs w:val="24"/>
        </w:rPr>
        <w:t>blach</w:t>
      </w:r>
      <w:proofErr w:type="spellEnd"/>
      <w:r w:rsidRPr="007F71E5">
        <w:rPr>
          <w:rFonts w:cstheme="minorHAnsi"/>
          <w:sz w:val="24"/>
          <w:szCs w:val="24"/>
        </w:rPr>
        <w:t xml:space="preserve"> </w:t>
      </w:r>
      <w:proofErr w:type="spellStart"/>
      <w:r w:rsidRPr="007F71E5">
        <w:rPr>
          <w:rFonts w:cstheme="minorHAnsi"/>
          <w:sz w:val="24"/>
          <w:szCs w:val="24"/>
        </w:rPr>
        <w:t>nadwozia</w:t>
      </w:r>
      <w:proofErr w:type="spellEnd"/>
      <w:r w:rsidRPr="007F71E5">
        <w:rPr>
          <w:rFonts w:cstheme="minorHAnsi"/>
          <w:sz w:val="24"/>
          <w:szCs w:val="24"/>
        </w:rPr>
        <w:t xml:space="preserve"> </w:t>
      </w:r>
      <w:proofErr w:type="spellStart"/>
      <w:r w:rsidRPr="007F71E5">
        <w:rPr>
          <w:rFonts w:cstheme="minorHAnsi"/>
          <w:sz w:val="24"/>
          <w:szCs w:val="24"/>
        </w:rPr>
        <w:t>na</w:t>
      </w:r>
      <w:proofErr w:type="spellEnd"/>
      <w:r w:rsidRPr="007F71E5">
        <w:rPr>
          <w:rFonts w:cstheme="minorHAnsi"/>
          <w:sz w:val="24"/>
          <w:szCs w:val="24"/>
        </w:rPr>
        <w:t xml:space="preserve"> 48 m-cy.</w:t>
      </w:r>
    </w:p>
    <w:p w14:paraId="5C0C7122" w14:textId="60A6DE38" w:rsidR="004A47D9" w:rsidRPr="007F71E5" w:rsidRDefault="00F445A5" w:rsidP="007F71E5">
      <w:pPr>
        <w:pStyle w:val="Akapitzlist"/>
        <w:tabs>
          <w:tab w:val="decimal" w:pos="504"/>
          <w:tab w:val="decimal" w:pos="567"/>
        </w:tabs>
        <w:ind w:left="567"/>
        <w:jc w:val="both"/>
        <w:rPr>
          <w:rFonts w:cstheme="minorHAnsi"/>
          <w:color w:val="000000"/>
          <w:spacing w:val="-6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5"/>
          <w:w w:val="105"/>
          <w:sz w:val="24"/>
          <w:szCs w:val="24"/>
          <w:lang w:val="pl-PL"/>
        </w:rPr>
        <w:t xml:space="preserve"> na przedmiot umowy. Okres gwarancji</w:t>
      </w:r>
      <w:r w:rsidR="004A47D9" w:rsidRPr="007F71E5">
        <w:rPr>
          <w:rFonts w:cstheme="minorHAnsi"/>
          <w:color w:val="000000"/>
          <w:spacing w:val="5"/>
          <w:w w:val="105"/>
          <w:sz w:val="24"/>
          <w:szCs w:val="24"/>
          <w:lang w:val="pl-PL"/>
        </w:rPr>
        <w:t xml:space="preserve">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rozpoczyna się z dniem podpisania </w:t>
      </w:r>
      <w:r w:rsidR="004A47D9"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p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rotokołu odbioru przedmiotu umowy. </w:t>
      </w:r>
    </w:p>
    <w:p w14:paraId="7257B83D" w14:textId="02120C2E" w:rsidR="00F445A5" w:rsidRPr="007F71E5" w:rsidRDefault="00F445A5" w:rsidP="007F71E5">
      <w:pPr>
        <w:pStyle w:val="Akapitzlist"/>
        <w:numPr>
          <w:ilvl w:val="0"/>
          <w:numId w:val="79"/>
        </w:numPr>
        <w:tabs>
          <w:tab w:val="decimal" w:pos="567"/>
        </w:tabs>
        <w:ind w:left="567" w:right="1152" w:hanging="567"/>
        <w:rPr>
          <w:rFonts w:cstheme="minorHAnsi"/>
          <w:color w:val="000000"/>
          <w:spacing w:val="-6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>Okres obowiązywania gwarancji</w:t>
      </w:r>
      <w:r w:rsidR="00487B18"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 mechanicznej</w:t>
      </w: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 stanowi jedno z kryteriów oceny ofert.</w:t>
      </w:r>
    </w:p>
    <w:p w14:paraId="37012AE2" w14:textId="77777777" w:rsidR="00F51190" w:rsidRDefault="00F51190" w:rsidP="007F71E5">
      <w:pPr>
        <w:rPr>
          <w:rFonts w:cstheme="minorHAnsi"/>
          <w:b/>
          <w:color w:val="000000"/>
          <w:spacing w:val="-7"/>
          <w:w w:val="105"/>
          <w:sz w:val="24"/>
          <w:szCs w:val="24"/>
          <w:lang w:val="pl-PL"/>
        </w:rPr>
      </w:pPr>
    </w:p>
    <w:p w14:paraId="2A43F2D9" w14:textId="01BFD2A8" w:rsidR="00F445A5" w:rsidRDefault="00F445A5" w:rsidP="007F71E5">
      <w:pPr>
        <w:rPr>
          <w:rFonts w:cstheme="minorHAnsi"/>
          <w:b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7"/>
          <w:w w:val="105"/>
          <w:sz w:val="24"/>
          <w:szCs w:val="24"/>
          <w:lang w:val="pl-PL"/>
        </w:rPr>
        <w:t xml:space="preserve">ROZDZIAŁ IV. Projektowane postanowienia umowy w sprawie zamówienia publicznego, </w:t>
      </w:r>
      <w:r w:rsidRPr="007F71E5">
        <w:rPr>
          <w:rFonts w:cstheme="minorHAnsi"/>
          <w:b/>
          <w:color w:val="000000"/>
          <w:spacing w:val="-5"/>
          <w:w w:val="105"/>
          <w:sz w:val="24"/>
          <w:szCs w:val="24"/>
          <w:lang w:val="pl-PL"/>
        </w:rPr>
        <w:t>które zostaną wprowadzone do treści tej umowy</w:t>
      </w:r>
    </w:p>
    <w:p w14:paraId="4A7F0F66" w14:textId="77777777" w:rsidR="00F51190" w:rsidRPr="007F71E5" w:rsidRDefault="00F51190" w:rsidP="007F71E5">
      <w:pPr>
        <w:rPr>
          <w:rFonts w:cstheme="minorHAnsi"/>
          <w:b/>
          <w:color w:val="000000"/>
          <w:spacing w:val="-7"/>
          <w:w w:val="105"/>
          <w:sz w:val="24"/>
          <w:szCs w:val="24"/>
          <w:lang w:val="pl-PL"/>
        </w:rPr>
      </w:pPr>
    </w:p>
    <w:p w14:paraId="0BC83DE3" w14:textId="7BA7B662" w:rsidR="00F445A5" w:rsidRPr="007F71E5" w:rsidRDefault="00F445A5" w:rsidP="007F71E5">
      <w:pPr>
        <w:pStyle w:val="Akapitzlist"/>
        <w:numPr>
          <w:ilvl w:val="0"/>
          <w:numId w:val="50"/>
        </w:numPr>
        <w:tabs>
          <w:tab w:val="decimal" w:pos="567"/>
        </w:tabs>
        <w:ind w:left="567" w:hanging="567"/>
        <w:rPr>
          <w:rFonts w:cstheme="minorHAnsi"/>
          <w:color w:val="000000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Projekt umowy stanowi załącznik nr </w:t>
      </w:r>
      <w:r w:rsidR="007E1C9A" w:rsidRPr="007F71E5">
        <w:rPr>
          <w:rFonts w:cstheme="minorHAnsi"/>
          <w:color w:val="000000"/>
          <w:w w:val="105"/>
          <w:sz w:val="24"/>
          <w:szCs w:val="24"/>
          <w:lang w:val="pl-PL"/>
        </w:rPr>
        <w:t>B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 do SWZ.</w:t>
      </w:r>
    </w:p>
    <w:p w14:paraId="1BFAD2C8" w14:textId="77777777" w:rsidR="00F445A5" w:rsidRPr="007F71E5" w:rsidRDefault="00F445A5" w:rsidP="007F71E5">
      <w:pPr>
        <w:pStyle w:val="Akapitzlist"/>
        <w:numPr>
          <w:ilvl w:val="0"/>
          <w:numId w:val="50"/>
        </w:numPr>
        <w:tabs>
          <w:tab w:val="decimal" w:pos="567"/>
        </w:tabs>
        <w:ind w:left="567" w:hanging="567"/>
        <w:rPr>
          <w:rFonts w:cstheme="minorHAnsi"/>
          <w:color w:val="000000"/>
          <w:spacing w:val="-9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9"/>
          <w:w w:val="105"/>
          <w:sz w:val="24"/>
          <w:szCs w:val="24"/>
          <w:lang w:val="pl-PL"/>
        </w:rPr>
        <w:t xml:space="preserve">Przesłanki umożliwiające dokonanie zmian postanowień umowy zawartej z wybranym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wykonawcą zawiera projekt umowy.</w:t>
      </w:r>
    </w:p>
    <w:p w14:paraId="2137821D" w14:textId="77777777" w:rsidR="00F51190" w:rsidRDefault="00F51190" w:rsidP="007F71E5">
      <w:pPr>
        <w:jc w:val="both"/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</w:p>
    <w:p w14:paraId="007507AB" w14:textId="054DD600" w:rsidR="00F445A5" w:rsidRDefault="00F445A5" w:rsidP="007F71E5">
      <w:pPr>
        <w:jc w:val="both"/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 xml:space="preserve">ROZDZIAŁ V. Informacje o środkach komunikacji elektronicznej, przy użyciu których </w:t>
      </w:r>
      <w:r w:rsidRPr="007F71E5">
        <w:rPr>
          <w:rFonts w:cstheme="minorHAnsi"/>
          <w:b/>
          <w:color w:val="000000"/>
          <w:spacing w:val="-8"/>
          <w:w w:val="105"/>
          <w:sz w:val="24"/>
          <w:szCs w:val="24"/>
          <w:lang w:val="pl-PL"/>
        </w:rPr>
        <w:t xml:space="preserve">zamawiający będzie komunikował się z wykonawcami, oraz informacje o wymaganiach </w:t>
      </w: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>technicznych i organizacyjnych sporządzania, wysyłania i odbierania korespondencji elektronicznej</w:t>
      </w:r>
    </w:p>
    <w:p w14:paraId="1A891C98" w14:textId="77777777" w:rsidR="00F51190" w:rsidRPr="007F71E5" w:rsidRDefault="00F51190" w:rsidP="007F71E5">
      <w:pPr>
        <w:jc w:val="both"/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</w:p>
    <w:p w14:paraId="24B3E9C3" w14:textId="45AD693A" w:rsidR="00F445A5" w:rsidRPr="007F71E5" w:rsidRDefault="00F445A5" w:rsidP="007F71E5">
      <w:pPr>
        <w:pStyle w:val="Akapitzlist"/>
        <w:numPr>
          <w:ilvl w:val="0"/>
          <w:numId w:val="53"/>
        </w:numPr>
        <w:ind w:left="567" w:right="216" w:hanging="567"/>
        <w:rPr>
          <w:rFonts w:cstheme="minorHAnsi"/>
          <w:color w:val="000000"/>
          <w:spacing w:val="-8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8"/>
          <w:w w:val="105"/>
          <w:sz w:val="24"/>
          <w:szCs w:val="24"/>
          <w:lang w:val="pl-PL"/>
        </w:rPr>
        <w:t xml:space="preserve">Informacje o środkach komunikacji elektronicznej, przy użyciu których zamawiający </w:t>
      </w: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>będzie komunikował się z wykonawcami:</w:t>
      </w:r>
    </w:p>
    <w:p w14:paraId="623DF36E" w14:textId="77777777" w:rsidR="00F445A5" w:rsidRPr="007F71E5" w:rsidRDefault="00F445A5" w:rsidP="007F71E5">
      <w:pPr>
        <w:ind w:left="720" w:hanging="360"/>
        <w:jc w:val="both"/>
        <w:rPr>
          <w:rFonts w:cstheme="minorHAnsi"/>
          <w:color w:val="000000"/>
          <w:spacing w:val="-6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>1) Z zastrzeżeniem art. 61 ust. 2 ustawy, komunikacja między zamawiającym a </w:t>
      </w:r>
      <w:r w:rsidRPr="007F71E5">
        <w:rPr>
          <w:rFonts w:cstheme="minorHAnsi"/>
          <w:color w:val="000000"/>
          <w:spacing w:val="2"/>
          <w:w w:val="105"/>
          <w:sz w:val="24"/>
          <w:szCs w:val="24"/>
          <w:lang w:val="pl-PL"/>
        </w:rPr>
        <w:t xml:space="preserve">wykonawcami, w tym oferty oraz wszelkie oświadczenia, wnioski (w tym </w:t>
      </w:r>
      <w:r w:rsidRPr="007F71E5">
        <w:rPr>
          <w:rFonts w:cstheme="minorHAnsi"/>
          <w:color w:val="000000"/>
          <w:spacing w:val="2"/>
          <w:w w:val="105"/>
          <w:sz w:val="24"/>
          <w:szCs w:val="24"/>
          <w:lang w:val="pl-PL"/>
        </w:rPr>
        <w:lastRenderedPageBreak/>
        <w:t>o 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wyjaśnienie treści SWZ), zawiadomienia i informacje przekazywane są przy użyciu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Platformy e-Zamówienia,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która </w:t>
      </w: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jest dostępna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pod adresem:</w:t>
      </w:r>
    </w:p>
    <w:p w14:paraId="7DB0BF6A" w14:textId="77777777" w:rsidR="00F445A5" w:rsidRPr="007F71E5" w:rsidRDefault="00F445A5" w:rsidP="007F71E5">
      <w:pPr>
        <w:ind w:left="720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hyperlink r:id="rId10">
        <w:r w:rsidRPr="007F71E5">
          <w:rPr>
            <w:rFonts w:cstheme="minorHAnsi"/>
            <w:color w:val="0000FF"/>
            <w:spacing w:val="-4"/>
            <w:w w:val="105"/>
            <w:sz w:val="24"/>
            <w:szCs w:val="24"/>
            <w:u w:val="single"/>
            <w:lang w:val="pl-PL"/>
          </w:rPr>
          <w:t>https://ezamowienia.gov.pl</w:t>
        </w:r>
      </w:hyperlink>
    </w:p>
    <w:p w14:paraId="00AC3A66" w14:textId="77777777" w:rsidR="00F445A5" w:rsidRPr="007F71E5" w:rsidRDefault="00F445A5" w:rsidP="007F71E5">
      <w:pPr>
        <w:numPr>
          <w:ilvl w:val="0"/>
          <w:numId w:val="8"/>
        </w:numPr>
        <w:tabs>
          <w:tab w:val="clear" w:pos="360"/>
          <w:tab w:val="decimal" w:pos="792"/>
        </w:tabs>
        <w:ind w:left="792" w:hanging="360"/>
        <w:jc w:val="both"/>
        <w:rPr>
          <w:rFonts w:cstheme="minorHAnsi"/>
          <w:spacing w:val="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 xml:space="preserve">Korespondencja przekazana zamawiającemu w inny sposób (np. listownie, </w:t>
      </w: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mailem) nie będzie brana pod uwagę. W szczególnie uzasadnionych przypadkach uniemożliwiających komunikację wykonawcy i zamawiającego za pośrednictwem Platformy e-Zamówienia, zamawiający dopuszcza komunikację za pomocą poczty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elektronicznej na adres </w:t>
      </w:r>
      <w:r w:rsidRPr="007F71E5">
        <w:rPr>
          <w:rFonts w:cstheme="minorHAnsi"/>
          <w:sz w:val="24"/>
          <w:szCs w:val="24"/>
          <w:lang w:val="pl-PL"/>
        </w:rPr>
        <w:t xml:space="preserve">e-mail: </w:t>
      </w:r>
      <w:hyperlink r:id="rId11" w:history="1">
        <w:r w:rsidRPr="007F71E5">
          <w:rPr>
            <w:rStyle w:val="Hipercze"/>
            <w:rFonts w:cstheme="minorHAnsi"/>
            <w:sz w:val="24"/>
            <w:szCs w:val="24"/>
            <w:lang w:val="pl-PL"/>
          </w:rPr>
          <w:t>piwostrzeszow@wiw.poznan.pl</w:t>
        </w:r>
      </w:hyperlink>
      <w:r w:rsidRPr="007F71E5">
        <w:rPr>
          <w:rFonts w:cstheme="minorHAnsi"/>
          <w:color w:val="FF0000"/>
          <w:sz w:val="24"/>
          <w:szCs w:val="24"/>
          <w:lang w:val="pl-PL"/>
        </w:rPr>
        <w:t xml:space="preserve"> </w:t>
      </w:r>
      <w:r w:rsidRPr="007F71E5">
        <w:rPr>
          <w:rFonts w:cstheme="minorHAnsi"/>
          <w:spacing w:val="-4"/>
          <w:w w:val="105"/>
          <w:sz w:val="24"/>
          <w:szCs w:val="24"/>
          <w:lang w:val="pl-PL"/>
        </w:rPr>
        <w:t xml:space="preserve">(nie dotyczy składania </w:t>
      </w:r>
      <w:r w:rsidRPr="007F71E5">
        <w:rPr>
          <w:rFonts w:cstheme="minorHAnsi"/>
          <w:w w:val="105"/>
          <w:sz w:val="24"/>
          <w:szCs w:val="24"/>
          <w:lang w:val="pl-PL"/>
        </w:rPr>
        <w:t>ofert).</w:t>
      </w:r>
    </w:p>
    <w:p w14:paraId="6A491C51" w14:textId="77777777" w:rsidR="00F445A5" w:rsidRPr="007F71E5" w:rsidRDefault="00F445A5" w:rsidP="007F71E5">
      <w:pPr>
        <w:numPr>
          <w:ilvl w:val="0"/>
          <w:numId w:val="8"/>
        </w:numPr>
        <w:tabs>
          <w:tab w:val="clear" w:pos="360"/>
          <w:tab w:val="decimal" w:pos="792"/>
        </w:tabs>
        <w:ind w:left="792" w:hanging="360"/>
        <w:jc w:val="both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Korzystanie z Platformy e-Zamówienia jest bezpłatne</w:t>
      </w:r>
      <w:r w:rsidRPr="007F71E5">
        <w:rPr>
          <w:rFonts w:cstheme="minorHAnsi"/>
          <w:color w:val="000000"/>
          <w:spacing w:val="-5"/>
          <w:sz w:val="24"/>
          <w:szCs w:val="24"/>
          <w:lang w:val="pl-PL"/>
        </w:rPr>
        <w:t>.</w:t>
      </w:r>
    </w:p>
    <w:p w14:paraId="11D03149" w14:textId="3DE45283" w:rsidR="00F445A5" w:rsidRPr="007F71E5" w:rsidRDefault="00F445A5" w:rsidP="007F71E5">
      <w:pPr>
        <w:pStyle w:val="Akapitzlist"/>
        <w:numPr>
          <w:ilvl w:val="0"/>
          <w:numId w:val="55"/>
        </w:numPr>
        <w:ind w:left="567" w:hanging="567"/>
        <w:rPr>
          <w:rFonts w:cstheme="minorHAnsi"/>
          <w:color w:val="000000"/>
          <w:spacing w:val="-3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3"/>
          <w:w w:val="105"/>
          <w:sz w:val="24"/>
          <w:szCs w:val="24"/>
          <w:lang w:val="pl-PL"/>
        </w:rPr>
        <w:t>Wymagania techniczne i organizacyjne dotyczące korespondencji elektronicznej.</w:t>
      </w:r>
    </w:p>
    <w:p w14:paraId="7AFF84FF" w14:textId="77777777" w:rsidR="00F445A5" w:rsidRPr="007F71E5" w:rsidRDefault="00F445A5" w:rsidP="007F71E5">
      <w:pPr>
        <w:numPr>
          <w:ilvl w:val="0"/>
          <w:numId w:val="9"/>
        </w:numPr>
        <w:tabs>
          <w:tab w:val="clear" w:pos="360"/>
          <w:tab w:val="decimal" w:pos="792"/>
        </w:tabs>
        <w:ind w:left="792" w:hanging="360"/>
        <w:jc w:val="both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Ofertę i oświadczenia, o których mowa w art. 125 ust. 1 ustawy, składa się, pod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rygorem nieważności w formie elektronicznej (tj. przy użyciu kwalifikowanego </w:t>
      </w: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 xml:space="preserve">podpisu elektronicznego) lub w postaci elektronicznej opatrzonej podpisem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zaufanym lub podpisem osobistym.</w:t>
      </w:r>
    </w:p>
    <w:p w14:paraId="379E35C8" w14:textId="77777777" w:rsidR="00F445A5" w:rsidRPr="007F71E5" w:rsidRDefault="00F445A5" w:rsidP="007F71E5">
      <w:pPr>
        <w:numPr>
          <w:ilvl w:val="0"/>
          <w:numId w:val="9"/>
        </w:numPr>
        <w:tabs>
          <w:tab w:val="clear" w:pos="360"/>
          <w:tab w:val="decimal" w:pos="792"/>
        </w:tabs>
        <w:ind w:left="792" w:hanging="360"/>
        <w:jc w:val="both"/>
        <w:rPr>
          <w:rFonts w:cstheme="minorHAnsi"/>
          <w:color w:val="000000"/>
          <w:spacing w:val="-7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Wykonawca zamierzający wziąć udział w postępowaniu o udzielenie zamówienia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publicznego musi posiadać konto podmiotu „Wykonawca” na Platformie e-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>Zamówienia. Szczegółowe informacje na temat zakładania kont oraz zasady i 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warunki korzystania z Platformy e-Zamówienia określa </w:t>
      </w:r>
      <w:r w:rsidRPr="007F71E5">
        <w:rPr>
          <w:rFonts w:cstheme="minorHAnsi"/>
          <w:i/>
          <w:color w:val="000000"/>
          <w:spacing w:val="-5"/>
          <w:w w:val="105"/>
          <w:sz w:val="24"/>
          <w:szCs w:val="24"/>
          <w:lang w:val="pl-PL"/>
        </w:rPr>
        <w:t>Regulamin Platformy e-</w:t>
      </w:r>
      <w:r w:rsidRPr="007F71E5">
        <w:rPr>
          <w:rFonts w:cstheme="minorHAnsi"/>
          <w:i/>
          <w:color w:val="000000"/>
          <w:spacing w:val="-4"/>
          <w:w w:val="105"/>
          <w:sz w:val="24"/>
          <w:szCs w:val="24"/>
          <w:lang w:val="pl-PL"/>
        </w:rPr>
        <w:t xml:space="preserve">Zamówienia,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dostępny na stronie internetowej </w:t>
      </w:r>
      <w:hyperlink r:id="rId12">
        <w:r w:rsidRPr="007F71E5">
          <w:rPr>
            <w:rFonts w:cstheme="minorHAnsi"/>
            <w:color w:val="0000FF"/>
            <w:spacing w:val="-4"/>
            <w:w w:val="105"/>
            <w:sz w:val="24"/>
            <w:szCs w:val="24"/>
            <w:u w:val="single"/>
            <w:lang w:val="pl-PL"/>
          </w:rPr>
          <w:t>https://ezamowienia.gov.pl</w:t>
        </w:r>
      </w:hyperlink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 oraz informacja zamieszczona w zakładce „Centrum Pomocy”.</w:t>
      </w:r>
    </w:p>
    <w:p w14:paraId="4B81F8F8" w14:textId="77777777" w:rsidR="00F445A5" w:rsidRPr="007F71E5" w:rsidRDefault="00F445A5" w:rsidP="007F71E5">
      <w:pPr>
        <w:numPr>
          <w:ilvl w:val="0"/>
          <w:numId w:val="9"/>
        </w:numPr>
        <w:tabs>
          <w:tab w:val="clear" w:pos="360"/>
          <w:tab w:val="decimal" w:pos="792"/>
        </w:tabs>
        <w:ind w:left="792" w:hanging="360"/>
        <w:jc w:val="both"/>
        <w:rPr>
          <w:rFonts w:cstheme="minorHAnsi"/>
          <w:color w:val="000000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Przeglądanie i pobieranie publicznej treści dokumentacji postępowania nie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wymaga posiadania konta na Platformie e-Zamówienia ani logowania.</w:t>
      </w:r>
    </w:p>
    <w:p w14:paraId="54392E97" w14:textId="77777777" w:rsidR="00F445A5" w:rsidRPr="007F71E5" w:rsidRDefault="00F445A5" w:rsidP="007F71E5">
      <w:pPr>
        <w:numPr>
          <w:ilvl w:val="0"/>
          <w:numId w:val="9"/>
        </w:numPr>
        <w:tabs>
          <w:tab w:val="clear" w:pos="360"/>
          <w:tab w:val="decimal" w:pos="792"/>
        </w:tabs>
        <w:ind w:left="792" w:hanging="360"/>
        <w:jc w:val="both"/>
        <w:rPr>
          <w:rFonts w:cstheme="minorHAnsi"/>
          <w:color w:val="000000"/>
          <w:spacing w:val="6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6"/>
          <w:w w:val="105"/>
          <w:sz w:val="24"/>
          <w:szCs w:val="24"/>
          <w:lang w:val="pl-PL"/>
        </w:rPr>
        <w:t xml:space="preserve">Sposób sporządzania i przekazywania dokumentów elektronicznych lub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dokumentów elektronicznych będących kopią elektroniczną treści zapisanej w postaci papierowej (cyfrowe odwzorowania) musi być zgodny z wymaganiami określonymi w rozporządzeniu Prezesa Rady Ministrów z 30 grudnia 2020 r. </w:t>
      </w:r>
      <w:r w:rsidRPr="007F71E5">
        <w:rPr>
          <w:rFonts w:cstheme="minorHAnsi"/>
          <w:i/>
          <w:color w:val="000000"/>
          <w:spacing w:val="-4"/>
          <w:w w:val="105"/>
          <w:sz w:val="24"/>
          <w:szCs w:val="24"/>
          <w:lang w:val="pl-PL"/>
        </w:rPr>
        <w:t>w </w:t>
      </w:r>
      <w:r w:rsidRPr="007F71E5">
        <w:rPr>
          <w:rFonts w:cstheme="minorHAnsi"/>
          <w:i/>
          <w:color w:val="000000"/>
          <w:spacing w:val="3"/>
          <w:w w:val="105"/>
          <w:sz w:val="24"/>
          <w:szCs w:val="24"/>
          <w:lang w:val="pl-PL"/>
        </w:rPr>
        <w:t xml:space="preserve">sprawie sposobu sporządzania i przekazywania informacji oraz wymagań technicznych dla dokumentów elektronicznych oraz środków komunikacji </w:t>
      </w:r>
      <w:r w:rsidRPr="007F71E5">
        <w:rPr>
          <w:rFonts w:cstheme="minorHAnsi"/>
          <w:i/>
          <w:color w:val="000000"/>
          <w:spacing w:val="-6"/>
          <w:w w:val="105"/>
          <w:sz w:val="24"/>
          <w:szCs w:val="24"/>
          <w:lang w:val="pl-PL"/>
        </w:rPr>
        <w:t xml:space="preserve">elektronicznej w postępowaniu o udzielenie zamówienia publicznego lub konkursie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(zw. dalej „Rozporządzeniem w sprawie wymagań dla dokumentów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elektronicznych”).</w:t>
      </w:r>
    </w:p>
    <w:p w14:paraId="30BD314C" w14:textId="77777777" w:rsidR="00F445A5" w:rsidRPr="007F71E5" w:rsidRDefault="00F445A5" w:rsidP="007F71E5">
      <w:pPr>
        <w:numPr>
          <w:ilvl w:val="0"/>
          <w:numId w:val="9"/>
        </w:numPr>
        <w:tabs>
          <w:tab w:val="clear" w:pos="360"/>
          <w:tab w:val="decimal" w:pos="792"/>
        </w:tabs>
        <w:ind w:left="792" w:hanging="360"/>
        <w:jc w:val="both"/>
        <w:rPr>
          <w:rFonts w:cstheme="minorHAnsi"/>
          <w:color w:val="000000"/>
          <w:spacing w:val="-9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9"/>
          <w:w w:val="105"/>
          <w:sz w:val="24"/>
          <w:szCs w:val="24"/>
          <w:lang w:val="pl-PL"/>
        </w:rPr>
        <w:t xml:space="preserve">Dokumenty elektroniczne, o których mowa w § 2 ust. 1 rozporządzenia w sprawie </w:t>
      </w:r>
      <w:r w:rsidRPr="007F71E5">
        <w:rPr>
          <w:rFonts w:cstheme="minorHAnsi"/>
          <w:color w:val="000000"/>
          <w:spacing w:val="12"/>
          <w:w w:val="105"/>
          <w:sz w:val="24"/>
          <w:szCs w:val="24"/>
          <w:lang w:val="pl-PL"/>
        </w:rPr>
        <w:t xml:space="preserve">wymagań dla dokumentów elektronicznych, sporządza się w postaci </w:t>
      </w: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elektronicznej, w formatach danych określonych w przepisach rozporządzenia </w:t>
      </w:r>
      <w:r w:rsidRPr="007F71E5">
        <w:rPr>
          <w:rFonts w:cstheme="minorHAnsi"/>
          <w:color w:val="000000"/>
          <w:spacing w:val="20"/>
          <w:w w:val="105"/>
          <w:sz w:val="24"/>
          <w:szCs w:val="24"/>
          <w:lang w:val="pl-PL"/>
        </w:rPr>
        <w:t xml:space="preserve">Rady Ministrów z 12 kwietnia 2012 r. </w:t>
      </w:r>
      <w:r w:rsidRPr="007F71E5">
        <w:rPr>
          <w:rFonts w:cstheme="minorHAnsi"/>
          <w:i/>
          <w:color w:val="000000"/>
          <w:spacing w:val="20"/>
          <w:w w:val="105"/>
          <w:sz w:val="24"/>
          <w:szCs w:val="24"/>
          <w:lang w:val="pl-PL"/>
        </w:rPr>
        <w:t xml:space="preserve">w sprawie Krajowych Ram </w:t>
      </w:r>
      <w:r w:rsidRPr="007F71E5">
        <w:rPr>
          <w:rFonts w:cstheme="minorHAnsi"/>
          <w:i/>
          <w:color w:val="000000"/>
          <w:spacing w:val="-5"/>
          <w:w w:val="105"/>
          <w:sz w:val="24"/>
          <w:szCs w:val="24"/>
          <w:lang w:val="pl-PL"/>
        </w:rPr>
        <w:t xml:space="preserve">Interoperacyjności, minimalnych wymagań dla rejestrów publicznych i wymiany </w:t>
      </w:r>
      <w:r w:rsidRPr="007F71E5">
        <w:rPr>
          <w:rFonts w:cstheme="minorHAnsi"/>
          <w:i/>
          <w:color w:val="000000"/>
          <w:spacing w:val="-4"/>
          <w:w w:val="105"/>
          <w:sz w:val="24"/>
          <w:szCs w:val="24"/>
          <w:lang w:val="pl-PL"/>
        </w:rPr>
        <w:t xml:space="preserve">informacji w postaci elektronicznej oraz minimalnych wymagań dla systemów </w:t>
      </w:r>
      <w:r w:rsidRPr="007F71E5">
        <w:rPr>
          <w:rFonts w:cstheme="minorHAnsi"/>
          <w:i/>
          <w:color w:val="000000"/>
          <w:spacing w:val="-2"/>
          <w:w w:val="105"/>
          <w:sz w:val="24"/>
          <w:szCs w:val="24"/>
          <w:lang w:val="pl-PL"/>
        </w:rPr>
        <w:t>teleinformatycznych (</w:t>
      </w: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zw. dalej „Rozporządzeniem w sprawie Krajowych Ram </w:t>
      </w:r>
      <w:r w:rsidRPr="007F71E5">
        <w:rPr>
          <w:rFonts w:cstheme="minorHAnsi"/>
          <w:color w:val="000000"/>
          <w:spacing w:val="2"/>
          <w:w w:val="105"/>
          <w:sz w:val="24"/>
          <w:szCs w:val="24"/>
          <w:lang w:val="pl-PL"/>
        </w:rPr>
        <w:t>Interoperacyjności”)</w:t>
      </w:r>
      <w:r w:rsidRPr="007F71E5">
        <w:rPr>
          <w:rFonts w:cstheme="minorHAnsi"/>
          <w:i/>
          <w:color w:val="000000"/>
          <w:spacing w:val="2"/>
          <w:w w:val="105"/>
          <w:sz w:val="24"/>
          <w:szCs w:val="24"/>
          <w:lang w:val="pl-PL"/>
        </w:rPr>
        <w:t xml:space="preserve">, </w:t>
      </w:r>
      <w:r w:rsidRPr="007F71E5">
        <w:rPr>
          <w:rFonts w:cstheme="minorHAnsi"/>
          <w:color w:val="000000"/>
          <w:spacing w:val="2"/>
          <w:w w:val="105"/>
          <w:sz w:val="24"/>
          <w:szCs w:val="24"/>
          <w:lang w:val="pl-PL"/>
        </w:rPr>
        <w:t>z uwzględnieniem rodzaju przekazywanych danych i 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przekazuje się jako załączniki. W przypadku formatów, o których mowa w art. 66 ust. 1 ustawy, ww. regulacje nie będą miały bezpośredniego zastosowania.</w:t>
      </w:r>
    </w:p>
    <w:p w14:paraId="6518ED4D" w14:textId="77777777" w:rsidR="00F445A5" w:rsidRPr="007F71E5" w:rsidRDefault="00F445A5" w:rsidP="007F71E5">
      <w:pPr>
        <w:numPr>
          <w:ilvl w:val="0"/>
          <w:numId w:val="9"/>
        </w:numPr>
        <w:tabs>
          <w:tab w:val="clear" w:pos="360"/>
          <w:tab w:val="decimal" w:pos="792"/>
        </w:tabs>
        <w:ind w:left="792" w:hanging="360"/>
        <w:jc w:val="both"/>
        <w:rPr>
          <w:rFonts w:cstheme="minorHAnsi"/>
          <w:color w:val="000000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Informacje, oświadczenia lub dokumenty, inne niż wymienione w § 2 ust. 1 </w:t>
      </w:r>
      <w:r w:rsidRPr="007F71E5">
        <w:rPr>
          <w:rFonts w:cstheme="minorHAnsi"/>
          <w:color w:val="000000"/>
          <w:spacing w:val="7"/>
          <w:w w:val="105"/>
          <w:sz w:val="24"/>
          <w:szCs w:val="24"/>
          <w:lang w:val="pl-PL"/>
        </w:rPr>
        <w:t xml:space="preserve">rozporządzenia w sprawie wymagań dla dokumentów elektronicznych,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przekazywane w postępowaniu sporządza się w postaci elektronicznej: </w:t>
      </w:r>
    </w:p>
    <w:p w14:paraId="0212711D" w14:textId="6FBF0978" w:rsidR="00F445A5" w:rsidRPr="007F71E5" w:rsidRDefault="00F445A5" w:rsidP="007F71E5">
      <w:pPr>
        <w:tabs>
          <w:tab w:val="decimal" w:pos="360"/>
          <w:tab w:val="decimal" w:pos="792"/>
        </w:tabs>
        <w:ind w:left="792"/>
        <w:jc w:val="both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 xml:space="preserve">a) w formatach danych określonych w przepisach Rozporządzenia w sprawie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Krajowych Ram Interoperacyjności (i przekazuje się jako załącznik), lub</w:t>
      </w:r>
      <w:r w:rsidR="004A47D9"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 </w:t>
      </w:r>
      <w:r w:rsidRPr="007F71E5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2BED0CB" wp14:editId="2D5CE10D">
                <wp:simplePos x="0" y="0"/>
                <wp:positionH relativeFrom="column">
                  <wp:posOffset>0</wp:posOffset>
                </wp:positionH>
                <wp:positionV relativeFrom="paragraph">
                  <wp:posOffset>9010015</wp:posOffset>
                </wp:positionV>
                <wp:extent cx="5588000" cy="157480"/>
                <wp:effectExtent l="4445" t="3810" r="0" b="635"/>
                <wp:wrapSquare wrapText="bothSides"/>
                <wp:docPr id="206852531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00" cy="15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4E9CF4" w14:textId="77777777" w:rsidR="00F445A5" w:rsidRDefault="00F445A5" w:rsidP="00F445A5">
                            <w:pPr>
                              <w:spacing w:line="220" w:lineRule="auto"/>
                              <w:ind w:right="216"/>
                              <w:jc w:val="right"/>
                              <w:rPr>
                                <w:rFonts w:ascii="Calibri" w:hAnsi="Calibri"/>
                                <w:color w:val="000000"/>
                                <w:w w:val="105"/>
                                <w:lang w:val="pl-P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BED0CB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0;margin-top:709.45pt;width:440pt;height:12.4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" filled="f" stroked="f">
                <v:textbox inset="0,0,0,0">
                  <w:txbxContent>
                    <w:p w14:paraId="4F4E9CF4" w14:textId="77777777" w:rsidR="00F445A5" w:rsidRDefault="00F445A5" w:rsidP="00F445A5">
                      <w:pPr>
                        <w:spacing w:line="220" w:lineRule="auto"/>
                        <w:ind w:right="216"/>
                        <w:jc w:val="right"/>
                        <w:rPr>
                          <w:rFonts w:ascii="Calibri" w:hAnsi="Calibri"/>
                          <w:color w:val="000000"/>
                          <w:w w:val="105"/>
                          <w:lang w:val="pl-P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jako tekst wpisany bezpośrednio do wiadomości przekazywanej przy użyciu </w:t>
      </w:r>
      <w:r w:rsidRPr="007F71E5">
        <w:rPr>
          <w:rFonts w:cstheme="minorHAnsi"/>
          <w:color w:val="000000"/>
          <w:spacing w:val="11"/>
          <w:w w:val="105"/>
          <w:sz w:val="24"/>
          <w:szCs w:val="24"/>
          <w:lang w:val="pl-PL"/>
        </w:rPr>
        <w:t xml:space="preserve">środków komunikacji elektronicznej (np. w treści „Formularza do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komunikacji”).</w:t>
      </w:r>
    </w:p>
    <w:p w14:paraId="188A084E" w14:textId="77777777" w:rsidR="00F445A5" w:rsidRPr="007F71E5" w:rsidRDefault="00F445A5" w:rsidP="007F71E5">
      <w:pPr>
        <w:pStyle w:val="Akapitzlist"/>
        <w:numPr>
          <w:ilvl w:val="0"/>
          <w:numId w:val="9"/>
        </w:numPr>
        <w:tabs>
          <w:tab w:val="decimal" w:pos="567"/>
        </w:tabs>
        <w:ind w:hanging="294"/>
        <w:jc w:val="both"/>
        <w:rPr>
          <w:rFonts w:cstheme="minorHAnsi"/>
          <w:color w:val="000000"/>
          <w:spacing w:val="-7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lastRenderedPageBreak/>
        <w:t xml:space="preserve">Jeżeli dokumenty elektroniczne, przekazywane przy użyciu środków komunikacji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elektronicznej, zawierają informacje stanowiące tajemnicę przedsiębiorstwa w </w:t>
      </w: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rozumieniu przepisów ustawy z dnia 16 kwietnia 1993 r. o zwalczaniu nieuczciwej </w:t>
      </w:r>
      <w:r w:rsidRPr="007F71E5">
        <w:rPr>
          <w:rFonts w:cstheme="minorHAnsi"/>
          <w:color w:val="000000"/>
          <w:spacing w:val="4"/>
          <w:w w:val="105"/>
          <w:sz w:val="24"/>
          <w:szCs w:val="24"/>
          <w:lang w:val="pl-PL"/>
        </w:rPr>
        <w:t xml:space="preserve">konkurencji wykonawca, w celu utrzymania w poufności tych informacji, </w:t>
      </w:r>
      <w:r w:rsidRPr="007F71E5">
        <w:rPr>
          <w:rFonts w:cstheme="minorHAnsi"/>
          <w:color w:val="000000"/>
          <w:spacing w:val="8"/>
          <w:w w:val="105"/>
          <w:sz w:val="24"/>
          <w:szCs w:val="24"/>
          <w:lang w:val="pl-PL"/>
        </w:rPr>
        <w:t>przekazuje je w wydzielonym i odpowiednio oznaczonym pliku, wraz z 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jednoczesnym zaznaczeniem w nazwie pliku „Dokument stanowiący tajemnicę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przedsiębiorstwa”.</w:t>
      </w:r>
    </w:p>
    <w:p w14:paraId="026D569C" w14:textId="77777777" w:rsidR="00F445A5" w:rsidRPr="007F71E5" w:rsidRDefault="00F445A5" w:rsidP="007F71E5">
      <w:pPr>
        <w:pStyle w:val="Akapitzlist"/>
        <w:numPr>
          <w:ilvl w:val="0"/>
          <w:numId w:val="9"/>
        </w:numPr>
        <w:tabs>
          <w:tab w:val="decimal" w:pos="851"/>
        </w:tabs>
        <w:ind w:hanging="436"/>
        <w:jc w:val="both"/>
        <w:rPr>
          <w:rFonts w:cstheme="minorHAnsi"/>
          <w:color w:val="000000"/>
          <w:spacing w:val="-6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Komunikacja w postępowaniu, z wyłączeniem składania ofert, odbywa się drogą </w:t>
      </w: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>elektroniczną za pośrednictwem formularzy do komunikacji dostępnych w </w:t>
      </w:r>
      <w:r w:rsidRPr="007F71E5">
        <w:rPr>
          <w:rFonts w:cstheme="minorHAnsi"/>
          <w:color w:val="000000"/>
          <w:spacing w:val="6"/>
          <w:w w:val="105"/>
          <w:sz w:val="24"/>
          <w:szCs w:val="24"/>
          <w:lang w:val="pl-PL"/>
        </w:rPr>
        <w:t xml:space="preserve">zakładce „Formularze” („Formularze do komunikacji”). Za pośrednictwem </w:t>
      </w:r>
      <w:r w:rsidRPr="007F71E5">
        <w:rPr>
          <w:rFonts w:cstheme="minorHAnsi"/>
          <w:color w:val="000000"/>
          <w:spacing w:val="-9"/>
          <w:w w:val="105"/>
          <w:sz w:val="24"/>
          <w:szCs w:val="24"/>
          <w:lang w:val="pl-PL"/>
        </w:rPr>
        <w:t xml:space="preserve">„Formularzy do komunikacji” odbywa się w szczególności przekazywanie wezwań,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zawiadomień i zadawanie pytań. „Formularze do komunikacji” umożliwiają </w:t>
      </w: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 xml:space="preserve">również dołączenie załącznika do przesyłanej wiadomości (przycisk „dodaj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załącznik”).</w:t>
      </w:r>
    </w:p>
    <w:p w14:paraId="37A0409E" w14:textId="77777777" w:rsidR="00F445A5" w:rsidRPr="007F71E5" w:rsidRDefault="00F445A5" w:rsidP="007F71E5">
      <w:pPr>
        <w:ind w:left="709"/>
        <w:jc w:val="both"/>
        <w:rPr>
          <w:rFonts w:cstheme="minorHAnsi"/>
          <w:color w:val="000000"/>
          <w:spacing w:val="-2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>W przypadku załączników, które są zgodnie z ustawą lub Rozporządzeniem w 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sprawie wymagań dla dokumentów elektronicznych opatrzone kwalifikowanym </w:t>
      </w: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podpisem elektronicznym, podpisem zaufanym lub podpisem osobistym, mogą </w:t>
      </w: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być opatrzone podpisem typu zewnętrznego lub wewnętrznego. W zależności od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rodzaju podpisu i jego typu (zewnętrzny, wewnętrzny) dodaje się uprzednio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podpisane dokumenty wraz z wygenerowanym plikiem podpisu (typ zewnętrzny)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lub dokument z wszytym podpisem (typ wewnętrzny).</w:t>
      </w:r>
    </w:p>
    <w:p w14:paraId="19DBABBE" w14:textId="77777777" w:rsidR="00F445A5" w:rsidRPr="007F71E5" w:rsidRDefault="00F445A5" w:rsidP="007F71E5">
      <w:pPr>
        <w:numPr>
          <w:ilvl w:val="0"/>
          <w:numId w:val="10"/>
        </w:numPr>
        <w:tabs>
          <w:tab w:val="decimal" w:pos="709"/>
        </w:tabs>
        <w:ind w:hanging="436"/>
        <w:jc w:val="both"/>
        <w:rPr>
          <w:rFonts w:cstheme="minorHAnsi"/>
          <w:color w:val="000000"/>
          <w:spacing w:val="-9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9"/>
          <w:w w:val="105"/>
          <w:sz w:val="24"/>
          <w:szCs w:val="24"/>
          <w:lang w:val="pl-PL"/>
        </w:rPr>
        <w:t xml:space="preserve">Możliwość korzystania z „Formularzy do komunikacji” w pełnym zakresie wymaga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posiadania konta „Wykonawcy” oraz zalogowania się na Platformie e-Zamówienia. 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Do korzystania z „Formularzy do komunikacji” służących do zadawania pytań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dotyczących treści dokumentów zamówienia wystarczające jest posiadanie tzw. konta uproszczonego na Platformie e-Zamówienia.</w:t>
      </w:r>
    </w:p>
    <w:p w14:paraId="1B58674D" w14:textId="77777777" w:rsidR="00F445A5" w:rsidRPr="007F71E5" w:rsidRDefault="00F445A5" w:rsidP="007F71E5">
      <w:pPr>
        <w:numPr>
          <w:ilvl w:val="0"/>
          <w:numId w:val="10"/>
        </w:numPr>
        <w:tabs>
          <w:tab w:val="clear" w:pos="360"/>
          <w:tab w:val="decimal" w:pos="851"/>
        </w:tabs>
        <w:ind w:left="709" w:hanging="360"/>
        <w:jc w:val="both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Wszystkie wysłane i odebrane w postępowaniu przez wykonawcę wiadomości </w:t>
      </w:r>
      <w:r w:rsidRPr="007F71E5">
        <w:rPr>
          <w:rFonts w:cstheme="minorHAnsi"/>
          <w:color w:val="000000"/>
          <w:spacing w:val="14"/>
          <w:w w:val="105"/>
          <w:sz w:val="24"/>
          <w:szCs w:val="24"/>
          <w:lang w:val="pl-PL"/>
        </w:rPr>
        <w:t xml:space="preserve">widoczne są po zalogowaniu w podglądzie postępowania, w zakładce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„Komunikacja”.</w:t>
      </w:r>
    </w:p>
    <w:p w14:paraId="297FAF32" w14:textId="77777777" w:rsidR="00F445A5" w:rsidRPr="007F71E5" w:rsidRDefault="00F445A5" w:rsidP="007F71E5">
      <w:pPr>
        <w:numPr>
          <w:ilvl w:val="0"/>
          <w:numId w:val="10"/>
        </w:numPr>
        <w:tabs>
          <w:tab w:val="clear" w:pos="360"/>
          <w:tab w:val="decimal" w:pos="851"/>
        </w:tabs>
        <w:ind w:left="709" w:hanging="360"/>
        <w:jc w:val="both"/>
        <w:rPr>
          <w:rFonts w:cstheme="minorHAnsi"/>
          <w:color w:val="000000"/>
          <w:spacing w:val="-2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Maksymalny rozmiar plików przesyłanych za pośrednictwem „Formularzy do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komunikacji” wynosi 150 MB (wielkość ta dotyczy plików przesyłanych jako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załączniki do jednego formularza).</w:t>
      </w:r>
    </w:p>
    <w:p w14:paraId="2270C9D0" w14:textId="77777777" w:rsidR="00F445A5" w:rsidRPr="007F71E5" w:rsidRDefault="00F445A5" w:rsidP="007F71E5">
      <w:pPr>
        <w:numPr>
          <w:ilvl w:val="0"/>
          <w:numId w:val="10"/>
        </w:numPr>
        <w:tabs>
          <w:tab w:val="clear" w:pos="360"/>
          <w:tab w:val="decimal" w:pos="851"/>
        </w:tabs>
        <w:ind w:left="709" w:hanging="360"/>
        <w:jc w:val="both"/>
        <w:rPr>
          <w:rFonts w:cstheme="minorHAnsi"/>
          <w:color w:val="000000"/>
          <w:spacing w:val="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>Minimalne wymagania techniczne sprzętu używanego w celu korzystania z </w:t>
      </w:r>
      <w:r w:rsidRPr="007F71E5">
        <w:rPr>
          <w:rFonts w:cstheme="minorHAnsi"/>
          <w:color w:val="000000"/>
          <w:spacing w:val="-9"/>
          <w:w w:val="105"/>
          <w:sz w:val="24"/>
          <w:szCs w:val="24"/>
          <w:lang w:val="pl-PL"/>
        </w:rPr>
        <w:t xml:space="preserve">Platformy e-Zamówienia oraz informacje dotyczące specyfikacji połączenia określa </w:t>
      </w:r>
      <w:r w:rsidRPr="007F71E5">
        <w:rPr>
          <w:rFonts w:cstheme="minorHAnsi"/>
          <w:i/>
          <w:color w:val="000000"/>
          <w:spacing w:val="-6"/>
          <w:w w:val="105"/>
          <w:sz w:val="24"/>
          <w:szCs w:val="24"/>
          <w:lang w:val="pl-PL"/>
        </w:rPr>
        <w:t>Regulamin Platformy e-Zamówienia.</w:t>
      </w:r>
    </w:p>
    <w:p w14:paraId="5BFAF053" w14:textId="317CF525" w:rsidR="00F445A5" w:rsidRPr="007F71E5" w:rsidRDefault="00F445A5" w:rsidP="007F71E5">
      <w:pPr>
        <w:numPr>
          <w:ilvl w:val="0"/>
          <w:numId w:val="10"/>
        </w:numPr>
        <w:tabs>
          <w:tab w:val="clear" w:pos="360"/>
          <w:tab w:val="decimal" w:pos="851"/>
          <w:tab w:val="left" w:pos="1881"/>
          <w:tab w:val="left" w:pos="3402"/>
          <w:tab w:val="left" w:pos="5310"/>
          <w:tab w:val="left" w:pos="6102"/>
          <w:tab w:val="left" w:pos="7362"/>
        </w:tabs>
        <w:ind w:left="709" w:hanging="360"/>
        <w:jc w:val="both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W przypadku problemów technicznych i awarii związanych z funkcjonowaniem </w:t>
      </w: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Platformy e-Zamówienia użytkownicy mogą skorzystać ze wsparcia technicznego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dostępnego pod numerem telefonu (32) 77 88 999 lub drogą elektroniczną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poprzez</w:t>
      </w:r>
      <w:r w:rsidR="004A47D9"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formularz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ab/>
        <w:t>udostępniony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ab/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na</w:t>
      </w:r>
      <w:r w:rsidR="004A47D9"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stronie </w:t>
      </w:r>
      <w:r w:rsidRPr="007F71E5">
        <w:rPr>
          <w:rFonts w:cstheme="minorHAnsi"/>
          <w:color w:val="000000"/>
          <w:spacing w:val="-13"/>
          <w:w w:val="105"/>
          <w:sz w:val="24"/>
          <w:szCs w:val="24"/>
          <w:lang w:val="pl-PL"/>
        </w:rPr>
        <w:t xml:space="preserve">internetowej </w:t>
      </w:r>
      <w:hyperlink r:id="rId13">
        <w:r w:rsidRPr="007F71E5">
          <w:rPr>
            <w:rFonts w:cstheme="minorHAnsi"/>
            <w:color w:val="0000FF"/>
            <w:spacing w:val="-4"/>
            <w:w w:val="105"/>
            <w:sz w:val="24"/>
            <w:szCs w:val="24"/>
            <w:u w:val="single"/>
            <w:lang w:val="pl-PL"/>
          </w:rPr>
          <w:t>https://ezamowienia.gov.pl</w:t>
        </w:r>
      </w:hyperlink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 w zakładce „Zgłoś problem”.</w:t>
      </w:r>
    </w:p>
    <w:p w14:paraId="44E29018" w14:textId="77777777" w:rsidR="00F445A5" w:rsidRPr="007F71E5" w:rsidRDefault="00F445A5" w:rsidP="007F71E5">
      <w:pPr>
        <w:numPr>
          <w:ilvl w:val="0"/>
          <w:numId w:val="10"/>
        </w:numPr>
        <w:tabs>
          <w:tab w:val="clear" w:pos="360"/>
          <w:tab w:val="decimal" w:pos="851"/>
        </w:tabs>
        <w:ind w:left="709" w:hanging="360"/>
        <w:jc w:val="both"/>
        <w:rPr>
          <w:rFonts w:cstheme="minorHAnsi"/>
          <w:color w:val="000000"/>
          <w:spacing w:val="-2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Zasady określone w niniejszym rozdziale nie dotyczą dokumentów składanych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przez wykonawców po wyborze oferty, w celu zawarcia umowy.</w:t>
      </w:r>
    </w:p>
    <w:p w14:paraId="364A4EDF" w14:textId="2D02C0B3" w:rsidR="007B2862" w:rsidRPr="007F71E5" w:rsidRDefault="007B2862" w:rsidP="007F71E5">
      <w:pPr>
        <w:rPr>
          <w:rFonts w:cstheme="minorHAnsi"/>
          <w:sz w:val="24"/>
          <w:szCs w:val="24"/>
        </w:rPr>
      </w:pPr>
    </w:p>
    <w:p w14:paraId="103EAC0F" w14:textId="77777777" w:rsidR="00F445A5" w:rsidRDefault="00F445A5" w:rsidP="007F71E5">
      <w:pPr>
        <w:rPr>
          <w:rFonts w:cstheme="minorHAnsi"/>
          <w:b/>
          <w:sz w:val="24"/>
          <w:szCs w:val="24"/>
          <w:lang w:val="pl-PL"/>
        </w:rPr>
      </w:pPr>
      <w:r w:rsidRPr="007F71E5">
        <w:rPr>
          <w:rFonts w:cstheme="minorHAnsi"/>
          <w:b/>
          <w:sz w:val="24"/>
          <w:szCs w:val="24"/>
          <w:lang w:val="pl-PL"/>
        </w:rPr>
        <w:t>ROZDZIAŁ VI. Termin związania ofertą</w:t>
      </w:r>
    </w:p>
    <w:p w14:paraId="2E0F711F" w14:textId="77777777" w:rsidR="00F51190" w:rsidRPr="007F71E5" w:rsidRDefault="00F51190" w:rsidP="007F71E5">
      <w:pPr>
        <w:rPr>
          <w:rFonts w:cstheme="minorHAnsi"/>
          <w:b/>
          <w:sz w:val="24"/>
          <w:szCs w:val="24"/>
          <w:lang w:val="pl-PL"/>
        </w:rPr>
      </w:pPr>
    </w:p>
    <w:p w14:paraId="4F5B881A" w14:textId="5465DDF5" w:rsidR="00F445A5" w:rsidRPr="007F71E5" w:rsidRDefault="00F445A5" w:rsidP="007F71E5">
      <w:pPr>
        <w:numPr>
          <w:ilvl w:val="0"/>
          <w:numId w:val="56"/>
        </w:numPr>
        <w:tabs>
          <w:tab w:val="clear" w:pos="288"/>
          <w:tab w:val="decimal" w:pos="567"/>
        </w:tabs>
        <w:ind w:left="567" w:hanging="567"/>
        <w:rPr>
          <w:rFonts w:cstheme="minorHAnsi"/>
          <w:spacing w:val="1"/>
          <w:w w:val="105"/>
          <w:sz w:val="24"/>
          <w:szCs w:val="24"/>
          <w:lang w:val="pl-PL"/>
        </w:rPr>
      </w:pPr>
      <w:r w:rsidRPr="007F71E5">
        <w:rPr>
          <w:rFonts w:cstheme="minorHAnsi"/>
          <w:spacing w:val="1"/>
          <w:w w:val="105"/>
          <w:sz w:val="24"/>
          <w:szCs w:val="24"/>
          <w:lang w:val="pl-PL"/>
        </w:rPr>
        <w:t xml:space="preserve">Wykonawca będzie związany ofertą do dnia </w:t>
      </w:r>
      <w:r w:rsidR="00610386" w:rsidRPr="007F71E5">
        <w:rPr>
          <w:rFonts w:cstheme="minorHAnsi"/>
          <w:b/>
          <w:spacing w:val="1"/>
          <w:sz w:val="24"/>
          <w:szCs w:val="24"/>
          <w:lang w:val="pl-PL"/>
        </w:rPr>
        <w:t>0</w:t>
      </w:r>
      <w:r w:rsidR="00825F77">
        <w:rPr>
          <w:rFonts w:cstheme="minorHAnsi"/>
          <w:b/>
          <w:spacing w:val="1"/>
          <w:sz w:val="24"/>
          <w:szCs w:val="24"/>
          <w:lang w:val="pl-PL"/>
        </w:rPr>
        <w:t>8</w:t>
      </w:r>
      <w:r w:rsidRPr="007F71E5">
        <w:rPr>
          <w:rFonts w:cstheme="minorHAnsi"/>
          <w:b/>
          <w:spacing w:val="1"/>
          <w:sz w:val="24"/>
          <w:szCs w:val="24"/>
          <w:lang w:val="pl-PL"/>
        </w:rPr>
        <w:t>.1</w:t>
      </w:r>
      <w:r w:rsidR="00825F77">
        <w:rPr>
          <w:rFonts w:cstheme="minorHAnsi"/>
          <w:b/>
          <w:spacing w:val="1"/>
          <w:sz w:val="24"/>
          <w:szCs w:val="24"/>
          <w:lang w:val="pl-PL"/>
        </w:rPr>
        <w:t>2</w:t>
      </w:r>
      <w:r w:rsidRPr="007F71E5">
        <w:rPr>
          <w:rFonts w:cstheme="minorHAnsi"/>
          <w:b/>
          <w:spacing w:val="1"/>
          <w:sz w:val="24"/>
          <w:szCs w:val="24"/>
          <w:lang w:val="pl-PL"/>
        </w:rPr>
        <w:t>.2024 r</w:t>
      </w:r>
      <w:r w:rsidRPr="007F71E5">
        <w:rPr>
          <w:rFonts w:cstheme="minorHAnsi"/>
          <w:spacing w:val="1"/>
          <w:w w:val="105"/>
          <w:sz w:val="24"/>
          <w:szCs w:val="24"/>
          <w:lang w:val="pl-PL"/>
        </w:rPr>
        <w:t>.</w:t>
      </w:r>
    </w:p>
    <w:p w14:paraId="05812052" w14:textId="77777777" w:rsidR="00F445A5" w:rsidRPr="007F71E5" w:rsidRDefault="00F445A5" w:rsidP="007F71E5">
      <w:pPr>
        <w:numPr>
          <w:ilvl w:val="0"/>
          <w:numId w:val="56"/>
        </w:numPr>
        <w:tabs>
          <w:tab w:val="clear" w:pos="288"/>
          <w:tab w:val="decimal" w:pos="567"/>
        </w:tabs>
        <w:ind w:left="567" w:hanging="567"/>
        <w:jc w:val="both"/>
        <w:rPr>
          <w:rFonts w:cstheme="minorHAnsi"/>
          <w:color w:val="000000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Pierwszym dniem terminu związania ofertą jest dzień, w którym upływa termin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składania ofert [art. 307 ust. 1 Ustawy].</w:t>
      </w:r>
    </w:p>
    <w:p w14:paraId="45C19938" w14:textId="77777777" w:rsidR="00F445A5" w:rsidRPr="007F71E5" w:rsidRDefault="00F445A5" w:rsidP="007F71E5">
      <w:pPr>
        <w:numPr>
          <w:ilvl w:val="0"/>
          <w:numId w:val="56"/>
        </w:numPr>
        <w:tabs>
          <w:tab w:val="clear" w:pos="288"/>
          <w:tab w:val="decimal" w:pos="567"/>
        </w:tabs>
        <w:ind w:left="567" w:hanging="567"/>
        <w:jc w:val="both"/>
        <w:rPr>
          <w:rFonts w:cstheme="minorHAnsi"/>
          <w:color w:val="000000"/>
          <w:spacing w:val="-8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lastRenderedPageBreak/>
        <w:t xml:space="preserve">W przypadku gdy wybór najkorzystniejszej oferty nie nastąpi przed upływem terminu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związania ofertą określonego w dokumentach zamówienia, Zamawiający przed upływem terminu związania ofertą zwraca się jednokrotnie do Wykonawców o 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wyrażenie zgody na przedłużenie tego terminu o wskazywany przez niego okres, nie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dłuższy niż 30 dni [art. 307 ust. 2 Ustawy].</w:t>
      </w:r>
    </w:p>
    <w:p w14:paraId="2F1FD25C" w14:textId="77777777" w:rsidR="00F445A5" w:rsidRPr="007F71E5" w:rsidRDefault="00F445A5" w:rsidP="007F71E5">
      <w:pPr>
        <w:numPr>
          <w:ilvl w:val="0"/>
          <w:numId w:val="56"/>
        </w:numPr>
        <w:tabs>
          <w:tab w:val="clear" w:pos="288"/>
          <w:tab w:val="decimal" w:pos="567"/>
        </w:tabs>
        <w:ind w:left="567" w:hanging="567"/>
        <w:jc w:val="both"/>
        <w:rPr>
          <w:rFonts w:cstheme="minorHAnsi"/>
          <w:color w:val="000000"/>
          <w:spacing w:val="-2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Przedłużenie terminu związania ofertą, o którym mowa w ust. 2, wymaga złożenia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przez Wykonawcę pisemnego oświadczenia o wyrażeniu zgody na przedłużenie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terminu związania ofertą [art. 307 ust. 3 Ustawy].</w:t>
      </w:r>
    </w:p>
    <w:p w14:paraId="689BF592" w14:textId="77777777" w:rsidR="00F51190" w:rsidRDefault="00F51190" w:rsidP="007F71E5">
      <w:pPr>
        <w:rPr>
          <w:rFonts w:cstheme="minorHAnsi"/>
          <w:b/>
          <w:color w:val="000000"/>
          <w:sz w:val="24"/>
          <w:szCs w:val="24"/>
          <w:lang w:val="pl-PL"/>
        </w:rPr>
      </w:pPr>
    </w:p>
    <w:p w14:paraId="72D5E52A" w14:textId="21738AAE" w:rsidR="00F445A5" w:rsidRDefault="00F445A5" w:rsidP="007F71E5">
      <w:pPr>
        <w:rPr>
          <w:rFonts w:cstheme="minorHAnsi"/>
          <w:b/>
          <w:color w:val="000000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z w:val="24"/>
          <w:szCs w:val="24"/>
          <w:lang w:val="pl-PL"/>
        </w:rPr>
        <w:t>ROZDZIAŁ VII. Wspólne ubieganie się o udzielenie zamówienia</w:t>
      </w:r>
    </w:p>
    <w:p w14:paraId="35A75442" w14:textId="77777777" w:rsidR="00F51190" w:rsidRPr="007F71E5" w:rsidRDefault="00F51190" w:rsidP="007F71E5">
      <w:pPr>
        <w:rPr>
          <w:rFonts w:cstheme="minorHAnsi"/>
          <w:b/>
          <w:color w:val="000000"/>
          <w:sz w:val="24"/>
          <w:szCs w:val="24"/>
          <w:lang w:val="pl-PL"/>
        </w:rPr>
      </w:pPr>
    </w:p>
    <w:p w14:paraId="12C582FB" w14:textId="77777777" w:rsidR="00F445A5" w:rsidRPr="007F71E5" w:rsidRDefault="00F445A5" w:rsidP="007F71E5">
      <w:pPr>
        <w:pStyle w:val="Akapitzlist"/>
        <w:numPr>
          <w:ilvl w:val="0"/>
          <w:numId w:val="58"/>
        </w:numPr>
        <w:tabs>
          <w:tab w:val="clear" w:pos="360"/>
          <w:tab w:val="decimal" w:pos="567"/>
        </w:tabs>
        <w:ind w:left="567" w:hanging="567"/>
        <w:jc w:val="both"/>
        <w:rPr>
          <w:rFonts w:cstheme="minorHAnsi"/>
          <w:color w:val="000000"/>
          <w:spacing w:val="8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8"/>
          <w:w w:val="105"/>
          <w:sz w:val="24"/>
          <w:szCs w:val="24"/>
          <w:lang w:val="pl-PL"/>
        </w:rPr>
        <w:t xml:space="preserve">Wykonawcy wspólnie ubiegający się o udzielenie zamówienia ustanawiają </w:t>
      </w:r>
      <w:r w:rsidRPr="007F71E5">
        <w:rPr>
          <w:rFonts w:cstheme="minorHAnsi"/>
          <w:color w:val="000000"/>
          <w:spacing w:val="-10"/>
          <w:w w:val="105"/>
          <w:sz w:val="24"/>
          <w:szCs w:val="24"/>
          <w:lang w:val="pl-PL"/>
        </w:rPr>
        <w:t>pełnomocnika do reprezentowania ich w postępowaniu albo do reprezentowania ich w 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postępowaniu i zawarcia umowy.</w:t>
      </w:r>
    </w:p>
    <w:p w14:paraId="3E3EA170" w14:textId="77777777" w:rsidR="00F445A5" w:rsidRPr="007F71E5" w:rsidRDefault="00F445A5" w:rsidP="007F71E5">
      <w:pPr>
        <w:pStyle w:val="Akapitzlist"/>
        <w:numPr>
          <w:ilvl w:val="0"/>
          <w:numId w:val="58"/>
        </w:numPr>
        <w:tabs>
          <w:tab w:val="clear" w:pos="360"/>
          <w:tab w:val="decimal" w:pos="567"/>
        </w:tabs>
        <w:ind w:left="567" w:hanging="567"/>
        <w:jc w:val="both"/>
        <w:rPr>
          <w:rFonts w:cstheme="minorHAnsi"/>
          <w:color w:val="000000"/>
          <w:spacing w:val="-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>Pełnomocnictwo, o którym mowa w pkt 1 należy dołączyć do oferty.</w:t>
      </w:r>
    </w:p>
    <w:p w14:paraId="03C41FC1" w14:textId="77777777" w:rsidR="00F445A5" w:rsidRPr="007F71E5" w:rsidRDefault="00F445A5" w:rsidP="007F71E5">
      <w:pPr>
        <w:pStyle w:val="Akapitzlist"/>
        <w:numPr>
          <w:ilvl w:val="0"/>
          <w:numId w:val="58"/>
        </w:numPr>
        <w:tabs>
          <w:tab w:val="clear" w:pos="360"/>
          <w:tab w:val="decimal" w:pos="567"/>
        </w:tabs>
        <w:ind w:left="567" w:hanging="567"/>
        <w:jc w:val="both"/>
        <w:rPr>
          <w:rFonts w:cstheme="minorHAnsi"/>
          <w:color w:val="000000"/>
          <w:spacing w:val="-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>Wszelką korespondencję w postępowaniu Zamawiający kieruje do pełnomocnika.</w:t>
      </w:r>
    </w:p>
    <w:p w14:paraId="1602EF54" w14:textId="77777777" w:rsidR="00F445A5" w:rsidRPr="007F71E5" w:rsidRDefault="00F445A5" w:rsidP="007F71E5">
      <w:pPr>
        <w:pStyle w:val="Akapitzlist"/>
        <w:numPr>
          <w:ilvl w:val="0"/>
          <w:numId w:val="58"/>
        </w:numPr>
        <w:tabs>
          <w:tab w:val="clear" w:pos="360"/>
          <w:tab w:val="decimal" w:pos="567"/>
        </w:tabs>
        <w:ind w:left="567" w:hanging="567"/>
        <w:jc w:val="both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Wspólnicy spółki cywilnej są Wykonawcami wspólnie ubiegającymi się o udzielenie zamówienia i mają do nich zastosowanie zasady określone w pkt 1 – 3.</w:t>
      </w:r>
    </w:p>
    <w:p w14:paraId="09A4368C" w14:textId="77777777" w:rsidR="00F445A5" w:rsidRPr="007F71E5" w:rsidRDefault="00F445A5" w:rsidP="007F71E5">
      <w:pPr>
        <w:pStyle w:val="Akapitzlist"/>
        <w:numPr>
          <w:ilvl w:val="0"/>
          <w:numId w:val="58"/>
        </w:numPr>
        <w:tabs>
          <w:tab w:val="clear" w:pos="360"/>
          <w:tab w:val="decimal" w:pos="567"/>
        </w:tabs>
        <w:ind w:left="567" w:hanging="567"/>
        <w:jc w:val="both"/>
        <w:rPr>
          <w:rFonts w:cstheme="minorHAnsi"/>
          <w:color w:val="000000"/>
          <w:spacing w:val="-8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Przed zawarciem umowy Wykonawcy wspólnie ubiegający się o udzielenie zamówienia </w:t>
      </w:r>
      <w:r w:rsidRPr="007F71E5">
        <w:rPr>
          <w:rFonts w:cstheme="minorHAnsi"/>
          <w:color w:val="000000"/>
          <w:spacing w:val="3"/>
          <w:w w:val="105"/>
          <w:sz w:val="24"/>
          <w:szCs w:val="24"/>
          <w:lang w:val="pl-PL"/>
        </w:rPr>
        <w:t xml:space="preserve">będą mieli obowiązek przedstawić Zamawiającemu kopię umowy regulującej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współpracę tych Wykonawców, zawierającą, co najmniej:</w:t>
      </w:r>
    </w:p>
    <w:p w14:paraId="7BCD41D8" w14:textId="77777777" w:rsidR="00F445A5" w:rsidRPr="007F71E5" w:rsidRDefault="00F445A5" w:rsidP="007F71E5">
      <w:pPr>
        <w:numPr>
          <w:ilvl w:val="0"/>
          <w:numId w:val="59"/>
        </w:numPr>
        <w:tabs>
          <w:tab w:val="decimal" w:pos="792"/>
          <w:tab w:val="left" w:pos="2943"/>
          <w:tab w:val="left" w:pos="4104"/>
          <w:tab w:val="right" w:pos="8779"/>
        </w:tabs>
        <w:ind w:hanging="360"/>
        <w:jc w:val="both"/>
        <w:rPr>
          <w:rFonts w:cstheme="minorHAnsi"/>
          <w:color w:val="000000"/>
          <w:spacing w:val="1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11"/>
          <w:w w:val="105"/>
          <w:sz w:val="24"/>
          <w:szCs w:val="24"/>
          <w:lang w:val="pl-PL"/>
        </w:rPr>
        <w:t xml:space="preserve">zobowiązanie do </w:t>
      </w:r>
      <w:r w:rsidRPr="007F71E5">
        <w:rPr>
          <w:rFonts w:cstheme="minorHAnsi"/>
          <w:color w:val="000000"/>
          <w:spacing w:val="-14"/>
          <w:w w:val="105"/>
          <w:sz w:val="24"/>
          <w:szCs w:val="24"/>
          <w:lang w:val="pl-PL"/>
        </w:rPr>
        <w:t xml:space="preserve">realizacji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wspólnego </w:t>
      </w: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 xml:space="preserve">przedsięwzięcia gospodarczego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obejmującego swoim zakresem realizację przedmiotu zamówienia,</w:t>
      </w:r>
    </w:p>
    <w:p w14:paraId="0C63E306" w14:textId="77777777" w:rsidR="00F445A5" w:rsidRPr="007F71E5" w:rsidRDefault="00F445A5" w:rsidP="007F71E5">
      <w:pPr>
        <w:numPr>
          <w:ilvl w:val="0"/>
          <w:numId w:val="59"/>
        </w:numPr>
        <w:tabs>
          <w:tab w:val="decimal" w:pos="792"/>
        </w:tabs>
        <w:ind w:hanging="360"/>
        <w:rPr>
          <w:rFonts w:cstheme="minorHAnsi"/>
          <w:color w:val="000000"/>
          <w:spacing w:val="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>określenie zakresu działania poszczególnych stron umowy,</w:t>
      </w:r>
    </w:p>
    <w:p w14:paraId="6F0911DA" w14:textId="77777777" w:rsidR="00F445A5" w:rsidRPr="007F71E5" w:rsidRDefault="00F445A5" w:rsidP="007F71E5">
      <w:pPr>
        <w:numPr>
          <w:ilvl w:val="0"/>
          <w:numId w:val="59"/>
        </w:numPr>
        <w:tabs>
          <w:tab w:val="decimal" w:pos="792"/>
        </w:tabs>
        <w:ind w:hanging="360"/>
        <w:jc w:val="both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czas obowiązywania umowy, który nie może być krótszy, niż okres obejmujący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realizację zamówienia.</w:t>
      </w:r>
    </w:p>
    <w:p w14:paraId="244CC9DB" w14:textId="77777777" w:rsidR="00F51190" w:rsidRDefault="00F51190" w:rsidP="007F71E5">
      <w:pPr>
        <w:rPr>
          <w:rFonts w:cstheme="minorHAnsi"/>
          <w:b/>
          <w:color w:val="000000"/>
          <w:sz w:val="24"/>
          <w:szCs w:val="24"/>
          <w:lang w:val="pl-PL"/>
        </w:rPr>
      </w:pPr>
    </w:p>
    <w:p w14:paraId="49FECCA2" w14:textId="6F5829E9" w:rsidR="00F445A5" w:rsidRDefault="00F445A5" w:rsidP="007F71E5">
      <w:pPr>
        <w:rPr>
          <w:rFonts w:cstheme="minorHAnsi"/>
          <w:b/>
          <w:color w:val="000000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z w:val="24"/>
          <w:szCs w:val="24"/>
          <w:lang w:val="pl-PL"/>
        </w:rPr>
        <w:t>ROZDZIAŁ VIII. Jawność postępowania</w:t>
      </w:r>
    </w:p>
    <w:p w14:paraId="657FBBDE" w14:textId="77777777" w:rsidR="00F51190" w:rsidRPr="007F71E5" w:rsidRDefault="00F51190" w:rsidP="007F71E5">
      <w:pPr>
        <w:rPr>
          <w:rFonts w:cstheme="minorHAnsi"/>
          <w:b/>
          <w:color w:val="000000"/>
          <w:sz w:val="24"/>
          <w:szCs w:val="24"/>
          <w:lang w:val="pl-PL"/>
        </w:rPr>
      </w:pPr>
    </w:p>
    <w:p w14:paraId="4EFD472E" w14:textId="77777777" w:rsidR="00F445A5" w:rsidRPr="007F71E5" w:rsidRDefault="00F445A5" w:rsidP="007F71E5">
      <w:pPr>
        <w:pStyle w:val="Akapitzlist"/>
        <w:numPr>
          <w:ilvl w:val="0"/>
          <w:numId w:val="61"/>
        </w:numPr>
        <w:tabs>
          <w:tab w:val="decimal" w:pos="567"/>
        </w:tabs>
        <w:ind w:left="567" w:hanging="567"/>
        <w:jc w:val="both"/>
        <w:rPr>
          <w:rFonts w:cstheme="minorHAnsi"/>
          <w:color w:val="000000"/>
          <w:spacing w:val="-10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10"/>
          <w:w w:val="105"/>
          <w:sz w:val="24"/>
          <w:szCs w:val="24"/>
          <w:lang w:val="pl-PL"/>
        </w:rPr>
        <w:t>Zamawiający prowadzi i udostępnia protokół postępowania na zasadach określonych w 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ustawie oraz Rozporządzeniu Ministra Rozwoju, Pracy i Technologii z dnia 18.12.2020 r. w sprawie protokołów postępowania oraz dokumentacji postępowania o udzielenie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zamówienia publicznego.</w:t>
      </w:r>
    </w:p>
    <w:p w14:paraId="65A091DD" w14:textId="77777777" w:rsidR="00F445A5" w:rsidRPr="007F71E5" w:rsidRDefault="00F445A5" w:rsidP="007F71E5">
      <w:pPr>
        <w:pStyle w:val="Akapitzlist"/>
        <w:numPr>
          <w:ilvl w:val="0"/>
          <w:numId w:val="61"/>
        </w:numPr>
        <w:tabs>
          <w:tab w:val="decimal" w:pos="567"/>
        </w:tabs>
        <w:ind w:left="567" w:hanging="567"/>
        <w:jc w:val="both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Nie ujawnia się informacji stanowiących tajemnicę przedsiębiorstwa w rozumieniu </w:t>
      </w: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przepisów ustawy z dnia 16 kwietnia 1993 r. o zwalczaniu nieuczciwej konkurencji, 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jeżeli Wykonawca, wraz z przekazaniem takich informacji, zastrzegł, że nie mogą być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one udostępniane oraz wykazał, że zastrzeżone informacje stanowią tajemnicę </w:t>
      </w: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przedsiębiorstwa. Wykonawca nie może zastrzec informacji, o których mowa w art.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222 ust. 5 ustawy.</w:t>
      </w:r>
    </w:p>
    <w:p w14:paraId="5C08C98A" w14:textId="77777777" w:rsidR="00F445A5" w:rsidRPr="007F71E5" w:rsidRDefault="00F445A5" w:rsidP="007F71E5">
      <w:pPr>
        <w:pStyle w:val="Akapitzlist"/>
        <w:numPr>
          <w:ilvl w:val="0"/>
          <w:numId w:val="61"/>
        </w:numPr>
        <w:tabs>
          <w:tab w:val="decimal" w:pos="567"/>
        </w:tabs>
        <w:ind w:left="567" w:hanging="567"/>
        <w:jc w:val="both"/>
        <w:rPr>
          <w:rFonts w:cstheme="minorHAnsi"/>
          <w:color w:val="000000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W sytuacji, gdy Wykonawca zastrzeże w ofercie informacje, które nie stanowią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tajemnicy przedsiębiorstwa lub są jawne na podstawie przepisów ustawy z dnia 11 </w:t>
      </w: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września 2019 r. Prawo zamówień publicznych lub odrębnych przepisów, informacje te </w:t>
      </w:r>
      <w:r w:rsidRPr="007F71E5">
        <w:rPr>
          <w:rFonts w:cstheme="minorHAnsi"/>
          <w:color w:val="000000"/>
          <w:spacing w:val="10"/>
          <w:w w:val="105"/>
          <w:sz w:val="24"/>
          <w:szCs w:val="24"/>
          <w:lang w:val="pl-PL"/>
        </w:rPr>
        <w:t xml:space="preserve">będą podlegały udostępnieniu na takich samych zasadach, jak pozostałe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niezastrzeżone dokumenty.</w:t>
      </w:r>
    </w:p>
    <w:p w14:paraId="58288F71" w14:textId="77777777" w:rsidR="00F445A5" w:rsidRPr="007F71E5" w:rsidRDefault="00F445A5" w:rsidP="007F71E5">
      <w:pPr>
        <w:pStyle w:val="Akapitzlist"/>
        <w:numPr>
          <w:ilvl w:val="0"/>
          <w:numId w:val="61"/>
        </w:numPr>
        <w:tabs>
          <w:tab w:val="decimal" w:pos="567"/>
        </w:tabs>
        <w:ind w:left="567" w:hanging="567"/>
        <w:jc w:val="both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Zamawiający udostępnia dane osobowe, o których mowa w art. 10 rozporządzenia </w:t>
      </w: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Parlamentu Europejskiego i Rady (UE) 2016/679 z dnia 27 kwietnia 2016 r. w sprawie ochrony osób fizycznych w związku z przetwarzaniem danych osobowych i w sprawie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swobodnego przepływu takich danych oraz uchylenia dyrektywy 95/46/WE (ogólne </w:t>
      </w:r>
      <w:r w:rsidRPr="007F71E5">
        <w:rPr>
          <w:rFonts w:cstheme="minorHAnsi"/>
          <w:color w:val="000000"/>
          <w:spacing w:val="-9"/>
          <w:w w:val="105"/>
          <w:sz w:val="24"/>
          <w:szCs w:val="24"/>
          <w:lang w:val="pl-PL"/>
        </w:rPr>
        <w:t xml:space="preserve">rozporządzenie o ochronie danych) (Dz. Urz. UE L 119 z 04.05.2016, str. 1, z </w:t>
      </w:r>
      <w:hyperlink r:id="rId14">
        <w:proofErr w:type="spellStart"/>
        <w:r w:rsidRPr="007F71E5">
          <w:rPr>
            <w:rFonts w:cstheme="minorHAnsi"/>
            <w:color w:val="0000FF"/>
            <w:spacing w:val="-9"/>
            <w:w w:val="105"/>
            <w:sz w:val="24"/>
            <w:szCs w:val="24"/>
            <w:u w:val="single"/>
            <w:lang w:val="pl-PL"/>
          </w:rPr>
          <w:t>pó</w:t>
        </w:r>
      </w:hyperlink>
      <w:hyperlink r:id="rId15">
        <w:r w:rsidRPr="007F71E5">
          <w:rPr>
            <w:rFonts w:cstheme="minorHAnsi"/>
            <w:color w:val="0000FF"/>
            <w:spacing w:val="-9"/>
            <w:w w:val="105"/>
            <w:sz w:val="24"/>
            <w:szCs w:val="24"/>
            <w:u w:val="single"/>
            <w:lang w:val="pl-PL"/>
          </w:rPr>
          <w:t>źn</w:t>
        </w:r>
        <w:proofErr w:type="spellEnd"/>
        <w:r w:rsidRPr="007F71E5">
          <w:rPr>
            <w:rFonts w:cstheme="minorHAnsi"/>
            <w:color w:val="0000FF"/>
            <w:spacing w:val="-9"/>
            <w:w w:val="105"/>
            <w:sz w:val="24"/>
            <w:szCs w:val="24"/>
            <w:u w:val="single"/>
            <w:lang w:val="pl-PL"/>
          </w:rPr>
          <w:t>. zm</w:t>
        </w:r>
      </w:hyperlink>
      <w:r w:rsidRPr="007F71E5">
        <w:rPr>
          <w:rFonts w:cstheme="minorHAnsi"/>
          <w:color w:val="000000"/>
          <w:spacing w:val="-9"/>
          <w:w w:val="105"/>
          <w:sz w:val="24"/>
          <w:szCs w:val="24"/>
          <w:lang w:val="pl-PL"/>
        </w:rPr>
        <w:t xml:space="preserve">.),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lastRenderedPageBreak/>
        <w:t xml:space="preserve">zwanego dalej "RODO", w celu umożliwienia korzystania za środków ochrony prawnej,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o których mowa w ustawie, do upływu terminu na ich wniesienie.</w:t>
      </w:r>
    </w:p>
    <w:p w14:paraId="2713D9DD" w14:textId="77777777" w:rsidR="00F445A5" w:rsidRPr="007F71E5" w:rsidRDefault="00F445A5" w:rsidP="007F71E5">
      <w:pPr>
        <w:pStyle w:val="Akapitzlist"/>
        <w:numPr>
          <w:ilvl w:val="0"/>
          <w:numId w:val="61"/>
        </w:numPr>
        <w:tabs>
          <w:tab w:val="decimal" w:pos="567"/>
        </w:tabs>
        <w:ind w:left="567" w:hanging="567"/>
        <w:jc w:val="both"/>
        <w:rPr>
          <w:rFonts w:cstheme="minorHAnsi"/>
          <w:color w:val="000000"/>
          <w:spacing w:val="6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6"/>
          <w:w w:val="105"/>
          <w:sz w:val="24"/>
          <w:szCs w:val="24"/>
          <w:lang w:val="pl-PL"/>
        </w:rPr>
        <w:t>Klauzula informacyjna</w:t>
      </w:r>
    </w:p>
    <w:p w14:paraId="02BE369C" w14:textId="29C040E3" w:rsidR="00F445A5" w:rsidRPr="007F71E5" w:rsidRDefault="00F445A5" w:rsidP="007F71E5">
      <w:pPr>
        <w:ind w:left="288"/>
        <w:jc w:val="both"/>
        <w:rPr>
          <w:rFonts w:cstheme="minorHAnsi"/>
          <w:spacing w:val="-1"/>
          <w:w w:val="105"/>
          <w:sz w:val="24"/>
          <w:szCs w:val="24"/>
          <w:lang w:val="pl-PL"/>
        </w:rPr>
      </w:pPr>
      <w:r w:rsidRPr="007F71E5">
        <w:rPr>
          <w:rFonts w:cstheme="minorHAnsi"/>
          <w:spacing w:val="-1"/>
          <w:w w:val="105"/>
          <w:sz w:val="24"/>
          <w:szCs w:val="24"/>
          <w:lang w:val="pl-PL"/>
        </w:rPr>
        <w:t xml:space="preserve">Dane osobowe na potrzeby postępowań o udzielenie zamówienia publicznego w Powiatowym Inspektoracie Weterynarii w Ostrzeszowie reprezentowanym przez </w:t>
      </w:r>
      <w:r w:rsidR="001E7F4B" w:rsidRPr="007F71E5">
        <w:rPr>
          <w:rFonts w:cstheme="minorHAnsi"/>
          <w:spacing w:val="-1"/>
          <w:w w:val="105"/>
          <w:sz w:val="24"/>
          <w:szCs w:val="24"/>
          <w:lang w:val="pl-PL"/>
        </w:rPr>
        <w:t xml:space="preserve">Krzysztofa Lamka - </w:t>
      </w:r>
      <w:r w:rsidRPr="007F71E5">
        <w:rPr>
          <w:rFonts w:cstheme="minorHAnsi"/>
          <w:spacing w:val="-1"/>
          <w:w w:val="105"/>
          <w:sz w:val="24"/>
          <w:szCs w:val="24"/>
          <w:lang w:val="pl-PL"/>
        </w:rPr>
        <w:t>Powiatowego Lekarza Weterynarii</w:t>
      </w:r>
      <w:r w:rsidR="001E7F4B" w:rsidRPr="007F71E5">
        <w:rPr>
          <w:rFonts w:cstheme="minorHAnsi"/>
          <w:spacing w:val="-1"/>
          <w:w w:val="105"/>
          <w:sz w:val="24"/>
          <w:szCs w:val="24"/>
          <w:lang w:val="pl-PL"/>
        </w:rPr>
        <w:t xml:space="preserve"> </w:t>
      </w:r>
      <w:r w:rsidRPr="007F71E5">
        <w:rPr>
          <w:rFonts w:cstheme="minorHAnsi"/>
          <w:spacing w:val="8"/>
          <w:w w:val="105"/>
          <w:sz w:val="24"/>
          <w:szCs w:val="24"/>
          <w:lang w:val="pl-PL"/>
        </w:rPr>
        <w:t xml:space="preserve">przetwarzane są zgodnie z przepisami </w:t>
      </w:r>
      <w:r w:rsidRPr="007F71E5">
        <w:rPr>
          <w:rFonts w:cstheme="minorHAnsi"/>
          <w:spacing w:val="-2"/>
          <w:w w:val="105"/>
          <w:sz w:val="24"/>
          <w:szCs w:val="24"/>
          <w:lang w:val="pl-PL"/>
        </w:rPr>
        <w:t xml:space="preserve">rozporządzenia Parlamentu Europejskiego i Rady (UE) 2016/679 z dnia 27 kwietnia </w:t>
      </w:r>
      <w:r w:rsidRPr="007F71E5">
        <w:rPr>
          <w:rFonts w:cstheme="minorHAnsi"/>
          <w:w w:val="105"/>
          <w:sz w:val="24"/>
          <w:szCs w:val="24"/>
          <w:lang w:val="pl-PL"/>
        </w:rPr>
        <w:t xml:space="preserve">2016 r. w sprawie ochrony osób fizycznych w związku z przetwarzaniem danych </w:t>
      </w:r>
      <w:r w:rsidRPr="007F71E5">
        <w:rPr>
          <w:rFonts w:cstheme="minorHAnsi"/>
          <w:spacing w:val="4"/>
          <w:w w:val="105"/>
          <w:sz w:val="24"/>
          <w:szCs w:val="24"/>
          <w:lang w:val="pl-PL"/>
        </w:rPr>
        <w:t xml:space="preserve">osobowych i w sprawie swobodnego przepływu takich danych oraz uchylenia </w:t>
      </w:r>
      <w:r w:rsidRPr="007F71E5">
        <w:rPr>
          <w:rFonts w:cstheme="minorHAnsi"/>
          <w:spacing w:val="9"/>
          <w:w w:val="105"/>
          <w:sz w:val="24"/>
          <w:szCs w:val="24"/>
          <w:lang w:val="pl-PL"/>
        </w:rPr>
        <w:t xml:space="preserve">dyrektywy 95/46/WE (RODO). W związku z realizacją w/w rozporządzenia </w:t>
      </w:r>
      <w:r w:rsidRPr="007F71E5">
        <w:rPr>
          <w:rFonts w:cstheme="minorHAnsi"/>
          <w:spacing w:val="-6"/>
          <w:w w:val="105"/>
          <w:sz w:val="24"/>
          <w:szCs w:val="24"/>
          <w:lang w:val="pl-PL"/>
        </w:rPr>
        <w:t>informujemy, że:</w:t>
      </w:r>
    </w:p>
    <w:p w14:paraId="5641B3A5" w14:textId="77777777" w:rsidR="00F445A5" w:rsidRPr="007F71E5" w:rsidRDefault="00F445A5" w:rsidP="007F71E5">
      <w:pPr>
        <w:numPr>
          <w:ilvl w:val="0"/>
          <w:numId w:val="62"/>
        </w:numPr>
        <w:tabs>
          <w:tab w:val="decimal" w:pos="792"/>
        </w:tabs>
        <w:rPr>
          <w:rFonts w:cstheme="minorHAnsi"/>
          <w:spacing w:val="6"/>
          <w:w w:val="105"/>
          <w:sz w:val="24"/>
          <w:szCs w:val="24"/>
          <w:lang w:val="pl-PL"/>
        </w:rPr>
      </w:pPr>
      <w:r w:rsidRPr="007F71E5">
        <w:rPr>
          <w:rFonts w:cstheme="minorHAnsi"/>
          <w:spacing w:val="6"/>
          <w:w w:val="105"/>
          <w:sz w:val="24"/>
          <w:szCs w:val="24"/>
          <w:lang w:val="pl-PL"/>
        </w:rPr>
        <w:t>ADMINISTRATOR DANYCH OSOBOWYCH.</w:t>
      </w:r>
    </w:p>
    <w:p w14:paraId="3195AAE5" w14:textId="77777777" w:rsidR="00F445A5" w:rsidRPr="007F71E5" w:rsidRDefault="00F445A5" w:rsidP="007F71E5">
      <w:pPr>
        <w:ind w:left="288"/>
        <w:jc w:val="both"/>
        <w:rPr>
          <w:rFonts w:cstheme="minorHAnsi"/>
          <w:w w:val="105"/>
          <w:sz w:val="24"/>
          <w:szCs w:val="24"/>
          <w:lang w:val="pl-PL"/>
        </w:rPr>
      </w:pPr>
      <w:r w:rsidRPr="007F71E5">
        <w:rPr>
          <w:rFonts w:cstheme="minorHAnsi"/>
          <w:w w:val="105"/>
          <w:sz w:val="24"/>
          <w:szCs w:val="24"/>
          <w:lang w:val="pl-PL"/>
        </w:rPr>
        <w:t xml:space="preserve">Administratorem Pani/Pana danych osobowych jest POWIATOWY INSPEKTORAT </w:t>
      </w:r>
      <w:r w:rsidRPr="007F71E5">
        <w:rPr>
          <w:rFonts w:cstheme="minorHAnsi"/>
          <w:spacing w:val="-5"/>
          <w:w w:val="105"/>
          <w:sz w:val="24"/>
          <w:szCs w:val="24"/>
          <w:lang w:val="pl-PL"/>
        </w:rPr>
        <w:t xml:space="preserve">WETERYNARII W OSTRZESZOWIE reprezentowany przez Powiatowego Lekarza Weterynarii, z siedzibą przy ul. Gen. Sikorskiego 58, 63-500 Ostrzeszów; adres email: </w:t>
      </w:r>
      <w:hyperlink r:id="rId16" w:history="1">
        <w:r w:rsidRPr="007F71E5">
          <w:rPr>
            <w:rStyle w:val="Hipercze"/>
            <w:rFonts w:cstheme="minorHAnsi"/>
            <w:color w:val="auto"/>
            <w:spacing w:val="-5"/>
            <w:w w:val="105"/>
            <w:sz w:val="24"/>
            <w:szCs w:val="24"/>
            <w:lang w:val="pl-PL"/>
          </w:rPr>
          <w:t>piwostrzeszow@wiw.poznan.pl</w:t>
        </w:r>
      </w:hyperlink>
      <w:r w:rsidRPr="007F71E5">
        <w:rPr>
          <w:rFonts w:cstheme="minorHAnsi"/>
          <w:spacing w:val="-5"/>
          <w:w w:val="105"/>
          <w:sz w:val="24"/>
          <w:szCs w:val="24"/>
          <w:lang w:val="pl-PL"/>
        </w:rPr>
        <w:t>; tel. 62-73-20-720</w:t>
      </w:r>
    </w:p>
    <w:p w14:paraId="55C9D786" w14:textId="77777777" w:rsidR="00F445A5" w:rsidRPr="007F71E5" w:rsidRDefault="00F445A5" w:rsidP="007F71E5">
      <w:pPr>
        <w:pStyle w:val="Akapitzlist"/>
        <w:numPr>
          <w:ilvl w:val="0"/>
          <w:numId w:val="62"/>
        </w:numPr>
        <w:tabs>
          <w:tab w:val="decimal" w:pos="792"/>
        </w:tabs>
        <w:rPr>
          <w:rFonts w:cstheme="minorHAnsi"/>
          <w:spacing w:val="10"/>
          <w:w w:val="105"/>
          <w:sz w:val="24"/>
          <w:szCs w:val="24"/>
          <w:lang w:val="pl-PL"/>
        </w:rPr>
      </w:pPr>
      <w:r w:rsidRPr="007F71E5">
        <w:rPr>
          <w:rFonts w:cstheme="minorHAnsi"/>
          <w:spacing w:val="10"/>
          <w:w w:val="105"/>
          <w:sz w:val="24"/>
          <w:szCs w:val="24"/>
          <w:lang w:val="pl-PL"/>
        </w:rPr>
        <w:t>INSPEKTOR OCHRONY DANYCH.</w:t>
      </w:r>
    </w:p>
    <w:p w14:paraId="3B5E22B2" w14:textId="77777777" w:rsidR="00F445A5" w:rsidRPr="007F71E5" w:rsidRDefault="00F445A5" w:rsidP="007F71E5">
      <w:pPr>
        <w:ind w:left="288"/>
        <w:jc w:val="both"/>
        <w:rPr>
          <w:rFonts w:cstheme="minorHAnsi"/>
          <w:spacing w:val="11"/>
          <w:w w:val="105"/>
          <w:sz w:val="24"/>
          <w:szCs w:val="24"/>
          <w:lang w:val="pl-PL"/>
        </w:rPr>
      </w:pPr>
      <w:r w:rsidRPr="007F71E5">
        <w:rPr>
          <w:rFonts w:cstheme="minorHAnsi"/>
          <w:spacing w:val="11"/>
          <w:w w:val="105"/>
          <w:sz w:val="24"/>
          <w:szCs w:val="24"/>
          <w:lang w:val="pl-PL"/>
        </w:rPr>
        <w:t>W sprawach związanych z ochroną danych osobowych przetwarzanych w </w:t>
      </w:r>
      <w:r w:rsidRPr="007F71E5">
        <w:rPr>
          <w:rFonts w:cstheme="minorHAnsi"/>
          <w:spacing w:val="1"/>
          <w:w w:val="105"/>
          <w:sz w:val="24"/>
          <w:szCs w:val="24"/>
          <w:lang w:val="pl-PL"/>
        </w:rPr>
        <w:t xml:space="preserve">POWIATOWYM INSPEKTORACIE WETERYNARII W Ostrzeszowie może się Pani/Pan </w:t>
      </w:r>
      <w:r w:rsidRPr="007F71E5">
        <w:rPr>
          <w:rFonts w:cstheme="minorHAnsi"/>
          <w:spacing w:val="-4"/>
          <w:w w:val="105"/>
          <w:sz w:val="24"/>
          <w:szCs w:val="24"/>
          <w:lang w:val="pl-PL"/>
        </w:rPr>
        <w:t xml:space="preserve">kontaktować z INSPEKTOREM OCHRONY DANYCH w następujący sposób: </w:t>
      </w:r>
      <w:r w:rsidRPr="007F71E5">
        <w:rPr>
          <w:rFonts w:cstheme="minorHAnsi"/>
          <w:spacing w:val="3"/>
          <w:sz w:val="24"/>
          <w:szCs w:val="24"/>
          <w:lang w:val="pl-PL"/>
        </w:rPr>
        <w:t xml:space="preserve">- </w:t>
      </w:r>
      <w:r w:rsidRPr="007F71E5">
        <w:rPr>
          <w:rFonts w:cstheme="minorHAnsi"/>
          <w:spacing w:val="3"/>
          <w:w w:val="105"/>
          <w:sz w:val="24"/>
          <w:szCs w:val="24"/>
          <w:lang w:val="pl-PL"/>
        </w:rPr>
        <w:t>drogą elektroniczną: iodo</w:t>
      </w:r>
      <w:r w:rsidRPr="007F71E5">
        <w:rPr>
          <w:rFonts w:cstheme="minorHAnsi"/>
          <w:spacing w:val="3"/>
          <w:w w:val="105"/>
          <w:sz w:val="24"/>
          <w:szCs w:val="24"/>
          <w:u w:val="single"/>
          <w:lang w:val="pl-PL"/>
        </w:rPr>
        <w:t>@piwostrzeszow.pl</w:t>
      </w:r>
    </w:p>
    <w:p w14:paraId="2565D989" w14:textId="672B892B" w:rsidR="00F445A5" w:rsidRPr="007F71E5" w:rsidRDefault="00F445A5" w:rsidP="007F71E5">
      <w:pPr>
        <w:ind w:firstLine="288"/>
        <w:jc w:val="both"/>
        <w:rPr>
          <w:rFonts w:cstheme="minorHAnsi"/>
          <w:spacing w:val="1"/>
          <w:sz w:val="24"/>
          <w:szCs w:val="24"/>
          <w:lang w:val="pl-PL"/>
        </w:rPr>
      </w:pPr>
      <w:r w:rsidRPr="007F71E5">
        <w:rPr>
          <w:rFonts w:cstheme="minorHAnsi"/>
          <w:spacing w:val="1"/>
          <w:w w:val="105"/>
          <w:sz w:val="24"/>
          <w:szCs w:val="24"/>
          <w:lang w:val="pl-PL"/>
        </w:rPr>
        <w:t>pisemnie: na adres siedziby Administratora danych.</w:t>
      </w:r>
    </w:p>
    <w:p w14:paraId="31C2D2F5" w14:textId="77777777" w:rsidR="00273264" w:rsidRPr="007F71E5" w:rsidRDefault="00F445A5" w:rsidP="007F71E5">
      <w:pPr>
        <w:pStyle w:val="Akapitzlist"/>
        <w:numPr>
          <w:ilvl w:val="0"/>
          <w:numId w:val="16"/>
        </w:numPr>
        <w:tabs>
          <w:tab w:val="decimal" w:pos="432"/>
          <w:tab w:val="decimal" w:pos="792"/>
        </w:tabs>
        <w:jc w:val="both"/>
        <w:rPr>
          <w:rFonts w:cstheme="minorHAnsi"/>
          <w:spacing w:val="3"/>
          <w:w w:val="105"/>
          <w:sz w:val="24"/>
          <w:szCs w:val="24"/>
          <w:lang w:val="pl-PL"/>
        </w:rPr>
      </w:pPr>
      <w:r w:rsidRPr="007F71E5">
        <w:rPr>
          <w:rFonts w:cstheme="minorHAnsi"/>
          <w:spacing w:val="3"/>
          <w:w w:val="105"/>
          <w:sz w:val="24"/>
          <w:szCs w:val="24"/>
          <w:lang w:val="pl-PL"/>
        </w:rPr>
        <w:t>PODSTAWA PRAWNA I CELE PRZETWARZANIA DANYCH OSOBOWYCH.</w:t>
      </w:r>
    </w:p>
    <w:p w14:paraId="4F573290" w14:textId="3A142456" w:rsidR="00F445A5" w:rsidRPr="007F71E5" w:rsidRDefault="00F445A5" w:rsidP="007F71E5">
      <w:pPr>
        <w:ind w:left="284"/>
        <w:jc w:val="both"/>
        <w:rPr>
          <w:rFonts w:cstheme="minorHAnsi"/>
          <w:spacing w:val="3"/>
          <w:w w:val="105"/>
          <w:sz w:val="24"/>
          <w:szCs w:val="24"/>
          <w:lang w:val="pl-PL"/>
        </w:rPr>
      </w:pPr>
      <w:r w:rsidRPr="007F71E5">
        <w:rPr>
          <w:rFonts w:cstheme="minorHAnsi"/>
          <w:spacing w:val="-6"/>
          <w:w w:val="105"/>
          <w:sz w:val="24"/>
          <w:szCs w:val="24"/>
          <w:lang w:val="pl-PL"/>
        </w:rPr>
        <w:t>Pani/Pana dane osobowe przetwarzane będą na podstawie art. 6 ust. 1 lit. c RODO w </w:t>
      </w:r>
      <w:r w:rsidRPr="007F71E5">
        <w:rPr>
          <w:rFonts w:cstheme="minorHAnsi"/>
          <w:spacing w:val="-5"/>
          <w:w w:val="105"/>
          <w:sz w:val="24"/>
          <w:szCs w:val="24"/>
          <w:lang w:val="pl-PL"/>
        </w:rPr>
        <w:t>związku z udziałem w postępowaniu o udzielenie zamówienia publicznego.</w:t>
      </w:r>
    </w:p>
    <w:p w14:paraId="5F3B9753" w14:textId="77777777" w:rsidR="00F445A5" w:rsidRPr="007F71E5" w:rsidRDefault="00F445A5" w:rsidP="007F71E5">
      <w:pPr>
        <w:pStyle w:val="Akapitzlist"/>
        <w:numPr>
          <w:ilvl w:val="0"/>
          <w:numId w:val="16"/>
        </w:numPr>
        <w:tabs>
          <w:tab w:val="decimal" w:pos="792"/>
        </w:tabs>
        <w:rPr>
          <w:rFonts w:cstheme="minorHAnsi"/>
          <w:spacing w:val="8"/>
          <w:w w:val="105"/>
          <w:sz w:val="24"/>
          <w:szCs w:val="24"/>
          <w:lang w:val="pl-PL"/>
        </w:rPr>
      </w:pPr>
      <w:r w:rsidRPr="007F71E5">
        <w:rPr>
          <w:rFonts w:cstheme="minorHAnsi"/>
          <w:spacing w:val="8"/>
          <w:w w:val="105"/>
          <w:sz w:val="24"/>
          <w:szCs w:val="24"/>
          <w:lang w:val="pl-PL"/>
        </w:rPr>
        <w:t>ODBIORCY DANYCH OSOBOWYCH.</w:t>
      </w:r>
    </w:p>
    <w:p w14:paraId="0C294344" w14:textId="77777777" w:rsidR="00F445A5" w:rsidRPr="007F71E5" w:rsidRDefault="00F445A5" w:rsidP="007F71E5">
      <w:pPr>
        <w:ind w:left="288"/>
        <w:jc w:val="both"/>
        <w:rPr>
          <w:rFonts w:cstheme="minorHAnsi"/>
          <w:spacing w:val="5"/>
          <w:w w:val="105"/>
          <w:sz w:val="24"/>
          <w:szCs w:val="24"/>
          <w:lang w:val="pl-PL"/>
        </w:rPr>
      </w:pPr>
      <w:r w:rsidRPr="007F71E5">
        <w:rPr>
          <w:rFonts w:cstheme="minorHAnsi"/>
          <w:spacing w:val="5"/>
          <w:w w:val="105"/>
          <w:sz w:val="24"/>
          <w:szCs w:val="24"/>
          <w:lang w:val="pl-PL"/>
        </w:rPr>
        <w:t xml:space="preserve">Odbiorcami Pani/Pana danych osobowych będą osoby lub podmioty, którym </w:t>
      </w:r>
      <w:r w:rsidRPr="007F71E5">
        <w:rPr>
          <w:rFonts w:cstheme="minorHAnsi"/>
          <w:spacing w:val="-4"/>
          <w:w w:val="105"/>
          <w:sz w:val="24"/>
          <w:szCs w:val="24"/>
          <w:lang w:val="pl-PL"/>
        </w:rPr>
        <w:t xml:space="preserve">udostępniona zostanie dokumentacja postępowania w oparciu o art. 18 oraz art. </w:t>
      </w:r>
      <w:r w:rsidRPr="007F71E5">
        <w:rPr>
          <w:rFonts w:cstheme="minorHAnsi"/>
          <w:spacing w:val="-5"/>
          <w:w w:val="105"/>
          <w:sz w:val="24"/>
          <w:szCs w:val="24"/>
          <w:lang w:val="pl-PL"/>
        </w:rPr>
        <w:t>74  ustawy Prawo zamówień publicznych.</w:t>
      </w:r>
    </w:p>
    <w:p w14:paraId="260641B3" w14:textId="77777777" w:rsidR="00F445A5" w:rsidRPr="007F71E5" w:rsidRDefault="00F445A5" w:rsidP="007F71E5">
      <w:pPr>
        <w:pStyle w:val="Akapitzlist"/>
        <w:numPr>
          <w:ilvl w:val="0"/>
          <w:numId w:val="16"/>
        </w:numPr>
        <w:tabs>
          <w:tab w:val="decimal" w:pos="792"/>
        </w:tabs>
        <w:rPr>
          <w:rFonts w:cstheme="minorHAnsi"/>
          <w:spacing w:val="4"/>
          <w:w w:val="105"/>
          <w:sz w:val="24"/>
          <w:szCs w:val="24"/>
          <w:lang w:val="pl-PL"/>
        </w:rPr>
      </w:pPr>
      <w:r w:rsidRPr="007F71E5">
        <w:rPr>
          <w:rFonts w:cstheme="minorHAnsi"/>
          <w:spacing w:val="4"/>
          <w:w w:val="105"/>
          <w:sz w:val="24"/>
          <w:szCs w:val="24"/>
          <w:lang w:val="pl-PL"/>
        </w:rPr>
        <w:t>OKRES PRZECHOWYWANIA DANYCH OSOBOWYCH.</w:t>
      </w:r>
    </w:p>
    <w:p w14:paraId="59133A21" w14:textId="77777777" w:rsidR="00F445A5" w:rsidRPr="007F71E5" w:rsidRDefault="00F445A5" w:rsidP="007F71E5">
      <w:pPr>
        <w:ind w:left="288"/>
        <w:jc w:val="both"/>
        <w:rPr>
          <w:rFonts w:cstheme="minorHAnsi"/>
          <w:spacing w:val="-8"/>
          <w:w w:val="105"/>
          <w:sz w:val="24"/>
          <w:szCs w:val="24"/>
          <w:lang w:val="pl-PL"/>
        </w:rPr>
      </w:pPr>
      <w:r w:rsidRPr="007F71E5">
        <w:rPr>
          <w:rFonts w:cstheme="minorHAnsi"/>
          <w:spacing w:val="-8"/>
          <w:w w:val="105"/>
          <w:sz w:val="24"/>
          <w:szCs w:val="24"/>
          <w:lang w:val="pl-PL"/>
        </w:rPr>
        <w:t xml:space="preserve">Dane osobowe będą przechowywane, zgodnie z art. 78 ustawy Prawo zamówień </w:t>
      </w:r>
      <w:r w:rsidRPr="007F71E5">
        <w:rPr>
          <w:rFonts w:cstheme="minorHAnsi"/>
          <w:spacing w:val="3"/>
          <w:w w:val="105"/>
          <w:sz w:val="24"/>
          <w:szCs w:val="24"/>
          <w:lang w:val="pl-PL"/>
        </w:rPr>
        <w:t xml:space="preserve">publicznych, przez okres 4 lat od dnia zakończenia postępowania o udzielenie </w:t>
      </w:r>
      <w:r w:rsidRPr="007F71E5">
        <w:rPr>
          <w:rFonts w:cstheme="minorHAnsi"/>
          <w:spacing w:val="-4"/>
          <w:w w:val="105"/>
          <w:sz w:val="24"/>
          <w:szCs w:val="24"/>
          <w:lang w:val="pl-PL"/>
        </w:rPr>
        <w:t>zamówienia, a jeżeli czas trwania umowy przekracza 4 lata, okres przechowywania obejmuje cały czas trwania umowy i gwarancji.</w:t>
      </w:r>
    </w:p>
    <w:p w14:paraId="51A9F67A" w14:textId="77777777" w:rsidR="00F445A5" w:rsidRPr="007F71E5" w:rsidRDefault="00F445A5" w:rsidP="007F71E5">
      <w:pPr>
        <w:pStyle w:val="Akapitzlist"/>
        <w:numPr>
          <w:ilvl w:val="0"/>
          <w:numId w:val="16"/>
        </w:numPr>
        <w:tabs>
          <w:tab w:val="decimal" w:pos="792"/>
        </w:tabs>
        <w:rPr>
          <w:rFonts w:cstheme="minorHAnsi"/>
          <w:spacing w:val="6"/>
          <w:w w:val="105"/>
          <w:sz w:val="24"/>
          <w:szCs w:val="24"/>
          <w:lang w:val="pl-PL"/>
        </w:rPr>
      </w:pPr>
      <w:r w:rsidRPr="007F71E5">
        <w:rPr>
          <w:rFonts w:cstheme="minorHAnsi"/>
          <w:spacing w:val="6"/>
          <w:w w:val="105"/>
          <w:sz w:val="24"/>
          <w:szCs w:val="24"/>
          <w:lang w:val="pl-PL"/>
        </w:rPr>
        <w:t>PRAWA OSÓB, KTÓRYCH DANE DOTYCZĄ.</w:t>
      </w:r>
    </w:p>
    <w:p w14:paraId="00619525" w14:textId="77777777" w:rsidR="00F445A5" w:rsidRPr="007F71E5" w:rsidRDefault="00F445A5" w:rsidP="007F71E5">
      <w:pPr>
        <w:ind w:left="288"/>
        <w:rPr>
          <w:rFonts w:cstheme="minorHAnsi"/>
          <w:spacing w:val="-6"/>
          <w:w w:val="105"/>
          <w:sz w:val="24"/>
          <w:szCs w:val="24"/>
          <w:lang w:val="pl-PL"/>
        </w:rPr>
      </w:pPr>
      <w:r w:rsidRPr="007F71E5">
        <w:rPr>
          <w:rFonts w:cstheme="minorHAnsi"/>
          <w:spacing w:val="-6"/>
          <w:w w:val="105"/>
          <w:sz w:val="24"/>
          <w:szCs w:val="24"/>
          <w:lang w:val="pl-PL"/>
        </w:rPr>
        <w:t>Posiada Pani/Pan:</w:t>
      </w:r>
    </w:p>
    <w:p w14:paraId="3AA3525B" w14:textId="2FE4D734" w:rsidR="00F445A5" w:rsidRPr="007F71E5" w:rsidRDefault="00F445A5" w:rsidP="007F71E5">
      <w:pPr>
        <w:pStyle w:val="Akapitzlist"/>
        <w:numPr>
          <w:ilvl w:val="0"/>
          <w:numId w:val="64"/>
        </w:numPr>
        <w:jc w:val="both"/>
        <w:rPr>
          <w:rFonts w:cstheme="minorHAnsi"/>
          <w:color w:val="000000"/>
          <w:spacing w:val="3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3"/>
          <w:w w:val="105"/>
          <w:sz w:val="24"/>
          <w:szCs w:val="24"/>
          <w:lang w:val="pl-PL"/>
        </w:rPr>
        <w:t xml:space="preserve">na podstawie art. 15 RODO prawo dostępu do danych osobowych Pani/Pana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dotyczących,</w:t>
      </w:r>
    </w:p>
    <w:p w14:paraId="269B4374" w14:textId="1217172C" w:rsidR="00F445A5" w:rsidRPr="007F71E5" w:rsidRDefault="00F445A5" w:rsidP="007F71E5">
      <w:pPr>
        <w:pStyle w:val="Akapitzlist"/>
        <w:numPr>
          <w:ilvl w:val="0"/>
          <w:numId w:val="64"/>
        </w:numPr>
        <w:jc w:val="both"/>
        <w:rPr>
          <w:rFonts w:cstheme="minorHAnsi"/>
          <w:color w:val="000000"/>
          <w:spacing w:val="14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14"/>
          <w:w w:val="105"/>
          <w:sz w:val="24"/>
          <w:szCs w:val="24"/>
          <w:lang w:val="pl-PL"/>
        </w:rPr>
        <w:t xml:space="preserve">na podstawie art. 16 RODO prawo do sprostowania Pani/Pana danych </w:t>
      </w:r>
      <w:r w:rsidRPr="007F71E5">
        <w:rPr>
          <w:rFonts w:cstheme="minorHAnsi"/>
          <w:color w:val="000000"/>
          <w:spacing w:val="-10"/>
          <w:w w:val="105"/>
          <w:sz w:val="24"/>
          <w:szCs w:val="24"/>
          <w:lang w:val="pl-PL"/>
        </w:rPr>
        <w:t>osobowych</w:t>
      </w:r>
      <w:r w:rsidRPr="007F71E5">
        <w:rPr>
          <w:rFonts w:cstheme="minorHAnsi"/>
          <w:color w:val="000000"/>
          <w:spacing w:val="-10"/>
          <w:w w:val="110"/>
          <w:sz w:val="24"/>
          <w:szCs w:val="24"/>
          <w:vertAlign w:val="superscript"/>
          <w:lang w:val="pl-PL"/>
        </w:rPr>
        <w:t>1</w:t>
      </w:r>
      <w:r w:rsidRPr="007F71E5">
        <w:rPr>
          <w:rFonts w:cstheme="minorHAnsi"/>
          <w:color w:val="000000"/>
          <w:spacing w:val="-10"/>
          <w:w w:val="105"/>
          <w:sz w:val="24"/>
          <w:szCs w:val="24"/>
          <w:lang w:val="pl-PL"/>
        </w:rPr>
        <w:t>,</w:t>
      </w:r>
    </w:p>
    <w:p w14:paraId="5191B6D7" w14:textId="77777777" w:rsidR="00273264" w:rsidRPr="007F71E5" w:rsidRDefault="00273264" w:rsidP="007F71E5">
      <w:pPr>
        <w:pStyle w:val="Akapitzlist"/>
        <w:ind w:left="1008"/>
        <w:jc w:val="both"/>
        <w:rPr>
          <w:rFonts w:cstheme="minorHAnsi"/>
          <w:color w:val="000000"/>
          <w:spacing w:val="-10"/>
          <w:w w:val="105"/>
          <w:sz w:val="24"/>
          <w:szCs w:val="24"/>
          <w:lang w:val="pl-PL"/>
        </w:rPr>
      </w:pPr>
    </w:p>
    <w:p w14:paraId="1BC63860" w14:textId="77777777" w:rsidR="00273264" w:rsidRPr="007F71E5" w:rsidRDefault="00273264" w:rsidP="007F71E5">
      <w:pPr>
        <w:jc w:val="both"/>
        <w:rPr>
          <w:rFonts w:cstheme="minorHAnsi"/>
          <w:color w:val="000000"/>
          <w:spacing w:val="-10"/>
          <w:w w:val="105"/>
          <w:sz w:val="24"/>
          <w:szCs w:val="24"/>
          <w:lang w:val="pl-PL"/>
        </w:rPr>
      </w:pPr>
    </w:p>
    <w:p w14:paraId="6B4880AA" w14:textId="77777777" w:rsidR="00273264" w:rsidRPr="007F71E5" w:rsidRDefault="00273264" w:rsidP="007F71E5">
      <w:pPr>
        <w:pStyle w:val="Akapitzlist"/>
        <w:ind w:left="1008"/>
        <w:jc w:val="both"/>
        <w:rPr>
          <w:rFonts w:cstheme="minorHAnsi"/>
          <w:color w:val="000000"/>
          <w:spacing w:val="-10"/>
          <w:w w:val="105"/>
          <w:sz w:val="24"/>
          <w:szCs w:val="24"/>
          <w:lang w:val="pl-PL"/>
        </w:rPr>
      </w:pPr>
    </w:p>
    <w:p w14:paraId="6BBB8B9F" w14:textId="77777777" w:rsidR="00273264" w:rsidRPr="007F71E5" w:rsidRDefault="00273264" w:rsidP="007F71E5">
      <w:pPr>
        <w:pStyle w:val="Akapitzlist"/>
        <w:ind w:left="1008"/>
        <w:jc w:val="both"/>
        <w:rPr>
          <w:rFonts w:cstheme="minorHAnsi"/>
          <w:color w:val="000000"/>
          <w:spacing w:val="14"/>
          <w:sz w:val="24"/>
          <w:szCs w:val="24"/>
          <w:lang w:val="pl-PL"/>
        </w:rPr>
      </w:pPr>
    </w:p>
    <w:p w14:paraId="2D778B90" w14:textId="77777777" w:rsidR="00F445A5" w:rsidRPr="00F51190" w:rsidRDefault="00F445A5" w:rsidP="007F71E5">
      <w:pPr>
        <w:jc w:val="both"/>
        <w:rPr>
          <w:rFonts w:cstheme="minorHAnsi"/>
          <w:color w:val="000000"/>
          <w:spacing w:val="-1"/>
          <w:w w:val="125"/>
          <w:sz w:val="24"/>
          <w:szCs w:val="24"/>
          <w:vertAlign w:val="subscript"/>
          <w:lang w:val="pl-PL"/>
        </w:rPr>
      </w:pPr>
      <w:r w:rsidRPr="00F51190">
        <w:rPr>
          <w:rFonts w:cstheme="minorHAnsi"/>
          <w:noProof/>
          <w:sz w:val="24"/>
          <w:szCs w:val="24"/>
          <w:vertAlign w:val="subscri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31E5A8" wp14:editId="3B444FC6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834515" cy="0"/>
                <wp:effectExtent l="6985" t="10160" r="6350" b="8890"/>
                <wp:wrapNone/>
                <wp:docPr id="1901446006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451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2B9251" id="Line 1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55pt" to="144.4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" strokeweight=".95pt"/>
            </w:pict>
          </mc:Fallback>
        </mc:AlternateContent>
      </w:r>
      <w:r w:rsidRPr="00F51190">
        <w:rPr>
          <w:rFonts w:cstheme="minorHAnsi"/>
          <w:color w:val="000000"/>
          <w:spacing w:val="-1"/>
          <w:w w:val="125"/>
          <w:sz w:val="24"/>
          <w:szCs w:val="24"/>
          <w:vertAlign w:val="subscript"/>
          <w:lang w:val="pl-PL"/>
        </w:rPr>
        <w:t xml:space="preserve">1 </w:t>
      </w:r>
      <w:r w:rsidRPr="00F51190">
        <w:rPr>
          <w:rFonts w:cstheme="minorHAnsi"/>
          <w:color w:val="000000"/>
          <w:spacing w:val="-1"/>
          <w:sz w:val="24"/>
          <w:szCs w:val="24"/>
          <w:vertAlign w:val="subscript"/>
          <w:lang w:val="pl-PL"/>
        </w:rPr>
        <w:t xml:space="preserve">Wyjaśnienie: skorzystanie z prawa do sprostowania nie może skutkować zmianą wyniku postępowania o </w:t>
      </w:r>
      <w:r w:rsidRPr="00F51190">
        <w:rPr>
          <w:rFonts w:cstheme="minorHAnsi"/>
          <w:color w:val="000000"/>
          <w:spacing w:val="1"/>
          <w:sz w:val="24"/>
          <w:szCs w:val="24"/>
          <w:vertAlign w:val="subscript"/>
          <w:lang w:val="pl-PL"/>
        </w:rPr>
        <w:t xml:space="preserve">udzielenie zamówienia publicznego ani zmianą postanowień umowy w zakresie niezgodnym z ustawą </w:t>
      </w:r>
      <w:proofErr w:type="spellStart"/>
      <w:r w:rsidRPr="00F51190">
        <w:rPr>
          <w:rFonts w:cstheme="minorHAnsi"/>
          <w:color w:val="000000"/>
          <w:spacing w:val="1"/>
          <w:sz w:val="24"/>
          <w:szCs w:val="24"/>
          <w:vertAlign w:val="subscript"/>
          <w:lang w:val="pl-PL"/>
        </w:rPr>
        <w:t>Pzp</w:t>
      </w:r>
      <w:proofErr w:type="spellEnd"/>
      <w:r w:rsidRPr="00F51190">
        <w:rPr>
          <w:rFonts w:cstheme="minorHAnsi"/>
          <w:color w:val="000000"/>
          <w:spacing w:val="1"/>
          <w:sz w:val="24"/>
          <w:szCs w:val="24"/>
          <w:vertAlign w:val="subscript"/>
          <w:lang w:val="pl-PL"/>
        </w:rPr>
        <w:t xml:space="preserve"> </w:t>
      </w:r>
      <w:r w:rsidRPr="00F51190">
        <w:rPr>
          <w:rFonts w:cstheme="minorHAnsi"/>
          <w:color w:val="000000"/>
          <w:sz w:val="24"/>
          <w:szCs w:val="24"/>
          <w:vertAlign w:val="subscript"/>
          <w:lang w:val="pl-PL"/>
        </w:rPr>
        <w:t>oraz nie może naruszać integralności protokołu oraz jego załączników.</w:t>
      </w:r>
    </w:p>
    <w:p w14:paraId="007D52D1" w14:textId="77777777" w:rsidR="00F445A5" w:rsidRPr="007F71E5" w:rsidRDefault="00F445A5" w:rsidP="007F71E5">
      <w:pPr>
        <w:rPr>
          <w:rFonts w:cstheme="minorHAnsi"/>
          <w:sz w:val="24"/>
          <w:szCs w:val="24"/>
        </w:rPr>
        <w:sectPr w:rsidR="00F445A5" w:rsidRPr="007F71E5" w:rsidSect="00606B6A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14:paraId="7BDEBCAE" w14:textId="2EE47BF4" w:rsidR="00F445A5" w:rsidRPr="00F51190" w:rsidRDefault="00F445A5" w:rsidP="00F51190">
      <w:pPr>
        <w:pStyle w:val="Akapitzlist"/>
        <w:numPr>
          <w:ilvl w:val="0"/>
          <w:numId w:val="80"/>
        </w:numPr>
        <w:tabs>
          <w:tab w:val="left" w:pos="1134"/>
        </w:tabs>
        <w:ind w:left="1134" w:hanging="567"/>
        <w:jc w:val="both"/>
        <w:rPr>
          <w:rFonts w:cstheme="minorHAnsi"/>
          <w:color w:val="000000"/>
          <w:spacing w:val="6"/>
          <w:sz w:val="24"/>
          <w:szCs w:val="24"/>
          <w:lang w:val="pl-PL"/>
        </w:rPr>
      </w:pPr>
      <w:r w:rsidRPr="00F51190">
        <w:rPr>
          <w:rFonts w:cstheme="minorHAnsi"/>
          <w:color w:val="000000"/>
          <w:spacing w:val="6"/>
          <w:w w:val="105"/>
          <w:sz w:val="24"/>
          <w:szCs w:val="24"/>
          <w:lang w:val="pl-PL"/>
        </w:rPr>
        <w:lastRenderedPageBreak/>
        <w:t xml:space="preserve">na podstawie art. 18 RODO prawo żądania od Administratora ograniczenia </w:t>
      </w:r>
      <w:r w:rsidRPr="00F51190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przetwarzania danych osobowych z zastrzeżeniem przypadków, o których mowa w art. </w:t>
      </w:r>
      <w:r w:rsidRPr="00F51190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>18 ust. 2 RODO</w:t>
      </w:r>
      <w:r w:rsidRPr="00F51190">
        <w:rPr>
          <w:rFonts w:cstheme="minorHAnsi"/>
          <w:color w:val="000000"/>
          <w:spacing w:val="-8"/>
          <w:w w:val="110"/>
          <w:sz w:val="24"/>
          <w:szCs w:val="24"/>
          <w:vertAlign w:val="superscript"/>
          <w:lang w:val="pl-PL"/>
        </w:rPr>
        <w:t>2</w:t>
      </w:r>
      <w:r w:rsidRPr="00F51190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>.</w:t>
      </w:r>
    </w:p>
    <w:p w14:paraId="2AF94DF5" w14:textId="77777777" w:rsidR="00F445A5" w:rsidRPr="007F71E5" w:rsidRDefault="00F445A5" w:rsidP="007F71E5">
      <w:pPr>
        <w:ind w:left="288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Nie przysługuje Pani/Panu:</w:t>
      </w:r>
    </w:p>
    <w:p w14:paraId="39307577" w14:textId="739908F3" w:rsidR="00F445A5" w:rsidRPr="00F51190" w:rsidRDefault="00F445A5" w:rsidP="00F51190">
      <w:pPr>
        <w:pStyle w:val="Akapitzlist"/>
        <w:numPr>
          <w:ilvl w:val="0"/>
          <w:numId w:val="80"/>
        </w:numPr>
        <w:ind w:left="1134" w:hanging="567"/>
        <w:jc w:val="both"/>
        <w:rPr>
          <w:rFonts w:cstheme="minorHAnsi"/>
          <w:color w:val="000000"/>
          <w:spacing w:val="9"/>
          <w:sz w:val="24"/>
          <w:szCs w:val="24"/>
          <w:lang w:val="pl-PL"/>
        </w:rPr>
      </w:pPr>
      <w:r w:rsidRPr="00F51190">
        <w:rPr>
          <w:rFonts w:cstheme="minorHAnsi"/>
          <w:color w:val="000000"/>
          <w:spacing w:val="9"/>
          <w:w w:val="105"/>
          <w:sz w:val="24"/>
          <w:szCs w:val="24"/>
          <w:lang w:val="pl-PL"/>
        </w:rPr>
        <w:t xml:space="preserve">w związku z art. 17 ust. 3 lit. b, d lub e RODO prawo do usunięcia danych </w:t>
      </w:r>
      <w:r w:rsidRPr="00F51190">
        <w:rPr>
          <w:rFonts w:cstheme="minorHAnsi"/>
          <w:color w:val="000000"/>
          <w:w w:val="105"/>
          <w:sz w:val="24"/>
          <w:szCs w:val="24"/>
          <w:lang w:val="pl-PL"/>
        </w:rPr>
        <w:t>osobowych;</w:t>
      </w:r>
    </w:p>
    <w:p w14:paraId="13171852" w14:textId="6F43E94E" w:rsidR="00F445A5" w:rsidRPr="00F51190" w:rsidRDefault="00F445A5" w:rsidP="00F51190">
      <w:pPr>
        <w:pStyle w:val="Akapitzlist"/>
        <w:numPr>
          <w:ilvl w:val="0"/>
          <w:numId w:val="80"/>
        </w:numPr>
        <w:ind w:left="1134" w:hanging="567"/>
        <w:rPr>
          <w:rFonts w:cstheme="minorHAnsi"/>
          <w:color w:val="000000"/>
          <w:sz w:val="24"/>
          <w:szCs w:val="24"/>
          <w:lang w:val="pl-PL"/>
        </w:rPr>
      </w:pPr>
      <w:r w:rsidRPr="00F51190">
        <w:rPr>
          <w:rFonts w:cstheme="minorHAnsi"/>
          <w:color w:val="000000"/>
          <w:w w:val="105"/>
          <w:sz w:val="24"/>
          <w:szCs w:val="24"/>
          <w:lang w:val="pl-PL"/>
        </w:rPr>
        <w:t>prawo do przenoszenia danych osobowych, o którym mowa w art. 20 RODO;</w:t>
      </w:r>
    </w:p>
    <w:p w14:paraId="780CBD34" w14:textId="2107E3FF" w:rsidR="00F445A5" w:rsidRPr="00F51190" w:rsidRDefault="00F445A5" w:rsidP="00F51190">
      <w:pPr>
        <w:pStyle w:val="Akapitzlist"/>
        <w:numPr>
          <w:ilvl w:val="0"/>
          <w:numId w:val="80"/>
        </w:numPr>
        <w:ind w:left="1134" w:hanging="567"/>
        <w:jc w:val="both"/>
        <w:rPr>
          <w:rFonts w:cstheme="minorHAnsi"/>
          <w:color w:val="000000"/>
          <w:spacing w:val="6"/>
          <w:sz w:val="24"/>
          <w:szCs w:val="24"/>
          <w:lang w:val="pl-PL"/>
        </w:rPr>
      </w:pPr>
      <w:r w:rsidRPr="00F51190">
        <w:rPr>
          <w:rFonts w:cstheme="minorHAnsi"/>
          <w:color w:val="000000"/>
          <w:spacing w:val="6"/>
          <w:w w:val="105"/>
          <w:sz w:val="24"/>
          <w:szCs w:val="24"/>
          <w:lang w:val="pl-PL"/>
        </w:rPr>
        <w:t xml:space="preserve">na podstawie art. 21 RODO prawo sprzeciwu, wobec przetwarzania danych </w:t>
      </w:r>
      <w:r w:rsidRPr="00F51190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osobowych, gdyż podstawą prawną przetwarzania Pani/Pana danych osobowych jest </w:t>
      </w:r>
      <w:r w:rsidRPr="00F51190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art. 6 ust. 1 lit. c RODO.</w:t>
      </w:r>
    </w:p>
    <w:p w14:paraId="1BC375AB" w14:textId="77777777" w:rsidR="00F445A5" w:rsidRPr="007F71E5" w:rsidRDefault="00F445A5" w:rsidP="007F71E5">
      <w:pPr>
        <w:numPr>
          <w:ilvl w:val="0"/>
          <w:numId w:val="17"/>
        </w:numPr>
        <w:tabs>
          <w:tab w:val="clear" w:pos="432"/>
          <w:tab w:val="decimal" w:pos="792"/>
        </w:tabs>
        <w:ind w:left="288" w:firstLine="72"/>
        <w:rPr>
          <w:rFonts w:cstheme="minorHAnsi"/>
          <w:color w:val="000000"/>
          <w:spacing w:val="3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3"/>
          <w:w w:val="105"/>
          <w:sz w:val="24"/>
          <w:szCs w:val="24"/>
          <w:lang w:val="pl-PL"/>
        </w:rPr>
        <w:t>PRAWO WNIESIENIA SKARGI DO ORGANU NADZORCZEGO.</w:t>
      </w:r>
    </w:p>
    <w:p w14:paraId="3485EBAD" w14:textId="77777777" w:rsidR="00F445A5" w:rsidRPr="007F71E5" w:rsidRDefault="00F445A5" w:rsidP="007F71E5">
      <w:pPr>
        <w:ind w:left="288"/>
        <w:jc w:val="both"/>
        <w:rPr>
          <w:rFonts w:cstheme="minorHAnsi"/>
          <w:color w:val="000000"/>
          <w:spacing w:val="-7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Gdy przetwarzanie Pani/Pana danych osobowych narusza przepisy o ochronie danych </w:t>
      </w: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osobowych, przysługuje Pani/Panu prawo do wniesienia skargi do organu nadzorczego,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którym jest Prezes Urzędu Ochrony Danych Osobowych.</w:t>
      </w:r>
    </w:p>
    <w:p w14:paraId="10AF1B6D" w14:textId="77777777" w:rsidR="00F445A5" w:rsidRPr="007F71E5" w:rsidRDefault="00F445A5" w:rsidP="007F71E5">
      <w:pPr>
        <w:numPr>
          <w:ilvl w:val="0"/>
          <w:numId w:val="17"/>
        </w:numPr>
        <w:tabs>
          <w:tab w:val="clear" w:pos="432"/>
          <w:tab w:val="decimal" w:pos="792"/>
        </w:tabs>
        <w:ind w:left="288" w:firstLine="72"/>
        <w:jc w:val="both"/>
        <w:rPr>
          <w:rFonts w:cstheme="minorHAnsi"/>
          <w:color w:val="000000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INFORMACJA O WYMOGU / DOBROWOLNOŚCI PODANIA DANYCH ORAZ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KONSEKWENCJACH NIEPODANIA DANYCH OSOBOWYCH.</w:t>
      </w:r>
    </w:p>
    <w:p w14:paraId="28BBD454" w14:textId="77777777" w:rsidR="00F445A5" w:rsidRPr="007F71E5" w:rsidRDefault="00F445A5" w:rsidP="007F71E5">
      <w:pPr>
        <w:ind w:left="288"/>
        <w:jc w:val="both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Obowiązek podania przez Panią/Pana danych osobowych bezpośrednio Pani/Pana </w:t>
      </w: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dotyczących jest wymogiem ustawowym określonym w przepisach ustawy Prawo </w:t>
      </w:r>
      <w:r w:rsidRPr="007F71E5">
        <w:rPr>
          <w:rFonts w:cstheme="minorHAnsi"/>
          <w:color w:val="000000"/>
          <w:spacing w:val="6"/>
          <w:w w:val="105"/>
          <w:sz w:val="24"/>
          <w:szCs w:val="24"/>
          <w:lang w:val="pl-PL"/>
        </w:rPr>
        <w:t xml:space="preserve">zamówień publicznych, związanym z udziałem w postępowaniu o udzielenie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zamówienia publicznego. Konsekwencje niepodania określonych danych wynikają z 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ustawy Prawo zamówień publicznych.</w:t>
      </w:r>
    </w:p>
    <w:p w14:paraId="48CD690A" w14:textId="77777777" w:rsidR="00F445A5" w:rsidRPr="007F71E5" w:rsidRDefault="00F445A5" w:rsidP="007F71E5">
      <w:pPr>
        <w:numPr>
          <w:ilvl w:val="0"/>
          <w:numId w:val="17"/>
        </w:numPr>
        <w:tabs>
          <w:tab w:val="clear" w:pos="432"/>
          <w:tab w:val="decimal" w:pos="792"/>
        </w:tabs>
        <w:ind w:left="288" w:firstLine="72"/>
        <w:rPr>
          <w:rFonts w:cstheme="minorHAnsi"/>
          <w:color w:val="000000"/>
          <w:spacing w:val="20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20"/>
          <w:w w:val="105"/>
          <w:sz w:val="24"/>
          <w:szCs w:val="24"/>
          <w:lang w:val="pl-PL"/>
        </w:rPr>
        <w:t>INNE INFORMACJE</w:t>
      </w:r>
    </w:p>
    <w:p w14:paraId="0B438C43" w14:textId="77777777" w:rsidR="00F445A5" w:rsidRPr="007F71E5" w:rsidRDefault="00F445A5" w:rsidP="007F71E5">
      <w:pPr>
        <w:ind w:left="288"/>
        <w:jc w:val="both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Podane dane nie będą podstawą do zautomatyzowanego podejmowania decyzji, nie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będą też profilowane.</w:t>
      </w:r>
    </w:p>
    <w:p w14:paraId="5B53508A" w14:textId="77777777" w:rsidR="00F51190" w:rsidRDefault="00F51190" w:rsidP="007F71E5">
      <w:pPr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</w:p>
    <w:p w14:paraId="3968A1D5" w14:textId="70572C81" w:rsidR="00F445A5" w:rsidRDefault="00F445A5" w:rsidP="007F71E5">
      <w:pPr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>ROZDZIAŁ IX. Podstawy wykluczenia</w:t>
      </w:r>
    </w:p>
    <w:p w14:paraId="59DADAFC" w14:textId="77777777" w:rsidR="00F51190" w:rsidRPr="007F71E5" w:rsidRDefault="00F51190" w:rsidP="007F71E5">
      <w:pPr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</w:p>
    <w:p w14:paraId="7E154AC2" w14:textId="77777777" w:rsidR="00F445A5" w:rsidRPr="007F71E5" w:rsidRDefault="00F445A5" w:rsidP="007F71E5">
      <w:pPr>
        <w:ind w:left="288" w:hanging="288"/>
        <w:jc w:val="both"/>
        <w:rPr>
          <w:rFonts w:cstheme="minorHAnsi"/>
          <w:color w:val="000000"/>
          <w:spacing w:val="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5"/>
          <w:w w:val="105"/>
          <w:sz w:val="24"/>
          <w:szCs w:val="24"/>
          <w:lang w:val="pl-PL"/>
        </w:rPr>
        <w:t xml:space="preserve">1. O udzielenie zamówienia mogą ubiegać się wykonawcy, którzy nie podlegają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wykluczeniu z postępowania na podstawie art. 108 ust. 1 ustawy (obligatoryjne 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przesłanki wykluczenia), tj.: z postępowania o udzielenie zamówienia wyklucza się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wykonawcę:</w:t>
      </w:r>
    </w:p>
    <w:p w14:paraId="11E1E147" w14:textId="77777777" w:rsidR="00F445A5" w:rsidRPr="007F71E5" w:rsidRDefault="00F445A5" w:rsidP="007F71E5">
      <w:pPr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1) będącego osobą fizyczną, którego prawomocnie skazano za przestępstwo:</w:t>
      </w:r>
    </w:p>
    <w:p w14:paraId="218C0A61" w14:textId="77777777" w:rsidR="00F445A5" w:rsidRPr="007F71E5" w:rsidRDefault="00F445A5" w:rsidP="007F71E5">
      <w:pPr>
        <w:numPr>
          <w:ilvl w:val="0"/>
          <w:numId w:val="65"/>
        </w:numPr>
        <w:tabs>
          <w:tab w:val="decimal" w:pos="576"/>
        </w:tabs>
        <w:ind w:hanging="216"/>
        <w:jc w:val="both"/>
        <w:rPr>
          <w:rFonts w:cstheme="minorHAnsi"/>
          <w:color w:val="000000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udziału w zorganizowanej grupie przestępczej albo związku mającym na celu </w:t>
      </w:r>
      <w:r w:rsidRPr="007F71E5">
        <w:rPr>
          <w:rFonts w:cstheme="minorHAnsi"/>
          <w:color w:val="000000"/>
          <w:spacing w:val="-9"/>
          <w:w w:val="105"/>
          <w:sz w:val="24"/>
          <w:szCs w:val="24"/>
          <w:lang w:val="pl-PL"/>
        </w:rPr>
        <w:t xml:space="preserve">popełnienie przestępstwa lub przestępstwa skarbowego, o którym mowa w art. 258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Kodeksu karnego,</w:t>
      </w:r>
    </w:p>
    <w:p w14:paraId="1476FDD0" w14:textId="77777777" w:rsidR="00F445A5" w:rsidRPr="007F71E5" w:rsidRDefault="00F445A5" w:rsidP="007F71E5">
      <w:pPr>
        <w:numPr>
          <w:ilvl w:val="0"/>
          <w:numId w:val="65"/>
        </w:numPr>
        <w:tabs>
          <w:tab w:val="decimal" w:pos="576"/>
        </w:tabs>
        <w:ind w:hanging="216"/>
        <w:jc w:val="both"/>
        <w:rPr>
          <w:rFonts w:cstheme="minorHAnsi"/>
          <w:color w:val="000000"/>
          <w:spacing w:val="-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>handlu ludźmi, o którym mowa w art. 189a Kodeksu karnego,</w:t>
      </w:r>
    </w:p>
    <w:p w14:paraId="33F3CE7C" w14:textId="77777777" w:rsidR="00F445A5" w:rsidRPr="007F71E5" w:rsidRDefault="00F445A5" w:rsidP="007F71E5">
      <w:pPr>
        <w:numPr>
          <w:ilvl w:val="0"/>
          <w:numId w:val="65"/>
        </w:numPr>
        <w:tabs>
          <w:tab w:val="decimal" w:pos="576"/>
        </w:tabs>
        <w:ind w:hanging="216"/>
        <w:jc w:val="both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o którym mowa w art. 228-230a, art. 250a Kodeksu karnego, w art. 46-48 ustawy z 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dnia 25 czerwca 2010 r. o sporcie lub w art. 54 ust. 1-4 ustawy z dnia 12 maja 2011 </w:t>
      </w:r>
      <w:r w:rsidRPr="007F71E5">
        <w:rPr>
          <w:rFonts w:cstheme="minorHAnsi"/>
          <w:color w:val="000000"/>
          <w:spacing w:val="9"/>
          <w:w w:val="105"/>
          <w:sz w:val="24"/>
          <w:szCs w:val="24"/>
          <w:lang w:val="pl-PL"/>
        </w:rPr>
        <w:t xml:space="preserve">r. o refundacji leków, środków spożywczych specjalnego przeznaczenia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żywieniowego oraz wyrobów medycznych,</w:t>
      </w:r>
    </w:p>
    <w:p w14:paraId="5C82F1D8" w14:textId="5A59D4DA" w:rsidR="00273264" w:rsidRPr="00F51190" w:rsidRDefault="00F445A5" w:rsidP="007F71E5">
      <w:pPr>
        <w:numPr>
          <w:ilvl w:val="0"/>
          <w:numId w:val="65"/>
        </w:numPr>
        <w:tabs>
          <w:tab w:val="decimal" w:pos="576"/>
        </w:tabs>
        <w:ind w:left="576" w:hanging="216"/>
        <w:jc w:val="both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F51190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finansowania przestępstwa o charakterze terrorystycznym, o którym mowa w art. </w:t>
      </w:r>
      <w:r w:rsidRPr="00F51190">
        <w:rPr>
          <w:rFonts w:cstheme="minorHAnsi"/>
          <w:color w:val="000000"/>
          <w:spacing w:val="9"/>
          <w:w w:val="105"/>
          <w:sz w:val="24"/>
          <w:szCs w:val="24"/>
          <w:lang w:val="pl-PL"/>
        </w:rPr>
        <w:t xml:space="preserve">165a Kodeksu karnego, lub przestępstwo udaremniania lub utrudniania </w:t>
      </w:r>
      <w:r w:rsidRPr="00F51190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>stwierdzenia przestępnego pochodzenia pieniędzy lub ukrywania ich pochodzenia, o </w:t>
      </w:r>
      <w:r w:rsidRPr="00F51190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którym mowa w art. 299 Kodeksu karnego,</w:t>
      </w:r>
      <w:r w:rsidR="00F51190" w:rsidRPr="00F51190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 </w:t>
      </w:r>
    </w:p>
    <w:p w14:paraId="7C1D6F2B" w14:textId="4FE8DC02" w:rsidR="00F445A5" w:rsidRDefault="00F445A5" w:rsidP="007F71E5">
      <w:pPr>
        <w:jc w:val="both"/>
        <w:rPr>
          <w:rFonts w:cstheme="minorHAnsi"/>
          <w:color w:val="000000"/>
          <w:sz w:val="24"/>
          <w:szCs w:val="24"/>
          <w:vertAlign w:val="subscript"/>
          <w:lang w:val="pl-PL"/>
        </w:rPr>
      </w:pPr>
      <w:r w:rsidRPr="00F51190">
        <w:rPr>
          <w:rFonts w:cstheme="minorHAnsi"/>
          <w:noProof/>
          <w:sz w:val="24"/>
          <w:szCs w:val="24"/>
          <w:vertAlign w:val="subscri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1EFE98" wp14:editId="5019F837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834515" cy="0"/>
                <wp:effectExtent l="6985" t="14605" r="6350" b="13970"/>
                <wp:wrapNone/>
                <wp:docPr id="47549542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451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ABC5B8" id="Line 1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55pt" to="144.4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" strokeweight=".95pt"/>
            </w:pict>
          </mc:Fallback>
        </mc:AlternateContent>
      </w:r>
      <w:r w:rsidRPr="00F51190">
        <w:rPr>
          <w:rFonts w:cstheme="minorHAnsi"/>
          <w:color w:val="000000"/>
          <w:spacing w:val="11"/>
          <w:w w:val="115"/>
          <w:sz w:val="24"/>
          <w:szCs w:val="24"/>
          <w:vertAlign w:val="subscript"/>
          <w:lang w:val="pl-PL"/>
        </w:rPr>
        <w:t>2</w:t>
      </w:r>
      <w:r w:rsidRPr="00F51190">
        <w:rPr>
          <w:rFonts w:cstheme="minorHAnsi"/>
          <w:color w:val="000000"/>
          <w:spacing w:val="11"/>
          <w:sz w:val="24"/>
          <w:szCs w:val="24"/>
          <w:vertAlign w:val="subscript"/>
          <w:lang w:val="pl-PL"/>
        </w:rPr>
        <w:t xml:space="preserve"> Wyjaśnienie: prawo do ograniczenia przetwarzania nie ma zastosowania w odniesieniu do </w:t>
      </w:r>
      <w:r w:rsidRPr="00F51190">
        <w:rPr>
          <w:rFonts w:cstheme="minorHAnsi"/>
          <w:color w:val="000000"/>
          <w:spacing w:val="1"/>
          <w:sz w:val="24"/>
          <w:szCs w:val="24"/>
          <w:vertAlign w:val="subscript"/>
          <w:lang w:val="pl-PL"/>
        </w:rPr>
        <w:t xml:space="preserve">przechowywania, w celu zapewnienia korzystania ze środków ochrony prawnej lub w celu ochrony praw </w:t>
      </w:r>
      <w:r w:rsidRPr="00F51190">
        <w:rPr>
          <w:rFonts w:cstheme="minorHAnsi"/>
          <w:color w:val="000000"/>
          <w:spacing w:val="-1"/>
          <w:sz w:val="24"/>
          <w:szCs w:val="24"/>
          <w:vertAlign w:val="subscript"/>
          <w:lang w:val="pl-PL"/>
        </w:rPr>
        <w:t xml:space="preserve">innej osoby fizycznej lub prawnej, lub z uwagi na ważne względy interesu publicznego Unii Europejskiej lub </w:t>
      </w:r>
      <w:r w:rsidRPr="00F51190">
        <w:rPr>
          <w:rFonts w:cstheme="minorHAnsi"/>
          <w:color w:val="000000"/>
          <w:sz w:val="24"/>
          <w:szCs w:val="24"/>
          <w:vertAlign w:val="subscript"/>
          <w:lang w:val="pl-PL"/>
        </w:rPr>
        <w:t>państwa członkowskiego.</w:t>
      </w:r>
    </w:p>
    <w:p w14:paraId="18984ABD" w14:textId="77777777" w:rsidR="00F51190" w:rsidRPr="00F51190" w:rsidRDefault="00F51190" w:rsidP="007F71E5">
      <w:pPr>
        <w:jc w:val="both"/>
        <w:rPr>
          <w:rFonts w:cstheme="minorHAnsi"/>
          <w:color w:val="000000"/>
          <w:spacing w:val="11"/>
          <w:w w:val="115"/>
          <w:sz w:val="24"/>
          <w:szCs w:val="24"/>
          <w:vertAlign w:val="subscript"/>
          <w:lang w:val="pl-PL"/>
        </w:rPr>
      </w:pPr>
    </w:p>
    <w:p w14:paraId="29CFE9E2" w14:textId="77777777" w:rsidR="00F445A5" w:rsidRPr="007F71E5" w:rsidRDefault="00F445A5" w:rsidP="007F71E5">
      <w:pPr>
        <w:numPr>
          <w:ilvl w:val="0"/>
          <w:numId w:val="66"/>
        </w:numPr>
        <w:tabs>
          <w:tab w:val="clear" w:pos="216"/>
          <w:tab w:val="num" w:pos="709"/>
          <w:tab w:val="decimal" w:pos="851"/>
        </w:tabs>
        <w:ind w:left="993" w:hanging="426"/>
        <w:jc w:val="both"/>
        <w:rPr>
          <w:rFonts w:cstheme="minorHAnsi"/>
          <w:color w:val="000000"/>
          <w:spacing w:val="-2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lastRenderedPageBreak/>
        <w:t xml:space="preserve">o charakterze terrorystycznym, o którym mowa w art. 115 § 20 Kodeksu karnego,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lub mające na celu popełnienie tego przestępstwa,</w:t>
      </w:r>
    </w:p>
    <w:p w14:paraId="284C3F0C" w14:textId="77777777" w:rsidR="00F445A5" w:rsidRPr="007F71E5" w:rsidRDefault="00F445A5" w:rsidP="007F71E5">
      <w:pPr>
        <w:numPr>
          <w:ilvl w:val="0"/>
          <w:numId w:val="66"/>
        </w:numPr>
        <w:tabs>
          <w:tab w:val="clear" w:pos="216"/>
          <w:tab w:val="num" w:pos="709"/>
          <w:tab w:val="decimal" w:pos="851"/>
        </w:tabs>
        <w:ind w:left="993" w:hanging="426"/>
        <w:jc w:val="both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powierzenia wykonywania pracy małoletniemu cudzoziemcowi, o którym mowa w 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art. 9 ust. 2 ustawy z dnia 15 czerwca 2012 r. o skutkach powierzania wykonywania </w:t>
      </w:r>
      <w:r w:rsidRPr="007F71E5">
        <w:rPr>
          <w:rFonts w:cstheme="minorHAnsi"/>
          <w:color w:val="000000"/>
          <w:spacing w:val="12"/>
          <w:w w:val="105"/>
          <w:sz w:val="24"/>
          <w:szCs w:val="24"/>
          <w:lang w:val="pl-PL"/>
        </w:rPr>
        <w:t xml:space="preserve">pracy cudzoziemcom przebywającym wbrew przepisom na terytorium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Rzeczypospolitej Polskiej,</w:t>
      </w:r>
    </w:p>
    <w:p w14:paraId="101B6ED4" w14:textId="77777777" w:rsidR="00F445A5" w:rsidRPr="007F71E5" w:rsidRDefault="00F445A5" w:rsidP="007F71E5">
      <w:pPr>
        <w:numPr>
          <w:ilvl w:val="0"/>
          <w:numId w:val="66"/>
        </w:numPr>
        <w:tabs>
          <w:tab w:val="clear" w:pos="216"/>
          <w:tab w:val="decimal" w:pos="709"/>
          <w:tab w:val="decimal" w:pos="851"/>
        </w:tabs>
        <w:ind w:left="993" w:hanging="426"/>
        <w:jc w:val="both"/>
        <w:rPr>
          <w:rFonts w:cstheme="minorHAnsi"/>
          <w:color w:val="000000"/>
          <w:spacing w:val="-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 xml:space="preserve">przeciwko obrotowi gospodarczemu, o których mowa w art. 296-307 Kodeksu 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karnego, przestępstwo oszustwa, o którym mowa w art. 286 Kodeksu karnego,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przestępstwo przeciwko wiarygodności dokumentów, o których mowa w art. 270-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277d Kodeksu karnego, lub przestępstwo skarbowe,</w:t>
      </w:r>
    </w:p>
    <w:p w14:paraId="077768BA" w14:textId="77777777" w:rsidR="00F445A5" w:rsidRPr="007F71E5" w:rsidRDefault="00F445A5" w:rsidP="007F71E5">
      <w:pPr>
        <w:numPr>
          <w:ilvl w:val="0"/>
          <w:numId w:val="66"/>
        </w:numPr>
        <w:tabs>
          <w:tab w:val="clear" w:pos="216"/>
          <w:tab w:val="num" w:pos="851"/>
        </w:tabs>
        <w:ind w:left="851" w:hanging="284"/>
        <w:jc w:val="both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o którym mowa w art. 9 ust. 1 i 3 lub art. 10 ustawy z dnia 15 czerwca 2012 r. o 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skutkach powierzania wykonywania pracy cudzoziemcom przebywającym wbrew </w:t>
      </w:r>
      <w:r w:rsidRPr="007F71E5">
        <w:rPr>
          <w:rFonts w:cstheme="minorHAnsi"/>
          <w:color w:val="000000"/>
          <w:spacing w:val="2"/>
          <w:w w:val="105"/>
          <w:sz w:val="24"/>
          <w:szCs w:val="24"/>
          <w:lang w:val="pl-PL"/>
        </w:rPr>
        <w:t xml:space="preserve">przepisom na terytorium Rzeczypospolitej Polskiej - lub za odpowiedni czyn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zabroniony określony w przepisach prawa obcego;</w:t>
      </w:r>
    </w:p>
    <w:p w14:paraId="0AF95368" w14:textId="77777777" w:rsidR="00F445A5" w:rsidRPr="007F71E5" w:rsidRDefault="00F445A5" w:rsidP="007F71E5">
      <w:pPr>
        <w:numPr>
          <w:ilvl w:val="0"/>
          <w:numId w:val="20"/>
        </w:numPr>
        <w:tabs>
          <w:tab w:val="clear" w:pos="216"/>
          <w:tab w:val="decimal" w:pos="288"/>
        </w:tabs>
        <w:ind w:left="288" w:hanging="216"/>
        <w:jc w:val="both"/>
        <w:rPr>
          <w:rFonts w:cstheme="minorHAnsi"/>
          <w:color w:val="000000"/>
          <w:spacing w:val="-3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jeżeli urzędującego członka jego organu zarządzającego lub nadzorczego, wspólnika </w:t>
      </w:r>
      <w:r w:rsidRPr="007F71E5">
        <w:rPr>
          <w:rFonts w:cstheme="minorHAnsi"/>
          <w:color w:val="000000"/>
          <w:spacing w:val="9"/>
          <w:w w:val="105"/>
          <w:sz w:val="24"/>
          <w:szCs w:val="24"/>
          <w:lang w:val="pl-PL"/>
        </w:rPr>
        <w:t xml:space="preserve">spółki w spółce jawnej lub partnerskiej albo komplementariusza w spółce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komandytowej lub komandytowo-akcyjnej lub prokurenta prawomocnie skazano za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przestępstwo, o którym mowa w pkt 1;</w:t>
      </w:r>
    </w:p>
    <w:p w14:paraId="1A017A3A" w14:textId="77777777" w:rsidR="00F445A5" w:rsidRPr="007F71E5" w:rsidRDefault="00F445A5" w:rsidP="007F71E5">
      <w:pPr>
        <w:numPr>
          <w:ilvl w:val="0"/>
          <w:numId w:val="20"/>
        </w:numPr>
        <w:tabs>
          <w:tab w:val="clear" w:pos="216"/>
          <w:tab w:val="decimal" w:pos="288"/>
        </w:tabs>
        <w:ind w:left="288" w:hanging="216"/>
        <w:jc w:val="both"/>
        <w:rPr>
          <w:rFonts w:cstheme="minorHAnsi"/>
          <w:color w:val="000000"/>
          <w:spacing w:val="12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12"/>
          <w:w w:val="105"/>
          <w:sz w:val="24"/>
          <w:szCs w:val="24"/>
          <w:lang w:val="pl-PL"/>
        </w:rPr>
        <w:t xml:space="preserve">wobec którego wydano prawomocny wyrok sądu lub ostateczną decyzję </w:t>
      </w:r>
      <w:r w:rsidRPr="007F71E5">
        <w:rPr>
          <w:rFonts w:cstheme="minorHAnsi"/>
          <w:color w:val="000000"/>
          <w:spacing w:val="8"/>
          <w:w w:val="105"/>
          <w:sz w:val="24"/>
          <w:szCs w:val="24"/>
          <w:lang w:val="pl-PL"/>
        </w:rPr>
        <w:t xml:space="preserve">administracyjną o zaleganiu z uiszczeniem podatków, opłat lub składek na 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ubezpieczenie społeczne lub zdrowotne, chyba że wykonawca odpowiednio przed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upływem terminu do składania wniosków o dopuszczenie do udziału w postępowaniu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5BAB473" w14:textId="77777777" w:rsidR="00F445A5" w:rsidRPr="007F71E5" w:rsidRDefault="00F445A5" w:rsidP="007F71E5">
      <w:pPr>
        <w:numPr>
          <w:ilvl w:val="0"/>
          <w:numId w:val="20"/>
        </w:numPr>
        <w:tabs>
          <w:tab w:val="clear" w:pos="216"/>
          <w:tab w:val="decimal" w:pos="288"/>
        </w:tabs>
        <w:ind w:left="288" w:hanging="216"/>
        <w:jc w:val="both"/>
        <w:rPr>
          <w:rFonts w:cstheme="minorHAnsi"/>
          <w:color w:val="000000"/>
          <w:spacing w:val="-2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>wobec którego prawomocnie orzeczono zakaz ubiegania się o zamówienia publiczne;</w:t>
      </w:r>
    </w:p>
    <w:p w14:paraId="26A96E27" w14:textId="77777777" w:rsidR="00F445A5" w:rsidRPr="007F71E5" w:rsidRDefault="00F445A5" w:rsidP="007F71E5">
      <w:pPr>
        <w:numPr>
          <w:ilvl w:val="0"/>
          <w:numId w:val="20"/>
        </w:numPr>
        <w:tabs>
          <w:tab w:val="clear" w:pos="216"/>
          <w:tab w:val="decimal" w:pos="288"/>
        </w:tabs>
        <w:ind w:left="288" w:hanging="216"/>
        <w:jc w:val="both"/>
        <w:rPr>
          <w:rFonts w:cstheme="minorHAnsi"/>
          <w:color w:val="000000"/>
          <w:spacing w:val="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 xml:space="preserve">jeżeli zamawiający może stwierdzić, na podstawie wiarygodnych przesłanek, że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wykonawca zawarł z innymi wykonawcami porozumienie mające na celu zakłócenie </w:t>
      </w:r>
      <w:r w:rsidRPr="007F71E5">
        <w:rPr>
          <w:rFonts w:cstheme="minorHAnsi"/>
          <w:color w:val="000000"/>
          <w:spacing w:val="5"/>
          <w:w w:val="105"/>
          <w:sz w:val="24"/>
          <w:szCs w:val="24"/>
          <w:lang w:val="pl-PL"/>
        </w:rPr>
        <w:t>konkurencji, w szczególności jeżeli należąc do tej samej grupy kapitałowej w 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rozumieniu ustawy z dnia 16 lutego 2007 r. o ochronie konkurencji i konsumentów, </w:t>
      </w: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>złożyli odrębne oferty, oferty częściowe lub wnioski o dopuszczenie do udziału w 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postępowaniu, chyba że wykażą, że przygotowali te oferty lub wnioski niezależnie od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siebie;</w:t>
      </w:r>
    </w:p>
    <w:p w14:paraId="4CF3A7DB" w14:textId="77777777" w:rsidR="00F445A5" w:rsidRPr="007F71E5" w:rsidRDefault="00F445A5" w:rsidP="007F71E5">
      <w:pPr>
        <w:numPr>
          <w:ilvl w:val="0"/>
          <w:numId w:val="20"/>
        </w:numPr>
        <w:tabs>
          <w:tab w:val="clear" w:pos="216"/>
          <w:tab w:val="decimal" w:pos="288"/>
        </w:tabs>
        <w:ind w:left="288" w:hanging="216"/>
        <w:jc w:val="both"/>
        <w:rPr>
          <w:rFonts w:cstheme="minorHAnsi"/>
          <w:color w:val="000000"/>
          <w:spacing w:val="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5"/>
          <w:w w:val="105"/>
          <w:sz w:val="24"/>
          <w:szCs w:val="24"/>
          <w:lang w:val="pl-PL"/>
        </w:rPr>
        <w:t xml:space="preserve">jeżeli, w przypadkach, o których mowa w art. 85 ust. 1, doszło do zakłócenia </w:t>
      </w: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 xml:space="preserve">konkurencji wynikającego z wcześniejszego zaangażowania tego wykonawcy lub 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podmiotu, który należy z wykonawcą do tej samej grupy kapitałowej w rozumieniu </w:t>
      </w: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ustawy z dnia 16 lutego 2007 r. o ochronie konkurencji i konsumentów, chyba że </w:t>
      </w: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spowodowane tym zakłócenie konkurencji może być wyeliminowane w inny sposób niż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przez wykluczenie wykonawcy z udziału w postępowaniu o udzielenie zamówienia.</w:t>
      </w:r>
    </w:p>
    <w:p w14:paraId="3A7B66A8" w14:textId="77777777" w:rsidR="00F445A5" w:rsidRPr="007F71E5" w:rsidRDefault="00F445A5" w:rsidP="007F71E5">
      <w:pPr>
        <w:ind w:left="288" w:hanging="288"/>
        <w:jc w:val="both"/>
        <w:rPr>
          <w:rFonts w:cstheme="minorHAnsi"/>
          <w:color w:val="000000"/>
          <w:spacing w:val="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5"/>
          <w:w w:val="105"/>
          <w:sz w:val="24"/>
          <w:szCs w:val="24"/>
          <w:lang w:val="pl-PL"/>
        </w:rPr>
        <w:t xml:space="preserve">2. O udzielenie zamówienia mogą ubiegać się wykonawcy, którzy nie podlegają 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wykluczeniu z postępowania na podstawie art. 7 ust. 1 ustawy z dnia 13 kwietna 2022 </w:t>
      </w: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r. o szczególnych rozwiązaniach w zakresie przeciwdziałania wspieraniu agresji na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Ukrainę oraz służących ochronie bezpieczeństwa narodowego tj. z postępowania o 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udzielenie zamówienia publicznego wyklucza się:</w:t>
      </w:r>
    </w:p>
    <w:p w14:paraId="2F9E5C83" w14:textId="77777777" w:rsidR="00F445A5" w:rsidRPr="007F71E5" w:rsidRDefault="00F445A5" w:rsidP="007F71E5">
      <w:pPr>
        <w:ind w:left="576" w:hanging="288"/>
        <w:jc w:val="both"/>
        <w:rPr>
          <w:rFonts w:cstheme="minorHAnsi"/>
          <w:color w:val="000000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1) wykonawcę oraz uczestnika konkursu wymienionego w wykazach określonych w 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rozporządzeniu 765/2006 i rozporządzeniu 269/2014 albo wpisanego na listę na podstawie decyzji w sprawie wpisu na listę rozstrzygającej o zastosowaniu środka, o 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którym mowa w art. 1 pkt 3 ustawy z dnia 13 kwietna 2022 r. o szczególnych </w:t>
      </w: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lastRenderedPageBreak/>
        <w:t xml:space="preserve">rozwiązaniach w zakresie przeciwdziałania wspieraniu agresji na Ukrainę oraz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służących ochronie bezpieczeństwa narodowego;</w:t>
      </w:r>
    </w:p>
    <w:p w14:paraId="694FCA81" w14:textId="77777777" w:rsidR="00F445A5" w:rsidRPr="007F71E5" w:rsidRDefault="00F445A5" w:rsidP="007F71E5">
      <w:pPr>
        <w:numPr>
          <w:ilvl w:val="0"/>
          <w:numId w:val="21"/>
        </w:numPr>
        <w:tabs>
          <w:tab w:val="clear" w:pos="216"/>
          <w:tab w:val="decimal" w:pos="576"/>
        </w:tabs>
        <w:ind w:left="576" w:hanging="216"/>
        <w:jc w:val="both"/>
        <w:rPr>
          <w:rFonts w:cstheme="minorHAnsi"/>
          <w:color w:val="000000"/>
          <w:spacing w:val="-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>wykonawcę oraz uczestnika konkursu, którego beneficjentem rzeczywistym w </w:t>
      </w: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rozumieniu ustawy z dnia 1 marca 2018 r. o przeciwdziałaniu praniu pieniędzy oraz </w:t>
      </w: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>finansowaniu terroryzmu jest osoba wymieniona w wykazach określonych w </w:t>
      </w: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 xml:space="preserve">rozporządzeniu 765/2006 i rozporządzeniu 269/2014 albo wpisana na listę lub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będąca takim beneficjentem rzeczywistym od dnia 24 lutego 2022 r., o ile została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wpisana na listę na podstawie decyzji w sprawie wpisu na listę rozstrzygającej o 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zastosowaniu środka, o którym mowa w art. 1 pkt 3 ustawy z dnia 13 kwietna 2022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r. o szczególnych rozwiązaniach w zakresie przeciwdziałania wspieraniu agresji na Ukrainę oraz służących ochronie bezpieczeństwa narodowego;</w:t>
      </w:r>
    </w:p>
    <w:p w14:paraId="3518AA8E" w14:textId="77777777" w:rsidR="00F445A5" w:rsidRPr="007F71E5" w:rsidRDefault="00F445A5" w:rsidP="007F71E5">
      <w:pPr>
        <w:numPr>
          <w:ilvl w:val="0"/>
          <w:numId w:val="21"/>
        </w:numPr>
        <w:tabs>
          <w:tab w:val="clear" w:pos="216"/>
          <w:tab w:val="decimal" w:pos="576"/>
        </w:tabs>
        <w:ind w:left="576" w:hanging="216"/>
        <w:jc w:val="both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wykonawcę oraz uczestnika konkursu, którego jednostką dominującą w rozumieniu </w:t>
      </w: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art. 3 ust. 1 pkt 37 ustawy z dnia 29 września 1994 r. o rachunkowości jest podmiot </w:t>
      </w: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wymieniony w wykazach określonych w rozporządzeniu 765/2006 i rozporządzeniu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269/2014 albo wpisany na listę lub będący taką jednostką dominującą od dnia 24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lutego 2022 r., o ile został wpisany na listę na podstawie decyzji w sprawie wpisu na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listę rozstrzygającej o zastosowaniu środka, o którym mowa w art. 1 pkt 3 ustawy z 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dnia 13 kwietna 2022 r. o szczególnych rozwiązaniach w zakresie przeciwdziałania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wspieraniu agresji na Ukrainę oraz służących ochronie bezpieczeństwa narodowego.</w:t>
      </w:r>
    </w:p>
    <w:p w14:paraId="0E53CE73" w14:textId="77777777" w:rsidR="00F445A5" w:rsidRPr="007F71E5" w:rsidRDefault="00F445A5" w:rsidP="007F71E5">
      <w:pPr>
        <w:ind w:firstLine="576"/>
        <w:jc w:val="both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Powyższe wykluczenie następuje na okres trwania okoliczności określonych w pkt 2.</w:t>
      </w:r>
    </w:p>
    <w:p w14:paraId="4023C27B" w14:textId="77777777" w:rsidR="00F445A5" w:rsidRPr="007F71E5" w:rsidRDefault="00F445A5" w:rsidP="007F71E5">
      <w:pPr>
        <w:numPr>
          <w:ilvl w:val="0"/>
          <w:numId w:val="22"/>
        </w:numPr>
        <w:tabs>
          <w:tab w:val="clear" w:pos="288"/>
          <w:tab w:val="decimal" w:pos="360"/>
        </w:tabs>
        <w:ind w:left="360" w:hanging="288"/>
        <w:jc w:val="both"/>
        <w:rPr>
          <w:rFonts w:cstheme="minorHAnsi"/>
          <w:color w:val="000000"/>
          <w:spacing w:val="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4"/>
          <w:w w:val="105"/>
          <w:sz w:val="24"/>
          <w:szCs w:val="24"/>
          <w:lang w:val="pl-PL"/>
        </w:rPr>
        <w:t xml:space="preserve">O udzielenie zamówienia mogą ubiegać się wykonawcy, którzy nie podlegają </w:t>
      </w: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wykluczeniu z postępowania na podstawie art. 109 ust. 1 pkt 4 ustawy (fakultatywne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przesłanki wykluczenia), tj.:</w:t>
      </w:r>
      <w:r w:rsidRPr="007F71E5">
        <w:rPr>
          <w:rFonts w:cstheme="minorHAnsi"/>
          <w:color w:val="000000"/>
          <w:spacing w:val="4"/>
          <w:w w:val="105"/>
          <w:sz w:val="24"/>
          <w:szCs w:val="24"/>
          <w:lang w:val="pl-PL"/>
        </w:rPr>
        <w:t xml:space="preserve">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z postępowania o udzielenie zamówienia wyklucza się wykonawcę:</w:t>
      </w:r>
    </w:p>
    <w:p w14:paraId="36E8C512" w14:textId="77777777" w:rsidR="00F445A5" w:rsidRPr="007F71E5" w:rsidRDefault="00F445A5" w:rsidP="007F71E5">
      <w:pPr>
        <w:ind w:left="288" w:hanging="288"/>
        <w:jc w:val="both"/>
        <w:rPr>
          <w:rFonts w:cstheme="minorHAnsi"/>
          <w:color w:val="000000"/>
          <w:spacing w:val="-3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1) w stosunku do którego otwarto likwidację, ogłoszono upadłość, którego aktywami </w:t>
      </w:r>
      <w:r w:rsidRPr="007F71E5">
        <w:rPr>
          <w:rFonts w:cstheme="minorHAnsi"/>
          <w:color w:val="000000"/>
          <w:spacing w:val="3"/>
          <w:w w:val="105"/>
          <w:sz w:val="24"/>
          <w:szCs w:val="24"/>
          <w:lang w:val="pl-PL"/>
        </w:rPr>
        <w:t xml:space="preserve">zarządza likwidator lub sąd, zawarł układ z wierzycielami, którego działalność </w:t>
      </w:r>
      <w:r w:rsidRPr="007F71E5">
        <w:rPr>
          <w:rFonts w:cstheme="minorHAnsi"/>
          <w:color w:val="000000"/>
          <w:spacing w:val="2"/>
          <w:w w:val="105"/>
          <w:sz w:val="24"/>
          <w:szCs w:val="24"/>
          <w:lang w:val="pl-PL"/>
        </w:rPr>
        <w:t xml:space="preserve">gospodarcza jest zawieszona albo znajduje się on w innej tego rodzaju sytuacji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wynikającej z podobnej procedury przewidzianej w przepisach miejsca wszczęcia tej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procedury.</w:t>
      </w:r>
    </w:p>
    <w:p w14:paraId="1ADD1BF5" w14:textId="77777777" w:rsidR="00F445A5" w:rsidRPr="007F71E5" w:rsidRDefault="00F445A5" w:rsidP="007F71E5">
      <w:pPr>
        <w:numPr>
          <w:ilvl w:val="0"/>
          <w:numId w:val="22"/>
        </w:numPr>
        <w:tabs>
          <w:tab w:val="clear" w:pos="288"/>
          <w:tab w:val="decimal" w:pos="360"/>
        </w:tabs>
        <w:ind w:left="360" w:hanging="288"/>
        <w:rPr>
          <w:rFonts w:cstheme="minorHAnsi"/>
          <w:color w:val="000000"/>
          <w:spacing w:val="3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3"/>
          <w:w w:val="105"/>
          <w:sz w:val="24"/>
          <w:szCs w:val="24"/>
          <w:lang w:val="pl-PL"/>
        </w:rPr>
        <w:t xml:space="preserve">Wykonawca może zostać wykluczony przez Zamawiającego na każdym etapie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postępowania o udzielenie zamówienia.</w:t>
      </w:r>
    </w:p>
    <w:p w14:paraId="2F86465E" w14:textId="77777777" w:rsidR="00F445A5" w:rsidRPr="007F71E5" w:rsidRDefault="00F445A5" w:rsidP="007F71E5">
      <w:pPr>
        <w:numPr>
          <w:ilvl w:val="0"/>
          <w:numId w:val="22"/>
        </w:numPr>
        <w:tabs>
          <w:tab w:val="clear" w:pos="288"/>
          <w:tab w:val="decimal" w:pos="360"/>
        </w:tabs>
        <w:ind w:left="360" w:hanging="288"/>
        <w:jc w:val="both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Wykonawca nie podlega wykluczeniu w okolicznościach określonych w art. 108 ust. 1 pkt 1,2 i 5 lub art. 109 ust. 1 pkt. 4) </w:t>
      </w:r>
      <w:proofErr w:type="spellStart"/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Pzp</w:t>
      </w:r>
      <w:proofErr w:type="spellEnd"/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 jeżeli udowodni Zamawiającemu, że spełnił łącznie przesłanki wskazane w art. 110 ust. 2 </w:t>
      </w:r>
      <w:proofErr w:type="spellStart"/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Pzp</w:t>
      </w:r>
      <w:proofErr w:type="spellEnd"/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.</w:t>
      </w:r>
    </w:p>
    <w:p w14:paraId="30226AED" w14:textId="77777777" w:rsidR="001B2C45" w:rsidRDefault="001B2C45" w:rsidP="007F71E5">
      <w:pPr>
        <w:ind w:right="2880"/>
        <w:rPr>
          <w:rFonts w:cstheme="minorHAnsi"/>
          <w:b/>
          <w:color w:val="000000"/>
          <w:w w:val="105"/>
          <w:sz w:val="24"/>
          <w:szCs w:val="24"/>
          <w:lang w:val="pl-PL"/>
        </w:rPr>
      </w:pPr>
    </w:p>
    <w:p w14:paraId="04BEB313" w14:textId="05EEAAFD" w:rsidR="00610386" w:rsidRDefault="00F445A5" w:rsidP="007F71E5">
      <w:pPr>
        <w:ind w:right="2880"/>
        <w:rPr>
          <w:rFonts w:cstheme="minorHAnsi"/>
          <w:b/>
          <w:color w:val="000000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w w:val="105"/>
          <w:sz w:val="24"/>
          <w:szCs w:val="24"/>
          <w:lang w:val="pl-PL"/>
        </w:rPr>
        <w:t xml:space="preserve">ROZDZIAŁ X. Warunki udziału w postępowaniu </w:t>
      </w:r>
    </w:p>
    <w:p w14:paraId="71763BC4" w14:textId="77777777" w:rsidR="001B2C45" w:rsidRPr="007F71E5" w:rsidRDefault="001B2C45" w:rsidP="007F71E5">
      <w:pPr>
        <w:ind w:right="2880"/>
        <w:rPr>
          <w:rFonts w:cstheme="minorHAnsi"/>
          <w:b/>
          <w:color w:val="000000"/>
          <w:w w:val="105"/>
          <w:sz w:val="24"/>
          <w:szCs w:val="24"/>
          <w:lang w:val="pl-PL"/>
        </w:rPr>
      </w:pPr>
    </w:p>
    <w:p w14:paraId="4D465F1C" w14:textId="7CF6022F" w:rsidR="00F445A5" w:rsidRPr="007F71E5" w:rsidRDefault="00F445A5" w:rsidP="007F71E5">
      <w:pPr>
        <w:ind w:right="2880"/>
        <w:rPr>
          <w:rFonts w:cstheme="minorHAnsi"/>
          <w:b/>
          <w:color w:val="000000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>Zamawiający nie określa warunków udziału w postępowaniu.</w:t>
      </w:r>
    </w:p>
    <w:p w14:paraId="23669280" w14:textId="77777777" w:rsidR="001B2C45" w:rsidRDefault="001B2C45" w:rsidP="007F71E5">
      <w:pPr>
        <w:rPr>
          <w:rFonts w:cstheme="minorHAnsi"/>
          <w:b/>
          <w:color w:val="000000"/>
          <w:spacing w:val="-6"/>
          <w:w w:val="105"/>
          <w:sz w:val="24"/>
          <w:szCs w:val="24"/>
          <w:lang w:val="pl-PL"/>
        </w:rPr>
      </w:pPr>
    </w:p>
    <w:p w14:paraId="1FBBA2A5" w14:textId="5FDFAFC2" w:rsidR="00F445A5" w:rsidRDefault="00F445A5" w:rsidP="007F71E5">
      <w:pPr>
        <w:rPr>
          <w:rFonts w:cstheme="minorHAnsi"/>
          <w:b/>
          <w:color w:val="000000"/>
          <w:spacing w:val="-6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6"/>
          <w:w w:val="105"/>
          <w:sz w:val="24"/>
          <w:szCs w:val="24"/>
          <w:lang w:val="pl-PL"/>
        </w:rPr>
        <w:t>ROZDZIAŁ XI. Podwykonawcy</w:t>
      </w:r>
    </w:p>
    <w:p w14:paraId="2626347C" w14:textId="77777777" w:rsidR="001B2C45" w:rsidRPr="007F71E5" w:rsidRDefault="001B2C45" w:rsidP="007F71E5">
      <w:pPr>
        <w:rPr>
          <w:rFonts w:cstheme="minorHAnsi"/>
          <w:b/>
          <w:color w:val="000000"/>
          <w:spacing w:val="-6"/>
          <w:w w:val="105"/>
          <w:sz w:val="24"/>
          <w:szCs w:val="24"/>
          <w:lang w:val="pl-PL"/>
        </w:rPr>
      </w:pPr>
    </w:p>
    <w:p w14:paraId="7C5B55E0" w14:textId="77777777" w:rsidR="00F445A5" w:rsidRPr="007F71E5" w:rsidRDefault="00F445A5" w:rsidP="007F71E5">
      <w:pPr>
        <w:numPr>
          <w:ilvl w:val="0"/>
          <w:numId w:val="23"/>
        </w:numPr>
        <w:tabs>
          <w:tab w:val="clear" w:pos="288"/>
          <w:tab w:val="decimal" w:pos="360"/>
        </w:tabs>
        <w:ind w:left="360" w:hanging="288"/>
        <w:rPr>
          <w:rFonts w:cstheme="minorHAnsi"/>
          <w:color w:val="000000"/>
          <w:spacing w:val="-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>Zamawiający dopuszcza realizację zamówienia przy udziale Podwykonawców.</w:t>
      </w:r>
    </w:p>
    <w:p w14:paraId="56FA6C95" w14:textId="77777777" w:rsidR="00F445A5" w:rsidRPr="007F71E5" w:rsidRDefault="00F445A5" w:rsidP="007F71E5">
      <w:pPr>
        <w:numPr>
          <w:ilvl w:val="0"/>
          <w:numId w:val="23"/>
        </w:numPr>
        <w:tabs>
          <w:tab w:val="clear" w:pos="288"/>
          <w:tab w:val="decimal" w:pos="360"/>
        </w:tabs>
        <w:ind w:left="360" w:hanging="288"/>
        <w:jc w:val="both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Wykonawca zobowiązany jest do wskazania części zamówienia, których wykonanie </w:t>
      </w: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 xml:space="preserve">zamierza powierzyć Podwykonawcom oraz nazw (firm) tych Podwykonawców.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Powyższe informacje Wykonawca może zawrzeć w formularzu oferty (jeśli na etapie </w:t>
      </w:r>
      <w:r w:rsidRPr="007F71E5">
        <w:rPr>
          <w:rFonts w:cstheme="minorHAnsi"/>
          <w:color w:val="000000"/>
          <w:spacing w:val="2"/>
          <w:w w:val="105"/>
          <w:sz w:val="24"/>
          <w:szCs w:val="24"/>
          <w:lang w:val="pl-PL"/>
        </w:rPr>
        <w:t>składania ofert są już znane) lub później, gdy poweźmie zamiar skorzystania z 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Podwykonawcy w realizacji zamówienia.</w:t>
      </w:r>
    </w:p>
    <w:p w14:paraId="6933CAD6" w14:textId="77777777" w:rsidR="00BB24AC" w:rsidRDefault="00BB24AC" w:rsidP="007F71E5">
      <w:pPr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</w:p>
    <w:p w14:paraId="0FB3354B" w14:textId="77777777" w:rsidR="001B2C45" w:rsidRPr="007F71E5" w:rsidRDefault="001B2C45" w:rsidP="007F71E5">
      <w:pPr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</w:p>
    <w:p w14:paraId="1FBD17A1" w14:textId="3EC01008" w:rsidR="00F445A5" w:rsidRDefault="00F445A5" w:rsidP="007F71E5">
      <w:pPr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lastRenderedPageBreak/>
        <w:t>ROZDZIAŁ XII. Wymagane dokumenty</w:t>
      </w:r>
    </w:p>
    <w:p w14:paraId="2E1C6EB3" w14:textId="77777777" w:rsidR="001B2C45" w:rsidRPr="007F71E5" w:rsidRDefault="001B2C45" w:rsidP="007F71E5">
      <w:pPr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</w:p>
    <w:p w14:paraId="344034F6" w14:textId="77777777" w:rsidR="00F445A5" w:rsidRPr="007F71E5" w:rsidRDefault="00F445A5" w:rsidP="007F71E5">
      <w:pPr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1. </w:t>
      </w: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>Dokumenty wymagane przez Zamawiającego, które należy złożyć składając ofertę:</w:t>
      </w:r>
    </w:p>
    <w:p w14:paraId="1E3C810F" w14:textId="6D8C3D9D" w:rsidR="00F445A5" w:rsidRPr="007F71E5" w:rsidRDefault="00F445A5" w:rsidP="007F71E5">
      <w:pPr>
        <w:numPr>
          <w:ilvl w:val="0"/>
          <w:numId w:val="24"/>
        </w:numPr>
        <w:tabs>
          <w:tab w:val="clear" w:pos="432"/>
          <w:tab w:val="decimal" w:pos="792"/>
        </w:tabs>
        <w:ind w:left="792" w:hanging="432"/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 xml:space="preserve">formularz oferty,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według wzoru stanowiącego </w:t>
      </w: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 xml:space="preserve">załącznik nr </w:t>
      </w:r>
      <w:r w:rsidR="002D263D"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>C</w:t>
      </w: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 xml:space="preserve">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do SWZ;</w:t>
      </w:r>
    </w:p>
    <w:p w14:paraId="122FDF10" w14:textId="77777777" w:rsidR="00F445A5" w:rsidRPr="007F71E5" w:rsidRDefault="00F445A5" w:rsidP="007F71E5">
      <w:pPr>
        <w:numPr>
          <w:ilvl w:val="0"/>
          <w:numId w:val="24"/>
        </w:numPr>
        <w:tabs>
          <w:tab w:val="clear" w:pos="432"/>
          <w:tab w:val="decimal" w:pos="792"/>
        </w:tabs>
        <w:ind w:left="792" w:hanging="432"/>
        <w:jc w:val="both"/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 xml:space="preserve">odpis lub informacja z Krajowego Rejestru Sądowego, Centralnej Ewidencji i </w:t>
      </w:r>
      <w:r w:rsidRPr="007F71E5">
        <w:rPr>
          <w:rFonts w:cstheme="minorHAnsi"/>
          <w:b/>
          <w:color w:val="000000"/>
          <w:spacing w:val="-5"/>
          <w:w w:val="105"/>
          <w:sz w:val="24"/>
          <w:szCs w:val="24"/>
          <w:lang w:val="pl-PL"/>
        </w:rPr>
        <w:t xml:space="preserve">Informacji o Działalności Gospodarczej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lub innego właściwego rejestru, w celu </w:t>
      </w: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potwierdzenia, że osoba działająca w imieniu (odpowiednio: wykonawcy lub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podmiotu udostępniającego zasoby) jest umocowana do jego reprezentowania; </w:t>
      </w:r>
      <w:r w:rsidRPr="007F71E5">
        <w:rPr>
          <w:rFonts w:cstheme="minorHAnsi"/>
          <w:color w:val="000000"/>
          <w:spacing w:val="8"/>
          <w:w w:val="105"/>
          <w:sz w:val="24"/>
          <w:szCs w:val="24"/>
          <w:lang w:val="pl-PL"/>
        </w:rPr>
        <w:t xml:space="preserve">wykonawca nie jest zobowiązany do złożenia ww. dokumentów, jeżeli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zamawiający może je uzyskać za pomocą bezpłatnych i ogólnodostępnych baz </w:t>
      </w: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danych, </w:t>
      </w:r>
      <w:r w:rsidRPr="007F71E5">
        <w:rPr>
          <w:rFonts w:cstheme="minorHAnsi"/>
          <w:color w:val="000000"/>
          <w:spacing w:val="-2"/>
          <w:w w:val="105"/>
          <w:sz w:val="24"/>
          <w:szCs w:val="24"/>
          <w:u w:val="single"/>
          <w:lang w:val="pl-PL"/>
        </w:rPr>
        <w:t>o ile wykonawca wskazał</w:t>
      </w: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 w załączniku nr 1 do SWZ (formularz oferty)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u w:val="single"/>
          <w:lang w:val="pl-PL"/>
        </w:rPr>
        <w:t>dane umożliwiające dostęp do tych dokumentów.</w:t>
      </w:r>
    </w:p>
    <w:p w14:paraId="518D2EA5" w14:textId="77777777" w:rsidR="00F445A5" w:rsidRPr="007F71E5" w:rsidRDefault="00F445A5" w:rsidP="007F71E5">
      <w:pPr>
        <w:numPr>
          <w:ilvl w:val="0"/>
          <w:numId w:val="24"/>
        </w:numPr>
        <w:tabs>
          <w:tab w:val="clear" w:pos="432"/>
          <w:tab w:val="decimal" w:pos="792"/>
        </w:tabs>
        <w:ind w:left="792" w:hanging="432"/>
        <w:jc w:val="both"/>
        <w:rPr>
          <w:rFonts w:cstheme="minorHAnsi"/>
          <w:b/>
          <w:color w:val="000000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w w:val="105"/>
          <w:sz w:val="24"/>
          <w:szCs w:val="24"/>
          <w:lang w:val="pl-PL"/>
        </w:rPr>
        <w:t xml:space="preserve">pełnomocnictwa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lub inne dokumenty potwierdzające umocowanie do </w:t>
      </w:r>
      <w:r w:rsidRPr="007F71E5">
        <w:rPr>
          <w:rFonts w:cstheme="minorHAnsi"/>
          <w:color w:val="000000"/>
          <w:spacing w:val="-9"/>
          <w:w w:val="105"/>
          <w:sz w:val="24"/>
          <w:szCs w:val="24"/>
          <w:lang w:val="pl-PL"/>
        </w:rPr>
        <w:t xml:space="preserve">reprezentowania (odpowiednio: wykonawcy, podmiotu udostępniającego zasoby, </w:t>
      </w:r>
      <w:r w:rsidRPr="007F71E5">
        <w:rPr>
          <w:rFonts w:cstheme="minorHAnsi"/>
          <w:color w:val="000000"/>
          <w:spacing w:val="-10"/>
          <w:w w:val="105"/>
          <w:sz w:val="24"/>
          <w:szCs w:val="24"/>
          <w:lang w:val="pl-PL"/>
        </w:rPr>
        <w:t xml:space="preserve">wykonawców wspólnie ubiegających się o udzielenie zamówienia), jeżeli w imieniu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(odpowiednio: wykonawcy, podmiotu udostępniającego zasoby, wykonawców </w:t>
      </w:r>
      <w:r w:rsidRPr="007F71E5">
        <w:rPr>
          <w:rFonts w:cstheme="minorHAnsi"/>
          <w:color w:val="000000"/>
          <w:spacing w:val="4"/>
          <w:w w:val="105"/>
          <w:sz w:val="24"/>
          <w:szCs w:val="24"/>
          <w:lang w:val="pl-PL"/>
        </w:rPr>
        <w:t xml:space="preserve">wspólnie ubiegających się o udzielenie zamówienia) działa osoba, której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umocowanie do reprezentowania nie wynika z dokumentów, o których mowa w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pkt 1 </w:t>
      </w:r>
      <w:proofErr w:type="spellStart"/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ppkt</w:t>
      </w:r>
      <w:proofErr w:type="spellEnd"/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 2)</w:t>
      </w:r>
    </w:p>
    <w:p w14:paraId="304354DF" w14:textId="72B7E3D6" w:rsidR="00F445A5" w:rsidRPr="007F71E5" w:rsidRDefault="00F445A5" w:rsidP="007F71E5">
      <w:pPr>
        <w:numPr>
          <w:ilvl w:val="0"/>
          <w:numId w:val="24"/>
        </w:numPr>
        <w:tabs>
          <w:tab w:val="clear" w:pos="432"/>
          <w:tab w:val="decimal" w:pos="792"/>
        </w:tabs>
        <w:ind w:left="792" w:hanging="432"/>
        <w:jc w:val="both"/>
        <w:rPr>
          <w:rFonts w:cstheme="minorHAnsi"/>
          <w:b/>
          <w:color w:val="000000"/>
          <w:spacing w:val="2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2"/>
          <w:w w:val="105"/>
          <w:sz w:val="24"/>
          <w:szCs w:val="24"/>
          <w:lang w:val="pl-PL"/>
        </w:rPr>
        <w:t>oświadczenie o niepodleganiu wykluczeniu</w:t>
      </w:r>
      <w:r w:rsidRPr="007F71E5">
        <w:rPr>
          <w:rFonts w:cstheme="minorHAnsi"/>
          <w:color w:val="000000"/>
          <w:spacing w:val="2"/>
          <w:w w:val="105"/>
          <w:sz w:val="24"/>
          <w:szCs w:val="24"/>
          <w:lang w:val="pl-PL"/>
        </w:rPr>
        <w:t xml:space="preserve">, według wzoru stanowiącego </w:t>
      </w: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 xml:space="preserve">załącznik nr </w:t>
      </w:r>
      <w:r w:rsidR="002D263D"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>D</w:t>
      </w: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 xml:space="preserve">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do SWZ;</w:t>
      </w:r>
    </w:p>
    <w:p w14:paraId="221BBC31" w14:textId="77777777" w:rsidR="00F445A5" w:rsidRPr="007F71E5" w:rsidRDefault="00F445A5" w:rsidP="007F71E5">
      <w:pPr>
        <w:ind w:left="720"/>
        <w:jc w:val="both"/>
        <w:rPr>
          <w:rFonts w:cstheme="minorHAnsi"/>
          <w:color w:val="000000"/>
          <w:spacing w:val="-6"/>
          <w:w w:val="105"/>
          <w:sz w:val="24"/>
          <w:szCs w:val="24"/>
          <w:u w:val="single"/>
          <w:lang w:val="pl-PL"/>
        </w:rPr>
      </w:pPr>
      <w:r w:rsidRPr="007F71E5">
        <w:rPr>
          <w:rFonts w:cstheme="minorHAnsi"/>
          <w:color w:val="000000"/>
          <w:spacing w:val="4"/>
          <w:w w:val="105"/>
          <w:sz w:val="24"/>
          <w:szCs w:val="24"/>
          <w:u w:val="single"/>
          <w:lang w:val="pl-PL"/>
        </w:rPr>
        <w:t xml:space="preserve">Uwaga! W przypadku wspólnego ubiegania się wykonawców o udzielenie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u w:val="single"/>
          <w:lang w:val="pl-PL"/>
        </w:rPr>
        <w:t xml:space="preserve">zamówienia ww. dokument składa każdy z wykonawców. </w:t>
      </w:r>
    </w:p>
    <w:p w14:paraId="59E6C213" w14:textId="35152AB0" w:rsidR="002D263D" w:rsidRPr="007F71E5" w:rsidRDefault="00B83D32" w:rsidP="007F71E5">
      <w:pPr>
        <w:numPr>
          <w:ilvl w:val="0"/>
          <w:numId w:val="24"/>
        </w:numPr>
        <w:tabs>
          <w:tab w:val="clear" w:pos="432"/>
          <w:tab w:val="decimal" w:pos="792"/>
        </w:tabs>
        <w:ind w:left="792" w:hanging="432"/>
        <w:jc w:val="both"/>
        <w:rPr>
          <w:rFonts w:cstheme="minorHAnsi"/>
          <w:b/>
          <w:color w:val="000000"/>
          <w:spacing w:val="2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bCs/>
          <w:color w:val="000000"/>
          <w:spacing w:val="-5"/>
          <w:w w:val="105"/>
          <w:sz w:val="24"/>
          <w:szCs w:val="24"/>
          <w:lang w:val="pl-PL"/>
        </w:rPr>
        <w:t>o</w:t>
      </w:r>
      <w:r w:rsidR="00B746BA" w:rsidRPr="007F71E5">
        <w:rPr>
          <w:rFonts w:cstheme="minorHAnsi"/>
          <w:b/>
          <w:bCs/>
          <w:color w:val="000000"/>
          <w:spacing w:val="-5"/>
          <w:w w:val="105"/>
          <w:sz w:val="24"/>
          <w:szCs w:val="24"/>
          <w:lang w:val="pl-PL"/>
        </w:rPr>
        <w:t xml:space="preserve">świadczenie </w:t>
      </w:r>
      <w:r w:rsidR="00B746BA" w:rsidRPr="007F71E5">
        <w:rPr>
          <w:rFonts w:cstheme="minorHAnsi"/>
          <w:b/>
          <w:bCs/>
          <w:sz w:val="24"/>
          <w:szCs w:val="24"/>
          <w:lang w:val="pl-PL"/>
        </w:rPr>
        <w:t xml:space="preserve">Uwzględniające przesłanki wykluczenia z art. 7 ust. 1 Ustawy </w:t>
      </w:r>
      <w:r w:rsidR="00B746BA" w:rsidRPr="007F71E5">
        <w:rPr>
          <w:rFonts w:cstheme="minorHAnsi"/>
          <w:bCs/>
          <w:sz w:val="24"/>
          <w:szCs w:val="24"/>
          <w:lang w:val="pl-PL"/>
        </w:rPr>
        <w:t>o szczególnych rozwiązaniach w zakresie przeciwdziałania wspieraniu agresji na Ukrainę oraz służących ochronie bezpieczeństwa narodowego</w:t>
      </w:r>
      <w:r w:rsidRPr="007F71E5">
        <w:rPr>
          <w:rFonts w:cstheme="minorHAnsi"/>
          <w:bCs/>
          <w:sz w:val="24"/>
          <w:szCs w:val="24"/>
          <w:lang w:val="pl-PL"/>
        </w:rPr>
        <w:t xml:space="preserve">, </w:t>
      </w:r>
      <w:r w:rsidRPr="007F71E5">
        <w:rPr>
          <w:rFonts w:cstheme="minorHAnsi"/>
          <w:color w:val="000000"/>
          <w:spacing w:val="2"/>
          <w:w w:val="105"/>
          <w:sz w:val="24"/>
          <w:szCs w:val="24"/>
          <w:lang w:val="pl-PL"/>
        </w:rPr>
        <w:t xml:space="preserve">według wzoru stanowiącego </w:t>
      </w: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 xml:space="preserve">załącznik nr E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do SWZ;</w:t>
      </w:r>
    </w:p>
    <w:p w14:paraId="1D0F5ABA" w14:textId="77777777" w:rsidR="00F445A5" w:rsidRPr="007F71E5" w:rsidRDefault="00F445A5" w:rsidP="007F71E5">
      <w:pPr>
        <w:numPr>
          <w:ilvl w:val="0"/>
          <w:numId w:val="24"/>
        </w:numPr>
        <w:tabs>
          <w:tab w:val="clear" w:pos="432"/>
          <w:tab w:val="decimal" w:pos="792"/>
        </w:tabs>
        <w:ind w:left="792" w:hanging="432"/>
        <w:rPr>
          <w:rFonts w:cstheme="minorHAnsi"/>
          <w:b/>
          <w:color w:val="000000"/>
          <w:spacing w:val="-6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6"/>
          <w:w w:val="105"/>
          <w:sz w:val="24"/>
          <w:szCs w:val="24"/>
          <w:lang w:val="pl-PL"/>
        </w:rPr>
        <w:t>przedmiotowe środki dowodowe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:</w:t>
      </w:r>
    </w:p>
    <w:p w14:paraId="71184A83" w14:textId="6F57E943" w:rsidR="00F445A5" w:rsidRPr="007F71E5" w:rsidRDefault="00F445A5" w:rsidP="007F71E5">
      <w:pPr>
        <w:numPr>
          <w:ilvl w:val="0"/>
          <w:numId w:val="25"/>
        </w:numPr>
        <w:tabs>
          <w:tab w:val="clear" w:pos="288"/>
          <w:tab w:val="decimal" w:pos="1080"/>
        </w:tabs>
        <w:ind w:left="1080" w:hanging="288"/>
        <w:jc w:val="both"/>
        <w:rPr>
          <w:rFonts w:cstheme="minorHAnsi"/>
          <w:b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5"/>
          <w:w w:val="105"/>
          <w:sz w:val="24"/>
          <w:szCs w:val="24"/>
          <w:lang w:val="pl-PL"/>
        </w:rPr>
        <w:t>specyfikacja techniczna oferowanego produktu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 sporządzona według wzoru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stanowiącego </w:t>
      </w: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 xml:space="preserve">załącznik nr </w:t>
      </w:r>
      <w:r w:rsidR="00B83D32"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>A</w:t>
      </w: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 xml:space="preserve">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do SWZ</w:t>
      </w:r>
    </w:p>
    <w:p w14:paraId="4BEF8597" w14:textId="596706B2" w:rsidR="00F445A5" w:rsidRPr="007F71E5" w:rsidRDefault="00F445A5" w:rsidP="007F71E5">
      <w:pPr>
        <w:numPr>
          <w:ilvl w:val="0"/>
          <w:numId w:val="25"/>
        </w:numPr>
        <w:tabs>
          <w:tab w:val="clear" w:pos="288"/>
          <w:tab w:val="decimal" w:pos="1080"/>
        </w:tabs>
        <w:ind w:left="1080" w:hanging="288"/>
        <w:jc w:val="both"/>
        <w:rPr>
          <w:rFonts w:cstheme="minorHAnsi"/>
          <w:b/>
          <w:color w:val="000000"/>
          <w:spacing w:val="11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11"/>
          <w:w w:val="105"/>
          <w:sz w:val="24"/>
          <w:szCs w:val="24"/>
          <w:lang w:val="pl-PL"/>
        </w:rPr>
        <w:t xml:space="preserve">opis rozwiązań równoważnych </w:t>
      </w:r>
      <w:r w:rsidRPr="007F71E5">
        <w:rPr>
          <w:rFonts w:cstheme="minorHAnsi"/>
          <w:color w:val="000000"/>
          <w:spacing w:val="11"/>
          <w:w w:val="105"/>
          <w:sz w:val="24"/>
          <w:szCs w:val="24"/>
          <w:lang w:val="pl-PL"/>
        </w:rPr>
        <w:t xml:space="preserve">– jeżeli wykonawca przewiduje ich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zastosowanie (w przypadku, o którym mowa w Rozdziale II pkt </w:t>
      </w:r>
      <w:r w:rsidR="00350140"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3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 SWZ) oraz </w:t>
      </w: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dokumenty na potwierdzenie równoważności zastosowań zastosowanych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rozwiązań (jeżeli są konieczne do wykazania równoważności).</w:t>
      </w:r>
    </w:p>
    <w:p w14:paraId="3EE4D164" w14:textId="77777777" w:rsidR="00F445A5" w:rsidRPr="007F71E5" w:rsidRDefault="00F445A5" w:rsidP="007F71E5">
      <w:pPr>
        <w:ind w:left="720"/>
        <w:jc w:val="both"/>
        <w:rPr>
          <w:rFonts w:cstheme="minorHAnsi"/>
          <w:color w:val="000000"/>
          <w:spacing w:val="-4"/>
          <w:w w:val="105"/>
          <w:sz w:val="24"/>
          <w:szCs w:val="24"/>
          <w:u w:val="single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u w:val="single"/>
          <w:lang w:val="pl-PL"/>
        </w:rPr>
        <w:t xml:space="preserve">W przypadku wspólnego ubiegania się wykonawców o udzielenie zamówienia 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u w:val="single"/>
          <w:lang w:val="pl-PL"/>
        </w:rPr>
        <w:t xml:space="preserve">wykonawcy ci składają wspólnie ww. dokumenty. </w:t>
      </w:r>
    </w:p>
    <w:p w14:paraId="6B41B381" w14:textId="77777777" w:rsidR="00F445A5" w:rsidRPr="007F71E5" w:rsidRDefault="00F445A5" w:rsidP="007F71E5">
      <w:pPr>
        <w:ind w:left="288" w:hanging="288"/>
        <w:jc w:val="both"/>
        <w:rPr>
          <w:rFonts w:cstheme="minorHAnsi"/>
          <w:color w:val="000000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2. Na podstawie art. 128 ust. 1 ustawy, jeżeli wykonawca nie złoży oświadczenia, o </w:t>
      </w: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którym mowa w art. 125 ust. 1 ustawy, podmiotowych środków dowodowych, innych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dokumentów lub oświadczeń składanych w postępowaniu lub będą one niekompletne </w:t>
      </w: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 xml:space="preserve">lub będą zawierać błędy, zamawiający wezwie wykonawcę odpowiednio do ich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złożenia, poprawienia lub uzupełnienia w wyznaczonym terminie z zastrzeżeniem art. 128 ust. 1 pkt 1 i 2 ustawy.</w:t>
      </w:r>
    </w:p>
    <w:p w14:paraId="70D59750" w14:textId="6078BB35" w:rsidR="00F445A5" w:rsidRPr="007F71E5" w:rsidRDefault="00F445A5" w:rsidP="007F71E5">
      <w:pPr>
        <w:ind w:left="288" w:hanging="288"/>
        <w:jc w:val="both"/>
        <w:rPr>
          <w:rFonts w:cstheme="minorHAnsi"/>
          <w:color w:val="000000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3.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Zamawiający nie wzywa do złożenia podmiotowych środków dowodowych, jeżeli może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je uzyskać za pomocą bezpłatnych i ogólnodostępnych baz danych, w szczególności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rejestrów publicznych w rozumieniu ustawy z dnia 17 lutego 2005 r. o informatyzacji </w:t>
      </w: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 xml:space="preserve">działalności podmiotów realizujących zadania publiczne, o ile wykonawca wskazał w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oświadczeniu, o którym mowa w art. 125 ust. 1 ustawy </w:t>
      </w:r>
      <w:proofErr w:type="spellStart"/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Pzp</w:t>
      </w:r>
      <w:proofErr w:type="spellEnd"/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, dane umożliwiające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dostęp do tych środków.</w:t>
      </w:r>
    </w:p>
    <w:p w14:paraId="4D1AD32B" w14:textId="77777777" w:rsidR="00F445A5" w:rsidRPr="007F71E5" w:rsidRDefault="00F445A5" w:rsidP="007F71E5">
      <w:pPr>
        <w:pStyle w:val="Akapitzlist"/>
        <w:numPr>
          <w:ilvl w:val="0"/>
          <w:numId w:val="68"/>
        </w:numPr>
        <w:tabs>
          <w:tab w:val="decimal" w:pos="288"/>
          <w:tab w:val="decimal" w:pos="360"/>
        </w:tabs>
        <w:ind w:left="284" w:hanging="284"/>
        <w:jc w:val="both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lastRenderedPageBreak/>
        <w:t xml:space="preserve">Sposób sporządzania dokumentów elektronicznych, oświadczeń lub elektronicznych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kopii dokumentów lub oświadczeń musi być zgodny z wymaganiami określonymi w </w:t>
      </w: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rozporządzeniu Prezesa Rady Ministrów z dnia 30 grudnia 2020 r. w sprawie sposobu </w:t>
      </w:r>
      <w:r w:rsidRPr="007F71E5">
        <w:rPr>
          <w:rFonts w:cstheme="minorHAnsi"/>
          <w:color w:val="000000"/>
          <w:spacing w:val="-9"/>
          <w:w w:val="105"/>
          <w:sz w:val="24"/>
          <w:szCs w:val="24"/>
          <w:lang w:val="pl-PL"/>
        </w:rPr>
        <w:t xml:space="preserve">sporządzania i przekazywania informacji oraz wymagań technicznych dla dokumentów </w:t>
      </w:r>
      <w:r w:rsidRPr="007F71E5">
        <w:rPr>
          <w:rFonts w:cstheme="minorHAnsi"/>
          <w:color w:val="000000"/>
          <w:spacing w:val="-10"/>
          <w:w w:val="105"/>
          <w:sz w:val="24"/>
          <w:szCs w:val="24"/>
          <w:lang w:val="pl-PL"/>
        </w:rPr>
        <w:t xml:space="preserve">elektronicznych oraz środków komunikacji elektronicznej w postępowaniu o udzielenie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zamówienia publicznego lub konkursie.</w:t>
      </w:r>
    </w:p>
    <w:p w14:paraId="1BFBFA9D" w14:textId="77777777" w:rsidR="001B2C45" w:rsidRDefault="001B2C45" w:rsidP="007F71E5">
      <w:pPr>
        <w:rPr>
          <w:rFonts w:cstheme="minorHAnsi"/>
          <w:b/>
          <w:color w:val="000000"/>
          <w:sz w:val="24"/>
          <w:szCs w:val="24"/>
          <w:lang w:val="pl-PL"/>
        </w:rPr>
      </w:pPr>
    </w:p>
    <w:p w14:paraId="1924033F" w14:textId="13CF8A5E" w:rsidR="00F445A5" w:rsidRDefault="00F445A5" w:rsidP="007F71E5">
      <w:pPr>
        <w:rPr>
          <w:rFonts w:cstheme="minorHAnsi"/>
          <w:b/>
          <w:color w:val="000000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z w:val="24"/>
          <w:szCs w:val="24"/>
          <w:lang w:val="pl-PL"/>
        </w:rPr>
        <w:t>ROZDZIAŁ XIII. Wykonawcy zagraniczni</w:t>
      </w:r>
    </w:p>
    <w:p w14:paraId="5EF867A1" w14:textId="77777777" w:rsidR="001B2C45" w:rsidRPr="007F71E5" w:rsidRDefault="001B2C45" w:rsidP="007F71E5">
      <w:pPr>
        <w:rPr>
          <w:rFonts w:cstheme="minorHAnsi"/>
          <w:b/>
          <w:color w:val="000000"/>
          <w:sz w:val="24"/>
          <w:szCs w:val="24"/>
          <w:lang w:val="pl-PL"/>
        </w:rPr>
      </w:pPr>
    </w:p>
    <w:p w14:paraId="159D4D93" w14:textId="77777777" w:rsidR="00F445A5" w:rsidRPr="007F71E5" w:rsidRDefault="00F445A5" w:rsidP="007F71E5">
      <w:pPr>
        <w:jc w:val="both"/>
        <w:rPr>
          <w:rFonts w:cstheme="minorHAnsi"/>
          <w:color w:val="000000"/>
          <w:spacing w:val="-6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Zamawiający nie wymaga złożenia dokumentów, o których mowa w § 4 Rozporządzenia </w:t>
      </w: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Ministra Rozwoju, Pracy i Technologii z dnia 23 grudnia 2020 r. w sprawie podmiotowych </w:t>
      </w: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środków dowodowych oraz innych dokumentów lub oświadczeń, jakich może żądać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zamawiający od wykonawcy.</w:t>
      </w:r>
    </w:p>
    <w:p w14:paraId="46754E1F" w14:textId="77777777" w:rsidR="001B2C45" w:rsidRDefault="001B2C45" w:rsidP="007F71E5">
      <w:pPr>
        <w:rPr>
          <w:rFonts w:cstheme="minorHAnsi"/>
          <w:b/>
          <w:color w:val="000000"/>
          <w:sz w:val="24"/>
          <w:szCs w:val="24"/>
          <w:lang w:val="pl-PL"/>
        </w:rPr>
      </w:pPr>
    </w:p>
    <w:p w14:paraId="4EB5B108" w14:textId="7AAC7E46" w:rsidR="00F445A5" w:rsidRDefault="00F445A5" w:rsidP="007F71E5">
      <w:pPr>
        <w:rPr>
          <w:rFonts w:cstheme="minorHAnsi"/>
          <w:b/>
          <w:color w:val="000000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z w:val="24"/>
          <w:szCs w:val="24"/>
          <w:lang w:val="pl-PL"/>
        </w:rPr>
        <w:t>ROZDZIAŁ XIV. Wadium</w:t>
      </w:r>
    </w:p>
    <w:p w14:paraId="293809A2" w14:textId="77777777" w:rsidR="001B2C45" w:rsidRPr="007F71E5" w:rsidRDefault="001B2C45" w:rsidP="007F71E5">
      <w:pPr>
        <w:rPr>
          <w:rFonts w:cstheme="minorHAnsi"/>
          <w:b/>
          <w:color w:val="000000"/>
          <w:sz w:val="24"/>
          <w:szCs w:val="24"/>
          <w:lang w:val="pl-PL"/>
        </w:rPr>
      </w:pPr>
    </w:p>
    <w:p w14:paraId="2B555553" w14:textId="77777777" w:rsidR="00F445A5" w:rsidRPr="007F71E5" w:rsidRDefault="00F445A5" w:rsidP="007F71E5">
      <w:pPr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Zamawiający nie żąda wniesienia wadium.</w:t>
      </w:r>
    </w:p>
    <w:p w14:paraId="6CC8CBD1" w14:textId="77777777" w:rsidR="001B2C45" w:rsidRDefault="001B2C45" w:rsidP="007F71E5">
      <w:pPr>
        <w:rPr>
          <w:rFonts w:cstheme="minorHAnsi"/>
          <w:b/>
          <w:color w:val="000000"/>
          <w:sz w:val="24"/>
          <w:szCs w:val="24"/>
          <w:lang w:val="pl-PL"/>
        </w:rPr>
      </w:pPr>
    </w:p>
    <w:p w14:paraId="03B72DB1" w14:textId="65D6640A" w:rsidR="00F445A5" w:rsidRDefault="00F445A5" w:rsidP="007F71E5">
      <w:pPr>
        <w:rPr>
          <w:rFonts w:cstheme="minorHAnsi"/>
          <w:b/>
          <w:color w:val="000000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z w:val="24"/>
          <w:szCs w:val="24"/>
          <w:lang w:val="pl-PL"/>
        </w:rPr>
        <w:t>ROZDZIAŁ XV. Wyjaśnienia treści SWZ i jej modyfikacja</w:t>
      </w:r>
    </w:p>
    <w:p w14:paraId="27239BAC" w14:textId="77777777" w:rsidR="001B2C45" w:rsidRPr="007F71E5" w:rsidRDefault="001B2C45" w:rsidP="007F71E5">
      <w:pPr>
        <w:rPr>
          <w:rFonts w:cstheme="minorHAnsi"/>
          <w:b/>
          <w:color w:val="000000"/>
          <w:sz w:val="24"/>
          <w:szCs w:val="24"/>
          <w:lang w:val="pl-PL"/>
        </w:rPr>
      </w:pPr>
    </w:p>
    <w:p w14:paraId="25609F4B" w14:textId="77777777" w:rsidR="00F445A5" w:rsidRPr="007F71E5" w:rsidRDefault="00F445A5" w:rsidP="007F71E5">
      <w:pPr>
        <w:numPr>
          <w:ilvl w:val="0"/>
          <w:numId w:val="27"/>
        </w:numPr>
        <w:tabs>
          <w:tab w:val="clear" w:pos="288"/>
          <w:tab w:val="decimal" w:pos="360"/>
        </w:tabs>
        <w:ind w:left="360" w:hanging="288"/>
        <w:jc w:val="both"/>
        <w:rPr>
          <w:rFonts w:cstheme="minorHAnsi"/>
          <w:color w:val="000000"/>
          <w:spacing w:val="-2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Wykonawca może zwrócić się do Zamawiającego z wnioskiem o wyjaśnienie treści </w:t>
      </w:r>
      <w:r w:rsidRPr="007F71E5">
        <w:rPr>
          <w:rFonts w:cstheme="minorHAnsi"/>
          <w:color w:val="000000"/>
          <w:spacing w:val="-10"/>
          <w:w w:val="105"/>
          <w:sz w:val="24"/>
          <w:szCs w:val="24"/>
          <w:lang w:val="pl-PL"/>
        </w:rPr>
        <w:t xml:space="preserve">SWZ. Zamawiający udzieli wyjaśnień niezwłocznie, jednak nie później niż na 2 dni przed upływem terminu składania ofert, pod warunkiem że wniosek o wyjaśnienie treści SWZ </w:t>
      </w: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wpłynie do Zamawiającego na </w:t>
      </w:r>
      <w:r w:rsidRPr="007F71E5">
        <w:rPr>
          <w:rFonts w:cstheme="minorHAnsi"/>
          <w:b/>
          <w:color w:val="000000"/>
          <w:spacing w:val="-7"/>
          <w:sz w:val="24"/>
          <w:szCs w:val="24"/>
          <w:lang w:val="pl-PL"/>
        </w:rPr>
        <w:t>Platformie e-Zamówienia</w:t>
      </w: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 nie później niż na 4 dni przed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upływem terminu składania ofert.</w:t>
      </w:r>
    </w:p>
    <w:p w14:paraId="06CBB85F" w14:textId="77777777" w:rsidR="00F445A5" w:rsidRPr="007F71E5" w:rsidRDefault="00F445A5" w:rsidP="007F71E5">
      <w:pPr>
        <w:numPr>
          <w:ilvl w:val="0"/>
          <w:numId w:val="27"/>
        </w:numPr>
        <w:tabs>
          <w:tab w:val="clear" w:pos="288"/>
          <w:tab w:val="decimal" w:pos="360"/>
        </w:tabs>
        <w:ind w:left="360" w:hanging="288"/>
        <w:rPr>
          <w:rFonts w:cstheme="minorHAnsi"/>
          <w:color w:val="000000"/>
          <w:spacing w:val="-6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Pytania zawarte we wniosku o wyjaśnienie treści SWZ można przekazywać pojedynczo lub pakietami.</w:t>
      </w:r>
    </w:p>
    <w:p w14:paraId="506CC9DC" w14:textId="77777777" w:rsidR="00F445A5" w:rsidRPr="007F71E5" w:rsidRDefault="00F445A5" w:rsidP="007F71E5">
      <w:pPr>
        <w:numPr>
          <w:ilvl w:val="0"/>
          <w:numId w:val="27"/>
        </w:numPr>
        <w:tabs>
          <w:tab w:val="clear" w:pos="288"/>
          <w:tab w:val="decimal" w:pos="360"/>
        </w:tabs>
        <w:ind w:left="360" w:hanging="288"/>
        <w:rPr>
          <w:rFonts w:cstheme="minorHAnsi"/>
          <w:color w:val="000000"/>
          <w:spacing w:val="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4"/>
          <w:w w:val="105"/>
          <w:sz w:val="24"/>
          <w:szCs w:val="24"/>
          <w:lang w:val="pl-PL"/>
        </w:rPr>
        <w:t xml:space="preserve">Zaleca się, aby wnioski o wyjaśnienie treści SWZ były przekazywane w wersji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edytowalnej.</w:t>
      </w:r>
    </w:p>
    <w:p w14:paraId="7888E359" w14:textId="77777777" w:rsidR="00F445A5" w:rsidRPr="007F71E5" w:rsidRDefault="00F445A5" w:rsidP="007F71E5">
      <w:pPr>
        <w:numPr>
          <w:ilvl w:val="0"/>
          <w:numId w:val="27"/>
        </w:numPr>
        <w:tabs>
          <w:tab w:val="clear" w:pos="288"/>
          <w:tab w:val="decimal" w:pos="360"/>
        </w:tabs>
        <w:ind w:left="360" w:hanging="288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Treść pytań wraz z wyjaśnieniami Zamawiający udostępnia na stronie internetowej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prowadzonego postępowania bez ujawniania źródła zapytania.</w:t>
      </w:r>
    </w:p>
    <w:p w14:paraId="3686B2C9" w14:textId="77777777" w:rsidR="00F445A5" w:rsidRPr="007F71E5" w:rsidRDefault="00F445A5" w:rsidP="007F71E5">
      <w:pPr>
        <w:numPr>
          <w:ilvl w:val="0"/>
          <w:numId w:val="27"/>
        </w:numPr>
        <w:tabs>
          <w:tab w:val="clear" w:pos="288"/>
          <w:tab w:val="decimal" w:pos="360"/>
        </w:tabs>
        <w:ind w:left="360" w:hanging="288"/>
        <w:jc w:val="both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W uzasadnionych przypadkach Zamawiający może przed upływem terminu składania ofert zmienić treść SWZ. Dokonaną zmianę treści SWZ Zamawiający udostępnia na </w:t>
      </w:r>
      <w:r w:rsidRPr="007F71E5">
        <w:rPr>
          <w:rFonts w:cstheme="minorHAnsi"/>
          <w:b/>
          <w:color w:val="000000"/>
          <w:sz w:val="24"/>
          <w:szCs w:val="24"/>
          <w:lang w:val="pl-PL"/>
        </w:rPr>
        <w:t>Platformie e-Zamówienia.</w:t>
      </w:r>
    </w:p>
    <w:p w14:paraId="5C539FB0" w14:textId="77777777" w:rsidR="001B2C45" w:rsidRDefault="001B2C45" w:rsidP="007F71E5">
      <w:pPr>
        <w:rPr>
          <w:rFonts w:cstheme="minorHAnsi"/>
          <w:b/>
          <w:color w:val="000000"/>
          <w:sz w:val="24"/>
          <w:szCs w:val="24"/>
          <w:lang w:val="pl-PL"/>
        </w:rPr>
      </w:pPr>
    </w:p>
    <w:p w14:paraId="6885A0C2" w14:textId="1C17E908" w:rsidR="00F445A5" w:rsidRDefault="00F445A5" w:rsidP="007F71E5">
      <w:pPr>
        <w:rPr>
          <w:rFonts w:cstheme="minorHAnsi"/>
          <w:b/>
          <w:color w:val="000000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z w:val="24"/>
          <w:szCs w:val="24"/>
          <w:lang w:val="pl-PL"/>
        </w:rPr>
        <w:t>ROZDZIAŁ XVI. Sposób obliczenia ceny oferty</w:t>
      </w:r>
    </w:p>
    <w:p w14:paraId="25FC6F31" w14:textId="77777777" w:rsidR="001B2C45" w:rsidRPr="007F71E5" w:rsidRDefault="001B2C45" w:rsidP="007F71E5">
      <w:pPr>
        <w:rPr>
          <w:rFonts w:cstheme="minorHAnsi"/>
          <w:b/>
          <w:color w:val="000000"/>
          <w:sz w:val="24"/>
          <w:szCs w:val="24"/>
          <w:lang w:val="pl-PL"/>
        </w:rPr>
      </w:pPr>
    </w:p>
    <w:p w14:paraId="69752736" w14:textId="77777777" w:rsidR="00F445A5" w:rsidRPr="007F71E5" w:rsidRDefault="00F445A5" w:rsidP="007F71E5">
      <w:pPr>
        <w:numPr>
          <w:ilvl w:val="0"/>
          <w:numId w:val="28"/>
        </w:numPr>
        <w:tabs>
          <w:tab w:val="clear" w:pos="288"/>
          <w:tab w:val="decimal" w:pos="360"/>
        </w:tabs>
        <w:ind w:left="360" w:hanging="288"/>
        <w:jc w:val="both"/>
        <w:rPr>
          <w:rFonts w:cstheme="minorHAnsi"/>
          <w:color w:val="000000"/>
          <w:spacing w:val="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4"/>
          <w:w w:val="105"/>
          <w:sz w:val="24"/>
          <w:szCs w:val="24"/>
          <w:lang w:val="pl-PL"/>
        </w:rPr>
        <w:t xml:space="preserve">Cena oferty musi zawierać wszystkie elementy zgodnie z opisem przedmiotu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zamówienia.</w:t>
      </w:r>
    </w:p>
    <w:p w14:paraId="4E6E42AB" w14:textId="77777777" w:rsidR="00F445A5" w:rsidRPr="007F71E5" w:rsidRDefault="00F445A5" w:rsidP="007F71E5">
      <w:pPr>
        <w:numPr>
          <w:ilvl w:val="0"/>
          <w:numId w:val="28"/>
        </w:numPr>
        <w:tabs>
          <w:tab w:val="clear" w:pos="288"/>
          <w:tab w:val="decimal" w:pos="360"/>
        </w:tabs>
        <w:ind w:left="360" w:hanging="288"/>
        <w:jc w:val="both"/>
        <w:rPr>
          <w:rFonts w:cstheme="minorHAnsi"/>
          <w:color w:val="000000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Podana w ofercie cena musi uwzględniać wszystkie wymagania Zamawiającego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określone w niniejszej specyfikacji oraz obejmować wszelkie koszty, jakie poniesie </w:t>
      </w: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Wykonawca z tytułu należytego oraz zgodnego z umową i obowiązującymi przepisami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wykonania przedmiotu zamówienia.</w:t>
      </w:r>
    </w:p>
    <w:p w14:paraId="77008437" w14:textId="77777777" w:rsidR="00F445A5" w:rsidRPr="007F71E5" w:rsidRDefault="00F445A5" w:rsidP="007F71E5">
      <w:pPr>
        <w:numPr>
          <w:ilvl w:val="0"/>
          <w:numId w:val="28"/>
        </w:numPr>
        <w:tabs>
          <w:tab w:val="clear" w:pos="288"/>
          <w:tab w:val="decimal" w:pos="360"/>
        </w:tabs>
        <w:ind w:left="363" w:hanging="289"/>
        <w:jc w:val="both"/>
        <w:rPr>
          <w:rFonts w:cstheme="minorHAnsi"/>
          <w:color w:val="000000"/>
          <w:spacing w:val="-7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Cenę w ofercie należy określić z dokładnością do dwóch miejsc po przecinku, stosując </w:t>
      </w: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zasadę opisaną w art. 106e ust. 11 ustawy z dnia 11 marca 2004 r. o podatku od towarów i usług (tj. Dz.U. z 2024 r. poz. 361), zwanej dalej „ustawą o podatku od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towarów i usług”.</w:t>
      </w:r>
    </w:p>
    <w:p w14:paraId="77C21368" w14:textId="77777777" w:rsidR="00F445A5" w:rsidRPr="007F71E5" w:rsidRDefault="00F445A5" w:rsidP="007F71E5">
      <w:pPr>
        <w:numPr>
          <w:ilvl w:val="0"/>
          <w:numId w:val="29"/>
        </w:numPr>
        <w:tabs>
          <w:tab w:val="clear" w:pos="288"/>
          <w:tab w:val="decimal" w:pos="360"/>
        </w:tabs>
        <w:ind w:left="363" w:hanging="289"/>
        <w:jc w:val="both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Podatek VAT ustala się zgodnie z ustawą o podatku od towarów i usług. Do kalkulacji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oferty Wykonawca musi przyjąć stawkę podatku VAT obowiązującą na dzień upływu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terminu składania ofert.</w:t>
      </w:r>
    </w:p>
    <w:p w14:paraId="6B6F70C5" w14:textId="77777777" w:rsidR="00F445A5" w:rsidRPr="007F71E5" w:rsidRDefault="00F445A5" w:rsidP="007F71E5">
      <w:pPr>
        <w:numPr>
          <w:ilvl w:val="0"/>
          <w:numId w:val="29"/>
        </w:numPr>
        <w:tabs>
          <w:tab w:val="clear" w:pos="288"/>
          <w:tab w:val="decimal" w:pos="360"/>
        </w:tabs>
        <w:ind w:left="360" w:hanging="288"/>
        <w:jc w:val="both"/>
        <w:rPr>
          <w:rFonts w:cstheme="minorHAnsi"/>
          <w:color w:val="000000"/>
          <w:spacing w:val="-2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lastRenderedPageBreak/>
        <w:t xml:space="preserve">Zgodnie z art. 225 ustawy Wykonawca informuje Zamawiającego, jeśli wybór jego 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oferty będzie prowadził do powstania u Zamawiającego obowiązku podatkowego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zgodnie z ustawą o podatku od towarów i usług oraz wskazuje: nazwę (rodzaj) towaru </w:t>
      </w:r>
      <w:r w:rsidRPr="007F71E5">
        <w:rPr>
          <w:rFonts w:cstheme="minorHAnsi"/>
          <w:color w:val="000000"/>
          <w:spacing w:val="-9"/>
          <w:w w:val="105"/>
          <w:sz w:val="24"/>
          <w:szCs w:val="24"/>
          <w:lang w:val="pl-PL"/>
        </w:rPr>
        <w:t xml:space="preserve">lub usługi, których dostawa lub świadczenie będą prowadziły do powstania obowiązku </w:t>
      </w: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 xml:space="preserve">podatkowego, wartości towaru lub usługi objętych obowiązkiem podatkowym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Zamawiającego, bez kwoty podatku, stawkę podatku od towarów i usług, która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zgodnie z wiedzą Wykonawcy, będzie miała zastosowanie.</w:t>
      </w:r>
    </w:p>
    <w:p w14:paraId="2D46164D" w14:textId="77777777" w:rsidR="00F445A5" w:rsidRPr="007F71E5" w:rsidRDefault="00F445A5" w:rsidP="007F71E5">
      <w:pPr>
        <w:numPr>
          <w:ilvl w:val="0"/>
          <w:numId w:val="29"/>
        </w:numPr>
        <w:tabs>
          <w:tab w:val="clear" w:pos="288"/>
          <w:tab w:val="decimal" w:pos="360"/>
        </w:tabs>
        <w:ind w:left="360" w:hanging="288"/>
        <w:jc w:val="both"/>
        <w:rPr>
          <w:rFonts w:cstheme="minorHAnsi"/>
          <w:color w:val="000000"/>
          <w:spacing w:val="-9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9"/>
          <w:w w:val="105"/>
          <w:sz w:val="24"/>
          <w:szCs w:val="24"/>
          <w:lang w:val="pl-PL"/>
        </w:rPr>
        <w:t xml:space="preserve">Jeżeli została złożona oferta, której wybór prowadziłby do powstania u Zamawiającego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obowiązku podatkowego zgodnie z ustawą o podatku od towarów i usług, dla celów </w:t>
      </w: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zastosowania kryterium ceny lub kosztu Zamawiający dolicza do przedstawionej w tej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ofercie ceny kwotę podatku od towarów i usług, którą miałby obowiązek rozliczyć.</w:t>
      </w:r>
    </w:p>
    <w:p w14:paraId="74D24EA1" w14:textId="77777777" w:rsidR="00F445A5" w:rsidRPr="007F71E5" w:rsidRDefault="00F445A5" w:rsidP="007F71E5">
      <w:pPr>
        <w:numPr>
          <w:ilvl w:val="0"/>
          <w:numId w:val="29"/>
        </w:numPr>
        <w:tabs>
          <w:tab w:val="clear" w:pos="288"/>
          <w:tab w:val="decimal" w:pos="360"/>
        </w:tabs>
        <w:ind w:left="360" w:hanging="288"/>
        <w:jc w:val="both"/>
        <w:rPr>
          <w:rFonts w:cstheme="minorHAnsi"/>
          <w:color w:val="000000"/>
          <w:spacing w:val="-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>Rozliczenia pomiędzy Zamawiającym a Wykonawcą będą prowadzone w PLN.</w:t>
      </w:r>
    </w:p>
    <w:p w14:paraId="6F2184B3" w14:textId="77777777" w:rsidR="001B2C45" w:rsidRDefault="001B2C45" w:rsidP="007F71E5">
      <w:pPr>
        <w:rPr>
          <w:rFonts w:cstheme="minorHAnsi"/>
          <w:b/>
          <w:color w:val="000000"/>
          <w:w w:val="105"/>
          <w:sz w:val="24"/>
          <w:szCs w:val="24"/>
          <w:lang w:val="pl-PL"/>
        </w:rPr>
      </w:pPr>
    </w:p>
    <w:p w14:paraId="431F5B58" w14:textId="60426B76" w:rsidR="00F445A5" w:rsidRDefault="00F445A5" w:rsidP="007F71E5">
      <w:pPr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w w:val="105"/>
          <w:sz w:val="24"/>
          <w:szCs w:val="24"/>
          <w:lang w:val="pl-PL"/>
        </w:rPr>
        <w:t xml:space="preserve">ROZDZIAŁ XVII. Opis sposobu przygotowania i złożenia oferty, termin składania i </w:t>
      </w: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>otwarcia ofert</w:t>
      </w:r>
    </w:p>
    <w:p w14:paraId="5E1CAEBF" w14:textId="77777777" w:rsidR="001B2C45" w:rsidRPr="007F71E5" w:rsidRDefault="001B2C45" w:rsidP="007F71E5">
      <w:pPr>
        <w:rPr>
          <w:rFonts w:cstheme="minorHAnsi"/>
          <w:b/>
          <w:color w:val="000000"/>
          <w:w w:val="105"/>
          <w:sz w:val="24"/>
          <w:szCs w:val="24"/>
          <w:lang w:val="pl-PL"/>
        </w:rPr>
      </w:pPr>
    </w:p>
    <w:p w14:paraId="25000554" w14:textId="46B4A731" w:rsidR="00F445A5" w:rsidRPr="007F71E5" w:rsidRDefault="00F445A5" w:rsidP="007F71E5">
      <w:pPr>
        <w:numPr>
          <w:ilvl w:val="0"/>
          <w:numId w:val="30"/>
        </w:numPr>
        <w:tabs>
          <w:tab w:val="clear" w:pos="288"/>
          <w:tab w:val="decimal" w:pos="360"/>
        </w:tabs>
        <w:ind w:left="360" w:hanging="288"/>
        <w:jc w:val="both"/>
        <w:rPr>
          <w:rFonts w:cstheme="minorHAnsi"/>
          <w:spacing w:val="-6"/>
          <w:w w:val="105"/>
          <w:sz w:val="24"/>
          <w:szCs w:val="24"/>
          <w:lang w:val="pl-PL"/>
        </w:rPr>
      </w:pPr>
      <w:r w:rsidRPr="007F71E5">
        <w:rPr>
          <w:rFonts w:cstheme="minorHAnsi"/>
          <w:spacing w:val="-6"/>
          <w:w w:val="105"/>
          <w:sz w:val="24"/>
          <w:szCs w:val="24"/>
          <w:lang w:val="pl-PL"/>
        </w:rPr>
        <w:t xml:space="preserve">Ofertę należy złożyć na Platformie e-Zamówienia w terminie do dnia </w:t>
      </w:r>
      <w:r w:rsidR="00825F77">
        <w:rPr>
          <w:rFonts w:cstheme="minorHAnsi"/>
          <w:b/>
          <w:spacing w:val="-6"/>
          <w:w w:val="105"/>
          <w:sz w:val="24"/>
          <w:szCs w:val="24"/>
          <w:lang w:val="pl-PL"/>
        </w:rPr>
        <w:t>08</w:t>
      </w:r>
      <w:r w:rsidRPr="007F71E5">
        <w:rPr>
          <w:rFonts w:cstheme="minorHAnsi"/>
          <w:b/>
          <w:spacing w:val="-6"/>
          <w:w w:val="105"/>
          <w:sz w:val="24"/>
          <w:szCs w:val="24"/>
          <w:lang w:val="pl-PL"/>
        </w:rPr>
        <w:t>.</w:t>
      </w:r>
      <w:r w:rsidR="00BB24AC" w:rsidRPr="007F71E5">
        <w:rPr>
          <w:rFonts w:cstheme="minorHAnsi"/>
          <w:b/>
          <w:spacing w:val="-6"/>
          <w:w w:val="105"/>
          <w:sz w:val="24"/>
          <w:szCs w:val="24"/>
          <w:lang w:val="pl-PL"/>
        </w:rPr>
        <w:t>1</w:t>
      </w:r>
      <w:r w:rsidR="00825F77">
        <w:rPr>
          <w:rFonts w:cstheme="minorHAnsi"/>
          <w:b/>
          <w:spacing w:val="-6"/>
          <w:w w:val="105"/>
          <w:sz w:val="24"/>
          <w:szCs w:val="24"/>
          <w:lang w:val="pl-PL"/>
        </w:rPr>
        <w:t>1</w:t>
      </w:r>
      <w:r w:rsidRPr="007F71E5">
        <w:rPr>
          <w:rFonts w:cstheme="minorHAnsi"/>
          <w:b/>
          <w:spacing w:val="-6"/>
          <w:w w:val="105"/>
          <w:sz w:val="24"/>
          <w:szCs w:val="24"/>
          <w:lang w:val="pl-PL"/>
        </w:rPr>
        <w:t>.2024r</w:t>
      </w:r>
      <w:r w:rsidRPr="007F71E5">
        <w:rPr>
          <w:rFonts w:cstheme="minorHAnsi"/>
          <w:spacing w:val="-6"/>
          <w:w w:val="105"/>
          <w:sz w:val="24"/>
          <w:szCs w:val="24"/>
          <w:lang w:val="pl-PL"/>
        </w:rPr>
        <w:t xml:space="preserve">., do </w:t>
      </w:r>
      <w:r w:rsidRPr="007F71E5">
        <w:rPr>
          <w:rFonts w:cstheme="minorHAnsi"/>
          <w:b/>
          <w:w w:val="105"/>
          <w:sz w:val="24"/>
          <w:szCs w:val="24"/>
          <w:lang w:val="pl-PL"/>
        </w:rPr>
        <w:t>godz. 09:00</w:t>
      </w:r>
    </w:p>
    <w:p w14:paraId="0CD93080" w14:textId="51126E24" w:rsidR="00F445A5" w:rsidRPr="007F71E5" w:rsidRDefault="00F445A5" w:rsidP="007F71E5">
      <w:pPr>
        <w:numPr>
          <w:ilvl w:val="0"/>
          <w:numId w:val="30"/>
        </w:numPr>
        <w:tabs>
          <w:tab w:val="clear" w:pos="288"/>
          <w:tab w:val="decimal" w:pos="360"/>
        </w:tabs>
        <w:ind w:left="360" w:hanging="288"/>
        <w:jc w:val="both"/>
        <w:rPr>
          <w:rFonts w:cstheme="minorHAnsi"/>
          <w:w w:val="105"/>
          <w:sz w:val="24"/>
          <w:szCs w:val="24"/>
          <w:lang w:val="pl-PL"/>
        </w:rPr>
      </w:pPr>
      <w:r w:rsidRPr="007F71E5">
        <w:rPr>
          <w:rFonts w:cstheme="minorHAnsi"/>
          <w:w w:val="105"/>
          <w:sz w:val="24"/>
          <w:szCs w:val="24"/>
          <w:lang w:val="pl-PL"/>
        </w:rPr>
        <w:t xml:space="preserve">Otwarcie ofert odbędzie się w dniu </w:t>
      </w:r>
      <w:r w:rsidR="00825F77">
        <w:rPr>
          <w:rFonts w:cstheme="minorHAnsi"/>
          <w:b/>
          <w:w w:val="105"/>
          <w:sz w:val="24"/>
          <w:szCs w:val="24"/>
          <w:lang w:val="pl-PL"/>
        </w:rPr>
        <w:t>08</w:t>
      </w:r>
      <w:r w:rsidRPr="007F71E5">
        <w:rPr>
          <w:rFonts w:cstheme="minorHAnsi"/>
          <w:b/>
          <w:w w:val="105"/>
          <w:sz w:val="24"/>
          <w:szCs w:val="24"/>
          <w:lang w:val="pl-PL"/>
        </w:rPr>
        <w:t>.</w:t>
      </w:r>
      <w:r w:rsidR="00BB24AC" w:rsidRPr="007F71E5">
        <w:rPr>
          <w:rFonts w:cstheme="minorHAnsi"/>
          <w:b/>
          <w:w w:val="105"/>
          <w:sz w:val="24"/>
          <w:szCs w:val="24"/>
          <w:lang w:val="pl-PL"/>
        </w:rPr>
        <w:t>1</w:t>
      </w:r>
      <w:r w:rsidR="00825F77">
        <w:rPr>
          <w:rFonts w:cstheme="minorHAnsi"/>
          <w:b/>
          <w:w w:val="105"/>
          <w:sz w:val="24"/>
          <w:szCs w:val="24"/>
          <w:lang w:val="pl-PL"/>
        </w:rPr>
        <w:t>1</w:t>
      </w:r>
      <w:r w:rsidRPr="007F71E5">
        <w:rPr>
          <w:rFonts w:cstheme="minorHAnsi"/>
          <w:b/>
          <w:w w:val="105"/>
          <w:sz w:val="24"/>
          <w:szCs w:val="24"/>
          <w:lang w:val="pl-PL"/>
        </w:rPr>
        <w:t>.2024r., o godz. 10:30</w:t>
      </w:r>
    </w:p>
    <w:p w14:paraId="03264ED5" w14:textId="16186061" w:rsidR="00F445A5" w:rsidRPr="007F71E5" w:rsidRDefault="00F445A5" w:rsidP="007F71E5">
      <w:pPr>
        <w:numPr>
          <w:ilvl w:val="0"/>
          <w:numId w:val="30"/>
        </w:numPr>
        <w:tabs>
          <w:tab w:val="clear" w:pos="288"/>
          <w:tab w:val="decimal" w:pos="360"/>
        </w:tabs>
        <w:ind w:left="360" w:hanging="288"/>
        <w:jc w:val="both"/>
        <w:rPr>
          <w:rFonts w:cstheme="minorHAnsi"/>
          <w:spacing w:val="-6"/>
          <w:w w:val="105"/>
          <w:sz w:val="24"/>
          <w:szCs w:val="24"/>
          <w:lang w:val="pl-PL"/>
        </w:rPr>
      </w:pPr>
      <w:r w:rsidRPr="007F71E5">
        <w:rPr>
          <w:rFonts w:cstheme="minorHAnsi"/>
          <w:spacing w:val="-6"/>
          <w:w w:val="105"/>
          <w:sz w:val="24"/>
          <w:szCs w:val="24"/>
          <w:lang w:val="pl-PL"/>
        </w:rPr>
        <w:t xml:space="preserve">Wykonawca pozostaje związany ofertą przez okres 30 dni tj. do </w:t>
      </w:r>
      <w:r w:rsidR="00BA12BC" w:rsidRPr="007F71E5">
        <w:rPr>
          <w:rFonts w:cstheme="minorHAnsi"/>
          <w:b/>
          <w:spacing w:val="-6"/>
          <w:w w:val="105"/>
          <w:sz w:val="24"/>
          <w:szCs w:val="24"/>
          <w:lang w:val="pl-PL"/>
        </w:rPr>
        <w:t>0</w:t>
      </w:r>
      <w:r w:rsidR="00825F77">
        <w:rPr>
          <w:rFonts w:cstheme="minorHAnsi"/>
          <w:b/>
          <w:spacing w:val="-6"/>
          <w:w w:val="105"/>
          <w:sz w:val="24"/>
          <w:szCs w:val="24"/>
          <w:lang w:val="pl-PL"/>
        </w:rPr>
        <w:t>8</w:t>
      </w:r>
      <w:r w:rsidRPr="007F71E5">
        <w:rPr>
          <w:rFonts w:cstheme="minorHAnsi"/>
          <w:b/>
          <w:spacing w:val="-6"/>
          <w:w w:val="105"/>
          <w:sz w:val="24"/>
          <w:szCs w:val="24"/>
          <w:lang w:val="pl-PL"/>
        </w:rPr>
        <w:t>.1</w:t>
      </w:r>
      <w:r w:rsidR="00825F77">
        <w:rPr>
          <w:rFonts w:cstheme="minorHAnsi"/>
          <w:b/>
          <w:spacing w:val="-6"/>
          <w:w w:val="105"/>
          <w:sz w:val="24"/>
          <w:szCs w:val="24"/>
          <w:lang w:val="pl-PL"/>
        </w:rPr>
        <w:t>2</w:t>
      </w:r>
      <w:r w:rsidRPr="007F71E5">
        <w:rPr>
          <w:rFonts w:cstheme="minorHAnsi"/>
          <w:b/>
          <w:spacing w:val="-6"/>
          <w:w w:val="105"/>
          <w:sz w:val="24"/>
          <w:szCs w:val="24"/>
          <w:lang w:val="pl-PL"/>
        </w:rPr>
        <w:t xml:space="preserve">.2024r. </w:t>
      </w:r>
      <w:r w:rsidRPr="007F71E5">
        <w:rPr>
          <w:rFonts w:cstheme="minorHAnsi"/>
          <w:spacing w:val="-6"/>
          <w:w w:val="105"/>
          <w:sz w:val="24"/>
          <w:szCs w:val="24"/>
          <w:lang w:val="pl-PL"/>
        </w:rPr>
        <w:t xml:space="preserve">włącznie. </w:t>
      </w:r>
      <w:r w:rsidRPr="007F71E5">
        <w:rPr>
          <w:rFonts w:cstheme="minorHAnsi"/>
          <w:spacing w:val="-5"/>
          <w:w w:val="105"/>
          <w:sz w:val="24"/>
          <w:szCs w:val="24"/>
          <w:lang w:val="pl-PL"/>
        </w:rPr>
        <w:t>Bieg terminu związania ofertą rozpoczyna się wraz z upływem terminu składania ofert.</w:t>
      </w:r>
    </w:p>
    <w:p w14:paraId="6FAAFAEC" w14:textId="77777777" w:rsidR="00F445A5" w:rsidRPr="007F71E5" w:rsidRDefault="00F445A5" w:rsidP="007F71E5">
      <w:pPr>
        <w:numPr>
          <w:ilvl w:val="0"/>
          <w:numId w:val="30"/>
        </w:numPr>
        <w:tabs>
          <w:tab w:val="clear" w:pos="288"/>
          <w:tab w:val="decimal" w:pos="360"/>
        </w:tabs>
        <w:ind w:left="360" w:hanging="288"/>
        <w:jc w:val="both"/>
        <w:rPr>
          <w:rFonts w:cstheme="minorHAnsi"/>
          <w:b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spacing w:val="-4"/>
          <w:w w:val="105"/>
          <w:sz w:val="24"/>
          <w:szCs w:val="24"/>
          <w:lang w:val="pl-PL"/>
        </w:rPr>
        <w:t xml:space="preserve">Zamawiający </w:t>
      </w:r>
      <w:r w:rsidRPr="007F71E5">
        <w:rPr>
          <w:rFonts w:cstheme="minorHAnsi"/>
          <w:b/>
          <w:spacing w:val="-4"/>
          <w:w w:val="105"/>
          <w:sz w:val="24"/>
          <w:szCs w:val="24"/>
          <w:u w:val="single"/>
          <w:lang w:val="pl-PL"/>
        </w:rPr>
        <w:t>nie posługuje</w:t>
      </w:r>
      <w:r w:rsidRPr="007F71E5">
        <w:rPr>
          <w:rFonts w:cstheme="minorHAnsi"/>
          <w:b/>
          <w:spacing w:val="-4"/>
          <w:w w:val="105"/>
          <w:sz w:val="24"/>
          <w:szCs w:val="24"/>
          <w:lang w:val="pl-PL"/>
        </w:rPr>
        <w:t xml:space="preserve"> się interaktywnym formularzem oferty przewidzianym przez Platformę e-Zamówienia</w:t>
      </w:r>
      <w:r w:rsidRPr="007F71E5">
        <w:rPr>
          <w:rFonts w:cstheme="minorHAnsi"/>
          <w:spacing w:val="-4"/>
          <w:w w:val="105"/>
          <w:sz w:val="24"/>
          <w:szCs w:val="24"/>
          <w:lang w:val="pl-PL"/>
        </w:rPr>
        <w:t>.</w:t>
      </w:r>
    </w:p>
    <w:p w14:paraId="0D691CC3" w14:textId="04834A39" w:rsidR="00F445A5" w:rsidRPr="007F71E5" w:rsidRDefault="00F445A5" w:rsidP="007F71E5">
      <w:pPr>
        <w:numPr>
          <w:ilvl w:val="0"/>
          <w:numId w:val="30"/>
        </w:numPr>
        <w:tabs>
          <w:tab w:val="clear" w:pos="288"/>
          <w:tab w:val="decimal" w:pos="360"/>
        </w:tabs>
        <w:ind w:left="360" w:hanging="288"/>
        <w:rPr>
          <w:rFonts w:cstheme="minorHAnsi"/>
          <w:color w:val="000000"/>
          <w:spacing w:val="-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 xml:space="preserve">Ofertę należy złożyć na formularzu oferty stanowiącym załącznik nr </w:t>
      </w:r>
      <w:r w:rsidR="00B83D32"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>C</w:t>
      </w: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 xml:space="preserve"> do SWZ.</w:t>
      </w:r>
    </w:p>
    <w:p w14:paraId="148113F9" w14:textId="77777777" w:rsidR="00F445A5" w:rsidRPr="007F71E5" w:rsidRDefault="00F445A5" w:rsidP="007F71E5">
      <w:pPr>
        <w:numPr>
          <w:ilvl w:val="0"/>
          <w:numId w:val="30"/>
        </w:numPr>
        <w:tabs>
          <w:tab w:val="clear" w:pos="288"/>
          <w:tab w:val="decimal" w:pos="360"/>
        </w:tabs>
        <w:ind w:left="360" w:hanging="288"/>
        <w:jc w:val="both"/>
        <w:rPr>
          <w:rFonts w:cstheme="minorHAnsi"/>
          <w:color w:val="000000"/>
          <w:spacing w:val="-7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>Wykonawca składa ofertę za pośrednictwem zakładki „Oferty/wnioski”, widocznej w 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podglądzie postępowania po zalogowaniu się na konto Wykonawcy. Po wybraniu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przycisku „Złóż ofertę” system prezentuje okno składania oferty umożliwiające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przekazanie dokumentów elektronicznych, w którym znajdują się dwa pola </w:t>
      </w:r>
      <w:proofErr w:type="spellStart"/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drag&amp;drop</w:t>
      </w:r>
      <w:proofErr w:type="spellEnd"/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(„przeciągnij” i „upuść”) służące do dodawania plików.</w:t>
      </w:r>
    </w:p>
    <w:p w14:paraId="36E7F499" w14:textId="07A29DB3" w:rsidR="00F445A5" w:rsidRPr="007F71E5" w:rsidRDefault="00F445A5" w:rsidP="007F71E5">
      <w:pPr>
        <w:ind w:left="288"/>
        <w:jc w:val="both"/>
        <w:rPr>
          <w:rFonts w:cstheme="minorHAnsi"/>
          <w:color w:val="000000"/>
          <w:spacing w:val="-2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W polu „Wypełniony formularz oferty” wykonawca dodaje wypełniony załącznik nr </w:t>
      </w:r>
      <w:r w:rsidR="00B83D32"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>C</w:t>
      </w: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 </w:t>
      </w:r>
      <w:r w:rsidRPr="007F71E5">
        <w:rPr>
          <w:rFonts w:cstheme="minorHAnsi"/>
          <w:color w:val="000000"/>
          <w:spacing w:val="5"/>
          <w:w w:val="105"/>
          <w:sz w:val="24"/>
          <w:szCs w:val="24"/>
          <w:lang w:val="pl-PL"/>
        </w:rPr>
        <w:t xml:space="preserve">do SWZ. W polu „Załączniki i inne dokumenty przedstawiane w ofercie przez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Wykonawcę” wykonawca dodaje dokumenty składane wraz z ofertą.</w:t>
      </w:r>
    </w:p>
    <w:p w14:paraId="7B9F73CF" w14:textId="77777777" w:rsidR="00F445A5" w:rsidRPr="007F71E5" w:rsidRDefault="00F445A5" w:rsidP="007F71E5">
      <w:pPr>
        <w:ind w:left="288"/>
        <w:jc w:val="both"/>
        <w:rPr>
          <w:rFonts w:cstheme="minorHAnsi"/>
          <w:b/>
          <w:color w:val="000000"/>
          <w:spacing w:val="8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8"/>
          <w:w w:val="105"/>
          <w:sz w:val="24"/>
          <w:szCs w:val="24"/>
          <w:lang w:val="pl-PL"/>
        </w:rPr>
        <w:t xml:space="preserve">WAŻNE! Do złożenia oferty niezbędne jest posiadanie przez użytkownika </w:t>
      </w: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>Wykonawcy uprawnienia „Składanie ofert/wniosków/prac konkursowych”.</w:t>
      </w:r>
    </w:p>
    <w:p w14:paraId="2F2AD16C" w14:textId="77777777" w:rsidR="00F445A5" w:rsidRPr="007F71E5" w:rsidRDefault="00F445A5" w:rsidP="007F71E5">
      <w:pPr>
        <w:numPr>
          <w:ilvl w:val="0"/>
          <w:numId w:val="30"/>
        </w:numPr>
        <w:tabs>
          <w:tab w:val="clear" w:pos="288"/>
          <w:tab w:val="decimal" w:pos="360"/>
        </w:tabs>
        <w:ind w:left="360" w:hanging="288"/>
        <w:jc w:val="both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Jeżeli wraz z ofertą składane są dokumenty zawierające tajemnicę przedsiębiorstwa </w:t>
      </w:r>
      <w:r w:rsidRPr="007F71E5">
        <w:rPr>
          <w:rFonts w:cstheme="minorHAnsi"/>
          <w:color w:val="000000"/>
          <w:spacing w:val="4"/>
          <w:w w:val="105"/>
          <w:sz w:val="24"/>
          <w:szCs w:val="24"/>
          <w:lang w:val="pl-PL"/>
        </w:rPr>
        <w:t>wykonawca, w celu utrzymania w poufności tych informacji, przekazuje je w </w:t>
      </w: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wydzielonym i odpowiednio oznaczonym pliku, wraz z jednoczesnym zaznaczeniem w nazwie pliku „Dokument stanowiący tajemnicę przedsiębiorstwa”. Zarówno załącznik 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stanowiący tajemnicę przedsiębiorstwa jak i uzasadnienie zastrzeżenia tajemnicy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przedsiębiorstwa należy dodać w polu „Załączniki i inne dokumenty przedstawione w 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ofercie przez Wykonawcę”.</w:t>
      </w:r>
    </w:p>
    <w:p w14:paraId="4E249B0A" w14:textId="77777777" w:rsidR="00F445A5" w:rsidRPr="007F71E5" w:rsidRDefault="00F445A5" w:rsidP="007F71E5">
      <w:pPr>
        <w:pStyle w:val="Akapitzlist"/>
        <w:numPr>
          <w:ilvl w:val="0"/>
          <w:numId w:val="70"/>
        </w:numPr>
        <w:ind w:left="284" w:right="216" w:hanging="284"/>
        <w:jc w:val="both"/>
        <w:rPr>
          <w:rFonts w:cstheme="minorHAnsi"/>
          <w:color w:val="000000"/>
          <w:spacing w:val="-2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Oferta oraz pozostałe dokumenty wchodzące w skład oferty lub składane wraz z ofertą,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które są zgodnie z ustawą lub rozporządzeniem Prezesa Rady Ministrów w sprawie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wymagań dla dokumentów elektronicznych opatrzone kwalifikowanym podpisem </w:t>
      </w: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 xml:space="preserve">elektronicznym, podpisem zaufanym lub podpisem osobistym, mogą być opatrzone </w:t>
      </w: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>podpisem typu zewnętrznego lub wewnętrznego. W zależności od rodzaju podpisu i </w:t>
      </w:r>
      <w:r w:rsidRPr="007F71E5">
        <w:rPr>
          <w:rFonts w:cstheme="minorHAnsi"/>
          <w:color w:val="000000"/>
          <w:spacing w:val="10"/>
          <w:w w:val="105"/>
          <w:sz w:val="24"/>
          <w:szCs w:val="24"/>
          <w:lang w:val="pl-PL"/>
        </w:rPr>
        <w:t xml:space="preserve">jego typu (zewnętrzny, wewnętrzny) w polu „Załączniki i inne dokumenty </w:t>
      </w:r>
      <w:r w:rsidRPr="007F71E5">
        <w:rPr>
          <w:rFonts w:cstheme="minorHAnsi"/>
          <w:color w:val="000000"/>
          <w:spacing w:val="5"/>
          <w:w w:val="105"/>
          <w:sz w:val="24"/>
          <w:szCs w:val="24"/>
          <w:lang w:val="pl-PL"/>
        </w:rPr>
        <w:t xml:space="preserve">przedstawione w ofercie przez Wykonawcę” dodaje się uprzednio podpisane </w:t>
      </w: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lastRenderedPageBreak/>
        <w:t>dokumenty wraz z wygenerowanym plikiem podpisu (typ zewnętrzny) lub dokument z 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wszytym podpisem (typ wewnętrzny).</w:t>
      </w:r>
    </w:p>
    <w:p w14:paraId="6D5CA9E5" w14:textId="77777777" w:rsidR="00F445A5" w:rsidRPr="007F71E5" w:rsidRDefault="00F445A5" w:rsidP="007F71E5">
      <w:pPr>
        <w:numPr>
          <w:ilvl w:val="0"/>
          <w:numId w:val="31"/>
        </w:numPr>
        <w:tabs>
          <w:tab w:val="clear" w:pos="216"/>
          <w:tab w:val="decimal" w:pos="288"/>
          <w:tab w:val="left" w:pos="1683"/>
          <w:tab w:val="left" w:pos="3105"/>
          <w:tab w:val="left" w:pos="3942"/>
          <w:tab w:val="left" w:pos="5697"/>
          <w:tab w:val="left" w:pos="7677"/>
        </w:tabs>
        <w:ind w:left="288" w:right="216" w:hanging="216"/>
        <w:jc w:val="both"/>
        <w:rPr>
          <w:rFonts w:cstheme="minorHAnsi"/>
          <w:color w:val="000000"/>
          <w:spacing w:val="-10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10"/>
          <w:w w:val="105"/>
          <w:sz w:val="24"/>
          <w:szCs w:val="24"/>
          <w:lang w:val="pl-PL"/>
        </w:rPr>
        <w:t xml:space="preserve">W przypadku przekazywania dokumentu elektronicznego w formacie poddającym dane </w:t>
      </w: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>kompresji,</w:t>
      </w: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ab/>
        <w:t>opatrzenie</w:t>
      </w: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ab/>
      </w:r>
      <w:r w:rsidRPr="007F71E5">
        <w:rPr>
          <w:rFonts w:cstheme="minorHAnsi"/>
          <w:color w:val="000000"/>
          <w:spacing w:val="-10"/>
          <w:w w:val="105"/>
          <w:sz w:val="24"/>
          <w:szCs w:val="24"/>
          <w:lang w:val="pl-PL"/>
        </w:rPr>
        <w:t>pliku</w:t>
      </w:r>
      <w:r w:rsidRPr="007F71E5">
        <w:rPr>
          <w:rFonts w:cstheme="minorHAnsi"/>
          <w:color w:val="000000"/>
          <w:spacing w:val="-10"/>
          <w:w w:val="105"/>
          <w:sz w:val="24"/>
          <w:szCs w:val="24"/>
          <w:lang w:val="pl-PL"/>
        </w:rPr>
        <w:tab/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zawierającego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ab/>
        <w:t>skompresowane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ab/>
      </w:r>
      <w:r w:rsidRPr="007F71E5">
        <w:rPr>
          <w:rFonts w:cstheme="minorHAnsi"/>
          <w:color w:val="000000"/>
          <w:spacing w:val="-11"/>
          <w:w w:val="105"/>
          <w:sz w:val="24"/>
          <w:szCs w:val="24"/>
          <w:lang w:val="pl-PL"/>
        </w:rPr>
        <w:t xml:space="preserve">dokumenty </w:t>
      </w:r>
      <w:r w:rsidRPr="007F71E5">
        <w:rPr>
          <w:rFonts w:cstheme="minorHAnsi"/>
          <w:color w:val="000000"/>
          <w:spacing w:val="-11"/>
          <w:w w:val="105"/>
          <w:sz w:val="24"/>
          <w:szCs w:val="24"/>
          <w:lang w:val="pl-PL"/>
        </w:rPr>
        <w:br/>
      </w:r>
      <w:r w:rsidRPr="007F71E5">
        <w:rPr>
          <w:rFonts w:cstheme="minorHAnsi"/>
          <w:color w:val="000000"/>
          <w:spacing w:val="2"/>
          <w:w w:val="105"/>
          <w:sz w:val="24"/>
          <w:szCs w:val="24"/>
          <w:lang w:val="pl-PL"/>
        </w:rPr>
        <w:t xml:space="preserve">kwalifikowanym podpisem elektronicznym, podpisem zaufanym lub podpisem </w:t>
      </w: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>osobistym, jest równoznaczne z opatrzeniem wszystkich dokumentów zawartych w </w:t>
      </w:r>
      <w:r w:rsidRPr="007F71E5">
        <w:rPr>
          <w:rFonts w:cstheme="minorHAnsi"/>
          <w:color w:val="000000"/>
          <w:spacing w:val="3"/>
          <w:w w:val="105"/>
          <w:sz w:val="24"/>
          <w:szCs w:val="24"/>
          <w:lang w:val="pl-PL"/>
        </w:rPr>
        <w:t xml:space="preserve">tym pliku odpowiednio kwalifikowanym podpisem elektronicznym, podpisem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zaufanym lub podpisem osobistym.</w:t>
      </w:r>
    </w:p>
    <w:p w14:paraId="16EE992D" w14:textId="77777777" w:rsidR="00F445A5" w:rsidRPr="007F71E5" w:rsidRDefault="00F445A5" w:rsidP="007F71E5">
      <w:pPr>
        <w:numPr>
          <w:ilvl w:val="0"/>
          <w:numId w:val="31"/>
        </w:numPr>
        <w:tabs>
          <w:tab w:val="decimal" w:pos="504"/>
        </w:tabs>
        <w:ind w:left="288" w:hanging="216"/>
        <w:rPr>
          <w:rFonts w:cstheme="minorHAnsi"/>
          <w:color w:val="000000"/>
          <w:spacing w:val="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>Oferta może być złożona tylko do upływu terminu składania ofert.</w:t>
      </w:r>
    </w:p>
    <w:p w14:paraId="5A7704E0" w14:textId="77777777" w:rsidR="00F445A5" w:rsidRPr="007F71E5" w:rsidRDefault="00F445A5" w:rsidP="007F71E5">
      <w:pPr>
        <w:numPr>
          <w:ilvl w:val="0"/>
          <w:numId w:val="71"/>
        </w:numPr>
        <w:tabs>
          <w:tab w:val="decimal" w:pos="504"/>
        </w:tabs>
        <w:ind w:left="426" w:right="216" w:hanging="426"/>
        <w:jc w:val="both"/>
        <w:rPr>
          <w:rFonts w:cstheme="minorHAnsi"/>
          <w:color w:val="000000"/>
          <w:spacing w:val="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5"/>
          <w:w w:val="105"/>
          <w:sz w:val="24"/>
          <w:szCs w:val="24"/>
          <w:lang w:val="pl-PL"/>
        </w:rPr>
        <w:t xml:space="preserve">Wykonawca może przed upływem terminu składania ofert wycofać ofertę. </w:t>
      </w: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Wykonawca wycofuje ofertę w zakładce „Oferty/wnioski” używając przycisku „Wycofaj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ofertę”.</w:t>
      </w:r>
    </w:p>
    <w:p w14:paraId="2302E1B0" w14:textId="77777777" w:rsidR="00F445A5" w:rsidRPr="007F71E5" w:rsidRDefault="00F445A5" w:rsidP="007F71E5">
      <w:pPr>
        <w:numPr>
          <w:ilvl w:val="0"/>
          <w:numId w:val="71"/>
        </w:numPr>
        <w:tabs>
          <w:tab w:val="decimal" w:pos="504"/>
        </w:tabs>
        <w:ind w:left="426" w:right="216" w:hanging="426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Maksymalny łączny rozmiar plików stanowiących ofertę lub składanych wraz z ofertą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to 250 MB.</w:t>
      </w:r>
    </w:p>
    <w:p w14:paraId="4098EE63" w14:textId="77777777" w:rsidR="00F445A5" w:rsidRPr="007F71E5" w:rsidRDefault="00F445A5" w:rsidP="007F71E5">
      <w:pPr>
        <w:numPr>
          <w:ilvl w:val="0"/>
          <w:numId w:val="71"/>
        </w:numPr>
        <w:tabs>
          <w:tab w:val="decimal" w:pos="504"/>
        </w:tabs>
        <w:ind w:left="426" w:right="216" w:hanging="426"/>
        <w:jc w:val="both"/>
        <w:rPr>
          <w:rFonts w:cstheme="minorHAnsi"/>
          <w:color w:val="000000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Ponieważ otwarcie ofert nastąpi przy użyciu systemu teleinformatycznego, w 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przypadku awarii tego systemu, która spowoduje brak możliwości otwarcia ofert w 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terminie określonym przez zamawiającego, otwarcie ofert nastąpi niezwłocznie po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usunięciu awarii.</w:t>
      </w:r>
    </w:p>
    <w:p w14:paraId="45FE1073" w14:textId="77777777" w:rsidR="00F445A5" w:rsidRPr="007F71E5" w:rsidRDefault="00F445A5" w:rsidP="007F71E5">
      <w:pPr>
        <w:numPr>
          <w:ilvl w:val="0"/>
          <w:numId w:val="71"/>
        </w:numPr>
        <w:tabs>
          <w:tab w:val="decimal" w:pos="504"/>
        </w:tabs>
        <w:ind w:left="426" w:right="216" w:hanging="426"/>
        <w:jc w:val="both"/>
        <w:rPr>
          <w:rFonts w:cstheme="minorHAnsi"/>
          <w:color w:val="000000"/>
          <w:spacing w:val="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5"/>
          <w:w w:val="105"/>
          <w:sz w:val="24"/>
          <w:szCs w:val="24"/>
          <w:lang w:val="pl-PL"/>
        </w:rPr>
        <w:t>W sytuacji, o której mowa w pkt 13 zamawiający zamieści na Platformie e-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Zamówienia informację o zmianie terminu otwarcia ofert.</w:t>
      </w:r>
    </w:p>
    <w:p w14:paraId="3EC9E65E" w14:textId="77777777" w:rsidR="00F445A5" w:rsidRPr="007F71E5" w:rsidRDefault="00F445A5" w:rsidP="007F71E5">
      <w:pPr>
        <w:numPr>
          <w:ilvl w:val="0"/>
          <w:numId w:val="71"/>
        </w:numPr>
        <w:tabs>
          <w:tab w:val="decimal" w:pos="504"/>
        </w:tabs>
        <w:ind w:left="426" w:right="216" w:hanging="426"/>
        <w:jc w:val="both"/>
        <w:rPr>
          <w:rFonts w:cstheme="minorHAnsi"/>
          <w:color w:val="000000"/>
          <w:spacing w:val="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4"/>
          <w:w w:val="105"/>
          <w:sz w:val="24"/>
          <w:szCs w:val="24"/>
          <w:lang w:val="pl-PL"/>
        </w:rPr>
        <w:t>Zamawiający najpóźniej przed otwarciem ofert, udostępni na Platformie e-</w:t>
      </w:r>
      <w:r w:rsidRPr="007F71E5">
        <w:rPr>
          <w:rFonts w:cstheme="minorHAnsi"/>
          <w:color w:val="000000"/>
          <w:spacing w:val="3"/>
          <w:w w:val="105"/>
          <w:sz w:val="24"/>
          <w:szCs w:val="24"/>
          <w:lang w:val="pl-PL"/>
        </w:rPr>
        <w:t xml:space="preserve">Zamówienia informację o kwocie, jaką zamierza przeznaczyć na sfinansowanie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zamówienia.</w:t>
      </w:r>
    </w:p>
    <w:p w14:paraId="62976EC6" w14:textId="77777777" w:rsidR="00F445A5" w:rsidRPr="007F71E5" w:rsidRDefault="00F445A5" w:rsidP="007F71E5">
      <w:pPr>
        <w:numPr>
          <w:ilvl w:val="0"/>
          <w:numId w:val="71"/>
        </w:numPr>
        <w:tabs>
          <w:tab w:val="decimal" w:pos="504"/>
        </w:tabs>
        <w:ind w:left="426" w:right="216" w:hanging="426"/>
        <w:jc w:val="both"/>
        <w:rPr>
          <w:rFonts w:cstheme="minorHAnsi"/>
          <w:color w:val="000000"/>
          <w:spacing w:val="-9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9"/>
          <w:w w:val="105"/>
          <w:sz w:val="24"/>
          <w:szCs w:val="24"/>
          <w:lang w:val="pl-PL"/>
        </w:rPr>
        <w:t xml:space="preserve">Zamawiający, niezwłocznie po otwarciu ofert, udostępni na Platformie e-Zamówienia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informacje o których mowa w art. 222 ustawy.</w:t>
      </w:r>
    </w:p>
    <w:p w14:paraId="07E2AA09" w14:textId="77777777" w:rsidR="001B2C45" w:rsidRDefault="001B2C45" w:rsidP="007F71E5">
      <w:pPr>
        <w:ind w:right="216"/>
        <w:rPr>
          <w:rFonts w:cstheme="minorHAnsi"/>
          <w:b/>
          <w:color w:val="000000"/>
          <w:spacing w:val="-3"/>
          <w:w w:val="105"/>
          <w:sz w:val="24"/>
          <w:szCs w:val="24"/>
          <w:lang w:val="pl-PL"/>
        </w:rPr>
      </w:pPr>
    </w:p>
    <w:p w14:paraId="66819ED5" w14:textId="0D68C88E" w:rsidR="00F445A5" w:rsidRDefault="00F445A5" w:rsidP="007F71E5">
      <w:pPr>
        <w:ind w:right="216"/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3"/>
          <w:w w:val="105"/>
          <w:sz w:val="24"/>
          <w:szCs w:val="24"/>
          <w:lang w:val="pl-PL"/>
        </w:rPr>
        <w:t xml:space="preserve">ROZDZIAŁ XVIII. Opis kryteriów oceny ofert, wraz z podaniem wag tych kryteriów, i </w:t>
      </w: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>sposobu oceny ofert</w:t>
      </w:r>
    </w:p>
    <w:p w14:paraId="61ADDC44" w14:textId="77777777" w:rsidR="001B2C45" w:rsidRPr="007F71E5" w:rsidRDefault="001B2C45" w:rsidP="007F71E5">
      <w:pPr>
        <w:ind w:right="216"/>
        <w:rPr>
          <w:rFonts w:cstheme="minorHAnsi"/>
          <w:b/>
          <w:color w:val="000000"/>
          <w:spacing w:val="-3"/>
          <w:w w:val="105"/>
          <w:sz w:val="24"/>
          <w:szCs w:val="24"/>
          <w:lang w:val="pl-PL"/>
        </w:rPr>
      </w:pPr>
    </w:p>
    <w:p w14:paraId="15B749B7" w14:textId="77777777" w:rsidR="00F445A5" w:rsidRPr="007F71E5" w:rsidRDefault="00F445A5" w:rsidP="007F71E5">
      <w:pPr>
        <w:numPr>
          <w:ilvl w:val="0"/>
          <w:numId w:val="32"/>
        </w:numPr>
        <w:tabs>
          <w:tab w:val="clear" w:pos="288"/>
          <w:tab w:val="decimal" w:pos="360"/>
        </w:tabs>
        <w:ind w:left="360" w:right="216" w:hanging="288"/>
        <w:rPr>
          <w:rFonts w:cstheme="minorHAnsi"/>
          <w:color w:val="000000"/>
          <w:spacing w:val="-6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Przy wyborze oferty Zamawiający będzie się kierował następującymi kryteriami oceny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ofert:</w:t>
      </w:r>
    </w:p>
    <w:tbl>
      <w:tblPr>
        <w:tblW w:w="0" w:type="auto"/>
        <w:tblInd w:w="1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176"/>
      </w:tblGrid>
      <w:tr w:rsidR="00F445A5" w:rsidRPr="007F71E5" w14:paraId="5A005638" w14:textId="77777777" w:rsidTr="004F0F8C">
        <w:trPr>
          <w:trHeight w:hRule="exact" w:val="600"/>
        </w:trPr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3C062" w14:textId="77777777" w:rsidR="00F445A5" w:rsidRPr="007F71E5" w:rsidRDefault="00F445A5" w:rsidP="007F71E5">
            <w:pPr>
              <w:ind w:right="1862"/>
              <w:jc w:val="right"/>
              <w:rPr>
                <w:rFonts w:cstheme="minorHAnsi"/>
                <w:color w:val="000000"/>
                <w:w w:val="105"/>
                <w:sz w:val="24"/>
                <w:szCs w:val="24"/>
                <w:lang w:val="pl-PL"/>
              </w:rPr>
            </w:pPr>
            <w:r w:rsidRPr="007F71E5">
              <w:rPr>
                <w:rFonts w:cstheme="minorHAnsi"/>
                <w:color w:val="000000"/>
                <w:w w:val="105"/>
                <w:sz w:val="24"/>
                <w:szCs w:val="24"/>
                <w:lang w:val="pl-PL"/>
              </w:rPr>
              <w:t>Kryterium</w:t>
            </w:r>
          </w:p>
        </w:tc>
        <w:tc>
          <w:tcPr>
            <w:tcW w:w="4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82D58" w14:textId="77777777" w:rsidR="00F445A5" w:rsidRPr="007F71E5" w:rsidRDefault="00F445A5" w:rsidP="007F71E5">
            <w:pPr>
              <w:ind w:left="144"/>
              <w:jc w:val="center"/>
              <w:rPr>
                <w:rFonts w:cstheme="minorHAnsi"/>
                <w:color w:val="000000"/>
                <w:spacing w:val="-6"/>
                <w:w w:val="105"/>
                <w:sz w:val="24"/>
                <w:szCs w:val="24"/>
                <w:lang w:val="pl-PL"/>
              </w:rPr>
            </w:pPr>
            <w:r w:rsidRPr="007F71E5">
              <w:rPr>
                <w:rFonts w:cstheme="minorHAnsi"/>
                <w:color w:val="000000"/>
                <w:spacing w:val="-6"/>
                <w:w w:val="105"/>
                <w:sz w:val="24"/>
                <w:szCs w:val="24"/>
                <w:lang w:val="pl-PL"/>
              </w:rPr>
              <w:t xml:space="preserve">Waga kryterium </w:t>
            </w:r>
            <w:r w:rsidRPr="007F71E5">
              <w:rPr>
                <w:rFonts w:cstheme="minorHAnsi"/>
                <w:color w:val="000000"/>
                <w:spacing w:val="-6"/>
                <w:w w:val="105"/>
                <w:sz w:val="24"/>
                <w:szCs w:val="24"/>
                <w:lang w:val="pl-PL"/>
              </w:rPr>
              <w:br/>
              <w:t>wyrażona w punktach</w:t>
            </w:r>
          </w:p>
        </w:tc>
      </w:tr>
      <w:tr w:rsidR="00F445A5" w:rsidRPr="007F71E5" w14:paraId="5FE93F94" w14:textId="77777777" w:rsidTr="004F0F8C">
        <w:trPr>
          <w:trHeight w:hRule="exact" w:val="302"/>
        </w:trPr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F88699" w14:textId="77777777" w:rsidR="00F445A5" w:rsidRPr="007F71E5" w:rsidRDefault="00F445A5" w:rsidP="007F71E5">
            <w:pPr>
              <w:ind w:left="120"/>
              <w:rPr>
                <w:rFonts w:cstheme="minorHAnsi"/>
                <w:color w:val="000000"/>
                <w:spacing w:val="-4"/>
                <w:w w:val="105"/>
                <w:sz w:val="24"/>
                <w:szCs w:val="24"/>
                <w:lang w:val="pl-PL"/>
              </w:rPr>
            </w:pPr>
            <w:r w:rsidRPr="007F71E5">
              <w:rPr>
                <w:rFonts w:cstheme="minorHAnsi"/>
                <w:color w:val="000000"/>
                <w:spacing w:val="-4"/>
                <w:w w:val="105"/>
                <w:sz w:val="24"/>
                <w:szCs w:val="24"/>
                <w:lang w:val="pl-PL"/>
              </w:rPr>
              <w:t>Cena ofertowa brutto</w:t>
            </w:r>
          </w:p>
        </w:tc>
        <w:tc>
          <w:tcPr>
            <w:tcW w:w="4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5076C5" w14:textId="77777777" w:rsidR="00F445A5" w:rsidRPr="007F71E5" w:rsidRDefault="00F445A5" w:rsidP="007F71E5">
            <w:pPr>
              <w:ind w:left="1919"/>
              <w:rPr>
                <w:rFonts w:cstheme="minorHAnsi"/>
                <w:color w:val="000000"/>
                <w:w w:val="105"/>
                <w:sz w:val="24"/>
                <w:szCs w:val="24"/>
                <w:lang w:val="pl-PL"/>
              </w:rPr>
            </w:pPr>
            <w:r w:rsidRPr="007F71E5">
              <w:rPr>
                <w:rFonts w:cstheme="minorHAnsi"/>
                <w:color w:val="000000"/>
                <w:w w:val="105"/>
                <w:sz w:val="24"/>
                <w:szCs w:val="24"/>
                <w:lang w:val="pl-PL"/>
              </w:rPr>
              <w:t>60</w:t>
            </w:r>
          </w:p>
        </w:tc>
      </w:tr>
      <w:tr w:rsidR="00F445A5" w:rsidRPr="007F71E5" w14:paraId="4A11C483" w14:textId="77777777" w:rsidTr="004F0F8C">
        <w:trPr>
          <w:trHeight w:hRule="exact" w:val="303"/>
        </w:trPr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38ECB5" w14:textId="77777777" w:rsidR="00F445A5" w:rsidRPr="007F71E5" w:rsidRDefault="00F445A5" w:rsidP="007F71E5">
            <w:pPr>
              <w:ind w:left="120"/>
              <w:rPr>
                <w:rFonts w:cstheme="minorHAnsi"/>
                <w:color w:val="000000"/>
                <w:spacing w:val="-6"/>
                <w:w w:val="105"/>
                <w:sz w:val="24"/>
                <w:szCs w:val="24"/>
                <w:lang w:val="pl-PL"/>
              </w:rPr>
            </w:pPr>
            <w:r w:rsidRPr="007F71E5">
              <w:rPr>
                <w:rFonts w:cstheme="minorHAnsi"/>
                <w:color w:val="000000"/>
                <w:spacing w:val="-6"/>
                <w:w w:val="105"/>
                <w:sz w:val="24"/>
                <w:szCs w:val="24"/>
                <w:lang w:val="pl-PL"/>
              </w:rPr>
              <w:t>Okres gwarancji</w:t>
            </w:r>
          </w:p>
        </w:tc>
        <w:tc>
          <w:tcPr>
            <w:tcW w:w="4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DD8A5C" w14:textId="77777777" w:rsidR="00F445A5" w:rsidRPr="007F71E5" w:rsidRDefault="00F445A5" w:rsidP="007F71E5">
            <w:pPr>
              <w:ind w:left="1919"/>
              <w:rPr>
                <w:rFonts w:cstheme="minorHAnsi"/>
                <w:color w:val="000000"/>
                <w:w w:val="105"/>
                <w:sz w:val="24"/>
                <w:szCs w:val="24"/>
                <w:lang w:val="pl-PL"/>
              </w:rPr>
            </w:pPr>
            <w:r w:rsidRPr="007F71E5">
              <w:rPr>
                <w:rFonts w:cstheme="minorHAnsi"/>
                <w:color w:val="000000"/>
                <w:w w:val="105"/>
                <w:sz w:val="24"/>
                <w:szCs w:val="24"/>
                <w:lang w:val="pl-PL"/>
              </w:rPr>
              <w:t>40</w:t>
            </w:r>
          </w:p>
        </w:tc>
      </w:tr>
      <w:tr w:rsidR="00F445A5" w:rsidRPr="007F71E5" w14:paraId="43E04BE2" w14:textId="77777777" w:rsidTr="004F0F8C">
        <w:trPr>
          <w:trHeight w:hRule="exact" w:val="307"/>
        </w:trPr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ACAE4F" w14:textId="77777777" w:rsidR="00F445A5" w:rsidRPr="007F71E5" w:rsidRDefault="00F445A5" w:rsidP="007F71E5">
            <w:pPr>
              <w:ind w:left="120"/>
              <w:rPr>
                <w:rFonts w:cstheme="minorHAnsi"/>
                <w:color w:val="000000"/>
                <w:w w:val="105"/>
                <w:sz w:val="24"/>
                <w:szCs w:val="24"/>
                <w:lang w:val="pl-PL"/>
              </w:rPr>
            </w:pPr>
            <w:r w:rsidRPr="007F71E5">
              <w:rPr>
                <w:rFonts w:cstheme="minorHAnsi"/>
                <w:color w:val="000000"/>
                <w:w w:val="105"/>
                <w:sz w:val="24"/>
                <w:szCs w:val="24"/>
                <w:lang w:val="pl-PL"/>
              </w:rPr>
              <w:t>RAZEM</w:t>
            </w:r>
          </w:p>
        </w:tc>
        <w:tc>
          <w:tcPr>
            <w:tcW w:w="4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A7C293" w14:textId="77777777" w:rsidR="00F445A5" w:rsidRPr="007F71E5" w:rsidRDefault="00F445A5" w:rsidP="007F71E5">
            <w:pPr>
              <w:ind w:left="1919"/>
              <w:rPr>
                <w:rFonts w:cstheme="minorHAnsi"/>
                <w:color w:val="000000"/>
                <w:w w:val="105"/>
                <w:sz w:val="24"/>
                <w:szCs w:val="24"/>
                <w:lang w:val="pl-PL"/>
              </w:rPr>
            </w:pPr>
            <w:r w:rsidRPr="007F71E5">
              <w:rPr>
                <w:rFonts w:cstheme="minorHAnsi"/>
                <w:color w:val="000000"/>
                <w:w w:val="105"/>
                <w:sz w:val="24"/>
                <w:szCs w:val="24"/>
                <w:lang w:val="pl-PL"/>
              </w:rPr>
              <w:t>100</w:t>
            </w:r>
          </w:p>
        </w:tc>
      </w:tr>
    </w:tbl>
    <w:p w14:paraId="0ECBE5B6" w14:textId="77777777" w:rsidR="00F445A5" w:rsidRPr="007F71E5" w:rsidRDefault="00F445A5" w:rsidP="007F71E5">
      <w:pPr>
        <w:rPr>
          <w:rFonts w:cstheme="minorHAnsi"/>
          <w:sz w:val="24"/>
          <w:szCs w:val="24"/>
        </w:rPr>
      </w:pPr>
    </w:p>
    <w:p w14:paraId="3F382AF8" w14:textId="77777777" w:rsidR="00F445A5" w:rsidRPr="007F71E5" w:rsidRDefault="00F445A5" w:rsidP="007F71E5">
      <w:pPr>
        <w:numPr>
          <w:ilvl w:val="0"/>
          <w:numId w:val="32"/>
        </w:numPr>
        <w:tabs>
          <w:tab w:val="clear" w:pos="288"/>
          <w:tab w:val="decimal" w:pos="360"/>
        </w:tabs>
        <w:ind w:left="360" w:right="216" w:hanging="288"/>
        <w:rPr>
          <w:rFonts w:cstheme="minorHAnsi"/>
          <w:color w:val="000000"/>
          <w:spacing w:val="-8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Każdy z Wykonawców otrzyma w wyżej wymienionych kryteriach odpowiednią liczbę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punktów, wyliczoną w następujący sposób:</w:t>
      </w:r>
    </w:p>
    <w:p w14:paraId="68D53A3E" w14:textId="77777777" w:rsidR="00F445A5" w:rsidRPr="007F71E5" w:rsidRDefault="00F445A5" w:rsidP="007F71E5">
      <w:pPr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2.1. Cena ofertowa brutto (C) – maksymalnie 60 punktów wg następującego wzoru:</w:t>
      </w:r>
    </w:p>
    <w:p w14:paraId="572847AB" w14:textId="77777777" w:rsidR="00F445A5" w:rsidRPr="007F71E5" w:rsidRDefault="00F445A5" w:rsidP="007F71E5">
      <w:pPr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</w:p>
    <w:p w14:paraId="3F526195" w14:textId="77777777" w:rsidR="00F445A5" w:rsidRPr="007F71E5" w:rsidRDefault="00F445A5" w:rsidP="007F71E5">
      <w:pPr>
        <w:ind w:left="1368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Cena najtańszej oferty (brutto) spośród nieodrzuconych ofert</w:t>
      </w:r>
    </w:p>
    <w:p w14:paraId="567671A3" w14:textId="77777777" w:rsidR="00F445A5" w:rsidRPr="007F71E5" w:rsidRDefault="00F445A5" w:rsidP="007F71E5">
      <w:pPr>
        <w:tabs>
          <w:tab w:val="right" w:leader="hyphen" w:pos="8021"/>
        </w:tabs>
        <w:ind w:left="720"/>
        <w:rPr>
          <w:rFonts w:cstheme="minorHAnsi"/>
          <w:color w:val="000000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C =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ab/>
        <w:t>x 60 pkt</w:t>
      </w:r>
    </w:p>
    <w:p w14:paraId="18F25242" w14:textId="77777777" w:rsidR="00F445A5" w:rsidRPr="007F71E5" w:rsidRDefault="00F445A5" w:rsidP="007F71E5">
      <w:pPr>
        <w:ind w:left="2304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Cena badanej (przeliczanej) oferty (brutto)</w:t>
      </w:r>
    </w:p>
    <w:p w14:paraId="18B0F494" w14:textId="234A71DD" w:rsidR="00F445A5" w:rsidRPr="007F71E5" w:rsidRDefault="00F445A5" w:rsidP="007F71E5">
      <w:pPr>
        <w:tabs>
          <w:tab w:val="decimal" w:pos="288"/>
          <w:tab w:val="decimal" w:pos="360"/>
        </w:tabs>
        <w:jc w:val="both"/>
        <w:rPr>
          <w:rFonts w:cstheme="minorHAnsi"/>
          <w:color w:val="000000"/>
          <w:spacing w:val="-8"/>
          <w:w w:val="105"/>
          <w:sz w:val="24"/>
          <w:szCs w:val="24"/>
          <w:lang w:val="pl-PL"/>
        </w:rPr>
      </w:pPr>
    </w:p>
    <w:p w14:paraId="508B1063" w14:textId="77777777" w:rsidR="00F445A5" w:rsidRPr="007F71E5" w:rsidRDefault="00F445A5" w:rsidP="007F71E5">
      <w:pPr>
        <w:ind w:left="72"/>
        <w:rPr>
          <w:rFonts w:cstheme="minorHAnsi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2.2. </w:t>
      </w:r>
      <w:r w:rsidRPr="007F71E5">
        <w:rPr>
          <w:rFonts w:cstheme="minorHAnsi"/>
          <w:spacing w:val="-4"/>
          <w:w w:val="105"/>
          <w:sz w:val="24"/>
          <w:szCs w:val="24"/>
          <w:lang w:val="pl-PL"/>
        </w:rPr>
        <w:t>Okres gwarancji (G) – maksymalnie 40 punktów</w:t>
      </w:r>
    </w:p>
    <w:p w14:paraId="020076BE" w14:textId="5D87DE84" w:rsidR="00F445A5" w:rsidRPr="007F71E5" w:rsidRDefault="00F445A5" w:rsidP="007F71E5">
      <w:pPr>
        <w:ind w:left="72" w:right="72"/>
        <w:jc w:val="both"/>
        <w:rPr>
          <w:rFonts w:cstheme="minorHAnsi"/>
          <w:w w:val="105"/>
          <w:sz w:val="24"/>
          <w:szCs w:val="24"/>
          <w:lang w:val="pl-PL"/>
        </w:rPr>
      </w:pPr>
      <w:r w:rsidRPr="007F71E5">
        <w:rPr>
          <w:rFonts w:cstheme="minorHAnsi"/>
          <w:w w:val="105"/>
          <w:sz w:val="24"/>
          <w:szCs w:val="24"/>
          <w:lang w:val="pl-PL"/>
        </w:rPr>
        <w:t xml:space="preserve">Kryterium „Okres gwarancji” będzie rozpatrywany na podstawie terminu gwarancji </w:t>
      </w:r>
      <w:r w:rsidRPr="007F71E5">
        <w:rPr>
          <w:rFonts w:cstheme="minorHAnsi"/>
          <w:spacing w:val="-5"/>
          <w:w w:val="105"/>
          <w:sz w:val="24"/>
          <w:szCs w:val="24"/>
          <w:lang w:val="pl-PL"/>
        </w:rPr>
        <w:t xml:space="preserve">zadeklarowanego przez Wykonawcę. Maksymalną ilość punktów Wykonawca otrzyma za </w:t>
      </w:r>
      <w:r w:rsidRPr="007F71E5">
        <w:rPr>
          <w:rFonts w:cstheme="minorHAnsi"/>
          <w:spacing w:val="-4"/>
          <w:w w:val="105"/>
          <w:sz w:val="24"/>
          <w:szCs w:val="24"/>
          <w:lang w:val="pl-PL"/>
        </w:rPr>
        <w:t>okres gwarancji</w:t>
      </w:r>
      <w:r w:rsidR="00090EC9" w:rsidRPr="007F71E5">
        <w:rPr>
          <w:rFonts w:cstheme="minorHAnsi"/>
          <w:spacing w:val="-4"/>
          <w:w w:val="105"/>
          <w:sz w:val="24"/>
          <w:szCs w:val="24"/>
          <w:lang w:val="pl-PL"/>
        </w:rPr>
        <w:t xml:space="preserve"> mechanicznej </w:t>
      </w:r>
      <w:r w:rsidR="00910E4A" w:rsidRPr="007F71E5">
        <w:rPr>
          <w:rFonts w:cstheme="minorHAnsi"/>
          <w:spacing w:val="-4"/>
          <w:w w:val="105"/>
          <w:sz w:val="24"/>
          <w:szCs w:val="24"/>
          <w:lang w:val="pl-PL"/>
        </w:rPr>
        <w:t>48</w:t>
      </w:r>
      <w:r w:rsidRPr="007F71E5">
        <w:rPr>
          <w:rFonts w:cstheme="minorHAnsi"/>
          <w:spacing w:val="-4"/>
          <w:w w:val="105"/>
          <w:sz w:val="24"/>
          <w:szCs w:val="24"/>
          <w:lang w:val="pl-PL"/>
        </w:rPr>
        <w:t xml:space="preserve"> miesięcy</w:t>
      </w:r>
      <w:r w:rsidR="00090EC9" w:rsidRPr="007F71E5">
        <w:rPr>
          <w:rFonts w:cstheme="minorHAnsi"/>
          <w:spacing w:val="-4"/>
          <w:w w:val="105"/>
          <w:sz w:val="24"/>
          <w:szCs w:val="24"/>
          <w:lang w:val="pl-PL"/>
        </w:rPr>
        <w:t>.</w:t>
      </w:r>
    </w:p>
    <w:p w14:paraId="66D80327" w14:textId="77777777" w:rsidR="00F445A5" w:rsidRPr="007F71E5" w:rsidRDefault="00F445A5" w:rsidP="007F71E5">
      <w:pPr>
        <w:ind w:left="72" w:right="1080"/>
        <w:jc w:val="both"/>
        <w:rPr>
          <w:rFonts w:cstheme="minorHAnsi"/>
          <w:spacing w:val="-8"/>
          <w:w w:val="105"/>
          <w:sz w:val="24"/>
          <w:szCs w:val="24"/>
          <w:lang w:val="pl-PL"/>
        </w:rPr>
      </w:pPr>
      <w:r w:rsidRPr="007F71E5">
        <w:rPr>
          <w:rFonts w:cstheme="minorHAnsi"/>
          <w:spacing w:val="-8"/>
          <w:w w:val="105"/>
          <w:sz w:val="24"/>
          <w:szCs w:val="24"/>
          <w:lang w:val="pl-PL"/>
        </w:rPr>
        <w:lastRenderedPageBreak/>
        <w:t xml:space="preserve">Maksymalna ilość punktów według kryterium „Okres gwarancji” to 40 punktów. </w:t>
      </w:r>
      <w:r w:rsidRPr="007F71E5">
        <w:rPr>
          <w:rFonts w:cstheme="minorHAnsi"/>
          <w:spacing w:val="-4"/>
          <w:w w:val="105"/>
          <w:sz w:val="24"/>
          <w:szCs w:val="24"/>
          <w:lang w:val="pl-PL"/>
        </w:rPr>
        <w:t>Sposób przyznania punktów w kryterium „Okres gwarancji”:</w:t>
      </w:r>
    </w:p>
    <w:p w14:paraId="07FDEEDA" w14:textId="29B4FE54" w:rsidR="00F445A5" w:rsidRPr="007F71E5" w:rsidRDefault="00F445A5" w:rsidP="007F71E5">
      <w:pPr>
        <w:numPr>
          <w:ilvl w:val="0"/>
          <w:numId w:val="33"/>
        </w:numPr>
        <w:tabs>
          <w:tab w:val="clear" w:pos="288"/>
          <w:tab w:val="decimal" w:pos="432"/>
        </w:tabs>
        <w:ind w:left="144"/>
        <w:rPr>
          <w:rFonts w:cstheme="minorHAnsi"/>
          <w:spacing w:val="-1"/>
          <w:w w:val="105"/>
          <w:sz w:val="24"/>
          <w:szCs w:val="24"/>
          <w:lang w:val="pl-PL"/>
        </w:rPr>
      </w:pPr>
      <w:r w:rsidRPr="007F71E5">
        <w:rPr>
          <w:rFonts w:cstheme="minorHAnsi"/>
          <w:spacing w:val="-1"/>
          <w:w w:val="105"/>
          <w:sz w:val="24"/>
          <w:szCs w:val="24"/>
          <w:lang w:val="pl-PL"/>
        </w:rPr>
        <w:t>wymagany przez Zamawiającego okres gwarancji</w:t>
      </w:r>
      <w:r w:rsidR="00260077" w:rsidRPr="007F71E5">
        <w:rPr>
          <w:rFonts w:cstheme="minorHAnsi"/>
          <w:spacing w:val="-1"/>
          <w:w w:val="105"/>
          <w:sz w:val="24"/>
          <w:szCs w:val="24"/>
          <w:lang w:val="pl-PL"/>
        </w:rPr>
        <w:t xml:space="preserve"> mechanicznej</w:t>
      </w:r>
      <w:r w:rsidRPr="007F71E5">
        <w:rPr>
          <w:rFonts w:cstheme="minorHAnsi"/>
          <w:spacing w:val="-1"/>
          <w:w w:val="105"/>
          <w:sz w:val="24"/>
          <w:szCs w:val="24"/>
          <w:lang w:val="pl-PL"/>
        </w:rPr>
        <w:t xml:space="preserve"> </w:t>
      </w:r>
      <w:r w:rsidRPr="007F71E5">
        <w:rPr>
          <w:rFonts w:cstheme="minorHAnsi"/>
          <w:b/>
          <w:spacing w:val="-1"/>
          <w:w w:val="105"/>
          <w:sz w:val="24"/>
          <w:szCs w:val="24"/>
          <w:lang w:val="pl-PL"/>
        </w:rPr>
        <w:t xml:space="preserve">to </w:t>
      </w:r>
      <w:r w:rsidR="005223AC" w:rsidRPr="007F71E5">
        <w:rPr>
          <w:rFonts w:cstheme="minorHAnsi"/>
          <w:b/>
          <w:spacing w:val="-1"/>
          <w:w w:val="105"/>
          <w:sz w:val="24"/>
          <w:szCs w:val="24"/>
          <w:lang w:val="pl-PL"/>
        </w:rPr>
        <w:t>36</w:t>
      </w:r>
      <w:r w:rsidRPr="007F71E5">
        <w:rPr>
          <w:rFonts w:cstheme="minorHAnsi"/>
          <w:b/>
          <w:spacing w:val="-1"/>
          <w:w w:val="105"/>
          <w:sz w:val="24"/>
          <w:szCs w:val="24"/>
          <w:lang w:val="pl-PL"/>
        </w:rPr>
        <w:t xml:space="preserve"> miesiące – 0 pkt</w:t>
      </w:r>
    </w:p>
    <w:p w14:paraId="33C0D918" w14:textId="2851D480" w:rsidR="00F445A5" w:rsidRPr="007F71E5" w:rsidRDefault="00F445A5" w:rsidP="007F71E5">
      <w:pPr>
        <w:numPr>
          <w:ilvl w:val="0"/>
          <w:numId w:val="33"/>
        </w:numPr>
        <w:tabs>
          <w:tab w:val="clear" w:pos="288"/>
          <w:tab w:val="decimal" w:pos="432"/>
        </w:tabs>
        <w:ind w:left="144"/>
        <w:rPr>
          <w:rFonts w:cstheme="minorHAnsi"/>
          <w:w w:val="105"/>
          <w:sz w:val="24"/>
          <w:szCs w:val="24"/>
          <w:lang w:val="pl-PL"/>
        </w:rPr>
      </w:pPr>
      <w:r w:rsidRPr="007F71E5">
        <w:rPr>
          <w:rFonts w:cstheme="minorHAnsi"/>
          <w:w w:val="105"/>
          <w:sz w:val="24"/>
          <w:szCs w:val="24"/>
          <w:lang w:val="pl-PL"/>
        </w:rPr>
        <w:t>za okres</w:t>
      </w:r>
      <w:r w:rsidRPr="007F71E5">
        <w:rPr>
          <w:rFonts w:cstheme="minorHAnsi"/>
          <w:b/>
          <w:w w:val="105"/>
          <w:sz w:val="24"/>
          <w:szCs w:val="24"/>
          <w:lang w:val="pl-PL"/>
        </w:rPr>
        <w:t xml:space="preserve"> gwarancji</w:t>
      </w:r>
      <w:r w:rsidR="00260077" w:rsidRPr="007F71E5">
        <w:rPr>
          <w:rFonts w:cstheme="minorHAnsi"/>
          <w:b/>
          <w:w w:val="105"/>
          <w:sz w:val="24"/>
          <w:szCs w:val="24"/>
          <w:lang w:val="pl-PL"/>
        </w:rPr>
        <w:t xml:space="preserve"> mechanicznej</w:t>
      </w:r>
      <w:r w:rsidRPr="007F71E5">
        <w:rPr>
          <w:rFonts w:cstheme="minorHAnsi"/>
          <w:b/>
          <w:w w:val="105"/>
          <w:sz w:val="24"/>
          <w:szCs w:val="24"/>
          <w:lang w:val="pl-PL"/>
        </w:rPr>
        <w:t xml:space="preserve"> </w:t>
      </w:r>
      <w:r w:rsidR="00B83D32" w:rsidRPr="007F71E5">
        <w:rPr>
          <w:rFonts w:cstheme="minorHAnsi"/>
          <w:b/>
          <w:w w:val="105"/>
          <w:sz w:val="24"/>
          <w:szCs w:val="24"/>
          <w:lang w:val="pl-PL"/>
        </w:rPr>
        <w:t>48</w:t>
      </w:r>
      <w:r w:rsidRPr="007F71E5">
        <w:rPr>
          <w:rFonts w:cstheme="minorHAnsi"/>
          <w:b/>
          <w:w w:val="105"/>
          <w:sz w:val="24"/>
          <w:szCs w:val="24"/>
          <w:lang w:val="pl-PL"/>
        </w:rPr>
        <w:t xml:space="preserve"> miesięcy </w:t>
      </w:r>
      <w:r w:rsidRPr="007F71E5">
        <w:rPr>
          <w:rFonts w:cstheme="minorHAnsi"/>
          <w:w w:val="105"/>
          <w:sz w:val="24"/>
          <w:szCs w:val="24"/>
          <w:lang w:val="pl-PL"/>
        </w:rPr>
        <w:t>Wykonawca otrzyma</w:t>
      </w:r>
      <w:r w:rsidRPr="007F71E5">
        <w:rPr>
          <w:rFonts w:cstheme="minorHAnsi"/>
          <w:b/>
          <w:w w:val="105"/>
          <w:sz w:val="24"/>
          <w:szCs w:val="24"/>
          <w:lang w:val="pl-PL"/>
        </w:rPr>
        <w:t xml:space="preserve"> – 40 pkt</w:t>
      </w:r>
    </w:p>
    <w:p w14:paraId="08553488" w14:textId="77777777" w:rsidR="00F445A5" w:rsidRPr="007F71E5" w:rsidRDefault="00F445A5" w:rsidP="007F71E5">
      <w:pPr>
        <w:ind w:left="72"/>
        <w:rPr>
          <w:rFonts w:cstheme="minorHAnsi"/>
          <w:b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w w:val="105"/>
          <w:sz w:val="24"/>
          <w:szCs w:val="24"/>
          <w:lang w:val="pl-PL"/>
        </w:rPr>
        <w:t>Uwaga:</w:t>
      </w:r>
    </w:p>
    <w:p w14:paraId="47CCEB78" w14:textId="5B90A4A4" w:rsidR="00F445A5" w:rsidRPr="007F71E5" w:rsidRDefault="00F445A5" w:rsidP="007F71E5">
      <w:pPr>
        <w:ind w:left="72" w:right="72"/>
        <w:jc w:val="both"/>
        <w:rPr>
          <w:rFonts w:cstheme="minorHAnsi"/>
          <w:color w:val="000000"/>
          <w:spacing w:val="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4"/>
          <w:w w:val="105"/>
          <w:sz w:val="24"/>
          <w:szCs w:val="24"/>
          <w:lang w:val="pl-PL"/>
        </w:rPr>
        <w:t xml:space="preserve">Minimalny okres gwarancji – </w:t>
      </w:r>
      <w:r w:rsidR="005223AC" w:rsidRPr="007F71E5">
        <w:rPr>
          <w:rFonts w:cstheme="minorHAnsi"/>
          <w:color w:val="000000"/>
          <w:spacing w:val="4"/>
          <w:w w:val="105"/>
          <w:sz w:val="24"/>
          <w:szCs w:val="24"/>
          <w:lang w:val="pl-PL"/>
        </w:rPr>
        <w:t>36</w:t>
      </w:r>
      <w:r w:rsidRPr="007F71E5">
        <w:rPr>
          <w:rFonts w:cstheme="minorHAnsi"/>
          <w:color w:val="000000"/>
          <w:spacing w:val="4"/>
          <w:w w:val="105"/>
          <w:sz w:val="24"/>
          <w:szCs w:val="24"/>
          <w:lang w:val="pl-PL"/>
        </w:rPr>
        <w:t xml:space="preserve"> miesiące od dnia podpisania protokołu odbioru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przedmiotu umowy.</w:t>
      </w:r>
    </w:p>
    <w:p w14:paraId="1B723EED" w14:textId="6C89F57C" w:rsidR="00F445A5" w:rsidRPr="007F71E5" w:rsidRDefault="00F445A5" w:rsidP="007F71E5">
      <w:pPr>
        <w:ind w:left="72" w:right="72"/>
        <w:jc w:val="both"/>
        <w:rPr>
          <w:rFonts w:cstheme="minorHAnsi"/>
          <w:color w:val="000000"/>
          <w:spacing w:val="2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2"/>
          <w:w w:val="105"/>
          <w:sz w:val="24"/>
          <w:szCs w:val="24"/>
          <w:lang w:val="pl-PL"/>
        </w:rPr>
        <w:t xml:space="preserve">Maksymalny okres gwarancji – </w:t>
      </w:r>
      <w:r w:rsidR="00B83D32" w:rsidRPr="007F71E5">
        <w:rPr>
          <w:rFonts w:cstheme="minorHAnsi"/>
          <w:color w:val="000000"/>
          <w:spacing w:val="2"/>
          <w:w w:val="105"/>
          <w:sz w:val="24"/>
          <w:szCs w:val="24"/>
          <w:lang w:val="pl-PL"/>
        </w:rPr>
        <w:t>48</w:t>
      </w:r>
      <w:r w:rsidRPr="007F71E5">
        <w:rPr>
          <w:rFonts w:cstheme="minorHAnsi"/>
          <w:color w:val="000000"/>
          <w:spacing w:val="2"/>
          <w:w w:val="105"/>
          <w:sz w:val="24"/>
          <w:szCs w:val="24"/>
          <w:lang w:val="pl-PL"/>
        </w:rPr>
        <w:t xml:space="preserve"> miesięcy od dnia podpisania protokołu odbioru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przedmiotu umowy.</w:t>
      </w:r>
    </w:p>
    <w:p w14:paraId="08E4C5E5" w14:textId="0F86DBB8" w:rsidR="00F445A5" w:rsidRPr="007F71E5" w:rsidRDefault="00F445A5" w:rsidP="007F71E5">
      <w:pPr>
        <w:ind w:left="72" w:right="72"/>
        <w:jc w:val="both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Pozostawienie pustego miejsca bez wskazania okresu gwarancji, jak również zaznaczenie </w:t>
      </w: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więcej niż jednego okresu gwarancji w Załączniku nr 1 „Formularz oferty”, spowoduje, że </w:t>
      </w: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 xml:space="preserve">Zamawiający przyjmie do oceny okres gwarancji </w:t>
      </w:r>
      <w:r w:rsidR="005223AC"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>36</w:t>
      </w: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 xml:space="preserve"> miesiące i przyzna 0 pkt w tym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kryterium.</w:t>
      </w:r>
    </w:p>
    <w:p w14:paraId="4B8893B8" w14:textId="4B0E1DD9" w:rsidR="00F445A5" w:rsidRPr="007F71E5" w:rsidRDefault="00F445A5" w:rsidP="007F71E5">
      <w:pPr>
        <w:ind w:left="72" w:right="72"/>
        <w:jc w:val="both"/>
        <w:rPr>
          <w:rFonts w:cstheme="minorHAnsi"/>
          <w:color w:val="000000"/>
          <w:spacing w:val="-7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Jeżeli wykonawca zaproponuje okres gwarancji dłuższy niż </w:t>
      </w:r>
      <w:r w:rsidR="00B83D32"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>48</w:t>
      </w: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 miesięcy, do oceny ofert w 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kryterium „okres gwarancji” zostanie przyjęty okres </w:t>
      </w:r>
      <w:r w:rsidR="00B83D32"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>48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 miesięcy, czyli maksymalny zgodny </w:t>
      </w: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z żądaniem i możliwościami zamawiającego, natomiast do umowy zostanie wpisany okres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gwarancji zgodny z oświadczeniem wykonawcy</w:t>
      </w:r>
    </w:p>
    <w:p w14:paraId="5197D628" w14:textId="77777777" w:rsidR="00F445A5" w:rsidRPr="007F71E5" w:rsidRDefault="00F445A5" w:rsidP="007F71E5">
      <w:pPr>
        <w:ind w:left="72"/>
        <w:jc w:val="both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Wykonawca może uzyskać w tym kryterium </w:t>
      </w:r>
      <w:r w:rsidRPr="007F71E5">
        <w:rPr>
          <w:rFonts w:cstheme="minorHAnsi"/>
          <w:b/>
          <w:color w:val="000000"/>
          <w:spacing w:val="-5"/>
          <w:w w:val="105"/>
          <w:sz w:val="24"/>
          <w:szCs w:val="24"/>
          <w:lang w:val="pl-PL"/>
        </w:rPr>
        <w:t>maksymalnie 40 pkt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.</w:t>
      </w:r>
    </w:p>
    <w:p w14:paraId="48FF8DFA" w14:textId="77777777" w:rsidR="00F445A5" w:rsidRPr="007F71E5" w:rsidRDefault="00F445A5" w:rsidP="007F71E5">
      <w:pPr>
        <w:ind w:left="72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3. Zamawiający oceni oferty sumując punkty uzyskane z poszczególnych kryteriów.</w:t>
      </w:r>
    </w:p>
    <w:p w14:paraId="12651C14" w14:textId="77777777" w:rsidR="001B2C45" w:rsidRDefault="001B2C45" w:rsidP="007F71E5">
      <w:pPr>
        <w:ind w:left="72"/>
        <w:rPr>
          <w:rFonts w:cstheme="minorHAnsi"/>
          <w:b/>
          <w:color w:val="000000"/>
          <w:spacing w:val="-5"/>
          <w:w w:val="105"/>
          <w:sz w:val="24"/>
          <w:szCs w:val="24"/>
          <w:lang w:val="pl-PL"/>
        </w:rPr>
      </w:pPr>
    </w:p>
    <w:p w14:paraId="0EF69AAC" w14:textId="65E80DC5" w:rsidR="00F445A5" w:rsidRDefault="00F445A5" w:rsidP="007F71E5">
      <w:pPr>
        <w:ind w:left="72"/>
        <w:rPr>
          <w:rFonts w:cstheme="minorHAnsi"/>
          <w:b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5"/>
          <w:w w:val="105"/>
          <w:sz w:val="24"/>
          <w:szCs w:val="24"/>
          <w:lang w:val="pl-PL"/>
        </w:rPr>
        <w:t>ROZDZIAŁ XIX. Tryb ogłoszenia wyników postępowania.</w:t>
      </w:r>
    </w:p>
    <w:p w14:paraId="434BC32C" w14:textId="77777777" w:rsidR="001B2C45" w:rsidRPr="007F71E5" w:rsidRDefault="001B2C45" w:rsidP="007F71E5">
      <w:pPr>
        <w:ind w:left="72"/>
        <w:rPr>
          <w:rFonts w:cstheme="minorHAnsi"/>
          <w:b/>
          <w:color w:val="000000"/>
          <w:spacing w:val="-5"/>
          <w:w w:val="105"/>
          <w:sz w:val="24"/>
          <w:szCs w:val="24"/>
          <w:lang w:val="pl-PL"/>
        </w:rPr>
      </w:pPr>
    </w:p>
    <w:p w14:paraId="25986CB6" w14:textId="77777777" w:rsidR="00F445A5" w:rsidRPr="007F71E5" w:rsidRDefault="00F445A5" w:rsidP="007F71E5">
      <w:pPr>
        <w:ind w:left="360" w:right="72" w:hanging="288"/>
        <w:jc w:val="both"/>
        <w:rPr>
          <w:rFonts w:cstheme="minorHAnsi"/>
          <w:color w:val="000000"/>
          <w:spacing w:val="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5"/>
          <w:w w:val="105"/>
          <w:sz w:val="24"/>
          <w:szCs w:val="24"/>
          <w:lang w:val="pl-PL"/>
        </w:rPr>
        <w:t xml:space="preserve">1. Niezwłocznie po wyborze najkorzystniejszej oferty Zamawiający poinformuje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równocześnie Wykonawców, którzy złożyli oferty, o:</w:t>
      </w:r>
    </w:p>
    <w:p w14:paraId="638F4CBE" w14:textId="77777777" w:rsidR="00F445A5" w:rsidRPr="007F71E5" w:rsidRDefault="00F445A5" w:rsidP="007F71E5">
      <w:pPr>
        <w:numPr>
          <w:ilvl w:val="0"/>
          <w:numId w:val="34"/>
        </w:numPr>
        <w:tabs>
          <w:tab w:val="clear" w:pos="288"/>
          <w:tab w:val="decimal" w:pos="720"/>
        </w:tabs>
        <w:ind w:right="72" w:hanging="288"/>
        <w:jc w:val="both"/>
        <w:rPr>
          <w:rFonts w:cstheme="minorHAnsi"/>
          <w:color w:val="000000"/>
          <w:spacing w:val="-8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wyborze najkorzystniejszej oferty, podając nazwę albo imię i nazwisko, siedzibę albo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miejsce zamieszkania, jeżeli jest miejscem wykonywania działalności wykonawcy,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którego ofertę wybrano, oraz nazwy albo imiona i nazwiska, siedziby albo miejsca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zamieszkania, jeżeli są miejscami wykonywania działalności wykonawców, którzy złożyli oferty, a także punktację przyznaną ofertom w każdym kryterium oceny ofert i łączną punktację,</w:t>
      </w:r>
    </w:p>
    <w:p w14:paraId="0B8011EF" w14:textId="77777777" w:rsidR="00F445A5" w:rsidRPr="007F71E5" w:rsidRDefault="00F445A5" w:rsidP="007F71E5">
      <w:pPr>
        <w:numPr>
          <w:ilvl w:val="0"/>
          <w:numId w:val="34"/>
        </w:numPr>
        <w:tabs>
          <w:tab w:val="clear" w:pos="288"/>
          <w:tab w:val="decimal" w:pos="720"/>
        </w:tabs>
        <w:ind w:hanging="288"/>
        <w:jc w:val="both"/>
        <w:rPr>
          <w:rFonts w:cstheme="minorHAnsi"/>
          <w:color w:val="000000"/>
          <w:spacing w:val="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>wykonawcach, których oferty zostały odrzucone</w:t>
      </w:r>
    </w:p>
    <w:p w14:paraId="4B3CA96F" w14:textId="77777777" w:rsidR="00F445A5" w:rsidRPr="007F71E5" w:rsidRDefault="00F445A5" w:rsidP="007F71E5">
      <w:pPr>
        <w:ind w:left="360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- podając uzasadnienie faktyczne i prawne [art. 253 ust. 1 Ustawy].</w:t>
      </w:r>
    </w:p>
    <w:p w14:paraId="713CD639" w14:textId="77777777" w:rsidR="00F445A5" w:rsidRPr="007F71E5" w:rsidRDefault="00F445A5" w:rsidP="007F71E5">
      <w:pPr>
        <w:ind w:left="360" w:right="72" w:hanging="288"/>
        <w:jc w:val="both"/>
        <w:rPr>
          <w:rFonts w:cstheme="minorHAnsi"/>
          <w:color w:val="000000"/>
          <w:spacing w:val="-2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2. O unieważnieniu postępowania o udzielenie zamówienia Zamawiający zawiadomi 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>równocześnie Wykonawców, którzy złożyli oferty, podając uzasadnienie faktyczne i 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prawne [art. 260 ust.1 Ustawy].</w:t>
      </w:r>
    </w:p>
    <w:p w14:paraId="45F32CD0" w14:textId="77777777" w:rsidR="00F445A5" w:rsidRPr="007F71E5" w:rsidRDefault="00F445A5" w:rsidP="007F71E5">
      <w:pPr>
        <w:ind w:left="360" w:right="72" w:hanging="288"/>
        <w:jc w:val="both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3. Zamawiający udostępni niezwłocznie informacje, o których mowa w pkt. 1. </w:t>
      </w:r>
      <w:proofErr w:type="spellStart"/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ppkt</w:t>
      </w:r>
      <w:proofErr w:type="spellEnd"/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 1), na 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stronie internetowej prowadzonego postępowania [art. 253. ust. 2 i art. 260 ust. 2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Ustawy].</w:t>
      </w:r>
    </w:p>
    <w:p w14:paraId="1D0AF4D1" w14:textId="77777777" w:rsidR="00F445A5" w:rsidRPr="007F71E5" w:rsidRDefault="00F445A5" w:rsidP="007F71E5">
      <w:pPr>
        <w:ind w:left="360" w:right="72" w:hanging="288"/>
        <w:jc w:val="both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4. </w:t>
      </w: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 xml:space="preserve">Ogłoszenie o wyniku postępowania zostanie opublikowane w Biuletynie Zamówień </w:t>
      </w: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br/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Publicznych w terminie 30 dni od dnia zakończenia postępowania [art. 309 Ustawy].</w:t>
      </w:r>
    </w:p>
    <w:p w14:paraId="7948828A" w14:textId="77777777" w:rsidR="009308D1" w:rsidRDefault="009308D1" w:rsidP="007F71E5">
      <w:pPr>
        <w:ind w:left="72" w:right="72"/>
        <w:rPr>
          <w:rFonts w:cstheme="minorHAnsi"/>
          <w:b/>
          <w:color w:val="000000"/>
          <w:spacing w:val="-5"/>
          <w:w w:val="105"/>
          <w:sz w:val="24"/>
          <w:szCs w:val="24"/>
          <w:lang w:val="pl-PL"/>
        </w:rPr>
      </w:pPr>
    </w:p>
    <w:p w14:paraId="21276DEC" w14:textId="62D750ED" w:rsidR="00F445A5" w:rsidRDefault="00F445A5" w:rsidP="007F71E5">
      <w:pPr>
        <w:ind w:left="72" w:right="72"/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5"/>
          <w:w w:val="105"/>
          <w:sz w:val="24"/>
          <w:szCs w:val="24"/>
          <w:lang w:val="pl-PL"/>
        </w:rPr>
        <w:t xml:space="preserve">ROZDZIAŁ XX. Informacje o formalnościach, jakie muszą zostać dopełnione po wyborze </w:t>
      </w: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>oferty w celu zawarcia umowy w sprawie zamówienia publicznego.</w:t>
      </w:r>
    </w:p>
    <w:p w14:paraId="3490CE52" w14:textId="77777777" w:rsidR="009308D1" w:rsidRPr="007F71E5" w:rsidRDefault="009308D1" w:rsidP="007F71E5">
      <w:pPr>
        <w:ind w:left="72" w:right="72"/>
        <w:rPr>
          <w:rFonts w:cstheme="minorHAnsi"/>
          <w:b/>
          <w:color w:val="000000"/>
          <w:spacing w:val="-5"/>
          <w:w w:val="105"/>
          <w:sz w:val="24"/>
          <w:szCs w:val="24"/>
          <w:lang w:val="pl-PL"/>
        </w:rPr>
      </w:pPr>
    </w:p>
    <w:p w14:paraId="00B0C976" w14:textId="77777777" w:rsidR="00F445A5" w:rsidRPr="007F71E5" w:rsidRDefault="00F445A5" w:rsidP="007F71E5">
      <w:pPr>
        <w:numPr>
          <w:ilvl w:val="0"/>
          <w:numId w:val="35"/>
        </w:numPr>
        <w:tabs>
          <w:tab w:val="clear" w:pos="288"/>
          <w:tab w:val="decimal" w:pos="432"/>
        </w:tabs>
        <w:ind w:left="432" w:right="72" w:hanging="288"/>
        <w:jc w:val="both"/>
        <w:rPr>
          <w:rFonts w:cstheme="minorHAnsi"/>
          <w:color w:val="000000"/>
          <w:spacing w:val="-3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Zamawiający zawiera umowę w sprawie zamówienia publicznego, z uwzględnieniem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art. 577 </w:t>
      </w:r>
      <w:proofErr w:type="spellStart"/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Pzp</w:t>
      </w:r>
      <w:proofErr w:type="spellEnd"/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, w terminie nie krótszym niż 5 dni od dnia przesłania zawiadomienia o 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wyborze najkorzystniejszej oferty, jeżeli zawiadomienie to zostało przesłane przy </w:t>
      </w: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lastRenderedPageBreak/>
        <w:t xml:space="preserve">użyciu środków komunikacji elektronicznej, albo 10 dni, jeżeli zostało przesłane w inny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sposób.</w:t>
      </w:r>
    </w:p>
    <w:p w14:paraId="192D555D" w14:textId="77777777" w:rsidR="00F445A5" w:rsidRPr="007F71E5" w:rsidRDefault="00F445A5" w:rsidP="007F71E5">
      <w:pPr>
        <w:numPr>
          <w:ilvl w:val="0"/>
          <w:numId w:val="35"/>
        </w:numPr>
        <w:tabs>
          <w:tab w:val="clear" w:pos="288"/>
          <w:tab w:val="decimal" w:pos="432"/>
        </w:tabs>
        <w:ind w:left="432" w:right="72" w:hanging="288"/>
        <w:jc w:val="both"/>
        <w:rPr>
          <w:rFonts w:cstheme="minorHAnsi"/>
          <w:color w:val="000000"/>
          <w:spacing w:val="3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3"/>
          <w:w w:val="105"/>
          <w:sz w:val="24"/>
          <w:szCs w:val="24"/>
          <w:lang w:val="pl-PL"/>
        </w:rPr>
        <w:t xml:space="preserve">Zamawiający może zawrzeć umowę w sprawie zamówienia publicznego przed </w:t>
      </w: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 xml:space="preserve">upływem terminu, o którym mowa w pkt 1, jeżeli w postępowaniu o udzielenie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zamówienia złożono tylko jedną ofertę.</w:t>
      </w:r>
    </w:p>
    <w:p w14:paraId="7B308BAD" w14:textId="77777777" w:rsidR="00F445A5" w:rsidRPr="007F71E5" w:rsidRDefault="00F445A5" w:rsidP="007F71E5">
      <w:pPr>
        <w:numPr>
          <w:ilvl w:val="0"/>
          <w:numId w:val="35"/>
        </w:numPr>
        <w:tabs>
          <w:tab w:val="clear" w:pos="288"/>
          <w:tab w:val="decimal" w:pos="432"/>
        </w:tabs>
        <w:ind w:left="432" w:right="72" w:hanging="288"/>
        <w:jc w:val="both"/>
        <w:rPr>
          <w:rFonts w:cstheme="minorHAnsi"/>
          <w:color w:val="000000"/>
          <w:spacing w:val="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4"/>
          <w:w w:val="105"/>
          <w:sz w:val="24"/>
          <w:szCs w:val="24"/>
          <w:lang w:val="pl-PL"/>
        </w:rPr>
        <w:t xml:space="preserve">Wykonawca, którego oferta została wybrana jako najkorzystniejsza, zostanie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poinformowany przez Zamawiającego o miejscu i terminie podpisania umowy.</w:t>
      </w:r>
    </w:p>
    <w:p w14:paraId="106B6EB7" w14:textId="348092BC" w:rsidR="00F445A5" w:rsidRPr="007F71E5" w:rsidRDefault="00F445A5" w:rsidP="007F71E5">
      <w:pPr>
        <w:numPr>
          <w:ilvl w:val="0"/>
          <w:numId w:val="35"/>
        </w:numPr>
        <w:tabs>
          <w:tab w:val="clear" w:pos="288"/>
          <w:tab w:val="decimal" w:pos="432"/>
        </w:tabs>
        <w:ind w:left="432" w:right="72" w:hanging="288"/>
        <w:jc w:val="both"/>
        <w:rPr>
          <w:rFonts w:cstheme="minorHAnsi"/>
          <w:color w:val="000000"/>
          <w:spacing w:val="-3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Wykonawca ma obowiązek zawrzeć umowę w sprawie zamówienia na warunkach określonych w projektowanych postanowieniach umowy, które stanowią Załącznik Nr </w:t>
      </w:r>
      <w:r w:rsidR="00B83D32"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>B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 do SWZ. Umowa zostanie uzupełniona o zapisy wynikające ze złożonej oferty.</w:t>
      </w:r>
    </w:p>
    <w:p w14:paraId="04830BEB" w14:textId="77777777" w:rsidR="00F445A5" w:rsidRPr="007F71E5" w:rsidRDefault="00F445A5" w:rsidP="007F71E5">
      <w:pPr>
        <w:numPr>
          <w:ilvl w:val="0"/>
          <w:numId w:val="35"/>
        </w:numPr>
        <w:tabs>
          <w:tab w:val="clear" w:pos="288"/>
          <w:tab w:val="decimal" w:pos="432"/>
        </w:tabs>
        <w:ind w:left="432" w:right="72" w:hanging="288"/>
        <w:jc w:val="both"/>
        <w:rPr>
          <w:rFonts w:cstheme="minorHAnsi"/>
          <w:color w:val="000000"/>
          <w:spacing w:val="-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 xml:space="preserve">Jeżeli Wykonawca, którego oferta została wybrana jako najkorzystniejsza, uchyla się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od zawarcia umowy w sprawie zamówienia publicznego Zamawiający może dokonać </w:t>
      </w:r>
      <w:r w:rsidRPr="007F71E5">
        <w:rPr>
          <w:rFonts w:cstheme="minorHAnsi"/>
          <w:color w:val="000000"/>
          <w:spacing w:val="3"/>
          <w:w w:val="105"/>
          <w:sz w:val="24"/>
          <w:szCs w:val="24"/>
          <w:lang w:val="pl-PL"/>
        </w:rPr>
        <w:t xml:space="preserve">ponownego badania i oceny ofert spośród ofert pozostałych w postępowaniu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Wykonawców albo unieważnić postępowanie.</w:t>
      </w:r>
    </w:p>
    <w:p w14:paraId="326CFB02" w14:textId="77777777" w:rsidR="00F445A5" w:rsidRPr="007F71E5" w:rsidRDefault="00F445A5" w:rsidP="007F71E5">
      <w:pPr>
        <w:numPr>
          <w:ilvl w:val="0"/>
          <w:numId w:val="35"/>
        </w:numPr>
        <w:tabs>
          <w:tab w:val="clear" w:pos="288"/>
          <w:tab w:val="decimal" w:pos="432"/>
        </w:tabs>
        <w:ind w:left="432" w:right="72" w:hanging="288"/>
        <w:jc w:val="both"/>
        <w:rPr>
          <w:rFonts w:cstheme="minorHAnsi"/>
          <w:color w:val="000000"/>
          <w:spacing w:val="-3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W celu zawarcia umowy w sprawie zamówienia publicznego, Wykonawca, którego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ofertę wybrano, jako najkorzystniejszą przed zawarciem umowy składa:</w:t>
      </w:r>
    </w:p>
    <w:p w14:paraId="19E63DE4" w14:textId="77777777" w:rsidR="00F445A5" w:rsidRPr="007F71E5" w:rsidRDefault="00F445A5" w:rsidP="007F71E5">
      <w:pPr>
        <w:numPr>
          <w:ilvl w:val="0"/>
          <w:numId w:val="36"/>
        </w:numPr>
        <w:tabs>
          <w:tab w:val="clear" w:pos="288"/>
          <w:tab w:val="decimal" w:pos="720"/>
        </w:tabs>
        <w:ind w:hanging="288"/>
        <w:rPr>
          <w:rFonts w:cstheme="minorHAnsi"/>
          <w:color w:val="000000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pełnomocnictwo, jeżeli umowę podpisuje pełnomocnik;</w:t>
      </w:r>
    </w:p>
    <w:p w14:paraId="30E11637" w14:textId="77777777" w:rsidR="00F445A5" w:rsidRPr="007F71E5" w:rsidRDefault="00F445A5" w:rsidP="007F71E5">
      <w:pPr>
        <w:numPr>
          <w:ilvl w:val="0"/>
          <w:numId w:val="36"/>
        </w:numPr>
        <w:tabs>
          <w:tab w:val="clear" w:pos="288"/>
          <w:tab w:val="decimal" w:pos="720"/>
        </w:tabs>
        <w:ind w:right="72" w:hanging="288"/>
        <w:jc w:val="both"/>
        <w:rPr>
          <w:rFonts w:cstheme="minorHAnsi"/>
          <w:color w:val="000000"/>
          <w:spacing w:val="-9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9"/>
          <w:w w:val="105"/>
          <w:sz w:val="24"/>
          <w:szCs w:val="24"/>
          <w:lang w:val="pl-PL"/>
        </w:rPr>
        <w:t xml:space="preserve">umowę regulującą współpracę Wykonawców wspólnie ubiegających się o udzielenie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zamówienia, jeżeli oferta tych Wykonawców zostanie wybrana;</w:t>
      </w:r>
    </w:p>
    <w:p w14:paraId="461E1346" w14:textId="77777777" w:rsidR="00F445A5" w:rsidRPr="007F71E5" w:rsidRDefault="00F445A5" w:rsidP="007F71E5">
      <w:pPr>
        <w:numPr>
          <w:ilvl w:val="0"/>
          <w:numId w:val="36"/>
        </w:numPr>
        <w:tabs>
          <w:tab w:val="clear" w:pos="288"/>
          <w:tab w:val="decimal" w:pos="720"/>
        </w:tabs>
        <w:ind w:right="72" w:hanging="288"/>
        <w:jc w:val="both"/>
        <w:rPr>
          <w:rFonts w:cstheme="minorHAnsi"/>
          <w:color w:val="000000"/>
          <w:spacing w:val="-7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dokument potwierdzający, że Wykonawca jest ubezpieczony od odpowiedzialności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cywilnej w zakresie prowadzonej działalności związanej z przedmiotem zamówienia.</w:t>
      </w:r>
    </w:p>
    <w:p w14:paraId="0BC243E0" w14:textId="77777777" w:rsidR="009308D1" w:rsidRDefault="009308D1" w:rsidP="007F71E5">
      <w:pPr>
        <w:ind w:left="72"/>
        <w:rPr>
          <w:rFonts w:cstheme="minorHAnsi"/>
          <w:b/>
          <w:color w:val="000000"/>
          <w:spacing w:val="-5"/>
          <w:w w:val="105"/>
          <w:sz w:val="24"/>
          <w:szCs w:val="24"/>
          <w:lang w:val="pl-PL"/>
        </w:rPr>
      </w:pPr>
    </w:p>
    <w:p w14:paraId="0AD62F5D" w14:textId="3247E8FF" w:rsidR="00F445A5" w:rsidRDefault="00F445A5" w:rsidP="007F71E5">
      <w:pPr>
        <w:ind w:left="72"/>
        <w:rPr>
          <w:rFonts w:cstheme="minorHAnsi"/>
          <w:b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5"/>
          <w:w w:val="105"/>
          <w:sz w:val="24"/>
          <w:szCs w:val="24"/>
          <w:lang w:val="pl-PL"/>
        </w:rPr>
        <w:t>ROZDZIAŁ XXI. Zabezpieczenie należytego wykonania umowy</w:t>
      </w:r>
    </w:p>
    <w:p w14:paraId="7C2056BA" w14:textId="77777777" w:rsidR="009308D1" w:rsidRPr="007F71E5" w:rsidRDefault="009308D1" w:rsidP="007F71E5">
      <w:pPr>
        <w:ind w:left="72"/>
        <w:rPr>
          <w:rFonts w:cstheme="minorHAnsi"/>
          <w:b/>
          <w:color w:val="000000"/>
          <w:spacing w:val="-5"/>
          <w:w w:val="105"/>
          <w:sz w:val="24"/>
          <w:szCs w:val="24"/>
          <w:lang w:val="pl-PL"/>
        </w:rPr>
      </w:pPr>
    </w:p>
    <w:p w14:paraId="55E3A879" w14:textId="77777777" w:rsidR="00F445A5" w:rsidRPr="007F71E5" w:rsidRDefault="00F445A5" w:rsidP="007F71E5">
      <w:pPr>
        <w:ind w:left="72"/>
        <w:jc w:val="both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Zamawiający nie wymaga wniesienia zabezpieczenia należytego wykonania umowy.</w:t>
      </w:r>
    </w:p>
    <w:p w14:paraId="091045E7" w14:textId="77777777" w:rsidR="009308D1" w:rsidRDefault="009308D1" w:rsidP="007F71E5">
      <w:pPr>
        <w:ind w:left="72"/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</w:p>
    <w:p w14:paraId="19C311CF" w14:textId="7FAC1E38" w:rsidR="00F445A5" w:rsidRDefault="00F445A5" w:rsidP="007F71E5">
      <w:pPr>
        <w:ind w:left="72"/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>ROZDZIAŁ XXII. Pouczenie o środkach ochrony prawnej przysługujących wykonawcy</w:t>
      </w:r>
    </w:p>
    <w:p w14:paraId="2011AB73" w14:textId="77777777" w:rsidR="009308D1" w:rsidRPr="007F71E5" w:rsidRDefault="009308D1" w:rsidP="007F71E5">
      <w:pPr>
        <w:ind w:left="72"/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</w:p>
    <w:p w14:paraId="6B8F0298" w14:textId="77777777" w:rsidR="00F445A5" w:rsidRPr="007F71E5" w:rsidRDefault="00F445A5" w:rsidP="007F71E5">
      <w:pPr>
        <w:numPr>
          <w:ilvl w:val="0"/>
          <w:numId w:val="37"/>
        </w:numPr>
        <w:tabs>
          <w:tab w:val="clear" w:pos="288"/>
          <w:tab w:val="decimal" w:pos="432"/>
        </w:tabs>
        <w:ind w:left="432" w:right="72" w:hanging="288"/>
        <w:jc w:val="both"/>
        <w:rPr>
          <w:rFonts w:cstheme="minorHAnsi"/>
          <w:color w:val="000000"/>
          <w:spacing w:val="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4"/>
          <w:w w:val="105"/>
          <w:sz w:val="24"/>
          <w:szCs w:val="24"/>
          <w:lang w:val="pl-PL"/>
        </w:rPr>
        <w:t xml:space="preserve">Wykonawcy oraz innemu podmiotowi, jeżeli ma lub miał interes w uzyskaniu </w:t>
      </w:r>
      <w:r w:rsidRPr="007F71E5">
        <w:rPr>
          <w:rFonts w:cstheme="minorHAnsi"/>
          <w:color w:val="000000"/>
          <w:spacing w:val="3"/>
          <w:w w:val="105"/>
          <w:sz w:val="24"/>
          <w:szCs w:val="24"/>
          <w:lang w:val="pl-PL"/>
        </w:rPr>
        <w:t xml:space="preserve">zamówienia oraz poniósł lub może ponieść szkodę w wyniku naruszenia przez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zamawiającego przepisów ustawy, przysługują środki ochrony prawnej (odwołanie i 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skarga) przewidziane w Dziale IX ustawy.</w:t>
      </w:r>
    </w:p>
    <w:p w14:paraId="68637D99" w14:textId="77777777" w:rsidR="00F445A5" w:rsidRPr="007F71E5" w:rsidRDefault="00F445A5" w:rsidP="007F71E5">
      <w:pPr>
        <w:numPr>
          <w:ilvl w:val="0"/>
          <w:numId w:val="37"/>
        </w:numPr>
        <w:tabs>
          <w:tab w:val="clear" w:pos="288"/>
          <w:tab w:val="decimal" w:pos="432"/>
        </w:tabs>
        <w:ind w:left="432" w:right="72" w:hanging="288"/>
        <w:jc w:val="both"/>
        <w:rPr>
          <w:rFonts w:cstheme="minorHAnsi"/>
          <w:color w:val="000000"/>
          <w:spacing w:val="-8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Środki ochrony prawnej wobec ogłoszenia wszczynającego postępowanie o udzielenie </w:t>
      </w:r>
      <w:r w:rsidRPr="007F71E5">
        <w:rPr>
          <w:rFonts w:cstheme="minorHAnsi"/>
          <w:color w:val="000000"/>
          <w:spacing w:val="3"/>
          <w:w w:val="105"/>
          <w:sz w:val="24"/>
          <w:szCs w:val="24"/>
          <w:lang w:val="pl-PL"/>
        </w:rPr>
        <w:t xml:space="preserve">zamówienia oraz dokumentów zamówienia przysługują również organizacjom </w:t>
      </w: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>wpisanym na listę, o której mowa w art. 469 pkt 15 ustawy, oraz Rzecznikowi Małych i 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Średnich Przedsiębiorców.</w:t>
      </w:r>
    </w:p>
    <w:p w14:paraId="4BD64480" w14:textId="77777777" w:rsidR="00F445A5" w:rsidRPr="007F71E5" w:rsidRDefault="00F445A5" w:rsidP="007F71E5">
      <w:pPr>
        <w:numPr>
          <w:ilvl w:val="0"/>
          <w:numId w:val="37"/>
        </w:numPr>
        <w:tabs>
          <w:tab w:val="clear" w:pos="288"/>
          <w:tab w:val="decimal" w:pos="432"/>
        </w:tabs>
        <w:ind w:left="432" w:hanging="288"/>
        <w:jc w:val="both"/>
        <w:rPr>
          <w:rFonts w:cstheme="minorHAnsi"/>
          <w:color w:val="000000"/>
          <w:spacing w:val="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4"/>
          <w:w w:val="105"/>
          <w:sz w:val="24"/>
          <w:szCs w:val="24"/>
          <w:lang w:val="pl-PL"/>
        </w:rPr>
        <w:t>Odwołanie przysługuje na:</w:t>
      </w:r>
    </w:p>
    <w:p w14:paraId="760ECE3E" w14:textId="77777777" w:rsidR="00F445A5" w:rsidRPr="007F71E5" w:rsidRDefault="00F445A5" w:rsidP="007F71E5">
      <w:pPr>
        <w:numPr>
          <w:ilvl w:val="0"/>
          <w:numId w:val="38"/>
        </w:numPr>
        <w:tabs>
          <w:tab w:val="clear" w:pos="432"/>
          <w:tab w:val="decimal" w:pos="864"/>
        </w:tabs>
        <w:ind w:left="864" w:right="72" w:hanging="432"/>
        <w:jc w:val="both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niezgodną z przepisami ustawy czynność zamawiającego, podjętą w postępowaniu o udzielenie zamówienia, w tym na projektowane postanowienie umowy;</w:t>
      </w:r>
    </w:p>
    <w:p w14:paraId="310B285F" w14:textId="77777777" w:rsidR="00F445A5" w:rsidRPr="007F71E5" w:rsidRDefault="00F445A5" w:rsidP="007F71E5">
      <w:pPr>
        <w:numPr>
          <w:ilvl w:val="0"/>
          <w:numId w:val="38"/>
        </w:numPr>
        <w:tabs>
          <w:tab w:val="clear" w:pos="432"/>
          <w:tab w:val="decimal" w:pos="864"/>
        </w:tabs>
        <w:ind w:left="864" w:right="72" w:hanging="432"/>
        <w:jc w:val="both"/>
        <w:rPr>
          <w:rFonts w:cstheme="minorHAnsi"/>
          <w:color w:val="000000"/>
          <w:spacing w:val="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1"/>
          <w:w w:val="105"/>
          <w:sz w:val="24"/>
          <w:szCs w:val="24"/>
          <w:lang w:val="pl-PL"/>
        </w:rPr>
        <w:t xml:space="preserve">zaniechanie czynności w postępowaniu o udzielenie zamówienia, do której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zamawiający był obowiązany na podstawie ustawy;</w:t>
      </w:r>
    </w:p>
    <w:p w14:paraId="06207171" w14:textId="14188421" w:rsidR="00F445A5" w:rsidRPr="007F71E5" w:rsidRDefault="00F445A5" w:rsidP="007F71E5">
      <w:pPr>
        <w:tabs>
          <w:tab w:val="decimal" w:pos="288"/>
          <w:tab w:val="decimal" w:pos="360"/>
        </w:tabs>
        <w:jc w:val="both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zaniechanie przeprowadzenia postępowania o udzielenie zamówienia, mimo że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zamawiający był do tego obowiązany.</w:t>
      </w:r>
    </w:p>
    <w:p w14:paraId="40CF3E03" w14:textId="77777777" w:rsidR="00F445A5" w:rsidRPr="007F71E5" w:rsidRDefault="00F445A5" w:rsidP="007F71E5">
      <w:pPr>
        <w:ind w:left="144"/>
        <w:jc w:val="both"/>
        <w:rPr>
          <w:rFonts w:cstheme="minorHAnsi"/>
          <w:color w:val="000000"/>
          <w:spacing w:val="-3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>4. Odwołanie wnosi się do Prezesa Krajowej Izby Odwoławczej, zwanej dalej Izbą.</w:t>
      </w:r>
    </w:p>
    <w:p w14:paraId="698ADCAB" w14:textId="77777777" w:rsidR="00F445A5" w:rsidRPr="007F71E5" w:rsidRDefault="00F445A5" w:rsidP="007F71E5">
      <w:pPr>
        <w:ind w:left="432" w:right="72" w:hanging="288"/>
        <w:jc w:val="both"/>
        <w:rPr>
          <w:rFonts w:cstheme="minorHAnsi"/>
          <w:color w:val="000000"/>
          <w:spacing w:val="2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2"/>
          <w:w w:val="105"/>
          <w:sz w:val="24"/>
          <w:szCs w:val="24"/>
          <w:lang w:val="pl-PL"/>
        </w:rPr>
        <w:t>5. Odwołujący przekazuje kopię odwołania zamawiającemu (np. na Platformie e-</w:t>
      </w: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 xml:space="preserve">Zamówienia) przed upływem terminu do wniesienia odwołania w taki sposób, aby </w:t>
      </w: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mógł on zapoznać się z jego treścią przed upływem tego terminu. Domniemywa się, że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zamawiający mógł zapoznać się z treścią odwołania przed upływem terminu do jego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lastRenderedPageBreak/>
        <w:t>wniesienia, jeżeli przekazanie jego kopii nastąpiło przed upływem terminu do jego wniesienia przy użyciu środków komunikacji elektronicznej.</w:t>
      </w:r>
    </w:p>
    <w:p w14:paraId="0F407553" w14:textId="77777777" w:rsidR="00F445A5" w:rsidRPr="007F71E5" w:rsidRDefault="00F445A5" w:rsidP="007F71E5">
      <w:pPr>
        <w:ind w:left="144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6. Odwołanie wnosi się w terminie:</w:t>
      </w:r>
    </w:p>
    <w:p w14:paraId="36E1A587" w14:textId="77777777" w:rsidR="00F445A5" w:rsidRPr="007F71E5" w:rsidRDefault="00F445A5" w:rsidP="007F71E5">
      <w:pPr>
        <w:numPr>
          <w:ilvl w:val="0"/>
          <w:numId w:val="39"/>
        </w:numPr>
        <w:tabs>
          <w:tab w:val="clear" w:pos="432"/>
          <w:tab w:val="decimal" w:pos="936"/>
        </w:tabs>
        <w:ind w:left="936" w:right="72" w:hanging="432"/>
        <w:jc w:val="both"/>
        <w:rPr>
          <w:rFonts w:cstheme="minorHAnsi"/>
          <w:color w:val="000000"/>
          <w:spacing w:val="-3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5 dni od dnia przekazania informacji o czynności zamawiającego stanowiącej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 xml:space="preserve">podstawę jego wniesienia, jeżeli informacja została przekazana przy użyciu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środków komunikacji elektronicznej,</w:t>
      </w:r>
    </w:p>
    <w:p w14:paraId="0998049D" w14:textId="77777777" w:rsidR="00F445A5" w:rsidRPr="007F71E5" w:rsidRDefault="00F445A5" w:rsidP="007F71E5">
      <w:pPr>
        <w:numPr>
          <w:ilvl w:val="0"/>
          <w:numId w:val="39"/>
        </w:numPr>
        <w:tabs>
          <w:tab w:val="clear" w:pos="432"/>
          <w:tab w:val="decimal" w:pos="936"/>
        </w:tabs>
        <w:ind w:left="936" w:right="72" w:hanging="432"/>
        <w:jc w:val="both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10 dni od dnia przekazania informacji o czynności zamawiającego stanowiącej </w:t>
      </w: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podstawę jego wniesienia, jeżeli informacja została przekazana w sposób inny niż 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określony w </w:t>
      </w:r>
      <w:proofErr w:type="spellStart"/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ppkt</w:t>
      </w:r>
      <w:proofErr w:type="spellEnd"/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 1).</w:t>
      </w:r>
    </w:p>
    <w:p w14:paraId="27F5A2F9" w14:textId="77777777" w:rsidR="00F445A5" w:rsidRPr="007F71E5" w:rsidRDefault="00F445A5" w:rsidP="007F71E5">
      <w:pPr>
        <w:ind w:left="432" w:right="72" w:hanging="360"/>
        <w:jc w:val="both"/>
        <w:rPr>
          <w:rFonts w:cstheme="minorHAnsi"/>
          <w:color w:val="000000"/>
          <w:spacing w:val="2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2"/>
          <w:w w:val="105"/>
          <w:sz w:val="24"/>
          <w:szCs w:val="24"/>
          <w:lang w:val="pl-PL"/>
        </w:rPr>
        <w:t xml:space="preserve">7. Odwołanie wobec treści ogłoszenia wszczynającego postępowanie o udzielenie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zamówienia lub wobec treści dokumentów zamówienia wnosi się w terminie 5 dni od dnia zamieszczenia ogłoszenia w Biuletynie Zamówień Publicznych lub dokumentów zamówienia na Platformie e-Zamówienia.</w:t>
      </w:r>
    </w:p>
    <w:p w14:paraId="1579FD2E" w14:textId="77777777" w:rsidR="00F445A5" w:rsidRPr="007F71E5" w:rsidRDefault="00F445A5" w:rsidP="007F71E5">
      <w:pPr>
        <w:ind w:left="432" w:right="72" w:hanging="360"/>
        <w:jc w:val="both"/>
        <w:rPr>
          <w:rFonts w:cstheme="minorHAnsi"/>
          <w:color w:val="000000"/>
          <w:spacing w:val="-1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 xml:space="preserve">8. Odwołanie w przypadkach innych niż określone w pkt 6 i 7 wnosi się w terminie 5 dni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od dnia, w którym powzięto lub przy zachowaniu należytej staranności można było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powziąć wiadomość o okolicznościach stanowiących podstawę jego wniesienia.</w:t>
      </w:r>
    </w:p>
    <w:p w14:paraId="03F29592" w14:textId="77777777" w:rsidR="00F445A5" w:rsidRPr="007F71E5" w:rsidRDefault="00F445A5" w:rsidP="007F71E5">
      <w:pPr>
        <w:ind w:left="432" w:right="72" w:hanging="360"/>
        <w:jc w:val="both"/>
        <w:rPr>
          <w:rFonts w:cstheme="minorHAnsi"/>
          <w:color w:val="000000"/>
          <w:spacing w:val="-6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9. Jeżeli zamawiający mimo takiego obowiązku nie przesłał wykonawcy zawiadomienia o 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wyborze najkorzystniejszej oferty, odwołanie wnosi się nie później niż w terminie:</w:t>
      </w:r>
    </w:p>
    <w:p w14:paraId="0C60BCF0" w14:textId="77777777" w:rsidR="00F445A5" w:rsidRPr="007F71E5" w:rsidRDefault="00F445A5" w:rsidP="007F71E5">
      <w:pPr>
        <w:numPr>
          <w:ilvl w:val="0"/>
          <w:numId w:val="40"/>
        </w:numPr>
        <w:tabs>
          <w:tab w:val="clear" w:pos="432"/>
          <w:tab w:val="decimal" w:pos="936"/>
        </w:tabs>
        <w:ind w:left="936" w:right="72" w:hanging="432"/>
        <w:jc w:val="both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15 dni od dnia zamieszczenia w Biuletynie Zamówień Publicznych ogłoszenia o 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wyniku postępowania;</w:t>
      </w:r>
    </w:p>
    <w:p w14:paraId="763CEDD2" w14:textId="77777777" w:rsidR="00F445A5" w:rsidRPr="007F71E5" w:rsidRDefault="00F445A5" w:rsidP="007F71E5">
      <w:pPr>
        <w:numPr>
          <w:ilvl w:val="0"/>
          <w:numId w:val="40"/>
        </w:numPr>
        <w:tabs>
          <w:tab w:val="clear" w:pos="432"/>
          <w:tab w:val="decimal" w:pos="936"/>
        </w:tabs>
        <w:ind w:left="936" w:right="72" w:hanging="432"/>
        <w:jc w:val="both"/>
        <w:rPr>
          <w:rFonts w:cstheme="minorHAnsi"/>
          <w:color w:val="000000"/>
          <w:spacing w:val="-6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miesiąca od dnia zawarcia umowy, jeżeli zamawiający nie zamieścił w Biuletynie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Zamówień Publicznych ogłoszenia o wyniku postępowania.</w:t>
      </w:r>
    </w:p>
    <w:p w14:paraId="1A7C78B1" w14:textId="77777777" w:rsidR="00F445A5" w:rsidRPr="007F71E5" w:rsidRDefault="00F445A5" w:rsidP="007F71E5">
      <w:pPr>
        <w:ind w:left="72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10. Odwołanie zawiera elementy wskazane w art. 516 ustawy.</w:t>
      </w:r>
    </w:p>
    <w:p w14:paraId="342EEB41" w14:textId="77777777" w:rsidR="00F445A5" w:rsidRPr="007F71E5" w:rsidRDefault="00F445A5" w:rsidP="007F71E5">
      <w:pPr>
        <w:ind w:left="432" w:right="72" w:hanging="360"/>
        <w:jc w:val="both"/>
        <w:rPr>
          <w:rFonts w:cstheme="minorHAnsi"/>
          <w:color w:val="000000"/>
          <w:spacing w:val="-6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11. Na orzeczenie Izby oraz postanowienie Prezesa Izby, o którym mowa w art. 519 ust. 1 </w:t>
      </w: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ustawy, stronom oraz uczestnikom postępowania odwoławczego przysługuje skarga do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sądu.</w:t>
      </w:r>
    </w:p>
    <w:p w14:paraId="0703E4FF" w14:textId="77777777" w:rsidR="00F445A5" w:rsidRPr="007F71E5" w:rsidRDefault="00F445A5" w:rsidP="007F71E5">
      <w:pPr>
        <w:ind w:left="432" w:right="72" w:hanging="360"/>
        <w:jc w:val="both"/>
        <w:rPr>
          <w:rFonts w:cstheme="minorHAnsi"/>
          <w:color w:val="000000"/>
          <w:spacing w:val="-3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12. W postępowaniu toczącym się wskutek wniesienia skargi stosuje się odpowiednio </w:t>
      </w:r>
      <w:r w:rsidRPr="007F71E5">
        <w:rPr>
          <w:rFonts w:cstheme="minorHAnsi"/>
          <w:color w:val="000000"/>
          <w:w w:val="105"/>
          <w:sz w:val="24"/>
          <w:szCs w:val="24"/>
          <w:lang w:val="pl-PL"/>
        </w:rPr>
        <w:t>przepisy ustawy z dnia 17 listopada 1964 r. - Kodeks postępowania cywilnego o 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apelacji, jeżeli przepisy Działu IX ustawy nie stanowią inaczej.</w:t>
      </w:r>
    </w:p>
    <w:p w14:paraId="3B74CFF2" w14:textId="77777777" w:rsidR="00F445A5" w:rsidRPr="007F71E5" w:rsidRDefault="00F445A5" w:rsidP="007F71E5">
      <w:pPr>
        <w:ind w:left="72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13. Skargę wnosi się do Sądu Okręgowego w Warszawie - sądu zamówień publicznych.</w:t>
      </w:r>
    </w:p>
    <w:p w14:paraId="0B5A516E" w14:textId="77777777" w:rsidR="00F445A5" w:rsidRPr="007F71E5" w:rsidRDefault="00F445A5" w:rsidP="007F71E5">
      <w:pPr>
        <w:ind w:left="432" w:right="72" w:hanging="360"/>
        <w:jc w:val="both"/>
        <w:rPr>
          <w:rFonts w:cstheme="minorHAnsi"/>
          <w:color w:val="000000"/>
          <w:spacing w:val="-8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8"/>
          <w:w w:val="105"/>
          <w:sz w:val="24"/>
          <w:szCs w:val="24"/>
          <w:lang w:val="pl-PL"/>
        </w:rPr>
        <w:t xml:space="preserve">14. Skargę wnosi się za pośrednictwem Prezesa Izby, w terminie 14 dni od dnia doręczenia </w:t>
      </w: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 xml:space="preserve">orzeczenia Izby lub postanowienia Prezesa Izby, o którym mowa w art. 519 ust. 1 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>ustawy, przesyłając jednocześnie jej odpis przeciwnikowi skargi. Złożenie skargi w </w:t>
      </w:r>
      <w:r w:rsidRPr="007F71E5">
        <w:rPr>
          <w:rFonts w:cstheme="minorHAnsi"/>
          <w:color w:val="000000"/>
          <w:spacing w:val="-7"/>
          <w:w w:val="105"/>
          <w:sz w:val="24"/>
          <w:szCs w:val="24"/>
          <w:lang w:val="pl-PL"/>
        </w:rPr>
        <w:t xml:space="preserve">placówce pocztowej operatora wyznaczonego w rozumieniu ustawy z dnia 23 listopada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2012 r. - Prawo pocztowe jest równoznaczne z jej wniesieniem.</w:t>
      </w:r>
    </w:p>
    <w:p w14:paraId="22F2ACA0" w14:textId="77777777" w:rsidR="00F445A5" w:rsidRPr="007F71E5" w:rsidRDefault="00F445A5" w:rsidP="007F71E5">
      <w:pPr>
        <w:ind w:left="432" w:right="72" w:hanging="360"/>
        <w:jc w:val="both"/>
        <w:rPr>
          <w:rFonts w:cstheme="minorHAnsi"/>
          <w:color w:val="000000"/>
          <w:spacing w:val="-2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2"/>
          <w:w w:val="105"/>
          <w:sz w:val="24"/>
          <w:szCs w:val="24"/>
          <w:lang w:val="pl-PL"/>
        </w:rPr>
        <w:t xml:space="preserve">15. Skarga powinna czynić zadość wymaganiom przewidzianym dla pisma procesowego </w:t>
      </w:r>
      <w:r w:rsidRPr="007F71E5">
        <w:rPr>
          <w:rFonts w:cstheme="minorHAnsi"/>
          <w:color w:val="000000"/>
          <w:spacing w:val="-1"/>
          <w:w w:val="105"/>
          <w:sz w:val="24"/>
          <w:szCs w:val="24"/>
          <w:lang w:val="pl-PL"/>
        </w:rPr>
        <w:t xml:space="preserve">oraz zawierać oznaczenie zaskarżonego orzeczenia, ze wskazaniem, czy jest ono 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zaskarżone w całości, czy w części, przytoczenie zarzutów, zwięzłe ich uzasadnienie, </w:t>
      </w:r>
      <w:r w:rsidRPr="007F71E5">
        <w:rPr>
          <w:rFonts w:cstheme="minorHAnsi"/>
          <w:color w:val="000000"/>
          <w:spacing w:val="-3"/>
          <w:w w:val="105"/>
          <w:sz w:val="24"/>
          <w:szCs w:val="24"/>
          <w:lang w:val="pl-PL"/>
        </w:rPr>
        <w:t xml:space="preserve">wskazanie dowodów, a także wniosek o uchylenie orzeczenia lub o zmianę orzeczenia 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w całości lub w części, z zaznaczeniem zakresu żądanej zmiany.</w:t>
      </w:r>
    </w:p>
    <w:p w14:paraId="1657C939" w14:textId="77777777" w:rsidR="00F445A5" w:rsidRPr="007F71E5" w:rsidRDefault="00F445A5" w:rsidP="007F71E5">
      <w:pPr>
        <w:tabs>
          <w:tab w:val="decimal" w:pos="288"/>
          <w:tab w:val="decimal" w:pos="360"/>
        </w:tabs>
        <w:jc w:val="both"/>
        <w:rPr>
          <w:rFonts w:cstheme="minorHAnsi"/>
          <w:color w:val="000000"/>
          <w:spacing w:val="-8"/>
          <w:w w:val="105"/>
          <w:sz w:val="24"/>
          <w:szCs w:val="24"/>
          <w:lang w:val="pl-PL"/>
        </w:rPr>
      </w:pPr>
    </w:p>
    <w:p w14:paraId="7318B618" w14:textId="77777777" w:rsidR="00F445A5" w:rsidRDefault="00F445A5" w:rsidP="007F71E5">
      <w:pPr>
        <w:ind w:left="72"/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t>ROZDZAŁ XXIII. Pozostałe informacje</w:t>
      </w:r>
    </w:p>
    <w:p w14:paraId="3477A652" w14:textId="77777777" w:rsidR="009308D1" w:rsidRPr="007F71E5" w:rsidRDefault="009308D1" w:rsidP="007F71E5">
      <w:pPr>
        <w:ind w:left="72"/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</w:p>
    <w:p w14:paraId="160EB187" w14:textId="77777777" w:rsidR="00F445A5" w:rsidRPr="007F71E5" w:rsidRDefault="00F445A5" w:rsidP="007F71E5">
      <w:pPr>
        <w:numPr>
          <w:ilvl w:val="0"/>
          <w:numId w:val="41"/>
        </w:numPr>
        <w:tabs>
          <w:tab w:val="clear" w:pos="432"/>
          <w:tab w:val="decimal" w:pos="576"/>
        </w:tabs>
        <w:ind w:left="576" w:right="72" w:hanging="432"/>
        <w:rPr>
          <w:rFonts w:cstheme="minorHAnsi"/>
          <w:color w:val="000000"/>
          <w:spacing w:val="-6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W sprawach nieuregulowanych w niniejszej specyfikacji zastosowanie mają przepisy ustawy Prawo zamówień publicznych.</w:t>
      </w:r>
    </w:p>
    <w:p w14:paraId="4CBD56CB" w14:textId="77777777" w:rsidR="00F445A5" w:rsidRPr="007F71E5" w:rsidRDefault="00F445A5" w:rsidP="007F71E5">
      <w:pPr>
        <w:numPr>
          <w:ilvl w:val="0"/>
          <w:numId w:val="41"/>
        </w:numPr>
        <w:tabs>
          <w:tab w:val="clear" w:pos="432"/>
          <w:tab w:val="decimal" w:pos="576"/>
        </w:tabs>
        <w:ind w:left="576" w:hanging="432"/>
        <w:rPr>
          <w:rFonts w:cstheme="minorHAnsi"/>
          <w:color w:val="000000"/>
          <w:spacing w:val="3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3"/>
          <w:w w:val="105"/>
          <w:sz w:val="24"/>
          <w:szCs w:val="24"/>
          <w:lang w:val="pl-PL"/>
        </w:rPr>
        <w:t>Integralną częścią specyfikacji są załączniki do SWZ.</w:t>
      </w:r>
    </w:p>
    <w:p w14:paraId="0F17C940" w14:textId="77777777" w:rsidR="009308D1" w:rsidRDefault="009308D1" w:rsidP="007F71E5">
      <w:pPr>
        <w:ind w:left="72"/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</w:p>
    <w:p w14:paraId="236BCBEE" w14:textId="77777777" w:rsidR="009308D1" w:rsidRDefault="009308D1" w:rsidP="007F71E5">
      <w:pPr>
        <w:ind w:left="72"/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</w:p>
    <w:p w14:paraId="07A1005B" w14:textId="77777777" w:rsidR="009308D1" w:rsidRDefault="009308D1" w:rsidP="007F71E5">
      <w:pPr>
        <w:ind w:left="72"/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</w:p>
    <w:p w14:paraId="16B77FEB" w14:textId="797B3B5B" w:rsidR="00F445A5" w:rsidRPr="007F71E5" w:rsidRDefault="00F445A5" w:rsidP="007F71E5">
      <w:pPr>
        <w:ind w:left="72"/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b/>
          <w:color w:val="000000"/>
          <w:spacing w:val="-4"/>
          <w:w w:val="105"/>
          <w:sz w:val="24"/>
          <w:szCs w:val="24"/>
          <w:lang w:val="pl-PL"/>
        </w:rPr>
        <w:lastRenderedPageBreak/>
        <w:t>Załączniki do SWZ:</w:t>
      </w:r>
    </w:p>
    <w:p w14:paraId="18B30981" w14:textId="1ED9CB95" w:rsidR="00F445A5" w:rsidRPr="007F71E5" w:rsidRDefault="00F445A5" w:rsidP="007F71E5">
      <w:pPr>
        <w:ind w:left="142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Nr </w:t>
      </w:r>
      <w:r w:rsidR="00B83D32"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A</w:t>
      </w:r>
      <w:r w:rsidR="00C809EF"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ab/>
        <w:t>-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 Opis przedmiotu zamówienia</w:t>
      </w:r>
    </w:p>
    <w:p w14:paraId="27805702" w14:textId="27C34090" w:rsidR="00F445A5" w:rsidRPr="007F71E5" w:rsidRDefault="00F445A5" w:rsidP="007F71E5">
      <w:pPr>
        <w:ind w:left="142"/>
        <w:rPr>
          <w:rFonts w:cstheme="minorHAnsi"/>
          <w:color w:val="000000"/>
          <w:spacing w:val="-6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Nr </w:t>
      </w:r>
      <w:r w:rsidR="00B83D32"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>B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 </w:t>
      </w:r>
      <w:r w:rsidR="00C809EF"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ab/>
        <w:t>-</w:t>
      </w:r>
      <w:r w:rsidRPr="007F71E5">
        <w:rPr>
          <w:rFonts w:cstheme="minorHAnsi"/>
          <w:color w:val="000000"/>
          <w:spacing w:val="-6"/>
          <w:w w:val="105"/>
          <w:sz w:val="24"/>
          <w:szCs w:val="24"/>
          <w:lang w:val="pl-PL"/>
        </w:rPr>
        <w:t xml:space="preserve"> Projekt umowy</w:t>
      </w:r>
    </w:p>
    <w:p w14:paraId="0196A399" w14:textId="2D654EA8" w:rsidR="00F445A5" w:rsidRPr="007F71E5" w:rsidRDefault="00F445A5" w:rsidP="007F71E5">
      <w:pPr>
        <w:ind w:left="142"/>
        <w:rPr>
          <w:rFonts w:cstheme="minorHAnsi"/>
          <w:color w:val="000000"/>
          <w:spacing w:val="-4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Nr </w:t>
      </w:r>
      <w:r w:rsidR="00B83D32"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>C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 </w:t>
      </w:r>
      <w:r w:rsidR="00C809EF"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ab/>
        <w:t>-</w:t>
      </w:r>
      <w:r w:rsidRPr="007F71E5">
        <w:rPr>
          <w:rFonts w:cstheme="minorHAnsi"/>
          <w:color w:val="000000"/>
          <w:spacing w:val="-4"/>
          <w:w w:val="105"/>
          <w:sz w:val="24"/>
          <w:szCs w:val="24"/>
          <w:lang w:val="pl-PL"/>
        </w:rPr>
        <w:t xml:space="preserve"> Formularz oferty</w:t>
      </w:r>
    </w:p>
    <w:p w14:paraId="0B0EDD15" w14:textId="3D4AB0F6" w:rsidR="00F445A5" w:rsidRPr="007F71E5" w:rsidRDefault="00F445A5" w:rsidP="007F71E5">
      <w:pPr>
        <w:ind w:left="142"/>
        <w:rPr>
          <w:rFonts w:cstheme="minorHAnsi"/>
          <w:color w:val="000000"/>
          <w:spacing w:val="-5"/>
          <w:w w:val="105"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Nr </w:t>
      </w:r>
      <w:r w:rsidR="00B83D32"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D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 </w:t>
      </w:r>
      <w:r w:rsidR="00C809EF"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ab/>
        <w:t>-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 Oświadczenie o braku podstaw do wykluczenia z postępowania</w:t>
      </w:r>
    </w:p>
    <w:p w14:paraId="38582CBC" w14:textId="701936FA" w:rsidR="00C809EF" w:rsidRPr="007F71E5" w:rsidRDefault="00C809EF" w:rsidP="007F71E5">
      <w:pPr>
        <w:ind w:left="851" w:hanging="709"/>
        <w:jc w:val="both"/>
        <w:rPr>
          <w:rFonts w:cstheme="minorHAnsi"/>
          <w:bCs/>
          <w:caps/>
          <w:sz w:val="24"/>
          <w:szCs w:val="24"/>
          <w:lang w:val="pl-PL"/>
        </w:rPr>
      </w:pP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Nr </w:t>
      </w:r>
      <w:r w:rsidR="00B83D32"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>E</w:t>
      </w:r>
      <w:r w:rsidRPr="007F71E5">
        <w:rPr>
          <w:rFonts w:cstheme="minorHAnsi"/>
          <w:color w:val="000000"/>
          <w:spacing w:val="-5"/>
          <w:w w:val="105"/>
          <w:sz w:val="24"/>
          <w:szCs w:val="24"/>
          <w:lang w:val="pl-PL"/>
        </w:rPr>
        <w:t xml:space="preserve"> -Oświadczenie </w:t>
      </w:r>
      <w:r w:rsidRPr="007F71E5">
        <w:rPr>
          <w:rFonts w:cstheme="minorHAnsi"/>
          <w:bCs/>
          <w:sz w:val="24"/>
          <w:szCs w:val="24"/>
          <w:lang w:val="pl-PL"/>
        </w:rPr>
        <w:t>Uwzględniające przesłanki wykluczenia z art. 7 ust. 1 Ustawy o szczególnych rozwiązaniach w zakresie przeciwdziałania wspieraniu agresji na Ukrainę oraz służących ochronie bezpieczeństwa narodowego.</w:t>
      </w:r>
    </w:p>
    <w:p w14:paraId="48030FAE" w14:textId="77777777" w:rsidR="00F445A5" w:rsidRPr="007F71E5" w:rsidRDefault="00F445A5" w:rsidP="007F71E5">
      <w:pPr>
        <w:rPr>
          <w:rFonts w:cstheme="minorHAnsi"/>
          <w:sz w:val="24"/>
          <w:szCs w:val="24"/>
        </w:rPr>
      </w:pPr>
    </w:p>
    <w:sectPr w:rsidR="00F445A5" w:rsidRPr="007F71E5" w:rsidSect="0027326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14A3D" w14:textId="77777777" w:rsidR="00CF7EB5" w:rsidRDefault="00CF7EB5" w:rsidP="00A06432">
      <w:r>
        <w:separator/>
      </w:r>
    </w:p>
  </w:endnote>
  <w:endnote w:type="continuationSeparator" w:id="0">
    <w:p w14:paraId="6A065C42" w14:textId="77777777" w:rsidR="00CF7EB5" w:rsidRDefault="00CF7EB5" w:rsidP="00A06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98952063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14:paraId="5300459D" w14:textId="4C4E9096" w:rsidR="00A06432" w:rsidRDefault="00A0643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5B3F46E" w14:textId="77777777" w:rsidR="00A06432" w:rsidRDefault="00A064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E3FBD" w14:textId="77777777" w:rsidR="00CF7EB5" w:rsidRDefault="00CF7EB5" w:rsidP="00A06432">
      <w:r>
        <w:separator/>
      </w:r>
    </w:p>
  </w:footnote>
  <w:footnote w:type="continuationSeparator" w:id="0">
    <w:p w14:paraId="1ABF2CB5" w14:textId="77777777" w:rsidR="00CF7EB5" w:rsidRDefault="00CF7EB5" w:rsidP="00A06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53707"/>
    <w:multiLevelType w:val="hybridMultilevel"/>
    <w:tmpl w:val="B846E918"/>
    <w:lvl w:ilvl="0" w:tplc="0415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053B561E"/>
    <w:multiLevelType w:val="hybridMultilevel"/>
    <w:tmpl w:val="1FB0E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577B9"/>
    <w:multiLevelType w:val="multilevel"/>
    <w:tmpl w:val="8B44415A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Calibri" w:hAnsi="Calibri"/>
        <w:strike w:val="0"/>
        <w:color w:val="000000"/>
        <w:spacing w:val="8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EC1F06"/>
    <w:multiLevelType w:val="hybridMultilevel"/>
    <w:tmpl w:val="611E3CE2"/>
    <w:lvl w:ilvl="0" w:tplc="D0E46336">
      <w:start w:val="1"/>
      <w:numFmt w:val="decimal"/>
      <w:lvlText w:val="%1."/>
      <w:lvlJc w:val="left"/>
      <w:pPr>
        <w:ind w:left="78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2163D"/>
    <w:multiLevelType w:val="multilevel"/>
    <w:tmpl w:val="D0CE0B3E"/>
    <w:lvl w:ilvl="0">
      <w:start w:val="2"/>
      <w:numFmt w:val="decimal"/>
      <w:lvlText w:val="%1."/>
      <w:lvlJc w:val="left"/>
      <w:pPr>
        <w:tabs>
          <w:tab w:val="num" w:pos="360"/>
        </w:tabs>
        <w:ind w:left="720" w:firstLine="0"/>
      </w:pPr>
      <w:rPr>
        <w:rFonts w:hint="default"/>
        <w:strike w:val="0"/>
        <w:color w:val="000000"/>
        <w:spacing w:val="1"/>
        <w:w w:val="105"/>
        <w:sz w:val="24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9826922"/>
    <w:multiLevelType w:val="multilevel"/>
    <w:tmpl w:val="3ABCB034"/>
    <w:lvl w:ilvl="0">
      <w:start w:val="1"/>
      <w:numFmt w:val="decimal"/>
      <w:lvlText w:val="%1)"/>
      <w:lvlJc w:val="left"/>
      <w:pPr>
        <w:tabs>
          <w:tab w:val="decimal" w:pos="288"/>
        </w:tabs>
        <w:ind w:left="720"/>
      </w:pPr>
      <w:rPr>
        <w:rFonts w:ascii="Calibri" w:hAnsi="Calibri"/>
        <w:strike w:val="0"/>
        <w:color w:val="000000"/>
        <w:spacing w:val="-8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A83411"/>
    <w:multiLevelType w:val="multilevel"/>
    <w:tmpl w:val="5EF69D14"/>
    <w:lvl w:ilvl="0">
      <w:start w:val="4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Calibri" w:hAnsi="Calibri"/>
        <w:strike w:val="0"/>
        <w:color w:val="000000"/>
        <w:spacing w:val="-5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515DC1"/>
    <w:multiLevelType w:val="hybridMultilevel"/>
    <w:tmpl w:val="19FAC9B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F205EF0"/>
    <w:multiLevelType w:val="multilevel"/>
    <w:tmpl w:val="F55EA9E4"/>
    <w:lvl w:ilvl="0">
      <w:start w:val="1"/>
      <w:numFmt w:val="decimal"/>
      <w:lvlText w:val="%1)"/>
      <w:lvlJc w:val="left"/>
      <w:pPr>
        <w:tabs>
          <w:tab w:val="decimal" w:pos="360"/>
        </w:tabs>
        <w:ind w:left="720"/>
      </w:pPr>
      <w:rPr>
        <w:rFonts w:ascii="Calibri" w:hAnsi="Calibri"/>
        <w:strike w:val="0"/>
        <w:color w:val="000000"/>
        <w:spacing w:val="11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01A5A92"/>
    <w:multiLevelType w:val="multilevel"/>
    <w:tmpl w:val="97A04942"/>
    <w:lvl w:ilvl="0">
      <w:start w:val="2"/>
      <w:numFmt w:val="decimal"/>
      <w:lvlText w:val="%1)"/>
      <w:lvlJc w:val="left"/>
      <w:pPr>
        <w:tabs>
          <w:tab w:val="decimal" w:pos="360"/>
        </w:tabs>
        <w:ind w:left="720"/>
      </w:pPr>
      <w:rPr>
        <w:rFonts w:ascii="Calibri" w:hAnsi="Calibri"/>
        <w:strike w:val="0"/>
        <w:color w:val="000000"/>
        <w:spacing w:val="1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1B875CA"/>
    <w:multiLevelType w:val="multilevel"/>
    <w:tmpl w:val="0C6AB388"/>
    <w:lvl w:ilvl="0">
      <w:start w:val="11"/>
      <w:numFmt w:val="decimal"/>
      <w:lvlText w:val="%1."/>
      <w:lvlJc w:val="left"/>
      <w:pPr>
        <w:tabs>
          <w:tab w:val="num" w:pos="216"/>
        </w:tabs>
        <w:ind w:left="720" w:firstLine="0"/>
      </w:pPr>
      <w:rPr>
        <w:rFonts w:hint="default"/>
        <w:strike w:val="0"/>
        <w:color w:val="000000"/>
        <w:spacing w:val="-10"/>
        <w:w w:val="105"/>
        <w:sz w:val="24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23C491F"/>
    <w:multiLevelType w:val="hybridMultilevel"/>
    <w:tmpl w:val="FD6CD2E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3392754"/>
    <w:multiLevelType w:val="multilevel"/>
    <w:tmpl w:val="0A9A33C6"/>
    <w:lvl w:ilvl="0">
      <w:start w:val="1"/>
      <w:numFmt w:val="decimal"/>
      <w:lvlText w:val="%1)"/>
      <w:lvlJc w:val="left"/>
      <w:pPr>
        <w:tabs>
          <w:tab w:val="decimal" w:pos="432"/>
        </w:tabs>
        <w:ind w:left="720"/>
      </w:pPr>
      <w:rPr>
        <w:rFonts w:ascii="Calibri" w:hAnsi="Calibri"/>
        <w:strike w:val="0"/>
        <w:color w:val="000000"/>
        <w:spacing w:val="-3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985FAF"/>
    <w:multiLevelType w:val="multilevel"/>
    <w:tmpl w:val="6E7AA5E0"/>
    <w:lvl w:ilvl="0">
      <w:start w:val="1"/>
      <w:numFmt w:val="decimal"/>
      <w:lvlText w:val="%1)"/>
      <w:lvlJc w:val="left"/>
      <w:pPr>
        <w:tabs>
          <w:tab w:val="decimal" w:pos="360"/>
        </w:tabs>
        <w:ind w:left="720"/>
      </w:pPr>
      <w:rPr>
        <w:strike w:val="0"/>
        <w:color w:val="000000"/>
        <w:spacing w:val="11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B0721EB"/>
    <w:multiLevelType w:val="hybridMultilevel"/>
    <w:tmpl w:val="C7C2DACA"/>
    <w:lvl w:ilvl="0" w:tplc="0415000F">
      <w:start w:val="1"/>
      <w:numFmt w:val="decimal"/>
      <w:lvlText w:val="%1.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5" w15:restartNumberingAfterBreak="0">
    <w:nsid w:val="1BBB1246"/>
    <w:multiLevelType w:val="hybridMultilevel"/>
    <w:tmpl w:val="6504E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54987"/>
    <w:multiLevelType w:val="hybridMultilevel"/>
    <w:tmpl w:val="F63E7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271FA9"/>
    <w:multiLevelType w:val="multilevel"/>
    <w:tmpl w:val="D5EC3736"/>
    <w:lvl w:ilvl="0">
      <w:start w:val="3"/>
      <w:numFmt w:val="decimal"/>
      <w:lvlText w:val="%1)"/>
      <w:lvlJc w:val="left"/>
      <w:pPr>
        <w:tabs>
          <w:tab w:val="num" w:pos="432"/>
        </w:tabs>
        <w:ind w:left="720" w:firstLine="0"/>
      </w:pPr>
      <w:rPr>
        <w:rFonts w:ascii="Calibri" w:hAnsi="Calibri" w:hint="default"/>
        <w:strike w:val="0"/>
        <w:color w:val="000000"/>
        <w:spacing w:val="6"/>
        <w:w w:val="105"/>
        <w:sz w:val="24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1F600DE"/>
    <w:multiLevelType w:val="multilevel"/>
    <w:tmpl w:val="F55EA9E4"/>
    <w:lvl w:ilvl="0">
      <w:start w:val="1"/>
      <w:numFmt w:val="decimal"/>
      <w:lvlText w:val="%1)"/>
      <w:lvlJc w:val="left"/>
      <w:pPr>
        <w:tabs>
          <w:tab w:val="decimal" w:pos="360"/>
        </w:tabs>
        <w:ind w:left="720"/>
      </w:pPr>
      <w:rPr>
        <w:rFonts w:ascii="Calibri" w:hAnsi="Calibri"/>
        <w:strike w:val="0"/>
        <w:color w:val="000000"/>
        <w:spacing w:val="11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3507A16"/>
    <w:multiLevelType w:val="multilevel"/>
    <w:tmpl w:val="E828055C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Calibri" w:hAnsi="Calibri"/>
        <w:strike w:val="0"/>
        <w:color w:val="000000"/>
        <w:spacing w:val="-3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41C017C"/>
    <w:multiLevelType w:val="hybridMultilevel"/>
    <w:tmpl w:val="69101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0C63D8"/>
    <w:multiLevelType w:val="multilevel"/>
    <w:tmpl w:val="5AB68F10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Calibri" w:hAnsi="Calibri"/>
        <w:strike w:val="0"/>
        <w:color w:val="000000"/>
        <w:spacing w:val="-6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7C446F8"/>
    <w:multiLevelType w:val="hybridMultilevel"/>
    <w:tmpl w:val="8E9A1C0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284F2A0D"/>
    <w:multiLevelType w:val="multilevel"/>
    <w:tmpl w:val="F1B2B93C"/>
    <w:lvl w:ilvl="0">
      <w:start w:val="5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Calibri" w:hAnsi="Calibri"/>
        <w:strike w:val="0"/>
        <w:color w:val="000000"/>
        <w:spacing w:val="-2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8783A65"/>
    <w:multiLevelType w:val="multilevel"/>
    <w:tmpl w:val="D1147AB2"/>
    <w:lvl w:ilvl="0">
      <w:start w:val="1"/>
      <w:numFmt w:val="decimal"/>
      <w:lvlText w:val="%1)"/>
      <w:lvlJc w:val="left"/>
      <w:pPr>
        <w:tabs>
          <w:tab w:val="decimal" w:pos="432"/>
        </w:tabs>
        <w:ind w:left="720"/>
      </w:pPr>
      <w:rPr>
        <w:rFonts w:ascii="Calibri" w:hAnsi="Calibri"/>
        <w:strike w:val="0"/>
        <w:color w:val="000000"/>
        <w:spacing w:val="-5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A163D94"/>
    <w:multiLevelType w:val="multilevel"/>
    <w:tmpl w:val="46DCB4D2"/>
    <w:lvl w:ilvl="0">
      <w:start w:val="2"/>
      <w:numFmt w:val="decimal"/>
      <w:lvlText w:val="%1)"/>
      <w:lvlJc w:val="left"/>
      <w:pPr>
        <w:tabs>
          <w:tab w:val="decimal" w:pos="216"/>
        </w:tabs>
        <w:ind w:left="720"/>
      </w:pPr>
      <w:rPr>
        <w:rFonts w:ascii="Calibri" w:hAnsi="Calibri"/>
        <w:strike w:val="0"/>
        <w:color w:val="000000"/>
        <w:spacing w:val="-1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E2750B4"/>
    <w:multiLevelType w:val="hybridMultilevel"/>
    <w:tmpl w:val="757E0216"/>
    <w:lvl w:ilvl="0" w:tplc="218A314C">
      <w:start w:val="4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851978"/>
    <w:multiLevelType w:val="multilevel"/>
    <w:tmpl w:val="9A78968A"/>
    <w:lvl w:ilvl="0">
      <w:start w:val="1"/>
      <w:numFmt w:val="decimal"/>
      <w:lvlText w:val="%1)"/>
      <w:lvlJc w:val="left"/>
      <w:pPr>
        <w:tabs>
          <w:tab w:val="decimal" w:pos="432"/>
        </w:tabs>
        <w:ind w:left="720"/>
      </w:pPr>
      <w:rPr>
        <w:rFonts w:ascii="Calibri" w:hAnsi="Calibri"/>
        <w:strike w:val="0"/>
        <w:color w:val="000000"/>
        <w:spacing w:val="-4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173550D"/>
    <w:multiLevelType w:val="multilevel"/>
    <w:tmpl w:val="14044328"/>
    <w:lvl w:ilvl="0">
      <w:start w:val="4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Calibri" w:hAnsi="Calibri"/>
        <w:strike w:val="0"/>
        <w:color w:val="000000"/>
        <w:spacing w:val="-4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1CD468F"/>
    <w:multiLevelType w:val="multilevel"/>
    <w:tmpl w:val="BBE28242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strike w:val="0"/>
        <w:color w:val="000000"/>
        <w:spacing w:val="1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2B46DBE"/>
    <w:multiLevelType w:val="multilevel"/>
    <w:tmpl w:val="3C8C3634"/>
    <w:lvl w:ilvl="0">
      <w:start w:val="2"/>
      <w:numFmt w:val="decimal"/>
      <w:lvlText w:val="%1)"/>
      <w:lvlJc w:val="left"/>
      <w:pPr>
        <w:tabs>
          <w:tab w:val="num" w:pos="360"/>
        </w:tabs>
        <w:ind w:left="720" w:firstLine="0"/>
      </w:pPr>
      <w:rPr>
        <w:rFonts w:ascii="Calibri" w:hAnsi="Calibri" w:hint="default"/>
        <w:strike w:val="0"/>
        <w:color w:val="000000"/>
        <w:spacing w:val="1"/>
        <w:w w:val="105"/>
        <w:sz w:val="24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34322FBE"/>
    <w:multiLevelType w:val="multilevel"/>
    <w:tmpl w:val="8A4E691C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Calibri" w:hAnsi="Calibri"/>
        <w:strike w:val="0"/>
        <w:color w:val="000000"/>
        <w:spacing w:val="-6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4404914"/>
    <w:multiLevelType w:val="multilevel"/>
    <w:tmpl w:val="F80A35A6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strike w:val="0"/>
        <w:color w:val="000000"/>
        <w:spacing w:val="11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5D01A06"/>
    <w:multiLevelType w:val="hybridMultilevel"/>
    <w:tmpl w:val="57AE3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936BAF"/>
    <w:multiLevelType w:val="multilevel"/>
    <w:tmpl w:val="70D87A42"/>
    <w:lvl w:ilvl="0">
      <w:start w:val="1"/>
      <w:numFmt w:val="decimal"/>
      <w:lvlText w:val="%1)"/>
      <w:lvlJc w:val="left"/>
      <w:pPr>
        <w:tabs>
          <w:tab w:val="decimal" w:pos="432"/>
        </w:tabs>
        <w:ind w:left="720"/>
      </w:pPr>
      <w:rPr>
        <w:strike w:val="0"/>
        <w:color w:val="000000"/>
        <w:spacing w:val="6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6B90CC6"/>
    <w:multiLevelType w:val="hybridMultilevel"/>
    <w:tmpl w:val="87BEF98C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6" w15:restartNumberingAfterBreak="0">
    <w:nsid w:val="37B147E2"/>
    <w:multiLevelType w:val="hybridMultilevel"/>
    <w:tmpl w:val="C302AA68"/>
    <w:lvl w:ilvl="0" w:tplc="86A02D50">
      <w:start w:val="8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BB321C"/>
    <w:multiLevelType w:val="multilevel"/>
    <w:tmpl w:val="274E61B4"/>
    <w:lvl w:ilvl="0">
      <w:start w:val="3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Calibri" w:hAnsi="Calibri"/>
        <w:strike w:val="0"/>
        <w:color w:val="000000"/>
        <w:spacing w:val="4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906693C"/>
    <w:multiLevelType w:val="multilevel"/>
    <w:tmpl w:val="CB12FE6E"/>
    <w:lvl w:ilvl="0">
      <w:start w:val="9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Calibri" w:hAnsi="Calibri"/>
        <w:strike w:val="0"/>
        <w:color w:val="000000"/>
        <w:spacing w:val="-10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D80100E"/>
    <w:multiLevelType w:val="multilevel"/>
    <w:tmpl w:val="3AA8A31E"/>
    <w:lvl w:ilvl="0">
      <w:start w:val="10"/>
      <w:numFmt w:val="decimal"/>
      <w:lvlText w:val="%1."/>
      <w:lvlJc w:val="left"/>
      <w:pPr>
        <w:tabs>
          <w:tab w:val="decimal" w:pos="432"/>
        </w:tabs>
        <w:ind w:left="720"/>
      </w:pPr>
      <w:rPr>
        <w:rFonts w:ascii="Calibri" w:hAnsi="Calibri"/>
        <w:strike w:val="0"/>
        <w:color w:val="000000"/>
        <w:spacing w:val="-7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EA75CBF"/>
    <w:multiLevelType w:val="multilevel"/>
    <w:tmpl w:val="6E7AA5E0"/>
    <w:lvl w:ilvl="0">
      <w:start w:val="1"/>
      <w:numFmt w:val="decimal"/>
      <w:lvlText w:val="%1)"/>
      <w:lvlJc w:val="left"/>
      <w:pPr>
        <w:tabs>
          <w:tab w:val="decimal" w:pos="360"/>
        </w:tabs>
        <w:ind w:left="720"/>
      </w:pPr>
      <w:rPr>
        <w:strike w:val="0"/>
        <w:color w:val="000000"/>
        <w:spacing w:val="11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EB60A3C"/>
    <w:multiLevelType w:val="multilevel"/>
    <w:tmpl w:val="BE24F56C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Calibri" w:hAnsi="Calibri"/>
        <w:strike w:val="0"/>
        <w:color w:val="000000"/>
        <w:spacing w:val="4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402213FB"/>
    <w:multiLevelType w:val="hybridMultilevel"/>
    <w:tmpl w:val="90C2F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F402E7"/>
    <w:multiLevelType w:val="multilevel"/>
    <w:tmpl w:val="1332ACF2"/>
    <w:lvl w:ilvl="0">
      <w:start w:val="4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Calibri" w:hAnsi="Calibri"/>
        <w:strike w:val="0"/>
        <w:color w:val="000000"/>
        <w:spacing w:val="-5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11E6D4F"/>
    <w:multiLevelType w:val="multilevel"/>
    <w:tmpl w:val="5EEA8AAE"/>
    <w:lvl w:ilvl="0">
      <w:start w:val="2"/>
      <w:numFmt w:val="decimal"/>
      <w:lvlText w:val="%1)"/>
      <w:lvlJc w:val="left"/>
      <w:pPr>
        <w:tabs>
          <w:tab w:val="decimal" w:pos="216"/>
        </w:tabs>
        <w:ind w:left="720"/>
      </w:pPr>
      <w:rPr>
        <w:rFonts w:ascii="Calibri" w:hAnsi="Calibri"/>
        <w:strike w:val="0"/>
        <w:color w:val="000000"/>
        <w:spacing w:val="-3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1831151"/>
    <w:multiLevelType w:val="multilevel"/>
    <w:tmpl w:val="02F607E6"/>
    <w:lvl w:ilvl="0">
      <w:start w:val="2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Calibri" w:hAnsi="Calibri"/>
        <w:b/>
        <w:strike w:val="0"/>
        <w:color w:val="000000"/>
        <w:spacing w:val="-6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1F93A62"/>
    <w:multiLevelType w:val="multilevel"/>
    <w:tmpl w:val="F1A609FC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Calibri" w:hAnsi="Calibri"/>
        <w:strike w:val="0"/>
        <w:color w:val="000000"/>
        <w:spacing w:val="0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46B08B6"/>
    <w:multiLevelType w:val="multilevel"/>
    <w:tmpl w:val="9ADC5D4A"/>
    <w:lvl w:ilvl="0">
      <w:start w:val="9"/>
      <w:numFmt w:val="decimal"/>
      <w:lvlText w:val="%1)"/>
      <w:lvlJc w:val="left"/>
      <w:pPr>
        <w:tabs>
          <w:tab w:val="num" w:pos="360"/>
        </w:tabs>
        <w:ind w:left="720" w:firstLine="0"/>
      </w:pPr>
      <w:rPr>
        <w:rFonts w:hint="default"/>
        <w:strike w:val="0"/>
        <w:color w:val="000000"/>
        <w:spacing w:val="-7"/>
        <w:w w:val="105"/>
        <w:sz w:val="24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4B9C6215"/>
    <w:multiLevelType w:val="multilevel"/>
    <w:tmpl w:val="1B3C1B3E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Calibri" w:hAnsi="Calibri"/>
        <w:strike w:val="0"/>
        <w:color w:val="000000"/>
        <w:spacing w:val="-2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C011401"/>
    <w:multiLevelType w:val="multilevel"/>
    <w:tmpl w:val="367A4096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Calibri" w:hAnsi="Calibri"/>
        <w:strike w:val="0"/>
        <w:color w:val="000000"/>
        <w:spacing w:val="0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CDF4F5D"/>
    <w:multiLevelType w:val="multilevel"/>
    <w:tmpl w:val="D46CC91E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Calibri" w:hAnsi="Calibri"/>
        <w:strike w:val="0"/>
        <w:color w:val="000000"/>
        <w:spacing w:val="-3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FD43A0E"/>
    <w:multiLevelType w:val="multilevel"/>
    <w:tmpl w:val="3AFADED6"/>
    <w:lvl w:ilvl="0">
      <w:start w:val="3"/>
      <w:numFmt w:val="decimal"/>
      <w:lvlText w:val="%1)"/>
      <w:lvlJc w:val="left"/>
      <w:pPr>
        <w:tabs>
          <w:tab w:val="num" w:pos="432"/>
        </w:tabs>
        <w:ind w:left="720" w:firstLine="0"/>
      </w:pPr>
      <w:rPr>
        <w:rFonts w:ascii="Calibri" w:hAnsi="Calibri" w:hint="default"/>
        <w:strike w:val="0"/>
        <w:color w:val="000000"/>
        <w:spacing w:val="6"/>
        <w:w w:val="105"/>
        <w:sz w:val="24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2" w15:restartNumberingAfterBreak="0">
    <w:nsid w:val="52752A80"/>
    <w:multiLevelType w:val="multilevel"/>
    <w:tmpl w:val="E89E7152"/>
    <w:lvl w:ilvl="0">
      <w:start w:val="5"/>
      <w:numFmt w:val="lowerLetter"/>
      <w:lvlText w:val="%1)"/>
      <w:lvlJc w:val="left"/>
      <w:pPr>
        <w:tabs>
          <w:tab w:val="num" w:pos="216"/>
        </w:tabs>
        <w:ind w:left="720" w:firstLine="0"/>
      </w:pPr>
      <w:rPr>
        <w:rFonts w:hint="default"/>
        <w:strike w:val="0"/>
        <w:color w:val="000000"/>
        <w:spacing w:val="-2"/>
        <w:w w:val="105"/>
        <w:sz w:val="24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3" w15:restartNumberingAfterBreak="0">
    <w:nsid w:val="530A6C55"/>
    <w:multiLevelType w:val="hybridMultilevel"/>
    <w:tmpl w:val="A68E1FC2"/>
    <w:lvl w:ilvl="0" w:tplc="0415000F">
      <w:start w:val="1"/>
      <w:numFmt w:val="decimal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5491735F"/>
    <w:multiLevelType w:val="hybridMultilevel"/>
    <w:tmpl w:val="90546F9C"/>
    <w:lvl w:ilvl="0" w:tplc="30105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A17FCF"/>
    <w:multiLevelType w:val="multilevel"/>
    <w:tmpl w:val="1FA2CBA6"/>
    <w:lvl w:ilvl="0">
      <w:start w:val="1"/>
      <w:numFmt w:val="decimal"/>
      <w:lvlText w:val="%1)"/>
      <w:lvlJc w:val="left"/>
      <w:pPr>
        <w:tabs>
          <w:tab w:val="decimal" w:pos="360"/>
        </w:tabs>
        <w:ind w:left="720"/>
      </w:pPr>
      <w:rPr>
        <w:rFonts w:ascii="Calibri" w:hAnsi="Calibri"/>
        <w:strike w:val="0"/>
        <w:color w:val="000000"/>
        <w:spacing w:val="-5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5CFE4624"/>
    <w:multiLevelType w:val="hybridMultilevel"/>
    <w:tmpl w:val="492ED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622CCF"/>
    <w:multiLevelType w:val="multilevel"/>
    <w:tmpl w:val="1EF882EA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strike w:val="0"/>
        <w:color w:val="000000"/>
        <w:spacing w:val="0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5EAD666D"/>
    <w:multiLevelType w:val="multilevel"/>
    <w:tmpl w:val="57AE2D4C"/>
    <w:lvl w:ilvl="0">
      <w:start w:val="7"/>
      <w:numFmt w:val="decimal"/>
      <w:lvlText w:val="%1)"/>
      <w:lvlJc w:val="left"/>
      <w:pPr>
        <w:tabs>
          <w:tab w:val="decimal" w:pos="432"/>
        </w:tabs>
        <w:ind w:left="720"/>
      </w:pPr>
      <w:rPr>
        <w:rFonts w:ascii="Calibri" w:hAnsi="Calibri"/>
        <w:strike w:val="0"/>
        <w:color w:val="000000"/>
        <w:spacing w:val="3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5EBF09A7"/>
    <w:multiLevelType w:val="hybridMultilevel"/>
    <w:tmpl w:val="03FE732A"/>
    <w:lvl w:ilvl="0" w:tplc="EA24129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4B12212"/>
    <w:multiLevelType w:val="hybridMultilevel"/>
    <w:tmpl w:val="9A16BF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5C2F95"/>
    <w:multiLevelType w:val="hybridMultilevel"/>
    <w:tmpl w:val="4BDA6604"/>
    <w:lvl w:ilvl="0" w:tplc="D0E46336">
      <w:start w:val="1"/>
      <w:numFmt w:val="decimal"/>
      <w:lvlText w:val="%1."/>
      <w:lvlJc w:val="left"/>
      <w:pPr>
        <w:ind w:left="85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2" w15:restartNumberingAfterBreak="0">
    <w:nsid w:val="68C17721"/>
    <w:multiLevelType w:val="multilevel"/>
    <w:tmpl w:val="E3E429F6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Calibri" w:hAnsi="Calibri"/>
        <w:strike w:val="0"/>
        <w:color w:val="000000"/>
        <w:spacing w:val="-1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6AF5768F"/>
    <w:multiLevelType w:val="multilevel"/>
    <w:tmpl w:val="2AD467F2"/>
    <w:lvl w:ilvl="0">
      <w:start w:val="1"/>
      <w:numFmt w:val="decimal"/>
      <w:lvlText w:val="%1)"/>
      <w:lvlJc w:val="left"/>
      <w:pPr>
        <w:tabs>
          <w:tab w:val="decimal" w:pos="288"/>
        </w:tabs>
        <w:ind w:left="720"/>
      </w:pPr>
      <w:rPr>
        <w:rFonts w:ascii="Calibri" w:hAnsi="Calibri"/>
        <w:strike w:val="0"/>
        <w:color w:val="000000"/>
        <w:spacing w:val="0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6D076ACD"/>
    <w:multiLevelType w:val="hybridMultilevel"/>
    <w:tmpl w:val="F2100D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6DC86F15"/>
    <w:multiLevelType w:val="multilevel"/>
    <w:tmpl w:val="AC78E7B6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Calibri" w:hAnsi="Calibri"/>
        <w:strike w:val="0"/>
        <w:color w:val="000000"/>
        <w:spacing w:val="4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721F6666"/>
    <w:multiLevelType w:val="multilevel"/>
    <w:tmpl w:val="68F8910A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rFonts w:ascii="Calibri" w:hAnsi="Calibri"/>
        <w:strike w:val="0"/>
        <w:color w:val="000000"/>
        <w:spacing w:val="1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73001D37"/>
    <w:multiLevelType w:val="multilevel"/>
    <w:tmpl w:val="08421780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Calibri" w:hAnsi="Calibri"/>
        <w:strike w:val="0"/>
        <w:color w:val="000000"/>
        <w:spacing w:val="-10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FC58B2"/>
    <w:multiLevelType w:val="multilevel"/>
    <w:tmpl w:val="DBE22C6A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/>
        <w:strike w:val="0"/>
        <w:color w:val="000000"/>
        <w:spacing w:val="-4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42511F5"/>
    <w:multiLevelType w:val="hybridMultilevel"/>
    <w:tmpl w:val="20FCE5EA"/>
    <w:lvl w:ilvl="0" w:tplc="3D8CB40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5300B4C"/>
    <w:multiLevelType w:val="multilevel"/>
    <w:tmpl w:val="159AFC2C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Calibri" w:hAnsi="Calibri"/>
        <w:b/>
        <w:strike w:val="0"/>
        <w:color w:val="000000"/>
        <w:spacing w:val="-5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4B0517"/>
    <w:multiLevelType w:val="multilevel"/>
    <w:tmpl w:val="EBE0937A"/>
    <w:lvl w:ilvl="0">
      <w:start w:val="1"/>
      <w:numFmt w:val="decimal"/>
      <w:lvlText w:val="%1)"/>
      <w:lvlJc w:val="left"/>
      <w:pPr>
        <w:tabs>
          <w:tab w:val="decimal" w:pos="288"/>
        </w:tabs>
        <w:ind w:left="720"/>
      </w:pPr>
      <w:rPr>
        <w:rFonts w:ascii="Calibri" w:hAnsi="Calibri"/>
        <w:strike w:val="0"/>
        <w:color w:val="000000"/>
        <w:spacing w:val="-1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67F320F"/>
    <w:multiLevelType w:val="hybridMultilevel"/>
    <w:tmpl w:val="041E7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8FD476A"/>
    <w:multiLevelType w:val="multilevel"/>
    <w:tmpl w:val="BC2EDBF8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Calibri" w:hAnsi="Calibri"/>
        <w:strike w:val="0"/>
        <w:color w:val="000000"/>
        <w:spacing w:val="1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96B5147"/>
    <w:multiLevelType w:val="multilevel"/>
    <w:tmpl w:val="8F121998"/>
    <w:lvl w:ilvl="0">
      <w:start w:val="1"/>
      <w:numFmt w:val="decimal"/>
      <w:lvlText w:val="%1)"/>
      <w:lvlJc w:val="left"/>
      <w:pPr>
        <w:tabs>
          <w:tab w:val="decimal" w:pos="432"/>
        </w:tabs>
        <w:ind w:left="720"/>
      </w:pPr>
      <w:rPr>
        <w:rFonts w:ascii="Calibri" w:hAnsi="Calibri"/>
        <w:b/>
        <w:strike w:val="0"/>
        <w:color w:val="000000"/>
        <w:spacing w:val="-4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9B86D9B"/>
    <w:multiLevelType w:val="hybridMultilevel"/>
    <w:tmpl w:val="2012BA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6" w15:restartNumberingAfterBreak="0">
    <w:nsid w:val="7A95670E"/>
    <w:multiLevelType w:val="multilevel"/>
    <w:tmpl w:val="84A4F97A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77" w15:restartNumberingAfterBreak="0">
    <w:nsid w:val="7D0F0D6A"/>
    <w:multiLevelType w:val="multilevel"/>
    <w:tmpl w:val="AD16B29A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6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D212583"/>
    <w:multiLevelType w:val="multilevel"/>
    <w:tmpl w:val="A2DC4D30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rFonts w:ascii="Calibri" w:hAnsi="Calibri"/>
        <w:strike w:val="0"/>
        <w:color w:val="000000"/>
        <w:spacing w:val="-6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D493991"/>
    <w:multiLevelType w:val="hybridMultilevel"/>
    <w:tmpl w:val="542A3A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041079">
    <w:abstractNumId w:val="68"/>
  </w:num>
  <w:num w:numId="2" w16cid:durableId="2055887550">
    <w:abstractNumId w:val="77"/>
  </w:num>
  <w:num w:numId="3" w16cid:durableId="1617639025">
    <w:abstractNumId w:val="45"/>
  </w:num>
  <w:num w:numId="4" w16cid:durableId="545681593">
    <w:abstractNumId w:val="39"/>
  </w:num>
  <w:num w:numId="5" w16cid:durableId="1843465834">
    <w:abstractNumId w:val="50"/>
  </w:num>
  <w:num w:numId="6" w16cid:durableId="860122601">
    <w:abstractNumId w:val="66"/>
  </w:num>
  <w:num w:numId="7" w16cid:durableId="92016695">
    <w:abstractNumId w:val="49"/>
  </w:num>
  <w:num w:numId="8" w16cid:durableId="1894466899">
    <w:abstractNumId w:val="9"/>
  </w:num>
  <w:num w:numId="9" w16cid:durableId="798452980">
    <w:abstractNumId w:val="55"/>
  </w:num>
  <w:num w:numId="10" w16cid:durableId="67701540">
    <w:abstractNumId w:val="47"/>
  </w:num>
  <w:num w:numId="11" w16cid:durableId="446463001">
    <w:abstractNumId w:val="73"/>
  </w:num>
  <w:num w:numId="12" w16cid:durableId="341902391">
    <w:abstractNumId w:val="2"/>
  </w:num>
  <w:num w:numId="13" w16cid:durableId="100152847">
    <w:abstractNumId w:val="8"/>
  </w:num>
  <w:num w:numId="14" w16cid:durableId="833952519">
    <w:abstractNumId w:val="67"/>
  </w:num>
  <w:num w:numId="15" w16cid:durableId="93745993">
    <w:abstractNumId w:val="6"/>
  </w:num>
  <w:num w:numId="16" w16cid:durableId="1706565035">
    <w:abstractNumId w:val="51"/>
  </w:num>
  <w:num w:numId="17" w16cid:durableId="1305311680">
    <w:abstractNumId w:val="58"/>
  </w:num>
  <w:num w:numId="18" w16cid:durableId="341974383">
    <w:abstractNumId w:val="46"/>
  </w:num>
  <w:num w:numId="19" w16cid:durableId="1801456386">
    <w:abstractNumId w:val="23"/>
  </w:num>
  <w:num w:numId="20" w16cid:durableId="735511592">
    <w:abstractNumId w:val="44"/>
  </w:num>
  <w:num w:numId="21" w16cid:durableId="358047286">
    <w:abstractNumId w:val="25"/>
  </w:num>
  <w:num w:numId="22" w16cid:durableId="87849665">
    <w:abstractNumId w:val="37"/>
  </w:num>
  <w:num w:numId="23" w16cid:durableId="2025401688">
    <w:abstractNumId w:val="62"/>
  </w:num>
  <w:num w:numId="24" w16cid:durableId="1710568259">
    <w:abstractNumId w:val="74"/>
  </w:num>
  <w:num w:numId="25" w16cid:durableId="1777939048">
    <w:abstractNumId w:val="70"/>
  </w:num>
  <w:num w:numId="26" w16cid:durableId="452670963">
    <w:abstractNumId w:val="28"/>
  </w:num>
  <w:num w:numId="27" w16cid:durableId="1695643579">
    <w:abstractNumId w:val="48"/>
  </w:num>
  <w:num w:numId="28" w16cid:durableId="412164773">
    <w:abstractNumId w:val="41"/>
  </w:num>
  <w:num w:numId="29" w16cid:durableId="684523971">
    <w:abstractNumId w:val="43"/>
  </w:num>
  <w:num w:numId="30" w16cid:durableId="1530952758">
    <w:abstractNumId w:val="21"/>
  </w:num>
  <w:num w:numId="31" w16cid:durableId="416560995">
    <w:abstractNumId w:val="38"/>
  </w:num>
  <w:num w:numId="32" w16cid:durableId="166790623">
    <w:abstractNumId w:val="31"/>
  </w:num>
  <w:num w:numId="33" w16cid:durableId="608006519">
    <w:abstractNumId w:val="71"/>
  </w:num>
  <w:num w:numId="34" w16cid:durableId="1551066945">
    <w:abstractNumId w:val="5"/>
  </w:num>
  <w:num w:numId="35" w16cid:durableId="587425696">
    <w:abstractNumId w:val="19"/>
  </w:num>
  <w:num w:numId="36" w16cid:durableId="1146556749">
    <w:abstractNumId w:val="63"/>
  </w:num>
  <w:num w:numId="37" w16cid:durableId="412319549">
    <w:abstractNumId w:val="65"/>
  </w:num>
  <w:num w:numId="38" w16cid:durableId="702828774">
    <w:abstractNumId w:val="24"/>
  </w:num>
  <w:num w:numId="39" w16cid:durableId="177811944">
    <w:abstractNumId w:val="12"/>
  </w:num>
  <w:num w:numId="40" w16cid:durableId="1438520085">
    <w:abstractNumId w:val="27"/>
  </w:num>
  <w:num w:numId="41" w16cid:durableId="225341735">
    <w:abstractNumId w:val="78"/>
  </w:num>
  <w:num w:numId="42" w16cid:durableId="1980720638">
    <w:abstractNumId w:val="3"/>
  </w:num>
  <w:num w:numId="43" w16cid:durableId="470096640">
    <w:abstractNumId w:val="72"/>
  </w:num>
  <w:num w:numId="44" w16cid:durableId="588541672">
    <w:abstractNumId w:val="16"/>
  </w:num>
  <w:num w:numId="45" w16cid:durableId="2136562501">
    <w:abstractNumId w:val="33"/>
  </w:num>
  <w:num w:numId="46" w16cid:durableId="1796607065">
    <w:abstractNumId w:val="64"/>
  </w:num>
  <w:num w:numId="47" w16cid:durableId="1976986096">
    <w:abstractNumId w:val="61"/>
  </w:num>
  <w:num w:numId="48" w16cid:durableId="765853702">
    <w:abstractNumId w:val="15"/>
  </w:num>
  <w:num w:numId="49" w16cid:durableId="667056219">
    <w:abstractNumId w:val="11"/>
  </w:num>
  <w:num w:numId="50" w16cid:durableId="293874324">
    <w:abstractNumId w:val="35"/>
  </w:num>
  <w:num w:numId="51" w16cid:durableId="1209951481">
    <w:abstractNumId w:val="60"/>
  </w:num>
  <w:num w:numId="52" w16cid:durableId="2078700839">
    <w:abstractNumId w:val="20"/>
  </w:num>
  <w:num w:numId="53" w16cid:durableId="706956956">
    <w:abstractNumId w:val="7"/>
  </w:num>
  <w:num w:numId="54" w16cid:durableId="1837377953">
    <w:abstractNumId w:val="30"/>
  </w:num>
  <w:num w:numId="55" w16cid:durableId="1511526485">
    <w:abstractNumId w:val="4"/>
  </w:num>
  <w:num w:numId="56" w16cid:durableId="604003573">
    <w:abstractNumId w:val="29"/>
  </w:num>
  <w:num w:numId="57" w16cid:durableId="2058623284">
    <w:abstractNumId w:val="18"/>
  </w:num>
  <w:num w:numId="58" w16cid:durableId="1210806419">
    <w:abstractNumId w:val="32"/>
  </w:num>
  <w:num w:numId="59" w16cid:durableId="1595746434">
    <w:abstractNumId w:val="40"/>
  </w:num>
  <w:num w:numId="60" w16cid:durableId="404036339">
    <w:abstractNumId w:val="13"/>
  </w:num>
  <w:num w:numId="61" w16cid:durableId="716779314">
    <w:abstractNumId w:val="53"/>
  </w:num>
  <w:num w:numId="62" w16cid:durableId="1606885806">
    <w:abstractNumId w:val="34"/>
  </w:num>
  <w:num w:numId="63" w16cid:durableId="1797790081">
    <w:abstractNumId w:val="17"/>
  </w:num>
  <w:num w:numId="64" w16cid:durableId="716859588">
    <w:abstractNumId w:val="0"/>
  </w:num>
  <w:num w:numId="65" w16cid:durableId="1054163038">
    <w:abstractNumId w:val="57"/>
  </w:num>
  <w:num w:numId="66" w16cid:durableId="660357047">
    <w:abstractNumId w:val="52"/>
  </w:num>
  <w:num w:numId="67" w16cid:durableId="1798720777">
    <w:abstractNumId w:val="1"/>
  </w:num>
  <w:num w:numId="68" w16cid:durableId="1191647781">
    <w:abstractNumId w:val="26"/>
  </w:num>
  <w:num w:numId="69" w16cid:durableId="1581526105">
    <w:abstractNumId w:val="14"/>
  </w:num>
  <w:num w:numId="70" w16cid:durableId="1344237169">
    <w:abstractNumId w:val="36"/>
  </w:num>
  <w:num w:numId="71" w16cid:durableId="663438582">
    <w:abstractNumId w:val="10"/>
  </w:num>
  <w:num w:numId="72" w16cid:durableId="1885561692">
    <w:abstractNumId w:val="75"/>
  </w:num>
  <w:num w:numId="73" w16cid:durableId="1904291674">
    <w:abstractNumId w:val="42"/>
  </w:num>
  <w:num w:numId="74" w16cid:durableId="188186582">
    <w:abstractNumId w:val="79"/>
  </w:num>
  <w:num w:numId="75" w16cid:durableId="1006400382">
    <w:abstractNumId w:val="76"/>
  </w:num>
  <w:num w:numId="76" w16cid:durableId="201287435">
    <w:abstractNumId w:val="54"/>
  </w:num>
  <w:num w:numId="77" w16cid:durableId="2003922857">
    <w:abstractNumId w:val="69"/>
  </w:num>
  <w:num w:numId="78" w16cid:durableId="1816334552">
    <w:abstractNumId w:val="56"/>
  </w:num>
  <w:num w:numId="79" w16cid:durableId="1538346658">
    <w:abstractNumId w:val="59"/>
  </w:num>
  <w:num w:numId="80" w16cid:durableId="193200557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5A5"/>
    <w:rsid w:val="00015178"/>
    <w:rsid w:val="0002785B"/>
    <w:rsid w:val="00032FF8"/>
    <w:rsid w:val="00055311"/>
    <w:rsid w:val="00060B59"/>
    <w:rsid w:val="00090EC9"/>
    <w:rsid w:val="001B2C45"/>
    <w:rsid w:val="001C1562"/>
    <w:rsid w:val="001E7F4B"/>
    <w:rsid w:val="001F17AD"/>
    <w:rsid w:val="0020340C"/>
    <w:rsid w:val="002045FD"/>
    <w:rsid w:val="00214C02"/>
    <w:rsid w:val="00260077"/>
    <w:rsid w:val="00263F5A"/>
    <w:rsid w:val="00273264"/>
    <w:rsid w:val="002D263D"/>
    <w:rsid w:val="002E35A3"/>
    <w:rsid w:val="003368E2"/>
    <w:rsid w:val="00350140"/>
    <w:rsid w:val="003854BD"/>
    <w:rsid w:val="00394DF0"/>
    <w:rsid w:val="003D51A6"/>
    <w:rsid w:val="003E2811"/>
    <w:rsid w:val="003F37CA"/>
    <w:rsid w:val="00405258"/>
    <w:rsid w:val="004137DD"/>
    <w:rsid w:val="00487B18"/>
    <w:rsid w:val="004A47D9"/>
    <w:rsid w:val="004D0EEB"/>
    <w:rsid w:val="004E0C70"/>
    <w:rsid w:val="004F48DA"/>
    <w:rsid w:val="005214FE"/>
    <w:rsid w:val="005223AC"/>
    <w:rsid w:val="005760FD"/>
    <w:rsid w:val="00576C64"/>
    <w:rsid w:val="005C7ADC"/>
    <w:rsid w:val="00606B6A"/>
    <w:rsid w:val="00610386"/>
    <w:rsid w:val="00635A5B"/>
    <w:rsid w:val="00684065"/>
    <w:rsid w:val="007B2862"/>
    <w:rsid w:val="007E0E08"/>
    <w:rsid w:val="007E1C9A"/>
    <w:rsid w:val="007E7660"/>
    <w:rsid w:val="007F71E5"/>
    <w:rsid w:val="00825F77"/>
    <w:rsid w:val="00850155"/>
    <w:rsid w:val="008C718B"/>
    <w:rsid w:val="00910E4A"/>
    <w:rsid w:val="009308D1"/>
    <w:rsid w:val="00943B22"/>
    <w:rsid w:val="009F1012"/>
    <w:rsid w:val="00A06432"/>
    <w:rsid w:val="00A06A41"/>
    <w:rsid w:val="00AD1D6D"/>
    <w:rsid w:val="00B300BD"/>
    <w:rsid w:val="00B41919"/>
    <w:rsid w:val="00B422A9"/>
    <w:rsid w:val="00B54940"/>
    <w:rsid w:val="00B746BA"/>
    <w:rsid w:val="00B83D32"/>
    <w:rsid w:val="00BA12BC"/>
    <w:rsid w:val="00BB24AC"/>
    <w:rsid w:val="00C16199"/>
    <w:rsid w:val="00C22493"/>
    <w:rsid w:val="00C24402"/>
    <w:rsid w:val="00C809EF"/>
    <w:rsid w:val="00CF7EB5"/>
    <w:rsid w:val="00D50506"/>
    <w:rsid w:val="00D927FF"/>
    <w:rsid w:val="00DA00C2"/>
    <w:rsid w:val="00E941D6"/>
    <w:rsid w:val="00F445A5"/>
    <w:rsid w:val="00F51190"/>
    <w:rsid w:val="00F7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A676F4"/>
  <w15:chartTrackingRefBased/>
  <w15:docId w15:val="{159C5DAC-48D1-4439-B6F3-9A06B271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5A5"/>
    <w:pPr>
      <w:spacing w:after="0" w:line="240" w:lineRule="auto"/>
    </w:pPr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445A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064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6432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064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6432"/>
    <w:rPr>
      <w:kern w:val="0"/>
      <w:lang w:val="en-US"/>
      <w14:ligatures w14:val="none"/>
    </w:rPr>
  </w:style>
  <w:style w:type="paragraph" w:styleId="Akapitzlist">
    <w:name w:val="List Paragraph"/>
    <w:basedOn w:val="Normalny"/>
    <w:qFormat/>
    <w:rsid w:val="00214C02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21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lotow.piw@wetgiw.gov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ezamowienia.gov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iwostrzeszow@wiw.poznan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iwostrzeszow@wiw.poznan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&#243;&#378;n.zm" TargetMode="External"/><Relationship Id="rId10" Type="http://schemas.openxmlformats.org/officeDocument/2006/relationships/hyperlink" Target="https://ezamowienia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iwzlotow.nbip.pl" TargetMode="External"/><Relationship Id="rId14" Type="http://schemas.openxmlformats.org/officeDocument/2006/relationships/hyperlink" Target="http://p&#243;&#378;n.z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18</Pages>
  <Words>6786</Words>
  <Characters>40722</Characters>
  <Application>Microsoft Office Word</Application>
  <DocSecurity>0</DocSecurity>
  <Lines>339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Błoch</dc:creator>
  <cp:keywords/>
  <dc:description/>
  <cp:lastModifiedBy>Małgorzata Błoch</cp:lastModifiedBy>
  <cp:revision>4</cp:revision>
  <cp:lastPrinted>2024-10-31T11:05:00Z</cp:lastPrinted>
  <dcterms:created xsi:type="dcterms:W3CDTF">2024-10-31T10:58:00Z</dcterms:created>
  <dcterms:modified xsi:type="dcterms:W3CDTF">2024-10-31T12:31:00Z</dcterms:modified>
</cp:coreProperties>
</file>