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A2750" w14:textId="77777777" w:rsidR="005B55BB" w:rsidRDefault="005B55BB">
      <w:pPr>
        <w:spacing w:before="480" w:after="480" w:line="360" w:lineRule="auto"/>
        <w:rPr>
          <w:rFonts w:eastAsia="Times New Roman" w:cstheme="minorHAnsi"/>
          <w:b/>
          <w:caps/>
          <w:lang w:eastAsia="pl-PL"/>
        </w:rPr>
      </w:pPr>
    </w:p>
    <w:p w14:paraId="44E307D2" w14:textId="77777777" w:rsidR="005B55BB" w:rsidRDefault="00C256FC">
      <w:pPr>
        <w:spacing w:before="480" w:after="480" w:line="360" w:lineRule="auto"/>
        <w:jc w:val="center"/>
        <w:rPr>
          <w:rFonts w:eastAsia="Times New Roman" w:cstheme="minorHAnsi"/>
          <w:b/>
          <w:caps/>
          <w:lang w:eastAsia="pl-PL"/>
        </w:rPr>
      </w:pPr>
      <w:r>
        <w:rPr>
          <w:rFonts w:eastAsia="Times New Roman" w:cstheme="minorHAnsi"/>
          <w:b/>
          <w:caps/>
          <w:lang w:eastAsia="pl-PL"/>
        </w:rPr>
        <w:t>specyfikacja warunków zamówienia</w:t>
      </w:r>
    </w:p>
    <w:p w14:paraId="54AFE25F" w14:textId="77777777" w:rsidR="005B55BB" w:rsidRDefault="00C256FC">
      <w:pPr>
        <w:spacing w:before="40" w:after="0" w:line="360" w:lineRule="auto"/>
        <w:jc w:val="center"/>
        <w:rPr>
          <w:rFonts w:eastAsia="Times New Roman" w:cstheme="minorHAnsi"/>
          <w:b/>
          <w:caps/>
          <w:lang w:eastAsia="pl-PL"/>
        </w:rPr>
      </w:pPr>
      <w:r>
        <w:rPr>
          <w:rFonts w:eastAsia="Times New Roman" w:cstheme="minorHAnsi"/>
          <w:b/>
          <w:caps/>
          <w:lang w:eastAsia="pl-PL"/>
        </w:rPr>
        <w:t>zAMAWIAJĄCY:</w:t>
      </w:r>
    </w:p>
    <w:p w14:paraId="7A8C439B" w14:textId="77777777" w:rsidR="005B55BB" w:rsidRDefault="00C256FC">
      <w:pPr>
        <w:spacing w:before="240" w:after="240" w:line="360" w:lineRule="auto"/>
        <w:jc w:val="center"/>
        <w:rPr>
          <w:rFonts w:eastAsia="Times New Roman" w:cstheme="minorHAnsi"/>
          <w:b/>
          <w:caps/>
          <w:lang w:eastAsia="pl-PL"/>
        </w:rPr>
      </w:pPr>
      <w:r>
        <w:rPr>
          <w:rFonts w:eastAsia="Times New Roman" w:cstheme="minorHAnsi"/>
          <w:b/>
          <w:caps/>
          <w:lang w:eastAsia="pl-PL"/>
        </w:rPr>
        <w:t xml:space="preserve">Zachodniopomorska Wojewódzka Komenda Ochotniczych Hufców Pracy w Szczecinie </w:t>
      </w:r>
    </w:p>
    <w:p w14:paraId="0C80F634" w14:textId="77777777" w:rsidR="005A244C" w:rsidRPr="0063601D" w:rsidRDefault="005A244C" w:rsidP="005A244C">
      <w:pPr>
        <w:suppressAutoHyphens w:val="0"/>
        <w:spacing w:line="360" w:lineRule="auto"/>
        <w:jc w:val="center"/>
        <w:rPr>
          <w:rFonts w:cstheme="minorHAnsi"/>
        </w:rPr>
      </w:pPr>
      <w:r w:rsidRPr="00053E34">
        <w:rPr>
          <w:rFonts w:cstheme="minorHAnsi"/>
        </w:rPr>
        <w:t xml:space="preserve">Zaprasza do złożenia oferty w postępowaniu o udzielenie zamówienia publicznego prowadzonego </w:t>
      </w:r>
      <w:r w:rsidRPr="00053E34">
        <w:rPr>
          <w:rFonts w:cstheme="minorHAnsi"/>
        </w:rPr>
        <w:br/>
        <w:t xml:space="preserve">w trybie podstawowym bez negocjacji o wartości zamówienia nie przekraczającej progów unijnych </w:t>
      </w:r>
      <w:r w:rsidRPr="00053E34">
        <w:rPr>
          <w:rFonts w:cstheme="minorHAnsi"/>
        </w:rPr>
        <w:br/>
        <w:t xml:space="preserve">o jakich stanowi art. 3 ustawy z 11 września 2019 r. </w:t>
      </w:r>
      <w:r w:rsidRPr="0063601D">
        <w:rPr>
          <w:rFonts w:cstheme="minorHAnsi"/>
        </w:rPr>
        <w:t xml:space="preserve">- Prawo zamówień publicznych </w:t>
      </w:r>
      <w:r>
        <w:rPr>
          <w:rFonts w:cstheme="minorHAnsi"/>
        </w:rPr>
        <w:br/>
      </w:r>
      <w:r w:rsidRPr="0063601D">
        <w:rPr>
          <w:rFonts w:cstheme="minorHAnsi"/>
        </w:rPr>
        <w:t>(</w:t>
      </w:r>
      <w:proofErr w:type="spellStart"/>
      <w:r w:rsidRPr="0063601D">
        <w:rPr>
          <w:rFonts w:cstheme="minorHAnsi"/>
        </w:rPr>
        <w:t>t.j</w:t>
      </w:r>
      <w:proofErr w:type="spellEnd"/>
      <w:r w:rsidRPr="0063601D">
        <w:rPr>
          <w:rFonts w:cstheme="minorHAnsi"/>
        </w:rPr>
        <w:t>. Dz.U. z 202</w:t>
      </w:r>
      <w:r>
        <w:rPr>
          <w:rFonts w:cstheme="minorHAnsi"/>
        </w:rPr>
        <w:t>4</w:t>
      </w:r>
      <w:r w:rsidRPr="0063601D">
        <w:rPr>
          <w:rFonts w:cstheme="minorHAnsi"/>
        </w:rPr>
        <w:t xml:space="preserve"> r., poz. </w:t>
      </w:r>
      <w:r>
        <w:rPr>
          <w:rFonts w:cstheme="minorHAnsi"/>
        </w:rPr>
        <w:t>1320</w:t>
      </w:r>
      <w:r w:rsidRPr="0063601D">
        <w:rPr>
          <w:rFonts w:cstheme="minorHAnsi"/>
        </w:rPr>
        <w:t xml:space="preserve"> ze zm.) – dalej </w:t>
      </w:r>
      <w:proofErr w:type="spellStart"/>
      <w:r w:rsidRPr="0063601D">
        <w:rPr>
          <w:rFonts w:cstheme="minorHAnsi"/>
        </w:rPr>
        <w:t>pzp</w:t>
      </w:r>
      <w:proofErr w:type="spellEnd"/>
      <w:r w:rsidRPr="0063601D">
        <w:rPr>
          <w:rFonts w:cstheme="minorHAnsi"/>
        </w:rPr>
        <w:t xml:space="preserve"> - na dostawę pn.</w:t>
      </w:r>
    </w:p>
    <w:p w14:paraId="176F4384" w14:textId="4A71D6AC" w:rsidR="005B55BB" w:rsidRDefault="005A244C" w:rsidP="005A244C">
      <w:pPr>
        <w:spacing w:after="0" w:line="240" w:lineRule="auto"/>
        <w:jc w:val="center"/>
        <w:rPr>
          <w:rFonts w:eastAsia="Times New Roman" w:cstheme="minorHAnsi"/>
          <w:lang w:eastAsia="pl-PL"/>
        </w:rPr>
      </w:pPr>
      <w:r>
        <w:rPr>
          <w:rFonts w:eastAsia="Times New Roman" w:cstheme="minorHAnsi"/>
          <w:lang w:eastAsia="pl-PL"/>
        </w:rPr>
        <w:t xml:space="preserve"> </w:t>
      </w:r>
      <w:bookmarkStart w:id="0" w:name="_Hlk181101457"/>
      <w:r w:rsidR="00C256FC">
        <w:rPr>
          <w:rFonts w:eastAsia="Times New Roman" w:cstheme="minorHAnsi"/>
          <w:lang w:eastAsia="pl-PL"/>
        </w:rPr>
        <w:t>„</w:t>
      </w:r>
      <w:bookmarkStart w:id="1" w:name="_Hlk181094861"/>
      <w:r w:rsidR="00031CF6" w:rsidRPr="00031CF6">
        <w:rPr>
          <w:rFonts w:eastAsia="Times New Roman" w:cstheme="minorHAnsi"/>
          <w:lang w:eastAsia="pl-PL"/>
        </w:rPr>
        <w:t>Zakup 12 zestawów składających się z laptopa</w:t>
      </w:r>
      <w:r w:rsidR="00BC7943">
        <w:rPr>
          <w:rFonts w:eastAsia="Times New Roman" w:cstheme="minorHAnsi"/>
          <w:lang w:eastAsia="pl-PL"/>
        </w:rPr>
        <w:t xml:space="preserve"> wraz z pakietem biurowym z licencją na 12 miesięcy oraz </w:t>
      </w:r>
      <w:r w:rsidR="00031CF6" w:rsidRPr="00031CF6">
        <w:rPr>
          <w:rFonts w:eastAsia="Times New Roman" w:cstheme="minorHAnsi"/>
          <w:lang w:eastAsia="pl-PL"/>
        </w:rPr>
        <w:t>myszki przewodowej</w:t>
      </w:r>
      <w:r w:rsidR="00BC7943">
        <w:rPr>
          <w:rFonts w:eastAsia="Times New Roman" w:cstheme="minorHAnsi"/>
          <w:lang w:eastAsia="pl-PL"/>
        </w:rPr>
        <w:t xml:space="preserve">, </w:t>
      </w:r>
      <w:r w:rsidR="00031CF6" w:rsidRPr="00031CF6">
        <w:rPr>
          <w:rFonts w:eastAsia="Times New Roman" w:cstheme="minorHAnsi"/>
          <w:lang w:eastAsia="pl-PL"/>
        </w:rPr>
        <w:t>w związku z realizacją projektu „Gotowi na karierę</w:t>
      </w:r>
      <w:bookmarkEnd w:id="1"/>
      <w:r w:rsidR="00C256FC">
        <w:rPr>
          <w:rFonts w:eastAsia="Times New Roman" w:cstheme="minorHAnsi"/>
          <w:lang w:eastAsia="pl-PL"/>
        </w:rPr>
        <w:t>”.</w:t>
      </w:r>
    </w:p>
    <w:bookmarkEnd w:id="0"/>
    <w:p w14:paraId="227DE16B" w14:textId="7E80EE37" w:rsidR="005B55BB" w:rsidRDefault="00C256FC">
      <w:pPr>
        <w:tabs>
          <w:tab w:val="center" w:pos="4536"/>
          <w:tab w:val="left" w:pos="6945"/>
        </w:tabs>
        <w:spacing w:before="600" w:after="600" w:line="360" w:lineRule="auto"/>
        <w:jc w:val="center"/>
        <w:rPr>
          <w:rFonts w:eastAsia="Times New Roman" w:cstheme="minorHAnsi"/>
          <w:b/>
          <w:caps/>
          <w:lang w:eastAsia="pl-PL"/>
        </w:rPr>
      </w:pPr>
      <w:r>
        <w:rPr>
          <w:rFonts w:eastAsia="Times New Roman" w:cstheme="minorHAnsi"/>
          <w:b/>
          <w:lang w:eastAsia="pl-PL"/>
        </w:rPr>
        <w:t>Nr postępowania: ZWK.ZPA.273.</w:t>
      </w:r>
      <w:r w:rsidR="005B4440">
        <w:rPr>
          <w:rFonts w:eastAsia="Times New Roman" w:cstheme="minorHAnsi"/>
          <w:b/>
          <w:lang w:eastAsia="pl-PL"/>
        </w:rPr>
        <w:t>4</w:t>
      </w:r>
      <w:bookmarkStart w:id="2" w:name="_GoBack"/>
      <w:bookmarkEnd w:id="2"/>
      <w:r>
        <w:rPr>
          <w:rFonts w:eastAsia="Times New Roman" w:cstheme="minorHAnsi"/>
          <w:b/>
          <w:lang w:eastAsia="pl-PL"/>
        </w:rPr>
        <w:t>.2024</w:t>
      </w:r>
    </w:p>
    <w:p w14:paraId="523D7DC4" w14:textId="2C9E02A8" w:rsidR="005B55BB" w:rsidRDefault="00C256FC">
      <w:pPr>
        <w:spacing w:after="40" w:line="360" w:lineRule="auto"/>
        <w:jc w:val="center"/>
        <w:rPr>
          <w:rFonts w:eastAsia="Times New Roman" w:cstheme="minorHAnsi"/>
          <w:b/>
          <w:caps/>
          <w:lang w:eastAsia="pl-PL"/>
        </w:rPr>
      </w:pPr>
      <w:r>
        <w:rPr>
          <w:rFonts w:eastAsia="Times New Roman" w:cstheme="minorHAnsi"/>
          <w:b/>
          <w:caps/>
          <w:lang w:eastAsia="pl-PL"/>
        </w:rPr>
        <w:t xml:space="preserve">SZCZECIN </w:t>
      </w:r>
      <w:r w:rsidR="005A244C">
        <w:rPr>
          <w:rFonts w:eastAsia="Times New Roman" w:cstheme="minorHAnsi"/>
          <w:b/>
          <w:caps/>
          <w:lang w:eastAsia="pl-PL"/>
        </w:rPr>
        <w:t>30</w:t>
      </w:r>
      <w:r>
        <w:rPr>
          <w:rFonts w:eastAsia="Times New Roman" w:cstheme="minorHAnsi"/>
          <w:b/>
          <w:caps/>
          <w:lang w:eastAsia="pl-PL"/>
        </w:rPr>
        <w:t>.</w:t>
      </w:r>
      <w:r w:rsidR="00E47EAE">
        <w:rPr>
          <w:rFonts w:eastAsia="Times New Roman" w:cstheme="minorHAnsi"/>
          <w:b/>
          <w:caps/>
          <w:lang w:eastAsia="pl-PL"/>
        </w:rPr>
        <w:t>10</w:t>
      </w:r>
      <w:r>
        <w:rPr>
          <w:rFonts w:eastAsia="Times New Roman" w:cstheme="minorHAnsi"/>
          <w:b/>
          <w:caps/>
          <w:lang w:eastAsia="pl-PL"/>
        </w:rPr>
        <w:t xml:space="preserve">.2024 r. </w:t>
      </w:r>
    </w:p>
    <w:p w14:paraId="1C0EB560"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7B50F04C"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6B1F9E4D"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3708D234"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6874F3D3"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69BAC4CF"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3D1D2D43"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235E4B0B"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7371A774"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6A3211C3"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1DE0532A"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41E32642" w14:textId="6FBA7C8F" w:rsidR="005B55BB" w:rsidRDefault="005B55BB">
      <w:pPr>
        <w:spacing w:after="0" w:line="300" w:lineRule="atLeast"/>
        <w:jc w:val="both"/>
        <w:rPr>
          <w:rFonts w:ascii="Times New Roman" w:eastAsia="Times New Roman" w:hAnsi="Times New Roman" w:cs="Times New Roman"/>
          <w:sz w:val="24"/>
          <w:szCs w:val="24"/>
          <w:lang w:eastAsia="pl-PL"/>
        </w:rPr>
      </w:pPr>
    </w:p>
    <w:p w14:paraId="6049785A" w14:textId="77777777" w:rsidR="002C66CB" w:rsidRDefault="002C66CB">
      <w:pPr>
        <w:spacing w:after="0" w:line="300" w:lineRule="atLeast"/>
        <w:jc w:val="both"/>
        <w:rPr>
          <w:rFonts w:ascii="Times New Roman" w:eastAsia="Times New Roman" w:hAnsi="Times New Roman" w:cs="Times New Roman"/>
          <w:sz w:val="24"/>
          <w:szCs w:val="24"/>
          <w:lang w:eastAsia="pl-PL"/>
        </w:rPr>
      </w:pPr>
    </w:p>
    <w:p w14:paraId="423F8E10" w14:textId="77777777" w:rsidR="005B55BB" w:rsidRDefault="005B55BB">
      <w:pPr>
        <w:spacing w:after="0" w:line="300" w:lineRule="atLeast"/>
        <w:jc w:val="both"/>
        <w:rPr>
          <w:rFonts w:ascii="Times New Roman" w:eastAsia="Times New Roman" w:hAnsi="Times New Roman" w:cs="Times New Roman"/>
          <w:sz w:val="24"/>
          <w:szCs w:val="24"/>
          <w:lang w:eastAsia="pl-PL"/>
        </w:rPr>
      </w:pPr>
    </w:p>
    <w:p w14:paraId="1B39DEB8" w14:textId="5BEC1063" w:rsidR="005B55BB" w:rsidRDefault="005B55BB">
      <w:pPr>
        <w:spacing w:after="0" w:line="300" w:lineRule="atLeast"/>
        <w:jc w:val="both"/>
        <w:rPr>
          <w:rFonts w:ascii="Times New Roman" w:eastAsia="Times New Roman" w:hAnsi="Times New Roman" w:cs="Times New Roman"/>
          <w:sz w:val="24"/>
          <w:szCs w:val="24"/>
          <w:lang w:eastAsia="pl-PL"/>
        </w:rPr>
      </w:pPr>
    </w:p>
    <w:p w14:paraId="0A3D9516" w14:textId="3CACA449" w:rsidR="00A250D1" w:rsidRDefault="00A250D1">
      <w:pPr>
        <w:spacing w:after="0" w:line="300" w:lineRule="atLeast"/>
        <w:jc w:val="both"/>
        <w:rPr>
          <w:rFonts w:ascii="Times New Roman" w:eastAsia="Times New Roman" w:hAnsi="Times New Roman" w:cs="Times New Roman"/>
          <w:sz w:val="24"/>
          <w:szCs w:val="24"/>
          <w:lang w:eastAsia="pl-PL"/>
        </w:rPr>
      </w:pPr>
    </w:p>
    <w:p w14:paraId="4627549E" w14:textId="77777777" w:rsidR="00A250D1" w:rsidRDefault="00A250D1">
      <w:pPr>
        <w:spacing w:after="0" w:line="300" w:lineRule="atLeast"/>
        <w:jc w:val="both"/>
        <w:rPr>
          <w:rFonts w:ascii="Times New Roman" w:eastAsia="Times New Roman" w:hAnsi="Times New Roman" w:cs="Times New Roman"/>
          <w:sz w:val="24"/>
          <w:szCs w:val="24"/>
          <w:lang w:eastAsia="pl-PL"/>
        </w:rPr>
      </w:pPr>
    </w:p>
    <w:p w14:paraId="162209B2" w14:textId="77777777" w:rsidR="005B55BB" w:rsidRDefault="00C256FC">
      <w:pPr>
        <w:numPr>
          <w:ilvl w:val="0"/>
          <w:numId w:val="5"/>
        </w:numPr>
        <w:pBdr>
          <w:bottom w:val="double" w:sz="4" w:space="1" w:color="000000"/>
        </w:pBdr>
        <w:shd w:val="clear" w:color="auto" w:fill="DAEEF3"/>
        <w:spacing w:before="360" w:after="40" w:line="360" w:lineRule="auto"/>
        <w:ind w:left="284" w:hanging="284"/>
        <w:jc w:val="both"/>
        <w:rPr>
          <w:rFonts w:eastAsia="Times New Roman" w:cstheme="minorHAnsi"/>
          <w:lang w:eastAsia="pl-PL"/>
        </w:rPr>
      </w:pPr>
      <w:r>
        <w:rPr>
          <w:rFonts w:eastAsia="Times New Roman" w:cstheme="minorHAnsi"/>
          <w:b/>
          <w:bCs/>
          <w:kern w:val="2"/>
          <w:lang w:eastAsia="pl-PL"/>
        </w:rPr>
        <w:tab/>
        <w:t>NAZWA ORAZ ADRES ZAMAWIAJĄCEGO</w:t>
      </w:r>
    </w:p>
    <w:p w14:paraId="32DAA4C4" w14:textId="77777777" w:rsidR="005B55BB" w:rsidRDefault="005B55BB">
      <w:pPr>
        <w:tabs>
          <w:tab w:val="left" w:pos="540"/>
        </w:tabs>
        <w:spacing w:after="0" w:line="360" w:lineRule="auto"/>
        <w:ind w:left="284"/>
        <w:jc w:val="both"/>
        <w:rPr>
          <w:rFonts w:eastAsia="Times New Roman" w:cstheme="minorHAnsi"/>
          <w:lang w:eastAsia="pl-PL"/>
        </w:rPr>
      </w:pPr>
    </w:p>
    <w:p w14:paraId="08EFC866" w14:textId="77777777" w:rsidR="005B55BB" w:rsidRDefault="00C256FC">
      <w:pPr>
        <w:tabs>
          <w:tab w:val="left" w:pos="540"/>
        </w:tabs>
        <w:spacing w:line="360" w:lineRule="auto"/>
        <w:ind w:left="284"/>
        <w:jc w:val="both"/>
        <w:rPr>
          <w:rFonts w:cstheme="minorHAnsi"/>
          <w:caps/>
        </w:rPr>
      </w:pPr>
      <w:r>
        <w:rPr>
          <w:rFonts w:cstheme="minorHAnsi"/>
          <w:caps/>
        </w:rPr>
        <w:t>Zachodniopomorska wojewódzka komenda ochotniczych hufców pracy</w:t>
      </w:r>
    </w:p>
    <w:p w14:paraId="71E7B8AF" w14:textId="77777777" w:rsidR="005B55BB" w:rsidRDefault="00C256FC">
      <w:pPr>
        <w:tabs>
          <w:tab w:val="left" w:pos="540"/>
        </w:tabs>
        <w:spacing w:line="360" w:lineRule="auto"/>
        <w:ind w:left="284"/>
        <w:jc w:val="both"/>
        <w:rPr>
          <w:rFonts w:cstheme="minorHAnsi"/>
          <w:caps/>
        </w:rPr>
      </w:pPr>
      <w:r>
        <w:rPr>
          <w:rFonts w:cstheme="minorHAnsi"/>
          <w:caps/>
        </w:rPr>
        <w:t>NIP: 852-19-36-027</w:t>
      </w:r>
    </w:p>
    <w:p w14:paraId="61A5044A" w14:textId="77777777" w:rsidR="005B55BB" w:rsidRDefault="00C256FC">
      <w:pPr>
        <w:tabs>
          <w:tab w:val="left" w:pos="540"/>
        </w:tabs>
        <w:spacing w:line="360" w:lineRule="auto"/>
        <w:ind w:left="284"/>
        <w:jc w:val="both"/>
        <w:rPr>
          <w:rFonts w:cstheme="minorHAnsi"/>
          <w:caps/>
        </w:rPr>
      </w:pPr>
      <w:r>
        <w:rPr>
          <w:rFonts w:cstheme="minorHAnsi"/>
          <w:caps/>
        </w:rPr>
        <w:t xml:space="preserve">Miejscowość: szczecin </w:t>
      </w:r>
    </w:p>
    <w:p w14:paraId="12A26852" w14:textId="77777777" w:rsidR="005B55BB" w:rsidRDefault="00C256FC">
      <w:pPr>
        <w:tabs>
          <w:tab w:val="left" w:pos="540"/>
        </w:tabs>
        <w:spacing w:line="360" w:lineRule="auto"/>
        <w:ind w:left="284"/>
        <w:jc w:val="both"/>
        <w:rPr>
          <w:rFonts w:cstheme="minorHAnsi"/>
          <w:caps/>
        </w:rPr>
      </w:pPr>
      <w:r>
        <w:rPr>
          <w:rFonts w:cstheme="minorHAnsi"/>
          <w:caps/>
        </w:rPr>
        <w:t>Adres: ul. DWORCOWA 19, 70-206 szczecin</w:t>
      </w:r>
    </w:p>
    <w:p w14:paraId="7B88D8AB" w14:textId="77777777" w:rsidR="005B55BB" w:rsidRDefault="00C256FC">
      <w:pPr>
        <w:tabs>
          <w:tab w:val="left" w:pos="540"/>
        </w:tabs>
        <w:spacing w:line="360" w:lineRule="auto"/>
        <w:ind w:left="284"/>
        <w:jc w:val="both"/>
        <w:rPr>
          <w:rFonts w:cstheme="minorHAnsi"/>
          <w:caps/>
        </w:rPr>
      </w:pPr>
      <w:r>
        <w:rPr>
          <w:rFonts w:cstheme="minorHAnsi"/>
          <w:caps/>
        </w:rPr>
        <w:t>Strona internetowa: zachodniopomorska.ohp.pl</w:t>
      </w:r>
    </w:p>
    <w:p w14:paraId="4BED11E1" w14:textId="77777777" w:rsidR="005B55BB" w:rsidRDefault="00C256FC">
      <w:pPr>
        <w:tabs>
          <w:tab w:val="left" w:pos="540"/>
        </w:tabs>
        <w:spacing w:line="360" w:lineRule="auto"/>
        <w:ind w:left="284"/>
        <w:jc w:val="both"/>
        <w:rPr>
          <w:rFonts w:cstheme="minorHAnsi"/>
          <w:caps/>
        </w:rPr>
      </w:pPr>
      <w:r>
        <w:rPr>
          <w:rFonts w:cstheme="minorHAnsi"/>
          <w:caps/>
        </w:rPr>
        <w:t>tel. 91 812 79 81</w:t>
      </w:r>
    </w:p>
    <w:p w14:paraId="60D3C505" w14:textId="369D35AF" w:rsidR="005B55BB" w:rsidRDefault="00C256FC">
      <w:pPr>
        <w:tabs>
          <w:tab w:val="left" w:pos="540"/>
        </w:tabs>
        <w:spacing w:line="360" w:lineRule="auto"/>
        <w:ind w:left="284"/>
        <w:jc w:val="both"/>
        <w:rPr>
          <w:rFonts w:cstheme="minorHAnsi"/>
          <w:caps/>
        </w:rPr>
      </w:pPr>
      <w:r>
        <w:rPr>
          <w:rFonts w:cstheme="minorHAnsi"/>
          <w:caps/>
        </w:rPr>
        <w:t xml:space="preserve">adres poczty elektronicznej: e-mail: </w:t>
      </w:r>
      <w:hyperlink r:id="rId8" w:history="1">
        <w:r w:rsidR="00F20E22" w:rsidRPr="009640E9">
          <w:rPr>
            <w:rStyle w:val="Hipercze"/>
            <w:rFonts w:cstheme="minorHAnsi"/>
          </w:rPr>
          <w:t>zamowienia@zachodniopomorska.ohp.pl</w:t>
        </w:r>
      </w:hyperlink>
      <w:r w:rsidR="00F20E22">
        <w:rPr>
          <w:rFonts w:cstheme="minorHAnsi"/>
          <w:u w:color="FF0000"/>
        </w:rPr>
        <w:t xml:space="preserve"> </w:t>
      </w:r>
    </w:p>
    <w:p w14:paraId="373A3A51" w14:textId="77777777" w:rsidR="005B55BB" w:rsidRDefault="00C256FC">
      <w:pPr>
        <w:tabs>
          <w:tab w:val="left" w:pos="540"/>
        </w:tabs>
        <w:spacing w:line="360" w:lineRule="auto"/>
        <w:ind w:left="284"/>
        <w:jc w:val="both"/>
        <w:rPr>
          <w:rFonts w:cstheme="minorHAnsi"/>
          <w:caps/>
        </w:rPr>
      </w:pPr>
      <w:proofErr w:type="spellStart"/>
      <w:r>
        <w:rPr>
          <w:rFonts w:cstheme="minorHAnsi"/>
        </w:rPr>
        <w:t>e</w:t>
      </w:r>
      <w:r>
        <w:rPr>
          <w:rFonts w:cstheme="minorHAnsi"/>
          <w:caps/>
        </w:rPr>
        <w:t>PUAP</w:t>
      </w:r>
      <w:proofErr w:type="spellEnd"/>
      <w:r>
        <w:rPr>
          <w:rFonts w:cstheme="minorHAnsi"/>
          <w:caps/>
        </w:rPr>
        <w:t xml:space="preserve"> dostępny pod adresem: </w:t>
      </w:r>
      <w:hyperlink r:id="rId9">
        <w:r>
          <w:rPr>
            <w:rFonts w:cstheme="minorHAnsi"/>
            <w:color w:val="0070C0"/>
            <w:u w:val="single"/>
          </w:rPr>
          <w:t>https://epuap.gov.pl/</w:t>
        </w:r>
        <w:r>
          <w:rPr>
            <w:rFonts w:cstheme="minorHAnsi"/>
            <w:caps/>
            <w:color w:val="0070C0"/>
            <w:u w:val="single"/>
          </w:rPr>
          <w:t>ZWK</w:t>
        </w:r>
      </w:hyperlink>
      <w:r>
        <w:rPr>
          <w:rFonts w:cstheme="minorHAnsi"/>
          <w:caps/>
          <w:color w:val="0070C0"/>
          <w:u w:val="single"/>
        </w:rPr>
        <w:t>OHP</w:t>
      </w:r>
    </w:p>
    <w:p w14:paraId="4FDC05AC" w14:textId="77777777" w:rsidR="005B55BB" w:rsidRDefault="00C256FC">
      <w:pPr>
        <w:tabs>
          <w:tab w:val="left" w:pos="540"/>
        </w:tabs>
        <w:spacing w:line="360" w:lineRule="auto"/>
        <w:ind w:left="284"/>
        <w:jc w:val="both"/>
        <w:rPr>
          <w:rFonts w:cstheme="minorHAnsi"/>
          <w:caps/>
        </w:rPr>
      </w:pPr>
      <w:r>
        <w:rPr>
          <w:rFonts w:cstheme="minorHAnsi"/>
          <w:caps/>
        </w:rPr>
        <w:t>nazwa adresata: ZACHODNIOPOMORSKA WOJEWÓDZKA KOMENDA OCHOTNICZYCH HUFCÓW PRACY Identyfikator adresata: ZWKOHP</w:t>
      </w:r>
    </w:p>
    <w:p w14:paraId="46D285EE" w14:textId="77777777" w:rsidR="005B55BB" w:rsidRDefault="00C256FC">
      <w:pPr>
        <w:tabs>
          <w:tab w:val="left" w:pos="540"/>
        </w:tabs>
        <w:spacing w:line="360" w:lineRule="auto"/>
        <w:ind w:left="284"/>
        <w:jc w:val="both"/>
        <w:rPr>
          <w:rFonts w:cstheme="minorHAnsi"/>
          <w:b/>
          <w:bCs/>
        </w:rPr>
      </w:pPr>
      <w:r>
        <w:rPr>
          <w:rFonts w:cstheme="minorHAnsi"/>
          <w:b/>
        </w:rPr>
        <w:t xml:space="preserve">Adres strony internetowej, na której jest prowadzone postępowanie i na której będą dostępne wszelkie dokumenty związane z prowadzoną procedurą: </w:t>
      </w:r>
      <w:r>
        <w:rPr>
          <w:rFonts w:eastAsia="Times New Roman" w:cstheme="minorHAnsi"/>
          <w:b/>
          <w:bCs/>
          <w:color w:val="0000FF"/>
          <w:u w:val="single"/>
          <w:lang w:eastAsia="pl-PL"/>
        </w:rPr>
        <w:t>https://ezamowienia.gov.pl/pl/</w:t>
      </w:r>
    </w:p>
    <w:p w14:paraId="1568CB43" w14:textId="77777777" w:rsidR="005B55BB" w:rsidRDefault="00C256FC">
      <w:pPr>
        <w:tabs>
          <w:tab w:val="left" w:pos="540"/>
        </w:tabs>
        <w:spacing w:line="360" w:lineRule="auto"/>
        <w:ind w:left="284"/>
        <w:jc w:val="both"/>
        <w:rPr>
          <w:rFonts w:cstheme="minorHAnsi"/>
          <w:b/>
          <w:bCs/>
        </w:rPr>
      </w:pPr>
      <w:r>
        <w:rPr>
          <w:rFonts w:cstheme="minorHAnsi"/>
          <w:b/>
          <w:bCs/>
        </w:rPr>
        <w:t>Miejsce publikacji ogłoszenia:</w:t>
      </w:r>
    </w:p>
    <w:p w14:paraId="704A8DF9" w14:textId="77777777" w:rsidR="005B55BB" w:rsidRDefault="00C256FC">
      <w:pPr>
        <w:spacing w:after="145"/>
        <w:jc w:val="both"/>
        <w:rPr>
          <w:rFonts w:eastAsia="Times New Roman" w:cstheme="minorHAnsi"/>
          <w:color w:val="000000"/>
          <w:lang w:eastAsia="pl-PL"/>
        </w:rPr>
      </w:pPr>
      <w:r>
        <w:rPr>
          <w:rFonts w:cstheme="minorHAnsi"/>
          <w:b/>
          <w:bCs/>
        </w:rPr>
        <w:t xml:space="preserve">      Strona internetowa Zamawiającego: </w:t>
      </w:r>
      <w:r>
        <w:rPr>
          <w:rFonts w:eastAsia="Times New Roman" w:cstheme="minorHAnsi"/>
          <w:b/>
          <w:bCs/>
          <w:color w:val="0000FF"/>
          <w:u w:val="single"/>
          <w:lang w:eastAsia="pl-PL"/>
        </w:rPr>
        <w:t>https://ssdip.bip.gov.pl</w:t>
      </w:r>
    </w:p>
    <w:p w14:paraId="773571FB" w14:textId="77777777" w:rsidR="005B55BB" w:rsidRDefault="00C256FC">
      <w:pPr>
        <w:tabs>
          <w:tab w:val="left" w:pos="540"/>
        </w:tabs>
        <w:spacing w:line="360" w:lineRule="auto"/>
        <w:ind w:left="284"/>
        <w:jc w:val="both"/>
        <w:rPr>
          <w:rFonts w:cstheme="minorHAnsi"/>
        </w:rPr>
      </w:pPr>
      <w:r>
        <w:rPr>
          <w:rFonts w:cstheme="minorHAnsi"/>
        </w:rPr>
        <w:t xml:space="preserve">Wykonawca zamierzający wziąć udział w postępowaniu o udzielenie zamówienia publicznego, zobowiązany jest posiadać konto na </w:t>
      </w:r>
      <w:proofErr w:type="spellStart"/>
      <w:r>
        <w:rPr>
          <w:rFonts w:cstheme="minorHAnsi"/>
        </w:rPr>
        <w:t>ePUAP</w:t>
      </w:r>
      <w:proofErr w:type="spellEnd"/>
      <w:r>
        <w:rPr>
          <w:rFonts w:cstheme="minorHAnsi"/>
        </w:rPr>
        <w:t>.</w:t>
      </w:r>
    </w:p>
    <w:p w14:paraId="58629302" w14:textId="77777777" w:rsidR="005B55BB" w:rsidRDefault="00C256FC">
      <w:pPr>
        <w:tabs>
          <w:tab w:val="left" w:pos="540"/>
        </w:tabs>
        <w:spacing w:line="360" w:lineRule="auto"/>
        <w:ind w:left="284"/>
        <w:jc w:val="both"/>
        <w:rPr>
          <w:rFonts w:cstheme="minorHAnsi"/>
        </w:rPr>
      </w:pPr>
      <w:r>
        <w:rPr>
          <w:rFonts w:cstheme="minorHAnsi"/>
        </w:rPr>
        <w:t xml:space="preserve">Wykonawca posiadający konto na </w:t>
      </w:r>
      <w:proofErr w:type="spellStart"/>
      <w:r>
        <w:rPr>
          <w:rFonts w:cstheme="minorHAnsi"/>
        </w:rPr>
        <w:t>ePUAP</w:t>
      </w:r>
      <w:proofErr w:type="spellEnd"/>
      <w:r>
        <w:rPr>
          <w:rFonts w:cstheme="minorHAnsi"/>
        </w:rPr>
        <w:t xml:space="preserve"> ma dostęp do formularzy: złożenia , zmiany, wycofania oferty lub wniosku oraz do formularza do komunikacji.</w:t>
      </w:r>
    </w:p>
    <w:p w14:paraId="58AE920F" w14:textId="77777777" w:rsidR="005B55BB" w:rsidRDefault="00C256FC">
      <w:pPr>
        <w:tabs>
          <w:tab w:val="left" w:pos="540"/>
        </w:tabs>
        <w:spacing w:line="360" w:lineRule="auto"/>
        <w:ind w:left="284"/>
        <w:jc w:val="both"/>
        <w:rPr>
          <w:rFonts w:eastAsia="Times New Roman" w:cstheme="minorHAnsi"/>
          <w:lang w:eastAsia="pl-PL"/>
        </w:rPr>
      </w:pPr>
      <w:r>
        <w:rPr>
          <w:rFonts w:cstheme="minorHAnsi"/>
        </w:rPr>
        <w:t xml:space="preserve">Zarejestrowanie i utrzymanie konta na </w:t>
      </w:r>
      <w:proofErr w:type="spellStart"/>
      <w:r>
        <w:rPr>
          <w:rFonts w:cstheme="minorHAnsi"/>
        </w:rPr>
        <w:t>ePUAP</w:t>
      </w:r>
      <w:proofErr w:type="spellEnd"/>
      <w:r>
        <w:rPr>
          <w:rFonts w:cstheme="minorHAnsi"/>
        </w:rPr>
        <w:t xml:space="preserve"> oraz korzystanie jest bezpłatne.</w:t>
      </w:r>
    </w:p>
    <w:p w14:paraId="3C263D97" w14:textId="77777777" w:rsidR="005B55BB" w:rsidRDefault="00C256FC">
      <w:pPr>
        <w:numPr>
          <w:ilvl w:val="0"/>
          <w:numId w:val="5"/>
        </w:numPr>
        <w:pBdr>
          <w:bottom w:val="double" w:sz="4" w:space="1" w:color="000000"/>
        </w:pBdr>
        <w:shd w:val="clear" w:color="auto" w:fill="DAEEF3"/>
        <w:spacing w:before="360" w:after="40" w:line="360" w:lineRule="auto"/>
        <w:ind w:left="426" w:hanging="426"/>
        <w:jc w:val="both"/>
        <w:rPr>
          <w:rFonts w:eastAsia="Times New Roman" w:cstheme="minorHAnsi"/>
          <w:b/>
          <w:lang w:eastAsia="pl-PL"/>
        </w:rPr>
      </w:pPr>
      <w:r>
        <w:rPr>
          <w:rFonts w:eastAsia="Times New Roman" w:cstheme="minorHAnsi"/>
          <w:b/>
          <w:lang w:eastAsia="pl-PL"/>
        </w:rPr>
        <w:tab/>
        <w:t>TRYB UDZIELENIA ZAMÓWIENIA</w:t>
      </w:r>
    </w:p>
    <w:p w14:paraId="2215922A" w14:textId="77777777" w:rsidR="005B55BB" w:rsidRDefault="00C256FC">
      <w:pPr>
        <w:numPr>
          <w:ilvl w:val="0"/>
          <w:numId w:val="22"/>
        </w:numPr>
        <w:spacing w:before="240" w:after="0" w:line="360" w:lineRule="auto"/>
        <w:ind w:left="426" w:hanging="426"/>
        <w:jc w:val="both"/>
        <w:rPr>
          <w:rFonts w:eastAsia="Times New Roman" w:cstheme="minorHAnsi"/>
          <w:lang w:eastAsia="pl-PL"/>
        </w:rPr>
      </w:pPr>
      <w:r>
        <w:rPr>
          <w:rFonts w:eastAsia="Times New Roman" w:cstheme="minorHAnsi"/>
          <w:lang w:eastAsia="pl-PL"/>
        </w:rPr>
        <w:t xml:space="preserve">Niniejsze postępowanie prowadzone jest w trybie podstawowym, o jakim stanowi art. 275 pkt 1 </w:t>
      </w:r>
      <w:proofErr w:type="spellStart"/>
      <w:r>
        <w:rPr>
          <w:rFonts w:eastAsia="Times New Roman" w:cstheme="minorHAnsi"/>
          <w:lang w:eastAsia="pl-PL"/>
        </w:rPr>
        <w:t>pzp</w:t>
      </w:r>
      <w:proofErr w:type="spellEnd"/>
      <w:r>
        <w:rPr>
          <w:rFonts w:eastAsia="Times New Roman" w:cstheme="minorHAnsi"/>
          <w:lang w:eastAsia="pl-PL"/>
        </w:rPr>
        <w:t xml:space="preserve"> oraz niniejszej Specyfikacji Warunków Zamówienia, zwanej dalej „SWZ”. </w:t>
      </w:r>
    </w:p>
    <w:p w14:paraId="30951399" w14:textId="77777777" w:rsidR="005B55BB" w:rsidRDefault="00C256FC">
      <w:pPr>
        <w:numPr>
          <w:ilvl w:val="0"/>
          <w:numId w:val="22"/>
        </w:numPr>
        <w:spacing w:after="0" w:line="360" w:lineRule="auto"/>
        <w:ind w:left="426" w:hanging="426"/>
        <w:jc w:val="both"/>
        <w:rPr>
          <w:rFonts w:eastAsia="Times New Roman" w:cstheme="minorHAnsi"/>
          <w:lang w:eastAsia="pl-PL"/>
        </w:rPr>
      </w:pPr>
      <w:r>
        <w:rPr>
          <w:rFonts w:eastAsia="Times New Roman" w:cstheme="minorHAnsi"/>
          <w:lang w:eastAsia="pl-PL"/>
        </w:rPr>
        <w:t xml:space="preserve">Zamawiający nie przewiduje wyboru najkorzystniejszej oferty z możliwością prowadzenia negocjacji. </w:t>
      </w:r>
    </w:p>
    <w:p w14:paraId="621DB337" w14:textId="71C8CAAD" w:rsidR="005B55BB" w:rsidRDefault="00D16764">
      <w:pPr>
        <w:numPr>
          <w:ilvl w:val="0"/>
          <w:numId w:val="22"/>
        </w:numPr>
        <w:spacing w:after="0" w:line="360" w:lineRule="auto"/>
        <w:ind w:left="426" w:hanging="426"/>
        <w:jc w:val="both"/>
        <w:rPr>
          <w:rFonts w:eastAsia="Times New Roman" w:cstheme="minorHAnsi"/>
          <w:lang w:eastAsia="pl-PL"/>
        </w:rPr>
      </w:pPr>
      <w:r w:rsidRPr="00D16764">
        <w:rPr>
          <w:rFonts w:eastAsia="Times New Roman" w:cstheme="minorHAnsi"/>
          <w:lang w:eastAsia="pl-PL"/>
        </w:rPr>
        <w:lastRenderedPageBreak/>
        <w:t>Zadanie dofinansowane w ramach programu Fundusze Europejskie dla Pomorza Zachodniego, Działanie 6.2 Aktywizacja zawodowo-edukacyjna osób młodych – projekty realizowane przez Ochotnicze Hufce Pracy.</w:t>
      </w:r>
    </w:p>
    <w:p w14:paraId="28712EA2" w14:textId="77777777" w:rsidR="005B55BB" w:rsidRDefault="00C256FC">
      <w:pPr>
        <w:numPr>
          <w:ilvl w:val="0"/>
          <w:numId w:val="22"/>
        </w:numPr>
        <w:spacing w:after="0" w:line="360" w:lineRule="auto"/>
        <w:ind w:left="426" w:hanging="426"/>
        <w:jc w:val="both"/>
        <w:rPr>
          <w:rFonts w:eastAsia="Times New Roman" w:cstheme="minorHAnsi"/>
          <w:lang w:eastAsia="pl-PL"/>
        </w:rPr>
      </w:pPr>
      <w:r>
        <w:rPr>
          <w:rFonts w:eastAsia="Times New Roman" w:cstheme="minorHAnsi"/>
          <w:lang w:eastAsia="pl-PL"/>
        </w:rPr>
        <w:t xml:space="preserve">Szacunkowa wartość przedmiotowego zamówienia nie przekracza progów unijnych, o jakich mowa w art. 3 </w:t>
      </w:r>
      <w:proofErr w:type="spellStart"/>
      <w:r>
        <w:rPr>
          <w:rFonts w:eastAsia="Times New Roman" w:cstheme="minorHAnsi"/>
          <w:lang w:eastAsia="pl-PL"/>
        </w:rPr>
        <w:t>pzp</w:t>
      </w:r>
      <w:proofErr w:type="spellEnd"/>
      <w:r>
        <w:rPr>
          <w:rFonts w:eastAsia="Times New Roman" w:cstheme="minorHAnsi"/>
          <w:lang w:eastAsia="pl-PL"/>
        </w:rPr>
        <w:t xml:space="preserve">.  </w:t>
      </w:r>
    </w:p>
    <w:p w14:paraId="1916B4AD" w14:textId="77777777" w:rsidR="005B55BB" w:rsidRDefault="00C256FC">
      <w:pPr>
        <w:numPr>
          <w:ilvl w:val="0"/>
          <w:numId w:val="22"/>
        </w:numPr>
        <w:spacing w:after="0" w:line="360" w:lineRule="auto"/>
        <w:ind w:left="426" w:hanging="426"/>
        <w:jc w:val="both"/>
        <w:rPr>
          <w:rFonts w:eastAsia="Times New Roman" w:cstheme="minorHAnsi"/>
          <w:lang w:eastAsia="pl-PL"/>
        </w:rPr>
      </w:pPr>
      <w:r>
        <w:rPr>
          <w:rFonts w:eastAsia="Times New Roman" w:cstheme="minorHAnsi"/>
          <w:lang w:eastAsia="pl-PL"/>
        </w:rPr>
        <w:t>Zamawiający nie przewiduje aukcji elektronicznej.</w:t>
      </w:r>
    </w:p>
    <w:p w14:paraId="171E10B0" w14:textId="77777777" w:rsidR="005B55BB" w:rsidRDefault="00C256FC">
      <w:pPr>
        <w:numPr>
          <w:ilvl w:val="0"/>
          <w:numId w:val="22"/>
        </w:numPr>
        <w:spacing w:after="0" w:line="360" w:lineRule="auto"/>
        <w:ind w:left="426" w:hanging="426"/>
        <w:jc w:val="both"/>
        <w:rPr>
          <w:rFonts w:eastAsia="Times New Roman" w:cstheme="minorHAnsi"/>
          <w:lang w:eastAsia="pl-PL"/>
        </w:rPr>
      </w:pPr>
      <w:r>
        <w:rPr>
          <w:rFonts w:eastAsia="Times New Roman" w:cstheme="minorHAnsi"/>
          <w:lang w:eastAsia="pl-PL"/>
        </w:rPr>
        <w:t>Zamawiający nie przewiduje złożenia oferty w postaci katalogów elektronicznych.</w:t>
      </w:r>
    </w:p>
    <w:p w14:paraId="7773007B" w14:textId="77777777" w:rsidR="005B55BB" w:rsidRDefault="00C256FC">
      <w:pPr>
        <w:numPr>
          <w:ilvl w:val="0"/>
          <w:numId w:val="22"/>
        </w:numPr>
        <w:spacing w:after="0" w:line="360" w:lineRule="auto"/>
        <w:ind w:left="426" w:hanging="426"/>
        <w:jc w:val="both"/>
        <w:rPr>
          <w:rFonts w:eastAsia="Times New Roman" w:cstheme="minorHAnsi"/>
          <w:lang w:eastAsia="pl-PL"/>
        </w:rPr>
      </w:pPr>
      <w:r>
        <w:rPr>
          <w:rFonts w:eastAsia="Times New Roman" w:cstheme="minorHAnsi"/>
          <w:lang w:eastAsia="pl-PL"/>
        </w:rPr>
        <w:t>Zamawiający nie przewiduje składania ofert częściowych.</w:t>
      </w:r>
    </w:p>
    <w:p w14:paraId="11E67901" w14:textId="77777777" w:rsidR="005B55BB" w:rsidRDefault="00C256FC">
      <w:pPr>
        <w:numPr>
          <w:ilvl w:val="0"/>
          <w:numId w:val="22"/>
        </w:numPr>
        <w:spacing w:after="0" w:line="360" w:lineRule="auto"/>
        <w:ind w:left="426" w:hanging="426"/>
        <w:jc w:val="both"/>
        <w:rPr>
          <w:rFonts w:eastAsia="Times New Roman" w:cstheme="minorHAnsi"/>
          <w:lang w:eastAsia="pl-PL"/>
        </w:rPr>
      </w:pPr>
      <w:r>
        <w:rPr>
          <w:rFonts w:eastAsia="Times New Roman" w:cstheme="minorHAnsi"/>
          <w:lang w:eastAsia="pl-PL"/>
        </w:rPr>
        <w:t>Zamawiający nie przewiduje składania ofert wariantowych.</w:t>
      </w:r>
    </w:p>
    <w:p w14:paraId="51BCDAD4" w14:textId="77777777" w:rsidR="005B55BB" w:rsidRDefault="00C256FC">
      <w:pPr>
        <w:numPr>
          <w:ilvl w:val="0"/>
          <w:numId w:val="22"/>
        </w:numPr>
        <w:spacing w:after="0" w:line="360" w:lineRule="auto"/>
        <w:ind w:left="426" w:hanging="426"/>
        <w:jc w:val="both"/>
        <w:rPr>
          <w:rFonts w:eastAsia="Times New Roman" w:cstheme="minorHAnsi"/>
          <w:lang w:eastAsia="pl-PL"/>
        </w:rPr>
      </w:pPr>
      <w:r>
        <w:rPr>
          <w:rFonts w:eastAsia="Times New Roman" w:cstheme="minorHAnsi"/>
          <w:lang w:eastAsia="pl-PL"/>
        </w:rPr>
        <w:t>Zamawiający nie prowadzi postępowania w celu zawarcia umowy ramowej.</w:t>
      </w:r>
    </w:p>
    <w:p w14:paraId="5523CB16" w14:textId="77777777" w:rsidR="005B55BB" w:rsidRDefault="00C256FC">
      <w:pPr>
        <w:numPr>
          <w:ilvl w:val="0"/>
          <w:numId w:val="22"/>
        </w:numPr>
        <w:spacing w:after="0" w:line="360" w:lineRule="auto"/>
        <w:ind w:left="426" w:hanging="426"/>
        <w:jc w:val="both"/>
        <w:rPr>
          <w:rFonts w:eastAsia="Times New Roman" w:cstheme="minorHAnsi"/>
          <w:lang w:eastAsia="pl-PL"/>
        </w:rPr>
      </w:pPr>
      <w:r>
        <w:rPr>
          <w:rFonts w:eastAsia="Times New Roman" w:cstheme="minorHAnsi"/>
          <w:lang w:eastAsia="pl-PL"/>
        </w:rPr>
        <w:t xml:space="preserve">Zamawiający nie zastrzega możliwości ubiegania się o udzielenie zamówienia wyłącznie przez wykonawców, o których mowa w art. 94 </w:t>
      </w:r>
      <w:proofErr w:type="spellStart"/>
      <w:r>
        <w:rPr>
          <w:rFonts w:eastAsia="Times New Roman" w:cstheme="minorHAnsi"/>
          <w:lang w:eastAsia="pl-PL"/>
        </w:rPr>
        <w:t>pzp</w:t>
      </w:r>
      <w:proofErr w:type="spellEnd"/>
      <w:r>
        <w:rPr>
          <w:rFonts w:eastAsia="Times New Roman" w:cstheme="minorHAnsi"/>
          <w:lang w:eastAsia="pl-PL"/>
        </w:rPr>
        <w:t xml:space="preserve">. </w:t>
      </w:r>
    </w:p>
    <w:p w14:paraId="5932DD30" w14:textId="77777777" w:rsidR="005B55BB" w:rsidRDefault="00C256FC">
      <w:pPr>
        <w:numPr>
          <w:ilvl w:val="0"/>
          <w:numId w:val="5"/>
        </w:numPr>
        <w:pBdr>
          <w:bottom w:val="double" w:sz="4" w:space="1" w:color="000000"/>
        </w:pBdr>
        <w:shd w:val="clear" w:color="auto" w:fill="DAEEF3"/>
        <w:spacing w:before="360" w:after="40" w:line="360" w:lineRule="auto"/>
        <w:ind w:left="284" w:hanging="284"/>
        <w:jc w:val="both"/>
        <w:rPr>
          <w:rFonts w:eastAsia="Times New Roman" w:cstheme="minorHAnsi"/>
          <w:b/>
          <w:lang w:eastAsia="pl-PL"/>
        </w:rPr>
      </w:pPr>
      <w:r>
        <w:rPr>
          <w:rFonts w:eastAsia="Times New Roman" w:cstheme="minorHAnsi"/>
          <w:b/>
          <w:lang w:eastAsia="pl-PL"/>
        </w:rPr>
        <w:t>OPIS PRZEDMIOTU ZAMÓWIENIA</w:t>
      </w:r>
    </w:p>
    <w:p w14:paraId="0F5C5E3F" w14:textId="77777777" w:rsidR="005B55BB" w:rsidRDefault="00C256FC">
      <w:pPr>
        <w:spacing w:before="240" w:after="0" w:line="360" w:lineRule="auto"/>
        <w:jc w:val="both"/>
        <w:rPr>
          <w:rFonts w:eastAsia="Times New Roman" w:cstheme="minorHAnsi"/>
          <w:lang w:eastAsia="pl-PL"/>
        </w:rPr>
      </w:pPr>
      <w:r>
        <w:rPr>
          <w:rFonts w:eastAsia="Times New Roman" w:cstheme="minorHAnsi"/>
          <w:lang w:eastAsia="pl-PL"/>
        </w:rPr>
        <w:t xml:space="preserve">Wspólny Słownik Zamówień CPV: </w:t>
      </w:r>
    </w:p>
    <w:p w14:paraId="65984843" w14:textId="2E648C4B" w:rsidR="005B55BB" w:rsidRDefault="00C256FC">
      <w:pPr>
        <w:spacing w:after="0"/>
        <w:ind w:right="14"/>
        <w:rPr>
          <w:rFonts w:eastAsia="Times New Roman" w:cstheme="minorHAnsi"/>
          <w:lang w:eastAsia="pl-PL"/>
        </w:rPr>
      </w:pPr>
      <w:r>
        <w:rPr>
          <w:rFonts w:eastAsia="Times New Roman" w:cstheme="minorHAnsi"/>
          <w:lang w:eastAsia="pl-PL"/>
        </w:rPr>
        <w:t xml:space="preserve">          - </w:t>
      </w:r>
      <w:r w:rsidR="00372686" w:rsidRPr="00372686">
        <w:rPr>
          <w:rFonts w:eastAsia="Times New Roman" w:cstheme="minorHAnsi"/>
          <w:lang w:eastAsia="pl-PL"/>
        </w:rPr>
        <w:t>30213000-5</w:t>
      </w:r>
      <w:r w:rsidR="00372686">
        <w:rPr>
          <w:rFonts w:eastAsia="Times New Roman" w:cstheme="minorHAnsi"/>
          <w:lang w:eastAsia="pl-PL"/>
        </w:rPr>
        <w:t xml:space="preserve"> </w:t>
      </w:r>
      <w:r w:rsidR="00372686" w:rsidRPr="00372686">
        <w:rPr>
          <w:rFonts w:eastAsia="Times New Roman" w:cstheme="minorHAnsi"/>
          <w:lang w:eastAsia="pl-PL"/>
        </w:rPr>
        <w:t>Komputery osobiste</w:t>
      </w:r>
    </w:p>
    <w:p w14:paraId="1E192715" w14:textId="0F99D344" w:rsidR="005B55BB" w:rsidRDefault="00C256FC">
      <w:pPr>
        <w:numPr>
          <w:ilvl w:val="0"/>
          <w:numId w:val="6"/>
        </w:numPr>
        <w:spacing w:before="240" w:after="0" w:line="360" w:lineRule="auto"/>
        <w:jc w:val="both"/>
        <w:rPr>
          <w:rFonts w:eastAsia="Times New Roman" w:cstheme="minorHAnsi"/>
          <w:b/>
          <w:lang w:eastAsia="pl-PL"/>
        </w:rPr>
      </w:pPr>
      <w:r>
        <w:rPr>
          <w:rFonts w:eastAsia="Times New Roman" w:cstheme="minorHAnsi"/>
          <w:b/>
          <w:lang w:eastAsia="pl-PL"/>
        </w:rPr>
        <w:t>Przedmiotem zamówienia jest</w:t>
      </w:r>
      <w:r>
        <w:rPr>
          <w:rFonts w:eastAsia="Times New Roman" w:cstheme="minorHAnsi"/>
          <w:b/>
          <w:color w:val="70AD47" w:themeColor="accent6"/>
          <w:lang w:eastAsia="pl-PL"/>
        </w:rPr>
        <w:t xml:space="preserve"> </w:t>
      </w:r>
      <w:bookmarkStart w:id="3" w:name="_Hlk62040337"/>
      <w:r w:rsidR="00C0652D" w:rsidRPr="00C0652D">
        <w:rPr>
          <w:rFonts w:eastAsia="Times New Roman" w:cstheme="minorHAnsi"/>
          <w:b/>
          <w:lang w:eastAsia="pl-PL"/>
        </w:rPr>
        <w:t>Zakup 12 zestawów składających się z laptopa, myszki przewodowej i pakietu biurowego z licencją na 12 miesięcy w związku z realizacją projektu „Gotowi na karierę</w:t>
      </w:r>
      <w:r>
        <w:rPr>
          <w:rFonts w:eastAsia="Times New Roman" w:cstheme="minorHAnsi"/>
          <w:b/>
          <w:lang w:eastAsia="pl-PL"/>
        </w:rPr>
        <w:t>.</w:t>
      </w:r>
      <w:bookmarkStart w:id="4" w:name="_Hlk158206728"/>
      <w:bookmarkEnd w:id="4"/>
    </w:p>
    <w:p w14:paraId="45FD03F4" w14:textId="77777777" w:rsidR="005B55BB" w:rsidRDefault="00C256FC">
      <w:pPr>
        <w:numPr>
          <w:ilvl w:val="0"/>
          <w:numId w:val="6"/>
        </w:numPr>
        <w:spacing w:before="240" w:after="0" w:line="360" w:lineRule="auto"/>
        <w:contextualSpacing/>
        <w:jc w:val="both"/>
        <w:rPr>
          <w:rFonts w:eastAsia="Times New Roman" w:cstheme="minorHAnsi"/>
          <w:lang w:eastAsia="pl-PL"/>
        </w:rPr>
      </w:pPr>
      <w:r>
        <w:rPr>
          <w:rFonts w:eastAsia="Times New Roman" w:cstheme="minorHAnsi"/>
          <w:lang w:eastAsia="pl-PL"/>
        </w:rPr>
        <w:t xml:space="preserve">Szczegółowy zakres przedmiotu zamówienia znajduje się w Opisie Przedmiotu Zamówienia - stanowiącym </w:t>
      </w:r>
      <w:r>
        <w:rPr>
          <w:rFonts w:eastAsia="Times New Roman" w:cstheme="minorHAnsi"/>
          <w:highlight w:val="yellow"/>
          <w:lang w:eastAsia="pl-PL"/>
        </w:rPr>
        <w:t>załącznik nr 8 do SWZ.</w:t>
      </w:r>
      <w:bookmarkEnd w:id="3"/>
    </w:p>
    <w:p w14:paraId="168D91BE" w14:textId="77777777" w:rsidR="005B55BB" w:rsidRDefault="00C256FC">
      <w:pPr>
        <w:numPr>
          <w:ilvl w:val="0"/>
          <w:numId w:val="6"/>
        </w:numPr>
        <w:spacing w:before="240" w:after="0" w:line="360" w:lineRule="auto"/>
        <w:contextualSpacing/>
        <w:jc w:val="both"/>
        <w:rPr>
          <w:rFonts w:eastAsia="Times New Roman" w:cstheme="minorHAnsi"/>
          <w:lang w:eastAsia="pl-PL"/>
        </w:rPr>
      </w:pPr>
      <w:r>
        <w:rPr>
          <w:rFonts w:eastAsia="Times New Roman" w:cstheme="minorHAnsi"/>
          <w:lang w:eastAsia="pl-PL"/>
        </w:rPr>
        <w:t>Zamawiający nie zastrzega obowiązku osobistego wykonania przez Wykonawcę kluczowych zadań.</w:t>
      </w:r>
    </w:p>
    <w:p w14:paraId="7EFBC7B8" w14:textId="77777777" w:rsidR="005B55BB" w:rsidRDefault="00C256FC">
      <w:pPr>
        <w:numPr>
          <w:ilvl w:val="0"/>
          <w:numId w:val="6"/>
        </w:numPr>
        <w:spacing w:before="60" w:after="60" w:line="360" w:lineRule="auto"/>
        <w:jc w:val="both"/>
        <w:rPr>
          <w:rFonts w:eastAsia="Times New Roman" w:cstheme="minorHAnsi"/>
          <w:lang w:eastAsia="pl-PL"/>
        </w:rPr>
      </w:pPr>
      <w:r>
        <w:rPr>
          <w:rFonts w:eastAsia="Times New Roman" w:cstheme="minorHAnsi"/>
          <w:lang w:eastAsia="pl-PL"/>
        </w:rPr>
        <w:t>Zamawiający nie przewiduje sprawdzenia przez Wykonawcę dokumentów niezbędnych do realizacji zamówienia dostępnych na miejscu u Zamawiającego.</w:t>
      </w:r>
    </w:p>
    <w:p w14:paraId="1C29D701" w14:textId="77777777" w:rsidR="005B55BB" w:rsidRDefault="00C256FC">
      <w:pPr>
        <w:numPr>
          <w:ilvl w:val="0"/>
          <w:numId w:val="6"/>
        </w:numPr>
        <w:spacing w:after="0" w:line="360" w:lineRule="auto"/>
        <w:ind w:left="434" w:hanging="434"/>
        <w:jc w:val="both"/>
        <w:rPr>
          <w:rFonts w:eastAsia="Times New Roman" w:cstheme="minorHAnsi"/>
          <w:lang w:eastAsia="pl-PL"/>
        </w:rPr>
      </w:pPr>
      <w:r>
        <w:rPr>
          <w:rFonts w:eastAsia="Times New Roman" w:cstheme="minorHAnsi"/>
          <w:lang w:eastAsia="pl-PL"/>
        </w:rPr>
        <w:t>Zamawiający nie dopuszcza składania ofert wariantowych oraz w postaci katalogów elektronicznych.</w:t>
      </w:r>
    </w:p>
    <w:p w14:paraId="0C2A1044" w14:textId="351769F5" w:rsidR="005B55BB" w:rsidRPr="005206D3" w:rsidRDefault="00C256FC">
      <w:pPr>
        <w:numPr>
          <w:ilvl w:val="0"/>
          <w:numId w:val="6"/>
        </w:numPr>
        <w:spacing w:after="0" w:line="360" w:lineRule="auto"/>
        <w:contextualSpacing/>
        <w:jc w:val="both"/>
        <w:rPr>
          <w:rFonts w:eastAsia="Times New Roman" w:cstheme="minorHAnsi"/>
          <w:lang w:eastAsia="pl-PL"/>
        </w:rPr>
      </w:pPr>
      <w:r w:rsidRPr="005206D3">
        <w:rPr>
          <w:rFonts w:eastAsia="Times New Roman" w:cstheme="minorHAnsi"/>
          <w:lang w:eastAsia="pl-PL"/>
        </w:rPr>
        <w:t xml:space="preserve">Zamawiający przewiduje w przedmiotowym postępowaniu zatrudnienia osób w zakresie, </w:t>
      </w:r>
      <w:r w:rsidRPr="005206D3">
        <w:rPr>
          <w:rFonts w:eastAsia="Times New Roman" w:cstheme="minorHAnsi"/>
          <w:lang w:eastAsia="pl-PL"/>
        </w:rPr>
        <w:br/>
        <w:t xml:space="preserve">o których mowa w art. 96 ust. 2 pkt 2 ustawy </w:t>
      </w:r>
      <w:proofErr w:type="spellStart"/>
      <w:r w:rsidRPr="005206D3">
        <w:rPr>
          <w:rFonts w:eastAsia="Times New Roman" w:cstheme="minorHAnsi"/>
          <w:lang w:eastAsia="pl-PL"/>
        </w:rPr>
        <w:t>pzp</w:t>
      </w:r>
      <w:proofErr w:type="spellEnd"/>
      <w:r w:rsidRPr="005206D3">
        <w:rPr>
          <w:rFonts w:eastAsia="Times New Roman" w:cstheme="minorHAnsi"/>
          <w:lang w:eastAsia="pl-PL"/>
        </w:rPr>
        <w:t>.</w:t>
      </w:r>
    </w:p>
    <w:p w14:paraId="44BEBE72" w14:textId="77777777" w:rsidR="005B55BB" w:rsidRDefault="00C256FC">
      <w:pPr>
        <w:numPr>
          <w:ilvl w:val="0"/>
          <w:numId w:val="5"/>
        </w:numPr>
        <w:pBdr>
          <w:bottom w:val="double" w:sz="4" w:space="1" w:color="000000"/>
        </w:pBdr>
        <w:shd w:val="clear" w:color="auto" w:fill="DAEEF3"/>
        <w:spacing w:before="360" w:after="40" w:line="360" w:lineRule="auto"/>
        <w:ind w:left="284" w:hanging="284"/>
        <w:jc w:val="both"/>
        <w:rPr>
          <w:rFonts w:eastAsia="Times New Roman" w:cstheme="minorHAnsi"/>
          <w:b/>
          <w:bCs/>
          <w:lang w:eastAsia="pl-PL"/>
        </w:rPr>
      </w:pPr>
      <w:r>
        <w:rPr>
          <w:rFonts w:eastAsia="Times New Roman" w:cstheme="minorHAnsi"/>
          <w:b/>
          <w:bCs/>
          <w:lang w:eastAsia="pl-PL"/>
        </w:rPr>
        <w:t>WIZJA LOKALNA</w:t>
      </w:r>
    </w:p>
    <w:p w14:paraId="649CE8AA" w14:textId="77777777" w:rsidR="005B55BB" w:rsidRDefault="005B55BB">
      <w:pPr>
        <w:widowControl w:val="0"/>
        <w:snapToGrid w:val="0"/>
        <w:spacing w:after="0" w:line="360" w:lineRule="auto"/>
        <w:rPr>
          <w:rFonts w:eastAsia="Times New Roman" w:cstheme="minorHAnsi"/>
          <w:color w:val="70AD47" w:themeColor="accent6"/>
          <w:highlight w:val="yellow"/>
          <w:lang w:val="en-US" w:eastAsia="pl-PL"/>
        </w:rPr>
      </w:pPr>
    </w:p>
    <w:p w14:paraId="7296A602" w14:textId="77777777" w:rsidR="005B55BB" w:rsidRDefault="00C256FC">
      <w:pPr>
        <w:widowControl w:val="0"/>
        <w:snapToGrid w:val="0"/>
        <w:spacing w:after="0" w:line="360" w:lineRule="auto"/>
        <w:rPr>
          <w:rFonts w:eastAsia="Times New Roman" w:cstheme="minorHAnsi"/>
          <w:color w:val="70AD47" w:themeColor="accent6"/>
          <w:lang w:val="en-US" w:eastAsia="pl-PL"/>
        </w:rPr>
      </w:pPr>
      <w:proofErr w:type="spellStart"/>
      <w:r>
        <w:rPr>
          <w:rFonts w:eastAsia="Times New Roman" w:cstheme="minorHAnsi"/>
          <w:lang w:val="en-US" w:eastAsia="pl-PL"/>
        </w:rPr>
        <w:t>Zamawiający</w:t>
      </w:r>
      <w:proofErr w:type="spellEnd"/>
      <w:r>
        <w:rPr>
          <w:rFonts w:eastAsia="Times New Roman" w:cstheme="minorHAnsi"/>
          <w:lang w:val="en-US" w:eastAsia="pl-PL"/>
        </w:rPr>
        <w:t xml:space="preserve"> </w:t>
      </w:r>
      <w:proofErr w:type="spellStart"/>
      <w:r>
        <w:rPr>
          <w:rFonts w:eastAsia="Times New Roman" w:cstheme="minorHAnsi"/>
          <w:lang w:val="en-US" w:eastAsia="pl-PL"/>
        </w:rPr>
        <w:t>nie</w:t>
      </w:r>
      <w:proofErr w:type="spellEnd"/>
      <w:r>
        <w:rPr>
          <w:rFonts w:eastAsia="Times New Roman" w:cstheme="minorHAnsi"/>
          <w:lang w:val="en-US" w:eastAsia="pl-PL"/>
        </w:rPr>
        <w:t xml:space="preserve"> </w:t>
      </w:r>
      <w:proofErr w:type="spellStart"/>
      <w:r>
        <w:rPr>
          <w:rFonts w:eastAsia="Times New Roman" w:cstheme="minorHAnsi"/>
          <w:lang w:val="en-US" w:eastAsia="pl-PL"/>
        </w:rPr>
        <w:t>przewiduje</w:t>
      </w:r>
      <w:proofErr w:type="spellEnd"/>
      <w:r>
        <w:rPr>
          <w:rFonts w:eastAsia="Times New Roman" w:cstheme="minorHAnsi"/>
          <w:lang w:val="en-US" w:eastAsia="pl-PL"/>
        </w:rPr>
        <w:t xml:space="preserve"> </w:t>
      </w:r>
      <w:proofErr w:type="spellStart"/>
      <w:r>
        <w:rPr>
          <w:rFonts w:eastAsia="Times New Roman" w:cstheme="minorHAnsi"/>
          <w:lang w:val="en-US" w:eastAsia="pl-PL"/>
        </w:rPr>
        <w:t>przeprowadzenia</w:t>
      </w:r>
      <w:proofErr w:type="spellEnd"/>
      <w:r>
        <w:rPr>
          <w:rFonts w:eastAsia="Times New Roman" w:cstheme="minorHAnsi"/>
          <w:lang w:val="en-US" w:eastAsia="pl-PL"/>
        </w:rPr>
        <w:t xml:space="preserve"> </w:t>
      </w:r>
      <w:proofErr w:type="spellStart"/>
      <w:r>
        <w:rPr>
          <w:rFonts w:eastAsia="Times New Roman" w:cstheme="minorHAnsi"/>
          <w:lang w:val="en-US" w:eastAsia="pl-PL"/>
        </w:rPr>
        <w:t>wizji</w:t>
      </w:r>
      <w:proofErr w:type="spellEnd"/>
      <w:r>
        <w:rPr>
          <w:rFonts w:eastAsia="Times New Roman" w:cstheme="minorHAnsi"/>
          <w:lang w:val="en-US" w:eastAsia="pl-PL"/>
        </w:rPr>
        <w:t>.</w:t>
      </w:r>
    </w:p>
    <w:p w14:paraId="186B9C48" w14:textId="77777777" w:rsidR="005B55BB" w:rsidRDefault="00C256FC">
      <w:pPr>
        <w:numPr>
          <w:ilvl w:val="0"/>
          <w:numId w:val="5"/>
        </w:numPr>
        <w:pBdr>
          <w:bottom w:val="double" w:sz="4" w:space="1" w:color="000000"/>
        </w:pBdr>
        <w:shd w:val="clear" w:color="auto" w:fill="DAEEF3"/>
        <w:spacing w:before="360" w:after="40" w:line="360" w:lineRule="auto"/>
        <w:ind w:left="284" w:hanging="284"/>
        <w:jc w:val="both"/>
        <w:rPr>
          <w:rFonts w:eastAsia="Times New Roman" w:cstheme="minorHAnsi"/>
          <w:lang w:eastAsia="pl-PL"/>
        </w:rPr>
      </w:pPr>
      <w:r>
        <w:rPr>
          <w:rFonts w:eastAsia="Times New Roman" w:cstheme="minorHAnsi"/>
          <w:b/>
          <w:lang w:eastAsia="pl-PL"/>
        </w:rPr>
        <w:lastRenderedPageBreak/>
        <w:t>PODWYKONAWSTWO</w:t>
      </w:r>
    </w:p>
    <w:p w14:paraId="73572BE1" w14:textId="029314A1" w:rsidR="005B55BB" w:rsidRDefault="00C51726">
      <w:pPr>
        <w:numPr>
          <w:ilvl w:val="0"/>
          <w:numId w:val="18"/>
        </w:numPr>
        <w:spacing w:before="240" w:after="0" w:line="360" w:lineRule="auto"/>
        <w:jc w:val="both"/>
        <w:rPr>
          <w:rFonts w:eastAsia="Times New Roman" w:cstheme="minorHAnsi"/>
          <w:lang w:eastAsia="pl-PL"/>
        </w:rPr>
      </w:pPr>
      <w:r>
        <w:rPr>
          <w:rFonts w:eastAsia="Times New Roman" w:cstheme="minorHAnsi"/>
          <w:lang w:eastAsia="pl-PL"/>
        </w:rPr>
        <w:t>Zamawiaj</w:t>
      </w:r>
      <w:r w:rsidR="000E1577">
        <w:rPr>
          <w:rFonts w:eastAsia="Times New Roman" w:cstheme="minorHAnsi"/>
          <w:lang w:eastAsia="pl-PL"/>
        </w:rPr>
        <w:t>ący dopuszcza możliwość powierzenia realizacji przedmiotu zamówienia podwykonawcom. W takim przypadku wykonawca odpowiada za ich działania lub zaniechania jak za swoje. Powierzenie wykonania zamówienia podwykonawcom nie zwalnia wykonawcy z odpowiedzialności za należyte wykonanie tego zamówienia.</w:t>
      </w:r>
    </w:p>
    <w:p w14:paraId="651F3FC9" w14:textId="0BE54BC3" w:rsidR="005B55BB" w:rsidRDefault="00C256FC">
      <w:pPr>
        <w:numPr>
          <w:ilvl w:val="0"/>
          <w:numId w:val="18"/>
        </w:numPr>
        <w:spacing w:after="0" w:line="360" w:lineRule="auto"/>
        <w:jc w:val="both"/>
        <w:rPr>
          <w:rFonts w:eastAsia="Times New Roman" w:cstheme="minorHAnsi"/>
          <w:lang w:eastAsia="pl-PL"/>
        </w:rPr>
      </w:pPr>
      <w:r>
        <w:rPr>
          <w:rFonts w:eastAsia="Times New Roman" w:cstheme="minorHAnsi"/>
          <w:lang w:eastAsia="pl-PL"/>
        </w:rPr>
        <w:t xml:space="preserve">Zamawiający wymaga, aby, w przypadku powierzenia </w:t>
      </w:r>
      <w:r w:rsidR="000E1577">
        <w:rPr>
          <w:rFonts w:eastAsia="Times New Roman" w:cstheme="minorHAnsi"/>
          <w:lang w:eastAsia="pl-PL"/>
        </w:rPr>
        <w:t xml:space="preserve">realizacji </w:t>
      </w:r>
      <w:r>
        <w:rPr>
          <w:rFonts w:eastAsia="Times New Roman" w:cstheme="minorHAnsi"/>
          <w:lang w:eastAsia="pl-PL"/>
        </w:rPr>
        <w:t>zamówienia podwykonawcom, Wykonawca wskazał w ofercie części zamówienia, (o ile są mu wiadome na tym etapie) nazwy (firmy) tych podwykonawców</w:t>
      </w:r>
      <w:r>
        <w:rPr>
          <w:rStyle w:val="Zakotwiczenieprzypisudolnego"/>
          <w:rFonts w:eastAsia="Times New Roman" w:cstheme="minorHAnsi"/>
          <w:lang w:eastAsia="pl-PL"/>
        </w:rPr>
        <w:footnoteReference w:id="1"/>
      </w:r>
      <w:r>
        <w:rPr>
          <w:rFonts w:eastAsia="Times New Roman" w:cstheme="minorHAnsi"/>
          <w:lang w:eastAsia="pl-PL"/>
        </w:rPr>
        <w:t>.</w:t>
      </w:r>
    </w:p>
    <w:p w14:paraId="7ADF01EB" w14:textId="77777777" w:rsidR="005B55BB" w:rsidRDefault="00C256FC">
      <w:pPr>
        <w:numPr>
          <w:ilvl w:val="0"/>
          <w:numId w:val="5"/>
        </w:numPr>
        <w:pBdr>
          <w:bottom w:val="double" w:sz="4" w:space="1" w:color="000000"/>
        </w:pBdr>
        <w:shd w:val="clear" w:color="auto" w:fill="DAEEF3"/>
        <w:spacing w:before="360" w:after="40" w:line="360" w:lineRule="auto"/>
        <w:ind w:left="284" w:hanging="284"/>
        <w:jc w:val="both"/>
        <w:rPr>
          <w:rFonts w:eastAsia="Times New Roman" w:cstheme="minorHAnsi"/>
          <w:lang w:eastAsia="pl-PL"/>
        </w:rPr>
      </w:pPr>
      <w:r>
        <w:rPr>
          <w:rFonts w:eastAsia="Times New Roman" w:cstheme="minorHAnsi"/>
          <w:b/>
          <w:lang w:eastAsia="pl-PL"/>
        </w:rPr>
        <w:t>TERMIN WYKONANIA ZAMÓWIENIA</w:t>
      </w:r>
    </w:p>
    <w:p w14:paraId="585996E5" w14:textId="2FFF5A9A" w:rsidR="005B55BB" w:rsidRDefault="00C256FC">
      <w:pPr>
        <w:numPr>
          <w:ilvl w:val="0"/>
          <w:numId w:val="24"/>
        </w:numPr>
        <w:spacing w:before="240" w:after="0" w:line="360" w:lineRule="auto"/>
        <w:ind w:left="426" w:hanging="426"/>
        <w:jc w:val="both"/>
        <w:rPr>
          <w:rFonts w:eastAsia="Times New Roman" w:cstheme="minorHAnsi"/>
          <w:lang w:eastAsia="pl-PL"/>
        </w:rPr>
      </w:pPr>
      <w:r>
        <w:rPr>
          <w:rFonts w:eastAsia="Times New Roman" w:cstheme="minorHAnsi"/>
          <w:lang w:eastAsia="pl-PL"/>
        </w:rPr>
        <w:t xml:space="preserve">Termin realizacji zamówienia: w terminie do </w:t>
      </w:r>
      <w:r w:rsidR="00C0652D">
        <w:rPr>
          <w:rFonts w:eastAsia="Times New Roman" w:cstheme="minorHAnsi"/>
          <w:lang w:eastAsia="pl-PL"/>
        </w:rPr>
        <w:t>12</w:t>
      </w:r>
      <w:r>
        <w:rPr>
          <w:rFonts w:eastAsia="Times New Roman" w:cstheme="minorHAnsi"/>
          <w:lang w:eastAsia="pl-PL"/>
        </w:rPr>
        <w:t xml:space="preserve"> </w:t>
      </w:r>
      <w:r w:rsidR="00C0652D">
        <w:rPr>
          <w:rFonts w:eastAsia="Times New Roman" w:cstheme="minorHAnsi"/>
          <w:lang w:eastAsia="pl-PL"/>
        </w:rPr>
        <w:t>grudnia</w:t>
      </w:r>
      <w:r>
        <w:rPr>
          <w:rFonts w:eastAsia="Times New Roman" w:cstheme="minorHAnsi"/>
          <w:lang w:eastAsia="pl-PL"/>
        </w:rPr>
        <w:t xml:space="preserve"> 2024 r.</w:t>
      </w:r>
    </w:p>
    <w:p w14:paraId="7FFEB936" w14:textId="77777777" w:rsidR="005B55BB" w:rsidRDefault="00C256FC">
      <w:pPr>
        <w:numPr>
          <w:ilvl w:val="0"/>
          <w:numId w:val="24"/>
        </w:numPr>
        <w:spacing w:before="240" w:after="0" w:line="360" w:lineRule="auto"/>
        <w:ind w:left="426" w:hanging="426"/>
        <w:jc w:val="both"/>
        <w:rPr>
          <w:rFonts w:eastAsia="Times New Roman" w:cstheme="minorHAnsi"/>
          <w:lang w:eastAsia="pl-PL"/>
        </w:rPr>
      </w:pPr>
      <w:r>
        <w:rPr>
          <w:rFonts w:eastAsia="Times New Roman" w:cstheme="minorHAnsi"/>
          <w:lang w:eastAsia="pl-PL"/>
        </w:rPr>
        <w:t xml:space="preserve">Szczegółowe zagadnienia dotyczące terminu realizacji umowy uregulowane są we wzorze umowy stanowiącej </w:t>
      </w:r>
      <w:r>
        <w:rPr>
          <w:rFonts w:eastAsia="Times New Roman" w:cstheme="minorHAnsi"/>
          <w:bCs/>
          <w:lang w:eastAsia="pl-PL"/>
        </w:rPr>
        <w:t>załącznik nr 4 do SWZ</w:t>
      </w:r>
      <w:r>
        <w:rPr>
          <w:rFonts w:eastAsia="Times New Roman" w:cstheme="minorHAnsi"/>
          <w:lang w:eastAsia="pl-PL"/>
        </w:rPr>
        <w:t>.</w:t>
      </w:r>
    </w:p>
    <w:p w14:paraId="6A144DA4" w14:textId="77777777" w:rsidR="005B55BB" w:rsidRDefault="00C256FC">
      <w:pPr>
        <w:numPr>
          <w:ilvl w:val="0"/>
          <w:numId w:val="5"/>
        </w:numPr>
        <w:pBdr>
          <w:bottom w:val="double" w:sz="4" w:space="1" w:color="000000"/>
        </w:pBdr>
        <w:shd w:val="clear" w:color="auto" w:fill="DAEEF3"/>
        <w:tabs>
          <w:tab w:val="left" w:pos="0"/>
        </w:tabs>
        <w:spacing w:before="360" w:after="40" w:line="360" w:lineRule="auto"/>
        <w:ind w:left="0" w:firstLine="0"/>
        <w:jc w:val="both"/>
        <w:rPr>
          <w:rFonts w:eastAsia="Times New Roman" w:cstheme="minorHAnsi"/>
          <w:b/>
          <w:lang w:eastAsia="pl-PL"/>
        </w:rPr>
      </w:pPr>
      <w:r>
        <w:rPr>
          <w:rFonts w:eastAsia="Times New Roman" w:cstheme="minorHAnsi"/>
          <w:b/>
          <w:lang w:eastAsia="pl-PL"/>
        </w:rPr>
        <w:t>WARUNKI UDZIAŁU W POSTĘPOWANIU</w:t>
      </w:r>
    </w:p>
    <w:p w14:paraId="27F384B1" w14:textId="77777777" w:rsidR="005B55BB" w:rsidRDefault="00C256FC">
      <w:pPr>
        <w:numPr>
          <w:ilvl w:val="0"/>
          <w:numId w:val="4"/>
        </w:numPr>
        <w:spacing w:before="240" w:after="0" w:line="360" w:lineRule="auto"/>
        <w:ind w:left="426" w:right="20" w:hanging="426"/>
        <w:jc w:val="both"/>
        <w:rPr>
          <w:rFonts w:eastAsia="Verdana" w:cstheme="minorHAnsi"/>
          <w:shd w:val="clear" w:color="auto" w:fill="FFFFFF"/>
        </w:rPr>
      </w:pPr>
      <w:r>
        <w:rPr>
          <w:rFonts w:eastAsia="Verdana" w:cstheme="minorHAnsi"/>
        </w:rPr>
        <w:t>O udzielenie zamówienia mogą ubiegać się Wykonawcy, którzy nie podlegają wykluczeniu na zasadach określonych w Rozdziale VIII SWZ, oraz spełniają określone przez Zamawiającego warunki</w:t>
      </w:r>
      <w:r>
        <w:rPr>
          <w:rFonts w:eastAsia="Verdana" w:cstheme="minorHAnsi"/>
          <w:b/>
          <w:bCs/>
          <w:shd w:val="clear" w:color="auto" w:fill="FFFFFF"/>
        </w:rPr>
        <w:t xml:space="preserve"> udziału w postępowaniu.</w:t>
      </w:r>
      <w:bookmarkStart w:id="5" w:name="bookmark3"/>
    </w:p>
    <w:p w14:paraId="4436344C" w14:textId="77777777" w:rsidR="005B55BB" w:rsidRDefault="00C256FC">
      <w:pPr>
        <w:numPr>
          <w:ilvl w:val="0"/>
          <w:numId w:val="4"/>
        </w:numPr>
        <w:spacing w:after="0" w:line="360" w:lineRule="auto"/>
        <w:ind w:left="426" w:right="20" w:hanging="426"/>
        <w:jc w:val="both"/>
        <w:rPr>
          <w:rFonts w:eastAsia="Verdana" w:cstheme="minorHAnsi"/>
        </w:rPr>
      </w:pPr>
      <w:r>
        <w:rPr>
          <w:rFonts w:eastAsia="Verdana" w:cstheme="minorHAnsi"/>
        </w:rPr>
        <w:t>O udzielenie zamówienia mogą ubiegać się Wykonawcy, którzy spełniają warunki dotyczące:</w:t>
      </w:r>
      <w:bookmarkEnd w:id="5"/>
    </w:p>
    <w:p w14:paraId="6E8111B6" w14:textId="77777777" w:rsidR="005B55BB" w:rsidRDefault="00C256FC">
      <w:pPr>
        <w:numPr>
          <w:ilvl w:val="0"/>
          <w:numId w:val="23"/>
        </w:numPr>
        <w:spacing w:after="0" w:line="360" w:lineRule="auto"/>
        <w:ind w:left="852" w:right="20" w:hanging="426"/>
        <w:jc w:val="both"/>
        <w:rPr>
          <w:rFonts w:eastAsia="Verdana" w:cstheme="minorHAnsi"/>
        </w:rPr>
      </w:pPr>
      <w:r>
        <w:rPr>
          <w:rFonts w:eastAsia="Verdana" w:cstheme="minorHAnsi"/>
          <w:b/>
        </w:rPr>
        <w:t>zdolności do występowania w obrocie gospodarczym:</w:t>
      </w:r>
    </w:p>
    <w:p w14:paraId="6891659B" w14:textId="77777777" w:rsidR="005B55BB" w:rsidRDefault="00C256FC">
      <w:pPr>
        <w:spacing w:after="0" w:line="360" w:lineRule="auto"/>
        <w:ind w:left="868" w:right="20"/>
        <w:jc w:val="both"/>
        <w:rPr>
          <w:rFonts w:eastAsia="Verdana" w:cstheme="minorHAnsi"/>
        </w:rPr>
      </w:pPr>
      <w:r>
        <w:rPr>
          <w:rFonts w:eastAsia="Verdana" w:cstheme="minorHAnsi"/>
        </w:rPr>
        <w:t>Zamawiający nie stawia warunku w powyższym zakresie.</w:t>
      </w:r>
    </w:p>
    <w:p w14:paraId="2CF3DA21" w14:textId="77777777" w:rsidR="005B55BB" w:rsidRDefault="00C256FC">
      <w:pPr>
        <w:numPr>
          <w:ilvl w:val="0"/>
          <w:numId w:val="23"/>
        </w:numPr>
        <w:spacing w:after="0" w:line="360" w:lineRule="auto"/>
        <w:ind w:left="852" w:right="20" w:hanging="426"/>
        <w:jc w:val="both"/>
        <w:rPr>
          <w:rFonts w:eastAsia="Verdana" w:cstheme="minorHAnsi"/>
          <w:b/>
        </w:rPr>
      </w:pPr>
      <w:r>
        <w:rPr>
          <w:rFonts w:eastAsia="Verdana" w:cstheme="minorHAnsi"/>
          <w:b/>
        </w:rPr>
        <w:t>uprawnień do prowadzenia określonej działalności gospodarczej lub zawodowej, o ile wynika to z odrębnych przepisów:</w:t>
      </w:r>
    </w:p>
    <w:p w14:paraId="2203F044" w14:textId="77777777" w:rsidR="005B55BB" w:rsidRDefault="00C256FC">
      <w:pPr>
        <w:spacing w:after="0" w:line="360" w:lineRule="auto"/>
        <w:ind w:left="868" w:right="20"/>
        <w:jc w:val="both"/>
        <w:rPr>
          <w:rFonts w:eastAsia="Verdana" w:cstheme="minorHAnsi"/>
        </w:rPr>
      </w:pPr>
      <w:r>
        <w:rPr>
          <w:rFonts w:eastAsia="Verdana" w:cstheme="minorHAnsi"/>
        </w:rPr>
        <w:t>Zamawiający nie stawia warunku w powyższym zakresie.</w:t>
      </w:r>
    </w:p>
    <w:p w14:paraId="0C253719" w14:textId="77777777" w:rsidR="005B55BB" w:rsidRDefault="00C256FC">
      <w:pPr>
        <w:numPr>
          <w:ilvl w:val="0"/>
          <w:numId w:val="23"/>
        </w:numPr>
        <w:spacing w:after="0" w:line="360" w:lineRule="auto"/>
        <w:ind w:left="852" w:right="20" w:hanging="426"/>
        <w:jc w:val="both"/>
        <w:rPr>
          <w:rFonts w:eastAsia="Verdana" w:cstheme="minorHAnsi"/>
        </w:rPr>
      </w:pPr>
      <w:r>
        <w:rPr>
          <w:rFonts w:eastAsia="Verdana" w:cstheme="minorHAnsi"/>
          <w:b/>
        </w:rPr>
        <w:t>sytuacji ekonomicznej lub finansowej:</w:t>
      </w:r>
    </w:p>
    <w:p w14:paraId="0ABF7E1F" w14:textId="77777777" w:rsidR="005B55BB" w:rsidRDefault="00C256FC">
      <w:pPr>
        <w:spacing w:after="0" w:line="360" w:lineRule="auto"/>
        <w:ind w:left="868" w:right="20"/>
        <w:jc w:val="both"/>
        <w:rPr>
          <w:rFonts w:eastAsia="Verdana" w:cstheme="minorHAnsi"/>
        </w:rPr>
      </w:pPr>
      <w:r>
        <w:rPr>
          <w:rFonts w:eastAsia="Verdana" w:cstheme="minorHAnsi"/>
        </w:rPr>
        <w:t>Zamawiający nie stawia warunku w powyższym zakresie.</w:t>
      </w:r>
    </w:p>
    <w:p w14:paraId="6F561C0A" w14:textId="77777777" w:rsidR="005B55BB" w:rsidRDefault="00C256FC">
      <w:pPr>
        <w:numPr>
          <w:ilvl w:val="0"/>
          <w:numId w:val="23"/>
        </w:numPr>
        <w:spacing w:after="0" w:line="360" w:lineRule="auto"/>
        <w:ind w:left="852" w:right="20" w:hanging="426"/>
        <w:jc w:val="both"/>
        <w:rPr>
          <w:rFonts w:eastAsia="Verdana" w:cstheme="minorHAnsi"/>
          <w:b/>
        </w:rPr>
      </w:pPr>
      <w:r>
        <w:rPr>
          <w:rFonts w:eastAsia="Verdana" w:cstheme="minorHAnsi"/>
          <w:b/>
        </w:rPr>
        <w:t>zdolności technicznej lub zawodowej:</w:t>
      </w:r>
    </w:p>
    <w:p w14:paraId="557E8EFD" w14:textId="77777777" w:rsidR="005B55BB" w:rsidRDefault="00C256FC">
      <w:pPr>
        <w:numPr>
          <w:ilvl w:val="1"/>
          <w:numId w:val="4"/>
        </w:numPr>
        <w:tabs>
          <w:tab w:val="left" w:pos="1134"/>
        </w:tabs>
        <w:spacing w:after="0" w:line="360" w:lineRule="auto"/>
        <w:ind w:right="20" w:hanging="175"/>
        <w:jc w:val="both"/>
        <w:rPr>
          <w:rFonts w:eastAsia="Verdana" w:cstheme="minorHAnsi"/>
          <w:b/>
        </w:rPr>
      </w:pPr>
      <w:r>
        <w:rPr>
          <w:rFonts w:eastAsia="Verdana" w:cstheme="minorHAnsi"/>
          <w:b/>
        </w:rPr>
        <w:t>dotyczącej Wykonawcy;</w:t>
      </w:r>
    </w:p>
    <w:p w14:paraId="7340545A" w14:textId="77777777" w:rsidR="005B55BB" w:rsidRDefault="00C256FC">
      <w:pPr>
        <w:spacing w:after="0" w:line="360" w:lineRule="auto"/>
        <w:ind w:left="868" w:right="20"/>
        <w:jc w:val="both"/>
        <w:rPr>
          <w:rFonts w:eastAsia="Verdana" w:cstheme="minorHAnsi"/>
        </w:rPr>
      </w:pPr>
      <w:r>
        <w:rPr>
          <w:rFonts w:eastAsia="Verdana" w:cstheme="minorHAnsi"/>
        </w:rPr>
        <w:t>Zamawiający nie stawia warunku w powyższym zakresie.</w:t>
      </w:r>
    </w:p>
    <w:p w14:paraId="05F0F5BD" w14:textId="77777777" w:rsidR="005B55BB" w:rsidRDefault="00C256FC">
      <w:pPr>
        <w:numPr>
          <w:ilvl w:val="0"/>
          <w:numId w:val="5"/>
        </w:numPr>
        <w:pBdr>
          <w:bottom w:val="double" w:sz="4" w:space="1" w:color="000000"/>
        </w:pBdr>
        <w:shd w:val="clear" w:color="auto" w:fill="DAEEF3"/>
        <w:spacing w:before="360" w:after="40" w:line="360" w:lineRule="auto"/>
        <w:ind w:left="283" w:hanging="425"/>
        <w:jc w:val="both"/>
        <w:rPr>
          <w:rFonts w:eastAsia="Times New Roman" w:cstheme="minorHAnsi"/>
          <w:iCs/>
          <w:lang w:eastAsia="pl-PL"/>
        </w:rPr>
      </w:pPr>
      <w:r>
        <w:rPr>
          <w:rFonts w:eastAsia="Times New Roman" w:cstheme="minorHAnsi"/>
          <w:b/>
          <w:lang w:eastAsia="pl-PL"/>
        </w:rPr>
        <w:lastRenderedPageBreak/>
        <w:t>PODSTAWY WYKLUCZENIA Z POSTĘPOWANIA</w:t>
      </w:r>
    </w:p>
    <w:p w14:paraId="080FFCA6" w14:textId="77777777" w:rsidR="005B55BB" w:rsidRDefault="00C256FC">
      <w:pPr>
        <w:numPr>
          <w:ilvl w:val="0"/>
          <w:numId w:val="7"/>
        </w:numPr>
        <w:spacing w:before="240" w:after="0" w:line="360" w:lineRule="auto"/>
        <w:ind w:left="426" w:hanging="426"/>
        <w:jc w:val="both"/>
        <w:rPr>
          <w:rFonts w:eastAsia="Verdana" w:cstheme="minorHAnsi"/>
        </w:rPr>
      </w:pPr>
      <w:r>
        <w:rPr>
          <w:rFonts w:eastAsia="Verdana" w:cstheme="minorHAnsi"/>
        </w:rPr>
        <w:t>Z postępowania o udzielenie zamówienia wyklucza się Wykonawców, w stosunku do których zachodzi którakolwiek z okoliczności wskazanych:</w:t>
      </w:r>
    </w:p>
    <w:p w14:paraId="685C2D7D" w14:textId="77777777" w:rsidR="005B55BB" w:rsidRDefault="00C256FC">
      <w:pPr>
        <w:numPr>
          <w:ilvl w:val="0"/>
          <w:numId w:val="12"/>
        </w:numPr>
        <w:spacing w:after="0" w:line="360" w:lineRule="auto"/>
        <w:ind w:left="812" w:hanging="386"/>
        <w:jc w:val="both"/>
        <w:rPr>
          <w:rFonts w:eastAsia="Verdana" w:cstheme="minorHAnsi"/>
        </w:rPr>
      </w:pPr>
      <w:r>
        <w:rPr>
          <w:rFonts w:eastAsia="Verdana" w:cstheme="minorHAnsi"/>
        </w:rPr>
        <w:t xml:space="preserve">w art. 108 ust. 1 </w:t>
      </w:r>
      <w:proofErr w:type="spellStart"/>
      <w:r>
        <w:rPr>
          <w:rFonts w:eastAsia="Verdana" w:cstheme="minorHAnsi"/>
        </w:rPr>
        <w:t>pzp</w:t>
      </w:r>
      <w:proofErr w:type="spellEnd"/>
      <w:r>
        <w:rPr>
          <w:rFonts w:eastAsia="Verdana" w:cstheme="minorHAnsi"/>
        </w:rPr>
        <w:t>.;</w:t>
      </w:r>
    </w:p>
    <w:p w14:paraId="334A15AA" w14:textId="77777777" w:rsidR="005B55BB" w:rsidRDefault="00C256FC">
      <w:pPr>
        <w:numPr>
          <w:ilvl w:val="0"/>
          <w:numId w:val="12"/>
        </w:numPr>
        <w:spacing w:after="0" w:line="360" w:lineRule="auto"/>
        <w:ind w:left="812" w:hanging="386"/>
        <w:jc w:val="both"/>
        <w:rPr>
          <w:rFonts w:eastAsia="Verdana" w:cstheme="minorHAnsi"/>
          <w:szCs w:val="19"/>
        </w:rPr>
      </w:pPr>
      <w:r>
        <w:rPr>
          <w:rFonts w:eastAsia="Verdana" w:cstheme="minorHAnsi"/>
          <w:szCs w:val="19"/>
        </w:rPr>
        <w:t xml:space="preserve">w art. 109 ust. 1 pkt. 4, 5, 7, 8, 10 </w:t>
      </w:r>
      <w:proofErr w:type="spellStart"/>
      <w:r>
        <w:rPr>
          <w:rFonts w:eastAsia="Verdana" w:cstheme="minorHAnsi"/>
          <w:szCs w:val="19"/>
        </w:rPr>
        <w:t>pzp</w:t>
      </w:r>
      <w:proofErr w:type="spellEnd"/>
      <w:r>
        <w:rPr>
          <w:rFonts w:eastAsia="Verdana" w:cstheme="minorHAnsi"/>
          <w:szCs w:val="19"/>
        </w:rPr>
        <w:t>, tj.:</w:t>
      </w:r>
    </w:p>
    <w:p w14:paraId="3C2DDAE6" w14:textId="77777777" w:rsidR="005B55BB" w:rsidRDefault="00C256FC">
      <w:pPr>
        <w:numPr>
          <w:ilvl w:val="0"/>
          <w:numId w:val="13"/>
        </w:numPr>
        <w:spacing w:before="60" w:after="60" w:line="360" w:lineRule="auto"/>
        <w:ind w:left="1246" w:hanging="434"/>
        <w:jc w:val="both"/>
        <w:rPr>
          <w:rFonts w:eastAsia="Times New Roman" w:cstheme="minorHAnsi"/>
          <w:bCs/>
          <w:kern w:val="2"/>
          <w:lang w:eastAsia="pl-PL"/>
        </w:rPr>
      </w:pPr>
      <w:r>
        <w:rPr>
          <w:rFonts w:eastAsia="Times New Roman" w:cstheme="minorHAnsi"/>
          <w:bCs/>
          <w:kern w:val="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6336F9D" w14:textId="77777777" w:rsidR="005B55BB" w:rsidRDefault="00C256FC">
      <w:pPr>
        <w:numPr>
          <w:ilvl w:val="0"/>
          <w:numId w:val="13"/>
        </w:numPr>
        <w:spacing w:after="0" w:line="360" w:lineRule="auto"/>
        <w:ind w:left="1246" w:hanging="434"/>
        <w:jc w:val="both"/>
        <w:rPr>
          <w:rFonts w:eastAsia="Times New Roman" w:cstheme="minorHAnsi"/>
          <w:b/>
          <w:bCs/>
          <w:kern w:val="2"/>
          <w:lang w:eastAsia="pl-PL"/>
        </w:rPr>
      </w:pPr>
      <w:r>
        <w:rPr>
          <w:rFonts w:eastAsia="Times New Roman" w:cstheme="minorHAnsi"/>
          <w:bCs/>
          <w:kern w:val="2"/>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E4DAD81" w14:textId="77777777" w:rsidR="005B55BB" w:rsidRDefault="00C256FC">
      <w:pPr>
        <w:numPr>
          <w:ilvl w:val="0"/>
          <w:numId w:val="13"/>
        </w:numPr>
        <w:spacing w:after="0" w:line="360" w:lineRule="auto"/>
        <w:ind w:left="1246" w:hanging="434"/>
        <w:jc w:val="both"/>
        <w:rPr>
          <w:rFonts w:eastAsia="Times New Roman" w:cstheme="minorHAnsi"/>
          <w:bCs/>
          <w:kern w:val="2"/>
          <w:lang w:eastAsia="pl-PL"/>
        </w:rPr>
      </w:pPr>
      <w:r>
        <w:rPr>
          <w:rFonts w:eastAsia="Times New Roman" w:cstheme="minorHAnsi"/>
          <w:bCs/>
          <w:kern w:val="2"/>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506150A" w14:textId="77777777" w:rsidR="005B55BB" w:rsidRDefault="00C256FC">
      <w:pPr>
        <w:numPr>
          <w:ilvl w:val="0"/>
          <w:numId w:val="13"/>
        </w:numPr>
        <w:spacing w:after="0" w:line="360" w:lineRule="auto"/>
        <w:ind w:left="1246" w:hanging="434"/>
        <w:jc w:val="both"/>
        <w:rPr>
          <w:rFonts w:eastAsia="Times New Roman" w:cstheme="minorHAnsi"/>
          <w:bCs/>
          <w:color w:val="000000" w:themeColor="text1"/>
          <w:kern w:val="2"/>
          <w:lang w:eastAsia="pl-PL"/>
        </w:rPr>
      </w:pPr>
      <w:r>
        <w:rPr>
          <w:rFonts w:eastAsia="Times New Roman" w:cstheme="minorHAnsi"/>
          <w:color w:val="000000" w:themeColor="text1"/>
          <w:lang w:eastAsia="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561FF0C" w14:textId="77777777" w:rsidR="005B55BB" w:rsidRDefault="00C256FC">
      <w:pPr>
        <w:numPr>
          <w:ilvl w:val="0"/>
          <w:numId w:val="13"/>
        </w:numPr>
        <w:spacing w:after="0" w:line="360" w:lineRule="auto"/>
        <w:ind w:left="1246" w:hanging="434"/>
        <w:jc w:val="both"/>
        <w:rPr>
          <w:rFonts w:eastAsia="Times New Roman" w:cstheme="minorHAnsi"/>
          <w:bCs/>
          <w:color w:val="000000" w:themeColor="text1"/>
          <w:kern w:val="2"/>
          <w:lang w:eastAsia="pl-PL"/>
        </w:rPr>
      </w:pPr>
      <w:r>
        <w:rPr>
          <w:rFonts w:eastAsia="Times New Roman" w:cstheme="minorHAnsi"/>
          <w:color w:val="000000" w:themeColor="text1"/>
          <w:lang w:eastAsia="pl-PL"/>
        </w:rPr>
        <w:t>który w wyniku lekkomyślności lub niedbalstwa przedstawił informacje wprowadzające w błąd, co mogło mieć istotny wpływ na decyzje podejmowane przez zamawiającego w postępowaniu o udzielenie zamówienia.</w:t>
      </w:r>
    </w:p>
    <w:p w14:paraId="6B821DBD" w14:textId="77777777" w:rsidR="005B55BB" w:rsidRDefault="00C256FC">
      <w:pPr>
        <w:numPr>
          <w:ilvl w:val="0"/>
          <w:numId w:val="7"/>
        </w:numPr>
        <w:spacing w:after="0" w:line="360" w:lineRule="auto"/>
        <w:jc w:val="both"/>
        <w:rPr>
          <w:rFonts w:eastAsia="Verdana" w:cstheme="minorHAnsi"/>
        </w:rPr>
      </w:pPr>
      <w:r>
        <w:rPr>
          <w:rFonts w:eastAsia="Verdana" w:cstheme="minorHAnsi"/>
        </w:rPr>
        <w:t xml:space="preserve">Wykluczenie Wykonawcy następuje zgodnie z art. 111 </w:t>
      </w:r>
      <w:proofErr w:type="spellStart"/>
      <w:r>
        <w:rPr>
          <w:rFonts w:eastAsia="Verdana" w:cstheme="minorHAnsi"/>
        </w:rPr>
        <w:t>pzp</w:t>
      </w:r>
      <w:proofErr w:type="spellEnd"/>
      <w:r>
        <w:rPr>
          <w:rFonts w:eastAsia="Verdana" w:cstheme="minorHAnsi"/>
        </w:rPr>
        <w:t xml:space="preserve">. </w:t>
      </w:r>
    </w:p>
    <w:p w14:paraId="79BBC634" w14:textId="77777777" w:rsidR="005B55BB" w:rsidRDefault="00C256FC">
      <w:pPr>
        <w:numPr>
          <w:ilvl w:val="0"/>
          <w:numId w:val="7"/>
        </w:numPr>
        <w:spacing w:after="0" w:line="360" w:lineRule="auto"/>
        <w:jc w:val="both"/>
        <w:rPr>
          <w:rFonts w:eastAsia="Verdana" w:cstheme="minorHAnsi"/>
        </w:rPr>
      </w:pPr>
      <w:r>
        <w:rPr>
          <w:rFonts w:eastAsia="Verdana" w:cstheme="minorHAnsi"/>
          <w:color w:val="222222"/>
        </w:rPr>
        <w:t xml:space="preserve">Na podstawie art. 7 ust. 1 ustawy </w:t>
      </w:r>
      <w:r>
        <w:rPr>
          <w:rFonts w:eastAsia="Verdana" w:cstheme="minorHAnsi"/>
          <w:bCs/>
          <w:color w:val="000000"/>
        </w:rPr>
        <w:t>o szczególnych rozwiązaniach w zakresie przeciwdziałania wspieraniu agresji na Ukrainę oraz służących ochronie bezpieczeństwa narodowego</w:t>
      </w:r>
      <w:r>
        <w:rPr>
          <w:rFonts w:eastAsia="Verdana" w:cstheme="minorHAnsi"/>
          <w:b/>
          <w:bCs/>
          <w:color w:val="000000"/>
        </w:rPr>
        <w:t xml:space="preserve"> </w:t>
      </w:r>
      <w:r>
        <w:rPr>
          <w:rFonts w:eastAsia="Verdana" w:cstheme="minorHAnsi"/>
          <w:b/>
          <w:bCs/>
          <w:color w:val="000000"/>
        </w:rPr>
        <w:br/>
      </w:r>
      <w:r>
        <w:rPr>
          <w:rFonts w:eastAsia="Verdana" w:cstheme="minorHAnsi"/>
          <w:color w:val="222222"/>
        </w:rPr>
        <w:t>z postępowania o udzielenie zamówienia  wyklucza się:</w:t>
      </w:r>
    </w:p>
    <w:p w14:paraId="33AFC47C" w14:textId="77777777" w:rsidR="005B55BB" w:rsidRDefault="00C256FC">
      <w:pPr>
        <w:tabs>
          <w:tab w:val="left" w:pos="1418"/>
          <w:tab w:val="left" w:pos="1701"/>
        </w:tabs>
        <w:spacing w:after="0" w:line="360" w:lineRule="auto"/>
        <w:ind w:left="1276" w:hanging="267"/>
        <w:jc w:val="both"/>
        <w:rPr>
          <w:rFonts w:eastAsia="Verdana" w:cstheme="minorHAnsi"/>
          <w:color w:val="222222"/>
        </w:rPr>
      </w:pPr>
      <w:r>
        <w:rPr>
          <w:rFonts w:eastAsia="Verdana" w:cstheme="minorHAnsi"/>
          <w:color w:val="222222"/>
        </w:rPr>
        <w:lastRenderedPageBreak/>
        <w:t xml:space="preserve">a) wykonawcę wymienionego w wykazach określonych w rozporządzeniu 765/2006 </w:t>
      </w:r>
      <w:r>
        <w:rPr>
          <w:rFonts w:eastAsia="Verdana" w:cstheme="minorHAnsi"/>
          <w:color w:val="222222"/>
        </w:rPr>
        <w:br/>
        <w:t>i rozporządzeniu 269/2014 albo wpisanego na listę na podstawie decyzji w sprawie wpisu na listę rozstrzygającej o zastosowaniu środka, o którym mowa w art. 1 pkt 3 ustawy;</w:t>
      </w:r>
    </w:p>
    <w:p w14:paraId="79118BCE" w14:textId="77777777" w:rsidR="005B55BB" w:rsidRDefault="00C256FC">
      <w:pPr>
        <w:spacing w:after="0" w:line="360" w:lineRule="auto"/>
        <w:ind w:left="1276" w:hanging="267"/>
        <w:jc w:val="both"/>
        <w:rPr>
          <w:rFonts w:eastAsia="Verdana" w:cstheme="minorHAnsi"/>
          <w:color w:val="222222"/>
        </w:rPr>
      </w:pPr>
      <w:r>
        <w:rPr>
          <w:rFonts w:eastAsia="Verdana" w:cstheme="minorHAnsi"/>
          <w:color w:val="222222"/>
        </w:rPr>
        <w:t>b) wykonawcę, którego beneficjentem rzeczywistym w rozumieniu ustawy z dnia 1 marca 2018 r. o przeciwdziałaniu praniu pieniędzy oraz finansowaniu terroryzmu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12D57F8" w14:textId="77777777" w:rsidR="005B55BB" w:rsidRDefault="00C256FC">
      <w:pPr>
        <w:tabs>
          <w:tab w:val="left" w:pos="1418"/>
        </w:tabs>
        <w:spacing w:after="0" w:line="360" w:lineRule="auto"/>
        <w:ind w:left="1276" w:hanging="283"/>
        <w:jc w:val="both"/>
        <w:rPr>
          <w:rFonts w:eastAsia="Verdana" w:cstheme="minorHAnsi"/>
          <w:color w:val="222222"/>
        </w:rPr>
      </w:pPr>
      <w:r>
        <w:rPr>
          <w:rFonts w:eastAsia="Verdana" w:cstheme="minorHAnsi"/>
          <w:color w:val="222222"/>
        </w:rPr>
        <w:t>c) wykonawcę, którego jednostką dominującą w rozumieniu art. 3 ust. 1 pkt 37 ustawy z dnia 29 września 1994 r. o rachunkowości (Dz. U. z 2023 r. poz. 120 i 295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394A1EE" w14:textId="77777777" w:rsidR="005B55BB" w:rsidRDefault="00C256FC">
      <w:pPr>
        <w:numPr>
          <w:ilvl w:val="0"/>
          <w:numId w:val="5"/>
        </w:numPr>
        <w:pBdr>
          <w:bottom w:val="double" w:sz="4" w:space="1" w:color="000000"/>
        </w:pBdr>
        <w:shd w:val="clear" w:color="auto" w:fill="DAEEF3"/>
        <w:spacing w:before="360" w:after="40" w:line="360" w:lineRule="auto"/>
        <w:ind w:left="283" w:hanging="425"/>
        <w:jc w:val="both"/>
        <w:rPr>
          <w:rFonts w:eastAsia="Times New Roman" w:cstheme="minorHAnsi"/>
          <w:bCs/>
          <w:lang w:eastAsia="pl-PL"/>
        </w:rPr>
      </w:pPr>
      <w:r>
        <w:rPr>
          <w:rFonts w:eastAsia="Times New Roman" w:cstheme="minorHAnsi"/>
          <w:b/>
          <w:lang w:eastAsia="pl-PL"/>
        </w:rPr>
        <w:t>OŚWIADCZENIA I DOKUMENTY, JAKIE ZOBOWIĄZANI SĄ DOSTARCZYĆ WYKONAWCY W CELU POTWIERDZENIA SPEŁNIANIA WARUNKÓW UDZIAŁU W POSTĘPOWANIU ORAZ WYKAZANIA BRAKU PODSTAW WYKLUCZENIA (PODMIOTOWE ŚRODKI DOWODOWE)</w:t>
      </w:r>
    </w:p>
    <w:p w14:paraId="68150352" w14:textId="77777777" w:rsidR="005B55BB" w:rsidRDefault="00C256FC">
      <w:pPr>
        <w:numPr>
          <w:ilvl w:val="0"/>
          <w:numId w:val="14"/>
        </w:numPr>
        <w:spacing w:before="240" w:after="0" w:line="360" w:lineRule="auto"/>
        <w:ind w:left="284" w:hanging="426"/>
        <w:jc w:val="both"/>
        <w:rPr>
          <w:rFonts w:eastAsia="Times New Roman" w:cstheme="minorHAnsi"/>
          <w:lang w:eastAsia="pl-PL"/>
        </w:rPr>
      </w:pPr>
      <w:r>
        <w:rPr>
          <w:rFonts w:eastAsia="Times New Roman" w:cstheme="minorHAnsi"/>
          <w:lang w:eastAsia="pl-PL"/>
        </w:rPr>
        <w:t>Do oferty Wykonawca zobowiązany jest dołączyć aktualne na dzień składania ofert oświadczenie</w:t>
      </w:r>
      <w:r>
        <w:rPr>
          <w:rFonts w:eastAsia="Times New Roman" w:cstheme="minorHAnsi"/>
          <w:lang w:eastAsia="pl-PL"/>
        </w:rPr>
        <w:br/>
        <w:t xml:space="preserve"> o spełnianiu warunków udziału w postępowaniu oraz o braku podstaw do wykluczenia </w:t>
      </w:r>
      <w:r>
        <w:rPr>
          <w:rFonts w:eastAsia="Times New Roman" w:cstheme="minorHAnsi"/>
          <w:lang w:eastAsia="pl-PL"/>
        </w:rPr>
        <w:br/>
        <w:t xml:space="preserve">z postępowania – zgodnie z </w:t>
      </w:r>
      <w:r>
        <w:rPr>
          <w:rFonts w:eastAsia="Times New Roman" w:cstheme="minorHAnsi"/>
          <w:b/>
          <w:lang w:eastAsia="pl-PL"/>
        </w:rPr>
        <w:t>Załącznikiem nr 2 oraz nr 3 do SWZ</w:t>
      </w:r>
      <w:r>
        <w:rPr>
          <w:rFonts w:eastAsia="Times New Roman" w:cstheme="minorHAnsi"/>
          <w:lang w:eastAsia="pl-PL"/>
        </w:rPr>
        <w:t>;</w:t>
      </w:r>
    </w:p>
    <w:p w14:paraId="092D5528" w14:textId="77777777" w:rsidR="005B55BB" w:rsidRPr="005A244C" w:rsidRDefault="00C256FC">
      <w:pPr>
        <w:pStyle w:val="Akapitzlist"/>
        <w:numPr>
          <w:ilvl w:val="0"/>
          <w:numId w:val="14"/>
        </w:numPr>
        <w:spacing w:before="240" w:after="0" w:line="360" w:lineRule="auto"/>
        <w:ind w:left="142" w:hanging="284"/>
        <w:jc w:val="both"/>
        <w:rPr>
          <w:rFonts w:eastAsia="Times New Roman" w:cstheme="minorHAnsi"/>
          <w:lang w:eastAsia="pl-PL"/>
        </w:rPr>
      </w:pPr>
      <w:r w:rsidRPr="005A244C">
        <w:rPr>
          <w:rFonts w:eastAsia="Times New Roman" w:cstheme="minorHAnsi"/>
          <w:lang w:eastAsia="pl-PL"/>
        </w:rPr>
        <w:t xml:space="preserve">Ponadto wraz z ofertą Wykonawca zobowiązany jest złożyć Oświadczenie dotyczące oferowanych parametrów technicznych </w:t>
      </w:r>
      <w:r w:rsidRPr="005A244C">
        <w:rPr>
          <w:rFonts w:eastAsia="Times New Roman" w:cstheme="minorHAnsi"/>
          <w:b/>
          <w:lang w:eastAsia="pl-PL"/>
        </w:rPr>
        <w:t>wg Załącznika nr 9;</w:t>
      </w:r>
    </w:p>
    <w:p w14:paraId="2B289661" w14:textId="77777777" w:rsidR="005B55BB" w:rsidRPr="005A244C" w:rsidRDefault="00C256FC">
      <w:pPr>
        <w:spacing w:before="240" w:after="0" w:line="360" w:lineRule="auto"/>
        <w:ind w:left="284"/>
        <w:jc w:val="both"/>
        <w:rPr>
          <w:rFonts w:eastAsia="Times New Roman" w:cstheme="minorHAnsi"/>
          <w:lang w:eastAsia="pl-PL"/>
        </w:rPr>
      </w:pPr>
      <w:r w:rsidRPr="005A244C">
        <w:rPr>
          <w:rFonts w:eastAsia="Times New Roman" w:cstheme="minorHAnsi"/>
          <w:lang w:eastAsia="pl-PL"/>
        </w:rPr>
        <w:t>• oświadczenie składane przez Wykonawcę w celu potwierdzenia, że oferowane dostawy spełniają wymagania zamawiającego określone w opisie przedmiotu zamówienia</w:t>
      </w:r>
    </w:p>
    <w:p w14:paraId="4F1DDF94" w14:textId="77777777" w:rsidR="005B55BB" w:rsidRPr="005A244C" w:rsidRDefault="00C256FC">
      <w:pPr>
        <w:spacing w:before="240" w:after="0" w:line="360" w:lineRule="auto"/>
        <w:ind w:left="284"/>
        <w:jc w:val="both"/>
        <w:rPr>
          <w:rFonts w:eastAsia="Times New Roman" w:cstheme="minorHAnsi"/>
          <w:lang w:eastAsia="pl-PL"/>
        </w:rPr>
      </w:pPr>
      <w:r w:rsidRPr="005A244C">
        <w:rPr>
          <w:rFonts w:eastAsia="Times New Roman" w:cstheme="minorHAnsi"/>
          <w:lang w:eastAsia="pl-PL"/>
        </w:rPr>
        <w:t>• niezłożenie Oświadczenia dotyczącego oferowanych parametrów technicznych będzie skutkować odrzuceniem oferty.</w:t>
      </w:r>
    </w:p>
    <w:p w14:paraId="48171086" w14:textId="77777777" w:rsidR="005B55BB" w:rsidRPr="00F078EC" w:rsidRDefault="00C256FC">
      <w:pPr>
        <w:numPr>
          <w:ilvl w:val="0"/>
          <w:numId w:val="14"/>
        </w:numPr>
        <w:spacing w:after="0" w:line="360" w:lineRule="auto"/>
        <w:ind w:left="284" w:hanging="426"/>
        <w:jc w:val="both"/>
        <w:rPr>
          <w:rFonts w:eastAsia="Times New Roman" w:cstheme="minorHAnsi"/>
          <w:lang w:eastAsia="pl-PL"/>
        </w:rPr>
      </w:pPr>
      <w:r w:rsidRPr="00F078EC">
        <w:rPr>
          <w:rFonts w:eastAsia="Times New Roman" w:cstheme="minorHAnsi"/>
          <w:lang w:eastAsia="pl-PL"/>
        </w:rPr>
        <w:lastRenderedPageBreak/>
        <w:t>Informacje zawarte w oświadczeniach, o którym mowa w pkt 1, stanowią wstępne potwierdzenie, że Wykonawca nie podlega wykluczeniu oraz spełnia warunki udziału w postępowaniu.</w:t>
      </w:r>
    </w:p>
    <w:p w14:paraId="37E1C3C4" w14:textId="77777777" w:rsidR="005B55BB" w:rsidRDefault="00C256FC">
      <w:pPr>
        <w:numPr>
          <w:ilvl w:val="0"/>
          <w:numId w:val="14"/>
        </w:numPr>
        <w:spacing w:after="0" w:line="360" w:lineRule="auto"/>
        <w:ind w:left="284" w:hanging="426"/>
        <w:jc w:val="both"/>
        <w:rPr>
          <w:rFonts w:eastAsia="Times New Roman" w:cstheme="minorHAnsi"/>
          <w:lang w:eastAsia="pl-PL"/>
        </w:rPr>
      </w:pPr>
      <w:r>
        <w:rPr>
          <w:rFonts w:eastAsia="Times New Roman" w:cstheme="minorHAnsi"/>
          <w:lang w:eastAsia="pl-PL"/>
        </w:rPr>
        <w:t xml:space="preserve">Zamawiający wzywa wykonawcę, którego oferta została najwyżej oceniona, do złożenia </w:t>
      </w:r>
      <w:r>
        <w:rPr>
          <w:rFonts w:eastAsia="Times New Roman" w:cstheme="minorHAnsi"/>
          <w:lang w:eastAsia="pl-PL"/>
        </w:rPr>
        <w:br/>
        <w:t xml:space="preserve">w wyznaczonym terminie, nie krótszym niż 5 dni od dnia wezwania, podmiotowych środków dowodowych określonych w ust. </w:t>
      </w:r>
      <w:r w:rsidR="009D58C3">
        <w:rPr>
          <w:rFonts w:eastAsia="Times New Roman" w:cstheme="minorHAnsi"/>
          <w:lang w:eastAsia="pl-PL"/>
        </w:rPr>
        <w:t>5</w:t>
      </w:r>
    </w:p>
    <w:p w14:paraId="6B1FFCEF" w14:textId="77777777" w:rsidR="005B55BB" w:rsidRDefault="00C256FC">
      <w:pPr>
        <w:numPr>
          <w:ilvl w:val="0"/>
          <w:numId w:val="14"/>
        </w:numPr>
        <w:spacing w:after="0" w:line="360" w:lineRule="auto"/>
        <w:ind w:left="284" w:hanging="426"/>
        <w:jc w:val="both"/>
        <w:rPr>
          <w:rFonts w:eastAsia="Times New Roman" w:cstheme="minorHAnsi"/>
          <w:lang w:eastAsia="pl-PL"/>
        </w:rPr>
      </w:pPr>
      <w:r>
        <w:rPr>
          <w:rFonts w:eastAsia="Times New Roman" w:cstheme="minorHAnsi"/>
          <w:lang w:eastAsia="pl-PL"/>
        </w:rPr>
        <w:t>Podmiotowe środki dowodowe wymagane od wykonawcy obejmują:</w:t>
      </w:r>
    </w:p>
    <w:p w14:paraId="453748A5" w14:textId="77777777" w:rsidR="005B55BB" w:rsidRDefault="00C256FC">
      <w:pPr>
        <w:numPr>
          <w:ilvl w:val="2"/>
          <w:numId w:val="4"/>
        </w:numPr>
        <w:spacing w:after="0" w:line="360" w:lineRule="auto"/>
        <w:ind w:left="709" w:hanging="434"/>
        <w:jc w:val="both"/>
        <w:rPr>
          <w:rFonts w:eastAsia="Times New Roman" w:cstheme="minorHAnsi"/>
          <w:lang w:eastAsia="pl-PL"/>
        </w:rPr>
      </w:pPr>
      <w:r>
        <w:rPr>
          <w:rFonts w:eastAsia="Times New Roman" w:cstheme="minorHAnsi"/>
          <w:lang w:eastAsia="pl-PL"/>
        </w:rPr>
        <w:t xml:space="preserve">Odpis lub informacja z Krajowego Rejestru Sądowego lub z Centralnej Ewidencji i Informacji o Działalności Gospodarczej lub inny dokument z właściwego rejestru, w zakresie art. 109 ust. 1 pkt 4 ustawy, </w:t>
      </w:r>
      <w:bookmarkStart w:id="6" w:name="_Hlk167265137"/>
      <w:r>
        <w:rPr>
          <w:rFonts w:eastAsia="Times New Roman" w:cstheme="minorHAnsi"/>
          <w:lang w:eastAsia="pl-PL"/>
        </w:rPr>
        <w:t>sporządzone nie wcześniej niż 3 miesiące przed ich złożeniem, jeżeli odrębne przepisy wymagają wpisu do rejestru lub ewidencji;</w:t>
      </w:r>
      <w:bookmarkEnd w:id="6"/>
    </w:p>
    <w:p w14:paraId="74EACA77" w14:textId="3E2AEFD6" w:rsidR="005B55BB" w:rsidRDefault="00C256FC">
      <w:pPr>
        <w:numPr>
          <w:ilvl w:val="0"/>
          <w:numId w:val="14"/>
        </w:numPr>
        <w:spacing w:after="0" w:line="360" w:lineRule="auto"/>
        <w:ind w:left="499" w:hanging="357"/>
        <w:jc w:val="both"/>
        <w:rPr>
          <w:rFonts w:eastAsia="Times New Roman" w:cstheme="minorHAnsi"/>
          <w:lang w:eastAsia="pl-PL"/>
        </w:rPr>
      </w:pPr>
      <w:r>
        <w:rPr>
          <w:rFonts w:eastAsia="Times New Roman" w:cstheme="minorHAnsi"/>
          <w:lang w:eastAsia="pl-PL"/>
        </w:rPr>
        <w:t xml:space="preserve">Jeżeli Wykonawca ma siedzibę lub miejsce zamieszkania poza terytorium Rzeczypospolitej Polskiej, zamiast dokumentu, o których mowa w ust. </w:t>
      </w:r>
      <w:r w:rsidR="00951B71">
        <w:rPr>
          <w:rFonts w:eastAsia="Times New Roman" w:cstheme="minorHAnsi"/>
          <w:lang w:eastAsia="pl-PL"/>
        </w:rPr>
        <w:t>5</w:t>
      </w:r>
      <w:r>
        <w:rPr>
          <w:rFonts w:eastAsia="Times New Roman" w:cstheme="minorHAnsi"/>
          <w:lang w:eastAsia="pl-PL"/>
        </w:rPr>
        <w:t>, tir. 1 składa dokument lub dokumenty wystawione w kraju, w którym wykonawca ma siedzibę lub miejsce zamieszkania, potwierdzające odpowiednio, że nie otwarto jego likwidacji</w:t>
      </w:r>
      <w:r w:rsidR="00951B71">
        <w:rPr>
          <w:rFonts w:eastAsia="Times New Roman" w:cstheme="minorHAnsi"/>
          <w:lang w:eastAsia="pl-PL"/>
        </w:rPr>
        <w:t>,</w:t>
      </w:r>
      <w:r>
        <w:rPr>
          <w:rFonts w:eastAsia="Times New Roman" w:cstheme="minorHAnsi"/>
          <w:lang w:eastAsia="pl-PL"/>
        </w:rPr>
        <w:t xml:space="preserve"> nie ogłoszono upadłości</w:t>
      </w:r>
      <w:r w:rsidR="00951B71">
        <w:rPr>
          <w:rFonts w:eastAsia="Times New Roman" w:cstheme="minorHAnsi"/>
          <w:lang w:eastAsia="pl-PL"/>
        </w:rPr>
        <w:t xml:space="preserve">, </w:t>
      </w:r>
      <w:r>
        <w:rPr>
          <w:rFonts w:eastAsia="Times New Roman" w:cstheme="minorHAnsi"/>
          <w:lang w:eastAsia="pl-PL"/>
        </w:rPr>
        <w:t>jego</w:t>
      </w:r>
      <w:r w:rsidR="00951B71">
        <w:rPr>
          <w:rFonts w:eastAsia="Times New Roman" w:cstheme="minorHAnsi"/>
          <w:lang w:eastAsia="pl-PL"/>
        </w:rPr>
        <w:t xml:space="preserve"> aktywami </w:t>
      </w:r>
      <w:r>
        <w:rPr>
          <w:rFonts w:eastAsia="Times New Roman" w:cstheme="minorHAnsi"/>
          <w:lang w:eastAsia="pl-PL"/>
        </w:rPr>
        <w:t xml:space="preserve">nie </w:t>
      </w:r>
      <w:r w:rsidR="00951B71">
        <w:rPr>
          <w:rFonts w:eastAsia="Times New Roman" w:cstheme="minorHAnsi"/>
          <w:lang w:eastAsia="pl-PL"/>
        </w:rPr>
        <w:t>zarządza likwidator lub sąd</w:t>
      </w:r>
      <w:r>
        <w:rPr>
          <w:rFonts w:eastAsia="Times New Roman" w:cstheme="minorHAnsi"/>
          <w:lang w:eastAsia="pl-PL"/>
        </w:rPr>
        <w:t xml:space="preserve">. </w:t>
      </w:r>
    </w:p>
    <w:p w14:paraId="6E661FFA" w14:textId="77777777" w:rsidR="005B55BB" w:rsidRDefault="00C256FC">
      <w:pPr>
        <w:numPr>
          <w:ilvl w:val="0"/>
          <w:numId w:val="14"/>
        </w:numPr>
        <w:spacing w:after="0" w:line="360" w:lineRule="auto"/>
        <w:ind w:left="499" w:hanging="357"/>
        <w:jc w:val="both"/>
        <w:rPr>
          <w:rFonts w:eastAsia="Times New Roman" w:cstheme="minorHAnsi"/>
          <w:lang w:eastAsia="pl-PL"/>
        </w:rPr>
      </w:pPr>
      <w:r>
        <w:rPr>
          <w:rFonts w:eastAsia="Times New Roman" w:cstheme="minorHAnsi"/>
          <w:lang w:eastAsia="pl-PL"/>
        </w:rPr>
        <w:t>Jeżeli w kraju, w którym Wykonawca ma siedzibę lub miejsce zamieszkania, nie wydaje się dokumentów,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EE5B7A0" w14:textId="77777777" w:rsidR="005B55BB" w:rsidRDefault="00C256FC">
      <w:pPr>
        <w:numPr>
          <w:ilvl w:val="0"/>
          <w:numId w:val="14"/>
        </w:numPr>
        <w:spacing w:after="0" w:line="360" w:lineRule="auto"/>
        <w:ind w:left="434" w:hanging="434"/>
        <w:jc w:val="both"/>
        <w:rPr>
          <w:rFonts w:eastAsia="Times New Roman" w:cstheme="minorHAnsi"/>
          <w:lang w:eastAsia="pl-PL"/>
        </w:rPr>
      </w:pPr>
      <w:r>
        <w:rPr>
          <w:rFonts w:eastAsia="Times New Roman" w:cstheme="minorHAnsi"/>
          <w:lang w:eastAsia="pl-PL"/>
        </w:rPr>
        <w:t>Zamawiający nie wzywa do złożenia podmiotowych środków dowodowych, jeżeli:</w:t>
      </w:r>
    </w:p>
    <w:p w14:paraId="2DC24E11" w14:textId="77777777" w:rsidR="005B55BB" w:rsidRDefault="00C256FC">
      <w:pPr>
        <w:numPr>
          <w:ilvl w:val="1"/>
          <w:numId w:val="28"/>
        </w:numPr>
        <w:spacing w:after="0" w:line="360" w:lineRule="auto"/>
        <w:ind w:left="629" w:hanging="357"/>
        <w:contextualSpacing/>
        <w:jc w:val="both"/>
        <w:rPr>
          <w:rFonts w:eastAsia="Times New Roman" w:cstheme="minorHAnsi"/>
          <w:lang w:eastAsia="pl-PL"/>
        </w:rPr>
      </w:pPr>
      <w:r>
        <w:rPr>
          <w:rFonts w:eastAsia="Times New Roman" w:cstheme="minorHAnsi"/>
          <w:lang w:eastAsia="pl-PL"/>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Pr>
          <w:rFonts w:eastAsia="Times New Roman" w:cstheme="minorHAnsi"/>
          <w:lang w:eastAsia="pl-PL"/>
        </w:rPr>
        <w:br/>
        <w:t xml:space="preserve">w oświadczeniu, o którym mowa w art. 125 ust. 1 </w:t>
      </w:r>
      <w:proofErr w:type="spellStart"/>
      <w:r>
        <w:rPr>
          <w:rFonts w:eastAsia="Times New Roman" w:cstheme="minorHAnsi"/>
          <w:lang w:eastAsia="pl-PL"/>
        </w:rPr>
        <w:t>pzp</w:t>
      </w:r>
      <w:proofErr w:type="spellEnd"/>
      <w:r>
        <w:rPr>
          <w:rFonts w:eastAsia="Times New Roman" w:cstheme="minorHAnsi"/>
          <w:lang w:eastAsia="pl-PL"/>
        </w:rPr>
        <w:t xml:space="preserve"> dane umożliwiające dostęp do tych środków;</w:t>
      </w:r>
    </w:p>
    <w:p w14:paraId="1239ACF5" w14:textId="77777777" w:rsidR="005B55BB" w:rsidRDefault="00C256FC">
      <w:pPr>
        <w:spacing w:after="0" w:line="360" w:lineRule="auto"/>
        <w:ind w:left="434" w:hanging="434"/>
        <w:jc w:val="both"/>
        <w:rPr>
          <w:rFonts w:eastAsia="Times New Roman" w:cstheme="minorHAnsi"/>
          <w:lang w:eastAsia="pl-PL"/>
        </w:rPr>
      </w:pPr>
      <w:r>
        <w:rPr>
          <w:rFonts w:eastAsia="Times New Roman" w:cstheme="minorHAnsi"/>
          <w:b/>
          <w:lang w:eastAsia="pl-PL"/>
        </w:rPr>
        <w:t>8.</w:t>
      </w:r>
      <w:r>
        <w:rPr>
          <w:rFonts w:eastAsia="Times New Roman" w:cstheme="minorHAnsi"/>
          <w:b/>
          <w:lang w:eastAsia="pl-PL"/>
        </w:rPr>
        <w:tab/>
      </w:r>
      <w:r>
        <w:rPr>
          <w:rFonts w:eastAsia="Times New Roman" w:cstheme="minorHAnsi"/>
          <w:lang w:eastAsia="pl-PL"/>
        </w:rPr>
        <w:t xml:space="preserve">Wykonawca nie jest zobowiązany do złożenia podmiotowych środków dowodowych, które zamawiający posiada, jeżeli wykonawca wskaże te środki oraz potwierdzi ich prawidłowość </w:t>
      </w:r>
      <w:r>
        <w:rPr>
          <w:rFonts w:eastAsia="Times New Roman" w:cstheme="minorHAnsi"/>
          <w:lang w:eastAsia="pl-PL"/>
        </w:rPr>
        <w:br/>
        <w:t>i aktualność.</w:t>
      </w:r>
    </w:p>
    <w:p w14:paraId="49ACF11F" w14:textId="72E71B70" w:rsidR="005B55BB" w:rsidRDefault="00C256FC">
      <w:pPr>
        <w:spacing w:after="0" w:line="360" w:lineRule="auto"/>
        <w:ind w:left="434" w:hanging="434"/>
        <w:jc w:val="both"/>
        <w:rPr>
          <w:rFonts w:eastAsia="Times New Roman" w:cstheme="minorHAnsi"/>
          <w:lang w:eastAsia="pl-PL"/>
        </w:rPr>
      </w:pPr>
      <w:r>
        <w:rPr>
          <w:rFonts w:eastAsia="Times New Roman" w:cstheme="minorHAnsi"/>
          <w:b/>
          <w:lang w:eastAsia="pl-PL"/>
        </w:rPr>
        <w:t>9.</w:t>
      </w:r>
      <w:r>
        <w:rPr>
          <w:rFonts w:eastAsia="Times New Roman" w:cstheme="minorHAnsi"/>
          <w:b/>
          <w:lang w:eastAsia="pl-PL"/>
        </w:rPr>
        <w:tab/>
      </w:r>
      <w:r>
        <w:rPr>
          <w:rFonts w:eastAsia="Times New Roman" w:cstheme="minorHAnsi"/>
          <w:lang w:eastAsia="pl-PL"/>
        </w:rPr>
        <w:t xml:space="preserve">W zakresie nieuregulowanym </w:t>
      </w:r>
      <w:proofErr w:type="spellStart"/>
      <w:r>
        <w:rPr>
          <w:rFonts w:eastAsia="Times New Roman" w:cstheme="minorHAnsi"/>
          <w:lang w:eastAsia="pl-PL"/>
        </w:rPr>
        <w:t>pzp</w:t>
      </w:r>
      <w:proofErr w:type="spellEnd"/>
      <w:r>
        <w:rPr>
          <w:rFonts w:eastAsia="Times New Roman" w:cstheme="minorHAnsi"/>
          <w:lang w:eastAsia="pl-PL"/>
        </w:rPr>
        <w:t xml:space="preserve"> lub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t>
      </w:r>
      <w:r>
        <w:rPr>
          <w:rFonts w:eastAsia="Times New Roman" w:cstheme="minorHAnsi"/>
          <w:lang w:eastAsia="pl-PL"/>
        </w:rPr>
        <w:lastRenderedPageBreak/>
        <w:t xml:space="preserve">wykonawcy oraz rozporządzenia Prezesa Rady Ministrów z dnia </w:t>
      </w:r>
      <w:r>
        <w:rPr>
          <w:rFonts w:eastAsia="Times New Roman" w:cstheme="minorHAnsi"/>
          <w:caps/>
          <w:lang w:eastAsia="pl-PL"/>
        </w:rPr>
        <w:t xml:space="preserve">30 </w:t>
      </w:r>
      <w:r>
        <w:rPr>
          <w:rFonts w:eastAsia="Times New Roman" w:cstheme="minorHAnsi"/>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0AAAFBFF" w14:textId="77777777" w:rsidR="005B55BB" w:rsidRDefault="00C256FC">
      <w:pPr>
        <w:numPr>
          <w:ilvl w:val="0"/>
          <w:numId w:val="5"/>
        </w:numPr>
        <w:pBdr>
          <w:bottom w:val="double" w:sz="4" w:space="1" w:color="000000"/>
        </w:pBdr>
        <w:shd w:val="clear" w:color="auto" w:fill="DAEEF3"/>
        <w:spacing w:before="360" w:after="40" w:line="360" w:lineRule="auto"/>
        <w:ind w:left="426" w:hanging="437"/>
        <w:jc w:val="both"/>
        <w:rPr>
          <w:rFonts w:eastAsia="Times New Roman" w:cstheme="minorHAnsi"/>
          <w:lang w:eastAsia="pl-PL"/>
        </w:rPr>
      </w:pPr>
      <w:r>
        <w:rPr>
          <w:rFonts w:eastAsia="Times New Roman" w:cstheme="minorHAnsi"/>
          <w:b/>
          <w:lang w:eastAsia="pl-PL"/>
        </w:rPr>
        <w:t>POLEGANIE NA ZASOBACH INNYCH PODMIOTÓW</w:t>
      </w:r>
    </w:p>
    <w:p w14:paraId="5C920EEC" w14:textId="77777777" w:rsidR="005B55BB" w:rsidRDefault="00C256FC">
      <w:pPr>
        <w:numPr>
          <w:ilvl w:val="3"/>
          <w:numId w:val="7"/>
        </w:numPr>
        <w:spacing w:before="240" w:after="0" w:line="360" w:lineRule="auto"/>
        <w:ind w:left="426" w:right="20" w:hanging="426"/>
        <w:jc w:val="both"/>
        <w:rPr>
          <w:rFonts w:eastAsia="Verdana" w:cstheme="minorHAnsi"/>
        </w:rPr>
      </w:pPr>
      <w:r>
        <w:rPr>
          <w:rFonts w:eastAsia="Verdana" w:cstheme="minorHAns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A5350CB" w14:textId="77777777" w:rsidR="005B55BB" w:rsidRDefault="00C256FC">
      <w:pPr>
        <w:numPr>
          <w:ilvl w:val="3"/>
          <w:numId w:val="7"/>
        </w:numPr>
        <w:spacing w:after="0" w:line="360" w:lineRule="auto"/>
        <w:ind w:left="426" w:right="20" w:hanging="426"/>
        <w:jc w:val="both"/>
        <w:rPr>
          <w:rFonts w:eastAsia="Verdana" w:cstheme="minorHAnsi"/>
        </w:rPr>
      </w:pPr>
      <w:r>
        <w:rPr>
          <w:rFonts w:eastAsia="Verdana" w:cstheme="minorHAnsi"/>
        </w:rPr>
        <w:t>W odniesieniu do warunków dotyczących doświadczenia, wykonawcy mogą polegać na zdolnościach podmiotów udostępniających zasoby, jeśli podmioty te wykonają świadczenie do realizacji którego te zdolności są wymagane.</w:t>
      </w:r>
    </w:p>
    <w:p w14:paraId="194F6C84" w14:textId="77777777" w:rsidR="005B55BB" w:rsidRDefault="00C256FC">
      <w:pPr>
        <w:numPr>
          <w:ilvl w:val="3"/>
          <w:numId w:val="7"/>
        </w:numPr>
        <w:spacing w:after="0" w:line="360" w:lineRule="auto"/>
        <w:ind w:left="426" w:right="20" w:hanging="426"/>
        <w:jc w:val="both"/>
        <w:rPr>
          <w:rFonts w:eastAsia="Verdana" w:cstheme="minorHAnsi"/>
        </w:rPr>
      </w:pPr>
      <w:r>
        <w:rPr>
          <w:rFonts w:eastAsia="Verdana" w:cstheme="minorHAnsi"/>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oświadczenia stanowi załącznik nr 8 do SWZ.</w:t>
      </w:r>
    </w:p>
    <w:p w14:paraId="1702C598" w14:textId="77777777" w:rsidR="005B55BB" w:rsidRDefault="00C256FC">
      <w:pPr>
        <w:numPr>
          <w:ilvl w:val="3"/>
          <w:numId w:val="7"/>
        </w:numPr>
        <w:spacing w:after="0" w:line="360" w:lineRule="auto"/>
        <w:ind w:left="426" w:right="20" w:hanging="426"/>
        <w:jc w:val="both"/>
        <w:rPr>
          <w:rFonts w:eastAsia="Verdana" w:cstheme="minorHAnsi"/>
        </w:rPr>
      </w:pPr>
      <w:r>
        <w:rPr>
          <w:rFonts w:eastAsia="Verdana" w:cstheme="minorHAnsi"/>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0631030" w14:textId="77777777" w:rsidR="005B55BB" w:rsidRDefault="00C256FC">
      <w:pPr>
        <w:numPr>
          <w:ilvl w:val="3"/>
          <w:numId w:val="7"/>
        </w:numPr>
        <w:spacing w:after="0" w:line="360" w:lineRule="auto"/>
        <w:ind w:left="426" w:right="20" w:hanging="426"/>
        <w:jc w:val="both"/>
        <w:rPr>
          <w:rFonts w:eastAsia="Verdana" w:cstheme="minorHAnsi"/>
        </w:rPr>
      </w:pPr>
      <w:r>
        <w:rPr>
          <w:rFonts w:eastAsia="Verdana" w:cstheme="minorHAnsi"/>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370F593" w14:textId="77777777" w:rsidR="005B55BB" w:rsidRDefault="00C256FC">
      <w:pPr>
        <w:numPr>
          <w:ilvl w:val="3"/>
          <w:numId w:val="7"/>
        </w:numPr>
        <w:spacing w:after="0" w:line="360" w:lineRule="auto"/>
        <w:ind w:left="426" w:right="20" w:hanging="426"/>
        <w:jc w:val="both"/>
        <w:rPr>
          <w:rFonts w:eastAsia="Verdana" w:cstheme="minorHAnsi"/>
        </w:rPr>
      </w:pPr>
      <w:r>
        <w:rPr>
          <w:rFonts w:eastAsia="Verdana" w:cstheme="minorHAnsi"/>
          <w:b/>
        </w:rPr>
        <w:t xml:space="preserve">UWAGA: </w:t>
      </w:r>
      <w:r>
        <w:rPr>
          <w:rFonts w:eastAsia="Verdana" w:cstheme="minorHAns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89F713" w14:textId="77777777" w:rsidR="005B55BB" w:rsidRDefault="00C256FC">
      <w:pPr>
        <w:numPr>
          <w:ilvl w:val="3"/>
          <w:numId w:val="7"/>
        </w:numPr>
        <w:shd w:val="clear" w:color="auto" w:fill="FFFFFF"/>
        <w:spacing w:after="0" w:line="360" w:lineRule="auto"/>
        <w:ind w:left="426" w:hanging="426"/>
        <w:jc w:val="both"/>
        <w:rPr>
          <w:rFonts w:eastAsia="Verdana" w:cstheme="minorHAnsi"/>
        </w:rPr>
      </w:pPr>
      <w:r>
        <w:rPr>
          <w:rFonts w:eastAsia="Verdana" w:cstheme="minorHAnsi"/>
        </w:rPr>
        <w:t xml:space="preserve">Wykonawca, w przypadku polegania na zdolnościach lub sytuacji podmiotów udostępniających zasoby, przedstawia, wraz z oświadczeniem, o którym mowa w Rozdziale IX ust. 1 SWZ, także oświadczenie podmiotu udostępniającego zasoby, potwierdzające brak podstaw wykluczenia tego podmiotu oraz odpowiednio spełnianie warunków udziału w postępowaniu, w zakresie, w jakim </w:t>
      </w:r>
      <w:r>
        <w:rPr>
          <w:rFonts w:eastAsia="Verdana" w:cstheme="minorHAnsi"/>
        </w:rPr>
        <w:lastRenderedPageBreak/>
        <w:t>wykonawca powołuje się na jego zasoby, zgodnie z katalogiem dokumentów określonych w Rozdziale IX SWZ.</w:t>
      </w:r>
    </w:p>
    <w:p w14:paraId="5AD8523E"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rPr>
      </w:pPr>
      <w:r>
        <w:rPr>
          <w:rFonts w:eastAsia="Verdana" w:cstheme="minorHAnsi"/>
          <w:b/>
        </w:rPr>
        <w:t>INFORMACJA DLA WYKONAWCÓW WSPÓLNIE UBIEGAJĄCYCH SIĘ O UDZIELENIE ZAMÓWIENIA (SPÓŁKI CYWILNE/ KONSORCJA)</w:t>
      </w:r>
    </w:p>
    <w:p w14:paraId="37D7F329" w14:textId="77777777" w:rsidR="005B55BB" w:rsidRDefault="00C256FC">
      <w:pPr>
        <w:numPr>
          <w:ilvl w:val="0"/>
          <w:numId w:val="9"/>
        </w:numPr>
        <w:spacing w:before="240" w:after="0" w:line="360" w:lineRule="auto"/>
        <w:ind w:left="426" w:hanging="426"/>
        <w:contextualSpacing/>
        <w:jc w:val="both"/>
        <w:rPr>
          <w:rFonts w:eastAsia="Times New Roman" w:cstheme="minorHAnsi"/>
          <w:lang w:eastAsia="pl-PL"/>
        </w:rPr>
      </w:pPr>
      <w:r>
        <w:rPr>
          <w:rFonts w:eastAsia="Times New Roman" w:cstheme="minorHAnsi"/>
          <w:lang w:eastAsia="pl-PL"/>
        </w:rPr>
        <w:tab/>
        <w:t>Wykonawcy mogą wspólnie ubiegać się o udzielenie zamówienia. W takim przypadku Wykonawcy ustanawiają pełnomocnika do reprezentowania ich w postępowaniu albo do reprezentowania i zawarcia umowy w sprawie zamówienia publicznego. Pełnomocnictwo</w:t>
      </w:r>
      <w:r>
        <w:rPr>
          <w:rFonts w:eastAsia="Times New Roman" w:cstheme="minorHAnsi"/>
          <w:b/>
          <w:lang w:eastAsia="pl-PL"/>
        </w:rPr>
        <w:t xml:space="preserve"> </w:t>
      </w:r>
      <w:r>
        <w:rPr>
          <w:rFonts w:eastAsia="Times New Roman" w:cstheme="minorHAnsi"/>
          <w:lang w:eastAsia="pl-PL"/>
        </w:rPr>
        <w:t xml:space="preserve">winno być załączone do oferty. </w:t>
      </w:r>
    </w:p>
    <w:p w14:paraId="72982F2D" w14:textId="77777777" w:rsidR="005B55BB" w:rsidRDefault="00C256FC">
      <w:pPr>
        <w:numPr>
          <w:ilvl w:val="0"/>
          <w:numId w:val="9"/>
        </w:numPr>
        <w:spacing w:after="0" w:line="360" w:lineRule="auto"/>
        <w:ind w:left="426" w:hanging="426"/>
        <w:contextualSpacing/>
        <w:jc w:val="both"/>
        <w:rPr>
          <w:rFonts w:eastAsia="Times New Roman" w:cstheme="minorHAnsi"/>
          <w:lang w:eastAsia="pl-PL"/>
        </w:rPr>
      </w:pPr>
      <w:r>
        <w:rPr>
          <w:rFonts w:eastAsia="Times New Roman" w:cstheme="minorHAnsi"/>
          <w:lang w:eastAsia="pl-PL"/>
        </w:rPr>
        <w:tab/>
        <w:t>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p>
    <w:p w14:paraId="5356D5E5" w14:textId="77777777" w:rsidR="005B55BB" w:rsidRDefault="00C256FC">
      <w:pPr>
        <w:numPr>
          <w:ilvl w:val="0"/>
          <w:numId w:val="9"/>
        </w:numPr>
        <w:spacing w:after="0" w:line="360" w:lineRule="auto"/>
        <w:ind w:left="426" w:hanging="426"/>
        <w:contextualSpacing/>
        <w:jc w:val="both"/>
        <w:rPr>
          <w:rFonts w:eastAsia="Times New Roman" w:cstheme="minorHAnsi"/>
          <w:lang w:eastAsia="pl-PL"/>
        </w:rPr>
      </w:pPr>
      <w:r>
        <w:rPr>
          <w:rFonts w:eastAsia="Times New Roman" w:cstheme="minorHAnsi"/>
          <w:lang w:eastAsia="pl-PL"/>
        </w:rPr>
        <w:tab/>
        <w:t xml:space="preserve">Wykonawcy wspólnie ubiegający się o udzielenie zamówienia dołączają do oferty oświadczenie, z którego wynika, które </w:t>
      </w:r>
      <w:r w:rsidR="00951B71">
        <w:rPr>
          <w:rFonts w:eastAsia="Times New Roman" w:cstheme="minorHAnsi"/>
          <w:lang w:eastAsia="pl-PL"/>
        </w:rPr>
        <w:t>dostawy</w:t>
      </w:r>
      <w:r>
        <w:rPr>
          <w:rFonts w:eastAsia="Times New Roman" w:cstheme="minorHAnsi"/>
          <w:lang w:eastAsia="pl-PL"/>
        </w:rPr>
        <w:t xml:space="preserve"> wykonają poszczególni wykonawcy.</w:t>
      </w:r>
    </w:p>
    <w:p w14:paraId="45589878" w14:textId="77777777" w:rsidR="005B55BB" w:rsidRDefault="00C256FC">
      <w:pPr>
        <w:numPr>
          <w:ilvl w:val="0"/>
          <w:numId w:val="9"/>
        </w:numPr>
        <w:spacing w:after="0" w:line="360" w:lineRule="auto"/>
        <w:ind w:left="426" w:hanging="426"/>
        <w:contextualSpacing/>
        <w:jc w:val="both"/>
        <w:rPr>
          <w:rFonts w:eastAsia="Times New Roman" w:cstheme="minorHAnsi"/>
          <w:lang w:eastAsia="pl-PL"/>
        </w:rPr>
      </w:pPr>
      <w:r>
        <w:rPr>
          <w:rFonts w:eastAsia="Times New Roman" w:cstheme="minorHAnsi"/>
          <w:lang w:eastAsia="pl-PL"/>
        </w:rPr>
        <w:tab/>
        <w:t>Oświadczenia i dokumenty potwierdzające brak podstaw do wykluczenia z postępowania składa każdy z Wykonawców wspólnie ubiegających się o zamówienie.</w:t>
      </w:r>
      <w:bookmarkStart w:id="7" w:name="bookmark11"/>
    </w:p>
    <w:p w14:paraId="72DE0B1B"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bCs/>
        </w:rPr>
      </w:pPr>
      <w:r>
        <w:rPr>
          <w:rFonts w:eastAsia="Verdana" w:cstheme="minorHAnsi"/>
          <w:b/>
          <w:bCs/>
        </w:rPr>
        <w:t xml:space="preserve">SPOSÓB KOMUNIKACJI ORAZ </w:t>
      </w:r>
      <w:bookmarkEnd w:id="7"/>
      <w:r>
        <w:rPr>
          <w:rFonts w:eastAsia="Verdana" w:cstheme="minorHAnsi"/>
          <w:b/>
          <w:bCs/>
        </w:rPr>
        <w:t xml:space="preserve">WYMAGANIA TECHNICZNE I ORGANIZACYJNE SPORZĄDZANIA, WYSYŁANIA I ODBIERANIA  KORESPONDENCJI ELEKTRONICZNEJ </w:t>
      </w:r>
    </w:p>
    <w:p w14:paraId="4B5D1101" w14:textId="77777777" w:rsidR="005B55BB" w:rsidRDefault="00C256FC">
      <w:pPr>
        <w:numPr>
          <w:ilvl w:val="0"/>
          <w:numId w:val="30"/>
        </w:numPr>
        <w:spacing w:before="120" w:after="0" w:line="276" w:lineRule="auto"/>
        <w:ind w:left="567" w:hanging="425"/>
        <w:jc w:val="both"/>
        <w:rPr>
          <w:rFonts w:cstheme="minorHAnsi"/>
          <w:b/>
          <w:color w:val="000000"/>
          <w:lang w:eastAsia="zh-CN"/>
        </w:rPr>
      </w:pPr>
      <w:bookmarkStart w:id="8" w:name="_Toc113442666"/>
      <w:bookmarkStart w:id="9" w:name="_Toc114130310"/>
      <w:bookmarkStart w:id="10" w:name="_Toc114130596"/>
      <w:r>
        <w:rPr>
          <w:rFonts w:cstheme="minorHAnsi"/>
          <w:b/>
          <w:color w:val="000000"/>
          <w:lang w:eastAsia="zh-CN"/>
        </w:rPr>
        <w:t>Informacje ogólne</w:t>
      </w:r>
      <w:bookmarkEnd w:id="8"/>
      <w:bookmarkEnd w:id="9"/>
      <w:bookmarkEnd w:id="10"/>
    </w:p>
    <w:p w14:paraId="4C62397D" w14:textId="77777777" w:rsidR="005B55BB" w:rsidRDefault="00C256FC">
      <w:pPr>
        <w:numPr>
          <w:ilvl w:val="0"/>
          <w:numId w:val="29"/>
        </w:numPr>
        <w:spacing w:after="0" w:line="360" w:lineRule="auto"/>
        <w:contextualSpacing/>
        <w:jc w:val="both"/>
        <w:rPr>
          <w:rFonts w:cstheme="minorHAnsi"/>
          <w:b/>
        </w:rPr>
      </w:pPr>
      <w:r>
        <w:rPr>
          <w:rFonts w:cstheme="minorHAnsi"/>
        </w:rPr>
        <w:t xml:space="preserve">W postępowaniu o udzielenie zamówienia komunikacja między Zamawiającym a Wykonawcami odbywa się przy użyciu Platformy e-Zamówienia, która jest dostępna pod adresem </w:t>
      </w:r>
      <w:hyperlink r:id="rId10">
        <w:r>
          <w:rPr>
            <w:rFonts w:cstheme="minorHAnsi"/>
            <w:color w:val="0000FF"/>
            <w:u w:val="single"/>
          </w:rPr>
          <w:t>https://ezamowienia.gov.pl</w:t>
        </w:r>
      </w:hyperlink>
    </w:p>
    <w:p w14:paraId="6F44605A" w14:textId="77777777" w:rsidR="005B55BB" w:rsidRDefault="00C256FC">
      <w:pPr>
        <w:numPr>
          <w:ilvl w:val="0"/>
          <w:numId w:val="29"/>
        </w:numPr>
        <w:spacing w:after="0" w:line="360" w:lineRule="auto"/>
        <w:contextualSpacing/>
        <w:jc w:val="both"/>
        <w:rPr>
          <w:rFonts w:cstheme="minorHAnsi"/>
          <w:b/>
        </w:rPr>
      </w:pPr>
      <w:bookmarkStart w:id="11" w:name="_Toc113442668"/>
      <w:bookmarkStart w:id="12" w:name="_Toc114130312"/>
      <w:bookmarkStart w:id="13" w:name="_Toc114130598"/>
      <w:r>
        <w:rPr>
          <w:rFonts w:cstheme="minorHAnsi"/>
        </w:rPr>
        <w:t>Korzystanie z Platformy e-Zamówienia jest nieodpłatne.</w:t>
      </w:r>
      <w:bookmarkEnd w:id="11"/>
      <w:bookmarkEnd w:id="12"/>
      <w:bookmarkEnd w:id="13"/>
    </w:p>
    <w:p w14:paraId="2D3144C6" w14:textId="77777777" w:rsidR="005B55BB" w:rsidRDefault="00C256FC">
      <w:pPr>
        <w:numPr>
          <w:ilvl w:val="0"/>
          <w:numId w:val="29"/>
        </w:numPr>
        <w:spacing w:after="0" w:line="360" w:lineRule="auto"/>
        <w:contextualSpacing/>
        <w:jc w:val="both"/>
        <w:rPr>
          <w:rFonts w:cstheme="minorHAnsi"/>
        </w:rPr>
      </w:pPr>
      <w:bookmarkStart w:id="14" w:name="_Toc113442669"/>
      <w:bookmarkStart w:id="15" w:name="_Toc114130313"/>
      <w:bookmarkStart w:id="16" w:name="_Toc114130599"/>
      <w:r>
        <w:rPr>
          <w:rFonts w:cstheme="minorHAnsi"/>
        </w:rPr>
        <w:t xml:space="preserve">Zamawiający wyznacza następujące osoby do kontaktu z Wykonawcami: </w:t>
      </w:r>
    </w:p>
    <w:p w14:paraId="56281EF1" w14:textId="77777777" w:rsidR="005B55BB" w:rsidRDefault="00C256FC">
      <w:pPr>
        <w:spacing w:line="360" w:lineRule="auto"/>
        <w:contextualSpacing/>
        <w:jc w:val="both"/>
        <w:rPr>
          <w:rFonts w:cstheme="minorHAnsi"/>
        </w:rPr>
      </w:pPr>
      <w:r>
        <w:rPr>
          <w:rFonts w:cstheme="minorHAnsi"/>
        </w:rPr>
        <w:t xml:space="preserve">               p. </w:t>
      </w:r>
      <w:bookmarkEnd w:id="14"/>
      <w:bookmarkEnd w:id="15"/>
      <w:bookmarkEnd w:id="16"/>
      <w:r>
        <w:rPr>
          <w:rFonts w:cstheme="minorHAnsi"/>
        </w:rPr>
        <w:t xml:space="preserve">Łukasz Kapica. </w:t>
      </w:r>
    </w:p>
    <w:p w14:paraId="5C37FA89" w14:textId="77777777" w:rsidR="005B55BB" w:rsidRDefault="00C256FC">
      <w:pPr>
        <w:numPr>
          <w:ilvl w:val="0"/>
          <w:numId w:val="29"/>
        </w:numPr>
        <w:spacing w:after="0" w:line="360" w:lineRule="auto"/>
        <w:contextualSpacing/>
        <w:jc w:val="both"/>
        <w:rPr>
          <w:rFonts w:cstheme="minorHAnsi"/>
          <w:b/>
        </w:rPr>
      </w:pPr>
      <w:bookmarkStart w:id="17" w:name="_Toc113442670"/>
      <w:bookmarkStart w:id="18" w:name="_Toc114130314"/>
      <w:bookmarkStart w:id="19" w:name="_Toc114130600"/>
      <w:r>
        <w:rPr>
          <w:rFonts w:cstheme="minorHAnsi"/>
        </w:rPr>
        <w:t xml:space="preserve">Wykonawca zamierzający wziąć udział w postępowaniu o udzielenie zamówienia publicznego, musi posiadać konto na Platformie e-Zamówienia. Szczegółowe informacje na temat zakładania konta, zasady i warunki korzystania z Platformy e-Zamówienia określa regulamin dostępny pod adresem: </w:t>
      </w:r>
      <w:hyperlink r:id="rId11" w:anchor="regulamin-serwisu" w:history="1">
        <w:r>
          <w:rPr>
            <w:rFonts w:cstheme="minorHAnsi"/>
            <w:color w:val="0000FF"/>
            <w:u w:val="single"/>
          </w:rPr>
          <w:t>https://ezamowienia.gov.pl/pl/regulamin/#regulamin-serwisu</w:t>
        </w:r>
      </w:hyperlink>
      <w:r>
        <w:rPr>
          <w:rFonts w:cstheme="minorHAnsi"/>
        </w:rPr>
        <w:t>, oraz informacje zamieszczone w zakładce „Centrum Pomocy” – zawierające interaktywne instrukcje.</w:t>
      </w:r>
      <w:bookmarkEnd w:id="17"/>
      <w:bookmarkEnd w:id="18"/>
      <w:bookmarkEnd w:id="19"/>
      <w:r>
        <w:rPr>
          <w:rFonts w:cstheme="minorHAnsi"/>
        </w:rPr>
        <w:t xml:space="preserve"> </w:t>
      </w:r>
    </w:p>
    <w:p w14:paraId="6A9344B1" w14:textId="77777777" w:rsidR="005B55BB" w:rsidRDefault="00C256FC">
      <w:pPr>
        <w:numPr>
          <w:ilvl w:val="0"/>
          <w:numId w:val="29"/>
        </w:numPr>
        <w:spacing w:after="0" w:line="360" w:lineRule="auto"/>
        <w:contextualSpacing/>
        <w:jc w:val="both"/>
        <w:rPr>
          <w:rFonts w:cstheme="minorHAnsi"/>
        </w:rPr>
      </w:pPr>
      <w:bookmarkStart w:id="20" w:name="_Toc113442671"/>
      <w:bookmarkStart w:id="21" w:name="_Toc114130315"/>
      <w:bookmarkStart w:id="22" w:name="_Toc114130601"/>
      <w:r>
        <w:rPr>
          <w:rFonts w:cstheme="minorHAnsi"/>
        </w:rPr>
        <w:lastRenderedPageBreak/>
        <w:t>Przeglądanie dokumentów zamówienia nie wymaga rejestracji ani logowania – dostępne jest dla wszystkich zainteresowanych.</w:t>
      </w:r>
      <w:bookmarkEnd w:id="20"/>
      <w:bookmarkEnd w:id="21"/>
      <w:bookmarkEnd w:id="22"/>
      <w:r>
        <w:rPr>
          <w:rFonts w:cstheme="minorHAnsi"/>
        </w:rPr>
        <w:t xml:space="preserve"> </w:t>
      </w:r>
    </w:p>
    <w:p w14:paraId="2EBF1BDC" w14:textId="77777777" w:rsidR="005B55BB" w:rsidRDefault="00C256FC">
      <w:pPr>
        <w:numPr>
          <w:ilvl w:val="0"/>
          <w:numId w:val="29"/>
        </w:numPr>
        <w:spacing w:after="0" w:line="360" w:lineRule="auto"/>
        <w:contextualSpacing/>
        <w:jc w:val="both"/>
        <w:rPr>
          <w:rFonts w:cstheme="minorHAnsi"/>
        </w:rPr>
      </w:pPr>
      <w:bookmarkStart w:id="23" w:name="_Toc113442672"/>
      <w:bookmarkStart w:id="24" w:name="_Toc114130316"/>
      <w:bookmarkStart w:id="25" w:name="_Toc114130602"/>
      <w:r>
        <w:rPr>
          <w:rFonts w:cstheme="minorHAnsi"/>
        </w:rPr>
        <w:t>Cała komunikacja w postępowaniu (wnioski o wyjaśnienia SWZ, inne informacji, odpowiedzi na wezwania Zamawiającego) odbywa się wyłącznie za pośrednictwem Platformy e-Zamówienia. Wysyłanie wiadomości e-mail jest dopuszczalne wyłącznie w sytuacji awarii Platformy e-Zamówienia (jednak nie dotyczy to składania ofert).</w:t>
      </w:r>
      <w:bookmarkEnd w:id="23"/>
      <w:bookmarkEnd w:id="24"/>
      <w:bookmarkEnd w:id="25"/>
      <w:r>
        <w:rPr>
          <w:rFonts w:cstheme="minorHAnsi"/>
        </w:rPr>
        <w:t xml:space="preserve"> </w:t>
      </w:r>
    </w:p>
    <w:p w14:paraId="749C8D6D" w14:textId="77777777" w:rsidR="005B55BB" w:rsidRDefault="00C256FC">
      <w:pPr>
        <w:numPr>
          <w:ilvl w:val="0"/>
          <w:numId w:val="29"/>
        </w:numPr>
        <w:spacing w:after="0" w:line="360" w:lineRule="auto"/>
        <w:contextualSpacing/>
        <w:jc w:val="both"/>
        <w:rPr>
          <w:rFonts w:cstheme="minorHAnsi"/>
          <w:b/>
        </w:rPr>
      </w:pPr>
      <w:bookmarkStart w:id="26" w:name="_Toc113442673"/>
      <w:bookmarkStart w:id="27" w:name="_Toc114130317"/>
      <w:bookmarkStart w:id="28" w:name="_Toc114130603"/>
      <w:r>
        <w:rPr>
          <w:rFonts w:cstheme="minorHAnsi"/>
        </w:rPr>
        <w:t xml:space="preserve">Sposób komunikacji opisuje instrukcja: </w:t>
      </w:r>
    </w:p>
    <w:p w14:paraId="34EA8BE1" w14:textId="77777777" w:rsidR="005B55BB" w:rsidRDefault="00C56BAE">
      <w:pPr>
        <w:spacing w:line="360" w:lineRule="auto"/>
        <w:ind w:left="709"/>
        <w:contextualSpacing/>
        <w:jc w:val="both"/>
        <w:rPr>
          <w:rFonts w:cstheme="minorHAnsi"/>
          <w:b/>
        </w:rPr>
      </w:pPr>
      <w:hyperlink r:id="rId12">
        <w:r w:rsidR="00C256FC">
          <w:rPr>
            <w:rFonts w:cstheme="minorHAnsi"/>
            <w:color w:val="0000FF"/>
            <w:u w:val="single"/>
          </w:rPr>
          <w:t>https://media.ezamowienia.gov.pl/pod/2021/10/Komunikacja-w-postepowaniu-5.1.pdf</w:t>
        </w:r>
      </w:hyperlink>
      <w:r w:rsidR="00C256FC">
        <w:rPr>
          <w:rFonts w:cstheme="minorHAnsi"/>
        </w:rPr>
        <w:t>.</w:t>
      </w:r>
      <w:bookmarkEnd w:id="26"/>
      <w:bookmarkEnd w:id="27"/>
      <w:bookmarkEnd w:id="28"/>
    </w:p>
    <w:p w14:paraId="25050531" w14:textId="77777777" w:rsidR="005B55BB" w:rsidRDefault="00C256FC">
      <w:pPr>
        <w:numPr>
          <w:ilvl w:val="0"/>
          <w:numId w:val="29"/>
        </w:numPr>
        <w:spacing w:after="0" w:line="360" w:lineRule="auto"/>
        <w:contextualSpacing/>
        <w:jc w:val="both"/>
        <w:rPr>
          <w:rFonts w:cstheme="minorHAnsi"/>
        </w:rPr>
      </w:pPr>
      <w:bookmarkStart w:id="29" w:name="_Toc113442674"/>
      <w:bookmarkStart w:id="30" w:name="_Toc114130318"/>
      <w:bookmarkStart w:id="31" w:name="_Toc114130604"/>
      <w:r>
        <w:rPr>
          <w:rFonts w:cstheme="minorHAnsi"/>
        </w:rPr>
        <w:t xml:space="preserve">Maksymalny rozmiar plików przesyłanych za pośrednictwem „Formularzy do komunikacji” wynosi 150 </w:t>
      </w:r>
      <w:proofErr w:type="spellStart"/>
      <w:r>
        <w:rPr>
          <w:rFonts w:cstheme="minorHAnsi"/>
        </w:rPr>
        <w:t>Mb</w:t>
      </w:r>
      <w:proofErr w:type="spellEnd"/>
      <w:r>
        <w:rPr>
          <w:rFonts w:cstheme="minorHAnsi"/>
        </w:rPr>
        <w:t xml:space="preserve"> (wielkość dotyczy plików przesyłanych jako załączniki do jednego formularza).</w:t>
      </w:r>
      <w:bookmarkEnd w:id="29"/>
      <w:bookmarkEnd w:id="30"/>
      <w:bookmarkEnd w:id="31"/>
    </w:p>
    <w:p w14:paraId="4CA4E318" w14:textId="77777777" w:rsidR="005B55BB" w:rsidRDefault="00C256FC">
      <w:pPr>
        <w:numPr>
          <w:ilvl w:val="0"/>
          <w:numId w:val="29"/>
        </w:numPr>
        <w:spacing w:after="0" w:line="360" w:lineRule="auto"/>
        <w:contextualSpacing/>
        <w:jc w:val="both"/>
        <w:rPr>
          <w:rFonts w:cstheme="minorHAnsi"/>
        </w:rPr>
      </w:pPr>
      <w:bookmarkStart w:id="32" w:name="_Toc113442675"/>
      <w:bookmarkStart w:id="33" w:name="_Toc114130319"/>
      <w:bookmarkStart w:id="34" w:name="_Toc114130605"/>
      <w:r>
        <w:rPr>
          <w:rFonts w:cstheme="minorHAnsi"/>
        </w:rPr>
        <w:t>W przypadku problemów technicznych i awarii można skorzystać ze wsparcia technicznego przez formularz udostępniony na stronie Platformy w zakładce „Zgłoś problem”.</w:t>
      </w:r>
      <w:bookmarkEnd w:id="32"/>
      <w:bookmarkEnd w:id="33"/>
      <w:bookmarkEnd w:id="34"/>
      <w:r>
        <w:rPr>
          <w:rFonts w:cstheme="minorHAnsi"/>
        </w:rPr>
        <w:t xml:space="preserve"> </w:t>
      </w:r>
    </w:p>
    <w:p w14:paraId="6CA8F5B2"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bCs/>
        </w:rPr>
      </w:pPr>
      <w:bookmarkStart w:id="35" w:name="bookmark12"/>
      <w:r>
        <w:rPr>
          <w:rFonts w:eastAsia="Verdana" w:cstheme="minorHAnsi"/>
          <w:b/>
          <w:bCs/>
        </w:rPr>
        <w:tab/>
        <w:t>OPIS SPOSOBU PRZYGOTOWANIA OFER</w:t>
      </w:r>
      <w:bookmarkEnd w:id="35"/>
      <w:r>
        <w:rPr>
          <w:rFonts w:eastAsia="Verdana" w:cstheme="minorHAnsi"/>
          <w:b/>
          <w:bCs/>
        </w:rPr>
        <w:t>TY ORAZ WYMAGANIA FORMALNE DOTYCZĄCE SKŁADANYCH OŚWIADCZEŃ I DOKUMENTÓW</w:t>
      </w:r>
    </w:p>
    <w:p w14:paraId="28E68FAC" w14:textId="77777777" w:rsidR="005B55BB" w:rsidRDefault="00C256FC">
      <w:pPr>
        <w:pStyle w:val="Akapitzlist"/>
        <w:numPr>
          <w:ilvl w:val="0"/>
          <w:numId w:val="31"/>
        </w:numPr>
        <w:spacing w:before="240" w:after="0" w:line="360" w:lineRule="auto"/>
        <w:ind w:hanging="271"/>
        <w:jc w:val="both"/>
        <w:rPr>
          <w:rFonts w:cstheme="minorHAnsi"/>
        </w:rPr>
      </w:pPr>
      <w:r>
        <w:rPr>
          <w:rFonts w:cstheme="minorHAnsi"/>
        </w:rPr>
        <w:t>Wykonawca może złożyć tylko jedną ofertę.</w:t>
      </w:r>
    </w:p>
    <w:p w14:paraId="30228371" w14:textId="77777777" w:rsidR="005B55BB" w:rsidRDefault="00C256FC">
      <w:pPr>
        <w:pStyle w:val="Akapitzlist"/>
        <w:numPr>
          <w:ilvl w:val="0"/>
          <w:numId w:val="31"/>
        </w:numPr>
        <w:spacing w:after="0" w:line="360" w:lineRule="auto"/>
        <w:ind w:hanging="271"/>
        <w:jc w:val="both"/>
        <w:rPr>
          <w:rFonts w:cstheme="minorHAnsi"/>
        </w:rPr>
      </w:pPr>
      <w:r>
        <w:rPr>
          <w:rFonts w:cstheme="minorHAnsi"/>
        </w:rPr>
        <w:t>Treść oferty musi odpowiadać treści SWZ.</w:t>
      </w:r>
    </w:p>
    <w:p w14:paraId="3719443E" w14:textId="77777777" w:rsidR="005B55BB" w:rsidRDefault="00C256FC">
      <w:pPr>
        <w:pStyle w:val="Akapitzlist"/>
        <w:numPr>
          <w:ilvl w:val="0"/>
          <w:numId w:val="31"/>
        </w:numPr>
        <w:spacing w:after="0" w:line="360" w:lineRule="auto"/>
        <w:ind w:right="20" w:hanging="271"/>
        <w:jc w:val="both"/>
        <w:rPr>
          <w:rFonts w:cstheme="minorHAnsi"/>
          <w:b/>
        </w:rPr>
      </w:pPr>
      <w:r>
        <w:rPr>
          <w:rFonts w:cstheme="minorHAnsi"/>
        </w:rPr>
        <w:t xml:space="preserve">Ofertę składa się na Formularzu Ofertowym – zgodnie z </w:t>
      </w:r>
      <w:r>
        <w:rPr>
          <w:rFonts w:cstheme="minorHAnsi"/>
          <w:b/>
        </w:rPr>
        <w:t>Załącznikiem nr 1 do SWZ</w:t>
      </w:r>
      <w:r>
        <w:rPr>
          <w:rFonts w:cstheme="minorHAnsi"/>
        </w:rPr>
        <w:t>. Wraz z ofertą Wykonawca jest zobowiązany złożyć:</w:t>
      </w:r>
    </w:p>
    <w:p w14:paraId="5F5BCF38" w14:textId="77777777" w:rsidR="005B55BB" w:rsidRDefault="00C256FC">
      <w:pPr>
        <w:numPr>
          <w:ilvl w:val="0"/>
          <w:numId w:val="32"/>
        </w:numPr>
        <w:spacing w:after="0" w:line="360" w:lineRule="auto"/>
        <w:ind w:left="852" w:right="20" w:hanging="426"/>
        <w:jc w:val="both"/>
        <w:rPr>
          <w:rFonts w:cstheme="minorHAnsi"/>
          <w:b/>
        </w:rPr>
      </w:pPr>
      <w:r>
        <w:rPr>
          <w:rFonts w:cstheme="minorHAnsi"/>
        </w:rPr>
        <w:t>oświadczenia, o których mowa w Rozdziale IX ust. 1 SWZ;</w:t>
      </w:r>
    </w:p>
    <w:p w14:paraId="6029893C" w14:textId="77777777" w:rsidR="005B55BB" w:rsidRDefault="00C256FC">
      <w:pPr>
        <w:numPr>
          <w:ilvl w:val="0"/>
          <w:numId w:val="32"/>
        </w:numPr>
        <w:spacing w:after="0" w:line="360" w:lineRule="auto"/>
        <w:ind w:left="852" w:right="20" w:hanging="426"/>
        <w:jc w:val="both"/>
        <w:rPr>
          <w:rFonts w:cstheme="minorHAnsi"/>
          <w:b/>
        </w:rPr>
      </w:pPr>
      <w:r>
        <w:rPr>
          <w:rFonts w:cstheme="minorHAnsi"/>
        </w:rPr>
        <w:t>zobowiązanie innego podmiotu, o którym mowa w Rozdziale X ust. 3 SWZ (jeżeli dotyczy);</w:t>
      </w:r>
    </w:p>
    <w:p w14:paraId="3482A03C" w14:textId="77777777" w:rsidR="005B55BB" w:rsidRDefault="00C256FC">
      <w:pPr>
        <w:numPr>
          <w:ilvl w:val="0"/>
          <w:numId w:val="32"/>
        </w:numPr>
        <w:spacing w:after="0" w:line="360" w:lineRule="auto"/>
        <w:ind w:left="852" w:right="20" w:hanging="426"/>
        <w:jc w:val="both"/>
        <w:rPr>
          <w:rFonts w:cstheme="minorHAnsi"/>
          <w:b/>
        </w:rPr>
      </w:pPr>
      <w:r>
        <w:rPr>
          <w:rFonts w:cstheme="minorHAnsi"/>
        </w:rPr>
        <w:t xml:space="preserve">dokumenty, z których wynika prawo do podpisania oferty; odpowiednie pełnomocnictwa (jeżeli dotyczy). </w:t>
      </w:r>
    </w:p>
    <w:p w14:paraId="1249E4AF" w14:textId="77777777" w:rsidR="005B55BB" w:rsidRDefault="00C256FC">
      <w:pPr>
        <w:pStyle w:val="Akapitzlist"/>
        <w:numPr>
          <w:ilvl w:val="0"/>
          <w:numId w:val="31"/>
        </w:numPr>
        <w:spacing w:after="0" w:line="360" w:lineRule="auto"/>
        <w:ind w:right="23" w:hanging="271"/>
        <w:jc w:val="both"/>
        <w:rPr>
          <w:rFonts w:cstheme="minorHAnsi"/>
        </w:rPr>
      </w:pPr>
      <w:r>
        <w:rPr>
          <w:rFonts w:cstheme="minorHAnsi"/>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37D6BA9B" w14:textId="77777777" w:rsidR="005B55BB" w:rsidRDefault="00C256FC">
      <w:pPr>
        <w:pStyle w:val="Akapitzlist"/>
        <w:numPr>
          <w:ilvl w:val="0"/>
          <w:numId w:val="31"/>
        </w:numPr>
        <w:spacing w:after="0" w:line="360" w:lineRule="auto"/>
        <w:ind w:right="23" w:hanging="271"/>
        <w:jc w:val="both"/>
        <w:rPr>
          <w:rFonts w:cstheme="minorHAnsi"/>
        </w:rPr>
      </w:pPr>
      <w:r>
        <w:rPr>
          <w:rFonts w:cstheme="minorHAnsi"/>
        </w:rPr>
        <w:t>Oferta oraz pozostałe oświadczenia i dokumenty, dla których Zamawiający określił wzory w formie formularzy zamieszczonych w załącznikach do SWZ, powinny być sporządzone zgodnie z tymi wzorami, co do treści oraz opisu kolumn i wierszy.</w:t>
      </w:r>
    </w:p>
    <w:p w14:paraId="43C1AC84" w14:textId="77777777" w:rsidR="005B55BB" w:rsidRDefault="00C256FC">
      <w:pPr>
        <w:pStyle w:val="Akapitzlist"/>
        <w:numPr>
          <w:ilvl w:val="0"/>
          <w:numId w:val="31"/>
        </w:numPr>
        <w:spacing w:after="0" w:line="360" w:lineRule="auto"/>
        <w:ind w:right="23" w:hanging="271"/>
        <w:jc w:val="both"/>
        <w:rPr>
          <w:rFonts w:cstheme="minorHAnsi"/>
        </w:rPr>
      </w:pPr>
      <w:r>
        <w:rPr>
          <w:rFonts w:cstheme="minorHAnsi"/>
          <w:b/>
        </w:rPr>
        <w:lastRenderedPageBreak/>
        <w:t>Ofertę składa się pod rygorem nieważności w formie elektronicznej lub w postaci elektronicznej opatrzonej podpisem zaufanym lub podpisem osobistym.</w:t>
      </w:r>
    </w:p>
    <w:p w14:paraId="7804267B" w14:textId="77777777" w:rsidR="005B55BB" w:rsidRDefault="00C256FC">
      <w:pPr>
        <w:pStyle w:val="Akapitzlist"/>
        <w:numPr>
          <w:ilvl w:val="0"/>
          <w:numId w:val="31"/>
        </w:numPr>
        <w:spacing w:after="0" w:line="360" w:lineRule="auto"/>
        <w:ind w:right="23" w:hanging="271"/>
        <w:jc w:val="both"/>
        <w:rPr>
          <w:rFonts w:cstheme="minorHAnsi"/>
        </w:rPr>
      </w:pPr>
      <w:r>
        <w:rPr>
          <w:rFonts w:cstheme="minorHAnsi"/>
        </w:rPr>
        <w:t>Oferta powinna być sporządzona w języku polskim. Każdy dokument składający się na ofertę powinien być czytelny.</w:t>
      </w:r>
    </w:p>
    <w:p w14:paraId="5245376A" w14:textId="77777777" w:rsidR="005B55BB" w:rsidRDefault="00C256FC">
      <w:pPr>
        <w:pStyle w:val="Akapitzlist"/>
        <w:numPr>
          <w:ilvl w:val="0"/>
          <w:numId w:val="31"/>
        </w:numPr>
        <w:spacing w:after="0" w:line="360" w:lineRule="auto"/>
        <w:ind w:right="23" w:hanging="271"/>
        <w:jc w:val="both"/>
        <w:rPr>
          <w:rFonts w:cstheme="minorHAnsi"/>
        </w:rPr>
      </w:pPr>
      <w:r>
        <w:rPr>
          <w:rFonts w:cstheme="minorHAnsi"/>
        </w:rPr>
        <w:t>Jeśli oferta zawiera informacje stanowiące tajemnicę przedsiębiorstwa w rozumieniu ustawy z dnia 16 kwietnia 1993 r. o zwalczaniu nieuczciwej konkurencji (Dz. U. z 2022 r. poz. 1233), Wykonawca powinien nie później niż w terminie składania ofert, zastrzec, o ile chce zachować je w tajemnicy, że nie mogą one być udostępnione oraz wykazać, iż zastrzeżone informacje stanowią tajemnicę przedsiębiorstwa.</w:t>
      </w:r>
    </w:p>
    <w:p w14:paraId="446BCBBA" w14:textId="013E1315" w:rsidR="005B55BB" w:rsidRDefault="00C256FC">
      <w:pPr>
        <w:pStyle w:val="Akapitzlist"/>
        <w:numPr>
          <w:ilvl w:val="0"/>
          <w:numId w:val="31"/>
        </w:numPr>
        <w:spacing w:after="0" w:line="360" w:lineRule="auto"/>
        <w:ind w:right="23" w:hanging="271"/>
        <w:jc w:val="both"/>
        <w:rPr>
          <w:rFonts w:cstheme="minorHAnsi"/>
        </w:rPr>
      </w:pPr>
      <w:r>
        <w:rPr>
          <w:rFonts w:cstheme="minorHAnsi"/>
        </w:rPr>
        <w:t xml:space="preserve">Przed upływem terminu składania ofert, Wykonawca może wprowadzić zmiany do złożonej oferty lub wycofać ofertę. </w:t>
      </w:r>
      <w:r>
        <w:rPr>
          <w:rFonts w:eastAsia="Verdana" w:cstheme="minorHAnsi"/>
        </w:rPr>
        <w:t>W celu skutecznego przeprowadzenia tej czynności wykonawca musi za pomocą przewidzianego formularza na e-zamówienia</w:t>
      </w:r>
      <w:r w:rsidR="00C0652D">
        <w:rPr>
          <w:rFonts w:eastAsia="Verdana" w:cstheme="minorHAnsi"/>
        </w:rPr>
        <w:t>,</w:t>
      </w:r>
      <w:r>
        <w:rPr>
          <w:rFonts w:eastAsia="Verdana" w:cstheme="minorHAnsi"/>
        </w:rPr>
        <w:t xml:space="preserve"> wysłać do zamawiającego stosowne oświadczenie, które potwierdzać będzie wolę wykonawcy w zakresie czy to wycofania oferty, czy to jej zmiany, wraz z dokumentem potwierdzającym umocowanie osoby podpisującej oświadczenie o wycofaniu/zmianie oferty w imieniu wykonawcy. </w:t>
      </w:r>
      <w:r>
        <w:rPr>
          <w:rFonts w:cstheme="minorHAnsi"/>
        </w:rPr>
        <w:t xml:space="preserve"> Zmiana oferty następuje poprzez wycofanie oferty oraz jej ponown</w:t>
      </w:r>
      <w:r>
        <w:rPr>
          <w:rFonts w:eastAsia="Calibri" w:cstheme="minorHAnsi"/>
        </w:rPr>
        <w:t>e</w:t>
      </w:r>
      <w:r>
        <w:rPr>
          <w:rFonts w:cstheme="minorHAnsi"/>
        </w:rPr>
        <w:t xml:space="preserve"> złożeni</w:t>
      </w:r>
      <w:r>
        <w:rPr>
          <w:rFonts w:eastAsia="Calibri" w:cstheme="minorHAnsi"/>
        </w:rPr>
        <w:t>e</w:t>
      </w:r>
      <w:r>
        <w:rPr>
          <w:rFonts w:cstheme="minorHAnsi"/>
        </w:rPr>
        <w:t>.</w:t>
      </w:r>
    </w:p>
    <w:p w14:paraId="76737FD3" w14:textId="77777777" w:rsidR="005B55BB" w:rsidRDefault="00C256FC">
      <w:pPr>
        <w:pStyle w:val="Akapitzlist"/>
        <w:numPr>
          <w:ilvl w:val="0"/>
          <w:numId w:val="31"/>
        </w:numPr>
        <w:spacing w:after="0" w:line="360" w:lineRule="auto"/>
        <w:ind w:left="709" w:right="23" w:hanging="283"/>
        <w:jc w:val="both"/>
        <w:rPr>
          <w:rFonts w:cstheme="minorHAnsi"/>
        </w:rPr>
      </w:pPr>
      <w:r>
        <w:rPr>
          <w:rFonts w:cstheme="minorHAnsi"/>
        </w:rPr>
        <w:t>Podmiotowe środki dowodowe lub inne dokumenty, w tym dokumenty potwierdzające umocowanie do reprezentowania, sporządzone w języku obcym przekazuje się wraz z tłumaczeniem na język polski.</w:t>
      </w:r>
    </w:p>
    <w:p w14:paraId="47FBB903" w14:textId="77777777" w:rsidR="005B55BB" w:rsidRDefault="00C256FC">
      <w:pPr>
        <w:pStyle w:val="Akapitzlist"/>
        <w:numPr>
          <w:ilvl w:val="0"/>
          <w:numId w:val="31"/>
        </w:numPr>
        <w:spacing w:after="0" w:line="360" w:lineRule="auto"/>
        <w:ind w:right="23" w:hanging="271"/>
        <w:jc w:val="both"/>
        <w:rPr>
          <w:rFonts w:cstheme="minorHAnsi"/>
        </w:rPr>
      </w:pPr>
      <w:r>
        <w:rPr>
          <w:rFonts w:cstheme="minorHAnsi"/>
        </w:rPr>
        <w:t>Wszystkie koszty związane z uczestnictwem w postępowaniu, w szczególności z przygotowaniem i złożeniem oferty ponosi Wykonawca składający ofertę. Zamawiający nie przewiduje zwrotu kosztów udziału w postępowaniu.</w:t>
      </w:r>
    </w:p>
    <w:p w14:paraId="1EF58F91"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rPr>
      </w:pPr>
      <w:r>
        <w:rPr>
          <w:rFonts w:eastAsia="Verdana" w:cstheme="minorHAnsi"/>
          <w:b/>
        </w:rPr>
        <w:t>SPOSÓB OBLICZENIA CENY OFERTY</w:t>
      </w:r>
    </w:p>
    <w:p w14:paraId="4D918198" w14:textId="77777777" w:rsidR="005B55BB" w:rsidRDefault="00C256FC">
      <w:pPr>
        <w:numPr>
          <w:ilvl w:val="0"/>
          <w:numId w:val="10"/>
        </w:numPr>
        <w:spacing w:before="240" w:after="0" w:line="360" w:lineRule="auto"/>
        <w:ind w:left="426" w:hanging="426"/>
        <w:jc w:val="both"/>
        <w:rPr>
          <w:rFonts w:eastAsia="Times New Roman" w:cstheme="minorHAnsi"/>
          <w:lang w:eastAsia="pl-PL"/>
        </w:rPr>
      </w:pPr>
      <w:r>
        <w:rPr>
          <w:rFonts w:eastAsia="Times New Roman" w:cstheme="minorHAnsi"/>
          <w:lang w:eastAsia="pl-PL"/>
        </w:rPr>
        <w:t xml:space="preserve">Wykonawca podaje cenę za realizację przedmiotu zamówienia zgodnie ze wzorem Formularza Ofertowego, stanowiącego </w:t>
      </w:r>
      <w:r>
        <w:rPr>
          <w:rFonts w:eastAsia="Times New Roman" w:cstheme="minorHAnsi"/>
          <w:b/>
          <w:lang w:eastAsia="pl-PL"/>
        </w:rPr>
        <w:t xml:space="preserve">Załącznik nr 1 do SWZ. </w:t>
      </w:r>
    </w:p>
    <w:p w14:paraId="62258ED7" w14:textId="77777777" w:rsidR="005B55BB" w:rsidRDefault="00C256FC">
      <w:pPr>
        <w:numPr>
          <w:ilvl w:val="0"/>
          <w:numId w:val="10"/>
        </w:numPr>
        <w:spacing w:after="0" w:line="360" w:lineRule="auto"/>
        <w:ind w:left="426" w:hanging="426"/>
        <w:jc w:val="both"/>
        <w:rPr>
          <w:rFonts w:eastAsia="Times New Roman" w:cstheme="minorHAnsi"/>
          <w:lang w:eastAsia="pl-PL"/>
        </w:rPr>
      </w:pPr>
      <w:r>
        <w:rPr>
          <w:rFonts w:eastAsia="Times New Roman" w:cstheme="minorHAnsi"/>
          <w:lang w:eastAsia="pl-PL"/>
        </w:rPr>
        <w:t xml:space="preserve">Cena ofertowa brutto musi uwzględniać wszystkie koszty związane z realizacją przedmiotu zamówienia zgodnie z opisem przedmiotu zamówienia oraz istotnymi postanowieniami umowy określonymi w niniejszej SWZ. </w:t>
      </w:r>
    </w:p>
    <w:p w14:paraId="55E5BA27" w14:textId="77777777" w:rsidR="005B55BB" w:rsidRDefault="00C256FC">
      <w:pPr>
        <w:numPr>
          <w:ilvl w:val="0"/>
          <w:numId w:val="10"/>
        </w:numPr>
        <w:spacing w:after="0" w:line="360" w:lineRule="auto"/>
        <w:ind w:left="426" w:hanging="426"/>
        <w:jc w:val="both"/>
        <w:rPr>
          <w:rFonts w:eastAsia="Times New Roman" w:cstheme="minorHAnsi"/>
          <w:lang w:eastAsia="pl-PL"/>
        </w:rPr>
      </w:pPr>
      <w:r>
        <w:rPr>
          <w:rFonts w:eastAsia="Times New Roman" w:cstheme="minorHAnsi"/>
          <w:lang w:eastAsia="pl-PL"/>
        </w:rPr>
        <w:t>Cena podana na Formularzu Ofertowym jest ceną ostateczną, niepodlegającą negocjacji i wyczerpującą wszelkie należności Wykonawcy wobec Zamawiającego związane z realizacją przedmiotu zamówienia.</w:t>
      </w:r>
    </w:p>
    <w:p w14:paraId="69234128" w14:textId="77777777" w:rsidR="005B55BB" w:rsidRDefault="00C256FC">
      <w:pPr>
        <w:numPr>
          <w:ilvl w:val="0"/>
          <w:numId w:val="10"/>
        </w:numPr>
        <w:spacing w:after="0" w:line="360" w:lineRule="auto"/>
        <w:ind w:left="426" w:hanging="426"/>
        <w:jc w:val="both"/>
        <w:rPr>
          <w:rFonts w:eastAsia="Times New Roman" w:cstheme="minorHAnsi"/>
          <w:lang w:eastAsia="pl-PL"/>
        </w:rPr>
      </w:pPr>
      <w:r>
        <w:rPr>
          <w:rFonts w:eastAsia="Times New Roman" w:cstheme="minorHAnsi"/>
          <w:lang w:eastAsia="pl-PL"/>
        </w:rPr>
        <w:t>Cena oferty powinna być wyrażona w złotych polskich (PLN) z dokładnością do dwóch miejsc po przecinku.</w:t>
      </w:r>
    </w:p>
    <w:p w14:paraId="08879751" w14:textId="77777777" w:rsidR="005B55BB" w:rsidRDefault="00C256FC">
      <w:pPr>
        <w:numPr>
          <w:ilvl w:val="0"/>
          <w:numId w:val="10"/>
        </w:numPr>
        <w:spacing w:after="0" w:line="360" w:lineRule="auto"/>
        <w:ind w:left="426" w:hanging="426"/>
        <w:jc w:val="both"/>
        <w:rPr>
          <w:rFonts w:eastAsia="Times New Roman" w:cstheme="minorHAnsi"/>
          <w:lang w:eastAsia="pl-PL"/>
        </w:rPr>
      </w:pPr>
      <w:r>
        <w:rPr>
          <w:rFonts w:eastAsia="Times New Roman" w:cstheme="minorHAnsi"/>
          <w:lang w:eastAsia="pl-PL"/>
        </w:rPr>
        <w:lastRenderedPageBreak/>
        <w:t>Zamawiający nie przewiduje rozliczeń w walucie obcej.</w:t>
      </w:r>
    </w:p>
    <w:p w14:paraId="54C4B499" w14:textId="77777777" w:rsidR="005B55BB" w:rsidRDefault="00C256FC">
      <w:pPr>
        <w:numPr>
          <w:ilvl w:val="0"/>
          <w:numId w:val="10"/>
        </w:numPr>
        <w:spacing w:after="0" w:line="360" w:lineRule="auto"/>
        <w:ind w:left="426" w:hanging="426"/>
        <w:jc w:val="both"/>
        <w:rPr>
          <w:rFonts w:eastAsia="Times New Roman" w:cstheme="minorHAnsi"/>
          <w:lang w:eastAsia="pl-PL"/>
        </w:rPr>
      </w:pPr>
      <w:r>
        <w:rPr>
          <w:rFonts w:eastAsia="Times New Roman" w:cstheme="minorHAnsi"/>
          <w:lang w:eastAsia="pl-PL"/>
        </w:rPr>
        <w:t>Wyliczona cena oferty brutto będzie służyć do porównania złożonych ofert i do rozliczenia w trakcie realizacji zamówienia.</w:t>
      </w:r>
    </w:p>
    <w:p w14:paraId="195137F0" w14:textId="77777777" w:rsidR="005B55BB" w:rsidRDefault="00C256FC">
      <w:pPr>
        <w:numPr>
          <w:ilvl w:val="0"/>
          <w:numId w:val="10"/>
        </w:numPr>
        <w:spacing w:after="0" w:line="360" w:lineRule="auto"/>
        <w:ind w:left="426" w:hanging="426"/>
        <w:jc w:val="both"/>
        <w:rPr>
          <w:rFonts w:eastAsia="Times New Roman" w:cstheme="minorHAnsi"/>
          <w:b/>
          <w:lang w:eastAsia="pl-PL"/>
        </w:rPr>
      </w:pPr>
      <w:r>
        <w:rPr>
          <w:rFonts w:eastAsia="Times New Roman" w:cstheme="minorHAnsi"/>
          <w:lang w:eastAsia="pl-PL"/>
        </w:rPr>
        <w:t>Jeżeli została złożona oferta, której wybór prowadziłby do powstania u zamawiającego obowiązku podatkowego zgodnie z ustawą z dnia 11 marca 2004 r. o podatku od towarów i usług (Dz. U. z 2024 r. poz. 361), dla celów zastosowania kryterium ceny zamawiający dolicza do przedstawionej w tej ofercie ceny kwotę podatku od towarów i usług, którą miałby obowiązek rozliczyć.</w:t>
      </w:r>
      <w:r>
        <w:rPr>
          <w:rFonts w:eastAsia="Times New Roman" w:cstheme="minorHAnsi"/>
          <w:b/>
          <w:lang w:eastAsia="pl-PL"/>
        </w:rPr>
        <w:t xml:space="preserve"> </w:t>
      </w:r>
      <w:r>
        <w:rPr>
          <w:rFonts w:eastAsia="Times New Roman" w:cstheme="minorHAnsi"/>
          <w:lang w:eastAsia="pl-PL"/>
        </w:rPr>
        <w:t>W ofercie, o której mowa w ust. 1, wykonawca ma obowiązek:</w:t>
      </w:r>
    </w:p>
    <w:p w14:paraId="5BDBAA4F" w14:textId="77777777" w:rsidR="005B55BB" w:rsidRDefault="00C256FC">
      <w:pPr>
        <w:tabs>
          <w:tab w:val="left" w:pos="3855"/>
        </w:tabs>
        <w:spacing w:after="0" w:line="360" w:lineRule="auto"/>
        <w:ind w:left="826" w:hanging="409"/>
        <w:jc w:val="both"/>
        <w:rPr>
          <w:rFonts w:eastAsia="Times New Roman" w:cstheme="minorHAnsi"/>
          <w:lang w:eastAsia="pl-PL"/>
        </w:rPr>
      </w:pPr>
      <w:r>
        <w:rPr>
          <w:rFonts w:eastAsia="Times New Roman" w:cstheme="minorHAnsi"/>
          <w:lang w:eastAsia="pl-PL"/>
        </w:rPr>
        <w:t>1)</w:t>
      </w:r>
      <w:r>
        <w:rPr>
          <w:rFonts w:eastAsia="Times New Roman" w:cstheme="minorHAnsi"/>
          <w:lang w:eastAsia="pl-PL"/>
        </w:rPr>
        <w:tab/>
        <w:t>poinformowania zamawiającego, że wybór jego oferty będzie prowadził do powstania u zamawiającego obowiązku podatkowego;</w:t>
      </w:r>
    </w:p>
    <w:p w14:paraId="1521746A" w14:textId="77777777" w:rsidR="005B55BB" w:rsidRDefault="00C256FC">
      <w:pPr>
        <w:tabs>
          <w:tab w:val="left" w:pos="3855"/>
        </w:tabs>
        <w:spacing w:after="0" w:line="360" w:lineRule="auto"/>
        <w:ind w:left="826" w:hanging="409"/>
        <w:jc w:val="both"/>
        <w:rPr>
          <w:rFonts w:eastAsia="Times New Roman" w:cstheme="minorHAnsi"/>
          <w:lang w:eastAsia="pl-PL"/>
        </w:rPr>
      </w:pPr>
      <w:r>
        <w:rPr>
          <w:rFonts w:eastAsia="Times New Roman" w:cstheme="minorHAnsi"/>
          <w:lang w:eastAsia="pl-PL"/>
        </w:rPr>
        <w:t>2)</w:t>
      </w:r>
      <w:r>
        <w:rPr>
          <w:rFonts w:eastAsia="Times New Roman" w:cstheme="minorHAnsi"/>
          <w:lang w:eastAsia="pl-PL"/>
        </w:rPr>
        <w:tab/>
        <w:t>wskazania nazwy (rodzaju) towaru lub usługi, których dostawa lub świadczenie będą prowadziły do powstania obowiązku podatkowego;</w:t>
      </w:r>
    </w:p>
    <w:p w14:paraId="3F7BC692" w14:textId="77777777" w:rsidR="005B55BB" w:rsidRDefault="00C256FC">
      <w:pPr>
        <w:tabs>
          <w:tab w:val="left" w:pos="3855"/>
        </w:tabs>
        <w:spacing w:after="0" w:line="360" w:lineRule="auto"/>
        <w:ind w:left="826" w:hanging="409"/>
        <w:jc w:val="both"/>
        <w:rPr>
          <w:rFonts w:eastAsia="Times New Roman" w:cstheme="minorHAnsi"/>
          <w:lang w:eastAsia="pl-PL"/>
        </w:rPr>
      </w:pPr>
      <w:r>
        <w:rPr>
          <w:rFonts w:eastAsia="Times New Roman" w:cstheme="minorHAnsi"/>
          <w:lang w:eastAsia="pl-PL"/>
        </w:rPr>
        <w:t>3)</w:t>
      </w:r>
      <w:r>
        <w:rPr>
          <w:rFonts w:eastAsia="Times New Roman" w:cstheme="minorHAnsi"/>
          <w:lang w:eastAsia="pl-PL"/>
        </w:rPr>
        <w:tab/>
        <w:t>wskazania wartości towaru lub usługi objętego obowiązkiem podatkowym zamawiającego, bez kwoty podatku;</w:t>
      </w:r>
    </w:p>
    <w:p w14:paraId="0A7DB47F" w14:textId="77777777" w:rsidR="005B55BB" w:rsidRDefault="00C256FC">
      <w:pPr>
        <w:tabs>
          <w:tab w:val="left" w:pos="3855"/>
        </w:tabs>
        <w:spacing w:after="0" w:line="360" w:lineRule="auto"/>
        <w:ind w:left="826" w:hanging="409"/>
        <w:jc w:val="both"/>
        <w:rPr>
          <w:rFonts w:eastAsia="Times New Roman" w:cstheme="minorHAnsi"/>
          <w:lang w:eastAsia="pl-PL"/>
        </w:rPr>
      </w:pPr>
      <w:r>
        <w:rPr>
          <w:rFonts w:eastAsia="Times New Roman" w:cstheme="minorHAnsi"/>
          <w:lang w:eastAsia="pl-PL"/>
        </w:rPr>
        <w:t>4)</w:t>
      </w:r>
      <w:r>
        <w:rPr>
          <w:rFonts w:eastAsia="Times New Roman" w:cstheme="minorHAnsi"/>
          <w:lang w:eastAsia="pl-PL"/>
        </w:rPr>
        <w:tab/>
        <w:t>wskazania stawki podatku od towarów i usług, która zgodnie z wiedzą wykonawcy, będzie miała zastosowanie.</w:t>
      </w:r>
    </w:p>
    <w:p w14:paraId="13821D5E" w14:textId="77777777" w:rsidR="005B55BB" w:rsidRDefault="00C256FC">
      <w:pPr>
        <w:numPr>
          <w:ilvl w:val="0"/>
          <w:numId w:val="10"/>
        </w:numPr>
        <w:spacing w:after="0" w:line="360" w:lineRule="auto"/>
        <w:ind w:left="426" w:hanging="426"/>
        <w:jc w:val="both"/>
        <w:rPr>
          <w:rFonts w:eastAsia="Times New Roman" w:cstheme="minorHAnsi"/>
          <w:b/>
          <w:lang w:eastAsia="pl-PL"/>
        </w:rPr>
      </w:pPr>
      <w:r>
        <w:rPr>
          <w:rFonts w:eastAsia="Times New Roman" w:cstheme="minorHAnsi"/>
          <w:lang w:eastAsia="pl-PL"/>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1AD5F97"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rPr>
      </w:pPr>
      <w:r>
        <w:rPr>
          <w:rFonts w:eastAsia="Verdana" w:cstheme="minorHAnsi"/>
          <w:b/>
        </w:rPr>
        <w:t>WYMAGANIA DOTYCZĄCE WADIUM</w:t>
      </w:r>
    </w:p>
    <w:p w14:paraId="7338DF6C" w14:textId="77777777" w:rsidR="005B55BB" w:rsidRDefault="00C256FC">
      <w:pPr>
        <w:spacing w:before="240" w:after="0" w:line="360" w:lineRule="auto"/>
        <w:jc w:val="both"/>
        <w:rPr>
          <w:rFonts w:eastAsia="Times New Roman" w:cstheme="minorHAnsi"/>
          <w:lang w:eastAsia="pl-PL"/>
        </w:rPr>
      </w:pPr>
      <w:r>
        <w:rPr>
          <w:rFonts w:eastAsia="Times New Roman" w:cstheme="minorHAnsi"/>
          <w:lang w:eastAsia="pl-PL"/>
        </w:rPr>
        <w:t xml:space="preserve">Zamawiający nie wymaga wniesienia wadium. </w:t>
      </w:r>
    </w:p>
    <w:p w14:paraId="67E01B95"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rPr>
      </w:pPr>
      <w:r>
        <w:rPr>
          <w:rFonts w:eastAsia="Verdana" w:cstheme="minorHAnsi"/>
          <w:b/>
        </w:rPr>
        <w:t>TERMIN ZWIĄZANIA OFERTĄ</w:t>
      </w:r>
    </w:p>
    <w:p w14:paraId="1B8F22E2" w14:textId="7072CA7E" w:rsidR="005B55BB" w:rsidRDefault="00C256FC">
      <w:pPr>
        <w:numPr>
          <w:ilvl w:val="0"/>
          <w:numId w:val="1"/>
        </w:numPr>
        <w:spacing w:before="240" w:after="0" w:line="360" w:lineRule="auto"/>
        <w:ind w:left="426" w:hanging="426"/>
        <w:jc w:val="both"/>
        <w:rPr>
          <w:rFonts w:eastAsia="Times New Roman" w:cstheme="minorHAnsi"/>
          <w:lang w:eastAsia="pl-PL"/>
        </w:rPr>
      </w:pPr>
      <w:r>
        <w:rPr>
          <w:rFonts w:eastAsia="Times New Roman" w:cstheme="minorHAnsi"/>
          <w:lang w:eastAsia="pl-PL"/>
        </w:rPr>
        <w:t xml:space="preserve">Wykonawca będzie związany ofertą przez okres </w:t>
      </w:r>
      <w:r w:rsidRPr="00B60B9B">
        <w:rPr>
          <w:rFonts w:eastAsia="Times New Roman" w:cstheme="minorHAnsi"/>
          <w:b/>
          <w:lang w:eastAsia="pl-PL"/>
        </w:rPr>
        <w:t>30 dni</w:t>
      </w:r>
      <w:r w:rsidRPr="00B60B9B">
        <w:rPr>
          <w:rFonts w:eastAsia="Times New Roman" w:cstheme="minorHAnsi"/>
          <w:lang w:eastAsia="pl-PL"/>
        </w:rPr>
        <w:t xml:space="preserve">, tj. do dnia </w:t>
      </w:r>
      <w:r w:rsidR="005A244C" w:rsidRPr="00B60B9B">
        <w:rPr>
          <w:rFonts w:eastAsia="Times New Roman" w:cstheme="minorHAnsi"/>
          <w:lang w:eastAsia="pl-PL"/>
        </w:rPr>
        <w:t>07.12</w:t>
      </w:r>
      <w:r w:rsidRPr="00B60B9B">
        <w:rPr>
          <w:rFonts w:eastAsia="Times New Roman" w:cstheme="minorHAnsi"/>
          <w:caps/>
          <w:lang w:eastAsia="pl-PL"/>
        </w:rPr>
        <w:t xml:space="preserve">.2024 </w:t>
      </w:r>
      <w:r w:rsidRPr="00B60B9B">
        <w:rPr>
          <w:rFonts w:eastAsia="Times New Roman" w:cstheme="minorHAnsi"/>
          <w:lang w:eastAsia="pl-PL"/>
        </w:rPr>
        <w:t xml:space="preserve">r. </w:t>
      </w:r>
      <w:r>
        <w:rPr>
          <w:rFonts w:eastAsia="Times New Roman" w:cstheme="minorHAnsi"/>
          <w:lang w:eastAsia="pl-PL"/>
        </w:rPr>
        <w:t>Bieg terminu związania ofertą rozpoczyna się wraz z upływem terminu składania ofert.</w:t>
      </w:r>
    </w:p>
    <w:p w14:paraId="5D3A0653" w14:textId="77777777" w:rsidR="005B55BB" w:rsidRDefault="00C256FC">
      <w:pPr>
        <w:numPr>
          <w:ilvl w:val="0"/>
          <w:numId w:val="1"/>
        </w:numPr>
        <w:spacing w:after="0" w:line="360" w:lineRule="auto"/>
        <w:ind w:left="426" w:hanging="426"/>
        <w:jc w:val="both"/>
        <w:rPr>
          <w:rFonts w:eastAsia="Times New Roman" w:cstheme="minorHAnsi"/>
          <w:lang w:eastAsia="pl-PL"/>
        </w:rPr>
      </w:pPr>
      <w:r>
        <w:rPr>
          <w:rFonts w:eastAsia="Times New Roman" w:cstheme="minorHAnsi"/>
          <w:lang w:eastAsia="pl-P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Pr>
          <w:rFonts w:eastAsia="Times New Roman" w:cstheme="minorHAnsi"/>
          <w:lang w:eastAsia="pl-PL"/>
        </w:rPr>
        <w:tab/>
        <w:t>Przedłużenie terminu związania ofertą wymaga złożenia przez wykonawcę pisemnego oświadczenia o wyrażeniu zgody na przedłużenie terminu związania ofertą.</w:t>
      </w:r>
    </w:p>
    <w:p w14:paraId="16119045"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rPr>
      </w:pPr>
      <w:r>
        <w:rPr>
          <w:rFonts w:eastAsia="Verdana" w:cstheme="minorHAnsi"/>
          <w:b/>
        </w:rPr>
        <w:lastRenderedPageBreak/>
        <w:t>SPOSÓB I TERMIN SKŁADANIA I OTWARCIA OFERT</w:t>
      </w:r>
    </w:p>
    <w:p w14:paraId="3AD8730B" w14:textId="743C1992" w:rsidR="005B55BB" w:rsidRDefault="00C256FC">
      <w:pPr>
        <w:numPr>
          <w:ilvl w:val="0"/>
          <w:numId w:val="3"/>
        </w:numPr>
        <w:spacing w:before="240" w:after="0" w:line="360" w:lineRule="auto"/>
        <w:ind w:left="426" w:hanging="426"/>
        <w:jc w:val="both"/>
        <w:rPr>
          <w:rFonts w:eastAsia="Times New Roman" w:cstheme="minorHAnsi"/>
          <w:b/>
          <w:lang w:eastAsia="pl-PL"/>
        </w:rPr>
      </w:pPr>
      <w:r>
        <w:rPr>
          <w:rFonts w:eastAsia="Times New Roman" w:cstheme="minorHAnsi"/>
          <w:lang w:eastAsia="pl-PL"/>
        </w:rPr>
        <w:t xml:space="preserve">Ofertę należy złożyć </w:t>
      </w:r>
      <w:r>
        <w:rPr>
          <w:rFonts w:eastAsia="Times New Roman" w:cstheme="minorHAnsi"/>
          <w:b/>
          <w:lang w:eastAsia="pl-PL"/>
        </w:rPr>
        <w:t xml:space="preserve">do dnia </w:t>
      </w:r>
      <w:r w:rsidR="00C0652D">
        <w:rPr>
          <w:rFonts w:eastAsia="Times New Roman" w:cstheme="minorHAnsi"/>
          <w:b/>
          <w:lang w:eastAsia="pl-PL"/>
        </w:rPr>
        <w:t>08</w:t>
      </w:r>
      <w:r>
        <w:rPr>
          <w:rFonts w:eastAsia="Times New Roman" w:cstheme="minorHAnsi"/>
          <w:b/>
          <w:lang w:eastAsia="pl-PL"/>
        </w:rPr>
        <w:t>.</w:t>
      </w:r>
      <w:r w:rsidR="00C0652D">
        <w:rPr>
          <w:rFonts w:eastAsia="Times New Roman" w:cstheme="minorHAnsi"/>
          <w:b/>
          <w:lang w:eastAsia="pl-PL"/>
        </w:rPr>
        <w:t>11</w:t>
      </w:r>
      <w:r>
        <w:rPr>
          <w:rFonts w:eastAsia="Times New Roman" w:cstheme="minorHAnsi"/>
          <w:b/>
          <w:lang w:eastAsia="pl-PL"/>
        </w:rPr>
        <w:t>.2024</w:t>
      </w:r>
      <w:r>
        <w:rPr>
          <w:rFonts w:eastAsia="Times New Roman" w:cstheme="minorHAnsi"/>
          <w:caps/>
          <w:lang w:eastAsia="pl-PL"/>
        </w:rPr>
        <w:t xml:space="preserve"> </w:t>
      </w:r>
      <w:r>
        <w:rPr>
          <w:rFonts w:eastAsia="Times New Roman" w:cstheme="minorHAnsi"/>
          <w:b/>
          <w:lang w:eastAsia="pl-PL"/>
        </w:rPr>
        <w:t>r. do godziny 1</w:t>
      </w:r>
      <w:r w:rsidR="00C0652D">
        <w:rPr>
          <w:rFonts w:eastAsia="Times New Roman" w:cstheme="minorHAnsi"/>
          <w:b/>
          <w:lang w:eastAsia="pl-PL"/>
        </w:rPr>
        <w:t>1</w:t>
      </w:r>
      <w:r>
        <w:rPr>
          <w:rFonts w:eastAsia="Times New Roman" w:cstheme="minorHAnsi"/>
          <w:b/>
          <w:lang w:eastAsia="pl-PL"/>
        </w:rPr>
        <w:t>:00</w:t>
      </w:r>
      <w:r>
        <w:rPr>
          <w:rFonts w:eastAsia="Times New Roman" w:cstheme="minorHAnsi"/>
          <w:lang w:eastAsia="pl-PL"/>
        </w:rPr>
        <w:t>.</w:t>
      </w:r>
    </w:p>
    <w:p w14:paraId="1CC24DE1" w14:textId="2B206636" w:rsidR="005B55BB" w:rsidRDefault="00C256FC">
      <w:pPr>
        <w:numPr>
          <w:ilvl w:val="0"/>
          <w:numId w:val="3"/>
        </w:numPr>
        <w:spacing w:after="0" w:line="360" w:lineRule="auto"/>
        <w:ind w:left="426" w:hanging="426"/>
        <w:jc w:val="both"/>
        <w:rPr>
          <w:rFonts w:eastAsia="Times New Roman" w:cstheme="minorHAnsi"/>
          <w:b/>
          <w:lang w:eastAsia="pl-PL"/>
        </w:rPr>
      </w:pPr>
      <w:r>
        <w:rPr>
          <w:rFonts w:eastAsia="Times New Roman" w:cstheme="minorHAnsi"/>
          <w:lang w:eastAsia="pl-PL"/>
        </w:rPr>
        <w:t xml:space="preserve">Otwarcie ofert nastąpi </w:t>
      </w:r>
      <w:r>
        <w:rPr>
          <w:rFonts w:eastAsia="Times New Roman" w:cstheme="minorHAnsi"/>
          <w:b/>
          <w:lang w:eastAsia="pl-PL"/>
        </w:rPr>
        <w:t>w dniu</w:t>
      </w:r>
      <w:r>
        <w:rPr>
          <w:rFonts w:eastAsia="Times New Roman" w:cstheme="minorHAnsi"/>
          <w:lang w:eastAsia="pl-PL"/>
        </w:rPr>
        <w:t xml:space="preserve"> </w:t>
      </w:r>
      <w:r>
        <w:rPr>
          <w:rFonts w:eastAsia="Times New Roman" w:cstheme="minorHAnsi"/>
          <w:b/>
          <w:lang w:eastAsia="pl-PL"/>
        </w:rPr>
        <w:t>0</w:t>
      </w:r>
      <w:r w:rsidR="00C0652D">
        <w:rPr>
          <w:rFonts w:eastAsia="Times New Roman" w:cstheme="minorHAnsi"/>
          <w:b/>
          <w:lang w:eastAsia="pl-PL"/>
        </w:rPr>
        <w:t>8</w:t>
      </w:r>
      <w:r>
        <w:rPr>
          <w:rFonts w:eastAsia="Times New Roman" w:cstheme="minorHAnsi"/>
          <w:b/>
          <w:lang w:eastAsia="pl-PL"/>
        </w:rPr>
        <w:t>.</w:t>
      </w:r>
      <w:r w:rsidR="00C0652D">
        <w:rPr>
          <w:rFonts w:eastAsia="Times New Roman" w:cstheme="minorHAnsi"/>
          <w:b/>
          <w:lang w:eastAsia="pl-PL"/>
        </w:rPr>
        <w:t>11</w:t>
      </w:r>
      <w:r>
        <w:rPr>
          <w:rFonts w:eastAsia="Times New Roman" w:cstheme="minorHAnsi"/>
          <w:b/>
          <w:lang w:eastAsia="pl-PL"/>
        </w:rPr>
        <w:t>.2024</w:t>
      </w:r>
      <w:r>
        <w:rPr>
          <w:rFonts w:eastAsia="Times New Roman" w:cstheme="minorHAnsi"/>
          <w:lang w:eastAsia="pl-PL"/>
        </w:rPr>
        <w:t xml:space="preserve"> </w:t>
      </w:r>
      <w:r>
        <w:rPr>
          <w:rFonts w:eastAsia="Times New Roman" w:cstheme="minorHAnsi"/>
          <w:b/>
          <w:lang w:eastAsia="pl-PL"/>
        </w:rPr>
        <w:t>r. o godzinie 1</w:t>
      </w:r>
      <w:r w:rsidR="00C0652D">
        <w:rPr>
          <w:rFonts w:eastAsia="Times New Roman" w:cstheme="minorHAnsi"/>
          <w:b/>
          <w:lang w:eastAsia="pl-PL"/>
        </w:rPr>
        <w:t>1</w:t>
      </w:r>
      <w:r>
        <w:rPr>
          <w:rFonts w:eastAsia="Times New Roman" w:cstheme="minorHAnsi"/>
          <w:b/>
          <w:lang w:eastAsia="pl-PL"/>
        </w:rPr>
        <w:t>:30</w:t>
      </w:r>
      <w:r>
        <w:rPr>
          <w:rFonts w:eastAsia="Times New Roman" w:cstheme="minorHAnsi"/>
          <w:lang w:eastAsia="pl-PL"/>
        </w:rPr>
        <w:t xml:space="preserve">  </w:t>
      </w:r>
    </w:p>
    <w:p w14:paraId="65328541" w14:textId="77777777" w:rsidR="005B55BB" w:rsidRDefault="00C256FC">
      <w:pPr>
        <w:numPr>
          <w:ilvl w:val="0"/>
          <w:numId w:val="3"/>
        </w:numPr>
        <w:spacing w:after="0" w:line="360" w:lineRule="auto"/>
        <w:ind w:left="426" w:hanging="426"/>
        <w:jc w:val="both"/>
        <w:rPr>
          <w:rFonts w:eastAsia="Times New Roman" w:cstheme="minorHAnsi"/>
          <w:b/>
          <w:lang w:eastAsia="pl-PL"/>
        </w:rPr>
      </w:pPr>
      <w:r>
        <w:rPr>
          <w:rFonts w:eastAsia="Times New Roman" w:cstheme="minorHAnsi"/>
          <w:lang w:eastAsia="pl-PL"/>
        </w:rPr>
        <w:t xml:space="preserve">Najpóźniej przed otwarciem ofert, udostępnia się na stronie internetowej prowadzonego postępowania informację o kwocie, jaką zamierza się przeznaczyć na sfinansowanie zamówienia. </w:t>
      </w:r>
    </w:p>
    <w:p w14:paraId="5E2F0A9E" w14:textId="77777777" w:rsidR="005B55BB" w:rsidRDefault="00C256FC">
      <w:pPr>
        <w:numPr>
          <w:ilvl w:val="0"/>
          <w:numId w:val="3"/>
        </w:numPr>
        <w:spacing w:after="0" w:line="360" w:lineRule="auto"/>
        <w:ind w:left="426" w:hanging="426"/>
        <w:jc w:val="both"/>
        <w:rPr>
          <w:rFonts w:eastAsia="Times New Roman" w:cstheme="minorHAnsi"/>
          <w:b/>
          <w:lang w:eastAsia="pl-PL"/>
        </w:rPr>
      </w:pPr>
      <w:r>
        <w:rPr>
          <w:rFonts w:eastAsia="Times New Roman" w:cstheme="minorHAnsi"/>
          <w:lang w:eastAsia="pl-PL"/>
        </w:rPr>
        <w:t>Niezwłocznie po otwarciu ofert, udostępnia się na stronie internetowej prowadzonego postępowania informacje o nazwach albo imionach i nazwiskach oraz siedzibach lub miejscach prowadzonej działalności gospodarczej albo miejscach zamieszkania wykonawców, których oferty zostały otwarte i cenach lub kosztach zawartych w ofertach.</w:t>
      </w:r>
    </w:p>
    <w:p w14:paraId="4DB740D7"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rPr>
      </w:pPr>
      <w:r>
        <w:rPr>
          <w:rFonts w:eastAsia="Verdana" w:cstheme="minorHAnsi"/>
          <w:b/>
        </w:rPr>
        <w:t>OPIS KRYTERIÓW OCENY OFERT, WRAZ Z PODANIEM WAG TYCH KRYTERIÓW I SPOSOBU OCENY OFERT</w:t>
      </w:r>
    </w:p>
    <w:p w14:paraId="0A3F5219" w14:textId="77777777" w:rsidR="005B55BB" w:rsidRDefault="00C256FC">
      <w:pPr>
        <w:numPr>
          <w:ilvl w:val="0"/>
          <w:numId w:val="11"/>
        </w:numPr>
        <w:spacing w:before="240" w:after="0" w:line="360" w:lineRule="auto"/>
        <w:ind w:left="426" w:hanging="426"/>
        <w:jc w:val="both"/>
        <w:rPr>
          <w:rFonts w:eastAsia="Times New Roman" w:cstheme="minorHAnsi"/>
          <w:lang w:eastAsia="pl-PL"/>
        </w:rPr>
      </w:pPr>
      <w:r>
        <w:rPr>
          <w:rFonts w:eastAsia="Times New Roman" w:cstheme="minorHAnsi"/>
          <w:lang w:eastAsia="pl-PL"/>
        </w:rPr>
        <w:t>Przy wyborze najkorzystniejszej oferty Zamawiający będzie się kierował następującymi kryteriami oceny ofert:</w:t>
      </w:r>
    </w:p>
    <w:p w14:paraId="3A3D4254" w14:textId="77777777" w:rsidR="005B55BB" w:rsidRDefault="00C256FC">
      <w:pPr>
        <w:numPr>
          <w:ilvl w:val="0"/>
          <w:numId w:val="15"/>
        </w:numPr>
        <w:spacing w:after="0" w:line="360" w:lineRule="auto"/>
        <w:ind w:left="924" w:hanging="476"/>
        <w:jc w:val="both"/>
        <w:rPr>
          <w:rFonts w:eastAsia="Times New Roman" w:cstheme="minorHAnsi"/>
          <w:lang w:eastAsia="pl-PL"/>
        </w:rPr>
      </w:pPr>
      <w:r>
        <w:rPr>
          <w:rFonts w:eastAsia="Times New Roman" w:cstheme="minorHAnsi"/>
          <w:b/>
          <w:lang w:eastAsia="pl-PL"/>
        </w:rPr>
        <w:t>Cena (C)</w:t>
      </w:r>
      <w:r>
        <w:rPr>
          <w:rFonts w:eastAsia="Times New Roman" w:cstheme="minorHAnsi"/>
          <w:lang w:eastAsia="pl-PL"/>
        </w:rPr>
        <w:t xml:space="preserve"> – waga kryterium 60%;</w:t>
      </w:r>
    </w:p>
    <w:p w14:paraId="5B2661A9" w14:textId="63DDAFF0" w:rsidR="005B55BB" w:rsidRDefault="000A1F2E">
      <w:pPr>
        <w:numPr>
          <w:ilvl w:val="0"/>
          <w:numId w:val="15"/>
        </w:numPr>
        <w:spacing w:after="0" w:line="360" w:lineRule="auto"/>
        <w:ind w:left="924" w:hanging="476"/>
        <w:jc w:val="both"/>
        <w:rPr>
          <w:rFonts w:eastAsia="Times New Roman" w:cstheme="minorHAnsi"/>
          <w:b/>
          <w:lang w:eastAsia="pl-PL"/>
        </w:rPr>
      </w:pPr>
      <w:bookmarkStart w:id="36" w:name="_Hlk181095503"/>
      <w:r>
        <w:rPr>
          <w:rFonts w:eastAsia="Times New Roman" w:cstheme="minorHAnsi"/>
          <w:b/>
          <w:lang w:eastAsia="pl-PL"/>
        </w:rPr>
        <w:t>Gwarancja (G) -</w:t>
      </w:r>
      <w:r w:rsidR="00C256FC">
        <w:rPr>
          <w:rFonts w:eastAsia="Times New Roman" w:cstheme="minorHAnsi"/>
          <w:b/>
          <w:lang w:eastAsia="pl-PL"/>
        </w:rPr>
        <w:t xml:space="preserve"> </w:t>
      </w:r>
      <w:r w:rsidR="00C256FC" w:rsidRPr="00B36094">
        <w:rPr>
          <w:rFonts w:eastAsia="Times New Roman" w:cstheme="minorHAnsi"/>
          <w:lang w:eastAsia="pl-PL"/>
        </w:rPr>
        <w:t xml:space="preserve">waga </w:t>
      </w:r>
      <w:r w:rsidRPr="00B36094">
        <w:rPr>
          <w:rFonts w:eastAsia="Times New Roman" w:cstheme="minorHAnsi"/>
          <w:lang w:eastAsia="pl-PL"/>
        </w:rPr>
        <w:t>kryterium 30</w:t>
      </w:r>
      <w:r w:rsidR="00C256FC" w:rsidRPr="00B36094">
        <w:rPr>
          <w:rFonts w:eastAsia="Times New Roman" w:cstheme="minorHAnsi"/>
          <w:lang w:eastAsia="pl-PL"/>
        </w:rPr>
        <w:t>%</w:t>
      </w:r>
      <w:bookmarkStart w:id="37" w:name="_Hlk167106955"/>
      <w:bookmarkEnd w:id="37"/>
    </w:p>
    <w:p w14:paraId="6A7D85BB" w14:textId="4C8531C2" w:rsidR="005B55BB" w:rsidRPr="00B36094" w:rsidRDefault="00B36094">
      <w:pPr>
        <w:numPr>
          <w:ilvl w:val="0"/>
          <w:numId w:val="15"/>
        </w:numPr>
        <w:spacing w:after="0" w:line="360" w:lineRule="auto"/>
        <w:ind w:left="924" w:hanging="476"/>
        <w:jc w:val="both"/>
        <w:rPr>
          <w:rFonts w:eastAsia="Times New Roman" w:cstheme="minorHAnsi"/>
          <w:lang w:eastAsia="pl-PL"/>
        </w:rPr>
      </w:pPr>
      <w:bookmarkStart w:id="38" w:name="_Hlk181095952"/>
      <w:bookmarkEnd w:id="36"/>
      <w:r>
        <w:rPr>
          <w:rFonts w:eastAsia="Times New Roman" w:cstheme="minorHAnsi"/>
          <w:b/>
          <w:lang w:eastAsia="pl-PL"/>
        </w:rPr>
        <w:t>Zatrudnienie osoby niepełnosprawnej</w:t>
      </w:r>
      <w:r w:rsidR="00C256FC">
        <w:rPr>
          <w:rFonts w:eastAsia="Times New Roman" w:cstheme="minorHAnsi"/>
          <w:b/>
          <w:lang w:eastAsia="pl-PL"/>
        </w:rPr>
        <w:t xml:space="preserve"> = </w:t>
      </w:r>
      <w:r w:rsidR="00C256FC" w:rsidRPr="00B36094">
        <w:rPr>
          <w:rFonts w:eastAsia="Times New Roman" w:cstheme="minorHAnsi"/>
          <w:lang w:eastAsia="pl-PL"/>
        </w:rPr>
        <w:t>waga</w:t>
      </w:r>
      <w:r w:rsidRPr="00B36094">
        <w:rPr>
          <w:rFonts w:eastAsia="Times New Roman" w:cstheme="minorHAnsi"/>
          <w:lang w:eastAsia="pl-PL"/>
        </w:rPr>
        <w:t xml:space="preserve"> kryterium</w:t>
      </w:r>
      <w:r w:rsidR="00C256FC" w:rsidRPr="00B36094">
        <w:rPr>
          <w:rFonts w:eastAsia="Times New Roman" w:cstheme="minorHAnsi"/>
          <w:lang w:eastAsia="pl-PL"/>
        </w:rPr>
        <w:t xml:space="preserve"> 1</w:t>
      </w:r>
      <w:r w:rsidRPr="00B36094">
        <w:rPr>
          <w:rFonts w:eastAsia="Times New Roman" w:cstheme="minorHAnsi"/>
          <w:lang w:eastAsia="pl-PL"/>
        </w:rPr>
        <w:t>0</w:t>
      </w:r>
      <w:r w:rsidR="00C256FC" w:rsidRPr="00B36094">
        <w:rPr>
          <w:rFonts w:eastAsia="Times New Roman" w:cstheme="minorHAnsi"/>
          <w:lang w:eastAsia="pl-PL"/>
        </w:rPr>
        <w:t>%</w:t>
      </w:r>
    </w:p>
    <w:bookmarkEnd w:id="38"/>
    <w:p w14:paraId="0F710FDC" w14:textId="77777777" w:rsidR="005B55BB" w:rsidRDefault="00C256FC">
      <w:pPr>
        <w:numPr>
          <w:ilvl w:val="0"/>
          <w:numId w:val="11"/>
        </w:numPr>
        <w:spacing w:after="0" w:line="360" w:lineRule="auto"/>
        <w:ind w:left="426" w:hanging="426"/>
        <w:jc w:val="both"/>
        <w:rPr>
          <w:rFonts w:eastAsia="Times New Roman" w:cstheme="minorHAnsi"/>
          <w:lang w:eastAsia="pl-PL"/>
        </w:rPr>
      </w:pPr>
      <w:r>
        <w:rPr>
          <w:rFonts w:eastAsia="Times New Roman" w:cstheme="minorHAnsi"/>
          <w:lang w:eastAsia="pl-PL"/>
        </w:rPr>
        <w:t>Zasady oceny ofert w poszczególnych kryteriach:</w:t>
      </w:r>
    </w:p>
    <w:p w14:paraId="7F7A292F" w14:textId="77777777" w:rsidR="005B55BB" w:rsidRDefault="00C256FC">
      <w:pPr>
        <w:numPr>
          <w:ilvl w:val="0"/>
          <w:numId w:val="16"/>
        </w:numPr>
        <w:spacing w:after="0" w:line="360" w:lineRule="auto"/>
        <w:ind w:left="910" w:hanging="484"/>
        <w:contextualSpacing/>
        <w:jc w:val="both"/>
        <w:rPr>
          <w:rFonts w:eastAsia="Times New Roman" w:cstheme="minorHAnsi"/>
          <w:b/>
          <w:lang w:eastAsia="pl-PL"/>
        </w:rPr>
      </w:pPr>
      <w:r>
        <w:rPr>
          <w:rFonts w:eastAsia="Times New Roman" w:cstheme="minorHAnsi"/>
          <w:b/>
          <w:lang w:eastAsia="pl-PL"/>
        </w:rPr>
        <w:tab/>
        <w:t xml:space="preserve">Cena (C) – waga </w:t>
      </w:r>
      <w:r>
        <w:rPr>
          <w:rFonts w:eastAsia="Times New Roman" w:cstheme="minorHAnsi"/>
          <w:b/>
          <w:bCs/>
          <w:caps/>
          <w:lang w:eastAsia="pl-PL"/>
        </w:rPr>
        <w:t>60</w:t>
      </w:r>
      <w:r>
        <w:rPr>
          <w:rFonts w:eastAsia="Times New Roman" w:cstheme="minorHAnsi"/>
          <w:b/>
          <w:lang w:eastAsia="pl-PL"/>
        </w:rPr>
        <w:t>%</w:t>
      </w:r>
    </w:p>
    <w:p w14:paraId="0C8AEE1B" w14:textId="77777777" w:rsidR="005B55BB" w:rsidRDefault="00C256FC">
      <w:pPr>
        <w:spacing w:before="240" w:after="0" w:line="360" w:lineRule="auto"/>
        <w:jc w:val="both"/>
        <w:rPr>
          <w:rFonts w:eastAsia="Times New Roman" w:cstheme="minorHAnsi"/>
          <w:b/>
          <w:lang w:eastAsia="pl-PL"/>
        </w:rPr>
      </w:pPr>
      <w:r>
        <w:rPr>
          <w:rFonts w:eastAsia="Times New Roman" w:cstheme="minorHAnsi"/>
          <w:b/>
          <w:lang w:eastAsia="pl-PL"/>
        </w:rPr>
        <w:t xml:space="preserve">                  cena najniższa brutto spośród ocenianych ofert*</w:t>
      </w:r>
    </w:p>
    <w:p w14:paraId="48DD495D" w14:textId="77777777" w:rsidR="005B55BB" w:rsidRDefault="00C256FC">
      <w:pPr>
        <w:spacing w:after="0" w:line="360" w:lineRule="auto"/>
        <w:ind w:left="1080"/>
        <w:contextualSpacing/>
        <w:jc w:val="both"/>
        <w:rPr>
          <w:rFonts w:eastAsia="Times New Roman" w:cstheme="minorHAnsi"/>
          <w:lang w:eastAsia="pl-PL"/>
        </w:rPr>
      </w:pPr>
      <w:r>
        <w:rPr>
          <w:rFonts w:eastAsia="Times New Roman" w:cstheme="minorHAnsi"/>
          <w:b/>
          <w:lang w:eastAsia="pl-PL"/>
        </w:rPr>
        <w:t>C =</w:t>
      </w:r>
      <w:r>
        <w:rPr>
          <w:rFonts w:eastAsia="Times New Roman" w:cstheme="minorHAnsi"/>
          <w:lang w:eastAsia="pl-PL"/>
        </w:rPr>
        <w:t xml:space="preserve"> </w:t>
      </w:r>
      <w:r>
        <w:rPr>
          <w:rFonts w:eastAsia="Times New Roman" w:cstheme="minorHAnsi"/>
          <w:strike/>
          <w:lang w:eastAsia="pl-PL"/>
        </w:rPr>
        <w:t xml:space="preserve">------------------------------------------------ </w:t>
      </w:r>
      <w:r>
        <w:rPr>
          <w:rFonts w:eastAsia="Times New Roman" w:cstheme="minorHAnsi"/>
          <w:lang w:eastAsia="pl-PL"/>
        </w:rPr>
        <w:t xml:space="preserve">  </w:t>
      </w:r>
      <w:r>
        <w:rPr>
          <w:rFonts w:eastAsia="Times New Roman" w:cstheme="minorHAnsi"/>
          <w:b/>
          <w:lang w:eastAsia="pl-PL"/>
        </w:rPr>
        <w:t xml:space="preserve">x 100 pkt x </w:t>
      </w:r>
      <w:r>
        <w:rPr>
          <w:rFonts w:eastAsia="Times New Roman" w:cstheme="minorHAnsi"/>
          <w:b/>
          <w:bCs/>
          <w:caps/>
          <w:lang w:eastAsia="pl-PL"/>
        </w:rPr>
        <w:t>60</w:t>
      </w:r>
      <w:r>
        <w:rPr>
          <w:rFonts w:eastAsia="Times New Roman" w:cstheme="minorHAnsi"/>
          <w:b/>
          <w:lang w:eastAsia="pl-PL"/>
        </w:rPr>
        <w:t>%</w:t>
      </w:r>
    </w:p>
    <w:p w14:paraId="6C546088" w14:textId="77777777" w:rsidR="005B55BB" w:rsidRDefault="00C256FC">
      <w:pPr>
        <w:spacing w:after="0" w:line="360" w:lineRule="auto"/>
        <w:ind w:left="1736"/>
        <w:contextualSpacing/>
        <w:jc w:val="both"/>
        <w:rPr>
          <w:rFonts w:eastAsia="Times New Roman" w:cstheme="minorHAnsi"/>
          <w:b/>
          <w:lang w:eastAsia="pl-PL"/>
        </w:rPr>
      </w:pPr>
      <w:r>
        <w:rPr>
          <w:rFonts w:eastAsia="Times New Roman" w:cstheme="minorHAnsi"/>
          <w:b/>
          <w:lang w:eastAsia="pl-PL"/>
        </w:rPr>
        <w:t>cena oferty ocenianej brutto</w:t>
      </w:r>
    </w:p>
    <w:p w14:paraId="7C0822E2" w14:textId="77777777" w:rsidR="005B55BB" w:rsidRDefault="00C256FC">
      <w:pPr>
        <w:spacing w:before="240" w:after="0" w:line="360" w:lineRule="auto"/>
        <w:ind w:left="372" w:firstLine="708"/>
        <w:jc w:val="both"/>
        <w:rPr>
          <w:rFonts w:eastAsia="Times New Roman" w:cstheme="minorHAnsi"/>
          <w:b/>
          <w:lang w:eastAsia="pl-PL"/>
        </w:rPr>
      </w:pPr>
      <w:r>
        <w:rPr>
          <w:rFonts w:eastAsia="Times New Roman" w:cstheme="minorHAnsi"/>
          <w:b/>
          <w:lang w:eastAsia="pl-PL"/>
        </w:rPr>
        <w:t>* spośród wszystkich złożonych ofert niepodlegających odrzuceniu</w:t>
      </w:r>
    </w:p>
    <w:p w14:paraId="5F2F4471" w14:textId="77777777" w:rsidR="005B55BB" w:rsidRDefault="00C256FC">
      <w:pPr>
        <w:numPr>
          <w:ilvl w:val="0"/>
          <w:numId w:val="17"/>
        </w:numPr>
        <w:spacing w:before="240" w:after="0" w:line="360" w:lineRule="auto"/>
        <w:ind w:left="1358" w:hanging="420"/>
        <w:contextualSpacing/>
        <w:jc w:val="both"/>
        <w:rPr>
          <w:rFonts w:eastAsia="Times New Roman" w:cstheme="minorHAnsi"/>
          <w:lang w:eastAsia="pl-PL"/>
        </w:rPr>
      </w:pPr>
      <w:r>
        <w:rPr>
          <w:rFonts w:eastAsia="Times New Roman" w:cstheme="minorHAnsi"/>
          <w:lang w:eastAsia="pl-PL"/>
        </w:rPr>
        <w:t>Podstawą przyznania punktów w kryterium „cena” będzie cena ofertowa brutto podana przez Wykonawcę w Formularzu Ofertowym.</w:t>
      </w:r>
    </w:p>
    <w:p w14:paraId="33618522" w14:textId="77777777" w:rsidR="005B55BB" w:rsidRDefault="00C256FC">
      <w:pPr>
        <w:numPr>
          <w:ilvl w:val="0"/>
          <w:numId w:val="17"/>
        </w:numPr>
        <w:spacing w:after="0" w:line="360" w:lineRule="auto"/>
        <w:ind w:left="1358" w:hanging="420"/>
        <w:contextualSpacing/>
        <w:jc w:val="both"/>
        <w:rPr>
          <w:rFonts w:eastAsia="Times New Roman" w:cstheme="minorHAnsi"/>
          <w:lang w:eastAsia="pl-PL"/>
        </w:rPr>
      </w:pPr>
      <w:r>
        <w:rPr>
          <w:rFonts w:eastAsia="Times New Roman" w:cstheme="minorHAnsi"/>
          <w:lang w:eastAsia="pl-PL"/>
        </w:rPr>
        <w:t>Cena ofertowa brutto musi uwzględniać wszelkie koszty jakie Wykonawca poniesie w związku z realizacją przedmiotu zamówienia.</w:t>
      </w:r>
    </w:p>
    <w:p w14:paraId="3F3D3A46" w14:textId="77777777" w:rsidR="005B55BB" w:rsidRDefault="005B55BB">
      <w:pPr>
        <w:spacing w:after="0" w:line="360" w:lineRule="auto"/>
        <w:jc w:val="both"/>
        <w:rPr>
          <w:rFonts w:eastAsia="Times New Roman" w:cstheme="minorHAnsi"/>
          <w:lang w:eastAsia="pl-PL"/>
        </w:rPr>
      </w:pPr>
    </w:p>
    <w:p w14:paraId="2AF16FDD" w14:textId="3409A812" w:rsidR="005B55BB" w:rsidRPr="00BB7F23" w:rsidRDefault="00BB7F23" w:rsidP="00BB7F23">
      <w:pPr>
        <w:numPr>
          <w:ilvl w:val="0"/>
          <w:numId w:val="16"/>
        </w:numPr>
        <w:spacing w:after="0" w:line="360" w:lineRule="auto"/>
        <w:ind w:left="910" w:hanging="484"/>
        <w:contextualSpacing/>
        <w:jc w:val="both"/>
        <w:rPr>
          <w:rFonts w:eastAsia="Times New Roman" w:cstheme="minorHAnsi"/>
          <w:b/>
          <w:lang w:eastAsia="pl-PL"/>
        </w:rPr>
      </w:pPr>
      <w:r w:rsidRPr="00BB7F23">
        <w:rPr>
          <w:rFonts w:eastAsia="Times New Roman" w:cstheme="minorHAnsi"/>
          <w:b/>
          <w:lang w:eastAsia="pl-PL"/>
        </w:rPr>
        <w:t>Gwarancja (G) - waga kryterium 30%</w:t>
      </w:r>
    </w:p>
    <w:p w14:paraId="0B5D425C" w14:textId="718189A9" w:rsidR="005B55BB" w:rsidRDefault="00C256FC">
      <w:pPr>
        <w:spacing w:after="0" w:line="360" w:lineRule="auto"/>
        <w:ind w:left="910"/>
        <w:contextualSpacing/>
        <w:jc w:val="both"/>
      </w:pPr>
      <w:r>
        <w:t>W ramach kryterium „Fotele przednie i tylne (zewnętrzne) ogrzewane” Zamawiający na podstawie oświadczenia Wykonawcy przyzna punkty:</w:t>
      </w:r>
    </w:p>
    <w:p w14:paraId="118B1168" w14:textId="1F2783BF" w:rsidR="00BB7F23" w:rsidRDefault="00BB7F23">
      <w:pPr>
        <w:spacing w:after="0" w:line="360" w:lineRule="auto"/>
        <w:ind w:left="910"/>
        <w:contextualSpacing/>
        <w:jc w:val="both"/>
      </w:pPr>
    </w:p>
    <w:p w14:paraId="49F5FC5F" w14:textId="7CDF9503" w:rsidR="00BB7F23" w:rsidRDefault="00BB7F23">
      <w:pPr>
        <w:spacing w:after="0" w:line="360" w:lineRule="auto"/>
        <w:ind w:left="910"/>
        <w:contextualSpacing/>
        <w:jc w:val="both"/>
      </w:pPr>
    </w:p>
    <w:p w14:paraId="28647F64" w14:textId="3277D700" w:rsidR="00BB7F23" w:rsidRDefault="00BB7F23">
      <w:pPr>
        <w:spacing w:after="0" w:line="360" w:lineRule="auto"/>
        <w:ind w:left="910"/>
        <w:contextualSpacing/>
        <w:jc w:val="both"/>
      </w:pPr>
    </w:p>
    <w:p w14:paraId="3A7FF344" w14:textId="77777777" w:rsidR="00BB7F23" w:rsidRDefault="00BB7F23">
      <w:pPr>
        <w:spacing w:after="0" w:line="360" w:lineRule="auto"/>
        <w:ind w:left="910"/>
        <w:contextualSpacing/>
        <w:jc w:val="both"/>
      </w:pPr>
    </w:p>
    <w:tbl>
      <w:tblPr>
        <w:tblStyle w:val="Tabela-Siatka"/>
        <w:tblW w:w="8152" w:type="dxa"/>
        <w:tblInd w:w="910" w:type="dxa"/>
        <w:tblLayout w:type="fixed"/>
        <w:tblLook w:val="04A0" w:firstRow="1" w:lastRow="0" w:firstColumn="1" w:lastColumn="0" w:noHBand="0" w:noVBand="1"/>
      </w:tblPr>
      <w:tblGrid>
        <w:gridCol w:w="2505"/>
        <w:gridCol w:w="1624"/>
        <w:gridCol w:w="2100"/>
        <w:gridCol w:w="1923"/>
      </w:tblGrid>
      <w:tr w:rsidR="00BB7F23" w14:paraId="5B300B80" w14:textId="7C64EA40" w:rsidTr="00BB7F23">
        <w:trPr>
          <w:trHeight w:val="484"/>
        </w:trPr>
        <w:tc>
          <w:tcPr>
            <w:tcW w:w="2505" w:type="dxa"/>
          </w:tcPr>
          <w:p w14:paraId="2F6CAED2" w14:textId="77777777" w:rsidR="00BB7F23" w:rsidRDefault="00BB7F23">
            <w:pPr>
              <w:widowControl w:val="0"/>
              <w:spacing w:after="0" w:line="360" w:lineRule="auto"/>
              <w:contextualSpacing/>
              <w:jc w:val="both"/>
              <w:rPr>
                <w:b/>
              </w:rPr>
            </w:pPr>
          </w:p>
          <w:p w14:paraId="13C78B6E" w14:textId="43AF195C" w:rsidR="00BB7F23" w:rsidRPr="00BB7F23" w:rsidRDefault="00BB7F23">
            <w:pPr>
              <w:widowControl w:val="0"/>
              <w:spacing w:after="0" w:line="360" w:lineRule="auto"/>
              <w:contextualSpacing/>
              <w:jc w:val="both"/>
              <w:rPr>
                <w:rFonts w:eastAsia="Times New Roman" w:cstheme="minorHAnsi"/>
                <w:b/>
                <w:color w:val="FF0000"/>
                <w:lang w:eastAsia="pl-PL"/>
              </w:rPr>
            </w:pPr>
            <w:r w:rsidRPr="00BB7F23">
              <w:rPr>
                <w:b/>
              </w:rPr>
              <w:t>Gwarancja</w:t>
            </w:r>
          </w:p>
        </w:tc>
        <w:tc>
          <w:tcPr>
            <w:tcW w:w="1624" w:type="dxa"/>
          </w:tcPr>
          <w:p w14:paraId="3C21B2F6" w14:textId="77777777" w:rsidR="00BB7F23" w:rsidRDefault="00BB7F23">
            <w:pPr>
              <w:widowControl w:val="0"/>
              <w:spacing w:after="0" w:line="360" w:lineRule="auto"/>
              <w:contextualSpacing/>
              <w:jc w:val="both"/>
              <w:rPr>
                <w:rFonts w:eastAsia="Times New Roman" w:cstheme="minorHAnsi"/>
                <w:b/>
                <w:lang w:eastAsia="pl-PL"/>
              </w:rPr>
            </w:pPr>
          </w:p>
          <w:p w14:paraId="1EA711FA" w14:textId="310C3388" w:rsidR="00BB7F23" w:rsidRPr="00BB7F23" w:rsidRDefault="00BB7F23">
            <w:pPr>
              <w:widowControl w:val="0"/>
              <w:spacing w:after="0" w:line="360" w:lineRule="auto"/>
              <w:contextualSpacing/>
              <w:jc w:val="both"/>
              <w:rPr>
                <w:rFonts w:eastAsia="Times New Roman" w:cstheme="minorHAnsi"/>
                <w:b/>
                <w:color w:val="FF0000"/>
                <w:lang w:eastAsia="pl-PL"/>
              </w:rPr>
            </w:pPr>
            <w:r w:rsidRPr="00BB7F23">
              <w:rPr>
                <w:rFonts w:eastAsia="Times New Roman" w:cstheme="minorHAnsi"/>
                <w:b/>
                <w:lang w:eastAsia="pl-PL"/>
              </w:rPr>
              <w:t>24 miesiące</w:t>
            </w:r>
          </w:p>
        </w:tc>
        <w:tc>
          <w:tcPr>
            <w:tcW w:w="2100" w:type="dxa"/>
          </w:tcPr>
          <w:p w14:paraId="40A331A5" w14:textId="77777777" w:rsidR="00BB7F23" w:rsidRDefault="00BB7F23">
            <w:pPr>
              <w:widowControl w:val="0"/>
              <w:spacing w:after="0" w:line="360" w:lineRule="auto"/>
              <w:contextualSpacing/>
              <w:jc w:val="both"/>
              <w:rPr>
                <w:b/>
              </w:rPr>
            </w:pPr>
          </w:p>
          <w:p w14:paraId="693CC3CA" w14:textId="73DB56F0" w:rsidR="00BB7F23" w:rsidRPr="00BB7F23" w:rsidRDefault="00BB7F23">
            <w:pPr>
              <w:widowControl w:val="0"/>
              <w:spacing w:after="0" w:line="360" w:lineRule="auto"/>
              <w:contextualSpacing/>
              <w:jc w:val="both"/>
              <w:rPr>
                <w:rFonts w:eastAsia="Times New Roman" w:cstheme="minorHAnsi"/>
                <w:b/>
                <w:color w:val="FF0000"/>
                <w:highlight w:val="yellow"/>
                <w:lang w:eastAsia="pl-PL"/>
              </w:rPr>
            </w:pPr>
            <w:r w:rsidRPr="00BB7F23">
              <w:rPr>
                <w:b/>
              </w:rPr>
              <w:t>Od 36 miesięcy</w:t>
            </w:r>
          </w:p>
        </w:tc>
        <w:tc>
          <w:tcPr>
            <w:tcW w:w="1923" w:type="dxa"/>
          </w:tcPr>
          <w:p w14:paraId="54427DBA" w14:textId="77777777" w:rsidR="00BB7F23" w:rsidRDefault="00BB7F23" w:rsidP="00BB7F23">
            <w:pPr>
              <w:widowControl w:val="0"/>
              <w:spacing w:after="0" w:line="360" w:lineRule="auto"/>
              <w:contextualSpacing/>
              <w:jc w:val="both"/>
              <w:rPr>
                <w:rFonts w:eastAsia="Times New Roman" w:cstheme="minorHAnsi"/>
                <w:b/>
                <w:lang w:eastAsia="pl-PL"/>
              </w:rPr>
            </w:pPr>
          </w:p>
          <w:p w14:paraId="467BA058" w14:textId="4FB4558A" w:rsidR="00BB7F23" w:rsidRDefault="00BB7F23" w:rsidP="00BB7F23">
            <w:pPr>
              <w:widowControl w:val="0"/>
              <w:spacing w:after="0" w:line="360" w:lineRule="auto"/>
              <w:contextualSpacing/>
              <w:jc w:val="both"/>
              <w:rPr>
                <w:rFonts w:eastAsia="Times New Roman" w:cstheme="minorHAnsi"/>
                <w:b/>
                <w:color w:val="FF0000"/>
                <w:highlight w:val="yellow"/>
                <w:lang w:eastAsia="pl-PL"/>
              </w:rPr>
            </w:pPr>
            <w:r w:rsidRPr="00BB7F23">
              <w:rPr>
                <w:rFonts w:eastAsia="Times New Roman" w:cstheme="minorHAnsi"/>
                <w:b/>
                <w:lang w:eastAsia="pl-PL"/>
              </w:rPr>
              <w:t>Od 48 miesięcy</w:t>
            </w:r>
          </w:p>
        </w:tc>
      </w:tr>
      <w:tr w:rsidR="00BB7F23" w14:paraId="5C1D8C4C" w14:textId="2EB31828" w:rsidTr="00BB7F23">
        <w:trPr>
          <w:trHeight w:val="562"/>
        </w:trPr>
        <w:tc>
          <w:tcPr>
            <w:tcW w:w="2505" w:type="dxa"/>
          </w:tcPr>
          <w:p w14:paraId="34941F40" w14:textId="77777777" w:rsidR="00BB7F23" w:rsidRDefault="00BB7F23">
            <w:pPr>
              <w:widowControl w:val="0"/>
              <w:spacing w:after="0" w:line="360" w:lineRule="auto"/>
              <w:contextualSpacing/>
              <w:jc w:val="both"/>
            </w:pPr>
          </w:p>
          <w:p w14:paraId="5D3615A6" w14:textId="7A29E71C" w:rsidR="00BB7F23" w:rsidRPr="00BB7F23" w:rsidRDefault="00BB7F23">
            <w:pPr>
              <w:widowControl w:val="0"/>
              <w:spacing w:after="0" w:line="360" w:lineRule="auto"/>
              <w:contextualSpacing/>
              <w:jc w:val="both"/>
              <w:rPr>
                <w:rFonts w:eastAsia="Times New Roman" w:cstheme="minorHAnsi"/>
                <w:color w:val="FF0000"/>
                <w:lang w:eastAsia="pl-PL"/>
              </w:rPr>
            </w:pPr>
            <w:r w:rsidRPr="00BB7F23">
              <w:t>Liczba punktów</w:t>
            </w:r>
          </w:p>
        </w:tc>
        <w:tc>
          <w:tcPr>
            <w:tcW w:w="1624" w:type="dxa"/>
          </w:tcPr>
          <w:p w14:paraId="074FD485" w14:textId="77777777" w:rsidR="00BB7F23" w:rsidRDefault="00BB7F23">
            <w:pPr>
              <w:widowControl w:val="0"/>
              <w:spacing w:after="0" w:line="360" w:lineRule="auto"/>
              <w:contextualSpacing/>
              <w:jc w:val="both"/>
              <w:rPr>
                <w:rFonts w:eastAsia="Times New Roman" w:cstheme="minorHAnsi"/>
                <w:lang w:eastAsia="pl-PL"/>
              </w:rPr>
            </w:pPr>
          </w:p>
          <w:p w14:paraId="46DF7B55" w14:textId="317F9A51" w:rsidR="00BB7F23" w:rsidRPr="00BB7F23" w:rsidRDefault="00BB7F23">
            <w:pPr>
              <w:widowControl w:val="0"/>
              <w:spacing w:after="0" w:line="360" w:lineRule="auto"/>
              <w:contextualSpacing/>
              <w:jc w:val="both"/>
              <w:rPr>
                <w:rFonts w:eastAsia="Times New Roman" w:cstheme="minorHAnsi"/>
                <w:lang w:eastAsia="pl-PL"/>
              </w:rPr>
            </w:pPr>
            <w:r w:rsidRPr="00BB7F23">
              <w:rPr>
                <w:rFonts w:eastAsia="Times New Roman" w:cstheme="minorHAnsi"/>
                <w:lang w:eastAsia="pl-PL"/>
              </w:rPr>
              <w:t>0 pkt</w:t>
            </w:r>
          </w:p>
        </w:tc>
        <w:tc>
          <w:tcPr>
            <w:tcW w:w="2100" w:type="dxa"/>
          </w:tcPr>
          <w:p w14:paraId="26C6F24D" w14:textId="77777777" w:rsidR="00BB7F23" w:rsidRDefault="00BB7F23">
            <w:pPr>
              <w:widowControl w:val="0"/>
              <w:spacing w:after="0" w:line="360" w:lineRule="auto"/>
              <w:contextualSpacing/>
              <w:jc w:val="both"/>
              <w:rPr>
                <w:rFonts w:eastAsia="Times New Roman" w:cstheme="minorHAnsi"/>
                <w:lang w:eastAsia="pl-PL"/>
              </w:rPr>
            </w:pPr>
          </w:p>
          <w:p w14:paraId="7EE96D93" w14:textId="1C98A38C" w:rsidR="00BB7F23" w:rsidRPr="00BB7F23" w:rsidRDefault="00BB7F23">
            <w:pPr>
              <w:widowControl w:val="0"/>
              <w:spacing w:after="0" w:line="360" w:lineRule="auto"/>
              <w:contextualSpacing/>
              <w:jc w:val="both"/>
              <w:rPr>
                <w:rFonts w:eastAsia="Times New Roman" w:cstheme="minorHAnsi"/>
                <w:lang w:eastAsia="pl-PL"/>
              </w:rPr>
            </w:pPr>
            <w:r w:rsidRPr="00BB7F23">
              <w:rPr>
                <w:rFonts w:eastAsia="Times New Roman" w:cstheme="minorHAnsi"/>
                <w:lang w:eastAsia="pl-PL"/>
              </w:rPr>
              <w:t>15 pkt</w:t>
            </w:r>
          </w:p>
        </w:tc>
        <w:tc>
          <w:tcPr>
            <w:tcW w:w="1923" w:type="dxa"/>
          </w:tcPr>
          <w:p w14:paraId="6E0EAA7B" w14:textId="77777777" w:rsidR="00BB7F23" w:rsidRDefault="00BB7F23" w:rsidP="00BB7F23">
            <w:pPr>
              <w:widowControl w:val="0"/>
              <w:spacing w:after="0" w:line="360" w:lineRule="auto"/>
              <w:contextualSpacing/>
              <w:jc w:val="both"/>
              <w:rPr>
                <w:rFonts w:eastAsia="Times New Roman" w:cstheme="minorHAnsi"/>
                <w:lang w:eastAsia="pl-PL"/>
              </w:rPr>
            </w:pPr>
          </w:p>
          <w:p w14:paraId="27B295B1" w14:textId="394A2F8B" w:rsidR="00BB7F23" w:rsidRPr="00BB7F23" w:rsidRDefault="00BB7F23" w:rsidP="00BB7F23">
            <w:pPr>
              <w:widowControl w:val="0"/>
              <w:spacing w:after="0" w:line="360" w:lineRule="auto"/>
              <w:contextualSpacing/>
              <w:jc w:val="both"/>
              <w:rPr>
                <w:rFonts w:eastAsia="Times New Roman" w:cstheme="minorHAnsi"/>
                <w:lang w:eastAsia="pl-PL"/>
              </w:rPr>
            </w:pPr>
            <w:r w:rsidRPr="00BB7F23">
              <w:rPr>
                <w:rFonts w:eastAsia="Times New Roman" w:cstheme="minorHAnsi"/>
                <w:lang w:eastAsia="pl-PL"/>
              </w:rPr>
              <w:t>30 pkt</w:t>
            </w:r>
          </w:p>
        </w:tc>
      </w:tr>
    </w:tbl>
    <w:p w14:paraId="749C2F06" w14:textId="15DE264F" w:rsidR="005B55BB" w:rsidRDefault="005B55BB">
      <w:pPr>
        <w:spacing w:after="0" w:line="360" w:lineRule="auto"/>
        <w:ind w:left="910"/>
        <w:contextualSpacing/>
        <w:jc w:val="both"/>
        <w:rPr>
          <w:rFonts w:eastAsia="Times New Roman" w:cstheme="minorHAnsi"/>
          <w:b/>
          <w:color w:val="FF0000"/>
          <w:highlight w:val="yellow"/>
          <w:lang w:eastAsia="pl-PL"/>
        </w:rPr>
      </w:pPr>
    </w:p>
    <w:p w14:paraId="5AA34D32" w14:textId="77777777" w:rsidR="00BB7F23" w:rsidRDefault="00BB7F23">
      <w:pPr>
        <w:spacing w:after="0" w:line="360" w:lineRule="auto"/>
        <w:ind w:left="910"/>
        <w:contextualSpacing/>
        <w:jc w:val="both"/>
      </w:pPr>
      <w:r>
        <w:t xml:space="preserve">Wykonawcy mają obowiązek podania oferowanego okresu „Gwarancji” w pełnych miesiącach. </w:t>
      </w:r>
    </w:p>
    <w:p w14:paraId="269130C2" w14:textId="77777777" w:rsidR="00BB7F23" w:rsidRDefault="00BB7F23" w:rsidP="00BB7F23">
      <w:pPr>
        <w:spacing w:after="0" w:line="360" w:lineRule="auto"/>
        <w:ind w:left="910"/>
        <w:contextualSpacing/>
        <w:jc w:val="both"/>
      </w:pPr>
      <w:r>
        <w:t xml:space="preserve">Oferowany okres „Gwarancji” nie może być krótszy niż 24 miesiące. W przypadku wskazania w Formularzu oferty okresu „Gwarancji” krótszego niż 24 miesiące, Zamawiający uzna, że oferta jest niezgodna z treścią Specyfikacji Warunków Zamówienia i zostanie odrzucona na podstawie art. 226 ust. 1 pkt 5 ustawy </w:t>
      </w:r>
      <w:proofErr w:type="spellStart"/>
      <w:r>
        <w:t>Pzp</w:t>
      </w:r>
      <w:proofErr w:type="spellEnd"/>
      <w:r>
        <w:t>.</w:t>
      </w:r>
    </w:p>
    <w:p w14:paraId="4F60A624" w14:textId="711E7493" w:rsidR="00BB7F23" w:rsidRDefault="00BB7F23" w:rsidP="00BB7F23">
      <w:pPr>
        <w:spacing w:after="0" w:line="360" w:lineRule="auto"/>
        <w:ind w:left="910"/>
        <w:contextualSpacing/>
        <w:jc w:val="both"/>
      </w:pPr>
      <w:r>
        <w:t xml:space="preserve"> W przypadku wskazania w Formularzu oferty okresu „Gwarancji” np. 30 miesięcy, Wykonawca otrzyma 0 pkt, a w przypadku zaoferowaniu okresu „Gwarancji” np. 40 miesięcy, Wykonawca otrzyma 1</w:t>
      </w:r>
      <w:r>
        <w:t>5</w:t>
      </w:r>
      <w:r>
        <w:t xml:space="preserve"> pkt. </w:t>
      </w:r>
    </w:p>
    <w:p w14:paraId="2C978F01" w14:textId="43081263" w:rsidR="00BB7F23" w:rsidRDefault="00BB7F23" w:rsidP="00BB7F23">
      <w:pPr>
        <w:spacing w:after="0" w:line="360" w:lineRule="auto"/>
        <w:ind w:left="910"/>
        <w:contextualSpacing/>
        <w:jc w:val="both"/>
      </w:pPr>
      <w:r>
        <w:t xml:space="preserve">W przypadku braku wskazania w Formularzu oferty okresu „Gwarancji”, Zamawiający uzna, że Wykonawca oferuje </w:t>
      </w:r>
      <w:r>
        <w:t>30</w:t>
      </w:r>
      <w:r>
        <w:t xml:space="preserve"> miesiące i przyzna 0 punktów. </w:t>
      </w:r>
    </w:p>
    <w:p w14:paraId="75BFBB29" w14:textId="49D28726" w:rsidR="00BB7F23" w:rsidRDefault="00BB7F23" w:rsidP="00BB7F23">
      <w:pPr>
        <w:spacing w:after="0" w:line="360" w:lineRule="auto"/>
        <w:ind w:left="910"/>
        <w:contextualSpacing/>
        <w:jc w:val="both"/>
      </w:pPr>
      <w:r>
        <w:t xml:space="preserve">Zastosowanie przez Wykonawców innych części miesiąca niż pełne miesiące (np. 24,5 miesiąca) zostanie zaokrąglone przez Zamawiającego w dół do pełnych miesięcy (dla np. 24,5 będzie to 24 miesiące). </w:t>
      </w:r>
    </w:p>
    <w:p w14:paraId="06706118" w14:textId="2B083AAD" w:rsidR="00BB7F23" w:rsidRPr="00BB7F23" w:rsidRDefault="00BB7F23" w:rsidP="00BB7F23">
      <w:pPr>
        <w:spacing w:after="0" w:line="360" w:lineRule="auto"/>
        <w:ind w:left="910"/>
        <w:contextualSpacing/>
        <w:jc w:val="both"/>
      </w:pPr>
      <w:r>
        <w:t>W przypadku wskazania okresu „Gwarancji” dłuższego niż 48 miesięcy, Zamawiający przy wyliczaniu punktów dla tego kryterium przyzna maksymalną liczbę punktów w tym kryterium tj. 25 pkt.</w:t>
      </w:r>
    </w:p>
    <w:p w14:paraId="42713A32" w14:textId="77777777" w:rsidR="00BB7F23" w:rsidRDefault="00BB7F23">
      <w:pPr>
        <w:spacing w:after="0" w:line="360" w:lineRule="auto"/>
        <w:ind w:left="910"/>
        <w:contextualSpacing/>
        <w:jc w:val="both"/>
        <w:rPr>
          <w:rFonts w:eastAsia="Times New Roman" w:cstheme="minorHAnsi"/>
          <w:b/>
          <w:color w:val="FF0000"/>
          <w:highlight w:val="yellow"/>
          <w:lang w:eastAsia="pl-PL"/>
        </w:rPr>
      </w:pPr>
    </w:p>
    <w:p w14:paraId="6E328FD3" w14:textId="77777777" w:rsidR="005B55BB" w:rsidRDefault="005B55BB">
      <w:pPr>
        <w:spacing w:after="0" w:line="360" w:lineRule="auto"/>
        <w:ind w:left="426"/>
        <w:contextualSpacing/>
        <w:jc w:val="both"/>
        <w:rPr>
          <w:rFonts w:eastAsia="Times New Roman" w:cstheme="minorHAnsi"/>
          <w:highlight w:val="yellow"/>
          <w:lang w:eastAsia="pl-PL"/>
        </w:rPr>
      </w:pPr>
    </w:p>
    <w:p w14:paraId="77A26C19" w14:textId="10BFBC92" w:rsidR="00B94016" w:rsidRPr="00B94016" w:rsidRDefault="00B94016" w:rsidP="00B94016">
      <w:pPr>
        <w:numPr>
          <w:ilvl w:val="0"/>
          <w:numId w:val="16"/>
        </w:numPr>
        <w:spacing w:after="0" w:line="360" w:lineRule="auto"/>
        <w:ind w:left="851" w:hanging="425"/>
        <w:contextualSpacing/>
        <w:jc w:val="both"/>
        <w:rPr>
          <w:rFonts w:eastAsia="Times New Roman" w:cstheme="minorHAnsi"/>
          <w:b/>
          <w:lang w:eastAsia="pl-PL"/>
        </w:rPr>
      </w:pPr>
      <w:r w:rsidRPr="00B94016">
        <w:rPr>
          <w:rFonts w:eastAsia="Times New Roman" w:cstheme="minorHAnsi"/>
          <w:b/>
          <w:lang w:eastAsia="pl-PL"/>
        </w:rPr>
        <w:t>Zatrudnienie osoby niepełnosprawnej = waga kryterium 10%</w:t>
      </w:r>
    </w:p>
    <w:p w14:paraId="24C48CFC" w14:textId="0659C21D" w:rsidR="005B55BB" w:rsidRDefault="005B55BB" w:rsidP="00B94016">
      <w:pPr>
        <w:spacing w:after="0" w:line="360" w:lineRule="auto"/>
        <w:ind w:left="851"/>
        <w:contextualSpacing/>
        <w:jc w:val="both"/>
        <w:rPr>
          <w:rFonts w:eastAsia="Times New Roman" w:cstheme="minorHAnsi"/>
          <w:b/>
          <w:lang w:eastAsia="pl-PL"/>
        </w:rPr>
      </w:pPr>
    </w:p>
    <w:p w14:paraId="236178CA" w14:textId="1960231E" w:rsidR="005B55BB" w:rsidRDefault="00C256FC" w:rsidP="002176EC">
      <w:pPr>
        <w:spacing w:after="0" w:line="360" w:lineRule="auto"/>
        <w:ind w:left="910"/>
        <w:contextualSpacing/>
        <w:jc w:val="both"/>
      </w:pPr>
      <w:r>
        <w:t>W ramach kryterium „</w:t>
      </w:r>
      <w:r w:rsidR="00B94016">
        <w:t xml:space="preserve">Zatrudnienie osoby niepełnosprawnej </w:t>
      </w:r>
      <w:r>
        <w:t>”</w:t>
      </w:r>
      <w:r w:rsidR="002176EC">
        <w:t xml:space="preserve"> </w:t>
      </w:r>
      <w:r w:rsidR="002176EC">
        <w:t>w rozumieniu ustawy z dnia 27 sierpnia 1997 r.</w:t>
      </w:r>
      <w:r w:rsidR="000B4B7F">
        <w:t xml:space="preserve"> </w:t>
      </w:r>
      <w:r w:rsidR="002176EC">
        <w:t>o rehabilitacji zawodowej i społecznej oraz zatrudnianiu osób</w:t>
      </w:r>
      <w:r w:rsidR="002176EC">
        <w:t xml:space="preserve"> </w:t>
      </w:r>
      <w:r w:rsidR="002176EC">
        <w:t>niepełnosprawnych</w:t>
      </w:r>
      <w:r>
        <w:t xml:space="preserve"> Zamawiający na podstawie oświadczenia Wykonawcy </w:t>
      </w:r>
      <w:r w:rsidR="00B94016">
        <w:t xml:space="preserve">w formularzu ofertowym </w:t>
      </w:r>
      <w:r>
        <w:t>przyzna punkty:</w:t>
      </w:r>
    </w:p>
    <w:p w14:paraId="182FF883" w14:textId="77777777" w:rsidR="000B4B7F" w:rsidRDefault="000B4B7F" w:rsidP="002176EC">
      <w:pPr>
        <w:spacing w:after="0" w:line="360" w:lineRule="auto"/>
        <w:ind w:left="910"/>
        <w:contextualSpacing/>
        <w:jc w:val="both"/>
      </w:pPr>
    </w:p>
    <w:tbl>
      <w:tblPr>
        <w:tblStyle w:val="Tabela-Siatka"/>
        <w:tblW w:w="8152" w:type="dxa"/>
        <w:tblInd w:w="910" w:type="dxa"/>
        <w:tblLayout w:type="fixed"/>
        <w:tblLook w:val="04A0" w:firstRow="1" w:lastRow="0" w:firstColumn="1" w:lastColumn="0" w:noHBand="0" w:noVBand="1"/>
      </w:tblPr>
      <w:tblGrid>
        <w:gridCol w:w="4144"/>
        <w:gridCol w:w="4008"/>
      </w:tblGrid>
      <w:tr w:rsidR="005B55BB" w14:paraId="442070FD" w14:textId="77777777">
        <w:tc>
          <w:tcPr>
            <w:tcW w:w="4143" w:type="dxa"/>
          </w:tcPr>
          <w:p w14:paraId="6D639DAB" w14:textId="564CB528" w:rsidR="005B55BB" w:rsidRDefault="00B94016">
            <w:pPr>
              <w:widowControl w:val="0"/>
              <w:spacing w:after="0" w:line="360" w:lineRule="auto"/>
              <w:contextualSpacing/>
              <w:jc w:val="both"/>
              <w:rPr>
                <w:rFonts w:eastAsia="Times New Roman" w:cstheme="minorHAnsi"/>
                <w:b/>
                <w:color w:val="FF0000"/>
                <w:highlight w:val="yellow"/>
                <w:lang w:eastAsia="pl-PL"/>
              </w:rPr>
            </w:pPr>
            <w:r>
              <w:lastRenderedPageBreak/>
              <w:t xml:space="preserve">Wykonawca </w:t>
            </w:r>
            <w:r w:rsidR="002048F4">
              <w:t xml:space="preserve">nie ma zatrudnionej osoby niepełnosprawnej </w:t>
            </w:r>
          </w:p>
        </w:tc>
        <w:tc>
          <w:tcPr>
            <w:tcW w:w="4008" w:type="dxa"/>
          </w:tcPr>
          <w:p w14:paraId="21A4A37B" w14:textId="77777777" w:rsidR="005B55BB" w:rsidRDefault="00C256FC">
            <w:pPr>
              <w:widowControl w:val="0"/>
              <w:spacing w:after="0" w:line="360" w:lineRule="auto"/>
              <w:contextualSpacing/>
              <w:jc w:val="both"/>
              <w:rPr>
                <w:rFonts w:eastAsia="Times New Roman" w:cstheme="minorHAnsi"/>
                <w:b/>
                <w:color w:val="FF0000"/>
                <w:highlight w:val="yellow"/>
                <w:lang w:eastAsia="pl-PL"/>
              </w:rPr>
            </w:pPr>
            <w:r>
              <w:t>0 pkt.</w:t>
            </w:r>
          </w:p>
        </w:tc>
      </w:tr>
      <w:tr w:rsidR="005B55BB" w14:paraId="720DA1E1" w14:textId="77777777">
        <w:tc>
          <w:tcPr>
            <w:tcW w:w="4143" w:type="dxa"/>
          </w:tcPr>
          <w:p w14:paraId="2B9B6271" w14:textId="47C6EBA7" w:rsidR="005B55BB" w:rsidRDefault="002048F4">
            <w:pPr>
              <w:widowControl w:val="0"/>
              <w:spacing w:after="0" w:line="360" w:lineRule="auto"/>
              <w:contextualSpacing/>
              <w:jc w:val="both"/>
              <w:rPr>
                <w:rFonts w:eastAsia="Times New Roman" w:cstheme="minorHAnsi"/>
                <w:b/>
                <w:color w:val="FF0000"/>
                <w:highlight w:val="yellow"/>
                <w:lang w:eastAsia="pl-PL"/>
              </w:rPr>
            </w:pPr>
            <w:r>
              <w:t xml:space="preserve">Wykonawca ma zatrudnioną osobę niepełnosprawną </w:t>
            </w:r>
            <w:r w:rsidR="00A215EE">
              <w:t xml:space="preserve"> </w:t>
            </w:r>
          </w:p>
        </w:tc>
        <w:tc>
          <w:tcPr>
            <w:tcW w:w="4008" w:type="dxa"/>
          </w:tcPr>
          <w:p w14:paraId="031C5C4D" w14:textId="34EE372A" w:rsidR="005B55BB" w:rsidRDefault="00C256FC">
            <w:pPr>
              <w:widowControl w:val="0"/>
              <w:spacing w:after="0" w:line="360" w:lineRule="auto"/>
              <w:contextualSpacing/>
              <w:jc w:val="both"/>
              <w:rPr>
                <w:rFonts w:eastAsia="Times New Roman" w:cstheme="minorHAnsi"/>
                <w:color w:val="FF0000"/>
                <w:highlight w:val="yellow"/>
                <w:lang w:eastAsia="pl-PL"/>
              </w:rPr>
            </w:pPr>
            <w:r>
              <w:rPr>
                <w:rFonts w:eastAsia="Times New Roman" w:cstheme="minorHAnsi"/>
                <w:lang w:eastAsia="pl-PL"/>
              </w:rPr>
              <w:t>1</w:t>
            </w:r>
            <w:r w:rsidR="000B4B7F">
              <w:rPr>
                <w:rFonts w:eastAsia="Times New Roman" w:cstheme="minorHAnsi"/>
                <w:lang w:eastAsia="pl-PL"/>
              </w:rPr>
              <w:t>0</w:t>
            </w:r>
            <w:r>
              <w:rPr>
                <w:rFonts w:eastAsia="Times New Roman" w:cstheme="minorHAnsi"/>
                <w:lang w:eastAsia="pl-PL"/>
              </w:rPr>
              <w:t xml:space="preserve"> pkt</w:t>
            </w:r>
          </w:p>
        </w:tc>
      </w:tr>
    </w:tbl>
    <w:p w14:paraId="10081F84" w14:textId="77777777" w:rsidR="005B55BB" w:rsidRDefault="005B55BB">
      <w:pPr>
        <w:spacing w:after="0" w:line="360" w:lineRule="auto"/>
        <w:ind w:left="910"/>
        <w:contextualSpacing/>
        <w:jc w:val="both"/>
        <w:rPr>
          <w:rFonts w:eastAsia="Times New Roman" w:cstheme="minorHAnsi"/>
          <w:b/>
          <w:color w:val="FF0000"/>
          <w:highlight w:val="yellow"/>
          <w:lang w:eastAsia="pl-PL"/>
        </w:rPr>
      </w:pPr>
    </w:p>
    <w:p w14:paraId="22ADCF37" w14:textId="34A9542D" w:rsidR="005B55BB" w:rsidRDefault="00C256FC">
      <w:pPr>
        <w:spacing w:after="0" w:line="360" w:lineRule="auto"/>
        <w:ind w:left="910"/>
        <w:contextualSpacing/>
        <w:jc w:val="both"/>
        <w:rPr>
          <w:rFonts w:eastAsia="Times New Roman" w:cstheme="minorHAnsi"/>
          <w:b/>
          <w:color w:val="FF0000"/>
          <w:highlight w:val="yellow"/>
          <w:lang w:eastAsia="pl-PL"/>
        </w:rPr>
      </w:pPr>
      <w:r>
        <w:rPr>
          <w:b/>
        </w:rPr>
        <w:t xml:space="preserve">Uwaga: Jeśli Wykonawca nic nie zaznaczy w </w:t>
      </w:r>
      <w:r w:rsidR="000B4B7F">
        <w:rPr>
          <w:b/>
        </w:rPr>
        <w:t xml:space="preserve">odpowiedniej opcji w formularzu ofertowym </w:t>
      </w:r>
      <w:r>
        <w:rPr>
          <w:b/>
        </w:rPr>
        <w:t>w zakresie przedmiotowego kryterium, Zamawiający nie przyzna punktów. W sytuacji zaznaczenia więcej niż jednego miejsca w oświadczeniu, Zamawiający odrzuci ofertę.</w:t>
      </w:r>
    </w:p>
    <w:p w14:paraId="111C8819" w14:textId="77777777" w:rsidR="005B55BB" w:rsidRDefault="005B55BB">
      <w:pPr>
        <w:spacing w:after="0" w:line="360" w:lineRule="auto"/>
        <w:contextualSpacing/>
        <w:jc w:val="both"/>
        <w:rPr>
          <w:rFonts w:eastAsia="Times New Roman" w:cstheme="minorHAnsi"/>
          <w:highlight w:val="yellow"/>
          <w:lang w:eastAsia="pl-PL"/>
        </w:rPr>
      </w:pPr>
    </w:p>
    <w:p w14:paraId="0E9DED80" w14:textId="77777777" w:rsidR="005B55BB" w:rsidRDefault="00C256FC">
      <w:pPr>
        <w:numPr>
          <w:ilvl w:val="0"/>
          <w:numId w:val="11"/>
        </w:numPr>
        <w:spacing w:after="0" w:line="360" w:lineRule="auto"/>
        <w:ind w:left="448" w:hanging="426"/>
        <w:jc w:val="both"/>
        <w:rPr>
          <w:rFonts w:eastAsia="Times New Roman" w:cstheme="minorHAnsi"/>
          <w:lang w:eastAsia="pl-PL"/>
        </w:rPr>
      </w:pPr>
      <w:r>
        <w:rPr>
          <w:rFonts w:eastAsia="Times New Roman" w:cstheme="minorHAnsi"/>
          <w:lang w:eastAsia="pl-PL"/>
        </w:rPr>
        <w:t>Punktacja przyznawana ofertom w poszczególnych kryteriach oceny ofert będzie liczona z dokładnością do dwóch miejsc po przecinku, zgodnie z zasadami arytmetyki.</w:t>
      </w:r>
    </w:p>
    <w:p w14:paraId="5BACF8EF" w14:textId="77777777" w:rsidR="005B55BB" w:rsidRDefault="00C256FC">
      <w:pPr>
        <w:numPr>
          <w:ilvl w:val="0"/>
          <w:numId w:val="11"/>
        </w:numPr>
        <w:spacing w:after="0" w:line="360" w:lineRule="auto"/>
        <w:ind w:left="448" w:hanging="426"/>
        <w:jc w:val="both"/>
        <w:rPr>
          <w:rFonts w:eastAsia="Times New Roman" w:cstheme="minorHAnsi"/>
          <w:lang w:eastAsia="pl-PL"/>
        </w:rPr>
      </w:pPr>
      <w:r>
        <w:rPr>
          <w:rFonts w:eastAsia="Times New Roman" w:cstheme="minorHAnsi"/>
          <w:lang w:eastAsia="pl-PL"/>
        </w:rPr>
        <w:t>W toku badania i oceny ofert Zamawiający może żądać od Wykonawcy wyjaśnień dotyczących treści złożonej oferty, w tym zaoferowanej ceny.</w:t>
      </w:r>
    </w:p>
    <w:p w14:paraId="15D6C605" w14:textId="77777777" w:rsidR="005B55BB" w:rsidRDefault="00C256FC">
      <w:pPr>
        <w:numPr>
          <w:ilvl w:val="0"/>
          <w:numId w:val="11"/>
        </w:numPr>
        <w:spacing w:after="0" w:line="360" w:lineRule="auto"/>
        <w:ind w:left="448" w:hanging="426"/>
        <w:jc w:val="both"/>
        <w:rPr>
          <w:rFonts w:eastAsia="Times New Roman" w:cstheme="minorHAnsi"/>
          <w:lang w:eastAsia="pl-PL"/>
        </w:rPr>
      </w:pPr>
      <w:r>
        <w:rPr>
          <w:rFonts w:eastAsia="Times New Roman" w:cstheme="minorHAnsi"/>
          <w:lang w:eastAsia="pl-PL"/>
        </w:rPr>
        <w:t>Zamawiający udzieli zamówienia Wykonawcy, którego oferta zostanie uznana za najkorzystniejszą.</w:t>
      </w:r>
    </w:p>
    <w:p w14:paraId="6B7767A9"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rPr>
      </w:pPr>
      <w:r>
        <w:rPr>
          <w:rFonts w:eastAsia="Verdana" w:cstheme="minorHAnsi"/>
          <w:b/>
        </w:rPr>
        <w:tab/>
        <w:t xml:space="preserve">CZYNNOŚCI ZAMAWIAJACEGO PO DOKONANIU OTWARCIA OFERT </w:t>
      </w:r>
    </w:p>
    <w:p w14:paraId="5ED0A0EC" w14:textId="77777777" w:rsidR="005B55BB" w:rsidRDefault="00C256FC">
      <w:pPr>
        <w:numPr>
          <w:ilvl w:val="3"/>
          <w:numId w:val="1"/>
        </w:numPr>
        <w:spacing w:after="0" w:line="360" w:lineRule="auto"/>
        <w:ind w:left="357" w:hanging="357"/>
        <w:contextualSpacing/>
        <w:jc w:val="both"/>
        <w:rPr>
          <w:rFonts w:eastAsia="Times New Roman" w:cstheme="minorHAnsi"/>
          <w:lang w:eastAsia="pl-PL"/>
        </w:rPr>
      </w:pPr>
      <w:r>
        <w:rPr>
          <w:rFonts w:eastAsia="Times New Roman" w:cstheme="minorHAnsi"/>
          <w:lang w:eastAsia="pl-PL"/>
        </w:rPr>
        <w:t>Żądanie złożenia, uzupełnienia lub poprawienia podmiotowych środków dowodowych</w:t>
      </w:r>
    </w:p>
    <w:p w14:paraId="04BA788C"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1.1. Jeżeli wykonawca nie złożył  oświadczenia, o którym mowa w art. 125 ust. 1 </w:t>
      </w:r>
      <w:proofErr w:type="spellStart"/>
      <w:r>
        <w:rPr>
          <w:rFonts w:eastAsia="Times New Roman" w:cstheme="minorHAnsi"/>
          <w:lang w:eastAsia="pl-PL"/>
        </w:rPr>
        <w:t>pzp</w:t>
      </w:r>
      <w:proofErr w:type="spellEnd"/>
      <w:r>
        <w:rPr>
          <w:rFonts w:eastAsia="Times New Roman" w:cstheme="minorHAnsi"/>
          <w:lang w:eastAsia="pl-PL"/>
        </w:rPr>
        <w:t xml:space="preserve">, podmiotowych środków dowodowych, innych dokumentów lub oświadczeń składanych w postępowaniu lub są one niekompletne lub zawierają błędy, zamawiający wzywa wykonawcę odpowiednio do ich złożenia, poprawienia lub uzupełnienia w wyznaczonym terminie, chyba że </w:t>
      </w:r>
    </w:p>
    <w:p w14:paraId="00AF3B2D" w14:textId="77777777" w:rsidR="005B55BB" w:rsidRDefault="00C256FC">
      <w:pPr>
        <w:numPr>
          <w:ilvl w:val="0"/>
          <w:numId w:val="26"/>
        </w:numPr>
        <w:spacing w:after="0" w:line="360" w:lineRule="auto"/>
        <w:contextualSpacing/>
        <w:jc w:val="both"/>
        <w:rPr>
          <w:rFonts w:eastAsia="Times New Roman" w:cstheme="minorHAnsi"/>
          <w:lang w:eastAsia="pl-PL"/>
        </w:rPr>
      </w:pPr>
      <w:r>
        <w:rPr>
          <w:rFonts w:eastAsia="Times New Roman" w:cstheme="minorHAnsi"/>
          <w:lang w:eastAsia="pl-PL"/>
        </w:rPr>
        <w:t xml:space="preserve">wniosek o dopuszczenie do udziału w postępowaniu albo oferta wykonawcy podlegają odrzuceniu bez względu na ich złożenie, uzupełnienie lub poprawienie lub </w:t>
      </w:r>
    </w:p>
    <w:p w14:paraId="5D7DD62F" w14:textId="77777777" w:rsidR="005B55BB" w:rsidRDefault="00C256FC">
      <w:pPr>
        <w:numPr>
          <w:ilvl w:val="0"/>
          <w:numId w:val="26"/>
        </w:numPr>
        <w:spacing w:after="0" w:line="360" w:lineRule="auto"/>
        <w:contextualSpacing/>
        <w:jc w:val="both"/>
        <w:rPr>
          <w:rFonts w:eastAsia="Times New Roman" w:cstheme="minorHAnsi"/>
          <w:lang w:eastAsia="pl-PL"/>
        </w:rPr>
      </w:pPr>
      <w:r>
        <w:rPr>
          <w:rFonts w:eastAsia="Times New Roman" w:cstheme="minorHAnsi"/>
          <w:lang w:eastAsia="pl-PL"/>
        </w:rPr>
        <w:t>zachodzą przestanki unieważnienia postępowania.</w:t>
      </w:r>
    </w:p>
    <w:p w14:paraId="3F8EA2B1"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1.2 Wykonawca składa podmiotowe środki dowodowe na wezwanie, aktualne na dzień ich złożenia</w:t>
      </w:r>
      <w:r w:rsidR="00951B71">
        <w:rPr>
          <w:rFonts w:eastAsia="Times New Roman" w:cstheme="minorHAnsi"/>
          <w:lang w:eastAsia="pl-PL"/>
        </w:rPr>
        <w:t>,</w:t>
      </w:r>
      <w:r w:rsidR="00951B71" w:rsidRPr="00951B71">
        <w:t xml:space="preserve"> </w:t>
      </w:r>
      <w:r w:rsidR="00951B71" w:rsidRPr="00951B71">
        <w:rPr>
          <w:rFonts w:eastAsia="Times New Roman" w:cstheme="minorHAnsi"/>
          <w:lang w:eastAsia="pl-PL"/>
        </w:rPr>
        <w:t>sporządzone nie wcześniej niż 3 miesiące przed ich złożeniem, jeżeli odrębne przepisy wymagają wpisu do rejestru lub ewidencji;</w:t>
      </w:r>
      <w:r w:rsidR="00951B71">
        <w:rPr>
          <w:rFonts w:eastAsia="Times New Roman" w:cstheme="minorHAnsi"/>
          <w:lang w:eastAsia="pl-PL"/>
        </w:rPr>
        <w:t xml:space="preserve"> </w:t>
      </w:r>
      <w:r>
        <w:rPr>
          <w:rFonts w:eastAsia="Times New Roman" w:cstheme="minorHAnsi"/>
          <w:lang w:eastAsia="pl-PL"/>
        </w:rPr>
        <w:t>.</w:t>
      </w:r>
    </w:p>
    <w:p w14:paraId="5E042888"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1.3. Zamawiający może żądać  od wykonawców wyjaśniań dotyczących treści oświadczenia, o którym mowa wart. 125 ust. 1 </w:t>
      </w:r>
      <w:proofErr w:type="spellStart"/>
      <w:r>
        <w:rPr>
          <w:rFonts w:eastAsia="Times New Roman" w:cstheme="minorHAnsi"/>
          <w:lang w:eastAsia="pl-PL"/>
        </w:rPr>
        <w:t>pzp</w:t>
      </w:r>
      <w:proofErr w:type="spellEnd"/>
      <w:r>
        <w:rPr>
          <w:rFonts w:eastAsia="Times New Roman" w:cstheme="minorHAnsi"/>
          <w:lang w:eastAsia="pl-PL"/>
        </w:rPr>
        <w:t>, lub złożonych  podmiotowych środków dowodowych lub innych dokumentów lub oświadczeń składanych w postępowaniu.</w:t>
      </w:r>
    </w:p>
    <w:p w14:paraId="6093C724"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2. Wyjaśnienia dotyczące złożonych ofert, zasady poprawiania ofert przez zamawiającego </w:t>
      </w:r>
    </w:p>
    <w:p w14:paraId="204B92D6"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2.1. W toku badania i oceny ofert zamawiający może żądać od wykonawców wyjaśniań dotyczących treści złożonych ofert oraz przedmiotowych środków dowodowych lub innych składanych </w:t>
      </w:r>
      <w:r>
        <w:rPr>
          <w:rFonts w:eastAsia="Times New Roman" w:cstheme="minorHAnsi"/>
          <w:lang w:eastAsia="pl-PL"/>
        </w:rPr>
        <w:lastRenderedPageBreak/>
        <w:t xml:space="preserve">dokumentów lub oświadczeń. Niedopuszczalne jest prowadzenie między zamawiającym a wykonawcą negocjacji dotyczących złożonej oferty oraz, z uwzględnieniem art. 223 ust. 2 i art. 187 </w:t>
      </w:r>
      <w:proofErr w:type="spellStart"/>
      <w:r>
        <w:rPr>
          <w:rFonts w:eastAsia="Times New Roman" w:cstheme="minorHAnsi"/>
          <w:lang w:eastAsia="pl-PL"/>
        </w:rPr>
        <w:t>pzp</w:t>
      </w:r>
      <w:proofErr w:type="spellEnd"/>
      <w:r>
        <w:rPr>
          <w:rFonts w:eastAsia="Times New Roman" w:cstheme="minorHAnsi"/>
          <w:lang w:eastAsia="pl-PL"/>
        </w:rPr>
        <w:t xml:space="preserve">, dokonywanie jakiejkolwiek zmiany w jej treści. </w:t>
      </w:r>
    </w:p>
    <w:p w14:paraId="0E4CDEA8"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2.2. Zamawiający poprawia w ofercie:</w:t>
      </w:r>
    </w:p>
    <w:p w14:paraId="36068E60"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oczywiste omyłki pisarskie,</w:t>
      </w:r>
    </w:p>
    <w:p w14:paraId="3490CD52"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oczywiste omyłki rachunkowe, z uwzględnieniem konsekwencji rachunkowych dokonanych poprawek,</w:t>
      </w:r>
    </w:p>
    <w:p w14:paraId="32219177"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inne omyłki polegające na niezgodności oferty z dokumentami zamówienia, niepowodujące istotnych zmian w treści oferty - niezwłocznie zawiadamiając o tym wykonawcę, którego oferta została poprawiona.</w:t>
      </w:r>
    </w:p>
    <w:p w14:paraId="4CD6516E"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2.3. Za oczywistą omyłkę pisarską uznaje się </w:t>
      </w:r>
    </w:p>
    <w:p w14:paraId="54FEC293"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widoczną mylną pisownie wyrazu;</w:t>
      </w:r>
    </w:p>
    <w:p w14:paraId="4C7B6488"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ewidentny błąd gramatyczny;</w:t>
      </w:r>
    </w:p>
    <w:p w14:paraId="34CC9B29"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niezamierzone opuszczenie wyrazu bądź jego części;</w:t>
      </w:r>
    </w:p>
    <w:p w14:paraId="286940FF"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ewidentny błąd rzeczowy;</w:t>
      </w:r>
    </w:p>
    <w:p w14:paraId="68EF4CF4"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rozbieżność pomiędzy ceną wpisaną liczbą i słownie, uznając za prawidłową cenę wynikającą z dokonanych działań matematycznych służących wyliczeniu ceny.</w:t>
      </w:r>
    </w:p>
    <w:p w14:paraId="3F681012" w14:textId="77777777" w:rsidR="005B55BB" w:rsidRDefault="00C256FC">
      <w:pPr>
        <w:spacing w:after="0" w:line="360" w:lineRule="auto"/>
        <w:jc w:val="both"/>
        <w:rPr>
          <w:rFonts w:eastAsia="Times New Roman" w:cstheme="minorHAnsi"/>
          <w:b/>
          <w:lang w:eastAsia="pl-PL"/>
        </w:rPr>
      </w:pPr>
      <w:r>
        <w:rPr>
          <w:rFonts w:eastAsia="Times New Roman" w:cstheme="minorHAnsi"/>
          <w:lang w:eastAsia="pl-PL"/>
        </w:rPr>
        <w:t xml:space="preserve">2.4. W przypadku, o którym mowa wart. 223 ust. 2 pkt 3 </w:t>
      </w:r>
      <w:proofErr w:type="spellStart"/>
      <w:r>
        <w:rPr>
          <w:rFonts w:eastAsia="Times New Roman" w:cstheme="minorHAnsi"/>
          <w:lang w:eastAsia="pl-PL"/>
        </w:rPr>
        <w:t>pzp</w:t>
      </w:r>
      <w:proofErr w:type="spellEnd"/>
      <w:r>
        <w:rPr>
          <w:rFonts w:eastAsia="Times New Roman" w:cstheme="minorHAnsi"/>
          <w:lang w:eastAsia="pl-PL"/>
        </w:rPr>
        <w:t xml:space="preserve">, zamawiający wyznacza wykonawcy odpowiedni termin na wyrażenie zgody na poprawienie w ofercie omyki lub zakwestionowanie sposobu jej poprawienia. </w:t>
      </w:r>
      <w:r>
        <w:rPr>
          <w:rFonts w:eastAsia="Times New Roman" w:cstheme="minorHAnsi"/>
          <w:b/>
          <w:lang w:eastAsia="pl-PL"/>
        </w:rPr>
        <w:t>Brak odpowiedzi w wyznaczonym terminie uznaje się za wyrażenie zgody na poprawienie omyłki.</w:t>
      </w:r>
    </w:p>
    <w:p w14:paraId="163D5DCE"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2.5. Zamawiający odrzuca ofertę, jeżeli:</w:t>
      </w:r>
    </w:p>
    <w:p w14:paraId="4B446474"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zawiera błędy w obliczeniu ceny lub kosztu;</w:t>
      </w:r>
    </w:p>
    <w:p w14:paraId="19CE8DF6"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 wykonawca w wyznaczonym terminie zakwestionował poprawienie omyłki, o której mowa w art. 223 ust. 2 pkt 3 </w:t>
      </w:r>
      <w:proofErr w:type="spellStart"/>
      <w:r>
        <w:rPr>
          <w:rFonts w:eastAsia="Times New Roman" w:cstheme="minorHAnsi"/>
          <w:lang w:eastAsia="pl-PL"/>
        </w:rPr>
        <w:t>pzp</w:t>
      </w:r>
      <w:proofErr w:type="spellEnd"/>
      <w:r>
        <w:rPr>
          <w:rFonts w:eastAsia="Times New Roman" w:cstheme="minorHAnsi"/>
          <w:lang w:eastAsia="pl-PL"/>
        </w:rPr>
        <w:t>.</w:t>
      </w:r>
    </w:p>
    <w:p w14:paraId="2428C559"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3. Oferty o takiej samej cenie lub koszcie, oferty dodatkowe</w:t>
      </w:r>
    </w:p>
    <w:p w14:paraId="4B27BCE6"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3.1. Jeżeli nie można wybrać najkorzystniejszej oferty z uwagi na to, ze dwie lub więcej ofert przedstawia taki sam bilans ceny lub kosztu i innych kryteriów oceny ofert, zamawiający wybiera spośród tych ofert ofertę, która otrzymała najwyższą ocenę w kryterium o najwyższej wadze. </w:t>
      </w:r>
    </w:p>
    <w:p w14:paraId="4E86AE07"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3.2. Jeżeli oferty otrzymały taką samą ocenę w kryterium o najwyższej wadze, zamawiający wybiera ofertę z najniższą ceną lub najniższym kosztem</w:t>
      </w:r>
    </w:p>
    <w:p w14:paraId="1FCF20A8"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3.3. Jeżeli nie można dokonać wyboru oferty w sposób, o którym mowa w art. 248 ust. 2 </w:t>
      </w:r>
      <w:proofErr w:type="spellStart"/>
      <w:r>
        <w:rPr>
          <w:rFonts w:eastAsia="Times New Roman" w:cstheme="minorHAnsi"/>
          <w:lang w:eastAsia="pl-PL"/>
        </w:rPr>
        <w:t>pzp</w:t>
      </w:r>
      <w:proofErr w:type="spellEnd"/>
      <w:r>
        <w:rPr>
          <w:rFonts w:eastAsia="Times New Roman" w:cstheme="minorHAnsi"/>
          <w:lang w:eastAsia="pl-PL"/>
        </w:rPr>
        <w:t xml:space="preserve">, zamawiający wzywa wykonawców, którzy złożyli te oferty, do złożenia w terminie określonym przez zamawiającego ofert dodatkowych zawierających nową cenę. </w:t>
      </w:r>
    </w:p>
    <w:p w14:paraId="682485E6"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lastRenderedPageBreak/>
        <w:t>3.4. Wykonawcy, składając oferty dodatkowe, nie mogą oferować cen wyższych niż zaoferowane w uprzednio złożonych przez nich ofertach.</w:t>
      </w:r>
    </w:p>
    <w:p w14:paraId="5C31C396"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4. Wyjaśnienia dotyczące ceny wskazanej w ofercie. Badanie rażąco niskiej ceny.</w:t>
      </w:r>
    </w:p>
    <w:p w14:paraId="7C293512"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4.1.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wyjaśniań, w tym złożenia dowodów w zakresie wyliczenia ceny lub kosztu, lub ich istotnych części składowych. </w:t>
      </w:r>
    </w:p>
    <w:p w14:paraId="53E5DCBD"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4.2. W przypadku gdy cena całkowita oferty złożonej w terminie jest niższa o co najmniej 30% od:</w:t>
      </w:r>
    </w:p>
    <w:p w14:paraId="34521966"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 wartości zamówienia powiększonej o należny podatek od towarów i usług, ustalonej przed wszczęciem postępowania lub średniej arytmetycznej cen wszystkich złożonych ofert niepodlegających odrzuceniu na podstawie art. 226 ust. 1 pkt 1 i 10 </w:t>
      </w:r>
      <w:proofErr w:type="spellStart"/>
      <w:r>
        <w:rPr>
          <w:rFonts w:eastAsia="Times New Roman" w:cstheme="minorHAnsi"/>
          <w:lang w:eastAsia="pl-PL"/>
        </w:rPr>
        <w:t>pzp</w:t>
      </w:r>
      <w:proofErr w:type="spellEnd"/>
      <w:r>
        <w:rPr>
          <w:rFonts w:eastAsia="Times New Roman" w:cstheme="minorHAnsi"/>
          <w:lang w:eastAsia="pl-PL"/>
        </w:rPr>
        <w:t xml:space="preserve">, zamawiający zwraca się o udzielenie wyjaśniań, o których mowa w art. 224 ust. 1 </w:t>
      </w:r>
      <w:proofErr w:type="spellStart"/>
      <w:r>
        <w:rPr>
          <w:rFonts w:eastAsia="Times New Roman" w:cstheme="minorHAnsi"/>
          <w:lang w:eastAsia="pl-PL"/>
        </w:rPr>
        <w:t>pzp</w:t>
      </w:r>
      <w:proofErr w:type="spellEnd"/>
      <w:r>
        <w:rPr>
          <w:rFonts w:eastAsia="Times New Roman" w:cstheme="minorHAnsi"/>
          <w:lang w:eastAsia="pl-PL"/>
        </w:rPr>
        <w:t xml:space="preserve">, chyba ze rozbieżność wynika z okoliczności oczywistych, które nie wymagają wyjaśnienia; </w:t>
      </w:r>
    </w:p>
    <w:p w14:paraId="4CA5369F"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 wartości zamówienia powiększonej o należny podatek od towarów i usług, zaktualizowanej z uwzględnieniem okoliczności, które nastąpiły po wszczęciu postępowania, w szczególności istotnej zmiany cen rynkowych, zamawiający może zwrócić się o udzielenie wyjaśniań, o których mowa w art. 224 ust.1 </w:t>
      </w:r>
      <w:proofErr w:type="spellStart"/>
      <w:r>
        <w:rPr>
          <w:rFonts w:eastAsia="Times New Roman" w:cstheme="minorHAnsi"/>
          <w:lang w:eastAsia="pl-PL"/>
        </w:rPr>
        <w:t>pzp</w:t>
      </w:r>
      <w:proofErr w:type="spellEnd"/>
      <w:r>
        <w:rPr>
          <w:rFonts w:eastAsia="Times New Roman" w:cstheme="minorHAnsi"/>
          <w:lang w:eastAsia="pl-PL"/>
        </w:rPr>
        <w:t xml:space="preserve">. </w:t>
      </w:r>
    </w:p>
    <w:p w14:paraId="792D400F"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4.3. Wyjaśnienia, o których mowa w art. 224 ust. 1 </w:t>
      </w:r>
      <w:proofErr w:type="spellStart"/>
      <w:r>
        <w:rPr>
          <w:rFonts w:eastAsia="Times New Roman" w:cstheme="minorHAnsi"/>
          <w:lang w:eastAsia="pl-PL"/>
        </w:rPr>
        <w:t>pzp</w:t>
      </w:r>
      <w:proofErr w:type="spellEnd"/>
      <w:r>
        <w:rPr>
          <w:rFonts w:eastAsia="Times New Roman" w:cstheme="minorHAnsi"/>
          <w:lang w:eastAsia="pl-PL"/>
        </w:rPr>
        <w:t>, mogą dotyczyć w szczególności:</w:t>
      </w:r>
    </w:p>
    <w:p w14:paraId="57FF7888"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zarządzania procesem produkcji, świadczonych usług lub metody budowy;</w:t>
      </w:r>
    </w:p>
    <w:p w14:paraId="7EBFE79F"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wybranych rozwiązań technicznych, wyjątkowo korzystnych warunków dostaw, usług albo związanych z realizacją robót budowlanych;</w:t>
      </w:r>
    </w:p>
    <w:p w14:paraId="2325C662" w14:textId="77777777" w:rsidR="005B55BB" w:rsidRDefault="00C256FC">
      <w:pPr>
        <w:spacing w:after="0" w:line="360" w:lineRule="auto"/>
        <w:jc w:val="both"/>
        <w:rPr>
          <w:rFonts w:eastAsia="Times New Roman" w:cstheme="minorHAnsi"/>
          <w:lang w:eastAsia="pl-PL"/>
        </w:rPr>
      </w:pPr>
      <w:bookmarkStart w:id="39" w:name="_Hlk62459826"/>
      <w:r>
        <w:rPr>
          <w:rFonts w:eastAsia="Times New Roman" w:cstheme="minorHAnsi"/>
          <w:lang w:eastAsia="pl-PL"/>
        </w:rPr>
        <w:t>» ory</w:t>
      </w:r>
      <w:bookmarkEnd w:id="39"/>
      <w:r>
        <w:rPr>
          <w:rFonts w:eastAsia="Times New Roman" w:cstheme="minorHAnsi"/>
          <w:lang w:eastAsia="pl-PL"/>
        </w:rPr>
        <w:t>ginalności dostaw, usług lub robot budowlanych oferowanych przez wykonawcę;</w:t>
      </w:r>
    </w:p>
    <w:p w14:paraId="7B386EBF"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zgodności z przepisami dotyczącymi kosztów pracy, których wartość przyjęta do ustalenia ceny nie może być niższa od minimalnego wynagrodzenia za pracę albo minimalnej stawki godzinowej, ustalonych na podstawie przepisów ustawy z dnia 10 października 2002r. o minimalnym wynagrodzeniu za pracę (Dz.U. z 2020r. Poz. 2207 ze zm.) lub przepisów odrębnych właściwych dla spraw, z którymi związane jest realizowane zamówienie;</w:t>
      </w:r>
    </w:p>
    <w:p w14:paraId="3EFD8ABA"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zgodności z prawem w rozumieniu przepisów o postępowaniu w sprawach dotyczących pomocy publicznej;</w:t>
      </w:r>
    </w:p>
    <w:p w14:paraId="1FBFC66F"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zgodności z przepisami z zakresu prawa pracy i zabezpieczenia społecznego, obowiązującymi w miejscu, w którym realizowane jest zamówienie;</w:t>
      </w:r>
    </w:p>
    <w:p w14:paraId="1B2C4108"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zgodności z przepisami z zakresu ochrony środowiska;</w:t>
      </w:r>
    </w:p>
    <w:p w14:paraId="0BC785EF"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 wypełniania obowiązków związanych z powierzeniem wykonania części zamówienia podwykonawcy. </w:t>
      </w:r>
    </w:p>
    <w:p w14:paraId="76F21F19" w14:textId="76EF9DC6" w:rsidR="005B55BB" w:rsidRDefault="00C256FC">
      <w:pPr>
        <w:spacing w:after="0" w:line="360" w:lineRule="auto"/>
        <w:jc w:val="both"/>
        <w:rPr>
          <w:rFonts w:eastAsia="Times New Roman" w:cstheme="minorHAnsi"/>
          <w:lang w:eastAsia="pl-PL"/>
        </w:rPr>
      </w:pPr>
      <w:r>
        <w:rPr>
          <w:rFonts w:eastAsia="Times New Roman" w:cstheme="minorHAnsi"/>
          <w:lang w:eastAsia="pl-PL"/>
        </w:rPr>
        <w:lastRenderedPageBreak/>
        <w:t xml:space="preserve">4.4. Obowiązek wykazania, że oferta nie zawiera rażąco niskiej ceny lub kosztu spoczywa na wykonawcy. </w:t>
      </w:r>
    </w:p>
    <w:p w14:paraId="41A00369" w14:textId="3AAFD07A"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4.5. Odrzuceniu, jako oferta z rażąco niską ceną lub kosztem, podlega oferta wykonawcy, który nie udzielił wyjaśniań w wyznaczonym terminie, lub jeżeli złożone wyjaśnienia wraz z dowodami nie uzasadniają podanej w ofercie ceny lub kosztu. </w:t>
      </w:r>
    </w:p>
    <w:p w14:paraId="32AFA8A4"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5.  Obowiązki informacyjne zamawiającego publikacja informacji </w:t>
      </w:r>
    </w:p>
    <w:p w14:paraId="17E558B9"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5.1. Niezwłocznie po wyborze najkorzystniejszej oferty zamawiający informuje równocześnie wykonawców, którzy złożyli oferty, o: </w:t>
      </w:r>
    </w:p>
    <w:p w14:paraId="54896D13"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 wyborze najkorzystniejszej oferty, podając nazwę alba imię i nazwisko, siedzibę albo miejsce zamieszkania, jeżeli jest miejscem wykonywania działalności wykonawcy, którego ofertę wybrano, oraz nazwy albo imiona i nazwiska, siedziby alba miejsca zamieszkania, jeżeli są miejscami wykonywania działalności wykonawców, którzy złożyli oferty, a także punktację przyznaną ofertom w każdym kryterium oceny ofert i łączną punktację, </w:t>
      </w:r>
    </w:p>
    <w:p w14:paraId="372A50C3"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wykonawcach, których oferty zostały odrzucone  podając uzasadnienie faktyczne i prawne.</w:t>
      </w:r>
    </w:p>
    <w:p w14:paraId="6D692107"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5.2. Zamawiający udostępnia niezwłocznie informacje, o których mowa w art. 253 ust. 1 pkt 1 </w:t>
      </w:r>
      <w:proofErr w:type="spellStart"/>
      <w:r>
        <w:rPr>
          <w:rFonts w:eastAsia="Times New Roman" w:cstheme="minorHAnsi"/>
          <w:lang w:eastAsia="pl-PL"/>
        </w:rPr>
        <w:t>pzp</w:t>
      </w:r>
      <w:proofErr w:type="spellEnd"/>
      <w:r>
        <w:rPr>
          <w:rFonts w:eastAsia="Times New Roman" w:cstheme="minorHAnsi"/>
          <w:lang w:eastAsia="pl-PL"/>
        </w:rPr>
        <w:t xml:space="preserve">, na stronie internetowej prowadzonego postępowania. </w:t>
      </w:r>
    </w:p>
    <w:p w14:paraId="752501BA"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5.3. Zamawiający może nie ujawniać informacji, o których mowa w art. 253 ust 1 </w:t>
      </w:r>
      <w:proofErr w:type="spellStart"/>
      <w:r>
        <w:rPr>
          <w:rFonts w:eastAsia="Times New Roman" w:cstheme="minorHAnsi"/>
          <w:lang w:eastAsia="pl-PL"/>
        </w:rPr>
        <w:t>pzp</w:t>
      </w:r>
      <w:proofErr w:type="spellEnd"/>
      <w:r>
        <w:rPr>
          <w:rFonts w:eastAsia="Times New Roman" w:cstheme="minorHAnsi"/>
          <w:lang w:eastAsia="pl-PL"/>
        </w:rPr>
        <w:t xml:space="preserve">, jeżeli ich ujawnienie byłoby sprzeczne z ważnym interesem publicznym. </w:t>
      </w:r>
    </w:p>
    <w:p w14:paraId="27C023E6"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6. Unieważnienie postępowanie.</w:t>
      </w:r>
    </w:p>
    <w:p w14:paraId="112DF49E"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Zamawiający unieważnia postępowanie o udzielenie zamówienia w przypadkach określonych w art. 255 ust. 1 </w:t>
      </w:r>
      <w:proofErr w:type="spellStart"/>
      <w:r>
        <w:rPr>
          <w:rFonts w:eastAsia="Times New Roman" w:cstheme="minorHAnsi"/>
          <w:lang w:eastAsia="pl-PL"/>
        </w:rPr>
        <w:t>pzp</w:t>
      </w:r>
      <w:proofErr w:type="spellEnd"/>
    </w:p>
    <w:p w14:paraId="2B0DFE82"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7. Informacje o formalnościach w celu zawarcia umowy. </w:t>
      </w:r>
    </w:p>
    <w:p w14:paraId="52E9820A"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7.1. Zamawiający zawiera umowę w sprawie zamówienia publicznego w terminie nie krótszym niż 5 dni od dnia przesłania zawiadomienia o wyborze najkorzystniejszej oferty.</w:t>
      </w:r>
    </w:p>
    <w:p w14:paraId="632E980A"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 xml:space="preserve">7.2. Zamawiający może zawrzeć umowę w sprawie zamówienia publicznego przed upływem terminu, o którym mowa w ust. 1, jeżeli </w:t>
      </w:r>
      <w:r>
        <w:rPr>
          <w:rFonts w:eastAsia="Times New Roman" w:cstheme="minorHAnsi"/>
          <w:lang w:eastAsia="pl-PL"/>
        </w:rPr>
        <w:tab/>
        <w:t>w postępowaniu o udzielenie zamówienia prowadzonym w trybie podstawowym złożono tylko jedną ofertę.</w:t>
      </w:r>
    </w:p>
    <w:p w14:paraId="0D8BB2BE"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7.</w:t>
      </w:r>
      <w:r w:rsidR="00951B71">
        <w:rPr>
          <w:rFonts w:eastAsia="Times New Roman" w:cstheme="minorHAnsi"/>
          <w:lang w:eastAsia="pl-PL"/>
        </w:rPr>
        <w:t>3</w:t>
      </w:r>
      <w:r>
        <w:rPr>
          <w:rFonts w:eastAsia="Times New Roman" w:cstheme="minorHAnsi"/>
          <w:lang w:eastAsia="pl-PL"/>
        </w:rPr>
        <w:t>. 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354E735" w14:textId="77777777" w:rsidR="005B55BB" w:rsidRDefault="00C256FC">
      <w:pPr>
        <w:spacing w:after="0" w:line="360" w:lineRule="auto"/>
        <w:jc w:val="both"/>
        <w:rPr>
          <w:rFonts w:eastAsia="Times New Roman" w:cstheme="minorHAnsi"/>
          <w:lang w:eastAsia="pl-PL"/>
        </w:rPr>
      </w:pPr>
      <w:r>
        <w:rPr>
          <w:rFonts w:eastAsia="Times New Roman" w:cstheme="minorHAnsi"/>
          <w:lang w:eastAsia="pl-PL"/>
        </w:rPr>
        <w:t>7.</w:t>
      </w:r>
      <w:r w:rsidR="00951B71">
        <w:rPr>
          <w:rFonts w:eastAsia="Times New Roman" w:cstheme="minorHAnsi"/>
          <w:lang w:eastAsia="pl-PL"/>
        </w:rPr>
        <w:t>4</w:t>
      </w:r>
      <w:r>
        <w:rPr>
          <w:rFonts w:eastAsia="Times New Roman" w:cstheme="minorHAnsi"/>
          <w:lang w:eastAsia="pl-PL"/>
        </w:rPr>
        <w:t>. Wykonawca będzie zobowiązany do podpisania umowy w miejscu i terminie wskazanym przez Zamawiającego.</w:t>
      </w:r>
    </w:p>
    <w:p w14:paraId="2B36C155" w14:textId="6ABEBDCB" w:rsidR="005B55BB" w:rsidRDefault="00C256FC">
      <w:pPr>
        <w:spacing w:after="0" w:line="360" w:lineRule="auto"/>
        <w:jc w:val="both"/>
        <w:rPr>
          <w:rFonts w:eastAsia="Times New Roman" w:cstheme="minorHAnsi"/>
          <w:lang w:eastAsia="pl-PL"/>
        </w:rPr>
      </w:pPr>
      <w:r>
        <w:rPr>
          <w:rFonts w:eastAsia="Times New Roman" w:cstheme="minorHAnsi"/>
          <w:lang w:eastAsia="pl-PL"/>
        </w:rPr>
        <w:t>7.</w:t>
      </w:r>
      <w:r w:rsidR="00951B71">
        <w:rPr>
          <w:rFonts w:eastAsia="Times New Roman" w:cstheme="minorHAnsi"/>
          <w:lang w:eastAsia="pl-PL"/>
        </w:rPr>
        <w:t>5</w:t>
      </w:r>
      <w:r>
        <w:rPr>
          <w:rFonts w:eastAsia="Times New Roman" w:cstheme="minorHAnsi"/>
          <w:lang w:eastAsia="pl-PL"/>
        </w:rPr>
        <w:t xml:space="preserve">. Jeżeli wykonawca, którego oferta została wybrana jako najkorzystniejsza, uchyla się od zawarcia umowy w sprawie zamówienia publicznego, zamawiający może dokonać ponownego badania  i oceny ofert spośród ofert pozostałych w postępowaniu albo unieważnić postępowanie. </w:t>
      </w:r>
    </w:p>
    <w:p w14:paraId="6EA3B4FD"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rPr>
      </w:pPr>
      <w:r>
        <w:rPr>
          <w:rFonts w:eastAsia="Verdana" w:cstheme="minorHAnsi"/>
          <w:b/>
        </w:rPr>
        <w:lastRenderedPageBreak/>
        <w:t>WYMAGANIA DOTYCZĄCE ZABEZPIECZENIA NALEŻYTEGO WYKONANIA UMOWY</w:t>
      </w:r>
    </w:p>
    <w:p w14:paraId="19634952" w14:textId="77777777" w:rsidR="005B55BB" w:rsidRDefault="00C256FC">
      <w:pPr>
        <w:spacing w:before="240" w:after="0" w:line="360" w:lineRule="auto"/>
        <w:jc w:val="both"/>
        <w:rPr>
          <w:rFonts w:eastAsia="Times New Roman" w:cstheme="minorHAnsi"/>
          <w:lang w:eastAsia="pl-PL"/>
        </w:rPr>
      </w:pPr>
      <w:r>
        <w:rPr>
          <w:rFonts w:eastAsia="Times New Roman" w:cstheme="minorHAnsi"/>
          <w:lang w:eastAsia="pl-PL"/>
        </w:rPr>
        <w:t xml:space="preserve">Zamawiający nie wymaga wniesienia zabezpieczenia należytego wykonania umowy. </w:t>
      </w:r>
    </w:p>
    <w:p w14:paraId="11008890" w14:textId="77777777" w:rsidR="005B55BB" w:rsidRDefault="00C256FC">
      <w:pPr>
        <w:numPr>
          <w:ilvl w:val="0"/>
          <w:numId w:val="5"/>
        </w:numPr>
        <w:pBdr>
          <w:bottom w:val="double" w:sz="4" w:space="1" w:color="000000"/>
        </w:pBdr>
        <w:shd w:val="clear" w:color="auto" w:fill="DAEEF3"/>
        <w:tabs>
          <w:tab w:val="left" w:pos="426"/>
        </w:tabs>
        <w:spacing w:before="360" w:after="40" w:line="360" w:lineRule="auto"/>
        <w:ind w:left="426" w:right="23" w:hanging="426"/>
        <w:jc w:val="both"/>
        <w:rPr>
          <w:rFonts w:eastAsia="Verdana" w:cstheme="minorHAnsi"/>
          <w:b/>
        </w:rPr>
      </w:pPr>
      <w:r>
        <w:rPr>
          <w:rFonts w:eastAsia="Verdana" w:cstheme="minorHAnsi"/>
          <w:b/>
        </w:rPr>
        <w:t>INFORMACJE O TREŚCI ZAWIERANEJ UMOWY ORAZ MOŻLIWOŚCI JEJ ZMIANY</w:t>
      </w:r>
    </w:p>
    <w:p w14:paraId="5C83B183" w14:textId="77777777" w:rsidR="005B55BB" w:rsidRDefault="00C256FC">
      <w:pPr>
        <w:numPr>
          <w:ilvl w:val="3"/>
          <w:numId w:val="25"/>
        </w:numPr>
        <w:spacing w:before="240" w:after="0" w:line="360" w:lineRule="auto"/>
        <w:ind w:left="284"/>
        <w:jc w:val="both"/>
        <w:rPr>
          <w:rFonts w:eastAsia="Times New Roman" w:cstheme="minorHAnsi"/>
          <w:lang w:eastAsia="pl-PL"/>
        </w:rPr>
      </w:pPr>
      <w:r>
        <w:rPr>
          <w:rFonts w:eastAsia="Times New Roman" w:cstheme="minorHAnsi"/>
          <w:lang w:eastAsia="pl-PL"/>
        </w:rPr>
        <w:t xml:space="preserve">Wybrany Wykonawca jest zobowiązany do zawarcia umowy w sprawie zamówienia publicznego na warunkach określonych we Wzorze Umowy, stanowiącym </w:t>
      </w:r>
      <w:r>
        <w:rPr>
          <w:rFonts w:eastAsia="Times New Roman" w:cstheme="minorHAnsi"/>
          <w:b/>
          <w:lang w:eastAsia="pl-PL"/>
        </w:rPr>
        <w:t>Załącznik nr 4 do SWZ</w:t>
      </w:r>
      <w:r>
        <w:rPr>
          <w:rFonts w:eastAsia="Times New Roman" w:cstheme="minorHAnsi"/>
          <w:lang w:eastAsia="pl-PL"/>
        </w:rPr>
        <w:t>.</w:t>
      </w:r>
    </w:p>
    <w:p w14:paraId="433DC715" w14:textId="77777777" w:rsidR="005B55BB" w:rsidRDefault="00C256FC">
      <w:pPr>
        <w:numPr>
          <w:ilvl w:val="3"/>
          <w:numId w:val="25"/>
        </w:numPr>
        <w:spacing w:after="0" w:line="360" w:lineRule="auto"/>
        <w:ind w:left="284"/>
        <w:jc w:val="both"/>
        <w:rPr>
          <w:rFonts w:eastAsia="Times New Roman" w:cstheme="minorHAnsi"/>
          <w:lang w:eastAsia="pl-PL"/>
        </w:rPr>
      </w:pPr>
      <w:r>
        <w:rPr>
          <w:rFonts w:eastAsia="Times New Roman" w:cstheme="minorHAnsi"/>
          <w:lang w:eastAsia="pl-PL"/>
        </w:rPr>
        <w:t>Zakres świadczenia Wykonawcy wynikający z umowy jest tożsamy z jego zobowiązaniem zawartym w ofercie.</w:t>
      </w:r>
    </w:p>
    <w:p w14:paraId="340B37F6" w14:textId="32840E6E" w:rsidR="005B55BB" w:rsidRDefault="00C256FC">
      <w:pPr>
        <w:numPr>
          <w:ilvl w:val="3"/>
          <w:numId w:val="25"/>
        </w:numPr>
        <w:spacing w:after="0" w:line="360" w:lineRule="auto"/>
        <w:ind w:left="284"/>
        <w:jc w:val="both"/>
        <w:rPr>
          <w:rFonts w:eastAsia="Times New Roman" w:cstheme="minorHAnsi"/>
          <w:lang w:eastAsia="pl-PL"/>
        </w:rPr>
      </w:pPr>
      <w:r>
        <w:rPr>
          <w:rFonts w:eastAsia="Times New Roman" w:cstheme="minorHAnsi"/>
          <w:lang w:eastAsia="pl-PL"/>
        </w:rPr>
        <w:t xml:space="preserve">Zamawiający przewiduje możliwość zmiany zawartej umowy w stosunku do treści wybranej oferty w zakresie uregulowanym w art. 455 </w:t>
      </w:r>
      <w:proofErr w:type="spellStart"/>
      <w:r>
        <w:rPr>
          <w:rFonts w:eastAsia="Times New Roman" w:cstheme="minorHAnsi"/>
          <w:lang w:eastAsia="pl-PL"/>
        </w:rPr>
        <w:t>pzp</w:t>
      </w:r>
      <w:proofErr w:type="spellEnd"/>
      <w:r>
        <w:rPr>
          <w:rFonts w:eastAsia="Times New Roman" w:cstheme="minorHAnsi"/>
          <w:lang w:eastAsia="pl-PL"/>
        </w:rPr>
        <w:t xml:space="preserve"> oraz wskazanym we Wzorze Umowy, stanowiącym </w:t>
      </w:r>
      <w:r>
        <w:rPr>
          <w:rFonts w:eastAsia="Times New Roman" w:cstheme="minorHAnsi"/>
          <w:b/>
          <w:lang w:eastAsia="pl-PL"/>
        </w:rPr>
        <w:t>Załącznik nr 4 do SWZ</w:t>
      </w:r>
      <w:r>
        <w:rPr>
          <w:rFonts w:eastAsia="Times New Roman" w:cstheme="minorHAnsi"/>
          <w:lang w:eastAsia="pl-PL"/>
        </w:rPr>
        <w:t>.</w:t>
      </w:r>
    </w:p>
    <w:p w14:paraId="2D6EAF36" w14:textId="0F2A6B34" w:rsidR="005B55BB" w:rsidRDefault="00C256FC">
      <w:pPr>
        <w:numPr>
          <w:ilvl w:val="3"/>
          <w:numId w:val="25"/>
        </w:numPr>
        <w:spacing w:after="0" w:line="360" w:lineRule="auto"/>
        <w:ind w:left="284"/>
        <w:jc w:val="both"/>
        <w:rPr>
          <w:rFonts w:eastAsia="Times New Roman" w:cstheme="minorHAnsi"/>
          <w:lang w:eastAsia="pl-PL"/>
        </w:rPr>
      </w:pPr>
      <w:r>
        <w:rPr>
          <w:rFonts w:eastAsia="Times New Roman" w:cstheme="minorHAnsi"/>
          <w:lang w:eastAsia="pl-PL"/>
        </w:rPr>
        <w:t>Zmiana umowy wymaga, pod rygorem nieważności, zachowania formy pisemnej.</w:t>
      </w:r>
    </w:p>
    <w:p w14:paraId="0A44721A" w14:textId="77777777" w:rsidR="005B55BB" w:rsidRDefault="005B55BB">
      <w:pPr>
        <w:spacing w:after="0" w:line="360" w:lineRule="auto"/>
        <w:jc w:val="both"/>
        <w:rPr>
          <w:rFonts w:eastAsia="Times New Roman" w:cstheme="minorHAnsi"/>
          <w:lang w:eastAsia="pl-PL"/>
        </w:rPr>
      </w:pPr>
    </w:p>
    <w:p w14:paraId="7EDA0DDB" w14:textId="77777777" w:rsidR="005B55BB" w:rsidRDefault="005B55BB">
      <w:pPr>
        <w:spacing w:after="0" w:line="360" w:lineRule="auto"/>
        <w:ind w:left="284"/>
        <w:contextualSpacing/>
        <w:jc w:val="both"/>
        <w:rPr>
          <w:rFonts w:eastAsia="Times New Roman" w:cstheme="minorHAnsi"/>
          <w:lang w:eastAsia="pl-PL"/>
        </w:rPr>
      </w:pPr>
    </w:p>
    <w:p w14:paraId="0E529687" w14:textId="77777777" w:rsidR="005B55BB" w:rsidRDefault="00C256FC">
      <w:pPr>
        <w:numPr>
          <w:ilvl w:val="0"/>
          <w:numId w:val="5"/>
        </w:numPr>
        <w:pBdr>
          <w:bottom w:val="double" w:sz="4" w:space="1" w:color="000000"/>
        </w:pBdr>
        <w:shd w:val="clear" w:color="auto" w:fill="DAEEF3"/>
        <w:tabs>
          <w:tab w:val="left" w:pos="426"/>
        </w:tabs>
        <w:spacing w:after="0" w:line="360" w:lineRule="auto"/>
        <w:ind w:left="426" w:right="23" w:hanging="426"/>
        <w:jc w:val="both"/>
        <w:rPr>
          <w:rFonts w:eastAsia="Verdana" w:cstheme="minorHAnsi"/>
          <w:b/>
        </w:rPr>
      </w:pPr>
      <w:r>
        <w:rPr>
          <w:rFonts w:eastAsia="Verdana" w:cstheme="minorHAnsi"/>
          <w:b/>
        </w:rPr>
        <w:t>POUCZENIE O ŚRODKACH OCHRONY PRAWNEJ PRZYSŁUGUJĄCYCH WYKONAWCY</w:t>
      </w:r>
    </w:p>
    <w:p w14:paraId="11657836" w14:textId="77777777" w:rsidR="005B55BB" w:rsidRDefault="00C256FC">
      <w:pPr>
        <w:numPr>
          <w:ilvl w:val="0"/>
          <w:numId w:val="2"/>
        </w:numPr>
        <w:spacing w:after="0" w:line="360" w:lineRule="auto"/>
        <w:ind w:left="426" w:hanging="426"/>
        <w:jc w:val="both"/>
        <w:rPr>
          <w:rFonts w:eastAsia="Times New Roman" w:cstheme="minorHAnsi"/>
          <w:lang w:eastAsia="pl-PL"/>
        </w:rPr>
      </w:pPr>
      <w:r>
        <w:rPr>
          <w:rFonts w:eastAsia="Times New Roman" w:cstheme="minorHAnsi"/>
          <w:lang w:eastAsia="pl-PL"/>
        </w:rPr>
        <w:t xml:space="preserve">Środki ochrony prawnej określone w niniejszym dziale przysługują wykonawcy, oraz innemu podmiotowi, jeżeli ma lub miał interes w uzyskaniu zamówienia oraz poniósł lub może ponieść szkodę w wyniku naruszenia przez zamawiającego przepisów </w:t>
      </w:r>
      <w:proofErr w:type="spellStart"/>
      <w:r>
        <w:rPr>
          <w:rFonts w:eastAsia="Times New Roman" w:cstheme="minorHAnsi"/>
          <w:lang w:eastAsia="pl-PL"/>
        </w:rPr>
        <w:t>pzp</w:t>
      </w:r>
      <w:proofErr w:type="spellEnd"/>
      <w:r>
        <w:rPr>
          <w:rFonts w:eastAsia="Times New Roman" w:cstheme="minorHAnsi"/>
          <w:lang w:eastAsia="pl-PL"/>
        </w:rPr>
        <w:t xml:space="preserve">. </w:t>
      </w:r>
    </w:p>
    <w:p w14:paraId="7CC167CF" w14:textId="77777777" w:rsidR="005B55BB" w:rsidRDefault="00C256FC">
      <w:pPr>
        <w:numPr>
          <w:ilvl w:val="0"/>
          <w:numId w:val="2"/>
        </w:numPr>
        <w:spacing w:after="0" w:line="360" w:lineRule="auto"/>
        <w:ind w:left="426" w:hanging="426"/>
        <w:jc w:val="both"/>
        <w:rPr>
          <w:rFonts w:eastAsia="Times New Roman" w:cstheme="minorHAnsi"/>
          <w:lang w:eastAsia="pl-PL"/>
        </w:rPr>
      </w:pPr>
      <w:r>
        <w:rPr>
          <w:rFonts w:eastAsia="Times New Roman" w:cstheme="minorHAnsi"/>
          <w:lang w:eastAsia="pl-PL"/>
        </w:rPr>
        <w:t xml:space="preserve">Środki ochrony prawnej wobec ogłoszenia wszczynającego postępowanie o udzielenie zamówienia oraz dokumentów zamówienia przysługują również organizacjom wpisanym na listę, o której mowa w art. 469 pkt 15 </w:t>
      </w:r>
      <w:proofErr w:type="spellStart"/>
      <w:r>
        <w:rPr>
          <w:rFonts w:eastAsia="Times New Roman" w:cstheme="minorHAnsi"/>
          <w:lang w:eastAsia="pl-PL"/>
        </w:rPr>
        <w:t>pzp</w:t>
      </w:r>
      <w:proofErr w:type="spellEnd"/>
      <w:r>
        <w:rPr>
          <w:rFonts w:eastAsia="Times New Roman" w:cstheme="minorHAnsi"/>
          <w:lang w:eastAsia="pl-PL"/>
        </w:rPr>
        <w:t xml:space="preserve"> oraz Rzecznikowi Małych i Średnich Przedsiębiorców.</w:t>
      </w:r>
    </w:p>
    <w:p w14:paraId="22B8793F" w14:textId="77777777" w:rsidR="005B55BB" w:rsidRDefault="00C256FC">
      <w:pPr>
        <w:numPr>
          <w:ilvl w:val="0"/>
          <w:numId w:val="2"/>
        </w:numPr>
        <w:spacing w:after="0" w:line="360" w:lineRule="auto"/>
        <w:ind w:left="426" w:hanging="426"/>
        <w:jc w:val="both"/>
        <w:rPr>
          <w:rFonts w:eastAsia="Times New Roman" w:cstheme="minorHAnsi"/>
          <w:lang w:eastAsia="pl-PL"/>
        </w:rPr>
      </w:pPr>
      <w:r>
        <w:rPr>
          <w:rFonts w:eastAsia="Times New Roman" w:cstheme="minorHAnsi"/>
          <w:lang w:eastAsia="pl-PL"/>
        </w:rPr>
        <w:t>Odwołanie przysługuje na:</w:t>
      </w:r>
    </w:p>
    <w:p w14:paraId="1A1021E8" w14:textId="77777777" w:rsidR="005B55BB" w:rsidRDefault="00C256FC">
      <w:pPr>
        <w:spacing w:after="0" w:line="360" w:lineRule="auto"/>
        <w:ind w:left="868" w:hanging="425"/>
        <w:jc w:val="both"/>
        <w:rPr>
          <w:rFonts w:eastAsia="Times New Roman" w:cstheme="minorHAnsi"/>
          <w:lang w:eastAsia="pl-PL"/>
        </w:rPr>
      </w:pPr>
      <w:r>
        <w:rPr>
          <w:rFonts w:eastAsia="Times New Roman" w:cstheme="minorHAnsi"/>
          <w:lang w:eastAsia="pl-PL"/>
        </w:rPr>
        <w:t>1)</w:t>
      </w:r>
      <w:r>
        <w:rPr>
          <w:rFonts w:eastAsia="Times New Roman" w:cstheme="minorHAnsi"/>
          <w:lang w:eastAsia="pl-PL"/>
        </w:rPr>
        <w:tab/>
        <w:t>niezgodną z przepisami ustawy czynność Zamawiającego, podjętą w postępowaniu o udzielenie zamówienia, w tym na projektowane postanowienie umowy;</w:t>
      </w:r>
    </w:p>
    <w:p w14:paraId="77F187B6" w14:textId="77777777" w:rsidR="005B55BB" w:rsidRDefault="00C256FC">
      <w:pPr>
        <w:spacing w:after="0" w:line="360" w:lineRule="auto"/>
        <w:ind w:left="868" w:hanging="425"/>
        <w:jc w:val="both"/>
        <w:rPr>
          <w:rFonts w:eastAsia="Times New Roman" w:cstheme="minorHAnsi"/>
          <w:lang w:eastAsia="pl-PL"/>
        </w:rPr>
      </w:pPr>
      <w:r>
        <w:rPr>
          <w:rFonts w:eastAsia="Times New Roman" w:cstheme="minorHAnsi"/>
          <w:lang w:eastAsia="pl-PL"/>
        </w:rPr>
        <w:t>2)</w:t>
      </w:r>
      <w:r>
        <w:rPr>
          <w:rFonts w:eastAsia="Times New Roman" w:cstheme="minorHAnsi"/>
          <w:lang w:eastAsia="pl-PL"/>
        </w:rPr>
        <w:tab/>
        <w:t>zaniechanie czynności w postępowaniu o udzielenie zamówienia do której zamawiający był obowiązany na podstawie ustawy;</w:t>
      </w:r>
    </w:p>
    <w:p w14:paraId="07F0476F" w14:textId="77777777" w:rsidR="005B55BB" w:rsidRDefault="00C256FC">
      <w:pPr>
        <w:numPr>
          <w:ilvl w:val="0"/>
          <w:numId w:val="2"/>
        </w:numPr>
        <w:spacing w:after="0" w:line="360" w:lineRule="auto"/>
        <w:ind w:left="426" w:hanging="426"/>
        <w:jc w:val="both"/>
        <w:rPr>
          <w:rFonts w:eastAsia="Times New Roman" w:cstheme="minorHAnsi"/>
          <w:lang w:eastAsia="pl-PL"/>
        </w:rPr>
      </w:pPr>
      <w:r>
        <w:rPr>
          <w:rFonts w:eastAsia="Times New Roman" w:cstheme="minorHAnsi"/>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27F1199C" w14:textId="77777777" w:rsidR="005B55BB" w:rsidRDefault="00C256FC">
      <w:pPr>
        <w:spacing w:after="0" w:line="360" w:lineRule="auto"/>
        <w:ind w:left="426" w:hanging="426"/>
        <w:jc w:val="both"/>
        <w:rPr>
          <w:rFonts w:eastAsia="Times New Roman" w:cstheme="minorHAnsi"/>
          <w:lang w:eastAsia="pl-PL"/>
        </w:rPr>
      </w:pPr>
      <w:r>
        <w:rPr>
          <w:rFonts w:eastAsia="Times New Roman" w:cstheme="minorHAnsi"/>
          <w:b/>
          <w:bCs/>
          <w:lang w:eastAsia="pl-PL"/>
        </w:rPr>
        <w:t>5.</w:t>
      </w:r>
      <w:r>
        <w:rPr>
          <w:rFonts w:eastAsia="Times New Roman" w:cstheme="minorHAnsi"/>
          <w:lang w:eastAsia="pl-PL"/>
        </w:rPr>
        <w:tab/>
        <w:t>Odwołanie wobec treści ogłoszenia lub treści SWZ wnosi się w terminie 5 dni od dnia zamieszczenia ogłoszenia w Biuletynie Zamówień Publicznych lub treści SWZ na stronie internetowej.</w:t>
      </w:r>
    </w:p>
    <w:p w14:paraId="6770368F" w14:textId="77777777" w:rsidR="005B55BB" w:rsidRDefault="00C256FC">
      <w:pPr>
        <w:spacing w:after="0" w:line="360" w:lineRule="auto"/>
        <w:ind w:left="426" w:hanging="426"/>
        <w:jc w:val="both"/>
        <w:rPr>
          <w:rFonts w:eastAsia="Times New Roman" w:cstheme="minorHAnsi"/>
          <w:lang w:eastAsia="pl-PL"/>
        </w:rPr>
      </w:pPr>
      <w:r>
        <w:rPr>
          <w:rFonts w:eastAsia="Times New Roman" w:cstheme="minorHAnsi"/>
          <w:b/>
          <w:bCs/>
          <w:lang w:eastAsia="pl-PL"/>
        </w:rPr>
        <w:t>6.</w:t>
      </w:r>
      <w:r>
        <w:rPr>
          <w:rFonts w:eastAsia="Times New Roman" w:cstheme="minorHAnsi"/>
          <w:lang w:eastAsia="pl-PL"/>
        </w:rPr>
        <w:tab/>
        <w:t>Odwołanie wnosi się w terminie:</w:t>
      </w:r>
    </w:p>
    <w:p w14:paraId="56E9F153" w14:textId="77777777" w:rsidR="005B55BB" w:rsidRDefault="00C256FC">
      <w:pPr>
        <w:spacing w:after="0" w:line="360" w:lineRule="auto"/>
        <w:ind w:left="709" w:hanging="425"/>
        <w:jc w:val="both"/>
        <w:rPr>
          <w:rFonts w:eastAsia="Times New Roman" w:cstheme="minorHAnsi"/>
          <w:lang w:eastAsia="pl-PL"/>
        </w:rPr>
      </w:pPr>
      <w:r>
        <w:rPr>
          <w:rFonts w:eastAsia="Times New Roman" w:cstheme="minorHAnsi"/>
          <w:lang w:eastAsia="pl-PL"/>
        </w:rPr>
        <w:lastRenderedPageBreak/>
        <w:t>1)</w:t>
      </w:r>
      <w:r>
        <w:rPr>
          <w:rFonts w:eastAsia="Times New Roman" w:cstheme="minorHAnsi"/>
          <w:lang w:eastAsia="pl-PL"/>
        </w:rPr>
        <w:tab/>
        <w:t>5 dni od dnia przekazania informacji o czynności zamawiającego stanowiącej podstawę jego wniesienia, jeżeli informacja została przekazana przy użyciu środków komunikacji elektronicznej,</w:t>
      </w:r>
    </w:p>
    <w:p w14:paraId="67DBF423" w14:textId="77777777" w:rsidR="005B55BB" w:rsidRDefault="00C256FC">
      <w:pPr>
        <w:spacing w:after="0" w:line="360" w:lineRule="auto"/>
        <w:ind w:left="709" w:hanging="425"/>
        <w:jc w:val="both"/>
        <w:rPr>
          <w:rFonts w:eastAsia="Times New Roman" w:cstheme="minorHAnsi"/>
          <w:lang w:eastAsia="pl-PL"/>
        </w:rPr>
      </w:pPr>
      <w:r>
        <w:rPr>
          <w:rFonts w:eastAsia="Times New Roman" w:cstheme="minorHAnsi"/>
          <w:lang w:eastAsia="pl-PL"/>
        </w:rPr>
        <w:t>2)</w:t>
      </w:r>
      <w:r>
        <w:rPr>
          <w:rFonts w:eastAsia="Times New Roman" w:cstheme="minorHAnsi"/>
          <w:lang w:eastAsia="pl-PL"/>
        </w:rPr>
        <w:tab/>
        <w:t>10 dni od dnia przekazania informacji o czynności zamawiającego stanowiącej podstawę jego wniesienia, jeżeli informacja została przekazana w sposób inny niż określony w pkt 1).</w:t>
      </w:r>
    </w:p>
    <w:p w14:paraId="7C31CDA2" w14:textId="77777777" w:rsidR="005B55BB" w:rsidRDefault="00C256FC">
      <w:pPr>
        <w:spacing w:after="0" w:line="360" w:lineRule="auto"/>
        <w:ind w:left="448" w:hanging="448"/>
        <w:jc w:val="both"/>
        <w:rPr>
          <w:rFonts w:eastAsia="Times New Roman" w:cstheme="minorHAnsi"/>
          <w:lang w:eastAsia="pl-PL"/>
        </w:rPr>
      </w:pPr>
      <w:r>
        <w:rPr>
          <w:rFonts w:eastAsia="Times New Roman" w:cstheme="minorHAnsi"/>
          <w:b/>
          <w:bCs/>
          <w:lang w:eastAsia="pl-PL"/>
        </w:rPr>
        <w:t>7.</w:t>
      </w:r>
      <w:r>
        <w:rPr>
          <w:rFonts w:eastAsia="Times New Roman" w:cstheme="minorHAnsi"/>
          <w:b/>
          <w:bCs/>
          <w:lang w:eastAsia="pl-PL"/>
        </w:rPr>
        <w:tab/>
      </w:r>
      <w:r>
        <w:rPr>
          <w:rFonts w:eastAsia="Times New Roman" w:cstheme="minorHAnsi"/>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DAAC7C6" w14:textId="77777777" w:rsidR="005B55BB" w:rsidRDefault="00C256FC">
      <w:pPr>
        <w:spacing w:after="0" w:line="360" w:lineRule="auto"/>
        <w:ind w:left="448" w:hanging="448"/>
        <w:jc w:val="both"/>
        <w:rPr>
          <w:rFonts w:eastAsia="Times New Roman" w:cstheme="minorHAnsi"/>
          <w:lang w:eastAsia="pl-PL"/>
        </w:rPr>
      </w:pPr>
      <w:r>
        <w:rPr>
          <w:rFonts w:eastAsia="Times New Roman" w:cstheme="minorHAnsi"/>
          <w:b/>
          <w:bCs/>
          <w:lang w:eastAsia="pl-PL"/>
        </w:rPr>
        <w:t>8.</w:t>
      </w:r>
      <w:r>
        <w:rPr>
          <w:rFonts w:eastAsia="Times New Roman" w:cstheme="minorHAnsi"/>
          <w:lang w:eastAsia="pl-PL"/>
        </w:rPr>
        <w:t xml:space="preserve"> </w:t>
      </w:r>
      <w:r>
        <w:rPr>
          <w:rFonts w:eastAsia="Times New Roman" w:cstheme="minorHAnsi"/>
          <w:lang w:eastAsia="pl-PL"/>
        </w:rPr>
        <w:tab/>
        <w:t xml:space="preserve">Na orzeczenie Izby oraz postanowienie Prezesa Izby, o którym mowa w art. 519 ust. 1 </w:t>
      </w:r>
      <w:proofErr w:type="spellStart"/>
      <w:r>
        <w:rPr>
          <w:rFonts w:eastAsia="Times New Roman" w:cstheme="minorHAnsi"/>
          <w:lang w:eastAsia="pl-PL"/>
        </w:rPr>
        <w:t>pzp</w:t>
      </w:r>
      <w:proofErr w:type="spellEnd"/>
      <w:r>
        <w:rPr>
          <w:rFonts w:eastAsia="Times New Roman" w:cstheme="minorHAnsi"/>
          <w:lang w:eastAsia="pl-PL"/>
        </w:rPr>
        <w:t>., stronom oraz uczestnikom postępowania odwoławczego przysługuje skarga do sądu.</w:t>
      </w:r>
    </w:p>
    <w:p w14:paraId="3BBEBD96" w14:textId="77777777" w:rsidR="005B55BB" w:rsidRDefault="00C256FC">
      <w:pPr>
        <w:spacing w:after="0" w:line="360" w:lineRule="auto"/>
        <w:ind w:left="448" w:hanging="448"/>
        <w:jc w:val="both"/>
        <w:rPr>
          <w:rFonts w:eastAsia="Times New Roman" w:cstheme="minorHAnsi"/>
          <w:lang w:eastAsia="pl-PL"/>
        </w:rPr>
      </w:pPr>
      <w:r>
        <w:rPr>
          <w:rFonts w:eastAsia="Times New Roman" w:cstheme="minorHAnsi"/>
          <w:b/>
          <w:bCs/>
          <w:lang w:eastAsia="pl-PL"/>
        </w:rPr>
        <w:t>9.</w:t>
      </w:r>
      <w:r>
        <w:rPr>
          <w:rFonts w:eastAsia="Times New Roman" w:cstheme="minorHAnsi"/>
          <w:lang w:eastAsia="pl-PL"/>
        </w:rPr>
        <w:t xml:space="preserve"> </w:t>
      </w:r>
      <w:r>
        <w:rPr>
          <w:rFonts w:eastAsia="Times New Roman" w:cstheme="minorHAnsi"/>
          <w:lang w:eastAsia="pl-PL"/>
        </w:rPr>
        <w:tab/>
        <w:t>W postępowaniu toczącym się wskutek wniesienia skargi stosuje się odpowiednio przepisy ustawy z dnia 17 listopada 1964 r. - Kodeks postępowania cywilnego o apelacji, jeżeli przepisy niniejszego rozdziału nie stanowią inaczej.</w:t>
      </w:r>
    </w:p>
    <w:p w14:paraId="1F7C0859" w14:textId="77777777" w:rsidR="005B55BB" w:rsidRDefault="00C256FC">
      <w:pPr>
        <w:spacing w:after="0" w:line="360" w:lineRule="auto"/>
        <w:ind w:left="448" w:hanging="448"/>
        <w:jc w:val="both"/>
        <w:rPr>
          <w:rFonts w:eastAsia="Times New Roman" w:cstheme="minorHAnsi"/>
          <w:lang w:eastAsia="pl-PL"/>
        </w:rPr>
      </w:pPr>
      <w:r>
        <w:rPr>
          <w:rFonts w:eastAsia="Times New Roman" w:cstheme="minorHAnsi"/>
          <w:b/>
          <w:bCs/>
          <w:lang w:eastAsia="pl-PL"/>
        </w:rPr>
        <w:t>10.</w:t>
      </w:r>
      <w:r>
        <w:rPr>
          <w:rFonts w:eastAsia="Times New Roman" w:cstheme="minorHAnsi"/>
          <w:lang w:eastAsia="pl-PL"/>
        </w:rPr>
        <w:t xml:space="preserve"> </w:t>
      </w:r>
      <w:r>
        <w:rPr>
          <w:rFonts w:eastAsia="Times New Roman" w:cstheme="minorHAnsi"/>
          <w:lang w:eastAsia="pl-PL"/>
        </w:rPr>
        <w:tab/>
        <w:t>Skargę wnosi się do Sądu Okręgowego w Warszawie - sądu zamówień publicznych, zwanego dalej "sądem zamówień publicznych".</w:t>
      </w:r>
    </w:p>
    <w:p w14:paraId="74590489" w14:textId="77777777" w:rsidR="005B55BB" w:rsidRDefault="00C80BE3" w:rsidP="000E1577">
      <w:pPr>
        <w:spacing w:after="0" w:line="360" w:lineRule="auto"/>
        <w:ind w:left="426" w:hanging="426"/>
        <w:jc w:val="both"/>
        <w:rPr>
          <w:rFonts w:eastAsia="Times New Roman" w:cstheme="minorHAnsi"/>
          <w:lang w:eastAsia="pl-PL"/>
        </w:rPr>
      </w:pPr>
      <w:r w:rsidRPr="000E1577">
        <w:rPr>
          <w:rFonts w:eastAsia="Times New Roman" w:cstheme="minorHAnsi"/>
          <w:b/>
          <w:lang w:eastAsia="pl-PL"/>
        </w:rPr>
        <w:t>11</w:t>
      </w:r>
      <w:r>
        <w:rPr>
          <w:rFonts w:eastAsia="Times New Roman" w:cstheme="minorHAnsi"/>
          <w:lang w:eastAsia="pl-PL"/>
        </w:rPr>
        <w:t xml:space="preserve">. </w:t>
      </w:r>
      <w:r w:rsidR="00C256FC">
        <w:rPr>
          <w:rFonts w:eastAsia="Times New Roman" w:cstheme="minorHAnsi"/>
          <w:lang w:eastAsia="pl-PL"/>
        </w:rPr>
        <w:t xml:space="preserve">Skargę wnosi się za pośrednictwem Prezesa Izby, w terminie 14 dni od dnia doręczenia orzeczenia Izby lub postanowienia Prezesa Izby, o którym mowa w art. 519 ust. 1 </w:t>
      </w:r>
      <w:proofErr w:type="spellStart"/>
      <w:r w:rsidR="00C256FC">
        <w:rPr>
          <w:rFonts w:eastAsia="Times New Roman" w:cstheme="minorHAnsi"/>
          <w:lang w:eastAsia="pl-PL"/>
        </w:rPr>
        <w:t>pzp</w:t>
      </w:r>
      <w:proofErr w:type="spellEnd"/>
      <w:r w:rsidR="00C256FC">
        <w:rPr>
          <w:rFonts w:eastAsia="Times New Roman" w:cstheme="minorHAnsi"/>
          <w:lang w:eastAsia="pl-PL"/>
        </w:rPr>
        <w:t>, przesyłając jednocześnie jej odpis przeciwnikowi skargi. Złożenie skargi w placówce pocztowej operatora wyznaczonego w rozumieniu ustawy z dnia 23 listopada 2012 r. - Prawo pocztowe jest równoznaczne z jej wniesieniem.</w:t>
      </w:r>
    </w:p>
    <w:p w14:paraId="1610038B" w14:textId="77777777" w:rsidR="005B55BB" w:rsidRPr="000E1577" w:rsidRDefault="00C256FC" w:rsidP="000E1577">
      <w:pPr>
        <w:pStyle w:val="Akapitzlist"/>
        <w:numPr>
          <w:ilvl w:val="0"/>
          <w:numId w:val="31"/>
        </w:numPr>
        <w:spacing w:after="0" w:line="360" w:lineRule="auto"/>
        <w:ind w:left="426" w:hanging="426"/>
        <w:jc w:val="both"/>
        <w:rPr>
          <w:rFonts w:eastAsia="Times New Roman" w:cstheme="minorHAnsi"/>
          <w:lang w:eastAsia="pl-PL"/>
        </w:rPr>
      </w:pPr>
      <w:r w:rsidRPr="000E1577">
        <w:rPr>
          <w:rFonts w:eastAsia="Times New Roman" w:cstheme="minorHAnsi"/>
          <w:lang w:eastAsia="pl-PL"/>
        </w:rPr>
        <w:t>Prezes Izby przekazuje skargę wraz z aktami postępowania odwoławczego do sądu zamówień publicznych w terminie 7 dni od dnia jej otrzymania.</w:t>
      </w:r>
    </w:p>
    <w:p w14:paraId="7F64A410" w14:textId="77777777" w:rsidR="005B55BB" w:rsidRDefault="00C256FC">
      <w:pPr>
        <w:numPr>
          <w:ilvl w:val="0"/>
          <w:numId w:val="5"/>
        </w:numPr>
        <w:pBdr>
          <w:bottom w:val="double" w:sz="4" w:space="1" w:color="000000"/>
        </w:pBdr>
        <w:shd w:val="clear" w:color="auto" w:fill="DAEEF3"/>
        <w:spacing w:before="360" w:after="40" w:line="360" w:lineRule="auto"/>
        <w:ind w:left="284" w:hanging="284"/>
        <w:jc w:val="both"/>
        <w:rPr>
          <w:rFonts w:eastAsia="Times New Roman" w:cstheme="minorHAnsi"/>
          <w:b/>
          <w:lang w:eastAsia="pl-PL"/>
        </w:rPr>
      </w:pPr>
      <w:r>
        <w:rPr>
          <w:rFonts w:eastAsia="Times New Roman" w:cstheme="minorHAnsi"/>
          <w:b/>
          <w:lang w:eastAsia="pl-PL"/>
        </w:rPr>
        <w:t>OCHRONA DANYCH OSOBOWYCH</w:t>
      </w:r>
    </w:p>
    <w:p w14:paraId="52F6FF55" w14:textId="77777777" w:rsidR="005B55BB" w:rsidRDefault="00C256FC">
      <w:pPr>
        <w:numPr>
          <w:ilvl w:val="0"/>
          <w:numId w:val="8"/>
        </w:numPr>
        <w:tabs>
          <w:tab w:val="left" w:pos="284"/>
        </w:tabs>
        <w:spacing w:before="240" w:after="0" w:line="360" w:lineRule="auto"/>
        <w:ind w:left="284" w:hanging="284"/>
        <w:jc w:val="both"/>
        <w:rPr>
          <w:rFonts w:eastAsia="Times New Roman" w:cstheme="minorHAnsi"/>
          <w:lang w:eastAsia="pl-PL"/>
        </w:rPr>
      </w:pPr>
      <w:r>
        <w:rPr>
          <w:rFonts w:eastAsia="Times New Roman" w:cstheme="minorHAnsi"/>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8AE5417" w14:textId="07BD3EF0" w:rsidR="005B55BB" w:rsidRDefault="00C256FC">
      <w:pPr>
        <w:numPr>
          <w:ilvl w:val="0"/>
          <w:numId w:val="33"/>
        </w:numPr>
        <w:spacing w:after="0" w:line="276" w:lineRule="auto"/>
        <w:contextualSpacing/>
        <w:jc w:val="both"/>
        <w:rPr>
          <w:rFonts w:cstheme="minorHAnsi"/>
          <w:color w:val="FF0000"/>
          <w:u w:val="single" w:color="FF0000"/>
        </w:rPr>
      </w:pPr>
      <w:r>
        <w:rPr>
          <w:rFonts w:cstheme="minorHAnsi"/>
        </w:rPr>
        <w:t xml:space="preserve">administratorem Pani/Pana danych osobowych jest Zachodniopomorska </w:t>
      </w:r>
      <w:r>
        <w:rPr>
          <w:rFonts w:cstheme="minorHAnsi"/>
          <w:b/>
        </w:rPr>
        <w:t>Wojewódzka Komenda</w:t>
      </w:r>
      <w:r>
        <w:rPr>
          <w:rFonts w:cstheme="minorHAnsi"/>
        </w:rPr>
        <w:t xml:space="preserve"> </w:t>
      </w:r>
      <w:r>
        <w:rPr>
          <w:rFonts w:cstheme="minorHAnsi"/>
          <w:b/>
        </w:rPr>
        <w:t xml:space="preserve">OHP </w:t>
      </w:r>
      <w:r>
        <w:rPr>
          <w:rFonts w:cstheme="minorHAnsi"/>
        </w:rPr>
        <w:t xml:space="preserve">w Szczecinie z siedzibą: 70-206 Szczecin ul. Dworcowa 19, e-mail: </w:t>
      </w:r>
      <w:hyperlink r:id="rId13" w:history="1">
        <w:r w:rsidR="005A244C" w:rsidRPr="009640E9">
          <w:rPr>
            <w:rStyle w:val="Hipercze"/>
            <w:rFonts w:cstheme="minorHAnsi"/>
            <w:b/>
          </w:rPr>
          <w:t>zachodniopomorska@ohp.pl</w:t>
        </w:r>
      </w:hyperlink>
    </w:p>
    <w:p w14:paraId="02DCEBFF" w14:textId="77777777" w:rsidR="005B55BB" w:rsidRDefault="00C256FC">
      <w:pPr>
        <w:numPr>
          <w:ilvl w:val="0"/>
          <w:numId w:val="33"/>
        </w:numPr>
        <w:spacing w:after="0" w:line="360" w:lineRule="auto"/>
        <w:jc w:val="both"/>
        <w:rPr>
          <w:rFonts w:eastAsia="Times New Roman" w:cstheme="minorHAnsi"/>
          <w:lang w:eastAsia="pl-PL"/>
        </w:rPr>
      </w:pPr>
      <w:r>
        <w:rPr>
          <w:rFonts w:eastAsia="Times New Roman" w:cstheme="minorHAnsi"/>
          <w:lang w:eastAsia="pl-PL"/>
        </w:rPr>
        <w:t xml:space="preserve">administrator wyznaczył Inspektora Danych Osobowych, z którym można się kontaktować pod adresem e-mail: </w:t>
      </w:r>
      <w:hyperlink r:id="rId14">
        <w:r>
          <w:rPr>
            <w:rFonts w:eastAsia="Times New Roman" w:cstheme="minorHAnsi"/>
            <w:b/>
            <w:color w:val="0000FF"/>
            <w:u w:val="single"/>
            <w:lang w:eastAsia="pl-PL"/>
          </w:rPr>
          <w:t>zachodniopomorska@ohp.pl</w:t>
        </w:r>
      </w:hyperlink>
    </w:p>
    <w:p w14:paraId="70564FDA" w14:textId="77777777" w:rsidR="005B55BB" w:rsidRDefault="00C256FC">
      <w:pPr>
        <w:numPr>
          <w:ilvl w:val="0"/>
          <w:numId w:val="33"/>
        </w:numPr>
        <w:spacing w:after="0" w:line="360" w:lineRule="auto"/>
        <w:jc w:val="both"/>
        <w:rPr>
          <w:rFonts w:eastAsia="Times New Roman" w:cstheme="minorHAnsi"/>
          <w:lang w:eastAsia="pl-PL"/>
        </w:rPr>
      </w:pPr>
      <w:r>
        <w:rPr>
          <w:rFonts w:eastAsia="Times New Roman" w:cstheme="minorHAnsi"/>
          <w:lang w:eastAsia="pl-PL"/>
        </w:rPr>
        <w:lastRenderedPageBreak/>
        <w:t>Pani/Pana dane osobowe przetwarzane będą na podstawie art. 6 ust. 1 lit. c RODO w celu związanym z przedmiotowym postępowaniem o udzielenie zamówienia publicznego, prowadzonym w trybie przetargu nieograniczonego.</w:t>
      </w:r>
    </w:p>
    <w:p w14:paraId="3A426392" w14:textId="77777777" w:rsidR="005B55BB" w:rsidRDefault="00C256FC">
      <w:pPr>
        <w:numPr>
          <w:ilvl w:val="0"/>
          <w:numId w:val="33"/>
        </w:numPr>
        <w:spacing w:after="0" w:line="360" w:lineRule="auto"/>
        <w:jc w:val="both"/>
        <w:rPr>
          <w:rFonts w:eastAsia="Times New Roman" w:cstheme="minorHAnsi"/>
          <w:lang w:eastAsia="pl-PL"/>
        </w:rPr>
      </w:pPr>
      <w:r>
        <w:rPr>
          <w:rFonts w:eastAsia="Times New Roman" w:cstheme="minorHAnsi"/>
          <w:lang w:eastAsia="pl-PL"/>
        </w:rPr>
        <w:t xml:space="preserve">odbiorcami Pani/Pana danych osobowych będą osoby lub podmioty, którym udostępniona zostanie dokumentacja postępowania w oparciu o art. 74 ustawy </w:t>
      </w:r>
      <w:proofErr w:type="spellStart"/>
      <w:r>
        <w:rPr>
          <w:rFonts w:eastAsia="Times New Roman" w:cstheme="minorHAnsi"/>
          <w:lang w:eastAsia="pl-PL"/>
        </w:rPr>
        <w:t>pzp</w:t>
      </w:r>
      <w:proofErr w:type="spellEnd"/>
    </w:p>
    <w:p w14:paraId="1FF2AEE2" w14:textId="77777777" w:rsidR="005B55BB" w:rsidRDefault="00C256FC">
      <w:pPr>
        <w:numPr>
          <w:ilvl w:val="0"/>
          <w:numId w:val="33"/>
        </w:numPr>
        <w:spacing w:after="0" w:line="360" w:lineRule="auto"/>
        <w:jc w:val="both"/>
        <w:rPr>
          <w:rFonts w:eastAsia="Times New Roman" w:cstheme="minorHAnsi"/>
          <w:lang w:eastAsia="pl-PL"/>
        </w:rPr>
      </w:pPr>
      <w:r>
        <w:rPr>
          <w:rFonts w:eastAsia="Times New Roman" w:cstheme="minorHAnsi"/>
          <w:lang w:eastAsia="pl-PL"/>
        </w:rPr>
        <w:t xml:space="preserve">Pani/Pana dane osobowe będą przechowywane, zgodnie z art. 78 ust. 1 </w:t>
      </w:r>
      <w:proofErr w:type="spellStart"/>
      <w:r>
        <w:rPr>
          <w:rFonts w:eastAsia="Times New Roman" w:cstheme="minorHAnsi"/>
          <w:lang w:eastAsia="pl-PL"/>
        </w:rPr>
        <w:t>pzp</w:t>
      </w:r>
      <w:proofErr w:type="spellEnd"/>
      <w:r>
        <w:rPr>
          <w:rFonts w:eastAsia="Times New Roman" w:cstheme="minorHAnsi"/>
          <w:lang w:eastAsia="pl-PL"/>
        </w:rPr>
        <w:t xml:space="preserve"> przez okres 4 lat od dnia zakończenia postępowania o udzielenie zamówienia, a jeżeli czas trwania umowy przekracza 4 lata, okres przechowywania obejmuje cały czas trwania umowy;</w:t>
      </w:r>
    </w:p>
    <w:p w14:paraId="3C2BDB95" w14:textId="77777777" w:rsidR="005B55BB" w:rsidRDefault="00C256FC">
      <w:pPr>
        <w:numPr>
          <w:ilvl w:val="0"/>
          <w:numId w:val="33"/>
        </w:numPr>
        <w:spacing w:after="0" w:line="360" w:lineRule="auto"/>
        <w:jc w:val="both"/>
        <w:rPr>
          <w:rFonts w:eastAsia="Times New Roman" w:cstheme="minorHAnsi"/>
          <w:lang w:eastAsia="pl-PL"/>
        </w:rPr>
      </w:pPr>
      <w:r>
        <w:rPr>
          <w:rFonts w:eastAsia="Times New Roman" w:cstheme="minorHAnsi"/>
          <w:lang w:eastAsia="pl-PL"/>
        </w:rPr>
        <w:t xml:space="preserve">obowiązek podania przez Panią/Pana danych osobowych bezpośrednio Pani/Pana dotyczących jest wymogiem ustawowym określonym w przepisanych ustawy </w:t>
      </w:r>
      <w:proofErr w:type="spellStart"/>
      <w:r>
        <w:rPr>
          <w:rFonts w:eastAsia="Times New Roman" w:cstheme="minorHAnsi"/>
          <w:lang w:eastAsia="pl-PL"/>
        </w:rPr>
        <w:t>pzp</w:t>
      </w:r>
      <w:proofErr w:type="spellEnd"/>
      <w:r>
        <w:rPr>
          <w:rFonts w:eastAsia="Times New Roman" w:cstheme="minorHAnsi"/>
          <w:lang w:eastAsia="pl-PL"/>
        </w:rPr>
        <w:t>., związanym z udziałem w postępowaniu o udzielenie zamówienia publicznego.</w:t>
      </w:r>
    </w:p>
    <w:p w14:paraId="7993C7E7" w14:textId="77777777" w:rsidR="005B55BB" w:rsidRDefault="00C256FC">
      <w:pPr>
        <w:numPr>
          <w:ilvl w:val="0"/>
          <w:numId w:val="33"/>
        </w:numPr>
        <w:spacing w:after="0" w:line="360" w:lineRule="auto"/>
        <w:jc w:val="both"/>
        <w:rPr>
          <w:rFonts w:eastAsia="Times New Roman" w:cstheme="minorHAnsi"/>
          <w:lang w:eastAsia="pl-PL"/>
        </w:rPr>
      </w:pPr>
      <w:r>
        <w:rPr>
          <w:rFonts w:eastAsia="Times New Roman" w:cstheme="minorHAnsi"/>
          <w:lang w:eastAsia="pl-PL"/>
        </w:rPr>
        <w:t>w odniesieniu do Pani/Pana danych osobowych decyzje nie będą podejmowane w sposób zautomatyzowany, stosownie do art. 22 RODO.</w:t>
      </w:r>
    </w:p>
    <w:p w14:paraId="3568F4E3" w14:textId="77777777" w:rsidR="005B55BB" w:rsidRDefault="00C256FC">
      <w:pPr>
        <w:numPr>
          <w:ilvl w:val="0"/>
          <w:numId w:val="33"/>
        </w:numPr>
        <w:spacing w:after="0" w:line="360" w:lineRule="auto"/>
        <w:jc w:val="both"/>
        <w:rPr>
          <w:rFonts w:eastAsia="Times New Roman" w:cstheme="minorHAnsi"/>
          <w:lang w:eastAsia="pl-PL"/>
        </w:rPr>
      </w:pPr>
      <w:r>
        <w:rPr>
          <w:rFonts w:eastAsia="Times New Roman" w:cstheme="minorHAnsi"/>
          <w:lang w:eastAsia="pl-PL"/>
        </w:rPr>
        <w:t>posiada Pani/Pan:</w:t>
      </w:r>
    </w:p>
    <w:p w14:paraId="168767A2" w14:textId="77777777" w:rsidR="005B55BB" w:rsidRDefault="00C256FC">
      <w:pPr>
        <w:numPr>
          <w:ilvl w:val="0"/>
          <w:numId w:val="20"/>
        </w:numPr>
        <w:spacing w:after="0" w:line="360" w:lineRule="auto"/>
        <w:ind w:left="958" w:hanging="357"/>
        <w:jc w:val="both"/>
        <w:rPr>
          <w:rFonts w:eastAsia="Times New Roman" w:cstheme="minorHAnsi"/>
          <w:lang w:eastAsia="pl-PL"/>
        </w:rPr>
      </w:pPr>
      <w:r>
        <w:rPr>
          <w:rFonts w:eastAsia="Times New Roman" w:cstheme="minorHAnsi"/>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na podstawie art. 16 RODO prawo do sprostowania Pani/Pana danych osobowych (</w:t>
      </w:r>
      <w:r>
        <w:rPr>
          <w:rFonts w:eastAsia="Times New Roman" w:cstheme="minorHAnsi"/>
          <w:i/>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eastAsia="Times New Roman" w:cstheme="minorHAnsi"/>
          <w:lang w:eastAsia="pl-PL"/>
        </w:rPr>
        <w:t>);</w:t>
      </w:r>
    </w:p>
    <w:p w14:paraId="639F6A0C" w14:textId="77777777" w:rsidR="005B55BB" w:rsidRDefault="00C256FC">
      <w:pPr>
        <w:numPr>
          <w:ilvl w:val="0"/>
          <w:numId w:val="20"/>
        </w:numPr>
        <w:spacing w:after="0" w:line="360" w:lineRule="auto"/>
        <w:ind w:left="958" w:hanging="357"/>
        <w:jc w:val="both"/>
        <w:rPr>
          <w:rFonts w:eastAsia="Times New Roman" w:cstheme="minorHAnsi"/>
          <w:lang w:eastAsia="pl-PL"/>
        </w:rPr>
      </w:pPr>
      <w:r>
        <w:rPr>
          <w:rFonts w:eastAsia="Times New Roman" w:cstheme="minorHAnsi"/>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eastAsia="Times New Roman" w:cstheme="minorHAnsi"/>
          <w:i/>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heme="minorHAnsi"/>
          <w:lang w:eastAsia="pl-PL"/>
        </w:rPr>
        <w:t>);</w:t>
      </w:r>
    </w:p>
    <w:p w14:paraId="75B43109" w14:textId="77777777" w:rsidR="005B55BB" w:rsidRDefault="00C256FC">
      <w:pPr>
        <w:numPr>
          <w:ilvl w:val="0"/>
          <w:numId w:val="20"/>
        </w:numPr>
        <w:spacing w:after="0" w:line="360" w:lineRule="auto"/>
        <w:ind w:left="958" w:hanging="357"/>
        <w:jc w:val="both"/>
        <w:rPr>
          <w:rFonts w:eastAsia="Times New Roman" w:cstheme="minorHAnsi"/>
          <w:lang w:eastAsia="pl-PL"/>
        </w:rPr>
      </w:pPr>
      <w:r>
        <w:rPr>
          <w:rFonts w:eastAsia="Times New Roman" w:cstheme="minorHAnsi"/>
          <w:lang w:eastAsia="pl-PL"/>
        </w:rPr>
        <w:t xml:space="preserve">prawo do wniesienia skargi do Prezesa Urzędu Ochrony Danych Osobowych, gdy uzna Pani/Pan, że przetwarzanie danych osobowych Pani/Pana dotyczących narusza przepisy RODO; </w:t>
      </w:r>
      <w:r>
        <w:rPr>
          <w:rFonts w:eastAsia="Times New Roman" w:cstheme="minorHAnsi"/>
          <w:i/>
          <w:lang w:eastAsia="pl-PL"/>
        </w:rPr>
        <w:t xml:space="preserve"> </w:t>
      </w:r>
    </w:p>
    <w:p w14:paraId="1CCA2EF1" w14:textId="77777777" w:rsidR="005B55BB" w:rsidRDefault="00C256FC">
      <w:pPr>
        <w:numPr>
          <w:ilvl w:val="0"/>
          <w:numId w:val="19"/>
        </w:numPr>
        <w:spacing w:after="0" w:line="360" w:lineRule="auto"/>
        <w:ind w:left="709" w:hanging="401"/>
        <w:jc w:val="both"/>
        <w:rPr>
          <w:rFonts w:eastAsia="Times New Roman" w:cstheme="minorHAnsi"/>
          <w:lang w:eastAsia="pl-PL"/>
        </w:rPr>
      </w:pPr>
      <w:r>
        <w:rPr>
          <w:rFonts w:eastAsia="Times New Roman" w:cstheme="minorHAnsi"/>
          <w:lang w:eastAsia="pl-PL"/>
        </w:rPr>
        <w:t>nie przysługuje Pani/Panu:</w:t>
      </w:r>
    </w:p>
    <w:p w14:paraId="13779305" w14:textId="77777777" w:rsidR="005B55BB" w:rsidRDefault="00C256FC">
      <w:pPr>
        <w:numPr>
          <w:ilvl w:val="0"/>
          <w:numId w:val="21"/>
        </w:numPr>
        <w:spacing w:after="0" w:line="360" w:lineRule="auto"/>
        <w:ind w:left="1008" w:hanging="392"/>
        <w:jc w:val="both"/>
        <w:rPr>
          <w:rFonts w:eastAsia="Times New Roman" w:cstheme="minorHAnsi"/>
          <w:lang w:eastAsia="pl-PL"/>
        </w:rPr>
      </w:pPr>
      <w:r>
        <w:rPr>
          <w:rFonts w:eastAsia="Times New Roman" w:cstheme="minorHAnsi"/>
          <w:lang w:eastAsia="pl-PL"/>
        </w:rPr>
        <w:lastRenderedPageBreak/>
        <w:t>w związku z art. 17 ust. 3 lit. b, d lub e RODO prawo do usunięcia danych osobowych;</w:t>
      </w:r>
    </w:p>
    <w:p w14:paraId="6D4FD485" w14:textId="77777777" w:rsidR="005B55BB" w:rsidRDefault="00C256FC">
      <w:pPr>
        <w:numPr>
          <w:ilvl w:val="0"/>
          <w:numId w:val="21"/>
        </w:numPr>
        <w:spacing w:after="0" w:line="360" w:lineRule="auto"/>
        <w:ind w:left="1008" w:hanging="392"/>
        <w:jc w:val="both"/>
        <w:rPr>
          <w:rFonts w:eastAsia="Times New Roman" w:cstheme="minorHAnsi"/>
          <w:lang w:eastAsia="pl-PL"/>
        </w:rPr>
      </w:pPr>
      <w:r>
        <w:rPr>
          <w:rFonts w:eastAsia="Times New Roman" w:cstheme="minorHAnsi"/>
          <w:lang w:eastAsia="pl-PL"/>
        </w:rPr>
        <w:t>prawo do przenoszenia danych osobowych, o którym mowa w art. 20 RODO;</w:t>
      </w:r>
    </w:p>
    <w:p w14:paraId="2A98EAE1" w14:textId="77777777" w:rsidR="005B55BB" w:rsidRDefault="00C256FC">
      <w:pPr>
        <w:numPr>
          <w:ilvl w:val="0"/>
          <w:numId w:val="21"/>
        </w:numPr>
        <w:spacing w:after="0" w:line="360" w:lineRule="auto"/>
        <w:ind w:left="1008" w:hanging="392"/>
        <w:jc w:val="both"/>
        <w:rPr>
          <w:rFonts w:eastAsia="Times New Roman" w:cstheme="minorHAnsi"/>
          <w:lang w:eastAsia="pl-PL"/>
        </w:rPr>
      </w:pPr>
      <w:r>
        <w:rPr>
          <w:rFonts w:eastAsia="Times New Roman" w:cstheme="minorHAnsi"/>
          <w:lang w:eastAsia="pl-PL"/>
        </w:rPr>
        <w:t xml:space="preserve">na podstawie art. 21 RODO prawo sprzeciwu, wobec przetwarzania danych osobowych, gdyż podstawą prawną przetwarzania Pani/Pana danych osobowych jest art. 6 ust. 1 lit. c RODO; </w:t>
      </w:r>
    </w:p>
    <w:p w14:paraId="47777741" w14:textId="77777777" w:rsidR="005B55BB" w:rsidRDefault="00C256FC">
      <w:pPr>
        <w:numPr>
          <w:ilvl w:val="0"/>
          <w:numId w:val="19"/>
        </w:numPr>
        <w:spacing w:after="0" w:line="360" w:lineRule="auto"/>
        <w:ind w:left="709" w:hanging="401"/>
        <w:jc w:val="both"/>
        <w:rPr>
          <w:rFonts w:eastAsia="Times New Roman" w:cstheme="minorHAnsi"/>
          <w:lang w:eastAsia="pl-PL"/>
        </w:rPr>
      </w:pPr>
      <w:r>
        <w:rPr>
          <w:rFonts w:eastAsia="Times New Roman" w:cstheme="minorHAnsi"/>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D26D752" w14:textId="77777777" w:rsidR="005B55BB" w:rsidRDefault="005B55BB">
      <w:pPr>
        <w:spacing w:after="0" w:line="360" w:lineRule="auto"/>
        <w:jc w:val="both"/>
        <w:rPr>
          <w:rFonts w:eastAsia="Times New Roman" w:cstheme="minorHAnsi"/>
          <w:lang w:eastAsia="pl-PL"/>
        </w:rPr>
      </w:pPr>
    </w:p>
    <w:p w14:paraId="661F5567" w14:textId="77777777" w:rsidR="005B55BB" w:rsidRDefault="005B55BB">
      <w:pPr>
        <w:spacing w:after="0" w:line="360" w:lineRule="auto"/>
        <w:jc w:val="both"/>
        <w:rPr>
          <w:rFonts w:eastAsia="Times New Roman" w:cstheme="minorHAnsi"/>
          <w:lang w:eastAsia="pl-PL"/>
        </w:rPr>
      </w:pPr>
    </w:p>
    <w:p w14:paraId="5B1C50D8" w14:textId="77777777" w:rsidR="005B55BB" w:rsidRDefault="00C256FC">
      <w:pPr>
        <w:numPr>
          <w:ilvl w:val="0"/>
          <w:numId w:val="5"/>
        </w:numPr>
        <w:pBdr>
          <w:bottom w:val="double" w:sz="4" w:space="1" w:color="000000"/>
        </w:pBdr>
        <w:shd w:val="clear" w:color="auto" w:fill="DAEEF3"/>
        <w:spacing w:before="360" w:after="40" w:line="360" w:lineRule="auto"/>
        <w:ind w:left="710" w:right="23" w:hanging="710"/>
        <w:jc w:val="both"/>
        <w:rPr>
          <w:rFonts w:eastAsia="Verdana" w:cstheme="minorHAnsi"/>
          <w:b/>
        </w:rPr>
      </w:pPr>
      <w:r>
        <w:rPr>
          <w:rFonts w:eastAsia="Verdana" w:cstheme="minorHAnsi"/>
          <w:b/>
        </w:rPr>
        <w:t>WYKAZ ZAŁĄCZNIKÓW DO SWZ</w:t>
      </w:r>
    </w:p>
    <w:p w14:paraId="6856550B" w14:textId="77777777" w:rsidR="005B55BB" w:rsidRDefault="005B55BB">
      <w:pPr>
        <w:tabs>
          <w:tab w:val="left" w:pos="7425"/>
        </w:tabs>
        <w:spacing w:after="0" w:line="240" w:lineRule="auto"/>
        <w:rPr>
          <w:rFonts w:ascii="Times New Roman" w:eastAsia="Times New Roman" w:hAnsi="Times New Roman" w:cs="Times New Roman"/>
          <w:sz w:val="24"/>
          <w:szCs w:val="24"/>
          <w:lang w:eastAsia="pl-PL"/>
        </w:rPr>
      </w:pPr>
    </w:p>
    <w:p w14:paraId="53097A63" w14:textId="77777777" w:rsidR="005B55BB" w:rsidRDefault="00C256FC">
      <w:pPr>
        <w:numPr>
          <w:ilvl w:val="3"/>
          <w:numId w:val="27"/>
        </w:numPr>
        <w:tabs>
          <w:tab w:val="left" w:pos="7425"/>
        </w:tabs>
        <w:spacing w:after="0" w:line="240" w:lineRule="auto"/>
        <w:ind w:left="851" w:hanging="284"/>
        <w:contextualSpacing/>
        <w:rPr>
          <w:rFonts w:eastAsia="Times New Roman" w:cstheme="minorHAnsi"/>
          <w:sz w:val="16"/>
          <w:szCs w:val="16"/>
          <w:lang w:eastAsia="pl-PL"/>
        </w:rPr>
      </w:pPr>
      <w:r>
        <w:rPr>
          <w:rFonts w:eastAsia="Times New Roman" w:cstheme="minorHAnsi"/>
          <w:sz w:val="16"/>
          <w:szCs w:val="16"/>
          <w:lang w:eastAsia="pl-PL"/>
        </w:rPr>
        <w:t xml:space="preserve">Załącznik nr 1 Formularz oferty </w:t>
      </w:r>
    </w:p>
    <w:p w14:paraId="2DA8F751" w14:textId="77777777" w:rsidR="005B55BB" w:rsidRDefault="00C256FC">
      <w:pPr>
        <w:numPr>
          <w:ilvl w:val="3"/>
          <w:numId w:val="27"/>
        </w:numPr>
        <w:tabs>
          <w:tab w:val="left" w:pos="7425"/>
        </w:tabs>
        <w:spacing w:after="0" w:line="240" w:lineRule="auto"/>
        <w:ind w:left="851" w:hanging="284"/>
        <w:contextualSpacing/>
        <w:rPr>
          <w:rFonts w:eastAsia="Times New Roman" w:cstheme="minorHAnsi"/>
          <w:sz w:val="16"/>
          <w:szCs w:val="16"/>
          <w:lang w:eastAsia="pl-PL"/>
        </w:rPr>
      </w:pPr>
      <w:r>
        <w:rPr>
          <w:rFonts w:eastAsia="Times New Roman" w:cstheme="minorHAnsi"/>
          <w:sz w:val="16"/>
          <w:szCs w:val="16"/>
          <w:lang w:eastAsia="pl-PL"/>
        </w:rPr>
        <w:t>Załącznik nr 2 Oświadczenie wykonawcy z art. 125 ust. 1</w:t>
      </w:r>
    </w:p>
    <w:p w14:paraId="46249F9D" w14:textId="77777777" w:rsidR="005B55BB" w:rsidRDefault="00C256FC">
      <w:pPr>
        <w:numPr>
          <w:ilvl w:val="3"/>
          <w:numId w:val="27"/>
        </w:numPr>
        <w:tabs>
          <w:tab w:val="left" w:pos="7425"/>
        </w:tabs>
        <w:spacing w:after="0" w:line="240" w:lineRule="auto"/>
        <w:ind w:left="851" w:hanging="284"/>
        <w:contextualSpacing/>
        <w:rPr>
          <w:rFonts w:eastAsia="Times New Roman" w:cstheme="minorHAnsi"/>
          <w:sz w:val="16"/>
          <w:szCs w:val="16"/>
          <w:lang w:eastAsia="pl-PL"/>
        </w:rPr>
      </w:pPr>
      <w:r>
        <w:rPr>
          <w:rFonts w:eastAsia="Times New Roman" w:cstheme="minorHAnsi"/>
          <w:sz w:val="16"/>
          <w:szCs w:val="16"/>
          <w:lang w:eastAsia="pl-PL"/>
        </w:rPr>
        <w:t>Załącznik nr 3 Oświadczenie wykonawcy z art. 125 ust. 1</w:t>
      </w:r>
    </w:p>
    <w:p w14:paraId="060C24ED" w14:textId="77777777" w:rsidR="005B55BB" w:rsidRDefault="00C256FC">
      <w:pPr>
        <w:numPr>
          <w:ilvl w:val="3"/>
          <w:numId w:val="27"/>
        </w:numPr>
        <w:tabs>
          <w:tab w:val="left" w:pos="7425"/>
        </w:tabs>
        <w:spacing w:after="0" w:line="240" w:lineRule="auto"/>
        <w:ind w:left="851" w:hanging="284"/>
        <w:contextualSpacing/>
        <w:rPr>
          <w:rFonts w:eastAsia="Times New Roman" w:cstheme="minorHAnsi"/>
          <w:sz w:val="16"/>
          <w:szCs w:val="16"/>
          <w:lang w:eastAsia="pl-PL"/>
        </w:rPr>
      </w:pPr>
      <w:r>
        <w:rPr>
          <w:rFonts w:eastAsia="Times New Roman" w:cstheme="minorHAnsi"/>
          <w:sz w:val="16"/>
          <w:szCs w:val="16"/>
          <w:lang w:eastAsia="pl-PL"/>
        </w:rPr>
        <w:t xml:space="preserve">Załącznik nr 4 Wzór umowy </w:t>
      </w:r>
    </w:p>
    <w:p w14:paraId="1AF1583D" w14:textId="77777777" w:rsidR="005B55BB" w:rsidRDefault="00C256FC">
      <w:pPr>
        <w:numPr>
          <w:ilvl w:val="3"/>
          <w:numId w:val="27"/>
        </w:numPr>
        <w:tabs>
          <w:tab w:val="left" w:pos="7425"/>
        </w:tabs>
        <w:spacing w:after="0" w:line="240" w:lineRule="auto"/>
        <w:ind w:left="851" w:hanging="284"/>
        <w:contextualSpacing/>
        <w:rPr>
          <w:rFonts w:eastAsia="Times New Roman" w:cstheme="minorHAnsi"/>
          <w:sz w:val="16"/>
          <w:szCs w:val="16"/>
          <w:lang w:eastAsia="pl-PL"/>
        </w:rPr>
      </w:pPr>
      <w:r>
        <w:rPr>
          <w:rFonts w:eastAsia="Times New Roman" w:cstheme="minorHAnsi"/>
          <w:sz w:val="16"/>
          <w:szCs w:val="16"/>
          <w:lang w:eastAsia="pl-PL"/>
        </w:rPr>
        <w:t xml:space="preserve">Załącznik nr 5 Wzór pełnomocnictwa </w:t>
      </w:r>
    </w:p>
    <w:p w14:paraId="37D2E238" w14:textId="77777777" w:rsidR="005B55BB" w:rsidRDefault="00C256FC">
      <w:pPr>
        <w:numPr>
          <w:ilvl w:val="3"/>
          <w:numId w:val="27"/>
        </w:numPr>
        <w:tabs>
          <w:tab w:val="left" w:pos="7425"/>
        </w:tabs>
        <w:spacing w:after="0" w:line="240" w:lineRule="auto"/>
        <w:ind w:left="851" w:hanging="284"/>
        <w:contextualSpacing/>
        <w:rPr>
          <w:rFonts w:eastAsia="Times New Roman" w:cstheme="minorHAnsi"/>
          <w:sz w:val="16"/>
          <w:szCs w:val="16"/>
          <w:lang w:eastAsia="pl-PL"/>
        </w:rPr>
      </w:pPr>
      <w:r>
        <w:rPr>
          <w:rFonts w:eastAsia="Times New Roman" w:cstheme="minorHAnsi"/>
          <w:sz w:val="16"/>
          <w:szCs w:val="16"/>
          <w:lang w:eastAsia="pl-PL"/>
        </w:rPr>
        <w:t>Załącznik nr 6 Zobowiązanie</w:t>
      </w:r>
    </w:p>
    <w:p w14:paraId="303D51D1" w14:textId="77777777" w:rsidR="005B55BB" w:rsidRDefault="00C256FC">
      <w:pPr>
        <w:numPr>
          <w:ilvl w:val="3"/>
          <w:numId w:val="27"/>
        </w:numPr>
        <w:tabs>
          <w:tab w:val="left" w:pos="7425"/>
        </w:tabs>
        <w:spacing w:after="0" w:line="240" w:lineRule="auto"/>
        <w:ind w:left="851" w:hanging="284"/>
        <w:contextualSpacing/>
        <w:rPr>
          <w:rFonts w:eastAsia="Times New Roman" w:cstheme="minorHAnsi"/>
          <w:sz w:val="16"/>
          <w:szCs w:val="16"/>
          <w:lang w:eastAsia="pl-PL"/>
        </w:rPr>
      </w:pPr>
      <w:r>
        <w:rPr>
          <w:rFonts w:eastAsia="Times New Roman" w:cstheme="minorHAnsi"/>
          <w:sz w:val="16"/>
          <w:szCs w:val="16"/>
          <w:lang w:eastAsia="pl-PL"/>
        </w:rPr>
        <w:t>Załącznik nr 7 Oświadczenie z art. 117 ust. 4</w:t>
      </w:r>
    </w:p>
    <w:p w14:paraId="3B787FBD" w14:textId="77777777" w:rsidR="005B55BB" w:rsidRDefault="00C256FC">
      <w:pPr>
        <w:numPr>
          <w:ilvl w:val="3"/>
          <w:numId w:val="27"/>
        </w:numPr>
        <w:tabs>
          <w:tab w:val="left" w:pos="7425"/>
        </w:tabs>
        <w:spacing w:after="0" w:line="240" w:lineRule="auto"/>
        <w:ind w:left="851" w:hanging="284"/>
        <w:contextualSpacing/>
        <w:rPr>
          <w:rFonts w:eastAsia="Times New Roman" w:cstheme="minorHAnsi"/>
          <w:sz w:val="16"/>
          <w:szCs w:val="16"/>
          <w:lang w:eastAsia="pl-PL"/>
        </w:rPr>
      </w:pPr>
      <w:r>
        <w:rPr>
          <w:rFonts w:eastAsia="Times New Roman" w:cstheme="minorHAnsi"/>
          <w:sz w:val="16"/>
          <w:szCs w:val="16"/>
          <w:lang w:eastAsia="pl-PL"/>
        </w:rPr>
        <w:t>Załącznik nr 8 Opis przedmiotu zamówienia</w:t>
      </w:r>
    </w:p>
    <w:p w14:paraId="18C95413" w14:textId="77777777" w:rsidR="005B55BB" w:rsidRDefault="00C256FC">
      <w:pPr>
        <w:numPr>
          <w:ilvl w:val="3"/>
          <w:numId w:val="27"/>
        </w:numPr>
        <w:tabs>
          <w:tab w:val="left" w:pos="7425"/>
        </w:tabs>
        <w:spacing w:after="0" w:line="240" w:lineRule="auto"/>
        <w:ind w:left="851" w:hanging="284"/>
        <w:contextualSpacing/>
        <w:rPr>
          <w:rFonts w:eastAsia="Times New Roman" w:cstheme="minorHAnsi"/>
          <w:sz w:val="16"/>
          <w:szCs w:val="16"/>
          <w:lang w:eastAsia="pl-PL"/>
        </w:rPr>
      </w:pPr>
      <w:r>
        <w:rPr>
          <w:rFonts w:eastAsia="Times New Roman" w:cstheme="minorHAnsi"/>
          <w:sz w:val="16"/>
          <w:szCs w:val="16"/>
          <w:lang w:eastAsia="pl-PL"/>
        </w:rPr>
        <w:t xml:space="preserve">Załącznik nr 9 Oświadczenia w zakresie oferowanych parametrów technicznych </w:t>
      </w:r>
    </w:p>
    <w:p w14:paraId="7EAB0B48" w14:textId="77777777" w:rsidR="005B55BB" w:rsidRDefault="005B55BB">
      <w:pPr>
        <w:spacing w:after="0" w:line="360" w:lineRule="auto"/>
        <w:jc w:val="both"/>
        <w:rPr>
          <w:rFonts w:ascii="Times New Roman" w:eastAsia="Times New Roman" w:hAnsi="Times New Roman" w:cs="Times New Roman"/>
          <w:sz w:val="24"/>
          <w:szCs w:val="24"/>
          <w:lang w:eastAsia="pl-PL"/>
        </w:rPr>
      </w:pPr>
    </w:p>
    <w:sectPr w:rsidR="005B55BB">
      <w:footerReference w:type="default" r:id="rId15"/>
      <w:headerReference w:type="first" r:id="rId16"/>
      <w:footerReference w:type="first" r:id="rId17"/>
      <w:pgSz w:w="11906" w:h="16838"/>
      <w:pgMar w:top="1417" w:right="1417" w:bottom="1417" w:left="1417" w:header="680" w:footer="708" w:gutter="0"/>
      <w:pgNumType w:start="1"/>
      <w:cols w:space="708"/>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0FDD5" w14:textId="77777777" w:rsidR="007E3187" w:rsidRDefault="00C256FC">
      <w:pPr>
        <w:spacing w:after="0" w:line="240" w:lineRule="auto"/>
      </w:pPr>
      <w:r>
        <w:separator/>
      </w:r>
    </w:p>
  </w:endnote>
  <w:endnote w:type="continuationSeparator" w:id="0">
    <w:p w14:paraId="36D499B5" w14:textId="77777777" w:rsidR="007E3187" w:rsidRDefault="00C25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6408645"/>
      <w:docPartObj>
        <w:docPartGallery w:val="Page Numbers (Bottom of Page)"/>
        <w:docPartUnique/>
      </w:docPartObj>
    </w:sdtPr>
    <w:sdtEndPr/>
    <w:sdtContent>
      <w:p w14:paraId="11A84193" w14:textId="77777777" w:rsidR="005B55BB" w:rsidRDefault="00C256FC">
        <w:pPr>
          <w:pStyle w:val="Stopka"/>
          <w:jc w:val="right"/>
        </w:pPr>
        <w:r>
          <w:fldChar w:fldCharType="begin"/>
        </w:r>
        <w:r>
          <w:instrText>PAGE</w:instrText>
        </w:r>
        <w:r>
          <w:fldChar w:fldCharType="separate"/>
        </w:r>
        <w:r>
          <w:t>22</w:t>
        </w:r>
        <w:r>
          <w:fldChar w:fldCharType="end"/>
        </w:r>
      </w:p>
    </w:sdtContent>
  </w:sdt>
  <w:p w14:paraId="7EE854F4" w14:textId="77777777" w:rsidR="005B55BB" w:rsidRDefault="005B55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733B3" w14:textId="1824EEDB" w:rsidR="005B55BB" w:rsidRDefault="00C256FC">
    <w:pPr>
      <w:pStyle w:val="Stopka"/>
    </w:pPr>
    <w:r>
      <w:tab/>
    </w:r>
  </w:p>
  <w:tbl>
    <w:tblPr>
      <w:tblStyle w:val="Tabela-Siatka"/>
      <w:tblW w:w="3255" w:type="dxa"/>
      <w:tblInd w:w="-709" w:type="dxa"/>
      <w:tblLayout w:type="fixed"/>
      <w:tblLook w:val="04A0" w:firstRow="1" w:lastRow="0" w:firstColumn="1" w:lastColumn="0" w:noHBand="0" w:noVBand="1"/>
    </w:tblPr>
    <w:tblGrid>
      <w:gridCol w:w="3255"/>
    </w:tblGrid>
    <w:tr w:rsidR="005B55BB" w14:paraId="25CCEF5B" w14:textId="77777777">
      <w:tc>
        <w:tcPr>
          <w:tcW w:w="3255" w:type="dxa"/>
          <w:tcBorders>
            <w:top w:val="nil"/>
            <w:left w:val="nil"/>
            <w:bottom w:val="nil"/>
            <w:right w:val="nil"/>
          </w:tcBorders>
        </w:tcPr>
        <w:p w14:paraId="35374E8B" w14:textId="77777777" w:rsidR="005B55BB" w:rsidRDefault="005B55BB">
          <w:pPr>
            <w:pStyle w:val="Stopka"/>
            <w:widowControl w:val="0"/>
            <w:rPr>
              <w:lang w:val="en-BZ"/>
            </w:rPr>
          </w:pPr>
        </w:p>
      </w:tc>
    </w:tr>
  </w:tbl>
  <w:p w14:paraId="2D26A103" w14:textId="2CFE09FF" w:rsidR="005B55BB" w:rsidRDefault="005B55BB">
    <w:pPr>
      <w:pStyle w:val="Stopka"/>
      <w:tabs>
        <w:tab w:val="clear" w:pos="4536"/>
        <w:tab w:val="clear" w:pos="9072"/>
        <w:tab w:val="left" w:pos="16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FFF87" w14:textId="77777777" w:rsidR="005B55BB" w:rsidRDefault="00C256FC">
      <w:pPr>
        <w:rPr>
          <w:sz w:val="12"/>
        </w:rPr>
      </w:pPr>
      <w:r>
        <w:separator/>
      </w:r>
    </w:p>
  </w:footnote>
  <w:footnote w:type="continuationSeparator" w:id="0">
    <w:p w14:paraId="59E1DB0D" w14:textId="77777777" w:rsidR="005B55BB" w:rsidRDefault="00C256FC">
      <w:pPr>
        <w:rPr>
          <w:sz w:val="12"/>
        </w:rPr>
      </w:pPr>
      <w:r>
        <w:continuationSeparator/>
      </w:r>
    </w:p>
  </w:footnote>
  <w:footnote w:id="1">
    <w:p w14:paraId="7E35C62E" w14:textId="77777777" w:rsidR="005B55BB" w:rsidRDefault="00C256FC">
      <w:pPr>
        <w:pStyle w:val="Tekstprzypisudolnego"/>
        <w:jc w:val="both"/>
        <w:rPr>
          <w:rFonts w:ascii="Arial" w:hAnsi="Arial" w:cs="Arial"/>
          <w:sz w:val="16"/>
          <w:szCs w:val="16"/>
        </w:rPr>
      </w:pPr>
      <w:r>
        <w:rPr>
          <w:rStyle w:val="Znakiprzypiswdolnych"/>
        </w:rPr>
        <w:footnoteRef/>
      </w:r>
      <w:r>
        <w:rPr>
          <w:rFonts w:ascii="Arial" w:hAnsi="Arial" w:cs="Arial"/>
          <w:sz w:val="16"/>
          <w:szCs w:val="16"/>
        </w:rPr>
        <w:t xml:space="preserve"> Zgodnie z art. 462 ust. 2 </w:t>
      </w:r>
      <w:proofErr w:type="spellStart"/>
      <w:r>
        <w:rPr>
          <w:rFonts w:ascii="Arial" w:hAnsi="Arial" w:cs="Arial"/>
          <w:sz w:val="16"/>
          <w:szCs w:val="16"/>
        </w:rPr>
        <w:t>pzp</w:t>
      </w:r>
      <w:proofErr w:type="spellEnd"/>
      <w:r>
        <w:rPr>
          <w:rFonts w:ascii="Arial" w:hAnsi="Arial" w:cs="Arial"/>
          <w:sz w:val="16"/>
          <w:szCs w:val="16"/>
        </w:rPr>
        <w:t xml:space="preserve">. zamawiający jest uprawniony do wymagania wskazania w ofercie podwykonawców, o ile na tym etapie wykonawca dysponuje taką wiedzą.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3D2F9" w14:textId="30AC4732" w:rsidR="005B55BB" w:rsidRDefault="002C66CB">
    <w:pPr>
      <w:pStyle w:val="Nagwek"/>
    </w:pPr>
    <w:r>
      <w:rPr>
        <w:noProof/>
      </w:rPr>
      <w:drawing>
        <wp:inline distT="0" distB="0" distL="0" distR="0" wp14:anchorId="5C342360" wp14:editId="573E0E63">
          <wp:extent cx="5759450" cy="556137"/>
          <wp:effectExtent l="0" t="0" r="0" b="0"/>
          <wp:docPr id="7" name="Obraz 6">
            <a:extLst xmlns:a="http://schemas.openxmlformats.org/drawingml/2006/main">
              <a:ext uri="{FF2B5EF4-FFF2-40B4-BE49-F238E27FC236}">
                <a16:creationId xmlns:a16="http://schemas.microsoft.com/office/drawing/2014/main" id="{F3903AC1-76F2-4DA3-9046-36D67034F4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6">
                    <a:extLst>
                      <a:ext uri="{FF2B5EF4-FFF2-40B4-BE49-F238E27FC236}">
                        <a16:creationId xmlns:a16="http://schemas.microsoft.com/office/drawing/2014/main" id="{F3903AC1-76F2-4DA3-9046-36D67034F4FE}"/>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56137"/>
                  </a:xfrm>
                  <a:prstGeom prst="rect">
                    <a:avLst/>
                  </a:prstGeom>
                </pic:spPr>
              </pic:pic>
            </a:graphicData>
          </a:graphic>
        </wp:inline>
      </w:drawing>
    </w:r>
  </w:p>
  <w:p w14:paraId="54DB43A2" w14:textId="77777777" w:rsidR="002C66CB" w:rsidRDefault="002C66CB">
    <w:pPr>
      <w:pStyle w:val="Nagwek"/>
    </w:pPr>
  </w:p>
  <w:p w14:paraId="79027E76" w14:textId="77777777" w:rsidR="002C66CB" w:rsidRDefault="002C66CB">
    <w:pPr>
      <w:pStyle w:val="Nagwek"/>
    </w:pPr>
  </w:p>
  <w:p w14:paraId="7DE16F59" w14:textId="0F0C3803" w:rsidR="005B55BB" w:rsidRDefault="00C256FC">
    <w:pPr>
      <w:pStyle w:val="Nagwek"/>
    </w:pPr>
    <w:r>
      <w:t>ZWK.ZPA.273.</w:t>
    </w:r>
    <w:r w:rsidR="002C66CB">
      <w:t>4</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02FBA"/>
    <w:multiLevelType w:val="multilevel"/>
    <w:tmpl w:val="3D4E26FE"/>
    <w:lvl w:ilvl="0">
      <w:start w:val="1"/>
      <w:numFmt w:val="ordinal"/>
      <w:lvlText w:val="%1"/>
      <w:lvlJc w:val="left"/>
      <w:pPr>
        <w:tabs>
          <w:tab w:val="num" w:pos="453"/>
        </w:tabs>
        <w:ind w:left="453" w:hanging="453"/>
      </w:pPr>
      <w:rPr>
        <w:rFonts w:ascii="Arial" w:hAnsi="Arial"/>
        <w:b/>
        <w:i w:val="0"/>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2FC2899"/>
    <w:multiLevelType w:val="multilevel"/>
    <w:tmpl w:val="72522C12"/>
    <w:lvl w:ilvl="0">
      <w:start w:val="1"/>
      <w:numFmt w:val="decimal"/>
      <w:lvlText w:val="%1."/>
      <w:lvlJc w:val="left"/>
      <w:pPr>
        <w:tabs>
          <w:tab w:val="num" w:pos="1009"/>
        </w:tabs>
        <w:ind w:left="1009" w:hanging="453"/>
      </w:pPr>
      <w:rPr>
        <w:b/>
        <w:color w:val="auto"/>
      </w:rPr>
    </w:lvl>
    <w:lvl w:ilvl="1">
      <w:start w:val="1"/>
      <w:numFmt w:val="lowerLetter"/>
      <w:lvlText w:val="%2."/>
      <w:lvlJc w:val="left"/>
      <w:pPr>
        <w:tabs>
          <w:tab w:val="num" w:pos="2783"/>
        </w:tabs>
        <w:ind w:left="2783" w:hanging="360"/>
      </w:pPr>
    </w:lvl>
    <w:lvl w:ilvl="2">
      <w:start w:val="1"/>
      <w:numFmt w:val="lowerRoman"/>
      <w:lvlText w:val="%3."/>
      <w:lvlJc w:val="right"/>
      <w:pPr>
        <w:tabs>
          <w:tab w:val="num" w:pos="3503"/>
        </w:tabs>
        <w:ind w:left="3503" w:hanging="180"/>
      </w:pPr>
    </w:lvl>
    <w:lvl w:ilvl="3">
      <w:start w:val="1"/>
      <w:numFmt w:val="decimal"/>
      <w:lvlText w:val="%4."/>
      <w:lvlJc w:val="left"/>
      <w:pPr>
        <w:tabs>
          <w:tab w:val="num" w:pos="4223"/>
        </w:tabs>
        <w:ind w:left="4223" w:hanging="360"/>
      </w:pPr>
    </w:lvl>
    <w:lvl w:ilvl="4">
      <w:start w:val="1"/>
      <w:numFmt w:val="lowerLetter"/>
      <w:lvlText w:val="%5."/>
      <w:lvlJc w:val="left"/>
      <w:pPr>
        <w:tabs>
          <w:tab w:val="num" w:pos="4943"/>
        </w:tabs>
        <w:ind w:left="4943" w:hanging="360"/>
      </w:pPr>
    </w:lvl>
    <w:lvl w:ilvl="5">
      <w:start w:val="1"/>
      <w:numFmt w:val="lowerRoman"/>
      <w:lvlText w:val="%6."/>
      <w:lvlJc w:val="right"/>
      <w:pPr>
        <w:tabs>
          <w:tab w:val="num" w:pos="5663"/>
        </w:tabs>
        <w:ind w:left="5663" w:hanging="180"/>
      </w:pPr>
    </w:lvl>
    <w:lvl w:ilvl="6">
      <w:start w:val="1"/>
      <w:numFmt w:val="decimal"/>
      <w:lvlText w:val="%7."/>
      <w:lvlJc w:val="left"/>
      <w:pPr>
        <w:tabs>
          <w:tab w:val="num" w:pos="6383"/>
        </w:tabs>
        <w:ind w:left="6383" w:hanging="360"/>
      </w:pPr>
    </w:lvl>
    <w:lvl w:ilvl="7">
      <w:start w:val="1"/>
      <w:numFmt w:val="lowerLetter"/>
      <w:lvlText w:val="%8."/>
      <w:lvlJc w:val="left"/>
      <w:pPr>
        <w:tabs>
          <w:tab w:val="num" w:pos="7103"/>
        </w:tabs>
        <w:ind w:left="7103" w:hanging="360"/>
      </w:pPr>
    </w:lvl>
    <w:lvl w:ilvl="8">
      <w:start w:val="1"/>
      <w:numFmt w:val="lowerRoman"/>
      <w:lvlText w:val="%9."/>
      <w:lvlJc w:val="right"/>
      <w:pPr>
        <w:tabs>
          <w:tab w:val="num" w:pos="7823"/>
        </w:tabs>
        <w:ind w:left="7823" w:hanging="180"/>
      </w:pPr>
    </w:lvl>
  </w:abstractNum>
  <w:abstractNum w:abstractNumId="2" w15:restartNumberingAfterBreak="0">
    <w:nsid w:val="06AA518D"/>
    <w:multiLevelType w:val="multilevel"/>
    <w:tmpl w:val="A5A66DFA"/>
    <w:lvl w:ilvl="0">
      <w:start w:val="1"/>
      <w:numFmt w:val="decimal"/>
      <w:lvlText w:val="%1)"/>
      <w:lvlJc w:val="left"/>
      <w:pPr>
        <w:tabs>
          <w:tab w:val="num" w:pos="0"/>
        </w:tabs>
        <w:ind w:left="502" w:hanging="360"/>
      </w:pPr>
      <w:rPr>
        <w:b/>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 w15:restartNumberingAfterBreak="0">
    <w:nsid w:val="077253BD"/>
    <w:multiLevelType w:val="multilevel"/>
    <w:tmpl w:val="96DE70E0"/>
    <w:lvl w:ilvl="0">
      <w:start w:val="1"/>
      <w:numFmt w:val="decimal"/>
      <w:lvlText w:val="%1."/>
      <w:lvlJc w:val="left"/>
      <w:pPr>
        <w:tabs>
          <w:tab w:val="num" w:pos="453"/>
        </w:tabs>
        <w:ind w:left="453" w:hanging="453"/>
      </w:pPr>
      <w:rPr>
        <w:rFonts w:ascii="Calibri" w:eastAsia="Times New Roman" w:hAnsi="Calibri" w:cs="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A53427F"/>
    <w:multiLevelType w:val="multilevel"/>
    <w:tmpl w:val="0ACC8C34"/>
    <w:lvl w:ilvl="0">
      <w:start w:val="11"/>
      <w:numFmt w:val="decimal"/>
      <w:lvlText w:val="%1."/>
      <w:lvlJc w:val="left"/>
      <w:pPr>
        <w:tabs>
          <w:tab w:val="num" w:pos="2340"/>
        </w:tabs>
        <w:ind w:left="2340" w:hanging="360"/>
      </w:pPr>
      <w:rPr>
        <w:rFonts w:hint="default"/>
        <w:b/>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16F7B1A"/>
    <w:multiLevelType w:val="multilevel"/>
    <w:tmpl w:val="BD42121E"/>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14B1010C"/>
    <w:multiLevelType w:val="multilevel"/>
    <w:tmpl w:val="AC0CFC28"/>
    <w:lvl w:ilvl="0">
      <w:start w:val="1"/>
      <w:numFmt w:val="decimal"/>
      <w:lvlText w:val="%1)"/>
      <w:lvlJc w:val="left"/>
      <w:pPr>
        <w:tabs>
          <w:tab w:val="num" w:pos="0"/>
        </w:tabs>
        <w:ind w:left="1068" w:hanging="360"/>
      </w:pPr>
      <w:rPr>
        <w:rFonts w:ascii="Arial" w:eastAsia="Times New Roman" w:hAnsi="Arial" w:cs="Arial"/>
        <w:b/>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 w15:restartNumberingAfterBreak="0">
    <w:nsid w:val="1AB6613C"/>
    <w:multiLevelType w:val="multilevel"/>
    <w:tmpl w:val="F4A4ED3A"/>
    <w:lvl w:ilvl="0">
      <w:start w:val="1"/>
      <w:numFmt w:val="decimal"/>
      <w:lvlText w:val="%1)"/>
      <w:lvlJc w:val="left"/>
      <w:pPr>
        <w:tabs>
          <w:tab w:val="num" w:pos="0"/>
        </w:tabs>
        <w:ind w:left="1080" w:hanging="360"/>
      </w:pPr>
      <w:rPr>
        <w:b/>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EF25182"/>
    <w:multiLevelType w:val="multilevel"/>
    <w:tmpl w:val="470030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0AE5E2E"/>
    <w:multiLevelType w:val="multilevel"/>
    <w:tmpl w:val="9180403A"/>
    <w:lvl w:ilvl="0">
      <w:start w:val="1"/>
      <w:numFmt w:val="decimal"/>
      <w:lvlText w:val="%1."/>
      <w:lvlJc w:val="left"/>
      <w:pPr>
        <w:tabs>
          <w:tab w:val="num" w:pos="453"/>
        </w:tabs>
        <w:ind w:left="453" w:hanging="453"/>
      </w:pPr>
      <w:rPr>
        <w:b/>
        <w:color w:val="auto"/>
      </w:rPr>
    </w:lvl>
    <w:lvl w:ilvl="1">
      <w:start w:val="1"/>
      <w:numFmt w:val="lowerLetter"/>
      <w:lvlText w:val="%2."/>
      <w:lvlJc w:val="left"/>
      <w:pPr>
        <w:tabs>
          <w:tab w:val="num" w:pos="0"/>
        </w:tabs>
        <w:ind w:left="164" w:hanging="360"/>
      </w:pPr>
    </w:lvl>
    <w:lvl w:ilvl="2">
      <w:start w:val="1"/>
      <w:numFmt w:val="lowerRoman"/>
      <w:lvlText w:val="%3."/>
      <w:lvlJc w:val="right"/>
      <w:pPr>
        <w:tabs>
          <w:tab w:val="num" w:pos="0"/>
        </w:tabs>
        <w:ind w:left="884" w:hanging="180"/>
      </w:pPr>
    </w:lvl>
    <w:lvl w:ilvl="3">
      <w:start w:val="1"/>
      <w:numFmt w:val="decimal"/>
      <w:lvlText w:val="%4."/>
      <w:lvlJc w:val="left"/>
      <w:pPr>
        <w:tabs>
          <w:tab w:val="num" w:pos="0"/>
        </w:tabs>
        <w:ind w:left="1604" w:hanging="360"/>
      </w:pPr>
    </w:lvl>
    <w:lvl w:ilvl="4">
      <w:start w:val="1"/>
      <w:numFmt w:val="lowerLetter"/>
      <w:lvlText w:val="%5."/>
      <w:lvlJc w:val="left"/>
      <w:pPr>
        <w:tabs>
          <w:tab w:val="num" w:pos="0"/>
        </w:tabs>
        <w:ind w:left="2324" w:hanging="360"/>
      </w:pPr>
    </w:lvl>
    <w:lvl w:ilvl="5">
      <w:start w:val="1"/>
      <w:numFmt w:val="lowerRoman"/>
      <w:lvlText w:val="%6."/>
      <w:lvlJc w:val="right"/>
      <w:pPr>
        <w:tabs>
          <w:tab w:val="num" w:pos="0"/>
        </w:tabs>
        <w:ind w:left="3044" w:hanging="180"/>
      </w:pPr>
    </w:lvl>
    <w:lvl w:ilvl="6">
      <w:start w:val="1"/>
      <w:numFmt w:val="decimal"/>
      <w:lvlText w:val="%7."/>
      <w:lvlJc w:val="left"/>
      <w:pPr>
        <w:tabs>
          <w:tab w:val="num" w:pos="0"/>
        </w:tabs>
        <w:ind w:left="3764" w:hanging="360"/>
      </w:pPr>
    </w:lvl>
    <w:lvl w:ilvl="7">
      <w:start w:val="1"/>
      <w:numFmt w:val="lowerLetter"/>
      <w:lvlText w:val="%8."/>
      <w:lvlJc w:val="left"/>
      <w:pPr>
        <w:tabs>
          <w:tab w:val="num" w:pos="0"/>
        </w:tabs>
        <w:ind w:left="4484" w:hanging="360"/>
      </w:pPr>
    </w:lvl>
    <w:lvl w:ilvl="8">
      <w:start w:val="1"/>
      <w:numFmt w:val="lowerRoman"/>
      <w:lvlText w:val="%9."/>
      <w:lvlJc w:val="right"/>
      <w:pPr>
        <w:tabs>
          <w:tab w:val="num" w:pos="0"/>
        </w:tabs>
        <w:ind w:left="5204" w:hanging="180"/>
      </w:pPr>
    </w:lvl>
  </w:abstractNum>
  <w:abstractNum w:abstractNumId="10" w15:restartNumberingAfterBreak="0">
    <w:nsid w:val="24CE2E6A"/>
    <w:multiLevelType w:val="multilevel"/>
    <w:tmpl w:val="CDAE30FC"/>
    <w:lvl w:ilvl="0">
      <w:start w:val="1"/>
      <w:numFmt w:val="decimal"/>
      <w:lvlText w:val="%1)"/>
      <w:lvlJc w:val="left"/>
      <w:pPr>
        <w:tabs>
          <w:tab w:val="num" w:pos="595"/>
        </w:tabs>
        <w:ind w:left="916" w:hanging="360"/>
      </w:pPr>
      <w:rPr>
        <w:b/>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1" w15:restartNumberingAfterBreak="0">
    <w:nsid w:val="28527B6E"/>
    <w:multiLevelType w:val="multilevel"/>
    <w:tmpl w:val="1EEA80C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86C04B1"/>
    <w:multiLevelType w:val="multilevel"/>
    <w:tmpl w:val="73DE87A0"/>
    <w:lvl w:ilvl="0">
      <w:start w:val="1"/>
      <w:numFmt w:val="decimal"/>
      <w:lvlText w:val="%1."/>
      <w:lvlJc w:val="left"/>
      <w:pPr>
        <w:tabs>
          <w:tab w:val="num" w:pos="0"/>
        </w:tabs>
        <w:ind w:left="720" w:hanging="720"/>
      </w:pPr>
      <w:rPr>
        <w:rFonts w:ascii="Calibri" w:eastAsia="Times New Roman" w:hAnsi="Calibri" w:cs="Calibri"/>
        <w:b/>
        <w:color w:val="auto"/>
      </w:rPr>
    </w:lvl>
    <w:lvl w:ilvl="1">
      <w:start w:val="1"/>
      <w:numFmt w:val="decimal"/>
      <w:lvlText w:val="%2."/>
      <w:lvlJc w:val="left"/>
      <w:pPr>
        <w:tabs>
          <w:tab w:val="num" w:pos="0"/>
        </w:tabs>
        <w:ind w:left="72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right"/>
      <w:pPr>
        <w:tabs>
          <w:tab w:val="num" w:pos="0"/>
        </w:tabs>
        <w:ind w:left="4320" w:hanging="180"/>
      </w:pPr>
      <w:rPr>
        <w:rFonts w:ascii="Arial" w:eastAsia="Times New Roman" w:hAnsi="Arial" w:cs="Arial"/>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A523B1A"/>
    <w:multiLevelType w:val="multilevel"/>
    <w:tmpl w:val="24D2F680"/>
    <w:lvl w:ilvl="0">
      <w:start w:val="1"/>
      <w:numFmt w:val="upperRoman"/>
      <w:lvlText w:val="%1."/>
      <w:lvlJc w:val="left"/>
      <w:pPr>
        <w:tabs>
          <w:tab w:val="num" w:pos="0"/>
        </w:tabs>
        <w:ind w:left="862"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6756346"/>
    <w:multiLevelType w:val="multilevel"/>
    <w:tmpl w:val="6370281A"/>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8892A34"/>
    <w:multiLevelType w:val="multilevel"/>
    <w:tmpl w:val="AC5CEB78"/>
    <w:lvl w:ilvl="0">
      <w:start w:val="1"/>
      <w:numFmt w:val="decimal"/>
      <w:lvlText w:val="%1."/>
      <w:lvlJc w:val="left"/>
      <w:pPr>
        <w:tabs>
          <w:tab w:val="num" w:pos="1151"/>
        </w:tabs>
        <w:ind w:left="142" w:firstLine="0"/>
      </w:pPr>
      <w:rPr>
        <w:rFonts w:ascii="Calibri" w:eastAsia="Calibri" w:hAnsi="Calibri" w:cs="Calibri"/>
        <w:b/>
        <w:bCs w:val="0"/>
        <w:i w:val="0"/>
        <w:iCs w:val="0"/>
        <w:caps w:val="0"/>
        <w:smallCaps w:val="0"/>
        <w:strike w:val="0"/>
        <w:dstrike w:val="0"/>
        <w:color w:val="000000"/>
        <w:spacing w:val="0"/>
        <w:w w:val="100"/>
        <w:sz w:val="20"/>
        <w:szCs w:val="20"/>
        <w:u w:val="none"/>
      </w:rPr>
    </w:lvl>
    <w:lvl w:ilvl="1">
      <w:start w:val="1"/>
      <w:numFmt w:val="decimal"/>
      <w:lvlText w:val="%2)"/>
      <w:lvlJc w:val="left"/>
      <w:pPr>
        <w:tabs>
          <w:tab w:val="num" w:pos="0"/>
        </w:tabs>
        <w:ind w:left="697" w:firstLine="0"/>
      </w:pPr>
      <w:rPr>
        <w:rFonts w:ascii="Arial" w:eastAsia="Times New Roman" w:hAnsi="Arial" w:cs="Arial"/>
        <w:b/>
        <w:bCs w:val="0"/>
        <w:i w:val="0"/>
        <w:iCs w:val="0"/>
        <w:caps w:val="0"/>
        <w:smallCaps w:val="0"/>
        <w:strike w:val="0"/>
        <w:dstrike w:val="0"/>
        <w:color w:val="000000"/>
        <w:spacing w:val="0"/>
        <w:w w:val="100"/>
        <w:sz w:val="19"/>
        <w:szCs w:val="19"/>
        <w:u w:val="none"/>
      </w:rPr>
    </w:lvl>
    <w:lvl w:ilvl="2">
      <w:numFmt w:val="decimal"/>
      <w:lvlText w:val=""/>
      <w:lvlJc w:val="left"/>
      <w:pPr>
        <w:tabs>
          <w:tab w:val="num" w:pos="0"/>
        </w:tabs>
        <w:ind w:left="697" w:firstLine="0"/>
      </w:pPr>
      <w:rPr>
        <w:rFonts w:cs="Times New Roman"/>
      </w:rPr>
    </w:lvl>
    <w:lvl w:ilvl="3">
      <w:numFmt w:val="decimal"/>
      <w:lvlText w:val=""/>
      <w:lvlJc w:val="left"/>
      <w:pPr>
        <w:tabs>
          <w:tab w:val="num" w:pos="0"/>
        </w:tabs>
        <w:ind w:left="697" w:firstLine="0"/>
      </w:pPr>
      <w:rPr>
        <w:rFonts w:cs="Times New Roman"/>
      </w:rPr>
    </w:lvl>
    <w:lvl w:ilvl="4">
      <w:numFmt w:val="decimal"/>
      <w:lvlText w:val=""/>
      <w:lvlJc w:val="left"/>
      <w:pPr>
        <w:tabs>
          <w:tab w:val="num" w:pos="0"/>
        </w:tabs>
        <w:ind w:left="697" w:firstLine="0"/>
      </w:pPr>
      <w:rPr>
        <w:rFonts w:cs="Times New Roman"/>
      </w:rPr>
    </w:lvl>
    <w:lvl w:ilvl="5">
      <w:numFmt w:val="decimal"/>
      <w:lvlText w:val=""/>
      <w:lvlJc w:val="left"/>
      <w:pPr>
        <w:tabs>
          <w:tab w:val="num" w:pos="0"/>
        </w:tabs>
        <w:ind w:left="697" w:firstLine="0"/>
      </w:pPr>
      <w:rPr>
        <w:rFonts w:cs="Times New Roman"/>
      </w:rPr>
    </w:lvl>
    <w:lvl w:ilvl="6">
      <w:numFmt w:val="decimal"/>
      <w:lvlText w:val=""/>
      <w:lvlJc w:val="left"/>
      <w:pPr>
        <w:tabs>
          <w:tab w:val="num" w:pos="0"/>
        </w:tabs>
        <w:ind w:left="697" w:firstLine="0"/>
      </w:pPr>
      <w:rPr>
        <w:rFonts w:cs="Times New Roman"/>
      </w:rPr>
    </w:lvl>
    <w:lvl w:ilvl="7">
      <w:numFmt w:val="decimal"/>
      <w:lvlText w:val=""/>
      <w:lvlJc w:val="left"/>
      <w:pPr>
        <w:tabs>
          <w:tab w:val="num" w:pos="0"/>
        </w:tabs>
        <w:ind w:left="697" w:firstLine="0"/>
      </w:pPr>
      <w:rPr>
        <w:rFonts w:cs="Times New Roman"/>
      </w:rPr>
    </w:lvl>
    <w:lvl w:ilvl="8">
      <w:numFmt w:val="decimal"/>
      <w:lvlText w:val=""/>
      <w:lvlJc w:val="left"/>
      <w:pPr>
        <w:tabs>
          <w:tab w:val="num" w:pos="0"/>
        </w:tabs>
        <w:ind w:left="697" w:firstLine="0"/>
      </w:pPr>
      <w:rPr>
        <w:rFonts w:cs="Times New Roman"/>
      </w:rPr>
    </w:lvl>
  </w:abstractNum>
  <w:abstractNum w:abstractNumId="16" w15:restartNumberingAfterBreak="0">
    <w:nsid w:val="40094A06"/>
    <w:multiLevelType w:val="multilevel"/>
    <w:tmpl w:val="0C64B7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01D6390"/>
    <w:multiLevelType w:val="multilevel"/>
    <w:tmpl w:val="D28AAEF8"/>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43391942"/>
    <w:multiLevelType w:val="multilevel"/>
    <w:tmpl w:val="6D0CE442"/>
    <w:lvl w:ilvl="0">
      <w:start w:val="1"/>
      <w:numFmt w:val="lowerLetter"/>
      <w:lvlText w:val="%1)"/>
      <w:lvlJc w:val="left"/>
      <w:pPr>
        <w:tabs>
          <w:tab w:val="num" w:pos="0"/>
        </w:tabs>
        <w:ind w:left="1800" w:hanging="360"/>
      </w:pPr>
      <w:rPr>
        <w:b/>
        <w:color w:val="auto"/>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9" w15:restartNumberingAfterBreak="0">
    <w:nsid w:val="43776438"/>
    <w:multiLevelType w:val="multilevel"/>
    <w:tmpl w:val="FF6C773C"/>
    <w:lvl w:ilvl="0">
      <w:start w:val="1"/>
      <w:numFmt w:val="lowerLetter"/>
      <w:lvlText w:val="%1)"/>
      <w:lvlJc w:val="left"/>
      <w:pPr>
        <w:tabs>
          <w:tab w:val="num" w:pos="0"/>
        </w:tabs>
        <w:ind w:left="1636" w:hanging="360"/>
      </w:pPr>
      <w:rPr>
        <w:b/>
      </w:r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0" w15:restartNumberingAfterBreak="0">
    <w:nsid w:val="4867682E"/>
    <w:multiLevelType w:val="multilevel"/>
    <w:tmpl w:val="080CF170"/>
    <w:lvl w:ilvl="0">
      <w:start w:val="1"/>
      <w:numFmt w:val="decimal"/>
      <w:lvlText w:val="%1."/>
      <w:lvlJc w:val="left"/>
      <w:pPr>
        <w:tabs>
          <w:tab w:val="num" w:pos="360"/>
        </w:tabs>
        <w:ind w:left="36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014037"/>
    <w:multiLevelType w:val="multilevel"/>
    <w:tmpl w:val="7D56DB06"/>
    <w:lvl w:ilvl="0">
      <w:start w:val="1"/>
      <w:numFmt w:val="decimal"/>
      <w:lvlText w:val="%1."/>
      <w:lvlJc w:val="left"/>
      <w:pPr>
        <w:tabs>
          <w:tab w:val="num" w:pos="1800"/>
        </w:tabs>
        <w:ind w:left="1800" w:hanging="363"/>
      </w:pPr>
      <w:rPr>
        <w:rFonts w:ascii="Arial" w:eastAsia="Times New Roman" w:hAnsi="Arial" w:cs="Arial"/>
        <w:b/>
      </w:rPr>
    </w:lvl>
    <w:lvl w:ilvl="1">
      <w:start w:val="1"/>
      <w:numFmt w:val="lowerLetter"/>
      <w:lvlText w:val="%2."/>
      <w:lvlJc w:val="left"/>
      <w:pPr>
        <w:tabs>
          <w:tab w:val="num" w:pos="1440"/>
        </w:tabs>
        <w:ind w:left="1440" w:hanging="360"/>
      </w:pPr>
      <w:rPr>
        <w:lang w:val="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A04508B"/>
    <w:multiLevelType w:val="multilevel"/>
    <w:tmpl w:val="689A7D84"/>
    <w:lvl w:ilvl="0">
      <w:start w:val="1"/>
      <w:numFmt w:val="lowerLetter"/>
      <w:lvlText w:val="%1)"/>
      <w:lvlJc w:val="left"/>
      <w:pPr>
        <w:tabs>
          <w:tab w:val="num" w:pos="0"/>
        </w:tabs>
        <w:ind w:left="1850" w:hanging="360"/>
      </w:pPr>
      <w:rPr>
        <w:b/>
        <w:bCs w:val="0"/>
      </w:rPr>
    </w:lvl>
    <w:lvl w:ilvl="1">
      <w:start w:val="1"/>
      <w:numFmt w:val="lowerLetter"/>
      <w:lvlText w:val="%2."/>
      <w:lvlJc w:val="left"/>
      <w:pPr>
        <w:tabs>
          <w:tab w:val="num" w:pos="0"/>
        </w:tabs>
        <w:ind w:left="2570" w:hanging="360"/>
      </w:pPr>
    </w:lvl>
    <w:lvl w:ilvl="2">
      <w:start w:val="1"/>
      <w:numFmt w:val="lowerRoman"/>
      <w:lvlText w:val="%3."/>
      <w:lvlJc w:val="right"/>
      <w:pPr>
        <w:tabs>
          <w:tab w:val="num" w:pos="0"/>
        </w:tabs>
        <w:ind w:left="3290" w:hanging="180"/>
      </w:pPr>
    </w:lvl>
    <w:lvl w:ilvl="3">
      <w:start w:val="1"/>
      <w:numFmt w:val="decimal"/>
      <w:lvlText w:val="%4."/>
      <w:lvlJc w:val="left"/>
      <w:pPr>
        <w:tabs>
          <w:tab w:val="num" w:pos="0"/>
        </w:tabs>
        <w:ind w:left="4010" w:hanging="360"/>
      </w:pPr>
    </w:lvl>
    <w:lvl w:ilvl="4">
      <w:start w:val="1"/>
      <w:numFmt w:val="lowerLetter"/>
      <w:lvlText w:val="%5."/>
      <w:lvlJc w:val="left"/>
      <w:pPr>
        <w:tabs>
          <w:tab w:val="num" w:pos="0"/>
        </w:tabs>
        <w:ind w:left="4730" w:hanging="360"/>
      </w:pPr>
    </w:lvl>
    <w:lvl w:ilvl="5">
      <w:start w:val="1"/>
      <w:numFmt w:val="lowerRoman"/>
      <w:lvlText w:val="%6."/>
      <w:lvlJc w:val="right"/>
      <w:pPr>
        <w:tabs>
          <w:tab w:val="num" w:pos="0"/>
        </w:tabs>
        <w:ind w:left="5450" w:hanging="180"/>
      </w:pPr>
    </w:lvl>
    <w:lvl w:ilvl="6">
      <w:start w:val="1"/>
      <w:numFmt w:val="decimal"/>
      <w:lvlText w:val="%7."/>
      <w:lvlJc w:val="left"/>
      <w:pPr>
        <w:tabs>
          <w:tab w:val="num" w:pos="0"/>
        </w:tabs>
        <w:ind w:left="6170" w:hanging="360"/>
      </w:pPr>
    </w:lvl>
    <w:lvl w:ilvl="7">
      <w:start w:val="1"/>
      <w:numFmt w:val="lowerLetter"/>
      <w:lvlText w:val="%8."/>
      <w:lvlJc w:val="left"/>
      <w:pPr>
        <w:tabs>
          <w:tab w:val="num" w:pos="0"/>
        </w:tabs>
        <w:ind w:left="6890" w:hanging="360"/>
      </w:pPr>
    </w:lvl>
    <w:lvl w:ilvl="8">
      <w:start w:val="1"/>
      <w:numFmt w:val="lowerRoman"/>
      <w:lvlText w:val="%9."/>
      <w:lvlJc w:val="right"/>
      <w:pPr>
        <w:tabs>
          <w:tab w:val="num" w:pos="0"/>
        </w:tabs>
        <w:ind w:left="7610" w:hanging="180"/>
      </w:pPr>
    </w:lvl>
  </w:abstractNum>
  <w:abstractNum w:abstractNumId="23" w15:restartNumberingAfterBreak="0">
    <w:nsid w:val="4D04506C"/>
    <w:multiLevelType w:val="multilevel"/>
    <w:tmpl w:val="19AC3186"/>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2873F7A"/>
    <w:multiLevelType w:val="multilevel"/>
    <w:tmpl w:val="CE9CCB7E"/>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5" w15:restartNumberingAfterBreak="0">
    <w:nsid w:val="5B156E50"/>
    <w:multiLevelType w:val="multilevel"/>
    <w:tmpl w:val="66E26966"/>
    <w:lvl w:ilvl="0">
      <w:start w:val="1"/>
      <w:numFmt w:val="decimal"/>
      <w:lvlText w:val="%1."/>
      <w:lvlJc w:val="left"/>
      <w:pPr>
        <w:tabs>
          <w:tab w:val="num" w:pos="1009"/>
        </w:tabs>
        <w:ind w:left="1009" w:hanging="453"/>
      </w:pPr>
      <w:rPr>
        <w:b/>
      </w:rPr>
    </w:lvl>
    <w:lvl w:ilvl="1">
      <w:start w:val="1"/>
      <w:numFmt w:val="lowerLetter"/>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1009"/>
        </w:tabs>
        <w:ind w:left="1009" w:hanging="453"/>
      </w:pPr>
      <w:rPr>
        <w:b/>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39B025F"/>
    <w:multiLevelType w:val="multilevel"/>
    <w:tmpl w:val="7068CB70"/>
    <w:lvl w:ilvl="0">
      <w:start w:val="1"/>
      <w:numFmt w:val="decimal"/>
      <w:lvlText w:val="%1."/>
      <w:lvlJc w:val="left"/>
      <w:pPr>
        <w:tabs>
          <w:tab w:val="num" w:pos="0"/>
        </w:tabs>
        <w:ind w:left="1146" w:hanging="360"/>
      </w:pPr>
      <w:rPr>
        <w:rFonts w:ascii="Calibri" w:eastAsia="Times New Roman" w:hAnsi="Calibri" w:cs="Calibri"/>
        <w:b/>
      </w:rPr>
    </w:lvl>
    <w:lvl w:ilvl="1">
      <w:start w:val="1"/>
      <w:numFmt w:val="decimal"/>
      <w:lvlText w:val="%2)"/>
      <w:lvlJc w:val="left"/>
      <w:pPr>
        <w:tabs>
          <w:tab w:val="num" w:pos="0"/>
        </w:tabs>
        <w:ind w:left="1941" w:hanging="435"/>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7" w15:restartNumberingAfterBreak="0">
    <w:nsid w:val="6A0465F6"/>
    <w:multiLevelType w:val="multilevel"/>
    <w:tmpl w:val="AEF213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6A517CBC"/>
    <w:multiLevelType w:val="multilevel"/>
    <w:tmpl w:val="05E2F026"/>
    <w:lvl w:ilvl="0">
      <w:start w:val="1"/>
      <w:numFmt w:val="lowerLetter"/>
      <w:lvlText w:val="%1)"/>
      <w:lvlJc w:val="left"/>
      <w:pPr>
        <w:tabs>
          <w:tab w:val="num" w:pos="0"/>
        </w:tabs>
        <w:ind w:left="1636" w:hanging="360"/>
      </w:pPr>
      <w:rPr>
        <w:b/>
      </w:r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9" w15:restartNumberingAfterBreak="0">
    <w:nsid w:val="7354318E"/>
    <w:multiLevelType w:val="multilevel"/>
    <w:tmpl w:val="8D8242C0"/>
    <w:lvl w:ilvl="0">
      <w:start w:val="1"/>
      <w:numFmt w:val="lowerLetter"/>
      <w:lvlText w:val="%1)"/>
      <w:lvlJc w:val="left"/>
      <w:pPr>
        <w:tabs>
          <w:tab w:val="num" w:pos="0"/>
        </w:tabs>
        <w:ind w:left="1168" w:hanging="360"/>
      </w:pPr>
    </w:lvl>
    <w:lvl w:ilvl="1">
      <w:start w:val="1"/>
      <w:numFmt w:val="lowerLetter"/>
      <w:lvlText w:val="%2)"/>
      <w:lvlJc w:val="left"/>
      <w:pPr>
        <w:tabs>
          <w:tab w:val="num" w:pos="0"/>
        </w:tabs>
        <w:ind w:left="1888" w:hanging="360"/>
      </w:pPr>
    </w:lvl>
    <w:lvl w:ilvl="2">
      <w:start w:val="1"/>
      <w:numFmt w:val="lowerRoman"/>
      <w:lvlText w:val="%3."/>
      <w:lvlJc w:val="right"/>
      <w:pPr>
        <w:tabs>
          <w:tab w:val="num" w:pos="0"/>
        </w:tabs>
        <w:ind w:left="2608" w:hanging="180"/>
      </w:pPr>
    </w:lvl>
    <w:lvl w:ilvl="3">
      <w:start w:val="1"/>
      <w:numFmt w:val="decimal"/>
      <w:lvlText w:val="%4."/>
      <w:lvlJc w:val="left"/>
      <w:pPr>
        <w:tabs>
          <w:tab w:val="num" w:pos="0"/>
        </w:tabs>
        <w:ind w:left="3328" w:hanging="360"/>
      </w:pPr>
    </w:lvl>
    <w:lvl w:ilvl="4">
      <w:start w:val="1"/>
      <w:numFmt w:val="lowerLetter"/>
      <w:lvlText w:val="%5."/>
      <w:lvlJc w:val="left"/>
      <w:pPr>
        <w:tabs>
          <w:tab w:val="num" w:pos="0"/>
        </w:tabs>
        <w:ind w:left="4048" w:hanging="360"/>
      </w:pPr>
    </w:lvl>
    <w:lvl w:ilvl="5">
      <w:start w:val="1"/>
      <w:numFmt w:val="lowerRoman"/>
      <w:lvlText w:val="%6."/>
      <w:lvlJc w:val="right"/>
      <w:pPr>
        <w:tabs>
          <w:tab w:val="num" w:pos="0"/>
        </w:tabs>
        <w:ind w:left="4768" w:hanging="180"/>
      </w:pPr>
    </w:lvl>
    <w:lvl w:ilvl="6">
      <w:start w:val="1"/>
      <w:numFmt w:val="decimal"/>
      <w:lvlText w:val="%7."/>
      <w:lvlJc w:val="left"/>
      <w:pPr>
        <w:tabs>
          <w:tab w:val="num" w:pos="0"/>
        </w:tabs>
        <w:ind w:left="5488" w:hanging="360"/>
      </w:pPr>
    </w:lvl>
    <w:lvl w:ilvl="7">
      <w:start w:val="1"/>
      <w:numFmt w:val="lowerLetter"/>
      <w:lvlText w:val="%8."/>
      <w:lvlJc w:val="left"/>
      <w:pPr>
        <w:tabs>
          <w:tab w:val="num" w:pos="0"/>
        </w:tabs>
        <w:ind w:left="6208" w:hanging="360"/>
      </w:pPr>
    </w:lvl>
    <w:lvl w:ilvl="8">
      <w:start w:val="1"/>
      <w:numFmt w:val="lowerRoman"/>
      <w:lvlText w:val="%9."/>
      <w:lvlJc w:val="right"/>
      <w:pPr>
        <w:tabs>
          <w:tab w:val="num" w:pos="0"/>
        </w:tabs>
        <w:ind w:left="6928" w:hanging="180"/>
      </w:pPr>
    </w:lvl>
  </w:abstractNum>
  <w:abstractNum w:abstractNumId="30" w15:restartNumberingAfterBreak="0">
    <w:nsid w:val="76D7699D"/>
    <w:multiLevelType w:val="multilevel"/>
    <w:tmpl w:val="CF824A98"/>
    <w:lvl w:ilvl="0">
      <w:start w:val="1"/>
      <w:numFmt w:val="decimal"/>
      <w:lvlText w:val="%1."/>
      <w:lvlJc w:val="left"/>
      <w:pPr>
        <w:tabs>
          <w:tab w:val="num" w:pos="2340"/>
        </w:tabs>
        <w:ind w:left="2340" w:hanging="360"/>
      </w:pPr>
      <w:rPr>
        <w:b/>
      </w:rPr>
    </w:lvl>
    <w:lvl w:ilvl="1">
      <w:start w:val="1"/>
      <w:numFmt w:val="decimal"/>
      <w:lvlText w:val="%2)"/>
      <w:lvlJc w:val="left"/>
      <w:pPr>
        <w:tabs>
          <w:tab w:val="num" w:pos="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AD165E9"/>
    <w:multiLevelType w:val="multilevel"/>
    <w:tmpl w:val="CB8A297A"/>
    <w:lvl w:ilvl="0">
      <w:start w:val="1"/>
      <w:numFmt w:val="decimal"/>
      <w:lvlText w:val="%1)"/>
      <w:lvlJc w:val="left"/>
      <w:pPr>
        <w:tabs>
          <w:tab w:val="num" w:pos="720"/>
        </w:tabs>
        <w:ind w:left="720" w:hanging="360"/>
      </w:pPr>
      <w:rPr>
        <w:rFonts w:ascii="Calibri" w:eastAsia="Times New Roman" w:hAnsi="Calibri" w:cs="Segoe UI"/>
        <w:b w:val="0"/>
      </w:rPr>
    </w:lvl>
    <w:lvl w:ilvl="1">
      <w:start w:val="9"/>
      <w:numFmt w:val="decimal"/>
      <w:lvlText w:val="%2)"/>
      <w:lvlJc w:val="left"/>
      <w:pPr>
        <w:tabs>
          <w:tab w:val="num" w:pos="1440"/>
        </w:tabs>
        <w:ind w:left="1440" w:hanging="360"/>
      </w:pPr>
    </w:lvl>
    <w:lvl w:ilvl="2">
      <w:start w:val="15"/>
      <w:numFmt w:val="upperRoman"/>
      <w:lvlText w:val="%3."/>
      <w:lvlJc w:val="left"/>
      <w:pPr>
        <w:tabs>
          <w:tab w:val="num" w:pos="0"/>
        </w:tabs>
        <w:ind w:left="2700" w:hanging="72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BAE26D8"/>
    <w:multiLevelType w:val="multilevel"/>
    <w:tmpl w:val="C2081DD8"/>
    <w:lvl w:ilvl="0">
      <w:start w:val="1"/>
      <w:numFmt w:val="decimal"/>
      <w:lvlText w:val="%1."/>
      <w:lvlJc w:val="left"/>
      <w:pPr>
        <w:tabs>
          <w:tab w:val="num" w:pos="454"/>
        </w:tabs>
        <w:ind w:left="454" w:hanging="454"/>
      </w:pPr>
      <w:rPr>
        <w:b/>
      </w:rPr>
    </w:lvl>
    <w:lvl w:ilvl="1">
      <w:start w:val="1"/>
      <w:numFmt w:val="lowerLetter"/>
      <w:lvlText w:val="%2)"/>
      <w:lvlJc w:val="left"/>
      <w:pPr>
        <w:tabs>
          <w:tab w:val="num" w:pos="0"/>
        </w:tabs>
        <w:ind w:left="884" w:hanging="360"/>
      </w:pPr>
      <w:rPr>
        <w:lang w:val="pl-PL"/>
      </w:rPr>
    </w:lvl>
    <w:lvl w:ilvl="2">
      <w:start w:val="1"/>
      <w:numFmt w:val="bullet"/>
      <w:lvlText w:val=""/>
      <w:lvlJc w:val="left"/>
      <w:pPr>
        <w:tabs>
          <w:tab w:val="num" w:pos="0"/>
        </w:tabs>
        <w:ind w:left="1784" w:hanging="360"/>
      </w:pPr>
      <w:rPr>
        <w:rFonts w:ascii="Symbol" w:hAnsi="Symbol" w:cs="Symbol" w:hint="default"/>
        <w:b/>
        <w:bCs/>
      </w:rPr>
    </w:lvl>
    <w:lvl w:ilvl="3">
      <w:start w:val="1"/>
      <w:numFmt w:val="decimal"/>
      <w:lvlText w:val="%4."/>
      <w:lvlJc w:val="left"/>
      <w:pPr>
        <w:tabs>
          <w:tab w:val="num" w:pos="2324"/>
        </w:tabs>
        <w:ind w:left="2324" w:hanging="360"/>
      </w:pPr>
      <w:rPr>
        <w:b/>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33" w15:restartNumberingAfterBreak="0">
    <w:nsid w:val="7CA059B5"/>
    <w:multiLevelType w:val="multilevel"/>
    <w:tmpl w:val="A1FE3C44"/>
    <w:lvl w:ilvl="0">
      <w:start w:val="1"/>
      <w:numFmt w:val="decimal"/>
      <w:lvlText w:val="%1)"/>
      <w:lvlJc w:val="left"/>
      <w:pPr>
        <w:tabs>
          <w:tab w:val="num" w:pos="0"/>
        </w:tabs>
        <w:ind w:left="1440" w:hanging="360"/>
      </w:pPr>
      <w:rPr>
        <w:rFonts w:cs="Times New Roman"/>
        <w:b/>
        <w:color w:val="auto"/>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4" w15:restartNumberingAfterBreak="0">
    <w:nsid w:val="7CBA312F"/>
    <w:multiLevelType w:val="multilevel"/>
    <w:tmpl w:val="38825B3C"/>
    <w:lvl w:ilvl="0">
      <w:start w:val="1"/>
      <w:numFmt w:val="decimal"/>
      <w:lvlText w:val="%1."/>
      <w:lvlJc w:val="left"/>
      <w:pPr>
        <w:tabs>
          <w:tab w:val="num" w:pos="1800"/>
        </w:tabs>
        <w:ind w:left="1800" w:hanging="363"/>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20"/>
  </w:num>
  <w:num w:numId="3">
    <w:abstractNumId w:val="30"/>
  </w:num>
  <w:num w:numId="4">
    <w:abstractNumId w:val="32"/>
  </w:num>
  <w:num w:numId="5">
    <w:abstractNumId w:val="13"/>
  </w:num>
  <w:num w:numId="6">
    <w:abstractNumId w:val="3"/>
  </w:num>
  <w:num w:numId="7">
    <w:abstractNumId w:val="25"/>
  </w:num>
  <w:num w:numId="8">
    <w:abstractNumId w:val="1"/>
  </w:num>
  <w:num w:numId="9">
    <w:abstractNumId w:val="0"/>
  </w:num>
  <w:num w:numId="10">
    <w:abstractNumId w:val="12"/>
  </w:num>
  <w:num w:numId="11">
    <w:abstractNumId w:val="21"/>
  </w:num>
  <w:num w:numId="12">
    <w:abstractNumId w:val="2"/>
  </w:num>
  <w:num w:numId="13">
    <w:abstractNumId w:val="22"/>
  </w:num>
  <w:num w:numId="14">
    <w:abstractNumId w:val="26"/>
  </w:num>
  <w:num w:numId="15">
    <w:abstractNumId w:val="6"/>
  </w:num>
  <w:num w:numId="16">
    <w:abstractNumId w:val="7"/>
  </w:num>
  <w:num w:numId="17">
    <w:abstractNumId w:val="18"/>
  </w:num>
  <w:num w:numId="18">
    <w:abstractNumId w:val="9"/>
  </w:num>
  <w:num w:numId="19">
    <w:abstractNumId w:val="10"/>
  </w:num>
  <w:num w:numId="20">
    <w:abstractNumId w:val="19"/>
  </w:num>
  <w:num w:numId="21">
    <w:abstractNumId w:val="28"/>
  </w:num>
  <w:num w:numId="22">
    <w:abstractNumId w:val="24"/>
  </w:num>
  <w:num w:numId="23">
    <w:abstractNumId w:val="5"/>
  </w:num>
  <w:num w:numId="24">
    <w:abstractNumId w:val="17"/>
  </w:num>
  <w:num w:numId="25">
    <w:abstractNumId w:val="31"/>
  </w:num>
  <w:num w:numId="26">
    <w:abstractNumId w:val="16"/>
  </w:num>
  <w:num w:numId="27">
    <w:abstractNumId w:val="8"/>
  </w:num>
  <w:num w:numId="28">
    <w:abstractNumId w:val="29"/>
  </w:num>
  <w:num w:numId="29">
    <w:abstractNumId w:val="11"/>
  </w:num>
  <w:num w:numId="30">
    <w:abstractNumId w:val="23"/>
  </w:num>
  <w:num w:numId="31">
    <w:abstractNumId w:val="15"/>
  </w:num>
  <w:num w:numId="32">
    <w:abstractNumId w:val="33"/>
  </w:num>
  <w:num w:numId="33">
    <w:abstractNumId w:val="14"/>
  </w:num>
  <w:num w:numId="34">
    <w:abstractNumId w:val="27"/>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5BB"/>
    <w:rsid w:val="00031CF6"/>
    <w:rsid w:val="000A1F2E"/>
    <w:rsid w:val="000B4B7F"/>
    <w:rsid w:val="000E1577"/>
    <w:rsid w:val="002048F4"/>
    <w:rsid w:val="002176EC"/>
    <w:rsid w:val="00264E49"/>
    <w:rsid w:val="002C66CB"/>
    <w:rsid w:val="00372686"/>
    <w:rsid w:val="004B3B81"/>
    <w:rsid w:val="005206D3"/>
    <w:rsid w:val="005A244C"/>
    <w:rsid w:val="005B4440"/>
    <w:rsid w:val="005B55BB"/>
    <w:rsid w:val="005C4BED"/>
    <w:rsid w:val="006644ED"/>
    <w:rsid w:val="007E3187"/>
    <w:rsid w:val="008F7AD4"/>
    <w:rsid w:val="00951B71"/>
    <w:rsid w:val="009A1333"/>
    <w:rsid w:val="009D58C3"/>
    <w:rsid w:val="00A215EE"/>
    <w:rsid w:val="00A250D1"/>
    <w:rsid w:val="00AD40F0"/>
    <w:rsid w:val="00B36094"/>
    <w:rsid w:val="00B60B9B"/>
    <w:rsid w:val="00B94016"/>
    <w:rsid w:val="00BB7F23"/>
    <w:rsid w:val="00BC7943"/>
    <w:rsid w:val="00C0652D"/>
    <w:rsid w:val="00C256FC"/>
    <w:rsid w:val="00C51726"/>
    <w:rsid w:val="00C56BAE"/>
    <w:rsid w:val="00C80BE3"/>
    <w:rsid w:val="00CC35CE"/>
    <w:rsid w:val="00D16764"/>
    <w:rsid w:val="00E47EAE"/>
    <w:rsid w:val="00F078EC"/>
    <w:rsid w:val="00F20E2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F71EA"/>
  <w15:docId w15:val="{39747B9E-7933-4CB0-843F-6B141355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94016"/>
    <w:pPr>
      <w:spacing w:after="160" w:line="259" w:lineRule="auto"/>
    </w:pPr>
  </w:style>
  <w:style w:type="paragraph" w:styleId="Nagwek4">
    <w:name w:val="heading 4"/>
    <w:basedOn w:val="Normalny"/>
    <w:next w:val="Normalny"/>
    <w:link w:val="Nagwek4Znak"/>
    <w:unhideWhenUsed/>
    <w:qFormat/>
    <w:rsid w:val="009757E9"/>
    <w:pPr>
      <w:keepNext/>
      <w:spacing w:after="0" w:line="240" w:lineRule="auto"/>
      <w:jc w:val="center"/>
      <w:outlineLvl w:val="3"/>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8577F"/>
  </w:style>
  <w:style w:type="character" w:customStyle="1" w:styleId="StopkaZnak">
    <w:name w:val="Stopka Znak"/>
    <w:basedOn w:val="Domylnaczcionkaakapitu"/>
    <w:link w:val="Stopka"/>
    <w:uiPriority w:val="99"/>
    <w:qFormat/>
    <w:rsid w:val="0068577F"/>
  </w:style>
  <w:style w:type="character" w:customStyle="1" w:styleId="czeinternetowe">
    <w:name w:val="Łącze internetowe"/>
    <w:basedOn w:val="Domylnaczcionkaakapitu"/>
    <w:uiPriority w:val="99"/>
    <w:unhideWhenUsed/>
    <w:rsid w:val="0068577F"/>
    <w:rPr>
      <w:color w:val="0000FF"/>
      <w:u w:val="single"/>
    </w:rPr>
  </w:style>
  <w:style w:type="character" w:customStyle="1" w:styleId="TekstdymkaZnak">
    <w:name w:val="Tekst dymka Znak"/>
    <w:basedOn w:val="Domylnaczcionkaakapitu"/>
    <w:link w:val="Tekstdymka"/>
    <w:qFormat/>
    <w:rsid w:val="00DD2CFF"/>
    <w:rPr>
      <w:rFonts w:ascii="Segoe UI" w:hAnsi="Segoe UI" w:cs="Segoe UI"/>
      <w:sz w:val="18"/>
      <w:szCs w:val="18"/>
    </w:rPr>
  </w:style>
  <w:style w:type="character" w:styleId="Tekstzastpczy">
    <w:name w:val="Placeholder Text"/>
    <w:basedOn w:val="Domylnaczcionkaakapitu"/>
    <w:uiPriority w:val="99"/>
    <w:semiHidden/>
    <w:qFormat/>
    <w:rsid w:val="00621FB9"/>
    <w:rPr>
      <w:color w:val="808080"/>
    </w:rPr>
  </w:style>
  <w:style w:type="character" w:customStyle="1" w:styleId="Nagwek4Znak">
    <w:name w:val="Nagłówek 4 Znak"/>
    <w:basedOn w:val="Domylnaczcionkaakapitu"/>
    <w:link w:val="Nagwek4"/>
    <w:qFormat/>
    <w:rsid w:val="009757E9"/>
    <w:rPr>
      <w:rFonts w:ascii="Times New Roman" w:eastAsia="Times New Roman" w:hAnsi="Times New Roman" w:cs="Times New Roman"/>
      <w:b/>
      <w:sz w:val="28"/>
      <w:szCs w:val="20"/>
      <w:lang w:eastAsia="pl-PL"/>
    </w:rPr>
  </w:style>
  <w:style w:type="character" w:styleId="Numerstrony">
    <w:name w:val="page number"/>
    <w:basedOn w:val="Domylnaczcionkaakapitu"/>
    <w:qFormat/>
    <w:rsid w:val="00E328DB"/>
  </w:style>
  <w:style w:type="character" w:customStyle="1" w:styleId="TekstprzypisukocowegoZnak">
    <w:name w:val="Tekst przypisu końcowego Znak"/>
    <w:basedOn w:val="Domylnaczcionkaakapitu"/>
    <w:link w:val="Tekstprzypisukocowego"/>
    <w:semiHidden/>
    <w:qFormat/>
    <w:rsid w:val="00E328DB"/>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semiHidden/>
    <w:qFormat/>
    <w:rsid w:val="00E328DB"/>
    <w:rPr>
      <w:vertAlign w:val="superscript"/>
    </w:rPr>
  </w:style>
  <w:style w:type="character" w:styleId="Odwoaniedokomentarza">
    <w:name w:val="annotation reference"/>
    <w:basedOn w:val="Domylnaczcionkaakapitu"/>
    <w:uiPriority w:val="99"/>
    <w:semiHidden/>
    <w:unhideWhenUsed/>
    <w:qFormat/>
    <w:rsid w:val="00E328DB"/>
    <w:rPr>
      <w:sz w:val="16"/>
      <w:szCs w:val="16"/>
    </w:rPr>
  </w:style>
  <w:style w:type="character" w:customStyle="1" w:styleId="TekstkomentarzaZnak">
    <w:name w:val="Tekst komentarza Znak"/>
    <w:basedOn w:val="Domylnaczcionkaakapitu"/>
    <w:link w:val="Tekstkomentarza"/>
    <w:uiPriority w:val="99"/>
    <w:semiHidden/>
    <w:qFormat/>
    <w:rsid w:val="00E328DB"/>
    <w:rPr>
      <w:sz w:val="20"/>
      <w:szCs w:val="20"/>
    </w:rPr>
  </w:style>
  <w:style w:type="character" w:customStyle="1" w:styleId="TematkomentarzaZnak">
    <w:name w:val="Temat komentarza Znak"/>
    <w:basedOn w:val="TekstkomentarzaZnak"/>
    <w:link w:val="Tematkomentarza"/>
    <w:uiPriority w:val="99"/>
    <w:semiHidden/>
    <w:qFormat/>
    <w:rsid w:val="00E328DB"/>
    <w:rPr>
      <w:b/>
      <w:bCs/>
      <w:sz w:val="20"/>
      <w:szCs w:val="20"/>
    </w:rPr>
  </w:style>
  <w:style w:type="character" w:customStyle="1" w:styleId="TekstprzypisudolnegoZnak">
    <w:name w:val="Tekst przypisu dolnego Znak"/>
    <w:basedOn w:val="Domylnaczcionkaakapitu"/>
    <w:link w:val="Tekstprzypisudolnego"/>
    <w:uiPriority w:val="99"/>
    <w:semiHidden/>
    <w:qFormat/>
    <w:rsid w:val="00E328DB"/>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E328DB"/>
    <w:rPr>
      <w:vertAlign w:val="superscript"/>
    </w:rPr>
  </w:style>
  <w:style w:type="character" w:customStyle="1" w:styleId="ZwykytekstZnak">
    <w:name w:val="Zwykły tekst Znak"/>
    <w:basedOn w:val="Domylnaczcionkaakapitu"/>
    <w:link w:val="Zwykytekst"/>
    <w:uiPriority w:val="99"/>
    <w:semiHidden/>
    <w:qFormat/>
    <w:rsid w:val="00E328DB"/>
    <w:rPr>
      <w:rFonts w:ascii="Times New Roman" w:eastAsia="Times New Roman" w:hAnsi="Times New Roman" w:cs="Times New Roman"/>
      <w:sz w:val="24"/>
      <w:szCs w:val="24"/>
      <w:lang w:eastAsia="pl-PL"/>
    </w:rPr>
  </w:style>
  <w:style w:type="character" w:customStyle="1" w:styleId="Znakiprzypiswdolnych">
    <w:name w:val="Znaki przypisów dolnych"/>
    <w:qFormat/>
  </w:style>
  <w:style w:type="character" w:customStyle="1" w:styleId="Numeracjawierszy">
    <w:name w:val="Numeracja wierszy"/>
  </w:style>
  <w:style w:type="character" w:customStyle="1" w:styleId="Znakiprzypiswkocowych">
    <w:name w:val="Znaki przypisów końcowych"/>
    <w:qFormat/>
  </w:style>
  <w:style w:type="paragraph" w:styleId="Nagwek">
    <w:name w:val="header"/>
    <w:basedOn w:val="Normalny"/>
    <w:next w:val="Tekstpodstawowy"/>
    <w:link w:val="NagwekZnak"/>
    <w:unhideWhenUsed/>
    <w:rsid w:val="0068577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8577F"/>
    <w:pPr>
      <w:tabs>
        <w:tab w:val="center" w:pos="4536"/>
        <w:tab w:val="right" w:pos="9072"/>
      </w:tabs>
      <w:spacing w:after="0" w:line="240" w:lineRule="auto"/>
    </w:pPr>
  </w:style>
  <w:style w:type="paragraph" w:styleId="Tekstdymka">
    <w:name w:val="Balloon Text"/>
    <w:basedOn w:val="Normalny"/>
    <w:link w:val="TekstdymkaZnak"/>
    <w:unhideWhenUsed/>
    <w:qFormat/>
    <w:rsid w:val="00DD2CFF"/>
    <w:pPr>
      <w:spacing w:after="0" w:line="240" w:lineRule="auto"/>
    </w:pPr>
    <w:rPr>
      <w:rFonts w:ascii="Segoe UI" w:hAnsi="Segoe UI" w:cs="Segoe UI"/>
      <w:sz w:val="18"/>
      <w:szCs w:val="18"/>
    </w:rPr>
  </w:style>
  <w:style w:type="paragraph" w:styleId="Akapitzlist">
    <w:name w:val="List Paragraph"/>
    <w:basedOn w:val="Normalny"/>
    <w:uiPriority w:val="34"/>
    <w:qFormat/>
    <w:rsid w:val="00CB2C74"/>
    <w:pPr>
      <w:ind w:left="720"/>
      <w:contextualSpacing/>
    </w:pPr>
  </w:style>
  <w:style w:type="paragraph" w:customStyle="1" w:styleId="WW-Tekstpodstawowywcity2">
    <w:name w:val="WW-Tekst podstawowy wcięty 2"/>
    <w:basedOn w:val="Normalny"/>
    <w:qFormat/>
    <w:rsid w:val="00E328DB"/>
    <w:pPr>
      <w:spacing w:after="120" w:line="480" w:lineRule="auto"/>
      <w:ind w:left="283"/>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
    <w:semiHidden/>
    <w:rsid w:val="00E328DB"/>
    <w:pPr>
      <w:spacing w:after="0" w:line="240" w:lineRule="auto"/>
    </w:pPr>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qFormat/>
    <w:rsid w:val="00E328DB"/>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E328DB"/>
    <w:rPr>
      <w:b/>
      <w:bCs/>
    </w:rPr>
  </w:style>
  <w:style w:type="paragraph" w:styleId="Tekstprzypisudolnego">
    <w:name w:val="footnote text"/>
    <w:basedOn w:val="Normalny"/>
    <w:link w:val="TekstprzypisudolnegoZnak"/>
    <w:uiPriority w:val="99"/>
    <w:semiHidden/>
    <w:unhideWhenUsed/>
    <w:rsid w:val="00E328DB"/>
    <w:pPr>
      <w:spacing w:after="0" w:line="240" w:lineRule="auto"/>
    </w:pPr>
    <w:rPr>
      <w:sz w:val="20"/>
      <w:szCs w:val="20"/>
    </w:rPr>
  </w:style>
  <w:style w:type="paragraph" w:customStyle="1" w:styleId="default">
    <w:name w:val="default"/>
    <w:basedOn w:val="Normalny"/>
    <w:qFormat/>
    <w:rsid w:val="00E328DB"/>
    <w:pPr>
      <w:spacing w:beforeAutospacing="1" w:afterAutospacing="1"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semiHidden/>
    <w:unhideWhenUsed/>
    <w:qFormat/>
    <w:rsid w:val="00E328DB"/>
    <w:pPr>
      <w:spacing w:beforeAutospacing="1"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qFormat/>
    <w:rsid w:val="003106F9"/>
    <w:pPr>
      <w:spacing w:beforeAutospacing="1" w:afterAutospacing="1" w:line="240" w:lineRule="auto"/>
    </w:pPr>
    <w:rPr>
      <w:rFonts w:ascii="Times New Roman" w:eastAsia="Times New Roman" w:hAnsi="Times New Roman" w:cs="Times New Roman"/>
      <w:sz w:val="24"/>
      <w:szCs w:val="24"/>
      <w:lang w:eastAsia="pl-PL"/>
    </w:rPr>
  </w:style>
  <w:style w:type="numbering" w:customStyle="1" w:styleId="Bezlisty1">
    <w:name w:val="Bez listy1"/>
    <w:semiHidden/>
    <w:qFormat/>
    <w:rsid w:val="00E328DB"/>
  </w:style>
  <w:style w:type="table" w:styleId="Tabela-Siatka">
    <w:name w:val="Table Grid"/>
    <w:basedOn w:val="Standardowy"/>
    <w:uiPriority w:val="39"/>
    <w:rsid w:val="00685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E328DB"/>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2C9D"/>
    <w:rPr>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5A244C"/>
    <w:rPr>
      <w:color w:val="0563C1" w:themeColor="hyperlink"/>
      <w:u w:val="single"/>
    </w:rPr>
  </w:style>
  <w:style w:type="character" w:styleId="Nierozpoznanawzmianka">
    <w:name w:val="Unresolved Mention"/>
    <w:basedOn w:val="Domylnaczcionkaakapitu"/>
    <w:uiPriority w:val="99"/>
    <w:semiHidden/>
    <w:unhideWhenUsed/>
    <w:rsid w:val="005A2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zamowienia@zachodniopomorska.ohp.pl" TargetMode="External"/><Relationship Id="rId13" Type="http://schemas.openxmlformats.org/officeDocument/2006/relationships/hyperlink" Target="mailto:zachodniopomorska@ohp.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1/10/Komunikacja-w-postepowaniu-5.1.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puap.gov.pl/ZWK" TargetMode="External"/><Relationship Id="rId14" Type="http://schemas.openxmlformats.org/officeDocument/2006/relationships/hyperlink" Target="mailto:zachodniopomorska@oh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A1749-C85D-408A-A3EC-B06DAEFE4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22</Pages>
  <Words>6426</Words>
  <Characters>38562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Majka</dc:creator>
  <dc:description/>
  <cp:lastModifiedBy>Łukasz Kapica</cp:lastModifiedBy>
  <cp:revision>13</cp:revision>
  <cp:lastPrinted>2024-10-29T12:40:00Z</cp:lastPrinted>
  <dcterms:created xsi:type="dcterms:W3CDTF">2024-10-29T10:39:00Z</dcterms:created>
  <dcterms:modified xsi:type="dcterms:W3CDTF">2024-10-29T14:20:00Z</dcterms:modified>
  <dc:language>pl-PL</dc:language>
</cp:coreProperties>
</file>