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15A" w:rsidRPr="0000315A" w:rsidRDefault="0000315A" w:rsidP="00003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Hlk170907904"/>
      <w:bookmarkStart w:id="1" w:name="_GoBack"/>
      <w:bookmarkEnd w:id="1"/>
    </w:p>
    <w:p w:rsidR="0000315A" w:rsidRPr="003B1888" w:rsidRDefault="00600D8A" w:rsidP="00600D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3B1888">
        <w:rPr>
          <w:rFonts w:ascii="Arial" w:hAnsi="Arial" w:cs="Arial"/>
          <w:b/>
          <w:color w:val="000000"/>
          <w:sz w:val="24"/>
          <w:szCs w:val="24"/>
        </w:rPr>
        <w:t>Opis Przedmiotu Zamówienia</w:t>
      </w:r>
    </w:p>
    <w:p w:rsidR="00600D8A" w:rsidRPr="003B1888" w:rsidRDefault="00600D8A" w:rsidP="00600D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00315A" w:rsidRPr="003B1888" w:rsidRDefault="0000315A" w:rsidP="001712B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>Przedmiot zamówienia:</w:t>
      </w:r>
      <w:r w:rsidR="00600D8A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565A3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>12 zestawów składających się l</w:t>
      </w:r>
      <w:r w:rsidR="00600D8A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>apto</w:t>
      </w:r>
      <w:r w:rsidR="004565A3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pa, </w:t>
      </w:r>
      <w:r w:rsidR="00600D8A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>myszk</w:t>
      </w:r>
      <w:r w:rsidR="004565A3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="00600D8A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przewodow</w:t>
      </w:r>
      <w:r w:rsidR="004565A3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>ej</w:t>
      </w:r>
      <w:r w:rsidR="00600D8A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 pakiet</w:t>
      </w:r>
      <w:r w:rsidR="004565A3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600D8A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biurow</w:t>
      </w:r>
      <w:r w:rsidR="004565A3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>ego</w:t>
      </w:r>
      <w:r w:rsidR="00600D8A" w:rsidRPr="003B18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licencją na 12 miesięcy</w:t>
      </w:r>
    </w:p>
    <w:p w:rsidR="001712B9" w:rsidRPr="003B1888" w:rsidRDefault="001712B9" w:rsidP="001712B9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751" w:rsidRPr="003B1888" w:rsidRDefault="007F1828" w:rsidP="00817A0C">
      <w:pPr>
        <w:pStyle w:val="Akapitzlist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12B9" w:rsidRPr="003B1888">
        <w:rPr>
          <w:rFonts w:ascii="Arial" w:eastAsiaTheme="minorHAnsi" w:hAnsi="Arial" w:cs="Arial"/>
          <w:color w:val="000000"/>
          <w:sz w:val="24"/>
          <w:szCs w:val="24"/>
        </w:rPr>
        <w:t>Minimalne parametry techniczne laptopów</w:t>
      </w:r>
      <w:bookmarkEnd w:id="0"/>
    </w:p>
    <w:p w:rsidR="001712B9" w:rsidRPr="003B1888" w:rsidRDefault="001712B9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sz w:val="24"/>
          <w:szCs w:val="24"/>
        </w:rPr>
      </w:pPr>
      <w:r w:rsidRPr="003B1888">
        <w:rPr>
          <w:rFonts w:ascii="Arial" w:eastAsiaTheme="minorHAnsi" w:hAnsi="Arial" w:cs="Arial"/>
          <w:sz w:val="24"/>
          <w:szCs w:val="24"/>
        </w:rPr>
        <w:t>System operacyjny: Microsoft Windows 11 w wersji Professional</w:t>
      </w:r>
      <w:r w:rsidR="0001624C" w:rsidRPr="003B1888">
        <w:rPr>
          <w:rFonts w:ascii="Arial" w:eastAsiaTheme="minorHAnsi" w:hAnsi="Arial" w:cs="Arial"/>
          <w:sz w:val="24"/>
          <w:szCs w:val="24"/>
        </w:rPr>
        <w:t xml:space="preserve"> (niedozwolone są wersje EDU</w:t>
      </w:r>
      <w:r w:rsidR="004565A3" w:rsidRPr="003B1888">
        <w:rPr>
          <w:rFonts w:ascii="Arial" w:eastAsiaTheme="minorHAnsi" w:hAnsi="Arial" w:cs="Arial"/>
          <w:sz w:val="24"/>
          <w:szCs w:val="24"/>
        </w:rPr>
        <w:t xml:space="preserve"> oraz aktywacja za pomocą kluczy MAK</w:t>
      </w:r>
      <w:r w:rsidR="0001624C" w:rsidRPr="003B1888">
        <w:rPr>
          <w:rFonts w:ascii="Arial" w:eastAsiaTheme="minorHAnsi" w:hAnsi="Arial" w:cs="Arial"/>
          <w:sz w:val="24"/>
          <w:szCs w:val="24"/>
        </w:rPr>
        <w:t>)</w:t>
      </w:r>
      <w:r w:rsidR="004E6636" w:rsidRPr="003B1888">
        <w:rPr>
          <w:rFonts w:ascii="Arial" w:eastAsiaTheme="minorHAnsi" w:hAnsi="Arial" w:cs="Arial"/>
          <w:sz w:val="24"/>
          <w:szCs w:val="24"/>
        </w:rPr>
        <w:t xml:space="preserve"> lub jego funkcjonalny odpowiednik</w:t>
      </w:r>
      <w:r w:rsidRPr="003B1888">
        <w:rPr>
          <w:rFonts w:ascii="Arial" w:eastAsiaTheme="minorHAnsi" w:hAnsi="Arial" w:cs="Arial"/>
          <w:sz w:val="24"/>
          <w:szCs w:val="24"/>
        </w:rPr>
        <w:t>;</w:t>
      </w:r>
    </w:p>
    <w:p w:rsidR="001712B9" w:rsidRPr="003B1888" w:rsidRDefault="001712B9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Przekątna ekranu:</w:t>
      </w:r>
      <w:r w:rsidR="00EE2506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15,6”;</w:t>
      </w:r>
    </w:p>
    <w:p w:rsidR="001712B9" w:rsidRPr="003B1888" w:rsidRDefault="001712B9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Procesor: Intel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Core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i5 13-tej generacji lub równoważny;</w:t>
      </w:r>
      <w:r w:rsidR="0001624C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jako parametr równoważności można przyjąć wynik PASSMARK Single </w:t>
      </w:r>
      <w:proofErr w:type="spellStart"/>
      <w:r w:rsidR="0001624C" w:rsidRPr="003B1888">
        <w:rPr>
          <w:rFonts w:ascii="Arial" w:eastAsiaTheme="minorHAnsi" w:hAnsi="Arial" w:cs="Arial"/>
          <w:color w:val="000000"/>
          <w:sz w:val="24"/>
          <w:szCs w:val="24"/>
        </w:rPr>
        <w:t>Thread</w:t>
      </w:r>
      <w:proofErr w:type="spellEnd"/>
      <w:r w:rsidR="0001624C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Rating (</w:t>
      </w:r>
      <w:hyperlink r:id="rId8" w:anchor="laptop-thread" w:history="1">
        <w:r w:rsidR="0001624C" w:rsidRPr="003B1888">
          <w:rPr>
            <w:rStyle w:val="Hipercze"/>
            <w:rFonts w:ascii="Arial" w:eastAsiaTheme="minorHAnsi" w:hAnsi="Arial" w:cs="Arial"/>
            <w:sz w:val="24"/>
            <w:szCs w:val="24"/>
          </w:rPr>
          <w:t>https://www.cpubenchmark.net/singleThread.html#laptop-thread</w:t>
        </w:r>
      </w:hyperlink>
      <w:r w:rsidR="0001624C" w:rsidRPr="003B1888">
        <w:rPr>
          <w:rFonts w:ascii="Arial" w:eastAsiaTheme="minorHAnsi" w:hAnsi="Arial" w:cs="Arial"/>
          <w:color w:val="000000"/>
          <w:sz w:val="24"/>
          <w:szCs w:val="24"/>
        </w:rPr>
        <w:t>) o wartości 3215 lub wyższej</w:t>
      </w:r>
    </w:p>
    <w:p w:rsidR="00EE2506" w:rsidRPr="003B1888" w:rsidRDefault="00EE2506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Klawiatura: klawiatura QWERTY z pełnowymiarową klawiaturą numeryczną</w:t>
      </w:r>
    </w:p>
    <w:p w:rsidR="001712B9" w:rsidRPr="003B1888" w:rsidRDefault="001712B9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Pamięć RAM: </w:t>
      </w:r>
      <w:r w:rsidR="0001624C" w:rsidRPr="003B1888">
        <w:rPr>
          <w:rFonts w:ascii="Arial" w:eastAsiaTheme="minorHAnsi" w:hAnsi="Arial" w:cs="Arial"/>
          <w:color w:val="000000"/>
          <w:sz w:val="24"/>
          <w:szCs w:val="24"/>
        </w:rPr>
        <w:t>16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GB</w:t>
      </w:r>
      <w:r w:rsidR="0001624C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DDR4 3200 MHz</w:t>
      </w:r>
      <w:r w:rsidR="0001624C" w:rsidRPr="003B1888">
        <w:rPr>
          <w:rFonts w:ascii="Arial" w:eastAsiaTheme="minorHAnsi" w:hAnsi="Arial" w:cs="Arial"/>
          <w:vanish/>
          <w:color w:val="000000"/>
          <w:sz w:val="24"/>
          <w:szCs w:val="24"/>
        </w:rPr>
        <w:t>H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;</w:t>
      </w:r>
    </w:p>
    <w:p w:rsidR="001712B9" w:rsidRPr="003B1888" w:rsidRDefault="001712B9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Dysk twardy: 256 GB SSD</w:t>
      </w:r>
      <w:r w:rsidR="00A766D8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proofErr w:type="spellStart"/>
      <w:r w:rsidR="00A766D8" w:rsidRPr="003B1888">
        <w:rPr>
          <w:rFonts w:ascii="Arial" w:eastAsiaTheme="minorHAnsi" w:hAnsi="Arial" w:cs="Arial"/>
          <w:color w:val="000000"/>
          <w:sz w:val="24"/>
          <w:szCs w:val="24"/>
        </w:rPr>
        <w:t>NVMe</w:t>
      </w:r>
      <w:proofErr w:type="spellEnd"/>
      <w:r w:rsidR="00A766D8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2.0;</w:t>
      </w:r>
    </w:p>
    <w:p w:rsidR="001712B9" w:rsidRPr="003B1888" w:rsidRDefault="001712B9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Kamera: Full HD</w:t>
      </w:r>
      <w:r w:rsidR="0001624C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(1920x1080)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;</w:t>
      </w:r>
    </w:p>
    <w:p w:rsidR="001712B9" w:rsidRPr="003B1888" w:rsidRDefault="001712B9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Porty dostępowe: 1x Ethernet</w:t>
      </w:r>
      <w:r w:rsidR="009564C0" w:rsidRPr="003B1888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1x HDMI, 2x USB-A</w:t>
      </w:r>
      <w:r w:rsidR="00EE2506" w:rsidRPr="003B1888">
        <w:rPr>
          <w:rFonts w:ascii="Arial" w:eastAsiaTheme="minorHAnsi" w:hAnsi="Arial" w:cs="Arial"/>
          <w:color w:val="000000"/>
          <w:sz w:val="24"/>
          <w:szCs w:val="24"/>
        </w:rPr>
        <w:t>, 1xUSB-</w:t>
      </w:r>
      <w:r w:rsidR="00B66751" w:rsidRPr="003B1888">
        <w:rPr>
          <w:rFonts w:ascii="Arial" w:eastAsiaTheme="minorHAnsi" w:hAnsi="Arial" w:cs="Arial"/>
          <w:color w:val="000000"/>
          <w:sz w:val="24"/>
          <w:szCs w:val="24"/>
        </w:rPr>
        <w:t>C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;</w:t>
      </w:r>
    </w:p>
    <w:p w:rsidR="001712B9" w:rsidRPr="003B1888" w:rsidRDefault="001712B9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Karta Wi-Fi</w:t>
      </w:r>
      <w:r w:rsidR="00EE2506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802.11 a/b/g/n/</w:t>
      </w:r>
      <w:proofErr w:type="spellStart"/>
      <w:r w:rsidR="00EE2506" w:rsidRPr="003B1888">
        <w:rPr>
          <w:rFonts w:ascii="Arial" w:eastAsiaTheme="minorHAnsi" w:hAnsi="Arial" w:cs="Arial"/>
          <w:color w:val="000000"/>
          <w:sz w:val="24"/>
          <w:szCs w:val="24"/>
        </w:rPr>
        <w:t>ac</w:t>
      </w:r>
      <w:proofErr w:type="spellEnd"/>
    </w:p>
    <w:p w:rsidR="001712B9" w:rsidRPr="003B1888" w:rsidRDefault="001712B9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Moduł TPM 2.0;</w:t>
      </w:r>
    </w:p>
    <w:p w:rsidR="001712B9" w:rsidRPr="003B1888" w:rsidRDefault="001712B9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Rozdzielczość matrycy: 1920x1080;</w:t>
      </w:r>
    </w:p>
    <w:p w:rsidR="001712B9" w:rsidRPr="003B1888" w:rsidRDefault="001712B9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Odświeżanie matrycy: 60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Hz</w:t>
      </w:r>
      <w:proofErr w:type="spellEnd"/>
    </w:p>
    <w:p w:rsidR="00352C07" w:rsidRPr="003B1888" w:rsidRDefault="00CD51AB" w:rsidP="00817A0C">
      <w:pPr>
        <w:pStyle w:val="Akapitzlist"/>
        <w:numPr>
          <w:ilvl w:val="0"/>
          <w:numId w:val="3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Gwarancja: </w:t>
      </w:r>
      <w:r w:rsidR="00161701">
        <w:rPr>
          <w:rFonts w:ascii="Arial" w:eastAsiaTheme="minorHAnsi" w:hAnsi="Arial" w:cs="Arial"/>
          <w:color w:val="000000"/>
          <w:sz w:val="24"/>
          <w:szCs w:val="24"/>
        </w:rPr>
        <w:t>24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miesi</w:t>
      </w:r>
      <w:r w:rsidR="00161701">
        <w:rPr>
          <w:rFonts w:ascii="Arial" w:eastAsiaTheme="minorHAnsi" w:hAnsi="Arial" w:cs="Arial"/>
          <w:color w:val="000000"/>
          <w:sz w:val="24"/>
          <w:szCs w:val="24"/>
        </w:rPr>
        <w:t>ące</w:t>
      </w:r>
    </w:p>
    <w:p w:rsidR="00352C07" w:rsidRPr="003B1888" w:rsidRDefault="00352C07" w:rsidP="009564C0">
      <w:pPr>
        <w:pStyle w:val="Akapitzlist"/>
        <w:spacing w:after="160" w:line="259" w:lineRule="auto"/>
        <w:ind w:left="654"/>
        <w:rPr>
          <w:rFonts w:ascii="Arial" w:eastAsiaTheme="minorHAnsi" w:hAnsi="Arial" w:cs="Arial"/>
          <w:color w:val="000000"/>
          <w:sz w:val="24"/>
          <w:szCs w:val="24"/>
        </w:rPr>
      </w:pPr>
    </w:p>
    <w:p w:rsidR="009564C0" w:rsidRPr="003B1888" w:rsidRDefault="009564C0" w:rsidP="00817A0C">
      <w:pPr>
        <w:pStyle w:val="Akapitzlist"/>
        <w:numPr>
          <w:ilvl w:val="0"/>
          <w:numId w:val="2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Minimalne parametry techniczne myszek</w:t>
      </w:r>
    </w:p>
    <w:p w:rsidR="009564C0" w:rsidRPr="003B1888" w:rsidRDefault="009564C0" w:rsidP="00817A0C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Sensor myszy:</w:t>
      </w:r>
      <w:r w:rsidR="004565A3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optyczny</w:t>
      </w:r>
    </w:p>
    <w:p w:rsidR="009564C0" w:rsidRPr="003B1888" w:rsidRDefault="009564C0" w:rsidP="00817A0C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Łączność:</w:t>
      </w:r>
      <w:r w:rsidR="004565A3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przewodowa</w:t>
      </w:r>
    </w:p>
    <w:p w:rsidR="009564C0" w:rsidRPr="003B1888" w:rsidRDefault="009564C0" w:rsidP="00817A0C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Rozdzielczość myszy:</w:t>
      </w:r>
      <w:r w:rsidR="004565A3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minimum 1000 DPI</w:t>
      </w:r>
    </w:p>
    <w:p w:rsidR="00352C07" w:rsidRDefault="009564C0" w:rsidP="009564C0">
      <w:pPr>
        <w:pStyle w:val="Akapitzlist"/>
        <w:numPr>
          <w:ilvl w:val="0"/>
          <w:numId w:val="4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Gwarancja: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61701">
        <w:rPr>
          <w:rFonts w:ascii="Arial" w:eastAsiaTheme="minorHAnsi" w:hAnsi="Arial" w:cs="Arial"/>
          <w:color w:val="000000"/>
          <w:sz w:val="24"/>
          <w:szCs w:val="24"/>
        </w:rPr>
        <w:t>24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miesi</w:t>
      </w:r>
      <w:r w:rsidR="00161701">
        <w:rPr>
          <w:rFonts w:ascii="Arial" w:eastAsiaTheme="minorHAnsi" w:hAnsi="Arial" w:cs="Arial"/>
          <w:color w:val="000000"/>
          <w:sz w:val="24"/>
          <w:szCs w:val="24"/>
        </w:rPr>
        <w:t>ące</w:t>
      </w:r>
    </w:p>
    <w:p w:rsidR="003B1888" w:rsidRPr="003B1888" w:rsidRDefault="003B1888" w:rsidP="000175FB">
      <w:pPr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52C07" w:rsidRPr="003B1888" w:rsidRDefault="00352C07" w:rsidP="00817A0C">
      <w:pPr>
        <w:pStyle w:val="Akapitzlist"/>
        <w:numPr>
          <w:ilvl w:val="0"/>
          <w:numId w:val="2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Pakiet biurowy</w:t>
      </w:r>
    </w:p>
    <w:p w:rsidR="00161701" w:rsidRDefault="00161701" w:rsidP="00817A0C">
      <w:pPr>
        <w:pStyle w:val="Akapitzlist"/>
        <w:numPr>
          <w:ilvl w:val="0"/>
          <w:numId w:val="5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161701">
        <w:rPr>
          <w:rFonts w:ascii="Arial" w:eastAsiaTheme="minorHAnsi" w:hAnsi="Arial" w:cs="Arial"/>
          <w:color w:val="000000"/>
          <w:sz w:val="24"/>
          <w:szCs w:val="24"/>
        </w:rPr>
        <w:t xml:space="preserve">Microsoft Office 365 Business Standard ESD lub równoważne </w:t>
      </w:r>
    </w:p>
    <w:p w:rsidR="00516F2E" w:rsidRPr="003B1888" w:rsidRDefault="00516F2E" w:rsidP="00817A0C">
      <w:pPr>
        <w:pStyle w:val="Akapitzlist"/>
        <w:numPr>
          <w:ilvl w:val="0"/>
          <w:numId w:val="5"/>
        </w:num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Licencja komercyjna na okres 12 miesięcy</w:t>
      </w:r>
    </w:p>
    <w:p w:rsidR="00600D8A" w:rsidRPr="003B1888" w:rsidRDefault="00600D8A" w:rsidP="000175FB">
      <w:pPr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600D8A" w:rsidRPr="003B1888" w:rsidRDefault="00600D8A" w:rsidP="004565A3">
      <w:pPr>
        <w:pStyle w:val="Akapitzlist"/>
        <w:numPr>
          <w:ilvl w:val="0"/>
          <w:numId w:val="1"/>
        </w:numPr>
        <w:spacing w:after="160" w:line="259" w:lineRule="auto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b/>
          <w:color w:val="000000"/>
          <w:sz w:val="24"/>
          <w:szCs w:val="24"/>
        </w:rPr>
        <w:t>Kryteria równoważności oprogramowani</w:t>
      </w:r>
      <w:r w:rsidR="00C125A0" w:rsidRPr="003B1888">
        <w:rPr>
          <w:rFonts w:ascii="Arial" w:eastAsiaTheme="minorHAnsi" w:hAnsi="Arial" w:cs="Arial"/>
          <w:b/>
          <w:color w:val="000000"/>
          <w:sz w:val="24"/>
          <w:szCs w:val="24"/>
        </w:rPr>
        <w:t>a</w:t>
      </w:r>
      <w:r w:rsidRPr="003B1888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biurowego:</w:t>
      </w:r>
    </w:p>
    <w:p w:rsidR="004565A3" w:rsidRPr="003B1888" w:rsidRDefault="004565A3" w:rsidP="00FF1C75">
      <w:pPr>
        <w:spacing w:after="160" w:line="259" w:lineRule="auto"/>
        <w:ind w:left="708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Pakiet biurowy musi spełniać następujące wymagania poprzez wbudowane mechanizmy, bez użycia dodatkowych aplikacji:</w:t>
      </w:r>
    </w:p>
    <w:p w:rsidR="004565A3" w:rsidRPr="003B1888" w:rsidRDefault="004565A3" w:rsidP="00FF1C75">
      <w:pPr>
        <w:spacing w:after="160" w:line="259" w:lineRule="auto"/>
        <w:ind w:left="708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1. Musi zawierać co najmniej następujące komponenty:</w:t>
      </w:r>
    </w:p>
    <w:p w:rsidR="004565A3" w:rsidRPr="003B1888" w:rsidRDefault="004565A3" w:rsidP="00FF1C75">
      <w:pPr>
        <w:spacing w:after="160" w:line="259" w:lineRule="auto"/>
        <w:ind w:left="1416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• edytor tekstu,</w:t>
      </w:r>
    </w:p>
    <w:p w:rsidR="004565A3" w:rsidRPr="003B1888" w:rsidRDefault="004565A3" w:rsidP="00FF1C75">
      <w:pPr>
        <w:spacing w:after="160" w:line="259" w:lineRule="auto"/>
        <w:ind w:left="1416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• arkusz kalkulacyjny,</w:t>
      </w:r>
    </w:p>
    <w:p w:rsidR="004565A3" w:rsidRPr="003B1888" w:rsidRDefault="004565A3" w:rsidP="00FF1C75">
      <w:pPr>
        <w:spacing w:after="160" w:line="259" w:lineRule="auto"/>
        <w:ind w:left="1416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lastRenderedPageBreak/>
        <w:t>• program do przygotowywania i prowadzenia prezentacji,</w:t>
      </w:r>
    </w:p>
    <w:p w:rsidR="004565A3" w:rsidRPr="003B1888" w:rsidRDefault="004565A3" w:rsidP="00FF1C75">
      <w:pPr>
        <w:spacing w:after="160" w:line="259" w:lineRule="auto"/>
        <w:ind w:left="1416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• program do zarządzania informacją przez użytkownika (pocztą elektroniczną, kalendarzem, kontaktami i zadaniami)</w:t>
      </w:r>
      <w:r w:rsidR="00C125A0" w:rsidRPr="003B1888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4565A3" w:rsidRPr="003B1888" w:rsidRDefault="004565A3" w:rsidP="00FF1C75">
      <w:pPr>
        <w:spacing w:after="160" w:line="259" w:lineRule="auto"/>
        <w:ind w:left="708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2. Wszystkie komponenty oferowanego pakietu biurowego muszą być integralną częścią tego samego pakietu, współpracować ze sobą (osadzanie i wymiana danych), posiadać jednolity interfejs oraz ten sam jednolity sposób obsługi</w:t>
      </w:r>
      <w:r w:rsidR="00C125A0" w:rsidRPr="003B1888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4565A3" w:rsidRPr="003B1888" w:rsidRDefault="004565A3" w:rsidP="00FF1C75">
      <w:pPr>
        <w:spacing w:after="160" w:line="259" w:lineRule="auto"/>
        <w:ind w:left="708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3. Dostępna pełna polska wersja językowa interfejsu użytkownika, systemu komunikatów i podręcznej kontekstowej pomocy technicznej</w:t>
      </w:r>
      <w:r w:rsidR="00C125A0" w:rsidRPr="003B1888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4565A3" w:rsidRPr="003B1888" w:rsidRDefault="004565A3" w:rsidP="00FF1C75">
      <w:pPr>
        <w:spacing w:after="160" w:line="259" w:lineRule="auto"/>
        <w:ind w:left="708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4. Prawidłowe odczytywanie i zapisywanie danych w dokumentach w formatach: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doc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docx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, xls,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xlsx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ppt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pptx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pps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ppsx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>, w tym obsługa formatowania bez utraty parametrów i cech użytkowych (zachowane wszelkie formatowanie, umiejscowienie tekstów, liczb, obrazków, wykresów, odstępy między tymi obiektami i kolorów)</w:t>
      </w:r>
      <w:r w:rsidR="00C125A0" w:rsidRPr="003B1888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4565A3" w:rsidRPr="003B1888" w:rsidRDefault="004565A3" w:rsidP="00FF1C75">
      <w:pPr>
        <w:spacing w:after="160" w:line="259" w:lineRule="auto"/>
        <w:ind w:left="708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5. Wykonywanie i edycja makr oraz kodu zapisanego w języku Visual Basic w plikach xls,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xlsx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oraz formuł w plikach wytworzonych w MS Office 2003, MS Office 2007, MS Office 2010, MS Office 2013 oraz MS Office 2016 bez utraty danych oraz bez konieczności przerabiania dokumentów</w:t>
      </w:r>
      <w:r w:rsidR="00C125A0" w:rsidRPr="003B1888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4565A3" w:rsidRPr="003B1888" w:rsidRDefault="004565A3" w:rsidP="00FF1C75">
      <w:pPr>
        <w:spacing w:after="160" w:line="259" w:lineRule="auto"/>
        <w:ind w:left="708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6. Możliwość zapisywania wytworzonych dokumentów bezpośrednio w formacie PDF</w:t>
      </w:r>
      <w:r w:rsidR="00C125A0" w:rsidRPr="003B1888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4565A3" w:rsidRPr="003B1888" w:rsidRDefault="000175FB" w:rsidP="00FF1C75">
      <w:pPr>
        <w:spacing w:after="160" w:line="259" w:lineRule="auto"/>
        <w:ind w:left="708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7</w:t>
      </w:r>
      <w:r w:rsidR="004565A3" w:rsidRPr="003B1888">
        <w:rPr>
          <w:rFonts w:ascii="Arial" w:eastAsiaTheme="minorHAnsi" w:hAnsi="Arial" w:cs="Arial"/>
          <w:color w:val="000000"/>
          <w:sz w:val="24"/>
          <w:szCs w:val="24"/>
        </w:rPr>
        <w:t>. Możliwość nadawania uprawnień do modyfikacji i formatowania dokumentów lub ich elementów</w:t>
      </w:r>
      <w:r w:rsidR="00C125A0" w:rsidRPr="003B1888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4565A3" w:rsidRPr="003B1888" w:rsidRDefault="000175FB" w:rsidP="00FF1C75">
      <w:pPr>
        <w:spacing w:after="160" w:line="259" w:lineRule="auto"/>
        <w:ind w:left="708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8</w:t>
      </w:r>
      <w:r w:rsidR="004565A3" w:rsidRPr="003B1888">
        <w:rPr>
          <w:rFonts w:ascii="Arial" w:eastAsiaTheme="minorHAnsi" w:hAnsi="Arial" w:cs="Arial"/>
          <w:color w:val="000000"/>
          <w:sz w:val="24"/>
          <w:szCs w:val="24"/>
        </w:rPr>
        <w:t>. Możliwość jednoczesnej pracy wielu użytkowników na udostępnionym dokumencie arkusza kalkulacyjnego</w:t>
      </w:r>
      <w:r w:rsidR="00C125A0" w:rsidRPr="003B1888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4565A3" w:rsidRPr="003B1888" w:rsidRDefault="000175FB" w:rsidP="00FF1C75">
      <w:pPr>
        <w:spacing w:after="160" w:line="259" w:lineRule="auto"/>
        <w:ind w:left="708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9</w:t>
      </w:r>
      <w:r w:rsidR="004565A3" w:rsidRPr="003B1888">
        <w:rPr>
          <w:rFonts w:ascii="Arial" w:eastAsiaTheme="minorHAnsi" w:hAnsi="Arial" w:cs="Arial"/>
          <w:color w:val="000000"/>
          <w:sz w:val="24"/>
          <w:szCs w:val="24"/>
        </w:rPr>
        <w:t>.Posiadać pełną kompatybilność z systemami operacyjnymi:</w:t>
      </w:r>
    </w:p>
    <w:p w:rsidR="004565A3" w:rsidRPr="003B1888" w:rsidRDefault="004565A3" w:rsidP="00FF1C75">
      <w:pPr>
        <w:pStyle w:val="Akapitzlist"/>
        <w:numPr>
          <w:ilvl w:val="2"/>
          <w:numId w:val="2"/>
        </w:numPr>
        <w:spacing w:after="160" w:line="259" w:lineRule="auto"/>
        <w:ind w:left="1068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MS Windows 10 (32 i 64-bit)</w:t>
      </w:r>
    </w:p>
    <w:p w:rsidR="00600D8A" w:rsidRPr="003B1888" w:rsidRDefault="004565A3" w:rsidP="00FF1C75">
      <w:pPr>
        <w:pStyle w:val="Akapitzlist"/>
        <w:numPr>
          <w:ilvl w:val="0"/>
          <w:numId w:val="6"/>
        </w:numPr>
        <w:spacing w:after="160" w:line="259" w:lineRule="auto"/>
        <w:ind w:left="1068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MS Windows 11 (32 i 64 bit)</w:t>
      </w:r>
    </w:p>
    <w:p w:rsidR="004E6636" w:rsidRPr="003B1888" w:rsidRDefault="004E6636" w:rsidP="000175FB">
      <w:pPr>
        <w:spacing w:after="0" w:line="240" w:lineRule="auto"/>
        <w:ind w:left="360"/>
        <w:rPr>
          <w:rFonts w:ascii="Arial" w:eastAsiaTheme="minorHAnsi" w:hAnsi="Arial" w:cs="Arial"/>
          <w:color w:val="000000"/>
          <w:sz w:val="24"/>
          <w:szCs w:val="24"/>
        </w:rPr>
      </w:pPr>
    </w:p>
    <w:p w:rsidR="00FF1C75" w:rsidRPr="003B1888" w:rsidRDefault="004E6636" w:rsidP="000175FB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b/>
          <w:color w:val="000000"/>
          <w:sz w:val="24"/>
          <w:szCs w:val="24"/>
        </w:rPr>
        <w:t>Kryteria równoważności oprogramowania systemowego</w:t>
      </w:r>
    </w:p>
    <w:p w:rsidR="00055085" w:rsidRPr="003B1888" w:rsidRDefault="00055085" w:rsidP="00055085">
      <w:pPr>
        <w:spacing w:after="160" w:line="259" w:lineRule="auto"/>
        <w:rPr>
          <w:rFonts w:ascii="Arial" w:eastAsiaTheme="minorHAnsi" w:hAnsi="Arial" w:cs="Arial"/>
          <w:b/>
          <w:color w:val="000000"/>
          <w:sz w:val="24"/>
          <w:szCs w:val="24"/>
        </w:rPr>
      </w:pPr>
    </w:p>
    <w:p w:rsidR="00FF1C75" w:rsidRPr="003B1888" w:rsidRDefault="00FF1C75" w:rsidP="00055085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System operacyjny dla komputerów stacjonarnych z graficznym interfejsem użytkownika;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System operacyjny ma pozwalać na uruchomienie i pracę z aplikacjami użytkowanymi przez Zamawiającego, w szczególności: MS Office 2016 64 bit, MS Office 2019 64 bit</w:t>
      </w:r>
    </w:p>
    <w:p w:rsidR="0005508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System ma udostępniać interfejs graficzny, umożliwiający obsługę przy pomocy klawiatury i myszy, Interfejsy użytkownika dostępne w różnych językach do wyboru – w tym polskim i angielskim. W języku polskim, co najmniej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lastRenderedPageBreak/>
        <w:t>następujące elementy: menu, odtwarzacz multimediów, pomoc, komunikaty systemowe.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Wbudowany system pomocy w języku polskim.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Graficzne środowisko instalacji i konfiguracji dostępne w języku polskim.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Możliwość dokonywania aktualizacji i poprawek systemu poprzez mechanizm zarządzany przez administratora systemu Zamawiającego.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Dostępność bezpłatnych biuletynów bezpieczeństwa związanych z działaniem systemu operacyjnego.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Wbudowana zapora internetowa (firewall) dla ochrony połączeń internetowych;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zintegrowana z systemem konsola do zarządzania ustawieniami zapory i regułami IP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v4 i v6.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Wbudowane mechanizmy ochrony antywirusowej i przeciw złośliwemu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oprogramowaniu z zapewnionymi bezpłatnymi aktualizacjami.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Wsparcie dla powszechnie używanych urządzeń peryferyjnych (drukarek, urządzeń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sieciowych, standardów USB,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Plug&amp;Play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>, Wi-Fi).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Możliwość zarządzania stacją roboczą poprzez polityki grupowe (przez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politykę Zamawiający rozumie zestaw reguł definiujących lub ograniczających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funkcjonalność systemu lub aplikacji).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Rozbudowane, definiowalne polityki bezpieczeństwa – polityki dla systemu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operacyjnego i dla wskazanych aplikacji.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Możliwość zdalnej automatycznej instalacji, konfiguracji, administrowania oraz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aktualizowania systemu, zgodnie z określonymi uprawnieniami poprzez polityki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grupowe.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Zabezpieczony hasłem hierarchiczny dostęp do systemu, konta i profile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użytkowników zarządzane zdalnie;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Praca systemu w trybie ochrony kont użytkowników.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Zintegrowany z systemem moduł wyszukiwania informacji (plików różnego typu,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tekstów, metadanych) dostępny z kilku poziomów:</w:t>
      </w:r>
    </w:p>
    <w:p w:rsidR="00FF1C75" w:rsidRPr="003B1888" w:rsidRDefault="00FF1C75" w:rsidP="00055085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poziom menu,</w:t>
      </w:r>
    </w:p>
    <w:p w:rsidR="00FF1C75" w:rsidRPr="003B1888" w:rsidRDefault="00FF1C75" w:rsidP="00055085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poziom otwartego okna systemu operacyjnego;</w:t>
      </w:r>
    </w:p>
    <w:p w:rsidR="00FF1C75" w:rsidRPr="003B1888" w:rsidRDefault="00FF1C75" w:rsidP="003B1888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system wyszukiwania oparty na konfigurowalnym przez użytkownika module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indeksacji zasobów lokalnych,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Możliwość przystosowania stanowiska dla osób niepełnosprawnych (np. słabo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widzących).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Wsparcie dla IPSEC oparte na politykach – wdrażanie IPSEC oparte na zestawach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reguł definiujących ustawienia zarządzanych w sposób centralny.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Mechanizmy logowania do domeny w oparciu o:</w:t>
      </w:r>
    </w:p>
    <w:p w:rsidR="00FF1C75" w:rsidRPr="003B1888" w:rsidRDefault="00FF1C75" w:rsidP="003B1888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Login i hasło,</w:t>
      </w:r>
    </w:p>
    <w:p w:rsidR="00FF1C75" w:rsidRPr="003B1888" w:rsidRDefault="00FF1C75" w:rsidP="003B1888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Karty z certyfikatami (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smartcard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>),</w:t>
      </w:r>
    </w:p>
    <w:p w:rsidR="00FF1C75" w:rsidRPr="003B1888" w:rsidRDefault="00FF1C75" w:rsidP="003B1888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Wirtualne karty (logowanie w oparciu o certyfikat chroniony poprzez moduł</w:t>
      </w:r>
      <w:r w:rsidR="00055085"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TPM),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Mechanizmy wieloelementowego uwierzytelniania.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lastRenderedPageBreak/>
        <w:t>Wsparcie do uwierzytelnienia urządzenia na bazie certyfikatu.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Wsparcie dla środowisk Java i .NET Framework 4.x – możliwość uruchomienia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aplikacji działających we wskazanych środowiskach.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Zdalna pomoc i współdzielenie aplikacji – możliwość zdalnego przejęcia sesji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zalogowanego użytkownika celem rozwiązania problemu z komputerem.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Rozwiązanie służące do automatycznego zbudowania obrazu systemu wraz z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aplikacjami. Obraz systemu służyć ma do automatycznego upowszechnienia systemu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operacyjnego inicjowanego i wykonywanego w całości poprzez sieć komputerową.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Transakcyjny system plików pozwalający na stosowanie przydziałów (ang.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quota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>) na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dysku dla użytkowników oraz zapewniający większą niezawodność i pozwalający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tworzyć kopie zapasowe.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Możliwość blokowania lub dopuszczania dowolnych urządzeń peryferyjnych za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pomocą polityk grupowych (np. przy użyciu numerów identyfikacyjnych sprzętu).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Mechanizm szyfrowania dysków wewnętrznych i zewnętrznych, z możliwością</w:t>
      </w:r>
    </w:p>
    <w:p w:rsidR="00FF1C75" w:rsidRPr="003B1888" w:rsidRDefault="00FF1C75" w:rsidP="00055085">
      <w:pPr>
        <w:pStyle w:val="Akapitzlist"/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szyfrowania ograniczonego do danych użytkownika.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Wbudowane w system narzędzie do szyfrowania partycji systemowych komputera, z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możliwością przechowywania certyfikatów w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mikrochipie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TPM (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Trusted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Platform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Module) w wersji minimum 2.0 lub na kluczach pamięci przenośnej USB.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Wbudowane w system narzędzie do szyfrowania dysków przenośnych, z możliwością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centralnego zarządzania poprzez polityki grupowe, pozwalające na wymuszenie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>szyfrowania dysków przenośnych.</w:t>
      </w:r>
    </w:p>
    <w:p w:rsidR="00FF1C75" w:rsidRPr="003B1888" w:rsidRDefault="00FF1C75" w:rsidP="00055085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1888">
        <w:rPr>
          <w:rFonts w:ascii="Arial" w:eastAsiaTheme="minorHAnsi" w:hAnsi="Arial" w:cs="Arial"/>
          <w:color w:val="000000"/>
          <w:sz w:val="24"/>
          <w:szCs w:val="24"/>
        </w:rPr>
        <w:t>Możliwość instalowania dodatkowych języków interfejsu systemu operacyjnego oraz</w:t>
      </w:r>
      <w:r w:rsidR="003B188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możliwość zmiany języka bez konieczności </w:t>
      </w:r>
      <w:proofErr w:type="spellStart"/>
      <w:r w:rsidRPr="003B1888">
        <w:rPr>
          <w:rFonts w:ascii="Arial" w:eastAsiaTheme="minorHAnsi" w:hAnsi="Arial" w:cs="Arial"/>
          <w:color w:val="000000"/>
          <w:sz w:val="24"/>
          <w:szCs w:val="24"/>
        </w:rPr>
        <w:t>reinstalacji</w:t>
      </w:r>
      <w:proofErr w:type="spellEnd"/>
      <w:r w:rsidRPr="003B1888">
        <w:rPr>
          <w:rFonts w:ascii="Arial" w:eastAsiaTheme="minorHAnsi" w:hAnsi="Arial" w:cs="Arial"/>
          <w:color w:val="000000"/>
          <w:sz w:val="24"/>
          <w:szCs w:val="24"/>
        </w:rPr>
        <w:t xml:space="preserve"> systemu.</w:t>
      </w:r>
    </w:p>
    <w:p w:rsidR="00FF1C75" w:rsidRPr="003B1888" w:rsidRDefault="00FF1C75" w:rsidP="00FF1C75">
      <w:pPr>
        <w:spacing w:after="160" w:line="259" w:lineRule="auto"/>
        <w:ind w:left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FF1C75" w:rsidRPr="003B1888" w:rsidRDefault="00FF1C75" w:rsidP="00FF1C75">
      <w:pPr>
        <w:spacing w:after="160" w:line="259" w:lineRule="auto"/>
        <w:ind w:left="36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FF1C75" w:rsidRPr="003B1888" w:rsidRDefault="00FF1C75" w:rsidP="00FF1C75">
      <w:pPr>
        <w:spacing w:after="160" w:line="259" w:lineRule="auto"/>
        <w:ind w:left="36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B1888" w:rsidRDefault="003B1888" w:rsidP="00FF1C75">
      <w:pPr>
        <w:spacing w:after="160" w:line="259" w:lineRule="auto"/>
        <w:rPr>
          <w:rFonts w:ascii="Arial" w:eastAsiaTheme="minorHAnsi" w:hAnsi="Arial" w:cs="Arial"/>
          <w:b/>
          <w:color w:val="000000"/>
          <w:sz w:val="24"/>
          <w:szCs w:val="24"/>
        </w:rPr>
      </w:pPr>
    </w:p>
    <w:p w:rsidR="003B1888" w:rsidRPr="003B1888" w:rsidRDefault="003B1888" w:rsidP="003B1888">
      <w:pPr>
        <w:rPr>
          <w:rFonts w:ascii="Arial" w:eastAsiaTheme="minorHAnsi" w:hAnsi="Arial" w:cs="Arial"/>
          <w:sz w:val="24"/>
          <w:szCs w:val="24"/>
        </w:rPr>
      </w:pPr>
    </w:p>
    <w:p w:rsidR="003B1888" w:rsidRPr="003B1888" w:rsidRDefault="003B1888" w:rsidP="003B1888">
      <w:pPr>
        <w:rPr>
          <w:rFonts w:ascii="Arial" w:eastAsiaTheme="minorHAnsi" w:hAnsi="Arial" w:cs="Arial"/>
          <w:sz w:val="24"/>
          <w:szCs w:val="24"/>
        </w:rPr>
      </w:pPr>
    </w:p>
    <w:p w:rsidR="003B1888" w:rsidRPr="003B1888" w:rsidRDefault="003B1888" w:rsidP="003B1888">
      <w:pPr>
        <w:rPr>
          <w:rFonts w:ascii="Arial" w:eastAsiaTheme="minorHAnsi" w:hAnsi="Arial" w:cs="Arial"/>
          <w:sz w:val="24"/>
          <w:szCs w:val="24"/>
        </w:rPr>
      </w:pPr>
    </w:p>
    <w:p w:rsidR="003B1888" w:rsidRPr="003B1888" w:rsidRDefault="003B1888" w:rsidP="003B1888">
      <w:pPr>
        <w:rPr>
          <w:rFonts w:ascii="Arial" w:eastAsiaTheme="minorHAnsi" w:hAnsi="Arial" w:cs="Arial"/>
          <w:sz w:val="24"/>
          <w:szCs w:val="24"/>
        </w:rPr>
      </w:pPr>
    </w:p>
    <w:p w:rsidR="003B1888" w:rsidRPr="003B1888" w:rsidRDefault="003B1888" w:rsidP="003B1888">
      <w:pPr>
        <w:rPr>
          <w:rFonts w:ascii="Arial" w:eastAsiaTheme="minorHAnsi" w:hAnsi="Arial" w:cs="Arial"/>
          <w:sz w:val="24"/>
          <w:szCs w:val="24"/>
        </w:rPr>
      </w:pPr>
    </w:p>
    <w:p w:rsidR="003B1888" w:rsidRPr="003B1888" w:rsidRDefault="003B1888" w:rsidP="003B1888">
      <w:pPr>
        <w:rPr>
          <w:rFonts w:ascii="Arial" w:eastAsiaTheme="minorHAnsi" w:hAnsi="Arial" w:cs="Arial"/>
          <w:sz w:val="24"/>
          <w:szCs w:val="24"/>
        </w:rPr>
      </w:pPr>
    </w:p>
    <w:p w:rsidR="00FF1C75" w:rsidRPr="003B1888" w:rsidRDefault="00FF1C75" w:rsidP="003B1888">
      <w:pPr>
        <w:ind w:firstLine="708"/>
        <w:rPr>
          <w:rFonts w:ascii="Arial" w:eastAsiaTheme="minorHAnsi" w:hAnsi="Arial" w:cs="Arial"/>
          <w:sz w:val="24"/>
          <w:szCs w:val="24"/>
        </w:rPr>
      </w:pPr>
    </w:p>
    <w:sectPr w:rsidR="00FF1C75" w:rsidRPr="003B1888" w:rsidSect="00C125A0">
      <w:headerReference w:type="default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24C" w:rsidRDefault="009D224C" w:rsidP="00AD6A97">
      <w:pPr>
        <w:spacing w:after="0" w:line="240" w:lineRule="auto"/>
      </w:pPr>
      <w:r>
        <w:separator/>
      </w:r>
    </w:p>
  </w:endnote>
  <w:endnote w:type="continuationSeparator" w:id="0">
    <w:p w:rsidR="009D224C" w:rsidRDefault="009D224C" w:rsidP="00AD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577" w:rsidRPr="00FA0577" w:rsidRDefault="00FA0577" w:rsidP="00FA057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  <w:r w:rsidRPr="00FA0577">
      <w:rPr>
        <w:rFonts w:ascii="Times New Roman" w:eastAsia="Times New Roman" w:hAnsi="Times New Roman"/>
        <w:sz w:val="24"/>
        <w:szCs w:val="24"/>
        <w:lang w:eastAsia="pl-PL"/>
      </w:rPr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A0577" w:rsidRPr="00FA0577" w:rsidTr="00CF2422">
      <w:tc>
        <w:tcPr>
          <w:tcW w:w="3255" w:type="dxa"/>
        </w:tcPr>
        <w:p w:rsidR="00FA0577" w:rsidRPr="00FA0577" w:rsidRDefault="00FA0577" w:rsidP="00FA057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val="en-BZ"/>
            </w:rPr>
          </w:pPr>
        </w:p>
      </w:tc>
    </w:tr>
  </w:tbl>
  <w:p w:rsidR="00FA0577" w:rsidRDefault="00FA0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24C" w:rsidRDefault="009D224C" w:rsidP="00AD6A97">
      <w:pPr>
        <w:spacing w:after="0" w:line="240" w:lineRule="auto"/>
      </w:pPr>
      <w:r>
        <w:separator/>
      </w:r>
    </w:p>
  </w:footnote>
  <w:footnote w:type="continuationSeparator" w:id="0">
    <w:p w:rsidR="009D224C" w:rsidRDefault="009D224C" w:rsidP="00AD6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577" w:rsidRDefault="00C125A0">
    <w:pPr>
      <w:pStyle w:val="Nagwek"/>
    </w:pPr>
    <w:r>
      <w:rPr>
        <w:noProof/>
        <w:lang w:eastAsia="pl-PL"/>
      </w:rPr>
      <w:drawing>
        <wp:inline distT="0" distB="0" distL="0" distR="0" wp14:anchorId="72245845" wp14:editId="775B4646">
          <wp:extent cx="5759450" cy="556137"/>
          <wp:effectExtent l="0" t="0" r="0" b="0"/>
          <wp:docPr id="8" name="Obraz 8">
            <a:extLst xmlns:a="http://schemas.openxmlformats.org/drawingml/2006/main">
              <a:ext uri="{FF2B5EF4-FFF2-40B4-BE49-F238E27FC236}">
                <a16:creationId xmlns:a16="http://schemas.microsoft.com/office/drawing/2014/main" id="{F3903AC1-76F2-4DA3-9046-36D67034F4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6">
                    <a:extLst>
                      <a:ext uri="{FF2B5EF4-FFF2-40B4-BE49-F238E27FC236}">
                        <a16:creationId xmlns:a16="http://schemas.microsoft.com/office/drawing/2014/main" id="{F3903AC1-76F2-4DA3-9046-36D67034F4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56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018B6"/>
    <w:multiLevelType w:val="hybridMultilevel"/>
    <w:tmpl w:val="C3E839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A29E3844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630CC0"/>
    <w:multiLevelType w:val="hybridMultilevel"/>
    <w:tmpl w:val="D2EE9E34"/>
    <w:lvl w:ilvl="0" w:tplc="948C3F44">
      <w:start w:val="1"/>
      <w:numFmt w:val="lowerLetter"/>
      <w:lvlText w:val="%1)"/>
      <w:lvlJc w:val="left"/>
      <w:pPr>
        <w:ind w:left="654" w:hanging="360"/>
      </w:pPr>
      <w:rPr>
        <w:rFonts w:ascii="Calibri" w:eastAsia="Calibri" w:hAnsi="Calibri" w:cs="Calibri"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374" w:hanging="360"/>
      </w:pPr>
    </w:lvl>
    <w:lvl w:ilvl="2" w:tplc="CD5A6F1E">
      <w:start w:val="10"/>
      <w:numFmt w:val="bullet"/>
      <w:lvlText w:val="•"/>
      <w:lvlJc w:val="left"/>
      <w:pPr>
        <w:ind w:left="2274" w:hanging="360"/>
      </w:pPr>
      <w:rPr>
        <w:rFonts w:ascii="Calibri" w:eastAsiaTheme="minorHAns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 w15:restartNumberingAfterBreak="0">
    <w:nsid w:val="10472AD2"/>
    <w:multiLevelType w:val="hybridMultilevel"/>
    <w:tmpl w:val="F74A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D1F4D"/>
    <w:multiLevelType w:val="hybridMultilevel"/>
    <w:tmpl w:val="13B2080A"/>
    <w:lvl w:ilvl="0" w:tplc="04150001">
      <w:start w:val="1"/>
      <w:numFmt w:val="bullet"/>
      <w:lvlText w:val=""/>
      <w:lvlJc w:val="left"/>
      <w:pPr>
        <w:ind w:left="22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4" w:hanging="360"/>
      </w:pPr>
      <w:rPr>
        <w:rFonts w:ascii="Wingdings" w:hAnsi="Wingdings" w:hint="default"/>
      </w:rPr>
    </w:lvl>
  </w:abstractNum>
  <w:abstractNum w:abstractNumId="4" w15:restartNumberingAfterBreak="0">
    <w:nsid w:val="156B6ED8"/>
    <w:multiLevelType w:val="hybridMultilevel"/>
    <w:tmpl w:val="2294F4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9BA7C7D"/>
    <w:multiLevelType w:val="hybridMultilevel"/>
    <w:tmpl w:val="F9ACE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724C5"/>
    <w:multiLevelType w:val="hybridMultilevel"/>
    <w:tmpl w:val="A3F6B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B18FA"/>
    <w:multiLevelType w:val="hybridMultilevel"/>
    <w:tmpl w:val="C85E3F1C"/>
    <w:lvl w:ilvl="0" w:tplc="D0AE2A3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6226B"/>
    <w:multiLevelType w:val="hybridMultilevel"/>
    <w:tmpl w:val="DE18E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34F00"/>
    <w:multiLevelType w:val="hybridMultilevel"/>
    <w:tmpl w:val="577A4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B5610"/>
    <w:multiLevelType w:val="hybridMultilevel"/>
    <w:tmpl w:val="9A486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AE2A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15A"/>
    <w:rsid w:val="0000315A"/>
    <w:rsid w:val="0001624C"/>
    <w:rsid w:val="000175FB"/>
    <w:rsid w:val="00020DCA"/>
    <w:rsid w:val="00055085"/>
    <w:rsid w:val="00161701"/>
    <w:rsid w:val="001672E5"/>
    <w:rsid w:val="001712B9"/>
    <w:rsid w:val="001876D3"/>
    <w:rsid w:val="001F2742"/>
    <w:rsid w:val="00241109"/>
    <w:rsid w:val="00352C07"/>
    <w:rsid w:val="003B1888"/>
    <w:rsid w:val="004565A3"/>
    <w:rsid w:val="004E6636"/>
    <w:rsid w:val="00516F2E"/>
    <w:rsid w:val="005822E7"/>
    <w:rsid w:val="00594594"/>
    <w:rsid w:val="00600D8A"/>
    <w:rsid w:val="00604A42"/>
    <w:rsid w:val="006173F5"/>
    <w:rsid w:val="006D2711"/>
    <w:rsid w:val="006E5C0E"/>
    <w:rsid w:val="006F171B"/>
    <w:rsid w:val="007526BD"/>
    <w:rsid w:val="007F1828"/>
    <w:rsid w:val="00817A0C"/>
    <w:rsid w:val="008546BE"/>
    <w:rsid w:val="008718B3"/>
    <w:rsid w:val="009564C0"/>
    <w:rsid w:val="0096197F"/>
    <w:rsid w:val="00965477"/>
    <w:rsid w:val="009A4604"/>
    <w:rsid w:val="009A6F67"/>
    <w:rsid w:val="009D224C"/>
    <w:rsid w:val="00A732D8"/>
    <w:rsid w:val="00A766D8"/>
    <w:rsid w:val="00AD6A97"/>
    <w:rsid w:val="00B15EAE"/>
    <w:rsid w:val="00B66751"/>
    <w:rsid w:val="00BD3372"/>
    <w:rsid w:val="00BD3B0D"/>
    <w:rsid w:val="00C125A0"/>
    <w:rsid w:val="00CD431D"/>
    <w:rsid w:val="00CD51AB"/>
    <w:rsid w:val="00CE3095"/>
    <w:rsid w:val="00D0572F"/>
    <w:rsid w:val="00D44CB1"/>
    <w:rsid w:val="00E73DF6"/>
    <w:rsid w:val="00EE2506"/>
    <w:rsid w:val="00F938F6"/>
    <w:rsid w:val="00FA0577"/>
    <w:rsid w:val="00FF1C75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A642BFB4-878F-478F-9B7D-06B0A833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4C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31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6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A9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D6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A9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A0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1624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6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singleThread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BB6BF-5AF5-4C4C-92DE-463C2F9A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6522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Aleksandra Kamińska</cp:lastModifiedBy>
  <cp:revision>2</cp:revision>
  <dcterms:created xsi:type="dcterms:W3CDTF">2024-10-31T10:40:00Z</dcterms:created>
  <dcterms:modified xsi:type="dcterms:W3CDTF">2024-10-31T10:40:00Z</dcterms:modified>
</cp:coreProperties>
</file>