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6B" w:rsidRPr="006949AD" w:rsidRDefault="00A5236B" w:rsidP="00A5236B">
      <w:pPr>
        <w:pStyle w:val="TreA"/>
        <w:spacing w:before="120" w:after="120"/>
        <w:jc w:val="right"/>
        <w:rPr>
          <w:rFonts w:ascii="Garamond" w:hAnsi="Garamond"/>
          <w:color w:val="auto"/>
          <w:sz w:val="22"/>
          <w:szCs w:val="22"/>
        </w:rPr>
      </w:pPr>
      <w:r w:rsidRPr="006949AD">
        <w:rPr>
          <w:rStyle w:val="Brak"/>
          <w:rFonts w:ascii="Garamond" w:hAnsi="Garamond"/>
          <w:b/>
          <w:bCs/>
          <w:color w:val="auto"/>
          <w:sz w:val="22"/>
          <w:szCs w:val="22"/>
        </w:rPr>
        <w:t>Załącznik nr 8 do SWZ</w:t>
      </w:r>
    </w:p>
    <w:p w:rsidR="00A5236B" w:rsidRPr="006949AD" w:rsidRDefault="00A5236B" w:rsidP="00A5236B">
      <w:pPr>
        <w:spacing w:line="288" w:lineRule="auto"/>
        <w:jc w:val="center"/>
        <w:rPr>
          <w:rFonts w:ascii="Garamond" w:hAnsi="Garamond" w:cs="Times New Roman"/>
          <w:b/>
          <w:bCs/>
          <w:iCs/>
          <w:color w:val="auto"/>
          <w:sz w:val="22"/>
          <w:szCs w:val="22"/>
        </w:rPr>
      </w:pPr>
    </w:p>
    <w:p w:rsidR="00A5236B" w:rsidRPr="006949AD" w:rsidRDefault="00A5236B" w:rsidP="00A5236B">
      <w:pPr>
        <w:spacing w:line="288" w:lineRule="auto"/>
        <w:jc w:val="center"/>
        <w:rPr>
          <w:rFonts w:ascii="Garamond" w:hAnsi="Garamond" w:cs="Times New Roman"/>
          <w:b/>
          <w:color w:val="auto"/>
          <w:sz w:val="22"/>
          <w:szCs w:val="22"/>
        </w:rPr>
      </w:pPr>
      <w:r w:rsidRPr="006949AD">
        <w:rPr>
          <w:rFonts w:ascii="Garamond" w:hAnsi="Garamond" w:cs="Times New Roman"/>
          <w:b/>
          <w:bCs/>
          <w:iCs/>
          <w:color w:val="auto"/>
          <w:sz w:val="22"/>
          <w:szCs w:val="22"/>
        </w:rPr>
        <w:t xml:space="preserve">Opis przedmiotu zamówienia na </w:t>
      </w:r>
      <w:bookmarkStart w:id="0" w:name="_Hlk114134245"/>
      <w:r w:rsidRPr="006949AD">
        <w:rPr>
          <w:rFonts w:ascii="Garamond" w:hAnsi="Garamond" w:cs="Times New Roman"/>
          <w:b/>
          <w:color w:val="auto"/>
          <w:sz w:val="22"/>
          <w:szCs w:val="22"/>
        </w:rPr>
        <w:t>dostawę paliwa gazowego wysokometanowego typu E na potrzeby Sądu Rejonowego w Łobzie</w:t>
      </w:r>
      <w:bookmarkEnd w:id="0"/>
      <w:r w:rsidRPr="006949AD">
        <w:rPr>
          <w:rFonts w:ascii="Garamond" w:hAnsi="Garamond" w:cs="Times New Roman"/>
          <w:b/>
          <w:color w:val="auto"/>
          <w:sz w:val="22"/>
          <w:szCs w:val="22"/>
          <w:lang w:eastAsia="en-US"/>
        </w:rPr>
        <w:t>.</w:t>
      </w:r>
    </w:p>
    <w:p w:rsidR="00A5236B" w:rsidRPr="006949AD" w:rsidRDefault="00A5236B" w:rsidP="00A5236B">
      <w:pPr>
        <w:rPr>
          <w:rFonts w:ascii="Garamond" w:hAnsi="Garamond" w:cs="Times New Roman"/>
          <w:sz w:val="22"/>
          <w:szCs w:val="22"/>
        </w:rPr>
      </w:pPr>
    </w:p>
    <w:p w:rsidR="00A5236B" w:rsidRPr="006949AD" w:rsidRDefault="00A5236B" w:rsidP="00A5236B">
      <w:pPr>
        <w:keepNext/>
        <w:keepLines/>
        <w:spacing w:after="194"/>
        <w:ind w:left="740"/>
        <w:jc w:val="center"/>
        <w:outlineLvl w:val="0"/>
        <w:rPr>
          <w:rFonts w:ascii="Garamond" w:hAnsi="Garamond" w:cs="Calibri"/>
          <w:b/>
          <w:bCs/>
          <w:sz w:val="22"/>
          <w:szCs w:val="22"/>
        </w:rPr>
      </w:pPr>
    </w:p>
    <w:p w:rsidR="00A5236B" w:rsidRPr="006949AD" w:rsidRDefault="00A5236B" w:rsidP="00A5236B">
      <w:pPr>
        <w:spacing w:after="240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Przedmiotem zamówienia jest </w:t>
      </w:r>
      <w:r w:rsidRPr="006949AD">
        <w:rPr>
          <w:rFonts w:ascii="Garamond" w:hAnsi="Garamond" w:cs="Times New Roman"/>
          <w:b/>
          <w:sz w:val="22"/>
          <w:szCs w:val="22"/>
        </w:rPr>
        <w:t xml:space="preserve">sprzedaż i dystrybucja paliwa gazowego wysokometanowego typu E </w:t>
      </w:r>
      <w:r w:rsidRPr="006949AD">
        <w:rPr>
          <w:rFonts w:ascii="Garamond" w:hAnsi="Garamond" w:cs="Calibri"/>
          <w:b/>
          <w:sz w:val="22"/>
          <w:szCs w:val="22"/>
        </w:rPr>
        <w:t>na potrzeby obiektów sądów funkcjonalnych:</w:t>
      </w:r>
    </w:p>
    <w:p w:rsidR="00A5236B" w:rsidRPr="006949AD" w:rsidRDefault="00A5236B" w:rsidP="00A5236B">
      <w:pPr>
        <w:pStyle w:val="Akapitzlist"/>
        <w:numPr>
          <w:ilvl w:val="0"/>
          <w:numId w:val="3"/>
        </w:numPr>
        <w:spacing w:after="240"/>
        <w:ind w:left="284" w:hanging="284"/>
        <w:jc w:val="both"/>
        <w:rPr>
          <w:rFonts w:ascii="Garamond" w:hAnsi="Garamond" w:cs="Calibri"/>
          <w:b/>
          <w:sz w:val="22"/>
          <w:szCs w:val="22"/>
          <w:u w:val="single"/>
        </w:rPr>
      </w:pPr>
      <w:r w:rsidRPr="006949AD">
        <w:rPr>
          <w:rFonts w:ascii="Garamond" w:hAnsi="Garamond" w:cs="Calibri"/>
          <w:b/>
          <w:sz w:val="22"/>
          <w:szCs w:val="22"/>
          <w:u w:val="single"/>
        </w:rPr>
        <w:t>Sądu Rejonowego w Łobzie posiadającego instalację Odbiorcy w obiekcie przy:</w:t>
      </w:r>
    </w:p>
    <w:p w:rsidR="00A5236B" w:rsidRPr="006949AD" w:rsidRDefault="00A5236B" w:rsidP="00A5236B">
      <w:pPr>
        <w:spacing w:after="240"/>
        <w:ind w:firstLine="708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 </w:t>
      </w:r>
      <w:proofErr w:type="gramStart"/>
      <w:r w:rsidRPr="006949AD">
        <w:rPr>
          <w:rFonts w:ascii="Garamond" w:hAnsi="Garamond" w:cs="Calibri"/>
          <w:b/>
          <w:sz w:val="22"/>
          <w:szCs w:val="22"/>
        </w:rPr>
        <w:t>ul</w:t>
      </w:r>
      <w:proofErr w:type="gramEnd"/>
      <w:r w:rsidRPr="006949AD">
        <w:rPr>
          <w:rFonts w:ascii="Garamond" w:hAnsi="Garamond" w:cs="Calibri"/>
          <w:b/>
          <w:sz w:val="22"/>
          <w:szCs w:val="22"/>
        </w:rPr>
        <w:t xml:space="preserve">. Niepodległości 15, 73 – 150 Łobez. </w:t>
      </w:r>
    </w:p>
    <w:p w:rsidR="00A5236B" w:rsidRPr="006949AD" w:rsidRDefault="00A5236B" w:rsidP="00A5236B">
      <w:pPr>
        <w:spacing w:after="240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Usługa świadczona będzie 24 h/7 dni w tygodniu w obiekcie sądu funkcjonalnego Sądu Rejonowego w Łobzie zgodnie z obowiązującymi taryfami </w:t>
      </w:r>
    </w:p>
    <w:p w:rsidR="00A5236B" w:rsidRPr="006949AD" w:rsidRDefault="00A5236B" w:rsidP="00A5236B">
      <w:pPr>
        <w:numPr>
          <w:ilvl w:val="0"/>
          <w:numId w:val="2"/>
        </w:numPr>
        <w:spacing w:after="240"/>
        <w:ind w:left="567" w:hanging="567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Wykonawca dostarczy na potrzeby odbiorcy paliwo gazowe o następujących parametrach: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>Gaz ziemny wysokometanowy E;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Ciśnienie nie niższe niż 1,60 </w:t>
      </w:r>
      <w:proofErr w:type="spellStart"/>
      <w:r w:rsidRPr="006949AD">
        <w:rPr>
          <w:rFonts w:ascii="Garamond" w:hAnsi="Garamond" w:cs="Calibri"/>
          <w:sz w:val="22"/>
          <w:szCs w:val="22"/>
        </w:rPr>
        <w:t>kPa</w:t>
      </w:r>
      <w:proofErr w:type="spellEnd"/>
      <w:r w:rsidRPr="006949AD">
        <w:rPr>
          <w:rFonts w:ascii="Garamond" w:hAnsi="Garamond" w:cs="Calibri"/>
          <w:sz w:val="22"/>
          <w:szCs w:val="22"/>
        </w:rPr>
        <w:t>;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>Moc umowna wynosi do 110 kWh/h;</w:t>
      </w:r>
    </w:p>
    <w:p w:rsidR="00A5236B" w:rsidRPr="006949AD" w:rsidRDefault="00A5236B" w:rsidP="00A5236B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:rsidR="00A5236B" w:rsidRPr="006949AD" w:rsidRDefault="00A5236B" w:rsidP="00A5236B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2.        Punkt poboru:</w:t>
      </w:r>
    </w:p>
    <w:p w:rsidR="00A5236B" w:rsidRPr="006949AD" w:rsidRDefault="00A5236B" w:rsidP="00A5236B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ab/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73 – 150 Łobez, ul. Niepodległości 15 Sąd Rejonowy w Łobzie- grupa taryfowa BW - 4, </w:t>
      </w:r>
    </w:p>
    <w:p w:rsidR="00A5236B" w:rsidRPr="006949AD" w:rsidRDefault="00A5236B" w:rsidP="00A5236B">
      <w:pPr>
        <w:ind w:left="1134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Nr PPPG 8018590365500042569553         </w:t>
      </w:r>
    </w:p>
    <w:p w:rsidR="00A5236B" w:rsidRPr="006949AD" w:rsidRDefault="00A5236B" w:rsidP="00A5236B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:rsidR="00A5236B" w:rsidRPr="006949AD" w:rsidRDefault="00A5236B" w:rsidP="00A5236B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3.       Dodatkowe informacje: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Times New Roman" w:hAnsi="Garamond" w:cstheme="minorHAnsi"/>
          <w:sz w:val="22"/>
          <w:szCs w:val="22"/>
        </w:rPr>
        <w:t>Łączny prognozowany wolumen</w:t>
      </w:r>
      <w:r w:rsidR="00A40230">
        <w:rPr>
          <w:rFonts w:ascii="Garamond" w:hAnsi="Garamond" w:cs="Calibri"/>
          <w:sz w:val="22"/>
          <w:szCs w:val="22"/>
        </w:rPr>
        <w:t xml:space="preserve"> w okresie 24</w:t>
      </w:r>
      <w:bookmarkStart w:id="1" w:name="_GoBack"/>
      <w:bookmarkEnd w:id="1"/>
      <w:r w:rsidRPr="006949AD">
        <w:rPr>
          <w:rFonts w:ascii="Garamond" w:hAnsi="Garamond" w:cs="Calibri"/>
          <w:sz w:val="22"/>
          <w:szCs w:val="22"/>
        </w:rPr>
        <w:t xml:space="preserve"> miesięcy wynosi:</w:t>
      </w:r>
    </w:p>
    <w:p w:rsidR="00A5236B" w:rsidRPr="006949AD" w:rsidRDefault="00A5236B" w:rsidP="00A5236B">
      <w:pPr>
        <w:ind w:left="1134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Times New Roman" w:hAnsi="Garamond" w:cstheme="minorHAnsi"/>
          <w:sz w:val="22"/>
          <w:szCs w:val="22"/>
        </w:rPr>
        <w:t xml:space="preserve">- Część I Sąd Rejonowy w Łobzie </w:t>
      </w:r>
      <w:r w:rsidR="002B68D0">
        <w:rPr>
          <w:rFonts w:ascii="Garamond" w:hAnsi="Garamond" w:cs="Calibri"/>
          <w:sz w:val="22"/>
          <w:szCs w:val="22"/>
        </w:rPr>
        <w:t>– 170 396</w:t>
      </w:r>
      <w:r w:rsidR="00A40230">
        <w:rPr>
          <w:rFonts w:ascii="Garamond" w:hAnsi="Garamond" w:cs="Calibri"/>
          <w:sz w:val="22"/>
          <w:szCs w:val="22"/>
        </w:rPr>
        <w:t xml:space="preserve"> KWh * 2 = 340 792</w:t>
      </w:r>
      <w:r w:rsidRPr="006949AD">
        <w:rPr>
          <w:rFonts w:ascii="Garamond" w:hAnsi="Garamond" w:cs="Calibri"/>
          <w:sz w:val="22"/>
          <w:szCs w:val="22"/>
        </w:rPr>
        <w:t xml:space="preserve"> KWh;</w:t>
      </w:r>
    </w:p>
    <w:p w:rsidR="00A5236B" w:rsidRPr="006949AD" w:rsidRDefault="00A5236B" w:rsidP="00A5236B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Prognozowane zużycie paliwa gazowego, ma charakter jedynie orientacyjny- zostało sporządzone na podstawie </w:t>
      </w:r>
      <w:r w:rsidRPr="006949AD">
        <w:rPr>
          <w:rFonts w:ascii="Garamond" w:eastAsia="Calibri" w:hAnsi="Garamond" w:cstheme="minorHAnsi"/>
          <w:b/>
          <w:sz w:val="22"/>
          <w:szCs w:val="22"/>
          <w:lang w:eastAsia="zh-CN"/>
        </w:rPr>
        <w:t>danych historycznych</w:t>
      </w: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 z poprzednich lat. Prognoza służy do porównania złożonych ofert i w żadnym wypadku nie stanowi ze strony Zamawiającego zobowiązania do zakupu w podanej ilości. Rzeczywista ilość dostarczonego paliwa gazowego wynikać będzie z bieżących wskazań układów pomiarowych, każdego punktu poboru i może ulec zmniejszeniu jak i zwiększeniu w związku z rzeczywistym zużyciem. Wykonawcy nie będzie przysługiwało jakiekolwiek roszczenie w stosunku do Zamawiającego z tytułu nie pobrania przewidywanej ilości paliwa gazowego. Zamawiający dokona zapłaty za faktycznie pobrane ilości</w:t>
      </w:r>
      <w:r w:rsidRPr="006949AD">
        <w:rPr>
          <w:rFonts w:ascii="Garamond" w:eastAsia="Calibri" w:hAnsi="Garamond"/>
          <w:sz w:val="22"/>
          <w:szCs w:val="22"/>
          <w:lang w:eastAsia="zh-CN"/>
        </w:rPr>
        <w:t>;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theme="minorHAns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lastRenderedPageBreak/>
        <w:t>Parametry jakościowe paliw gazowych regulują przepisy ustawy Prawo energetyczne, akty wykonawcze (w szczególności Rozporządzenie Ministra Gospodarki z dnia 2 lipca 2010 r. w sprawie szczegółowych warunków funkcjonowania systemu gazowego (</w:t>
      </w:r>
      <w:proofErr w:type="spellStart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t.j</w:t>
      </w:r>
      <w:proofErr w:type="spellEnd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.: </w:t>
      </w:r>
      <w:proofErr w:type="spellStart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Dz</w:t>
      </w:r>
      <w:proofErr w:type="spellEnd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 .U. </w:t>
      </w:r>
      <w:proofErr w:type="gramStart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z</w:t>
      </w:r>
      <w:proofErr w:type="gramEnd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 2014 r. poz. 1059) oraz Polskie Normy;</w:t>
      </w:r>
    </w:p>
    <w:p w:rsidR="00A5236B" w:rsidRPr="006949AD" w:rsidRDefault="00A5236B" w:rsidP="00A5236B">
      <w:pPr>
        <w:numPr>
          <w:ilvl w:val="0"/>
          <w:numId w:val="1"/>
        </w:numPr>
        <w:ind w:left="1134" w:hanging="567"/>
        <w:jc w:val="both"/>
        <w:rPr>
          <w:rFonts w:ascii="Garamond" w:hAnsi="Garamond" w:cstheme="minorHAns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Rozliczenie zużycia gazu będzie dokonywane w okresie miesięcznym, na podstawie odczytów układu pomiarowego.</w:t>
      </w:r>
    </w:p>
    <w:p w:rsidR="00A5236B" w:rsidRPr="006949AD" w:rsidRDefault="00A5236B" w:rsidP="00A5236B">
      <w:pPr>
        <w:jc w:val="both"/>
        <w:rPr>
          <w:rFonts w:ascii="Garamond" w:eastAsia="Calibri" w:hAnsi="Garamond" w:cstheme="minorHAnsi"/>
          <w:sz w:val="22"/>
          <w:szCs w:val="22"/>
          <w:lang w:eastAsia="zh-CN"/>
        </w:rPr>
      </w:pPr>
    </w:p>
    <w:p w:rsidR="00A5236B" w:rsidRPr="006949AD" w:rsidRDefault="00A5236B" w:rsidP="00A5236B">
      <w:pPr>
        <w:jc w:val="both"/>
        <w:rPr>
          <w:rFonts w:ascii="Garamond" w:eastAsia="Calibri" w:hAnsi="Garamond" w:cstheme="minorHAnsi"/>
          <w:b/>
          <w:sz w:val="22"/>
          <w:szCs w:val="22"/>
          <w:lang w:eastAsia="zh-CN"/>
        </w:rPr>
      </w:pPr>
    </w:p>
    <w:p w:rsidR="00A5236B" w:rsidRPr="006949AD" w:rsidRDefault="00A5236B" w:rsidP="00A5236B">
      <w:pPr>
        <w:jc w:val="both"/>
        <w:rPr>
          <w:rFonts w:ascii="Garamond" w:eastAsia="Calibri" w:hAnsi="Garamond" w:cstheme="minorHAnsi"/>
          <w:b/>
          <w:sz w:val="22"/>
          <w:szCs w:val="22"/>
          <w:lang w:eastAsia="zh-CN"/>
        </w:rPr>
      </w:pPr>
    </w:p>
    <w:p w:rsidR="00A5236B" w:rsidRPr="006949AD" w:rsidRDefault="00A5236B" w:rsidP="00A5236B">
      <w:pPr>
        <w:rPr>
          <w:rFonts w:ascii="Garamond" w:hAnsi="Garamond"/>
          <w:b/>
          <w:sz w:val="22"/>
          <w:szCs w:val="22"/>
        </w:rPr>
      </w:pPr>
      <w:r w:rsidRPr="006949AD">
        <w:rPr>
          <w:rFonts w:ascii="Garamond" w:hAnsi="Garamond"/>
          <w:b/>
          <w:sz w:val="22"/>
          <w:szCs w:val="22"/>
        </w:rPr>
        <w:t>4.     Zużycie gazu w poszczególnych miesiącach:</w:t>
      </w:r>
    </w:p>
    <w:p w:rsidR="00A5236B" w:rsidRPr="006949AD" w:rsidRDefault="00A5236B" w:rsidP="00A5236B">
      <w:pPr>
        <w:pStyle w:val="Default"/>
        <w:rPr>
          <w:rFonts w:ascii="Garamond" w:hAnsi="Garamond"/>
          <w:sz w:val="22"/>
          <w:szCs w:val="22"/>
        </w:rPr>
      </w:pPr>
    </w:p>
    <w:p w:rsidR="00A5236B" w:rsidRPr="000F5F88" w:rsidRDefault="00A5236B" w:rsidP="00A5236B">
      <w:pPr>
        <w:rPr>
          <w:rFonts w:ascii="Garamond" w:hAnsi="Garamond"/>
          <w:b/>
          <w:u w:val="single"/>
        </w:rPr>
      </w:pPr>
      <w:r w:rsidRPr="000F5F88">
        <w:rPr>
          <w:rFonts w:ascii="Garamond" w:hAnsi="Garamond"/>
          <w:b/>
          <w:u w:val="single"/>
        </w:rPr>
        <w:t>Część I.  SR Łobez ul. Niepodległości 15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785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A5236B" w:rsidRPr="00065E43" w:rsidTr="00A4539E">
        <w:trPr>
          <w:trHeight w:val="225"/>
        </w:trPr>
        <w:tc>
          <w:tcPr>
            <w:tcW w:w="704" w:type="dxa"/>
            <w:vMerge w:val="restart"/>
          </w:tcPr>
          <w:p w:rsidR="00A5236B" w:rsidRPr="00065E43" w:rsidRDefault="00A5236B" w:rsidP="00A4539E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proofErr w:type="gramStart"/>
            <w:r w:rsidRPr="00065E43">
              <w:rPr>
                <w:rFonts w:ascii="Garamond" w:hAnsi="Garamond"/>
                <w:b/>
              </w:rPr>
              <w:t>j</w:t>
            </w:r>
            <w:proofErr w:type="gramEnd"/>
            <w:r w:rsidRPr="00065E43">
              <w:rPr>
                <w:rFonts w:ascii="Garamond" w:hAnsi="Garamond"/>
                <w:b/>
              </w:rPr>
              <w:t>.m</w:t>
            </w:r>
            <w:proofErr w:type="spellEnd"/>
          </w:p>
        </w:tc>
        <w:tc>
          <w:tcPr>
            <w:tcW w:w="12474" w:type="dxa"/>
            <w:gridSpan w:val="12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</w:t>
            </w:r>
            <w:r>
              <w:rPr>
                <w:rFonts w:ascii="Garamond" w:hAnsi="Garamond"/>
                <w:b/>
              </w:rPr>
              <w:t>w kWh w poszczególnych miesiącach 2023/2024</w:t>
            </w:r>
          </w:p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:rsidR="00A5236B" w:rsidRPr="00E61324" w:rsidRDefault="00A5236B" w:rsidP="00A4539E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61324">
              <w:rPr>
                <w:rFonts w:ascii="Garamond" w:hAnsi="Garamond"/>
                <w:b/>
                <w:sz w:val="20"/>
                <w:szCs w:val="20"/>
              </w:rPr>
              <w:t>RAZEM</w:t>
            </w:r>
          </w:p>
        </w:tc>
      </w:tr>
      <w:tr w:rsidR="00A5236B" w:rsidRPr="00065E43" w:rsidTr="00A4539E">
        <w:trPr>
          <w:trHeight w:val="210"/>
        </w:trPr>
        <w:tc>
          <w:tcPr>
            <w:tcW w:w="704" w:type="dxa"/>
            <w:vMerge/>
          </w:tcPr>
          <w:p w:rsidR="00A5236B" w:rsidRPr="00065E43" w:rsidRDefault="00A5236B" w:rsidP="00A4539E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kwiecień</w:t>
            </w:r>
            <w:proofErr w:type="gramEnd"/>
          </w:p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785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maj</w:t>
            </w:r>
            <w:proofErr w:type="gramEnd"/>
          </w:p>
        </w:tc>
        <w:tc>
          <w:tcPr>
            <w:tcW w:w="850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czerwiec</w:t>
            </w:r>
            <w:proofErr w:type="gramEnd"/>
          </w:p>
        </w:tc>
        <w:tc>
          <w:tcPr>
            <w:tcW w:w="992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lipiec</w:t>
            </w:r>
            <w:proofErr w:type="gramEnd"/>
          </w:p>
        </w:tc>
        <w:tc>
          <w:tcPr>
            <w:tcW w:w="993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sierpień</w:t>
            </w:r>
            <w:proofErr w:type="gramEnd"/>
          </w:p>
        </w:tc>
        <w:tc>
          <w:tcPr>
            <w:tcW w:w="992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wrzesień</w:t>
            </w:r>
            <w:proofErr w:type="gramEnd"/>
          </w:p>
        </w:tc>
        <w:tc>
          <w:tcPr>
            <w:tcW w:w="1276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październik</w:t>
            </w:r>
            <w:proofErr w:type="gramEnd"/>
          </w:p>
        </w:tc>
        <w:tc>
          <w:tcPr>
            <w:tcW w:w="1134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listopad</w:t>
            </w:r>
            <w:proofErr w:type="gramEnd"/>
          </w:p>
        </w:tc>
        <w:tc>
          <w:tcPr>
            <w:tcW w:w="992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grudzień</w:t>
            </w:r>
            <w:proofErr w:type="gramEnd"/>
          </w:p>
        </w:tc>
        <w:tc>
          <w:tcPr>
            <w:tcW w:w="1341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styczeń</w:t>
            </w:r>
            <w:proofErr w:type="gramEnd"/>
          </w:p>
        </w:tc>
        <w:tc>
          <w:tcPr>
            <w:tcW w:w="1134" w:type="dxa"/>
          </w:tcPr>
          <w:p w:rsidR="00A5236B" w:rsidRPr="00065E43" w:rsidRDefault="00A5236B" w:rsidP="00A4539E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luty</w:t>
            </w:r>
            <w:proofErr w:type="gramEnd"/>
          </w:p>
        </w:tc>
        <w:tc>
          <w:tcPr>
            <w:tcW w:w="1134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proofErr w:type="gramStart"/>
            <w:r w:rsidRPr="00065E43">
              <w:rPr>
                <w:rFonts w:ascii="Garamond" w:hAnsi="Garamond"/>
                <w:b/>
                <w:sz w:val="18"/>
                <w:szCs w:val="18"/>
              </w:rPr>
              <w:t>marzec</w:t>
            </w:r>
            <w:proofErr w:type="gramEnd"/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A5236B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A5236B" w:rsidRPr="00065E43" w:rsidRDefault="00A5236B" w:rsidP="00A4539E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851" w:type="dxa"/>
          </w:tcPr>
          <w:p w:rsidR="00A5236B" w:rsidRPr="00065E43" w:rsidRDefault="0052740A" w:rsidP="00A4539E">
            <w:pPr>
              <w:ind w:left="5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15 </w:t>
            </w:r>
            <w:r w:rsidR="002B68D0">
              <w:rPr>
                <w:rFonts w:ascii="Garamond" w:hAnsi="Garamond"/>
                <w:sz w:val="20"/>
                <w:szCs w:val="20"/>
              </w:rPr>
              <w:t>609</w:t>
            </w:r>
          </w:p>
        </w:tc>
        <w:tc>
          <w:tcPr>
            <w:tcW w:w="785" w:type="dxa"/>
          </w:tcPr>
          <w:p w:rsidR="00A5236B" w:rsidRPr="00065E43" w:rsidRDefault="0052740A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9 296</w:t>
            </w:r>
          </w:p>
        </w:tc>
        <w:tc>
          <w:tcPr>
            <w:tcW w:w="850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1 589</w:t>
            </w: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1 245</w:t>
            </w:r>
          </w:p>
        </w:tc>
        <w:tc>
          <w:tcPr>
            <w:tcW w:w="1134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2 898</w:t>
            </w:r>
          </w:p>
        </w:tc>
        <w:tc>
          <w:tcPr>
            <w:tcW w:w="992" w:type="dxa"/>
          </w:tcPr>
          <w:p w:rsidR="00A5236B" w:rsidRPr="00065E43" w:rsidRDefault="002B68D0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40 074</w:t>
            </w:r>
          </w:p>
        </w:tc>
        <w:tc>
          <w:tcPr>
            <w:tcW w:w="1341" w:type="dxa"/>
          </w:tcPr>
          <w:p w:rsidR="00A5236B" w:rsidRPr="00065E43" w:rsidRDefault="002B68D0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41 603</w:t>
            </w:r>
          </w:p>
        </w:tc>
        <w:tc>
          <w:tcPr>
            <w:tcW w:w="1134" w:type="dxa"/>
          </w:tcPr>
          <w:p w:rsidR="00A5236B" w:rsidRPr="00065E43" w:rsidRDefault="002B68D0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31 427</w:t>
            </w:r>
          </w:p>
        </w:tc>
        <w:tc>
          <w:tcPr>
            <w:tcW w:w="1134" w:type="dxa"/>
          </w:tcPr>
          <w:p w:rsidR="00A5236B" w:rsidRPr="00065E43" w:rsidRDefault="002B68D0" w:rsidP="00A4539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26 655</w:t>
            </w:r>
          </w:p>
        </w:tc>
        <w:tc>
          <w:tcPr>
            <w:tcW w:w="992" w:type="dxa"/>
          </w:tcPr>
          <w:p w:rsidR="00A5236B" w:rsidRPr="00065E43" w:rsidRDefault="002B68D0" w:rsidP="00A4539E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170 396</w:t>
            </w:r>
          </w:p>
        </w:tc>
      </w:tr>
      <w:tr w:rsidR="00A5236B" w:rsidRPr="00065E43" w:rsidTr="00A45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:rsidR="00A5236B" w:rsidRPr="00065E43" w:rsidRDefault="00A5236B" w:rsidP="00A4539E">
            <w:pPr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A5236B" w:rsidRPr="00065E43" w:rsidRDefault="00A5236B" w:rsidP="00A4539E">
            <w:pPr>
              <w:jc w:val="center"/>
              <w:rPr>
                <w:rFonts w:ascii="Garamond" w:hAnsi="Garamond"/>
              </w:rPr>
            </w:pPr>
          </w:p>
        </w:tc>
      </w:tr>
    </w:tbl>
    <w:p w:rsidR="00A5236B" w:rsidRDefault="00A5236B" w:rsidP="00A5236B">
      <w:pPr>
        <w:jc w:val="both"/>
        <w:rPr>
          <w:rFonts w:ascii="Garamond" w:eastAsia="Calibri" w:hAnsi="Garamond" w:cstheme="minorHAnsi"/>
          <w:b/>
          <w:lang w:eastAsia="zh-CN"/>
        </w:rPr>
      </w:pPr>
    </w:p>
    <w:p w:rsidR="00A5236B" w:rsidRDefault="00A5236B" w:rsidP="00A5236B">
      <w:pPr>
        <w:jc w:val="both"/>
        <w:rPr>
          <w:rFonts w:ascii="Garamond" w:eastAsia="Calibri" w:hAnsi="Garamond" w:cstheme="minorHAnsi"/>
          <w:b/>
          <w:lang w:eastAsia="zh-CN"/>
        </w:rPr>
      </w:pPr>
    </w:p>
    <w:p w:rsidR="00A5236B" w:rsidRDefault="00A5236B" w:rsidP="00A5236B"/>
    <w:p w:rsidR="000B399A" w:rsidRDefault="000B399A"/>
    <w:sectPr w:rsidR="000B399A" w:rsidSect="001F42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FCC13E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90C426E"/>
    <w:multiLevelType w:val="hybridMultilevel"/>
    <w:tmpl w:val="1624E76C"/>
    <w:lvl w:ilvl="0" w:tplc="69F20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E1B4330"/>
    <w:multiLevelType w:val="hybridMultilevel"/>
    <w:tmpl w:val="2C704970"/>
    <w:lvl w:ilvl="0" w:tplc="0F6055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6B"/>
    <w:rsid w:val="000B399A"/>
    <w:rsid w:val="001D5D3A"/>
    <w:rsid w:val="002B68D0"/>
    <w:rsid w:val="004D69B8"/>
    <w:rsid w:val="0052740A"/>
    <w:rsid w:val="00A40230"/>
    <w:rsid w:val="00A5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D5D"/>
  <w15:chartTrackingRefBased/>
  <w15:docId w15:val="{D5D083BA-B107-48F8-A150-FDA520BC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36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A5236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A5236B"/>
  </w:style>
  <w:style w:type="paragraph" w:customStyle="1" w:styleId="Default">
    <w:name w:val="Default"/>
    <w:rsid w:val="00A523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2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2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Perkowski Grzegorz</cp:lastModifiedBy>
  <cp:revision>4</cp:revision>
  <dcterms:created xsi:type="dcterms:W3CDTF">2024-10-24T09:54:00Z</dcterms:created>
  <dcterms:modified xsi:type="dcterms:W3CDTF">2024-10-28T12:02:00Z</dcterms:modified>
</cp:coreProperties>
</file>