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5AB" w:rsidRDefault="00B32CA0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A805AB" w:rsidRDefault="00CC3850">
      <w:pPr>
        <w:pStyle w:val="Zwykytekst1"/>
        <w:spacing w:line="288" w:lineRule="auto"/>
        <w:ind w:left="709" w:hanging="709"/>
        <w:jc w:val="right"/>
      </w:pPr>
      <w:r>
        <w:rPr>
          <w:rFonts w:ascii="Bookman Old Style" w:hAnsi="Bookman Old Style" w:cs="Bookman Old Style"/>
        </w:rPr>
        <w:t xml:space="preserve">Dotyczy: </w:t>
      </w:r>
      <w:r w:rsidR="00763689">
        <w:rPr>
          <w:rFonts w:ascii="Bookman Old Style" w:hAnsi="Bookman Old Style" w:cs="Bookman Old Style"/>
        </w:rPr>
        <w:t>IR-BI</w:t>
      </w:r>
      <w:r>
        <w:rPr>
          <w:rFonts w:ascii="Bookman Old Style" w:hAnsi="Bookman Old Style" w:cs="Bookman Old Style"/>
        </w:rPr>
        <w:t>.</w:t>
      </w:r>
      <w:r w:rsidR="001E24DF">
        <w:rPr>
          <w:rFonts w:ascii="Bookman Old Style" w:hAnsi="Bookman Old Style" w:cs="Bookman Old Style"/>
        </w:rPr>
        <w:t>271.</w:t>
      </w:r>
      <w:r w:rsidR="00763689">
        <w:rPr>
          <w:rFonts w:ascii="Bookman Old Style" w:hAnsi="Bookman Old Style" w:cs="Bookman Old Style"/>
        </w:rPr>
        <w:t>14</w:t>
      </w:r>
      <w:r w:rsidR="001E24DF">
        <w:rPr>
          <w:rFonts w:ascii="Bookman Old Style" w:hAnsi="Bookman Old Style" w:cs="Bookman Old Style"/>
        </w:rPr>
        <w:t>.2024</w:t>
      </w:r>
      <w:r w:rsidR="00B32CA0">
        <w:rPr>
          <w:rFonts w:ascii="Bookman Old Style" w:hAnsi="Bookman Old Style" w:cs="Bookman Old Style"/>
        </w:rPr>
        <w:t xml:space="preserve"> </w:t>
      </w:r>
    </w:p>
    <w:p w:rsidR="00A805AB" w:rsidRDefault="00B32CA0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UWAGA: Wykonawca w punktach Formularza ofertowego oznaczonych polem: „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powinien wstawić X we właściwym polu odnoszącym się do jego indywidualnej sytuacji </w:t>
      </w:r>
    </w:p>
    <w:p w:rsidR="00A805AB" w:rsidRDefault="00A805AB">
      <w:pPr>
        <w:spacing w:line="288" w:lineRule="auto"/>
        <w:jc w:val="right"/>
      </w:pPr>
    </w:p>
    <w:p w:rsidR="00A805AB" w:rsidRDefault="00B32CA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A805AB" w:rsidRDefault="00B32CA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A805AB" w:rsidRDefault="00B32CA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A805AB" w:rsidRDefault="00A805AB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Należy wskazać podmiot składający oświadczenie </w:t>
      </w:r>
      <w:r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Wykonawca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Podmiot udostępniający Wykonawcy zasoby</w:t>
      </w:r>
    </w:p>
    <w:p w:rsidR="00A805AB" w:rsidRDefault="00A805AB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A805AB" w:rsidRDefault="00A805AB">
      <w:pPr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Imię i nazwisko ………………..…………………-……………………………………………………………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O SPEŁNIANIU WARUNKÓW UDZIAŁU W POSTĘPOWANIU, O KTÓRYM MOWA W ART. 125 UST. 1 USTAWY Z DNIA 11 WRZEŚNIA 2019 R.  – PRAWO ZAMÓWIEŃ PUBLICZNYCH  </w:t>
      </w:r>
    </w:p>
    <w:p w:rsidR="00A805AB" w:rsidRDefault="00A805AB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B32CA0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podstawowym na realizację następującego zamówienia: </w:t>
      </w:r>
    </w:p>
    <w:p w:rsidR="00A805AB" w:rsidRDefault="00F554D1">
      <w:pPr>
        <w:spacing w:line="288" w:lineRule="auto"/>
        <w:jc w:val="both"/>
      </w:pPr>
      <w:r w:rsidRPr="00F554D1">
        <w:rPr>
          <w:rFonts w:ascii="Bookman Old Style" w:hAnsi="Bookman Old Style" w:cs="Bookman Old Style"/>
          <w:b/>
          <w:bCs/>
          <w:sz w:val="20"/>
          <w:szCs w:val="20"/>
        </w:rPr>
        <w:t>„Opracowanie dokumentacji technicznej dla projektu - uzbrojenie terenów inwestycyjnych w rejonie ulic: Siewnej, Rataja, Sądowej na osiedlu mie</w:t>
      </w:r>
      <w:r>
        <w:rPr>
          <w:rFonts w:ascii="Bookman Old Style" w:hAnsi="Bookman Old Style" w:cs="Bookman Old Style"/>
          <w:b/>
          <w:bCs/>
          <w:sz w:val="20"/>
          <w:szCs w:val="20"/>
        </w:rPr>
        <w:t>szkaniowym Grunwald w Brodnicy”</w:t>
      </w:r>
      <w:r w:rsidR="00CC3850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B32CA0"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art. 125 ust. 1 ustawy z dnia 11 września 2019 r.  – Prawo zamówień publicznych [dalej: </w:t>
      </w:r>
      <w:proofErr w:type="spellStart"/>
      <w:r w:rsidR="00B32CA0"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 w:rsidR="00B32CA0"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 w:rsidR="00B32CA0"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PRZESŁANEK OBLIGATORYJNEGO WYKLUCZENIA Z POSTĘPOWANIA: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Oświadczam, że: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 nie podlegam wykluczeniu z postępowania na podstawie art. 108 ust 1 ustawy z dnia 11 września 2019 r.  – Prawo zamówień publicznych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następujących pkt art. 108 ust 1 ustawy z dnia 11 września 2019 r.  – Prawo zamówień publicznych: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w/w okolicznością, na podstawie art. 110 ust. 2 ustawy z dnia 11 września 2019 r.  – Prawo zamówień publicznych podjąłem następujące środki naprawcze: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podjęte środki naprawcze)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 w:rsidP="00B32CA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Pr="00E55497" w:rsidRDefault="00B32CA0" w:rsidP="00B32CA0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Pr="000B36DD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36564A" w:rsidRDefault="0036564A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36564A" w:rsidRPr="008165A6" w:rsidRDefault="0036564A" w:rsidP="0036564A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36564A" w:rsidRDefault="0036564A" w:rsidP="0036564A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6564A" w:rsidRDefault="0036564A" w:rsidP="0036564A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36564A" w:rsidRPr="008165A6" w:rsidRDefault="0036564A" w:rsidP="0036564A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3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3"/>
    </w:p>
    <w:p w:rsidR="0036564A" w:rsidRPr="000B36DD" w:rsidRDefault="0036564A" w:rsidP="0036564A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36564A" w:rsidRDefault="0036564A" w:rsidP="0036564A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36564A" w:rsidRDefault="0036564A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PRZESŁANEK FAKULTATYWNERGO WYKLUCZENIA Z POSTĘPOWANIA: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 1 pkt 1) ustawy z dnia 11 września 2019 r.  – Prawo zamówień publicznych;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 xml:space="preserve">nie podlegam wykluczeniu z postępowania na podstawie art. 109 ust. 1 pkt 2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pkt 3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pkt 4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 podstawie art. 109 ust 1 pkt 1) ustawy z dnia 11 września 2019 r.  – Prawo zamówień publicznych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Jeżeli zachodzą podstawy wykluczenia to należy podać:</w:t>
      </w:r>
    </w:p>
    <w:p w:rsidR="00A805AB" w:rsidRDefault="00B32CA0">
      <w:pPr>
        <w:numPr>
          <w:ilvl w:val="0"/>
          <w:numId w:val="2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kwotę zaległych podatków </w:t>
      </w:r>
      <w:r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A805AB" w:rsidRDefault="00B32CA0">
      <w:pPr>
        <w:numPr>
          <w:ilvl w:val="0"/>
          <w:numId w:val="2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kwotę zaległych składek na ubezpieczenie społeczne: </w:t>
      </w:r>
      <w:r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następujących pkt art. 109 ust 1 ustawy z dnia 11 września 2019 r.  – Prawo zamówień publicznych: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109 ust. 1 pkt 2 - 10 ustawy z dnia 11 września 2019 r.  – Prawo zamówień publicznych)</w:t>
      </w:r>
    </w:p>
    <w:p w:rsidR="00A805AB" w:rsidRDefault="00A805AB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Jednocześnie oświadczam, że w związku z w/w okolicznością, na podstawie art. 110 ust. 2 ustawy z dnia 11 września 2019 r.  – Prawo zamówień publicznych podjąłem następujące środki naprawcze: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podjęte środki naprawcze)</w:t>
      </w:r>
    </w:p>
    <w:p w:rsidR="00A805AB" w:rsidRDefault="00A805AB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zaznaczyć odniesienia do warunku/-ów, które podmiot oświadcza, że spełnia)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 że spełniam warunki udziału w postępowaniu opisane w:</w:t>
      </w:r>
    </w:p>
    <w:p w:rsidR="00A805AB" w:rsidRPr="0036564A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6564A">
        <w:rPr>
          <w:rFonts w:ascii="Symbol" w:eastAsia="Symbol" w:hAnsi="Symbol" w:cs="Symbol"/>
          <w:b/>
          <w:bCs/>
          <w:color w:val="FF0000"/>
        </w:rPr>
        <w:t></w:t>
      </w:r>
      <w:r w:rsidRPr="0036564A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36564A">
        <w:rPr>
          <w:rFonts w:ascii="Bookman Old Style" w:hAnsi="Bookman Old Style" w:cs="Bookman Old Style"/>
          <w:sz w:val="20"/>
          <w:szCs w:val="20"/>
        </w:rPr>
        <w:t xml:space="preserve">Pkt XVI.1.3 </w:t>
      </w:r>
      <w:proofErr w:type="spellStart"/>
      <w:r w:rsidRPr="0036564A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36564A">
        <w:rPr>
          <w:rFonts w:ascii="Bookman Old Style" w:hAnsi="Bookman Old Style" w:cs="Bookman Old Style"/>
          <w:sz w:val="20"/>
          <w:szCs w:val="20"/>
        </w:rPr>
        <w:t xml:space="preserve"> </w:t>
      </w:r>
      <w:r w:rsidR="0036564A" w:rsidRPr="0036564A">
        <w:rPr>
          <w:rFonts w:ascii="Bookman Old Style" w:hAnsi="Bookman Old Style" w:cs="Bookman Old Style"/>
          <w:sz w:val="20"/>
          <w:szCs w:val="20"/>
        </w:rPr>
        <w:t>1</w:t>
      </w:r>
      <w:r w:rsidRPr="0036564A">
        <w:rPr>
          <w:rFonts w:ascii="Bookman Old Style" w:hAnsi="Bookman Old Style" w:cs="Bookman Old Style"/>
          <w:sz w:val="20"/>
          <w:szCs w:val="20"/>
        </w:rPr>
        <w:t xml:space="preserve">) SWZ, tj. Warunki w zakresie sytuacji ekonomicznej lub finansowej;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6564A">
        <w:rPr>
          <w:rFonts w:ascii="Symbol" w:eastAsia="Symbol" w:hAnsi="Symbol" w:cs="Symbol"/>
          <w:b/>
          <w:bCs/>
          <w:color w:val="FF0000"/>
        </w:rPr>
        <w:t></w:t>
      </w:r>
      <w:r w:rsidRPr="0036564A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36564A"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 w:rsidRPr="0036564A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36564A">
        <w:rPr>
          <w:rFonts w:ascii="Bookman Old Style" w:hAnsi="Bookman Old Style" w:cs="Bookman Old Style"/>
          <w:sz w:val="20"/>
          <w:szCs w:val="20"/>
        </w:rPr>
        <w:t xml:space="preserve"> </w:t>
      </w:r>
      <w:r w:rsidR="0036564A">
        <w:rPr>
          <w:rFonts w:ascii="Bookman Old Style" w:hAnsi="Bookman Old Style" w:cs="Bookman Old Style"/>
          <w:sz w:val="20"/>
          <w:szCs w:val="20"/>
        </w:rPr>
        <w:t>1</w:t>
      </w:r>
      <w:r w:rsidRPr="0036564A">
        <w:rPr>
          <w:rFonts w:ascii="Bookman Old Style" w:hAnsi="Bookman Old Style" w:cs="Bookman Old Style"/>
          <w:sz w:val="20"/>
          <w:szCs w:val="20"/>
        </w:rPr>
        <w:t>) SWZ, tj. Warunki w zakresie zdolności technicznej lub zawodowej;</w:t>
      </w:r>
    </w:p>
    <w:p w:rsidR="0036564A" w:rsidRPr="0036564A" w:rsidRDefault="0036564A" w:rsidP="0036564A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6564A">
        <w:rPr>
          <w:rFonts w:ascii="Symbol" w:eastAsia="Symbol" w:hAnsi="Symbol" w:cs="Symbol"/>
          <w:b/>
          <w:bCs/>
          <w:color w:val="FF0000"/>
        </w:rPr>
        <w:t></w:t>
      </w:r>
      <w:r w:rsidRPr="0036564A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36564A"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 w:rsidRPr="0036564A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36564A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2</w:t>
      </w:r>
      <w:r w:rsidRPr="0036564A">
        <w:rPr>
          <w:rFonts w:ascii="Bookman Old Style" w:hAnsi="Bookman Old Style" w:cs="Bookman Old Style"/>
          <w:sz w:val="20"/>
          <w:szCs w:val="20"/>
        </w:rPr>
        <w:t>) SWZ, tj. Warunki w zakresie zdolności technicznej lub zawodowej;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6564A">
        <w:rPr>
          <w:rFonts w:ascii="Symbol" w:eastAsia="Symbol" w:hAnsi="Symbol" w:cs="Symbol"/>
          <w:b/>
          <w:bCs/>
          <w:color w:val="FF0000"/>
        </w:rPr>
        <w:t></w:t>
      </w:r>
      <w:r w:rsidRPr="0036564A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36564A"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 w:rsidRPr="0036564A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36564A">
        <w:rPr>
          <w:rFonts w:ascii="Bookman Old Style" w:hAnsi="Bookman Old Style" w:cs="Bookman Old Style"/>
          <w:sz w:val="20"/>
          <w:szCs w:val="20"/>
        </w:rPr>
        <w:t xml:space="preserve"> </w:t>
      </w:r>
      <w:r w:rsidR="0036564A">
        <w:rPr>
          <w:rFonts w:ascii="Bookman Old Style" w:hAnsi="Bookman Old Style" w:cs="Bookman Old Style"/>
          <w:sz w:val="20"/>
          <w:szCs w:val="20"/>
        </w:rPr>
        <w:t>3</w:t>
      </w:r>
      <w:r w:rsidRPr="0036564A">
        <w:rPr>
          <w:rFonts w:ascii="Bookman Old Style" w:hAnsi="Bookman Old Style" w:cs="Bookman Old Style"/>
          <w:sz w:val="20"/>
          <w:szCs w:val="20"/>
        </w:rPr>
        <w:t>) SWZ, tj. Warunki w zakresie zdolności technicznej lub zawodowej.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</w:pPr>
    </w:p>
    <w:sectPr w:rsidR="00A805AB">
      <w:headerReference w:type="default" r:id="rId8"/>
      <w:footerReference w:type="default" r:id="rId9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843" w:rsidRDefault="00B54843">
      <w:r>
        <w:separator/>
      </w:r>
    </w:p>
  </w:endnote>
  <w:endnote w:type="continuationSeparator" w:id="0">
    <w:p w:rsidR="00B54843" w:rsidRDefault="00B5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5AB" w:rsidRDefault="00B32CA0">
    <w:pPr>
      <w:pStyle w:val="Stopka"/>
      <w:ind w:right="360"/>
      <w:jc w:val="center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554D1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F554D1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:rsidR="00A805AB" w:rsidRDefault="00A805AB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843" w:rsidRDefault="00B54843">
      <w:r>
        <w:separator/>
      </w:r>
    </w:p>
  </w:footnote>
  <w:footnote w:type="continuationSeparator" w:id="0">
    <w:p w:rsidR="00B54843" w:rsidRDefault="00B54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5AB" w:rsidRDefault="00A805AB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E1567"/>
    <w:multiLevelType w:val="multilevel"/>
    <w:tmpl w:val="9A925CB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1035BB8"/>
    <w:multiLevelType w:val="multilevel"/>
    <w:tmpl w:val="DD4E81C4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58C79D0"/>
    <w:multiLevelType w:val="multilevel"/>
    <w:tmpl w:val="CE5C4EF2"/>
    <w:lvl w:ilvl="0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hAnsi="Symbol" w:cs="Symbol" w:hint="default"/>
        <w:b/>
        <w:color w:val="FF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3F0BA11-B587-4539-8536-E0D53481ED70}"/>
  </w:docVars>
  <w:rsids>
    <w:rsidRoot w:val="00A805AB"/>
    <w:rsid w:val="001E24DF"/>
    <w:rsid w:val="002E7831"/>
    <w:rsid w:val="00312815"/>
    <w:rsid w:val="003565A6"/>
    <w:rsid w:val="0036564A"/>
    <w:rsid w:val="003D77BB"/>
    <w:rsid w:val="004D2293"/>
    <w:rsid w:val="005E41A6"/>
    <w:rsid w:val="00613211"/>
    <w:rsid w:val="00763689"/>
    <w:rsid w:val="00887DE2"/>
    <w:rsid w:val="00A805AB"/>
    <w:rsid w:val="00B32CA0"/>
    <w:rsid w:val="00B54843"/>
    <w:rsid w:val="00B85801"/>
    <w:rsid w:val="00CC3850"/>
    <w:rsid w:val="00F5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65F1-46E0-43D1-A3F1-00471207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062DBB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qFormat/>
    <w:rsid w:val="00C63A00"/>
  </w:style>
  <w:style w:type="character" w:customStyle="1" w:styleId="WW8Num1z1">
    <w:name w:val="WW8Num1z1"/>
    <w:uiPriority w:val="99"/>
    <w:qFormat/>
    <w:rsid w:val="00C63A00"/>
  </w:style>
  <w:style w:type="character" w:customStyle="1" w:styleId="WW8Num1z2">
    <w:name w:val="WW8Num1z2"/>
    <w:uiPriority w:val="99"/>
    <w:qFormat/>
    <w:rsid w:val="00C63A00"/>
  </w:style>
  <w:style w:type="character" w:customStyle="1" w:styleId="WW8Num1z3">
    <w:name w:val="WW8Num1z3"/>
    <w:uiPriority w:val="99"/>
    <w:qFormat/>
    <w:rsid w:val="00C63A00"/>
  </w:style>
  <w:style w:type="character" w:customStyle="1" w:styleId="WW8Num1z4">
    <w:name w:val="WW8Num1z4"/>
    <w:uiPriority w:val="99"/>
    <w:qFormat/>
    <w:rsid w:val="00C63A00"/>
  </w:style>
  <w:style w:type="character" w:customStyle="1" w:styleId="WW8Num1z5">
    <w:name w:val="WW8Num1z5"/>
    <w:uiPriority w:val="99"/>
    <w:qFormat/>
    <w:rsid w:val="00C63A00"/>
  </w:style>
  <w:style w:type="character" w:customStyle="1" w:styleId="WW8Num1z6">
    <w:name w:val="WW8Num1z6"/>
    <w:uiPriority w:val="99"/>
    <w:qFormat/>
    <w:rsid w:val="00C63A00"/>
  </w:style>
  <w:style w:type="character" w:customStyle="1" w:styleId="WW8Num1z7">
    <w:name w:val="WW8Num1z7"/>
    <w:uiPriority w:val="99"/>
    <w:qFormat/>
    <w:rsid w:val="00C63A00"/>
  </w:style>
  <w:style w:type="character" w:customStyle="1" w:styleId="WW8Num1z8">
    <w:name w:val="WW8Num1z8"/>
    <w:uiPriority w:val="99"/>
    <w:qFormat/>
    <w:rsid w:val="00C63A00"/>
  </w:style>
  <w:style w:type="character" w:customStyle="1" w:styleId="WW8Num2z0">
    <w:name w:val="WW8Num2z0"/>
    <w:uiPriority w:val="99"/>
    <w:qFormat/>
    <w:rsid w:val="00C63A00"/>
  </w:style>
  <w:style w:type="character" w:customStyle="1" w:styleId="WW8Num2z1">
    <w:name w:val="WW8Num2z1"/>
    <w:uiPriority w:val="99"/>
    <w:qFormat/>
    <w:rsid w:val="00C63A00"/>
    <w:rPr>
      <w:b/>
    </w:rPr>
  </w:style>
  <w:style w:type="character" w:customStyle="1" w:styleId="WW8Num2z2">
    <w:name w:val="WW8Num2z2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qFormat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qFormat/>
    <w:rsid w:val="00C63A00"/>
  </w:style>
  <w:style w:type="character" w:customStyle="1" w:styleId="WW8Num3z2">
    <w:name w:val="WW8Num3z2"/>
    <w:uiPriority w:val="99"/>
    <w:qFormat/>
    <w:rsid w:val="00C63A00"/>
  </w:style>
  <w:style w:type="character" w:customStyle="1" w:styleId="WW8Num3z3">
    <w:name w:val="WW8Num3z3"/>
    <w:uiPriority w:val="99"/>
    <w:qFormat/>
    <w:rsid w:val="00C63A00"/>
  </w:style>
  <w:style w:type="character" w:customStyle="1" w:styleId="WW8Num3z4">
    <w:name w:val="WW8Num3z4"/>
    <w:uiPriority w:val="99"/>
    <w:qFormat/>
    <w:rsid w:val="00C63A00"/>
  </w:style>
  <w:style w:type="character" w:customStyle="1" w:styleId="WW8Num3z5">
    <w:name w:val="WW8Num3z5"/>
    <w:uiPriority w:val="99"/>
    <w:qFormat/>
    <w:rsid w:val="00C63A00"/>
  </w:style>
  <w:style w:type="character" w:customStyle="1" w:styleId="WW8Num3z6">
    <w:name w:val="WW8Num3z6"/>
    <w:uiPriority w:val="99"/>
    <w:qFormat/>
    <w:rsid w:val="00C63A00"/>
  </w:style>
  <w:style w:type="character" w:customStyle="1" w:styleId="WW8Num3z7">
    <w:name w:val="WW8Num3z7"/>
    <w:uiPriority w:val="99"/>
    <w:qFormat/>
    <w:rsid w:val="00C63A00"/>
  </w:style>
  <w:style w:type="character" w:customStyle="1" w:styleId="WW8Num3z8">
    <w:name w:val="WW8Num3z8"/>
    <w:uiPriority w:val="99"/>
    <w:qFormat/>
    <w:rsid w:val="00C63A00"/>
  </w:style>
  <w:style w:type="character" w:customStyle="1" w:styleId="WW8Num4z0">
    <w:name w:val="WW8Num4z0"/>
    <w:uiPriority w:val="99"/>
    <w:qFormat/>
    <w:rsid w:val="00C63A00"/>
  </w:style>
  <w:style w:type="character" w:customStyle="1" w:styleId="WW8Num4z1">
    <w:name w:val="WW8Num4z1"/>
    <w:uiPriority w:val="99"/>
    <w:qFormat/>
    <w:rsid w:val="00C63A00"/>
  </w:style>
  <w:style w:type="character" w:customStyle="1" w:styleId="WW8Num4z2">
    <w:name w:val="WW8Num4z2"/>
    <w:uiPriority w:val="99"/>
    <w:qFormat/>
    <w:rsid w:val="00C63A00"/>
  </w:style>
  <w:style w:type="character" w:customStyle="1" w:styleId="WW8Num4z3">
    <w:name w:val="WW8Num4z3"/>
    <w:uiPriority w:val="99"/>
    <w:qFormat/>
    <w:rsid w:val="00C63A00"/>
  </w:style>
  <w:style w:type="character" w:customStyle="1" w:styleId="WW8Num4z4">
    <w:name w:val="WW8Num4z4"/>
    <w:uiPriority w:val="99"/>
    <w:qFormat/>
    <w:rsid w:val="00C63A00"/>
  </w:style>
  <w:style w:type="character" w:customStyle="1" w:styleId="WW8Num4z5">
    <w:name w:val="WW8Num4z5"/>
    <w:uiPriority w:val="99"/>
    <w:qFormat/>
    <w:rsid w:val="00C63A00"/>
  </w:style>
  <w:style w:type="character" w:customStyle="1" w:styleId="WW8Num4z6">
    <w:name w:val="WW8Num4z6"/>
    <w:uiPriority w:val="99"/>
    <w:qFormat/>
    <w:rsid w:val="00C63A00"/>
  </w:style>
  <w:style w:type="character" w:customStyle="1" w:styleId="WW8Num4z7">
    <w:name w:val="WW8Num4z7"/>
    <w:uiPriority w:val="99"/>
    <w:qFormat/>
    <w:rsid w:val="00C63A00"/>
  </w:style>
  <w:style w:type="character" w:customStyle="1" w:styleId="WW8Num4z8">
    <w:name w:val="WW8Num4z8"/>
    <w:uiPriority w:val="99"/>
    <w:qFormat/>
    <w:rsid w:val="00C63A00"/>
  </w:style>
  <w:style w:type="character" w:customStyle="1" w:styleId="WW8Num5z0">
    <w:name w:val="WW8Num5z0"/>
    <w:uiPriority w:val="99"/>
    <w:qFormat/>
    <w:rsid w:val="00C63A00"/>
  </w:style>
  <w:style w:type="character" w:customStyle="1" w:styleId="WW8Num5z1">
    <w:name w:val="WW8Num5z1"/>
    <w:uiPriority w:val="99"/>
    <w:qFormat/>
    <w:rsid w:val="00C63A00"/>
  </w:style>
  <w:style w:type="character" w:customStyle="1" w:styleId="WW8Num5z2">
    <w:name w:val="WW8Num5z2"/>
    <w:uiPriority w:val="99"/>
    <w:qFormat/>
    <w:rsid w:val="00C63A00"/>
  </w:style>
  <w:style w:type="character" w:customStyle="1" w:styleId="WW8Num5z3">
    <w:name w:val="WW8Num5z3"/>
    <w:uiPriority w:val="99"/>
    <w:qFormat/>
    <w:rsid w:val="00C63A00"/>
  </w:style>
  <w:style w:type="character" w:customStyle="1" w:styleId="WW8Num5z4">
    <w:name w:val="WW8Num5z4"/>
    <w:uiPriority w:val="99"/>
    <w:qFormat/>
    <w:rsid w:val="00C63A00"/>
  </w:style>
  <w:style w:type="character" w:customStyle="1" w:styleId="WW8Num5z5">
    <w:name w:val="WW8Num5z5"/>
    <w:uiPriority w:val="99"/>
    <w:qFormat/>
    <w:rsid w:val="00C63A00"/>
  </w:style>
  <w:style w:type="character" w:customStyle="1" w:styleId="WW8Num5z6">
    <w:name w:val="WW8Num5z6"/>
    <w:uiPriority w:val="99"/>
    <w:qFormat/>
    <w:rsid w:val="00C63A00"/>
  </w:style>
  <w:style w:type="character" w:customStyle="1" w:styleId="WW8Num5z7">
    <w:name w:val="WW8Num5z7"/>
    <w:uiPriority w:val="99"/>
    <w:qFormat/>
    <w:rsid w:val="00C63A00"/>
  </w:style>
  <w:style w:type="character" w:customStyle="1" w:styleId="WW8Num5z8">
    <w:name w:val="WW8Num5z8"/>
    <w:uiPriority w:val="99"/>
    <w:qFormat/>
    <w:rsid w:val="00C63A00"/>
  </w:style>
  <w:style w:type="character" w:customStyle="1" w:styleId="WW8Num6z0">
    <w:name w:val="WW8Num6z0"/>
    <w:uiPriority w:val="99"/>
    <w:qFormat/>
    <w:rsid w:val="00C63A00"/>
  </w:style>
  <w:style w:type="character" w:customStyle="1" w:styleId="WW8Num6z1">
    <w:name w:val="WW8Num6z1"/>
    <w:uiPriority w:val="99"/>
    <w:qFormat/>
    <w:rsid w:val="00C63A00"/>
  </w:style>
  <w:style w:type="character" w:customStyle="1" w:styleId="WW8Num6z2">
    <w:name w:val="WW8Num6z2"/>
    <w:uiPriority w:val="99"/>
    <w:qFormat/>
    <w:rsid w:val="00C63A00"/>
  </w:style>
  <w:style w:type="character" w:customStyle="1" w:styleId="WW8Num6z3">
    <w:name w:val="WW8Num6z3"/>
    <w:uiPriority w:val="99"/>
    <w:qFormat/>
    <w:rsid w:val="00C63A00"/>
  </w:style>
  <w:style w:type="character" w:customStyle="1" w:styleId="WW8Num6z4">
    <w:name w:val="WW8Num6z4"/>
    <w:uiPriority w:val="99"/>
    <w:qFormat/>
    <w:rsid w:val="00C63A00"/>
  </w:style>
  <w:style w:type="character" w:customStyle="1" w:styleId="WW8Num6z5">
    <w:name w:val="WW8Num6z5"/>
    <w:uiPriority w:val="99"/>
    <w:qFormat/>
    <w:rsid w:val="00C63A00"/>
  </w:style>
  <w:style w:type="character" w:customStyle="1" w:styleId="WW8Num6z6">
    <w:name w:val="WW8Num6z6"/>
    <w:uiPriority w:val="99"/>
    <w:qFormat/>
    <w:rsid w:val="00C63A00"/>
  </w:style>
  <w:style w:type="character" w:customStyle="1" w:styleId="WW8Num6z7">
    <w:name w:val="WW8Num6z7"/>
    <w:uiPriority w:val="99"/>
    <w:qFormat/>
    <w:rsid w:val="00C63A00"/>
  </w:style>
  <w:style w:type="character" w:customStyle="1" w:styleId="WW8Num6z8">
    <w:name w:val="WW8Num6z8"/>
    <w:uiPriority w:val="99"/>
    <w:qFormat/>
    <w:rsid w:val="00C63A00"/>
  </w:style>
  <w:style w:type="character" w:customStyle="1" w:styleId="WW8Num7z0">
    <w:name w:val="WW8Num7z0"/>
    <w:uiPriority w:val="99"/>
    <w:qFormat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qFormat/>
    <w:rsid w:val="00C63A00"/>
  </w:style>
  <w:style w:type="character" w:customStyle="1" w:styleId="WW8Num7z2">
    <w:name w:val="WW8Num7z2"/>
    <w:uiPriority w:val="99"/>
    <w:qFormat/>
    <w:rsid w:val="00C63A00"/>
  </w:style>
  <w:style w:type="character" w:customStyle="1" w:styleId="WW8Num7z3">
    <w:name w:val="WW8Num7z3"/>
    <w:uiPriority w:val="99"/>
    <w:qFormat/>
    <w:rsid w:val="00C63A00"/>
  </w:style>
  <w:style w:type="character" w:customStyle="1" w:styleId="WW8Num7z4">
    <w:name w:val="WW8Num7z4"/>
    <w:uiPriority w:val="99"/>
    <w:qFormat/>
    <w:rsid w:val="00C63A00"/>
  </w:style>
  <w:style w:type="character" w:customStyle="1" w:styleId="WW8Num7z5">
    <w:name w:val="WW8Num7z5"/>
    <w:uiPriority w:val="99"/>
    <w:qFormat/>
    <w:rsid w:val="00C63A00"/>
  </w:style>
  <w:style w:type="character" w:customStyle="1" w:styleId="WW8Num7z6">
    <w:name w:val="WW8Num7z6"/>
    <w:uiPriority w:val="99"/>
    <w:qFormat/>
    <w:rsid w:val="00C63A00"/>
  </w:style>
  <w:style w:type="character" w:customStyle="1" w:styleId="WW8Num7z7">
    <w:name w:val="WW8Num7z7"/>
    <w:uiPriority w:val="99"/>
    <w:qFormat/>
    <w:rsid w:val="00C63A00"/>
  </w:style>
  <w:style w:type="character" w:customStyle="1" w:styleId="WW8Num7z8">
    <w:name w:val="WW8Num7z8"/>
    <w:uiPriority w:val="99"/>
    <w:qFormat/>
    <w:rsid w:val="00C63A00"/>
  </w:style>
  <w:style w:type="character" w:customStyle="1" w:styleId="WW8Num8z0">
    <w:name w:val="WW8Num8z0"/>
    <w:uiPriority w:val="99"/>
    <w:qFormat/>
    <w:rsid w:val="00C63A00"/>
  </w:style>
  <w:style w:type="character" w:customStyle="1" w:styleId="WW8Num9z0">
    <w:name w:val="WW8Num9z0"/>
    <w:uiPriority w:val="99"/>
    <w:qFormat/>
    <w:rsid w:val="00C63A00"/>
  </w:style>
  <w:style w:type="character" w:customStyle="1" w:styleId="WW8Num9z1">
    <w:name w:val="WW8Num9z1"/>
    <w:uiPriority w:val="99"/>
    <w:qFormat/>
    <w:rsid w:val="00C63A00"/>
  </w:style>
  <w:style w:type="character" w:customStyle="1" w:styleId="WW8Num9z2">
    <w:name w:val="WW8Num9z2"/>
    <w:uiPriority w:val="99"/>
    <w:qFormat/>
    <w:rsid w:val="00C63A00"/>
  </w:style>
  <w:style w:type="character" w:customStyle="1" w:styleId="WW8Num9z3">
    <w:name w:val="WW8Num9z3"/>
    <w:uiPriority w:val="99"/>
    <w:qFormat/>
    <w:rsid w:val="00C63A00"/>
  </w:style>
  <w:style w:type="character" w:customStyle="1" w:styleId="WW8Num9z4">
    <w:name w:val="WW8Num9z4"/>
    <w:uiPriority w:val="99"/>
    <w:qFormat/>
    <w:rsid w:val="00C63A00"/>
  </w:style>
  <w:style w:type="character" w:customStyle="1" w:styleId="WW8Num9z5">
    <w:name w:val="WW8Num9z5"/>
    <w:uiPriority w:val="99"/>
    <w:qFormat/>
    <w:rsid w:val="00C63A00"/>
  </w:style>
  <w:style w:type="character" w:customStyle="1" w:styleId="WW8Num9z6">
    <w:name w:val="WW8Num9z6"/>
    <w:uiPriority w:val="99"/>
    <w:qFormat/>
    <w:rsid w:val="00C63A00"/>
  </w:style>
  <w:style w:type="character" w:customStyle="1" w:styleId="WW8Num9z7">
    <w:name w:val="WW8Num9z7"/>
    <w:uiPriority w:val="99"/>
    <w:qFormat/>
    <w:rsid w:val="00C63A00"/>
  </w:style>
  <w:style w:type="character" w:customStyle="1" w:styleId="WW8Num9z8">
    <w:name w:val="WW8Num9z8"/>
    <w:uiPriority w:val="99"/>
    <w:qFormat/>
    <w:rsid w:val="00C63A00"/>
  </w:style>
  <w:style w:type="character" w:customStyle="1" w:styleId="WW8Num10z0">
    <w:name w:val="WW8Num10z0"/>
    <w:uiPriority w:val="99"/>
    <w:qFormat/>
    <w:rsid w:val="00C63A00"/>
  </w:style>
  <w:style w:type="character" w:customStyle="1" w:styleId="WW8Num10z1">
    <w:name w:val="WW8Num10z1"/>
    <w:uiPriority w:val="99"/>
    <w:qFormat/>
    <w:rsid w:val="00C63A00"/>
    <w:rPr>
      <w:b/>
    </w:rPr>
  </w:style>
  <w:style w:type="character" w:customStyle="1" w:styleId="WW8Num10z2">
    <w:name w:val="WW8Num10z2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qFormat/>
    <w:rsid w:val="00C63A00"/>
  </w:style>
  <w:style w:type="character" w:customStyle="1" w:styleId="WW8Num12z1">
    <w:name w:val="WW8Num12z1"/>
    <w:uiPriority w:val="99"/>
    <w:qFormat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qFormat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qFormat/>
    <w:rsid w:val="00C63A00"/>
  </w:style>
  <w:style w:type="character" w:customStyle="1" w:styleId="WW8Num12z4">
    <w:name w:val="WW8Num12z4"/>
    <w:uiPriority w:val="99"/>
    <w:qFormat/>
    <w:rsid w:val="00C63A00"/>
  </w:style>
  <w:style w:type="character" w:customStyle="1" w:styleId="WW8Num12z5">
    <w:name w:val="WW8Num12z5"/>
    <w:uiPriority w:val="99"/>
    <w:qFormat/>
    <w:rsid w:val="00C63A00"/>
  </w:style>
  <w:style w:type="character" w:customStyle="1" w:styleId="WW8Num12z6">
    <w:name w:val="WW8Num12z6"/>
    <w:uiPriority w:val="99"/>
    <w:qFormat/>
    <w:rsid w:val="00C63A00"/>
  </w:style>
  <w:style w:type="character" w:customStyle="1" w:styleId="WW8Num12z7">
    <w:name w:val="WW8Num12z7"/>
    <w:uiPriority w:val="99"/>
    <w:qFormat/>
    <w:rsid w:val="00C63A00"/>
  </w:style>
  <w:style w:type="character" w:customStyle="1" w:styleId="WW8Num12z8">
    <w:name w:val="WW8Num12z8"/>
    <w:uiPriority w:val="99"/>
    <w:qFormat/>
    <w:rsid w:val="00C63A00"/>
  </w:style>
  <w:style w:type="character" w:customStyle="1" w:styleId="WW8Num13z0">
    <w:name w:val="WW8Num13z0"/>
    <w:uiPriority w:val="99"/>
    <w:qFormat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qFormat/>
    <w:rsid w:val="00C63A00"/>
  </w:style>
  <w:style w:type="character" w:customStyle="1" w:styleId="WW8Num15z0">
    <w:name w:val="WW8Num15z0"/>
    <w:uiPriority w:val="99"/>
    <w:qFormat/>
    <w:rsid w:val="00C63A00"/>
  </w:style>
  <w:style w:type="character" w:customStyle="1" w:styleId="WW8Num16z0">
    <w:name w:val="WW8Num16z0"/>
    <w:uiPriority w:val="99"/>
    <w:qFormat/>
    <w:rsid w:val="00C63A00"/>
    <w:rPr>
      <w:color w:val="000000"/>
    </w:rPr>
  </w:style>
  <w:style w:type="character" w:customStyle="1" w:styleId="WW8Num16z1">
    <w:name w:val="WW8Num16z1"/>
    <w:uiPriority w:val="99"/>
    <w:qFormat/>
    <w:rsid w:val="00C63A00"/>
  </w:style>
  <w:style w:type="character" w:customStyle="1" w:styleId="WW8Num16z2">
    <w:name w:val="WW8Num16z2"/>
    <w:uiPriority w:val="99"/>
    <w:qFormat/>
    <w:rsid w:val="00C63A00"/>
  </w:style>
  <w:style w:type="character" w:customStyle="1" w:styleId="WW8Num16z3">
    <w:name w:val="WW8Num16z3"/>
    <w:uiPriority w:val="99"/>
    <w:qFormat/>
    <w:rsid w:val="00C63A00"/>
  </w:style>
  <w:style w:type="character" w:customStyle="1" w:styleId="WW8Num16z4">
    <w:name w:val="WW8Num16z4"/>
    <w:uiPriority w:val="99"/>
    <w:qFormat/>
    <w:rsid w:val="00C63A00"/>
  </w:style>
  <w:style w:type="character" w:customStyle="1" w:styleId="WW8Num16z5">
    <w:name w:val="WW8Num16z5"/>
    <w:uiPriority w:val="99"/>
    <w:qFormat/>
    <w:rsid w:val="00C63A00"/>
  </w:style>
  <w:style w:type="character" w:customStyle="1" w:styleId="WW8Num16z6">
    <w:name w:val="WW8Num16z6"/>
    <w:uiPriority w:val="99"/>
    <w:qFormat/>
    <w:rsid w:val="00C63A00"/>
  </w:style>
  <w:style w:type="character" w:customStyle="1" w:styleId="WW8Num16z7">
    <w:name w:val="WW8Num16z7"/>
    <w:uiPriority w:val="99"/>
    <w:qFormat/>
    <w:rsid w:val="00C63A00"/>
  </w:style>
  <w:style w:type="character" w:customStyle="1" w:styleId="WW8Num16z8">
    <w:name w:val="WW8Num16z8"/>
    <w:uiPriority w:val="99"/>
    <w:qFormat/>
    <w:rsid w:val="00C63A00"/>
  </w:style>
  <w:style w:type="character" w:customStyle="1" w:styleId="WW8Num17z0">
    <w:name w:val="WW8Num17z0"/>
    <w:uiPriority w:val="99"/>
    <w:qFormat/>
    <w:rsid w:val="00C63A00"/>
  </w:style>
  <w:style w:type="character" w:customStyle="1" w:styleId="WW8Num17z1">
    <w:name w:val="WW8Num17z1"/>
    <w:uiPriority w:val="99"/>
    <w:qFormat/>
    <w:rsid w:val="00C63A00"/>
  </w:style>
  <w:style w:type="character" w:customStyle="1" w:styleId="WW8Num17z2">
    <w:name w:val="WW8Num17z2"/>
    <w:uiPriority w:val="99"/>
    <w:qFormat/>
    <w:rsid w:val="00C63A00"/>
  </w:style>
  <w:style w:type="character" w:customStyle="1" w:styleId="WW8Num17z3">
    <w:name w:val="WW8Num17z3"/>
    <w:uiPriority w:val="99"/>
    <w:qFormat/>
    <w:rsid w:val="00C63A00"/>
  </w:style>
  <w:style w:type="character" w:customStyle="1" w:styleId="WW8Num17z4">
    <w:name w:val="WW8Num17z4"/>
    <w:uiPriority w:val="99"/>
    <w:qFormat/>
    <w:rsid w:val="00C63A00"/>
  </w:style>
  <w:style w:type="character" w:customStyle="1" w:styleId="WW8Num17z5">
    <w:name w:val="WW8Num17z5"/>
    <w:uiPriority w:val="99"/>
    <w:qFormat/>
    <w:rsid w:val="00C63A00"/>
  </w:style>
  <w:style w:type="character" w:customStyle="1" w:styleId="WW8Num17z6">
    <w:name w:val="WW8Num17z6"/>
    <w:uiPriority w:val="99"/>
    <w:qFormat/>
    <w:rsid w:val="00C63A00"/>
  </w:style>
  <w:style w:type="character" w:customStyle="1" w:styleId="WW8Num17z7">
    <w:name w:val="WW8Num17z7"/>
    <w:uiPriority w:val="99"/>
    <w:qFormat/>
    <w:rsid w:val="00C63A00"/>
  </w:style>
  <w:style w:type="character" w:customStyle="1" w:styleId="WW8Num17z8">
    <w:name w:val="WW8Num17z8"/>
    <w:uiPriority w:val="99"/>
    <w:qFormat/>
    <w:rsid w:val="00C63A00"/>
  </w:style>
  <w:style w:type="character" w:customStyle="1" w:styleId="WW8Num18z0">
    <w:name w:val="WW8Num18z0"/>
    <w:uiPriority w:val="99"/>
    <w:qFormat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qFormat/>
    <w:rsid w:val="00C63A00"/>
  </w:style>
  <w:style w:type="character" w:customStyle="1" w:styleId="WW8Num19z0">
    <w:name w:val="WW8Num19z0"/>
    <w:uiPriority w:val="99"/>
    <w:qFormat/>
    <w:rsid w:val="00C63A00"/>
  </w:style>
  <w:style w:type="character" w:customStyle="1" w:styleId="WW8Num19z1">
    <w:name w:val="WW8Num19z1"/>
    <w:uiPriority w:val="99"/>
    <w:qFormat/>
    <w:rsid w:val="00C63A00"/>
  </w:style>
  <w:style w:type="character" w:customStyle="1" w:styleId="WW8Num19z2">
    <w:name w:val="WW8Num19z2"/>
    <w:uiPriority w:val="99"/>
    <w:qFormat/>
    <w:rsid w:val="00C63A00"/>
  </w:style>
  <w:style w:type="character" w:customStyle="1" w:styleId="WW8Num19z3">
    <w:name w:val="WW8Num19z3"/>
    <w:uiPriority w:val="99"/>
    <w:qFormat/>
    <w:rsid w:val="00C63A00"/>
  </w:style>
  <w:style w:type="character" w:customStyle="1" w:styleId="WW8Num19z4">
    <w:name w:val="WW8Num19z4"/>
    <w:uiPriority w:val="99"/>
    <w:qFormat/>
    <w:rsid w:val="00C63A00"/>
  </w:style>
  <w:style w:type="character" w:customStyle="1" w:styleId="WW8Num19z5">
    <w:name w:val="WW8Num19z5"/>
    <w:uiPriority w:val="99"/>
    <w:qFormat/>
    <w:rsid w:val="00C63A00"/>
  </w:style>
  <w:style w:type="character" w:customStyle="1" w:styleId="WW8Num19z6">
    <w:name w:val="WW8Num19z6"/>
    <w:uiPriority w:val="99"/>
    <w:qFormat/>
    <w:rsid w:val="00C63A00"/>
  </w:style>
  <w:style w:type="character" w:customStyle="1" w:styleId="WW8Num19z7">
    <w:name w:val="WW8Num19z7"/>
    <w:uiPriority w:val="99"/>
    <w:qFormat/>
    <w:rsid w:val="00C63A00"/>
  </w:style>
  <w:style w:type="character" w:customStyle="1" w:styleId="WW8Num19z8">
    <w:name w:val="WW8Num19z8"/>
    <w:uiPriority w:val="99"/>
    <w:qFormat/>
    <w:rsid w:val="00C63A00"/>
  </w:style>
  <w:style w:type="character" w:customStyle="1" w:styleId="WW8Num20z0">
    <w:name w:val="WW8Num20z0"/>
    <w:uiPriority w:val="99"/>
    <w:qFormat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qFormat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qFormat/>
    <w:rsid w:val="00C63A00"/>
  </w:style>
  <w:style w:type="character" w:customStyle="1" w:styleId="WW8Num23z0">
    <w:name w:val="WW8Num23z0"/>
    <w:uiPriority w:val="99"/>
    <w:qFormat/>
    <w:rsid w:val="00C63A00"/>
  </w:style>
  <w:style w:type="character" w:customStyle="1" w:styleId="WW8Num23z1">
    <w:name w:val="WW8Num23z1"/>
    <w:uiPriority w:val="99"/>
    <w:qFormat/>
    <w:rsid w:val="00C63A00"/>
  </w:style>
  <w:style w:type="character" w:customStyle="1" w:styleId="WW8Num23z2">
    <w:name w:val="WW8Num23z2"/>
    <w:uiPriority w:val="99"/>
    <w:qFormat/>
    <w:rsid w:val="00C63A00"/>
  </w:style>
  <w:style w:type="character" w:customStyle="1" w:styleId="WW8Num23z3">
    <w:name w:val="WW8Num23z3"/>
    <w:uiPriority w:val="99"/>
    <w:qFormat/>
    <w:rsid w:val="00C63A00"/>
  </w:style>
  <w:style w:type="character" w:customStyle="1" w:styleId="WW8Num23z4">
    <w:name w:val="WW8Num23z4"/>
    <w:uiPriority w:val="99"/>
    <w:qFormat/>
    <w:rsid w:val="00C63A00"/>
  </w:style>
  <w:style w:type="character" w:customStyle="1" w:styleId="WW8Num23z5">
    <w:name w:val="WW8Num23z5"/>
    <w:uiPriority w:val="99"/>
    <w:qFormat/>
    <w:rsid w:val="00C63A00"/>
  </w:style>
  <w:style w:type="character" w:customStyle="1" w:styleId="WW8Num23z6">
    <w:name w:val="WW8Num23z6"/>
    <w:uiPriority w:val="99"/>
    <w:qFormat/>
    <w:rsid w:val="00C63A00"/>
  </w:style>
  <w:style w:type="character" w:customStyle="1" w:styleId="WW8Num23z7">
    <w:name w:val="WW8Num23z7"/>
    <w:uiPriority w:val="99"/>
    <w:qFormat/>
    <w:rsid w:val="00C63A00"/>
  </w:style>
  <w:style w:type="character" w:customStyle="1" w:styleId="WW8Num23z8">
    <w:name w:val="WW8Num23z8"/>
    <w:uiPriority w:val="99"/>
    <w:qFormat/>
    <w:rsid w:val="00C63A00"/>
  </w:style>
  <w:style w:type="character" w:customStyle="1" w:styleId="WW8Num24z0">
    <w:name w:val="WW8Num24z0"/>
    <w:uiPriority w:val="99"/>
    <w:qFormat/>
    <w:rsid w:val="00C63A00"/>
    <w:rPr>
      <w:color w:val="000000"/>
    </w:rPr>
  </w:style>
  <w:style w:type="character" w:customStyle="1" w:styleId="WW8Num24z1">
    <w:name w:val="WW8Num24z1"/>
    <w:uiPriority w:val="99"/>
    <w:qFormat/>
    <w:rsid w:val="00C63A00"/>
  </w:style>
  <w:style w:type="character" w:customStyle="1" w:styleId="WW8Num24z2">
    <w:name w:val="WW8Num24z2"/>
    <w:uiPriority w:val="99"/>
    <w:qFormat/>
    <w:rsid w:val="00C63A00"/>
  </w:style>
  <w:style w:type="character" w:customStyle="1" w:styleId="WW8Num24z3">
    <w:name w:val="WW8Num24z3"/>
    <w:uiPriority w:val="99"/>
    <w:qFormat/>
    <w:rsid w:val="00C63A00"/>
  </w:style>
  <w:style w:type="character" w:customStyle="1" w:styleId="WW8Num24z4">
    <w:name w:val="WW8Num24z4"/>
    <w:uiPriority w:val="99"/>
    <w:qFormat/>
    <w:rsid w:val="00C63A00"/>
  </w:style>
  <w:style w:type="character" w:customStyle="1" w:styleId="WW8Num24z5">
    <w:name w:val="WW8Num24z5"/>
    <w:uiPriority w:val="99"/>
    <w:qFormat/>
    <w:rsid w:val="00C63A00"/>
  </w:style>
  <w:style w:type="character" w:customStyle="1" w:styleId="WW8Num24z6">
    <w:name w:val="WW8Num24z6"/>
    <w:uiPriority w:val="99"/>
    <w:qFormat/>
    <w:rsid w:val="00C63A00"/>
  </w:style>
  <w:style w:type="character" w:customStyle="1" w:styleId="WW8Num24z7">
    <w:name w:val="WW8Num24z7"/>
    <w:uiPriority w:val="99"/>
    <w:qFormat/>
    <w:rsid w:val="00C63A00"/>
  </w:style>
  <w:style w:type="character" w:customStyle="1" w:styleId="WW8Num24z8">
    <w:name w:val="WW8Num24z8"/>
    <w:uiPriority w:val="99"/>
    <w:qFormat/>
    <w:rsid w:val="00C63A00"/>
  </w:style>
  <w:style w:type="character" w:customStyle="1" w:styleId="WW8NumSt10z0">
    <w:name w:val="WW8NumSt10z0"/>
    <w:uiPriority w:val="99"/>
    <w:qFormat/>
    <w:rsid w:val="00C63A00"/>
    <w:rPr>
      <w:rFonts w:ascii="Arial" w:hAnsi="Arial"/>
      <w:sz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locked/>
    <w:rsid w:val="00062DBB"/>
    <w:rPr>
      <w:rFonts w:ascii="Courier New" w:hAnsi="Courier New" w:cs="Times New Roman"/>
      <w:sz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322C"/>
    <w:rPr>
      <w:rFonts w:ascii="Segoe UI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b/>
      <w:bCs/>
    </w:rPr>
  </w:style>
  <w:style w:type="character" w:customStyle="1" w:styleId="ListLabel12">
    <w:name w:val="ListLabel 12"/>
    <w:qFormat/>
    <w:rPr>
      <w:rFonts w:eastAsia="Times New Roman" w:cs="Times New Roman"/>
      <w:sz w:val="20"/>
      <w:szCs w:val="20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SimSun;宋体" w:cs="Times New Roman"/>
      <w:kern w:val="2"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ascii="Bookman Old Style" w:hAnsi="Bookman Old Style" w:cs="Times New Roman"/>
      <w:sz w:val="2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ascii="Bookman Old Style" w:eastAsia="NSimSun" w:hAnsi="Bookman Old Style"/>
      <w:b/>
      <w:color w:val="FF0000"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qFormat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C63A00"/>
    <w:pPr>
      <w:spacing w:line="360" w:lineRule="auto"/>
      <w:jc w:val="right"/>
    </w:pPr>
  </w:style>
  <w:style w:type="paragraph" w:styleId="Zwykytekst">
    <w:name w:val="Plain Text"/>
    <w:basedOn w:val="Normalny"/>
    <w:link w:val="ZwykytekstZnak"/>
    <w:uiPriority w:val="99"/>
    <w:qFormat/>
    <w:rsid w:val="00C63A00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paragraph" w:customStyle="1" w:styleId="Tekstpodstawowywcity">
    <w:name w:val="Tekst podstawowy wci?ty"/>
    <w:basedOn w:val="Normalny"/>
    <w:uiPriority w:val="99"/>
    <w:qFormat/>
    <w:rsid w:val="00C63A00"/>
    <w:pPr>
      <w:widowControl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qFormat/>
    <w:rsid w:val="00E81B34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locked/>
    <w:rsid w:val="000B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F0BA11-B587-4539-8536-E0D53481ED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Urząd Miejski w Brodnicy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dc:description/>
  <cp:lastModifiedBy>Remigiusz Otremba</cp:lastModifiedBy>
  <cp:revision>7</cp:revision>
  <cp:lastPrinted>2021-06-18T07:09:00Z</cp:lastPrinted>
  <dcterms:created xsi:type="dcterms:W3CDTF">2024-10-28T13:58:00Z</dcterms:created>
  <dcterms:modified xsi:type="dcterms:W3CDTF">2024-10-31T09:43:00Z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