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46" w:rsidRDefault="001C6946" w:rsidP="001C6946">
      <w:pPr>
        <w:spacing w:line="260" w:lineRule="exact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nr 9 do SWZ</w:t>
      </w:r>
    </w:p>
    <w:p w:rsidR="001C6946" w:rsidRDefault="001C6946" w:rsidP="001C6946">
      <w:pPr>
        <w:spacing w:before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OPIS PRZEDMIOTU ZAMÓWIENIA </w:t>
      </w:r>
    </w:p>
    <w:p w:rsidR="001C6946" w:rsidRDefault="001C6946" w:rsidP="001C6946">
      <w:pPr>
        <w:spacing w:before="12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C6946" w:rsidRDefault="001C6946" w:rsidP="001C6946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zamówienia jest dostawa fabrycznie nowego lub demonstracyjnego/testowego samochodu osobowego typu SUV z napędem elektrycznym(BEV) dla Zespołu Składnic Lasów Państwowych w Siedlcach:</w:t>
      </w:r>
    </w:p>
    <w:p w:rsidR="001C6946" w:rsidRPr="00736C68" w:rsidRDefault="001C6946" w:rsidP="001C6946">
      <w:pPr>
        <w:pStyle w:val="Akapitzlist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6C68">
        <w:rPr>
          <w:rFonts w:ascii="Arial" w:hAnsi="Arial" w:cs="Arial"/>
          <w:sz w:val="22"/>
          <w:szCs w:val="22"/>
        </w:rPr>
        <w:t>dostawa 1 szt. Samochodu osobowego typu SUV o napędzie elektrycznym(BEV)</w:t>
      </w:r>
    </w:p>
    <w:p w:rsidR="001C6946" w:rsidRPr="00736C68" w:rsidRDefault="001C6946" w:rsidP="001C694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6C68">
        <w:rPr>
          <w:rFonts w:ascii="Arial" w:hAnsi="Arial" w:cs="Arial"/>
          <w:color w:val="000000" w:themeColor="text1"/>
          <w:sz w:val="22"/>
          <w:szCs w:val="22"/>
        </w:rPr>
        <w:t>Miejscem dostawy przedmiotu zamówienia będzie siedziba Zespołu Składnic Lasów Państwowych w Siedlcach, ul. Kazimierzowska 9 w Siedlcach.</w:t>
      </w:r>
    </w:p>
    <w:p w:rsidR="001C6946" w:rsidRDefault="001C6946" w:rsidP="001C694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1C6946" w:rsidRPr="00736C68" w:rsidRDefault="001C6946" w:rsidP="001C6946">
      <w:pPr>
        <w:shd w:val="clear" w:color="auto" w:fill="FFFFFF" w:themeFill="background1"/>
        <w:suppressAutoHyphens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736C68">
        <w:rPr>
          <w:rFonts w:ascii="Arial" w:hAnsi="Arial" w:cs="Arial"/>
          <w:color w:val="000000" w:themeColor="text1"/>
          <w:sz w:val="22"/>
          <w:szCs w:val="22"/>
        </w:rPr>
        <w:t xml:space="preserve">CPV </w:t>
      </w:r>
      <w:hyperlink r:id="rId5" w:history="1">
        <w:r w:rsidRPr="00736C68">
          <w:rPr>
            <w:rFonts w:ascii="Arial" w:hAnsi="Arial" w:cs="Arial"/>
            <w:color w:val="000000" w:themeColor="text1"/>
            <w:sz w:val="22"/>
            <w:szCs w:val="22"/>
          </w:rPr>
          <w:t>34144900-7</w:t>
        </w:r>
      </w:hyperlink>
      <w:r w:rsidRPr="00736C68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- </w:t>
      </w:r>
      <w:r w:rsidRPr="00736C68">
        <w:rPr>
          <w:rFonts w:ascii="Arial" w:hAnsi="Arial" w:cs="Arial"/>
          <w:color w:val="000000" w:themeColor="text1"/>
          <w:sz w:val="22"/>
          <w:szCs w:val="22"/>
        </w:rPr>
        <w:t>Pojazdy elektryczne</w:t>
      </w:r>
    </w:p>
    <w:p w:rsidR="001C6946" w:rsidRPr="00736C68" w:rsidRDefault="001C6946" w:rsidP="001C694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36C68">
        <w:rPr>
          <w:rFonts w:ascii="Arial" w:hAnsi="Arial" w:cs="Arial"/>
          <w:color w:val="000000" w:themeColor="text1"/>
          <w:sz w:val="22"/>
          <w:szCs w:val="22"/>
        </w:rPr>
        <w:t>CPV - 34110000-1 – Samochody osobowe</w:t>
      </w:r>
    </w:p>
    <w:p w:rsidR="001C6946" w:rsidRDefault="001C6946" w:rsidP="001C694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1C6946" w:rsidRDefault="001C6946" w:rsidP="001C6946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Marka i model pojazdu:…………………………………………</w:t>
      </w:r>
    </w:p>
    <w:p w:rsidR="001C6946" w:rsidRDefault="001C6946" w:rsidP="001C694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1C6946" w:rsidRDefault="001C6946" w:rsidP="001C6946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567441">
        <w:rPr>
          <w:rFonts w:ascii="Arial" w:hAnsi="Arial" w:cs="Arial"/>
          <w:b/>
          <w:i/>
          <w:sz w:val="22"/>
          <w:szCs w:val="22"/>
        </w:rPr>
        <w:t xml:space="preserve">*Wykonawca uzupełnia kolumnę /Parametry oferowane/ w celu </w:t>
      </w:r>
      <w:r w:rsidRPr="00567441">
        <w:rPr>
          <w:rFonts w:ascii="Arial" w:hAnsi="Arial" w:cs="Arial"/>
          <w:b/>
          <w:i/>
          <w:sz w:val="22"/>
          <w:szCs w:val="22"/>
          <w:lang w:eastAsia="pl-PL"/>
        </w:rPr>
        <w:t xml:space="preserve">potwierdzenia, </w:t>
      </w:r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                     </w:t>
      </w:r>
      <w:r w:rsidRPr="00567441">
        <w:rPr>
          <w:rFonts w:ascii="Arial" w:hAnsi="Arial" w:cs="Arial"/>
          <w:b/>
          <w:i/>
          <w:sz w:val="22"/>
          <w:szCs w:val="22"/>
          <w:lang w:eastAsia="pl-PL"/>
        </w:rPr>
        <w:t>że oferowany pojazd jest zgodny z Opisem Przedmiotu Zamówienia</w:t>
      </w:r>
    </w:p>
    <w:p w:rsidR="001C6946" w:rsidRDefault="001C6946" w:rsidP="001C6946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W w:w="9818" w:type="dxa"/>
        <w:tblLook w:val="04A0" w:firstRow="1" w:lastRow="0" w:firstColumn="1" w:lastColumn="0" w:noHBand="0" w:noVBand="1"/>
      </w:tblPr>
      <w:tblGrid>
        <w:gridCol w:w="1384"/>
        <w:gridCol w:w="5360"/>
        <w:gridCol w:w="898"/>
        <w:gridCol w:w="2176"/>
      </w:tblGrid>
      <w:tr w:rsidR="001C6946" w:rsidTr="00FB2446">
        <w:trPr>
          <w:trHeight w:val="5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Asortyment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ilość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  <w:p w:rsidR="001C6946" w:rsidRDefault="001C6946" w:rsidP="00FB2446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  <w:p w:rsidR="001C6946" w:rsidRDefault="001C6946" w:rsidP="00FB2446">
            <w:pPr>
              <w:suppressAutoHyphens w:val="0"/>
              <w:jc w:val="center"/>
            </w:pPr>
            <w:r>
              <w:rPr>
                <w:rFonts w:ascii="Arial" w:hAnsi="Arial" w:cs="Arial"/>
                <w:lang w:eastAsia="pl-PL"/>
              </w:rPr>
              <w:t>Oferowane parametry /lub informacje o spełnieniu wymagań</w:t>
            </w:r>
          </w:p>
        </w:tc>
      </w:tr>
      <w:tr w:rsidR="001C6946" w:rsidTr="00FB2446"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46" w:rsidRDefault="001C6946" w:rsidP="00FB24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Samochód osobowy typu SUV z napędem elektrycznym(BEV) AWD</w:t>
            </w:r>
          </w:p>
          <w:p w:rsidR="001C6946" w:rsidRDefault="001C6946" w:rsidP="00FB2446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suppressAutoHyphens w:val="0"/>
            </w:pPr>
          </w:p>
        </w:tc>
      </w:tr>
      <w:tr w:rsidR="001C6946" w:rsidTr="00FB2446">
        <w:trPr>
          <w:trHeight w:val="31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Wymagane wyposażenie minimalne:</w:t>
            </w:r>
          </w:p>
          <w:p w:rsidR="001C6946" w:rsidRDefault="001C6946" w:rsidP="00FB2446">
            <w:pPr>
              <w:jc w:val="center"/>
              <w:rPr>
                <w:rFonts w:ascii="Arial" w:hAnsi="Arial" w:cs="Arial"/>
                <w:color w:val="FF0000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suppressAutoHyphens w:val="0"/>
            </w:pP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Pojazd wyprodukowany nie wcześniej niż w 2022 roku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 xml:space="preserve">       …………r.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Fabrycznie nowy lub demonstracyjny/testowy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 xml:space="preserve">    ………………...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Napęd elektryczny(BEV)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Prędkość maksymalna min. 160 km/h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>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km/h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 maksymalna min. 200 KM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>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KM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Przebieg samochodu nie większy niż 10 000 km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>………….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km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Pojemność baterii brutto nie mniejsza niż 75 kWh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>………….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kWh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Ładowanie AC min. 11 kW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lang w:eastAsia="pl-PL"/>
              </w:rPr>
              <w:t>……………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kW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Gniazdo ładowania AC typ 2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16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Gniazdo ładowania DC typ CCS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19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Przednie i boczne poduszki bezpieczeństwa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24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Napęd 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4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Układ wczesnego reagowania w razie ryzyka zderzenia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Układ ostrzegania o kolizjach tylnych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Układ monitorowania ciśnienia w oponach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Układ ostrzegania o niezamierzonej zmianie pasa ruchu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Układ rozpoznawania znaków drogowych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Układ monitorowania martwego pola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38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Układ ostrzegania o ruchu w kierunku poprzecznym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38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Autoalarm z czujnikiem przechyłu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363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ABS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35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Elektroniczny system stabilizacji toru jazdy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Pompa ciepła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wspomagający zjazd ze wzniesienia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Czujnik deszczu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Podgrzewane siedzenia przednie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5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Automatycznie przyciemniane lusterka wsteczne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1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System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bezkluczykowy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z elektrycznie sterowanymi drzwiami bagażnika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Tempomat adaptacyjny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Reflektory LED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4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Światła tylne w technologii LED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Ogrzewanie i wietrzenie kabiny ciepłem szczątkowym po wyłączeniu silnika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Aluminiowe obręcze kół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5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Klimatyzacja dwustrefowa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4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Wspomaganie kierownicy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Domowy przewód ładujący, przenośny(10A)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8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Elektrycznie sterowane szyby przednie i tylne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30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Lusterka zewnętrzne regulowane elektrycznie, podgrzewane i składane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3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Tapicerka materiałowa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8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Fotel kierowcy z regulacją wysokości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Kolumna kierownicza regulowana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3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Obszyta kierownica wielofunkcyjna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8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Tylny środkowy podłokietnik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3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Kamera cofania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Tylne i przednie czujniki parkowania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7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Składane oparcia tylnej kanapy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2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Środkowy podłokietnik przedni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4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Zestaw naprawczy ogumienia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Bezprzewodowe ładowanie telefonu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3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Kolorowy wyświetlacz kierowcy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multimedialny z wyświetlaczem centralnym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Łącze Bluetooth®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0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Min. dwa gniazda USB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Bagażnik przedni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8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Składana podłoga bagażnika z przegrodą bagażu i uchwytem na torby z zakupami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24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niezapiętych pasów bezpieczeństwa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16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Kurtyny powietrzne boczne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Kolanowa poduszka powietrzna kierowcy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Trójkąt ostrzegawczy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Światło hamowania awaryjnego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Przyciemniane szyby tylne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  <w:tr w:rsidR="001C6946" w:rsidTr="00FB2446">
        <w:trPr>
          <w:trHeight w:val="409"/>
        </w:trPr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6946" w:rsidRDefault="001C6946" w:rsidP="00FB244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Dywaniki gumowe – min. 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46" w:rsidRDefault="001C6946" w:rsidP="00FB2446">
            <w:pPr>
              <w:suppressAutoHyphens w:val="0"/>
              <w:rPr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spełnia/nie spełnia*</w:t>
            </w:r>
          </w:p>
        </w:tc>
      </w:tr>
    </w:tbl>
    <w:p w:rsidR="001C6946" w:rsidRDefault="001C6946" w:rsidP="001C6946">
      <w:pPr>
        <w:rPr>
          <w:rFonts w:ascii="Arial" w:hAnsi="Arial" w:cs="Arial"/>
          <w:color w:val="FF0000"/>
          <w:sz w:val="22"/>
          <w:szCs w:val="22"/>
          <w:lang w:val="de-DE"/>
        </w:rPr>
      </w:pPr>
    </w:p>
    <w:p w:rsidR="001C6946" w:rsidRDefault="001C6946" w:rsidP="001C6946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*niewłaściwe skreślić</w:t>
      </w:r>
    </w:p>
    <w:p w:rsidR="001C6946" w:rsidRPr="001579D2" w:rsidRDefault="001C6946" w:rsidP="001C6946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C6946" w:rsidRDefault="001C6946" w:rsidP="001C694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Miejscowość i data ………………………………………………</w:t>
      </w:r>
    </w:p>
    <w:p w:rsidR="001C6946" w:rsidRDefault="001C6946" w:rsidP="001C6946">
      <w:pPr>
        <w:jc w:val="both"/>
        <w:rPr>
          <w:rFonts w:ascii="Calibri" w:hAnsi="Calibri" w:cs="Calibri"/>
          <w:b/>
          <w:sz w:val="22"/>
          <w:szCs w:val="22"/>
        </w:rPr>
      </w:pPr>
    </w:p>
    <w:p w:rsidR="001C6946" w:rsidRDefault="001C6946" w:rsidP="001C6946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_Hlk65672028"/>
    </w:p>
    <w:p w:rsidR="001C6946" w:rsidRDefault="001C6946" w:rsidP="001C694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Podpis(y) osoby(osób) upoważnionej(</w:t>
      </w:r>
      <w:proofErr w:type="spellStart"/>
      <w:r>
        <w:rPr>
          <w:rFonts w:ascii="Calibri" w:hAnsi="Calibri" w:cs="Calibri"/>
          <w:b/>
          <w:sz w:val="22"/>
          <w:szCs w:val="22"/>
        </w:rPr>
        <w:t>ych</w:t>
      </w:r>
      <w:proofErr w:type="spellEnd"/>
      <w:r>
        <w:rPr>
          <w:rFonts w:ascii="Calibri" w:hAnsi="Calibri" w:cs="Calibri"/>
          <w:b/>
          <w:sz w:val="22"/>
          <w:szCs w:val="22"/>
        </w:rPr>
        <w:t>) do podpisania niniejszej oferty w imieniu Wykonawcy(ów):……………………………………………………………………………………………………………………………</w:t>
      </w:r>
      <w:bookmarkEnd w:id="0"/>
    </w:p>
    <w:p w:rsidR="001C6946" w:rsidRDefault="001C6946" w:rsidP="001C6946">
      <w:pPr>
        <w:spacing w:line="276" w:lineRule="auto"/>
        <w:rPr>
          <w:rFonts w:ascii="Calibri" w:hAnsi="Calibri" w:cs="Arial"/>
          <w:sz w:val="22"/>
          <w:szCs w:val="22"/>
        </w:rPr>
      </w:pPr>
    </w:p>
    <w:p w:rsidR="001C6946" w:rsidRPr="00F275BE" w:rsidRDefault="001C6946" w:rsidP="001C6946">
      <w:pPr>
        <w:spacing w:line="276" w:lineRule="auto"/>
        <w:rPr>
          <w:rFonts w:ascii="Calibri" w:hAnsi="Calibri" w:cs="Arial"/>
          <w:sz w:val="22"/>
          <w:szCs w:val="22"/>
        </w:rPr>
      </w:pPr>
    </w:p>
    <w:p w:rsidR="001C6946" w:rsidRDefault="001C6946" w:rsidP="001C6946">
      <w:pPr>
        <w:pStyle w:val="Akapitzlist"/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</w:p>
    <w:p w:rsidR="001C6946" w:rsidRDefault="001C6946" w:rsidP="001C6946">
      <w:pPr>
        <w:pStyle w:val="Akapitzlist"/>
        <w:spacing w:line="276" w:lineRule="auto"/>
        <w:ind w:firstLine="69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miejscowość, data</w:t>
      </w:r>
    </w:p>
    <w:p w:rsidR="001C6946" w:rsidRPr="00F275BE" w:rsidRDefault="001C6946" w:rsidP="001C6946">
      <w:pPr>
        <w:spacing w:line="276" w:lineRule="auto"/>
        <w:rPr>
          <w:rFonts w:ascii="Calibri" w:hAnsi="Calibri" w:cs="Arial"/>
          <w:sz w:val="22"/>
          <w:szCs w:val="22"/>
        </w:rPr>
      </w:pPr>
    </w:p>
    <w:p w:rsidR="001C6946" w:rsidRDefault="001C6946" w:rsidP="001C6946">
      <w:pPr>
        <w:pStyle w:val="Akapitzlist"/>
        <w:spacing w:line="276" w:lineRule="auto"/>
        <w:ind w:left="4236" w:firstLine="696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1C6946" w:rsidRDefault="001C6946" w:rsidP="001C6946">
      <w:pPr>
        <w:pStyle w:val="Akapitzlist"/>
        <w:spacing w:line="276" w:lineRule="auto"/>
        <w:ind w:left="4236" w:firstLine="696"/>
        <w:jc w:val="center"/>
        <w:rPr>
          <w:rFonts w:ascii="Calibri" w:hAnsi="Calibri" w:cs="Arial"/>
          <w:b/>
          <w:bCs/>
          <w:i/>
          <w:color w:val="C00000"/>
          <w:sz w:val="28"/>
          <w:szCs w:val="22"/>
        </w:rPr>
      </w:pPr>
      <w:r>
        <w:rPr>
          <w:rFonts w:ascii="Calibri" w:hAnsi="Calibri" w:cs="Arial"/>
          <w:sz w:val="22"/>
          <w:szCs w:val="22"/>
        </w:rPr>
        <w:t xml:space="preserve">  podpis Wykonawcy</w:t>
      </w:r>
    </w:p>
    <w:p w:rsidR="001C6946" w:rsidRDefault="001C6946" w:rsidP="001C6946"/>
    <w:p w:rsidR="001C6946" w:rsidRDefault="001C6946" w:rsidP="001C6946">
      <w:pPr>
        <w:tabs>
          <w:tab w:val="left" w:pos="0"/>
        </w:tabs>
        <w:spacing w:line="260" w:lineRule="exac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C6946" w:rsidRDefault="001C6946" w:rsidP="001C6946">
      <w:pPr>
        <w:tabs>
          <w:tab w:val="left" w:pos="0"/>
        </w:tabs>
        <w:spacing w:line="260" w:lineRule="exac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C6946" w:rsidRDefault="001C6946" w:rsidP="001C6946"/>
    <w:p w:rsidR="001C6946" w:rsidRDefault="001C6946" w:rsidP="001C6946">
      <w:pPr>
        <w:spacing w:before="120"/>
        <w:jc w:val="center"/>
        <w:rPr>
          <w:rFonts w:ascii="Arial" w:hAnsi="Arial" w:cs="Arial"/>
          <w:color w:val="FF0000"/>
          <w:sz w:val="22"/>
          <w:szCs w:val="22"/>
        </w:rPr>
      </w:pPr>
    </w:p>
    <w:p w:rsidR="001C6946" w:rsidRDefault="001C6946" w:rsidP="001C6946"/>
    <w:p w:rsidR="003969B6" w:rsidRDefault="001C6946">
      <w:bookmarkStart w:id="1" w:name="_GoBack"/>
      <w:bookmarkEnd w:id="1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0F82"/>
    <w:multiLevelType w:val="hybridMultilevel"/>
    <w:tmpl w:val="F07A0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AF"/>
    <w:rsid w:val="001019AF"/>
    <w:rsid w:val="00191BF5"/>
    <w:rsid w:val="001C6946"/>
    <w:rsid w:val="00445183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CBD41-60E4-43F0-9C03-5983F324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69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99"/>
    <w:qFormat/>
    <w:rsid w:val="001C6946"/>
    <w:pPr>
      <w:ind w:left="720"/>
      <w:contextualSpacing/>
    </w:pPr>
  </w:style>
  <w:style w:type="table" w:styleId="Tabela-Siatka">
    <w:name w:val="Table Grid"/>
    <w:basedOn w:val="Standardowy"/>
    <w:uiPriority w:val="59"/>
    <w:rsid w:val="001C6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99"/>
    <w:qFormat/>
    <w:rsid w:val="001C694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pojazdy-elektryczne-3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2024-10-31T07:47:00Z</dcterms:created>
  <dcterms:modified xsi:type="dcterms:W3CDTF">2024-10-31T07:47:00Z</dcterms:modified>
</cp:coreProperties>
</file>