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0BFA7" w14:textId="10A43C50" w:rsidR="009B309C" w:rsidRDefault="009B309C" w:rsidP="009B309C">
      <w:pPr>
        <w:jc w:val="right"/>
        <w:rPr>
          <w:b/>
          <w:bCs/>
        </w:rPr>
      </w:pPr>
      <w:r>
        <w:rPr>
          <w:b/>
          <w:bCs/>
        </w:rPr>
        <w:t>Załącznik nr 1A do SWZ</w:t>
      </w:r>
    </w:p>
    <w:p w14:paraId="13212794" w14:textId="77777777" w:rsidR="009B309C" w:rsidRDefault="009B309C" w:rsidP="00644144">
      <w:pPr>
        <w:rPr>
          <w:b/>
          <w:bCs/>
        </w:rPr>
      </w:pPr>
    </w:p>
    <w:p w14:paraId="4A21DC75" w14:textId="57034BDA" w:rsidR="00644144" w:rsidRDefault="003C4210" w:rsidP="00644144">
      <w:pPr>
        <w:rPr>
          <w:b/>
          <w:bCs/>
        </w:rPr>
      </w:pPr>
      <w:r>
        <w:rPr>
          <w:b/>
          <w:bCs/>
        </w:rPr>
        <w:t>Parametry techniczne</w:t>
      </w:r>
      <w:r w:rsidR="00C1240B">
        <w:rPr>
          <w:b/>
          <w:bCs/>
        </w:rPr>
        <w:t xml:space="preserve"> </w:t>
      </w:r>
      <w:r w:rsidR="008F6953">
        <w:rPr>
          <w:b/>
          <w:bCs/>
        </w:rPr>
        <w:t>urządzenia do</w:t>
      </w:r>
      <w:r w:rsidR="00C1240B">
        <w:rPr>
          <w:b/>
          <w:bCs/>
        </w:rPr>
        <w:t xml:space="preserve"> </w:t>
      </w:r>
      <w:r w:rsidR="005113DF">
        <w:rPr>
          <w:b/>
          <w:bCs/>
        </w:rPr>
        <w:t>z</w:t>
      </w:r>
      <w:r w:rsidR="00C1240B">
        <w:rPr>
          <w:b/>
          <w:bCs/>
        </w:rPr>
        <w:t>asila</w:t>
      </w:r>
      <w:r w:rsidR="008F6953">
        <w:rPr>
          <w:b/>
          <w:bCs/>
        </w:rPr>
        <w:t>nia</w:t>
      </w:r>
      <w:r w:rsidR="00057BB8">
        <w:rPr>
          <w:b/>
          <w:bCs/>
        </w:rPr>
        <w:t xml:space="preserve"> awaryjnego</w:t>
      </w:r>
      <w:r w:rsidR="005113DF">
        <w:rPr>
          <w:b/>
          <w:bCs/>
        </w:rPr>
        <w:t xml:space="preserve"> </w:t>
      </w:r>
    </w:p>
    <w:p w14:paraId="3B82E887" w14:textId="77777777" w:rsidR="009B309C" w:rsidRPr="007C14AE" w:rsidRDefault="009B309C" w:rsidP="00644144">
      <w:pPr>
        <w:rPr>
          <w:b/>
          <w:bCs/>
        </w:rPr>
      </w:pPr>
    </w:p>
    <w:tbl>
      <w:tblPr>
        <w:tblW w:w="542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7187"/>
        <w:gridCol w:w="2183"/>
      </w:tblGrid>
      <w:tr w:rsidR="00644144" w:rsidRPr="007C14AE" w14:paraId="1704D103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48CD" w14:textId="77777777" w:rsidR="00644144" w:rsidRPr="007C14AE" w:rsidRDefault="00644144" w:rsidP="008A2896">
            <w:pPr>
              <w:rPr>
                <w:b/>
              </w:rPr>
            </w:pPr>
            <w:r w:rsidRPr="007C14AE">
              <w:rPr>
                <w:b/>
              </w:rPr>
              <w:t>Lp.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A136" w14:textId="77777777" w:rsidR="00644144" w:rsidRPr="007C14AE" w:rsidRDefault="00644144" w:rsidP="008A2896">
            <w:pPr>
              <w:rPr>
                <w:b/>
              </w:rPr>
            </w:pPr>
            <w:r w:rsidRPr="007C14AE">
              <w:rPr>
                <w:b/>
              </w:rPr>
              <w:t>Parametry techniczne -  wymagania minimalne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6C10" w14:textId="77777777" w:rsidR="00644144" w:rsidRPr="007C14AE" w:rsidRDefault="00644144" w:rsidP="009B309C">
            <w:pPr>
              <w:jc w:val="center"/>
              <w:rPr>
                <w:b/>
              </w:rPr>
            </w:pPr>
            <w:r w:rsidRPr="007C14AE">
              <w:rPr>
                <w:b/>
              </w:rPr>
              <w:t>Spełnia wymogi</w:t>
            </w:r>
          </w:p>
          <w:p w14:paraId="7A3B5450" w14:textId="77777777" w:rsidR="00644144" w:rsidRPr="007C14AE" w:rsidRDefault="00644144" w:rsidP="009B309C">
            <w:pPr>
              <w:jc w:val="center"/>
              <w:rPr>
                <w:b/>
              </w:rPr>
            </w:pPr>
            <w:r w:rsidRPr="007C14AE">
              <w:rPr>
                <w:b/>
              </w:rPr>
              <w:t>Tak/Nie</w:t>
            </w:r>
          </w:p>
          <w:p w14:paraId="511E6B3D" w14:textId="6C7BDAE0" w:rsidR="00644144" w:rsidRPr="008F6953" w:rsidRDefault="009B309C" w:rsidP="009B309C">
            <w:pPr>
              <w:jc w:val="center"/>
              <w:rPr>
                <w:bCs/>
              </w:rPr>
            </w:pPr>
            <w:r w:rsidRPr="008F6953">
              <w:rPr>
                <w:rFonts w:eastAsia="Calibri" w:cstheme="minorHAnsi"/>
                <w:bCs/>
                <w:color w:val="00B050"/>
              </w:rPr>
              <w:t>(wypełnia Wykonawca)</w:t>
            </w:r>
          </w:p>
        </w:tc>
      </w:tr>
      <w:tr w:rsidR="009B309C" w:rsidRPr="007C14AE" w14:paraId="107C8496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7F22" w14:textId="77777777" w:rsidR="009B309C" w:rsidRPr="007C14AE" w:rsidRDefault="009B309C" w:rsidP="008A2896">
            <w:pPr>
              <w:rPr>
                <w:b/>
              </w:rPr>
            </w:pP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8C84" w14:textId="39475A74" w:rsidR="009B309C" w:rsidRPr="008F6953" w:rsidRDefault="00527843" w:rsidP="008A2896">
            <w:pPr>
              <w:rPr>
                <w:rFonts w:eastAsia="Calibri" w:cstheme="minorHAnsi"/>
                <w:bCs/>
                <w:color w:val="00B050"/>
              </w:rPr>
            </w:pPr>
            <w:r>
              <w:rPr>
                <w:rFonts w:eastAsia="Calibri" w:cstheme="minorHAnsi"/>
                <w:b/>
              </w:rPr>
              <w:t>Oferowane u</w:t>
            </w:r>
            <w:r w:rsidR="009B309C">
              <w:rPr>
                <w:rFonts w:eastAsia="Calibri" w:cstheme="minorHAnsi"/>
                <w:b/>
              </w:rPr>
              <w:t>rządzenie</w:t>
            </w:r>
            <w:r w:rsidR="009B309C" w:rsidRPr="006F67DA">
              <w:rPr>
                <w:rFonts w:eastAsia="Calibri" w:cstheme="minorHAnsi"/>
                <w:b/>
              </w:rPr>
              <w:t xml:space="preserve"> spełniające wymagania specyfikacji</w:t>
            </w:r>
            <w:r w:rsidR="009B309C">
              <w:rPr>
                <w:rFonts w:eastAsia="Calibri" w:cstheme="minorHAnsi"/>
                <w:b/>
              </w:rPr>
              <w:t xml:space="preserve"> </w:t>
            </w:r>
            <w:r w:rsidR="009B309C" w:rsidRPr="008F6953">
              <w:rPr>
                <w:rFonts w:eastAsia="Calibri" w:cstheme="minorHAnsi"/>
                <w:bCs/>
                <w:color w:val="00B050"/>
              </w:rPr>
              <w:t>(wypełnia Wykonawca)</w:t>
            </w:r>
          </w:p>
          <w:p w14:paraId="6D2512C1" w14:textId="77777777" w:rsidR="009B309C" w:rsidRDefault="009B309C" w:rsidP="008A2896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Producent : ………………………………</w:t>
            </w:r>
          </w:p>
          <w:p w14:paraId="4AA02A18" w14:textId="4217057E" w:rsidR="009B309C" w:rsidRPr="007C14AE" w:rsidRDefault="009B309C" w:rsidP="008A2896">
            <w:pPr>
              <w:rPr>
                <w:b/>
              </w:rPr>
            </w:pPr>
            <w:r>
              <w:rPr>
                <w:rFonts w:eastAsia="Calibri" w:cstheme="minorHAnsi"/>
                <w:b/>
              </w:rPr>
              <w:t>Model : …………………………………..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C68A" w14:textId="77777777" w:rsidR="009B309C" w:rsidRPr="007C14AE" w:rsidRDefault="009B309C" w:rsidP="008A2896">
            <w:pPr>
              <w:rPr>
                <w:b/>
              </w:rPr>
            </w:pPr>
          </w:p>
        </w:tc>
      </w:tr>
      <w:tr w:rsidR="00644144" w:rsidRPr="007C14AE" w14:paraId="42E48488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32F5E" w14:textId="77777777" w:rsidR="00644144" w:rsidRPr="007C14AE" w:rsidRDefault="00644144" w:rsidP="008A2896">
            <w:r w:rsidRPr="007C14AE">
              <w:t>1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E35D" w14:textId="77777777" w:rsidR="00644144" w:rsidRPr="007C14AE" w:rsidRDefault="00644144" w:rsidP="008A2896">
            <w:r w:rsidRPr="007C14AE">
              <w:t>Typ obudowy i wymiary maksymalne:</w:t>
            </w:r>
          </w:p>
          <w:p w14:paraId="2D3B6C29" w14:textId="77777777" w:rsidR="00644144" w:rsidRPr="007C14AE" w:rsidRDefault="00644144" w:rsidP="008A2896">
            <w:r w:rsidRPr="007C14AE">
              <w:t>- wolnostojący,</w:t>
            </w:r>
          </w:p>
          <w:p w14:paraId="5BB120A8" w14:textId="03057046" w:rsidR="00644144" w:rsidRPr="007C14AE" w:rsidRDefault="00644144" w:rsidP="008A2896">
            <w:r w:rsidRPr="007C14AE">
              <w:t xml:space="preserve">- wymiary maksymalne (w mm): </w:t>
            </w:r>
            <w:r w:rsidR="008F6953" w:rsidRPr="008F6953">
              <w:t>500</w:t>
            </w:r>
            <w:r w:rsidRPr="008F6953">
              <w:t>x</w:t>
            </w:r>
            <w:r w:rsidR="008F6953" w:rsidRPr="008F6953">
              <w:t>900</w:t>
            </w:r>
            <w:r w:rsidRPr="008F6953">
              <w:t>x1</w:t>
            </w:r>
            <w:r w:rsidR="008F6953" w:rsidRPr="008F6953">
              <w:t>500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86930" w14:textId="77777777" w:rsidR="008C1E4D" w:rsidRDefault="008C1E4D" w:rsidP="008A2896">
            <w:pPr>
              <w:rPr>
                <w:rFonts w:cstheme="minorHAnsi"/>
              </w:rPr>
            </w:pPr>
          </w:p>
          <w:p w14:paraId="353EBCFA" w14:textId="6BBF262C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014AF198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D3AB5" w14:textId="77777777" w:rsidR="00644144" w:rsidRPr="007C14AE" w:rsidRDefault="00644144" w:rsidP="008A2896">
            <w:r w:rsidRPr="007C14AE">
              <w:t>2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21C6" w14:textId="77777777" w:rsidR="00644144" w:rsidRPr="007C14AE" w:rsidRDefault="00644144" w:rsidP="008A2896">
            <w:r w:rsidRPr="007C14AE">
              <w:t>Typ urządzenia:</w:t>
            </w:r>
          </w:p>
          <w:p w14:paraId="2456719D" w14:textId="77777777" w:rsidR="00644144" w:rsidRPr="007C14AE" w:rsidRDefault="00644144" w:rsidP="008A2896">
            <w:r w:rsidRPr="007C14AE">
              <w:t>3-fazowy, zintegrowana bateria,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935D5" w14:textId="77777777" w:rsidR="008C1E4D" w:rsidRDefault="008C1E4D" w:rsidP="008A2896">
            <w:pPr>
              <w:rPr>
                <w:rFonts w:cstheme="minorHAnsi"/>
              </w:rPr>
            </w:pPr>
          </w:p>
          <w:p w14:paraId="23514EDB" w14:textId="7FF95184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7117F153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F304" w14:textId="77777777" w:rsidR="00644144" w:rsidRPr="007C14AE" w:rsidRDefault="00644144" w:rsidP="008A2896">
            <w:r w:rsidRPr="007C14AE">
              <w:t>3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AD08" w14:textId="77777777" w:rsidR="00644144" w:rsidRPr="007C14AE" w:rsidRDefault="00644144" w:rsidP="008A2896">
            <w:r w:rsidRPr="007C14AE">
              <w:t>Moc urządzenia:</w:t>
            </w:r>
          </w:p>
          <w:p w14:paraId="2CE7E350" w14:textId="77777777" w:rsidR="00644144" w:rsidRPr="007C14AE" w:rsidRDefault="00644144" w:rsidP="008A2896">
            <w:r w:rsidRPr="007C14AE">
              <w:t xml:space="preserve">Minimum 40 kVA, 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57602" w14:textId="77777777" w:rsidR="008C1E4D" w:rsidRDefault="008C1E4D" w:rsidP="008A2896">
            <w:pPr>
              <w:rPr>
                <w:rFonts w:cstheme="minorHAnsi"/>
              </w:rPr>
            </w:pPr>
          </w:p>
          <w:p w14:paraId="5708364C" w14:textId="7084E0EA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0C018F06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F6B0" w14:textId="77777777" w:rsidR="00644144" w:rsidRPr="007C14AE" w:rsidRDefault="00644144" w:rsidP="008A2896">
            <w:r w:rsidRPr="007C14AE">
              <w:t>4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8965" w14:textId="77777777" w:rsidR="00644144" w:rsidRPr="007C14AE" w:rsidRDefault="00644144" w:rsidP="008A2896">
            <w:r w:rsidRPr="007C14AE">
              <w:t>Gniazdo zasilania (wejścia):</w:t>
            </w:r>
          </w:p>
          <w:p w14:paraId="35F097CC" w14:textId="77777777" w:rsidR="00644144" w:rsidRPr="007C14AE" w:rsidRDefault="00644144" w:rsidP="008A2896">
            <w:r w:rsidRPr="007C14AE">
              <w:t>400V 3-fazy+N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468F4" w14:textId="77777777" w:rsidR="008C1E4D" w:rsidRDefault="008C1E4D" w:rsidP="008A2896">
            <w:pPr>
              <w:rPr>
                <w:rFonts w:cstheme="minorHAnsi"/>
              </w:rPr>
            </w:pPr>
          </w:p>
          <w:p w14:paraId="69FC381D" w14:textId="4EF20130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4B4E1532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8E88" w14:textId="77777777" w:rsidR="00644144" w:rsidRPr="007C14AE" w:rsidRDefault="00644144" w:rsidP="008A2896">
            <w:r w:rsidRPr="007C14AE">
              <w:t>5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B778" w14:textId="77777777" w:rsidR="00644144" w:rsidRPr="007C14AE" w:rsidRDefault="00644144" w:rsidP="008A2896">
            <w:r w:rsidRPr="007C14AE">
              <w:t>Gniazda wyjściowe:</w:t>
            </w:r>
          </w:p>
          <w:p w14:paraId="1FEB5C0D" w14:textId="77777777" w:rsidR="00644144" w:rsidRPr="007C14AE" w:rsidRDefault="00644144" w:rsidP="008A2896">
            <w:r w:rsidRPr="007C14AE">
              <w:t>- 400V 3-fazy + N</w:t>
            </w:r>
          </w:p>
          <w:p w14:paraId="23370FF4" w14:textId="77777777" w:rsidR="00644144" w:rsidRPr="007C14AE" w:rsidRDefault="00644144" w:rsidP="008A2896">
            <w:r w:rsidRPr="007C14AE">
              <w:t xml:space="preserve">- 230V 1-faza + N 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2832C" w14:textId="77777777" w:rsidR="008C1E4D" w:rsidRDefault="008C1E4D" w:rsidP="008A2896">
            <w:pPr>
              <w:rPr>
                <w:rFonts w:cstheme="minorHAnsi"/>
              </w:rPr>
            </w:pPr>
          </w:p>
          <w:p w14:paraId="126BC415" w14:textId="07AE6D44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070DBA99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00884" w14:textId="77777777" w:rsidR="00644144" w:rsidRPr="007C14AE" w:rsidRDefault="00644144" w:rsidP="008A2896">
            <w:r w:rsidRPr="007C14AE">
              <w:t>6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7243" w14:textId="77777777" w:rsidR="00644144" w:rsidRPr="007C14AE" w:rsidRDefault="00644144" w:rsidP="008A2896">
            <w:r w:rsidRPr="007C14AE">
              <w:t>Czas podtrzymania bateryjnego dla mocy nominalnej 20kW: minimum 15 minut.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CCE7D" w14:textId="77777777" w:rsidR="008C1E4D" w:rsidRDefault="008C1E4D" w:rsidP="008A2896">
            <w:pPr>
              <w:rPr>
                <w:rFonts w:cstheme="minorHAnsi"/>
              </w:rPr>
            </w:pPr>
          </w:p>
          <w:p w14:paraId="3E636B07" w14:textId="107F02D8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3FC3BC92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C24E6" w14:textId="77777777" w:rsidR="00644144" w:rsidRPr="007C14AE" w:rsidRDefault="00644144" w:rsidP="008A2896">
            <w:r w:rsidRPr="007C14AE">
              <w:t>7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05091" w14:textId="77777777" w:rsidR="00644144" w:rsidRPr="007C14AE" w:rsidRDefault="00644144" w:rsidP="008A2896">
            <w:r w:rsidRPr="007C14AE">
              <w:t>Zewnętrzny BYPASS serwisowy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F8951" w14:textId="61AA9030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04FE45A4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60634" w14:textId="77777777" w:rsidR="00644144" w:rsidRPr="007C14AE" w:rsidRDefault="00644144" w:rsidP="008A2896">
            <w:r w:rsidRPr="007C14AE">
              <w:t>8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D892" w14:textId="77777777" w:rsidR="00644144" w:rsidRPr="007C14AE" w:rsidRDefault="00644144" w:rsidP="008A2896">
            <w:r w:rsidRPr="007C14AE">
              <w:t>Wskaźnik graficzny wyświetlający stan urządzenia, informujący minimum o:</w:t>
            </w:r>
          </w:p>
          <w:p w14:paraId="58295784" w14:textId="77777777" w:rsidR="00644144" w:rsidRPr="007C14AE" w:rsidRDefault="00644144" w:rsidP="008A2896">
            <w:r w:rsidRPr="007C14AE">
              <w:t>- Trybie pracy (normalny/z użyciem baterii)</w:t>
            </w:r>
          </w:p>
          <w:p w14:paraId="450F542B" w14:textId="77777777" w:rsidR="00644144" w:rsidRPr="007C14AE" w:rsidRDefault="00644144" w:rsidP="008A2896">
            <w:r w:rsidRPr="007C14AE">
              <w:t>- Parametrach zasilania na wejściu</w:t>
            </w:r>
          </w:p>
          <w:p w14:paraId="781CE111" w14:textId="77777777" w:rsidR="00644144" w:rsidRPr="007C14AE" w:rsidRDefault="00644144" w:rsidP="008A2896">
            <w:r w:rsidRPr="007C14AE">
              <w:t>- Stanie naładowania baterii</w:t>
            </w:r>
          </w:p>
          <w:p w14:paraId="06F33527" w14:textId="77777777" w:rsidR="00644144" w:rsidRPr="007C14AE" w:rsidRDefault="00644144" w:rsidP="008A2896">
            <w:r w:rsidRPr="007C14AE">
              <w:lastRenderedPageBreak/>
              <w:t>- Poziomie obciążenia</w:t>
            </w:r>
          </w:p>
          <w:p w14:paraId="3B4AC2E7" w14:textId="77777777" w:rsidR="00644144" w:rsidRPr="007C14AE" w:rsidRDefault="00644144" w:rsidP="008A2896">
            <w:r w:rsidRPr="007C14AE">
              <w:t>- Wystąpieniu alarmu/awarii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64ABA" w14:textId="77777777" w:rsidR="008C1E4D" w:rsidRDefault="008C1E4D" w:rsidP="008A2896">
            <w:pPr>
              <w:rPr>
                <w:rFonts w:cstheme="minorHAnsi"/>
              </w:rPr>
            </w:pPr>
          </w:p>
          <w:p w14:paraId="3E23F86D" w14:textId="45405915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01D40339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26877" w14:textId="77777777" w:rsidR="00644144" w:rsidRPr="007C14AE" w:rsidRDefault="00644144" w:rsidP="008A2896">
            <w:r w:rsidRPr="007C14AE">
              <w:t>9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6670" w14:textId="77777777" w:rsidR="00644144" w:rsidRPr="007C14AE" w:rsidRDefault="00644144" w:rsidP="008A2896">
            <w:r w:rsidRPr="007C14AE">
              <w:t>Urządzenie musi być wyposażone w port komunikacyjny RJ-45 umożliwiający:</w:t>
            </w:r>
          </w:p>
          <w:p w14:paraId="691C9BEB" w14:textId="77777777" w:rsidR="00644144" w:rsidRPr="007C14AE" w:rsidRDefault="00644144" w:rsidP="008A2896">
            <w:r w:rsidRPr="007C14AE">
              <w:t>- działanie z prędkością min. 10/100 Mbps</w:t>
            </w:r>
          </w:p>
          <w:p w14:paraId="09968048" w14:textId="77777777" w:rsidR="00644144" w:rsidRPr="007C14AE" w:rsidRDefault="00644144" w:rsidP="008A2896">
            <w:r w:rsidRPr="007C14AE">
              <w:t>- Obsługę adresacji IPv4 oraz IPv6</w:t>
            </w:r>
          </w:p>
          <w:p w14:paraId="6DC411EF" w14:textId="77777777" w:rsidR="00644144" w:rsidRPr="007C14AE" w:rsidRDefault="00644144" w:rsidP="008A2896">
            <w:r w:rsidRPr="007C14AE">
              <w:t>- obsługę protokołów:</w:t>
            </w:r>
          </w:p>
          <w:p w14:paraId="15F0FE7B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HTTP/HTTPS</w:t>
            </w:r>
          </w:p>
          <w:p w14:paraId="595F6383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DHCP</w:t>
            </w:r>
          </w:p>
          <w:p w14:paraId="3B798696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SNMP (v1,v2c,v3)</w:t>
            </w:r>
          </w:p>
          <w:p w14:paraId="402CF4D8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SMTP (z obsługą min. STARTTLS)</w:t>
            </w:r>
          </w:p>
          <w:p w14:paraId="17B9DFD5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SSH</w:t>
            </w:r>
          </w:p>
          <w:p w14:paraId="50CCAE4B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SYSLOG</w:t>
            </w:r>
          </w:p>
          <w:p w14:paraId="57474AC3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FTP</w:t>
            </w:r>
          </w:p>
          <w:p w14:paraId="650BFAAC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>SCP</w:t>
            </w:r>
          </w:p>
          <w:p w14:paraId="179C7E8A" w14:textId="77777777" w:rsidR="00644144" w:rsidRPr="007C14AE" w:rsidRDefault="00644144" w:rsidP="00644144">
            <w:pPr>
              <w:numPr>
                <w:ilvl w:val="0"/>
                <w:numId w:val="1"/>
              </w:numPr>
            </w:pPr>
            <w:r w:rsidRPr="007C14AE">
              <w:t xml:space="preserve">NTP 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E21FE" w14:textId="77777777" w:rsidR="008C1E4D" w:rsidRDefault="008C1E4D" w:rsidP="008A2896">
            <w:pPr>
              <w:rPr>
                <w:rFonts w:cstheme="minorHAnsi"/>
              </w:rPr>
            </w:pPr>
          </w:p>
          <w:p w14:paraId="69AF36BE" w14:textId="2BCB508E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  <w:tr w:rsidR="00644144" w:rsidRPr="007C14AE" w14:paraId="01C573D4" w14:textId="77777777" w:rsidTr="008C1E4D">
        <w:trPr>
          <w:trHeight w:val="30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C6046" w14:textId="77777777" w:rsidR="00644144" w:rsidRPr="007C14AE" w:rsidRDefault="005113DF" w:rsidP="008A2896">
            <w:r>
              <w:t>10</w:t>
            </w:r>
          </w:p>
        </w:tc>
        <w:tc>
          <w:tcPr>
            <w:tcW w:w="3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2A9C" w14:textId="77777777" w:rsidR="00644144" w:rsidRPr="007C14AE" w:rsidRDefault="00644144" w:rsidP="008A2896">
            <w:r w:rsidRPr="007C14AE">
              <w:t>Oferowane urządzenie musi być objęte co najmniej 5-letnią gwarancją producenta.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3C09A" w14:textId="77777777" w:rsidR="008C1E4D" w:rsidRDefault="008C1E4D" w:rsidP="008A2896">
            <w:pPr>
              <w:rPr>
                <w:rFonts w:cstheme="minorHAnsi"/>
              </w:rPr>
            </w:pPr>
          </w:p>
          <w:p w14:paraId="7DAD7098" w14:textId="31D26905" w:rsidR="00644144" w:rsidRPr="007C14AE" w:rsidRDefault="008C1E4D" w:rsidP="008A2896">
            <w:r>
              <w:rPr>
                <w:rFonts w:cstheme="minorHAnsi"/>
              </w:rPr>
              <w:t>Spełnia / nie spełnia</w:t>
            </w:r>
          </w:p>
        </w:tc>
      </w:tr>
    </w:tbl>
    <w:p w14:paraId="0EF94231" w14:textId="77777777" w:rsidR="00644144" w:rsidRPr="007C14AE" w:rsidRDefault="00644144" w:rsidP="00644144"/>
    <w:p w14:paraId="0B6D11CC" w14:textId="77777777" w:rsidR="00644144" w:rsidRPr="007C14AE" w:rsidRDefault="00644144" w:rsidP="003C4210">
      <w:r w:rsidRPr="007C14AE">
        <w:t>Wdrożenie w zakresie zasilacz</w:t>
      </w:r>
      <w:r w:rsidR="00057BB8">
        <w:t>a</w:t>
      </w:r>
      <w:r w:rsidRPr="007C14AE">
        <w:t xml:space="preserve"> awaryjn</w:t>
      </w:r>
      <w:r w:rsidR="00057BB8">
        <w:t>ego</w:t>
      </w:r>
      <w:r w:rsidR="005113DF">
        <w:t xml:space="preserve"> UPS</w:t>
      </w:r>
      <w:r w:rsidRPr="007C14AE">
        <w:t xml:space="preserve"> </w:t>
      </w:r>
    </w:p>
    <w:p w14:paraId="725067DE" w14:textId="77777777" w:rsidR="00644144" w:rsidRPr="007C14AE" w:rsidRDefault="00644144" w:rsidP="00644144">
      <w:pPr>
        <w:numPr>
          <w:ilvl w:val="1"/>
          <w:numId w:val="2"/>
        </w:numPr>
      </w:pPr>
      <w:r w:rsidRPr="007C14AE">
        <w:t>Instalacja urządzenia w miejscu wyznaczonym przez Zamawiającego</w:t>
      </w:r>
    </w:p>
    <w:p w14:paraId="11ADA8A9" w14:textId="77777777" w:rsidR="00644144" w:rsidRPr="007C14AE" w:rsidRDefault="00644144" w:rsidP="00644144">
      <w:pPr>
        <w:numPr>
          <w:ilvl w:val="1"/>
          <w:numId w:val="2"/>
        </w:numPr>
      </w:pPr>
      <w:r w:rsidRPr="007C14AE">
        <w:t>Okablowanie sieciowe urządzeń sieć LAN</w:t>
      </w:r>
    </w:p>
    <w:p w14:paraId="4E2C1C5B" w14:textId="77777777" w:rsidR="00644144" w:rsidRPr="007C14AE" w:rsidRDefault="00644144" w:rsidP="00644144">
      <w:pPr>
        <w:numPr>
          <w:ilvl w:val="1"/>
          <w:numId w:val="2"/>
        </w:numPr>
      </w:pPr>
      <w:r w:rsidRPr="007C14AE">
        <w:t>Podłączenie urządzeń do sieci zasilania zgodnie z wytycznymi Zamawiającego</w:t>
      </w:r>
    </w:p>
    <w:p w14:paraId="0D48BB69" w14:textId="77777777" w:rsidR="00644144" w:rsidRPr="007C14AE" w:rsidRDefault="00644144" w:rsidP="00644144">
      <w:pPr>
        <w:numPr>
          <w:ilvl w:val="1"/>
          <w:numId w:val="2"/>
        </w:numPr>
      </w:pPr>
      <w:r w:rsidRPr="007C14AE">
        <w:t>Uruchomienie i weryfikacja poprawności działania urządzeń</w:t>
      </w:r>
    </w:p>
    <w:p w14:paraId="3A4A5149" w14:textId="77777777" w:rsidR="00644144" w:rsidRPr="007C14AE" w:rsidRDefault="00644144" w:rsidP="00644144">
      <w:pPr>
        <w:numPr>
          <w:ilvl w:val="1"/>
          <w:numId w:val="2"/>
        </w:numPr>
      </w:pPr>
      <w:r w:rsidRPr="007C14AE">
        <w:t>Aktualizacja oprogramowania układowego do wersji zalecanej przez producenta</w:t>
      </w:r>
    </w:p>
    <w:p w14:paraId="501D2274" w14:textId="77777777" w:rsidR="00644144" w:rsidRPr="007C14AE" w:rsidRDefault="00644144" w:rsidP="00644144">
      <w:pPr>
        <w:numPr>
          <w:ilvl w:val="1"/>
          <w:numId w:val="2"/>
        </w:numPr>
      </w:pPr>
      <w:r w:rsidRPr="007C14AE">
        <w:t>Konfiguracja adresacji IP interfejsów zarządzania</w:t>
      </w:r>
    </w:p>
    <w:p w14:paraId="08BF9A2E" w14:textId="77777777" w:rsidR="00644144" w:rsidRPr="007C14AE" w:rsidRDefault="00644144" w:rsidP="00644144">
      <w:pPr>
        <w:numPr>
          <w:ilvl w:val="1"/>
          <w:numId w:val="2"/>
        </w:numPr>
      </w:pPr>
      <w:r w:rsidRPr="007C14AE">
        <w:t>Konfiguracja protokołu synchronizacji czasu NTP</w:t>
      </w:r>
    </w:p>
    <w:p w14:paraId="398A889D" w14:textId="77777777" w:rsidR="005113DF" w:rsidRDefault="00644144" w:rsidP="00387738">
      <w:pPr>
        <w:numPr>
          <w:ilvl w:val="1"/>
          <w:numId w:val="2"/>
        </w:numPr>
      </w:pPr>
      <w:r w:rsidRPr="007C14AE">
        <w:t>Konfiguracja protokołu rozwiązywania nazw DNS</w:t>
      </w:r>
    </w:p>
    <w:p w14:paraId="12A7C7D4" w14:textId="77777777" w:rsidR="006156F6" w:rsidRDefault="00644144" w:rsidP="00387738">
      <w:pPr>
        <w:numPr>
          <w:ilvl w:val="1"/>
          <w:numId w:val="2"/>
        </w:numPr>
      </w:pPr>
      <w:r w:rsidRPr="007C14AE">
        <w:t>Weryfikacja poprawności działania połączeń LAN</w:t>
      </w:r>
    </w:p>
    <w:sectPr w:rsidR="00615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A0064E"/>
    <w:multiLevelType w:val="hybridMultilevel"/>
    <w:tmpl w:val="04F6B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C0DC6"/>
    <w:multiLevelType w:val="hybridMultilevel"/>
    <w:tmpl w:val="8E84E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CCED90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754675">
    <w:abstractNumId w:val="0"/>
  </w:num>
  <w:num w:numId="2" w16cid:durableId="1712458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144"/>
    <w:rsid w:val="00057BB8"/>
    <w:rsid w:val="00060EF7"/>
    <w:rsid w:val="001B67C2"/>
    <w:rsid w:val="002A5C80"/>
    <w:rsid w:val="002C3082"/>
    <w:rsid w:val="00301CB3"/>
    <w:rsid w:val="003C4210"/>
    <w:rsid w:val="003F6C56"/>
    <w:rsid w:val="005113DF"/>
    <w:rsid w:val="00527843"/>
    <w:rsid w:val="005F544E"/>
    <w:rsid w:val="006156F6"/>
    <w:rsid w:val="00644144"/>
    <w:rsid w:val="008C1E4D"/>
    <w:rsid w:val="008F6953"/>
    <w:rsid w:val="009B309C"/>
    <w:rsid w:val="00AA4FF1"/>
    <w:rsid w:val="00C1240B"/>
    <w:rsid w:val="00D3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C523"/>
  <w15:chartTrackingRefBased/>
  <w15:docId w15:val="{F6E3D3E1-9A0D-4925-99CA-DD7B2E4F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1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Mitka</dc:creator>
  <cp:keywords/>
  <dc:description/>
  <cp:lastModifiedBy>Agnieszka Wierzbicka</cp:lastModifiedBy>
  <cp:revision>3</cp:revision>
  <dcterms:created xsi:type="dcterms:W3CDTF">2024-10-31T07:49:00Z</dcterms:created>
  <dcterms:modified xsi:type="dcterms:W3CDTF">2024-10-31T09:13:00Z</dcterms:modified>
</cp:coreProperties>
</file>