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735E0" w14:textId="77777777" w:rsidR="005C0A3A" w:rsidRPr="00A12FF6" w:rsidRDefault="002210CA" w:rsidP="005C0A3A">
      <w:pPr>
        <w:pStyle w:val="Tekstpodstawowy"/>
        <w:tabs>
          <w:tab w:val="left" w:pos="3045"/>
        </w:tabs>
        <w:jc w:val="left"/>
        <w:rPr>
          <w:rFonts w:ascii="Tahoma" w:hAnsi="Tahoma" w:cs="Tahoma"/>
          <w:b/>
          <w:bCs/>
          <w:color w:val="FF0000"/>
          <w:sz w:val="16"/>
          <w:szCs w:val="16"/>
        </w:rPr>
      </w:pPr>
      <w:r w:rsidRPr="00A12FF6">
        <w:rPr>
          <w:rFonts w:ascii="Tahoma" w:hAnsi="Tahoma" w:cs="Tahoma"/>
          <w:b/>
          <w:bCs/>
          <w:color w:val="FF0000"/>
          <w:sz w:val="16"/>
          <w:szCs w:val="16"/>
        </w:rPr>
        <w:tab/>
      </w:r>
    </w:p>
    <w:p w14:paraId="5E9AA0AC" w14:textId="77777777" w:rsidR="00220751" w:rsidRPr="00A12FF6" w:rsidRDefault="00361883" w:rsidP="00A11F60">
      <w:pPr>
        <w:pStyle w:val="Tekstpodstawowy"/>
        <w:tabs>
          <w:tab w:val="left" w:pos="3045"/>
        </w:tabs>
        <w:spacing w:before="360"/>
        <w:jc w:val="center"/>
        <w:rPr>
          <w:rFonts w:ascii="Tahoma" w:hAnsi="Tahoma" w:cs="Tahoma"/>
          <w:b/>
          <w:bCs/>
          <w:sz w:val="44"/>
          <w:szCs w:val="44"/>
        </w:rPr>
      </w:pPr>
      <w:r w:rsidRPr="00A12FF6">
        <w:rPr>
          <w:rFonts w:ascii="Tahoma" w:hAnsi="Tahoma" w:cs="Tahoma"/>
          <w:b/>
          <w:bCs/>
          <w:sz w:val="44"/>
          <w:szCs w:val="44"/>
        </w:rPr>
        <w:t>SPECYFIKACJA</w:t>
      </w:r>
    </w:p>
    <w:p w14:paraId="6D12DF91" w14:textId="77777777" w:rsidR="002D7600" w:rsidRPr="00A12FF6" w:rsidRDefault="00361883" w:rsidP="00361883">
      <w:pPr>
        <w:pStyle w:val="Tekstpodstawowy"/>
        <w:jc w:val="center"/>
        <w:rPr>
          <w:rFonts w:ascii="Tahoma" w:hAnsi="Tahoma" w:cs="Tahoma"/>
          <w:b/>
          <w:bCs/>
          <w:sz w:val="44"/>
          <w:szCs w:val="44"/>
        </w:rPr>
      </w:pPr>
      <w:r w:rsidRPr="00A12FF6">
        <w:rPr>
          <w:rFonts w:ascii="Tahoma" w:hAnsi="Tahoma" w:cs="Tahoma"/>
          <w:b/>
          <w:bCs/>
          <w:sz w:val="44"/>
          <w:szCs w:val="44"/>
        </w:rPr>
        <w:t>WARUNKÓW ZAMÓWIENIA</w:t>
      </w:r>
      <w:r w:rsidR="002D7600" w:rsidRPr="00A12FF6">
        <w:rPr>
          <w:rFonts w:ascii="Tahoma" w:hAnsi="Tahoma" w:cs="Tahoma"/>
          <w:b/>
          <w:bCs/>
          <w:sz w:val="44"/>
          <w:szCs w:val="44"/>
        </w:rPr>
        <w:t xml:space="preserve"> </w:t>
      </w:r>
    </w:p>
    <w:p w14:paraId="0817ABE6" w14:textId="77777777" w:rsidR="00361883" w:rsidRPr="00A12FF6" w:rsidRDefault="00DD52AB" w:rsidP="00361883">
      <w:pPr>
        <w:pStyle w:val="Tekstpodstawowy"/>
        <w:jc w:val="center"/>
        <w:rPr>
          <w:rFonts w:ascii="Tahoma" w:hAnsi="Tahoma" w:cs="Tahoma"/>
          <w:b/>
          <w:bCs/>
          <w:sz w:val="28"/>
          <w:szCs w:val="28"/>
        </w:rPr>
      </w:pPr>
      <w:r w:rsidRPr="00A12FF6">
        <w:rPr>
          <w:rFonts w:ascii="Tahoma" w:hAnsi="Tahoma" w:cs="Tahoma"/>
          <w:b/>
          <w:bCs/>
          <w:sz w:val="28"/>
          <w:szCs w:val="28"/>
        </w:rPr>
        <w:t>(</w:t>
      </w:r>
      <w:r w:rsidR="002D7600" w:rsidRPr="00A12FF6">
        <w:rPr>
          <w:rFonts w:ascii="Tahoma" w:hAnsi="Tahoma" w:cs="Tahoma"/>
          <w:b/>
          <w:bCs/>
          <w:sz w:val="28"/>
          <w:szCs w:val="28"/>
        </w:rPr>
        <w:t>SWZ</w:t>
      </w:r>
      <w:r w:rsidRPr="00A12FF6">
        <w:rPr>
          <w:rFonts w:ascii="Tahoma" w:hAnsi="Tahoma" w:cs="Tahoma"/>
          <w:b/>
          <w:bCs/>
          <w:sz w:val="28"/>
          <w:szCs w:val="28"/>
        </w:rPr>
        <w:t>)</w:t>
      </w:r>
    </w:p>
    <w:p w14:paraId="0F2A5187" w14:textId="77777777" w:rsidR="00361883" w:rsidRPr="00A12FF6" w:rsidRDefault="00361883" w:rsidP="001A38C4">
      <w:pPr>
        <w:pStyle w:val="Tekstpodstawowy"/>
        <w:spacing w:before="960" w:after="240"/>
        <w:jc w:val="left"/>
        <w:rPr>
          <w:rFonts w:ascii="Tahoma" w:hAnsi="Tahoma" w:cs="Tahoma"/>
          <w:b/>
          <w:bCs/>
          <w:sz w:val="32"/>
          <w:szCs w:val="32"/>
        </w:rPr>
      </w:pPr>
      <w:r w:rsidRPr="00A12FF6">
        <w:rPr>
          <w:rFonts w:ascii="Tahoma" w:hAnsi="Tahoma" w:cs="Tahoma"/>
          <w:b/>
          <w:bCs/>
          <w:sz w:val="32"/>
          <w:szCs w:val="32"/>
        </w:rPr>
        <w:t>Zamawiający: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09"/>
      </w:tblGrid>
      <w:tr w:rsidR="00A12FF6" w:rsidRPr="00A12FF6" w14:paraId="21781821" w14:textId="77777777" w:rsidTr="00E72FA1">
        <w:trPr>
          <w:jc w:val="center"/>
        </w:trPr>
        <w:tc>
          <w:tcPr>
            <w:tcW w:w="9209" w:type="dxa"/>
          </w:tcPr>
          <w:p w14:paraId="658659A5" w14:textId="77777777" w:rsidR="00361883" w:rsidRPr="00A12FF6" w:rsidRDefault="00361883" w:rsidP="00E72FA1">
            <w:pPr>
              <w:pStyle w:val="Nagwek1"/>
              <w:jc w:val="left"/>
              <w:rPr>
                <w:rFonts w:cs="Tahoma"/>
                <w:sz w:val="16"/>
                <w:szCs w:val="16"/>
              </w:rPr>
            </w:pPr>
          </w:p>
          <w:p w14:paraId="6E29F238" w14:textId="77777777" w:rsidR="00361883" w:rsidRPr="00A12FF6" w:rsidRDefault="00361883" w:rsidP="00E72FA1">
            <w:pPr>
              <w:pStyle w:val="Nagwek1"/>
              <w:rPr>
                <w:rFonts w:cs="Tahoma"/>
                <w:sz w:val="32"/>
                <w:szCs w:val="32"/>
              </w:rPr>
            </w:pPr>
            <w:r w:rsidRPr="00A12FF6">
              <w:rPr>
                <w:rFonts w:cs="Tahoma"/>
                <w:sz w:val="32"/>
                <w:szCs w:val="32"/>
              </w:rPr>
              <w:t xml:space="preserve">Gmina Nowa Sól – Miasto </w:t>
            </w:r>
          </w:p>
          <w:p w14:paraId="5A3E4208" w14:textId="77777777" w:rsidR="00361883" w:rsidRPr="00A12FF6" w:rsidRDefault="00361883" w:rsidP="005637E7">
            <w:pPr>
              <w:jc w:val="center"/>
              <w:rPr>
                <w:rFonts w:ascii="Tahoma" w:hAnsi="Tahoma" w:cs="Tahoma"/>
              </w:rPr>
            </w:pPr>
          </w:p>
        </w:tc>
      </w:tr>
    </w:tbl>
    <w:p w14:paraId="1742810F" w14:textId="77777777" w:rsidR="00361883" w:rsidRPr="00A12FF6" w:rsidRDefault="00361883" w:rsidP="001A38C4">
      <w:pPr>
        <w:spacing w:before="840" w:after="240"/>
        <w:rPr>
          <w:rFonts w:ascii="Tahoma" w:hAnsi="Tahoma" w:cs="Tahoma"/>
          <w:b/>
          <w:bCs/>
          <w:sz w:val="32"/>
          <w:szCs w:val="32"/>
        </w:rPr>
      </w:pPr>
      <w:r w:rsidRPr="00A12FF6">
        <w:rPr>
          <w:rFonts w:ascii="Tahoma" w:hAnsi="Tahoma" w:cs="Tahoma"/>
          <w:b/>
          <w:bCs/>
          <w:sz w:val="32"/>
          <w:szCs w:val="32"/>
        </w:rPr>
        <w:t>Przedmiot zamówienia:</w:t>
      </w: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1"/>
      </w:tblGrid>
      <w:tr w:rsidR="00864B42" w:rsidRPr="00864B42" w14:paraId="4360445F" w14:textId="77777777" w:rsidTr="00A83CF3">
        <w:trPr>
          <w:trHeight w:val="2213"/>
          <w:jc w:val="center"/>
        </w:trPr>
        <w:tc>
          <w:tcPr>
            <w:tcW w:w="9481" w:type="dxa"/>
            <w:vAlign w:val="center"/>
          </w:tcPr>
          <w:p w14:paraId="6D5DD278" w14:textId="45F66BB4" w:rsidR="00691C5A" w:rsidRPr="00D87100" w:rsidRDefault="00FB5ED4" w:rsidP="00D87100">
            <w:pPr>
              <w:spacing w:line="276" w:lineRule="auto"/>
              <w:jc w:val="center"/>
              <w:rPr>
                <w:rFonts w:ascii="Tahoma" w:hAnsi="Tahoma" w:cs="Tahoma"/>
                <w:b/>
                <w:bCs/>
                <w:color w:val="FF0000"/>
                <w:sz w:val="28"/>
                <w:szCs w:val="28"/>
              </w:rPr>
            </w:pPr>
            <w:bookmarkStart w:id="0" w:name="_Hlk180573540"/>
            <w:bookmarkStart w:id="1" w:name="_Hlk180403668"/>
            <w:r w:rsidRPr="00864B42">
              <w:rPr>
                <w:rFonts w:ascii="Tahoma" w:hAnsi="Tahoma" w:cs="Tahoma"/>
                <w:b/>
                <w:bCs/>
                <w:color w:val="000000" w:themeColor="text1"/>
                <w:sz w:val="28"/>
                <w:szCs w:val="28"/>
              </w:rPr>
              <w:t>Wykonanie dokumentacji projektowej</w:t>
            </w:r>
            <w:r w:rsidR="005E42F9">
              <w:rPr>
                <w:rFonts w:ascii="Tahoma" w:hAnsi="Tahoma" w:cs="Tahoma"/>
                <w:b/>
                <w:bCs/>
                <w:color w:val="000000" w:themeColor="text1"/>
                <w:sz w:val="28"/>
                <w:szCs w:val="28"/>
              </w:rPr>
              <w:t xml:space="preserve"> budowy</w:t>
            </w:r>
            <w:r w:rsidRPr="00864B42">
              <w:rPr>
                <w:rFonts w:ascii="Tahoma" w:hAnsi="Tahoma" w:cs="Tahoma"/>
                <w:b/>
                <w:bCs/>
                <w:color w:val="000000" w:themeColor="text1"/>
                <w:sz w:val="28"/>
                <w:szCs w:val="28"/>
              </w:rPr>
              <w:t xml:space="preserve"> budynku pasywnego wraz z zagospodarowaniem terenu </w:t>
            </w:r>
            <w:r w:rsidR="008D1AB5">
              <w:rPr>
                <w:rFonts w:ascii="Tahoma" w:hAnsi="Tahoma" w:cs="Tahoma"/>
                <w:b/>
                <w:bCs/>
                <w:color w:val="000000" w:themeColor="text1"/>
                <w:sz w:val="28"/>
                <w:szCs w:val="28"/>
              </w:rPr>
              <w:t xml:space="preserve">w ramach </w:t>
            </w:r>
            <w:r w:rsidR="00D87100">
              <w:rPr>
                <w:rFonts w:ascii="Tahoma" w:hAnsi="Tahoma" w:cs="Tahoma"/>
                <w:b/>
                <w:bCs/>
                <w:color w:val="000000" w:themeColor="text1"/>
                <w:sz w:val="28"/>
                <w:szCs w:val="28"/>
              </w:rPr>
              <w:t>zadania</w:t>
            </w:r>
            <w:r w:rsidR="008D1AB5" w:rsidRPr="008D1AB5">
              <w:rPr>
                <w:rFonts w:ascii="Tahoma" w:hAnsi="Tahoma" w:cs="Tahoma"/>
                <w:b/>
                <w:bCs/>
                <w:color w:val="000000" w:themeColor="text1"/>
                <w:sz w:val="28"/>
                <w:szCs w:val="28"/>
              </w:rPr>
              <w:t xml:space="preserve"> </w:t>
            </w:r>
            <w:r w:rsidR="008D1AB5">
              <w:rPr>
                <w:rFonts w:ascii="Tahoma" w:hAnsi="Tahoma" w:cs="Tahoma"/>
                <w:b/>
                <w:bCs/>
                <w:color w:val="000000" w:themeColor="text1"/>
                <w:sz w:val="28"/>
                <w:szCs w:val="28"/>
              </w:rPr>
              <w:t>pn.</w:t>
            </w:r>
            <w:r w:rsidR="008D1AB5" w:rsidRPr="008D1AB5">
              <w:rPr>
                <w:rFonts w:ascii="Tahoma" w:hAnsi="Tahoma" w:cs="Tahoma"/>
                <w:b/>
                <w:bCs/>
                <w:color w:val="000000" w:themeColor="text1"/>
                <w:sz w:val="28"/>
                <w:szCs w:val="28"/>
              </w:rPr>
              <w:t xml:space="preserve"> „Adaptacja przestrzeni miejskiej dla potrzeb Nadodrzańskiego Parku </w:t>
            </w:r>
            <w:r w:rsidR="00D87100">
              <w:rPr>
                <w:rFonts w:ascii="Tahoma" w:hAnsi="Tahoma" w:cs="Tahoma"/>
                <w:b/>
                <w:bCs/>
                <w:color w:val="000000" w:themeColor="text1"/>
                <w:sz w:val="28"/>
                <w:szCs w:val="28"/>
              </w:rPr>
              <w:t>Rekreacyjnego</w:t>
            </w:r>
            <w:r w:rsidR="008D1AB5" w:rsidRPr="008D1AB5">
              <w:rPr>
                <w:rFonts w:ascii="Tahoma" w:hAnsi="Tahoma" w:cs="Tahoma"/>
                <w:b/>
                <w:bCs/>
                <w:color w:val="000000" w:themeColor="text1"/>
                <w:sz w:val="28"/>
                <w:szCs w:val="28"/>
              </w:rPr>
              <w:t>”</w:t>
            </w:r>
            <w:r w:rsidR="00D87100">
              <w:rPr>
                <w:rFonts w:ascii="Tahoma" w:hAnsi="Tahoma" w:cs="Tahoma"/>
                <w:b/>
                <w:bCs/>
                <w:color w:val="000000" w:themeColor="text1"/>
                <w:sz w:val="28"/>
                <w:szCs w:val="28"/>
              </w:rPr>
              <w:t xml:space="preserve"> – Obszar Park Krasnala II</w:t>
            </w:r>
            <w:bookmarkEnd w:id="0"/>
            <w:r w:rsidR="008D1AB5">
              <w:rPr>
                <w:rFonts w:ascii="Tahoma" w:hAnsi="Tahoma" w:cs="Tahoma"/>
                <w:b/>
                <w:bCs/>
                <w:color w:val="000000" w:themeColor="text1"/>
                <w:sz w:val="28"/>
                <w:szCs w:val="28"/>
              </w:rPr>
              <w:t>.</w:t>
            </w:r>
            <w:bookmarkEnd w:id="1"/>
          </w:p>
        </w:tc>
      </w:tr>
    </w:tbl>
    <w:p w14:paraId="5F2BD73D" w14:textId="7881D82A" w:rsidR="00DD52AB" w:rsidRPr="00864B42" w:rsidRDefault="00DD52AB" w:rsidP="001A38C4">
      <w:pPr>
        <w:spacing w:before="360"/>
        <w:jc w:val="center"/>
        <w:rPr>
          <w:rFonts w:ascii="Tahoma" w:hAnsi="Tahoma" w:cs="Tahoma"/>
          <w:b/>
          <w:color w:val="000000" w:themeColor="text1"/>
        </w:rPr>
      </w:pPr>
      <w:r w:rsidRPr="00864B42">
        <w:rPr>
          <w:rFonts w:ascii="Tahoma" w:hAnsi="Tahoma" w:cs="Tahoma"/>
          <w:b/>
          <w:color w:val="000000" w:themeColor="text1"/>
        </w:rPr>
        <w:t xml:space="preserve">Nr </w:t>
      </w:r>
      <w:r w:rsidR="00DB7415" w:rsidRPr="00864B42">
        <w:rPr>
          <w:rFonts w:ascii="Tahoma" w:hAnsi="Tahoma" w:cs="Tahoma"/>
          <w:b/>
          <w:color w:val="000000" w:themeColor="text1"/>
        </w:rPr>
        <w:t xml:space="preserve">referencyjny </w:t>
      </w:r>
      <w:r w:rsidRPr="00864B42">
        <w:rPr>
          <w:rFonts w:ascii="Tahoma" w:hAnsi="Tahoma" w:cs="Tahoma"/>
          <w:b/>
          <w:color w:val="000000" w:themeColor="text1"/>
        </w:rPr>
        <w:t>post</w:t>
      </w:r>
      <w:r w:rsidR="007F4944" w:rsidRPr="00864B42">
        <w:rPr>
          <w:rFonts w:ascii="Tahoma" w:hAnsi="Tahoma" w:cs="Tahoma"/>
          <w:b/>
          <w:color w:val="000000" w:themeColor="text1"/>
        </w:rPr>
        <w:t>ę</w:t>
      </w:r>
      <w:r w:rsidRPr="00864B42">
        <w:rPr>
          <w:rFonts w:ascii="Tahoma" w:hAnsi="Tahoma" w:cs="Tahoma"/>
          <w:b/>
          <w:color w:val="000000" w:themeColor="text1"/>
        </w:rPr>
        <w:t>powania:</w:t>
      </w:r>
      <w:r w:rsidRPr="00864B42">
        <w:rPr>
          <w:rFonts w:ascii="Tahoma" w:hAnsi="Tahoma" w:cs="Tahoma"/>
          <w:b/>
          <w:color w:val="000000" w:themeColor="text1"/>
          <w:spacing w:val="50"/>
        </w:rPr>
        <w:t xml:space="preserve"> </w:t>
      </w:r>
      <w:r w:rsidRPr="00864B42">
        <w:rPr>
          <w:rFonts w:ascii="Tahoma" w:hAnsi="Tahoma" w:cs="Tahoma"/>
          <w:b/>
          <w:color w:val="000000" w:themeColor="text1"/>
        </w:rPr>
        <w:t>ZP.271</w:t>
      </w:r>
      <w:r w:rsidR="0078682D" w:rsidRPr="00864B42">
        <w:rPr>
          <w:rFonts w:ascii="Tahoma" w:hAnsi="Tahoma" w:cs="Tahoma"/>
          <w:b/>
          <w:color w:val="000000" w:themeColor="text1"/>
        </w:rPr>
        <w:t>.</w:t>
      </w:r>
      <w:r w:rsidR="00864B42" w:rsidRPr="00864B42">
        <w:rPr>
          <w:rFonts w:ascii="Tahoma" w:hAnsi="Tahoma" w:cs="Tahoma"/>
          <w:b/>
          <w:color w:val="000000" w:themeColor="text1"/>
        </w:rPr>
        <w:t>2</w:t>
      </w:r>
      <w:r w:rsidR="00DB10DD">
        <w:rPr>
          <w:rFonts w:ascii="Tahoma" w:hAnsi="Tahoma" w:cs="Tahoma"/>
          <w:b/>
          <w:color w:val="000000" w:themeColor="text1"/>
        </w:rPr>
        <w:t>4</w:t>
      </w:r>
      <w:r w:rsidR="0078682D" w:rsidRPr="00864B42">
        <w:rPr>
          <w:rFonts w:ascii="Tahoma" w:hAnsi="Tahoma" w:cs="Tahoma"/>
          <w:b/>
          <w:color w:val="000000" w:themeColor="text1"/>
        </w:rPr>
        <w:t>.</w:t>
      </w:r>
      <w:r w:rsidRPr="00864B42">
        <w:rPr>
          <w:rFonts w:ascii="Tahoma" w:hAnsi="Tahoma" w:cs="Tahoma"/>
          <w:b/>
          <w:color w:val="000000" w:themeColor="text1"/>
        </w:rPr>
        <w:t>202</w:t>
      </w:r>
      <w:r w:rsidR="003E7611" w:rsidRPr="00864B42">
        <w:rPr>
          <w:rFonts w:ascii="Tahoma" w:hAnsi="Tahoma" w:cs="Tahoma"/>
          <w:b/>
          <w:color w:val="000000" w:themeColor="text1"/>
        </w:rPr>
        <w:t>4</w:t>
      </w:r>
    </w:p>
    <w:p w14:paraId="2FED1A20" w14:textId="284ECCAE" w:rsidR="004E19A2" w:rsidRPr="00A12FF6" w:rsidRDefault="005714F1" w:rsidP="00DB10DD">
      <w:pPr>
        <w:tabs>
          <w:tab w:val="left" w:pos="709"/>
          <w:tab w:val="left" w:pos="1418"/>
          <w:tab w:val="left" w:pos="2127"/>
          <w:tab w:val="left" w:pos="2836"/>
          <w:tab w:val="left" w:pos="3545"/>
          <w:tab w:val="left" w:pos="4254"/>
          <w:tab w:val="center" w:pos="4606"/>
          <w:tab w:val="left" w:pos="4963"/>
          <w:tab w:val="left" w:pos="7050"/>
          <w:tab w:val="right" w:pos="9212"/>
        </w:tabs>
        <w:spacing w:before="360" w:after="960" w:line="276" w:lineRule="auto"/>
        <w:rPr>
          <w:rFonts w:ascii="Tahoma" w:hAnsi="Tahoma" w:cs="Tahoma"/>
          <w:noProof/>
          <w:sz w:val="28"/>
          <w:szCs w:val="28"/>
        </w:rPr>
      </w:pPr>
      <w:r w:rsidRPr="00A12FF6">
        <w:rPr>
          <w:rFonts w:ascii="Tahoma" w:hAnsi="Tahoma" w:cs="Tahoma"/>
          <w:noProof/>
          <w:sz w:val="28"/>
          <w:szCs w:val="28"/>
        </w:rPr>
        <w:tab/>
      </w:r>
      <w:r w:rsidRPr="00A12FF6">
        <w:rPr>
          <w:rFonts w:ascii="Tahoma" w:hAnsi="Tahoma" w:cs="Tahoma"/>
          <w:noProof/>
          <w:sz w:val="28"/>
          <w:szCs w:val="28"/>
        </w:rPr>
        <w:tab/>
      </w:r>
      <w:r w:rsidRPr="00A12FF6">
        <w:rPr>
          <w:rFonts w:ascii="Tahoma" w:hAnsi="Tahoma" w:cs="Tahoma"/>
          <w:noProof/>
          <w:sz w:val="28"/>
          <w:szCs w:val="28"/>
        </w:rPr>
        <w:tab/>
      </w:r>
      <w:r w:rsidRPr="00A12FF6">
        <w:rPr>
          <w:rFonts w:ascii="Tahoma" w:hAnsi="Tahoma" w:cs="Tahoma"/>
          <w:noProof/>
          <w:sz w:val="28"/>
          <w:szCs w:val="28"/>
        </w:rPr>
        <w:tab/>
      </w:r>
      <w:r w:rsidRPr="00A12FF6">
        <w:rPr>
          <w:rFonts w:ascii="Tahoma" w:hAnsi="Tahoma" w:cs="Tahoma"/>
          <w:noProof/>
          <w:sz w:val="28"/>
          <w:szCs w:val="28"/>
        </w:rPr>
        <w:tab/>
      </w:r>
      <w:r w:rsidRPr="00A12FF6">
        <w:rPr>
          <w:rFonts w:ascii="Tahoma" w:hAnsi="Tahoma" w:cs="Tahoma"/>
          <w:noProof/>
          <w:sz w:val="28"/>
          <w:szCs w:val="28"/>
        </w:rPr>
        <w:tab/>
      </w:r>
      <w:r w:rsidR="00C01736" w:rsidRPr="00A12FF6">
        <w:rPr>
          <w:rFonts w:ascii="Tahoma" w:hAnsi="Tahoma" w:cs="Tahoma"/>
          <w:noProof/>
          <w:sz w:val="28"/>
          <w:szCs w:val="28"/>
        </w:rPr>
        <w:tab/>
      </w:r>
      <w:r w:rsidRPr="00A12FF6">
        <w:rPr>
          <w:rFonts w:ascii="Tahoma" w:hAnsi="Tahoma" w:cs="Tahoma"/>
          <w:noProof/>
          <w:sz w:val="28"/>
          <w:szCs w:val="28"/>
        </w:rPr>
        <w:tab/>
      </w:r>
      <w:r w:rsidRPr="00A12FF6">
        <w:rPr>
          <w:rFonts w:ascii="Tahoma" w:hAnsi="Tahoma" w:cs="Tahoma"/>
          <w:noProof/>
          <w:sz w:val="28"/>
          <w:szCs w:val="28"/>
        </w:rPr>
        <w:tab/>
      </w:r>
      <w:r w:rsidR="00DB10DD">
        <w:rPr>
          <w:rFonts w:ascii="Tahoma" w:hAnsi="Tahoma" w:cs="Tahoma"/>
          <w:noProof/>
          <w:sz w:val="28"/>
          <w:szCs w:val="28"/>
        </w:rPr>
        <w:tab/>
      </w:r>
    </w:p>
    <w:p w14:paraId="361004BC" w14:textId="77777777" w:rsidR="00361883" w:rsidRPr="00A12FF6" w:rsidRDefault="00782EE0" w:rsidP="00B430E8">
      <w:pPr>
        <w:jc w:val="center"/>
        <w:rPr>
          <w:rFonts w:ascii="Tahoma" w:hAnsi="Tahoma" w:cs="Tahoma"/>
          <w:noProof/>
          <w:sz w:val="28"/>
          <w:szCs w:val="28"/>
        </w:rPr>
      </w:pPr>
      <w:r w:rsidRPr="00A12FF6">
        <w:rPr>
          <w:rFonts w:ascii="Tahoma" w:hAnsi="Tahoma" w:cs="Tahoma"/>
          <w:noProof/>
          <w:sz w:val="28"/>
          <w:szCs w:val="28"/>
        </w:rPr>
        <w:t>ZAT</w:t>
      </w:r>
      <w:r w:rsidR="00B20C60" w:rsidRPr="00A12FF6">
        <w:rPr>
          <w:rFonts w:ascii="Tahoma" w:hAnsi="Tahoma" w:cs="Tahoma"/>
          <w:noProof/>
          <w:sz w:val="28"/>
          <w:szCs w:val="28"/>
        </w:rPr>
        <w:t>WIERDZAM</w:t>
      </w:r>
    </w:p>
    <w:p w14:paraId="1F92623C" w14:textId="77777777" w:rsidR="00FB721D" w:rsidRPr="00A12FF6" w:rsidRDefault="00FB721D" w:rsidP="00B430E8">
      <w:pPr>
        <w:jc w:val="center"/>
        <w:rPr>
          <w:rFonts w:ascii="Tahoma" w:hAnsi="Tahoma" w:cs="Tahoma"/>
          <w:noProof/>
          <w:sz w:val="28"/>
          <w:szCs w:val="28"/>
        </w:rPr>
      </w:pPr>
    </w:p>
    <w:p w14:paraId="4DCF6BA4" w14:textId="77777777" w:rsidR="00FB721D" w:rsidRPr="00A12FF6" w:rsidRDefault="00FB721D" w:rsidP="00B430E8">
      <w:pPr>
        <w:jc w:val="center"/>
        <w:rPr>
          <w:rFonts w:ascii="Tahoma" w:hAnsi="Tahoma" w:cs="Tahoma"/>
          <w:b/>
          <w:bCs/>
          <w:i/>
          <w:iCs/>
        </w:rPr>
      </w:pPr>
    </w:p>
    <w:p w14:paraId="1636059B" w14:textId="77777777" w:rsidR="00361883" w:rsidRPr="00A12FF6" w:rsidRDefault="00361883" w:rsidP="00361883">
      <w:pPr>
        <w:jc w:val="center"/>
        <w:rPr>
          <w:rFonts w:ascii="Tahoma" w:hAnsi="Tahoma" w:cs="Tahoma"/>
          <w:sz w:val="28"/>
          <w:szCs w:val="28"/>
        </w:rPr>
      </w:pPr>
    </w:p>
    <w:p w14:paraId="3181BB90" w14:textId="65FBDAAD" w:rsidR="006469C9" w:rsidRPr="00A12FF6" w:rsidRDefault="006469C9" w:rsidP="006469C9">
      <w:pPr>
        <w:spacing w:line="259" w:lineRule="auto"/>
        <w:ind w:left="3828"/>
        <w:jc w:val="center"/>
        <w:rPr>
          <w:rFonts w:ascii="Tahoma" w:eastAsia="Calibri" w:hAnsi="Tahoma" w:cs="Tahoma"/>
          <w:b/>
          <w:bCs/>
          <w:sz w:val="22"/>
          <w:szCs w:val="22"/>
          <w:lang w:eastAsia="en-US"/>
        </w:rPr>
      </w:pPr>
      <w:r w:rsidRPr="00A12FF6">
        <w:rPr>
          <w:rFonts w:ascii="Tahoma" w:eastAsia="Calibri" w:hAnsi="Tahoma" w:cs="Tahoma"/>
          <w:b/>
          <w:bCs/>
          <w:sz w:val="22"/>
          <w:szCs w:val="22"/>
          <w:lang w:eastAsia="en-US"/>
        </w:rPr>
        <w:t xml:space="preserve">(-) </w:t>
      </w:r>
      <w:r w:rsidR="00FB5ED4" w:rsidRPr="00A12FF6">
        <w:rPr>
          <w:rFonts w:ascii="Tahoma" w:eastAsia="Calibri" w:hAnsi="Tahoma" w:cs="Tahoma"/>
          <w:b/>
          <w:bCs/>
          <w:sz w:val="22"/>
          <w:szCs w:val="22"/>
          <w:lang w:eastAsia="en-US"/>
        </w:rPr>
        <w:t>Dariusz Gusta</w:t>
      </w:r>
    </w:p>
    <w:p w14:paraId="7B5E181A" w14:textId="77777777" w:rsidR="00845D35" w:rsidRPr="00962E3E" w:rsidRDefault="00845D35" w:rsidP="00845D35">
      <w:pPr>
        <w:spacing w:line="259" w:lineRule="auto"/>
        <w:ind w:left="3828"/>
        <w:jc w:val="center"/>
        <w:rPr>
          <w:rFonts w:ascii="Tahoma" w:eastAsia="Calibri" w:hAnsi="Tahoma" w:cs="Tahoma"/>
          <w:b/>
          <w:bCs/>
          <w:color w:val="000000"/>
          <w:sz w:val="22"/>
          <w:szCs w:val="22"/>
          <w:lang w:eastAsia="en-US"/>
        </w:rPr>
      </w:pPr>
      <w:bookmarkStart w:id="2" w:name="_Hlk98751901"/>
      <w:r>
        <w:rPr>
          <w:rFonts w:ascii="Tahoma" w:eastAsia="Calibri" w:hAnsi="Tahoma" w:cs="Tahoma"/>
          <w:b/>
          <w:bCs/>
          <w:color w:val="000000"/>
          <w:sz w:val="22"/>
          <w:szCs w:val="22"/>
          <w:lang w:eastAsia="en-US"/>
        </w:rPr>
        <w:t>Wicep</w:t>
      </w:r>
      <w:r w:rsidRPr="00962E3E">
        <w:rPr>
          <w:rFonts w:ascii="Tahoma" w:eastAsia="Calibri" w:hAnsi="Tahoma" w:cs="Tahoma"/>
          <w:b/>
          <w:bCs/>
          <w:color w:val="000000"/>
          <w:sz w:val="22"/>
          <w:szCs w:val="22"/>
          <w:lang w:eastAsia="en-US"/>
        </w:rPr>
        <w:t>rezydent Miasta Now</w:t>
      </w:r>
      <w:r>
        <w:rPr>
          <w:rFonts w:ascii="Tahoma" w:eastAsia="Calibri" w:hAnsi="Tahoma" w:cs="Tahoma"/>
          <w:b/>
          <w:bCs/>
          <w:color w:val="000000"/>
          <w:sz w:val="22"/>
          <w:szCs w:val="22"/>
          <w:lang w:eastAsia="en-US"/>
        </w:rPr>
        <w:t>a Sól</w:t>
      </w:r>
    </w:p>
    <w:p w14:paraId="63CF88E5" w14:textId="77777777" w:rsidR="00845D35" w:rsidRPr="00962E3E" w:rsidRDefault="00845D35" w:rsidP="00845D35">
      <w:pPr>
        <w:spacing w:line="259" w:lineRule="auto"/>
        <w:ind w:left="3828"/>
        <w:jc w:val="center"/>
        <w:rPr>
          <w:rFonts w:ascii="Tahoma" w:eastAsia="Calibri" w:hAnsi="Tahoma" w:cs="Tahoma"/>
          <w:b/>
          <w:bCs/>
          <w:color w:val="000000"/>
          <w:sz w:val="18"/>
          <w:szCs w:val="18"/>
          <w:lang w:eastAsia="en-US"/>
        </w:rPr>
      </w:pPr>
      <w:r w:rsidRPr="00962E3E">
        <w:rPr>
          <w:rFonts w:ascii="Tahoma" w:eastAsia="Calibri" w:hAnsi="Tahoma" w:cs="Tahoma"/>
          <w:b/>
          <w:bCs/>
          <w:color w:val="000000"/>
          <w:sz w:val="18"/>
          <w:szCs w:val="18"/>
          <w:lang w:eastAsia="en-US"/>
        </w:rPr>
        <w:t>/podpisano kwalifikowanym podpisem elektronicznym/</w:t>
      </w:r>
    </w:p>
    <w:p w14:paraId="489C84CF" w14:textId="77777777" w:rsidR="00E20FF8" w:rsidRPr="00A12FF6" w:rsidRDefault="00E20FF8" w:rsidP="006469C9">
      <w:pPr>
        <w:spacing w:line="259" w:lineRule="auto"/>
        <w:ind w:left="3828"/>
        <w:jc w:val="center"/>
        <w:rPr>
          <w:rFonts w:ascii="Tahoma" w:eastAsia="Calibri" w:hAnsi="Tahoma" w:cs="Tahoma"/>
          <w:b/>
          <w:bCs/>
          <w:color w:val="FF0000"/>
          <w:sz w:val="18"/>
          <w:szCs w:val="18"/>
          <w:lang w:eastAsia="en-US"/>
        </w:rPr>
      </w:pPr>
    </w:p>
    <w:p w14:paraId="379FC2EE" w14:textId="77777777" w:rsidR="00E20FF8" w:rsidRPr="00A12FF6" w:rsidRDefault="00E20FF8" w:rsidP="006469C9">
      <w:pPr>
        <w:spacing w:line="259" w:lineRule="auto"/>
        <w:ind w:left="3828"/>
        <w:jc w:val="center"/>
        <w:rPr>
          <w:rFonts w:ascii="Tahoma" w:eastAsia="Calibri" w:hAnsi="Tahoma" w:cs="Tahoma"/>
          <w:b/>
          <w:bCs/>
          <w:color w:val="FF0000"/>
          <w:sz w:val="18"/>
          <w:szCs w:val="18"/>
          <w:lang w:eastAsia="en-US"/>
        </w:rPr>
      </w:pPr>
    </w:p>
    <w:p w14:paraId="0705F41D" w14:textId="77777777" w:rsidR="00E20FF8" w:rsidRPr="00A12FF6" w:rsidRDefault="00E20FF8" w:rsidP="006469C9">
      <w:pPr>
        <w:spacing w:line="259" w:lineRule="auto"/>
        <w:ind w:left="3828"/>
        <w:jc w:val="center"/>
        <w:rPr>
          <w:rFonts w:ascii="Tahoma" w:eastAsia="Calibri" w:hAnsi="Tahoma" w:cs="Tahoma"/>
          <w:b/>
          <w:bCs/>
          <w:color w:val="FF0000"/>
          <w:sz w:val="18"/>
          <w:szCs w:val="18"/>
          <w:lang w:eastAsia="en-US"/>
        </w:rPr>
      </w:pPr>
    </w:p>
    <w:p w14:paraId="0A72B33D" w14:textId="77777777" w:rsidR="00E20FF8" w:rsidRPr="00A12FF6" w:rsidRDefault="00E20FF8" w:rsidP="006469C9">
      <w:pPr>
        <w:spacing w:line="259" w:lineRule="auto"/>
        <w:ind w:left="3828"/>
        <w:jc w:val="center"/>
        <w:rPr>
          <w:rFonts w:ascii="Tahoma" w:eastAsia="Calibri" w:hAnsi="Tahoma" w:cs="Tahoma"/>
          <w:b/>
          <w:bCs/>
          <w:color w:val="FF0000"/>
          <w:sz w:val="18"/>
          <w:szCs w:val="18"/>
          <w:lang w:eastAsia="en-US"/>
        </w:rPr>
      </w:pPr>
    </w:p>
    <w:p w14:paraId="6D52CF33" w14:textId="77777777" w:rsidR="00E20FF8" w:rsidRPr="00A12FF6" w:rsidRDefault="00E20FF8" w:rsidP="006469C9">
      <w:pPr>
        <w:spacing w:line="259" w:lineRule="auto"/>
        <w:ind w:left="3828"/>
        <w:jc w:val="center"/>
        <w:rPr>
          <w:rFonts w:ascii="Tahoma" w:eastAsia="Calibri" w:hAnsi="Tahoma" w:cs="Tahoma"/>
          <w:b/>
          <w:bCs/>
          <w:color w:val="FF0000"/>
          <w:sz w:val="18"/>
          <w:szCs w:val="18"/>
          <w:lang w:eastAsia="en-US"/>
        </w:rPr>
      </w:pPr>
    </w:p>
    <w:p w14:paraId="1CE3BF88" w14:textId="77777777" w:rsidR="00E20FF8" w:rsidRPr="00A12FF6" w:rsidRDefault="00E20FF8" w:rsidP="006469C9">
      <w:pPr>
        <w:spacing w:line="259" w:lineRule="auto"/>
        <w:ind w:left="3828"/>
        <w:jc w:val="center"/>
        <w:rPr>
          <w:rFonts w:ascii="Tahoma" w:eastAsia="Calibri" w:hAnsi="Tahoma" w:cs="Tahoma"/>
          <w:b/>
          <w:bCs/>
          <w:color w:val="FF0000"/>
          <w:sz w:val="18"/>
          <w:szCs w:val="18"/>
          <w:lang w:eastAsia="en-US"/>
        </w:rPr>
      </w:pPr>
    </w:p>
    <w:p w14:paraId="68377C60" w14:textId="77777777" w:rsidR="00E20FF8" w:rsidRPr="00A12FF6" w:rsidRDefault="00E20FF8" w:rsidP="00087878">
      <w:pPr>
        <w:spacing w:line="259" w:lineRule="auto"/>
        <w:ind w:left="3828"/>
        <w:rPr>
          <w:rFonts w:ascii="Tahoma" w:eastAsia="Calibri" w:hAnsi="Tahoma" w:cs="Tahoma"/>
          <w:b/>
          <w:bCs/>
          <w:color w:val="FF0000"/>
          <w:sz w:val="18"/>
          <w:szCs w:val="18"/>
          <w:lang w:eastAsia="en-US"/>
        </w:rPr>
      </w:pPr>
    </w:p>
    <w:p w14:paraId="33AB6304" w14:textId="77777777" w:rsidR="009D5A4C" w:rsidRPr="00A12FF6"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jc w:val="center"/>
        <w:textAlignment w:val="baseline"/>
        <w:outlineLvl w:val="0"/>
        <w:rPr>
          <w:rFonts w:ascii="Tahoma" w:hAnsi="Tahoma"/>
          <w:b/>
          <w:bCs/>
        </w:rPr>
      </w:pPr>
      <w:bookmarkStart w:id="3" w:name="_Hlk23764349"/>
      <w:bookmarkStart w:id="4" w:name="_Hlk77168941"/>
      <w:bookmarkStart w:id="5" w:name="_Hlk74918842"/>
      <w:bookmarkEnd w:id="2"/>
      <w:r w:rsidRPr="00A12FF6">
        <w:rPr>
          <w:rFonts w:ascii="Tahoma" w:hAnsi="Tahoma"/>
          <w:b/>
          <w:bCs/>
        </w:rPr>
        <w:lastRenderedPageBreak/>
        <w:t>Rozdział 1</w:t>
      </w:r>
    </w:p>
    <w:p w14:paraId="510258C2" w14:textId="77777777" w:rsidR="009D5A4C" w:rsidRPr="00A12FF6"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jc w:val="center"/>
        <w:textAlignment w:val="baseline"/>
        <w:outlineLvl w:val="0"/>
        <w:rPr>
          <w:rFonts w:ascii="Tahoma" w:hAnsi="Tahoma"/>
          <w:b/>
          <w:bCs/>
        </w:rPr>
      </w:pPr>
      <w:r w:rsidRPr="00A12FF6">
        <w:rPr>
          <w:rFonts w:ascii="Tahoma" w:hAnsi="Tahoma"/>
          <w:b/>
          <w:bCs/>
        </w:rPr>
        <w:t>Dane zamawiającego.</w:t>
      </w:r>
    </w:p>
    <w:p w14:paraId="6213EF2E" w14:textId="77777777" w:rsidR="009D5A4C" w:rsidRPr="00A12FF6" w:rsidRDefault="009D5A4C" w:rsidP="009D5A4C">
      <w:pPr>
        <w:widowControl w:val="0"/>
        <w:autoSpaceDE w:val="0"/>
        <w:autoSpaceDN w:val="0"/>
        <w:adjustRightInd w:val="0"/>
        <w:spacing w:line="276" w:lineRule="auto"/>
        <w:ind w:left="426"/>
        <w:rPr>
          <w:rFonts w:ascii="Tahoma" w:hAnsi="Tahoma" w:cs="Tahoma"/>
          <w:b/>
          <w:bCs/>
        </w:rPr>
      </w:pPr>
      <w:r w:rsidRPr="00A12FF6">
        <w:rPr>
          <w:rFonts w:ascii="Tahoma" w:hAnsi="Tahoma" w:cs="Tahoma"/>
          <w:b/>
          <w:bCs/>
        </w:rPr>
        <w:t>Gmina Nowa Sól – Miasto</w:t>
      </w:r>
    </w:p>
    <w:p w14:paraId="31CB9659" w14:textId="77777777" w:rsidR="009D5A4C" w:rsidRPr="00A12FF6" w:rsidRDefault="009D5A4C" w:rsidP="009D5A4C">
      <w:pPr>
        <w:widowControl w:val="0"/>
        <w:autoSpaceDE w:val="0"/>
        <w:autoSpaceDN w:val="0"/>
        <w:adjustRightInd w:val="0"/>
        <w:spacing w:line="276" w:lineRule="auto"/>
        <w:ind w:left="426"/>
        <w:rPr>
          <w:rFonts w:ascii="Tahoma" w:hAnsi="Tahoma" w:cs="Tahoma"/>
        </w:rPr>
      </w:pPr>
      <w:r w:rsidRPr="00A12FF6">
        <w:rPr>
          <w:rFonts w:ascii="Tahoma" w:hAnsi="Tahoma" w:cs="Tahoma"/>
        </w:rPr>
        <w:t>ul. Marszałka J. Piłsudskiego 12</w:t>
      </w:r>
    </w:p>
    <w:p w14:paraId="6A53979E" w14:textId="77777777" w:rsidR="009D5A4C" w:rsidRPr="00A12FF6" w:rsidRDefault="009D5A4C" w:rsidP="009D5A4C">
      <w:pPr>
        <w:widowControl w:val="0"/>
        <w:autoSpaceDE w:val="0"/>
        <w:autoSpaceDN w:val="0"/>
        <w:adjustRightInd w:val="0"/>
        <w:spacing w:line="276" w:lineRule="auto"/>
        <w:ind w:left="426"/>
        <w:rPr>
          <w:rFonts w:ascii="Tahoma" w:hAnsi="Tahoma" w:cs="Tahoma"/>
        </w:rPr>
      </w:pPr>
      <w:r w:rsidRPr="00A12FF6">
        <w:rPr>
          <w:rFonts w:ascii="Tahoma" w:hAnsi="Tahoma" w:cs="Tahoma"/>
        </w:rPr>
        <w:t>67 – 100 Nowa Sól</w:t>
      </w:r>
    </w:p>
    <w:p w14:paraId="23EC6696" w14:textId="77777777" w:rsidR="009D5A4C" w:rsidRPr="00A12FF6" w:rsidRDefault="009D5A4C" w:rsidP="009D5A4C">
      <w:pPr>
        <w:widowControl w:val="0"/>
        <w:autoSpaceDE w:val="0"/>
        <w:autoSpaceDN w:val="0"/>
        <w:adjustRightInd w:val="0"/>
        <w:spacing w:line="276" w:lineRule="auto"/>
        <w:ind w:left="426"/>
        <w:rPr>
          <w:rFonts w:ascii="Tahoma" w:hAnsi="Tahoma" w:cs="Tahoma"/>
        </w:rPr>
      </w:pPr>
      <w:r w:rsidRPr="00A12FF6">
        <w:rPr>
          <w:rFonts w:ascii="Tahoma" w:hAnsi="Tahoma" w:cs="Tahoma"/>
        </w:rPr>
        <w:t>telefon +48 68 459 03 00</w:t>
      </w:r>
    </w:p>
    <w:p w14:paraId="3F284855" w14:textId="77777777" w:rsidR="009D5A4C" w:rsidRPr="00A12FF6" w:rsidRDefault="009D5A4C" w:rsidP="009D5A4C">
      <w:pPr>
        <w:widowControl w:val="0"/>
        <w:autoSpaceDE w:val="0"/>
        <w:autoSpaceDN w:val="0"/>
        <w:adjustRightInd w:val="0"/>
        <w:spacing w:line="276" w:lineRule="auto"/>
        <w:ind w:left="426"/>
        <w:rPr>
          <w:rFonts w:ascii="Tahoma" w:eastAsia="Calibri" w:hAnsi="Tahoma" w:cs="Tahoma"/>
        </w:rPr>
      </w:pPr>
      <w:r w:rsidRPr="00A12FF6">
        <w:rPr>
          <w:rFonts w:ascii="Tahoma" w:eastAsia="Calibri" w:hAnsi="Tahoma" w:cs="Tahoma"/>
        </w:rPr>
        <w:t xml:space="preserve">adres strony internetowej </w:t>
      </w:r>
      <w:hyperlink r:id="rId8" w:history="1">
        <w:r w:rsidRPr="00A12FF6">
          <w:rPr>
            <w:rFonts w:ascii="Tahoma" w:eastAsia="Calibri" w:hAnsi="Tahoma" w:cs="Tahoma"/>
            <w:u w:val="single"/>
          </w:rPr>
          <w:t>www.nowasol.pl</w:t>
        </w:r>
      </w:hyperlink>
      <w:r w:rsidRPr="00A12FF6">
        <w:rPr>
          <w:rFonts w:ascii="Tahoma" w:eastAsia="Calibri" w:hAnsi="Tahoma" w:cs="Tahoma"/>
        </w:rPr>
        <w:t xml:space="preserve"> </w:t>
      </w:r>
    </w:p>
    <w:p w14:paraId="076BB56E" w14:textId="77777777" w:rsidR="009D5A4C" w:rsidRPr="00A12FF6" w:rsidRDefault="009D5A4C" w:rsidP="00594995">
      <w:pPr>
        <w:widowControl w:val="0"/>
        <w:autoSpaceDE w:val="0"/>
        <w:autoSpaceDN w:val="0"/>
        <w:adjustRightInd w:val="0"/>
        <w:spacing w:after="60" w:line="276" w:lineRule="auto"/>
        <w:ind w:left="426"/>
        <w:rPr>
          <w:rFonts w:ascii="Tahoma" w:hAnsi="Tahoma" w:cs="Tahoma"/>
        </w:rPr>
      </w:pPr>
      <w:r w:rsidRPr="00A12FF6">
        <w:rPr>
          <w:rFonts w:ascii="Tahoma" w:hAnsi="Tahoma" w:cs="Tahoma"/>
        </w:rPr>
        <w:t>NIP: 925-19-56-002   REGON: 970770280</w:t>
      </w:r>
    </w:p>
    <w:p w14:paraId="4A1BFA8D" w14:textId="77777777" w:rsidR="009D5A4C" w:rsidRPr="00A12FF6" w:rsidRDefault="009D5A4C" w:rsidP="00594995">
      <w:pPr>
        <w:widowControl w:val="0"/>
        <w:autoSpaceDE w:val="0"/>
        <w:autoSpaceDN w:val="0"/>
        <w:adjustRightInd w:val="0"/>
        <w:spacing w:before="60" w:line="276" w:lineRule="auto"/>
        <w:ind w:left="426"/>
        <w:rPr>
          <w:rFonts w:ascii="Tahoma" w:hAnsi="Tahoma" w:cs="Tahoma"/>
          <w:bCs/>
        </w:rPr>
      </w:pPr>
      <w:r w:rsidRPr="00A12FF6">
        <w:rPr>
          <w:rFonts w:ascii="Tahoma" w:hAnsi="Tahoma" w:cs="Tahoma"/>
          <w:bCs/>
        </w:rPr>
        <w:t>Prowadzący postępowanie:</w:t>
      </w:r>
    </w:p>
    <w:p w14:paraId="2C0E4A13" w14:textId="77777777" w:rsidR="00666A61" w:rsidRPr="00A12FF6" w:rsidRDefault="009D5A4C" w:rsidP="009D5A4C">
      <w:pPr>
        <w:widowControl w:val="0"/>
        <w:autoSpaceDE w:val="0"/>
        <w:autoSpaceDN w:val="0"/>
        <w:adjustRightInd w:val="0"/>
        <w:spacing w:line="276" w:lineRule="auto"/>
        <w:ind w:left="426"/>
        <w:rPr>
          <w:rFonts w:ascii="Tahoma" w:hAnsi="Tahoma" w:cs="Tahoma"/>
        </w:rPr>
      </w:pPr>
      <w:r w:rsidRPr="00A12FF6">
        <w:rPr>
          <w:rFonts w:ascii="Tahoma" w:hAnsi="Tahoma" w:cs="Tahoma"/>
        </w:rPr>
        <w:t xml:space="preserve">Urząd </w:t>
      </w:r>
      <w:r w:rsidR="00915660" w:rsidRPr="00A12FF6">
        <w:rPr>
          <w:rFonts w:ascii="Tahoma" w:hAnsi="Tahoma" w:cs="Tahoma"/>
        </w:rPr>
        <w:t>Miejski w</w:t>
      </w:r>
      <w:r w:rsidRPr="00A12FF6">
        <w:rPr>
          <w:rFonts w:ascii="Tahoma" w:hAnsi="Tahoma" w:cs="Tahoma"/>
        </w:rPr>
        <w:t xml:space="preserve"> Nowej Soli</w:t>
      </w:r>
      <w:r w:rsidR="00666A61" w:rsidRPr="00A12FF6">
        <w:rPr>
          <w:rFonts w:ascii="Tahoma" w:hAnsi="Tahoma" w:cs="Tahoma"/>
        </w:rPr>
        <w:t xml:space="preserve"> </w:t>
      </w:r>
    </w:p>
    <w:p w14:paraId="60F8DC0D" w14:textId="64F5280C" w:rsidR="009D5A4C" w:rsidRPr="00A12FF6" w:rsidRDefault="009D5A4C" w:rsidP="009D5A4C">
      <w:pPr>
        <w:widowControl w:val="0"/>
        <w:autoSpaceDE w:val="0"/>
        <w:autoSpaceDN w:val="0"/>
        <w:adjustRightInd w:val="0"/>
        <w:spacing w:line="276" w:lineRule="auto"/>
        <w:ind w:left="426"/>
        <w:rPr>
          <w:rFonts w:ascii="Tahoma" w:hAnsi="Tahoma" w:cs="Tahoma"/>
        </w:rPr>
      </w:pPr>
      <w:r w:rsidRPr="00A12FF6">
        <w:rPr>
          <w:rFonts w:ascii="Tahoma" w:hAnsi="Tahoma" w:cs="Tahoma"/>
        </w:rPr>
        <w:t xml:space="preserve">Wydział Zamówień Publicznych </w:t>
      </w:r>
      <w:r w:rsidRPr="00A12FF6">
        <w:rPr>
          <w:rFonts w:ascii="Tahoma" w:hAnsi="Tahoma" w:cs="Tahoma"/>
        </w:rPr>
        <w:br/>
        <w:t>ul. Marszałka J. Piłsudskiego 12</w:t>
      </w:r>
    </w:p>
    <w:p w14:paraId="461EB929" w14:textId="77777777" w:rsidR="009D5A4C" w:rsidRPr="00A12FF6" w:rsidRDefault="009D5A4C" w:rsidP="009D5A4C">
      <w:pPr>
        <w:widowControl w:val="0"/>
        <w:autoSpaceDE w:val="0"/>
        <w:autoSpaceDN w:val="0"/>
        <w:adjustRightInd w:val="0"/>
        <w:spacing w:line="276" w:lineRule="auto"/>
        <w:ind w:left="426"/>
        <w:rPr>
          <w:rFonts w:ascii="Tahoma" w:hAnsi="Tahoma" w:cs="Tahoma"/>
        </w:rPr>
      </w:pPr>
      <w:r w:rsidRPr="00A12FF6">
        <w:rPr>
          <w:rFonts w:ascii="Tahoma" w:hAnsi="Tahoma" w:cs="Tahoma"/>
        </w:rPr>
        <w:t>67 – 100 Nowa Sól</w:t>
      </w:r>
    </w:p>
    <w:p w14:paraId="23B23CF4" w14:textId="77777777" w:rsidR="009D5A4C" w:rsidRPr="00A12FF6" w:rsidRDefault="009D5A4C" w:rsidP="00594995">
      <w:pPr>
        <w:widowControl w:val="0"/>
        <w:autoSpaceDE w:val="0"/>
        <w:autoSpaceDN w:val="0"/>
        <w:adjustRightInd w:val="0"/>
        <w:spacing w:after="60" w:line="276" w:lineRule="auto"/>
        <w:ind w:left="426"/>
        <w:rPr>
          <w:rFonts w:ascii="Tahoma" w:hAnsi="Tahoma" w:cs="Tahoma"/>
        </w:rPr>
      </w:pPr>
      <w:r w:rsidRPr="00A12FF6">
        <w:rPr>
          <w:rFonts w:ascii="Tahoma" w:hAnsi="Tahoma" w:cs="Tahoma"/>
        </w:rPr>
        <w:t>tel. +48 68 4590318, 4590320</w:t>
      </w:r>
    </w:p>
    <w:p w14:paraId="07D91511" w14:textId="460125CF" w:rsidR="009D5A4C" w:rsidRPr="00A12FF6" w:rsidRDefault="009D5A4C" w:rsidP="00594995">
      <w:pPr>
        <w:widowControl w:val="0"/>
        <w:autoSpaceDE w:val="0"/>
        <w:autoSpaceDN w:val="0"/>
        <w:adjustRightInd w:val="0"/>
        <w:spacing w:after="60" w:line="276" w:lineRule="auto"/>
        <w:ind w:left="426"/>
        <w:rPr>
          <w:rFonts w:ascii="Tahoma" w:hAnsi="Tahoma" w:cs="Tahoma"/>
        </w:rPr>
      </w:pPr>
      <w:r w:rsidRPr="00A12FF6">
        <w:rPr>
          <w:rFonts w:ascii="Tahoma" w:hAnsi="Tahoma" w:cs="Tahoma"/>
        </w:rPr>
        <w:t xml:space="preserve">Osoba uprawniona do komunikowania się z wykonawcami: </w:t>
      </w:r>
      <w:r w:rsidRPr="00A12FF6">
        <w:rPr>
          <w:rFonts w:ascii="Tahoma" w:hAnsi="Tahoma" w:cs="Tahoma"/>
        </w:rPr>
        <w:br/>
        <w:t xml:space="preserve">Wojciech Babiarczuk </w:t>
      </w:r>
      <w:r w:rsidRPr="00A12FF6">
        <w:rPr>
          <w:rFonts w:ascii="Tahoma" w:hAnsi="Tahoma" w:cs="Tahoma"/>
        </w:rPr>
        <w:br/>
        <w:t>Naczelnik Wydziału Zamówień Publicznych</w:t>
      </w:r>
      <w:r w:rsidRPr="00A12FF6">
        <w:rPr>
          <w:rFonts w:ascii="Tahoma" w:hAnsi="Tahoma" w:cs="Tahoma"/>
        </w:rPr>
        <w:br/>
        <w:t>telefon +48 68 459 03 20</w:t>
      </w:r>
      <w:r w:rsidR="00594995">
        <w:rPr>
          <w:rFonts w:ascii="Tahoma" w:hAnsi="Tahoma" w:cs="Tahoma"/>
        </w:rPr>
        <w:t xml:space="preserve">; </w:t>
      </w:r>
      <w:r w:rsidRPr="00A12FF6">
        <w:rPr>
          <w:rFonts w:ascii="Tahoma" w:hAnsi="Tahoma" w:cs="Tahoma"/>
        </w:rPr>
        <w:t xml:space="preserve">email </w:t>
      </w:r>
      <w:hyperlink r:id="rId9" w:history="1">
        <w:r w:rsidRPr="00A12FF6">
          <w:rPr>
            <w:rFonts w:ascii="Tahoma" w:hAnsi="Tahoma" w:cs="Tahoma"/>
            <w:u w:val="single"/>
          </w:rPr>
          <w:t>zamowieniapubliczne@nowasol.pl</w:t>
        </w:r>
      </w:hyperlink>
      <w:r w:rsidRPr="00A12FF6">
        <w:rPr>
          <w:rFonts w:ascii="Tahoma" w:hAnsi="Tahoma" w:cs="Tahoma"/>
        </w:rPr>
        <w:t xml:space="preserve"> </w:t>
      </w:r>
    </w:p>
    <w:p w14:paraId="2E09D809" w14:textId="77777777" w:rsidR="009D5A4C" w:rsidRPr="00A12FF6" w:rsidRDefault="009D5A4C" w:rsidP="009D5A4C">
      <w:pPr>
        <w:widowControl w:val="0"/>
        <w:autoSpaceDE w:val="0"/>
        <w:autoSpaceDN w:val="0"/>
        <w:adjustRightInd w:val="0"/>
        <w:spacing w:after="120" w:line="276" w:lineRule="auto"/>
        <w:ind w:left="426"/>
        <w:rPr>
          <w:rFonts w:ascii="Tahoma" w:hAnsi="Tahoma" w:cs="Tahoma"/>
        </w:rPr>
      </w:pPr>
      <w:r w:rsidRPr="00A12FF6">
        <w:rPr>
          <w:rFonts w:ascii="Tahoma" w:hAnsi="Tahoma" w:cs="Tahoma"/>
        </w:rPr>
        <w:t>godziny urzędowania:</w:t>
      </w:r>
      <w:r w:rsidRPr="00A12FF6">
        <w:rPr>
          <w:rFonts w:ascii="Tahoma" w:hAnsi="Tahoma" w:cs="Tahoma"/>
        </w:rPr>
        <w:tab/>
      </w:r>
      <w:r w:rsidRPr="00A12FF6">
        <w:rPr>
          <w:rFonts w:ascii="Tahoma" w:hAnsi="Tahoma" w:cs="Tahoma"/>
        </w:rPr>
        <w:br/>
        <w:t xml:space="preserve">poniedziałek od 7:30 do 16:30 </w:t>
      </w:r>
      <w:r w:rsidRPr="00A12FF6">
        <w:rPr>
          <w:rFonts w:ascii="Tahoma" w:hAnsi="Tahoma" w:cs="Tahoma"/>
        </w:rPr>
        <w:br/>
        <w:t>wtorek – czwartek od 7:30 do 15:30</w:t>
      </w:r>
      <w:r w:rsidRPr="00A12FF6">
        <w:rPr>
          <w:rFonts w:ascii="Tahoma" w:hAnsi="Tahoma" w:cs="Tahoma"/>
        </w:rPr>
        <w:br/>
        <w:t>piątek od 7:30 do 14:30</w:t>
      </w:r>
    </w:p>
    <w:p w14:paraId="4AB1A736" w14:textId="77777777" w:rsidR="009D5A4C" w:rsidRPr="00A12FF6"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jc w:val="center"/>
        <w:textAlignment w:val="baseline"/>
        <w:outlineLvl w:val="0"/>
        <w:rPr>
          <w:rFonts w:ascii="Tahoma" w:hAnsi="Tahoma"/>
          <w:b/>
          <w:bCs/>
        </w:rPr>
      </w:pPr>
      <w:r w:rsidRPr="00A12FF6">
        <w:rPr>
          <w:rFonts w:ascii="Tahoma" w:hAnsi="Tahoma"/>
          <w:b/>
          <w:bCs/>
        </w:rPr>
        <w:t>Rozdział 2</w:t>
      </w:r>
    </w:p>
    <w:p w14:paraId="1C68A992" w14:textId="77777777" w:rsidR="009D5A4C" w:rsidRPr="00A12FF6"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jc w:val="center"/>
        <w:textAlignment w:val="baseline"/>
        <w:outlineLvl w:val="0"/>
        <w:rPr>
          <w:rFonts w:ascii="Tahoma" w:hAnsi="Tahoma"/>
          <w:b/>
          <w:bCs/>
        </w:rPr>
      </w:pPr>
      <w:r w:rsidRPr="00A12FF6">
        <w:rPr>
          <w:rFonts w:ascii="Tahoma" w:hAnsi="Tahoma"/>
          <w:b/>
          <w:bCs/>
        </w:rPr>
        <w:t>Tryb udzielenia zamówienia.</w:t>
      </w:r>
    </w:p>
    <w:p w14:paraId="763E0F8A" w14:textId="375CC45B" w:rsidR="009D5A4C" w:rsidRPr="00A12FF6" w:rsidRDefault="009D5A4C" w:rsidP="001D0CAD">
      <w:pPr>
        <w:widowControl w:val="0"/>
        <w:numPr>
          <w:ilvl w:val="0"/>
          <w:numId w:val="43"/>
        </w:numPr>
        <w:autoSpaceDE w:val="0"/>
        <w:autoSpaceDN w:val="0"/>
        <w:adjustRightInd w:val="0"/>
        <w:spacing w:before="120" w:after="120" w:line="276" w:lineRule="auto"/>
        <w:ind w:left="426" w:hanging="426"/>
        <w:jc w:val="both"/>
        <w:rPr>
          <w:rFonts w:ascii="Tahoma" w:hAnsi="Tahoma" w:cs="Tahoma"/>
          <w:b/>
          <w:bCs/>
        </w:rPr>
      </w:pPr>
      <w:r w:rsidRPr="00A12FF6">
        <w:rPr>
          <w:rFonts w:ascii="Tahoma" w:hAnsi="Tahoma" w:cs="Tahoma"/>
        </w:rPr>
        <w:t>Niniejsze postępowanie jest postępowaniem o udzielenie zamówienia klasycznego o wartości mniejszej niż progi unijne i na podstawie art. 275 pkt 1 ustawy z dnia 11 września 2019 r. Prawo zamówień publicznych (Dz. U. z 202</w:t>
      </w:r>
      <w:r w:rsidR="00864B42">
        <w:rPr>
          <w:rFonts w:ascii="Tahoma" w:hAnsi="Tahoma" w:cs="Tahoma"/>
        </w:rPr>
        <w:t>4</w:t>
      </w:r>
      <w:r w:rsidRPr="00A12FF6">
        <w:rPr>
          <w:rFonts w:ascii="Tahoma" w:hAnsi="Tahoma" w:cs="Tahoma"/>
        </w:rPr>
        <w:t xml:space="preserve"> r. poz. </w:t>
      </w:r>
      <w:r w:rsidR="00864B42">
        <w:rPr>
          <w:rFonts w:ascii="Tahoma" w:hAnsi="Tahoma" w:cs="Tahoma"/>
        </w:rPr>
        <w:t>1320</w:t>
      </w:r>
      <w:r w:rsidRPr="00A12FF6">
        <w:rPr>
          <w:rFonts w:ascii="Tahoma" w:hAnsi="Tahoma" w:cs="Tahoma"/>
        </w:rPr>
        <w:t>)</w:t>
      </w:r>
      <w:r w:rsidRPr="00A12FF6">
        <w:rPr>
          <w:rFonts w:ascii="Tahoma" w:hAnsi="Tahoma" w:cs="Tahoma"/>
          <w:b/>
          <w:bCs/>
        </w:rPr>
        <w:t xml:space="preserve"> </w:t>
      </w:r>
      <w:r w:rsidRPr="00A12FF6">
        <w:rPr>
          <w:rFonts w:ascii="Tahoma" w:hAnsi="Tahoma" w:cs="Tahoma"/>
        </w:rPr>
        <w:t xml:space="preserve">zwanej dalej „ustawą </w:t>
      </w:r>
      <w:proofErr w:type="spellStart"/>
      <w:r w:rsidRPr="00A12FF6">
        <w:rPr>
          <w:rFonts w:ascii="Tahoma" w:hAnsi="Tahoma" w:cs="Tahoma"/>
        </w:rPr>
        <w:t>Pzp</w:t>
      </w:r>
      <w:proofErr w:type="spellEnd"/>
      <w:r w:rsidRPr="00A12FF6">
        <w:rPr>
          <w:rFonts w:ascii="Tahoma" w:hAnsi="Tahoma" w:cs="Tahoma"/>
        </w:rPr>
        <w:t>”</w:t>
      </w:r>
      <w:r w:rsidRPr="00A12FF6">
        <w:rPr>
          <w:rFonts w:ascii="Tahoma" w:hAnsi="Tahoma" w:cs="Tahoma"/>
          <w:b/>
          <w:bCs/>
        </w:rPr>
        <w:t xml:space="preserve"> </w:t>
      </w:r>
      <w:r w:rsidRPr="00A12FF6">
        <w:rPr>
          <w:rFonts w:ascii="Tahoma" w:hAnsi="Tahoma" w:cs="Tahoma"/>
        </w:rPr>
        <w:t xml:space="preserve">jest prowadzone </w:t>
      </w:r>
      <w:r w:rsidRPr="00A12FF6">
        <w:rPr>
          <w:rFonts w:ascii="Tahoma" w:hAnsi="Tahoma" w:cs="Tahoma"/>
          <w:b/>
          <w:bCs/>
        </w:rPr>
        <w:t>w trybie podstawowym.</w:t>
      </w:r>
    </w:p>
    <w:p w14:paraId="45E7289A" w14:textId="77777777" w:rsidR="00671A9F" w:rsidRPr="00A12FF6" w:rsidRDefault="009D5A4C" w:rsidP="001D0CAD">
      <w:pPr>
        <w:widowControl w:val="0"/>
        <w:numPr>
          <w:ilvl w:val="0"/>
          <w:numId w:val="43"/>
        </w:numPr>
        <w:autoSpaceDE w:val="0"/>
        <w:autoSpaceDN w:val="0"/>
        <w:adjustRightInd w:val="0"/>
        <w:spacing w:after="120" w:line="276" w:lineRule="auto"/>
        <w:ind w:left="426" w:hanging="426"/>
        <w:jc w:val="both"/>
        <w:rPr>
          <w:rFonts w:ascii="Tahoma" w:hAnsi="Tahoma" w:cs="Tahoma"/>
          <w:b/>
          <w:bCs/>
        </w:rPr>
      </w:pPr>
      <w:r w:rsidRPr="00A12FF6">
        <w:rPr>
          <w:rFonts w:ascii="Tahoma" w:hAnsi="Tahoma" w:cs="Tahoma"/>
          <w:b/>
          <w:bCs/>
        </w:rPr>
        <w:t>Zamawiający nie przewiduje prowadzenia negocjacji w celu dokonania wyboru oferty najkorzystniejszej.</w:t>
      </w:r>
    </w:p>
    <w:p w14:paraId="500D855E" w14:textId="77777777" w:rsidR="00671A9F" w:rsidRPr="00A12FF6" w:rsidRDefault="00671A9F" w:rsidP="001D0CAD">
      <w:pPr>
        <w:widowControl w:val="0"/>
        <w:numPr>
          <w:ilvl w:val="0"/>
          <w:numId w:val="43"/>
        </w:numPr>
        <w:autoSpaceDE w:val="0"/>
        <w:autoSpaceDN w:val="0"/>
        <w:adjustRightInd w:val="0"/>
        <w:spacing w:after="120" w:line="276" w:lineRule="auto"/>
        <w:ind w:left="426" w:hanging="426"/>
        <w:jc w:val="both"/>
        <w:rPr>
          <w:rFonts w:ascii="Tahoma" w:hAnsi="Tahoma" w:cs="Tahoma"/>
          <w:b/>
          <w:bCs/>
        </w:rPr>
      </w:pPr>
      <w:r w:rsidRPr="00A12FF6">
        <w:rPr>
          <w:rFonts w:ascii="Tahoma" w:hAnsi="Tahoma" w:cs="Tahoma"/>
        </w:rPr>
        <w:t xml:space="preserve">Zamawiający najpierw dokona badania i oceny ofert, a następnie dokona kwalifikacji podmiotowej wykonawcy, którego oferta została najwyżej oceniona, </w:t>
      </w:r>
      <w:r w:rsidRPr="00A12FF6">
        <w:rPr>
          <w:rFonts w:ascii="Tahoma" w:hAnsi="Tahoma" w:cs="Tahoma"/>
        </w:rPr>
        <w:br/>
        <w:t xml:space="preserve">w zakresie braku podstaw wykluczenia oraz spełniania warunków udziału </w:t>
      </w:r>
      <w:r w:rsidRPr="00A12FF6">
        <w:rPr>
          <w:rFonts w:ascii="Tahoma" w:hAnsi="Tahoma" w:cs="Tahoma"/>
        </w:rPr>
        <w:br/>
        <w:t xml:space="preserve">w postępowaniu. </w:t>
      </w:r>
    </w:p>
    <w:p w14:paraId="31C256CB" w14:textId="77777777" w:rsidR="009D5A4C" w:rsidRPr="00A12FF6" w:rsidRDefault="009D5A4C" w:rsidP="001D0CAD">
      <w:pPr>
        <w:widowControl w:val="0"/>
        <w:numPr>
          <w:ilvl w:val="0"/>
          <w:numId w:val="43"/>
        </w:numPr>
        <w:autoSpaceDE w:val="0"/>
        <w:autoSpaceDN w:val="0"/>
        <w:adjustRightInd w:val="0"/>
        <w:spacing w:after="120" w:line="276" w:lineRule="auto"/>
        <w:ind w:left="426" w:hanging="426"/>
        <w:jc w:val="both"/>
        <w:rPr>
          <w:rFonts w:ascii="Tahoma" w:hAnsi="Tahoma" w:cs="Tahoma"/>
        </w:rPr>
      </w:pPr>
      <w:r w:rsidRPr="00A12FF6">
        <w:rPr>
          <w:rFonts w:ascii="Tahoma" w:hAnsi="Tahoma" w:cs="Tahoma"/>
        </w:rPr>
        <w:t xml:space="preserve">W zakresie nieuregulowanym niniejszą SWZ, zastosowanie mają przepisy ustawy </w:t>
      </w:r>
      <w:proofErr w:type="spellStart"/>
      <w:r w:rsidRPr="00A12FF6">
        <w:rPr>
          <w:rFonts w:ascii="Tahoma" w:hAnsi="Tahoma" w:cs="Tahoma"/>
        </w:rPr>
        <w:t>Pzp</w:t>
      </w:r>
      <w:proofErr w:type="spellEnd"/>
      <w:r w:rsidRPr="00A12FF6">
        <w:rPr>
          <w:rFonts w:ascii="Tahoma" w:hAnsi="Tahoma" w:cs="Tahoma"/>
        </w:rPr>
        <w:t xml:space="preserve"> oraz obowiązujące akty wykonawcze wydane na jej podstawie lub wcześniej obowiązujących przepisów. </w:t>
      </w:r>
    </w:p>
    <w:p w14:paraId="078875F4" w14:textId="105C8329" w:rsidR="00906990" w:rsidRPr="00A12FF6" w:rsidRDefault="00906990" w:rsidP="001D0CAD">
      <w:pPr>
        <w:widowControl w:val="0"/>
        <w:numPr>
          <w:ilvl w:val="0"/>
          <w:numId w:val="43"/>
        </w:numPr>
        <w:autoSpaceDE w:val="0"/>
        <w:autoSpaceDN w:val="0"/>
        <w:adjustRightInd w:val="0"/>
        <w:spacing w:after="120" w:line="276" w:lineRule="auto"/>
        <w:ind w:left="426" w:hanging="426"/>
        <w:jc w:val="both"/>
        <w:rPr>
          <w:rFonts w:ascii="Tahoma" w:hAnsi="Tahoma" w:cs="Tahoma"/>
          <w:b/>
          <w:bCs/>
        </w:rPr>
      </w:pPr>
      <w:r w:rsidRPr="00A12FF6">
        <w:rPr>
          <w:rFonts w:ascii="Tahoma" w:hAnsi="Tahoma" w:cs="Tahoma"/>
        </w:rPr>
        <w:t>Postępowanie o udzielenie zamówienia jest prowadzone w języku polskim.</w:t>
      </w:r>
    </w:p>
    <w:p w14:paraId="1921BAB4" w14:textId="77777777" w:rsidR="009D5A4C" w:rsidRPr="00594995"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jc w:val="center"/>
        <w:textAlignment w:val="baseline"/>
        <w:outlineLvl w:val="0"/>
        <w:rPr>
          <w:rFonts w:ascii="Tahoma" w:hAnsi="Tahoma"/>
          <w:b/>
          <w:bCs/>
        </w:rPr>
      </w:pPr>
      <w:r w:rsidRPr="00594995">
        <w:rPr>
          <w:rFonts w:ascii="Tahoma" w:hAnsi="Tahoma"/>
          <w:b/>
          <w:bCs/>
        </w:rPr>
        <w:lastRenderedPageBreak/>
        <w:t>Rozdział 3</w:t>
      </w:r>
    </w:p>
    <w:p w14:paraId="3E04538C" w14:textId="77777777" w:rsidR="009D5A4C" w:rsidRPr="00594995"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jc w:val="center"/>
        <w:textAlignment w:val="baseline"/>
        <w:outlineLvl w:val="0"/>
        <w:rPr>
          <w:rFonts w:ascii="Tahoma" w:hAnsi="Tahoma"/>
          <w:b/>
          <w:bCs/>
        </w:rPr>
      </w:pPr>
      <w:r w:rsidRPr="00594995">
        <w:rPr>
          <w:rFonts w:ascii="Tahoma" w:hAnsi="Tahoma"/>
          <w:b/>
          <w:bCs/>
        </w:rPr>
        <w:t>Adres strony internetowej prowadzonego postępowania oraz środki komunikacji elektronicznej, przy użyciu których zamawiający będzie komunikował się z wykonawcami.</w:t>
      </w:r>
    </w:p>
    <w:p w14:paraId="4705F8A0" w14:textId="77777777" w:rsidR="00D804C1" w:rsidRPr="00594995" w:rsidRDefault="00D804C1" w:rsidP="001D0CAD">
      <w:pPr>
        <w:pStyle w:val="Default"/>
        <w:numPr>
          <w:ilvl w:val="0"/>
          <w:numId w:val="30"/>
        </w:numPr>
        <w:spacing w:before="120" w:after="120" w:line="276" w:lineRule="auto"/>
        <w:ind w:left="426" w:hanging="426"/>
        <w:jc w:val="both"/>
        <w:rPr>
          <w:rFonts w:ascii="Tahoma" w:hAnsi="Tahoma" w:cs="Tahoma"/>
          <w:color w:val="auto"/>
        </w:rPr>
      </w:pPr>
      <w:r w:rsidRPr="00594995">
        <w:rPr>
          <w:rFonts w:ascii="Tahoma" w:hAnsi="Tahoma" w:cs="Tahoma"/>
          <w:color w:val="auto"/>
        </w:rPr>
        <w:t xml:space="preserve">W niniejszym postępowaniu o udzielenie zamówienia komunikacja, w tym składanie ofert, wymiana informacji oraz przekazywanie dokumentów lub oświadczeń między zamawiającym a wykonawcami odbywa się przy użyciu </w:t>
      </w:r>
      <w:r w:rsidRPr="00594995">
        <w:rPr>
          <w:rFonts w:ascii="Tahoma" w:eastAsia="Calibri" w:hAnsi="Tahoma" w:cs="Tahoma"/>
          <w:color w:val="auto"/>
        </w:rPr>
        <w:t xml:space="preserve">Platformy e-Zamówienia dostępnej pod adresem </w:t>
      </w:r>
      <w:hyperlink r:id="rId10" w:history="1">
        <w:r w:rsidRPr="00594995">
          <w:rPr>
            <w:rStyle w:val="Hipercze"/>
            <w:rFonts w:ascii="Tahoma" w:eastAsia="Calibri" w:hAnsi="Tahoma" w:cs="Tahoma"/>
            <w:color w:val="auto"/>
          </w:rPr>
          <w:t>https:/ezamowienia.gov.pl</w:t>
        </w:r>
      </w:hyperlink>
      <w:r w:rsidRPr="00594995">
        <w:rPr>
          <w:rFonts w:ascii="Tahoma" w:eastAsia="Calibri" w:hAnsi="Tahoma" w:cs="Tahoma"/>
          <w:color w:val="auto"/>
        </w:rPr>
        <w:t xml:space="preserve">. </w:t>
      </w:r>
    </w:p>
    <w:p w14:paraId="4B1FF900" w14:textId="77777777" w:rsidR="00A85A57" w:rsidRPr="00F475BC" w:rsidRDefault="00D804C1" w:rsidP="001D0CAD">
      <w:pPr>
        <w:pStyle w:val="Default"/>
        <w:numPr>
          <w:ilvl w:val="0"/>
          <w:numId w:val="30"/>
        </w:numPr>
        <w:spacing w:before="120" w:after="120" w:line="276" w:lineRule="auto"/>
        <w:ind w:left="426" w:hanging="426"/>
        <w:jc w:val="both"/>
        <w:rPr>
          <w:rFonts w:ascii="Tahoma" w:hAnsi="Tahoma" w:cs="Tahoma"/>
          <w:color w:val="000000" w:themeColor="text1"/>
        </w:rPr>
      </w:pPr>
      <w:r w:rsidRPr="00F475BC">
        <w:rPr>
          <w:rFonts w:ascii="Tahoma" w:hAnsi="Tahoma" w:cs="Tahoma"/>
          <w:color w:val="000000" w:themeColor="text1"/>
          <w:sz w:val="25"/>
          <w:szCs w:val="25"/>
        </w:rPr>
        <w:t xml:space="preserve">Adres strony internetowej prowadzonego postępowania </w:t>
      </w:r>
      <w:r w:rsidR="00DE2CB9" w:rsidRPr="00F475BC">
        <w:rPr>
          <w:rFonts w:ascii="Tahoma" w:hAnsi="Tahoma" w:cs="Tahoma"/>
          <w:color w:val="000000" w:themeColor="text1"/>
          <w:sz w:val="25"/>
          <w:szCs w:val="25"/>
        </w:rPr>
        <w:t>oraz</w:t>
      </w:r>
      <w:r w:rsidRPr="00F475BC">
        <w:rPr>
          <w:rFonts w:ascii="Tahoma" w:hAnsi="Tahoma" w:cs="Tahoma"/>
          <w:color w:val="000000" w:themeColor="text1"/>
          <w:sz w:val="25"/>
          <w:szCs w:val="25"/>
        </w:rPr>
        <w:t xml:space="preserve"> na której udostępniane będą zmiany i wyjaśnienia treści specyfikacji warunków zamówienia oraz inne dokumenty zamówienia bezpośrednio związane </w:t>
      </w:r>
      <w:r w:rsidRPr="00F475BC">
        <w:rPr>
          <w:rFonts w:ascii="Tahoma" w:hAnsi="Tahoma" w:cs="Tahoma"/>
          <w:color w:val="000000" w:themeColor="text1"/>
          <w:sz w:val="25"/>
          <w:szCs w:val="25"/>
        </w:rPr>
        <w:br/>
        <w:t xml:space="preserve">z postępowaniem o udzielenie zamówienia </w:t>
      </w:r>
      <w:r w:rsidRPr="00F475BC">
        <w:rPr>
          <w:rFonts w:ascii="Tahoma" w:hAnsi="Tahoma" w:cs="Tahoma"/>
          <w:color w:val="000000" w:themeColor="text1"/>
        </w:rPr>
        <w:t xml:space="preserve">- </w:t>
      </w:r>
      <w:r w:rsidRPr="00F475BC">
        <w:rPr>
          <w:rFonts w:ascii="Tahoma" w:hAnsi="Tahoma" w:cs="Tahoma"/>
          <w:color w:val="000000" w:themeColor="text1"/>
          <w:sz w:val="25"/>
          <w:szCs w:val="25"/>
        </w:rPr>
        <w:t xml:space="preserve">zwana w dalszej części SWZ „stroną internetową prowadzonego postępowania” (link prowadzący bezpośrednio do widoku postępowania na Platformie </w:t>
      </w:r>
      <w:proofErr w:type="spellStart"/>
      <w:r w:rsidRPr="00F475BC">
        <w:rPr>
          <w:rFonts w:ascii="Tahoma" w:hAnsi="Tahoma" w:cs="Tahoma"/>
          <w:color w:val="000000" w:themeColor="text1"/>
          <w:sz w:val="25"/>
          <w:szCs w:val="25"/>
        </w:rPr>
        <w:t>eZamówienia</w:t>
      </w:r>
      <w:bookmarkStart w:id="6" w:name="_Hlk142911906"/>
      <w:proofErr w:type="spellEnd"/>
      <w:r w:rsidRPr="00F475BC">
        <w:rPr>
          <w:rFonts w:ascii="Tahoma" w:hAnsi="Tahoma" w:cs="Tahoma"/>
          <w:color w:val="000000" w:themeColor="text1"/>
          <w:sz w:val="25"/>
          <w:szCs w:val="25"/>
        </w:rPr>
        <w:t>):</w:t>
      </w:r>
      <w:r w:rsidRPr="00F475BC">
        <w:rPr>
          <w:rFonts w:ascii="Tahoma" w:hAnsi="Tahoma" w:cs="Tahoma"/>
          <w:color w:val="000000" w:themeColor="text1"/>
        </w:rPr>
        <w:t xml:space="preserve"> </w:t>
      </w:r>
    </w:p>
    <w:bookmarkStart w:id="7" w:name="_Hlk180575663"/>
    <w:bookmarkEnd w:id="6"/>
    <w:p w14:paraId="24A05DE7" w14:textId="54179ACF" w:rsidR="004A0DAF" w:rsidRPr="00A12FF6" w:rsidRDefault="00F475BC" w:rsidP="00533CB2">
      <w:pPr>
        <w:pStyle w:val="Default"/>
        <w:spacing w:after="120" w:line="276" w:lineRule="auto"/>
        <w:ind w:left="426"/>
        <w:jc w:val="both"/>
        <w:rPr>
          <w:rFonts w:ascii="Tahoma" w:hAnsi="Tahoma" w:cs="Tahoma"/>
          <w:color w:val="FF0000"/>
        </w:rPr>
      </w:pPr>
      <w:r>
        <w:rPr>
          <w:rFonts w:ascii="Tahoma" w:hAnsi="Tahoma" w:cs="Tahoma"/>
          <w:color w:val="FF0000"/>
        </w:rPr>
        <w:fldChar w:fldCharType="begin"/>
      </w:r>
      <w:r>
        <w:rPr>
          <w:rFonts w:ascii="Tahoma" w:hAnsi="Tahoma" w:cs="Tahoma"/>
          <w:color w:val="FF0000"/>
        </w:rPr>
        <w:instrText>HYPERLINK "</w:instrText>
      </w:r>
      <w:r w:rsidRPr="00F475BC">
        <w:rPr>
          <w:rFonts w:ascii="Tahoma" w:hAnsi="Tahoma" w:cs="Tahoma"/>
          <w:color w:val="FF0000"/>
        </w:rPr>
        <w:instrText>https://ezamowienia.gov.pl/mp-client/search/list/ocds-148610-3ae866c3-359a-436a-a8e7-d784fa33177f</w:instrText>
      </w:r>
      <w:r>
        <w:rPr>
          <w:rFonts w:ascii="Tahoma" w:hAnsi="Tahoma" w:cs="Tahoma"/>
          <w:color w:val="FF0000"/>
        </w:rPr>
        <w:instrText>"</w:instrText>
      </w:r>
      <w:r>
        <w:rPr>
          <w:rFonts w:ascii="Tahoma" w:hAnsi="Tahoma" w:cs="Tahoma"/>
          <w:color w:val="FF0000"/>
        </w:rPr>
      </w:r>
      <w:r>
        <w:rPr>
          <w:rFonts w:ascii="Tahoma" w:hAnsi="Tahoma" w:cs="Tahoma"/>
          <w:color w:val="FF0000"/>
        </w:rPr>
        <w:fldChar w:fldCharType="separate"/>
      </w:r>
      <w:r w:rsidRPr="009A5CA9">
        <w:rPr>
          <w:rStyle w:val="Hipercze"/>
          <w:rFonts w:ascii="Tahoma" w:hAnsi="Tahoma" w:cs="Tahoma"/>
        </w:rPr>
        <w:t>https://ezamowienia.gov.pl/mp-client/search/list/ocds-148610-3ae866c3-359a-436a-a8e7-d784fa33177f</w:t>
      </w:r>
      <w:r>
        <w:rPr>
          <w:rFonts w:ascii="Tahoma" w:hAnsi="Tahoma" w:cs="Tahoma"/>
          <w:color w:val="FF0000"/>
        </w:rPr>
        <w:fldChar w:fldCharType="end"/>
      </w:r>
      <w:r>
        <w:rPr>
          <w:rFonts w:ascii="Tahoma" w:hAnsi="Tahoma" w:cs="Tahoma"/>
          <w:color w:val="FF0000"/>
        </w:rPr>
        <w:t xml:space="preserve"> </w:t>
      </w:r>
      <w:r w:rsidR="00AC7B0D" w:rsidRPr="00A12FF6">
        <w:rPr>
          <w:rFonts w:ascii="Tahoma" w:hAnsi="Tahoma" w:cs="Tahoma"/>
          <w:color w:val="FF0000"/>
        </w:rPr>
        <w:t xml:space="preserve"> </w:t>
      </w:r>
    </w:p>
    <w:bookmarkEnd w:id="7"/>
    <w:p w14:paraId="373F25C9" w14:textId="77777777" w:rsidR="00D804C1" w:rsidRPr="00F475BC" w:rsidRDefault="00D804C1" w:rsidP="001D0CAD">
      <w:pPr>
        <w:pStyle w:val="Default"/>
        <w:numPr>
          <w:ilvl w:val="0"/>
          <w:numId w:val="30"/>
        </w:numPr>
        <w:spacing w:after="120" w:line="276" w:lineRule="auto"/>
        <w:ind w:left="426" w:hanging="426"/>
        <w:jc w:val="both"/>
        <w:rPr>
          <w:rFonts w:ascii="Tahoma" w:hAnsi="Tahoma" w:cs="Tahoma"/>
          <w:color w:val="000000" w:themeColor="text1"/>
        </w:rPr>
      </w:pPr>
      <w:r w:rsidRPr="00F475BC">
        <w:rPr>
          <w:rFonts w:ascii="Tahoma" w:hAnsi="Tahoma" w:cs="Tahoma"/>
          <w:color w:val="000000" w:themeColor="text1"/>
          <w:sz w:val="25"/>
          <w:szCs w:val="25"/>
        </w:rPr>
        <w:t>Identyfikator (ID) postępowania na Platformie e-Zamówienia:</w:t>
      </w:r>
      <w:r w:rsidRPr="00F475BC">
        <w:rPr>
          <w:rFonts w:ascii="Tahoma" w:hAnsi="Tahoma" w:cs="Tahoma"/>
          <w:color w:val="000000" w:themeColor="text1"/>
        </w:rPr>
        <w:t xml:space="preserve"> </w:t>
      </w:r>
    </w:p>
    <w:p w14:paraId="22294E14" w14:textId="77777777" w:rsidR="00F475BC" w:rsidRPr="00F475BC" w:rsidRDefault="00F475BC" w:rsidP="00196CFF">
      <w:pPr>
        <w:pStyle w:val="Default"/>
        <w:spacing w:after="120" w:line="276" w:lineRule="auto"/>
        <w:ind w:left="426"/>
        <w:jc w:val="both"/>
        <w:rPr>
          <w:rFonts w:ascii="Tahoma" w:hAnsi="Tahoma" w:cs="Tahoma"/>
          <w:b/>
          <w:bCs/>
          <w:color w:val="000000" w:themeColor="text1"/>
          <w:lang w:val="en-US"/>
        </w:rPr>
      </w:pPr>
      <w:r w:rsidRPr="00F475BC">
        <w:rPr>
          <w:rFonts w:ascii="Tahoma" w:hAnsi="Tahoma" w:cs="Tahoma"/>
          <w:b/>
          <w:bCs/>
          <w:color w:val="000000" w:themeColor="text1"/>
          <w:lang w:val="en-US"/>
        </w:rPr>
        <w:t>ocds-148610-3ae866c3-359a-436a-a8e7-d784fa33177f</w:t>
      </w:r>
    </w:p>
    <w:p w14:paraId="7106B68E" w14:textId="61DA0A19"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 xml:space="preserve">W odniesieniu do wniosków o </w:t>
      </w:r>
      <w:r w:rsidRPr="00594995">
        <w:rPr>
          <w:rFonts w:ascii="Tahoma" w:eastAsia="Calibri" w:hAnsi="Tahoma" w:cs="Tahoma"/>
          <w:color w:val="auto"/>
        </w:rPr>
        <w:t>wyjaśnienie treści specyfikacji warunków zamówienia, z</w:t>
      </w:r>
      <w:r w:rsidRPr="00594995">
        <w:rPr>
          <w:rFonts w:ascii="Tahoma" w:hAnsi="Tahoma" w:cs="Tahoma"/>
          <w:color w:val="auto"/>
        </w:rPr>
        <w:t xml:space="preserve">amawiający dopuszcza możliwość składania wniosków za pośrednictwem poczty elektronicznej na adres </w:t>
      </w:r>
      <w:hyperlink r:id="rId11" w:history="1">
        <w:r w:rsidR="005F6CEA" w:rsidRPr="00594995">
          <w:rPr>
            <w:rStyle w:val="Hipercze"/>
            <w:rFonts w:ascii="Tahoma" w:hAnsi="Tahoma" w:cs="Tahoma"/>
            <w:color w:val="auto"/>
          </w:rPr>
          <w:t>zamowieniapubliczne@nowasol.pl</w:t>
        </w:r>
      </w:hyperlink>
    </w:p>
    <w:p w14:paraId="29964665" w14:textId="77777777"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 xml:space="preserve">Korzystanie z Platformy e-Zamówienia jest bezpłatne. </w:t>
      </w:r>
    </w:p>
    <w:p w14:paraId="05175E3F" w14:textId="77777777"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 xml:space="preserve">Wykonawca zamierzający wziąć udział w postępowaniu o udzielenie zamówienia publicznego musi posiadać konto podmiotu „Wykonawca” na Platformie </w:t>
      </w:r>
      <w:r w:rsidRPr="00594995">
        <w:rPr>
          <w:rFonts w:ascii="Tahoma" w:hAnsi="Tahoma" w:cs="Tahoma"/>
          <w:color w:val="auto"/>
        </w:rPr>
        <w:br/>
        <w:t xml:space="preserve">e-Zamówienia. </w:t>
      </w:r>
    </w:p>
    <w:p w14:paraId="6C874A49" w14:textId="77777777"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Szczegółowe informacje na temat zakładania kont podmiotów oraz zasady i</w:t>
      </w:r>
      <w:r w:rsidR="00206700" w:rsidRPr="00594995">
        <w:rPr>
          <w:rFonts w:ascii="Tahoma" w:hAnsi="Tahoma" w:cs="Tahoma"/>
          <w:color w:val="auto"/>
        </w:rPr>
        <w:t> </w:t>
      </w:r>
      <w:r w:rsidRPr="00594995">
        <w:rPr>
          <w:rFonts w:ascii="Tahoma" w:hAnsi="Tahoma" w:cs="Tahoma"/>
          <w:color w:val="auto"/>
        </w:rPr>
        <w:t xml:space="preserve">warunki korzystania z Platformy e-Zamówienia określa </w:t>
      </w:r>
      <w:r w:rsidRPr="00594995">
        <w:rPr>
          <w:rFonts w:ascii="Tahoma" w:hAnsi="Tahoma" w:cs="Tahoma"/>
          <w:i/>
          <w:iCs/>
          <w:color w:val="auto"/>
        </w:rPr>
        <w:t xml:space="preserve">Regulamin Platformy </w:t>
      </w:r>
      <w:r w:rsidR="00206700" w:rsidRPr="00594995">
        <w:rPr>
          <w:rFonts w:ascii="Tahoma" w:hAnsi="Tahoma" w:cs="Tahoma"/>
          <w:i/>
          <w:iCs/>
          <w:color w:val="auto"/>
        </w:rPr>
        <w:br/>
      </w:r>
      <w:r w:rsidRPr="00594995">
        <w:rPr>
          <w:rFonts w:ascii="Tahoma" w:hAnsi="Tahoma" w:cs="Tahoma"/>
          <w:i/>
          <w:iCs/>
          <w:color w:val="auto"/>
        </w:rPr>
        <w:t xml:space="preserve">e-Zamówienia, </w:t>
      </w:r>
      <w:r w:rsidRPr="00594995">
        <w:rPr>
          <w:rFonts w:ascii="Tahoma" w:hAnsi="Tahoma" w:cs="Tahoma"/>
          <w:color w:val="auto"/>
        </w:rPr>
        <w:t xml:space="preserve">dostępny na stronie internetowej https://ezamowienia.gov.pl oraz informacje zamieszczone w zakładce „Centrum Pomocy”. </w:t>
      </w:r>
    </w:p>
    <w:p w14:paraId="1D39C397" w14:textId="77777777"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 xml:space="preserve">Przeglądanie i pobieranie publicznej treści dokumentacji postępowania nie wymaga posiadania konta na Platformie e-Zamówienia ani logowania. </w:t>
      </w:r>
    </w:p>
    <w:p w14:paraId="4C112F14" w14:textId="77777777" w:rsidR="00A17A5D"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 xml:space="preserve">Komunikacja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A47E716" w14:textId="77777777"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specyfikacji </w:t>
      </w:r>
      <w:r w:rsidRPr="00594995">
        <w:rPr>
          <w:rFonts w:ascii="Tahoma" w:hAnsi="Tahoma" w:cs="Tahoma"/>
          <w:color w:val="auto"/>
        </w:rPr>
        <w:lastRenderedPageBreak/>
        <w:t xml:space="preserve">warunków zamówienia wystarczające jest posiadanie tzw. konta uproszczonego na Platformie e-Zamówienia. </w:t>
      </w:r>
    </w:p>
    <w:p w14:paraId="43790225" w14:textId="77777777"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 xml:space="preserve">Wszystkie wysłane i odebrane w postępowaniu przez wykonawcę wiadomości widoczne są po zalogowaniu w podglądzie postępowania w zakładce „Komunikacja”. </w:t>
      </w:r>
    </w:p>
    <w:p w14:paraId="14542667" w14:textId="77777777"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 xml:space="preserve">Maksymalny rozmiar plików przesyłanych za pośrednictwem „Formularzy do komunikacji” wynosi 150 MB (wielkość ta dotyczy plików przesyłanych jako załączniki do jednego formularza). </w:t>
      </w:r>
    </w:p>
    <w:p w14:paraId="7B51F28A" w14:textId="77777777"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Wykonawca wraz z przekazaniem takich informacji winien wykazać, że zastrzeżone informacje stanowią tajemnice przedsiębiorstwa. W przypadku braku wykazania, że informacje zastrzeżone stanowią tajemnice przedsiębiorstwa lub niewystarczającego uzasadnienia, informacje te zostaną uznane za jawne.</w:t>
      </w:r>
    </w:p>
    <w:p w14:paraId="11D29005" w14:textId="77777777"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 xml:space="preserve">Minimalne wymagania techniczne dotyczące sprzętu używanego w celu korzystania z usług Platformy e-Zamówienia oraz informacje dotyczące specyfikacji połączenia określa </w:t>
      </w:r>
      <w:r w:rsidRPr="00594995">
        <w:rPr>
          <w:rFonts w:ascii="Tahoma" w:hAnsi="Tahoma" w:cs="Tahoma"/>
          <w:i/>
          <w:iCs/>
          <w:color w:val="auto"/>
        </w:rPr>
        <w:t xml:space="preserve">Regulamin Platformy e-Zamówienia. </w:t>
      </w:r>
    </w:p>
    <w:p w14:paraId="55EBDB45" w14:textId="77777777"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 xml:space="preserve">W przypadku </w:t>
      </w:r>
      <w:bookmarkStart w:id="8" w:name="_Hlk132276375"/>
      <w:r w:rsidRPr="00594995">
        <w:rPr>
          <w:rFonts w:ascii="Tahoma" w:hAnsi="Tahoma" w:cs="Tahoma"/>
          <w:color w:val="auto"/>
        </w:rPr>
        <w:t xml:space="preserve">problemów technicznych i awarii związanych z funkcjonowaniem Platformy e-Zamówienia </w:t>
      </w:r>
      <w:bookmarkEnd w:id="8"/>
      <w:r w:rsidRPr="00594995">
        <w:rPr>
          <w:rFonts w:ascii="Tahoma" w:hAnsi="Tahoma" w:cs="Tahoma"/>
          <w:color w:val="auto"/>
        </w:rPr>
        <w:t xml:space="preserve">użytkownicy mogą skorzystać ze wsparcia technicznego dostępnego pod numerem telefonu (22) 458 77 99 lub drogą elektroniczną poprzez formularz udostępniony na stronie internetowej https://ezamowienia.gov.pl w zakładce „Zgłoś problem”. </w:t>
      </w:r>
    </w:p>
    <w:p w14:paraId="5447BC88" w14:textId="77777777" w:rsidR="00D804C1" w:rsidRP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color w:val="auto"/>
        </w:rPr>
        <w:t xml:space="preserve">W szczególnie uzasadnionych przypadkach uniemożliwiających komunikację wykonawcy i zamawiającego za pośrednictwem Platformy e-Zamówienia, zamawiający dopuszcza komunikację za pomocą poczty elektronicznej na adres </w:t>
      </w:r>
      <w:r w:rsidRPr="00594995">
        <w:rPr>
          <w:rFonts w:ascii="Tahoma" w:hAnsi="Tahoma" w:cs="Tahoma"/>
          <w:color w:val="auto"/>
        </w:rPr>
        <w:br/>
        <w:t xml:space="preserve">e-mail: </w:t>
      </w:r>
      <w:hyperlink r:id="rId12" w:history="1">
        <w:r w:rsidRPr="00594995">
          <w:rPr>
            <w:rStyle w:val="Hipercze"/>
            <w:rFonts w:ascii="Tahoma" w:hAnsi="Tahoma" w:cs="Tahoma"/>
            <w:color w:val="auto"/>
          </w:rPr>
          <w:t>zamowieniapubliczne@nowasol.pl</w:t>
        </w:r>
      </w:hyperlink>
      <w:r w:rsidRPr="00594995">
        <w:rPr>
          <w:rFonts w:ascii="Tahoma" w:hAnsi="Tahoma" w:cs="Tahoma"/>
          <w:color w:val="auto"/>
        </w:rPr>
        <w:t xml:space="preserve"> z zastrzeżeniem, </w:t>
      </w:r>
      <w:r w:rsidRPr="00594995">
        <w:rPr>
          <w:rFonts w:ascii="Tahoma" w:hAnsi="Tahoma" w:cs="Tahoma"/>
          <w:b/>
          <w:bCs/>
          <w:color w:val="auto"/>
        </w:rPr>
        <w:t>że nie dotyczy</w:t>
      </w:r>
      <w:r w:rsidRPr="00594995">
        <w:rPr>
          <w:rFonts w:ascii="Tahoma" w:hAnsi="Tahoma" w:cs="Tahoma"/>
          <w:color w:val="auto"/>
        </w:rPr>
        <w:t xml:space="preserve"> </w:t>
      </w:r>
      <w:r w:rsidRPr="00594995">
        <w:rPr>
          <w:rFonts w:ascii="Tahoma" w:hAnsi="Tahoma" w:cs="Tahoma"/>
          <w:b/>
          <w:bCs/>
          <w:color w:val="auto"/>
        </w:rPr>
        <w:t>składania ofert w postępowaniu</w:t>
      </w:r>
      <w:r w:rsidRPr="00594995">
        <w:rPr>
          <w:rFonts w:ascii="Tahoma" w:hAnsi="Tahoma" w:cs="Tahoma"/>
          <w:color w:val="auto"/>
        </w:rPr>
        <w:t xml:space="preserve">. W korespondencji należy posługiwać się nazwą niniejszego postępowania. </w:t>
      </w:r>
    </w:p>
    <w:p w14:paraId="5F189EC5" w14:textId="7FAA5D72" w:rsidR="00116750" w:rsidRPr="00594995" w:rsidRDefault="00D804C1" w:rsidP="007E6A41">
      <w:pPr>
        <w:pStyle w:val="Default"/>
        <w:spacing w:after="120" w:line="276" w:lineRule="auto"/>
        <w:ind w:left="426"/>
        <w:jc w:val="both"/>
        <w:rPr>
          <w:rFonts w:ascii="Tahoma" w:hAnsi="Tahoma" w:cs="Tahoma"/>
          <w:bCs/>
          <w:color w:val="auto"/>
        </w:rPr>
      </w:pPr>
      <w:r w:rsidRPr="00594995">
        <w:rPr>
          <w:rFonts w:ascii="Tahoma" w:hAnsi="Tahoma" w:cs="Tahoma"/>
          <w:color w:val="auto"/>
        </w:rPr>
        <w:t xml:space="preserve">W </w:t>
      </w:r>
      <w:r w:rsidRPr="00594995">
        <w:rPr>
          <w:rFonts w:ascii="Tahoma" w:hAnsi="Tahoma" w:cs="Tahoma"/>
          <w:bCs/>
          <w:color w:val="auto"/>
        </w:rPr>
        <w:t>ofercie należy podać adres poczty elektronicznej (email), na który będzie przesyłana korespondencja dla wykonawcy związana z niniejszym postępowaniem w przypadku awarii uniemożliwiającej korzystanie z platformy zakupowej.</w:t>
      </w:r>
    </w:p>
    <w:p w14:paraId="350A3079" w14:textId="77777777" w:rsidR="00594995" w:rsidRDefault="00D804C1"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bCs/>
          <w:color w:val="auto"/>
        </w:rPr>
        <w:t xml:space="preserve">Wykonawca jako podmiot profesjonalny ma obowiązek sprawdzania komunikatów i wiadomości przesłanych przez zamawiającego bezpośrednio na platformie </w:t>
      </w:r>
      <w:r w:rsidRPr="00594995">
        <w:rPr>
          <w:rFonts w:ascii="Tahoma" w:hAnsi="Tahoma" w:cs="Tahoma"/>
          <w:bCs/>
          <w:color w:val="auto"/>
        </w:rPr>
        <w:br/>
        <w:t>e-Zamówienia oraz na podany w formularzu oferty adres poczty elektronicznej.</w:t>
      </w:r>
    </w:p>
    <w:p w14:paraId="014F2203" w14:textId="59D3FFD3" w:rsidR="00592C04" w:rsidRPr="00594995" w:rsidRDefault="00592C04" w:rsidP="001D0CAD">
      <w:pPr>
        <w:pStyle w:val="Default"/>
        <w:numPr>
          <w:ilvl w:val="0"/>
          <w:numId w:val="30"/>
        </w:numPr>
        <w:spacing w:after="120" w:line="276" w:lineRule="auto"/>
        <w:ind w:left="426" w:hanging="426"/>
        <w:jc w:val="both"/>
        <w:rPr>
          <w:rFonts w:ascii="Tahoma" w:hAnsi="Tahoma" w:cs="Tahoma"/>
          <w:color w:val="auto"/>
        </w:rPr>
      </w:pPr>
      <w:r w:rsidRPr="00594995">
        <w:rPr>
          <w:rFonts w:ascii="Tahoma" w:hAnsi="Tahoma" w:cs="Tahoma"/>
          <w:bCs/>
          <w:color w:val="auto"/>
        </w:rPr>
        <w:t xml:space="preserve">Ofertę, oświadczenie o niepodleganiu wykluczeniu z postępowania, oświadczenie o spełnianiu warunków udziału w postępowaniu, podmiotowe środki dowodowe oraz pełnomocnictwo sporządza się w postaci elektronicznej, w formatach danych określonych w rozporządzeniu Rady Ministrów </w:t>
      </w:r>
      <w:r w:rsidR="00594995" w:rsidRPr="00594995">
        <w:rPr>
          <w:rFonts w:ascii="Tahoma" w:hAnsi="Tahoma" w:cs="Tahoma"/>
          <w:bCs/>
          <w:color w:val="auto"/>
        </w:rPr>
        <w:t xml:space="preserve">z dnia 21 maja 2024 r. w sprawie </w:t>
      </w:r>
      <w:r w:rsidR="00594995" w:rsidRPr="00594995">
        <w:rPr>
          <w:rFonts w:ascii="Tahoma" w:hAnsi="Tahoma" w:cs="Tahoma"/>
          <w:bCs/>
          <w:color w:val="auto"/>
        </w:rPr>
        <w:lastRenderedPageBreak/>
        <w:t>Krajowych Ram Interoperacyjności, minimalnych wymagań dla rejestrów publicznych i wymiany informacji w postaci elektronicznej oraz minimalnych wymagań dla systemów teleinformatycznych</w:t>
      </w:r>
      <w:r w:rsidRPr="00594995">
        <w:rPr>
          <w:rFonts w:ascii="Tahoma" w:hAnsi="Tahoma" w:cs="Tahoma"/>
          <w:bCs/>
          <w:color w:val="auto"/>
        </w:rPr>
        <w:t xml:space="preserve"> (Dz. U. poz. </w:t>
      </w:r>
      <w:r w:rsidR="00594995" w:rsidRPr="00594995">
        <w:rPr>
          <w:rFonts w:ascii="Tahoma" w:hAnsi="Tahoma" w:cs="Tahoma"/>
          <w:bCs/>
          <w:color w:val="auto"/>
        </w:rPr>
        <w:t>773</w:t>
      </w:r>
      <w:r w:rsidRPr="00594995">
        <w:rPr>
          <w:rFonts w:ascii="Tahoma" w:hAnsi="Tahoma" w:cs="Tahoma"/>
          <w:bCs/>
          <w:color w:val="auto"/>
        </w:rPr>
        <w:t>), z uwzględnieniem rodzaju przekazywanych danych.</w:t>
      </w:r>
    </w:p>
    <w:p w14:paraId="53D87780" w14:textId="77777777" w:rsidR="00592C04" w:rsidRPr="00594995" w:rsidRDefault="00592C04" w:rsidP="001D0CAD">
      <w:pPr>
        <w:pStyle w:val="Default"/>
        <w:numPr>
          <w:ilvl w:val="0"/>
          <w:numId w:val="30"/>
        </w:numPr>
        <w:spacing w:after="240" w:line="276" w:lineRule="auto"/>
        <w:ind w:left="426" w:hanging="426"/>
        <w:jc w:val="both"/>
        <w:rPr>
          <w:rFonts w:ascii="Tahoma" w:hAnsi="Tahoma" w:cs="Tahoma"/>
          <w:color w:val="auto"/>
        </w:rPr>
      </w:pPr>
      <w:r w:rsidRPr="00594995">
        <w:rPr>
          <w:rFonts w:ascii="Tahoma" w:hAnsi="Tahoma" w:cs="Tahoma"/>
          <w:bCs/>
          <w:color w:val="auto"/>
        </w:rPr>
        <w:t>Informacje, oświadczenia lub dokumenty, inne niż określone w pkt. 18, przekazywane w postępowaniu, sporządza się w postaci elektronicznej, w formatach danych określonych w rozporządzeniu, o którym mowa w pkt 1</w:t>
      </w:r>
      <w:r w:rsidR="00B6374C" w:rsidRPr="00594995">
        <w:rPr>
          <w:rFonts w:ascii="Tahoma" w:hAnsi="Tahoma" w:cs="Tahoma"/>
          <w:bCs/>
          <w:color w:val="auto"/>
        </w:rPr>
        <w:t>8</w:t>
      </w:r>
      <w:r w:rsidRPr="00594995">
        <w:rPr>
          <w:rFonts w:ascii="Tahoma" w:hAnsi="Tahoma" w:cs="Tahoma"/>
          <w:bCs/>
          <w:color w:val="auto"/>
        </w:rPr>
        <w:t xml:space="preserve"> </w:t>
      </w:r>
      <w:r w:rsidR="00AC4C8D" w:rsidRPr="00594995">
        <w:rPr>
          <w:rFonts w:ascii="Tahoma" w:hAnsi="Tahoma" w:cs="Tahoma"/>
          <w:bCs/>
          <w:color w:val="auto"/>
        </w:rPr>
        <w:t>lub jako</w:t>
      </w:r>
      <w:r w:rsidRPr="00594995">
        <w:rPr>
          <w:rFonts w:ascii="Tahoma" w:hAnsi="Tahoma" w:cs="Tahoma"/>
          <w:bCs/>
          <w:color w:val="auto"/>
        </w:rPr>
        <w:t xml:space="preserve"> tekst wpisany bezpośrednio do wiadomości przekazywanej przy użyciu środków komunikacji elektronicznej, o których mowa w pkt </w:t>
      </w:r>
      <w:r w:rsidR="00AC4C8D" w:rsidRPr="00594995">
        <w:rPr>
          <w:rFonts w:ascii="Tahoma" w:hAnsi="Tahoma" w:cs="Tahoma"/>
          <w:bCs/>
          <w:color w:val="auto"/>
        </w:rPr>
        <w:t>1 i</w:t>
      </w:r>
      <w:r w:rsidRPr="00594995">
        <w:rPr>
          <w:rFonts w:ascii="Tahoma" w:hAnsi="Tahoma" w:cs="Tahoma"/>
          <w:bCs/>
          <w:color w:val="auto"/>
        </w:rPr>
        <w:t xml:space="preserve"> 4 powyżej.</w:t>
      </w:r>
    </w:p>
    <w:p w14:paraId="326D3C00" w14:textId="77777777" w:rsidR="00D804C1" w:rsidRPr="004D2E52"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before="240"/>
      </w:pPr>
      <w:r w:rsidRPr="004D2E52">
        <w:t>Rozdział 4</w:t>
      </w:r>
    </w:p>
    <w:p w14:paraId="23A38A6B" w14:textId="77777777" w:rsidR="00D804C1" w:rsidRPr="004D2E52"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after="120"/>
      </w:pPr>
      <w:r w:rsidRPr="004D2E52">
        <w:t>Wyjaśnienie treści specyfikacji warunków zamówienia.</w:t>
      </w:r>
    </w:p>
    <w:p w14:paraId="5401EA1C" w14:textId="77777777" w:rsidR="002C26A6" w:rsidRPr="004D2E52" w:rsidRDefault="00D804C1" w:rsidP="001D0CAD">
      <w:pPr>
        <w:pStyle w:val="Default"/>
        <w:numPr>
          <w:ilvl w:val="1"/>
          <w:numId w:val="9"/>
        </w:numPr>
        <w:spacing w:before="120" w:after="120" w:line="269" w:lineRule="auto"/>
        <w:ind w:left="425" w:hanging="425"/>
        <w:jc w:val="both"/>
        <w:rPr>
          <w:rFonts w:ascii="Tahoma" w:hAnsi="Tahoma" w:cs="Tahoma"/>
          <w:color w:val="auto"/>
        </w:rPr>
      </w:pPr>
      <w:r w:rsidRPr="004D2E52">
        <w:rPr>
          <w:rFonts w:ascii="Tahoma" w:hAnsi="Tahoma" w:cs="Tahoma"/>
          <w:color w:val="auto"/>
        </w:rPr>
        <w:t>Wykonawca może zwrócić się do zamawiającego z wnioskiem o wyjaśnienie treści SWZ. Wniosek o wyjaśnienie treści SWZ winien zostać złożony do zamawiającego nie później niż na 4 dni przed upływem terminu składania ofert</w:t>
      </w:r>
      <w:r w:rsidR="002C26A6" w:rsidRPr="004D2E52">
        <w:rPr>
          <w:rFonts w:ascii="Tahoma" w:hAnsi="Tahoma" w:cs="Tahoma"/>
          <w:color w:val="auto"/>
        </w:rPr>
        <w:t>.</w:t>
      </w:r>
    </w:p>
    <w:p w14:paraId="6F09C696" w14:textId="21256A8F" w:rsidR="006B5C75" w:rsidRPr="00A12FF6" w:rsidRDefault="00D804C1" w:rsidP="001D0CAD">
      <w:pPr>
        <w:pStyle w:val="Default"/>
        <w:numPr>
          <w:ilvl w:val="1"/>
          <w:numId w:val="9"/>
        </w:numPr>
        <w:spacing w:before="120" w:after="120" w:line="269" w:lineRule="auto"/>
        <w:ind w:left="425" w:hanging="425"/>
        <w:jc w:val="both"/>
        <w:rPr>
          <w:rFonts w:ascii="Tahoma" w:hAnsi="Tahoma" w:cs="Tahoma"/>
          <w:color w:val="FF0000"/>
        </w:rPr>
      </w:pPr>
      <w:r w:rsidRPr="00F475BC">
        <w:rPr>
          <w:rFonts w:ascii="Tahoma" w:hAnsi="Tahoma" w:cs="Tahoma"/>
          <w:color w:val="000000" w:themeColor="text1"/>
        </w:rPr>
        <w:t xml:space="preserve">Wniosek o wyjaśnienie treści SWZ należy przekazać za pośrednictwem platformy </w:t>
      </w:r>
      <w:proofErr w:type="spellStart"/>
      <w:r w:rsidRPr="00F475BC">
        <w:rPr>
          <w:rFonts w:ascii="Tahoma" w:hAnsi="Tahoma" w:cs="Tahoma"/>
          <w:color w:val="000000" w:themeColor="text1"/>
        </w:rPr>
        <w:t>eZamówienia</w:t>
      </w:r>
      <w:proofErr w:type="spellEnd"/>
      <w:r w:rsidRPr="00F475BC">
        <w:rPr>
          <w:rFonts w:ascii="Tahoma" w:hAnsi="Tahoma" w:cs="Tahoma"/>
          <w:color w:val="000000" w:themeColor="text1"/>
        </w:rPr>
        <w:t xml:space="preserve"> dostępnej pod adresem</w:t>
      </w:r>
      <w:bookmarkStart w:id="9" w:name="_Hlk150421301"/>
      <w:r w:rsidR="001760CF" w:rsidRPr="00F475BC">
        <w:rPr>
          <w:rFonts w:ascii="Tahoma" w:hAnsi="Tahoma" w:cs="Tahoma"/>
          <w:color w:val="000000" w:themeColor="text1"/>
        </w:rPr>
        <w:t xml:space="preserve"> </w:t>
      </w:r>
      <w:hyperlink r:id="rId13" w:history="1">
        <w:r w:rsidR="00F475BC" w:rsidRPr="00F475BC">
          <w:rPr>
            <w:rStyle w:val="Hipercze"/>
            <w:rFonts w:ascii="Tahoma" w:hAnsi="Tahoma" w:cs="Tahoma"/>
          </w:rPr>
          <w:t>https://ezamowienia.gov.pl/mp-client/search/list/ocds-148610-3ae866c3-359a-436a-a8e7-d784fa33177f</w:t>
        </w:r>
      </w:hyperlink>
      <w:r w:rsidR="00F475BC">
        <w:t xml:space="preserve"> </w:t>
      </w:r>
      <w:r w:rsidR="00F2509B" w:rsidRPr="00A12FF6">
        <w:rPr>
          <w:rFonts w:ascii="Tahoma" w:hAnsi="Tahoma" w:cs="Tahoma"/>
          <w:color w:val="FF0000"/>
        </w:rPr>
        <w:t xml:space="preserve"> </w:t>
      </w:r>
    </w:p>
    <w:bookmarkEnd w:id="9"/>
    <w:p w14:paraId="65144B2C" w14:textId="77777777" w:rsidR="00D804C1" w:rsidRPr="004D2E52" w:rsidRDefault="00D804C1" w:rsidP="001D0CAD">
      <w:pPr>
        <w:pStyle w:val="Default"/>
        <w:numPr>
          <w:ilvl w:val="1"/>
          <w:numId w:val="9"/>
        </w:numPr>
        <w:spacing w:before="120" w:after="120" w:line="269" w:lineRule="auto"/>
        <w:ind w:left="425" w:hanging="425"/>
        <w:jc w:val="both"/>
        <w:rPr>
          <w:rFonts w:ascii="Tahoma" w:hAnsi="Tahoma" w:cs="Tahoma"/>
          <w:color w:val="auto"/>
        </w:rPr>
      </w:pPr>
      <w:r w:rsidRPr="004D2E52">
        <w:rPr>
          <w:rFonts w:ascii="Tahoma" w:eastAsia="Calibri" w:hAnsi="Tahoma" w:cs="Tahoma"/>
          <w:color w:val="auto"/>
        </w:rPr>
        <w:t xml:space="preserve">Zamawiający dopuszcza składanie wniosków o wyjaśnienie treści specyfikacji warunków zamówienia za pośrednictwem poczty elektronicznej na adres </w:t>
      </w:r>
      <w:hyperlink r:id="rId14" w:history="1">
        <w:r w:rsidR="006B5C75" w:rsidRPr="004D2E52">
          <w:rPr>
            <w:rStyle w:val="Hipercze"/>
            <w:rFonts w:ascii="Tahoma" w:hAnsi="Tahoma" w:cs="Tahoma"/>
            <w:color w:val="auto"/>
          </w:rPr>
          <w:t>zamowieniapubliczne@nowasol.pl</w:t>
        </w:r>
      </w:hyperlink>
      <w:r w:rsidRPr="004D2E52">
        <w:rPr>
          <w:rFonts w:ascii="Tahoma" w:hAnsi="Tahoma" w:cs="Tahoma"/>
          <w:color w:val="auto"/>
        </w:rPr>
        <w:t xml:space="preserve">  </w:t>
      </w:r>
    </w:p>
    <w:p w14:paraId="5694B95D" w14:textId="77777777" w:rsidR="00D804C1" w:rsidRPr="004D2E52" w:rsidRDefault="00D804C1" w:rsidP="001D0CAD">
      <w:pPr>
        <w:pStyle w:val="Default"/>
        <w:numPr>
          <w:ilvl w:val="1"/>
          <w:numId w:val="9"/>
        </w:numPr>
        <w:spacing w:after="120" w:line="269" w:lineRule="auto"/>
        <w:ind w:left="425" w:hanging="425"/>
        <w:jc w:val="both"/>
        <w:rPr>
          <w:rFonts w:ascii="Tahoma" w:hAnsi="Tahoma" w:cs="Tahoma"/>
          <w:color w:val="auto"/>
        </w:rPr>
      </w:pPr>
      <w:r w:rsidRPr="004D2E52">
        <w:rPr>
          <w:rFonts w:ascii="Tahoma" w:hAnsi="Tahoma" w:cs="Tahoma"/>
          <w:color w:val="auto"/>
        </w:rPr>
        <w:t xml:space="preserve">Zamawiający jest obowiązany udzielić wyjaśnień niezwłocznie, jednak nie później niż na 2 dni przed upływem terminu składania ofert, pod </w:t>
      </w:r>
      <w:r w:rsidR="00B26BE1" w:rsidRPr="004D2E52">
        <w:rPr>
          <w:rFonts w:ascii="Tahoma" w:hAnsi="Tahoma" w:cs="Tahoma"/>
          <w:color w:val="auto"/>
        </w:rPr>
        <w:t>warunkiem,</w:t>
      </w:r>
      <w:r w:rsidRPr="004D2E52">
        <w:rPr>
          <w:rFonts w:ascii="Tahoma" w:hAnsi="Tahoma" w:cs="Tahoma"/>
          <w:color w:val="auto"/>
        </w:rPr>
        <w:t xml:space="preserve"> że wniosek o wyjaśnienie treści SWZ wpłynął do zamawiającego nie później niż na 4 dni przed upływem terminu składania ofert.</w:t>
      </w:r>
    </w:p>
    <w:p w14:paraId="22981195" w14:textId="77777777" w:rsidR="00D804C1" w:rsidRPr="004D2E52" w:rsidRDefault="00D804C1" w:rsidP="001D0CAD">
      <w:pPr>
        <w:pStyle w:val="Default"/>
        <w:numPr>
          <w:ilvl w:val="1"/>
          <w:numId w:val="9"/>
        </w:numPr>
        <w:spacing w:after="120" w:line="269" w:lineRule="auto"/>
        <w:ind w:left="425" w:hanging="425"/>
        <w:jc w:val="both"/>
        <w:rPr>
          <w:rFonts w:ascii="Tahoma" w:hAnsi="Tahoma" w:cs="Tahoma"/>
          <w:color w:val="auto"/>
        </w:rPr>
      </w:pPr>
      <w:r w:rsidRPr="004D2E52">
        <w:rPr>
          <w:rFonts w:ascii="Tahoma" w:hAnsi="Tahoma" w:cs="Tahoma"/>
          <w:color w:val="auto"/>
        </w:rPr>
        <w:t xml:space="preserve">Jeżeli zamawiający nie udzieli wyjaśnień w terminie, o którym mowa w pkt </w:t>
      </w:r>
      <w:r w:rsidR="00B6374C" w:rsidRPr="004D2E52">
        <w:rPr>
          <w:rFonts w:ascii="Tahoma" w:hAnsi="Tahoma" w:cs="Tahoma"/>
          <w:color w:val="auto"/>
        </w:rPr>
        <w:t>4</w:t>
      </w:r>
      <w:r w:rsidRPr="004D2E52">
        <w:rPr>
          <w:rFonts w:ascii="Tahoma" w:hAnsi="Tahoma" w:cs="Tahoma"/>
          <w:color w:val="auto"/>
        </w:rPr>
        <w:t>, przedłuża termin składania ofert o czas niezbędny do zapoznania się wszystkich zainteresowanych wykonawców z wyjaśnieniami niezbędnymi do należytego przygotowania i złożenia ofert.</w:t>
      </w:r>
    </w:p>
    <w:p w14:paraId="3EE75114" w14:textId="692CFA61" w:rsidR="009F1246" w:rsidRPr="004D2E52" w:rsidRDefault="00D804C1" w:rsidP="001D0CAD">
      <w:pPr>
        <w:pStyle w:val="Default"/>
        <w:numPr>
          <w:ilvl w:val="1"/>
          <w:numId w:val="9"/>
        </w:numPr>
        <w:spacing w:after="120" w:line="269" w:lineRule="auto"/>
        <w:ind w:left="425" w:hanging="425"/>
        <w:jc w:val="both"/>
        <w:rPr>
          <w:rFonts w:ascii="Tahoma" w:hAnsi="Tahoma" w:cs="Tahoma"/>
          <w:color w:val="auto"/>
        </w:rPr>
      </w:pPr>
      <w:r w:rsidRPr="004D2E52">
        <w:rPr>
          <w:rFonts w:ascii="Tahoma" w:hAnsi="Tahoma" w:cs="Tahoma"/>
          <w:color w:val="auto"/>
        </w:rPr>
        <w:t>W przypadku gdy wniosek o wyjaśnienie treści SWZ nie wpłynął w terminie, o którym mowa w pkt. 1, zamawiający nie ma obowiązku udzielania odpowiednio wyjaśnień SWZ oraz obowiązku przedłużenia terminu składania ofert.</w:t>
      </w:r>
    </w:p>
    <w:p w14:paraId="3B2D66FB" w14:textId="77777777" w:rsidR="00DE263E" w:rsidRPr="00DE263E" w:rsidRDefault="00D804C1" w:rsidP="001D0CAD">
      <w:pPr>
        <w:pStyle w:val="Default"/>
        <w:numPr>
          <w:ilvl w:val="1"/>
          <w:numId w:val="9"/>
        </w:numPr>
        <w:spacing w:after="120" w:line="269" w:lineRule="auto"/>
        <w:ind w:left="425" w:hanging="425"/>
        <w:jc w:val="both"/>
        <w:rPr>
          <w:rFonts w:ascii="Tahoma" w:hAnsi="Tahoma" w:cs="Tahoma"/>
          <w:color w:val="000000" w:themeColor="text1"/>
        </w:rPr>
      </w:pPr>
      <w:r w:rsidRPr="00DE263E">
        <w:rPr>
          <w:rFonts w:ascii="Tahoma" w:hAnsi="Tahoma" w:cs="Tahoma"/>
          <w:color w:val="000000" w:themeColor="text1"/>
        </w:rPr>
        <w:t xml:space="preserve">Treść zapytań wraz z wyjaśnieniami zamawiający udostępnia, bez ujawniania źródła zapytania, na platformie </w:t>
      </w:r>
      <w:proofErr w:type="spellStart"/>
      <w:r w:rsidRPr="00DE263E">
        <w:rPr>
          <w:rFonts w:ascii="Tahoma" w:hAnsi="Tahoma" w:cs="Tahoma"/>
          <w:color w:val="000000" w:themeColor="text1"/>
        </w:rPr>
        <w:t>eZamówienia</w:t>
      </w:r>
      <w:proofErr w:type="spellEnd"/>
      <w:r w:rsidRPr="00DE263E">
        <w:rPr>
          <w:rFonts w:ascii="Tahoma" w:hAnsi="Tahoma" w:cs="Tahoma"/>
          <w:color w:val="000000" w:themeColor="text1"/>
        </w:rPr>
        <w:t xml:space="preserve"> dostępnej pod adresem </w:t>
      </w:r>
    </w:p>
    <w:p w14:paraId="0FA3E17C" w14:textId="0A758724" w:rsidR="00DE263E" w:rsidRDefault="00DE263E" w:rsidP="00DE263E">
      <w:pPr>
        <w:pStyle w:val="Default"/>
        <w:spacing w:after="120" w:line="269" w:lineRule="auto"/>
        <w:ind w:left="425"/>
        <w:jc w:val="both"/>
        <w:rPr>
          <w:rFonts w:ascii="Tahoma" w:hAnsi="Tahoma" w:cs="Tahoma"/>
          <w:color w:val="FF0000"/>
        </w:rPr>
      </w:pPr>
      <w:hyperlink r:id="rId15" w:history="1">
        <w:r w:rsidRPr="009A5CA9">
          <w:rPr>
            <w:rStyle w:val="Hipercze"/>
            <w:rFonts w:ascii="Tahoma" w:hAnsi="Tahoma" w:cs="Tahoma"/>
          </w:rPr>
          <w:t>https://ezamowienia.gov.pl/mp-client/search/list/ocds-148610-3ae866c3-359a-436a-a8e7-d784fa33177f</w:t>
        </w:r>
      </w:hyperlink>
      <w:r>
        <w:rPr>
          <w:rFonts w:ascii="Tahoma" w:hAnsi="Tahoma" w:cs="Tahoma"/>
          <w:color w:val="FF0000"/>
        </w:rPr>
        <w:t xml:space="preserve"> </w:t>
      </w:r>
    </w:p>
    <w:p w14:paraId="36D267AE" w14:textId="61F81B3B" w:rsidR="00D804C1" w:rsidRDefault="00D804C1" w:rsidP="001D0CAD">
      <w:pPr>
        <w:pStyle w:val="Default"/>
        <w:numPr>
          <w:ilvl w:val="1"/>
          <w:numId w:val="9"/>
        </w:numPr>
        <w:spacing w:after="120" w:line="269" w:lineRule="auto"/>
        <w:ind w:left="425" w:hanging="425"/>
        <w:jc w:val="both"/>
        <w:rPr>
          <w:rFonts w:ascii="Tahoma" w:hAnsi="Tahoma" w:cs="Tahoma"/>
          <w:color w:val="auto"/>
        </w:rPr>
      </w:pPr>
      <w:r w:rsidRPr="004D2E52">
        <w:rPr>
          <w:rFonts w:ascii="Tahoma" w:hAnsi="Tahoma" w:cs="Tahoma"/>
          <w:color w:val="auto"/>
        </w:rPr>
        <w:t>W przypadku rozbieżności pomiędzy treścią SWZ a treścią udzielonych wyjaśnień lub zmiany treści SWZ, jako obowiązującą należy przyjąć treść informacji zawierającej późniejsze oświadczenie zamawiającego.</w:t>
      </w:r>
    </w:p>
    <w:p w14:paraId="40E04E76" w14:textId="77777777" w:rsidR="00D804C1" w:rsidRPr="004D2E52" w:rsidRDefault="00D804C1" w:rsidP="001D0CAD">
      <w:pPr>
        <w:pStyle w:val="Default"/>
        <w:numPr>
          <w:ilvl w:val="1"/>
          <w:numId w:val="9"/>
        </w:numPr>
        <w:spacing w:after="120" w:line="269" w:lineRule="auto"/>
        <w:ind w:left="425" w:hanging="425"/>
        <w:jc w:val="both"/>
        <w:rPr>
          <w:rFonts w:ascii="Tahoma" w:hAnsi="Tahoma" w:cs="Tahoma"/>
          <w:color w:val="auto"/>
        </w:rPr>
      </w:pPr>
      <w:r w:rsidRPr="004D2E52">
        <w:rPr>
          <w:rFonts w:ascii="Tahoma" w:hAnsi="Tahoma" w:cs="Tahoma"/>
          <w:color w:val="auto"/>
        </w:rPr>
        <w:t>Zamawiający może zwołać zebranie wszystkich wykonawców w celu wyjaśnienia treści odpowiednio SWZ. Informację o terminie zebrania zamawiający udostępnia na stronie internetowej prowadzonego postępowania.</w:t>
      </w:r>
    </w:p>
    <w:p w14:paraId="782ECCF2" w14:textId="77777777" w:rsidR="006D6568" w:rsidRPr="004D2E52" w:rsidRDefault="00D804C1" w:rsidP="001D0CAD">
      <w:pPr>
        <w:pStyle w:val="Default"/>
        <w:numPr>
          <w:ilvl w:val="1"/>
          <w:numId w:val="9"/>
        </w:numPr>
        <w:spacing w:after="120" w:line="269" w:lineRule="auto"/>
        <w:ind w:left="425" w:hanging="425"/>
        <w:jc w:val="both"/>
        <w:rPr>
          <w:rFonts w:ascii="Tahoma" w:hAnsi="Tahoma" w:cs="Tahoma"/>
          <w:color w:val="auto"/>
        </w:rPr>
      </w:pPr>
      <w:r w:rsidRPr="004D2E52">
        <w:rPr>
          <w:rFonts w:ascii="Tahoma" w:hAnsi="Tahoma" w:cs="Tahoma"/>
          <w:color w:val="auto"/>
        </w:rPr>
        <w:lastRenderedPageBreak/>
        <w:t>W uzasadnionych przypadkach zamawiający może przed upływem terminu składania ofert zmienić treść SWZ. Dokonaną zmianę treści SWZ zamawiający udostępnia na stronie internetowej prowadzonego postępowania. Każda wprowadzona zmiana staje się integralną częścią SWZ</w:t>
      </w:r>
      <w:bookmarkStart w:id="10" w:name="_Hlk158103866"/>
      <w:r w:rsidR="006D6568" w:rsidRPr="004D2E52">
        <w:rPr>
          <w:rFonts w:ascii="Tahoma" w:hAnsi="Tahoma" w:cs="Tahoma"/>
          <w:color w:val="auto"/>
        </w:rPr>
        <w:t>.</w:t>
      </w:r>
    </w:p>
    <w:p w14:paraId="36795614" w14:textId="77777777" w:rsidR="006D6568" w:rsidRPr="004D2E52" w:rsidRDefault="006D6568" w:rsidP="001D0CAD">
      <w:pPr>
        <w:pStyle w:val="Default"/>
        <w:numPr>
          <w:ilvl w:val="1"/>
          <w:numId w:val="9"/>
        </w:numPr>
        <w:spacing w:after="120" w:line="269" w:lineRule="auto"/>
        <w:ind w:left="425" w:hanging="425"/>
        <w:jc w:val="both"/>
        <w:rPr>
          <w:rFonts w:ascii="Tahoma" w:hAnsi="Tahoma" w:cs="Tahoma"/>
          <w:color w:val="auto"/>
        </w:rPr>
      </w:pPr>
      <w:r w:rsidRPr="004D2E52">
        <w:rPr>
          <w:rFonts w:ascii="Tahoma" w:hAnsi="Tahoma" w:cs="Tahoma"/>
          <w:color w:val="auto"/>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w:t>
      </w:r>
    </w:p>
    <w:p w14:paraId="67E801F9" w14:textId="77777777" w:rsidR="006D6568" w:rsidRPr="004D2E52" w:rsidRDefault="006D6568" w:rsidP="001D0CAD">
      <w:pPr>
        <w:pStyle w:val="Default"/>
        <w:numPr>
          <w:ilvl w:val="1"/>
          <w:numId w:val="9"/>
        </w:numPr>
        <w:spacing w:after="240" w:line="269" w:lineRule="auto"/>
        <w:ind w:left="425" w:hanging="425"/>
        <w:jc w:val="both"/>
        <w:rPr>
          <w:rFonts w:ascii="Tahoma" w:hAnsi="Tahoma" w:cs="Tahoma"/>
          <w:color w:val="auto"/>
        </w:rPr>
      </w:pPr>
      <w:r w:rsidRPr="004D2E52">
        <w:rPr>
          <w:rFonts w:ascii="Tahoma" w:hAnsi="Tahoma" w:cs="Tahoma"/>
          <w:color w:val="auto"/>
        </w:rPr>
        <w:t>Przedłużenie terminu składania ofert nie wpływa na bieg terminu składania wniosku o wyjaśnienie treści SWZ.</w:t>
      </w:r>
      <w:bookmarkEnd w:id="10"/>
    </w:p>
    <w:p w14:paraId="4AA09CF3" w14:textId="77777777" w:rsidR="00D804C1" w:rsidRPr="004D2E52"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before="240"/>
      </w:pPr>
      <w:bookmarkStart w:id="11" w:name="_Hlk144375279"/>
      <w:r w:rsidRPr="004D2E52">
        <w:t>Rozdział 5</w:t>
      </w:r>
    </w:p>
    <w:p w14:paraId="0EB1FAE9" w14:textId="77777777" w:rsidR="00D804C1" w:rsidRPr="004D2E52"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after="120"/>
      </w:pPr>
      <w:r w:rsidRPr="004D2E52">
        <w:t>Opis przedmiotu zamówienia.</w:t>
      </w:r>
    </w:p>
    <w:p w14:paraId="5CF36DF2" w14:textId="77777777" w:rsidR="000A6FA3" w:rsidRPr="004D2E52" w:rsidRDefault="003322A1" w:rsidP="00A2010C">
      <w:pPr>
        <w:pStyle w:val="Tekstpodstawowy"/>
        <w:numPr>
          <w:ilvl w:val="1"/>
          <w:numId w:val="2"/>
        </w:numPr>
        <w:tabs>
          <w:tab w:val="clear" w:pos="765"/>
          <w:tab w:val="num" w:pos="426"/>
        </w:tabs>
        <w:spacing w:before="120" w:after="120" w:line="276" w:lineRule="auto"/>
        <w:ind w:left="426" w:hanging="426"/>
        <w:jc w:val="left"/>
        <w:rPr>
          <w:rFonts w:ascii="Tahoma" w:hAnsi="Tahoma" w:cs="Tahoma"/>
        </w:rPr>
      </w:pPr>
      <w:bookmarkStart w:id="12" w:name="_Hlk488837943"/>
      <w:bookmarkStart w:id="13" w:name="_Hlk516643997"/>
      <w:bookmarkStart w:id="14" w:name="_Hlk488224308"/>
      <w:bookmarkStart w:id="15" w:name="OLE_LINK40"/>
      <w:bookmarkStart w:id="16" w:name="OLE_LINK41"/>
      <w:bookmarkStart w:id="17" w:name="OLE_LINK48"/>
      <w:bookmarkEnd w:id="11"/>
      <w:r w:rsidRPr="004D2E52">
        <w:rPr>
          <w:rFonts w:ascii="Tahoma" w:hAnsi="Tahoma" w:cs="Tahoma"/>
        </w:rPr>
        <w:t>Nomenklatura według Wspólnego Słownika Zamówień (CPV):</w:t>
      </w:r>
      <w:bookmarkStart w:id="18" w:name="_Hlk71181970"/>
      <w:bookmarkStart w:id="19" w:name="_Hlk100135169"/>
    </w:p>
    <w:p w14:paraId="5C11CFE3" w14:textId="43076B41" w:rsidR="004D2E52" w:rsidRPr="00EE6BB0" w:rsidRDefault="004D2E52" w:rsidP="004D2E52">
      <w:pPr>
        <w:keepLines/>
        <w:suppressAutoHyphens/>
        <w:spacing w:before="120" w:after="120"/>
        <w:ind w:left="426"/>
        <w:contextualSpacing/>
        <w:jc w:val="both"/>
        <w:rPr>
          <w:rFonts w:ascii="Tahoma" w:hAnsi="Tahoma" w:cs="Tahoma"/>
          <w:color w:val="000000" w:themeColor="text1"/>
        </w:rPr>
      </w:pPr>
      <w:bookmarkStart w:id="20" w:name="_Hlk164248608"/>
      <w:r w:rsidRPr="00EE6BB0">
        <w:rPr>
          <w:rFonts w:ascii="Tahoma" w:hAnsi="Tahoma" w:cs="Tahoma"/>
          <w:color w:val="000000" w:themeColor="text1"/>
        </w:rPr>
        <w:t>71200000-0 Usługi architektoniczne i podobne</w:t>
      </w:r>
    </w:p>
    <w:p w14:paraId="1D2C275C" w14:textId="5077467F" w:rsidR="004D2E52" w:rsidRPr="00EE6BB0" w:rsidRDefault="004D2E52" w:rsidP="004D2E52">
      <w:pPr>
        <w:keepLines/>
        <w:suppressAutoHyphens/>
        <w:spacing w:before="120" w:after="120"/>
        <w:ind w:left="425"/>
        <w:jc w:val="both"/>
        <w:rPr>
          <w:rFonts w:ascii="Tahoma" w:hAnsi="Tahoma" w:cs="Tahoma"/>
          <w:color w:val="000000" w:themeColor="text1"/>
        </w:rPr>
      </w:pPr>
      <w:r w:rsidRPr="00EE6BB0">
        <w:rPr>
          <w:rFonts w:ascii="Tahoma" w:hAnsi="Tahoma" w:cs="Tahoma"/>
          <w:color w:val="000000" w:themeColor="text1"/>
        </w:rPr>
        <w:t>71320000-7 Usługi inżynierskie w zakresie projektowania</w:t>
      </w:r>
    </w:p>
    <w:p w14:paraId="006059D1" w14:textId="198EBA40" w:rsidR="005248F9" w:rsidRPr="005E42F9" w:rsidRDefault="00717B8D" w:rsidP="00EE6BB0">
      <w:pPr>
        <w:pStyle w:val="Tekstpodstawowy"/>
        <w:numPr>
          <w:ilvl w:val="1"/>
          <w:numId w:val="2"/>
        </w:numPr>
        <w:tabs>
          <w:tab w:val="clear" w:pos="765"/>
          <w:tab w:val="num" w:pos="426"/>
        </w:tabs>
        <w:spacing w:before="120" w:after="120" w:line="276" w:lineRule="auto"/>
        <w:ind w:left="426" w:hanging="426"/>
        <w:rPr>
          <w:rFonts w:ascii="Tahoma" w:hAnsi="Tahoma" w:cs="Tahoma"/>
          <w:color w:val="FF0000"/>
        </w:rPr>
      </w:pPr>
      <w:bookmarkStart w:id="21" w:name="_Hlk146012958"/>
      <w:bookmarkStart w:id="22" w:name="_Hlk162271837"/>
      <w:bookmarkEnd w:id="20"/>
      <w:r w:rsidRPr="00EE6BB0">
        <w:rPr>
          <w:rFonts w:ascii="Tahoma" w:hAnsi="Tahoma" w:cs="Tahoma"/>
        </w:rPr>
        <w:t xml:space="preserve">Przedmiotem zamówienia jest </w:t>
      </w:r>
      <w:bookmarkEnd w:id="18"/>
      <w:bookmarkEnd w:id="19"/>
      <w:bookmarkEnd w:id="21"/>
      <w:bookmarkEnd w:id="22"/>
      <w:r w:rsidR="00EE6BB0" w:rsidRPr="00EE6BB0">
        <w:rPr>
          <w:rFonts w:ascii="Tahoma" w:hAnsi="Tahoma" w:cs="Tahoma"/>
        </w:rPr>
        <w:t xml:space="preserve">wykonanie dokumentacji projektowej, </w:t>
      </w:r>
      <w:bookmarkStart w:id="23" w:name="_Hlk180584076"/>
      <w:r w:rsidR="00EE6BB0" w:rsidRPr="00EF66EA">
        <w:rPr>
          <w:rFonts w:ascii="Tahoma" w:hAnsi="Tahoma" w:cs="Tahoma"/>
        </w:rPr>
        <w:t>specyfikacji technicznej wykonania i odbioru robót oraz kosztorysu inwestorskiego</w:t>
      </w:r>
      <w:r w:rsidR="00EE6BB0">
        <w:rPr>
          <w:rFonts w:ascii="Tahoma" w:hAnsi="Tahoma" w:cs="Tahoma"/>
        </w:rPr>
        <w:t xml:space="preserve"> </w:t>
      </w:r>
      <w:bookmarkStart w:id="24" w:name="_Hlk180399341"/>
      <w:bookmarkEnd w:id="23"/>
      <w:r w:rsidR="009158CD">
        <w:rPr>
          <w:rFonts w:ascii="Tahoma" w:hAnsi="Tahoma" w:cs="Tahoma"/>
        </w:rPr>
        <w:t xml:space="preserve">budowy </w:t>
      </w:r>
      <w:r w:rsidR="00EE6BB0" w:rsidRPr="00EE6BB0">
        <w:rPr>
          <w:rFonts w:ascii="Tahoma" w:hAnsi="Tahoma" w:cs="Tahoma"/>
          <w:color w:val="000000" w:themeColor="text1"/>
        </w:rPr>
        <w:t xml:space="preserve">budynku pasywnego wraz z zagospodarowaniem </w:t>
      </w:r>
      <w:r w:rsidR="00EE6BB0" w:rsidRPr="00ED5628">
        <w:rPr>
          <w:rFonts w:ascii="Tahoma" w:hAnsi="Tahoma" w:cs="Tahoma"/>
        </w:rPr>
        <w:t xml:space="preserve">terenu </w:t>
      </w:r>
      <w:r w:rsidR="005E42F9" w:rsidRPr="00ED5628">
        <w:rPr>
          <w:rFonts w:ascii="Tahoma" w:hAnsi="Tahoma" w:cs="Tahoma"/>
        </w:rPr>
        <w:t xml:space="preserve">w ramach </w:t>
      </w:r>
      <w:r w:rsidR="00EE6BB0" w:rsidRPr="00ED5628">
        <w:rPr>
          <w:rFonts w:ascii="Tahoma" w:hAnsi="Tahoma" w:cs="Tahoma"/>
        </w:rPr>
        <w:t xml:space="preserve">zadania </w:t>
      </w:r>
      <w:r w:rsidR="00761FAA" w:rsidRPr="00ED5628">
        <w:rPr>
          <w:rFonts w:ascii="Tahoma" w:hAnsi="Tahoma" w:cs="Tahoma"/>
        </w:rPr>
        <w:t xml:space="preserve">pn. </w:t>
      </w:r>
      <w:r w:rsidR="005E42F9" w:rsidRPr="00ED5628">
        <w:rPr>
          <w:rFonts w:ascii="Tahoma" w:hAnsi="Tahoma" w:cs="Tahoma"/>
        </w:rPr>
        <w:t xml:space="preserve">Adaptacja przestrzeni miejskiej dla potrzeb Nadodrzańskiego </w:t>
      </w:r>
      <w:r w:rsidR="005E42F9" w:rsidRPr="005E42F9">
        <w:rPr>
          <w:rFonts w:ascii="Tahoma" w:hAnsi="Tahoma" w:cs="Tahoma"/>
          <w:color w:val="000000" w:themeColor="text1"/>
        </w:rPr>
        <w:t>Parku Rekreacyjnego” – Obszar Park Krasnala II</w:t>
      </w:r>
      <w:r w:rsidR="00761FAA">
        <w:rPr>
          <w:rFonts w:ascii="Tahoma" w:hAnsi="Tahoma" w:cs="Tahoma"/>
          <w:color w:val="000000" w:themeColor="text1"/>
        </w:rPr>
        <w:t xml:space="preserve"> </w:t>
      </w:r>
      <w:r w:rsidR="009158CD" w:rsidRPr="009158CD">
        <w:rPr>
          <w:rFonts w:ascii="Tahoma" w:hAnsi="Tahoma" w:cs="Tahoma"/>
          <w:color w:val="000000" w:themeColor="text1"/>
        </w:rPr>
        <w:t xml:space="preserve">wraz z uzyskaniem decyzji </w:t>
      </w:r>
      <w:r w:rsidR="00761FAA">
        <w:rPr>
          <w:rFonts w:ascii="Tahoma" w:hAnsi="Tahoma" w:cs="Tahoma"/>
          <w:color w:val="000000" w:themeColor="text1"/>
        </w:rPr>
        <w:t>a</w:t>
      </w:r>
      <w:r w:rsidR="009158CD" w:rsidRPr="009158CD">
        <w:rPr>
          <w:rFonts w:ascii="Tahoma" w:hAnsi="Tahoma" w:cs="Tahoma"/>
          <w:color w:val="000000" w:themeColor="text1"/>
        </w:rPr>
        <w:t>dministracyjnych niezbędnych do realizacji robót budowlanych</w:t>
      </w:r>
      <w:r w:rsidR="00A60B48" w:rsidRPr="009158CD">
        <w:rPr>
          <w:rFonts w:ascii="Tahoma" w:hAnsi="Tahoma" w:cs="Tahoma"/>
          <w:color w:val="000000" w:themeColor="text1"/>
        </w:rPr>
        <w:t>.</w:t>
      </w:r>
      <w:bookmarkEnd w:id="24"/>
    </w:p>
    <w:p w14:paraId="615A0F1E" w14:textId="0C40D62B" w:rsidR="00EE6BB0" w:rsidRPr="00360CDA" w:rsidRDefault="00EE6BB0" w:rsidP="00A60B48">
      <w:pPr>
        <w:pStyle w:val="Tekstpodstawowy"/>
        <w:numPr>
          <w:ilvl w:val="1"/>
          <w:numId w:val="2"/>
        </w:numPr>
        <w:tabs>
          <w:tab w:val="clear" w:pos="765"/>
          <w:tab w:val="num" w:pos="426"/>
        </w:tabs>
        <w:spacing w:before="120" w:after="120" w:line="276" w:lineRule="auto"/>
        <w:ind w:left="426" w:hanging="426"/>
        <w:rPr>
          <w:rFonts w:ascii="Tahoma" w:hAnsi="Tahoma" w:cs="Tahoma"/>
        </w:rPr>
      </w:pPr>
      <w:r>
        <w:rPr>
          <w:rFonts w:ascii="Tahoma" w:hAnsi="Tahoma" w:cs="Tahoma"/>
        </w:rPr>
        <w:t>Zakres dokumentacji projektowej</w:t>
      </w:r>
      <w:r w:rsidR="009158CD">
        <w:rPr>
          <w:rFonts w:ascii="Tahoma" w:hAnsi="Tahoma" w:cs="Tahoma"/>
        </w:rPr>
        <w:t xml:space="preserve"> obejmuje</w:t>
      </w:r>
      <w:r>
        <w:rPr>
          <w:rFonts w:ascii="Tahoma" w:hAnsi="Tahoma" w:cs="Tahoma"/>
        </w:rPr>
        <w:t xml:space="preserve"> </w:t>
      </w:r>
      <w:r w:rsidR="00440DB0">
        <w:rPr>
          <w:rFonts w:ascii="Tahoma" w:hAnsi="Tahoma" w:cs="Tahoma"/>
        </w:rPr>
        <w:t>bu</w:t>
      </w:r>
      <w:r w:rsidR="00360CDA">
        <w:rPr>
          <w:rFonts w:ascii="Tahoma" w:hAnsi="Tahoma" w:cs="Tahoma"/>
        </w:rPr>
        <w:t>d</w:t>
      </w:r>
      <w:r w:rsidR="00440DB0">
        <w:rPr>
          <w:rFonts w:ascii="Tahoma" w:hAnsi="Tahoma" w:cs="Tahoma"/>
        </w:rPr>
        <w:t>owę</w:t>
      </w:r>
      <w:r w:rsidR="00847CFA" w:rsidRPr="00847CFA">
        <w:rPr>
          <w:rFonts w:ascii="Tahoma" w:hAnsi="Tahoma" w:cs="Tahoma"/>
        </w:rPr>
        <w:t xml:space="preserve"> budynku parterowego o powierzchni do 150</w:t>
      </w:r>
      <w:r w:rsidR="00360CDA">
        <w:rPr>
          <w:rFonts w:ascii="Tahoma" w:hAnsi="Tahoma" w:cs="Tahoma"/>
        </w:rPr>
        <w:t xml:space="preserve"> </w:t>
      </w:r>
      <w:r w:rsidR="00847CFA" w:rsidRPr="00847CFA">
        <w:rPr>
          <w:rFonts w:ascii="Tahoma" w:hAnsi="Tahoma" w:cs="Tahoma"/>
        </w:rPr>
        <w:t xml:space="preserve">m2 wraz z salką prelekcyjną i zapleczem edukacyjnym. Budynek wyposażony w instalację fotowoltaiczną. Jako źródło ogrzewania i ciepłej wody użytkowej należy przewidzieć ekologiczne źródło ciepła. </w:t>
      </w:r>
      <w:r w:rsidR="00440DB0">
        <w:rPr>
          <w:rFonts w:ascii="Tahoma" w:hAnsi="Tahoma" w:cs="Tahoma"/>
        </w:rPr>
        <w:t>W</w:t>
      </w:r>
      <w:r w:rsidR="00847CFA" w:rsidRPr="00847CFA">
        <w:rPr>
          <w:rFonts w:ascii="Tahoma" w:hAnsi="Tahoma" w:cs="Tahoma"/>
        </w:rPr>
        <w:t xml:space="preserve"> budynku </w:t>
      </w:r>
      <w:r w:rsidR="00440DB0">
        <w:rPr>
          <w:rFonts w:ascii="Tahoma" w:hAnsi="Tahoma" w:cs="Tahoma"/>
        </w:rPr>
        <w:t xml:space="preserve">należy </w:t>
      </w:r>
      <w:r w:rsidR="00360CDA">
        <w:rPr>
          <w:rFonts w:ascii="Tahoma" w:hAnsi="Tahoma" w:cs="Tahoma"/>
        </w:rPr>
        <w:t>przewidzieć</w:t>
      </w:r>
      <w:r w:rsidR="00847CFA" w:rsidRPr="00847CFA">
        <w:rPr>
          <w:rFonts w:ascii="Tahoma" w:hAnsi="Tahoma" w:cs="Tahoma"/>
        </w:rPr>
        <w:t xml:space="preserve"> pomieszczenie do przechowywania nasion pełniące funkcję Społecznego Banku Nasion.</w:t>
      </w:r>
      <w:r w:rsidR="00440DB0">
        <w:rPr>
          <w:rFonts w:ascii="Tahoma" w:hAnsi="Tahoma" w:cs="Tahoma"/>
        </w:rPr>
        <w:t xml:space="preserve"> </w:t>
      </w:r>
      <w:r w:rsidR="00847CFA" w:rsidRPr="00440DB0">
        <w:rPr>
          <w:rFonts w:ascii="Tahoma" w:hAnsi="Tahoma" w:cs="Tahoma"/>
        </w:rPr>
        <w:t xml:space="preserve">Budynek pełnić </w:t>
      </w:r>
      <w:r w:rsidR="00440DB0">
        <w:rPr>
          <w:rFonts w:ascii="Tahoma" w:hAnsi="Tahoma" w:cs="Tahoma"/>
        </w:rPr>
        <w:t xml:space="preserve">będzie </w:t>
      </w:r>
      <w:r w:rsidR="00847CFA" w:rsidRPr="00440DB0">
        <w:rPr>
          <w:rFonts w:ascii="Tahoma" w:hAnsi="Tahoma" w:cs="Tahoma"/>
        </w:rPr>
        <w:t xml:space="preserve">funkcję edukacyjną. </w:t>
      </w:r>
      <w:r w:rsidR="00440DB0">
        <w:rPr>
          <w:rFonts w:ascii="Tahoma" w:hAnsi="Tahoma" w:cs="Tahoma"/>
        </w:rPr>
        <w:t xml:space="preserve">Budynek </w:t>
      </w:r>
      <w:r w:rsidR="00847CFA" w:rsidRPr="00440DB0">
        <w:rPr>
          <w:rFonts w:ascii="Tahoma" w:hAnsi="Tahoma" w:cs="Tahoma"/>
        </w:rPr>
        <w:t>przystosowany do przyjęcia i</w:t>
      </w:r>
      <w:r w:rsidR="00DC1800">
        <w:rPr>
          <w:rFonts w:ascii="Tahoma" w:hAnsi="Tahoma" w:cs="Tahoma"/>
        </w:rPr>
        <w:t> </w:t>
      </w:r>
      <w:r w:rsidR="00847CFA" w:rsidRPr="00440DB0">
        <w:rPr>
          <w:rFonts w:ascii="Tahoma" w:hAnsi="Tahoma" w:cs="Tahoma"/>
        </w:rPr>
        <w:t xml:space="preserve">poprowadzenia grup edukacyjnych do 40 osób. Wewnątrz </w:t>
      </w:r>
      <w:r w:rsidR="00440DB0">
        <w:rPr>
          <w:rFonts w:ascii="Tahoma" w:hAnsi="Tahoma" w:cs="Tahoma"/>
        </w:rPr>
        <w:t xml:space="preserve">budynku należy przewidzieć </w:t>
      </w:r>
      <w:r w:rsidR="00440DB0" w:rsidRPr="00847CFA">
        <w:rPr>
          <w:rFonts w:ascii="Tahoma" w:hAnsi="Tahoma" w:cs="Tahoma"/>
        </w:rPr>
        <w:t>zaplecza sanitarne, techniczne, część szatniową</w:t>
      </w:r>
      <w:r w:rsidR="00440DB0">
        <w:rPr>
          <w:rFonts w:ascii="Tahoma" w:hAnsi="Tahoma" w:cs="Tahoma"/>
        </w:rPr>
        <w:t xml:space="preserve"> oraz </w:t>
      </w:r>
      <w:r w:rsidR="00847CFA" w:rsidRPr="00440DB0">
        <w:rPr>
          <w:rFonts w:ascii="Tahoma" w:hAnsi="Tahoma" w:cs="Tahoma"/>
        </w:rPr>
        <w:t xml:space="preserve">miejsce na stałą ekspozycję lokalnej flory i fauny w postaci m.in. wystaw, gablot, makiet czy plakatów prezentujących różnorodność przyrody. </w:t>
      </w:r>
      <w:r w:rsidR="00360CDA">
        <w:rPr>
          <w:rFonts w:ascii="Tahoma" w:hAnsi="Tahoma" w:cs="Tahoma"/>
        </w:rPr>
        <w:t xml:space="preserve">W ramach zagospodarowania terenu należy przewidzieć </w:t>
      </w:r>
      <w:r w:rsidR="00A60B48" w:rsidRPr="00360CDA">
        <w:rPr>
          <w:rFonts w:ascii="Tahoma" w:hAnsi="Tahoma" w:cs="Tahoma"/>
          <w:color w:val="000000" w:themeColor="text1"/>
        </w:rPr>
        <w:t>miejsce dla zajęć w ramach leśnych przedszkoli wyposażone: ław</w:t>
      </w:r>
      <w:r w:rsidR="00360CDA">
        <w:rPr>
          <w:rFonts w:ascii="Tahoma" w:hAnsi="Tahoma" w:cs="Tahoma"/>
          <w:color w:val="000000" w:themeColor="text1"/>
        </w:rPr>
        <w:t>ki</w:t>
      </w:r>
      <w:r w:rsidR="00A60B48" w:rsidRPr="00360CDA">
        <w:rPr>
          <w:rFonts w:ascii="Tahoma" w:hAnsi="Tahoma" w:cs="Tahoma"/>
          <w:color w:val="000000" w:themeColor="text1"/>
        </w:rPr>
        <w:t>, stoły, wiaty, ławy, hamaki, ścieżki sensoryczne, błotn</w:t>
      </w:r>
      <w:r w:rsidR="00360CDA">
        <w:rPr>
          <w:rFonts w:ascii="Tahoma" w:hAnsi="Tahoma" w:cs="Tahoma"/>
          <w:color w:val="000000" w:themeColor="text1"/>
        </w:rPr>
        <w:t>ą</w:t>
      </w:r>
      <w:r w:rsidR="00A60B48" w:rsidRPr="00360CDA">
        <w:rPr>
          <w:rFonts w:ascii="Tahoma" w:hAnsi="Tahoma" w:cs="Tahoma"/>
          <w:color w:val="000000" w:themeColor="text1"/>
        </w:rPr>
        <w:t xml:space="preserve"> kuchni</w:t>
      </w:r>
      <w:r w:rsidR="00360CDA">
        <w:rPr>
          <w:rFonts w:ascii="Tahoma" w:hAnsi="Tahoma" w:cs="Tahoma"/>
          <w:color w:val="000000" w:themeColor="text1"/>
        </w:rPr>
        <w:t>ę</w:t>
      </w:r>
      <w:r w:rsidR="00A60B48" w:rsidRPr="00360CDA">
        <w:rPr>
          <w:rFonts w:ascii="Tahoma" w:hAnsi="Tahoma" w:cs="Tahoma"/>
          <w:color w:val="000000" w:themeColor="text1"/>
        </w:rPr>
        <w:t xml:space="preserve"> oraz miejsce „naturalne relaksacji” kabiny zapachowo-dźwiękowej. Należy również przewidzieć teren na społeczny/otwarty ogród warzywno-zielarski oraz mini-szkółkę roślinną.  </w:t>
      </w:r>
      <w:r w:rsidR="00360CDA">
        <w:rPr>
          <w:rFonts w:ascii="Tahoma" w:hAnsi="Tahoma" w:cs="Tahoma"/>
          <w:color w:val="000000" w:themeColor="text1"/>
        </w:rPr>
        <w:t>Należy przewidzieć oświetlenie terenu</w:t>
      </w:r>
      <w:r w:rsidR="00A60B48" w:rsidRPr="00360CDA">
        <w:rPr>
          <w:rFonts w:ascii="Tahoma" w:hAnsi="Tahoma" w:cs="Tahoma"/>
          <w:color w:val="000000" w:themeColor="text1"/>
        </w:rPr>
        <w:t>.</w:t>
      </w:r>
    </w:p>
    <w:p w14:paraId="74630ECA" w14:textId="7290D7DB" w:rsidR="008E1BE8" w:rsidRPr="00FE2033" w:rsidRDefault="008E1BE8" w:rsidP="005248F9">
      <w:pPr>
        <w:numPr>
          <w:ilvl w:val="1"/>
          <w:numId w:val="2"/>
        </w:numPr>
        <w:tabs>
          <w:tab w:val="clear" w:pos="765"/>
          <w:tab w:val="num" w:pos="426"/>
        </w:tabs>
        <w:spacing w:before="120" w:after="120" w:line="276" w:lineRule="auto"/>
        <w:ind w:left="426" w:hanging="426"/>
        <w:jc w:val="both"/>
        <w:rPr>
          <w:rFonts w:ascii="Tahoma" w:hAnsi="Tahoma" w:cs="Tahoma"/>
          <w:lang w:val="x-none"/>
        </w:rPr>
      </w:pPr>
      <w:r w:rsidRPr="00FE2033">
        <w:rPr>
          <w:rFonts w:ascii="Tahoma" w:hAnsi="Tahoma" w:cs="Tahoma"/>
        </w:rPr>
        <w:t xml:space="preserve">Szczegółowy opis przedmiotu zamówienia stanowi </w:t>
      </w:r>
      <w:r w:rsidRPr="00FE2033">
        <w:rPr>
          <w:rFonts w:ascii="Tahoma" w:hAnsi="Tahoma" w:cs="Tahoma"/>
          <w:b/>
          <w:bCs/>
        </w:rPr>
        <w:t>załącznik nr 1 do SWZ.</w:t>
      </w:r>
    </w:p>
    <w:p w14:paraId="173B4E07" w14:textId="709BD548" w:rsidR="003322A1" w:rsidRPr="00FE2033" w:rsidRDefault="003322A1" w:rsidP="003322A1">
      <w:pPr>
        <w:numPr>
          <w:ilvl w:val="1"/>
          <w:numId w:val="2"/>
        </w:numPr>
        <w:tabs>
          <w:tab w:val="clear" w:pos="765"/>
          <w:tab w:val="num" w:pos="426"/>
        </w:tabs>
        <w:spacing w:before="120" w:line="276" w:lineRule="auto"/>
        <w:ind w:left="426" w:hanging="426"/>
        <w:jc w:val="both"/>
        <w:rPr>
          <w:rFonts w:ascii="Tahoma" w:hAnsi="Tahoma" w:cs="Tahoma"/>
        </w:rPr>
      </w:pPr>
      <w:r w:rsidRPr="00FE2033">
        <w:rPr>
          <w:rFonts w:ascii="Tahoma" w:hAnsi="Tahoma" w:cs="Tahoma"/>
        </w:rPr>
        <w:t xml:space="preserve">Szczegółowe wymagania dotyczące wymogów oraz warunków realizacji przedmiotu zamówienia zawierają projektowane postanowienia umowy w sprawie zamówienia publicznego, które zostaną wprowadzone do treści tej umowy stanowiące </w:t>
      </w:r>
      <w:r w:rsidRPr="00FE2033">
        <w:rPr>
          <w:rFonts w:ascii="Tahoma" w:hAnsi="Tahoma" w:cs="Tahoma"/>
          <w:b/>
          <w:bCs/>
        </w:rPr>
        <w:t xml:space="preserve">załącznik nr </w:t>
      </w:r>
      <w:r w:rsidR="00605F7E">
        <w:rPr>
          <w:rFonts w:ascii="Tahoma" w:hAnsi="Tahoma" w:cs="Tahoma"/>
          <w:b/>
          <w:bCs/>
        </w:rPr>
        <w:t>2</w:t>
      </w:r>
      <w:r w:rsidRPr="00FE2033">
        <w:rPr>
          <w:rFonts w:ascii="Tahoma" w:hAnsi="Tahoma" w:cs="Tahoma"/>
          <w:b/>
          <w:bCs/>
        </w:rPr>
        <w:t xml:space="preserve"> do SWZ</w:t>
      </w:r>
      <w:r w:rsidRPr="00FE2033">
        <w:rPr>
          <w:rFonts w:ascii="Tahoma" w:hAnsi="Tahoma" w:cs="Tahoma"/>
        </w:rPr>
        <w:t>.</w:t>
      </w:r>
    </w:p>
    <w:p w14:paraId="592D12B8" w14:textId="77777777" w:rsidR="003322A1" w:rsidRPr="00C40624" w:rsidRDefault="003322A1" w:rsidP="003322A1">
      <w:pPr>
        <w:numPr>
          <w:ilvl w:val="1"/>
          <w:numId w:val="2"/>
        </w:numPr>
        <w:tabs>
          <w:tab w:val="clear" w:pos="765"/>
          <w:tab w:val="num" w:pos="426"/>
        </w:tabs>
        <w:spacing w:before="120" w:line="276" w:lineRule="auto"/>
        <w:ind w:left="426" w:hanging="426"/>
        <w:jc w:val="both"/>
        <w:rPr>
          <w:rFonts w:ascii="Tahoma" w:hAnsi="Tahoma" w:cs="Tahoma"/>
        </w:rPr>
      </w:pPr>
      <w:r w:rsidRPr="00C40624">
        <w:rPr>
          <w:rFonts w:ascii="Tahoma" w:hAnsi="Tahoma" w:cs="Tahoma"/>
        </w:rPr>
        <w:lastRenderedPageBreak/>
        <w:t xml:space="preserve">Zamawiający nie dopuszcza możliwości składania oferty częściowej. </w:t>
      </w:r>
    </w:p>
    <w:p w14:paraId="3134152E" w14:textId="77777777" w:rsidR="003322A1" w:rsidRPr="00C40624" w:rsidRDefault="003322A1" w:rsidP="001D0CAD">
      <w:pPr>
        <w:widowControl w:val="0"/>
        <w:numPr>
          <w:ilvl w:val="0"/>
          <w:numId w:val="42"/>
        </w:numPr>
        <w:tabs>
          <w:tab w:val="left" w:pos="709"/>
        </w:tabs>
        <w:autoSpaceDE w:val="0"/>
        <w:autoSpaceDN w:val="0"/>
        <w:adjustRightInd w:val="0"/>
        <w:spacing w:line="276" w:lineRule="auto"/>
        <w:jc w:val="both"/>
        <w:rPr>
          <w:rFonts w:ascii="Tahoma" w:hAnsi="Tahoma" w:cs="Tahoma"/>
          <w:vanish/>
          <w:lang w:eastAsia="x-none"/>
        </w:rPr>
      </w:pPr>
    </w:p>
    <w:p w14:paraId="361D549D" w14:textId="77777777" w:rsidR="003322A1" w:rsidRPr="00C40624" w:rsidRDefault="003322A1" w:rsidP="001D0CAD">
      <w:pPr>
        <w:widowControl w:val="0"/>
        <w:numPr>
          <w:ilvl w:val="0"/>
          <w:numId w:val="42"/>
        </w:numPr>
        <w:tabs>
          <w:tab w:val="left" w:pos="709"/>
        </w:tabs>
        <w:autoSpaceDE w:val="0"/>
        <w:autoSpaceDN w:val="0"/>
        <w:adjustRightInd w:val="0"/>
        <w:spacing w:line="276" w:lineRule="auto"/>
        <w:jc w:val="both"/>
        <w:rPr>
          <w:rFonts w:ascii="Tahoma" w:hAnsi="Tahoma" w:cs="Tahoma"/>
          <w:vanish/>
          <w:lang w:eastAsia="x-none"/>
        </w:rPr>
      </w:pPr>
    </w:p>
    <w:p w14:paraId="08BA9287" w14:textId="21249CE8" w:rsidR="00ED5628" w:rsidRPr="00C40624" w:rsidRDefault="00ED5628" w:rsidP="00F87A44">
      <w:pPr>
        <w:widowControl w:val="0"/>
        <w:tabs>
          <w:tab w:val="left" w:pos="709"/>
        </w:tabs>
        <w:autoSpaceDE w:val="0"/>
        <w:autoSpaceDN w:val="0"/>
        <w:adjustRightInd w:val="0"/>
        <w:spacing w:line="264" w:lineRule="auto"/>
        <w:ind w:left="426"/>
        <w:contextualSpacing/>
        <w:jc w:val="both"/>
        <w:rPr>
          <w:rFonts w:ascii="Tahoma" w:hAnsi="Tahoma" w:cs="Tahoma"/>
        </w:rPr>
      </w:pPr>
      <w:r w:rsidRPr="00C40624">
        <w:rPr>
          <w:rFonts w:ascii="Tahoma" w:hAnsi="Tahoma" w:cs="Tahoma"/>
        </w:rPr>
        <w:t>Przedmiot zamówienia obejmuje wykonanie dokumentacji projektowych dla zadania pn. „Adaptacja przestrzeni miejskiej dla potrzeb Nadodrzańskiego Parku Rekreacyjnego” i został podzielony na następujące części:</w:t>
      </w:r>
    </w:p>
    <w:p w14:paraId="4B22610F" w14:textId="716BE090" w:rsidR="00C40624" w:rsidRPr="00F038CD" w:rsidRDefault="00C40624" w:rsidP="00C40624">
      <w:pPr>
        <w:pStyle w:val="Akapitzlist"/>
        <w:numPr>
          <w:ilvl w:val="0"/>
          <w:numId w:val="54"/>
        </w:numPr>
        <w:spacing w:line="264" w:lineRule="auto"/>
        <w:ind w:left="709" w:hanging="283"/>
        <w:contextualSpacing/>
        <w:jc w:val="both"/>
        <w:rPr>
          <w:rFonts w:ascii="Tahoma" w:hAnsi="Tahoma" w:cs="Tahoma"/>
          <w:color w:val="000000" w:themeColor="text1"/>
        </w:rPr>
      </w:pPr>
      <w:r w:rsidRPr="00F038CD">
        <w:rPr>
          <w:rFonts w:ascii="Tahoma" w:hAnsi="Tahoma" w:cs="Tahoma"/>
          <w:color w:val="000000" w:themeColor="text1"/>
        </w:rPr>
        <w:t>Wykonanie dokumentacji projektowej</w:t>
      </w:r>
      <w:r w:rsidR="00033DF5" w:rsidRPr="00F038CD">
        <w:rPr>
          <w:rFonts w:ascii="Tahoma" w:hAnsi="Tahoma" w:cs="Tahoma"/>
          <w:color w:val="000000" w:themeColor="text1"/>
        </w:rPr>
        <w:t xml:space="preserve"> budynku pasywnego</w:t>
      </w:r>
      <w:r w:rsidRPr="00F038CD">
        <w:rPr>
          <w:rFonts w:ascii="Tahoma" w:hAnsi="Tahoma" w:cs="Tahoma"/>
          <w:color w:val="000000" w:themeColor="text1"/>
        </w:rPr>
        <w:t xml:space="preserve"> dla obszaru Park Krasnala II, </w:t>
      </w:r>
    </w:p>
    <w:p w14:paraId="76D377DC" w14:textId="62306F91" w:rsidR="00C40624" w:rsidRPr="00F038CD" w:rsidRDefault="00C40624" w:rsidP="00B10C4F">
      <w:pPr>
        <w:pStyle w:val="Akapitzlist"/>
        <w:numPr>
          <w:ilvl w:val="0"/>
          <w:numId w:val="54"/>
        </w:numPr>
        <w:spacing w:line="264" w:lineRule="auto"/>
        <w:ind w:left="709" w:hanging="283"/>
        <w:contextualSpacing/>
        <w:jc w:val="both"/>
        <w:rPr>
          <w:rFonts w:ascii="Tahoma" w:hAnsi="Tahoma" w:cs="Tahoma"/>
          <w:color w:val="000000" w:themeColor="text1"/>
        </w:rPr>
      </w:pPr>
      <w:r w:rsidRPr="00F038CD">
        <w:rPr>
          <w:rFonts w:ascii="Tahoma" w:hAnsi="Tahoma" w:cs="Tahoma"/>
          <w:color w:val="000000" w:themeColor="text1"/>
        </w:rPr>
        <w:t>Wykonanie dokumentacji projektowej</w:t>
      </w:r>
      <w:r w:rsidR="00033DF5" w:rsidRPr="00F038CD">
        <w:rPr>
          <w:rFonts w:ascii="Tahoma" w:hAnsi="Tahoma" w:cs="Tahoma"/>
          <w:color w:val="000000" w:themeColor="text1"/>
        </w:rPr>
        <w:t xml:space="preserve"> zagospodarowania terenu</w:t>
      </w:r>
      <w:r w:rsidRPr="00F038CD">
        <w:rPr>
          <w:rFonts w:ascii="Tahoma" w:hAnsi="Tahoma" w:cs="Tahoma"/>
          <w:color w:val="000000" w:themeColor="text1"/>
        </w:rPr>
        <w:t xml:space="preserve"> dla obszaru Obszar Marina</w:t>
      </w:r>
      <w:r w:rsidR="00033DF5" w:rsidRPr="00F038CD">
        <w:rPr>
          <w:rFonts w:ascii="Tahoma" w:hAnsi="Tahoma" w:cs="Tahoma"/>
          <w:color w:val="000000" w:themeColor="text1"/>
        </w:rPr>
        <w:t xml:space="preserve"> i Obszaru </w:t>
      </w:r>
      <w:r w:rsidRPr="00F038CD">
        <w:rPr>
          <w:rFonts w:ascii="Tahoma" w:hAnsi="Tahoma" w:cs="Tahoma"/>
          <w:color w:val="000000" w:themeColor="text1"/>
        </w:rPr>
        <w:t>Park Wodny Świat,</w:t>
      </w:r>
    </w:p>
    <w:p w14:paraId="0EBD1EF2" w14:textId="73490DEE" w:rsidR="00360CDA" w:rsidRPr="00C40624" w:rsidRDefault="00ED5628" w:rsidP="00C40624">
      <w:pPr>
        <w:pStyle w:val="Akapitzlist"/>
        <w:numPr>
          <w:ilvl w:val="0"/>
          <w:numId w:val="54"/>
        </w:numPr>
        <w:spacing w:line="264" w:lineRule="auto"/>
        <w:ind w:left="709" w:hanging="283"/>
        <w:contextualSpacing/>
        <w:jc w:val="both"/>
        <w:rPr>
          <w:rFonts w:ascii="Tahoma" w:hAnsi="Tahoma" w:cs="Tahoma"/>
        </w:rPr>
      </w:pPr>
      <w:r w:rsidRPr="00C40624">
        <w:rPr>
          <w:rFonts w:ascii="Tahoma" w:hAnsi="Tahoma" w:cs="Tahoma"/>
        </w:rPr>
        <w:t xml:space="preserve">Wykonanie dokumentacji projektowej </w:t>
      </w:r>
      <w:r w:rsidR="00B10C4F">
        <w:rPr>
          <w:rFonts w:ascii="Tahoma" w:hAnsi="Tahoma" w:cs="Tahoma"/>
        </w:rPr>
        <w:t xml:space="preserve">tężni solankowej wraz z zagospodarowaniem terenu </w:t>
      </w:r>
      <w:r w:rsidRPr="00C40624">
        <w:rPr>
          <w:rFonts w:ascii="Tahoma" w:hAnsi="Tahoma" w:cs="Tahoma"/>
        </w:rPr>
        <w:t>dla o</w:t>
      </w:r>
      <w:r w:rsidR="00360CDA" w:rsidRPr="00C40624">
        <w:rPr>
          <w:rFonts w:ascii="Tahoma" w:hAnsi="Tahoma" w:cs="Tahoma"/>
        </w:rPr>
        <w:t>bszar</w:t>
      </w:r>
      <w:r w:rsidRPr="00C40624">
        <w:rPr>
          <w:rFonts w:ascii="Tahoma" w:hAnsi="Tahoma" w:cs="Tahoma"/>
        </w:rPr>
        <w:t xml:space="preserve">u </w:t>
      </w:r>
      <w:r w:rsidR="00360CDA" w:rsidRPr="00C40624">
        <w:rPr>
          <w:rFonts w:ascii="Tahoma" w:hAnsi="Tahoma" w:cs="Tahoma"/>
        </w:rPr>
        <w:t>wokół Magazynu Solnego</w:t>
      </w:r>
      <w:r w:rsidR="00C40624">
        <w:rPr>
          <w:rFonts w:ascii="Tahoma" w:hAnsi="Tahoma" w:cs="Tahoma"/>
        </w:rPr>
        <w:t>,</w:t>
      </w:r>
    </w:p>
    <w:p w14:paraId="4DBDF209" w14:textId="2C5DC7F4" w:rsidR="00360CDA" w:rsidRPr="00C40624" w:rsidRDefault="00ED5628" w:rsidP="00C40624">
      <w:pPr>
        <w:pStyle w:val="Akapitzlist"/>
        <w:numPr>
          <w:ilvl w:val="0"/>
          <w:numId w:val="54"/>
        </w:numPr>
        <w:spacing w:line="264" w:lineRule="auto"/>
        <w:ind w:left="709" w:hanging="283"/>
        <w:contextualSpacing/>
        <w:jc w:val="both"/>
        <w:rPr>
          <w:rFonts w:ascii="Tahoma" w:hAnsi="Tahoma" w:cs="Tahoma"/>
        </w:rPr>
      </w:pPr>
      <w:r w:rsidRPr="00C40624">
        <w:rPr>
          <w:rFonts w:ascii="Tahoma" w:hAnsi="Tahoma" w:cs="Tahoma"/>
        </w:rPr>
        <w:t xml:space="preserve">Wykonanie dokumentacji projektowej dla obszaru </w:t>
      </w:r>
      <w:r w:rsidR="00B10C4F">
        <w:rPr>
          <w:rFonts w:ascii="Tahoma" w:hAnsi="Tahoma" w:cs="Tahoma"/>
        </w:rPr>
        <w:t>budowy budynku energooszczędnego na obszarze</w:t>
      </w:r>
      <w:r w:rsidR="00360CDA" w:rsidRPr="00C40624">
        <w:rPr>
          <w:rFonts w:ascii="Tahoma" w:hAnsi="Tahoma" w:cs="Tahoma"/>
        </w:rPr>
        <w:t xml:space="preserve"> Park Krasnala</w:t>
      </w:r>
      <w:r w:rsidR="00C40624">
        <w:rPr>
          <w:rFonts w:ascii="Tahoma" w:hAnsi="Tahoma" w:cs="Tahoma"/>
        </w:rPr>
        <w:t>.</w:t>
      </w:r>
    </w:p>
    <w:p w14:paraId="1E3E4EE6" w14:textId="5299A9DA" w:rsidR="00360CDA" w:rsidRPr="00C40624" w:rsidRDefault="00360CDA" w:rsidP="00360CDA">
      <w:pPr>
        <w:spacing w:line="276" w:lineRule="auto"/>
        <w:ind w:left="426"/>
        <w:jc w:val="both"/>
        <w:rPr>
          <w:rFonts w:ascii="Tahoma" w:eastAsia="Calibri" w:hAnsi="Tahoma" w:cs="Tahoma"/>
          <w:lang w:eastAsia="en-US"/>
        </w:rPr>
      </w:pPr>
      <w:r w:rsidRPr="00C40624">
        <w:rPr>
          <w:rFonts w:ascii="Tahoma" w:hAnsi="Tahoma" w:cs="Tahoma"/>
        </w:rPr>
        <w:t xml:space="preserve">Przedmiotem niniejszego zamówienia jest pierwsza część zamówienia </w:t>
      </w:r>
      <w:r w:rsidR="00F87A44" w:rsidRPr="00C40624">
        <w:rPr>
          <w:rFonts w:ascii="Tahoma" w:hAnsi="Tahoma" w:cs="Tahoma"/>
        </w:rPr>
        <w:t>–</w:t>
      </w:r>
      <w:r w:rsidRPr="00C40624">
        <w:rPr>
          <w:rFonts w:ascii="Tahoma" w:hAnsi="Tahoma" w:cs="Tahoma"/>
        </w:rPr>
        <w:t xml:space="preserve"> </w:t>
      </w:r>
      <w:r w:rsidR="00F87A44" w:rsidRPr="00C40624">
        <w:rPr>
          <w:rFonts w:ascii="Tahoma" w:hAnsi="Tahoma" w:cs="Tahoma"/>
        </w:rPr>
        <w:t xml:space="preserve">dokumentacja projektowa na budowę budynku pasywnego dla </w:t>
      </w:r>
      <w:r w:rsidR="0034254F" w:rsidRPr="00C40624">
        <w:rPr>
          <w:rFonts w:ascii="Tahoma" w:hAnsi="Tahoma" w:cs="Tahoma"/>
        </w:rPr>
        <w:t>o</w:t>
      </w:r>
      <w:r w:rsidR="00F87A44" w:rsidRPr="00C40624">
        <w:rPr>
          <w:rFonts w:ascii="Tahoma" w:hAnsi="Tahoma" w:cs="Tahoma"/>
        </w:rPr>
        <w:t>bszar</w:t>
      </w:r>
      <w:r w:rsidR="0034254F" w:rsidRPr="00C40624">
        <w:rPr>
          <w:rFonts w:ascii="Tahoma" w:hAnsi="Tahoma" w:cs="Tahoma"/>
        </w:rPr>
        <w:t>u</w:t>
      </w:r>
      <w:r w:rsidR="00F87A44" w:rsidRPr="00C40624">
        <w:rPr>
          <w:rFonts w:ascii="Tahoma" w:hAnsi="Tahoma" w:cs="Tahoma"/>
        </w:rPr>
        <w:t xml:space="preserve"> Park Krasnala II</w:t>
      </w:r>
      <w:r w:rsidRPr="00C40624">
        <w:rPr>
          <w:rFonts w:ascii="Tahoma" w:eastAsia="Calibri" w:hAnsi="Tahoma" w:cs="Tahoma"/>
          <w:lang w:eastAsia="en-US"/>
        </w:rPr>
        <w:t xml:space="preserve">. </w:t>
      </w:r>
      <w:r w:rsidR="00F87A44" w:rsidRPr="00C40624">
        <w:rPr>
          <w:rFonts w:ascii="Tahoma" w:eastAsia="Calibri" w:hAnsi="Tahoma" w:cs="Tahoma"/>
          <w:lang w:eastAsia="en-US"/>
        </w:rPr>
        <w:t xml:space="preserve">Wykonanie dokumentacji projektowej na pozostały zakres </w:t>
      </w:r>
      <w:r w:rsidRPr="00C40624">
        <w:rPr>
          <w:rFonts w:ascii="Tahoma" w:eastAsia="Calibri" w:hAnsi="Tahoma" w:cs="Tahoma"/>
          <w:lang w:eastAsia="en-US"/>
        </w:rPr>
        <w:t xml:space="preserve">stanowi </w:t>
      </w:r>
      <w:r w:rsidRPr="00C40624">
        <w:rPr>
          <w:rFonts w:ascii="Tahoma" w:hAnsi="Tahoma" w:cs="Tahoma"/>
        </w:rPr>
        <w:t xml:space="preserve">przedmiot zamówienia kolejnych postępowań o udzielenie zamówienia publicznego. </w:t>
      </w:r>
    </w:p>
    <w:p w14:paraId="297A478C" w14:textId="77777777" w:rsidR="00045FF6" w:rsidRPr="00FE2033" w:rsidRDefault="00045FF6" w:rsidP="00045FF6">
      <w:pPr>
        <w:numPr>
          <w:ilvl w:val="1"/>
          <w:numId w:val="2"/>
        </w:numPr>
        <w:tabs>
          <w:tab w:val="clear" w:pos="765"/>
          <w:tab w:val="num" w:pos="426"/>
        </w:tabs>
        <w:spacing w:before="120" w:line="276" w:lineRule="auto"/>
        <w:ind w:left="426" w:hanging="426"/>
        <w:jc w:val="both"/>
        <w:rPr>
          <w:rFonts w:ascii="Tahoma" w:hAnsi="Tahoma" w:cs="Tahoma"/>
        </w:rPr>
      </w:pPr>
      <w:r w:rsidRPr="00FE2033">
        <w:rPr>
          <w:rFonts w:ascii="Tahoma" w:hAnsi="Tahoma" w:cs="Tahoma"/>
        </w:rPr>
        <w:t>Zamawiający nie dopuszcza możliwości składania oferty wariantowej.</w:t>
      </w:r>
    </w:p>
    <w:p w14:paraId="11F7352E" w14:textId="0146F832" w:rsidR="001B5847" w:rsidRPr="00FE2033" w:rsidRDefault="003322A1" w:rsidP="00561B2A">
      <w:pPr>
        <w:numPr>
          <w:ilvl w:val="1"/>
          <w:numId w:val="2"/>
        </w:numPr>
        <w:tabs>
          <w:tab w:val="clear" w:pos="765"/>
          <w:tab w:val="num" w:pos="426"/>
        </w:tabs>
        <w:spacing w:before="120" w:after="120" w:line="276" w:lineRule="auto"/>
        <w:ind w:left="425" w:hanging="426"/>
        <w:jc w:val="both"/>
        <w:rPr>
          <w:rFonts w:ascii="Tahoma" w:hAnsi="Tahoma" w:cs="Tahoma"/>
        </w:rPr>
      </w:pPr>
      <w:r w:rsidRPr="00FE2033">
        <w:rPr>
          <w:rFonts w:ascii="Tahoma" w:hAnsi="Tahoma" w:cs="Tahoma"/>
        </w:rPr>
        <w:t xml:space="preserve">Zamawiający nie przewiduje udzielenia zamówień, o których mowa w art. 214 </w:t>
      </w:r>
      <w:r w:rsidRPr="00FE2033">
        <w:rPr>
          <w:rFonts w:ascii="Tahoma" w:hAnsi="Tahoma" w:cs="Tahoma"/>
        </w:rPr>
        <w:br/>
        <w:t xml:space="preserve">ust. 1 pkt 7 ustawy </w:t>
      </w:r>
      <w:proofErr w:type="spellStart"/>
      <w:r w:rsidRPr="00FE2033">
        <w:rPr>
          <w:rFonts w:ascii="Tahoma" w:hAnsi="Tahoma" w:cs="Tahoma"/>
        </w:rPr>
        <w:t>Pzp</w:t>
      </w:r>
      <w:proofErr w:type="spellEnd"/>
      <w:r w:rsidRPr="00FE2033">
        <w:rPr>
          <w:rFonts w:ascii="Tahoma" w:hAnsi="Tahoma" w:cs="Tahoma"/>
        </w:rPr>
        <w:t>.</w:t>
      </w:r>
    </w:p>
    <w:p w14:paraId="5CC4CC4C" w14:textId="77777777" w:rsidR="00845D35" w:rsidRPr="00962E3E" w:rsidRDefault="00845D35" w:rsidP="00DC1800">
      <w:pPr>
        <w:numPr>
          <w:ilvl w:val="1"/>
          <w:numId w:val="2"/>
        </w:numPr>
        <w:tabs>
          <w:tab w:val="clear" w:pos="765"/>
          <w:tab w:val="num" w:pos="426"/>
        </w:tabs>
        <w:spacing w:before="120" w:after="120" w:line="276" w:lineRule="auto"/>
        <w:ind w:left="425" w:hanging="426"/>
        <w:jc w:val="both"/>
        <w:rPr>
          <w:rFonts w:ascii="Tahoma" w:hAnsi="Tahoma" w:cs="Tahoma"/>
          <w:color w:val="000000"/>
        </w:rPr>
      </w:pPr>
      <w:r w:rsidRPr="00962E3E">
        <w:rPr>
          <w:rFonts w:ascii="Tahoma" w:hAnsi="Tahoma" w:cs="Tahoma"/>
          <w:b/>
          <w:bCs/>
          <w:color w:val="000000"/>
        </w:rPr>
        <w:t>Wymagania dotyczące zatrudnienia na podstawie umowy o pracę.</w:t>
      </w:r>
    </w:p>
    <w:p w14:paraId="04DE624B" w14:textId="63B97F68" w:rsidR="00845D35" w:rsidRPr="00845D35" w:rsidRDefault="00545B5D" w:rsidP="00545B5D">
      <w:pPr>
        <w:spacing w:before="120" w:after="120" w:line="276" w:lineRule="auto"/>
        <w:ind w:left="425"/>
        <w:jc w:val="both"/>
        <w:rPr>
          <w:rFonts w:ascii="Tahoma" w:hAnsi="Tahoma" w:cs="Tahoma"/>
          <w:color w:val="FF0000"/>
        </w:rPr>
      </w:pPr>
      <w:bookmarkStart w:id="25" w:name="_Hlk65752681"/>
      <w:bookmarkStart w:id="26" w:name="_Hlk65751387"/>
      <w:bookmarkStart w:id="27" w:name="_Hlk66192837"/>
      <w:r w:rsidRPr="002C7DEF">
        <w:rPr>
          <w:rFonts w:ascii="Tahoma" w:hAnsi="Tahoma" w:cs="Tahoma"/>
        </w:rPr>
        <w:t xml:space="preserve">Ze względu na </w:t>
      </w:r>
      <w:r>
        <w:rPr>
          <w:rFonts w:ascii="Tahoma" w:hAnsi="Tahoma" w:cs="Tahoma"/>
        </w:rPr>
        <w:t xml:space="preserve">charakter </w:t>
      </w:r>
      <w:r w:rsidRPr="002C7DEF">
        <w:rPr>
          <w:rFonts w:ascii="Tahoma" w:hAnsi="Tahoma" w:cs="Tahoma"/>
        </w:rPr>
        <w:t>czynności</w:t>
      </w:r>
      <w:r>
        <w:rPr>
          <w:rFonts w:ascii="Tahoma" w:hAnsi="Tahoma" w:cs="Tahoma"/>
        </w:rPr>
        <w:t xml:space="preserve">, które mogą być wykonywane wyłącznie przez </w:t>
      </w:r>
      <w:r w:rsidRPr="002C7DEF">
        <w:rPr>
          <w:rFonts w:ascii="Tahoma" w:hAnsi="Tahoma" w:cs="Tahoma"/>
        </w:rPr>
        <w:t>osoby</w:t>
      </w:r>
      <w:r>
        <w:rPr>
          <w:rFonts w:ascii="Tahoma" w:hAnsi="Tahoma" w:cs="Tahoma"/>
        </w:rPr>
        <w:t xml:space="preserve"> </w:t>
      </w:r>
      <w:r w:rsidRPr="002C7DEF">
        <w:rPr>
          <w:rFonts w:ascii="Tahoma" w:hAnsi="Tahoma" w:cs="Tahoma"/>
        </w:rPr>
        <w:t>pełniące samodzielne funkcje techniczne w</w:t>
      </w:r>
      <w:r>
        <w:rPr>
          <w:rFonts w:ascii="Tahoma" w:hAnsi="Tahoma" w:cs="Tahoma"/>
        </w:rPr>
        <w:t> </w:t>
      </w:r>
      <w:r w:rsidRPr="002C7DEF">
        <w:rPr>
          <w:rFonts w:ascii="Tahoma" w:hAnsi="Tahoma" w:cs="Tahoma"/>
        </w:rPr>
        <w:t xml:space="preserve">budownictwie w rozumieniu ustawy z dnia 7 lipca </w:t>
      </w:r>
      <w:r w:rsidRPr="00A83E40">
        <w:rPr>
          <w:rFonts w:ascii="Tahoma" w:hAnsi="Tahoma" w:cs="Tahoma"/>
        </w:rPr>
        <w:t xml:space="preserve">1994 r. Prawo budowlane, zamawiający nie wymaga, aby </w:t>
      </w:r>
      <w:r w:rsidRPr="00A83E40">
        <w:rPr>
          <w:rFonts w:ascii="Tahoma" w:hAnsi="Tahoma" w:cs="Tahoma"/>
        </w:rPr>
        <w:br/>
        <w:t>w trakcie obowiązywania umowy osoby realizujące przedmiot zamówienia były zatrudnione na podstawie umowy o pracę, zgo</w:t>
      </w:r>
      <w:r w:rsidRPr="00545B5D">
        <w:rPr>
          <w:rFonts w:ascii="Tahoma" w:hAnsi="Tahoma" w:cs="Tahoma"/>
          <w:color w:val="000000" w:themeColor="text1"/>
        </w:rPr>
        <w:t xml:space="preserve">dnie z art. 22 § 1 ustawy z dnia 26 czerwca 1974 r. </w:t>
      </w:r>
      <w:bookmarkStart w:id="28" w:name="_Hlk66811141"/>
      <w:r w:rsidR="00845D35" w:rsidRPr="00545B5D">
        <w:rPr>
          <w:rFonts w:ascii="Tahoma" w:hAnsi="Tahoma" w:cs="Tahoma"/>
          <w:color w:val="000000" w:themeColor="text1"/>
        </w:rPr>
        <w:t xml:space="preserve">Kodeks pracy (Dz. U. z 2023 r. </w:t>
      </w:r>
      <w:moveToRangeStart w:id="29" w:author="Monika Woźna" w:date="2024-10-17T13:51:00Z" w:name="move180065529"/>
      <w:r w:rsidR="00845D35" w:rsidRPr="00545B5D">
        <w:rPr>
          <w:rFonts w:ascii="Tahoma" w:hAnsi="Tahoma"/>
          <w:color w:val="000000" w:themeColor="text1"/>
        </w:rPr>
        <w:t xml:space="preserve">poz. </w:t>
      </w:r>
      <w:moveToRangeEnd w:id="29"/>
      <w:r w:rsidR="00845D35" w:rsidRPr="00545B5D">
        <w:rPr>
          <w:rFonts w:ascii="Tahoma" w:hAnsi="Tahoma" w:cs="Tahoma"/>
          <w:color w:val="000000" w:themeColor="text1"/>
        </w:rPr>
        <w:t>1465 ze zm.).</w:t>
      </w:r>
      <w:bookmarkEnd w:id="25"/>
      <w:bookmarkEnd w:id="26"/>
      <w:r w:rsidR="00845D35" w:rsidRPr="00545B5D">
        <w:rPr>
          <w:rFonts w:ascii="Tahoma" w:hAnsi="Tahoma" w:cs="Tahoma"/>
          <w:color w:val="000000" w:themeColor="text1"/>
        </w:rPr>
        <w:t xml:space="preserve"> </w:t>
      </w:r>
      <w:bookmarkEnd w:id="27"/>
      <w:bookmarkEnd w:id="28"/>
    </w:p>
    <w:p w14:paraId="2FEC8101" w14:textId="5F46278E" w:rsidR="003322A1" w:rsidRPr="00FE2033" w:rsidRDefault="003322A1" w:rsidP="00845D35">
      <w:pPr>
        <w:numPr>
          <w:ilvl w:val="1"/>
          <w:numId w:val="2"/>
        </w:numPr>
        <w:tabs>
          <w:tab w:val="clear" w:pos="765"/>
          <w:tab w:val="num" w:pos="426"/>
        </w:tabs>
        <w:spacing w:before="120" w:after="120" w:line="276" w:lineRule="auto"/>
        <w:ind w:left="425" w:hanging="426"/>
        <w:jc w:val="both"/>
        <w:rPr>
          <w:rFonts w:ascii="Tahoma" w:hAnsi="Tahoma" w:cs="Tahoma"/>
        </w:rPr>
      </w:pPr>
      <w:r w:rsidRPr="00FE2033">
        <w:rPr>
          <w:rFonts w:ascii="Tahoma" w:hAnsi="Tahoma" w:cs="Tahoma"/>
          <w:b/>
          <w:bCs/>
        </w:rPr>
        <w:t>Podwykonawstwo.</w:t>
      </w:r>
    </w:p>
    <w:p w14:paraId="1F1DDFFA" w14:textId="77777777" w:rsidR="003322A1" w:rsidRPr="00FE2033" w:rsidRDefault="003322A1" w:rsidP="003322A1">
      <w:pPr>
        <w:spacing w:after="120" w:line="276" w:lineRule="auto"/>
        <w:ind w:left="426"/>
        <w:jc w:val="both"/>
        <w:rPr>
          <w:rStyle w:val="FontStyle33"/>
          <w:rFonts w:ascii="Tahoma" w:hAnsi="Tahoma" w:cs="Tahoma"/>
          <w:sz w:val="24"/>
          <w:szCs w:val="24"/>
        </w:rPr>
      </w:pPr>
      <w:r w:rsidRPr="00FE2033">
        <w:rPr>
          <w:rStyle w:val="FontStyle33"/>
          <w:rFonts w:ascii="Tahoma" w:hAnsi="Tahoma" w:cs="Tahoma"/>
          <w:sz w:val="24"/>
          <w:szCs w:val="24"/>
        </w:rPr>
        <w:t xml:space="preserve">Zamawiający nie zastrzega obowiązku osobistego wykonania przez wykonawcę kluczowych części zamówienia. </w:t>
      </w:r>
    </w:p>
    <w:p w14:paraId="582640C7" w14:textId="1E912048" w:rsidR="003322A1" w:rsidRPr="00FE2033" w:rsidRDefault="003322A1" w:rsidP="003322A1">
      <w:pPr>
        <w:spacing w:after="120" w:line="276" w:lineRule="auto"/>
        <w:ind w:left="426"/>
        <w:jc w:val="both"/>
        <w:rPr>
          <w:rFonts w:ascii="Tahoma" w:hAnsi="Tahoma" w:cs="Tahoma"/>
        </w:rPr>
      </w:pPr>
      <w:r w:rsidRPr="00FE2033">
        <w:rPr>
          <w:rStyle w:val="FontStyle33"/>
          <w:rFonts w:ascii="Tahoma" w:hAnsi="Tahoma" w:cs="Tahoma"/>
          <w:sz w:val="24"/>
          <w:szCs w:val="24"/>
        </w:rPr>
        <w:t xml:space="preserve">Wykonawca może powierzyć wykonanie części zamówienia podwykonawcy. W takim przypadku wykonawca zobowiązany jest do wskazania w ofercie części zamówienia (zakresu zamówienia), których wykonanie zamierza powierzyć podwykonawcom oraz podania nazw podwykonawców, jeżeli są już znani. </w:t>
      </w:r>
      <w:r w:rsidRPr="00FE2033">
        <w:rPr>
          <w:rFonts w:ascii="Tahoma" w:hAnsi="Tahoma" w:cs="Tahoma"/>
        </w:rPr>
        <w:t xml:space="preserve">Należy w tym celu wypełnić odpowiedni punkt formularza oferty, którego wzór stanowi </w:t>
      </w:r>
      <w:r w:rsidRPr="00FE2033">
        <w:rPr>
          <w:rFonts w:ascii="Tahoma" w:hAnsi="Tahoma" w:cs="Tahoma"/>
          <w:b/>
        </w:rPr>
        <w:t xml:space="preserve">załącznik nr </w:t>
      </w:r>
      <w:r w:rsidR="00DD69A3" w:rsidRPr="00FE2033">
        <w:rPr>
          <w:rFonts w:ascii="Tahoma" w:hAnsi="Tahoma" w:cs="Tahoma"/>
          <w:b/>
        </w:rPr>
        <w:t>4</w:t>
      </w:r>
      <w:r w:rsidRPr="00FE2033">
        <w:rPr>
          <w:rFonts w:ascii="Tahoma" w:hAnsi="Tahoma" w:cs="Tahoma"/>
          <w:b/>
        </w:rPr>
        <w:t xml:space="preserve"> do SWZ</w:t>
      </w:r>
      <w:r w:rsidRPr="00FE2033">
        <w:rPr>
          <w:rFonts w:ascii="Tahoma" w:hAnsi="Tahoma" w:cs="Tahoma"/>
        </w:rPr>
        <w:t>.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E8FECA8" w14:textId="77777777" w:rsidR="003322A1" w:rsidRPr="00FE2033" w:rsidRDefault="003322A1" w:rsidP="008F565A">
      <w:pPr>
        <w:spacing w:after="240" w:line="276" w:lineRule="auto"/>
        <w:ind w:left="142"/>
        <w:jc w:val="both"/>
        <w:rPr>
          <w:rFonts w:ascii="Tahoma" w:eastAsia="Calibri" w:hAnsi="Tahoma" w:cs="Tahoma"/>
        </w:rPr>
      </w:pPr>
      <w:bookmarkStart w:id="30" w:name="_Hlk126308762"/>
      <w:r w:rsidRPr="00FE2033">
        <w:rPr>
          <w:rFonts w:ascii="Tahoma" w:eastAsia="Calibri" w:hAnsi="Tahoma" w:cs="Tahoma"/>
        </w:rPr>
        <w:t xml:space="preserve">Każdy podwykonawca nie może podlegać wykluczeniu na podstawie art. 108 ust. 1 oraz art. 109 ust. 1 pkt 4, 5 i 7 ustawy </w:t>
      </w:r>
      <w:proofErr w:type="spellStart"/>
      <w:r w:rsidRPr="00FE2033">
        <w:rPr>
          <w:rFonts w:ascii="Tahoma" w:eastAsia="Calibri" w:hAnsi="Tahoma" w:cs="Tahoma"/>
        </w:rPr>
        <w:t>Pzp</w:t>
      </w:r>
      <w:proofErr w:type="spellEnd"/>
      <w:r w:rsidRPr="00FE2033">
        <w:rPr>
          <w:rFonts w:ascii="Tahoma" w:eastAsia="Calibri" w:hAnsi="Tahoma" w:cs="Tahoma"/>
        </w:rPr>
        <w:t>.</w:t>
      </w:r>
      <w:bookmarkEnd w:id="30"/>
    </w:p>
    <w:p w14:paraId="0276C51F" w14:textId="77777777" w:rsidR="00D804C1" w:rsidRPr="00BF6CCC"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before="240"/>
      </w:pPr>
      <w:r w:rsidRPr="00BF6CCC">
        <w:lastRenderedPageBreak/>
        <w:t>Rozdział 6</w:t>
      </w:r>
    </w:p>
    <w:p w14:paraId="2174F2CE" w14:textId="77777777" w:rsidR="00D804C1" w:rsidRPr="00F038CD"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after="120"/>
        <w:rPr>
          <w:color w:val="000000" w:themeColor="text1"/>
        </w:rPr>
      </w:pPr>
      <w:r w:rsidRPr="00F038CD">
        <w:rPr>
          <w:color w:val="000000" w:themeColor="text1"/>
        </w:rPr>
        <w:t>Termin wykonania zamówienia.</w:t>
      </w:r>
    </w:p>
    <w:p w14:paraId="1E9399B0" w14:textId="77777777" w:rsidR="00D804C1" w:rsidRPr="00F038CD" w:rsidRDefault="00D804C1" w:rsidP="000B01BB">
      <w:pPr>
        <w:pStyle w:val="Akapitzlist"/>
        <w:widowControl w:val="0"/>
        <w:numPr>
          <w:ilvl w:val="0"/>
          <w:numId w:val="4"/>
        </w:numPr>
        <w:autoSpaceDE w:val="0"/>
        <w:autoSpaceDN w:val="0"/>
        <w:adjustRightInd w:val="0"/>
        <w:contextualSpacing/>
        <w:jc w:val="both"/>
        <w:rPr>
          <w:rFonts w:ascii="Tahoma" w:hAnsi="Tahoma" w:cs="Tahoma"/>
          <w:vanish/>
          <w:color w:val="000000" w:themeColor="text1"/>
          <w:lang w:val="pl-PL"/>
        </w:rPr>
      </w:pPr>
    </w:p>
    <w:bookmarkEnd w:id="12"/>
    <w:bookmarkEnd w:id="13"/>
    <w:bookmarkEnd w:id="14"/>
    <w:bookmarkEnd w:id="15"/>
    <w:bookmarkEnd w:id="16"/>
    <w:bookmarkEnd w:id="17"/>
    <w:p w14:paraId="7F3A15A5" w14:textId="41E8457E" w:rsidR="00C934A8" w:rsidRDefault="009F73B9" w:rsidP="00A543D5">
      <w:pPr>
        <w:pStyle w:val="Akapitzlist"/>
        <w:numPr>
          <w:ilvl w:val="0"/>
          <w:numId w:val="41"/>
        </w:numPr>
        <w:spacing w:line="276" w:lineRule="auto"/>
        <w:ind w:left="426" w:hanging="426"/>
        <w:jc w:val="both"/>
        <w:rPr>
          <w:rFonts w:ascii="Tahoma" w:eastAsia="Tahoma" w:hAnsi="Tahoma" w:cs="Tahoma"/>
          <w:color w:val="000000" w:themeColor="text1"/>
          <w:lang w:val="pl-PL"/>
        </w:rPr>
      </w:pPr>
      <w:r w:rsidRPr="00C934A8">
        <w:rPr>
          <w:rFonts w:ascii="Tahoma" w:eastAsia="Tahoma" w:hAnsi="Tahoma" w:cs="Tahoma"/>
          <w:color w:val="000000" w:themeColor="text1"/>
          <w:lang w:eastAsia="pl-PL"/>
        </w:rPr>
        <w:t xml:space="preserve">Wymagany termin wykonania </w:t>
      </w:r>
      <w:r w:rsidRPr="00C934A8">
        <w:rPr>
          <w:rFonts w:ascii="Tahoma" w:eastAsia="Tahoma" w:hAnsi="Tahoma" w:cs="Tahoma"/>
          <w:color w:val="000000" w:themeColor="text1"/>
          <w:lang w:val="pl-PL" w:eastAsia="pl-PL"/>
        </w:rPr>
        <w:t>przedmiotu zamówienia</w:t>
      </w:r>
      <w:bookmarkStart w:id="31" w:name="_Hlk64378601"/>
      <w:bookmarkStart w:id="32" w:name="_Hlk148357434"/>
      <w:bookmarkStart w:id="33" w:name="_Hlk506193796"/>
      <w:bookmarkStart w:id="34" w:name="_Hlk63674597"/>
      <w:bookmarkStart w:id="35" w:name="_Hlk106617243"/>
      <w:r w:rsidR="006330EC" w:rsidRPr="00C934A8">
        <w:rPr>
          <w:rFonts w:ascii="Tahoma" w:eastAsia="Tahoma" w:hAnsi="Tahoma" w:cs="Tahoma"/>
          <w:color w:val="000000" w:themeColor="text1"/>
        </w:rPr>
        <w:t xml:space="preserve">: </w:t>
      </w:r>
      <w:r w:rsidR="004C1458" w:rsidRPr="00C934A8">
        <w:rPr>
          <w:rFonts w:ascii="Tahoma" w:eastAsia="Tahoma" w:hAnsi="Tahoma" w:cs="Tahoma"/>
          <w:b/>
          <w:bCs/>
          <w:color w:val="000000" w:themeColor="text1"/>
          <w:lang w:val="pl-PL"/>
        </w:rPr>
        <w:t>1</w:t>
      </w:r>
      <w:r w:rsidR="00AE7555" w:rsidRPr="00C934A8">
        <w:rPr>
          <w:rFonts w:ascii="Tahoma" w:eastAsia="Tahoma" w:hAnsi="Tahoma" w:cs="Tahoma"/>
          <w:b/>
          <w:bCs/>
          <w:color w:val="000000" w:themeColor="text1"/>
          <w:lang w:val="pl-PL"/>
        </w:rPr>
        <w:t>2</w:t>
      </w:r>
      <w:r w:rsidR="004C1458" w:rsidRPr="00C934A8">
        <w:rPr>
          <w:rFonts w:ascii="Tahoma" w:eastAsia="Tahoma" w:hAnsi="Tahoma" w:cs="Tahoma"/>
          <w:b/>
          <w:bCs/>
          <w:color w:val="000000" w:themeColor="text1"/>
          <w:lang w:val="pl-PL"/>
        </w:rPr>
        <w:t xml:space="preserve"> miesięcy </w:t>
      </w:r>
      <w:r w:rsidR="007A5C89" w:rsidRPr="00C934A8">
        <w:rPr>
          <w:rFonts w:ascii="Tahoma" w:eastAsia="Tahoma" w:hAnsi="Tahoma" w:cs="Tahoma"/>
          <w:color w:val="000000" w:themeColor="text1"/>
          <w:lang w:val="pl-PL"/>
        </w:rPr>
        <w:t>od dnia zawarcia umowy</w:t>
      </w:r>
      <w:bookmarkEnd w:id="31"/>
      <w:bookmarkEnd w:id="32"/>
      <w:r w:rsidR="00C934A8">
        <w:rPr>
          <w:rFonts w:ascii="Tahoma" w:eastAsia="Tahoma" w:hAnsi="Tahoma" w:cs="Tahoma"/>
          <w:color w:val="000000" w:themeColor="text1"/>
          <w:lang w:val="pl-PL"/>
        </w:rPr>
        <w:t>.</w:t>
      </w:r>
    </w:p>
    <w:bookmarkEnd w:id="33"/>
    <w:bookmarkEnd w:id="34"/>
    <w:bookmarkEnd w:id="35"/>
    <w:p w14:paraId="695CD51F" w14:textId="77777777" w:rsidR="00D804C1" w:rsidRPr="00E22986"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before="240"/>
        <w:rPr>
          <w:rFonts w:cs="Tahoma"/>
        </w:rPr>
      </w:pPr>
      <w:r w:rsidRPr="00E22986">
        <w:rPr>
          <w:rFonts w:cs="Tahoma"/>
        </w:rPr>
        <w:t>Rozdział 7</w:t>
      </w:r>
    </w:p>
    <w:p w14:paraId="2968F515" w14:textId="77777777" w:rsidR="00D804C1" w:rsidRPr="00E22986"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after="120"/>
        <w:rPr>
          <w:rFonts w:cs="Tahoma"/>
        </w:rPr>
      </w:pPr>
      <w:r w:rsidRPr="00E22986">
        <w:rPr>
          <w:rFonts w:cs="Tahoma"/>
        </w:rPr>
        <w:t>Podstawy wykluczenia z postępowania o udzielenie zamówienia publicznego.</w:t>
      </w:r>
    </w:p>
    <w:p w14:paraId="30AE0756" w14:textId="77777777" w:rsidR="004C1458" w:rsidRPr="005401F5" w:rsidRDefault="004C1458" w:rsidP="001D0CAD">
      <w:pPr>
        <w:numPr>
          <w:ilvl w:val="3"/>
          <w:numId w:val="55"/>
        </w:numPr>
        <w:spacing w:before="120" w:line="276" w:lineRule="auto"/>
        <w:ind w:left="426" w:hanging="426"/>
        <w:jc w:val="both"/>
        <w:rPr>
          <w:rFonts w:ascii="Tahoma" w:hAnsi="Tahoma" w:cs="Tahoma"/>
          <w:szCs w:val="22"/>
          <w:lang w:val="x-none" w:eastAsia="x-none"/>
        </w:rPr>
      </w:pPr>
      <w:bookmarkStart w:id="36" w:name="_Hlk92722261"/>
      <w:r w:rsidRPr="005401F5">
        <w:rPr>
          <w:rFonts w:ascii="Tahoma" w:hAnsi="Tahoma" w:cs="Tahoma"/>
          <w:color w:val="000000"/>
          <w:szCs w:val="22"/>
          <w:lang w:val="x-none" w:eastAsia="x-none"/>
        </w:rPr>
        <w:t xml:space="preserve">O udzielenie zamówienia może ubiegać się wykonawca, który nie podlega wykluczeniu z </w:t>
      </w:r>
      <w:r w:rsidRPr="005401F5">
        <w:rPr>
          <w:rFonts w:ascii="Tahoma" w:hAnsi="Tahoma" w:cs="Tahoma"/>
          <w:szCs w:val="22"/>
          <w:lang w:val="x-none" w:eastAsia="x-none"/>
        </w:rPr>
        <w:t>postępowania</w:t>
      </w:r>
      <w:r w:rsidRPr="005401F5">
        <w:rPr>
          <w:rFonts w:ascii="Tahoma" w:hAnsi="Tahoma" w:cs="Tahoma"/>
          <w:szCs w:val="22"/>
          <w:lang w:eastAsia="x-none"/>
        </w:rPr>
        <w:t xml:space="preserve"> na podstawie:</w:t>
      </w:r>
    </w:p>
    <w:p w14:paraId="1F5C4024" w14:textId="77777777" w:rsidR="004C1458" w:rsidRPr="005401F5" w:rsidRDefault="004C1458" w:rsidP="001D0CAD">
      <w:pPr>
        <w:numPr>
          <w:ilvl w:val="2"/>
          <w:numId w:val="56"/>
        </w:numPr>
        <w:spacing w:line="276" w:lineRule="auto"/>
        <w:ind w:left="709" w:hanging="283"/>
        <w:jc w:val="both"/>
        <w:rPr>
          <w:rFonts w:ascii="Tahoma" w:hAnsi="Tahoma" w:cs="Tahoma"/>
          <w:szCs w:val="22"/>
          <w:lang w:val="x-none" w:eastAsia="x-none"/>
        </w:rPr>
      </w:pPr>
      <w:r w:rsidRPr="005401F5">
        <w:rPr>
          <w:rFonts w:ascii="Tahoma" w:hAnsi="Tahoma" w:cs="Tahoma"/>
          <w:szCs w:val="22"/>
          <w:lang w:val="x-none" w:eastAsia="x-none"/>
        </w:rPr>
        <w:t>art. 7 ust. 1 ustawy z dnia 13 kwietnia 2022 r. o szczególnych rozwiązaniach w</w:t>
      </w:r>
      <w:r w:rsidRPr="005401F5">
        <w:rPr>
          <w:rFonts w:ascii="Tahoma" w:hAnsi="Tahoma" w:cs="Tahoma"/>
          <w:szCs w:val="22"/>
          <w:lang w:eastAsia="x-none"/>
        </w:rPr>
        <w:t> </w:t>
      </w:r>
      <w:r w:rsidRPr="005401F5">
        <w:rPr>
          <w:rFonts w:ascii="Tahoma" w:hAnsi="Tahoma" w:cs="Tahoma"/>
          <w:szCs w:val="22"/>
          <w:lang w:val="x-none" w:eastAsia="x-none"/>
        </w:rPr>
        <w:t>zakresie przeciwdziałania wspierania agresji na Ukrainę oraz służących ochronie bezpieczeństwa narodowego (</w:t>
      </w:r>
      <w:bookmarkStart w:id="37" w:name="_Hlk169686812"/>
      <w:r w:rsidRPr="005401F5">
        <w:rPr>
          <w:rFonts w:ascii="Tahoma" w:hAnsi="Tahoma" w:cs="Tahoma"/>
          <w:szCs w:val="22"/>
          <w:lang w:val="x-none" w:eastAsia="x-none"/>
        </w:rPr>
        <w:t xml:space="preserve">Dz. U. </w:t>
      </w:r>
      <w:bookmarkStart w:id="38" w:name="_Hlk147309633"/>
      <w:r w:rsidRPr="005401F5">
        <w:rPr>
          <w:rFonts w:ascii="Tahoma" w:hAnsi="Tahoma" w:cs="Tahoma"/>
          <w:szCs w:val="22"/>
          <w:lang w:val="x-none" w:eastAsia="x-none"/>
        </w:rPr>
        <w:t>z 202</w:t>
      </w:r>
      <w:r w:rsidRPr="005401F5">
        <w:rPr>
          <w:rFonts w:ascii="Tahoma" w:hAnsi="Tahoma" w:cs="Tahoma"/>
          <w:szCs w:val="22"/>
          <w:lang w:eastAsia="x-none"/>
        </w:rPr>
        <w:t>4</w:t>
      </w:r>
      <w:r w:rsidRPr="005401F5">
        <w:rPr>
          <w:rFonts w:ascii="Tahoma" w:hAnsi="Tahoma" w:cs="Tahoma"/>
          <w:szCs w:val="22"/>
          <w:lang w:val="x-none" w:eastAsia="x-none"/>
        </w:rPr>
        <w:t xml:space="preserve"> poz. </w:t>
      </w:r>
      <w:bookmarkEnd w:id="38"/>
      <w:r w:rsidRPr="005401F5">
        <w:rPr>
          <w:rFonts w:ascii="Tahoma" w:hAnsi="Tahoma" w:cs="Tahoma"/>
          <w:szCs w:val="22"/>
          <w:lang w:eastAsia="x-none"/>
        </w:rPr>
        <w:t>507</w:t>
      </w:r>
      <w:bookmarkEnd w:id="37"/>
      <w:r w:rsidRPr="005401F5">
        <w:rPr>
          <w:rFonts w:ascii="Tahoma" w:hAnsi="Tahoma" w:cs="Tahoma"/>
          <w:szCs w:val="22"/>
          <w:lang w:val="x-none" w:eastAsia="x-none"/>
        </w:rPr>
        <w:t>)</w:t>
      </w:r>
      <w:r w:rsidRPr="005401F5">
        <w:rPr>
          <w:rFonts w:ascii="Tahoma" w:hAnsi="Tahoma" w:cs="Tahoma"/>
          <w:szCs w:val="22"/>
          <w:lang w:eastAsia="x-none"/>
        </w:rPr>
        <w:t>,</w:t>
      </w:r>
    </w:p>
    <w:p w14:paraId="31156D03" w14:textId="77777777" w:rsidR="004C1458" w:rsidRPr="005401F5" w:rsidRDefault="004C1458" w:rsidP="001D0CAD">
      <w:pPr>
        <w:numPr>
          <w:ilvl w:val="2"/>
          <w:numId w:val="56"/>
        </w:numPr>
        <w:spacing w:line="276" w:lineRule="auto"/>
        <w:ind w:left="709" w:hanging="283"/>
        <w:jc w:val="both"/>
        <w:rPr>
          <w:rFonts w:ascii="Tahoma" w:hAnsi="Tahoma" w:cs="Tahoma"/>
          <w:color w:val="000000"/>
          <w:szCs w:val="22"/>
          <w:lang w:val="x-none" w:eastAsia="x-none"/>
        </w:rPr>
      </w:pPr>
      <w:r w:rsidRPr="005401F5">
        <w:rPr>
          <w:rFonts w:ascii="Tahoma" w:hAnsi="Tahoma" w:cs="Tahoma"/>
          <w:color w:val="000000"/>
          <w:szCs w:val="22"/>
          <w:lang w:val="x-none" w:eastAsia="x-none"/>
        </w:rPr>
        <w:t xml:space="preserve">art. 108 ust. 1 ustawy </w:t>
      </w:r>
      <w:proofErr w:type="spellStart"/>
      <w:r w:rsidRPr="005401F5">
        <w:rPr>
          <w:rFonts w:ascii="Tahoma" w:hAnsi="Tahoma" w:cs="Tahoma"/>
          <w:color w:val="000000"/>
          <w:szCs w:val="22"/>
          <w:lang w:eastAsia="x-none"/>
        </w:rPr>
        <w:t>Pzp</w:t>
      </w:r>
      <w:proofErr w:type="spellEnd"/>
      <w:r w:rsidRPr="005401F5">
        <w:rPr>
          <w:rFonts w:ascii="Tahoma" w:hAnsi="Tahoma" w:cs="Tahoma"/>
          <w:color w:val="000000"/>
          <w:szCs w:val="22"/>
          <w:lang w:val="x-none" w:eastAsia="x-none"/>
        </w:rPr>
        <w:t>,</w:t>
      </w:r>
    </w:p>
    <w:p w14:paraId="1E03CDF4" w14:textId="77777777" w:rsidR="004C1458" w:rsidRPr="005401F5" w:rsidRDefault="004C1458" w:rsidP="001D0CAD">
      <w:pPr>
        <w:numPr>
          <w:ilvl w:val="2"/>
          <w:numId w:val="56"/>
        </w:numPr>
        <w:spacing w:line="276" w:lineRule="auto"/>
        <w:ind w:left="709" w:hanging="283"/>
        <w:jc w:val="both"/>
        <w:rPr>
          <w:rFonts w:ascii="Tahoma" w:hAnsi="Tahoma" w:cs="Tahoma"/>
          <w:szCs w:val="22"/>
          <w:lang w:val="x-none" w:eastAsia="x-none"/>
        </w:rPr>
      </w:pPr>
      <w:r w:rsidRPr="005401F5">
        <w:rPr>
          <w:rFonts w:ascii="Tahoma" w:hAnsi="Tahoma" w:cs="Tahoma"/>
          <w:color w:val="000000"/>
          <w:szCs w:val="22"/>
          <w:lang w:val="x-none" w:eastAsia="x-none"/>
        </w:rPr>
        <w:t>art. 109 ust. 1 pkt 4</w:t>
      </w:r>
      <w:r w:rsidRPr="005401F5">
        <w:rPr>
          <w:rFonts w:ascii="Tahoma" w:hAnsi="Tahoma" w:cs="Tahoma"/>
          <w:color w:val="000000"/>
          <w:szCs w:val="22"/>
          <w:lang w:eastAsia="x-none"/>
        </w:rPr>
        <w:t xml:space="preserve">, 5 i 7 </w:t>
      </w:r>
      <w:r w:rsidRPr="005401F5">
        <w:rPr>
          <w:rFonts w:ascii="Tahoma" w:hAnsi="Tahoma" w:cs="Tahoma"/>
          <w:color w:val="000000"/>
          <w:szCs w:val="22"/>
          <w:lang w:val="x-none" w:eastAsia="x-none"/>
        </w:rPr>
        <w:t xml:space="preserve">ustawy </w:t>
      </w:r>
      <w:proofErr w:type="spellStart"/>
      <w:r w:rsidRPr="005401F5">
        <w:rPr>
          <w:rFonts w:ascii="Tahoma" w:hAnsi="Tahoma" w:cs="Tahoma"/>
          <w:color w:val="000000"/>
          <w:szCs w:val="22"/>
          <w:lang w:eastAsia="x-none"/>
        </w:rPr>
        <w:t>Pzp</w:t>
      </w:r>
      <w:proofErr w:type="spellEnd"/>
      <w:r w:rsidRPr="005401F5">
        <w:rPr>
          <w:rFonts w:ascii="Tahoma" w:hAnsi="Tahoma" w:cs="Tahoma"/>
          <w:color w:val="000000"/>
          <w:szCs w:val="22"/>
          <w:lang w:eastAsia="x-none"/>
        </w:rPr>
        <w:t>.</w:t>
      </w:r>
    </w:p>
    <w:p w14:paraId="1300D685" w14:textId="77777777" w:rsidR="004C1458" w:rsidRPr="005401F5" w:rsidRDefault="004C1458" w:rsidP="001D0CAD">
      <w:pPr>
        <w:numPr>
          <w:ilvl w:val="3"/>
          <w:numId w:val="55"/>
        </w:numPr>
        <w:autoSpaceDE w:val="0"/>
        <w:autoSpaceDN w:val="0"/>
        <w:adjustRightInd w:val="0"/>
        <w:spacing w:before="120" w:line="276" w:lineRule="auto"/>
        <w:ind w:left="426" w:hanging="426"/>
        <w:jc w:val="both"/>
        <w:rPr>
          <w:rFonts w:ascii="Tahoma" w:eastAsia="Calibri" w:hAnsi="Tahoma" w:cs="Tahoma"/>
          <w:lang w:eastAsia="x-none"/>
        </w:rPr>
      </w:pPr>
      <w:r w:rsidRPr="005401F5">
        <w:rPr>
          <w:rFonts w:ascii="Tahoma" w:hAnsi="Tahoma" w:cs="Tahoma"/>
          <w:lang w:eastAsia="x-none"/>
        </w:rPr>
        <w:t>N</w:t>
      </w:r>
      <w:r w:rsidRPr="005401F5">
        <w:rPr>
          <w:rFonts w:ascii="Tahoma" w:hAnsi="Tahoma" w:cs="Tahoma"/>
          <w:lang w:val="x-none" w:eastAsia="x-none"/>
        </w:rPr>
        <w:t>a podstawie art. 7 ust. 1 ustawy z dnia 13 kwietnia 2022 r. o szczególnych rozwiązaniach w zakresie przeciwdziałania wspierania agresji na Ukrainę oraz służących ochronie bezpieczeństwa narodowego (</w:t>
      </w:r>
      <w:r w:rsidRPr="005401F5">
        <w:rPr>
          <w:rFonts w:ascii="Tahoma" w:hAnsi="Tahoma" w:cs="Tahoma"/>
          <w:szCs w:val="22"/>
          <w:lang w:val="x-none" w:eastAsia="x-none"/>
        </w:rPr>
        <w:t>Dz. U. z 2024 poz. 507</w:t>
      </w:r>
      <w:r w:rsidRPr="005401F5">
        <w:rPr>
          <w:rFonts w:ascii="Tahoma" w:hAnsi="Tahoma" w:cs="Tahoma"/>
          <w:lang w:val="x-none" w:eastAsia="x-none"/>
        </w:rPr>
        <w:t xml:space="preserve">) zwanej dalej „ustawą” </w:t>
      </w:r>
      <w:r w:rsidRPr="005401F5">
        <w:rPr>
          <w:rFonts w:ascii="Tahoma" w:eastAsia="Calibri" w:hAnsi="Tahoma" w:cs="Tahoma"/>
          <w:lang w:val="x-none" w:eastAsia="x-none"/>
        </w:rPr>
        <w:t>wyklucza się:</w:t>
      </w:r>
    </w:p>
    <w:p w14:paraId="22326DBB" w14:textId="77777777" w:rsidR="004C1458" w:rsidRPr="005401F5" w:rsidRDefault="004C1458" w:rsidP="001D0CAD">
      <w:pPr>
        <w:numPr>
          <w:ilvl w:val="0"/>
          <w:numId w:val="57"/>
        </w:numPr>
        <w:spacing w:line="276" w:lineRule="auto"/>
        <w:ind w:left="851" w:hanging="425"/>
        <w:jc w:val="both"/>
        <w:rPr>
          <w:rFonts w:ascii="Tahoma" w:hAnsi="Tahoma" w:cs="Tahoma"/>
        </w:rPr>
      </w:pPr>
      <w:r w:rsidRPr="005401F5">
        <w:rPr>
          <w:rFonts w:ascii="Tahoma" w:eastAsia="Calibri" w:hAnsi="Tahoma" w:cs="Tahoma"/>
        </w:rPr>
        <w:t xml:space="preserve"> wykonawcę</w:t>
      </w:r>
      <w:r w:rsidRPr="005401F5">
        <w:rPr>
          <w:rFonts w:ascii="Tahoma" w:hAnsi="Tahoma" w:cs="Tahoma"/>
        </w:rPr>
        <w:t xml:space="preserve"> wymienionego w wykazach określonych w rozporządzeniu Rady (WE) nr 765/2006 z dnia 18 maja 2006 r. dotyczącego środków ograniczających w związku z sytuacją na Białorusi i udziałem Białorusi w agresji Rosji wobec Ukrainy zwanym dalej „rozporządzeniem 765/2006” i rozporządzeniu Rady (UE) nr 269/2014 z dnia 17 marca 2014 r. w sprawie środków ograniczających w odniesieniu do działań podważających integralność terytorialną, suwerenność i niezależność Ukrainy lub im zagrażających zwanym dalej „rozporządzeniem 269/2014”, albo wpisanego na listę na podstawie decyzji w sprawie wpisu na listę rozstrzygającej o zastosowaniu środka, o którym mowa w art. 1 pkt 3 ustawy;</w:t>
      </w:r>
    </w:p>
    <w:p w14:paraId="03A8685E" w14:textId="77777777" w:rsidR="004C1458" w:rsidRPr="005401F5" w:rsidRDefault="004C1458" w:rsidP="001D0CAD">
      <w:pPr>
        <w:numPr>
          <w:ilvl w:val="0"/>
          <w:numId w:val="57"/>
        </w:numPr>
        <w:spacing w:line="276" w:lineRule="auto"/>
        <w:ind w:left="851" w:hanging="425"/>
        <w:jc w:val="both"/>
        <w:rPr>
          <w:rFonts w:ascii="Tahoma" w:hAnsi="Tahoma" w:cs="Tahoma"/>
        </w:rPr>
      </w:pPr>
      <w:r w:rsidRPr="005401F5">
        <w:rPr>
          <w:rFonts w:ascii="Tahoma" w:hAnsi="Tahoma" w:cs="Tahoma"/>
        </w:rPr>
        <w:t xml:space="preserve"> wykonawcę,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B891EC" w14:textId="0F00F2E3" w:rsidR="004C1458" w:rsidRDefault="004C1458" w:rsidP="001D0CAD">
      <w:pPr>
        <w:numPr>
          <w:ilvl w:val="0"/>
          <w:numId w:val="57"/>
        </w:numPr>
        <w:spacing w:line="276" w:lineRule="auto"/>
        <w:ind w:left="851" w:hanging="425"/>
        <w:jc w:val="both"/>
        <w:rPr>
          <w:rFonts w:ascii="Tahoma" w:hAnsi="Tahoma" w:cs="Tahoma"/>
          <w:color w:val="000000"/>
        </w:rPr>
      </w:pPr>
      <w:r w:rsidRPr="005401F5">
        <w:rPr>
          <w:rFonts w:ascii="Tahoma" w:hAnsi="Tahoma" w:cs="Tahoma"/>
        </w:rPr>
        <w:t xml:space="preserve"> wykonawcę, którego jednostką dominującą w rozumieniu art. 3 ust. 1 pkt 37 ustawy z dnia 29 września 1994 r. o rachunkowości (Dz. U. z 2023 r. poz. 120, 295 i 1598), jest podmiot wymieniony w wykazach określonych w rozporządzeniu 765/2006 i rozporządzeniu </w:t>
      </w:r>
      <w:r w:rsidRPr="005401F5">
        <w:rPr>
          <w:rFonts w:ascii="Tahoma" w:hAnsi="Tahoma" w:cs="Tahoma"/>
          <w:color w:val="000000"/>
        </w:rPr>
        <w:t>269/2014 albo wpisany na listę lub będący taką jednostką dominującą od dnia 24 lutego 2022 r., o ile został wpisany na listę na podstawie decyzji w sprawie wpisu na listę rozstrzygającej o zastosowaniu środka, o którym mowa w art. 1 pkt 3 ustawy.”</w:t>
      </w:r>
    </w:p>
    <w:p w14:paraId="3272A577" w14:textId="77777777" w:rsidR="0099036A" w:rsidRPr="005401F5" w:rsidRDefault="0099036A" w:rsidP="0099036A">
      <w:pPr>
        <w:spacing w:line="276" w:lineRule="auto"/>
        <w:ind w:left="851"/>
        <w:jc w:val="both"/>
        <w:rPr>
          <w:rFonts w:ascii="Tahoma" w:hAnsi="Tahoma" w:cs="Tahoma"/>
          <w:color w:val="000000"/>
        </w:rPr>
      </w:pPr>
    </w:p>
    <w:p w14:paraId="39C2F848" w14:textId="77777777" w:rsidR="004C1458" w:rsidRPr="005401F5" w:rsidRDefault="004C1458" w:rsidP="004C1458">
      <w:pPr>
        <w:widowControl w:val="0"/>
        <w:autoSpaceDE w:val="0"/>
        <w:autoSpaceDN w:val="0"/>
        <w:adjustRightInd w:val="0"/>
        <w:spacing w:after="120" w:line="276" w:lineRule="auto"/>
        <w:ind w:left="426"/>
        <w:jc w:val="both"/>
        <w:rPr>
          <w:rFonts w:ascii="Tahoma" w:hAnsi="Tahoma" w:cs="Tahoma"/>
          <w:color w:val="000000"/>
        </w:rPr>
      </w:pPr>
      <w:r w:rsidRPr="005401F5">
        <w:rPr>
          <w:rFonts w:ascii="Tahoma" w:hAnsi="Tahoma" w:cs="Tahoma"/>
          <w:color w:val="000000"/>
        </w:rPr>
        <w:lastRenderedPageBreak/>
        <w:t xml:space="preserve">Wykluczenie następuje na okres trwania okoliczności określonych </w:t>
      </w:r>
      <w:r w:rsidRPr="005401F5">
        <w:rPr>
          <w:rFonts w:ascii="Tahoma" w:hAnsi="Tahoma" w:cs="Tahoma"/>
          <w:color w:val="000000"/>
        </w:rPr>
        <w:br/>
        <w:t xml:space="preserve">w </w:t>
      </w:r>
      <w:proofErr w:type="spellStart"/>
      <w:r w:rsidRPr="005401F5">
        <w:rPr>
          <w:rFonts w:ascii="Tahoma" w:hAnsi="Tahoma" w:cs="Tahoma"/>
          <w:color w:val="000000"/>
        </w:rPr>
        <w:t>ppkt</w:t>
      </w:r>
      <w:proofErr w:type="spellEnd"/>
      <w:r w:rsidRPr="005401F5">
        <w:rPr>
          <w:rFonts w:ascii="Tahoma" w:hAnsi="Tahoma" w:cs="Tahoma"/>
          <w:color w:val="000000"/>
        </w:rPr>
        <w:t xml:space="preserve"> 1-3.</w:t>
      </w:r>
    </w:p>
    <w:p w14:paraId="07BBAB37" w14:textId="77777777" w:rsidR="004C1458" w:rsidRPr="005401F5" w:rsidRDefault="004C1458" w:rsidP="001D0CAD">
      <w:pPr>
        <w:numPr>
          <w:ilvl w:val="3"/>
          <w:numId w:val="55"/>
        </w:numPr>
        <w:spacing w:line="276" w:lineRule="auto"/>
        <w:ind w:left="426" w:hanging="426"/>
        <w:jc w:val="both"/>
        <w:rPr>
          <w:rFonts w:ascii="Tahoma" w:hAnsi="Tahoma" w:cs="Tahoma"/>
          <w:color w:val="000000"/>
          <w:szCs w:val="22"/>
          <w:lang w:val="x-none" w:eastAsia="x-none"/>
        </w:rPr>
      </w:pPr>
      <w:r w:rsidRPr="005401F5">
        <w:rPr>
          <w:rFonts w:ascii="Tahoma" w:hAnsi="Tahoma" w:cs="Tahoma"/>
          <w:color w:val="000000"/>
          <w:lang w:eastAsia="x-none"/>
        </w:rPr>
        <w:t>Z postępowania o</w:t>
      </w:r>
      <w:r w:rsidRPr="005401F5">
        <w:rPr>
          <w:rFonts w:ascii="Tahoma" w:hAnsi="Tahoma" w:cs="Tahoma"/>
          <w:color w:val="000000"/>
          <w:lang w:val="x-none" w:eastAsia="x-none"/>
        </w:rPr>
        <w:t xml:space="preserve"> udzielenie zamówienia</w:t>
      </w:r>
      <w:r w:rsidRPr="005401F5">
        <w:rPr>
          <w:rFonts w:ascii="Tahoma" w:hAnsi="Tahoma" w:cs="Tahoma"/>
          <w:color w:val="000000"/>
          <w:lang w:eastAsia="x-none"/>
        </w:rPr>
        <w:t xml:space="preserve">, </w:t>
      </w:r>
      <w:r w:rsidRPr="005401F5">
        <w:rPr>
          <w:rFonts w:ascii="Tahoma" w:hAnsi="Tahoma" w:cs="Tahoma"/>
          <w:color w:val="000000"/>
          <w:lang w:val="x-none" w:eastAsia="x-none"/>
        </w:rPr>
        <w:t xml:space="preserve">na podstawie art. </w:t>
      </w:r>
      <w:r w:rsidRPr="005401F5">
        <w:rPr>
          <w:rFonts w:ascii="Tahoma" w:hAnsi="Tahoma" w:cs="Tahoma"/>
          <w:color w:val="000000"/>
          <w:lang w:eastAsia="x-none"/>
        </w:rPr>
        <w:t>108</w:t>
      </w:r>
      <w:r w:rsidRPr="005401F5">
        <w:rPr>
          <w:rFonts w:ascii="Tahoma" w:hAnsi="Tahoma" w:cs="Tahoma"/>
          <w:color w:val="000000"/>
          <w:lang w:val="x-none" w:eastAsia="x-none"/>
        </w:rPr>
        <w:t xml:space="preserve"> ust. 1 ustawy </w:t>
      </w:r>
      <w:proofErr w:type="spellStart"/>
      <w:r w:rsidRPr="005401F5">
        <w:rPr>
          <w:rFonts w:ascii="Tahoma" w:hAnsi="Tahoma" w:cs="Tahoma"/>
          <w:color w:val="000000"/>
          <w:lang w:eastAsia="x-none"/>
        </w:rPr>
        <w:t>Pzp</w:t>
      </w:r>
      <w:proofErr w:type="spellEnd"/>
      <w:r w:rsidRPr="005401F5">
        <w:rPr>
          <w:rFonts w:ascii="Tahoma" w:hAnsi="Tahoma" w:cs="Tahoma"/>
          <w:color w:val="000000"/>
          <w:lang w:eastAsia="x-none"/>
        </w:rPr>
        <w:t xml:space="preserve">, </w:t>
      </w:r>
      <w:r w:rsidRPr="005401F5">
        <w:rPr>
          <w:rFonts w:ascii="Tahoma" w:eastAsia="Calibri" w:hAnsi="Tahoma" w:cs="Tahoma"/>
          <w:color w:val="000000"/>
          <w:lang w:val="x-none" w:eastAsia="x-none"/>
        </w:rPr>
        <w:t>wyklucza się</w:t>
      </w:r>
      <w:r w:rsidRPr="005401F5">
        <w:rPr>
          <w:rFonts w:ascii="Tahoma" w:eastAsia="Calibri" w:hAnsi="Tahoma" w:cs="Tahoma"/>
          <w:color w:val="000000"/>
          <w:lang w:eastAsia="x-none"/>
        </w:rPr>
        <w:t xml:space="preserve"> wykonawcę;</w:t>
      </w:r>
    </w:p>
    <w:p w14:paraId="45A41447" w14:textId="77777777" w:rsidR="004C1458" w:rsidRPr="005401F5" w:rsidRDefault="004C1458" w:rsidP="001D0CAD">
      <w:pPr>
        <w:numPr>
          <w:ilvl w:val="0"/>
          <w:numId w:val="58"/>
        </w:numPr>
        <w:autoSpaceDE w:val="0"/>
        <w:autoSpaceDN w:val="0"/>
        <w:adjustRightInd w:val="0"/>
        <w:spacing w:after="27" w:line="276" w:lineRule="auto"/>
        <w:jc w:val="both"/>
        <w:rPr>
          <w:rFonts w:ascii="Tahoma" w:eastAsia="Calibri" w:hAnsi="Tahoma" w:cs="Tahoma"/>
          <w:color w:val="000000"/>
          <w:lang w:eastAsia="x-none"/>
        </w:rPr>
      </w:pPr>
      <w:r w:rsidRPr="005401F5">
        <w:rPr>
          <w:rFonts w:ascii="Tahoma" w:eastAsia="Calibri" w:hAnsi="Tahoma" w:cs="Tahoma"/>
          <w:color w:val="000000"/>
          <w:lang w:eastAsia="x-none"/>
        </w:rPr>
        <w:t xml:space="preserve">będącego osobą fizyczną, którego prawomocnie skazano za przestępstwo: </w:t>
      </w:r>
    </w:p>
    <w:p w14:paraId="42AAC395" w14:textId="77777777" w:rsidR="004C1458" w:rsidRPr="005401F5" w:rsidRDefault="004C1458" w:rsidP="001D0CAD">
      <w:pPr>
        <w:numPr>
          <w:ilvl w:val="1"/>
          <w:numId w:val="57"/>
        </w:numPr>
        <w:autoSpaceDE w:val="0"/>
        <w:autoSpaceDN w:val="0"/>
        <w:adjustRightInd w:val="0"/>
        <w:spacing w:after="27" w:line="276" w:lineRule="auto"/>
        <w:ind w:left="127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udziału w zorganizowanej grupie przestępczej albo związku mającym na celu popełnienie przestępstwa lub przestępstwa skarbowego, o którym mowa w</w:t>
      </w:r>
      <w:r w:rsidRPr="005401F5">
        <w:rPr>
          <w:rFonts w:ascii="Tahoma" w:eastAsia="Calibri" w:hAnsi="Tahoma" w:cs="Tahoma"/>
          <w:color w:val="000000"/>
          <w:lang w:eastAsia="x-none"/>
        </w:rPr>
        <w:t xml:space="preserve"> art. 258 </w:t>
      </w:r>
      <w:r w:rsidRPr="005401F5">
        <w:rPr>
          <w:rFonts w:ascii="Tahoma" w:eastAsia="Calibri" w:hAnsi="Tahoma" w:cs="Tahoma"/>
          <w:color w:val="000000"/>
          <w:lang w:val="x-none" w:eastAsia="x-none"/>
        </w:rPr>
        <w:t>Kodeksu karnego,</w:t>
      </w:r>
    </w:p>
    <w:p w14:paraId="2C1DF22A" w14:textId="77777777" w:rsidR="004C1458" w:rsidRPr="005401F5" w:rsidRDefault="004C1458" w:rsidP="001D0CAD">
      <w:pPr>
        <w:numPr>
          <w:ilvl w:val="1"/>
          <w:numId w:val="57"/>
        </w:numPr>
        <w:autoSpaceDE w:val="0"/>
        <w:autoSpaceDN w:val="0"/>
        <w:adjustRightInd w:val="0"/>
        <w:spacing w:after="27" w:line="276" w:lineRule="auto"/>
        <w:ind w:left="127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handlu ludźmi, o którym mowa w</w:t>
      </w:r>
      <w:r w:rsidRPr="005401F5">
        <w:rPr>
          <w:rFonts w:ascii="Tahoma" w:eastAsia="Calibri" w:hAnsi="Tahoma" w:cs="Tahoma"/>
          <w:color w:val="000000"/>
          <w:lang w:eastAsia="x-none"/>
        </w:rPr>
        <w:t xml:space="preserve"> art. 189a </w:t>
      </w:r>
      <w:r w:rsidRPr="005401F5">
        <w:rPr>
          <w:rFonts w:ascii="Tahoma" w:eastAsia="Calibri" w:hAnsi="Tahoma" w:cs="Tahoma"/>
          <w:color w:val="000000"/>
          <w:lang w:val="x-none" w:eastAsia="x-none"/>
        </w:rPr>
        <w:t>Kodeksu karnego,</w:t>
      </w:r>
    </w:p>
    <w:p w14:paraId="13DFF03B" w14:textId="77777777" w:rsidR="004C1458" w:rsidRPr="005401F5" w:rsidRDefault="004C1458" w:rsidP="001D0CAD">
      <w:pPr>
        <w:numPr>
          <w:ilvl w:val="1"/>
          <w:numId w:val="57"/>
        </w:numPr>
        <w:autoSpaceDE w:val="0"/>
        <w:autoSpaceDN w:val="0"/>
        <w:adjustRightInd w:val="0"/>
        <w:spacing w:after="27" w:line="276" w:lineRule="auto"/>
        <w:ind w:left="127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 xml:space="preserve">o którym mowa w art. 228-230a, art. 250a Kodeksu karnego, w art. 46-48 ustawy z dnia 25 czerwca 2010 r. o </w:t>
      </w:r>
      <w:r w:rsidRPr="00D71CC6">
        <w:rPr>
          <w:rFonts w:ascii="Tahoma" w:eastAsia="Calibri" w:hAnsi="Tahoma" w:cs="Tahoma"/>
          <w:lang w:val="x-none" w:eastAsia="x-none"/>
        </w:rPr>
        <w:t>(Dz. U. z 2023 r. poz. 2048 oraz z 2024 r. poz. 1166) lub w art. 54 ust.</w:t>
      </w:r>
      <w:r w:rsidRPr="005401F5">
        <w:rPr>
          <w:rFonts w:ascii="Tahoma" w:eastAsia="Calibri" w:hAnsi="Tahoma" w:cs="Tahoma"/>
          <w:color w:val="000000"/>
          <w:lang w:val="x-none" w:eastAsia="x-none"/>
        </w:rPr>
        <w:t xml:space="preserve"> 1-4 ustawy z dnia 12 maja 2011 r. o refundacji leków, środków spożywczych specjalnego przeznaczenia żywieniowego oraz wyrobów </w:t>
      </w:r>
      <w:r w:rsidRPr="00D71CC6">
        <w:rPr>
          <w:rFonts w:ascii="Tahoma" w:eastAsia="Calibri" w:hAnsi="Tahoma" w:cs="Tahoma"/>
          <w:lang w:val="x-none" w:eastAsia="x-none"/>
        </w:rPr>
        <w:t>medycznych (Dz. U. z 2024 r. poz. 930),</w:t>
      </w:r>
    </w:p>
    <w:p w14:paraId="110FB90A" w14:textId="77777777" w:rsidR="004C1458" w:rsidRPr="005401F5" w:rsidRDefault="004C1458" w:rsidP="001D0CAD">
      <w:pPr>
        <w:numPr>
          <w:ilvl w:val="1"/>
          <w:numId w:val="57"/>
        </w:numPr>
        <w:autoSpaceDE w:val="0"/>
        <w:autoSpaceDN w:val="0"/>
        <w:adjustRightInd w:val="0"/>
        <w:spacing w:after="27" w:line="276" w:lineRule="auto"/>
        <w:ind w:left="127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 xml:space="preserve">finansowania przestępstwa o charakterze terrorystycznym, o którym mowa </w:t>
      </w:r>
      <w:r w:rsidRPr="005401F5">
        <w:rPr>
          <w:rFonts w:ascii="Tahoma" w:eastAsia="Calibri" w:hAnsi="Tahoma" w:cs="Tahoma"/>
          <w:color w:val="000000"/>
          <w:lang w:val="x-none" w:eastAsia="x-none"/>
        </w:rPr>
        <w:br/>
      </w:r>
      <w:r w:rsidRPr="005401F5">
        <w:rPr>
          <w:rFonts w:ascii="Tahoma" w:eastAsia="Calibri" w:hAnsi="Tahoma" w:cs="Tahoma"/>
          <w:color w:val="000000"/>
          <w:lang w:eastAsia="x-none"/>
        </w:rPr>
        <w:t xml:space="preserve">w art. 165a </w:t>
      </w:r>
      <w:r w:rsidRPr="005401F5">
        <w:rPr>
          <w:rFonts w:ascii="Tahoma" w:eastAsia="Calibri" w:hAnsi="Tahoma" w:cs="Tahoma"/>
          <w:color w:val="000000"/>
          <w:lang w:val="x-none" w:eastAsia="x-none"/>
        </w:rPr>
        <w:t xml:space="preserve">Kodeksu karnego lub przestępstwo udaremniania lub utrudniania stwierdzenia przestępnego pochodzenia pieniędzy lub ukrywania ich pochodzenia, o którym mowa w </w:t>
      </w:r>
      <w:hyperlink r:id="rId16" w:anchor="/document/16798683?unitId=art(299)&amp;cm=DOCUMENT" w:history="1">
        <w:r w:rsidRPr="005401F5">
          <w:rPr>
            <w:rFonts w:ascii="Tahoma" w:eastAsia="Calibri" w:hAnsi="Tahoma" w:cs="Tahoma"/>
            <w:color w:val="000000"/>
            <w:u w:val="single"/>
            <w:lang w:val="x-none" w:eastAsia="x-none"/>
          </w:rPr>
          <w:t>art. 299</w:t>
        </w:r>
      </w:hyperlink>
      <w:r w:rsidRPr="005401F5">
        <w:rPr>
          <w:rFonts w:ascii="Tahoma" w:eastAsia="Calibri" w:hAnsi="Tahoma" w:cs="Tahoma"/>
          <w:color w:val="000000"/>
          <w:lang w:val="x-none" w:eastAsia="x-none"/>
        </w:rPr>
        <w:t xml:space="preserve"> Kodeksu karnego,</w:t>
      </w:r>
    </w:p>
    <w:p w14:paraId="233A718D" w14:textId="77777777" w:rsidR="004C1458" w:rsidRPr="005401F5" w:rsidRDefault="004C1458" w:rsidP="001D0CAD">
      <w:pPr>
        <w:numPr>
          <w:ilvl w:val="1"/>
          <w:numId w:val="57"/>
        </w:numPr>
        <w:autoSpaceDE w:val="0"/>
        <w:autoSpaceDN w:val="0"/>
        <w:adjustRightInd w:val="0"/>
        <w:spacing w:after="27" w:line="276" w:lineRule="auto"/>
        <w:ind w:left="127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 xml:space="preserve">o charakterze terrorystycznym, o którym mowa w </w:t>
      </w:r>
      <w:hyperlink r:id="rId17" w:anchor="/document/16798683?unitId=art(115)par(20)&amp;cm=DOCUMENT" w:history="1">
        <w:r w:rsidRPr="005401F5">
          <w:rPr>
            <w:rFonts w:ascii="Tahoma" w:eastAsia="Calibri" w:hAnsi="Tahoma" w:cs="Tahoma"/>
            <w:color w:val="000000"/>
            <w:u w:val="single"/>
            <w:lang w:val="x-none" w:eastAsia="x-none"/>
          </w:rPr>
          <w:t>art. 115 § 20</w:t>
        </w:r>
      </w:hyperlink>
      <w:r w:rsidRPr="005401F5">
        <w:rPr>
          <w:rFonts w:ascii="Tahoma" w:eastAsia="Calibri" w:hAnsi="Tahoma" w:cs="Tahoma"/>
          <w:color w:val="000000"/>
          <w:lang w:val="x-none" w:eastAsia="x-none"/>
        </w:rPr>
        <w:t xml:space="preserve"> Kodeksu karnego, lub mające na celu popełnienie tego przestępstwa,</w:t>
      </w:r>
    </w:p>
    <w:p w14:paraId="1422FB8D" w14:textId="77777777" w:rsidR="004C1458" w:rsidRPr="00BA6AA3" w:rsidRDefault="004C1458" w:rsidP="001D0CAD">
      <w:pPr>
        <w:numPr>
          <w:ilvl w:val="1"/>
          <w:numId w:val="57"/>
        </w:numPr>
        <w:autoSpaceDE w:val="0"/>
        <w:autoSpaceDN w:val="0"/>
        <w:adjustRightInd w:val="0"/>
        <w:spacing w:after="27" w:line="276" w:lineRule="auto"/>
        <w:ind w:left="1276"/>
        <w:jc w:val="both"/>
        <w:rPr>
          <w:rFonts w:ascii="Tahoma" w:eastAsia="Calibri" w:hAnsi="Tahoma" w:cs="Tahoma"/>
          <w:lang w:val="x-none" w:eastAsia="x-none"/>
        </w:rPr>
      </w:pPr>
      <w:r w:rsidRPr="005401F5">
        <w:rPr>
          <w:rFonts w:ascii="Tahoma" w:eastAsia="Calibri" w:hAnsi="Tahoma" w:cs="Tahoma"/>
          <w:color w:val="000000"/>
          <w:lang w:val="x-none" w:eastAsia="x-none"/>
        </w:rPr>
        <w:t xml:space="preserve">powierzenia wykonywania pracy małoletniemu cudzoziemcowi, o którym mowa w </w:t>
      </w:r>
      <w:hyperlink r:id="rId18" w:anchor="/document/17896506?unitId=art(9)ust(2)&amp;cm=DOCUMENT" w:history="1">
        <w:r w:rsidRPr="005401F5">
          <w:rPr>
            <w:rFonts w:ascii="Tahoma" w:eastAsia="Calibri" w:hAnsi="Tahoma" w:cs="Tahoma"/>
            <w:color w:val="000000"/>
            <w:u w:val="single"/>
            <w:lang w:val="x-none" w:eastAsia="x-none"/>
          </w:rPr>
          <w:t>art. 9 ust. 2</w:t>
        </w:r>
      </w:hyperlink>
      <w:r w:rsidRPr="005401F5">
        <w:rPr>
          <w:rFonts w:ascii="Tahoma" w:eastAsia="Calibri" w:hAnsi="Tahoma" w:cs="Tahoma"/>
          <w:color w:val="000000"/>
          <w:lang w:val="x-none" w:eastAsia="x-none"/>
        </w:rPr>
        <w:t xml:space="preserve"> ustawy z dnia 15 czerwca 2012 r. o skutkach powierzania wykonywania pracy cudzoziemcom przebywającym wbrew przepisom na terytorium Rzeczypospolitej </w:t>
      </w:r>
      <w:r w:rsidRPr="00BA6AA3">
        <w:rPr>
          <w:rFonts w:ascii="Tahoma" w:eastAsia="Calibri" w:hAnsi="Tahoma" w:cs="Tahoma"/>
          <w:lang w:val="x-none" w:eastAsia="x-none"/>
        </w:rPr>
        <w:t xml:space="preserve">Polskiej (Dz. U. </w:t>
      </w:r>
      <w:r w:rsidRPr="00BA6AA3">
        <w:rPr>
          <w:rFonts w:ascii="Tahoma" w:eastAsia="Calibri" w:hAnsi="Tahoma" w:cs="Tahoma"/>
          <w:lang w:eastAsia="x-none"/>
        </w:rPr>
        <w:t xml:space="preserve">z 2021 </w:t>
      </w:r>
      <w:r w:rsidRPr="00BA6AA3">
        <w:rPr>
          <w:rFonts w:ascii="Tahoma" w:eastAsia="Calibri" w:hAnsi="Tahoma" w:cs="Tahoma"/>
          <w:lang w:val="x-none" w:eastAsia="x-none"/>
        </w:rPr>
        <w:t xml:space="preserve">poz. </w:t>
      </w:r>
      <w:r w:rsidRPr="00BA6AA3">
        <w:rPr>
          <w:rFonts w:ascii="Tahoma" w:eastAsia="Calibri" w:hAnsi="Tahoma" w:cs="Tahoma"/>
          <w:lang w:eastAsia="x-none"/>
        </w:rPr>
        <w:t>1745</w:t>
      </w:r>
      <w:r w:rsidRPr="00BA6AA3">
        <w:rPr>
          <w:rFonts w:ascii="Tahoma" w:eastAsia="Calibri" w:hAnsi="Tahoma" w:cs="Tahoma"/>
          <w:lang w:val="x-none" w:eastAsia="x-none"/>
        </w:rPr>
        <w:t>),</w:t>
      </w:r>
    </w:p>
    <w:p w14:paraId="1D191516" w14:textId="77777777" w:rsidR="004C1458" w:rsidRPr="005401F5" w:rsidRDefault="004C1458" w:rsidP="001D0CAD">
      <w:pPr>
        <w:numPr>
          <w:ilvl w:val="1"/>
          <w:numId w:val="57"/>
        </w:numPr>
        <w:autoSpaceDE w:val="0"/>
        <w:autoSpaceDN w:val="0"/>
        <w:adjustRightInd w:val="0"/>
        <w:spacing w:after="27" w:line="276" w:lineRule="auto"/>
        <w:ind w:left="127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 xml:space="preserve">przeciwko obrotowi gospodarczemu, o których mowa w </w:t>
      </w:r>
      <w:hyperlink r:id="rId19" w:anchor="/document/16798683?unitId=art(296)&amp;cm=DOCUMENT" w:history="1">
        <w:r w:rsidRPr="005401F5">
          <w:rPr>
            <w:rFonts w:ascii="Tahoma" w:eastAsia="Calibri" w:hAnsi="Tahoma" w:cs="Tahoma"/>
            <w:color w:val="000000"/>
            <w:u w:val="single"/>
            <w:lang w:val="x-none" w:eastAsia="x-none"/>
          </w:rPr>
          <w:t>art. 296-307</w:t>
        </w:r>
      </w:hyperlink>
      <w:r w:rsidRPr="005401F5">
        <w:rPr>
          <w:rFonts w:ascii="Tahoma" w:eastAsia="Calibri" w:hAnsi="Tahoma" w:cs="Tahoma"/>
          <w:color w:val="000000"/>
          <w:lang w:val="x-none" w:eastAsia="x-none"/>
        </w:rPr>
        <w:t xml:space="preserve"> Kodeksu karnego, przestępstwo oszustwa, o którym mowa w </w:t>
      </w:r>
      <w:hyperlink r:id="rId20" w:anchor="/document/16798683?unitId=art(286)&amp;cm=DOCUMENT" w:history="1">
        <w:r w:rsidRPr="005401F5">
          <w:rPr>
            <w:rFonts w:ascii="Tahoma" w:eastAsia="Calibri" w:hAnsi="Tahoma" w:cs="Tahoma"/>
            <w:color w:val="000000"/>
            <w:u w:val="single"/>
            <w:lang w:val="x-none" w:eastAsia="x-none"/>
          </w:rPr>
          <w:t>art. 286</w:t>
        </w:r>
      </w:hyperlink>
      <w:r w:rsidRPr="005401F5">
        <w:rPr>
          <w:rFonts w:ascii="Tahoma" w:eastAsia="Calibri" w:hAnsi="Tahoma" w:cs="Tahoma"/>
          <w:color w:val="000000"/>
          <w:lang w:val="x-none" w:eastAsia="x-none"/>
        </w:rPr>
        <w:t xml:space="preserve"> Kodeksu karnego, przestępstwo przeciwko wiarygodności dokumentów, o</w:t>
      </w:r>
      <w:r w:rsidRPr="005401F5">
        <w:rPr>
          <w:rFonts w:ascii="Tahoma" w:eastAsia="Calibri" w:hAnsi="Tahoma" w:cs="Tahoma"/>
          <w:color w:val="000000"/>
          <w:lang w:eastAsia="x-none"/>
        </w:rPr>
        <w:t> </w:t>
      </w:r>
      <w:r w:rsidRPr="005401F5">
        <w:rPr>
          <w:rFonts w:ascii="Tahoma" w:eastAsia="Calibri" w:hAnsi="Tahoma" w:cs="Tahoma"/>
          <w:color w:val="000000"/>
          <w:lang w:val="x-none" w:eastAsia="x-none"/>
        </w:rPr>
        <w:t xml:space="preserve">których mowa w </w:t>
      </w:r>
      <w:hyperlink r:id="rId21" w:anchor="/document/16798683?unitId=art(270)&amp;cm=DOCUMENT" w:history="1">
        <w:r w:rsidRPr="005401F5">
          <w:rPr>
            <w:rFonts w:ascii="Tahoma" w:eastAsia="Calibri" w:hAnsi="Tahoma" w:cs="Tahoma"/>
            <w:color w:val="000000"/>
            <w:u w:val="single"/>
            <w:lang w:val="x-none" w:eastAsia="x-none"/>
          </w:rPr>
          <w:t>art. 270-277d</w:t>
        </w:r>
      </w:hyperlink>
      <w:r w:rsidRPr="005401F5">
        <w:rPr>
          <w:rFonts w:ascii="Tahoma" w:eastAsia="Calibri" w:hAnsi="Tahoma" w:cs="Tahoma"/>
          <w:color w:val="000000"/>
          <w:lang w:val="x-none" w:eastAsia="x-none"/>
        </w:rPr>
        <w:t xml:space="preserve"> Kodeksu karnego, lub przestępstwo skarbowe,</w:t>
      </w:r>
    </w:p>
    <w:p w14:paraId="664A9DB2" w14:textId="3ECDCC26" w:rsidR="004C1458" w:rsidRPr="005401F5" w:rsidRDefault="004C1458" w:rsidP="001D0CAD">
      <w:pPr>
        <w:numPr>
          <w:ilvl w:val="1"/>
          <w:numId w:val="57"/>
        </w:numPr>
        <w:autoSpaceDE w:val="0"/>
        <w:autoSpaceDN w:val="0"/>
        <w:adjustRightInd w:val="0"/>
        <w:spacing w:after="27" w:line="276" w:lineRule="auto"/>
        <w:ind w:left="127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o którym mowa w art. 9 ust. 1 i 3 lub art. 10 ustawy z dnia 15 czerwca 2012</w:t>
      </w:r>
      <w:r w:rsidR="001D52F7">
        <w:rPr>
          <w:rFonts w:ascii="Tahoma" w:eastAsia="Calibri" w:hAnsi="Tahoma" w:cs="Tahoma"/>
          <w:color w:val="000000"/>
          <w:lang w:val="x-none" w:eastAsia="x-none"/>
        </w:rPr>
        <w:t> </w:t>
      </w:r>
      <w:r w:rsidRPr="005401F5">
        <w:rPr>
          <w:rFonts w:ascii="Tahoma" w:eastAsia="Calibri" w:hAnsi="Tahoma" w:cs="Tahoma"/>
          <w:color w:val="000000"/>
          <w:lang w:val="x-none" w:eastAsia="x-none"/>
        </w:rPr>
        <w:t>r. o skutkach powierzania wykonywania pracy cudzoziemcom przebywającym wbrew przepisom na terytorium Rzeczypospolitej Polskiej</w:t>
      </w:r>
    </w:p>
    <w:p w14:paraId="5790920D" w14:textId="77777777" w:rsidR="004C1458" w:rsidRPr="005401F5" w:rsidRDefault="004C1458" w:rsidP="004C1458">
      <w:pPr>
        <w:autoSpaceDE w:val="0"/>
        <w:autoSpaceDN w:val="0"/>
        <w:adjustRightInd w:val="0"/>
        <w:spacing w:after="27" w:line="276" w:lineRule="auto"/>
        <w:ind w:left="720"/>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 lub za odpowiedni czyn zabroniony określony w przepisach prawa obcego;</w:t>
      </w:r>
    </w:p>
    <w:p w14:paraId="603FD523" w14:textId="77777777" w:rsidR="004C1458" w:rsidRPr="005401F5" w:rsidRDefault="004C1458" w:rsidP="001D0CAD">
      <w:pPr>
        <w:numPr>
          <w:ilvl w:val="0"/>
          <w:numId w:val="58"/>
        </w:numPr>
        <w:autoSpaceDE w:val="0"/>
        <w:autoSpaceDN w:val="0"/>
        <w:adjustRightInd w:val="0"/>
        <w:spacing w:after="27" w:line="276" w:lineRule="auto"/>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jeżeli urzędującego członka jego organu zarządzającego lub nadzorczego, wspólnika spółki w spółce jawnej lub partnerskiej albo komplementariusza w</w:t>
      </w:r>
      <w:r w:rsidRPr="005401F5">
        <w:rPr>
          <w:rFonts w:ascii="Tahoma" w:eastAsia="Calibri" w:hAnsi="Tahoma" w:cs="Tahoma"/>
          <w:color w:val="000000"/>
          <w:lang w:eastAsia="x-none"/>
        </w:rPr>
        <w:t> </w:t>
      </w:r>
      <w:r w:rsidRPr="005401F5">
        <w:rPr>
          <w:rFonts w:ascii="Tahoma" w:eastAsia="Calibri" w:hAnsi="Tahoma" w:cs="Tahoma"/>
          <w:color w:val="000000"/>
          <w:lang w:val="x-none" w:eastAsia="x-none"/>
        </w:rPr>
        <w:t>spółce komandytowej lub komandytowo-akcyjnej lub prokurenta prawomocnie skazano za przestępstwo, o którym mowa w pkt 1;</w:t>
      </w:r>
    </w:p>
    <w:p w14:paraId="0BE08672" w14:textId="77777777" w:rsidR="004C1458" w:rsidRPr="005401F5" w:rsidRDefault="004C1458" w:rsidP="001D0CAD">
      <w:pPr>
        <w:numPr>
          <w:ilvl w:val="0"/>
          <w:numId w:val="58"/>
        </w:numPr>
        <w:autoSpaceDE w:val="0"/>
        <w:autoSpaceDN w:val="0"/>
        <w:adjustRightInd w:val="0"/>
        <w:spacing w:after="27" w:line="276" w:lineRule="auto"/>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Pr="005401F5">
        <w:rPr>
          <w:rFonts w:ascii="Tahoma" w:eastAsia="Calibri" w:hAnsi="Tahoma" w:cs="Tahoma"/>
          <w:color w:val="000000"/>
          <w:lang w:eastAsia="x-none"/>
        </w:rPr>
        <w:t> </w:t>
      </w:r>
      <w:r w:rsidRPr="005401F5">
        <w:rPr>
          <w:rFonts w:ascii="Tahoma" w:eastAsia="Calibri" w:hAnsi="Tahoma" w:cs="Tahoma"/>
          <w:color w:val="000000"/>
          <w:lang w:val="x-none" w:eastAsia="x-none"/>
        </w:rPr>
        <w:t xml:space="preserve">postępowaniu albo przed upływem terminu składania ofert dokonał płatności należnych podatków, opłat lub składek na ubezpieczenie społeczne lub </w:t>
      </w:r>
      <w:r w:rsidRPr="005401F5">
        <w:rPr>
          <w:rFonts w:ascii="Tahoma" w:eastAsia="Calibri" w:hAnsi="Tahoma" w:cs="Tahoma"/>
          <w:color w:val="000000"/>
          <w:lang w:val="x-none" w:eastAsia="x-none"/>
        </w:rPr>
        <w:lastRenderedPageBreak/>
        <w:t>zdrowotne wraz z odsetkami lub grzywnami lub zawarł wiążące porozumienie w</w:t>
      </w:r>
      <w:r w:rsidRPr="005401F5">
        <w:rPr>
          <w:rFonts w:ascii="Tahoma" w:eastAsia="Calibri" w:hAnsi="Tahoma" w:cs="Tahoma"/>
          <w:color w:val="000000"/>
          <w:lang w:eastAsia="x-none"/>
        </w:rPr>
        <w:t> </w:t>
      </w:r>
      <w:r w:rsidRPr="005401F5">
        <w:rPr>
          <w:rFonts w:ascii="Tahoma" w:eastAsia="Calibri" w:hAnsi="Tahoma" w:cs="Tahoma"/>
          <w:color w:val="000000"/>
          <w:lang w:val="x-none" w:eastAsia="x-none"/>
        </w:rPr>
        <w:t>sprawie spłaty tych należności;</w:t>
      </w:r>
    </w:p>
    <w:p w14:paraId="3F927804" w14:textId="77777777" w:rsidR="004C1458" w:rsidRPr="005401F5" w:rsidRDefault="004C1458" w:rsidP="001D0CAD">
      <w:pPr>
        <w:numPr>
          <w:ilvl w:val="0"/>
          <w:numId w:val="58"/>
        </w:numPr>
        <w:autoSpaceDE w:val="0"/>
        <w:autoSpaceDN w:val="0"/>
        <w:adjustRightInd w:val="0"/>
        <w:spacing w:after="27" w:line="276" w:lineRule="auto"/>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wobec którego prawomocnie orzeczono zakaz ubiegania się o zamówienia publiczne;</w:t>
      </w:r>
    </w:p>
    <w:p w14:paraId="7112F88F" w14:textId="77777777" w:rsidR="004C1458" w:rsidRPr="005401F5" w:rsidRDefault="004C1458" w:rsidP="001D0CAD">
      <w:pPr>
        <w:numPr>
          <w:ilvl w:val="0"/>
          <w:numId w:val="58"/>
        </w:numPr>
        <w:autoSpaceDE w:val="0"/>
        <w:autoSpaceDN w:val="0"/>
        <w:adjustRightInd w:val="0"/>
        <w:spacing w:after="27" w:line="276" w:lineRule="auto"/>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jeżeli zamawiający może stwierdzić, na podstawie wiarygodnych przesłanek, że</w:t>
      </w:r>
      <w:r w:rsidRPr="005401F5">
        <w:rPr>
          <w:rFonts w:ascii="Tahoma" w:eastAsia="Calibri" w:hAnsi="Tahoma" w:cs="Tahoma"/>
          <w:color w:val="000000"/>
          <w:lang w:eastAsia="x-none"/>
        </w:rPr>
        <w:t> </w:t>
      </w:r>
      <w:r w:rsidRPr="005401F5">
        <w:rPr>
          <w:rFonts w:ascii="Tahoma" w:eastAsia="Calibri" w:hAnsi="Tahoma" w:cs="Tahoma"/>
          <w:color w:val="000000"/>
          <w:lang w:val="x-none" w:eastAsia="x-none"/>
        </w:rPr>
        <w:t xml:space="preserve">wykonawca zawarł z innymi wykonawcami porozumienie mające na celu zakłócenie konkurencji, w szczególności jeżeli należąc do tej samej grupy kapitałowej w rozumieniu </w:t>
      </w:r>
      <w:hyperlink r:id="rId22" w:anchor="/document/17337528?cm=DOCUMENT" w:history="1">
        <w:r w:rsidRPr="005401F5">
          <w:rPr>
            <w:rFonts w:ascii="Tahoma" w:eastAsia="Calibri" w:hAnsi="Tahoma" w:cs="Tahoma"/>
            <w:color w:val="000000"/>
            <w:u w:val="single"/>
            <w:lang w:val="x-none" w:eastAsia="x-none"/>
          </w:rPr>
          <w:t>ustawy</w:t>
        </w:r>
      </w:hyperlink>
      <w:r w:rsidRPr="005401F5">
        <w:rPr>
          <w:rFonts w:ascii="Tahoma" w:eastAsia="Calibri" w:hAnsi="Tahoma" w:cs="Tahoma"/>
          <w:color w:val="000000"/>
          <w:lang w:val="x-none" w:eastAsia="x-none"/>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FD66E3F" w14:textId="77777777" w:rsidR="004C1458" w:rsidRPr="007A0F5E" w:rsidRDefault="004C1458" w:rsidP="001D0CAD">
      <w:pPr>
        <w:numPr>
          <w:ilvl w:val="0"/>
          <w:numId w:val="58"/>
        </w:numPr>
        <w:autoSpaceDE w:val="0"/>
        <w:autoSpaceDN w:val="0"/>
        <w:adjustRightInd w:val="0"/>
        <w:spacing w:after="120" w:line="276" w:lineRule="auto"/>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jeżeli, w przypadkach, o których mowa w art. 85 ust. 1, doszło do zakłócenia konkurencji wynikającego z wcześniejszego zaangażowania tego wykonawcy lub podmiotu, który należy z wykonawcą do tej samej grupy kapitałowej w</w:t>
      </w:r>
      <w:r w:rsidRPr="005401F5">
        <w:rPr>
          <w:rFonts w:ascii="Tahoma" w:eastAsia="Calibri" w:hAnsi="Tahoma" w:cs="Tahoma"/>
          <w:color w:val="000000"/>
          <w:lang w:eastAsia="x-none"/>
        </w:rPr>
        <w:t> </w:t>
      </w:r>
      <w:r w:rsidRPr="005401F5">
        <w:rPr>
          <w:rFonts w:ascii="Tahoma" w:eastAsia="Calibri" w:hAnsi="Tahoma" w:cs="Tahoma"/>
          <w:color w:val="000000"/>
          <w:lang w:val="x-none" w:eastAsia="x-none"/>
        </w:rPr>
        <w:t xml:space="preserve">rozumieniu </w:t>
      </w:r>
      <w:hyperlink r:id="rId23" w:anchor="/document/17337528?cm=DOCUMENT" w:history="1">
        <w:r w:rsidRPr="005401F5">
          <w:rPr>
            <w:rFonts w:ascii="Tahoma" w:eastAsia="Calibri" w:hAnsi="Tahoma" w:cs="Tahoma"/>
            <w:color w:val="000000"/>
            <w:u w:val="single"/>
            <w:lang w:val="x-none" w:eastAsia="x-none"/>
          </w:rPr>
          <w:t>ustawy</w:t>
        </w:r>
      </w:hyperlink>
      <w:r w:rsidRPr="005401F5">
        <w:rPr>
          <w:rFonts w:ascii="Tahoma" w:eastAsia="Calibri" w:hAnsi="Tahoma" w:cs="Tahoma"/>
          <w:color w:val="000000"/>
          <w:lang w:val="x-none" w:eastAsia="x-none"/>
        </w:rPr>
        <w:t xml:space="preserve"> z dnia 16 lutego 2007 r. o ochronie konkurencji i</w:t>
      </w:r>
      <w:r w:rsidRPr="005401F5">
        <w:rPr>
          <w:rFonts w:ascii="Tahoma" w:eastAsia="Calibri" w:hAnsi="Tahoma" w:cs="Tahoma"/>
          <w:color w:val="000000"/>
          <w:lang w:eastAsia="x-none"/>
        </w:rPr>
        <w:t> </w:t>
      </w:r>
      <w:r w:rsidRPr="005401F5">
        <w:rPr>
          <w:rFonts w:ascii="Tahoma" w:eastAsia="Calibri" w:hAnsi="Tahoma" w:cs="Tahoma"/>
          <w:color w:val="000000"/>
          <w:lang w:val="x-none" w:eastAsia="x-none"/>
        </w:rPr>
        <w:t>konsumentów, chyba że spowodowane tym zakłócenie konkurencji może być wyeliminowane w inny sposób niż przez wykluczenie wykonawcy z udziału w</w:t>
      </w:r>
      <w:r w:rsidRPr="005401F5">
        <w:rPr>
          <w:rFonts w:ascii="Tahoma" w:eastAsia="Calibri" w:hAnsi="Tahoma" w:cs="Tahoma"/>
          <w:color w:val="000000"/>
          <w:lang w:eastAsia="x-none"/>
        </w:rPr>
        <w:t> </w:t>
      </w:r>
      <w:r w:rsidRPr="005401F5">
        <w:rPr>
          <w:rFonts w:ascii="Tahoma" w:eastAsia="Calibri" w:hAnsi="Tahoma" w:cs="Tahoma"/>
          <w:color w:val="000000"/>
          <w:lang w:val="x-none" w:eastAsia="x-none"/>
        </w:rPr>
        <w:t>postępowaniu o udzielenie zamówienia.</w:t>
      </w:r>
    </w:p>
    <w:p w14:paraId="60506118" w14:textId="77777777" w:rsidR="004C1458" w:rsidRPr="005401F5" w:rsidRDefault="004C1458" w:rsidP="001D0CAD">
      <w:pPr>
        <w:numPr>
          <w:ilvl w:val="3"/>
          <w:numId w:val="55"/>
        </w:numPr>
        <w:autoSpaceDE w:val="0"/>
        <w:autoSpaceDN w:val="0"/>
        <w:adjustRightInd w:val="0"/>
        <w:spacing w:line="276" w:lineRule="auto"/>
        <w:ind w:left="426" w:hanging="426"/>
        <w:jc w:val="both"/>
        <w:rPr>
          <w:rFonts w:ascii="Tahoma" w:eastAsia="Calibri" w:hAnsi="Tahoma" w:cs="Tahoma"/>
          <w:color w:val="000000"/>
          <w:lang w:val="x-none" w:eastAsia="x-none"/>
        </w:rPr>
      </w:pPr>
      <w:r w:rsidRPr="005401F5">
        <w:rPr>
          <w:rFonts w:ascii="Tahoma" w:hAnsi="Tahoma" w:cs="Tahoma"/>
          <w:color w:val="000000"/>
          <w:lang w:eastAsia="x-none"/>
        </w:rPr>
        <w:t>Z postępowania o</w:t>
      </w:r>
      <w:r w:rsidRPr="005401F5">
        <w:rPr>
          <w:rFonts w:ascii="Tahoma" w:hAnsi="Tahoma" w:cs="Tahoma"/>
          <w:color w:val="000000"/>
          <w:lang w:val="x-none" w:eastAsia="x-none"/>
        </w:rPr>
        <w:t xml:space="preserve"> udzielenie zamówienia</w:t>
      </w:r>
      <w:r w:rsidRPr="005401F5">
        <w:rPr>
          <w:rFonts w:ascii="Tahoma" w:hAnsi="Tahoma" w:cs="Tahoma"/>
          <w:color w:val="000000"/>
          <w:lang w:eastAsia="x-none"/>
        </w:rPr>
        <w:t xml:space="preserve">, </w:t>
      </w:r>
      <w:r w:rsidRPr="005401F5">
        <w:rPr>
          <w:rFonts w:ascii="Tahoma" w:hAnsi="Tahoma" w:cs="Tahoma"/>
          <w:color w:val="000000"/>
          <w:lang w:val="x-none" w:eastAsia="x-none"/>
        </w:rPr>
        <w:t xml:space="preserve">na podstawie art. </w:t>
      </w:r>
      <w:r w:rsidRPr="005401F5">
        <w:rPr>
          <w:rFonts w:ascii="Tahoma" w:hAnsi="Tahoma" w:cs="Tahoma"/>
          <w:color w:val="000000"/>
          <w:lang w:eastAsia="x-none"/>
        </w:rPr>
        <w:t>109</w:t>
      </w:r>
      <w:r w:rsidRPr="005401F5">
        <w:rPr>
          <w:rFonts w:ascii="Tahoma" w:hAnsi="Tahoma" w:cs="Tahoma"/>
          <w:color w:val="000000"/>
          <w:lang w:val="x-none" w:eastAsia="x-none"/>
        </w:rPr>
        <w:t xml:space="preserve"> ust. 1</w:t>
      </w:r>
      <w:r w:rsidRPr="005401F5">
        <w:rPr>
          <w:rFonts w:ascii="Tahoma" w:hAnsi="Tahoma" w:cs="Tahoma"/>
          <w:color w:val="000000"/>
          <w:lang w:eastAsia="x-none"/>
        </w:rPr>
        <w:t xml:space="preserve"> pkt 4,5 i 7 </w:t>
      </w:r>
      <w:r w:rsidRPr="005401F5">
        <w:rPr>
          <w:rFonts w:ascii="Tahoma" w:hAnsi="Tahoma" w:cs="Tahoma"/>
          <w:color w:val="000000"/>
          <w:lang w:val="x-none" w:eastAsia="x-none"/>
        </w:rPr>
        <w:t xml:space="preserve">ustawy </w:t>
      </w:r>
      <w:proofErr w:type="spellStart"/>
      <w:r w:rsidRPr="005401F5">
        <w:rPr>
          <w:rFonts w:ascii="Tahoma" w:hAnsi="Tahoma" w:cs="Tahoma"/>
          <w:color w:val="000000"/>
          <w:lang w:eastAsia="x-none"/>
        </w:rPr>
        <w:t>Pzp</w:t>
      </w:r>
      <w:proofErr w:type="spellEnd"/>
      <w:r w:rsidRPr="005401F5">
        <w:rPr>
          <w:rFonts w:ascii="Tahoma" w:hAnsi="Tahoma" w:cs="Tahoma"/>
          <w:color w:val="000000"/>
          <w:lang w:eastAsia="x-none"/>
        </w:rPr>
        <w:t xml:space="preserve">, </w:t>
      </w:r>
      <w:r w:rsidRPr="005401F5">
        <w:rPr>
          <w:rFonts w:ascii="Tahoma" w:eastAsia="Calibri" w:hAnsi="Tahoma" w:cs="Tahoma"/>
          <w:color w:val="000000"/>
          <w:lang w:val="x-none" w:eastAsia="x-none"/>
        </w:rPr>
        <w:t>wyklucza się</w:t>
      </w:r>
      <w:r w:rsidRPr="005401F5">
        <w:rPr>
          <w:rFonts w:ascii="Tahoma" w:eastAsia="Calibri" w:hAnsi="Tahoma" w:cs="Tahoma"/>
          <w:color w:val="000000"/>
          <w:lang w:eastAsia="x-none"/>
        </w:rPr>
        <w:t xml:space="preserve"> wykonawcę;</w:t>
      </w:r>
    </w:p>
    <w:p w14:paraId="06A9B974" w14:textId="77777777" w:rsidR="004C1458" w:rsidRPr="005401F5" w:rsidRDefault="004C1458" w:rsidP="001D0CAD">
      <w:pPr>
        <w:numPr>
          <w:ilvl w:val="0"/>
          <w:numId w:val="59"/>
        </w:numPr>
        <w:tabs>
          <w:tab w:val="left" w:pos="709"/>
        </w:tabs>
        <w:autoSpaceDE w:val="0"/>
        <w:autoSpaceDN w:val="0"/>
        <w:adjustRightInd w:val="0"/>
        <w:spacing w:line="276" w:lineRule="auto"/>
        <w:jc w:val="both"/>
        <w:rPr>
          <w:rFonts w:ascii="Tahoma" w:eastAsia="Calibri" w:hAnsi="Tahoma" w:cs="Tahoma"/>
          <w:color w:val="000000"/>
          <w:lang w:val="x-none" w:eastAsia="x-none"/>
        </w:rPr>
      </w:pPr>
      <w:r w:rsidRPr="005401F5">
        <w:rPr>
          <w:rFonts w:ascii="Tahoma" w:eastAsia="Calibri" w:hAnsi="Tahoma" w:cs="Tahoma"/>
          <w:color w:val="000000"/>
          <w:lang w:eastAsia="x-none"/>
        </w:rPr>
        <w:t>(pkt 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83C418D" w14:textId="77777777" w:rsidR="004C1458" w:rsidRPr="005401F5" w:rsidRDefault="004C1458" w:rsidP="001D0CAD">
      <w:pPr>
        <w:numPr>
          <w:ilvl w:val="0"/>
          <w:numId w:val="59"/>
        </w:numPr>
        <w:tabs>
          <w:tab w:val="left" w:pos="709"/>
        </w:tabs>
        <w:autoSpaceDE w:val="0"/>
        <w:autoSpaceDN w:val="0"/>
        <w:adjustRightInd w:val="0"/>
        <w:spacing w:line="276" w:lineRule="auto"/>
        <w:jc w:val="both"/>
        <w:rPr>
          <w:rFonts w:ascii="Tahoma" w:eastAsia="Calibri" w:hAnsi="Tahoma" w:cs="Tahoma"/>
          <w:color w:val="000000"/>
          <w:lang w:val="x-none" w:eastAsia="x-none"/>
        </w:rPr>
      </w:pPr>
      <w:r w:rsidRPr="005401F5">
        <w:rPr>
          <w:rFonts w:ascii="Tahoma" w:eastAsia="Calibri" w:hAnsi="Tahoma" w:cs="Tahoma"/>
          <w:color w:val="000000"/>
          <w:lang w:eastAsia="x-none"/>
        </w:rPr>
        <w:t>(pkt 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AAB90B7" w14:textId="77777777" w:rsidR="004C1458" w:rsidRPr="005401F5" w:rsidRDefault="004C1458" w:rsidP="001D0CAD">
      <w:pPr>
        <w:numPr>
          <w:ilvl w:val="0"/>
          <w:numId w:val="59"/>
        </w:numPr>
        <w:tabs>
          <w:tab w:val="left" w:pos="709"/>
        </w:tabs>
        <w:autoSpaceDE w:val="0"/>
        <w:autoSpaceDN w:val="0"/>
        <w:adjustRightInd w:val="0"/>
        <w:spacing w:after="120" w:line="276" w:lineRule="auto"/>
        <w:jc w:val="both"/>
        <w:rPr>
          <w:rFonts w:ascii="Tahoma" w:eastAsia="Calibri" w:hAnsi="Tahoma" w:cs="Tahoma"/>
          <w:color w:val="000000"/>
          <w:lang w:val="x-none" w:eastAsia="x-none"/>
        </w:rPr>
      </w:pPr>
      <w:r w:rsidRPr="005401F5">
        <w:rPr>
          <w:rFonts w:ascii="Tahoma" w:eastAsia="Calibri" w:hAnsi="Tahoma" w:cs="Tahoma"/>
          <w:color w:val="000000"/>
          <w:lang w:eastAsia="x-none"/>
        </w:rPr>
        <w:t>(pkt 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2DBBC29" w14:textId="77777777" w:rsidR="004C1458" w:rsidRPr="005401F5" w:rsidRDefault="004C1458" w:rsidP="001D0CAD">
      <w:pPr>
        <w:numPr>
          <w:ilvl w:val="3"/>
          <w:numId w:val="55"/>
        </w:numPr>
        <w:autoSpaceDE w:val="0"/>
        <w:autoSpaceDN w:val="0"/>
        <w:adjustRightInd w:val="0"/>
        <w:spacing w:line="276" w:lineRule="auto"/>
        <w:ind w:left="426" w:hanging="42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Wykonawca nie podlega wykluczeniu w okolicznościach określonych w art. 108 ust. 1 pkt 1, 2 i 5</w:t>
      </w:r>
      <w:r w:rsidRPr="005401F5">
        <w:rPr>
          <w:rFonts w:ascii="Tahoma" w:eastAsia="Calibri" w:hAnsi="Tahoma" w:cs="Tahoma"/>
          <w:color w:val="000000"/>
          <w:lang w:eastAsia="x-none"/>
        </w:rPr>
        <w:t xml:space="preserve"> oraz art. 109 ust. 1 pkt 4, 5, 7 ustawy </w:t>
      </w:r>
      <w:proofErr w:type="spellStart"/>
      <w:r w:rsidRPr="005401F5">
        <w:rPr>
          <w:rFonts w:ascii="Tahoma" w:eastAsia="Calibri" w:hAnsi="Tahoma" w:cs="Tahoma"/>
          <w:color w:val="000000"/>
          <w:lang w:eastAsia="x-none"/>
        </w:rPr>
        <w:t>Pzp</w:t>
      </w:r>
      <w:proofErr w:type="spellEnd"/>
      <w:r w:rsidRPr="005401F5">
        <w:rPr>
          <w:rFonts w:ascii="Tahoma" w:eastAsia="Calibri" w:hAnsi="Tahoma" w:cs="Tahoma"/>
          <w:color w:val="000000"/>
          <w:lang w:val="x-none" w:eastAsia="x-none"/>
        </w:rPr>
        <w:t>, jeżeli udowodni zamawiającemu, że spełnił łącznie następujące przesłanki:</w:t>
      </w:r>
    </w:p>
    <w:p w14:paraId="62CE3826" w14:textId="77777777" w:rsidR="004C1458" w:rsidRPr="005401F5" w:rsidRDefault="004C1458" w:rsidP="001D0CAD">
      <w:pPr>
        <w:numPr>
          <w:ilvl w:val="0"/>
          <w:numId w:val="60"/>
        </w:numPr>
        <w:tabs>
          <w:tab w:val="left" w:pos="851"/>
        </w:tabs>
        <w:autoSpaceDE w:val="0"/>
        <w:autoSpaceDN w:val="0"/>
        <w:adjustRightInd w:val="0"/>
        <w:spacing w:after="27" w:line="276" w:lineRule="auto"/>
        <w:ind w:left="851" w:hanging="425"/>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naprawił lub zobowiązał się do naprawienia szkody wyrządzonej przestępstwem, wykroczeniem lub swoim nieprawidłowym postępowaniem, w</w:t>
      </w:r>
      <w:r w:rsidRPr="005401F5">
        <w:rPr>
          <w:rFonts w:ascii="Tahoma" w:eastAsia="Calibri" w:hAnsi="Tahoma" w:cs="Tahoma"/>
          <w:color w:val="000000"/>
          <w:lang w:eastAsia="x-none"/>
        </w:rPr>
        <w:t> </w:t>
      </w:r>
      <w:r w:rsidRPr="005401F5">
        <w:rPr>
          <w:rFonts w:ascii="Tahoma" w:eastAsia="Calibri" w:hAnsi="Tahoma" w:cs="Tahoma"/>
          <w:color w:val="000000"/>
          <w:lang w:val="x-none" w:eastAsia="x-none"/>
        </w:rPr>
        <w:t>tym poprzez zadośćuczynienie pieniężne;</w:t>
      </w:r>
    </w:p>
    <w:p w14:paraId="1C4D000B" w14:textId="77777777" w:rsidR="004C1458" w:rsidRPr="005401F5" w:rsidRDefault="004C1458" w:rsidP="001D0CAD">
      <w:pPr>
        <w:numPr>
          <w:ilvl w:val="0"/>
          <w:numId w:val="60"/>
        </w:numPr>
        <w:tabs>
          <w:tab w:val="left" w:pos="851"/>
        </w:tabs>
        <w:autoSpaceDE w:val="0"/>
        <w:autoSpaceDN w:val="0"/>
        <w:adjustRightInd w:val="0"/>
        <w:spacing w:after="27" w:line="276" w:lineRule="auto"/>
        <w:ind w:left="851" w:hanging="425"/>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 xml:space="preserve">wyczerpująco wyjaśnił fakty i okoliczności związane z przestępstwem, wykroczeniem lub swoim nieprawidłowym postępowaniem oraz </w:t>
      </w:r>
      <w:r w:rsidRPr="005401F5">
        <w:rPr>
          <w:rFonts w:ascii="Tahoma" w:eastAsia="Calibri" w:hAnsi="Tahoma" w:cs="Tahoma"/>
          <w:color w:val="000000"/>
          <w:lang w:val="x-none" w:eastAsia="x-none"/>
        </w:rPr>
        <w:lastRenderedPageBreak/>
        <w:t>spowodowanymi przez nie szkodami, aktywnie współpracując odpowiednio z</w:t>
      </w:r>
      <w:r w:rsidRPr="005401F5">
        <w:rPr>
          <w:rFonts w:ascii="Tahoma" w:eastAsia="Calibri" w:hAnsi="Tahoma" w:cs="Tahoma"/>
          <w:color w:val="000000"/>
          <w:lang w:eastAsia="x-none"/>
        </w:rPr>
        <w:t> </w:t>
      </w:r>
      <w:r w:rsidRPr="005401F5">
        <w:rPr>
          <w:rFonts w:ascii="Tahoma" w:eastAsia="Calibri" w:hAnsi="Tahoma" w:cs="Tahoma"/>
          <w:color w:val="000000"/>
          <w:lang w:val="x-none" w:eastAsia="x-none"/>
        </w:rPr>
        <w:t>właściwymi organami, w tym organami ścigania, lub zamawiającym;</w:t>
      </w:r>
    </w:p>
    <w:p w14:paraId="51077199" w14:textId="77777777" w:rsidR="004C1458" w:rsidRPr="005401F5" w:rsidRDefault="004C1458" w:rsidP="001D0CAD">
      <w:pPr>
        <w:numPr>
          <w:ilvl w:val="0"/>
          <w:numId w:val="60"/>
        </w:numPr>
        <w:tabs>
          <w:tab w:val="left" w:pos="851"/>
        </w:tabs>
        <w:autoSpaceDE w:val="0"/>
        <w:autoSpaceDN w:val="0"/>
        <w:adjustRightInd w:val="0"/>
        <w:spacing w:after="27" w:line="276" w:lineRule="auto"/>
        <w:ind w:left="851" w:hanging="425"/>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podjął konkretne środki techniczne, organizacyjne i kadrowe, odpowiednie dla zapobiegania dalszym przestępstwom, wykroczeniom lub nieprawidłowemu postępowaniu, w szczególności:</w:t>
      </w:r>
    </w:p>
    <w:p w14:paraId="259DDEFD" w14:textId="77777777" w:rsidR="004C1458" w:rsidRPr="005401F5" w:rsidRDefault="004C1458" w:rsidP="001D0CAD">
      <w:pPr>
        <w:numPr>
          <w:ilvl w:val="0"/>
          <w:numId w:val="61"/>
        </w:numPr>
        <w:autoSpaceDE w:val="0"/>
        <w:autoSpaceDN w:val="0"/>
        <w:adjustRightInd w:val="0"/>
        <w:spacing w:after="27" w:line="276" w:lineRule="auto"/>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zerwał wszelkie powiązania z osobami lub podmiotami odpowiedzialnymi za nieprawidłowe postępowanie wykonawcy,</w:t>
      </w:r>
    </w:p>
    <w:p w14:paraId="348052AC" w14:textId="77777777" w:rsidR="004C1458" w:rsidRPr="005401F5" w:rsidRDefault="004C1458" w:rsidP="001D0CAD">
      <w:pPr>
        <w:numPr>
          <w:ilvl w:val="0"/>
          <w:numId w:val="61"/>
        </w:numPr>
        <w:autoSpaceDE w:val="0"/>
        <w:autoSpaceDN w:val="0"/>
        <w:adjustRightInd w:val="0"/>
        <w:spacing w:after="27" w:line="276" w:lineRule="auto"/>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zreorganizował personel,</w:t>
      </w:r>
    </w:p>
    <w:p w14:paraId="39F06441" w14:textId="77777777" w:rsidR="004C1458" w:rsidRPr="005401F5" w:rsidRDefault="004C1458" w:rsidP="001D0CAD">
      <w:pPr>
        <w:numPr>
          <w:ilvl w:val="0"/>
          <w:numId w:val="61"/>
        </w:numPr>
        <w:autoSpaceDE w:val="0"/>
        <w:autoSpaceDN w:val="0"/>
        <w:adjustRightInd w:val="0"/>
        <w:spacing w:after="27" w:line="276" w:lineRule="auto"/>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wdrożył system sprawozdawczości i kontroli,</w:t>
      </w:r>
    </w:p>
    <w:p w14:paraId="5642EE4C" w14:textId="77777777" w:rsidR="004C1458" w:rsidRPr="005401F5" w:rsidRDefault="004C1458" w:rsidP="001D0CAD">
      <w:pPr>
        <w:numPr>
          <w:ilvl w:val="0"/>
          <w:numId w:val="61"/>
        </w:numPr>
        <w:autoSpaceDE w:val="0"/>
        <w:autoSpaceDN w:val="0"/>
        <w:adjustRightInd w:val="0"/>
        <w:spacing w:after="27" w:line="276" w:lineRule="auto"/>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utworzył struktury audytu wewnętrznego do monitorowania przestrzegania przepisów, wewnętrznych regulacji lub standardów,</w:t>
      </w:r>
    </w:p>
    <w:p w14:paraId="60BCCDE5" w14:textId="77777777" w:rsidR="004C1458" w:rsidRPr="005401F5" w:rsidRDefault="004C1458" w:rsidP="001D0CAD">
      <w:pPr>
        <w:numPr>
          <w:ilvl w:val="0"/>
          <w:numId w:val="61"/>
        </w:numPr>
        <w:autoSpaceDE w:val="0"/>
        <w:autoSpaceDN w:val="0"/>
        <w:adjustRightInd w:val="0"/>
        <w:spacing w:after="120" w:line="276" w:lineRule="auto"/>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 xml:space="preserve">wprowadził wewnętrzne regulacje dotyczące odpowiedzialności </w:t>
      </w:r>
      <w:r w:rsidRPr="005401F5">
        <w:rPr>
          <w:rFonts w:ascii="Tahoma" w:eastAsia="Calibri" w:hAnsi="Tahoma" w:cs="Tahoma"/>
          <w:color w:val="000000"/>
          <w:lang w:val="x-none" w:eastAsia="x-none"/>
        </w:rPr>
        <w:br/>
        <w:t>i odszkodowań za nieprzestrzeganie przepisów, wewnętrznych regulacji lub standardów.</w:t>
      </w:r>
    </w:p>
    <w:p w14:paraId="4633C6CC" w14:textId="77777777" w:rsidR="004C1458" w:rsidRPr="005401F5" w:rsidRDefault="004C1458" w:rsidP="001D0CAD">
      <w:pPr>
        <w:numPr>
          <w:ilvl w:val="3"/>
          <w:numId w:val="55"/>
        </w:numPr>
        <w:autoSpaceDE w:val="0"/>
        <w:autoSpaceDN w:val="0"/>
        <w:adjustRightInd w:val="0"/>
        <w:spacing w:after="120" w:line="276" w:lineRule="auto"/>
        <w:ind w:left="42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 xml:space="preserve">Zamawiający ocenia, czy podjęte przez wykonawcę czynności, o których mowa </w:t>
      </w:r>
      <w:r w:rsidRPr="005401F5">
        <w:rPr>
          <w:rFonts w:ascii="Tahoma" w:eastAsia="Calibri" w:hAnsi="Tahoma" w:cs="Tahoma"/>
          <w:color w:val="000000"/>
          <w:lang w:val="x-none" w:eastAsia="x-none"/>
        </w:rPr>
        <w:br/>
        <w:t xml:space="preserve">w </w:t>
      </w:r>
      <w:r w:rsidRPr="005401F5">
        <w:rPr>
          <w:rFonts w:ascii="Tahoma" w:eastAsia="Calibri" w:hAnsi="Tahoma" w:cs="Tahoma"/>
          <w:color w:val="000000"/>
          <w:lang w:eastAsia="x-none"/>
        </w:rPr>
        <w:t>pkt. 5</w:t>
      </w:r>
      <w:r w:rsidRPr="005401F5">
        <w:rPr>
          <w:rFonts w:ascii="Tahoma" w:eastAsia="Calibri" w:hAnsi="Tahoma" w:cs="Tahoma"/>
          <w:color w:val="000000"/>
          <w:lang w:val="x-none" w:eastAsia="x-none"/>
        </w:rPr>
        <w:t>, są wystarczające do wykazania jego rzetelności, uwzględniając wagę</w:t>
      </w:r>
      <w:r w:rsidRPr="005401F5">
        <w:rPr>
          <w:rFonts w:ascii="Tahoma" w:eastAsia="Calibri" w:hAnsi="Tahoma" w:cs="Tahoma"/>
          <w:color w:val="000000"/>
          <w:lang w:val="x-none" w:eastAsia="x-none"/>
        </w:rPr>
        <w:br/>
        <w:t xml:space="preserve">i szczególne okoliczności czynu wykonawcy. Jeżeli podjęte przez wykonawcę czynności, o których mowa w </w:t>
      </w:r>
      <w:r w:rsidRPr="005401F5">
        <w:rPr>
          <w:rFonts w:ascii="Tahoma" w:eastAsia="Calibri" w:hAnsi="Tahoma" w:cs="Tahoma"/>
          <w:color w:val="000000"/>
          <w:lang w:eastAsia="x-none"/>
        </w:rPr>
        <w:t>pkt. 5</w:t>
      </w:r>
      <w:r w:rsidRPr="005401F5">
        <w:rPr>
          <w:rFonts w:ascii="Tahoma" w:eastAsia="Calibri" w:hAnsi="Tahoma" w:cs="Tahoma"/>
          <w:color w:val="000000"/>
          <w:lang w:val="x-none" w:eastAsia="x-none"/>
        </w:rPr>
        <w:t xml:space="preserve"> nie są wystarczające do wykazania jego rzetelności, zamawiający wyklucza wykonawcę.</w:t>
      </w:r>
    </w:p>
    <w:p w14:paraId="4B5E5C92" w14:textId="77777777" w:rsidR="004C1458" w:rsidRPr="005401F5" w:rsidRDefault="004C1458" w:rsidP="001D0CAD">
      <w:pPr>
        <w:numPr>
          <w:ilvl w:val="3"/>
          <w:numId w:val="55"/>
        </w:numPr>
        <w:autoSpaceDE w:val="0"/>
        <w:autoSpaceDN w:val="0"/>
        <w:adjustRightInd w:val="0"/>
        <w:spacing w:line="276" w:lineRule="auto"/>
        <w:ind w:left="42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Wykluczenie wykonawcy następuje:</w:t>
      </w:r>
    </w:p>
    <w:p w14:paraId="7E122C6B" w14:textId="77777777" w:rsidR="004C1458" w:rsidRPr="005401F5" w:rsidRDefault="004C1458" w:rsidP="001D0CAD">
      <w:pPr>
        <w:numPr>
          <w:ilvl w:val="0"/>
          <w:numId w:val="62"/>
        </w:numPr>
        <w:tabs>
          <w:tab w:val="left" w:pos="851"/>
        </w:tabs>
        <w:autoSpaceDE w:val="0"/>
        <w:autoSpaceDN w:val="0"/>
        <w:adjustRightInd w:val="0"/>
        <w:spacing w:after="27" w:line="276" w:lineRule="auto"/>
        <w:ind w:left="851" w:hanging="425"/>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w przypadkach, o których mowa w art. 108 ust. 1 pkt 1 lit. a-g i pkt 2, na okres 5 lat od dnia uprawomocnienia się wyroku potwierdzającego zaistnienie jednej z podstaw wykluczenia, chyba że w tym wyroku został określony inny okres wykluczenia;</w:t>
      </w:r>
    </w:p>
    <w:p w14:paraId="1A3F0DD8" w14:textId="77777777" w:rsidR="004C1458" w:rsidRPr="005401F5" w:rsidRDefault="004C1458" w:rsidP="001D0CAD">
      <w:pPr>
        <w:numPr>
          <w:ilvl w:val="0"/>
          <w:numId w:val="62"/>
        </w:numPr>
        <w:tabs>
          <w:tab w:val="left" w:pos="851"/>
        </w:tabs>
        <w:autoSpaceDE w:val="0"/>
        <w:autoSpaceDN w:val="0"/>
        <w:adjustRightInd w:val="0"/>
        <w:spacing w:after="27" w:line="276" w:lineRule="auto"/>
        <w:ind w:left="851" w:hanging="425"/>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w przypadkach, o których mowa 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0002CC73" w14:textId="77777777" w:rsidR="004C1458" w:rsidRPr="005401F5" w:rsidRDefault="004C1458" w:rsidP="001D0CAD">
      <w:pPr>
        <w:numPr>
          <w:ilvl w:val="0"/>
          <w:numId w:val="62"/>
        </w:numPr>
        <w:tabs>
          <w:tab w:val="left" w:pos="851"/>
        </w:tabs>
        <w:autoSpaceDE w:val="0"/>
        <w:autoSpaceDN w:val="0"/>
        <w:adjustRightInd w:val="0"/>
        <w:spacing w:after="27" w:line="276" w:lineRule="auto"/>
        <w:ind w:left="851" w:hanging="425"/>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w przypadku, o którym mowa w art. 108 ust. 1 pkt 4, na okres, na jaki został prawomocnie orzeczony zakaz ubiegania się o zamówienia publiczne;</w:t>
      </w:r>
    </w:p>
    <w:p w14:paraId="0669F501" w14:textId="77777777" w:rsidR="004C1458" w:rsidRPr="005401F5" w:rsidRDefault="004C1458" w:rsidP="001D0CAD">
      <w:pPr>
        <w:numPr>
          <w:ilvl w:val="0"/>
          <w:numId w:val="62"/>
        </w:numPr>
        <w:tabs>
          <w:tab w:val="left" w:pos="851"/>
        </w:tabs>
        <w:autoSpaceDE w:val="0"/>
        <w:autoSpaceDN w:val="0"/>
        <w:adjustRightInd w:val="0"/>
        <w:spacing w:after="27" w:line="276" w:lineRule="auto"/>
        <w:ind w:left="851" w:hanging="425"/>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w przypadkach, o których mowa w art. 108 ust. 1 pkt 5</w:t>
      </w:r>
      <w:r w:rsidRPr="005401F5">
        <w:rPr>
          <w:rFonts w:ascii="Tahoma" w:eastAsia="Calibri" w:hAnsi="Tahoma" w:cs="Tahoma"/>
          <w:color w:val="000000"/>
          <w:lang w:eastAsia="x-none"/>
        </w:rPr>
        <w:t xml:space="preserve">, art. 109 ust. 1 pkt 4, 5 i 7, </w:t>
      </w:r>
      <w:r w:rsidRPr="005401F5">
        <w:rPr>
          <w:rFonts w:ascii="Tahoma" w:eastAsia="Calibri" w:hAnsi="Tahoma" w:cs="Tahoma"/>
          <w:color w:val="000000"/>
          <w:lang w:val="x-none" w:eastAsia="x-none"/>
        </w:rPr>
        <w:t>na okres 3 lat od zaistnienia zdarzenia będącego podstawą wykluczenia;</w:t>
      </w:r>
    </w:p>
    <w:p w14:paraId="29E8D4B3" w14:textId="77777777" w:rsidR="004C1458" w:rsidRPr="005401F5" w:rsidRDefault="004C1458" w:rsidP="001D0CAD">
      <w:pPr>
        <w:numPr>
          <w:ilvl w:val="0"/>
          <w:numId w:val="62"/>
        </w:numPr>
        <w:tabs>
          <w:tab w:val="left" w:pos="851"/>
        </w:tabs>
        <w:autoSpaceDE w:val="0"/>
        <w:autoSpaceDN w:val="0"/>
        <w:adjustRightInd w:val="0"/>
        <w:spacing w:after="27" w:line="276" w:lineRule="auto"/>
        <w:ind w:left="851" w:hanging="425"/>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w przypadkach, o których mowa w art. 108 ust. 1 pkt 6, w postępowaniu o</w:t>
      </w:r>
      <w:r w:rsidRPr="005401F5">
        <w:rPr>
          <w:rFonts w:ascii="Tahoma" w:eastAsia="Calibri" w:hAnsi="Tahoma" w:cs="Tahoma"/>
          <w:color w:val="000000"/>
          <w:lang w:eastAsia="x-none"/>
        </w:rPr>
        <w:t> </w:t>
      </w:r>
      <w:r w:rsidRPr="005401F5">
        <w:rPr>
          <w:rFonts w:ascii="Tahoma" w:eastAsia="Calibri" w:hAnsi="Tahoma" w:cs="Tahoma"/>
          <w:color w:val="000000"/>
          <w:lang w:val="x-none" w:eastAsia="x-none"/>
        </w:rPr>
        <w:t>udzielenie zamówienia, w którym zaistniało zdarzenie będące podstawą wykluczenia.</w:t>
      </w:r>
    </w:p>
    <w:p w14:paraId="64349437" w14:textId="77777777" w:rsidR="004C1458" w:rsidRPr="005401F5" w:rsidRDefault="004C1458" w:rsidP="001D0CAD">
      <w:pPr>
        <w:numPr>
          <w:ilvl w:val="3"/>
          <w:numId w:val="55"/>
        </w:numPr>
        <w:autoSpaceDE w:val="0"/>
        <w:autoSpaceDN w:val="0"/>
        <w:adjustRightInd w:val="0"/>
        <w:spacing w:after="120" w:line="276" w:lineRule="auto"/>
        <w:ind w:left="426" w:hanging="42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 xml:space="preserve">Wykonawca może zostać wykluczony przez zamawiającego na każdym etapie postępowania o udzielenie zamówienia. </w:t>
      </w:r>
    </w:p>
    <w:p w14:paraId="5026E3C3" w14:textId="77777777" w:rsidR="004C1458" w:rsidRPr="005401F5" w:rsidRDefault="004C1458" w:rsidP="001D0CAD">
      <w:pPr>
        <w:numPr>
          <w:ilvl w:val="3"/>
          <w:numId w:val="55"/>
        </w:numPr>
        <w:autoSpaceDE w:val="0"/>
        <w:autoSpaceDN w:val="0"/>
        <w:adjustRightInd w:val="0"/>
        <w:spacing w:after="240" w:line="276" w:lineRule="auto"/>
        <w:ind w:left="426" w:hanging="426"/>
        <w:jc w:val="both"/>
        <w:rPr>
          <w:rFonts w:ascii="Tahoma" w:eastAsia="Calibri" w:hAnsi="Tahoma" w:cs="Tahoma"/>
          <w:color w:val="000000"/>
          <w:lang w:val="x-none" w:eastAsia="x-none"/>
        </w:rPr>
      </w:pPr>
      <w:r w:rsidRPr="005401F5">
        <w:rPr>
          <w:rFonts w:ascii="Tahoma" w:eastAsia="Calibri" w:hAnsi="Tahoma" w:cs="Tahoma"/>
          <w:color w:val="000000"/>
          <w:lang w:val="x-none" w:eastAsia="x-none"/>
        </w:rPr>
        <w:t>Zamawiający odrzuca ofertę</w:t>
      </w:r>
      <w:r w:rsidRPr="005401F5">
        <w:rPr>
          <w:rFonts w:ascii="Tahoma" w:eastAsia="Calibri" w:hAnsi="Tahoma" w:cs="Tahoma"/>
          <w:color w:val="000000"/>
          <w:lang w:eastAsia="x-none"/>
        </w:rPr>
        <w:t xml:space="preserve">, która została złożona przez </w:t>
      </w:r>
      <w:r w:rsidRPr="005401F5">
        <w:rPr>
          <w:rFonts w:ascii="Tahoma" w:eastAsia="Calibri" w:hAnsi="Tahoma" w:cs="Tahoma"/>
          <w:color w:val="000000"/>
          <w:lang w:val="x-none" w:eastAsia="x-none"/>
        </w:rPr>
        <w:t>wykonawc</w:t>
      </w:r>
      <w:r w:rsidRPr="005401F5">
        <w:rPr>
          <w:rFonts w:ascii="Tahoma" w:eastAsia="Calibri" w:hAnsi="Tahoma" w:cs="Tahoma"/>
          <w:color w:val="000000"/>
          <w:lang w:eastAsia="x-none"/>
        </w:rPr>
        <w:t xml:space="preserve">ę podlegającego </w:t>
      </w:r>
      <w:r w:rsidRPr="005401F5">
        <w:rPr>
          <w:rFonts w:ascii="Tahoma" w:eastAsia="Calibri" w:hAnsi="Tahoma" w:cs="Tahoma"/>
          <w:color w:val="000000"/>
          <w:lang w:val="x-none" w:eastAsia="x-none"/>
        </w:rPr>
        <w:t>wyklucz</w:t>
      </w:r>
      <w:r w:rsidRPr="005401F5">
        <w:rPr>
          <w:rFonts w:ascii="Tahoma" w:eastAsia="Calibri" w:hAnsi="Tahoma" w:cs="Tahoma"/>
          <w:color w:val="000000"/>
          <w:lang w:eastAsia="x-none"/>
        </w:rPr>
        <w:t>eniu z postępowania</w:t>
      </w:r>
      <w:r w:rsidRPr="005401F5">
        <w:rPr>
          <w:rFonts w:ascii="Tahoma" w:eastAsia="Calibri" w:hAnsi="Tahoma" w:cs="Tahoma"/>
          <w:color w:val="000000"/>
          <w:lang w:val="x-none" w:eastAsia="x-none"/>
        </w:rPr>
        <w:t>.</w:t>
      </w:r>
    </w:p>
    <w:p w14:paraId="139F7306" w14:textId="77777777" w:rsidR="00D804C1" w:rsidRPr="004C1458"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before="240"/>
      </w:pPr>
      <w:r w:rsidRPr="004C1458">
        <w:lastRenderedPageBreak/>
        <w:t>Rozdział 8</w:t>
      </w:r>
    </w:p>
    <w:p w14:paraId="670C7A0E" w14:textId="77777777" w:rsidR="00D804C1" w:rsidRPr="004C1458"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after="120"/>
      </w:pPr>
      <w:r w:rsidRPr="004C1458">
        <w:t>Warunki udziału w postępowaniu o udzielenie zamówienia publicznego.</w:t>
      </w:r>
    </w:p>
    <w:bookmarkEnd w:id="36"/>
    <w:p w14:paraId="64B352DC" w14:textId="7AFDB042" w:rsidR="007E756F" w:rsidRPr="004C1458" w:rsidRDefault="003322A1" w:rsidP="001D0CAD">
      <w:pPr>
        <w:numPr>
          <w:ilvl w:val="6"/>
          <w:numId w:val="20"/>
        </w:numPr>
        <w:spacing w:before="120" w:after="120" w:line="276" w:lineRule="auto"/>
        <w:ind w:left="426" w:hanging="426"/>
        <w:jc w:val="both"/>
        <w:rPr>
          <w:rFonts w:ascii="Tahoma" w:hAnsi="Tahoma" w:cs="Tahoma"/>
          <w:b/>
          <w:lang w:eastAsia="x-none"/>
        </w:rPr>
      </w:pPr>
      <w:r w:rsidRPr="004C1458">
        <w:rPr>
          <w:rFonts w:ascii="Tahoma" w:hAnsi="Tahoma" w:cs="Tahoma"/>
        </w:rPr>
        <w:t>O udzielenie zamówienia może ubiegać się wykonawca, który spełnia następujące warunki udziału w postępowaniu;</w:t>
      </w:r>
    </w:p>
    <w:p w14:paraId="7D4AA3E9" w14:textId="77777777" w:rsidR="00A023AD" w:rsidRPr="004C1458" w:rsidRDefault="007E756F" w:rsidP="001D0CAD">
      <w:pPr>
        <w:numPr>
          <w:ilvl w:val="0"/>
          <w:numId w:val="48"/>
        </w:numPr>
        <w:tabs>
          <w:tab w:val="left" w:pos="851"/>
        </w:tabs>
        <w:spacing w:line="276" w:lineRule="auto"/>
        <w:ind w:left="851" w:hanging="425"/>
        <w:jc w:val="both"/>
        <w:rPr>
          <w:rFonts w:ascii="Tahoma" w:hAnsi="Tahoma" w:cs="Tahoma"/>
          <w:b/>
          <w:bCs/>
          <w:lang w:eastAsia="x-none"/>
        </w:rPr>
      </w:pPr>
      <w:r w:rsidRPr="004C1458">
        <w:rPr>
          <w:rFonts w:ascii="Tahoma" w:hAnsi="Tahoma" w:cs="Tahoma"/>
          <w:b/>
          <w:bCs/>
          <w:lang w:eastAsia="x-none"/>
        </w:rPr>
        <w:t>Zdolność techniczna – doświadczenie wykonawcy.</w:t>
      </w:r>
      <w:bookmarkStart w:id="39" w:name="_Hlk122001094"/>
    </w:p>
    <w:p w14:paraId="2AE029F1" w14:textId="55CCD4A9" w:rsidR="00F5693A" w:rsidRDefault="00A023AD" w:rsidP="001D0CAD">
      <w:pPr>
        <w:tabs>
          <w:tab w:val="left" w:pos="851"/>
        </w:tabs>
        <w:spacing w:line="276" w:lineRule="auto"/>
        <w:ind w:left="851"/>
        <w:jc w:val="both"/>
        <w:rPr>
          <w:rFonts w:ascii="Tahoma" w:hAnsi="Tahoma" w:cs="Tahoma"/>
          <w:color w:val="000000" w:themeColor="text1"/>
          <w:lang w:eastAsia="x-none"/>
        </w:rPr>
      </w:pPr>
      <w:r w:rsidRPr="0066344F">
        <w:rPr>
          <w:rFonts w:ascii="Tahoma" w:hAnsi="Tahoma" w:cs="Tahoma"/>
          <w:lang w:eastAsia="x-none"/>
        </w:rPr>
        <w:t xml:space="preserve">O udzielenie zamówienia może ubiegać się wykonawca, który w okresie </w:t>
      </w:r>
      <w:r w:rsidRPr="008F7717">
        <w:rPr>
          <w:rFonts w:ascii="Tahoma" w:hAnsi="Tahoma" w:cs="Tahoma"/>
          <w:color w:val="000000" w:themeColor="text1"/>
          <w:lang w:eastAsia="x-none"/>
        </w:rPr>
        <w:t>ostatnich pięciu lat licząc wstecz od dnia, w którym upływa termin składania ofert, a jeżeli okres prowadzenia działalności jest krótszy – w tym okresie, wykonał należycie co najmniej</w:t>
      </w:r>
      <w:bookmarkEnd w:id="39"/>
      <w:r w:rsidRPr="008F7717">
        <w:rPr>
          <w:rFonts w:ascii="Tahoma" w:hAnsi="Tahoma" w:cs="Tahoma"/>
          <w:color w:val="000000" w:themeColor="text1"/>
          <w:lang w:eastAsia="x-none"/>
        </w:rPr>
        <w:t xml:space="preserve"> </w:t>
      </w:r>
      <w:r w:rsidR="005C44FF" w:rsidRPr="008F7717">
        <w:rPr>
          <w:rFonts w:ascii="Tahoma" w:hAnsi="Tahoma" w:cs="Tahoma"/>
          <w:color w:val="000000" w:themeColor="text1"/>
          <w:lang w:eastAsia="x-none"/>
        </w:rPr>
        <w:t>jed</w:t>
      </w:r>
      <w:r w:rsidR="004C7ADD">
        <w:rPr>
          <w:rFonts w:ascii="Tahoma" w:hAnsi="Tahoma" w:cs="Tahoma"/>
          <w:color w:val="000000" w:themeColor="text1"/>
          <w:lang w:eastAsia="x-none"/>
        </w:rPr>
        <w:t xml:space="preserve">en </w:t>
      </w:r>
      <w:r w:rsidR="004C7ADD" w:rsidRPr="008F7717">
        <w:rPr>
          <w:rFonts w:ascii="Tahoma" w:hAnsi="Tahoma" w:cs="Tahoma"/>
          <w:bCs/>
          <w:color w:val="000000" w:themeColor="text1"/>
          <w:lang w:val="x-none" w:eastAsia="x-none"/>
        </w:rPr>
        <w:t>projekt budowlany</w:t>
      </w:r>
      <w:r w:rsidR="005C44FF" w:rsidRPr="008F7717">
        <w:rPr>
          <w:rFonts w:ascii="Tahoma" w:hAnsi="Tahoma" w:cs="Tahoma"/>
          <w:color w:val="000000" w:themeColor="text1"/>
          <w:lang w:eastAsia="x-none"/>
        </w:rPr>
        <w:t xml:space="preserve"> </w:t>
      </w:r>
      <w:r w:rsidR="004E4101">
        <w:rPr>
          <w:rFonts w:ascii="Tahoma" w:hAnsi="Tahoma" w:cs="Tahoma"/>
          <w:color w:val="000000" w:themeColor="text1"/>
          <w:lang w:eastAsia="x-none"/>
        </w:rPr>
        <w:t xml:space="preserve">budowy </w:t>
      </w:r>
      <w:r w:rsidR="00F5693A" w:rsidRPr="008F7717">
        <w:rPr>
          <w:rFonts w:ascii="Tahoma" w:hAnsi="Tahoma" w:cs="Tahoma"/>
          <w:color w:val="000000" w:themeColor="text1"/>
          <w:lang w:eastAsia="x-none"/>
        </w:rPr>
        <w:t>budynku pasywnego</w:t>
      </w:r>
      <w:r w:rsidR="006B7232">
        <w:rPr>
          <w:rFonts w:ascii="Tahoma" w:hAnsi="Tahoma" w:cs="Tahoma"/>
          <w:color w:val="000000" w:themeColor="text1"/>
          <w:lang w:eastAsia="x-none"/>
        </w:rPr>
        <w:t>, który</w:t>
      </w:r>
      <w:r w:rsidR="005E2596">
        <w:rPr>
          <w:rFonts w:ascii="Tahoma" w:hAnsi="Tahoma" w:cs="Tahoma"/>
          <w:color w:val="000000" w:themeColor="text1"/>
          <w:lang w:eastAsia="x-none"/>
        </w:rPr>
        <w:t xml:space="preserve"> uzyska</w:t>
      </w:r>
      <w:r w:rsidR="006B7232">
        <w:rPr>
          <w:rFonts w:ascii="Tahoma" w:hAnsi="Tahoma" w:cs="Tahoma"/>
          <w:color w:val="000000" w:themeColor="text1"/>
          <w:lang w:eastAsia="x-none"/>
        </w:rPr>
        <w:t xml:space="preserve">ł </w:t>
      </w:r>
      <w:r w:rsidR="005E2596">
        <w:rPr>
          <w:rFonts w:ascii="Tahoma" w:hAnsi="Tahoma" w:cs="Tahoma"/>
          <w:color w:val="000000" w:themeColor="text1"/>
          <w:lang w:eastAsia="x-none"/>
        </w:rPr>
        <w:t>decyz</w:t>
      </w:r>
      <w:r w:rsidR="006B7232">
        <w:rPr>
          <w:rFonts w:ascii="Tahoma" w:hAnsi="Tahoma" w:cs="Tahoma"/>
          <w:color w:val="000000" w:themeColor="text1"/>
          <w:lang w:eastAsia="x-none"/>
        </w:rPr>
        <w:t>ję</w:t>
      </w:r>
      <w:r w:rsidR="005E2596">
        <w:rPr>
          <w:rFonts w:ascii="Tahoma" w:hAnsi="Tahoma" w:cs="Tahoma"/>
          <w:color w:val="000000" w:themeColor="text1"/>
          <w:lang w:eastAsia="x-none"/>
        </w:rPr>
        <w:t xml:space="preserve"> o pozwoleniu na budowę.</w:t>
      </w:r>
    </w:p>
    <w:p w14:paraId="76080C41" w14:textId="677BA02C" w:rsidR="00F5693A" w:rsidRPr="008F7717" w:rsidRDefault="00A57865" w:rsidP="001D0CAD">
      <w:pPr>
        <w:tabs>
          <w:tab w:val="left" w:pos="851"/>
        </w:tabs>
        <w:spacing w:before="120" w:line="276" w:lineRule="auto"/>
        <w:ind w:left="851"/>
        <w:jc w:val="both"/>
        <w:rPr>
          <w:rFonts w:ascii="Tahoma" w:hAnsi="Tahoma" w:cs="Tahoma"/>
        </w:rPr>
      </w:pPr>
      <w:r w:rsidRPr="008F7717">
        <w:rPr>
          <w:rFonts w:ascii="Tahoma" w:hAnsi="Tahoma" w:cs="Tahoma"/>
        </w:rPr>
        <w:t xml:space="preserve">Przez </w:t>
      </w:r>
      <w:bookmarkStart w:id="40" w:name="_Hlk171928158"/>
      <w:r w:rsidR="00F5693A" w:rsidRPr="008F7717">
        <w:rPr>
          <w:rFonts w:ascii="Tahoma" w:hAnsi="Tahoma" w:cs="Tahoma"/>
        </w:rPr>
        <w:t xml:space="preserve">budynek pasywny należy rozumieć budynek </w:t>
      </w:r>
      <w:r w:rsidR="001D0CAD" w:rsidRPr="008F7717">
        <w:rPr>
          <w:rFonts w:ascii="Tahoma" w:hAnsi="Tahoma" w:cs="Tahoma"/>
        </w:rPr>
        <w:t>o zapotrzebowaniu na energię grzewczą</w:t>
      </w:r>
      <w:r w:rsidR="00E20850" w:rsidRPr="008F7717">
        <w:rPr>
          <w:rFonts w:ascii="Tahoma" w:hAnsi="Tahoma" w:cs="Tahoma"/>
        </w:rPr>
        <w:t xml:space="preserve"> do </w:t>
      </w:r>
      <w:r w:rsidR="00F5693A" w:rsidRPr="008F7717">
        <w:rPr>
          <w:rFonts w:ascii="Tahoma" w:hAnsi="Tahoma" w:cs="Tahoma"/>
        </w:rPr>
        <w:t>15kWh/m2 w skali roku.</w:t>
      </w:r>
    </w:p>
    <w:p w14:paraId="33EF5321" w14:textId="4793F8FC" w:rsidR="00F67A4B" w:rsidRPr="009A23A7" w:rsidRDefault="00F67A4B" w:rsidP="004E4101">
      <w:pPr>
        <w:tabs>
          <w:tab w:val="left" w:pos="851"/>
        </w:tabs>
        <w:spacing w:before="120" w:after="120" w:line="276" w:lineRule="auto"/>
        <w:ind w:left="851"/>
        <w:jc w:val="both"/>
        <w:rPr>
          <w:rFonts w:ascii="Tahoma" w:hAnsi="Tahoma" w:cs="Tahoma"/>
          <w:bCs/>
          <w:lang w:val="x-none" w:eastAsia="x-none"/>
        </w:rPr>
      </w:pPr>
      <w:r w:rsidRPr="009A23A7">
        <w:rPr>
          <w:rFonts w:ascii="Tahoma" w:hAnsi="Tahoma" w:cs="Tahoma"/>
        </w:rPr>
        <w:t xml:space="preserve">Przez budowę należy rozumieć także odbudowę lub rozbudowę </w:t>
      </w:r>
      <w:r w:rsidRPr="009A23A7">
        <w:rPr>
          <w:rFonts w:ascii="Tahoma" w:hAnsi="Tahoma" w:cs="Tahoma"/>
        </w:rPr>
        <w:br/>
        <w:t xml:space="preserve"> w rozumieniu przepisów ustawy z dnia 7 lipca 1994 r.  Prawo budowlane</w:t>
      </w:r>
      <w:r w:rsidRPr="009A23A7">
        <w:rPr>
          <w:rFonts w:ascii="Tahoma" w:hAnsi="Tahoma" w:cs="Tahoma"/>
          <w:bCs/>
        </w:rPr>
        <w:t xml:space="preserve"> </w:t>
      </w:r>
      <w:r w:rsidRPr="009A23A7">
        <w:rPr>
          <w:rFonts w:ascii="Tahoma" w:hAnsi="Tahoma" w:cs="Tahoma"/>
          <w:bCs/>
        </w:rPr>
        <w:br/>
      </w:r>
      <w:r w:rsidRPr="009A23A7">
        <w:rPr>
          <w:rFonts w:ascii="Tahoma" w:hAnsi="Tahoma" w:cs="Tahoma"/>
          <w:bCs/>
          <w:lang w:eastAsia="x-none"/>
        </w:rPr>
        <w:t>(</w:t>
      </w:r>
      <w:r w:rsidRPr="00F67A4B">
        <w:rPr>
          <w:rFonts w:ascii="Tahoma" w:hAnsi="Tahoma" w:cs="Tahoma"/>
          <w:bCs/>
          <w:lang w:eastAsia="x-none"/>
        </w:rPr>
        <w:t>Dz. U. z 2024 poz. 725 ze zm</w:t>
      </w:r>
      <w:r w:rsidRPr="009A23A7">
        <w:rPr>
          <w:rFonts w:ascii="Tahoma" w:hAnsi="Tahoma" w:cs="Tahoma"/>
          <w:bCs/>
          <w:lang w:eastAsia="x-none"/>
        </w:rPr>
        <w:t>.)</w:t>
      </w:r>
      <w:r w:rsidRPr="009A23A7">
        <w:rPr>
          <w:rFonts w:ascii="Tahoma" w:hAnsi="Tahoma" w:cs="Tahoma"/>
          <w:bCs/>
        </w:rPr>
        <w:t xml:space="preserve">. </w:t>
      </w:r>
    </w:p>
    <w:p w14:paraId="3A11FE83" w14:textId="19995DA1" w:rsidR="00C47C13" w:rsidRPr="004E4101" w:rsidRDefault="00C47C13" w:rsidP="00BC1059">
      <w:pPr>
        <w:tabs>
          <w:tab w:val="left" w:pos="851"/>
        </w:tabs>
        <w:spacing w:before="120" w:after="120" w:line="276" w:lineRule="auto"/>
        <w:ind w:left="851"/>
        <w:jc w:val="both"/>
        <w:rPr>
          <w:rFonts w:ascii="Tahoma" w:eastAsia="Calibri" w:hAnsi="Tahoma" w:cs="Tahoma"/>
          <w:color w:val="000000" w:themeColor="text1"/>
          <w:lang w:eastAsia="x-none"/>
        </w:rPr>
      </w:pPr>
      <w:r w:rsidRPr="004E4101">
        <w:rPr>
          <w:rFonts w:ascii="Tahoma" w:eastAsia="Calibri" w:hAnsi="Tahoma" w:cs="Tahoma"/>
          <w:color w:val="000000" w:themeColor="text1"/>
          <w:lang w:eastAsia="x-none"/>
        </w:rPr>
        <w:t xml:space="preserve">Jeżeli wykonawca powołuje się na doświadczenie zdobyte w realizacji usług wykonanych wspólnie z innymi wykonawcami zamawiający uzna za spełnione warunek, gdy wymagany zakres </w:t>
      </w:r>
      <w:r w:rsidR="004E4101" w:rsidRPr="004E4101">
        <w:rPr>
          <w:rFonts w:ascii="Tahoma" w:eastAsia="Calibri" w:hAnsi="Tahoma" w:cs="Tahoma"/>
          <w:color w:val="000000" w:themeColor="text1"/>
          <w:lang w:eastAsia="x-none"/>
        </w:rPr>
        <w:t>usług</w:t>
      </w:r>
      <w:r w:rsidRPr="004E4101">
        <w:rPr>
          <w:rFonts w:ascii="Tahoma" w:eastAsia="Calibri" w:hAnsi="Tahoma" w:cs="Tahoma"/>
          <w:color w:val="000000" w:themeColor="text1"/>
          <w:lang w:eastAsia="x-none"/>
        </w:rPr>
        <w:t xml:space="preserve"> został faktycznie wykonany przez wykonawcę, a nie jego współpartnera lub współpartnerów. </w:t>
      </w:r>
    </w:p>
    <w:bookmarkEnd w:id="40"/>
    <w:p w14:paraId="689A23E7" w14:textId="6EEF2B3E" w:rsidR="00B6671E" w:rsidRPr="0066344F" w:rsidRDefault="00310B42" w:rsidP="001D0CAD">
      <w:pPr>
        <w:numPr>
          <w:ilvl w:val="0"/>
          <w:numId w:val="48"/>
        </w:numPr>
        <w:tabs>
          <w:tab w:val="left" w:pos="851"/>
        </w:tabs>
        <w:spacing w:before="240" w:line="276" w:lineRule="auto"/>
        <w:ind w:left="851" w:hanging="425"/>
        <w:jc w:val="both"/>
        <w:rPr>
          <w:rFonts w:ascii="Tahoma" w:hAnsi="Tahoma" w:cs="Tahoma"/>
          <w:b/>
          <w:bCs/>
          <w:lang w:eastAsia="x-none"/>
        </w:rPr>
      </w:pPr>
      <w:r w:rsidRPr="0066344F">
        <w:rPr>
          <w:rFonts w:ascii="Tahoma" w:hAnsi="Tahoma" w:cs="Tahoma"/>
          <w:b/>
          <w:bCs/>
          <w:lang w:eastAsia="x-none"/>
        </w:rPr>
        <w:t xml:space="preserve">Zdolność </w:t>
      </w:r>
      <w:r w:rsidR="00A023AD" w:rsidRPr="0066344F">
        <w:rPr>
          <w:rFonts w:ascii="Tahoma" w:hAnsi="Tahoma" w:cs="Tahoma"/>
          <w:b/>
          <w:bCs/>
          <w:lang w:eastAsia="x-none"/>
        </w:rPr>
        <w:t>zawodowa</w:t>
      </w:r>
      <w:r w:rsidRPr="0066344F">
        <w:rPr>
          <w:rFonts w:ascii="Tahoma" w:hAnsi="Tahoma" w:cs="Tahoma"/>
          <w:b/>
          <w:bCs/>
          <w:lang w:eastAsia="x-none"/>
        </w:rPr>
        <w:t>.</w:t>
      </w:r>
    </w:p>
    <w:p w14:paraId="7A6994A7" w14:textId="42710EAE" w:rsidR="00FD2372" w:rsidRPr="0066344F" w:rsidRDefault="00A023AD" w:rsidP="001D0CAD">
      <w:pPr>
        <w:tabs>
          <w:tab w:val="left" w:pos="851"/>
        </w:tabs>
        <w:spacing w:line="276" w:lineRule="auto"/>
        <w:ind w:left="851"/>
        <w:jc w:val="both"/>
        <w:rPr>
          <w:rFonts w:ascii="Tahoma" w:hAnsi="Tahoma" w:cs="Tahoma"/>
          <w:lang w:eastAsia="x-none"/>
        </w:rPr>
      </w:pPr>
      <w:r w:rsidRPr="0066344F">
        <w:rPr>
          <w:rFonts w:ascii="Tahoma" w:hAnsi="Tahoma" w:cs="Tahoma"/>
          <w:lang w:eastAsia="x-none"/>
        </w:rPr>
        <w:t xml:space="preserve">O udzielenie zamówienia może ubiegać się wykonawca, który dysponuje </w:t>
      </w:r>
      <w:r w:rsidR="00217FD0" w:rsidRPr="0066344F">
        <w:rPr>
          <w:rFonts w:ascii="Tahoma" w:hAnsi="Tahoma" w:cs="Tahoma"/>
          <w:lang w:eastAsia="x-none"/>
        </w:rPr>
        <w:t xml:space="preserve">następującymi </w:t>
      </w:r>
      <w:r w:rsidRPr="0066344F">
        <w:rPr>
          <w:rFonts w:ascii="Tahoma" w:hAnsi="Tahoma" w:cs="Tahoma"/>
          <w:lang w:eastAsia="x-none"/>
        </w:rPr>
        <w:t>osobami, które będą uczestniczyć w realizacji zamówienia</w:t>
      </w:r>
      <w:r w:rsidR="00217FD0" w:rsidRPr="0066344F">
        <w:rPr>
          <w:rFonts w:ascii="Tahoma" w:hAnsi="Tahoma" w:cs="Tahoma"/>
          <w:lang w:eastAsia="x-none"/>
        </w:rPr>
        <w:t>, spełniającymi wymagania</w:t>
      </w:r>
      <w:r w:rsidR="00FD2372" w:rsidRPr="0066344F">
        <w:rPr>
          <w:rFonts w:ascii="Tahoma" w:hAnsi="Tahoma" w:cs="Tahoma"/>
          <w:lang w:eastAsia="x-none"/>
        </w:rPr>
        <w:t>:</w:t>
      </w:r>
    </w:p>
    <w:p w14:paraId="009B4876" w14:textId="49A4CF1C" w:rsidR="00217FD0" w:rsidRPr="00532CAB" w:rsidRDefault="00532CAB" w:rsidP="001D0CAD">
      <w:pPr>
        <w:pStyle w:val="Akapitzlist"/>
        <w:numPr>
          <w:ilvl w:val="0"/>
          <w:numId w:val="51"/>
        </w:numPr>
        <w:spacing w:line="276" w:lineRule="auto"/>
        <w:ind w:left="1276" w:hanging="425"/>
        <w:contextualSpacing/>
        <w:jc w:val="both"/>
        <w:rPr>
          <w:rFonts w:ascii="Tahoma" w:hAnsi="Tahoma" w:cs="Tahoma"/>
        </w:rPr>
      </w:pPr>
      <w:r>
        <w:rPr>
          <w:rFonts w:ascii="Tahoma" w:hAnsi="Tahoma" w:cs="Tahoma"/>
          <w:lang w:val="pl-PL"/>
        </w:rPr>
        <w:t>p</w:t>
      </w:r>
      <w:r w:rsidR="001D0CAD" w:rsidRPr="00532CAB">
        <w:rPr>
          <w:rFonts w:ascii="Tahoma" w:hAnsi="Tahoma" w:cs="Tahoma"/>
          <w:lang w:val="pl-PL"/>
        </w:rPr>
        <w:t>rojektant w specjalności architektonicznej</w:t>
      </w:r>
      <w:r w:rsidR="001D19D0" w:rsidRPr="00532CAB">
        <w:rPr>
          <w:rFonts w:ascii="Tahoma" w:hAnsi="Tahoma" w:cs="Tahoma"/>
          <w:lang w:val="pl-PL"/>
        </w:rPr>
        <w:t xml:space="preserve"> – jedna osoba</w:t>
      </w:r>
      <w:r w:rsidR="0066344F" w:rsidRPr="00532CAB">
        <w:rPr>
          <w:rFonts w:ascii="Tahoma" w:hAnsi="Tahoma" w:cs="Tahoma"/>
          <w:lang w:val="pl-PL"/>
        </w:rPr>
        <w:t xml:space="preserve"> posiadająca</w:t>
      </w:r>
    </w:p>
    <w:p w14:paraId="1383AB74" w14:textId="59C25B17" w:rsidR="00AB13A6" w:rsidRPr="00532CAB" w:rsidRDefault="00985913" w:rsidP="001D0CAD">
      <w:pPr>
        <w:pStyle w:val="Akapitzlist"/>
        <w:numPr>
          <w:ilvl w:val="0"/>
          <w:numId w:val="52"/>
        </w:numPr>
        <w:spacing w:line="276" w:lineRule="auto"/>
        <w:ind w:left="1560" w:hanging="284"/>
        <w:contextualSpacing/>
        <w:jc w:val="both"/>
        <w:rPr>
          <w:rFonts w:ascii="Tahoma" w:hAnsi="Tahoma" w:cs="Tahoma"/>
        </w:rPr>
      </w:pPr>
      <w:r w:rsidRPr="00532CAB">
        <w:rPr>
          <w:rFonts w:ascii="Tahoma" w:hAnsi="Tahoma" w:cs="Tahoma"/>
          <w:lang w:val="pl-PL"/>
        </w:rPr>
        <w:t>uprawnienia</w:t>
      </w:r>
      <w:r w:rsidR="0066344F" w:rsidRPr="00532CAB">
        <w:t xml:space="preserve"> </w:t>
      </w:r>
      <w:r w:rsidR="0066344F" w:rsidRPr="00532CAB">
        <w:rPr>
          <w:rFonts w:ascii="Tahoma" w:hAnsi="Tahoma" w:cs="Tahoma"/>
          <w:lang w:val="pl-PL"/>
        </w:rPr>
        <w:t>budowlane do projektowania w specjalności architektonicznej</w:t>
      </w:r>
      <w:r w:rsidR="00FB19DF" w:rsidRPr="00532CAB">
        <w:rPr>
          <w:rFonts w:ascii="Tahoma" w:hAnsi="Tahoma" w:cs="Tahoma"/>
          <w:lang w:val="pl-PL"/>
        </w:rPr>
        <w:t xml:space="preserve"> </w:t>
      </w:r>
      <w:r w:rsidR="009202AE">
        <w:rPr>
          <w:rFonts w:ascii="Tahoma" w:hAnsi="Tahoma" w:cs="Tahoma"/>
          <w:lang w:val="pl-PL"/>
        </w:rPr>
        <w:t xml:space="preserve">bez ograniczeń </w:t>
      </w:r>
      <w:r w:rsidR="00FB19DF" w:rsidRPr="00532CAB">
        <w:rPr>
          <w:rFonts w:ascii="Tahoma" w:hAnsi="Tahoma" w:cs="Tahoma"/>
          <w:lang w:val="pl-PL"/>
        </w:rPr>
        <w:t>lub uprawnienia równoważne</w:t>
      </w:r>
      <w:r w:rsidR="00532CAB" w:rsidRPr="00532CAB">
        <w:rPr>
          <w:rFonts w:ascii="Tahoma" w:hAnsi="Tahoma" w:cs="Tahoma"/>
          <w:lang w:val="pl-PL"/>
        </w:rPr>
        <w:t>;</w:t>
      </w:r>
    </w:p>
    <w:p w14:paraId="6BF9790B" w14:textId="1A048826" w:rsidR="00F434DC" w:rsidRPr="0099036A" w:rsidRDefault="00985913" w:rsidP="006B7232">
      <w:pPr>
        <w:pStyle w:val="Akapitzlist"/>
        <w:numPr>
          <w:ilvl w:val="0"/>
          <w:numId w:val="52"/>
        </w:numPr>
        <w:spacing w:line="276" w:lineRule="auto"/>
        <w:ind w:left="1560" w:hanging="284"/>
        <w:contextualSpacing/>
        <w:jc w:val="both"/>
        <w:rPr>
          <w:rFonts w:ascii="Tahoma" w:hAnsi="Tahoma" w:cs="Tahoma"/>
        </w:rPr>
      </w:pPr>
      <w:bookmarkStart w:id="41" w:name="_Hlk180737183"/>
      <w:r w:rsidRPr="00AC467D">
        <w:rPr>
          <w:rFonts w:ascii="Tahoma" w:hAnsi="Tahoma" w:cs="Tahoma"/>
          <w:lang w:val="pl-PL"/>
        </w:rPr>
        <w:t>doświadczenie</w:t>
      </w:r>
      <w:r w:rsidR="0066344F" w:rsidRPr="00AC467D">
        <w:rPr>
          <w:rFonts w:ascii="Tahoma" w:hAnsi="Tahoma" w:cs="Tahoma"/>
          <w:lang w:val="pl-PL"/>
        </w:rPr>
        <w:t xml:space="preserve"> zawodowe nabyte </w:t>
      </w:r>
      <w:r w:rsidR="00F434DC" w:rsidRPr="00AC467D">
        <w:rPr>
          <w:rFonts w:ascii="Tahoma" w:hAnsi="Tahoma" w:cs="Tahoma"/>
        </w:rPr>
        <w:t xml:space="preserve">w okresie ostatnich pięciu lat licząc wstecz od dnia, w którym upływa termin składania ofert, </w:t>
      </w:r>
      <w:r w:rsidR="006B7232">
        <w:rPr>
          <w:rFonts w:ascii="Tahoma" w:hAnsi="Tahoma" w:cs="Tahoma"/>
          <w:lang w:val="pl-PL"/>
        </w:rPr>
        <w:t xml:space="preserve">polegające na </w:t>
      </w:r>
      <w:r w:rsidR="0066344F" w:rsidRPr="00AC467D">
        <w:rPr>
          <w:rFonts w:ascii="Tahoma" w:hAnsi="Tahoma" w:cs="Tahoma"/>
        </w:rPr>
        <w:t xml:space="preserve">wykonaniu </w:t>
      </w:r>
      <w:r w:rsidR="006B7232" w:rsidRPr="006B7232">
        <w:rPr>
          <w:rFonts w:ascii="Tahoma" w:hAnsi="Tahoma" w:cs="Tahoma"/>
        </w:rPr>
        <w:t>w zakresie branży architektonicznej</w:t>
      </w:r>
      <w:r w:rsidR="006B7232">
        <w:rPr>
          <w:rFonts w:ascii="Tahoma" w:hAnsi="Tahoma" w:cs="Tahoma"/>
          <w:lang w:val="pl-PL"/>
        </w:rPr>
        <w:t xml:space="preserve"> </w:t>
      </w:r>
      <w:r w:rsidR="00F434DC" w:rsidRPr="00AC467D">
        <w:rPr>
          <w:rFonts w:ascii="Tahoma" w:hAnsi="Tahoma" w:cs="Tahoma"/>
        </w:rPr>
        <w:t>jedn</w:t>
      </w:r>
      <w:r w:rsidR="0066344F" w:rsidRPr="00AC467D">
        <w:rPr>
          <w:rFonts w:ascii="Tahoma" w:hAnsi="Tahoma" w:cs="Tahoma"/>
        </w:rPr>
        <w:t>e</w:t>
      </w:r>
      <w:r w:rsidR="005E2596">
        <w:rPr>
          <w:rFonts w:ascii="Tahoma" w:hAnsi="Tahoma" w:cs="Tahoma"/>
          <w:lang w:val="pl-PL"/>
        </w:rPr>
        <w:t xml:space="preserve">go </w:t>
      </w:r>
      <w:r w:rsidR="005E2596" w:rsidRPr="005E2596">
        <w:rPr>
          <w:rFonts w:ascii="Tahoma" w:hAnsi="Tahoma" w:cs="Tahoma"/>
          <w:bCs/>
          <w:color w:val="000000" w:themeColor="text1"/>
        </w:rPr>
        <w:t>projekt</w:t>
      </w:r>
      <w:r w:rsidR="005E2596">
        <w:rPr>
          <w:rFonts w:ascii="Tahoma" w:hAnsi="Tahoma" w:cs="Tahoma"/>
          <w:bCs/>
          <w:color w:val="000000" w:themeColor="text1"/>
          <w:lang w:val="pl-PL"/>
        </w:rPr>
        <w:t>u</w:t>
      </w:r>
      <w:r w:rsidR="005E2596" w:rsidRPr="005E2596">
        <w:rPr>
          <w:rFonts w:ascii="Tahoma" w:hAnsi="Tahoma" w:cs="Tahoma"/>
          <w:bCs/>
          <w:color w:val="000000" w:themeColor="text1"/>
        </w:rPr>
        <w:t xml:space="preserve"> budowlan</w:t>
      </w:r>
      <w:r w:rsidR="005E2596">
        <w:rPr>
          <w:rFonts w:ascii="Tahoma" w:hAnsi="Tahoma" w:cs="Tahoma"/>
          <w:bCs/>
          <w:color w:val="000000" w:themeColor="text1"/>
          <w:lang w:val="pl-PL"/>
        </w:rPr>
        <w:t>ego</w:t>
      </w:r>
      <w:r w:rsidR="005E2596" w:rsidRPr="005E2596">
        <w:rPr>
          <w:rFonts w:ascii="Tahoma" w:hAnsi="Tahoma" w:cs="Tahoma"/>
          <w:color w:val="000000" w:themeColor="text1"/>
        </w:rPr>
        <w:t xml:space="preserve"> budowy budynku pasywnego</w:t>
      </w:r>
      <w:r w:rsidR="006B7232">
        <w:rPr>
          <w:rFonts w:ascii="Tahoma" w:hAnsi="Tahoma" w:cs="Tahoma"/>
          <w:color w:val="000000" w:themeColor="text1"/>
          <w:lang w:val="pl-PL"/>
        </w:rPr>
        <w:t xml:space="preserve">, który uzyskał pozwolenie na budowę, </w:t>
      </w:r>
    </w:p>
    <w:bookmarkEnd w:id="41"/>
    <w:p w14:paraId="3CB0C2ED" w14:textId="4DF22238" w:rsidR="00985913" w:rsidRPr="00532CAB" w:rsidRDefault="00532CAB" w:rsidP="00532CAB">
      <w:pPr>
        <w:pStyle w:val="Akapitzlist"/>
        <w:numPr>
          <w:ilvl w:val="0"/>
          <w:numId w:val="51"/>
        </w:numPr>
        <w:spacing w:before="120" w:line="276" w:lineRule="auto"/>
        <w:ind w:left="1276" w:hanging="425"/>
        <w:jc w:val="both"/>
        <w:rPr>
          <w:rFonts w:ascii="Tahoma" w:hAnsi="Tahoma" w:cs="Tahoma"/>
        </w:rPr>
      </w:pPr>
      <w:r>
        <w:rPr>
          <w:rFonts w:ascii="Tahoma" w:hAnsi="Tahoma" w:cs="Tahoma"/>
        </w:rPr>
        <w:t>p</w:t>
      </w:r>
      <w:r w:rsidR="0066344F" w:rsidRPr="00532CAB">
        <w:rPr>
          <w:rFonts w:ascii="Tahoma" w:hAnsi="Tahoma" w:cs="Tahoma"/>
        </w:rPr>
        <w:t xml:space="preserve">rojektant w specjalności </w:t>
      </w:r>
      <w:r w:rsidR="003D739A" w:rsidRPr="00532CAB">
        <w:rPr>
          <w:rFonts w:ascii="Tahoma" w:hAnsi="Tahoma" w:cs="Tahoma"/>
        </w:rPr>
        <w:t>konstrukcyjno</w:t>
      </w:r>
      <w:r w:rsidR="00985913" w:rsidRPr="00532CAB">
        <w:rPr>
          <w:rFonts w:ascii="Tahoma" w:hAnsi="Tahoma" w:cs="Tahoma"/>
        </w:rPr>
        <w:t>-budowlane</w:t>
      </w:r>
      <w:r w:rsidR="0066344F" w:rsidRPr="00532CAB">
        <w:rPr>
          <w:rFonts w:ascii="Tahoma" w:hAnsi="Tahoma" w:cs="Tahoma"/>
        </w:rPr>
        <w:t>j</w:t>
      </w:r>
      <w:r w:rsidR="00985913" w:rsidRPr="00532CAB">
        <w:rPr>
          <w:rFonts w:ascii="Tahoma" w:hAnsi="Tahoma" w:cs="Tahoma"/>
        </w:rPr>
        <w:t xml:space="preserve"> – jedna osoba</w:t>
      </w:r>
      <w:r w:rsidR="0066344F" w:rsidRPr="00532CAB">
        <w:rPr>
          <w:rFonts w:ascii="Tahoma" w:hAnsi="Tahoma" w:cs="Tahoma"/>
        </w:rPr>
        <w:t xml:space="preserve"> posiadająca:</w:t>
      </w:r>
    </w:p>
    <w:p w14:paraId="2353F1B1" w14:textId="2F69FDBE" w:rsidR="00985913" w:rsidRPr="00AC467D" w:rsidRDefault="00985913" w:rsidP="001D0CAD">
      <w:pPr>
        <w:pStyle w:val="Akapitzlist"/>
        <w:numPr>
          <w:ilvl w:val="0"/>
          <w:numId w:val="53"/>
        </w:numPr>
        <w:spacing w:line="276" w:lineRule="auto"/>
        <w:contextualSpacing/>
        <w:jc w:val="both"/>
        <w:rPr>
          <w:rFonts w:ascii="Tahoma" w:hAnsi="Tahoma" w:cs="Tahoma"/>
        </w:rPr>
      </w:pPr>
      <w:r w:rsidRPr="00532CAB">
        <w:rPr>
          <w:rFonts w:ascii="Tahoma" w:hAnsi="Tahoma" w:cs="Tahoma"/>
          <w:lang w:val="pl-PL"/>
        </w:rPr>
        <w:t>uprawnienia</w:t>
      </w:r>
      <w:r w:rsidR="0066344F" w:rsidRPr="00532CAB">
        <w:t xml:space="preserve"> </w:t>
      </w:r>
      <w:r w:rsidR="0066344F" w:rsidRPr="00532CAB">
        <w:rPr>
          <w:rFonts w:ascii="Tahoma" w:hAnsi="Tahoma" w:cs="Tahoma"/>
          <w:lang w:val="pl-PL"/>
        </w:rPr>
        <w:t>budowlane do projektowania w specjalności konstrukcyjno-</w:t>
      </w:r>
      <w:r w:rsidR="0066344F" w:rsidRPr="00AC467D">
        <w:rPr>
          <w:rFonts w:ascii="Tahoma" w:hAnsi="Tahoma" w:cs="Tahoma"/>
          <w:lang w:val="pl-PL"/>
        </w:rPr>
        <w:t>budowlanej</w:t>
      </w:r>
      <w:r w:rsidR="00FB19DF" w:rsidRPr="00AC467D">
        <w:rPr>
          <w:rFonts w:ascii="Tahoma" w:hAnsi="Tahoma" w:cs="Tahoma"/>
          <w:lang w:val="pl-PL"/>
        </w:rPr>
        <w:t xml:space="preserve"> lub uprawnienia równoważne</w:t>
      </w:r>
      <w:r w:rsidR="00532CAB" w:rsidRPr="00AC467D">
        <w:rPr>
          <w:rFonts w:ascii="Tahoma" w:hAnsi="Tahoma" w:cs="Tahoma"/>
          <w:lang w:val="pl-PL"/>
        </w:rPr>
        <w:t>;</w:t>
      </w:r>
    </w:p>
    <w:p w14:paraId="0A7B68A5" w14:textId="73428624" w:rsidR="006B7232" w:rsidRPr="0099036A" w:rsidRDefault="00985913" w:rsidP="006B7232">
      <w:pPr>
        <w:pStyle w:val="Akapitzlist"/>
        <w:numPr>
          <w:ilvl w:val="0"/>
          <w:numId w:val="52"/>
        </w:numPr>
        <w:spacing w:line="276" w:lineRule="auto"/>
        <w:ind w:left="1560" w:hanging="284"/>
        <w:contextualSpacing/>
        <w:jc w:val="both"/>
        <w:rPr>
          <w:rFonts w:ascii="Tahoma" w:hAnsi="Tahoma" w:cs="Tahoma"/>
        </w:rPr>
      </w:pPr>
      <w:bookmarkStart w:id="42" w:name="_Hlk180737378"/>
      <w:r w:rsidRPr="005E2596">
        <w:rPr>
          <w:rFonts w:ascii="Tahoma" w:hAnsi="Tahoma" w:cs="Tahoma"/>
          <w:lang w:val="pl-PL"/>
        </w:rPr>
        <w:t>doświadczeni</w:t>
      </w:r>
      <w:r w:rsidR="0049221F" w:rsidRPr="005E2596">
        <w:rPr>
          <w:rFonts w:ascii="Tahoma" w:hAnsi="Tahoma" w:cs="Tahoma"/>
          <w:lang w:val="pl-PL"/>
        </w:rPr>
        <w:t>e</w:t>
      </w:r>
      <w:r w:rsidR="0066344F" w:rsidRPr="00AC467D">
        <w:t xml:space="preserve"> </w:t>
      </w:r>
      <w:r w:rsidR="0066344F" w:rsidRPr="005E2596">
        <w:rPr>
          <w:rFonts w:ascii="Tahoma" w:hAnsi="Tahoma" w:cs="Tahoma"/>
          <w:lang w:val="pl-PL"/>
        </w:rPr>
        <w:t xml:space="preserve">zawodowe nabyte w okresie ostatnich pięciu lat licząc wstecz od dnia, w którym upływa termin składania ofert, </w:t>
      </w:r>
      <w:r w:rsidR="006B7232">
        <w:rPr>
          <w:rFonts w:ascii="Tahoma" w:hAnsi="Tahoma" w:cs="Tahoma"/>
          <w:lang w:val="pl-PL"/>
        </w:rPr>
        <w:t xml:space="preserve">polegające na </w:t>
      </w:r>
      <w:r w:rsidR="0066344F" w:rsidRPr="005E2596">
        <w:rPr>
          <w:rFonts w:ascii="Tahoma" w:hAnsi="Tahoma" w:cs="Tahoma"/>
          <w:lang w:val="pl-PL"/>
        </w:rPr>
        <w:t>wykonaniu jedne</w:t>
      </w:r>
      <w:r w:rsidR="005E2596" w:rsidRPr="005E2596">
        <w:rPr>
          <w:rFonts w:ascii="Tahoma" w:hAnsi="Tahoma" w:cs="Tahoma"/>
          <w:lang w:val="pl-PL"/>
        </w:rPr>
        <w:t>go</w:t>
      </w:r>
      <w:r w:rsidR="0066344F" w:rsidRPr="005E2596">
        <w:rPr>
          <w:rFonts w:ascii="Tahoma" w:hAnsi="Tahoma" w:cs="Tahoma"/>
          <w:lang w:val="pl-PL"/>
        </w:rPr>
        <w:t xml:space="preserve"> </w:t>
      </w:r>
      <w:r w:rsidR="005E2596" w:rsidRPr="005E2596">
        <w:rPr>
          <w:rFonts w:ascii="Tahoma" w:hAnsi="Tahoma" w:cs="Tahoma"/>
          <w:bCs/>
          <w:color w:val="000000" w:themeColor="text1"/>
        </w:rPr>
        <w:t>projekt</w:t>
      </w:r>
      <w:r w:rsidR="005E2596" w:rsidRPr="005E2596">
        <w:rPr>
          <w:rFonts w:ascii="Tahoma" w:hAnsi="Tahoma" w:cs="Tahoma"/>
          <w:bCs/>
          <w:color w:val="000000" w:themeColor="text1"/>
          <w:lang w:val="pl-PL"/>
        </w:rPr>
        <w:t>u</w:t>
      </w:r>
      <w:r w:rsidR="005E2596" w:rsidRPr="005E2596">
        <w:rPr>
          <w:rFonts w:ascii="Tahoma" w:hAnsi="Tahoma" w:cs="Tahoma"/>
          <w:bCs/>
          <w:color w:val="000000" w:themeColor="text1"/>
        </w:rPr>
        <w:t xml:space="preserve"> budowlan</w:t>
      </w:r>
      <w:r w:rsidR="005E2596" w:rsidRPr="005E2596">
        <w:rPr>
          <w:rFonts w:ascii="Tahoma" w:hAnsi="Tahoma" w:cs="Tahoma"/>
          <w:bCs/>
          <w:color w:val="000000" w:themeColor="text1"/>
          <w:lang w:val="pl-PL"/>
        </w:rPr>
        <w:t>ego</w:t>
      </w:r>
      <w:r w:rsidR="005E2596" w:rsidRPr="005E2596">
        <w:rPr>
          <w:rFonts w:ascii="Tahoma" w:hAnsi="Tahoma" w:cs="Tahoma"/>
          <w:color w:val="000000" w:themeColor="text1"/>
        </w:rPr>
        <w:t xml:space="preserve"> budowy budynku</w:t>
      </w:r>
      <w:r w:rsidR="009711C2" w:rsidRPr="009711C2">
        <w:rPr>
          <w:rFonts w:ascii="Tahoma" w:hAnsi="Tahoma" w:cs="Tahoma"/>
          <w:lang w:val="pl-PL"/>
        </w:rPr>
        <w:t xml:space="preserve"> </w:t>
      </w:r>
      <w:r w:rsidR="009711C2" w:rsidRPr="005E2596">
        <w:rPr>
          <w:rFonts w:ascii="Tahoma" w:hAnsi="Tahoma" w:cs="Tahoma"/>
          <w:lang w:val="pl-PL"/>
        </w:rPr>
        <w:t>branży konstrukcyjno-budowlanej</w:t>
      </w:r>
      <w:r w:rsidR="006B7232">
        <w:rPr>
          <w:rFonts w:ascii="Tahoma" w:hAnsi="Tahoma" w:cs="Tahoma"/>
          <w:color w:val="000000" w:themeColor="text1"/>
          <w:lang w:val="pl-PL"/>
        </w:rPr>
        <w:t xml:space="preserve">, który uzyskał pozwolenie na budowę, </w:t>
      </w:r>
    </w:p>
    <w:p w14:paraId="5A2110F5" w14:textId="039CF01F" w:rsidR="0099036A" w:rsidRDefault="0099036A" w:rsidP="0099036A">
      <w:pPr>
        <w:pStyle w:val="Akapitzlist"/>
        <w:spacing w:line="276" w:lineRule="auto"/>
        <w:ind w:left="1560"/>
        <w:contextualSpacing/>
        <w:jc w:val="both"/>
        <w:rPr>
          <w:rFonts w:ascii="Tahoma" w:hAnsi="Tahoma" w:cs="Tahoma"/>
          <w:color w:val="000000" w:themeColor="text1"/>
          <w:lang w:val="pl-PL"/>
        </w:rPr>
      </w:pPr>
    </w:p>
    <w:p w14:paraId="36B4746F" w14:textId="77777777" w:rsidR="0099036A" w:rsidRPr="006B7232" w:rsidRDefault="0099036A" w:rsidP="0099036A">
      <w:pPr>
        <w:pStyle w:val="Akapitzlist"/>
        <w:spacing w:line="276" w:lineRule="auto"/>
        <w:ind w:left="1560"/>
        <w:contextualSpacing/>
        <w:jc w:val="both"/>
        <w:rPr>
          <w:rFonts w:ascii="Tahoma" w:hAnsi="Tahoma" w:cs="Tahoma"/>
        </w:rPr>
      </w:pPr>
    </w:p>
    <w:bookmarkEnd w:id="42"/>
    <w:p w14:paraId="14C5325E" w14:textId="211ADE86" w:rsidR="00985913" w:rsidRPr="00532CAB" w:rsidRDefault="003D739A" w:rsidP="00532CAB">
      <w:pPr>
        <w:pStyle w:val="Akapitzlist"/>
        <w:numPr>
          <w:ilvl w:val="0"/>
          <w:numId w:val="51"/>
        </w:numPr>
        <w:spacing w:before="120" w:line="276" w:lineRule="auto"/>
        <w:ind w:left="1276" w:hanging="425"/>
        <w:jc w:val="both"/>
        <w:rPr>
          <w:rFonts w:ascii="Tahoma" w:hAnsi="Tahoma" w:cs="Tahoma"/>
        </w:rPr>
      </w:pPr>
      <w:r w:rsidRPr="00532CAB">
        <w:rPr>
          <w:rFonts w:ascii="Tahoma" w:hAnsi="Tahoma" w:cs="Tahoma"/>
          <w:lang w:val="pl-PL"/>
        </w:rPr>
        <w:lastRenderedPageBreak/>
        <w:t xml:space="preserve">projektant w specjalności </w:t>
      </w:r>
      <w:r w:rsidR="00BB7182">
        <w:rPr>
          <w:rFonts w:ascii="Tahoma" w:hAnsi="Tahoma" w:cs="Tahoma"/>
          <w:lang w:val="pl-PL"/>
        </w:rPr>
        <w:t>instalacyjnej sanitarnej</w:t>
      </w:r>
      <w:r w:rsidRPr="00532CAB">
        <w:rPr>
          <w:rFonts w:ascii="Tahoma" w:hAnsi="Tahoma" w:cs="Tahoma"/>
          <w:lang w:val="pl-PL"/>
        </w:rPr>
        <w:t xml:space="preserve"> – jedna osoba posiadająca:</w:t>
      </w:r>
    </w:p>
    <w:p w14:paraId="250791C9" w14:textId="51DCA212" w:rsidR="003D739A" w:rsidRPr="00532CAB" w:rsidRDefault="00E74238" w:rsidP="003D739A">
      <w:pPr>
        <w:pStyle w:val="Akapitzlist"/>
        <w:numPr>
          <w:ilvl w:val="0"/>
          <w:numId w:val="53"/>
        </w:numPr>
        <w:spacing w:line="276" w:lineRule="auto"/>
        <w:contextualSpacing/>
        <w:jc w:val="both"/>
        <w:rPr>
          <w:rFonts w:ascii="Tahoma" w:hAnsi="Tahoma" w:cs="Tahoma"/>
          <w:lang w:val="pl-PL"/>
        </w:rPr>
      </w:pPr>
      <w:r w:rsidRPr="00532CAB">
        <w:rPr>
          <w:rFonts w:ascii="Tahoma" w:hAnsi="Tahoma" w:cs="Tahoma"/>
          <w:lang w:val="pl-PL"/>
        </w:rPr>
        <w:t>uprawnienia</w:t>
      </w:r>
      <w:r w:rsidR="00C6127B" w:rsidRPr="00532CAB">
        <w:rPr>
          <w:rFonts w:ascii="Tahoma" w:hAnsi="Tahoma" w:cs="Tahoma"/>
          <w:lang w:val="pl-PL"/>
        </w:rPr>
        <w:t xml:space="preserve"> </w:t>
      </w:r>
      <w:r w:rsidR="003D739A" w:rsidRPr="00532CAB">
        <w:rPr>
          <w:rFonts w:ascii="Tahoma" w:hAnsi="Tahoma" w:cs="Tahoma"/>
          <w:lang w:val="pl-PL"/>
        </w:rPr>
        <w:t>budowlane do projektowania w specjalności instalacyjnej w zakresie sieci, instalacji i urządzeń cieplnych, wentylacyjnych, gazowych, wodociągowych i kanalizacyjnych</w:t>
      </w:r>
      <w:r w:rsidR="00FB19DF" w:rsidRPr="00532CAB">
        <w:rPr>
          <w:rFonts w:ascii="Tahoma" w:hAnsi="Tahoma" w:cs="Tahoma"/>
          <w:lang w:val="pl-PL"/>
        </w:rPr>
        <w:t xml:space="preserve"> lub uprawnienia równoważne</w:t>
      </w:r>
      <w:r w:rsidR="00532CAB" w:rsidRPr="00532CAB">
        <w:rPr>
          <w:rFonts w:ascii="Tahoma" w:hAnsi="Tahoma" w:cs="Tahoma"/>
          <w:lang w:val="pl-PL"/>
        </w:rPr>
        <w:t>;</w:t>
      </w:r>
    </w:p>
    <w:p w14:paraId="57426964" w14:textId="43C36404" w:rsidR="00C6127B" w:rsidRPr="00361A3D" w:rsidRDefault="000E4B7A" w:rsidP="003D739A">
      <w:pPr>
        <w:pStyle w:val="Akapitzlist"/>
        <w:numPr>
          <w:ilvl w:val="0"/>
          <w:numId w:val="53"/>
        </w:numPr>
        <w:spacing w:line="276" w:lineRule="auto"/>
        <w:contextualSpacing/>
        <w:jc w:val="both"/>
        <w:rPr>
          <w:rFonts w:ascii="Tahoma" w:hAnsi="Tahoma" w:cs="Tahoma"/>
          <w:color w:val="000000" w:themeColor="text1"/>
          <w:lang w:val="pl-PL"/>
        </w:rPr>
      </w:pPr>
      <w:r w:rsidRPr="00945112">
        <w:rPr>
          <w:rFonts w:ascii="Tahoma" w:hAnsi="Tahoma" w:cs="Tahoma"/>
          <w:color w:val="000000" w:themeColor="text1"/>
        </w:rPr>
        <w:t>doświadczenie</w:t>
      </w:r>
      <w:r w:rsidR="003D739A" w:rsidRPr="00945112">
        <w:rPr>
          <w:color w:val="000000" w:themeColor="text1"/>
        </w:rPr>
        <w:t xml:space="preserve"> </w:t>
      </w:r>
      <w:r w:rsidR="003D739A" w:rsidRPr="00945112">
        <w:rPr>
          <w:rFonts w:ascii="Tahoma" w:hAnsi="Tahoma" w:cs="Tahoma"/>
          <w:color w:val="000000" w:themeColor="text1"/>
        </w:rPr>
        <w:t>zawodowe nabyte w okresie ostatnich pięciu lat licząc wstecz od dnia, w którym upływa termin składania ofert,</w:t>
      </w:r>
      <w:r w:rsidR="006B7232">
        <w:rPr>
          <w:rFonts w:ascii="Tahoma" w:hAnsi="Tahoma" w:cs="Tahoma"/>
          <w:color w:val="000000" w:themeColor="text1"/>
          <w:lang w:val="pl-PL"/>
        </w:rPr>
        <w:t xml:space="preserve"> polegające na </w:t>
      </w:r>
      <w:r w:rsidR="003D739A" w:rsidRPr="00945112">
        <w:rPr>
          <w:rFonts w:ascii="Tahoma" w:hAnsi="Tahoma" w:cs="Tahoma"/>
          <w:color w:val="000000" w:themeColor="text1"/>
        </w:rPr>
        <w:t xml:space="preserve">  wykonaniu jedn</w:t>
      </w:r>
      <w:r w:rsidR="006B7232">
        <w:rPr>
          <w:rFonts w:ascii="Tahoma" w:hAnsi="Tahoma" w:cs="Tahoma"/>
          <w:color w:val="000000" w:themeColor="text1"/>
          <w:lang w:val="pl-PL"/>
        </w:rPr>
        <w:t>ego projektu budowlanego</w:t>
      </w:r>
      <w:r w:rsidR="00361A3D">
        <w:rPr>
          <w:rFonts w:ascii="Tahoma" w:hAnsi="Tahoma" w:cs="Tahoma"/>
          <w:color w:val="000000" w:themeColor="text1"/>
          <w:lang w:val="pl-PL"/>
        </w:rPr>
        <w:t xml:space="preserve"> wykonania </w:t>
      </w:r>
      <w:r w:rsidRPr="00945112">
        <w:rPr>
          <w:rFonts w:ascii="Tahoma" w:hAnsi="Tahoma" w:cs="Tahoma"/>
          <w:color w:val="000000" w:themeColor="text1"/>
        </w:rPr>
        <w:t>instalacj</w:t>
      </w:r>
      <w:r w:rsidR="00361A3D">
        <w:rPr>
          <w:rFonts w:ascii="Tahoma" w:hAnsi="Tahoma" w:cs="Tahoma"/>
          <w:color w:val="000000" w:themeColor="text1"/>
          <w:lang w:val="pl-PL"/>
        </w:rPr>
        <w:t>i</w:t>
      </w:r>
      <w:r w:rsidRPr="00945112">
        <w:rPr>
          <w:rFonts w:ascii="Tahoma" w:hAnsi="Tahoma" w:cs="Tahoma"/>
          <w:color w:val="000000" w:themeColor="text1"/>
        </w:rPr>
        <w:t xml:space="preserve"> centralnego ogrzewania i ciepłej wody użytkowej</w:t>
      </w:r>
      <w:r w:rsidR="00361A3D">
        <w:rPr>
          <w:rFonts w:ascii="Tahoma" w:hAnsi="Tahoma" w:cs="Tahoma"/>
          <w:color w:val="000000" w:themeColor="text1"/>
          <w:lang w:val="pl-PL"/>
        </w:rPr>
        <w:t>,</w:t>
      </w:r>
    </w:p>
    <w:p w14:paraId="2692A8F1" w14:textId="6F69B9C9" w:rsidR="00E74238" w:rsidRPr="00532CAB" w:rsidRDefault="003D739A" w:rsidP="00532CAB">
      <w:pPr>
        <w:pStyle w:val="Akapitzlist"/>
        <w:numPr>
          <w:ilvl w:val="0"/>
          <w:numId w:val="51"/>
        </w:numPr>
        <w:spacing w:before="120" w:line="276" w:lineRule="auto"/>
        <w:ind w:left="1276" w:hanging="425"/>
        <w:jc w:val="both"/>
        <w:rPr>
          <w:rFonts w:ascii="Tahoma" w:hAnsi="Tahoma" w:cs="Tahoma"/>
        </w:rPr>
      </w:pPr>
      <w:r w:rsidRPr="00532CAB">
        <w:rPr>
          <w:rFonts w:ascii="Tahoma" w:hAnsi="Tahoma" w:cs="Tahoma"/>
          <w:lang w:val="pl-PL"/>
        </w:rPr>
        <w:t xml:space="preserve">projektant </w:t>
      </w:r>
      <w:r w:rsidR="00521138" w:rsidRPr="00532CAB">
        <w:rPr>
          <w:rFonts w:ascii="Tahoma" w:hAnsi="Tahoma" w:cs="Tahoma"/>
          <w:lang w:val="pl-PL"/>
        </w:rPr>
        <w:t xml:space="preserve">w specjalności instalacyjnej </w:t>
      </w:r>
      <w:r w:rsidR="00BB7182">
        <w:rPr>
          <w:rFonts w:ascii="Tahoma" w:hAnsi="Tahoma" w:cs="Tahoma"/>
          <w:lang w:val="pl-PL"/>
        </w:rPr>
        <w:t>elektrycznej</w:t>
      </w:r>
      <w:r w:rsidR="00521138" w:rsidRPr="00532CAB">
        <w:rPr>
          <w:rFonts w:ascii="Tahoma" w:hAnsi="Tahoma" w:cs="Tahoma"/>
          <w:lang w:val="pl-PL"/>
        </w:rPr>
        <w:t xml:space="preserve"> – jedna osoba posiadająca</w:t>
      </w:r>
      <w:r w:rsidR="00FB19DF" w:rsidRPr="00532CAB">
        <w:rPr>
          <w:rFonts w:ascii="Tahoma" w:hAnsi="Tahoma" w:cs="Tahoma"/>
          <w:lang w:val="pl-PL"/>
        </w:rPr>
        <w:t>:</w:t>
      </w:r>
    </w:p>
    <w:p w14:paraId="24414DD4" w14:textId="184267E1" w:rsidR="000E4B7A" w:rsidRPr="00532CAB" w:rsidRDefault="000E4B7A" w:rsidP="00FB19DF">
      <w:pPr>
        <w:pStyle w:val="Akapitzlist"/>
        <w:numPr>
          <w:ilvl w:val="0"/>
          <w:numId w:val="53"/>
        </w:numPr>
        <w:spacing w:line="276" w:lineRule="auto"/>
        <w:contextualSpacing/>
        <w:jc w:val="both"/>
        <w:rPr>
          <w:rFonts w:ascii="Tahoma" w:hAnsi="Tahoma" w:cs="Tahoma"/>
          <w:lang w:val="pl-PL"/>
        </w:rPr>
      </w:pPr>
      <w:r w:rsidRPr="00532CAB">
        <w:rPr>
          <w:rFonts w:ascii="Tahoma" w:hAnsi="Tahoma" w:cs="Tahoma"/>
          <w:lang w:val="pl-PL"/>
        </w:rPr>
        <w:t>uprawnienia</w:t>
      </w:r>
      <w:r w:rsidR="00FB19DF" w:rsidRPr="00532CAB">
        <w:rPr>
          <w:rFonts w:ascii="Tahoma" w:hAnsi="Tahoma" w:cs="Tahoma"/>
          <w:lang w:val="pl-PL"/>
        </w:rPr>
        <w:t xml:space="preserve"> budowlane do projektowania w specjalności instalacyjnej w zakresie sieci, instalacji i urządzeń elektrycznych i elektroenergetycznych lub uprawnienia równoważne</w:t>
      </w:r>
      <w:r w:rsidR="00532CAB">
        <w:rPr>
          <w:rFonts w:ascii="Tahoma" w:hAnsi="Tahoma" w:cs="Tahoma"/>
          <w:lang w:val="pl-PL"/>
        </w:rPr>
        <w:t>;</w:t>
      </w:r>
    </w:p>
    <w:p w14:paraId="73D57DF3" w14:textId="660540D7" w:rsidR="00FB19DF" w:rsidRPr="00945112" w:rsidRDefault="00FB19DF" w:rsidP="00FB19DF">
      <w:pPr>
        <w:pStyle w:val="Akapitzlist"/>
        <w:numPr>
          <w:ilvl w:val="0"/>
          <w:numId w:val="53"/>
        </w:numPr>
        <w:spacing w:line="276" w:lineRule="auto"/>
        <w:contextualSpacing/>
        <w:jc w:val="both"/>
        <w:rPr>
          <w:rFonts w:ascii="Tahoma" w:hAnsi="Tahoma" w:cs="Tahoma"/>
          <w:lang w:val="pl-PL"/>
        </w:rPr>
      </w:pPr>
      <w:bookmarkStart w:id="43" w:name="_Hlk180737630"/>
      <w:r w:rsidRPr="00945112">
        <w:rPr>
          <w:rFonts w:ascii="Tahoma" w:hAnsi="Tahoma" w:cs="Tahoma"/>
        </w:rPr>
        <w:t>doświadczenie</w:t>
      </w:r>
      <w:r w:rsidRPr="00945112">
        <w:t xml:space="preserve"> </w:t>
      </w:r>
      <w:r w:rsidRPr="00945112">
        <w:rPr>
          <w:rFonts w:ascii="Tahoma" w:hAnsi="Tahoma" w:cs="Tahoma"/>
        </w:rPr>
        <w:t xml:space="preserve">zawodowe nabyte w okresie ostatnich pięciu lat licząc wstecz od dnia, w którym upływa termin składania ofert, </w:t>
      </w:r>
      <w:r w:rsidR="009711C2">
        <w:rPr>
          <w:rFonts w:ascii="Tahoma" w:hAnsi="Tahoma" w:cs="Tahoma"/>
          <w:lang w:val="pl-PL"/>
        </w:rPr>
        <w:t xml:space="preserve">polegające na </w:t>
      </w:r>
      <w:r w:rsidRPr="00945112">
        <w:rPr>
          <w:rFonts w:ascii="Tahoma" w:hAnsi="Tahoma" w:cs="Tahoma"/>
        </w:rPr>
        <w:t xml:space="preserve"> wykonaniu </w:t>
      </w:r>
      <w:r w:rsidR="009711C2">
        <w:rPr>
          <w:rFonts w:ascii="Tahoma" w:hAnsi="Tahoma" w:cs="Tahoma"/>
          <w:lang w:val="pl-PL"/>
        </w:rPr>
        <w:t xml:space="preserve">jednego projektu budowlanego instalacji </w:t>
      </w:r>
      <w:r w:rsidR="009700F0" w:rsidRPr="00945112">
        <w:rPr>
          <w:rFonts w:ascii="Tahoma" w:hAnsi="Tahoma" w:cs="Tahoma"/>
        </w:rPr>
        <w:t>elektryczn</w:t>
      </w:r>
      <w:r w:rsidR="009711C2">
        <w:rPr>
          <w:rFonts w:ascii="Tahoma" w:hAnsi="Tahoma" w:cs="Tahoma"/>
          <w:lang w:val="pl-PL"/>
        </w:rPr>
        <w:t>ej</w:t>
      </w:r>
      <w:r w:rsidRPr="00945112">
        <w:rPr>
          <w:rFonts w:ascii="Tahoma" w:hAnsi="Tahoma" w:cs="Tahoma"/>
        </w:rPr>
        <w:t xml:space="preserve">  budynku</w:t>
      </w:r>
      <w:r w:rsidR="00945112" w:rsidRPr="00945112">
        <w:rPr>
          <w:rFonts w:ascii="Tahoma" w:hAnsi="Tahoma" w:cs="Tahoma"/>
        </w:rPr>
        <w:t>.</w:t>
      </w:r>
    </w:p>
    <w:p w14:paraId="5E07B989" w14:textId="49739FED" w:rsidR="00F67A4B" w:rsidRPr="009A23A7" w:rsidRDefault="00F67A4B" w:rsidP="00874654">
      <w:pPr>
        <w:widowControl w:val="0"/>
        <w:tabs>
          <w:tab w:val="left" w:pos="1134"/>
        </w:tabs>
        <w:autoSpaceDE w:val="0"/>
        <w:autoSpaceDN w:val="0"/>
        <w:adjustRightInd w:val="0"/>
        <w:spacing w:before="120" w:line="276" w:lineRule="auto"/>
        <w:ind w:left="851"/>
        <w:jc w:val="both"/>
        <w:rPr>
          <w:rFonts w:ascii="Tahoma" w:hAnsi="Tahoma" w:cs="Tahoma"/>
        </w:rPr>
      </w:pPr>
      <w:bookmarkStart w:id="44" w:name="_Hlk180742624"/>
      <w:bookmarkEnd w:id="43"/>
      <w:r w:rsidRPr="009A23A7">
        <w:rPr>
          <w:rFonts w:ascii="Tahoma" w:hAnsi="Tahoma" w:cs="Tahoma"/>
        </w:rPr>
        <w:t xml:space="preserve">Przez uprawnienia budowlane należy rozumieć uprawnienia budowlane, o których mowa w ustawie z dnia 7 lipca 1994 r. – Prawo budowlane </w:t>
      </w:r>
      <w:r w:rsidRPr="009A23A7">
        <w:rPr>
          <w:rFonts w:ascii="Tahoma" w:hAnsi="Tahoma" w:cs="Tahoma"/>
          <w:bCs/>
          <w:lang w:eastAsia="x-none"/>
        </w:rPr>
        <w:t>(Dz. U. z 202</w:t>
      </w:r>
      <w:r>
        <w:rPr>
          <w:rFonts w:ascii="Tahoma" w:hAnsi="Tahoma" w:cs="Tahoma"/>
          <w:bCs/>
          <w:lang w:eastAsia="x-none"/>
        </w:rPr>
        <w:t>4</w:t>
      </w:r>
      <w:r w:rsidRPr="009A23A7">
        <w:rPr>
          <w:rFonts w:ascii="Tahoma" w:hAnsi="Tahoma" w:cs="Tahoma"/>
          <w:bCs/>
          <w:lang w:eastAsia="x-none"/>
        </w:rPr>
        <w:t xml:space="preserve"> poz. </w:t>
      </w:r>
      <w:r>
        <w:rPr>
          <w:rFonts w:ascii="Tahoma" w:hAnsi="Tahoma" w:cs="Tahoma"/>
          <w:bCs/>
          <w:lang w:eastAsia="x-none"/>
        </w:rPr>
        <w:t>725</w:t>
      </w:r>
      <w:r w:rsidRPr="009A23A7">
        <w:rPr>
          <w:rFonts w:ascii="Tahoma" w:hAnsi="Tahoma" w:cs="Tahoma"/>
          <w:bCs/>
          <w:lang w:eastAsia="x-none"/>
        </w:rPr>
        <w:t xml:space="preserve"> ze zm.)</w:t>
      </w:r>
      <w:r w:rsidRPr="009A23A7">
        <w:rPr>
          <w:rFonts w:ascii="Tahoma" w:hAnsi="Tahoma" w:cs="Tahoma"/>
          <w:bCs/>
          <w:sz w:val="22"/>
          <w:szCs w:val="22"/>
          <w:lang w:eastAsia="x-none"/>
        </w:rPr>
        <w:t xml:space="preserve"> </w:t>
      </w:r>
      <w:r w:rsidRPr="009A23A7">
        <w:rPr>
          <w:rFonts w:ascii="Tahoma" w:hAnsi="Tahoma" w:cs="Tahoma"/>
        </w:rPr>
        <w:t>oraz w rozporządzeniu Ministra Inwestycji i Rozwoju z dnia 29 kwietnia 2019 r. w sprawie</w:t>
      </w:r>
      <w:r w:rsidRPr="009A23A7">
        <w:t xml:space="preserve"> </w:t>
      </w:r>
      <w:r w:rsidRPr="009A23A7">
        <w:rPr>
          <w:rFonts w:ascii="Tahoma" w:hAnsi="Tahoma" w:cs="Tahoma"/>
        </w:rPr>
        <w:t xml:space="preserve">w sprawie przygotowania zawodowego do wykonywania samodzielnych funkcji technicznych w budownictwie (Dz. U. z 2019 r. poz. 831). </w:t>
      </w:r>
    </w:p>
    <w:p w14:paraId="69659482" w14:textId="77777777" w:rsidR="00F67A4B" w:rsidRDefault="00F67A4B" w:rsidP="00874654">
      <w:pPr>
        <w:widowControl w:val="0"/>
        <w:tabs>
          <w:tab w:val="left" w:pos="1134"/>
        </w:tabs>
        <w:autoSpaceDE w:val="0"/>
        <w:autoSpaceDN w:val="0"/>
        <w:adjustRightInd w:val="0"/>
        <w:spacing w:before="60" w:line="276" w:lineRule="auto"/>
        <w:ind w:left="851"/>
        <w:jc w:val="both"/>
        <w:rPr>
          <w:rFonts w:ascii="Tahoma" w:hAnsi="Tahoma" w:cs="Tahoma"/>
          <w:color w:val="000000"/>
        </w:rPr>
      </w:pPr>
      <w:r w:rsidRPr="00D460D3">
        <w:rPr>
          <w:rFonts w:ascii="Tahoma" w:hAnsi="Tahoma" w:cs="Tahoma"/>
          <w:color w:val="000000"/>
        </w:rPr>
        <w:t xml:space="preserve">Przez uprawnienia równoważne należy rozumieć odpowiadające wskazanym uprawnienia budowlane wydane na podstawie wcześniej obowiązujących przepisów prawa lub odpowiadające im uprawnienia uznane na zasadach </w:t>
      </w:r>
      <w:r w:rsidRPr="00786EA9">
        <w:rPr>
          <w:rFonts w:ascii="Tahoma" w:hAnsi="Tahoma" w:cs="Tahoma"/>
        </w:rPr>
        <w:t>określonych w ustawie z dnia 22 grudnia 2015 r. o zasadach uznawania kwalifikacji zawodowych nabytych w państwach członkowskich Unii Europejskiej (Dz. U. z 2023 poz. 334), których</w:t>
      </w:r>
      <w:r w:rsidRPr="00D460D3">
        <w:rPr>
          <w:rFonts w:ascii="Tahoma" w:hAnsi="Tahoma" w:cs="Tahoma"/>
          <w:color w:val="000000"/>
        </w:rPr>
        <w:t xml:space="preserve"> zakres uprawnia do pełnienia wskazanej funkcji przy realizacji przedmiotu zamówienia.</w:t>
      </w:r>
    </w:p>
    <w:p w14:paraId="71315E81" w14:textId="58304527" w:rsidR="00DF28D0" w:rsidRDefault="00DF28D0" w:rsidP="00874654">
      <w:pPr>
        <w:tabs>
          <w:tab w:val="left" w:pos="851"/>
        </w:tabs>
        <w:spacing w:before="60" w:line="276" w:lineRule="auto"/>
        <w:ind w:left="851"/>
        <w:jc w:val="both"/>
        <w:rPr>
          <w:rFonts w:ascii="Tahoma" w:hAnsi="Tahoma" w:cs="Tahoma"/>
          <w:bCs/>
          <w:color w:val="000000" w:themeColor="text1"/>
          <w:lang w:val="x-none" w:eastAsia="x-none"/>
        </w:rPr>
      </w:pPr>
      <w:r w:rsidRPr="00DF28D0">
        <w:rPr>
          <w:rFonts w:ascii="Tahoma" w:hAnsi="Tahoma" w:cs="Tahoma"/>
          <w:bCs/>
          <w:color w:val="000000" w:themeColor="text1"/>
          <w:lang w:val="x-none" w:eastAsia="x-none"/>
        </w:rPr>
        <w:t>Przez wykonanie projekt</w:t>
      </w:r>
      <w:r w:rsidR="00A543D5">
        <w:rPr>
          <w:rFonts w:ascii="Tahoma" w:hAnsi="Tahoma" w:cs="Tahoma"/>
          <w:bCs/>
          <w:color w:val="000000" w:themeColor="text1"/>
          <w:lang w:eastAsia="x-none"/>
        </w:rPr>
        <w:t>u</w:t>
      </w:r>
      <w:r w:rsidRPr="00DF28D0">
        <w:rPr>
          <w:rFonts w:ascii="Tahoma" w:hAnsi="Tahoma" w:cs="Tahoma"/>
          <w:bCs/>
          <w:color w:val="000000" w:themeColor="text1"/>
          <w:lang w:val="x-none" w:eastAsia="x-none"/>
        </w:rPr>
        <w:t xml:space="preserve"> należy rozumieć pełnienie funkcji projektanta – autora projektu budowlanego z wyłączeniem funkcji projektanta sprawdzającego.</w:t>
      </w:r>
    </w:p>
    <w:p w14:paraId="25FA9D1D" w14:textId="77777777" w:rsidR="004E4101" w:rsidRPr="008F7717" w:rsidRDefault="004E4101" w:rsidP="00DF28D0">
      <w:pPr>
        <w:tabs>
          <w:tab w:val="left" w:pos="851"/>
        </w:tabs>
        <w:spacing w:before="60" w:line="276" w:lineRule="auto"/>
        <w:ind w:left="851"/>
        <w:jc w:val="both"/>
        <w:rPr>
          <w:rFonts w:ascii="Tahoma" w:hAnsi="Tahoma" w:cs="Tahoma"/>
        </w:rPr>
      </w:pPr>
      <w:r w:rsidRPr="008F7717">
        <w:rPr>
          <w:rFonts w:ascii="Tahoma" w:hAnsi="Tahoma" w:cs="Tahoma"/>
        </w:rPr>
        <w:t>Przez budynek pasywny należy rozumieć budynek o zapotrzebowaniu na energię grzewczą do 15kWh / m2 w skali roku.</w:t>
      </w:r>
    </w:p>
    <w:p w14:paraId="1A6A19E2" w14:textId="77777777" w:rsidR="004E4101" w:rsidRPr="009A23A7" w:rsidRDefault="004E4101" w:rsidP="00874654">
      <w:pPr>
        <w:tabs>
          <w:tab w:val="left" w:pos="851"/>
        </w:tabs>
        <w:spacing w:before="120" w:line="276" w:lineRule="auto"/>
        <w:ind w:left="851"/>
        <w:jc w:val="both"/>
        <w:rPr>
          <w:rFonts w:ascii="Tahoma" w:hAnsi="Tahoma" w:cs="Tahoma"/>
          <w:bCs/>
          <w:lang w:val="x-none" w:eastAsia="x-none"/>
        </w:rPr>
      </w:pPr>
      <w:r w:rsidRPr="009A23A7">
        <w:rPr>
          <w:rFonts w:ascii="Tahoma" w:hAnsi="Tahoma" w:cs="Tahoma"/>
        </w:rPr>
        <w:t xml:space="preserve">Przez budowę należy rozumieć także odbudowę lub rozbudowę </w:t>
      </w:r>
      <w:r w:rsidRPr="009A23A7">
        <w:rPr>
          <w:rFonts w:ascii="Tahoma" w:hAnsi="Tahoma" w:cs="Tahoma"/>
        </w:rPr>
        <w:br/>
        <w:t xml:space="preserve"> w rozumieniu przepisów ustawy z dnia 7 lipca 1994 r.  Prawo budowlane</w:t>
      </w:r>
      <w:r w:rsidRPr="009A23A7">
        <w:rPr>
          <w:rFonts w:ascii="Tahoma" w:hAnsi="Tahoma" w:cs="Tahoma"/>
          <w:bCs/>
        </w:rPr>
        <w:t xml:space="preserve"> </w:t>
      </w:r>
      <w:r w:rsidRPr="009A23A7">
        <w:rPr>
          <w:rFonts w:ascii="Tahoma" w:hAnsi="Tahoma" w:cs="Tahoma"/>
          <w:bCs/>
        </w:rPr>
        <w:br/>
      </w:r>
      <w:r w:rsidRPr="009A23A7">
        <w:rPr>
          <w:rFonts w:ascii="Tahoma" w:hAnsi="Tahoma" w:cs="Tahoma"/>
          <w:bCs/>
          <w:lang w:eastAsia="x-none"/>
        </w:rPr>
        <w:t>(</w:t>
      </w:r>
      <w:r w:rsidRPr="00F67A4B">
        <w:rPr>
          <w:rFonts w:ascii="Tahoma" w:hAnsi="Tahoma" w:cs="Tahoma"/>
          <w:bCs/>
          <w:lang w:eastAsia="x-none"/>
        </w:rPr>
        <w:t>Dz. U. z 2024 poz. 725 ze zm</w:t>
      </w:r>
      <w:r w:rsidRPr="009A23A7">
        <w:rPr>
          <w:rFonts w:ascii="Tahoma" w:hAnsi="Tahoma" w:cs="Tahoma"/>
          <w:bCs/>
          <w:lang w:eastAsia="x-none"/>
        </w:rPr>
        <w:t>.)</w:t>
      </w:r>
      <w:r w:rsidRPr="009A23A7">
        <w:rPr>
          <w:rFonts w:ascii="Tahoma" w:hAnsi="Tahoma" w:cs="Tahoma"/>
          <w:bCs/>
        </w:rPr>
        <w:t xml:space="preserve">. </w:t>
      </w:r>
    </w:p>
    <w:bookmarkEnd w:id="44"/>
    <w:p w14:paraId="78FF33F6" w14:textId="781E1F30" w:rsidR="00F67A4B" w:rsidRDefault="00F67A4B" w:rsidP="00874654">
      <w:pPr>
        <w:tabs>
          <w:tab w:val="left" w:pos="851"/>
        </w:tabs>
        <w:spacing w:before="60" w:after="240" w:line="276" w:lineRule="auto"/>
        <w:ind w:left="851"/>
        <w:jc w:val="both"/>
        <w:rPr>
          <w:rFonts w:ascii="Tahoma" w:hAnsi="Tahoma" w:cs="Tahoma"/>
          <w:color w:val="000000"/>
        </w:rPr>
      </w:pPr>
      <w:r w:rsidRPr="00266173">
        <w:rPr>
          <w:rFonts w:ascii="Tahoma" w:hAnsi="Tahoma" w:cs="Tahoma"/>
          <w:color w:val="000000"/>
        </w:rPr>
        <w:t>Zamawiający dopuszcza łączenie wyżej wskazanych funkcji pod warunkiem spełnienia przez osobę łączącą te funkcje wszystkich warunków wymaganych dla poszczególnych funkcji.</w:t>
      </w:r>
    </w:p>
    <w:p w14:paraId="37FF32FE" w14:textId="77777777" w:rsidR="00C3691A" w:rsidRPr="00532CAB" w:rsidRDefault="00C3691A" w:rsidP="009C7884">
      <w:pPr>
        <w:pStyle w:val="Nagwek1"/>
        <w:pBdr>
          <w:top w:val="single" w:sz="4" w:space="1" w:color="auto"/>
          <w:left w:val="single" w:sz="4" w:space="4" w:color="auto"/>
          <w:bottom w:val="single" w:sz="4" w:space="1" w:color="auto"/>
          <w:right w:val="single" w:sz="4" w:space="4" w:color="auto"/>
        </w:pBdr>
        <w:shd w:val="pct10" w:color="auto" w:fill="auto"/>
        <w:spacing w:before="120"/>
      </w:pPr>
      <w:r w:rsidRPr="00532CAB">
        <w:lastRenderedPageBreak/>
        <w:t>Rozdział 9</w:t>
      </w:r>
    </w:p>
    <w:p w14:paraId="5453FE62" w14:textId="77777777" w:rsidR="00C3691A" w:rsidRPr="00532CAB" w:rsidRDefault="00C3691A" w:rsidP="00C3691A">
      <w:pPr>
        <w:pStyle w:val="Nagwek1"/>
        <w:pBdr>
          <w:top w:val="single" w:sz="4" w:space="1" w:color="auto"/>
          <w:left w:val="single" w:sz="4" w:space="4" w:color="auto"/>
          <w:bottom w:val="single" w:sz="4" w:space="1" w:color="auto"/>
          <w:right w:val="single" w:sz="4" w:space="4" w:color="auto"/>
        </w:pBdr>
        <w:shd w:val="pct10" w:color="auto" w:fill="auto"/>
        <w:spacing w:after="120"/>
      </w:pPr>
      <w:r w:rsidRPr="00532CAB">
        <w:t>Wspólne ubieganie się o udzielenie zamówienia.</w:t>
      </w:r>
    </w:p>
    <w:p w14:paraId="3552D3B6" w14:textId="77777777" w:rsidR="00926BBE" w:rsidRPr="00532CAB" w:rsidRDefault="00926BBE" w:rsidP="001D0CAD">
      <w:pPr>
        <w:widowControl w:val="0"/>
        <w:numPr>
          <w:ilvl w:val="0"/>
          <w:numId w:val="35"/>
        </w:numPr>
        <w:autoSpaceDE w:val="0"/>
        <w:autoSpaceDN w:val="0"/>
        <w:adjustRightInd w:val="0"/>
        <w:spacing w:before="120" w:after="120" w:line="276" w:lineRule="auto"/>
        <w:ind w:left="426" w:hanging="426"/>
        <w:jc w:val="both"/>
        <w:rPr>
          <w:rFonts w:ascii="Tahoma" w:hAnsi="Tahoma" w:cs="Tahoma"/>
        </w:rPr>
      </w:pPr>
      <w:r w:rsidRPr="00532CAB">
        <w:rPr>
          <w:rFonts w:ascii="Tahoma" w:hAnsi="Tahoma" w:cs="Tahoma"/>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4590CC5A" w14:textId="77777777" w:rsidR="00926BBE" w:rsidRPr="00532CAB" w:rsidRDefault="00926BBE" w:rsidP="001D0CAD">
      <w:pPr>
        <w:widowControl w:val="0"/>
        <w:numPr>
          <w:ilvl w:val="0"/>
          <w:numId w:val="35"/>
        </w:numPr>
        <w:autoSpaceDE w:val="0"/>
        <w:autoSpaceDN w:val="0"/>
        <w:adjustRightInd w:val="0"/>
        <w:spacing w:before="120" w:after="120" w:line="276" w:lineRule="auto"/>
        <w:ind w:left="426" w:hanging="426"/>
        <w:jc w:val="both"/>
        <w:rPr>
          <w:rFonts w:ascii="Tahoma" w:hAnsi="Tahoma" w:cs="Tahoma"/>
        </w:rPr>
      </w:pPr>
      <w:r w:rsidRPr="00532CAB">
        <w:rPr>
          <w:rFonts w:ascii="Tahoma" w:hAnsi="Tahoma" w:cs="Tahoma"/>
        </w:rPr>
        <w:t>W przypadku wspólnego ubiegania się o udzielenie zamówienia zamawiający bada, czy nie zachodzą wobec każdego z wykonawców wspólnie ubiegających się o udzielenie zamówienia podstawy wykluczenia, które zostały przewidziane względem wykonawcy.</w:t>
      </w:r>
    </w:p>
    <w:p w14:paraId="5EFC6D5D" w14:textId="77777777" w:rsidR="00926BBE" w:rsidRPr="00532CAB" w:rsidRDefault="00926BBE" w:rsidP="001D0CAD">
      <w:pPr>
        <w:widowControl w:val="0"/>
        <w:numPr>
          <w:ilvl w:val="0"/>
          <w:numId w:val="35"/>
        </w:numPr>
        <w:autoSpaceDE w:val="0"/>
        <w:autoSpaceDN w:val="0"/>
        <w:adjustRightInd w:val="0"/>
        <w:spacing w:before="120" w:after="120" w:line="276" w:lineRule="auto"/>
        <w:ind w:left="426" w:hanging="426"/>
        <w:jc w:val="both"/>
        <w:rPr>
          <w:rFonts w:ascii="Tahoma" w:hAnsi="Tahoma" w:cs="Tahoma"/>
        </w:rPr>
      </w:pPr>
      <w:r w:rsidRPr="00532CAB">
        <w:rPr>
          <w:rFonts w:ascii="Tahoma" w:hAnsi="Tahoma" w:cs="Tahoma"/>
        </w:rPr>
        <w:t xml:space="preserve">W odniesieniu do warunków dotyczących doświadczenia, wykonawcy wspólnie ubiegający się o udzielenie zamówienia mogą polegać na zdolnościach </w:t>
      </w:r>
      <w:r w:rsidR="009447D5" w:rsidRPr="00532CAB">
        <w:rPr>
          <w:rFonts w:ascii="Tahoma" w:hAnsi="Tahoma" w:cs="Tahoma"/>
        </w:rPr>
        <w:t>tego</w:t>
      </w:r>
      <w:r w:rsidRPr="00532CAB">
        <w:rPr>
          <w:rFonts w:ascii="Tahoma" w:hAnsi="Tahoma" w:cs="Tahoma"/>
        </w:rPr>
        <w:t xml:space="preserve"> z wykonawców, który wykona </w:t>
      </w:r>
      <w:r w:rsidR="00A366E8" w:rsidRPr="00532CAB">
        <w:rPr>
          <w:rFonts w:ascii="Tahoma" w:hAnsi="Tahoma" w:cs="Tahoma"/>
        </w:rPr>
        <w:t>usługi</w:t>
      </w:r>
      <w:r w:rsidRPr="00532CAB">
        <w:rPr>
          <w:rFonts w:ascii="Tahoma" w:hAnsi="Tahoma" w:cs="Tahoma"/>
        </w:rPr>
        <w:t>, do realizacji których te zdolności są wymagane.</w:t>
      </w:r>
    </w:p>
    <w:p w14:paraId="14FC6C5E" w14:textId="38E62D07" w:rsidR="001A4E46" w:rsidRPr="00532CAB" w:rsidRDefault="00926BBE" w:rsidP="001D0CAD">
      <w:pPr>
        <w:widowControl w:val="0"/>
        <w:numPr>
          <w:ilvl w:val="0"/>
          <w:numId w:val="35"/>
        </w:numPr>
        <w:autoSpaceDE w:val="0"/>
        <w:autoSpaceDN w:val="0"/>
        <w:adjustRightInd w:val="0"/>
        <w:spacing w:line="276" w:lineRule="auto"/>
        <w:ind w:left="426" w:hanging="426"/>
        <w:jc w:val="both"/>
        <w:rPr>
          <w:rFonts w:ascii="Tahoma" w:hAnsi="Tahoma" w:cs="Tahoma"/>
        </w:rPr>
      </w:pPr>
      <w:r w:rsidRPr="00532CAB">
        <w:rPr>
          <w:rFonts w:ascii="Tahoma" w:hAnsi="Tahoma" w:cs="Tahoma"/>
        </w:rPr>
        <w:t xml:space="preserve">W przypadku, gdy zamówienie, w zakres którego wchodzą </w:t>
      </w:r>
      <w:r w:rsidR="002B407A" w:rsidRPr="00532CAB">
        <w:rPr>
          <w:rFonts w:ascii="Tahoma" w:hAnsi="Tahoma" w:cs="Tahoma"/>
        </w:rPr>
        <w:t>usługi</w:t>
      </w:r>
      <w:r w:rsidRPr="00532CAB">
        <w:rPr>
          <w:rFonts w:ascii="Tahoma" w:hAnsi="Tahoma" w:cs="Tahoma"/>
        </w:rPr>
        <w:t xml:space="preserve">, o których mowa w warunku udziału w postępowaniu były realizowane przez wykonawcę wspólnie z innym podmiotem, nie ubiegającym się o udzielenie zamówienia, zamawiający wymaga, aby wykonawca składający ofertę w niniejszym postępowaniu faktycznie uczestniczył w realizacji </w:t>
      </w:r>
      <w:r w:rsidR="002B407A" w:rsidRPr="00532CAB">
        <w:rPr>
          <w:rFonts w:ascii="Tahoma" w:hAnsi="Tahoma" w:cs="Tahoma"/>
        </w:rPr>
        <w:t>usług</w:t>
      </w:r>
      <w:r w:rsidRPr="00532CAB">
        <w:rPr>
          <w:rFonts w:ascii="Tahoma" w:hAnsi="Tahoma" w:cs="Tahoma"/>
        </w:rPr>
        <w:t xml:space="preserve"> w zakresie objętym warunkiem udziału. </w:t>
      </w:r>
    </w:p>
    <w:p w14:paraId="32D614FC" w14:textId="77777777" w:rsidR="00C3691A" w:rsidRPr="00FA3E42" w:rsidRDefault="00C3691A" w:rsidP="005F3CE3">
      <w:pPr>
        <w:pStyle w:val="Nagwek1"/>
        <w:pBdr>
          <w:top w:val="single" w:sz="4" w:space="1" w:color="auto"/>
          <w:left w:val="single" w:sz="4" w:space="4" w:color="auto"/>
          <w:bottom w:val="single" w:sz="4" w:space="1" w:color="auto"/>
          <w:right w:val="single" w:sz="4" w:space="4" w:color="auto"/>
        </w:pBdr>
        <w:shd w:val="pct10" w:color="auto" w:fill="auto"/>
        <w:spacing w:before="120" w:line="276" w:lineRule="auto"/>
      </w:pPr>
      <w:r w:rsidRPr="00FA3E42">
        <w:t>Rozdział 10</w:t>
      </w:r>
    </w:p>
    <w:p w14:paraId="59EFE249" w14:textId="77777777" w:rsidR="00C3691A" w:rsidRPr="00FA3E42" w:rsidRDefault="00C3691A" w:rsidP="005F3CE3">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FA3E42">
        <w:t>Poleganie na zdolnościach podmiotów udostępniających zasoby.</w:t>
      </w:r>
    </w:p>
    <w:p w14:paraId="62C8E315" w14:textId="667D444A" w:rsidR="001A4E46" w:rsidRPr="00FA3E42" w:rsidRDefault="00FB59B2"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bookmarkStart w:id="45" w:name="_Hlk149212664"/>
      <w:r w:rsidRPr="00FA3E42">
        <w:rPr>
          <w:rFonts w:ascii="Tahoma" w:hAnsi="Tahoma" w:cs="Tahoma"/>
        </w:rPr>
        <w:t>Wykonawca może w celu potwierdzenia spełniania warunków udziału w</w:t>
      </w:r>
      <w:r w:rsidR="00DC1800">
        <w:rPr>
          <w:rFonts w:ascii="Tahoma" w:hAnsi="Tahoma" w:cs="Tahoma"/>
        </w:rPr>
        <w:t> </w:t>
      </w:r>
      <w:r w:rsidRPr="00FA3E42">
        <w:rPr>
          <w:rFonts w:ascii="Tahoma" w:hAnsi="Tahoma" w:cs="Tahoma"/>
        </w:rPr>
        <w:t>postępowaniu polegać na zdolnościach technicznych lub zawodowych lub podmiotów udostępniających zasoby, niezależnie od charakteru prawnego łączących go z nimi stosunków prawnych</w:t>
      </w:r>
      <w:r w:rsidR="001A4E46" w:rsidRPr="00FA3E42">
        <w:rPr>
          <w:rFonts w:ascii="Tahoma" w:hAnsi="Tahoma" w:cs="Tahoma"/>
        </w:rPr>
        <w:t>.</w:t>
      </w:r>
    </w:p>
    <w:p w14:paraId="4FBC914B" w14:textId="77777777" w:rsidR="001A4E46" w:rsidRPr="00FA3E42" w:rsidRDefault="001A4E46"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r w:rsidRPr="00FA3E42">
        <w:rPr>
          <w:rFonts w:ascii="Tahoma" w:hAnsi="Tahoma" w:cs="Tahoma"/>
        </w:rPr>
        <w:t xml:space="preserve">W odniesieniu do warunków dotyczących doświadczenia, wykonawcy mogą polegać na zdolnościach podmiotów udostępniających zasoby, jeśli podmioty te wykonają </w:t>
      </w:r>
      <w:r w:rsidR="00A366E8" w:rsidRPr="00FA3E42">
        <w:rPr>
          <w:rFonts w:ascii="Tahoma" w:hAnsi="Tahoma" w:cs="Tahoma"/>
        </w:rPr>
        <w:t>usługi</w:t>
      </w:r>
      <w:r w:rsidRPr="00FA3E42">
        <w:rPr>
          <w:rFonts w:ascii="Tahoma" w:hAnsi="Tahoma" w:cs="Tahoma"/>
        </w:rPr>
        <w:t>, do realizacji których te zdolności są wymagane.</w:t>
      </w:r>
      <w:r w:rsidRPr="00FA3E42">
        <w:t xml:space="preserve"> </w:t>
      </w:r>
    </w:p>
    <w:p w14:paraId="101EBCF8" w14:textId="5F5A68E2" w:rsidR="001A4E46" w:rsidRPr="00FA3E42" w:rsidRDefault="001A4E46"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r w:rsidRPr="00FA3E42">
        <w:rPr>
          <w:rFonts w:ascii="Tahoma" w:hAnsi="Tahoma" w:cs="Tahoma"/>
        </w:rPr>
        <w:t xml:space="preserve">W przypadku powoływania się na zasoby podmiotów trzecich w celu wykazania spełniania warunków udziału w postępowaniu, w przypadku, gdy podmiot trzeci, którego potencjałem wspiera się wykonawca realizował zamówienie, w zakres którego wchodziły </w:t>
      </w:r>
      <w:r w:rsidR="002B407A" w:rsidRPr="00FA3E42">
        <w:rPr>
          <w:rFonts w:ascii="Tahoma" w:hAnsi="Tahoma" w:cs="Tahoma"/>
        </w:rPr>
        <w:t>usługi</w:t>
      </w:r>
      <w:r w:rsidRPr="00FA3E42">
        <w:rPr>
          <w:rFonts w:ascii="Tahoma" w:hAnsi="Tahoma" w:cs="Tahoma"/>
        </w:rPr>
        <w:t xml:space="preserve"> określone w warunku udziału wspólnie z innym podmiotem, nie ubiegającym się o udzielenie zamówienia, zamawiający wymaga, aby, aby podmiot trzeci udostępniający potencjał wykonawcy faktycznie uczestniczył w realizacji </w:t>
      </w:r>
      <w:r w:rsidR="002B407A" w:rsidRPr="00FA3E42">
        <w:rPr>
          <w:rFonts w:ascii="Tahoma" w:hAnsi="Tahoma" w:cs="Tahoma"/>
        </w:rPr>
        <w:t>usług</w:t>
      </w:r>
      <w:r w:rsidRPr="00FA3E42">
        <w:rPr>
          <w:rFonts w:ascii="Tahoma" w:hAnsi="Tahoma" w:cs="Tahoma"/>
        </w:rPr>
        <w:t xml:space="preserve"> w zakresie objętym warunkiem udziału.</w:t>
      </w:r>
    </w:p>
    <w:bookmarkEnd w:id="45"/>
    <w:p w14:paraId="06443DF4" w14:textId="77777777" w:rsidR="001A4E46" w:rsidRPr="00FA3E42" w:rsidRDefault="001A4E46"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r w:rsidRPr="00FA3E42">
        <w:rPr>
          <w:rFonts w:ascii="Tahoma" w:hAnsi="Tahoma" w:cs="Tahoma"/>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309748A" w14:textId="77777777" w:rsidR="001A4E46" w:rsidRPr="00FA3E42" w:rsidRDefault="001A4E46"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r w:rsidRPr="00FA3E42">
        <w:rPr>
          <w:rFonts w:ascii="Tahoma" w:hAnsi="Tahoma" w:cs="Tahoma"/>
        </w:rPr>
        <w:t xml:space="preserve">Zamawiający ocenia, czy udostępniane wykonawcy przez podmioty udostępniające zasoby zdolności techniczne lub zawodowe pozwalają na wykazanie przez </w:t>
      </w:r>
      <w:r w:rsidRPr="00FA3E42">
        <w:rPr>
          <w:rFonts w:ascii="Tahoma" w:hAnsi="Tahoma" w:cs="Tahoma"/>
        </w:rPr>
        <w:lastRenderedPageBreak/>
        <w:t xml:space="preserve">wykonawcę spełniania warunków udziału w postępowaniu, a także bada, czy nie </w:t>
      </w:r>
      <w:r w:rsidR="004B0310" w:rsidRPr="00FA3E42">
        <w:rPr>
          <w:rFonts w:ascii="Tahoma" w:hAnsi="Tahoma" w:cs="Tahoma"/>
        </w:rPr>
        <w:t>zachodzą,</w:t>
      </w:r>
      <w:r w:rsidRPr="00FA3E42">
        <w:rPr>
          <w:rFonts w:ascii="Tahoma" w:hAnsi="Tahoma" w:cs="Tahoma"/>
        </w:rPr>
        <w:t xml:space="preserve"> wobec tego podmiotu podstawy wykluczenia, które zostały przewidziane względem wykonawcy.</w:t>
      </w:r>
    </w:p>
    <w:p w14:paraId="1CC87CC5" w14:textId="77777777" w:rsidR="004811C4" w:rsidRPr="00FA3E42" w:rsidRDefault="00D925E4"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r w:rsidRPr="00FA3E42">
        <w:rPr>
          <w:rFonts w:ascii="Tahoma" w:hAnsi="Tahoma" w:cs="Tahoma"/>
        </w:rPr>
        <w:t>J</w:t>
      </w:r>
      <w:r w:rsidR="001A4E46" w:rsidRPr="00FA3E42">
        <w:rPr>
          <w:rFonts w:ascii="Tahoma" w:hAnsi="Tahoma" w:cs="Tahoma"/>
        </w:rPr>
        <w:t xml:space="preserve">eżeli zdolności techniczne lub zawodowe, podmiotu udostępniającego zasoby nie potwierdzają spełniania przez wykonawcę warunków udziału w postępowaniu lub </w:t>
      </w:r>
      <w:r w:rsidR="004B0310" w:rsidRPr="00FA3E42">
        <w:rPr>
          <w:rFonts w:ascii="Tahoma" w:hAnsi="Tahoma" w:cs="Tahoma"/>
        </w:rPr>
        <w:t>zachodzą,</w:t>
      </w:r>
      <w:r w:rsidR="001A4E46" w:rsidRPr="00FA3E42">
        <w:rPr>
          <w:rFonts w:ascii="Tahoma" w:hAnsi="Tahoma" w:cs="Tahoma"/>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5267529B" w14:textId="77777777" w:rsidR="001A4E46" w:rsidRPr="00FA3E42" w:rsidRDefault="001A4E46" w:rsidP="001D0CAD">
      <w:pPr>
        <w:widowControl w:val="0"/>
        <w:numPr>
          <w:ilvl w:val="0"/>
          <w:numId w:val="33"/>
        </w:numPr>
        <w:autoSpaceDE w:val="0"/>
        <w:autoSpaceDN w:val="0"/>
        <w:adjustRightInd w:val="0"/>
        <w:spacing w:line="276" w:lineRule="auto"/>
        <w:ind w:left="426" w:hanging="426"/>
        <w:jc w:val="both"/>
        <w:rPr>
          <w:rFonts w:ascii="Tahoma" w:hAnsi="Tahoma" w:cs="Tahoma"/>
        </w:rPr>
      </w:pPr>
      <w:r w:rsidRPr="00FA3E42">
        <w:rPr>
          <w:rFonts w:ascii="Tahoma" w:hAnsi="Tahoma" w:cs="Tahoma"/>
        </w:rPr>
        <w:t>Wykonawca nie może, po upływie terminu składania ofert, powoływać się na zdolności lub sytuację podmiotów udostępniających zasoby, jeżeli na etapie składania ofert nie polegał on w danym zakresie na zdolnościach podmiotów udostępniających zasoby.</w:t>
      </w:r>
    </w:p>
    <w:p w14:paraId="60D8E843" w14:textId="77777777" w:rsidR="00C3691A" w:rsidRPr="00FA3E42" w:rsidRDefault="00C3691A" w:rsidP="00FA3E42">
      <w:pPr>
        <w:pStyle w:val="Nagwek1"/>
        <w:pBdr>
          <w:top w:val="single" w:sz="4" w:space="1" w:color="auto"/>
          <w:left w:val="single" w:sz="4" w:space="4" w:color="auto"/>
          <w:bottom w:val="single" w:sz="4" w:space="1" w:color="auto"/>
          <w:right w:val="single" w:sz="4" w:space="4" w:color="auto"/>
        </w:pBdr>
        <w:shd w:val="pct10" w:color="auto" w:fill="auto"/>
        <w:spacing w:before="240" w:line="276" w:lineRule="auto"/>
      </w:pPr>
      <w:r w:rsidRPr="00FA3E42">
        <w:t>Rozdział 11</w:t>
      </w:r>
    </w:p>
    <w:p w14:paraId="7C533804" w14:textId="77777777" w:rsidR="00C3691A" w:rsidRPr="00FA3E42" w:rsidRDefault="00C3691A" w:rsidP="00FA3E42">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FA3E42">
        <w:t>Wykaz oświadczeń i dokumentów potwierdzających spełnianie warunków udziału w postępowaniu oraz brak podstaw wykluczenia, które wykonawca jest zobowiązany złożyć wraz z ofertą.</w:t>
      </w:r>
    </w:p>
    <w:p w14:paraId="1F98DDF4" w14:textId="77777777" w:rsidR="000B3215" w:rsidRPr="005F3CE3" w:rsidRDefault="000B3215" w:rsidP="001D0CAD">
      <w:pPr>
        <w:numPr>
          <w:ilvl w:val="0"/>
          <w:numId w:val="31"/>
        </w:numPr>
        <w:spacing w:after="120" w:line="276" w:lineRule="auto"/>
        <w:ind w:left="284"/>
        <w:jc w:val="both"/>
        <w:rPr>
          <w:rFonts w:ascii="Tahoma" w:hAnsi="Tahoma" w:cs="Tahoma"/>
        </w:rPr>
      </w:pPr>
      <w:r w:rsidRPr="005F3CE3">
        <w:rPr>
          <w:rFonts w:ascii="Tahoma" w:hAnsi="Tahoma" w:cs="Tahoma"/>
        </w:rPr>
        <w:t>W celu wstępnego potwierdzenia braku podstaw do wykluczenia oraz spełniania warunków udziału w postępowaniu, należy złożyć wraz z ofertą:</w:t>
      </w:r>
    </w:p>
    <w:p w14:paraId="46878DB7" w14:textId="685A20BE" w:rsidR="000B3215" w:rsidRPr="00A6012C" w:rsidRDefault="000B3215" w:rsidP="001D0CAD">
      <w:pPr>
        <w:widowControl w:val="0"/>
        <w:numPr>
          <w:ilvl w:val="0"/>
          <w:numId w:val="32"/>
        </w:numPr>
        <w:tabs>
          <w:tab w:val="left" w:pos="709"/>
        </w:tabs>
        <w:autoSpaceDE w:val="0"/>
        <w:autoSpaceDN w:val="0"/>
        <w:adjustRightInd w:val="0"/>
        <w:spacing w:line="276" w:lineRule="auto"/>
        <w:jc w:val="both"/>
        <w:rPr>
          <w:rFonts w:ascii="Tahoma" w:hAnsi="Tahoma" w:cs="Tahoma"/>
          <w:bCs/>
          <w:color w:val="000000" w:themeColor="text1"/>
        </w:rPr>
      </w:pPr>
      <w:r w:rsidRPr="00A6012C">
        <w:rPr>
          <w:rFonts w:ascii="Tahoma" w:eastAsia="Calibri" w:hAnsi="Tahoma" w:cs="Tahoma"/>
          <w:color w:val="000000" w:themeColor="text1"/>
        </w:rPr>
        <w:t xml:space="preserve">oświadczenie wykonawcy o niepodleganiu wykluczeniu z postępowania, </w:t>
      </w:r>
      <w:r w:rsidR="00B95B71" w:rsidRPr="00A6012C">
        <w:rPr>
          <w:rFonts w:ascii="Tahoma" w:eastAsia="Calibri" w:hAnsi="Tahoma" w:cs="Tahoma"/>
          <w:color w:val="000000" w:themeColor="text1"/>
        </w:rPr>
        <w:t>którego wzór</w:t>
      </w:r>
      <w:r w:rsidRPr="00A6012C">
        <w:rPr>
          <w:rFonts w:ascii="Tahoma" w:hAnsi="Tahoma" w:cs="Tahoma"/>
          <w:bCs/>
          <w:color w:val="000000" w:themeColor="text1"/>
        </w:rPr>
        <w:t xml:space="preserve"> </w:t>
      </w:r>
      <w:r w:rsidRPr="00A6012C">
        <w:rPr>
          <w:rFonts w:ascii="Tahoma" w:hAnsi="Tahoma" w:cs="Tahoma"/>
          <w:color w:val="000000" w:themeColor="text1"/>
          <w:lang w:eastAsia="en-US"/>
        </w:rPr>
        <w:t xml:space="preserve">stanowi </w:t>
      </w:r>
      <w:r w:rsidRPr="00A6012C">
        <w:rPr>
          <w:rFonts w:ascii="Tahoma" w:hAnsi="Tahoma" w:cs="Tahoma"/>
          <w:b/>
          <w:color w:val="000000" w:themeColor="text1"/>
          <w:lang w:eastAsia="en-US"/>
        </w:rPr>
        <w:t xml:space="preserve">załącznik nr </w:t>
      </w:r>
      <w:r w:rsidR="00A6012C" w:rsidRPr="00A6012C">
        <w:rPr>
          <w:rFonts w:ascii="Tahoma" w:hAnsi="Tahoma" w:cs="Tahoma"/>
          <w:b/>
          <w:color w:val="000000" w:themeColor="text1"/>
          <w:lang w:eastAsia="en-US"/>
        </w:rPr>
        <w:t>4</w:t>
      </w:r>
      <w:r w:rsidRPr="00A6012C">
        <w:rPr>
          <w:rFonts w:ascii="Tahoma" w:hAnsi="Tahoma" w:cs="Tahoma"/>
          <w:b/>
          <w:color w:val="000000" w:themeColor="text1"/>
          <w:lang w:eastAsia="en-US"/>
        </w:rPr>
        <w:t xml:space="preserve"> do SWZ</w:t>
      </w:r>
      <w:r w:rsidRPr="00A6012C">
        <w:rPr>
          <w:rFonts w:ascii="Tahoma" w:hAnsi="Tahoma" w:cs="Tahoma"/>
          <w:bCs/>
          <w:color w:val="000000" w:themeColor="text1"/>
        </w:rPr>
        <w:t>,</w:t>
      </w:r>
    </w:p>
    <w:p w14:paraId="59548889" w14:textId="77777777" w:rsidR="00F072C9" w:rsidRPr="00A6012C" w:rsidRDefault="000B3215" w:rsidP="001D0CAD">
      <w:pPr>
        <w:widowControl w:val="0"/>
        <w:numPr>
          <w:ilvl w:val="0"/>
          <w:numId w:val="32"/>
        </w:numPr>
        <w:tabs>
          <w:tab w:val="left" w:pos="709"/>
        </w:tabs>
        <w:autoSpaceDE w:val="0"/>
        <w:autoSpaceDN w:val="0"/>
        <w:adjustRightInd w:val="0"/>
        <w:spacing w:line="276" w:lineRule="auto"/>
        <w:jc w:val="both"/>
        <w:rPr>
          <w:rFonts w:ascii="Tahoma" w:hAnsi="Tahoma" w:cs="Tahoma"/>
          <w:bCs/>
          <w:color w:val="000000" w:themeColor="text1"/>
        </w:rPr>
      </w:pPr>
      <w:r w:rsidRPr="00A6012C">
        <w:rPr>
          <w:rFonts w:ascii="Tahoma" w:eastAsia="Calibri" w:hAnsi="Tahoma" w:cs="Tahoma"/>
          <w:color w:val="000000" w:themeColor="text1"/>
        </w:rPr>
        <w:t>oświadczenie wykonawcy o spełnianiu warunków udziału w postępowaniu</w:t>
      </w:r>
      <w:r w:rsidR="00131DC9" w:rsidRPr="00A6012C">
        <w:rPr>
          <w:rFonts w:ascii="Tahoma" w:eastAsia="Calibri" w:hAnsi="Tahoma" w:cs="Tahoma"/>
          <w:color w:val="000000" w:themeColor="text1"/>
        </w:rPr>
        <w:t>;</w:t>
      </w:r>
    </w:p>
    <w:p w14:paraId="1B06CE8E" w14:textId="610B3AA1" w:rsidR="00F072C9" w:rsidRPr="004B71A8" w:rsidRDefault="00F072C9" w:rsidP="001D0CAD">
      <w:pPr>
        <w:widowControl w:val="0"/>
        <w:numPr>
          <w:ilvl w:val="0"/>
          <w:numId w:val="23"/>
        </w:numPr>
        <w:tabs>
          <w:tab w:val="left" w:pos="1134"/>
        </w:tabs>
        <w:autoSpaceDE w:val="0"/>
        <w:autoSpaceDN w:val="0"/>
        <w:adjustRightInd w:val="0"/>
        <w:spacing w:line="276" w:lineRule="auto"/>
        <w:ind w:left="1134" w:hanging="425"/>
        <w:jc w:val="both"/>
        <w:rPr>
          <w:rFonts w:ascii="Tahoma" w:hAnsi="Tahoma" w:cs="Tahoma"/>
          <w:color w:val="000000" w:themeColor="text1"/>
        </w:rPr>
      </w:pPr>
      <w:bookmarkStart w:id="46" w:name="_Hlk126325324"/>
      <w:r w:rsidRPr="00A6012C">
        <w:rPr>
          <w:rFonts w:ascii="Tahoma" w:hAnsi="Tahoma" w:cs="Tahoma"/>
          <w:color w:val="000000" w:themeColor="text1"/>
        </w:rPr>
        <w:t xml:space="preserve">w przypadku samodzielnego spełniania warunków udziału przez wykonawcę lub wykonawców wspólnie ubiegających się o udzielenie zamówienia, </w:t>
      </w:r>
      <w:r w:rsidRPr="00A6012C">
        <w:rPr>
          <w:rFonts w:ascii="Tahoma" w:hAnsi="Tahoma" w:cs="Tahoma"/>
          <w:bCs/>
          <w:color w:val="000000" w:themeColor="text1"/>
        </w:rPr>
        <w:t xml:space="preserve">zgodnie z wzorem </w:t>
      </w:r>
      <w:r w:rsidRPr="00A6012C">
        <w:rPr>
          <w:rFonts w:ascii="Tahoma" w:hAnsi="Tahoma" w:cs="Tahoma"/>
          <w:color w:val="000000" w:themeColor="text1"/>
          <w:lang w:eastAsia="en-US"/>
        </w:rPr>
        <w:t xml:space="preserve">stanowiącym </w:t>
      </w:r>
      <w:r w:rsidRPr="004B71A8">
        <w:rPr>
          <w:rFonts w:ascii="Tahoma" w:hAnsi="Tahoma" w:cs="Tahoma"/>
          <w:b/>
          <w:color w:val="000000" w:themeColor="text1"/>
          <w:lang w:eastAsia="en-US"/>
        </w:rPr>
        <w:t xml:space="preserve">załącznik nr </w:t>
      </w:r>
      <w:r w:rsidR="004B71A8" w:rsidRPr="004B71A8">
        <w:rPr>
          <w:rFonts w:ascii="Tahoma" w:hAnsi="Tahoma" w:cs="Tahoma"/>
          <w:b/>
          <w:color w:val="000000" w:themeColor="text1"/>
          <w:lang w:eastAsia="en-US"/>
        </w:rPr>
        <w:t>5</w:t>
      </w:r>
      <w:r w:rsidRPr="004B71A8">
        <w:rPr>
          <w:rFonts w:ascii="Tahoma" w:hAnsi="Tahoma" w:cs="Tahoma"/>
          <w:b/>
          <w:color w:val="000000" w:themeColor="text1"/>
          <w:lang w:eastAsia="en-US"/>
        </w:rPr>
        <w:t xml:space="preserve"> do SWZ</w:t>
      </w:r>
      <w:bookmarkEnd w:id="46"/>
      <w:r w:rsidRPr="004B71A8">
        <w:rPr>
          <w:rFonts w:ascii="Tahoma" w:hAnsi="Tahoma" w:cs="Tahoma"/>
          <w:b/>
          <w:color w:val="000000" w:themeColor="text1"/>
          <w:lang w:eastAsia="en-US"/>
        </w:rPr>
        <w:t>,</w:t>
      </w:r>
    </w:p>
    <w:p w14:paraId="6F2EEECE" w14:textId="36C53E7F" w:rsidR="00F072C9" w:rsidRPr="004B71A8" w:rsidRDefault="00F072C9" w:rsidP="00DF28D0">
      <w:pPr>
        <w:widowControl w:val="0"/>
        <w:numPr>
          <w:ilvl w:val="0"/>
          <w:numId w:val="23"/>
        </w:numPr>
        <w:tabs>
          <w:tab w:val="left" w:pos="1134"/>
        </w:tabs>
        <w:autoSpaceDE w:val="0"/>
        <w:autoSpaceDN w:val="0"/>
        <w:adjustRightInd w:val="0"/>
        <w:spacing w:line="276" w:lineRule="auto"/>
        <w:ind w:left="1134" w:hanging="425"/>
        <w:jc w:val="both"/>
        <w:rPr>
          <w:rFonts w:ascii="Tahoma" w:hAnsi="Tahoma" w:cs="Tahoma"/>
          <w:color w:val="000000" w:themeColor="text1"/>
        </w:rPr>
      </w:pPr>
      <w:r w:rsidRPr="004B71A8">
        <w:rPr>
          <w:rFonts w:ascii="Tahoma" w:hAnsi="Tahoma" w:cs="Tahoma"/>
          <w:color w:val="000000" w:themeColor="text1"/>
        </w:rPr>
        <w:t xml:space="preserve">w przypadku wykonawcy, </w:t>
      </w:r>
      <w:r w:rsidRPr="004B71A8">
        <w:rPr>
          <w:rFonts w:ascii="Tahoma" w:hAnsi="Tahoma" w:cs="Tahoma"/>
          <w:iCs/>
          <w:color w:val="000000" w:themeColor="text1"/>
        </w:rPr>
        <w:t xml:space="preserve">który polega na zdolnościach podmiotów udostepniających zasoby, </w:t>
      </w:r>
      <w:r w:rsidRPr="004B71A8">
        <w:rPr>
          <w:rFonts w:ascii="Tahoma" w:hAnsi="Tahoma" w:cs="Tahoma"/>
          <w:bCs/>
          <w:color w:val="000000" w:themeColor="text1"/>
        </w:rPr>
        <w:t xml:space="preserve">zgodnie z wzorem </w:t>
      </w:r>
      <w:r w:rsidRPr="004B71A8">
        <w:rPr>
          <w:rFonts w:ascii="Tahoma" w:hAnsi="Tahoma" w:cs="Tahoma"/>
          <w:color w:val="000000" w:themeColor="text1"/>
          <w:lang w:eastAsia="en-US"/>
        </w:rPr>
        <w:t xml:space="preserve">stanowiącym </w:t>
      </w:r>
      <w:r w:rsidRPr="004B71A8">
        <w:rPr>
          <w:rFonts w:ascii="Tahoma" w:hAnsi="Tahoma" w:cs="Tahoma"/>
          <w:b/>
          <w:color w:val="000000" w:themeColor="text1"/>
          <w:lang w:eastAsia="en-US"/>
        </w:rPr>
        <w:t xml:space="preserve">załącznik nr </w:t>
      </w:r>
      <w:r w:rsidR="004B71A8" w:rsidRPr="004B71A8">
        <w:rPr>
          <w:rFonts w:ascii="Tahoma" w:hAnsi="Tahoma" w:cs="Tahoma"/>
          <w:b/>
          <w:color w:val="000000" w:themeColor="text1"/>
          <w:lang w:eastAsia="en-US"/>
        </w:rPr>
        <w:t>5</w:t>
      </w:r>
      <w:r w:rsidRPr="004B71A8">
        <w:rPr>
          <w:rFonts w:ascii="Tahoma" w:hAnsi="Tahoma" w:cs="Tahoma"/>
          <w:b/>
          <w:color w:val="000000" w:themeColor="text1"/>
          <w:lang w:eastAsia="en-US"/>
        </w:rPr>
        <w:t>a do SWZ.</w:t>
      </w:r>
    </w:p>
    <w:p w14:paraId="768C5124" w14:textId="77777777" w:rsidR="002C2E60" w:rsidRPr="004A581C" w:rsidRDefault="002C2E60" w:rsidP="002C2E60">
      <w:pPr>
        <w:widowControl w:val="0"/>
        <w:tabs>
          <w:tab w:val="left" w:pos="1134"/>
        </w:tabs>
        <w:autoSpaceDE w:val="0"/>
        <w:autoSpaceDN w:val="0"/>
        <w:adjustRightInd w:val="0"/>
        <w:spacing w:after="120" w:line="276" w:lineRule="auto"/>
        <w:ind w:left="426"/>
        <w:jc w:val="both"/>
        <w:rPr>
          <w:rFonts w:ascii="Tahoma" w:hAnsi="Tahoma" w:cs="Tahoma"/>
        </w:rPr>
      </w:pPr>
      <w:r w:rsidRPr="004A581C">
        <w:rPr>
          <w:rFonts w:ascii="Tahoma" w:hAnsi="Tahoma" w:cs="Tahoma"/>
          <w:bCs/>
          <w:lang w:eastAsia="x-none"/>
        </w:rPr>
        <w:t>Oświadczenia należy złożyć w formie elektronicznej tj. opatrzonej kwalifikowanym podpisem elektronicznym lub w postaci elektronicznej opatrzonej podpisem zaufanym lub podpisem osobistym osoby uprawnionej do reprezentowania wykonawcy zgodnie z zasadami reprezentacji wskazanymi we właściwym rejestrze lub osoby upoważnionej do reprezentowania wykonawcy na podstawie pełnomocnictwa.</w:t>
      </w:r>
    </w:p>
    <w:p w14:paraId="0011B91C" w14:textId="6AF5880F" w:rsidR="000B3215" w:rsidRPr="00DC1800" w:rsidRDefault="000B3215" w:rsidP="001D0CAD">
      <w:pPr>
        <w:numPr>
          <w:ilvl w:val="0"/>
          <w:numId w:val="31"/>
        </w:numPr>
        <w:spacing w:after="120" w:line="276" w:lineRule="auto"/>
        <w:ind w:left="284"/>
        <w:jc w:val="both"/>
        <w:rPr>
          <w:rFonts w:ascii="Tahoma" w:hAnsi="Tahoma" w:cs="Tahoma"/>
          <w:bCs/>
          <w:color w:val="000000" w:themeColor="text1"/>
          <w:lang w:val="x-none" w:eastAsia="x-none"/>
        </w:rPr>
      </w:pPr>
      <w:r w:rsidRPr="00DC1800">
        <w:rPr>
          <w:rFonts w:ascii="Tahoma" w:hAnsi="Tahoma" w:cs="Tahoma"/>
          <w:color w:val="000000" w:themeColor="text1"/>
          <w:lang w:eastAsia="x-none"/>
        </w:rPr>
        <w:t>W</w:t>
      </w:r>
      <w:r w:rsidRPr="00DC1800">
        <w:rPr>
          <w:rFonts w:ascii="Tahoma" w:hAnsi="Tahoma" w:cs="Tahoma"/>
          <w:color w:val="000000" w:themeColor="text1"/>
          <w:lang w:val="x-none" w:eastAsia="x-none"/>
        </w:rPr>
        <w:t xml:space="preserve"> celu potwierdzenia, że osoba działająca w imieniu wykonawcy jest umocowana do jego reprezentowania, wykonawca jest zobowiązany złożyć odpis lub informację z Krajowego Rejestru Sądowego, Centralnej Ewidencji i Informacji o Działalności Gospodarczej lub innego właściwego rejestru</w:t>
      </w:r>
      <w:r w:rsidRPr="00DC1800">
        <w:rPr>
          <w:rFonts w:ascii="Tahoma" w:hAnsi="Tahoma" w:cs="Tahoma"/>
          <w:color w:val="000000" w:themeColor="text1"/>
          <w:lang w:eastAsia="x-none"/>
        </w:rPr>
        <w:t xml:space="preserve"> - w</w:t>
      </w:r>
      <w:r w:rsidRPr="00DC1800">
        <w:rPr>
          <w:rFonts w:ascii="Tahoma" w:hAnsi="Tahoma" w:cs="Tahoma"/>
          <w:bCs/>
          <w:color w:val="000000" w:themeColor="text1"/>
          <w:lang w:eastAsia="x-none"/>
        </w:rPr>
        <w:t>ykonawca nie jest zobowiązany do złożenia ww. dokumentów, jeżeli zamawiający może je uzyskać za pomocą bezpłatnych i ogólnodostępnych baz danych, o ile wykonawca wskazał dane umożliwiające dostęp do tych dokumentów – w</w:t>
      </w:r>
      <w:r w:rsidRPr="00DC1800">
        <w:rPr>
          <w:rFonts w:ascii="Tahoma" w:hAnsi="Tahoma" w:cs="Tahoma"/>
          <w:bCs/>
          <w:color w:val="000000" w:themeColor="text1"/>
          <w:lang w:val="x-none" w:eastAsia="x-none"/>
        </w:rPr>
        <w:t xml:space="preserve"> przypadku wskazania dokumentów, o których mowa wyżej pod określonymi adresami internetowymi ogólnodostępnych i </w:t>
      </w:r>
      <w:r w:rsidRPr="00DC1800">
        <w:rPr>
          <w:rFonts w:ascii="Tahoma" w:hAnsi="Tahoma" w:cs="Tahoma"/>
          <w:bCs/>
          <w:color w:val="000000" w:themeColor="text1"/>
          <w:lang w:val="x-none" w:eastAsia="x-none"/>
        </w:rPr>
        <w:lastRenderedPageBreak/>
        <w:t>bezpłatnych baz danych prowadzonych w języku obcym, zamawiający żąda od wykonawcy przedstawienia tłumaczenia na język polski dokumentów pobranych samodzielnie przez zamawiającego</w:t>
      </w:r>
      <w:r w:rsidRPr="00DC1800">
        <w:rPr>
          <w:rFonts w:ascii="Tahoma" w:hAnsi="Tahoma" w:cs="Tahoma"/>
          <w:bCs/>
          <w:color w:val="000000" w:themeColor="text1"/>
          <w:lang w:eastAsia="x-none"/>
        </w:rPr>
        <w:t>.</w:t>
      </w:r>
    </w:p>
    <w:p w14:paraId="42F7115B" w14:textId="57D802D9" w:rsidR="000B3215" w:rsidRPr="004A581C" w:rsidRDefault="000B3215" w:rsidP="001D0CAD">
      <w:pPr>
        <w:numPr>
          <w:ilvl w:val="0"/>
          <w:numId w:val="31"/>
        </w:numPr>
        <w:spacing w:after="120" w:line="276" w:lineRule="auto"/>
        <w:ind w:left="284"/>
        <w:jc w:val="both"/>
        <w:rPr>
          <w:rFonts w:ascii="Tahoma" w:hAnsi="Tahoma" w:cs="Tahoma"/>
          <w:bCs/>
          <w:color w:val="000000" w:themeColor="text1"/>
          <w:lang w:val="x-none" w:eastAsia="x-none"/>
        </w:rPr>
      </w:pPr>
      <w:r w:rsidRPr="00DC1800">
        <w:rPr>
          <w:rFonts w:ascii="Tahoma" w:hAnsi="Tahoma" w:cs="Tahoma"/>
          <w:color w:val="000000" w:themeColor="text1"/>
          <w:lang w:eastAsia="x-none"/>
        </w:rPr>
        <w:t xml:space="preserve">Jeżeli </w:t>
      </w:r>
      <w:r w:rsidRPr="00DC1800">
        <w:rPr>
          <w:rFonts w:ascii="Tahoma" w:hAnsi="Tahoma" w:cs="Tahoma"/>
          <w:color w:val="000000" w:themeColor="text1"/>
          <w:lang w:val="x-none" w:eastAsia="x-none"/>
        </w:rPr>
        <w:t xml:space="preserve">w imieniu wykonawcy działa osoba, której umocowanie do jego reprezentowania nie wynika z dokumentów, o których mowa w </w:t>
      </w:r>
      <w:r w:rsidRPr="00DC1800">
        <w:rPr>
          <w:rFonts w:ascii="Tahoma" w:hAnsi="Tahoma" w:cs="Tahoma"/>
          <w:color w:val="000000" w:themeColor="text1"/>
          <w:lang w:eastAsia="x-none"/>
        </w:rPr>
        <w:t xml:space="preserve">pkt </w:t>
      </w:r>
      <w:r w:rsidR="00A32A09" w:rsidRPr="00DC1800">
        <w:rPr>
          <w:rFonts w:ascii="Tahoma" w:hAnsi="Tahoma" w:cs="Tahoma"/>
          <w:color w:val="000000" w:themeColor="text1"/>
          <w:lang w:eastAsia="x-none"/>
        </w:rPr>
        <w:t>2</w:t>
      </w:r>
      <w:r w:rsidRPr="00DC1800">
        <w:rPr>
          <w:rFonts w:ascii="Tahoma" w:hAnsi="Tahoma" w:cs="Tahoma"/>
          <w:color w:val="000000" w:themeColor="text1"/>
          <w:lang w:val="x-none" w:eastAsia="x-none"/>
        </w:rPr>
        <w:t>, należy złożyć pełnomocnictwo lub inny dokument potwierdzający umocowanie</w:t>
      </w:r>
      <w:r w:rsidRPr="00DC1800">
        <w:rPr>
          <w:rFonts w:ascii="Tahoma" w:hAnsi="Tahoma" w:cs="Tahoma"/>
          <w:color w:val="000000" w:themeColor="text1"/>
          <w:lang w:eastAsia="x-none"/>
        </w:rPr>
        <w:t xml:space="preserve"> </w:t>
      </w:r>
      <w:r w:rsidRPr="00DC1800">
        <w:rPr>
          <w:rFonts w:ascii="Tahoma" w:hAnsi="Tahoma" w:cs="Tahoma"/>
          <w:color w:val="000000" w:themeColor="text1"/>
          <w:lang w:val="x-none" w:eastAsia="x-none"/>
        </w:rPr>
        <w:t>do reprezentowania wykonawcy</w:t>
      </w:r>
      <w:r w:rsidRPr="00DC1800">
        <w:rPr>
          <w:rFonts w:ascii="Tahoma" w:hAnsi="Tahoma" w:cs="Tahoma"/>
          <w:color w:val="000000" w:themeColor="text1"/>
          <w:lang w:eastAsia="x-none"/>
        </w:rPr>
        <w:t>.</w:t>
      </w:r>
    </w:p>
    <w:p w14:paraId="59B8C029" w14:textId="77777777" w:rsidR="000B3215" w:rsidRPr="004A581C" w:rsidRDefault="000B3215" w:rsidP="001D0CAD">
      <w:pPr>
        <w:widowControl w:val="0"/>
        <w:numPr>
          <w:ilvl w:val="0"/>
          <w:numId w:val="31"/>
        </w:numPr>
        <w:autoSpaceDE w:val="0"/>
        <w:autoSpaceDN w:val="0"/>
        <w:adjustRightInd w:val="0"/>
        <w:spacing w:line="276" w:lineRule="auto"/>
        <w:ind w:left="284"/>
        <w:jc w:val="both"/>
        <w:rPr>
          <w:rFonts w:ascii="Tahoma" w:hAnsi="Tahoma" w:cs="Tahoma"/>
        </w:rPr>
      </w:pPr>
      <w:bookmarkStart w:id="47" w:name="_Hlk149210855"/>
      <w:r w:rsidRPr="004A581C">
        <w:rPr>
          <w:rFonts w:ascii="Tahoma" w:hAnsi="Tahoma" w:cs="Tahoma"/>
        </w:rPr>
        <w:t>Wykonawcy wspólnie ubiegający się o udzielenie zamówienia, są zobowiązani złożyć wraz z ofertą:</w:t>
      </w:r>
    </w:p>
    <w:p w14:paraId="1FB0D092" w14:textId="77777777" w:rsidR="000B3215" w:rsidRPr="004A581C" w:rsidRDefault="000B3215" w:rsidP="00DF28D0">
      <w:pPr>
        <w:widowControl w:val="0"/>
        <w:numPr>
          <w:ilvl w:val="0"/>
          <w:numId w:val="45"/>
        </w:numPr>
        <w:autoSpaceDE w:val="0"/>
        <w:autoSpaceDN w:val="0"/>
        <w:adjustRightInd w:val="0"/>
        <w:spacing w:after="120" w:line="276" w:lineRule="auto"/>
        <w:jc w:val="both"/>
        <w:rPr>
          <w:rFonts w:ascii="Tahoma" w:hAnsi="Tahoma" w:cs="Tahoma"/>
        </w:rPr>
      </w:pPr>
      <w:r w:rsidRPr="004A581C">
        <w:rPr>
          <w:rFonts w:ascii="Tahoma" w:hAnsi="Tahoma" w:cs="Tahoma"/>
        </w:rPr>
        <w:t xml:space="preserve">pełnomocnictwo do reprezentowania wykonawców wspólnie ubiegający się o udzielenie zamówienia w postępowaniu o udzielenie zamówienia albo do reprezentowania w postępowaniu i zawarcia umowy w sprawie zamówienia publicznego, </w:t>
      </w:r>
    </w:p>
    <w:p w14:paraId="5D3E2530" w14:textId="7751F0D4" w:rsidR="000B3215" w:rsidRPr="004A581C" w:rsidRDefault="000B3215" w:rsidP="001D0CAD">
      <w:pPr>
        <w:widowControl w:val="0"/>
        <w:numPr>
          <w:ilvl w:val="0"/>
          <w:numId w:val="45"/>
        </w:numPr>
        <w:autoSpaceDE w:val="0"/>
        <w:autoSpaceDN w:val="0"/>
        <w:adjustRightInd w:val="0"/>
        <w:spacing w:before="120" w:after="120" w:line="276" w:lineRule="auto"/>
        <w:jc w:val="both"/>
        <w:rPr>
          <w:rFonts w:ascii="Tahoma" w:hAnsi="Tahoma" w:cs="Tahoma"/>
        </w:rPr>
      </w:pPr>
      <w:r w:rsidRPr="004A581C">
        <w:rPr>
          <w:rFonts w:ascii="Tahoma" w:hAnsi="Tahoma" w:cs="Tahoma"/>
        </w:rPr>
        <w:t xml:space="preserve">oświadczenie </w:t>
      </w:r>
      <w:r w:rsidRPr="004A581C">
        <w:rPr>
          <w:rFonts w:ascii="Tahoma" w:eastAsia="Calibri" w:hAnsi="Tahoma" w:cs="Tahoma"/>
        </w:rPr>
        <w:t>wykonawc</w:t>
      </w:r>
      <w:r w:rsidRPr="00A6012C">
        <w:rPr>
          <w:rFonts w:ascii="Tahoma" w:eastAsia="Calibri" w:hAnsi="Tahoma" w:cs="Tahoma"/>
          <w:color w:val="000000" w:themeColor="text1"/>
        </w:rPr>
        <w:t xml:space="preserve">y o niepodleganiu wykluczeniu z postępowania, </w:t>
      </w:r>
      <w:r w:rsidRPr="00A6012C">
        <w:rPr>
          <w:rFonts w:ascii="Tahoma" w:hAnsi="Tahoma" w:cs="Tahoma"/>
          <w:bCs/>
          <w:color w:val="000000" w:themeColor="text1"/>
        </w:rPr>
        <w:t xml:space="preserve">którego wzór stanowi </w:t>
      </w:r>
      <w:r w:rsidRPr="00A6012C">
        <w:rPr>
          <w:rFonts w:ascii="Tahoma" w:hAnsi="Tahoma" w:cs="Tahoma"/>
          <w:b/>
          <w:color w:val="000000" w:themeColor="text1"/>
        </w:rPr>
        <w:t xml:space="preserve">załącznik </w:t>
      </w:r>
      <w:r w:rsidR="00A6012C" w:rsidRPr="00A6012C">
        <w:rPr>
          <w:rFonts w:ascii="Tahoma" w:hAnsi="Tahoma" w:cs="Tahoma"/>
          <w:b/>
          <w:color w:val="000000" w:themeColor="text1"/>
        </w:rPr>
        <w:t>4</w:t>
      </w:r>
      <w:r w:rsidRPr="00A6012C">
        <w:rPr>
          <w:rFonts w:ascii="Tahoma" w:hAnsi="Tahoma" w:cs="Tahoma"/>
          <w:b/>
          <w:color w:val="000000" w:themeColor="text1"/>
        </w:rPr>
        <w:t xml:space="preserve"> do SWZ</w:t>
      </w:r>
      <w:r w:rsidRPr="00A6012C">
        <w:rPr>
          <w:rFonts w:ascii="Tahoma" w:eastAsia="Calibri" w:hAnsi="Tahoma" w:cs="Tahoma"/>
          <w:color w:val="000000" w:themeColor="text1"/>
        </w:rPr>
        <w:t xml:space="preserve"> – oświadczenie </w:t>
      </w:r>
      <w:r w:rsidRPr="004A581C">
        <w:rPr>
          <w:rFonts w:ascii="Tahoma" w:hAnsi="Tahoma" w:cs="Tahoma"/>
        </w:rPr>
        <w:t xml:space="preserve">składa każdy z wykonawców </w:t>
      </w:r>
      <w:r w:rsidRPr="004A581C">
        <w:rPr>
          <w:rFonts w:ascii="Tahoma" w:hAnsi="Tahoma" w:cs="Tahoma"/>
          <w:bCs/>
        </w:rPr>
        <w:t>wspólnie ubiegających się o udzielenie zamówienia,</w:t>
      </w:r>
    </w:p>
    <w:p w14:paraId="34258C76" w14:textId="6FDA833E" w:rsidR="000B3215" w:rsidRPr="004B71A8" w:rsidRDefault="000B3215" w:rsidP="001D0CAD">
      <w:pPr>
        <w:widowControl w:val="0"/>
        <w:numPr>
          <w:ilvl w:val="0"/>
          <w:numId w:val="45"/>
        </w:numPr>
        <w:autoSpaceDE w:val="0"/>
        <w:autoSpaceDN w:val="0"/>
        <w:adjustRightInd w:val="0"/>
        <w:spacing w:before="120" w:after="120" w:line="276" w:lineRule="auto"/>
        <w:jc w:val="both"/>
        <w:rPr>
          <w:rFonts w:ascii="Tahoma" w:hAnsi="Tahoma" w:cs="Tahoma"/>
          <w:color w:val="000000" w:themeColor="text1"/>
        </w:rPr>
      </w:pPr>
      <w:r w:rsidRPr="004B71A8">
        <w:rPr>
          <w:rFonts w:ascii="Tahoma" w:eastAsia="Calibri" w:hAnsi="Tahoma" w:cs="Tahoma"/>
          <w:color w:val="000000" w:themeColor="text1"/>
          <w:lang w:eastAsia="x-none"/>
        </w:rPr>
        <w:t>o</w:t>
      </w:r>
      <w:r w:rsidRPr="004B71A8">
        <w:rPr>
          <w:rFonts w:ascii="Tahoma" w:eastAsia="Calibri" w:hAnsi="Tahoma" w:cs="Tahoma"/>
          <w:color w:val="000000" w:themeColor="text1"/>
          <w:lang w:val="x-none" w:eastAsia="x-none"/>
        </w:rPr>
        <w:t>świadczenie o spełnianiu warunków udziału w postępowaniu</w:t>
      </w:r>
      <w:r w:rsidRPr="004B71A8">
        <w:rPr>
          <w:rFonts w:ascii="Tahoma" w:eastAsia="Calibri" w:hAnsi="Tahoma" w:cs="Tahoma"/>
          <w:color w:val="000000" w:themeColor="text1"/>
          <w:lang w:eastAsia="x-none"/>
        </w:rPr>
        <w:t xml:space="preserve">, </w:t>
      </w:r>
      <w:r w:rsidRPr="004B71A8">
        <w:rPr>
          <w:rFonts w:ascii="Tahoma" w:hAnsi="Tahoma" w:cs="Tahoma"/>
          <w:color w:val="000000" w:themeColor="text1"/>
          <w:lang w:eastAsia="x-none"/>
        </w:rPr>
        <w:t xml:space="preserve">którego wzór </w:t>
      </w:r>
      <w:r w:rsidRPr="004B71A8">
        <w:rPr>
          <w:rFonts w:ascii="Tahoma" w:hAnsi="Tahoma" w:cs="Tahoma"/>
          <w:color w:val="000000" w:themeColor="text1"/>
        </w:rPr>
        <w:t>stanowi</w:t>
      </w:r>
      <w:r w:rsidRPr="004B71A8">
        <w:rPr>
          <w:rFonts w:ascii="Tahoma" w:hAnsi="Tahoma" w:cs="Tahoma"/>
          <w:color w:val="000000" w:themeColor="text1"/>
          <w:lang w:val="x-none" w:eastAsia="en-US"/>
        </w:rPr>
        <w:t xml:space="preserve"> </w:t>
      </w:r>
      <w:r w:rsidRPr="004B71A8">
        <w:rPr>
          <w:rFonts w:ascii="Tahoma" w:hAnsi="Tahoma" w:cs="Tahoma"/>
          <w:b/>
          <w:color w:val="000000" w:themeColor="text1"/>
          <w:lang w:val="x-none" w:eastAsia="en-US"/>
        </w:rPr>
        <w:t xml:space="preserve">załącznik nr </w:t>
      </w:r>
      <w:r w:rsidR="004B71A8" w:rsidRPr="004B71A8">
        <w:rPr>
          <w:rFonts w:ascii="Tahoma" w:hAnsi="Tahoma" w:cs="Tahoma"/>
          <w:b/>
          <w:color w:val="000000" w:themeColor="text1"/>
          <w:lang w:eastAsia="en-US"/>
        </w:rPr>
        <w:t>5</w:t>
      </w:r>
      <w:r w:rsidRPr="004B71A8">
        <w:rPr>
          <w:rFonts w:ascii="Tahoma" w:hAnsi="Tahoma" w:cs="Tahoma"/>
          <w:b/>
          <w:color w:val="000000" w:themeColor="text1"/>
          <w:lang w:val="x-none" w:eastAsia="en-US"/>
        </w:rPr>
        <w:t xml:space="preserve"> do SWZ</w:t>
      </w:r>
      <w:r w:rsidRPr="004B71A8">
        <w:rPr>
          <w:rFonts w:ascii="Tahoma" w:eastAsia="Calibri" w:hAnsi="Tahoma" w:cs="Tahoma"/>
          <w:color w:val="000000" w:themeColor="text1"/>
          <w:lang w:eastAsia="x-none"/>
        </w:rPr>
        <w:t xml:space="preserve"> – oświadczenie </w:t>
      </w:r>
      <w:r w:rsidRPr="004B71A8">
        <w:rPr>
          <w:rFonts w:ascii="Tahoma" w:hAnsi="Tahoma" w:cs="Tahoma"/>
          <w:color w:val="000000" w:themeColor="text1"/>
          <w:lang w:val="x-none" w:eastAsia="x-none"/>
        </w:rPr>
        <w:t>składa każdy z wykonawców w zakresie, w jakim wykazuje spełnianie warunków udziału w postępowaniu</w:t>
      </w:r>
      <w:r w:rsidRPr="004B71A8">
        <w:rPr>
          <w:rFonts w:ascii="Tahoma" w:hAnsi="Tahoma" w:cs="Tahoma"/>
          <w:color w:val="000000" w:themeColor="text1"/>
          <w:lang w:eastAsia="x-none"/>
        </w:rPr>
        <w:t xml:space="preserve">, </w:t>
      </w:r>
    </w:p>
    <w:p w14:paraId="1F8A6588" w14:textId="4A47BDED" w:rsidR="000B3215" w:rsidRPr="004B71A8" w:rsidRDefault="000B3215" w:rsidP="001D0CAD">
      <w:pPr>
        <w:widowControl w:val="0"/>
        <w:numPr>
          <w:ilvl w:val="0"/>
          <w:numId w:val="45"/>
        </w:numPr>
        <w:autoSpaceDE w:val="0"/>
        <w:autoSpaceDN w:val="0"/>
        <w:adjustRightInd w:val="0"/>
        <w:spacing w:before="120" w:after="120" w:line="276" w:lineRule="auto"/>
        <w:jc w:val="both"/>
        <w:rPr>
          <w:rFonts w:ascii="Tahoma" w:hAnsi="Tahoma" w:cs="Tahoma"/>
          <w:color w:val="000000" w:themeColor="text1"/>
        </w:rPr>
      </w:pPr>
      <w:r w:rsidRPr="004B71A8">
        <w:rPr>
          <w:rFonts w:ascii="Tahoma" w:hAnsi="Tahoma" w:cs="Tahoma"/>
          <w:color w:val="000000" w:themeColor="text1"/>
        </w:rPr>
        <w:t xml:space="preserve">dokumenty, o których mowa w pkt </w:t>
      </w:r>
      <w:r w:rsidR="00A32A09" w:rsidRPr="004B71A8">
        <w:rPr>
          <w:rFonts w:ascii="Tahoma" w:hAnsi="Tahoma" w:cs="Tahoma"/>
          <w:color w:val="000000" w:themeColor="text1"/>
        </w:rPr>
        <w:t>2</w:t>
      </w:r>
      <w:r w:rsidRPr="004B71A8">
        <w:rPr>
          <w:rFonts w:ascii="Tahoma" w:hAnsi="Tahoma" w:cs="Tahoma"/>
          <w:color w:val="000000" w:themeColor="text1"/>
        </w:rPr>
        <w:t xml:space="preserve"> i </w:t>
      </w:r>
      <w:r w:rsidR="00A32A09" w:rsidRPr="004B71A8">
        <w:rPr>
          <w:rFonts w:ascii="Tahoma" w:hAnsi="Tahoma" w:cs="Tahoma"/>
          <w:color w:val="000000" w:themeColor="text1"/>
        </w:rPr>
        <w:t>3</w:t>
      </w:r>
      <w:r w:rsidRPr="004B71A8">
        <w:rPr>
          <w:rFonts w:ascii="Tahoma" w:hAnsi="Tahoma" w:cs="Tahoma"/>
          <w:color w:val="000000" w:themeColor="text1"/>
        </w:rPr>
        <w:t xml:space="preserve"> dotyczące każdego wykonawcy wspólnie ubiegającego się o udzielenie zamówienia,</w:t>
      </w:r>
    </w:p>
    <w:p w14:paraId="1B65E401" w14:textId="2199E45C" w:rsidR="000B3215" w:rsidRPr="004B71A8" w:rsidRDefault="000B3215" w:rsidP="001D0CAD">
      <w:pPr>
        <w:widowControl w:val="0"/>
        <w:numPr>
          <w:ilvl w:val="0"/>
          <w:numId w:val="45"/>
        </w:numPr>
        <w:autoSpaceDE w:val="0"/>
        <w:autoSpaceDN w:val="0"/>
        <w:adjustRightInd w:val="0"/>
        <w:spacing w:before="120" w:after="120" w:line="276" w:lineRule="auto"/>
        <w:jc w:val="both"/>
        <w:rPr>
          <w:rFonts w:ascii="Tahoma" w:hAnsi="Tahoma" w:cs="Tahoma"/>
          <w:color w:val="000000" w:themeColor="text1"/>
        </w:rPr>
      </w:pPr>
      <w:r w:rsidRPr="004B71A8">
        <w:rPr>
          <w:rFonts w:ascii="Tahoma" w:hAnsi="Tahoma" w:cs="Tahoma"/>
          <w:bCs/>
          <w:color w:val="000000" w:themeColor="text1"/>
          <w:lang w:eastAsia="x-none"/>
        </w:rPr>
        <w:t>o</w:t>
      </w:r>
      <w:r w:rsidRPr="004B71A8">
        <w:rPr>
          <w:rFonts w:ascii="Tahoma" w:hAnsi="Tahoma" w:cs="Tahoma"/>
          <w:bCs/>
          <w:color w:val="000000" w:themeColor="text1"/>
          <w:lang w:val="x-none" w:eastAsia="x-none"/>
        </w:rPr>
        <w:t>świadczenie,</w:t>
      </w:r>
      <w:r w:rsidRPr="004B71A8">
        <w:rPr>
          <w:rFonts w:ascii="Tahoma" w:hAnsi="Tahoma" w:cs="Tahoma"/>
          <w:bCs/>
          <w:color w:val="000000" w:themeColor="text1"/>
          <w:lang w:eastAsia="x-none"/>
        </w:rPr>
        <w:t xml:space="preserve"> o którym mowa w art. 117 ust. 4 ustawy </w:t>
      </w:r>
      <w:proofErr w:type="spellStart"/>
      <w:r w:rsidRPr="004B71A8">
        <w:rPr>
          <w:rFonts w:ascii="Tahoma" w:hAnsi="Tahoma" w:cs="Tahoma"/>
          <w:bCs/>
          <w:color w:val="000000" w:themeColor="text1"/>
          <w:lang w:eastAsia="x-none"/>
        </w:rPr>
        <w:t>Pzp</w:t>
      </w:r>
      <w:proofErr w:type="spellEnd"/>
      <w:r w:rsidRPr="004B71A8">
        <w:rPr>
          <w:rFonts w:ascii="Tahoma" w:hAnsi="Tahoma" w:cs="Tahoma"/>
          <w:bCs/>
          <w:color w:val="000000" w:themeColor="text1"/>
          <w:lang w:eastAsia="x-none"/>
        </w:rPr>
        <w:t xml:space="preserve">, </w:t>
      </w:r>
      <w:r w:rsidRPr="004B71A8">
        <w:rPr>
          <w:rFonts w:ascii="Tahoma" w:hAnsi="Tahoma" w:cs="Tahoma"/>
          <w:bCs/>
          <w:color w:val="000000" w:themeColor="text1"/>
          <w:lang w:eastAsia="x-none"/>
        </w:rPr>
        <w:br/>
      </w:r>
      <w:r w:rsidRPr="004B71A8">
        <w:rPr>
          <w:rFonts w:ascii="Tahoma" w:hAnsi="Tahoma" w:cs="Tahoma"/>
          <w:bCs/>
          <w:color w:val="000000" w:themeColor="text1"/>
          <w:lang w:val="x-none" w:eastAsia="x-none"/>
        </w:rPr>
        <w:t xml:space="preserve">z którego wynika, które </w:t>
      </w:r>
      <w:r w:rsidRPr="004B71A8">
        <w:rPr>
          <w:rFonts w:ascii="Tahoma" w:hAnsi="Tahoma" w:cs="Tahoma"/>
          <w:bCs/>
          <w:color w:val="000000" w:themeColor="text1"/>
          <w:lang w:eastAsia="x-none"/>
        </w:rPr>
        <w:t>usługi</w:t>
      </w:r>
      <w:r w:rsidRPr="004B71A8">
        <w:rPr>
          <w:rFonts w:ascii="Tahoma" w:hAnsi="Tahoma" w:cs="Tahoma"/>
          <w:bCs/>
          <w:color w:val="000000" w:themeColor="text1"/>
          <w:lang w:val="x-none" w:eastAsia="x-none"/>
        </w:rPr>
        <w:t xml:space="preserve"> wykonają poszczególni wykonawcy</w:t>
      </w:r>
      <w:r w:rsidRPr="004B71A8">
        <w:rPr>
          <w:rFonts w:ascii="Tahoma" w:hAnsi="Tahoma" w:cs="Tahoma"/>
          <w:bCs/>
          <w:color w:val="000000" w:themeColor="text1"/>
          <w:lang w:eastAsia="x-none"/>
        </w:rPr>
        <w:t xml:space="preserve"> </w:t>
      </w:r>
      <w:r w:rsidRPr="004B71A8">
        <w:rPr>
          <w:rFonts w:ascii="Tahoma" w:hAnsi="Tahoma" w:cs="Tahoma"/>
          <w:bCs/>
          <w:color w:val="000000" w:themeColor="text1"/>
          <w:lang w:val="x-none" w:eastAsia="x-none"/>
        </w:rPr>
        <w:t>– oświadczenie składa pełnomocnik w imieniu wszystkich wykonawców wspólnie ubiegających się o zamówienie</w:t>
      </w:r>
      <w:r w:rsidRPr="004B71A8">
        <w:rPr>
          <w:rFonts w:ascii="Tahoma" w:hAnsi="Tahoma" w:cs="Tahoma"/>
          <w:bCs/>
          <w:color w:val="000000" w:themeColor="text1"/>
          <w:lang w:eastAsia="x-none"/>
        </w:rPr>
        <w:t xml:space="preserve"> – wzór oświadczenia </w:t>
      </w:r>
      <w:r w:rsidRPr="004B71A8">
        <w:rPr>
          <w:rFonts w:ascii="Tahoma" w:hAnsi="Tahoma" w:cs="Tahoma"/>
          <w:bCs/>
          <w:color w:val="000000" w:themeColor="text1"/>
          <w:lang w:val="x-none" w:eastAsia="x-none"/>
        </w:rPr>
        <w:t xml:space="preserve">stanowi </w:t>
      </w:r>
      <w:r w:rsidRPr="004B71A8">
        <w:rPr>
          <w:rFonts w:ascii="Tahoma" w:hAnsi="Tahoma" w:cs="Tahoma"/>
          <w:b/>
          <w:color w:val="000000" w:themeColor="text1"/>
          <w:lang w:val="x-none" w:eastAsia="x-none"/>
        </w:rPr>
        <w:t>załącznik nr</w:t>
      </w:r>
      <w:r w:rsidRPr="004B71A8">
        <w:rPr>
          <w:rFonts w:ascii="Tahoma" w:hAnsi="Tahoma" w:cs="Tahoma"/>
          <w:b/>
          <w:color w:val="000000" w:themeColor="text1"/>
          <w:lang w:eastAsia="x-none"/>
        </w:rPr>
        <w:t xml:space="preserve"> </w:t>
      </w:r>
      <w:r w:rsidR="004B71A8" w:rsidRPr="004B71A8">
        <w:rPr>
          <w:rFonts w:ascii="Tahoma" w:hAnsi="Tahoma" w:cs="Tahoma"/>
          <w:b/>
          <w:color w:val="000000" w:themeColor="text1"/>
          <w:lang w:eastAsia="x-none"/>
        </w:rPr>
        <w:t>6</w:t>
      </w:r>
      <w:r w:rsidRPr="004B71A8">
        <w:rPr>
          <w:rFonts w:ascii="Tahoma" w:hAnsi="Tahoma" w:cs="Tahoma"/>
          <w:b/>
          <w:color w:val="000000" w:themeColor="text1"/>
          <w:lang w:eastAsia="x-none"/>
        </w:rPr>
        <w:t xml:space="preserve"> </w:t>
      </w:r>
      <w:r w:rsidRPr="004B71A8">
        <w:rPr>
          <w:rFonts w:ascii="Tahoma" w:hAnsi="Tahoma" w:cs="Tahoma"/>
          <w:b/>
          <w:color w:val="000000" w:themeColor="text1"/>
          <w:lang w:val="x-none" w:eastAsia="x-none"/>
        </w:rPr>
        <w:t>do SWZ</w:t>
      </w:r>
      <w:r w:rsidRPr="004B71A8">
        <w:rPr>
          <w:rFonts w:ascii="Tahoma" w:hAnsi="Tahoma" w:cs="Tahoma"/>
          <w:b/>
          <w:color w:val="000000" w:themeColor="text1"/>
          <w:lang w:eastAsia="x-none"/>
        </w:rPr>
        <w:t>.</w:t>
      </w:r>
    </w:p>
    <w:p w14:paraId="34050D5E" w14:textId="77777777" w:rsidR="000B3215" w:rsidRPr="004A581C" w:rsidRDefault="000B3215" w:rsidP="001D0CAD">
      <w:pPr>
        <w:widowControl w:val="0"/>
        <w:numPr>
          <w:ilvl w:val="0"/>
          <w:numId w:val="31"/>
        </w:numPr>
        <w:autoSpaceDE w:val="0"/>
        <w:autoSpaceDN w:val="0"/>
        <w:adjustRightInd w:val="0"/>
        <w:spacing w:before="120" w:after="120" w:line="276" w:lineRule="auto"/>
        <w:ind w:left="284"/>
        <w:jc w:val="both"/>
        <w:rPr>
          <w:rFonts w:ascii="Tahoma" w:hAnsi="Tahoma" w:cs="Tahoma"/>
          <w:color w:val="000000" w:themeColor="text1"/>
        </w:rPr>
      </w:pPr>
      <w:r w:rsidRPr="004A581C">
        <w:rPr>
          <w:rFonts w:ascii="Tahoma" w:hAnsi="Tahoma" w:cs="Tahoma"/>
          <w:color w:val="000000" w:themeColor="text1"/>
        </w:rPr>
        <w:t xml:space="preserve">Wykonawca, który polega na zdolnościach podmiotów udostępniających zasoby oprócz oświadczeń i dokumentów dotyczących wykonawcy, o których mowa w pkt 1 – 3, </w:t>
      </w:r>
      <w:r w:rsidR="00D925E4" w:rsidRPr="004A581C">
        <w:rPr>
          <w:rFonts w:ascii="Tahoma" w:hAnsi="Tahoma" w:cs="Tahoma"/>
          <w:color w:val="000000" w:themeColor="text1"/>
        </w:rPr>
        <w:t xml:space="preserve">jest zobowiązany </w:t>
      </w:r>
      <w:r w:rsidRPr="004A581C">
        <w:rPr>
          <w:rFonts w:ascii="Tahoma" w:hAnsi="Tahoma" w:cs="Tahoma"/>
          <w:color w:val="000000" w:themeColor="text1"/>
        </w:rPr>
        <w:t>złożyć wraz z ofertą:</w:t>
      </w:r>
    </w:p>
    <w:p w14:paraId="40DE9A87" w14:textId="5C1F4278" w:rsidR="000B3215" w:rsidRPr="004B71A8" w:rsidRDefault="000B3215" w:rsidP="001D0CAD">
      <w:pPr>
        <w:widowControl w:val="0"/>
        <w:numPr>
          <w:ilvl w:val="0"/>
          <w:numId w:val="46"/>
        </w:numPr>
        <w:autoSpaceDE w:val="0"/>
        <w:autoSpaceDN w:val="0"/>
        <w:adjustRightInd w:val="0"/>
        <w:spacing w:before="120" w:after="120" w:line="276" w:lineRule="auto"/>
        <w:jc w:val="both"/>
        <w:rPr>
          <w:rFonts w:ascii="Tahoma" w:hAnsi="Tahoma" w:cs="Tahoma"/>
          <w:color w:val="000000" w:themeColor="text1"/>
        </w:rPr>
      </w:pPr>
      <w:r w:rsidRPr="004A581C">
        <w:rPr>
          <w:rFonts w:ascii="Tahoma" w:hAnsi="Tahoma" w:cs="Tahoma"/>
          <w:color w:val="000000" w:themeColor="text1"/>
        </w:rPr>
        <w:t xml:space="preserve">oświadczenie podmiotu </w:t>
      </w:r>
      <w:r w:rsidRPr="00A6012C">
        <w:rPr>
          <w:rFonts w:ascii="Tahoma" w:hAnsi="Tahoma" w:cs="Tahoma"/>
          <w:color w:val="000000" w:themeColor="text1"/>
        </w:rPr>
        <w:t xml:space="preserve">udostępniającego zasoby </w:t>
      </w:r>
      <w:r w:rsidRPr="00A6012C">
        <w:rPr>
          <w:rFonts w:ascii="Tahoma" w:eastAsia="Calibri" w:hAnsi="Tahoma" w:cs="Tahoma"/>
          <w:color w:val="000000" w:themeColor="text1"/>
        </w:rPr>
        <w:t>o niepodleganiu wykluczeniu z postępowania, którego</w:t>
      </w:r>
      <w:r w:rsidRPr="00A6012C">
        <w:rPr>
          <w:rFonts w:ascii="Tahoma" w:hAnsi="Tahoma" w:cs="Tahoma"/>
          <w:bCs/>
          <w:color w:val="000000" w:themeColor="text1"/>
        </w:rPr>
        <w:t xml:space="preserve"> </w:t>
      </w:r>
      <w:r w:rsidRPr="004B71A8">
        <w:rPr>
          <w:rFonts w:ascii="Tahoma" w:hAnsi="Tahoma" w:cs="Tahoma"/>
          <w:bCs/>
          <w:color w:val="000000" w:themeColor="text1"/>
        </w:rPr>
        <w:t xml:space="preserve">wzór stanowi </w:t>
      </w:r>
      <w:r w:rsidRPr="004B71A8">
        <w:rPr>
          <w:rFonts w:ascii="Tahoma" w:hAnsi="Tahoma" w:cs="Tahoma"/>
          <w:b/>
          <w:color w:val="000000" w:themeColor="text1"/>
        </w:rPr>
        <w:t xml:space="preserve">załącznik </w:t>
      </w:r>
      <w:r w:rsidR="00A6012C" w:rsidRPr="004B71A8">
        <w:rPr>
          <w:rFonts w:ascii="Tahoma" w:hAnsi="Tahoma" w:cs="Tahoma"/>
          <w:b/>
          <w:color w:val="000000" w:themeColor="text1"/>
        </w:rPr>
        <w:t>4</w:t>
      </w:r>
      <w:r w:rsidRPr="004B71A8">
        <w:rPr>
          <w:rFonts w:ascii="Tahoma" w:hAnsi="Tahoma" w:cs="Tahoma"/>
          <w:b/>
          <w:color w:val="000000" w:themeColor="text1"/>
        </w:rPr>
        <w:t xml:space="preserve"> do SWZ</w:t>
      </w:r>
      <w:r w:rsidRPr="004B71A8">
        <w:rPr>
          <w:rFonts w:ascii="Tahoma" w:hAnsi="Tahoma" w:cs="Tahoma"/>
          <w:bCs/>
          <w:color w:val="000000" w:themeColor="text1"/>
        </w:rPr>
        <w:t>,</w:t>
      </w:r>
    </w:p>
    <w:p w14:paraId="36DAFC8B" w14:textId="474565B0" w:rsidR="000B3215" w:rsidRPr="004B71A8" w:rsidRDefault="000B3215" w:rsidP="001D0CAD">
      <w:pPr>
        <w:widowControl w:val="0"/>
        <w:numPr>
          <w:ilvl w:val="0"/>
          <w:numId w:val="46"/>
        </w:numPr>
        <w:autoSpaceDE w:val="0"/>
        <w:autoSpaceDN w:val="0"/>
        <w:adjustRightInd w:val="0"/>
        <w:spacing w:before="120" w:after="120" w:line="276" w:lineRule="auto"/>
        <w:jc w:val="both"/>
        <w:rPr>
          <w:rFonts w:ascii="Tahoma" w:hAnsi="Tahoma" w:cs="Tahoma"/>
          <w:color w:val="000000" w:themeColor="text1"/>
        </w:rPr>
      </w:pPr>
      <w:r w:rsidRPr="004B71A8">
        <w:rPr>
          <w:rFonts w:ascii="Tahoma" w:eastAsia="Calibri" w:hAnsi="Tahoma" w:cs="Tahoma"/>
          <w:color w:val="000000" w:themeColor="text1"/>
          <w:lang w:eastAsia="x-none"/>
        </w:rPr>
        <w:t>o</w:t>
      </w:r>
      <w:r w:rsidRPr="004B71A8">
        <w:rPr>
          <w:rFonts w:ascii="Tahoma" w:eastAsia="Calibri" w:hAnsi="Tahoma" w:cs="Tahoma"/>
          <w:color w:val="000000" w:themeColor="text1"/>
          <w:lang w:val="x-none" w:eastAsia="x-none"/>
        </w:rPr>
        <w:t xml:space="preserve">świadczenie </w:t>
      </w:r>
      <w:r w:rsidRPr="004B71A8">
        <w:rPr>
          <w:rFonts w:ascii="Tahoma" w:hAnsi="Tahoma" w:cs="Tahoma"/>
          <w:iCs/>
          <w:color w:val="000000" w:themeColor="text1"/>
        </w:rPr>
        <w:t>podmiotu udostępniającego zasoby</w:t>
      </w:r>
      <w:r w:rsidRPr="004B71A8">
        <w:rPr>
          <w:rFonts w:ascii="Tahoma" w:eastAsia="Calibri" w:hAnsi="Tahoma" w:cs="Tahoma"/>
          <w:color w:val="000000" w:themeColor="text1"/>
          <w:lang w:val="x-none" w:eastAsia="x-none"/>
        </w:rPr>
        <w:t xml:space="preserve"> o spełnianiu warunków udziału w postępowaniu</w:t>
      </w:r>
      <w:r w:rsidRPr="004B71A8">
        <w:rPr>
          <w:rFonts w:ascii="Tahoma" w:eastAsia="Calibri" w:hAnsi="Tahoma" w:cs="Tahoma"/>
          <w:color w:val="000000" w:themeColor="text1"/>
          <w:lang w:eastAsia="x-none"/>
        </w:rPr>
        <w:t>, którego</w:t>
      </w:r>
      <w:r w:rsidRPr="004B71A8">
        <w:rPr>
          <w:rFonts w:ascii="Tahoma" w:hAnsi="Tahoma" w:cs="Tahoma"/>
          <w:color w:val="000000" w:themeColor="text1"/>
          <w:lang w:eastAsia="x-none"/>
        </w:rPr>
        <w:t xml:space="preserve"> wzór </w:t>
      </w:r>
      <w:r w:rsidRPr="004B71A8">
        <w:rPr>
          <w:rFonts w:ascii="Tahoma" w:hAnsi="Tahoma" w:cs="Tahoma"/>
          <w:color w:val="000000" w:themeColor="text1"/>
        </w:rPr>
        <w:t>stanowi</w:t>
      </w:r>
      <w:r w:rsidRPr="004B71A8">
        <w:rPr>
          <w:rFonts w:ascii="Tahoma" w:hAnsi="Tahoma" w:cs="Tahoma"/>
          <w:color w:val="000000" w:themeColor="text1"/>
          <w:lang w:val="x-none" w:eastAsia="en-US"/>
        </w:rPr>
        <w:t xml:space="preserve"> </w:t>
      </w:r>
      <w:r w:rsidRPr="004B71A8">
        <w:rPr>
          <w:rFonts w:ascii="Tahoma" w:hAnsi="Tahoma" w:cs="Tahoma"/>
          <w:b/>
          <w:color w:val="000000" w:themeColor="text1"/>
          <w:lang w:val="x-none" w:eastAsia="en-US"/>
        </w:rPr>
        <w:t xml:space="preserve">załącznik nr </w:t>
      </w:r>
      <w:r w:rsidR="004B71A8" w:rsidRPr="004B71A8">
        <w:rPr>
          <w:rFonts w:ascii="Tahoma" w:hAnsi="Tahoma" w:cs="Tahoma"/>
          <w:b/>
          <w:color w:val="000000" w:themeColor="text1"/>
          <w:lang w:eastAsia="en-US"/>
        </w:rPr>
        <w:t>5</w:t>
      </w:r>
      <w:r w:rsidR="007E221A" w:rsidRPr="004B71A8">
        <w:rPr>
          <w:rFonts w:ascii="Tahoma" w:hAnsi="Tahoma" w:cs="Tahoma"/>
          <w:b/>
          <w:color w:val="000000" w:themeColor="text1"/>
          <w:lang w:eastAsia="en-US"/>
        </w:rPr>
        <w:t>b</w:t>
      </w:r>
      <w:r w:rsidRPr="004B71A8">
        <w:rPr>
          <w:rFonts w:ascii="Tahoma" w:hAnsi="Tahoma" w:cs="Tahoma"/>
          <w:b/>
          <w:color w:val="000000" w:themeColor="text1"/>
          <w:lang w:val="x-none" w:eastAsia="en-US"/>
        </w:rPr>
        <w:t xml:space="preserve"> do SWZ</w:t>
      </w:r>
      <w:r w:rsidRPr="004B71A8">
        <w:rPr>
          <w:rFonts w:ascii="Tahoma" w:hAnsi="Tahoma" w:cs="Tahoma"/>
          <w:b/>
          <w:color w:val="000000" w:themeColor="text1"/>
          <w:lang w:eastAsia="en-US"/>
        </w:rPr>
        <w:t>,</w:t>
      </w:r>
    </w:p>
    <w:p w14:paraId="0A172FA0" w14:textId="48D7B2AD" w:rsidR="000B3215" w:rsidRPr="00A6012C" w:rsidRDefault="000B3215" w:rsidP="001D0CAD">
      <w:pPr>
        <w:widowControl w:val="0"/>
        <w:numPr>
          <w:ilvl w:val="0"/>
          <w:numId w:val="46"/>
        </w:numPr>
        <w:autoSpaceDE w:val="0"/>
        <w:autoSpaceDN w:val="0"/>
        <w:adjustRightInd w:val="0"/>
        <w:spacing w:before="120" w:after="120" w:line="276" w:lineRule="auto"/>
        <w:jc w:val="both"/>
        <w:rPr>
          <w:rFonts w:ascii="Tahoma" w:hAnsi="Tahoma" w:cs="Tahoma"/>
        </w:rPr>
      </w:pPr>
      <w:r w:rsidRPr="00A6012C">
        <w:rPr>
          <w:rFonts w:ascii="Tahoma" w:hAnsi="Tahoma" w:cs="Tahoma"/>
        </w:rPr>
        <w:t xml:space="preserve">dokumenty, o których mowa w pkt </w:t>
      </w:r>
      <w:r w:rsidR="00A32A09" w:rsidRPr="00A6012C">
        <w:rPr>
          <w:rFonts w:ascii="Tahoma" w:hAnsi="Tahoma" w:cs="Tahoma"/>
        </w:rPr>
        <w:t>2</w:t>
      </w:r>
      <w:r w:rsidRPr="00A6012C">
        <w:rPr>
          <w:rFonts w:ascii="Tahoma" w:hAnsi="Tahoma" w:cs="Tahoma"/>
        </w:rPr>
        <w:t xml:space="preserve"> i </w:t>
      </w:r>
      <w:r w:rsidR="00A32A09" w:rsidRPr="00A6012C">
        <w:rPr>
          <w:rFonts w:ascii="Tahoma" w:hAnsi="Tahoma" w:cs="Tahoma"/>
        </w:rPr>
        <w:t>3</w:t>
      </w:r>
      <w:r w:rsidRPr="00A6012C">
        <w:rPr>
          <w:rFonts w:ascii="Tahoma" w:hAnsi="Tahoma" w:cs="Tahoma"/>
        </w:rPr>
        <w:t xml:space="preserve"> dotyczące podmiotu udostępniającego zasoby,</w:t>
      </w:r>
    </w:p>
    <w:p w14:paraId="368AB969" w14:textId="77777777" w:rsidR="000B3215" w:rsidRPr="00DC1800" w:rsidRDefault="000B3215" w:rsidP="001D0CAD">
      <w:pPr>
        <w:widowControl w:val="0"/>
        <w:numPr>
          <w:ilvl w:val="0"/>
          <w:numId w:val="46"/>
        </w:numPr>
        <w:autoSpaceDE w:val="0"/>
        <w:autoSpaceDN w:val="0"/>
        <w:adjustRightInd w:val="0"/>
        <w:spacing w:line="276" w:lineRule="auto"/>
        <w:jc w:val="both"/>
        <w:rPr>
          <w:rFonts w:ascii="Tahoma" w:hAnsi="Tahoma" w:cs="Tahoma"/>
          <w:color w:val="000000" w:themeColor="text1"/>
        </w:rPr>
      </w:pPr>
      <w:r w:rsidRPr="00DC1800">
        <w:rPr>
          <w:rFonts w:ascii="Tahoma" w:hAnsi="Tahoma" w:cs="Tahoma"/>
          <w:color w:val="000000" w:themeColor="text1"/>
        </w:rPr>
        <w:t>zobowiązanie podmiotów udostępniających zasoby do oddania mu do dyspozycji niezbędnych zasobów na potrzeby realizacji danego zamówienia lub inny podmiotowy środek dowodowy potwierdzający, że wykonawca realizując zamówienie, będzie dysponował niezbędnymi zasobami tych podmiotów. Zobowiązanie winno potwierdzać, że stosunek łączący wykonawcę z podmiotami udostępniającymi zasoby gwarantuje rzeczywisty dostęp do tych zasobów oraz określać w szczególności:</w:t>
      </w:r>
    </w:p>
    <w:p w14:paraId="02F7B209" w14:textId="77777777" w:rsidR="000B3215" w:rsidRPr="00DC1800" w:rsidRDefault="000B3215" w:rsidP="001D0CAD">
      <w:pPr>
        <w:widowControl w:val="0"/>
        <w:numPr>
          <w:ilvl w:val="0"/>
          <w:numId w:val="34"/>
        </w:numPr>
        <w:tabs>
          <w:tab w:val="left" w:pos="1276"/>
        </w:tabs>
        <w:autoSpaceDE w:val="0"/>
        <w:autoSpaceDN w:val="0"/>
        <w:adjustRightInd w:val="0"/>
        <w:spacing w:line="276" w:lineRule="auto"/>
        <w:ind w:left="1276" w:hanging="425"/>
        <w:jc w:val="both"/>
        <w:rPr>
          <w:rFonts w:ascii="Tahoma" w:eastAsia="Calibri" w:hAnsi="Tahoma" w:cs="Tahoma"/>
          <w:color w:val="000000" w:themeColor="text1"/>
        </w:rPr>
      </w:pPr>
      <w:r w:rsidRPr="00DC1800">
        <w:rPr>
          <w:rFonts w:ascii="Tahoma" w:eastAsia="Calibri" w:hAnsi="Tahoma" w:cs="Tahoma"/>
          <w:color w:val="000000" w:themeColor="text1"/>
        </w:rPr>
        <w:lastRenderedPageBreak/>
        <w:t>zakres dostępnych wykonawcy zasobów podmiotu udostępniającego zasoby;</w:t>
      </w:r>
    </w:p>
    <w:p w14:paraId="7375C248" w14:textId="77777777" w:rsidR="000B3215" w:rsidRPr="00DC1800" w:rsidRDefault="000B3215" w:rsidP="001D0CAD">
      <w:pPr>
        <w:widowControl w:val="0"/>
        <w:numPr>
          <w:ilvl w:val="0"/>
          <w:numId w:val="34"/>
        </w:numPr>
        <w:tabs>
          <w:tab w:val="left" w:pos="1276"/>
        </w:tabs>
        <w:autoSpaceDE w:val="0"/>
        <w:autoSpaceDN w:val="0"/>
        <w:adjustRightInd w:val="0"/>
        <w:spacing w:line="276" w:lineRule="auto"/>
        <w:ind w:left="1276" w:hanging="425"/>
        <w:jc w:val="both"/>
        <w:rPr>
          <w:rFonts w:ascii="Tahoma" w:eastAsia="Calibri" w:hAnsi="Tahoma" w:cs="Tahoma"/>
          <w:color w:val="000000" w:themeColor="text1"/>
        </w:rPr>
      </w:pPr>
      <w:r w:rsidRPr="00DC1800">
        <w:rPr>
          <w:rFonts w:ascii="Tahoma" w:eastAsia="Calibri" w:hAnsi="Tahoma" w:cs="Tahoma"/>
          <w:color w:val="000000" w:themeColor="text1"/>
        </w:rPr>
        <w:t>sposób i okres udostępnienia wykonawcy i wykorzystania przez niego zasobów podmiotu udostępniającego te zasoby przy wykonywaniu</w:t>
      </w:r>
      <w:r w:rsidRPr="00DC1800">
        <w:rPr>
          <w:rFonts w:ascii="Tahoma" w:hAnsi="Tahoma" w:cs="Tahoma"/>
          <w:color w:val="000000" w:themeColor="text1"/>
        </w:rPr>
        <w:t xml:space="preserve"> zamówienia;</w:t>
      </w:r>
    </w:p>
    <w:p w14:paraId="07AB3B26" w14:textId="77777777" w:rsidR="000B3215" w:rsidRPr="00DC1800" w:rsidRDefault="000B3215" w:rsidP="001D0CAD">
      <w:pPr>
        <w:widowControl w:val="0"/>
        <w:numPr>
          <w:ilvl w:val="0"/>
          <w:numId w:val="34"/>
        </w:numPr>
        <w:tabs>
          <w:tab w:val="left" w:pos="1276"/>
        </w:tabs>
        <w:autoSpaceDE w:val="0"/>
        <w:autoSpaceDN w:val="0"/>
        <w:adjustRightInd w:val="0"/>
        <w:spacing w:after="120" w:line="276" w:lineRule="auto"/>
        <w:ind w:left="1276" w:hanging="425"/>
        <w:jc w:val="both"/>
        <w:rPr>
          <w:rFonts w:ascii="Tahoma" w:hAnsi="Tahoma" w:cs="Tahoma"/>
          <w:b/>
          <w:bCs/>
          <w:color w:val="000000" w:themeColor="text1"/>
        </w:rPr>
      </w:pPr>
      <w:r w:rsidRPr="00DC1800">
        <w:rPr>
          <w:rFonts w:ascii="Tahoma" w:hAnsi="Tahoma" w:cs="Tahoma"/>
          <w:color w:val="000000" w:themeColor="text1"/>
        </w:rPr>
        <w:t>czy i w jakim zakresie podmiot udostępniający zasoby, na zdolnościach którego wykonawca polega w odniesieniu do warunków udziału w postępowaniu dotyczących doświadczenia, zrealizuje usługi, których wskazane zdolności dotyczą.</w:t>
      </w:r>
    </w:p>
    <w:p w14:paraId="23F9B897" w14:textId="77777777" w:rsidR="001849E8" w:rsidRPr="00DC1800" w:rsidRDefault="001849E8" w:rsidP="001849E8">
      <w:pPr>
        <w:widowControl w:val="0"/>
        <w:numPr>
          <w:ilvl w:val="0"/>
          <w:numId w:val="31"/>
        </w:numPr>
        <w:tabs>
          <w:tab w:val="left" w:pos="1276"/>
        </w:tabs>
        <w:autoSpaceDE w:val="0"/>
        <w:autoSpaceDN w:val="0"/>
        <w:adjustRightInd w:val="0"/>
        <w:spacing w:after="120" w:line="276" w:lineRule="auto"/>
        <w:jc w:val="both"/>
        <w:rPr>
          <w:rFonts w:ascii="Tahoma" w:hAnsi="Tahoma" w:cs="Tahoma"/>
          <w:color w:val="000000" w:themeColor="text1"/>
        </w:rPr>
      </w:pPr>
      <w:r w:rsidRPr="00DC1800">
        <w:rPr>
          <w:rFonts w:ascii="Tahoma" w:hAnsi="Tahoma" w:cs="Tahoma"/>
          <w:color w:val="000000" w:themeColor="text1"/>
        </w:rPr>
        <w:t xml:space="preserve">Dokumenty i oświadczenia potwierdzające spełnianie warunków udziału </w:t>
      </w:r>
      <w:r w:rsidRPr="00DC1800">
        <w:rPr>
          <w:rFonts w:ascii="Tahoma" w:hAnsi="Tahoma" w:cs="Tahoma"/>
          <w:color w:val="000000" w:themeColor="text1"/>
        </w:rPr>
        <w:br/>
        <w:t xml:space="preserve">w postępowaniu oraz brak podstaw do wykluczenia (podmiotowe środki dowodowe) muszą być zgodne z wymaganiami określonymi w rozporządzeniu Ministra Rozwoju, Pracy i Technologii z dnia 23 grudnia 2020 r. w sprawie podmiotowych środków dowodowych oraz innych dokumentów lub oświadczeń, jakich może żądać zamawiający od wykonawcy (Dz.U. </w:t>
      </w:r>
      <w:moveToRangeStart w:id="48" w:author="Monika Woźna" w:date="2024-10-17T13:51:00Z" w:name="move180065530"/>
      <w:r w:rsidRPr="00DC1800">
        <w:rPr>
          <w:rFonts w:ascii="Tahoma" w:hAnsi="Tahoma" w:cs="Tahoma"/>
          <w:color w:val="000000" w:themeColor="text1"/>
        </w:rPr>
        <w:t xml:space="preserve">poz. </w:t>
      </w:r>
      <w:moveToRangeEnd w:id="48"/>
      <w:r w:rsidRPr="00DC1800">
        <w:rPr>
          <w:rFonts w:ascii="Tahoma" w:hAnsi="Tahoma" w:cs="Tahoma"/>
          <w:color w:val="000000" w:themeColor="text1"/>
        </w:rPr>
        <w:t xml:space="preserve">2415 z </w:t>
      </w:r>
      <w:proofErr w:type="spellStart"/>
      <w:r w:rsidRPr="00DC1800">
        <w:rPr>
          <w:rFonts w:ascii="Tahoma" w:hAnsi="Tahoma" w:cs="Tahoma"/>
          <w:color w:val="000000" w:themeColor="text1"/>
        </w:rPr>
        <w:t>późn</w:t>
      </w:r>
      <w:proofErr w:type="spellEnd"/>
      <w:r w:rsidRPr="00DC1800">
        <w:rPr>
          <w:rFonts w:ascii="Tahoma" w:hAnsi="Tahoma" w:cs="Tahoma"/>
          <w:color w:val="000000" w:themeColor="text1"/>
        </w:rPr>
        <w:t xml:space="preserve">. </w:t>
      </w:r>
      <w:proofErr w:type="spellStart"/>
      <w:r w:rsidRPr="00DC1800">
        <w:rPr>
          <w:rFonts w:ascii="Tahoma" w:hAnsi="Tahoma" w:cs="Tahoma"/>
          <w:color w:val="000000" w:themeColor="text1"/>
        </w:rPr>
        <w:t>zm</w:t>
      </w:r>
      <w:proofErr w:type="spellEnd"/>
      <w:r w:rsidRPr="00DC1800">
        <w:rPr>
          <w:rFonts w:ascii="Tahoma" w:hAnsi="Tahoma" w:cs="Tahoma"/>
          <w:color w:val="000000" w:themeColor="text1"/>
        </w:rPr>
        <w:t>).</w:t>
      </w:r>
    </w:p>
    <w:bookmarkEnd w:id="47"/>
    <w:p w14:paraId="4F08D614" w14:textId="77777777" w:rsidR="00D925E4" w:rsidRPr="005F3CE3" w:rsidRDefault="00D925E4" w:rsidP="005F3CE3">
      <w:pPr>
        <w:pStyle w:val="Nagwek1"/>
        <w:pBdr>
          <w:top w:val="single" w:sz="4" w:space="1" w:color="auto"/>
          <w:left w:val="single" w:sz="4" w:space="4" w:color="auto"/>
          <w:bottom w:val="single" w:sz="4" w:space="1" w:color="auto"/>
          <w:right w:val="single" w:sz="4" w:space="4" w:color="auto"/>
        </w:pBdr>
        <w:shd w:val="pct10" w:color="auto" w:fill="auto"/>
        <w:spacing w:before="240" w:line="276" w:lineRule="auto"/>
      </w:pPr>
      <w:r w:rsidRPr="005F3CE3">
        <w:t>Rozdział 12</w:t>
      </w:r>
    </w:p>
    <w:p w14:paraId="21099CBA" w14:textId="77777777" w:rsidR="00D925E4" w:rsidRPr="005F3CE3" w:rsidRDefault="00D925E4" w:rsidP="005F3CE3">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5F3CE3">
        <w:t xml:space="preserve">Wykaz podmiotowych środków dowodowych, które wykonawca jest zobowiązany złożyć na wezwanie zamawiającego. </w:t>
      </w:r>
    </w:p>
    <w:p w14:paraId="08CE4EC9" w14:textId="77777777" w:rsidR="00D925E4" w:rsidRPr="005F3CE3" w:rsidRDefault="00D925E4" w:rsidP="001D0CAD">
      <w:pPr>
        <w:numPr>
          <w:ilvl w:val="3"/>
          <w:numId w:val="37"/>
        </w:numPr>
        <w:spacing w:line="276" w:lineRule="auto"/>
        <w:ind w:left="284" w:hanging="284"/>
        <w:jc w:val="both"/>
        <w:rPr>
          <w:rFonts w:ascii="Tahoma" w:hAnsi="Tahoma" w:cs="Tahoma"/>
        </w:rPr>
      </w:pPr>
      <w:r w:rsidRPr="005F3CE3">
        <w:rPr>
          <w:rFonts w:ascii="Tahoma" w:hAnsi="Tahoma" w:cs="Tahoma"/>
        </w:rPr>
        <w:t>W celu potwierdzenia braku podstaw wykluczenia wykonawcy oraz spełniania warunków udziału w postępowaniu, na wezwanie zamawiającego wykonawca, którego oferta zostanie najwyżej oceniona, jest zobowiązany złożyć w wyznaczonym terminie, nie krótszym niż 5 dni, aktualne na dzień złożenia następujące podmiotowe środki dowodowe;</w:t>
      </w:r>
    </w:p>
    <w:p w14:paraId="6DB125DF" w14:textId="22081C71" w:rsidR="00D925E4" w:rsidRPr="00A12FF6" w:rsidRDefault="00D925E4" w:rsidP="001D0CAD">
      <w:pPr>
        <w:pStyle w:val="Default"/>
        <w:numPr>
          <w:ilvl w:val="0"/>
          <w:numId w:val="29"/>
        </w:numPr>
        <w:tabs>
          <w:tab w:val="left" w:pos="851"/>
        </w:tabs>
        <w:spacing w:line="276" w:lineRule="auto"/>
        <w:ind w:left="851" w:hanging="425"/>
        <w:jc w:val="both"/>
        <w:rPr>
          <w:rFonts w:ascii="Tahoma" w:hAnsi="Tahoma" w:cs="Tahoma"/>
          <w:bCs/>
          <w:color w:val="FF0000"/>
        </w:rPr>
      </w:pPr>
      <w:r w:rsidRPr="005F3CE3">
        <w:rPr>
          <w:rFonts w:ascii="Tahoma" w:hAnsi="Tahoma" w:cs="Tahoma"/>
          <w:bCs/>
          <w:color w:val="auto"/>
        </w:rPr>
        <w:t xml:space="preserve">oświadczenie wykonawcy o aktualności informacji zawartych w oświadczeniu, </w:t>
      </w:r>
      <w:r w:rsidRPr="005F3CE3">
        <w:rPr>
          <w:rFonts w:ascii="Tahoma" w:eastAsia="Calibri" w:hAnsi="Tahoma" w:cs="Tahoma"/>
          <w:color w:val="auto"/>
        </w:rPr>
        <w:t xml:space="preserve">o niepodleganiu wykluczeniu z postępowania, w zakresie </w:t>
      </w:r>
      <w:r w:rsidRPr="005F3CE3">
        <w:rPr>
          <w:rFonts w:ascii="Tahoma" w:hAnsi="Tahoma" w:cs="Tahoma"/>
          <w:bCs/>
          <w:color w:val="auto"/>
        </w:rPr>
        <w:t>podstaw wykluczenia z postępowania wskazanych przez zamawiającego, sporządzone zgodnie z wzorem stanowiący</w:t>
      </w:r>
      <w:r w:rsidRPr="00241B8E">
        <w:rPr>
          <w:rFonts w:ascii="Tahoma" w:hAnsi="Tahoma" w:cs="Tahoma"/>
          <w:bCs/>
          <w:color w:val="000000" w:themeColor="text1"/>
        </w:rPr>
        <w:t xml:space="preserve">m </w:t>
      </w:r>
      <w:r w:rsidRPr="00241B8E">
        <w:rPr>
          <w:rFonts w:ascii="Tahoma" w:hAnsi="Tahoma" w:cs="Tahoma"/>
          <w:b/>
          <w:bCs/>
          <w:color w:val="000000" w:themeColor="text1"/>
        </w:rPr>
        <w:t xml:space="preserve">załącznik nr </w:t>
      </w:r>
      <w:r w:rsidR="00241B8E" w:rsidRPr="00241B8E">
        <w:rPr>
          <w:rFonts w:ascii="Tahoma" w:hAnsi="Tahoma" w:cs="Tahoma"/>
          <w:b/>
          <w:bCs/>
          <w:color w:val="000000" w:themeColor="text1"/>
        </w:rPr>
        <w:t>7</w:t>
      </w:r>
      <w:r w:rsidRPr="00241B8E">
        <w:rPr>
          <w:rFonts w:ascii="Tahoma" w:hAnsi="Tahoma" w:cs="Tahoma"/>
          <w:b/>
          <w:bCs/>
          <w:color w:val="000000" w:themeColor="text1"/>
        </w:rPr>
        <w:t xml:space="preserve"> do SWZ,</w:t>
      </w:r>
    </w:p>
    <w:p w14:paraId="4006C656" w14:textId="77777777" w:rsidR="00D925E4" w:rsidRPr="005F3CE3" w:rsidRDefault="00D925E4" w:rsidP="001D0CAD">
      <w:pPr>
        <w:pStyle w:val="Default"/>
        <w:numPr>
          <w:ilvl w:val="0"/>
          <w:numId w:val="23"/>
        </w:numPr>
        <w:tabs>
          <w:tab w:val="left" w:pos="851"/>
        </w:tabs>
        <w:spacing w:line="276" w:lineRule="auto"/>
        <w:ind w:left="1418"/>
        <w:jc w:val="both"/>
        <w:rPr>
          <w:rFonts w:ascii="Tahoma" w:hAnsi="Tahoma" w:cs="Tahoma"/>
          <w:bCs/>
          <w:color w:val="auto"/>
        </w:rPr>
      </w:pPr>
      <w:r w:rsidRPr="005F3CE3">
        <w:rPr>
          <w:rFonts w:ascii="Tahoma" w:hAnsi="Tahoma" w:cs="Tahoma"/>
          <w:color w:val="auto"/>
        </w:rPr>
        <w:t xml:space="preserve">w przypadku wykonawców wspólnie ubiegających się o udzielenie </w:t>
      </w:r>
      <w:r w:rsidR="00EF61F0" w:rsidRPr="005F3CE3">
        <w:rPr>
          <w:rFonts w:ascii="Tahoma" w:hAnsi="Tahoma" w:cs="Tahoma"/>
          <w:color w:val="auto"/>
        </w:rPr>
        <w:t xml:space="preserve">zamówienia, </w:t>
      </w:r>
      <w:r w:rsidR="00EF61F0" w:rsidRPr="005F3CE3">
        <w:rPr>
          <w:rFonts w:ascii="Tahoma" w:hAnsi="Tahoma" w:cs="Tahoma"/>
          <w:color w:val="auto"/>
          <w:lang w:eastAsia="en-US"/>
        </w:rPr>
        <w:t xml:space="preserve">oświadczenie </w:t>
      </w:r>
      <w:r w:rsidR="00EF61F0" w:rsidRPr="005F3CE3">
        <w:rPr>
          <w:rFonts w:ascii="Tahoma" w:hAnsi="Tahoma" w:cs="Tahoma"/>
          <w:color w:val="auto"/>
        </w:rPr>
        <w:t>składa</w:t>
      </w:r>
      <w:r w:rsidRPr="005F3CE3">
        <w:rPr>
          <w:rFonts w:ascii="Tahoma" w:hAnsi="Tahoma" w:cs="Tahoma"/>
          <w:color w:val="auto"/>
        </w:rPr>
        <w:t xml:space="preserve"> każdy z wykonawców,</w:t>
      </w:r>
    </w:p>
    <w:p w14:paraId="5EF3A17D" w14:textId="77777777" w:rsidR="00D925E4" w:rsidRPr="005F3CE3" w:rsidRDefault="00D925E4" w:rsidP="001D0CAD">
      <w:pPr>
        <w:pStyle w:val="Default"/>
        <w:numPr>
          <w:ilvl w:val="0"/>
          <w:numId w:val="23"/>
        </w:numPr>
        <w:tabs>
          <w:tab w:val="left" w:pos="851"/>
        </w:tabs>
        <w:spacing w:after="120" w:line="276" w:lineRule="auto"/>
        <w:ind w:left="1418"/>
        <w:jc w:val="both"/>
        <w:rPr>
          <w:rFonts w:ascii="Tahoma" w:hAnsi="Tahoma" w:cs="Tahoma"/>
          <w:bCs/>
          <w:color w:val="auto"/>
        </w:rPr>
      </w:pPr>
      <w:r w:rsidRPr="005F3CE3">
        <w:rPr>
          <w:rFonts w:ascii="Tahoma" w:hAnsi="Tahoma" w:cs="Tahoma"/>
          <w:color w:val="auto"/>
        </w:rPr>
        <w:t>w przypadku, gdy wykonawca w celu wykazania spełniania warunków udziału w postępowaniu polega na zdolnościach podmiotów udostępniających zasoby, należy dołączyć oświadczenie podmiotu udostępniającego zasoby</w:t>
      </w:r>
      <w:r w:rsidR="004B510C" w:rsidRPr="005F3CE3">
        <w:rPr>
          <w:rFonts w:ascii="Tahoma" w:hAnsi="Tahoma" w:cs="Tahoma"/>
          <w:color w:val="auto"/>
        </w:rPr>
        <w:t>;</w:t>
      </w:r>
    </w:p>
    <w:p w14:paraId="438726DB" w14:textId="167A820A" w:rsidR="00D925E4" w:rsidRPr="005F3CE3" w:rsidRDefault="00D925E4" w:rsidP="005F3CE3">
      <w:pPr>
        <w:numPr>
          <w:ilvl w:val="0"/>
          <w:numId w:val="29"/>
        </w:numPr>
        <w:tabs>
          <w:tab w:val="left" w:pos="851"/>
        </w:tabs>
        <w:spacing w:line="276" w:lineRule="auto"/>
        <w:jc w:val="both"/>
        <w:rPr>
          <w:rFonts w:ascii="Tahoma" w:hAnsi="Tahoma" w:cs="Tahoma"/>
          <w:bCs/>
          <w:lang w:eastAsia="x-none"/>
        </w:rPr>
      </w:pPr>
      <w:r w:rsidRPr="005F3CE3">
        <w:rPr>
          <w:rFonts w:ascii="Tahoma" w:hAnsi="Tahoma" w:cs="Tahoma"/>
        </w:rPr>
        <w:t xml:space="preserve">odpis lub informację z Krajowego Rejestru Sądowego lub z Centralnej Ewidencji i Informacji o Działalności Gospodarczej, w zakresie art. 109 ust. 1 pkt 4 ustawy </w:t>
      </w:r>
      <w:proofErr w:type="spellStart"/>
      <w:r w:rsidRPr="005F3CE3">
        <w:rPr>
          <w:rFonts w:ascii="Tahoma" w:hAnsi="Tahoma" w:cs="Tahoma"/>
        </w:rPr>
        <w:t>Pzp</w:t>
      </w:r>
      <w:proofErr w:type="spellEnd"/>
      <w:r w:rsidRPr="005F3CE3">
        <w:rPr>
          <w:rFonts w:ascii="Tahoma" w:hAnsi="Tahoma" w:cs="Tahoma"/>
        </w:rPr>
        <w:t>, sporządzonych nie wcześniej niż 3 miesiące przed jej złożeniem, jeżeli odrębne przepisy wymagają wpisu do rejestru lub ewidencji</w:t>
      </w:r>
      <w:r w:rsidR="005F3CE3" w:rsidRPr="005F3CE3">
        <w:rPr>
          <w:rFonts w:ascii="Tahoma" w:hAnsi="Tahoma" w:cs="Tahoma"/>
        </w:rPr>
        <w:t>,</w:t>
      </w:r>
    </w:p>
    <w:p w14:paraId="32EA6F5C" w14:textId="77777777" w:rsidR="00D925E4" w:rsidRPr="005F3CE3" w:rsidRDefault="00D925E4" w:rsidP="001D0CAD">
      <w:pPr>
        <w:pStyle w:val="Default"/>
        <w:numPr>
          <w:ilvl w:val="0"/>
          <w:numId w:val="47"/>
        </w:numPr>
        <w:tabs>
          <w:tab w:val="left" w:pos="851"/>
        </w:tabs>
        <w:spacing w:line="276" w:lineRule="auto"/>
        <w:jc w:val="both"/>
        <w:rPr>
          <w:rFonts w:ascii="Tahoma" w:hAnsi="Tahoma" w:cs="Tahoma"/>
          <w:bCs/>
          <w:color w:val="auto"/>
        </w:rPr>
      </w:pPr>
      <w:r w:rsidRPr="005F3CE3">
        <w:rPr>
          <w:rFonts w:ascii="Tahoma" w:hAnsi="Tahoma" w:cs="Tahoma"/>
          <w:color w:val="auto"/>
        </w:rPr>
        <w:t xml:space="preserve">w przypadku wykonawców wspólnie ubiegających się o udzielenie zamówienia, </w:t>
      </w:r>
      <w:r w:rsidR="00EF61F0" w:rsidRPr="005F3CE3">
        <w:rPr>
          <w:rFonts w:ascii="Tahoma" w:hAnsi="Tahoma" w:cs="Tahoma"/>
          <w:color w:val="auto"/>
          <w:lang w:eastAsia="en-US"/>
        </w:rPr>
        <w:t xml:space="preserve">dokumenty </w:t>
      </w:r>
      <w:r w:rsidR="00EF61F0" w:rsidRPr="005F3CE3">
        <w:rPr>
          <w:rFonts w:ascii="Tahoma" w:hAnsi="Tahoma" w:cs="Tahoma"/>
          <w:color w:val="auto"/>
        </w:rPr>
        <w:t>składa</w:t>
      </w:r>
      <w:r w:rsidRPr="005F3CE3">
        <w:rPr>
          <w:rFonts w:ascii="Tahoma" w:hAnsi="Tahoma" w:cs="Tahoma"/>
          <w:color w:val="auto"/>
        </w:rPr>
        <w:t xml:space="preserve"> każdy z wykonawców,</w:t>
      </w:r>
    </w:p>
    <w:p w14:paraId="66BEE10E" w14:textId="77777777" w:rsidR="00D925E4" w:rsidRPr="005F3CE3" w:rsidRDefault="00D925E4" w:rsidP="001D0CAD">
      <w:pPr>
        <w:pStyle w:val="Default"/>
        <w:numPr>
          <w:ilvl w:val="0"/>
          <w:numId w:val="47"/>
        </w:numPr>
        <w:tabs>
          <w:tab w:val="left" w:pos="851"/>
        </w:tabs>
        <w:spacing w:line="276" w:lineRule="auto"/>
        <w:jc w:val="both"/>
        <w:rPr>
          <w:rFonts w:ascii="Tahoma" w:hAnsi="Tahoma" w:cs="Tahoma"/>
          <w:bCs/>
          <w:color w:val="auto"/>
        </w:rPr>
      </w:pPr>
      <w:r w:rsidRPr="005F3CE3">
        <w:rPr>
          <w:rFonts w:ascii="Tahoma" w:hAnsi="Tahoma" w:cs="Tahoma"/>
          <w:color w:val="auto"/>
        </w:rPr>
        <w:t>w przypadku, gdy wykonawca w celu wykazania spełniania warunków udziału w postępowaniu polega na zdolnościach</w:t>
      </w:r>
      <w:r w:rsidR="00E60F08" w:rsidRPr="005F3CE3">
        <w:rPr>
          <w:rFonts w:ascii="Tahoma" w:hAnsi="Tahoma" w:cs="Tahoma"/>
          <w:color w:val="auto"/>
        </w:rPr>
        <w:t xml:space="preserve"> </w:t>
      </w:r>
      <w:r w:rsidRPr="005F3CE3">
        <w:rPr>
          <w:rFonts w:ascii="Tahoma" w:hAnsi="Tahoma" w:cs="Tahoma"/>
          <w:color w:val="auto"/>
        </w:rPr>
        <w:t>podmiotów udostępniających zasoby, należy dołączyć właściwy dokument podmiotu udostępniającego zasoby.</w:t>
      </w:r>
    </w:p>
    <w:p w14:paraId="43CCBE9C" w14:textId="77777777" w:rsidR="00D925E4" w:rsidRPr="005F3CE3" w:rsidRDefault="00D925E4" w:rsidP="00D925E4">
      <w:pPr>
        <w:pStyle w:val="Default"/>
        <w:tabs>
          <w:tab w:val="left" w:pos="851"/>
        </w:tabs>
        <w:spacing w:after="120" w:line="276" w:lineRule="auto"/>
        <w:ind w:left="851"/>
        <w:jc w:val="both"/>
        <w:rPr>
          <w:rFonts w:ascii="Tahoma" w:hAnsi="Tahoma" w:cs="Tahoma"/>
          <w:color w:val="auto"/>
        </w:rPr>
      </w:pPr>
      <w:r w:rsidRPr="005F3CE3">
        <w:rPr>
          <w:rFonts w:ascii="Tahoma" w:hAnsi="Tahoma" w:cs="Tahoma"/>
          <w:iCs/>
          <w:color w:val="auto"/>
        </w:rPr>
        <w:lastRenderedPageBreak/>
        <w:t xml:space="preserve">Jeżeli wykonawca ma siedzibę lub miejsce zamieszkania poza granicami Rzeczypospolitej Polskiej, zamiast informacji </w:t>
      </w:r>
      <w:r w:rsidRPr="005F3CE3">
        <w:rPr>
          <w:rFonts w:ascii="Tahoma" w:hAnsi="Tahoma" w:cs="Tahoma"/>
          <w:color w:val="auto"/>
        </w:rPr>
        <w:t xml:space="preserve">z Krajowego Rejestru Sądowego lub z Centralnej Ewidencji i Informacji o Działalności Gospodarczej, w zakresie art. 109 ust. 1 pkt 4 ustawy </w:t>
      </w:r>
      <w:proofErr w:type="spellStart"/>
      <w:r w:rsidRPr="005F3CE3">
        <w:rPr>
          <w:rFonts w:ascii="Tahoma" w:hAnsi="Tahoma" w:cs="Tahoma"/>
          <w:color w:val="auto"/>
        </w:rPr>
        <w:t>Pzp</w:t>
      </w:r>
      <w:proofErr w:type="spellEnd"/>
      <w:r w:rsidRPr="005F3CE3">
        <w:rPr>
          <w:rFonts w:ascii="Tahoma" w:hAnsi="Tahoma" w:cs="Tahoma"/>
          <w:color w:val="auto"/>
        </w:rPr>
        <w:t>,</w:t>
      </w:r>
      <w:r w:rsidRPr="005F3CE3">
        <w:rPr>
          <w:rFonts w:ascii="Tahoma" w:hAnsi="Tahoma" w:cs="Tahoma"/>
          <w:iCs/>
          <w:color w:val="auto"/>
        </w:rPr>
        <w:t xml:space="preserve">- składa </w:t>
      </w:r>
      <w:r w:rsidRPr="005F3CE3">
        <w:rPr>
          <w:rFonts w:ascii="Tahoma" w:hAnsi="Tahoma" w:cs="Tahoma"/>
          <w:color w:val="auto"/>
        </w:rPr>
        <w:t>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0B94F6D" w14:textId="77777777" w:rsidR="00D925E4" w:rsidRPr="005F3CE3" w:rsidRDefault="00D925E4" w:rsidP="00D925E4">
      <w:pPr>
        <w:pStyle w:val="Default"/>
        <w:tabs>
          <w:tab w:val="left" w:pos="851"/>
        </w:tabs>
        <w:spacing w:after="120" w:line="276" w:lineRule="auto"/>
        <w:ind w:left="851"/>
        <w:jc w:val="both"/>
        <w:rPr>
          <w:rFonts w:ascii="Tahoma" w:hAnsi="Tahoma" w:cs="Tahoma"/>
          <w:color w:val="auto"/>
        </w:rPr>
      </w:pPr>
      <w:r w:rsidRPr="005F3CE3">
        <w:rPr>
          <w:rFonts w:ascii="Tahoma" w:hAnsi="Tahoma" w:cs="Tahoma"/>
          <w:color w:val="auto"/>
        </w:rPr>
        <w:t>Jeżeli w kraju, w którym wykonawca ma siedzibę lub miejsce zamieszkania, nie wydaje się dokumentów, o których mowa 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o których mowa wyżej, powinny być wystawione nie wcześniej niż 3 miesiące przed ich złożeniem</w:t>
      </w:r>
      <w:r w:rsidR="004B510C" w:rsidRPr="005F3CE3">
        <w:rPr>
          <w:rFonts w:ascii="Tahoma" w:hAnsi="Tahoma" w:cs="Tahoma"/>
          <w:color w:val="auto"/>
        </w:rPr>
        <w:t>;</w:t>
      </w:r>
    </w:p>
    <w:p w14:paraId="7B82A76F" w14:textId="256778DB" w:rsidR="005F3CE3" w:rsidRDefault="00C30BB3" w:rsidP="005F3CE3">
      <w:pPr>
        <w:numPr>
          <w:ilvl w:val="0"/>
          <w:numId w:val="29"/>
        </w:numPr>
        <w:tabs>
          <w:tab w:val="left" w:pos="851"/>
        </w:tabs>
        <w:spacing w:after="120" w:line="276" w:lineRule="auto"/>
        <w:jc w:val="both"/>
        <w:rPr>
          <w:rFonts w:ascii="Tahoma" w:hAnsi="Tahoma" w:cs="Tahoma"/>
          <w:bCs/>
        </w:rPr>
      </w:pPr>
      <w:r w:rsidRPr="005F3CE3">
        <w:rPr>
          <w:rFonts w:ascii="Tahoma" w:hAnsi="Tahoma" w:cs="Tahoma"/>
          <w:bCs/>
        </w:rPr>
        <w:t xml:space="preserve">Wykaz usług wykonanych, w okresie ostatnich 5 lat licząc wstecz od dnia, </w:t>
      </w:r>
      <w:r w:rsidRPr="005F3CE3">
        <w:rPr>
          <w:rFonts w:ascii="Tahoma" w:hAnsi="Tahoma" w:cs="Tahoma"/>
          <w:bCs/>
        </w:rPr>
        <w:br/>
        <w:t>w którym upływa termin składania ofert, a jeżeli okres prowadzenia działalności jest krótszy - w tym okresie, wraz z podaniem ich przedmiotu, dat wykonania i podmiotów, na rzecz których usługi zostały wykonane</w:t>
      </w:r>
      <w:bookmarkStart w:id="49" w:name="_Hlk64633202"/>
      <w:r w:rsidRPr="005F3CE3">
        <w:rPr>
          <w:rFonts w:ascii="Tahoma" w:hAnsi="Tahoma" w:cs="Tahoma"/>
          <w:bCs/>
        </w:rPr>
        <w:t xml:space="preserve"> sporządzony zgodnie z </w:t>
      </w:r>
      <w:r w:rsidRPr="00241B8E">
        <w:rPr>
          <w:rFonts w:ascii="Tahoma" w:hAnsi="Tahoma" w:cs="Tahoma"/>
          <w:bCs/>
          <w:color w:val="000000" w:themeColor="text1"/>
        </w:rPr>
        <w:t xml:space="preserve">wzorem stanowiącym </w:t>
      </w:r>
      <w:r w:rsidRPr="00241B8E">
        <w:rPr>
          <w:rFonts w:ascii="Tahoma" w:hAnsi="Tahoma" w:cs="Tahoma"/>
          <w:b/>
          <w:bCs/>
          <w:color w:val="000000" w:themeColor="text1"/>
        </w:rPr>
        <w:t xml:space="preserve">załącznik nr </w:t>
      </w:r>
      <w:r w:rsidR="00241B8E" w:rsidRPr="00241B8E">
        <w:rPr>
          <w:rFonts w:ascii="Tahoma" w:hAnsi="Tahoma" w:cs="Tahoma"/>
          <w:b/>
          <w:bCs/>
          <w:color w:val="000000" w:themeColor="text1"/>
        </w:rPr>
        <w:t>8</w:t>
      </w:r>
      <w:r w:rsidRPr="00241B8E">
        <w:rPr>
          <w:rFonts w:ascii="Tahoma" w:hAnsi="Tahoma" w:cs="Tahoma"/>
          <w:b/>
          <w:bCs/>
          <w:color w:val="000000" w:themeColor="text1"/>
        </w:rPr>
        <w:t xml:space="preserve"> do SWZ</w:t>
      </w:r>
      <w:bookmarkEnd w:id="49"/>
      <w:r w:rsidRPr="00241B8E">
        <w:rPr>
          <w:rFonts w:ascii="Tahoma" w:hAnsi="Tahoma" w:cs="Tahoma"/>
          <w:bCs/>
          <w:color w:val="000000" w:themeColor="text1"/>
        </w:rPr>
        <w:t xml:space="preserve">, </w:t>
      </w:r>
      <w:r w:rsidRPr="005F3CE3">
        <w:rPr>
          <w:rFonts w:ascii="Tahoma" w:hAnsi="Tahoma" w:cs="Tahoma"/>
          <w:bCs/>
        </w:rPr>
        <w:t>oraz załączenie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bookmarkStart w:id="50" w:name="_Hlk65762645"/>
    </w:p>
    <w:p w14:paraId="137F8957" w14:textId="77777777" w:rsidR="005F3CE3" w:rsidRDefault="00C30BB3" w:rsidP="005F3CE3">
      <w:pPr>
        <w:tabs>
          <w:tab w:val="left" w:pos="851"/>
        </w:tabs>
        <w:spacing w:after="120" w:line="276" w:lineRule="auto"/>
        <w:ind w:left="786"/>
        <w:jc w:val="both"/>
        <w:rPr>
          <w:rFonts w:ascii="Tahoma" w:hAnsi="Tahoma" w:cs="Tahoma"/>
          <w:bCs/>
          <w:u w:val="single"/>
        </w:rPr>
      </w:pPr>
      <w:r w:rsidRPr="005F3CE3">
        <w:rPr>
          <w:rFonts w:ascii="Tahoma" w:hAnsi="Tahoma" w:cs="Tahoma"/>
          <w:bCs/>
        </w:rPr>
        <w:t xml:space="preserve">Jeżeli wykonawca powołuje się na doświadczenie w realizacji usług, wykonywanych wspólnie z innymi wykonawcami, </w:t>
      </w:r>
      <w:r w:rsidRPr="005F3CE3">
        <w:rPr>
          <w:rFonts w:ascii="Tahoma" w:hAnsi="Tahoma" w:cs="Tahoma"/>
          <w:bCs/>
          <w:u w:val="single"/>
        </w:rPr>
        <w:t>należy wykazać usługi, w których wykonaniu wykonawca ten bezpośrednio uczestniczył.</w:t>
      </w:r>
    </w:p>
    <w:p w14:paraId="2AF747EA" w14:textId="63C83AAA" w:rsidR="00C30BB3" w:rsidRPr="005F3CE3" w:rsidRDefault="00C30BB3" w:rsidP="005F3CE3">
      <w:pPr>
        <w:tabs>
          <w:tab w:val="left" w:pos="851"/>
        </w:tabs>
        <w:spacing w:after="120" w:line="276" w:lineRule="auto"/>
        <w:ind w:left="786"/>
        <w:jc w:val="both"/>
        <w:rPr>
          <w:rFonts w:ascii="Tahoma" w:hAnsi="Tahoma" w:cs="Tahoma"/>
          <w:bCs/>
        </w:rPr>
      </w:pPr>
      <w:r w:rsidRPr="005F3CE3">
        <w:rPr>
          <w:rFonts w:ascii="Tahoma" w:hAnsi="Tahoma" w:cs="Tahoma"/>
        </w:rPr>
        <w:t>Wykaz usług w imieniu wykonawców wspólnie ubiegających się o zamówienie składa pełnomocnik.</w:t>
      </w:r>
    </w:p>
    <w:p w14:paraId="0041EA8C" w14:textId="6814AD21" w:rsidR="00A32A09" w:rsidRPr="00CB11EA" w:rsidRDefault="00A32A09" w:rsidP="00CB11EA">
      <w:pPr>
        <w:pStyle w:val="Akapitzlist"/>
        <w:numPr>
          <w:ilvl w:val="0"/>
          <w:numId w:val="29"/>
        </w:numPr>
        <w:spacing w:after="120" w:line="276" w:lineRule="auto"/>
        <w:jc w:val="both"/>
        <w:rPr>
          <w:rFonts w:ascii="Tahoma" w:hAnsi="Tahoma" w:cs="Tahoma"/>
          <w:bCs/>
        </w:rPr>
      </w:pPr>
      <w:r w:rsidRPr="00CB11EA">
        <w:rPr>
          <w:rFonts w:ascii="Tahoma" w:hAnsi="Tahoma" w:cs="Tahoma"/>
          <w:bCs/>
        </w:rPr>
        <w:t>Wykaz osób, skierowanych przez wykonawcę do realizacji zamówienia publicznego odpowiedzialnych za świadczenie usług, wraz z informacjami na temat ich kwalifikacji zawodowych, uprawnień</w:t>
      </w:r>
      <w:r w:rsidR="00CB11EA" w:rsidRPr="00CB11EA">
        <w:rPr>
          <w:rFonts w:ascii="Tahoma" w:hAnsi="Tahoma" w:cs="Tahoma"/>
          <w:bCs/>
        </w:rPr>
        <w:t xml:space="preserve"> i doświadczenia</w:t>
      </w:r>
      <w:r w:rsidRPr="00CB11EA">
        <w:rPr>
          <w:rFonts w:ascii="Tahoma" w:hAnsi="Tahoma" w:cs="Tahoma"/>
          <w:bCs/>
        </w:rPr>
        <w:t xml:space="preserve"> niezbędnych do wykonania zamówienia publicznego, a także zakresu wykonywanych przez nie czynności oraz informacja </w:t>
      </w:r>
      <w:r w:rsidRPr="00241B8E">
        <w:rPr>
          <w:rFonts w:ascii="Tahoma" w:hAnsi="Tahoma" w:cs="Tahoma"/>
          <w:bCs/>
          <w:color w:val="000000" w:themeColor="text1"/>
        </w:rPr>
        <w:t xml:space="preserve">o podstawie do dysponowania tymi osobami, którego wzór stanowi </w:t>
      </w:r>
      <w:r w:rsidRPr="00241B8E">
        <w:rPr>
          <w:rFonts w:ascii="Tahoma" w:hAnsi="Tahoma" w:cs="Tahoma"/>
          <w:b/>
          <w:color w:val="000000" w:themeColor="text1"/>
        </w:rPr>
        <w:t xml:space="preserve">załącznik nr </w:t>
      </w:r>
      <w:r w:rsidR="00241B8E" w:rsidRPr="00241B8E">
        <w:rPr>
          <w:rFonts w:ascii="Tahoma" w:hAnsi="Tahoma" w:cs="Tahoma"/>
          <w:b/>
          <w:color w:val="000000" w:themeColor="text1"/>
        </w:rPr>
        <w:t>9</w:t>
      </w:r>
      <w:r w:rsidRPr="00241B8E">
        <w:rPr>
          <w:rFonts w:ascii="Tahoma" w:hAnsi="Tahoma" w:cs="Tahoma"/>
          <w:b/>
          <w:color w:val="000000" w:themeColor="text1"/>
        </w:rPr>
        <w:t xml:space="preserve"> do SWZ</w:t>
      </w:r>
      <w:r w:rsidRPr="00241B8E">
        <w:rPr>
          <w:rFonts w:ascii="Tahoma" w:hAnsi="Tahoma" w:cs="Tahoma"/>
          <w:bCs/>
          <w:color w:val="000000" w:themeColor="text1"/>
        </w:rPr>
        <w:t xml:space="preserve">. </w:t>
      </w:r>
      <w:r w:rsidRPr="00CB11EA">
        <w:rPr>
          <w:rFonts w:ascii="Tahoma" w:hAnsi="Tahoma" w:cs="Tahoma"/>
        </w:rPr>
        <w:t>Wykaz osób w imieniu wykonawców wspólnie ubiegających się o zamówienie składa pełnomocnik.</w:t>
      </w:r>
    </w:p>
    <w:bookmarkEnd w:id="50"/>
    <w:p w14:paraId="216E2777" w14:textId="77777777" w:rsidR="00D925E4" w:rsidRPr="00684132" w:rsidRDefault="00D925E4" w:rsidP="00CB11EA">
      <w:pPr>
        <w:numPr>
          <w:ilvl w:val="3"/>
          <w:numId w:val="37"/>
        </w:numPr>
        <w:spacing w:line="276" w:lineRule="auto"/>
        <w:ind w:left="284" w:hanging="284"/>
        <w:jc w:val="both"/>
        <w:rPr>
          <w:rFonts w:ascii="Tahoma" w:hAnsi="Tahoma" w:cs="Tahoma"/>
          <w:bCs/>
          <w:color w:val="000000" w:themeColor="text1"/>
          <w:lang w:val="x-none" w:eastAsia="x-none"/>
        </w:rPr>
      </w:pPr>
      <w:r w:rsidRPr="00684132">
        <w:rPr>
          <w:rFonts w:ascii="Tahoma" w:hAnsi="Tahoma" w:cs="Tahoma"/>
          <w:bCs/>
          <w:color w:val="000000" w:themeColor="text1"/>
          <w:lang w:eastAsia="x-none"/>
        </w:rPr>
        <w:lastRenderedPageBreak/>
        <w:t>W</w:t>
      </w:r>
      <w:r w:rsidRPr="00684132">
        <w:rPr>
          <w:rFonts w:ascii="Tahoma" w:hAnsi="Tahoma" w:cs="Tahoma"/>
          <w:color w:val="000000" w:themeColor="text1"/>
        </w:rPr>
        <w:t>ezwanie do złożenia podmiotowych środków dowodowych zostanie przekazane wykonawcy za pośrednictwem Platformy e-Zamówienia dostępnej pod adresem</w:t>
      </w:r>
    </w:p>
    <w:p w14:paraId="647A7B1B" w14:textId="77F6DD7D" w:rsidR="00684132" w:rsidRPr="00A12FF6" w:rsidRDefault="00684132" w:rsidP="00684132">
      <w:pPr>
        <w:spacing w:line="276" w:lineRule="auto"/>
        <w:ind w:left="284"/>
        <w:jc w:val="both"/>
        <w:rPr>
          <w:rFonts w:ascii="Tahoma" w:hAnsi="Tahoma" w:cs="Tahoma"/>
          <w:bCs/>
          <w:color w:val="FF0000"/>
          <w:lang w:val="x-none" w:eastAsia="x-none"/>
        </w:rPr>
      </w:pPr>
      <w:hyperlink r:id="rId24" w:history="1">
        <w:r w:rsidRPr="009A5CA9">
          <w:rPr>
            <w:rStyle w:val="Hipercze"/>
            <w:rFonts w:ascii="Tahoma" w:hAnsi="Tahoma" w:cs="Tahoma"/>
            <w:bCs/>
            <w:lang w:val="x-none" w:eastAsia="x-none"/>
          </w:rPr>
          <w:t>https://ezamowienia.gov.pl/mp-client/search/list/ocds-148610-3ae866c3-359a-436a-a8e7-d784fa33177f</w:t>
        </w:r>
      </w:hyperlink>
      <w:r>
        <w:rPr>
          <w:rFonts w:ascii="Tahoma" w:hAnsi="Tahoma" w:cs="Tahoma"/>
          <w:bCs/>
          <w:color w:val="FF0000"/>
          <w:lang w:val="x-none" w:eastAsia="x-none"/>
        </w:rPr>
        <w:t xml:space="preserve"> </w:t>
      </w:r>
      <w:r w:rsidRPr="00684132">
        <w:rPr>
          <w:rFonts w:ascii="Tahoma" w:hAnsi="Tahoma" w:cs="Tahoma"/>
          <w:bCs/>
          <w:color w:val="FF0000"/>
          <w:lang w:val="x-none" w:eastAsia="x-none"/>
        </w:rPr>
        <w:t xml:space="preserve">  </w:t>
      </w:r>
      <w:r>
        <w:rPr>
          <w:rFonts w:ascii="Tahoma" w:hAnsi="Tahoma" w:cs="Tahoma"/>
          <w:bCs/>
          <w:color w:val="FF0000"/>
          <w:lang w:val="x-none" w:eastAsia="x-none"/>
        </w:rPr>
        <w:t xml:space="preserve"> </w:t>
      </w:r>
    </w:p>
    <w:p w14:paraId="2C548EC9" w14:textId="13C96B8A" w:rsidR="006A0A73" w:rsidRPr="000E0471" w:rsidRDefault="003A188E" w:rsidP="00684132">
      <w:pPr>
        <w:numPr>
          <w:ilvl w:val="3"/>
          <w:numId w:val="37"/>
        </w:numPr>
        <w:spacing w:before="120" w:after="120" w:line="276" w:lineRule="auto"/>
        <w:ind w:left="284" w:hanging="284"/>
        <w:jc w:val="both"/>
        <w:rPr>
          <w:rFonts w:ascii="Tahoma" w:hAnsi="Tahoma" w:cs="Tahoma"/>
          <w:bCs/>
          <w:lang w:val="x-none" w:eastAsia="x-none"/>
        </w:rPr>
      </w:pPr>
      <w:r w:rsidRPr="000E0471">
        <w:rPr>
          <w:rFonts w:ascii="Tahoma" w:hAnsi="Tahoma" w:cs="Tahoma"/>
        </w:rPr>
        <w:t>Wykonawca nie jest zobowiązany do złożenia dokument</w:t>
      </w:r>
      <w:r w:rsidR="00262F9A" w:rsidRPr="000E0471">
        <w:rPr>
          <w:rFonts w:ascii="Tahoma" w:hAnsi="Tahoma" w:cs="Tahoma"/>
        </w:rPr>
        <w:t>u</w:t>
      </w:r>
      <w:r w:rsidRPr="000E0471">
        <w:rPr>
          <w:rFonts w:ascii="Tahoma" w:hAnsi="Tahoma" w:cs="Tahoma"/>
        </w:rPr>
        <w:t>, o który</w:t>
      </w:r>
      <w:r w:rsidR="00262F9A" w:rsidRPr="000E0471">
        <w:rPr>
          <w:rFonts w:ascii="Tahoma" w:hAnsi="Tahoma" w:cs="Tahoma"/>
        </w:rPr>
        <w:t>m</w:t>
      </w:r>
      <w:r w:rsidRPr="000E0471">
        <w:rPr>
          <w:rFonts w:ascii="Tahoma" w:hAnsi="Tahoma" w:cs="Tahoma"/>
        </w:rPr>
        <w:t xml:space="preserve"> mowa </w:t>
      </w:r>
      <w:r w:rsidRPr="000E0471">
        <w:rPr>
          <w:rFonts w:ascii="Tahoma" w:hAnsi="Tahoma" w:cs="Tahoma"/>
        </w:rPr>
        <w:br/>
        <w:t>w pkt 1</w:t>
      </w:r>
      <w:r w:rsidR="00402A8A" w:rsidRPr="000E0471">
        <w:rPr>
          <w:rFonts w:ascii="Tahoma" w:hAnsi="Tahoma" w:cs="Tahoma"/>
        </w:rPr>
        <w:t xml:space="preserve"> </w:t>
      </w:r>
      <w:proofErr w:type="spellStart"/>
      <w:r w:rsidR="00402A8A" w:rsidRPr="000E0471">
        <w:rPr>
          <w:rFonts w:ascii="Tahoma" w:hAnsi="Tahoma" w:cs="Tahoma"/>
        </w:rPr>
        <w:t>pkkt</w:t>
      </w:r>
      <w:proofErr w:type="spellEnd"/>
      <w:r w:rsidR="00402A8A" w:rsidRPr="000E0471">
        <w:rPr>
          <w:rFonts w:ascii="Tahoma" w:hAnsi="Tahoma" w:cs="Tahoma"/>
        </w:rPr>
        <w:t xml:space="preserve"> </w:t>
      </w:r>
      <w:r w:rsidR="00262F9A" w:rsidRPr="000E0471">
        <w:rPr>
          <w:rFonts w:ascii="Tahoma" w:hAnsi="Tahoma" w:cs="Tahoma"/>
        </w:rPr>
        <w:t>2</w:t>
      </w:r>
      <w:r w:rsidR="00402A8A" w:rsidRPr="000E0471">
        <w:rPr>
          <w:rFonts w:ascii="Tahoma" w:hAnsi="Tahoma" w:cs="Tahoma"/>
        </w:rPr>
        <w:t xml:space="preserve"> </w:t>
      </w:r>
      <w:r w:rsidRPr="000E0471">
        <w:rPr>
          <w:rFonts w:ascii="Tahoma" w:hAnsi="Tahoma" w:cs="Tahoma"/>
        </w:rPr>
        <w:t>jeżeli zamawiający może uzyskać</w:t>
      </w:r>
      <w:r w:rsidR="00262F9A" w:rsidRPr="000E0471">
        <w:rPr>
          <w:rFonts w:ascii="Tahoma" w:hAnsi="Tahoma" w:cs="Tahoma"/>
        </w:rPr>
        <w:t xml:space="preserve"> ten dokument</w:t>
      </w:r>
      <w:r w:rsidRPr="000E0471">
        <w:rPr>
          <w:rFonts w:ascii="Tahoma" w:hAnsi="Tahoma" w:cs="Tahoma"/>
        </w:rPr>
        <w:t xml:space="preserve"> za pomocą bezpłatnych i ogólnodostępnych baz danych, w szczególności rejestrów publicznych w rozumieniu ustawy z dnia 17 lutego 2005 r. o informatyzacji działalności podmiotów realizujących zadania publiczne; o ile wykonawca wskazał w </w:t>
      </w:r>
      <w:r w:rsidR="003F0186" w:rsidRPr="000E0471">
        <w:rPr>
          <w:rFonts w:ascii="Tahoma" w:hAnsi="Tahoma" w:cs="Tahoma"/>
          <w:lang w:val="x-none"/>
        </w:rPr>
        <w:t xml:space="preserve">oświadczeniu o niepodleganiu wykluczeniu z postępowania stanowiącym </w:t>
      </w:r>
      <w:r w:rsidR="003F0186" w:rsidRPr="00A6012C">
        <w:rPr>
          <w:rFonts w:ascii="Tahoma" w:hAnsi="Tahoma" w:cs="Tahoma"/>
          <w:b/>
          <w:bCs/>
          <w:color w:val="000000" w:themeColor="text1"/>
          <w:lang w:val="x-none"/>
        </w:rPr>
        <w:t xml:space="preserve">załącznik nr </w:t>
      </w:r>
      <w:r w:rsidR="00A6012C" w:rsidRPr="00A6012C">
        <w:rPr>
          <w:rFonts w:ascii="Tahoma" w:hAnsi="Tahoma" w:cs="Tahoma"/>
          <w:b/>
          <w:bCs/>
          <w:color w:val="000000" w:themeColor="text1"/>
        </w:rPr>
        <w:t>4</w:t>
      </w:r>
      <w:r w:rsidR="003F0186" w:rsidRPr="00A6012C">
        <w:rPr>
          <w:rFonts w:ascii="Tahoma" w:hAnsi="Tahoma" w:cs="Tahoma"/>
          <w:b/>
          <w:bCs/>
          <w:color w:val="000000" w:themeColor="text1"/>
          <w:lang w:val="x-none"/>
        </w:rPr>
        <w:t xml:space="preserve"> do SWZ</w:t>
      </w:r>
      <w:r w:rsidR="003F0186" w:rsidRPr="00A6012C">
        <w:rPr>
          <w:rFonts w:ascii="Tahoma" w:hAnsi="Tahoma" w:cs="Tahoma"/>
          <w:color w:val="000000" w:themeColor="text1"/>
          <w:lang w:val="x-none"/>
        </w:rPr>
        <w:t xml:space="preserve"> </w:t>
      </w:r>
      <w:r w:rsidR="003F0186" w:rsidRPr="000E0471">
        <w:rPr>
          <w:rFonts w:ascii="Tahoma" w:hAnsi="Tahoma" w:cs="Tahoma"/>
          <w:lang w:val="x-none"/>
        </w:rPr>
        <w:t xml:space="preserve">lub w oświadczeniu wykonawcy o spełnianiu warunków udziału w postępowaniu, </w:t>
      </w:r>
      <w:r w:rsidR="003F0186" w:rsidRPr="00241B8E">
        <w:rPr>
          <w:rFonts w:ascii="Tahoma" w:hAnsi="Tahoma" w:cs="Tahoma"/>
          <w:color w:val="000000" w:themeColor="text1"/>
          <w:lang w:val="x-none"/>
        </w:rPr>
        <w:t xml:space="preserve">stanowiącym </w:t>
      </w:r>
      <w:r w:rsidR="003F0186" w:rsidRPr="00241B8E">
        <w:rPr>
          <w:rFonts w:ascii="Tahoma" w:hAnsi="Tahoma" w:cs="Tahoma"/>
          <w:b/>
          <w:bCs/>
          <w:color w:val="000000" w:themeColor="text1"/>
          <w:lang w:val="x-none"/>
        </w:rPr>
        <w:t xml:space="preserve">załącznik nr </w:t>
      </w:r>
      <w:r w:rsidR="00241B8E" w:rsidRPr="00241B8E">
        <w:rPr>
          <w:rFonts w:ascii="Tahoma" w:hAnsi="Tahoma" w:cs="Tahoma"/>
          <w:b/>
          <w:bCs/>
          <w:color w:val="000000" w:themeColor="text1"/>
          <w:lang w:val="x-none"/>
        </w:rPr>
        <w:t>5</w:t>
      </w:r>
      <w:r w:rsidR="003F0186" w:rsidRPr="00241B8E">
        <w:rPr>
          <w:rFonts w:ascii="Tahoma" w:hAnsi="Tahoma" w:cs="Tahoma"/>
          <w:b/>
          <w:bCs/>
          <w:color w:val="000000" w:themeColor="text1"/>
          <w:lang w:val="x-none"/>
        </w:rPr>
        <w:t xml:space="preserve"> do SWZ</w:t>
      </w:r>
      <w:r w:rsidR="003F0186" w:rsidRPr="00241B8E">
        <w:rPr>
          <w:rFonts w:ascii="Tahoma" w:hAnsi="Tahoma" w:cs="Tahoma"/>
          <w:color w:val="000000" w:themeColor="text1"/>
        </w:rPr>
        <w:t>, d</w:t>
      </w:r>
      <w:r w:rsidRPr="00241B8E">
        <w:rPr>
          <w:rFonts w:ascii="Tahoma" w:hAnsi="Tahoma" w:cs="Tahoma"/>
          <w:color w:val="000000" w:themeColor="text1"/>
        </w:rPr>
        <w:t xml:space="preserve">ane umożliwiające </w:t>
      </w:r>
      <w:r w:rsidRPr="000E0471">
        <w:rPr>
          <w:rFonts w:ascii="Tahoma" w:hAnsi="Tahoma" w:cs="Tahoma"/>
        </w:rPr>
        <w:t>dostęp do tych środków.</w:t>
      </w:r>
      <w:r w:rsidRPr="000E0471">
        <w:rPr>
          <w:rFonts w:ascii="Tahoma" w:hAnsi="Tahoma" w:cs="Tahoma"/>
          <w:bCs/>
          <w:lang w:eastAsia="x-none"/>
        </w:rPr>
        <w:t xml:space="preserve"> </w:t>
      </w:r>
    </w:p>
    <w:p w14:paraId="42F677C8" w14:textId="77777777" w:rsidR="003A188E" w:rsidRPr="000E0471" w:rsidRDefault="003A188E" w:rsidP="006A0A73">
      <w:pPr>
        <w:spacing w:after="120" w:line="276" w:lineRule="auto"/>
        <w:ind w:left="284"/>
        <w:jc w:val="both"/>
        <w:rPr>
          <w:rFonts w:ascii="Tahoma" w:hAnsi="Tahoma" w:cs="Tahoma"/>
        </w:rPr>
      </w:pPr>
      <w:r w:rsidRPr="000E0471">
        <w:rPr>
          <w:rFonts w:ascii="Tahoma" w:hAnsi="Tahoma" w:cs="Tahoma"/>
        </w:rPr>
        <w:t xml:space="preserve">W przypadku wskazania przez wykonawcę dostępności dokumentów, o których mowa wyżej, pod określonymi adresami internetowymi ogólnodostępnych i bezpłatnych baz danych, zamawiający żąda od wykonawcy przedstawienia tłumaczenia na język polski pobranych samodzielnie przez zamawiającego dokumentów. </w:t>
      </w:r>
    </w:p>
    <w:p w14:paraId="045E076E" w14:textId="77777777" w:rsidR="006A0A73" w:rsidRPr="000E0471" w:rsidRDefault="006A0A73" w:rsidP="006A0A73">
      <w:pPr>
        <w:spacing w:after="120" w:line="276" w:lineRule="auto"/>
        <w:ind w:firstLine="284"/>
        <w:jc w:val="both"/>
        <w:rPr>
          <w:rFonts w:ascii="Tahoma" w:hAnsi="Tahoma" w:cs="Tahoma"/>
        </w:rPr>
      </w:pPr>
      <w:r w:rsidRPr="000E0471">
        <w:rPr>
          <w:rFonts w:ascii="Tahoma" w:hAnsi="Tahoma" w:cs="Tahoma"/>
        </w:rPr>
        <w:t xml:space="preserve">Dokumenty te powinny być aktualne na dzień ich złożenia. </w:t>
      </w:r>
    </w:p>
    <w:p w14:paraId="264FBD49" w14:textId="77777777" w:rsidR="003A188E" w:rsidRPr="000E0471" w:rsidRDefault="003A188E" w:rsidP="001D0CAD">
      <w:pPr>
        <w:numPr>
          <w:ilvl w:val="3"/>
          <w:numId w:val="37"/>
        </w:numPr>
        <w:spacing w:after="120" w:line="276" w:lineRule="auto"/>
        <w:ind w:left="284" w:hanging="284"/>
        <w:jc w:val="both"/>
        <w:rPr>
          <w:rFonts w:ascii="Tahoma" w:hAnsi="Tahoma" w:cs="Tahoma"/>
          <w:bCs/>
          <w:lang w:val="x-none" w:eastAsia="x-none"/>
        </w:rPr>
      </w:pPr>
      <w:r w:rsidRPr="000E0471">
        <w:rPr>
          <w:rFonts w:ascii="Tahoma" w:hAnsi="Tahoma" w:cs="Tahoma"/>
        </w:rPr>
        <w:t xml:space="preserve">Jeżeli zachodzą uzasadnione podstawy do uznania, że złożone uprzednio podmiotowe środki dowodowe nie są już aktualne, zamawiający może w każdym czasie wezwać wykonawcę do złożenia wszystkich lub niektórych podmiotowych środków dowodowych, aktualnych na dzień ich złożenia. </w:t>
      </w:r>
    </w:p>
    <w:p w14:paraId="5C1D6772" w14:textId="77777777" w:rsidR="003A188E" w:rsidRPr="000E0471" w:rsidRDefault="003A188E" w:rsidP="001D0CAD">
      <w:pPr>
        <w:numPr>
          <w:ilvl w:val="3"/>
          <w:numId w:val="37"/>
        </w:numPr>
        <w:spacing w:after="120" w:line="276" w:lineRule="auto"/>
        <w:ind w:left="284" w:hanging="284"/>
        <w:jc w:val="both"/>
        <w:rPr>
          <w:rFonts w:ascii="Tahoma" w:hAnsi="Tahoma" w:cs="Tahoma"/>
          <w:bCs/>
          <w:lang w:val="x-none" w:eastAsia="x-none"/>
        </w:rPr>
      </w:pPr>
      <w:r w:rsidRPr="000E0471">
        <w:rPr>
          <w:rFonts w:ascii="Tahoma" w:hAnsi="Tahoma" w:cs="Tahoma"/>
        </w:rPr>
        <w:t xml:space="preserve">Wykonawca nie jest zobowiązany do złożenia podmiotowych środków dowodowych, o których mowa w pkt 1, które zamawiający posiada, jeżeli wykonawca wskaże te środki oraz potwierdzi ich prawidłowość i aktualność. </w:t>
      </w:r>
      <w:bookmarkStart w:id="51" w:name="_Hlk138267139"/>
    </w:p>
    <w:p w14:paraId="6F1656A7" w14:textId="77777777" w:rsidR="00B75A4D" w:rsidRPr="00EF680B" w:rsidRDefault="00B75A4D" w:rsidP="00EF680B">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line="276" w:lineRule="auto"/>
        <w:jc w:val="center"/>
        <w:textAlignment w:val="baseline"/>
        <w:outlineLvl w:val="0"/>
        <w:rPr>
          <w:rFonts w:ascii="Tahoma" w:hAnsi="Tahoma"/>
          <w:b/>
          <w:bCs/>
        </w:rPr>
      </w:pPr>
      <w:bookmarkStart w:id="52" w:name="_Hlk142298643"/>
      <w:bookmarkStart w:id="53" w:name="_Hlk90457624"/>
      <w:bookmarkEnd w:id="51"/>
      <w:r w:rsidRPr="00EF680B">
        <w:rPr>
          <w:rFonts w:ascii="Tahoma" w:hAnsi="Tahoma"/>
          <w:b/>
          <w:bCs/>
        </w:rPr>
        <w:t>Rozdział 13</w:t>
      </w:r>
    </w:p>
    <w:p w14:paraId="4707477E" w14:textId="77777777" w:rsidR="00B75A4D" w:rsidRPr="00B73FBE" w:rsidRDefault="00B75A4D" w:rsidP="00EF680B">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rPr>
          <w:rFonts w:eastAsia="Calibri" w:cs="Tahoma"/>
        </w:rPr>
      </w:pPr>
      <w:r w:rsidRPr="00EF680B">
        <w:t xml:space="preserve">Informacja w </w:t>
      </w:r>
      <w:r w:rsidRPr="00B73FBE">
        <w:t xml:space="preserve">sprawie sposobu sporządzania i przekazywania dokumentów lub oświadczeń, jakich żąda </w:t>
      </w:r>
      <w:r w:rsidRPr="00B73FBE">
        <w:rPr>
          <w:rFonts w:cs="Tahoma"/>
        </w:rPr>
        <w:t>zamawiający od wykonawcy</w:t>
      </w:r>
      <w:r w:rsidRPr="00B73FBE">
        <w:rPr>
          <w:rFonts w:eastAsia="Calibri" w:cs="Tahoma"/>
        </w:rPr>
        <w:t>.</w:t>
      </w:r>
    </w:p>
    <w:p w14:paraId="7D4E8C4E" w14:textId="77777777" w:rsidR="00B75A4D" w:rsidRPr="00B85CF1" w:rsidRDefault="00B75A4D" w:rsidP="001D0CAD">
      <w:pPr>
        <w:numPr>
          <w:ilvl w:val="6"/>
          <w:numId w:val="37"/>
        </w:numPr>
        <w:spacing w:after="120" w:line="276" w:lineRule="auto"/>
        <w:ind w:left="426" w:hanging="426"/>
        <w:jc w:val="both"/>
        <w:rPr>
          <w:rFonts w:ascii="Tahoma" w:hAnsi="Tahoma" w:cs="Tahoma"/>
        </w:rPr>
      </w:pPr>
      <w:r w:rsidRPr="00B73FBE">
        <w:rPr>
          <w:rFonts w:ascii="Tahoma" w:hAnsi="Tahoma" w:cs="Tahoma"/>
        </w:rPr>
        <w:t xml:space="preserve">Poniższe wymagania dotyczą oświadczeń, </w:t>
      </w:r>
      <w:r w:rsidR="00843F4F" w:rsidRPr="00B73FBE">
        <w:rPr>
          <w:rFonts w:ascii="Tahoma" w:hAnsi="Tahoma" w:cs="Tahoma"/>
        </w:rPr>
        <w:t>dokumentów i</w:t>
      </w:r>
      <w:r w:rsidRPr="00B73FBE">
        <w:rPr>
          <w:rFonts w:ascii="Tahoma" w:hAnsi="Tahoma" w:cs="Tahoma"/>
        </w:rPr>
        <w:t xml:space="preserve"> pełnomocnictw, o których </w:t>
      </w:r>
      <w:r w:rsidRPr="00B85CF1">
        <w:rPr>
          <w:rFonts w:ascii="Tahoma" w:hAnsi="Tahoma" w:cs="Tahoma"/>
        </w:rPr>
        <w:t>mowa w rozdziale 11 – 12 SWZ.</w:t>
      </w:r>
    </w:p>
    <w:p w14:paraId="49697CE1" w14:textId="77777777" w:rsidR="00B75A4D" w:rsidRPr="00B85CF1" w:rsidRDefault="00B75A4D" w:rsidP="001D0CAD">
      <w:pPr>
        <w:numPr>
          <w:ilvl w:val="6"/>
          <w:numId w:val="37"/>
        </w:numPr>
        <w:spacing w:after="120" w:line="276" w:lineRule="auto"/>
        <w:ind w:left="426" w:hanging="426"/>
        <w:jc w:val="both"/>
        <w:rPr>
          <w:rFonts w:ascii="Tahoma" w:hAnsi="Tahoma" w:cs="Tahoma"/>
        </w:rPr>
      </w:pPr>
      <w:r w:rsidRPr="00B85CF1">
        <w:rPr>
          <w:rFonts w:ascii="Tahoma" w:hAnsi="Tahoma" w:cs="Tahoma"/>
        </w:rPr>
        <w:t xml:space="preserve">Sposób sporządzenia i przekazywania dokumentów elektronicznych lub dokumentów elektronicznych będących kopią elektroniczną treści zapisanej w postaci papierowej (cyfrowe odwzorowania) zostały określone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EE896FB" w14:textId="77777777" w:rsidR="00B75A4D" w:rsidRPr="00B85CF1" w:rsidRDefault="00B75A4D" w:rsidP="001D0CAD">
      <w:pPr>
        <w:numPr>
          <w:ilvl w:val="6"/>
          <w:numId w:val="37"/>
        </w:numPr>
        <w:spacing w:after="120" w:line="276" w:lineRule="auto"/>
        <w:ind w:left="426" w:hanging="426"/>
        <w:jc w:val="both"/>
        <w:rPr>
          <w:rFonts w:ascii="Tahoma" w:hAnsi="Tahoma" w:cs="Tahoma"/>
        </w:rPr>
      </w:pPr>
      <w:r w:rsidRPr="00B85CF1">
        <w:rPr>
          <w:rFonts w:ascii="Tahoma" w:hAnsi="Tahoma" w:cs="Tahoma"/>
        </w:rPr>
        <w:t xml:space="preserve">Oświadczenia, dokumenty i pełnomocnictwa sporządza się w postaci elektronicznej, </w:t>
      </w:r>
      <w:r w:rsidRPr="00B85CF1">
        <w:rPr>
          <w:rFonts w:ascii="Tahoma" w:eastAsia="Calibri" w:hAnsi="Tahoma" w:cs="Tahoma"/>
          <w:lang w:eastAsia="x-none"/>
        </w:rPr>
        <w:t>w formatach danych określonych w przepisach wydanych na podstawie art. 18 ustawy z dnia 17 lutego 2005 r. o informatyzacji działalności podmiotów realizujących zadania publiczne (</w:t>
      </w:r>
      <w:r w:rsidR="00843F4F" w:rsidRPr="00B85CF1">
        <w:rPr>
          <w:rFonts w:ascii="Tahoma" w:eastAsia="Calibri" w:hAnsi="Tahoma" w:cs="Tahoma"/>
          <w:lang w:eastAsia="x-none"/>
        </w:rPr>
        <w:t>Dz. U. z 202</w:t>
      </w:r>
      <w:r w:rsidR="00887BD4" w:rsidRPr="00B85CF1">
        <w:rPr>
          <w:rFonts w:ascii="Tahoma" w:eastAsia="Calibri" w:hAnsi="Tahoma" w:cs="Tahoma"/>
          <w:lang w:eastAsia="x-none"/>
        </w:rPr>
        <w:t>4</w:t>
      </w:r>
      <w:r w:rsidR="00843F4F" w:rsidRPr="00B85CF1">
        <w:rPr>
          <w:rFonts w:ascii="Tahoma" w:eastAsia="Calibri" w:hAnsi="Tahoma" w:cs="Tahoma"/>
          <w:lang w:eastAsia="x-none"/>
        </w:rPr>
        <w:t xml:space="preserve"> r. poz. </w:t>
      </w:r>
      <w:r w:rsidR="00887BD4" w:rsidRPr="00B85CF1">
        <w:rPr>
          <w:rFonts w:ascii="Tahoma" w:eastAsia="Calibri" w:hAnsi="Tahoma" w:cs="Tahoma"/>
          <w:lang w:eastAsia="x-none"/>
        </w:rPr>
        <w:t>307</w:t>
      </w:r>
      <w:r w:rsidRPr="00B85CF1">
        <w:rPr>
          <w:rFonts w:ascii="Tahoma" w:eastAsia="Calibri" w:hAnsi="Tahoma" w:cs="Tahoma"/>
          <w:lang w:eastAsia="x-none"/>
        </w:rPr>
        <w:t>), z</w:t>
      </w:r>
      <w:r w:rsidR="00887BD4" w:rsidRPr="00B85CF1">
        <w:rPr>
          <w:rFonts w:ascii="Tahoma" w:eastAsia="Calibri" w:hAnsi="Tahoma" w:cs="Tahoma"/>
          <w:lang w:eastAsia="x-none"/>
        </w:rPr>
        <w:t> </w:t>
      </w:r>
      <w:r w:rsidRPr="00B85CF1">
        <w:rPr>
          <w:rFonts w:ascii="Tahoma" w:eastAsia="Calibri" w:hAnsi="Tahoma" w:cs="Tahoma"/>
          <w:lang w:eastAsia="x-none"/>
        </w:rPr>
        <w:t xml:space="preserve">zastrzeżeniem </w:t>
      </w:r>
      <w:r w:rsidRPr="00B85CF1">
        <w:rPr>
          <w:rFonts w:ascii="Tahoma" w:eastAsia="Calibri" w:hAnsi="Tahoma" w:cs="Tahoma"/>
          <w:lang w:eastAsia="x-none"/>
        </w:rPr>
        <w:lastRenderedPageBreak/>
        <w:t>formatów, o których mowa w art. 66 ust. 1 ustawy, z</w:t>
      </w:r>
      <w:r w:rsidR="00887BD4" w:rsidRPr="00B85CF1">
        <w:rPr>
          <w:rFonts w:ascii="Tahoma" w:eastAsia="Calibri" w:hAnsi="Tahoma" w:cs="Tahoma"/>
          <w:lang w:eastAsia="x-none"/>
        </w:rPr>
        <w:t> </w:t>
      </w:r>
      <w:r w:rsidRPr="00B85CF1">
        <w:rPr>
          <w:rFonts w:ascii="Tahoma" w:eastAsia="Calibri" w:hAnsi="Tahoma" w:cs="Tahoma"/>
          <w:lang w:eastAsia="x-none"/>
        </w:rPr>
        <w:t>uwzględnieniem rodzaju przekazywanych danych.</w:t>
      </w:r>
    </w:p>
    <w:p w14:paraId="6BF513D1" w14:textId="77777777" w:rsidR="00B75A4D" w:rsidRPr="00B85CF1" w:rsidRDefault="00B75A4D" w:rsidP="001D0CAD">
      <w:pPr>
        <w:numPr>
          <w:ilvl w:val="6"/>
          <w:numId w:val="37"/>
        </w:numPr>
        <w:spacing w:after="120" w:line="276" w:lineRule="auto"/>
        <w:ind w:left="426" w:hanging="426"/>
        <w:jc w:val="both"/>
        <w:rPr>
          <w:rFonts w:ascii="Tahoma" w:hAnsi="Tahoma" w:cs="Tahoma"/>
        </w:rPr>
      </w:pPr>
      <w:r w:rsidRPr="00B85CF1">
        <w:rPr>
          <w:rFonts w:ascii="Tahoma" w:hAnsi="Tahoma" w:cs="Tahoma"/>
        </w:rPr>
        <w:t>Zamawiający rekomenduje wykorzystanie formatu pdf.</w:t>
      </w:r>
    </w:p>
    <w:p w14:paraId="340623D9" w14:textId="77777777" w:rsidR="00B75A4D" w:rsidRPr="00D96EE6" w:rsidRDefault="00B75A4D" w:rsidP="001D0CAD">
      <w:pPr>
        <w:numPr>
          <w:ilvl w:val="6"/>
          <w:numId w:val="37"/>
        </w:numPr>
        <w:spacing w:after="120" w:line="276" w:lineRule="auto"/>
        <w:ind w:left="426" w:hanging="426"/>
        <w:jc w:val="both"/>
        <w:rPr>
          <w:rFonts w:ascii="Tahoma" w:hAnsi="Tahoma" w:cs="Tahoma"/>
          <w:color w:val="000000" w:themeColor="text1"/>
        </w:rPr>
      </w:pPr>
      <w:r w:rsidRPr="00B85CF1">
        <w:rPr>
          <w:rFonts w:ascii="Tahoma" w:hAnsi="Tahoma" w:cs="Tahoma"/>
        </w:rPr>
        <w:t xml:space="preserve">Oświadczenie o niepodleganiu wykluczeniu z postępowania oraz oświadczenie o spełnianiu warunków udziału </w:t>
      </w:r>
      <w:bookmarkStart w:id="54" w:name="_Hlk142922954"/>
      <w:r w:rsidRPr="00B85CF1">
        <w:rPr>
          <w:rFonts w:ascii="Tahoma" w:hAnsi="Tahoma" w:cs="Tahoma"/>
          <w:bCs/>
          <w:lang w:eastAsia="x-none"/>
        </w:rPr>
        <w:t xml:space="preserve">opatruje się kwalifikowanym podpisem elektronicznym, podpisem zaufanym lub podpisem osobistym osoby uprawnionej do reprezentowania odpowiednio wykonawcy, wykonawcy wspólnie ubiegającego się o udzielenie zamówienia, podmiotu udostępniającego zasoby zgodnie z zasadami reprezentacji wskazanymi we właściwym rejestrze lub osoby upoważnionej na podstawie pełnomocnictwa do reprezentowania odpowiednio wykonawcy, </w:t>
      </w:r>
      <w:r w:rsidRPr="00D96EE6">
        <w:rPr>
          <w:rFonts w:ascii="Tahoma" w:hAnsi="Tahoma" w:cs="Tahoma"/>
          <w:bCs/>
          <w:color w:val="000000" w:themeColor="text1"/>
          <w:lang w:eastAsia="x-none"/>
        </w:rPr>
        <w:t>wykonawcy wspólnie ubiegającego się o udzielenie zamówienia lub podmiotu udostępniającego zasoby</w:t>
      </w:r>
      <w:bookmarkEnd w:id="54"/>
      <w:r w:rsidRPr="00D96EE6">
        <w:rPr>
          <w:rFonts w:ascii="Tahoma" w:hAnsi="Tahoma" w:cs="Tahoma"/>
          <w:bCs/>
          <w:color w:val="000000" w:themeColor="text1"/>
          <w:lang w:eastAsia="x-none"/>
        </w:rPr>
        <w:t>.</w:t>
      </w:r>
    </w:p>
    <w:p w14:paraId="6A9A1D76" w14:textId="77777777" w:rsidR="00B75A4D" w:rsidRPr="00D96EE6" w:rsidRDefault="00B75A4D" w:rsidP="001D0CAD">
      <w:pPr>
        <w:numPr>
          <w:ilvl w:val="6"/>
          <w:numId w:val="37"/>
        </w:numPr>
        <w:spacing w:after="120" w:line="276" w:lineRule="auto"/>
        <w:ind w:left="426" w:hanging="426"/>
        <w:jc w:val="both"/>
        <w:rPr>
          <w:rFonts w:ascii="Tahoma" w:hAnsi="Tahoma" w:cs="Tahoma"/>
          <w:color w:val="000000" w:themeColor="text1"/>
        </w:rPr>
      </w:pPr>
      <w:r w:rsidRPr="00D96EE6">
        <w:rPr>
          <w:rFonts w:ascii="Tahoma" w:hAnsi="Tahoma" w:cs="Tahoma"/>
          <w:color w:val="000000" w:themeColor="text1"/>
        </w:rPr>
        <w:t>W przypadku gdy podmiotowe środki dowodowe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w:t>
      </w:r>
      <w:r w:rsidR="00531D3E" w:rsidRPr="00D96EE6">
        <w:rPr>
          <w:rFonts w:ascii="Tahoma" w:hAnsi="Tahoma" w:cs="Tahoma"/>
          <w:color w:val="000000" w:themeColor="text1"/>
        </w:rPr>
        <w:t xml:space="preserve"> </w:t>
      </w:r>
      <w:r w:rsidRPr="00D96EE6">
        <w:rPr>
          <w:rFonts w:ascii="Tahoma" w:hAnsi="Tahoma" w:cs="Tahoma"/>
          <w:color w:val="000000" w:themeColor="text1"/>
        </w:rPr>
        <w:t>zostały wystawione przez upoważnione podmioty inne niż wykonawca, wykonawca wspólnie ubiegający się o udzielenie zamówienia lub podmiot udostępniający zasoby, zwane dalej "upoważnionymi podmiotami", jako dokument elektroniczny, przekazuje się ten dokument.</w:t>
      </w:r>
    </w:p>
    <w:p w14:paraId="35692BB5" w14:textId="77777777" w:rsidR="00B75A4D" w:rsidRPr="00D96EE6" w:rsidRDefault="00B75A4D" w:rsidP="001D0CAD">
      <w:pPr>
        <w:numPr>
          <w:ilvl w:val="6"/>
          <w:numId w:val="37"/>
        </w:numPr>
        <w:spacing w:after="120" w:line="276" w:lineRule="auto"/>
        <w:ind w:left="426" w:hanging="426"/>
        <w:jc w:val="both"/>
        <w:rPr>
          <w:rFonts w:ascii="Tahoma" w:hAnsi="Tahoma" w:cs="Tahoma"/>
          <w:color w:val="000000" w:themeColor="text1"/>
        </w:rPr>
      </w:pPr>
      <w:r w:rsidRPr="00D96EE6">
        <w:rPr>
          <w:rFonts w:ascii="Tahoma" w:hAnsi="Tahoma" w:cs="Tahoma"/>
          <w:color w:val="000000" w:themeColor="text1"/>
        </w:rPr>
        <w:t>W przypadku gdy podmiotowe środki dowodowe lub dokumenty potwierdzające umocowanie do reprezentowania, zostały wystawione przez upoważnione podmioty (np. KRS CEIDG) jako dokument w postaci papierowej, przekazuje się cyfrowe odwzorowanie tego dokumentu opatrzone kwalifikowanym podpisem elektronicznym, podpisem zaufanym lub podpisem osobistym osoby uprawnionej lub osób uprawnionych do reprezentowania zgodnie z zasadami reprezentacji wskazanymi we właściwym rejestrze lub osoby upoważnionej do reprezentowania na podstawie pełnomocnictwa</w:t>
      </w:r>
      <w:r w:rsidRPr="00D96EE6">
        <w:rPr>
          <w:rFonts w:ascii="Tahoma" w:eastAsia="Calibri" w:hAnsi="Tahoma" w:cs="Tahoma"/>
          <w:color w:val="000000" w:themeColor="text1"/>
          <w:lang w:eastAsia="x-none"/>
        </w:rPr>
        <w:t>,</w:t>
      </w:r>
      <w:r w:rsidRPr="00D96EE6">
        <w:rPr>
          <w:rFonts w:ascii="Tahoma" w:hAnsi="Tahoma" w:cs="Tahoma"/>
          <w:color w:val="000000" w:themeColor="text1"/>
        </w:rPr>
        <w:t xml:space="preserve"> poświadczające zgodność cyfrowego odwzorowania z dokumentem w postaci papierowej.</w:t>
      </w:r>
    </w:p>
    <w:p w14:paraId="1EBE918D" w14:textId="77777777" w:rsidR="00B75A4D" w:rsidRPr="00D96EE6" w:rsidRDefault="00B75A4D" w:rsidP="001D0CAD">
      <w:pPr>
        <w:numPr>
          <w:ilvl w:val="6"/>
          <w:numId w:val="37"/>
        </w:numPr>
        <w:spacing w:line="276" w:lineRule="auto"/>
        <w:ind w:left="426" w:hanging="426"/>
        <w:jc w:val="both"/>
        <w:rPr>
          <w:rFonts w:ascii="Tahoma" w:hAnsi="Tahoma" w:cs="Tahoma"/>
          <w:color w:val="000000" w:themeColor="text1"/>
        </w:rPr>
      </w:pPr>
      <w:r w:rsidRPr="00D96EE6">
        <w:rPr>
          <w:rFonts w:ascii="Tahoma" w:eastAsia="Calibri" w:hAnsi="Tahoma" w:cs="Tahoma"/>
          <w:color w:val="000000" w:themeColor="text1"/>
          <w:lang w:eastAsia="x-none"/>
        </w:rPr>
        <w:t>Poświadczenia zgodności cyfrowego odwzorowania z dokumentem w postaci papierowej, o którym mowa w pkt 7, dokonuje w przypadku:</w:t>
      </w:r>
    </w:p>
    <w:p w14:paraId="0FE29D0D" w14:textId="77777777" w:rsidR="00B75A4D" w:rsidRPr="00D96EE6" w:rsidRDefault="00B75A4D" w:rsidP="001D0CAD">
      <w:pPr>
        <w:widowControl w:val="0"/>
        <w:numPr>
          <w:ilvl w:val="0"/>
          <w:numId w:val="38"/>
        </w:numPr>
        <w:autoSpaceDE w:val="0"/>
        <w:autoSpaceDN w:val="0"/>
        <w:adjustRightInd w:val="0"/>
        <w:spacing w:line="276" w:lineRule="auto"/>
        <w:ind w:left="993" w:hanging="403"/>
        <w:jc w:val="both"/>
        <w:rPr>
          <w:rFonts w:ascii="Tahoma" w:hAnsi="Tahoma" w:cs="Tahoma"/>
          <w:color w:val="000000" w:themeColor="text1"/>
        </w:rPr>
      </w:pPr>
      <w:r w:rsidRPr="00D96EE6">
        <w:rPr>
          <w:rFonts w:ascii="Tahoma" w:hAnsi="Tahoma" w:cs="Tahoma"/>
          <w:color w:val="000000" w:themeColor="text1"/>
        </w:rPr>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03AFB280" w14:textId="77777777" w:rsidR="00B75A4D" w:rsidRPr="00D96EE6" w:rsidRDefault="00B75A4D" w:rsidP="001D0CAD">
      <w:pPr>
        <w:widowControl w:val="0"/>
        <w:numPr>
          <w:ilvl w:val="0"/>
          <w:numId w:val="38"/>
        </w:numPr>
        <w:autoSpaceDE w:val="0"/>
        <w:autoSpaceDN w:val="0"/>
        <w:adjustRightInd w:val="0"/>
        <w:spacing w:after="120" w:line="276" w:lineRule="auto"/>
        <w:ind w:left="993" w:hanging="403"/>
        <w:jc w:val="both"/>
        <w:rPr>
          <w:rFonts w:ascii="Tahoma" w:hAnsi="Tahoma" w:cs="Tahoma"/>
          <w:color w:val="000000" w:themeColor="text1"/>
        </w:rPr>
      </w:pPr>
      <w:r w:rsidRPr="00D96EE6">
        <w:rPr>
          <w:rFonts w:ascii="Tahoma" w:hAnsi="Tahoma" w:cs="Tahoma"/>
          <w:color w:val="000000" w:themeColor="text1"/>
        </w:rPr>
        <w:t>innych dokumentów - odpowiednio wykonawca lub wykonawca wspólnie ubiegający się o udzielenie zamówienia, w zakresie dokumentów, które każdego z nich dotyczą.</w:t>
      </w:r>
    </w:p>
    <w:p w14:paraId="065F8383" w14:textId="77777777" w:rsidR="00B75A4D" w:rsidRPr="00D96EE6" w:rsidRDefault="00B75A4D" w:rsidP="00B75A4D">
      <w:pPr>
        <w:widowControl w:val="0"/>
        <w:autoSpaceDE w:val="0"/>
        <w:autoSpaceDN w:val="0"/>
        <w:adjustRightInd w:val="0"/>
        <w:spacing w:after="120" w:line="276" w:lineRule="auto"/>
        <w:ind w:left="426"/>
        <w:jc w:val="both"/>
        <w:rPr>
          <w:rFonts w:ascii="Tahoma" w:hAnsi="Tahoma" w:cs="Tahoma"/>
          <w:color w:val="000000" w:themeColor="text1"/>
        </w:rPr>
      </w:pPr>
      <w:r w:rsidRPr="00D96EE6">
        <w:rPr>
          <w:rFonts w:ascii="Tahoma" w:hAnsi="Tahoma" w:cs="Tahoma"/>
          <w:color w:val="000000" w:themeColor="text1"/>
        </w:rPr>
        <w:t>Poświadczenia zgodności cyfrowego odwzorowania z dokumentem w postaci papierowej może dokonać również notariusz.</w:t>
      </w:r>
    </w:p>
    <w:p w14:paraId="1944F61C" w14:textId="77777777" w:rsidR="00E75E8B" w:rsidRPr="00D96EE6" w:rsidRDefault="009243E5" w:rsidP="001D0CAD">
      <w:pPr>
        <w:widowControl w:val="0"/>
        <w:numPr>
          <w:ilvl w:val="6"/>
          <w:numId w:val="37"/>
        </w:numPr>
        <w:autoSpaceDE w:val="0"/>
        <w:autoSpaceDN w:val="0"/>
        <w:adjustRightInd w:val="0"/>
        <w:spacing w:after="120" w:line="276" w:lineRule="auto"/>
        <w:ind w:left="426"/>
        <w:jc w:val="both"/>
        <w:rPr>
          <w:rFonts w:ascii="Tahoma" w:hAnsi="Tahoma" w:cs="Tahoma"/>
          <w:color w:val="000000" w:themeColor="text1"/>
        </w:rPr>
      </w:pPr>
      <w:bookmarkStart w:id="55" w:name="_Hlk150414070"/>
      <w:r w:rsidRPr="00D96EE6">
        <w:rPr>
          <w:rFonts w:ascii="Tahoma" w:hAnsi="Tahoma" w:cs="Tahoma"/>
          <w:color w:val="000000" w:themeColor="text1"/>
        </w:rPr>
        <w:lastRenderedPageBreak/>
        <w:t xml:space="preserve">Podmiotowe środki dowodowe, w tym oświadczenie, o którym mowa w art. 117 ust. 4 ustawy </w:t>
      </w:r>
      <w:proofErr w:type="spellStart"/>
      <w:r w:rsidRPr="00D96EE6">
        <w:rPr>
          <w:rFonts w:ascii="Tahoma" w:hAnsi="Tahoma" w:cs="Tahoma"/>
          <w:color w:val="000000" w:themeColor="text1"/>
        </w:rPr>
        <w:t>Pzp</w:t>
      </w:r>
      <w:proofErr w:type="spellEnd"/>
      <w:r w:rsidRPr="00D96EE6">
        <w:rPr>
          <w:rFonts w:ascii="Tahoma" w:hAnsi="Tahoma" w:cs="Tahoma"/>
          <w:color w:val="000000" w:themeColor="text1"/>
        </w:rPr>
        <w:t>, oraz zobowiązanie podmiotu udostępniającego zasoby niewystawione przez upoważnione podmioty, oraz pełnomocnictwo przekazuje się w postaci elektronicznej i opatruje się kwalifikowanym podpisem elektronicznym, podpisem zaufanym lub podpisem osobistym osoby uprawnionej lub osób uprawnionych do reprezentowania wykonawcy zgodnie z zasadami reprezentacji wskazanymi we właściwym rejestrze lub osoby upoważnionej do reprezentowania wykonawcy na podstawie pełnomocnictwa</w:t>
      </w:r>
      <w:r w:rsidRPr="00D96EE6">
        <w:rPr>
          <w:rFonts w:ascii="Tahoma" w:eastAsia="Calibri" w:hAnsi="Tahoma" w:cs="Tahoma"/>
          <w:color w:val="000000" w:themeColor="text1"/>
          <w:lang w:eastAsia="x-none"/>
        </w:rPr>
        <w:t>, poświadczające zgodność cyfrowego odwzorowania z dokumentem w postaci papierowej.</w:t>
      </w:r>
    </w:p>
    <w:p w14:paraId="05A24886" w14:textId="77777777" w:rsidR="00B75A4D" w:rsidRPr="00D96EE6" w:rsidRDefault="00B75A4D" w:rsidP="001D0CAD">
      <w:pPr>
        <w:widowControl w:val="0"/>
        <w:numPr>
          <w:ilvl w:val="6"/>
          <w:numId w:val="37"/>
        </w:numPr>
        <w:autoSpaceDE w:val="0"/>
        <w:autoSpaceDN w:val="0"/>
        <w:adjustRightInd w:val="0"/>
        <w:spacing w:after="120" w:line="276" w:lineRule="auto"/>
        <w:ind w:left="426"/>
        <w:jc w:val="both"/>
        <w:rPr>
          <w:rFonts w:ascii="Tahoma" w:hAnsi="Tahoma" w:cs="Tahoma"/>
          <w:color w:val="000000" w:themeColor="text1"/>
        </w:rPr>
      </w:pPr>
      <w:bookmarkStart w:id="56" w:name="_Hlk150414436"/>
      <w:bookmarkEnd w:id="55"/>
      <w:r w:rsidRPr="00D96EE6">
        <w:rPr>
          <w:rFonts w:ascii="Tahoma" w:hAnsi="Tahoma" w:cs="Tahoma"/>
          <w:color w:val="000000" w:themeColor="text1"/>
        </w:rPr>
        <w:t xml:space="preserve">W przypadku gdy podmiotowe środki dowodowe, w tym oświadczenie, o którym mowa w art. 117 ust. 4 ustawy </w:t>
      </w:r>
      <w:proofErr w:type="spellStart"/>
      <w:r w:rsidRPr="00D96EE6">
        <w:rPr>
          <w:rFonts w:ascii="Tahoma" w:hAnsi="Tahoma" w:cs="Tahoma"/>
          <w:color w:val="000000" w:themeColor="text1"/>
        </w:rPr>
        <w:t>Pzp</w:t>
      </w:r>
      <w:proofErr w:type="spellEnd"/>
      <w:r w:rsidR="009243E5" w:rsidRPr="00D96EE6">
        <w:rPr>
          <w:rFonts w:ascii="Tahoma" w:hAnsi="Tahoma" w:cs="Tahoma"/>
          <w:color w:val="000000" w:themeColor="text1"/>
        </w:rPr>
        <w:t xml:space="preserve"> oraz zobowiązanie podmiotu udostępniającego zasoby,</w:t>
      </w:r>
      <w:r w:rsidRPr="00D96EE6">
        <w:rPr>
          <w:rFonts w:ascii="Tahoma" w:hAnsi="Tahoma" w:cs="Tahoma"/>
          <w:color w:val="000000" w:themeColor="text1"/>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osoby uprawnionej lub osób uprawnionych do reprezentowania wykonawcy zgodnie z zasadami reprezentacji wskazanymi we właściwym rejestrze lub osoby upoważnionej do reprezentowania wykonawcy na podstawie pełnomocnictwa,  poświadczającym zgodność cyfrowego odwzorowania </w:t>
      </w:r>
      <w:r w:rsidR="009C7884" w:rsidRPr="00D96EE6">
        <w:rPr>
          <w:rFonts w:ascii="Tahoma" w:hAnsi="Tahoma" w:cs="Tahoma"/>
          <w:color w:val="000000" w:themeColor="text1"/>
        </w:rPr>
        <w:br/>
      </w:r>
      <w:r w:rsidRPr="00D96EE6">
        <w:rPr>
          <w:rFonts w:ascii="Tahoma" w:hAnsi="Tahoma" w:cs="Tahoma"/>
          <w:color w:val="000000" w:themeColor="text1"/>
        </w:rPr>
        <w:t>z dokumentem w postaci papierowej.</w:t>
      </w:r>
    </w:p>
    <w:bookmarkEnd w:id="56"/>
    <w:p w14:paraId="3DC4E092" w14:textId="77777777" w:rsidR="00B75A4D" w:rsidRPr="00D96EE6" w:rsidRDefault="00B75A4D" w:rsidP="001D0CAD">
      <w:pPr>
        <w:numPr>
          <w:ilvl w:val="6"/>
          <w:numId w:val="37"/>
        </w:numPr>
        <w:spacing w:after="120" w:line="276" w:lineRule="auto"/>
        <w:ind w:left="426" w:hanging="426"/>
        <w:jc w:val="both"/>
        <w:rPr>
          <w:rFonts w:ascii="Tahoma" w:hAnsi="Tahoma" w:cs="Tahoma"/>
          <w:color w:val="000000" w:themeColor="text1"/>
        </w:rPr>
      </w:pPr>
      <w:r w:rsidRPr="00D96EE6">
        <w:rPr>
          <w:rFonts w:ascii="Tahoma" w:eastAsia="Calibri" w:hAnsi="Tahoma" w:cs="Tahoma"/>
          <w:color w:val="000000" w:themeColor="text1"/>
          <w:lang w:eastAsia="x-none"/>
        </w:rPr>
        <w:t>Poświadczenia zgodności cyfrowego odwzorowania z dokumentem w postaci papierowej, o którym mowa w pkt 10, dokonuje w przypadku:</w:t>
      </w:r>
    </w:p>
    <w:p w14:paraId="44E81B1A" w14:textId="77777777" w:rsidR="00B75A4D" w:rsidRPr="00D96EE6" w:rsidRDefault="00B75A4D" w:rsidP="001D0CAD">
      <w:pPr>
        <w:widowControl w:val="0"/>
        <w:numPr>
          <w:ilvl w:val="0"/>
          <w:numId w:val="39"/>
        </w:numPr>
        <w:autoSpaceDE w:val="0"/>
        <w:autoSpaceDN w:val="0"/>
        <w:adjustRightInd w:val="0"/>
        <w:spacing w:after="120" w:line="276" w:lineRule="auto"/>
        <w:ind w:left="851"/>
        <w:jc w:val="both"/>
        <w:rPr>
          <w:rFonts w:ascii="Tahoma" w:hAnsi="Tahoma" w:cs="Tahoma"/>
          <w:color w:val="000000" w:themeColor="text1"/>
        </w:rPr>
      </w:pPr>
      <w:r w:rsidRPr="00D96EE6">
        <w:rPr>
          <w:rFonts w:ascii="Tahoma" w:hAnsi="Tahoma" w:cs="Tahoma"/>
          <w:color w:val="000000" w:themeColor="text1"/>
        </w:rPr>
        <w:t>podmiotowych środków dowodowych - odpowiednio wykonawca, wykonawca wspólnie ubiegający się o udzielenie zamówienia lub podmiot udostępniający zasoby w zakresie podmiotowych środków dowodowych, które każdego z nich dotyczą;</w:t>
      </w:r>
    </w:p>
    <w:p w14:paraId="17649B06" w14:textId="77777777" w:rsidR="00B75A4D" w:rsidRPr="00D96EE6" w:rsidRDefault="00B75A4D" w:rsidP="001D0CAD">
      <w:pPr>
        <w:widowControl w:val="0"/>
        <w:numPr>
          <w:ilvl w:val="0"/>
          <w:numId w:val="39"/>
        </w:numPr>
        <w:autoSpaceDE w:val="0"/>
        <w:autoSpaceDN w:val="0"/>
        <w:adjustRightInd w:val="0"/>
        <w:spacing w:after="120" w:line="276" w:lineRule="auto"/>
        <w:ind w:left="851"/>
        <w:jc w:val="both"/>
        <w:rPr>
          <w:rFonts w:ascii="Tahoma" w:hAnsi="Tahoma" w:cs="Tahoma"/>
          <w:color w:val="000000" w:themeColor="text1"/>
        </w:rPr>
      </w:pPr>
      <w:r w:rsidRPr="00D96EE6">
        <w:rPr>
          <w:rFonts w:ascii="Tahoma" w:hAnsi="Tahoma" w:cs="Tahoma"/>
          <w:color w:val="000000" w:themeColor="text1"/>
        </w:rPr>
        <w:t>oświadczenia, o którym mowa w art. 117 ust. 4 ustawy, lub zobowiązania podmiotu udostępniającego zasoby - odpowiednio wykonawca lub wykonawca wspólnie ubiegający się o udzielenie zamówienia;</w:t>
      </w:r>
    </w:p>
    <w:p w14:paraId="099C0236" w14:textId="77777777" w:rsidR="00B75A4D" w:rsidRPr="00D96EE6" w:rsidRDefault="00B75A4D" w:rsidP="001D0CAD">
      <w:pPr>
        <w:widowControl w:val="0"/>
        <w:numPr>
          <w:ilvl w:val="0"/>
          <w:numId w:val="39"/>
        </w:numPr>
        <w:autoSpaceDE w:val="0"/>
        <w:autoSpaceDN w:val="0"/>
        <w:adjustRightInd w:val="0"/>
        <w:spacing w:after="120" w:line="276" w:lineRule="auto"/>
        <w:ind w:left="851"/>
        <w:jc w:val="both"/>
        <w:rPr>
          <w:rFonts w:ascii="Tahoma" w:hAnsi="Tahoma" w:cs="Tahoma"/>
          <w:color w:val="000000" w:themeColor="text1"/>
        </w:rPr>
      </w:pPr>
      <w:r w:rsidRPr="00D96EE6">
        <w:rPr>
          <w:rFonts w:ascii="Tahoma" w:hAnsi="Tahoma" w:cs="Tahoma"/>
          <w:color w:val="000000" w:themeColor="text1"/>
        </w:rPr>
        <w:t>pełnomocnictwa - mocodawca.</w:t>
      </w:r>
    </w:p>
    <w:p w14:paraId="410D7A9A" w14:textId="77777777" w:rsidR="00B75A4D" w:rsidRPr="00D96EE6" w:rsidRDefault="00B75A4D" w:rsidP="00B75A4D">
      <w:pPr>
        <w:widowControl w:val="0"/>
        <w:autoSpaceDE w:val="0"/>
        <w:autoSpaceDN w:val="0"/>
        <w:adjustRightInd w:val="0"/>
        <w:spacing w:after="120" w:line="276" w:lineRule="auto"/>
        <w:ind w:left="426"/>
        <w:jc w:val="both"/>
        <w:rPr>
          <w:rFonts w:ascii="Tahoma" w:hAnsi="Tahoma" w:cs="Tahoma"/>
          <w:color w:val="000000" w:themeColor="text1"/>
        </w:rPr>
      </w:pPr>
      <w:r w:rsidRPr="00D96EE6">
        <w:rPr>
          <w:rFonts w:ascii="Tahoma" w:hAnsi="Tahoma" w:cs="Tahoma"/>
          <w:color w:val="000000" w:themeColor="text1"/>
        </w:rPr>
        <w:t>Poświadczenia zgodności cyfrowego odwzorowania z dokumentem w postaci papierowej może dokonać również notariusz.</w:t>
      </w:r>
    </w:p>
    <w:p w14:paraId="3D254D7F" w14:textId="77777777" w:rsidR="00B75A4D" w:rsidRPr="00DC1800" w:rsidRDefault="00B75A4D" w:rsidP="001D0CAD">
      <w:pPr>
        <w:widowControl w:val="0"/>
        <w:numPr>
          <w:ilvl w:val="6"/>
          <w:numId w:val="37"/>
        </w:numPr>
        <w:autoSpaceDE w:val="0"/>
        <w:autoSpaceDN w:val="0"/>
        <w:adjustRightInd w:val="0"/>
        <w:spacing w:after="120" w:line="276" w:lineRule="auto"/>
        <w:ind w:left="426" w:hanging="426"/>
        <w:jc w:val="both"/>
        <w:rPr>
          <w:rFonts w:ascii="Tahoma" w:hAnsi="Tahoma" w:cs="Tahoma"/>
          <w:color w:val="000000" w:themeColor="text1"/>
        </w:rPr>
      </w:pPr>
      <w:r w:rsidRPr="00DC1800">
        <w:rPr>
          <w:rFonts w:ascii="Tahoma" w:hAnsi="Tahoma" w:cs="Tahoma"/>
          <w:color w:val="000000" w:themeColor="text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B1ADC06" w14:textId="0485A859" w:rsidR="00730ECC" w:rsidRDefault="00B75A4D" w:rsidP="001D0CAD">
      <w:pPr>
        <w:widowControl w:val="0"/>
        <w:numPr>
          <w:ilvl w:val="6"/>
          <w:numId w:val="37"/>
        </w:numPr>
        <w:autoSpaceDE w:val="0"/>
        <w:autoSpaceDN w:val="0"/>
        <w:adjustRightInd w:val="0"/>
        <w:spacing w:after="120" w:line="276" w:lineRule="auto"/>
        <w:ind w:left="426" w:hanging="426"/>
        <w:jc w:val="both"/>
        <w:rPr>
          <w:rFonts w:ascii="Tahoma" w:hAnsi="Tahoma" w:cs="Tahoma"/>
          <w:color w:val="000000" w:themeColor="text1"/>
        </w:rPr>
      </w:pPr>
      <w:r w:rsidRPr="00DC1800">
        <w:rPr>
          <w:rFonts w:ascii="Tahoma" w:hAnsi="Tahoma" w:cs="Tahoma"/>
          <w:color w:val="000000" w:themeColor="text1"/>
        </w:rPr>
        <w:t xml:space="preserve">W przypadku przekazywania w postępowaniu dokumentu elektronicznego </w:t>
      </w:r>
      <w:r w:rsidRPr="00DC1800">
        <w:rPr>
          <w:rFonts w:ascii="Tahoma" w:hAnsi="Tahoma" w:cs="Tahoma"/>
          <w:color w:val="000000" w:themeColor="text1"/>
        </w:rPr>
        <w:br/>
        <w:t>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97FF01" w14:textId="77777777" w:rsidR="0099036A" w:rsidRPr="00DC1800" w:rsidRDefault="0099036A" w:rsidP="0099036A">
      <w:pPr>
        <w:widowControl w:val="0"/>
        <w:autoSpaceDE w:val="0"/>
        <w:autoSpaceDN w:val="0"/>
        <w:adjustRightInd w:val="0"/>
        <w:spacing w:after="120" w:line="276" w:lineRule="auto"/>
        <w:ind w:left="426"/>
        <w:jc w:val="both"/>
        <w:rPr>
          <w:rFonts w:ascii="Tahoma" w:hAnsi="Tahoma" w:cs="Tahoma"/>
          <w:color w:val="000000" w:themeColor="text1"/>
        </w:rPr>
      </w:pPr>
    </w:p>
    <w:p w14:paraId="3077B8AF" w14:textId="77777777" w:rsidR="00B75A4D" w:rsidRPr="00DC1800" w:rsidRDefault="00B75A4D" w:rsidP="001D0CAD">
      <w:pPr>
        <w:widowControl w:val="0"/>
        <w:numPr>
          <w:ilvl w:val="6"/>
          <w:numId w:val="37"/>
        </w:numPr>
        <w:autoSpaceDE w:val="0"/>
        <w:autoSpaceDN w:val="0"/>
        <w:adjustRightInd w:val="0"/>
        <w:spacing w:after="120" w:line="276" w:lineRule="auto"/>
        <w:ind w:left="426" w:hanging="426"/>
        <w:jc w:val="both"/>
        <w:rPr>
          <w:rFonts w:ascii="Tahoma" w:hAnsi="Tahoma" w:cs="Tahoma"/>
          <w:color w:val="000000" w:themeColor="text1"/>
        </w:rPr>
      </w:pPr>
      <w:r w:rsidRPr="00DC1800">
        <w:rPr>
          <w:rFonts w:ascii="Tahoma" w:hAnsi="Tahoma" w:cs="Tahoma"/>
          <w:color w:val="000000" w:themeColor="text1"/>
        </w:rPr>
        <w:lastRenderedPageBreak/>
        <w:t>Dokumenty sporządzone w języku obcym przekazuje się wraz z tłumaczeniem na język polski.</w:t>
      </w:r>
    </w:p>
    <w:p w14:paraId="7BF4D7A1" w14:textId="77777777" w:rsidR="00492EE0" w:rsidRPr="00B85CF1" w:rsidRDefault="00492EE0" w:rsidP="00B85CF1">
      <w:pPr>
        <w:pStyle w:val="Nagwek1"/>
        <w:pBdr>
          <w:top w:val="single" w:sz="4" w:space="1" w:color="auto"/>
          <w:left w:val="single" w:sz="4" w:space="4" w:color="auto"/>
          <w:bottom w:val="single" w:sz="4" w:space="1" w:color="auto"/>
          <w:right w:val="single" w:sz="4" w:space="4" w:color="auto"/>
        </w:pBdr>
        <w:shd w:val="pct10" w:color="auto" w:fill="auto"/>
        <w:spacing w:before="240" w:line="276" w:lineRule="auto"/>
      </w:pPr>
      <w:bookmarkStart w:id="57" w:name="_Hlk111548329"/>
      <w:bookmarkEnd w:id="3"/>
      <w:bookmarkEnd w:id="4"/>
      <w:bookmarkEnd w:id="5"/>
      <w:bookmarkEnd w:id="52"/>
      <w:bookmarkEnd w:id="53"/>
      <w:r w:rsidRPr="00B85CF1">
        <w:t xml:space="preserve">Rozdział </w:t>
      </w:r>
      <w:r w:rsidR="00BE1BD8" w:rsidRPr="00B85CF1">
        <w:t>1</w:t>
      </w:r>
      <w:r w:rsidR="003C066A" w:rsidRPr="00B85CF1">
        <w:t>4</w:t>
      </w:r>
    </w:p>
    <w:p w14:paraId="7B013552" w14:textId="77777777" w:rsidR="00492EE0" w:rsidRPr="00B85CF1" w:rsidRDefault="00492EE0" w:rsidP="00B85CF1">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B85CF1">
        <w:t>Wadium</w:t>
      </w:r>
      <w:r w:rsidRPr="00B85CF1">
        <w:rPr>
          <w:rFonts w:eastAsia="Calibri" w:cs="Tahoma"/>
        </w:rPr>
        <w:t>.</w:t>
      </w:r>
    </w:p>
    <w:p w14:paraId="7867721D" w14:textId="0596B63C" w:rsidR="009F1937" w:rsidRPr="00B85CF1" w:rsidRDefault="009F1937" w:rsidP="001D0CAD">
      <w:pPr>
        <w:numPr>
          <w:ilvl w:val="1"/>
          <w:numId w:val="28"/>
        </w:numPr>
        <w:spacing w:before="120" w:after="120" w:line="276" w:lineRule="auto"/>
        <w:ind w:left="425" w:hanging="425"/>
        <w:jc w:val="both"/>
        <w:rPr>
          <w:rFonts w:ascii="Tahoma" w:hAnsi="Tahoma" w:cs="Tahoma"/>
        </w:rPr>
      </w:pPr>
      <w:r w:rsidRPr="00B85CF1">
        <w:rPr>
          <w:rFonts w:ascii="Tahoma" w:hAnsi="Tahoma" w:cs="Tahoma"/>
        </w:rPr>
        <w:t>Wadium nie jest wymagane</w:t>
      </w:r>
      <w:r w:rsidR="002A1463" w:rsidRPr="00B85CF1">
        <w:rPr>
          <w:rFonts w:ascii="Tahoma" w:hAnsi="Tahoma" w:cs="Tahoma"/>
        </w:rPr>
        <w:t>.</w:t>
      </w:r>
    </w:p>
    <w:p w14:paraId="3391AEF5" w14:textId="77777777" w:rsidR="00492EE0" w:rsidRPr="00B85CF1" w:rsidRDefault="00492EE0" w:rsidP="00B85CF1">
      <w:pPr>
        <w:pStyle w:val="Nagwek1"/>
        <w:pBdr>
          <w:top w:val="single" w:sz="4" w:space="1" w:color="auto"/>
          <w:left w:val="single" w:sz="4" w:space="4" w:color="auto"/>
          <w:bottom w:val="single" w:sz="4" w:space="1" w:color="auto"/>
          <w:right w:val="single" w:sz="4" w:space="4" w:color="auto"/>
        </w:pBdr>
        <w:shd w:val="pct10" w:color="auto" w:fill="auto"/>
        <w:spacing w:before="240" w:line="276" w:lineRule="auto"/>
      </w:pPr>
      <w:r w:rsidRPr="00B85CF1">
        <w:t>Rozdział 1</w:t>
      </w:r>
      <w:r w:rsidR="003C066A" w:rsidRPr="00B85CF1">
        <w:t>5</w:t>
      </w:r>
    </w:p>
    <w:p w14:paraId="76F1C08C" w14:textId="77777777" w:rsidR="00492EE0" w:rsidRPr="00A12FF6" w:rsidRDefault="00492EE0" w:rsidP="00B85CF1">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rPr>
          <w:color w:val="FF0000"/>
        </w:rPr>
      </w:pPr>
      <w:r w:rsidRPr="00B85CF1">
        <w:t>Opis kryteriów oceny ofert i sposób oceny ofert.</w:t>
      </w:r>
    </w:p>
    <w:p w14:paraId="19300595" w14:textId="77777777" w:rsidR="009F2FF0" w:rsidRPr="00B320C0" w:rsidRDefault="009F2FF0" w:rsidP="009F2FF0">
      <w:pPr>
        <w:numPr>
          <w:ilvl w:val="1"/>
          <w:numId w:val="12"/>
        </w:numPr>
        <w:spacing w:before="120" w:line="276" w:lineRule="auto"/>
        <w:ind w:left="426" w:hanging="426"/>
        <w:jc w:val="both"/>
        <w:rPr>
          <w:rFonts w:ascii="Tahoma" w:hAnsi="Tahoma" w:cs="Tahoma"/>
          <w:b/>
          <w:bCs/>
        </w:rPr>
      </w:pPr>
      <w:bookmarkStart w:id="58" w:name="_Hlk82433155"/>
      <w:bookmarkStart w:id="59" w:name="_Hlk111198365"/>
      <w:r w:rsidRPr="00B320C0">
        <w:rPr>
          <w:rFonts w:ascii="Tahoma" w:hAnsi="Tahoma" w:cs="Tahoma"/>
        </w:rPr>
        <w:t xml:space="preserve">Zamawiający najpierw dokona badania i oceny ofert, a następnie dokona kwalifikacji podmiotowej wykonawcy, którego oferta została najwyżej oceniona, </w:t>
      </w:r>
      <w:r w:rsidRPr="00B320C0">
        <w:rPr>
          <w:rFonts w:ascii="Tahoma" w:hAnsi="Tahoma" w:cs="Tahoma"/>
        </w:rPr>
        <w:br/>
        <w:t xml:space="preserve">w zakresie braku podstaw wykluczenia oraz spełniania warunków udziału </w:t>
      </w:r>
      <w:r w:rsidRPr="00B320C0">
        <w:rPr>
          <w:rFonts w:ascii="Tahoma" w:hAnsi="Tahoma" w:cs="Tahoma"/>
        </w:rPr>
        <w:br/>
        <w:t>w postępowaniu.</w:t>
      </w:r>
    </w:p>
    <w:p w14:paraId="6252EE55" w14:textId="77777777" w:rsidR="009F2FF0" w:rsidRPr="00B320C0" w:rsidRDefault="009F2FF0" w:rsidP="009F2FF0">
      <w:pPr>
        <w:numPr>
          <w:ilvl w:val="1"/>
          <w:numId w:val="12"/>
        </w:numPr>
        <w:spacing w:before="120" w:line="276" w:lineRule="auto"/>
        <w:ind w:left="426" w:hanging="426"/>
        <w:jc w:val="both"/>
        <w:rPr>
          <w:rFonts w:ascii="Tahoma" w:hAnsi="Tahoma" w:cs="Tahoma"/>
          <w:b/>
          <w:bCs/>
        </w:rPr>
      </w:pPr>
      <w:r w:rsidRPr="00B320C0">
        <w:rPr>
          <w:rFonts w:ascii="Tahoma" w:hAnsi="Tahoma" w:cs="Tahoma"/>
          <w:bCs/>
        </w:rPr>
        <w:t>Ocenie podlegają jedynie oferty niepodlegające odrzuceniu.</w:t>
      </w:r>
    </w:p>
    <w:p w14:paraId="413401DE" w14:textId="4804C4DC" w:rsidR="009F2FF0" w:rsidRPr="00DC1800" w:rsidRDefault="009F2FF0" w:rsidP="009F2FF0">
      <w:pPr>
        <w:numPr>
          <w:ilvl w:val="1"/>
          <w:numId w:val="12"/>
        </w:numPr>
        <w:spacing w:before="120" w:line="276" w:lineRule="auto"/>
        <w:ind w:left="425" w:hanging="425"/>
        <w:jc w:val="both"/>
        <w:rPr>
          <w:rFonts w:ascii="Tahoma" w:hAnsi="Tahoma" w:cs="Tahoma"/>
          <w:b/>
          <w:bCs/>
        </w:rPr>
      </w:pPr>
      <w:r w:rsidRPr="00B320C0">
        <w:rPr>
          <w:rFonts w:ascii="Tahoma" w:hAnsi="Tahoma" w:cs="Tahoma"/>
        </w:rPr>
        <w:t>Zamawiający dokona wyboru oferty najkorzystniejszej na podstawie następując</w:t>
      </w:r>
      <w:r>
        <w:rPr>
          <w:rFonts w:ascii="Tahoma" w:hAnsi="Tahoma" w:cs="Tahoma"/>
        </w:rPr>
        <w:t>ego</w:t>
      </w:r>
      <w:r w:rsidRPr="00B320C0">
        <w:rPr>
          <w:rFonts w:ascii="Tahoma" w:hAnsi="Tahoma" w:cs="Tahoma"/>
        </w:rPr>
        <w:t xml:space="preserve"> kryteri</w:t>
      </w:r>
      <w:r>
        <w:rPr>
          <w:rFonts w:ascii="Tahoma" w:hAnsi="Tahoma" w:cs="Tahoma"/>
        </w:rPr>
        <w:t>um</w:t>
      </w:r>
      <w:r w:rsidRPr="00B320C0">
        <w:rPr>
          <w:rFonts w:ascii="Tahoma" w:hAnsi="Tahoma" w:cs="Tahom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5107"/>
        <w:gridCol w:w="1591"/>
      </w:tblGrid>
      <w:tr w:rsidR="009F2FF0" w:rsidRPr="001F3BE1" w14:paraId="0FF0E32E" w14:textId="77777777" w:rsidTr="00DC1800">
        <w:trPr>
          <w:trHeight w:val="439"/>
          <w:jc w:val="center"/>
        </w:trPr>
        <w:tc>
          <w:tcPr>
            <w:tcW w:w="671" w:type="dxa"/>
            <w:shd w:val="pct12" w:color="auto" w:fill="auto"/>
            <w:vAlign w:val="center"/>
          </w:tcPr>
          <w:p w14:paraId="0338696F" w14:textId="77777777" w:rsidR="009F2FF0" w:rsidRPr="00DC1800" w:rsidRDefault="009F2FF0" w:rsidP="009F2FF0">
            <w:pPr>
              <w:spacing w:line="276" w:lineRule="auto"/>
              <w:jc w:val="center"/>
              <w:rPr>
                <w:rFonts w:ascii="Tahoma" w:hAnsi="Tahoma" w:cs="Tahoma"/>
                <w:b/>
                <w:sz w:val="22"/>
                <w:szCs w:val="22"/>
              </w:rPr>
            </w:pPr>
            <w:r w:rsidRPr="00DC1800">
              <w:rPr>
                <w:rFonts w:ascii="Tahoma" w:hAnsi="Tahoma" w:cs="Tahoma"/>
                <w:b/>
                <w:sz w:val="22"/>
                <w:szCs w:val="22"/>
              </w:rPr>
              <w:t>l.p.</w:t>
            </w:r>
          </w:p>
        </w:tc>
        <w:tc>
          <w:tcPr>
            <w:tcW w:w="5107" w:type="dxa"/>
            <w:shd w:val="pct12" w:color="auto" w:fill="auto"/>
            <w:vAlign w:val="center"/>
          </w:tcPr>
          <w:p w14:paraId="26317B40" w14:textId="77777777" w:rsidR="009F2FF0" w:rsidRPr="00DC1800" w:rsidRDefault="009F2FF0" w:rsidP="009F2FF0">
            <w:pPr>
              <w:spacing w:line="276" w:lineRule="auto"/>
              <w:jc w:val="center"/>
              <w:rPr>
                <w:rFonts w:ascii="Tahoma" w:hAnsi="Tahoma" w:cs="Tahoma"/>
                <w:b/>
                <w:sz w:val="22"/>
                <w:szCs w:val="22"/>
              </w:rPr>
            </w:pPr>
            <w:r w:rsidRPr="00DC1800">
              <w:rPr>
                <w:rFonts w:ascii="Tahoma" w:hAnsi="Tahoma" w:cs="Tahoma"/>
                <w:b/>
                <w:sz w:val="22"/>
                <w:szCs w:val="22"/>
              </w:rPr>
              <w:t>nazwa kryterium</w:t>
            </w:r>
          </w:p>
        </w:tc>
        <w:tc>
          <w:tcPr>
            <w:tcW w:w="1591" w:type="dxa"/>
            <w:shd w:val="pct12" w:color="auto" w:fill="auto"/>
            <w:vAlign w:val="center"/>
          </w:tcPr>
          <w:p w14:paraId="53521B5F" w14:textId="77777777" w:rsidR="009F2FF0" w:rsidRPr="00DC1800" w:rsidRDefault="009F2FF0" w:rsidP="009F2FF0">
            <w:pPr>
              <w:spacing w:line="276" w:lineRule="auto"/>
              <w:jc w:val="center"/>
              <w:rPr>
                <w:rFonts w:ascii="Tahoma" w:hAnsi="Tahoma" w:cs="Tahoma"/>
                <w:b/>
                <w:sz w:val="22"/>
                <w:szCs w:val="22"/>
              </w:rPr>
            </w:pPr>
            <w:r w:rsidRPr="00DC1800">
              <w:rPr>
                <w:rFonts w:ascii="Tahoma" w:hAnsi="Tahoma" w:cs="Tahoma"/>
                <w:b/>
                <w:sz w:val="22"/>
                <w:szCs w:val="22"/>
              </w:rPr>
              <w:t>waga</w:t>
            </w:r>
          </w:p>
        </w:tc>
      </w:tr>
      <w:tr w:rsidR="009F2FF0" w:rsidRPr="00F752BC" w14:paraId="184E5D7A" w14:textId="77777777" w:rsidTr="00DC1800">
        <w:trPr>
          <w:trHeight w:val="416"/>
          <w:jc w:val="center"/>
        </w:trPr>
        <w:tc>
          <w:tcPr>
            <w:tcW w:w="671" w:type="dxa"/>
            <w:vAlign w:val="center"/>
          </w:tcPr>
          <w:p w14:paraId="2748231F" w14:textId="77777777" w:rsidR="009F2FF0" w:rsidRPr="00DC1800" w:rsidRDefault="009F2FF0" w:rsidP="009F2FF0">
            <w:pPr>
              <w:spacing w:line="276" w:lineRule="auto"/>
              <w:jc w:val="center"/>
              <w:rPr>
                <w:rFonts w:ascii="Tahoma" w:hAnsi="Tahoma" w:cs="Tahoma"/>
                <w:b/>
                <w:sz w:val="22"/>
                <w:szCs w:val="22"/>
              </w:rPr>
            </w:pPr>
            <w:r w:rsidRPr="00DC1800">
              <w:rPr>
                <w:rFonts w:ascii="Tahoma" w:hAnsi="Tahoma" w:cs="Tahoma"/>
                <w:b/>
                <w:sz w:val="22"/>
                <w:szCs w:val="22"/>
              </w:rPr>
              <w:t>1.</w:t>
            </w:r>
          </w:p>
        </w:tc>
        <w:tc>
          <w:tcPr>
            <w:tcW w:w="5107" w:type="dxa"/>
            <w:vAlign w:val="center"/>
          </w:tcPr>
          <w:p w14:paraId="157813B6" w14:textId="77777777" w:rsidR="009F2FF0" w:rsidRPr="00DC1800" w:rsidRDefault="009F2FF0" w:rsidP="009F2FF0">
            <w:pPr>
              <w:spacing w:line="276" w:lineRule="auto"/>
              <w:jc w:val="center"/>
              <w:rPr>
                <w:rFonts w:ascii="Tahoma" w:hAnsi="Tahoma" w:cs="Tahoma"/>
                <w:b/>
                <w:sz w:val="22"/>
                <w:szCs w:val="22"/>
              </w:rPr>
            </w:pPr>
            <w:r w:rsidRPr="00DC1800">
              <w:rPr>
                <w:rFonts w:ascii="Tahoma" w:hAnsi="Tahoma" w:cs="Tahoma"/>
                <w:b/>
                <w:sz w:val="22"/>
                <w:szCs w:val="22"/>
              </w:rPr>
              <w:t>cena oferty</w:t>
            </w:r>
          </w:p>
        </w:tc>
        <w:tc>
          <w:tcPr>
            <w:tcW w:w="1591" w:type="dxa"/>
            <w:vAlign w:val="center"/>
          </w:tcPr>
          <w:p w14:paraId="3A98F07A" w14:textId="77777777" w:rsidR="009F2FF0" w:rsidRPr="00DC1800" w:rsidRDefault="009F2FF0" w:rsidP="009F2FF0">
            <w:pPr>
              <w:spacing w:line="276" w:lineRule="auto"/>
              <w:jc w:val="center"/>
              <w:rPr>
                <w:rFonts w:ascii="Tahoma" w:hAnsi="Tahoma" w:cs="Tahoma"/>
                <w:b/>
                <w:sz w:val="22"/>
                <w:szCs w:val="22"/>
              </w:rPr>
            </w:pPr>
            <w:r w:rsidRPr="00DC1800">
              <w:rPr>
                <w:rFonts w:ascii="Tahoma" w:hAnsi="Tahoma" w:cs="Tahoma"/>
                <w:b/>
                <w:sz w:val="22"/>
                <w:szCs w:val="22"/>
              </w:rPr>
              <w:t>100 %</w:t>
            </w:r>
          </w:p>
        </w:tc>
      </w:tr>
    </w:tbl>
    <w:p w14:paraId="1164CD0B" w14:textId="77777777" w:rsidR="009F2FF0" w:rsidRPr="009F2FF0" w:rsidRDefault="009F2FF0" w:rsidP="009F2FF0">
      <w:pPr>
        <w:pStyle w:val="Tekstpodstawowy3"/>
        <w:spacing w:line="276" w:lineRule="auto"/>
        <w:ind w:left="720"/>
        <w:rPr>
          <w:rFonts w:ascii="Tahoma" w:hAnsi="Tahoma"/>
          <w:b w:val="0"/>
          <w:color w:val="000000" w:themeColor="text1"/>
          <w:sz w:val="16"/>
          <w:szCs w:val="16"/>
        </w:rPr>
      </w:pPr>
    </w:p>
    <w:p w14:paraId="631AC98E" w14:textId="727AF780" w:rsidR="009F2FF0" w:rsidRDefault="009F2FF0" w:rsidP="009F2FF0">
      <w:pPr>
        <w:pStyle w:val="Tekstpodstawowy3"/>
        <w:numPr>
          <w:ilvl w:val="1"/>
          <w:numId w:val="12"/>
        </w:numPr>
        <w:spacing w:after="120" w:line="276" w:lineRule="auto"/>
        <w:ind w:left="426" w:hanging="426"/>
        <w:rPr>
          <w:rFonts w:ascii="Tahoma" w:hAnsi="Tahoma"/>
          <w:b w:val="0"/>
          <w:color w:val="000000" w:themeColor="text1"/>
          <w:sz w:val="24"/>
          <w:szCs w:val="24"/>
        </w:rPr>
      </w:pPr>
      <w:r w:rsidRPr="009F2FF0">
        <w:rPr>
          <w:rFonts w:ascii="Tahoma" w:hAnsi="Tahoma"/>
          <w:b w:val="0"/>
          <w:color w:val="000000" w:themeColor="text1"/>
          <w:sz w:val="24"/>
          <w:szCs w:val="24"/>
        </w:rPr>
        <w:t xml:space="preserve">Uzasadnienie wyboru ceny jako kryterium o wadze przekraczającej 60 %: Zamawiający określił w opisie przedmiotu zamówienia wymagania jakościowe odnoszące się do głównych elementów składających się na przedmiot zamówienia. </w:t>
      </w:r>
    </w:p>
    <w:p w14:paraId="15B32D06" w14:textId="77777777" w:rsidR="009F2FF0" w:rsidRPr="00C20FDE" w:rsidRDefault="009F2FF0" w:rsidP="009F2FF0">
      <w:pPr>
        <w:pStyle w:val="Tekstpodstawowy3"/>
        <w:numPr>
          <w:ilvl w:val="1"/>
          <w:numId w:val="12"/>
        </w:numPr>
        <w:spacing w:after="120" w:line="276" w:lineRule="auto"/>
        <w:ind w:left="426" w:hanging="426"/>
        <w:rPr>
          <w:rFonts w:ascii="Tahoma" w:hAnsi="Tahoma"/>
          <w:b w:val="0"/>
          <w:color w:val="000000"/>
          <w:sz w:val="24"/>
          <w:szCs w:val="24"/>
        </w:rPr>
      </w:pPr>
      <w:r w:rsidRPr="00C20FDE">
        <w:rPr>
          <w:rFonts w:ascii="Tahoma" w:hAnsi="Tahoma"/>
          <w:b w:val="0"/>
          <w:color w:val="000000"/>
          <w:sz w:val="24"/>
          <w:szCs w:val="24"/>
        </w:rPr>
        <w:t>Sposób oceny ofert.</w:t>
      </w:r>
    </w:p>
    <w:p w14:paraId="15D2E9E4" w14:textId="77777777" w:rsidR="009F2FF0" w:rsidRPr="00C20FDE" w:rsidRDefault="009F2FF0" w:rsidP="009F2FF0">
      <w:pPr>
        <w:numPr>
          <w:ilvl w:val="0"/>
          <w:numId w:val="17"/>
        </w:numPr>
        <w:spacing w:line="276" w:lineRule="auto"/>
        <w:ind w:left="426"/>
        <w:jc w:val="both"/>
        <w:rPr>
          <w:rFonts w:ascii="Tahoma" w:hAnsi="Tahoma" w:cs="Tahoma"/>
          <w:b/>
          <w:bCs/>
          <w:color w:val="000000"/>
        </w:rPr>
      </w:pPr>
      <w:r w:rsidRPr="00C20FDE">
        <w:rPr>
          <w:rFonts w:ascii="Tahoma" w:hAnsi="Tahoma" w:cs="Tahoma"/>
          <w:b/>
          <w:bCs/>
          <w:color w:val="000000"/>
        </w:rPr>
        <w:t>Cena oferty (C).</w:t>
      </w:r>
    </w:p>
    <w:p w14:paraId="576397D5" w14:textId="77777777" w:rsidR="009F2FF0" w:rsidRPr="00C20FDE" w:rsidRDefault="009F2FF0" w:rsidP="009F2FF0">
      <w:pPr>
        <w:spacing w:line="276" w:lineRule="auto"/>
        <w:ind w:left="426"/>
        <w:jc w:val="both"/>
        <w:rPr>
          <w:rFonts w:ascii="Tahoma" w:eastAsia="Calibri" w:hAnsi="Tahoma" w:cs="Tahoma"/>
          <w:bCs/>
          <w:color w:val="000000"/>
        </w:rPr>
      </w:pPr>
      <w:r w:rsidRPr="00C20FDE">
        <w:rPr>
          <w:rFonts w:ascii="Tahoma" w:eastAsia="Calibri" w:hAnsi="Tahoma" w:cs="Tahoma"/>
          <w:bCs/>
          <w:color w:val="000000"/>
          <w:highlight w:val="white"/>
        </w:rPr>
        <w:t>Ocenie podlega wskazana w formularzu oferty cena oferty wraz z podatkiem VAT.</w:t>
      </w:r>
      <w:r w:rsidRPr="00C20FDE">
        <w:rPr>
          <w:rFonts w:ascii="Tahoma" w:eastAsia="Calibri" w:hAnsi="Tahoma" w:cs="Tahoma"/>
          <w:bCs/>
          <w:color w:val="000000"/>
        </w:rPr>
        <w:t xml:space="preserve"> </w:t>
      </w:r>
    </w:p>
    <w:p w14:paraId="22C4B593" w14:textId="1DBD54EE" w:rsidR="009F2FF0" w:rsidRPr="00C20FDE" w:rsidRDefault="009F2FF0" w:rsidP="009F2FF0">
      <w:pPr>
        <w:spacing w:line="276" w:lineRule="auto"/>
        <w:ind w:left="426"/>
        <w:jc w:val="both"/>
        <w:rPr>
          <w:rFonts w:ascii="Tahoma" w:hAnsi="Tahoma" w:cs="Tahoma"/>
          <w:b/>
          <w:bCs/>
          <w:color w:val="000000"/>
        </w:rPr>
      </w:pPr>
      <w:r w:rsidRPr="00C20FDE">
        <w:rPr>
          <w:rFonts w:ascii="Tahoma" w:eastAsia="Calibri" w:hAnsi="Tahoma" w:cs="Tahoma"/>
          <w:bCs/>
          <w:color w:val="000000"/>
        </w:rPr>
        <w:t>O</w:t>
      </w:r>
      <w:r w:rsidRPr="00C20FDE">
        <w:rPr>
          <w:rFonts w:ascii="Tahoma" w:hAnsi="Tahoma" w:cs="Tahoma"/>
          <w:bCs/>
          <w:color w:val="000000"/>
        </w:rPr>
        <w:t>ferty zostaną ocenione według wzoru:</w:t>
      </w:r>
      <w:r w:rsidRPr="00C20FDE">
        <w:rPr>
          <w:noProof/>
          <w:color w:val="000000"/>
        </w:rPr>
        <mc:AlternateContent>
          <mc:Choice Requires="wps">
            <w:drawing>
              <wp:anchor distT="45720" distB="45720" distL="114300" distR="114300" simplePos="0" relativeHeight="251659264" behindDoc="0" locked="0" layoutInCell="1" allowOverlap="1" wp14:anchorId="32C03356" wp14:editId="3926BA14">
                <wp:simplePos x="0" y="0"/>
                <wp:positionH relativeFrom="column">
                  <wp:posOffset>12700</wp:posOffset>
                </wp:positionH>
                <wp:positionV relativeFrom="paragraph">
                  <wp:posOffset>299720</wp:posOffset>
                </wp:positionV>
                <wp:extent cx="6148705" cy="828675"/>
                <wp:effectExtent l="12700" t="13970" r="10795" b="5080"/>
                <wp:wrapSquare wrapText="bothSides"/>
                <wp:docPr id="738618700"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8705" cy="828675"/>
                        </a:xfrm>
                        <a:prstGeom prst="rect">
                          <a:avLst/>
                        </a:prstGeom>
                        <a:solidFill>
                          <a:srgbClr val="FFFFFF"/>
                        </a:solidFill>
                        <a:ln w="9525">
                          <a:solidFill>
                            <a:srgbClr val="FFFFFF"/>
                          </a:solidFill>
                          <a:miter lim="800000"/>
                          <a:headEnd/>
                          <a:tailEnd/>
                        </a:ln>
                      </wps:spPr>
                      <wps:txbx>
                        <w:txbxContent>
                          <w:p w14:paraId="127E443C" w14:textId="77777777" w:rsidR="00A543D5" w:rsidRPr="00B92563" w:rsidRDefault="00A543D5" w:rsidP="009F2FF0">
                            <w:pPr>
                              <w:tabs>
                                <w:tab w:val="left" w:pos="3261"/>
                                <w:tab w:val="left" w:pos="4395"/>
                              </w:tabs>
                              <w:spacing w:line="276" w:lineRule="auto"/>
                              <w:ind w:left="3261" w:hanging="414"/>
                              <w:jc w:val="center"/>
                              <w:rPr>
                                <w:rFonts w:ascii="Tahoma" w:hAnsi="Tahoma" w:cs="Tahoma"/>
                                <w:b/>
                                <w:bCs/>
                                <w:color w:val="000000"/>
                                <w:sz w:val="20"/>
                                <w:szCs w:val="20"/>
                              </w:rPr>
                            </w:pPr>
                            <w:r w:rsidRPr="00B92563">
                              <w:rPr>
                                <w:rFonts w:ascii="Tahoma" w:hAnsi="Tahoma" w:cs="Tahoma"/>
                                <w:b/>
                                <w:bCs/>
                                <w:color w:val="000000"/>
                                <w:sz w:val="20"/>
                                <w:szCs w:val="20"/>
                              </w:rPr>
                              <w:t>najniższa cena oferty spośród ofert                                                                                        niepodlegających odrzuceniu</w:t>
                            </w:r>
                          </w:p>
                          <w:p w14:paraId="110C6B0C" w14:textId="77777777" w:rsidR="00A543D5" w:rsidRPr="00B92563" w:rsidRDefault="00A543D5" w:rsidP="009F2FF0">
                            <w:pPr>
                              <w:tabs>
                                <w:tab w:val="left" w:pos="360"/>
                              </w:tabs>
                              <w:spacing w:line="276" w:lineRule="auto"/>
                              <w:ind w:left="851"/>
                              <w:rPr>
                                <w:color w:val="000000"/>
                              </w:rPr>
                            </w:pPr>
                            <w:r w:rsidRPr="00B92563">
                              <w:rPr>
                                <w:rFonts w:ascii="Tahoma" w:hAnsi="Tahoma" w:cs="Tahoma"/>
                                <w:b/>
                                <w:color w:val="000000"/>
                                <w:sz w:val="20"/>
                                <w:szCs w:val="20"/>
                              </w:rPr>
                              <w:t xml:space="preserve">(liczba punktów oferty badanej) </w:t>
                            </w:r>
                            <w:r w:rsidRPr="00B92563">
                              <w:rPr>
                                <w:rFonts w:ascii="Tahoma" w:hAnsi="Tahoma" w:cs="Tahoma"/>
                                <w:b/>
                                <w:bCs/>
                                <w:color w:val="000000"/>
                                <w:sz w:val="20"/>
                                <w:szCs w:val="20"/>
                              </w:rPr>
                              <w:t xml:space="preserve">=    ----------------------------        </w:t>
                            </w:r>
                            <w:r w:rsidRPr="00E87A7C">
                              <w:rPr>
                                <w:rFonts w:ascii="Tahoma" w:hAnsi="Tahoma" w:cs="Tahoma"/>
                                <w:b/>
                                <w:bCs/>
                                <w:sz w:val="20"/>
                                <w:szCs w:val="20"/>
                              </w:rPr>
                              <w:t xml:space="preserve">x  100 </w:t>
                            </w:r>
                            <w:r w:rsidRPr="00F752BC">
                              <w:rPr>
                                <w:rFonts w:ascii="Tahoma" w:hAnsi="Tahoma" w:cs="Tahoma"/>
                                <w:b/>
                                <w:bCs/>
                                <w:sz w:val="20"/>
                                <w:szCs w:val="20"/>
                              </w:rPr>
                              <w:t>x 100%</w:t>
                            </w:r>
                          </w:p>
                          <w:p w14:paraId="24735625" w14:textId="77777777" w:rsidR="00A543D5" w:rsidRPr="00B92563" w:rsidRDefault="00A543D5" w:rsidP="009F2FF0">
                            <w:pPr>
                              <w:tabs>
                                <w:tab w:val="left" w:pos="360"/>
                              </w:tabs>
                              <w:spacing w:after="240" w:line="276" w:lineRule="auto"/>
                              <w:ind w:left="851"/>
                              <w:jc w:val="center"/>
                              <w:rPr>
                                <w:color w:val="000000"/>
                              </w:rPr>
                            </w:pPr>
                            <w:r w:rsidRPr="00B92563">
                              <w:rPr>
                                <w:rFonts w:ascii="Tahoma" w:hAnsi="Tahoma" w:cs="Tahoma"/>
                                <w:b/>
                                <w:bCs/>
                                <w:color w:val="000000"/>
                                <w:sz w:val="20"/>
                                <w:szCs w:val="20"/>
                              </w:rPr>
                              <w:t xml:space="preserve">                          </w:t>
                            </w:r>
                            <w:r w:rsidRPr="00B92563">
                              <w:rPr>
                                <w:rFonts w:ascii="Tahoma" w:hAnsi="Tahoma" w:cs="Tahoma"/>
                                <w:b/>
                                <w:bCs/>
                                <w:color w:val="000000"/>
                                <w:sz w:val="20"/>
                                <w:szCs w:val="20"/>
                              </w:rPr>
                              <w:tab/>
                              <w:t>cena oferty badanej</w:t>
                            </w:r>
                          </w:p>
                          <w:p w14:paraId="77BC986A" w14:textId="77777777" w:rsidR="00A543D5" w:rsidRDefault="00A543D5" w:rsidP="009F2FF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C03356" id="_x0000_t202" coordsize="21600,21600" o:spt="202" path="m,l,21600r21600,l21600,xe">
                <v:stroke joinstyle="miter"/>
                <v:path gradientshapeok="t" o:connecttype="rect"/>
              </v:shapetype>
              <v:shape id="Pole tekstowe 3" o:spid="_x0000_s1026" type="#_x0000_t202" style="position:absolute;left:0;text-align:left;margin-left:1pt;margin-top:23.6pt;width:484.15pt;height:65.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" strokecolor="white">
                <v:textbox>
                  <w:txbxContent>
                    <w:p w14:paraId="127E443C" w14:textId="77777777" w:rsidR="00A543D5" w:rsidRPr="00B92563" w:rsidRDefault="00A543D5" w:rsidP="009F2FF0">
                      <w:pPr>
                        <w:tabs>
                          <w:tab w:val="left" w:pos="3261"/>
                          <w:tab w:val="left" w:pos="4395"/>
                        </w:tabs>
                        <w:spacing w:line="276" w:lineRule="auto"/>
                        <w:ind w:left="3261" w:hanging="414"/>
                        <w:jc w:val="center"/>
                        <w:rPr>
                          <w:rFonts w:ascii="Tahoma" w:hAnsi="Tahoma" w:cs="Tahoma"/>
                          <w:b/>
                          <w:bCs/>
                          <w:color w:val="000000"/>
                          <w:sz w:val="20"/>
                          <w:szCs w:val="20"/>
                        </w:rPr>
                      </w:pPr>
                      <w:r w:rsidRPr="00B92563">
                        <w:rPr>
                          <w:rFonts w:ascii="Tahoma" w:hAnsi="Tahoma" w:cs="Tahoma"/>
                          <w:b/>
                          <w:bCs/>
                          <w:color w:val="000000"/>
                          <w:sz w:val="20"/>
                          <w:szCs w:val="20"/>
                        </w:rPr>
                        <w:t>najniższa cena oferty spośród ofert                                                                                        niepodlegających odrzuceniu</w:t>
                      </w:r>
                    </w:p>
                    <w:p w14:paraId="110C6B0C" w14:textId="77777777" w:rsidR="00A543D5" w:rsidRPr="00B92563" w:rsidRDefault="00A543D5" w:rsidP="009F2FF0">
                      <w:pPr>
                        <w:tabs>
                          <w:tab w:val="left" w:pos="360"/>
                        </w:tabs>
                        <w:spacing w:line="276" w:lineRule="auto"/>
                        <w:ind w:left="851"/>
                        <w:rPr>
                          <w:color w:val="000000"/>
                        </w:rPr>
                      </w:pPr>
                      <w:r w:rsidRPr="00B92563">
                        <w:rPr>
                          <w:rFonts w:ascii="Tahoma" w:hAnsi="Tahoma" w:cs="Tahoma"/>
                          <w:b/>
                          <w:color w:val="000000"/>
                          <w:sz w:val="20"/>
                          <w:szCs w:val="20"/>
                        </w:rPr>
                        <w:t xml:space="preserve">(liczba punktów oferty badanej) </w:t>
                      </w:r>
                      <w:r w:rsidRPr="00B92563">
                        <w:rPr>
                          <w:rFonts w:ascii="Tahoma" w:hAnsi="Tahoma" w:cs="Tahoma"/>
                          <w:b/>
                          <w:bCs/>
                          <w:color w:val="000000"/>
                          <w:sz w:val="20"/>
                          <w:szCs w:val="20"/>
                        </w:rPr>
                        <w:t xml:space="preserve">=    ----------------------------        </w:t>
                      </w:r>
                      <w:r w:rsidRPr="00E87A7C">
                        <w:rPr>
                          <w:rFonts w:ascii="Tahoma" w:hAnsi="Tahoma" w:cs="Tahoma"/>
                          <w:b/>
                          <w:bCs/>
                          <w:sz w:val="20"/>
                          <w:szCs w:val="20"/>
                        </w:rPr>
                        <w:t xml:space="preserve">x  100 </w:t>
                      </w:r>
                      <w:r w:rsidRPr="00F752BC">
                        <w:rPr>
                          <w:rFonts w:ascii="Tahoma" w:hAnsi="Tahoma" w:cs="Tahoma"/>
                          <w:b/>
                          <w:bCs/>
                          <w:sz w:val="20"/>
                          <w:szCs w:val="20"/>
                        </w:rPr>
                        <w:t>x 100%</w:t>
                      </w:r>
                    </w:p>
                    <w:p w14:paraId="24735625" w14:textId="77777777" w:rsidR="00A543D5" w:rsidRPr="00B92563" w:rsidRDefault="00A543D5" w:rsidP="009F2FF0">
                      <w:pPr>
                        <w:tabs>
                          <w:tab w:val="left" w:pos="360"/>
                        </w:tabs>
                        <w:spacing w:after="240" w:line="276" w:lineRule="auto"/>
                        <w:ind w:left="851"/>
                        <w:jc w:val="center"/>
                        <w:rPr>
                          <w:color w:val="000000"/>
                        </w:rPr>
                      </w:pPr>
                      <w:r w:rsidRPr="00B92563">
                        <w:rPr>
                          <w:rFonts w:ascii="Tahoma" w:hAnsi="Tahoma" w:cs="Tahoma"/>
                          <w:b/>
                          <w:bCs/>
                          <w:color w:val="000000"/>
                          <w:sz w:val="20"/>
                          <w:szCs w:val="20"/>
                        </w:rPr>
                        <w:t xml:space="preserve">                          </w:t>
                      </w:r>
                      <w:r w:rsidRPr="00B92563">
                        <w:rPr>
                          <w:rFonts w:ascii="Tahoma" w:hAnsi="Tahoma" w:cs="Tahoma"/>
                          <w:b/>
                          <w:bCs/>
                          <w:color w:val="000000"/>
                          <w:sz w:val="20"/>
                          <w:szCs w:val="20"/>
                        </w:rPr>
                        <w:tab/>
                        <w:t>cena oferty badanej</w:t>
                      </w:r>
                    </w:p>
                    <w:p w14:paraId="77BC986A" w14:textId="77777777" w:rsidR="00A543D5" w:rsidRDefault="00A543D5" w:rsidP="009F2FF0"/>
                  </w:txbxContent>
                </v:textbox>
                <w10:wrap type="square"/>
              </v:shape>
            </w:pict>
          </mc:Fallback>
        </mc:AlternateContent>
      </w:r>
    </w:p>
    <w:p w14:paraId="6F769128" w14:textId="77777777" w:rsidR="009F2FF0" w:rsidRDefault="009F2FF0" w:rsidP="009F2FF0">
      <w:pPr>
        <w:tabs>
          <w:tab w:val="left" w:pos="360"/>
          <w:tab w:val="left" w:pos="426"/>
        </w:tabs>
        <w:spacing w:after="120" w:line="276" w:lineRule="auto"/>
        <w:ind w:left="426"/>
        <w:jc w:val="both"/>
        <w:rPr>
          <w:rFonts w:ascii="Tahoma" w:eastAsia="Tahoma" w:hAnsi="Tahoma" w:cs="Tahoma"/>
          <w:color w:val="000000"/>
          <w:szCs w:val="22"/>
        </w:rPr>
      </w:pPr>
      <w:r w:rsidRPr="00C20FDE">
        <w:rPr>
          <w:rFonts w:ascii="Tahoma" w:hAnsi="Tahoma" w:cs="Tahoma"/>
          <w:color w:val="000000"/>
        </w:rPr>
        <w:t xml:space="preserve">W przypadku złożenia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r w:rsidRPr="00C20FDE">
        <w:rPr>
          <w:rFonts w:ascii="Tahoma" w:eastAsia="Tahoma" w:hAnsi="Tahoma" w:cs="Tahoma"/>
          <w:color w:val="000000"/>
          <w:szCs w:val="22"/>
        </w:rPr>
        <w:t>Tak obliczona kwota będzie podstawą obliczenia punktów w kryterium oceny ofert „cena oferty”.</w:t>
      </w:r>
    </w:p>
    <w:p w14:paraId="32AB93AF" w14:textId="77777777" w:rsidR="009F2FF0" w:rsidRPr="009C7884" w:rsidRDefault="009F2FF0" w:rsidP="009F2FF0">
      <w:pPr>
        <w:numPr>
          <w:ilvl w:val="1"/>
          <w:numId w:val="12"/>
        </w:numPr>
        <w:tabs>
          <w:tab w:val="left" w:pos="426"/>
        </w:tabs>
        <w:spacing w:before="120" w:after="120" w:line="276" w:lineRule="auto"/>
        <w:ind w:left="426" w:hanging="426"/>
        <w:jc w:val="both"/>
        <w:rPr>
          <w:rFonts w:ascii="Tahoma" w:hAnsi="Tahoma" w:cs="Tahoma"/>
          <w:color w:val="000000"/>
        </w:rPr>
      </w:pPr>
      <w:r w:rsidRPr="00C20FDE">
        <w:rPr>
          <w:rFonts w:ascii="Tahoma" w:hAnsi="Tahoma" w:cs="Tahoma"/>
          <w:color w:val="000000"/>
        </w:rPr>
        <w:t>Oferta, która uzyskała największą liczbę punktów zostanie uznana na najkorzystniejszą. Pozostałe oferty zostaną sklasyfikowane zgodnie z ilością przyznanych punktów</w:t>
      </w:r>
      <w:r w:rsidRPr="00C20FDE">
        <w:rPr>
          <w:rFonts w:ascii="Tahoma" w:hAnsi="Tahoma" w:cs="Tahoma"/>
          <w:color w:val="000000"/>
          <w:position w:val="2"/>
        </w:rPr>
        <w:t>. Oferta może otrzymać maksymalnie 100 punktów</w:t>
      </w:r>
      <w:r>
        <w:rPr>
          <w:rFonts w:ascii="Tahoma" w:hAnsi="Tahoma" w:cs="Tahoma"/>
          <w:color w:val="000000"/>
          <w:position w:val="2"/>
        </w:rPr>
        <w:t>.</w:t>
      </w:r>
    </w:p>
    <w:p w14:paraId="7B4D66A1" w14:textId="77777777" w:rsidR="009F2FF0" w:rsidRPr="00C20FDE" w:rsidRDefault="009F2FF0" w:rsidP="001C0778">
      <w:pPr>
        <w:numPr>
          <w:ilvl w:val="1"/>
          <w:numId w:val="12"/>
        </w:numPr>
        <w:tabs>
          <w:tab w:val="left" w:pos="360"/>
          <w:tab w:val="left" w:pos="426"/>
        </w:tabs>
        <w:spacing w:before="120" w:line="276" w:lineRule="auto"/>
        <w:ind w:left="426" w:hanging="426"/>
        <w:jc w:val="both"/>
        <w:rPr>
          <w:rFonts w:ascii="Tahoma" w:hAnsi="Tahoma" w:cs="Tahoma"/>
          <w:color w:val="000000"/>
        </w:rPr>
      </w:pPr>
      <w:r w:rsidRPr="00C20FDE">
        <w:rPr>
          <w:rFonts w:ascii="Tahoma" w:hAnsi="Tahoma" w:cs="Tahoma"/>
          <w:color w:val="000000"/>
        </w:rPr>
        <w:lastRenderedPageBreak/>
        <w:t>Uzyskana z wyliczenia ilość punktów zostanie wyliczona z dokładnością do drugiego miejsca po przecinku z zachowaniem zasady:</w:t>
      </w:r>
    </w:p>
    <w:p w14:paraId="63672852" w14:textId="77777777" w:rsidR="009F2FF0" w:rsidRPr="00C20FDE" w:rsidRDefault="009F2FF0" w:rsidP="001C0778">
      <w:pPr>
        <w:tabs>
          <w:tab w:val="left" w:pos="709"/>
        </w:tabs>
        <w:spacing w:line="276" w:lineRule="auto"/>
        <w:ind w:left="709"/>
        <w:jc w:val="both"/>
        <w:rPr>
          <w:rFonts w:ascii="Tahoma" w:hAnsi="Tahoma" w:cs="Tahoma"/>
          <w:color w:val="000000"/>
        </w:rPr>
      </w:pPr>
      <w:r w:rsidRPr="00C20FDE">
        <w:rPr>
          <w:rFonts w:ascii="Tahoma" w:hAnsi="Tahoma" w:cs="Tahoma"/>
          <w:color w:val="000000"/>
        </w:rPr>
        <w:t>− w sytuacji, kiedy na trzecim miejscu po przecinku jest cyfra „5” lub wyższa, wówczas wartość ulega zaokrągleniu „w górę” (to znaczy, że np. wartość 0,155 musi zostać zaokrąglona do 0,16);</w:t>
      </w:r>
    </w:p>
    <w:p w14:paraId="0782B91E" w14:textId="77777777" w:rsidR="009F2FF0" w:rsidRPr="00C20FDE" w:rsidRDefault="009F2FF0" w:rsidP="009F2FF0">
      <w:pPr>
        <w:tabs>
          <w:tab w:val="left" w:pos="709"/>
        </w:tabs>
        <w:spacing w:after="120" w:line="276" w:lineRule="auto"/>
        <w:ind w:left="709"/>
        <w:jc w:val="both"/>
        <w:rPr>
          <w:rFonts w:ascii="Tahoma" w:hAnsi="Tahoma" w:cs="Tahoma"/>
          <w:color w:val="000000"/>
        </w:rPr>
      </w:pPr>
      <w:r w:rsidRPr="00C20FDE">
        <w:rPr>
          <w:rFonts w:ascii="Tahoma" w:hAnsi="Tahoma" w:cs="Tahoma"/>
          <w:color w:val="000000"/>
        </w:rPr>
        <w:t>− w sytuacji, kiedy na trzecim miejscu po przecinku jest cyfra „4” lub niższa, wówczas wartość ulega zaokrągleniu „w dół” (to znaczy, że np. wartość 0,154 musi zostać zaokrąglona do 0,15).</w:t>
      </w:r>
    </w:p>
    <w:p w14:paraId="3D0479E2" w14:textId="77777777" w:rsidR="009F2FF0" w:rsidRDefault="009F2FF0" w:rsidP="009F2FF0">
      <w:pPr>
        <w:numPr>
          <w:ilvl w:val="1"/>
          <w:numId w:val="12"/>
        </w:numPr>
        <w:tabs>
          <w:tab w:val="left" w:pos="426"/>
          <w:tab w:val="left" w:pos="567"/>
        </w:tabs>
        <w:spacing w:after="120" w:line="276" w:lineRule="auto"/>
        <w:ind w:left="426" w:hanging="426"/>
        <w:jc w:val="both"/>
        <w:rPr>
          <w:rFonts w:ascii="Tahoma" w:hAnsi="Tahoma" w:cs="Tahoma"/>
        </w:rPr>
      </w:pPr>
      <w:r w:rsidRPr="00C20FDE">
        <w:rPr>
          <w:rFonts w:ascii="Tahoma" w:hAnsi="Tahoma" w:cs="Tahoma"/>
          <w:color w:val="000000"/>
        </w:rPr>
        <w:t xml:space="preserve">Zamawiający nie przewiduje wyboru oferty najkorzystniejszej z zastosowaniem </w:t>
      </w:r>
      <w:r w:rsidRPr="00FA435E">
        <w:rPr>
          <w:rFonts w:ascii="Tahoma" w:hAnsi="Tahoma" w:cs="Tahoma"/>
        </w:rPr>
        <w:t>aukcji elektronicznej.</w:t>
      </w:r>
    </w:p>
    <w:p w14:paraId="6FC49F9A" w14:textId="77777777" w:rsidR="009F2FF0" w:rsidRPr="00522EE5" w:rsidRDefault="009F2FF0" w:rsidP="009F2FF0">
      <w:pPr>
        <w:numPr>
          <w:ilvl w:val="1"/>
          <w:numId w:val="12"/>
        </w:numPr>
        <w:tabs>
          <w:tab w:val="left" w:pos="426"/>
        </w:tabs>
        <w:spacing w:after="120" w:line="276" w:lineRule="auto"/>
        <w:ind w:left="426" w:hanging="426"/>
        <w:jc w:val="both"/>
        <w:rPr>
          <w:rFonts w:ascii="Tahoma" w:hAnsi="Tahoma" w:cs="Tahoma"/>
        </w:rPr>
      </w:pPr>
      <w:r w:rsidRPr="0059030D">
        <w:rPr>
          <w:rFonts w:ascii="Tahoma" w:hAnsi="Tahoma"/>
          <w:color w:val="000000"/>
        </w:rPr>
        <w:t>Jeżeli nie można wybrać najkorzystniejszej oferty z uwagi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r>
        <w:rPr>
          <w:rFonts w:ascii="Tahoma" w:hAnsi="Tahoma" w:cs="Tahoma"/>
        </w:rPr>
        <w:t>.</w:t>
      </w:r>
    </w:p>
    <w:p w14:paraId="652BC23E" w14:textId="5EB7E9F8" w:rsidR="009F2FF0" w:rsidRPr="009F2FF0" w:rsidRDefault="009F2FF0" w:rsidP="009F2FF0">
      <w:pPr>
        <w:spacing w:after="120" w:line="276" w:lineRule="auto"/>
        <w:ind w:left="426"/>
        <w:jc w:val="both"/>
        <w:rPr>
          <w:rFonts w:ascii="Tahoma" w:hAnsi="Tahoma" w:cs="Tahoma"/>
          <w:color w:val="FF0000"/>
        </w:rPr>
      </w:pPr>
      <w:r w:rsidRPr="00684132">
        <w:rPr>
          <w:rFonts w:ascii="Tahoma" w:hAnsi="Tahoma" w:cs="Tahoma"/>
          <w:color w:val="000000" w:themeColor="text1"/>
        </w:rPr>
        <w:t>Wezwanie zostanie przekazane wykonawcy za pośrednictwem Platformy e-Zamówienia dostępnej pod adresem</w:t>
      </w:r>
      <w:r w:rsidR="00684132" w:rsidRPr="00684132">
        <w:rPr>
          <w:rFonts w:ascii="Tahoma" w:hAnsi="Tahoma" w:cs="Tahoma"/>
          <w:color w:val="000000" w:themeColor="text1"/>
        </w:rPr>
        <w:t xml:space="preserve"> </w:t>
      </w:r>
      <w:hyperlink r:id="rId25" w:history="1">
        <w:r w:rsidR="00684132" w:rsidRPr="009A5CA9">
          <w:rPr>
            <w:rStyle w:val="Hipercze"/>
            <w:rFonts w:ascii="Tahoma" w:hAnsi="Tahoma" w:cs="Tahoma"/>
          </w:rPr>
          <w:t>https://ezamowienia.gov.pl/mp-client/search/list/ocds-148610-3ae866c3-359a-436a-a8e7-d784fa33177f</w:t>
        </w:r>
      </w:hyperlink>
      <w:r w:rsidR="00684132">
        <w:rPr>
          <w:rFonts w:ascii="Tahoma" w:hAnsi="Tahoma" w:cs="Tahoma"/>
          <w:color w:val="FF0000"/>
        </w:rPr>
        <w:t xml:space="preserve"> </w:t>
      </w:r>
      <w:r w:rsidR="00684132" w:rsidRPr="00684132">
        <w:rPr>
          <w:rFonts w:ascii="Tahoma" w:hAnsi="Tahoma" w:cs="Tahoma"/>
          <w:color w:val="FF0000"/>
        </w:rPr>
        <w:t xml:space="preserve">  </w:t>
      </w:r>
      <w:r w:rsidR="00684132">
        <w:rPr>
          <w:rFonts w:ascii="Tahoma" w:hAnsi="Tahoma" w:cs="Tahoma"/>
          <w:color w:val="FF0000"/>
        </w:rPr>
        <w:t xml:space="preserve"> </w:t>
      </w:r>
      <w:r w:rsidRPr="009F2FF0">
        <w:rPr>
          <w:rFonts w:ascii="Tahoma" w:hAnsi="Tahoma" w:cs="Tahoma"/>
          <w:color w:val="FF0000"/>
        </w:rPr>
        <w:t xml:space="preserve"> </w:t>
      </w:r>
    </w:p>
    <w:p w14:paraId="5AC7A28F" w14:textId="77777777" w:rsidR="009F2FF0" w:rsidRPr="00FC5EA6" w:rsidRDefault="009F2FF0" w:rsidP="009F2FF0">
      <w:pPr>
        <w:numPr>
          <w:ilvl w:val="1"/>
          <w:numId w:val="12"/>
        </w:numPr>
        <w:spacing w:after="240" w:line="276" w:lineRule="auto"/>
        <w:ind w:left="426" w:hanging="426"/>
        <w:jc w:val="both"/>
        <w:rPr>
          <w:rFonts w:ascii="Tahoma" w:hAnsi="Tahoma" w:cs="Tahoma"/>
          <w:color w:val="000000"/>
        </w:rPr>
      </w:pPr>
      <w:r w:rsidRPr="00C20FDE">
        <w:rPr>
          <w:rFonts w:ascii="Tahoma" w:hAnsi="Tahoma" w:cs="Tahoma"/>
          <w:color w:val="000000"/>
        </w:rPr>
        <w:t>Zawiadomienie o wynikach postępowania zostanie przekazane wszystkim wykonawcom, którzy złożyli ofertę za pośrednictwem Platformy e-Zamówienia.</w:t>
      </w:r>
    </w:p>
    <w:p w14:paraId="377F1C37" w14:textId="77777777" w:rsidR="00E15465" w:rsidRPr="003E39DF" w:rsidRDefault="00E15465" w:rsidP="00E15465">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jc w:val="center"/>
        <w:textAlignment w:val="baseline"/>
        <w:outlineLvl w:val="0"/>
        <w:rPr>
          <w:rFonts w:ascii="Tahoma" w:hAnsi="Tahoma"/>
          <w:b/>
          <w:bCs/>
        </w:rPr>
      </w:pPr>
      <w:r w:rsidRPr="003E39DF">
        <w:rPr>
          <w:rFonts w:ascii="Tahoma" w:hAnsi="Tahoma"/>
          <w:b/>
          <w:bCs/>
        </w:rPr>
        <w:t>Rozdział 1</w:t>
      </w:r>
      <w:r w:rsidR="003C066A" w:rsidRPr="003E39DF">
        <w:rPr>
          <w:rFonts w:ascii="Tahoma" w:hAnsi="Tahoma"/>
          <w:b/>
          <w:bCs/>
        </w:rPr>
        <w:t>6</w:t>
      </w:r>
    </w:p>
    <w:p w14:paraId="226A4BEA" w14:textId="77777777" w:rsidR="00E15465" w:rsidRPr="003E39DF" w:rsidRDefault="00E15465" w:rsidP="00E15465">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jc w:val="center"/>
        <w:textAlignment w:val="baseline"/>
        <w:outlineLvl w:val="0"/>
        <w:rPr>
          <w:rFonts w:ascii="Tahoma" w:hAnsi="Tahoma"/>
          <w:b/>
          <w:bCs/>
        </w:rPr>
      </w:pPr>
      <w:r w:rsidRPr="003E39DF">
        <w:rPr>
          <w:rFonts w:ascii="Tahoma" w:hAnsi="Tahoma"/>
          <w:b/>
          <w:bCs/>
        </w:rPr>
        <w:t>Opis sposobu obliczenia ceny oferty.</w:t>
      </w:r>
    </w:p>
    <w:p w14:paraId="3BEC65F5" w14:textId="67EBEFC4" w:rsidR="00CF3F6B" w:rsidRPr="00F140C6" w:rsidRDefault="00CF3F6B" w:rsidP="001D0CAD">
      <w:pPr>
        <w:numPr>
          <w:ilvl w:val="1"/>
          <w:numId w:val="16"/>
        </w:numPr>
        <w:spacing w:before="120" w:after="120" w:line="276" w:lineRule="auto"/>
        <w:ind w:left="426" w:right="-2" w:hanging="426"/>
        <w:jc w:val="both"/>
        <w:rPr>
          <w:rFonts w:ascii="Tahoma" w:hAnsi="Tahoma" w:cs="Tahoma"/>
        </w:rPr>
      </w:pPr>
      <w:r w:rsidRPr="003E39DF">
        <w:rPr>
          <w:rFonts w:ascii="Tahoma" w:hAnsi="Tahoma" w:cs="Tahoma"/>
        </w:rPr>
        <w:t xml:space="preserve">Cenę oferty należy obliczyć w formularzu oferty stanowiącym </w:t>
      </w:r>
      <w:r w:rsidRPr="003E39DF">
        <w:rPr>
          <w:rFonts w:ascii="Tahoma" w:hAnsi="Tahoma" w:cs="Tahoma"/>
          <w:b/>
          <w:bCs/>
        </w:rPr>
        <w:t xml:space="preserve">załącznik nr </w:t>
      </w:r>
      <w:r w:rsidR="00A6012C" w:rsidRPr="003E39DF">
        <w:rPr>
          <w:rFonts w:ascii="Tahoma" w:hAnsi="Tahoma" w:cs="Tahoma"/>
          <w:b/>
          <w:bCs/>
        </w:rPr>
        <w:t>3</w:t>
      </w:r>
      <w:r w:rsidRPr="003E39DF">
        <w:rPr>
          <w:rFonts w:ascii="Tahoma" w:hAnsi="Tahoma" w:cs="Tahoma"/>
          <w:b/>
          <w:bCs/>
        </w:rPr>
        <w:t xml:space="preserve"> do SWZ</w:t>
      </w:r>
      <w:r w:rsidRPr="003E39DF">
        <w:rPr>
          <w:rFonts w:ascii="Tahoma" w:hAnsi="Tahoma" w:cs="Tahoma"/>
        </w:rPr>
        <w:t xml:space="preserve">, uwzględniając wszelkie koszty niezbędne do wykonania przedmiotu zamówienia wynikające z opisu przedmiotu zamówienia stanowiącego </w:t>
      </w:r>
      <w:r w:rsidRPr="003E39DF">
        <w:rPr>
          <w:rFonts w:ascii="Tahoma" w:hAnsi="Tahoma" w:cs="Tahoma"/>
          <w:b/>
          <w:bCs/>
        </w:rPr>
        <w:t>załącznik nr 1 do SWZ</w:t>
      </w:r>
      <w:r w:rsidRPr="003E39DF">
        <w:rPr>
          <w:rFonts w:ascii="Tahoma" w:hAnsi="Tahoma" w:cs="Tahoma"/>
        </w:rPr>
        <w:t xml:space="preserve"> oraz projektowanych postanowień umowy w sprawie zamówienia publicznego, które zostaną wprowadzone do treści tej umowy stanowiących </w:t>
      </w:r>
      <w:r w:rsidRPr="00F140C6">
        <w:rPr>
          <w:rFonts w:ascii="Tahoma" w:hAnsi="Tahoma" w:cs="Tahoma"/>
          <w:b/>
          <w:bCs/>
        </w:rPr>
        <w:t xml:space="preserve">załącznik nr </w:t>
      </w:r>
      <w:r w:rsidR="00A6012C" w:rsidRPr="00F140C6">
        <w:rPr>
          <w:rFonts w:ascii="Tahoma" w:hAnsi="Tahoma" w:cs="Tahoma"/>
          <w:b/>
          <w:bCs/>
        </w:rPr>
        <w:t>2</w:t>
      </w:r>
      <w:r w:rsidRPr="00F140C6">
        <w:rPr>
          <w:rFonts w:ascii="Tahoma" w:hAnsi="Tahoma" w:cs="Tahoma"/>
          <w:b/>
          <w:bCs/>
        </w:rPr>
        <w:t xml:space="preserve"> do SWZ</w:t>
      </w:r>
      <w:r w:rsidRPr="00F140C6">
        <w:rPr>
          <w:rFonts w:ascii="Tahoma" w:hAnsi="Tahoma" w:cs="Tahoma"/>
        </w:rPr>
        <w:t>.</w:t>
      </w:r>
    </w:p>
    <w:p w14:paraId="1B1F8817" w14:textId="16F38932" w:rsidR="00E17E80" w:rsidRPr="00F140C6" w:rsidRDefault="00E17E80" w:rsidP="001D0CAD">
      <w:pPr>
        <w:numPr>
          <w:ilvl w:val="1"/>
          <w:numId w:val="16"/>
        </w:numPr>
        <w:spacing w:before="120" w:after="120" w:line="276" w:lineRule="auto"/>
        <w:ind w:left="426" w:right="-2" w:hanging="426"/>
        <w:jc w:val="both"/>
        <w:rPr>
          <w:rFonts w:ascii="Tahoma" w:hAnsi="Tahoma" w:cs="Tahoma"/>
        </w:rPr>
      </w:pPr>
      <w:r w:rsidRPr="00F140C6">
        <w:rPr>
          <w:rFonts w:ascii="Tahoma" w:hAnsi="Tahoma" w:cs="Tahoma"/>
        </w:rPr>
        <w:t xml:space="preserve">W formularzu oferty, który stanowi załącznik nr </w:t>
      </w:r>
      <w:r w:rsidR="00241B8E" w:rsidRPr="00F140C6">
        <w:rPr>
          <w:rFonts w:ascii="Tahoma" w:hAnsi="Tahoma" w:cs="Tahoma"/>
        </w:rPr>
        <w:t>3</w:t>
      </w:r>
      <w:r w:rsidRPr="00F140C6">
        <w:rPr>
          <w:rFonts w:ascii="Tahoma" w:hAnsi="Tahoma" w:cs="Tahoma"/>
        </w:rPr>
        <w:t xml:space="preserve"> do SWZ należy podać cenę netto za wykonanie elementów przedmiotu zamówienia wyszczególnionych w formularzu oferty, cenę netto </w:t>
      </w:r>
      <w:r w:rsidR="003E39DF" w:rsidRPr="00F140C6">
        <w:rPr>
          <w:rFonts w:ascii="Tahoma" w:hAnsi="Tahoma" w:cs="Tahoma"/>
        </w:rPr>
        <w:t xml:space="preserve">oferty </w:t>
      </w:r>
      <w:r w:rsidRPr="00F140C6">
        <w:rPr>
          <w:rFonts w:ascii="Tahoma" w:hAnsi="Tahoma" w:cs="Tahoma"/>
        </w:rPr>
        <w:t>(bez podatku VAT), wartość podatku VAT oraz cenę brutto</w:t>
      </w:r>
      <w:r w:rsidR="00F140C6" w:rsidRPr="00F140C6">
        <w:rPr>
          <w:rFonts w:ascii="Tahoma" w:hAnsi="Tahoma" w:cs="Tahoma"/>
        </w:rPr>
        <w:t xml:space="preserve"> oferty</w:t>
      </w:r>
      <w:r w:rsidRPr="00F140C6">
        <w:rPr>
          <w:rFonts w:ascii="Tahoma" w:hAnsi="Tahoma" w:cs="Tahoma"/>
        </w:rPr>
        <w:t xml:space="preserve"> (wraz z podatkiem </w:t>
      </w:r>
      <w:r w:rsidR="005478C7" w:rsidRPr="00F140C6">
        <w:rPr>
          <w:rFonts w:ascii="Tahoma" w:hAnsi="Tahoma" w:cs="Tahoma"/>
        </w:rPr>
        <w:t>VAT,</w:t>
      </w:r>
      <w:r w:rsidRPr="00F140C6">
        <w:rPr>
          <w:rFonts w:ascii="Tahoma" w:hAnsi="Tahoma" w:cs="Tahoma"/>
        </w:rPr>
        <w:t xml:space="preserve"> jeżeli wykonawca jest płatnikiem podatku VAT). </w:t>
      </w:r>
    </w:p>
    <w:p w14:paraId="3DDDF5F9" w14:textId="08D47593" w:rsidR="00CF3F6B" w:rsidRPr="00F140C6" w:rsidRDefault="00CF3F6B" w:rsidP="001D0CAD">
      <w:pPr>
        <w:numPr>
          <w:ilvl w:val="1"/>
          <w:numId w:val="16"/>
        </w:numPr>
        <w:spacing w:after="120" w:line="276" w:lineRule="auto"/>
        <w:ind w:left="426" w:hanging="426"/>
        <w:jc w:val="both"/>
        <w:rPr>
          <w:rFonts w:ascii="Tahoma" w:hAnsi="Tahoma" w:cs="Tahoma"/>
          <w:bCs/>
        </w:rPr>
      </w:pPr>
      <w:r w:rsidRPr="00F140C6">
        <w:rPr>
          <w:rFonts w:ascii="Tahoma" w:hAnsi="Tahoma" w:cs="Tahoma"/>
          <w:bCs/>
        </w:rPr>
        <w:t xml:space="preserve">Podana cena oferty stanowić będzie </w:t>
      </w:r>
      <w:r w:rsidRPr="00F140C6">
        <w:rPr>
          <w:rFonts w:ascii="Tahoma" w:hAnsi="Tahoma" w:cs="Tahoma"/>
          <w:b/>
        </w:rPr>
        <w:t>wynagrodzenie ryczałtowe</w:t>
      </w:r>
      <w:r w:rsidRPr="00F140C6">
        <w:rPr>
          <w:rFonts w:ascii="Tahoma" w:hAnsi="Tahoma" w:cs="Tahoma"/>
          <w:bCs/>
        </w:rPr>
        <w:t xml:space="preserve">, które podlega zmianie w czasie trwania umowy wyłącznie w przypadkach określonych w projektowanych postanowieniach umowy w sprawie zamówienia publicznego, które zostaną wprowadzone do treści tej umowy stanowiące </w:t>
      </w:r>
      <w:r w:rsidRPr="00F140C6">
        <w:rPr>
          <w:rFonts w:ascii="Tahoma" w:hAnsi="Tahoma" w:cs="Tahoma"/>
          <w:b/>
        </w:rPr>
        <w:t xml:space="preserve">załącznik nr </w:t>
      </w:r>
      <w:r w:rsidR="00A6012C" w:rsidRPr="00F140C6">
        <w:rPr>
          <w:rFonts w:ascii="Tahoma" w:hAnsi="Tahoma" w:cs="Tahoma"/>
          <w:b/>
        </w:rPr>
        <w:t>2</w:t>
      </w:r>
      <w:r w:rsidRPr="00F140C6">
        <w:rPr>
          <w:rFonts w:ascii="Tahoma" w:hAnsi="Tahoma" w:cs="Tahoma"/>
          <w:b/>
        </w:rPr>
        <w:t xml:space="preserve"> do SWZ</w:t>
      </w:r>
      <w:r w:rsidRPr="00F140C6">
        <w:rPr>
          <w:rFonts w:ascii="Tahoma" w:hAnsi="Tahoma" w:cs="Tahoma"/>
          <w:bCs/>
        </w:rPr>
        <w:t>.</w:t>
      </w:r>
    </w:p>
    <w:p w14:paraId="1DA4CB32" w14:textId="77777777" w:rsidR="00CF3F6B" w:rsidRPr="00B85CF1" w:rsidRDefault="00E15465" w:rsidP="001D0CAD">
      <w:pPr>
        <w:numPr>
          <w:ilvl w:val="1"/>
          <w:numId w:val="16"/>
        </w:numPr>
        <w:spacing w:after="120" w:line="276" w:lineRule="auto"/>
        <w:ind w:left="426" w:hanging="426"/>
        <w:jc w:val="both"/>
        <w:rPr>
          <w:rFonts w:ascii="Tahoma" w:hAnsi="Tahoma" w:cs="Tahoma"/>
          <w:bCs/>
        </w:rPr>
      </w:pPr>
      <w:r w:rsidRPr="00B85CF1">
        <w:rPr>
          <w:rFonts w:ascii="Tahoma" w:hAnsi="Tahoma" w:cs="Tahoma"/>
        </w:rPr>
        <w:t xml:space="preserve">Należy przyjąć stawkę 23 % podatku od towarów i usług VAT. </w:t>
      </w:r>
      <w:r w:rsidRPr="00B85CF1">
        <w:rPr>
          <w:rFonts w:ascii="Tahoma" w:hAnsi="Tahoma" w:cs="Tahoma"/>
          <w:szCs w:val="22"/>
        </w:rPr>
        <w:t>W</w:t>
      </w:r>
      <w:r w:rsidRPr="00B85CF1">
        <w:rPr>
          <w:rFonts w:ascii="Tahoma" w:hAnsi="Tahoma" w:cs="Tahoma"/>
        </w:rPr>
        <w:t xml:space="preserve">ykonawca, który na podstawie odrębnych przepisów, nie jest zobowiązany do uiszczenia podatku od towarów i usług VAT w Polsce, zobowiązany jest do podania ceny w złotych (PLN) bez podatku VAT (netto). </w:t>
      </w:r>
      <w:r w:rsidRPr="00B85CF1">
        <w:rPr>
          <w:rFonts w:ascii="Tahoma" w:hAnsi="Tahoma" w:cs="Tahoma"/>
          <w:bCs/>
        </w:rPr>
        <w:t>Wykonawca, który nie jest płatnikiem podatku Vat winien złożyć oświadczenie, że nie jest płatnikiem podatku VAT.</w:t>
      </w:r>
    </w:p>
    <w:p w14:paraId="3E86658F" w14:textId="77777777" w:rsidR="00325E34" w:rsidRPr="00B85CF1" w:rsidRDefault="00325E34" w:rsidP="001D0CAD">
      <w:pPr>
        <w:numPr>
          <w:ilvl w:val="1"/>
          <w:numId w:val="16"/>
        </w:numPr>
        <w:spacing w:after="120" w:line="276" w:lineRule="auto"/>
        <w:ind w:left="426" w:right="-2" w:hanging="426"/>
        <w:jc w:val="both"/>
        <w:rPr>
          <w:rFonts w:ascii="Tahoma" w:hAnsi="Tahoma" w:cs="Tahoma"/>
          <w:bCs/>
        </w:rPr>
      </w:pPr>
      <w:r w:rsidRPr="00B85CF1">
        <w:rPr>
          <w:rFonts w:ascii="Tahoma" w:hAnsi="Tahoma"/>
          <w:bCs/>
        </w:rPr>
        <w:lastRenderedPageBreak/>
        <w:t>Ewentualny rabat lub upust należy ująć w cenie jednostkowej.</w:t>
      </w:r>
    </w:p>
    <w:p w14:paraId="44F2FEA2" w14:textId="77777777" w:rsidR="00E15465" w:rsidRPr="00B85CF1" w:rsidRDefault="00E15465" w:rsidP="001D0CAD">
      <w:pPr>
        <w:numPr>
          <w:ilvl w:val="1"/>
          <w:numId w:val="16"/>
        </w:numPr>
        <w:spacing w:after="120" w:line="276" w:lineRule="auto"/>
        <w:ind w:left="426" w:right="-2" w:hanging="426"/>
        <w:jc w:val="both"/>
        <w:rPr>
          <w:rFonts w:ascii="Tahoma" w:hAnsi="Tahoma" w:cs="Tahoma"/>
          <w:bCs/>
        </w:rPr>
      </w:pPr>
      <w:r w:rsidRPr="00B85CF1">
        <w:rPr>
          <w:rFonts w:ascii="Tahoma" w:hAnsi="Tahoma" w:cs="Tahoma"/>
        </w:rPr>
        <w:t>Ceny winny być wyrażone w złotych (PLN) i ewentualnie dodatkowo w groszach, z dokładnością do dwóch miejsc po przecinku.</w:t>
      </w:r>
    </w:p>
    <w:p w14:paraId="391F64F8" w14:textId="62B95005" w:rsidR="00E15465" w:rsidRPr="00B85CF1" w:rsidRDefault="00E15465" w:rsidP="001D0CAD">
      <w:pPr>
        <w:numPr>
          <w:ilvl w:val="1"/>
          <w:numId w:val="16"/>
        </w:numPr>
        <w:spacing w:line="276" w:lineRule="auto"/>
        <w:ind w:left="426" w:right="-2" w:hanging="426"/>
        <w:jc w:val="both"/>
        <w:rPr>
          <w:rFonts w:ascii="Tahoma" w:hAnsi="Tahoma" w:cs="Tahoma"/>
          <w:bCs/>
        </w:rPr>
      </w:pPr>
      <w:r w:rsidRPr="00B85CF1">
        <w:rPr>
          <w:rFonts w:ascii="Tahoma" w:hAnsi="Tahoma" w:cs="Tahoma"/>
          <w:bCs/>
        </w:rPr>
        <w:t xml:space="preserve">Jeżeli zostanie złożona oferta, której wybór prowadziłby do powstania u zamawiającego obowiązku podatkowego zgodnie z </w:t>
      </w:r>
      <w:hyperlink r:id="rId26" w:anchor="/document/17086198?cm=DOCUMENT" w:history="1">
        <w:r w:rsidRPr="00B85CF1">
          <w:rPr>
            <w:rStyle w:val="Hipercze"/>
            <w:rFonts w:ascii="Tahoma" w:hAnsi="Tahoma" w:cs="Tahoma"/>
            <w:bCs/>
            <w:color w:val="auto"/>
            <w:u w:val="none"/>
          </w:rPr>
          <w:t>ustawą</w:t>
        </w:r>
      </w:hyperlink>
      <w:r w:rsidRPr="00B85CF1">
        <w:rPr>
          <w:rFonts w:ascii="Tahoma" w:hAnsi="Tahoma" w:cs="Tahoma"/>
          <w:bCs/>
        </w:rPr>
        <w:t xml:space="preserve"> z dnia 11 marca </w:t>
      </w:r>
      <w:r w:rsidRPr="00B85CF1">
        <w:rPr>
          <w:rFonts w:ascii="Tahoma" w:hAnsi="Tahoma" w:cs="Tahoma"/>
          <w:bCs/>
        </w:rPr>
        <w:br/>
        <w:t>2004 r. o podatku od towarów i usług (Dz. U. z 202</w:t>
      </w:r>
      <w:r w:rsidR="00241B8E">
        <w:rPr>
          <w:rFonts w:ascii="Tahoma" w:hAnsi="Tahoma" w:cs="Tahoma"/>
          <w:bCs/>
        </w:rPr>
        <w:t>4</w:t>
      </w:r>
      <w:r w:rsidRPr="00B85CF1">
        <w:rPr>
          <w:rFonts w:ascii="Tahoma" w:hAnsi="Tahoma" w:cs="Tahoma"/>
          <w:bCs/>
        </w:rPr>
        <w:t xml:space="preserve"> r. poz. </w:t>
      </w:r>
      <w:r w:rsidR="00241B8E">
        <w:rPr>
          <w:rFonts w:ascii="Tahoma" w:hAnsi="Tahoma" w:cs="Tahoma"/>
          <w:bCs/>
        </w:rPr>
        <w:t>361</w:t>
      </w:r>
      <w:r w:rsidRPr="00B85CF1">
        <w:rPr>
          <w:rFonts w:ascii="Tahoma" w:hAnsi="Tahoma" w:cs="Tahoma"/>
          <w:bCs/>
        </w:rPr>
        <w:t xml:space="preserve"> ze zm.), dla celów zastosowania kryterium ceny zamawiający dolicza do przedstawionej w tej ofercie ceny kwotę podatku od towarów i usług, którą miałby obowiązek rozliczyć. W ofercie, o której mowa wyżej, wykonawca ma obowiązek:</w:t>
      </w:r>
    </w:p>
    <w:p w14:paraId="047148F3" w14:textId="77777777" w:rsidR="00E15465" w:rsidRPr="00B85CF1" w:rsidRDefault="00E15465" w:rsidP="001D0CAD">
      <w:pPr>
        <w:numPr>
          <w:ilvl w:val="0"/>
          <w:numId w:val="21"/>
        </w:numPr>
        <w:tabs>
          <w:tab w:val="left" w:pos="851"/>
        </w:tabs>
        <w:spacing w:line="276" w:lineRule="auto"/>
        <w:ind w:left="851" w:right="-2"/>
        <w:jc w:val="both"/>
        <w:rPr>
          <w:rFonts w:ascii="Tahoma" w:hAnsi="Tahoma" w:cs="Tahoma"/>
          <w:bCs/>
        </w:rPr>
      </w:pPr>
      <w:r w:rsidRPr="00B85CF1">
        <w:rPr>
          <w:rFonts w:ascii="Tahoma" w:hAnsi="Tahoma" w:cs="Tahoma"/>
          <w:bCs/>
        </w:rPr>
        <w:t>poinformowania zamawiającego, że wybór jego oferty będzie prowadził do powstania u zamawiającego obowiązku podatkowego;</w:t>
      </w:r>
    </w:p>
    <w:p w14:paraId="0908575D" w14:textId="77777777" w:rsidR="00E15465" w:rsidRPr="00B85CF1" w:rsidRDefault="00E15465" w:rsidP="001D0CAD">
      <w:pPr>
        <w:numPr>
          <w:ilvl w:val="0"/>
          <w:numId w:val="21"/>
        </w:numPr>
        <w:tabs>
          <w:tab w:val="left" w:pos="851"/>
        </w:tabs>
        <w:spacing w:line="276" w:lineRule="auto"/>
        <w:ind w:left="851" w:right="-2"/>
        <w:jc w:val="both"/>
        <w:rPr>
          <w:rFonts w:ascii="Tahoma" w:hAnsi="Tahoma" w:cs="Tahoma"/>
          <w:bCs/>
        </w:rPr>
      </w:pPr>
      <w:r w:rsidRPr="00B85CF1">
        <w:rPr>
          <w:rFonts w:ascii="Tahoma" w:hAnsi="Tahoma" w:cs="Tahoma"/>
          <w:bCs/>
        </w:rPr>
        <w:t>wskazania nazwy (rodzaju) towaru lub usługi, których dostawa lub świadczenie będą prowadziły do powstania obowiązku podatkowego;</w:t>
      </w:r>
    </w:p>
    <w:p w14:paraId="200C5065" w14:textId="77777777" w:rsidR="00E15465" w:rsidRPr="00B85CF1" w:rsidRDefault="00E15465" w:rsidP="001D0CAD">
      <w:pPr>
        <w:numPr>
          <w:ilvl w:val="0"/>
          <w:numId w:val="21"/>
        </w:numPr>
        <w:tabs>
          <w:tab w:val="left" w:pos="851"/>
        </w:tabs>
        <w:spacing w:line="276" w:lineRule="auto"/>
        <w:ind w:left="851" w:right="-2"/>
        <w:jc w:val="both"/>
        <w:rPr>
          <w:rFonts w:ascii="Tahoma" w:hAnsi="Tahoma" w:cs="Tahoma"/>
          <w:bCs/>
        </w:rPr>
      </w:pPr>
      <w:r w:rsidRPr="00B85CF1">
        <w:rPr>
          <w:rFonts w:ascii="Tahoma" w:hAnsi="Tahoma" w:cs="Tahoma"/>
          <w:bCs/>
        </w:rPr>
        <w:t>wskazania wartości towaru lub usługi objętego obowiązkiem podatkowym zamawiającego, bez kwoty podatku;</w:t>
      </w:r>
    </w:p>
    <w:p w14:paraId="137502B8" w14:textId="77777777" w:rsidR="00E15465" w:rsidRPr="00B85CF1" w:rsidRDefault="00E15465" w:rsidP="001D0CAD">
      <w:pPr>
        <w:numPr>
          <w:ilvl w:val="0"/>
          <w:numId w:val="21"/>
        </w:numPr>
        <w:tabs>
          <w:tab w:val="left" w:pos="851"/>
        </w:tabs>
        <w:spacing w:line="276" w:lineRule="auto"/>
        <w:ind w:left="851" w:right="-2"/>
        <w:jc w:val="both"/>
        <w:rPr>
          <w:rFonts w:ascii="Tahoma" w:hAnsi="Tahoma" w:cs="Tahoma"/>
          <w:bCs/>
        </w:rPr>
      </w:pPr>
      <w:r w:rsidRPr="00B85CF1">
        <w:rPr>
          <w:rFonts w:ascii="Tahoma" w:hAnsi="Tahoma" w:cs="Tahoma"/>
          <w:bCs/>
        </w:rPr>
        <w:t>wskazania stawki podatku od towarów i usług, która zgodnie z wiedzą wykonawcy, będzie miała zastosowanie.</w:t>
      </w:r>
    </w:p>
    <w:p w14:paraId="0AF60006" w14:textId="572F21A6" w:rsidR="00E15465" w:rsidRPr="00B85CF1" w:rsidRDefault="00E15465" w:rsidP="002334F7">
      <w:pPr>
        <w:spacing w:after="120" w:line="276" w:lineRule="auto"/>
        <w:ind w:left="426" w:right="-2"/>
        <w:jc w:val="both"/>
        <w:rPr>
          <w:rFonts w:ascii="Tahoma" w:hAnsi="Tahoma" w:cs="Tahoma"/>
        </w:rPr>
      </w:pPr>
      <w:r w:rsidRPr="00B85CF1">
        <w:rPr>
          <w:rFonts w:ascii="Tahoma" w:hAnsi="Tahoma" w:cs="Tahoma"/>
        </w:rPr>
        <w:t>Przez powstanie obowiązku podatkowego u zamawiającego należy rozumieć obowiązek samodzielnego naliczenia i rozliczenia podatku Vat przez zamawiającego jako podatnika zamiast wykonawcy, co może wynikać w szczególności z takich okoliczności jak wewnątrzwspólnotowe nabycie towarów czy import usług lub towarów.</w:t>
      </w:r>
    </w:p>
    <w:bookmarkEnd w:id="58"/>
    <w:bookmarkEnd w:id="59"/>
    <w:p w14:paraId="1A6B9BFB" w14:textId="77777777" w:rsidR="007E2654" w:rsidRPr="00DC429A" w:rsidRDefault="007E2654" w:rsidP="007E2654">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jc w:val="center"/>
        <w:textAlignment w:val="baseline"/>
        <w:outlineLvl w:val="0"/>
        <w:rPr>
          <w:rFonts w:ascii="Tahoma" w:hAnsi="Tahoma"/>
          <w:b/>
          <w:bCs/>
        </w:rPr>
      </w:pPr>
      <w:r w:rsidRPr="00DC429A">
        <w:rPr>
          <w:rFonts w:ascii="Tahoma" w:hAnsi="Tahoma"/>
          <w:b/>
          <w:bCs/>
        </w:rPr>
        <w:t>Rozdział 1</w:t>
      </w:r>
      <w:r w:rsidR="003C066A" w:rsidRPr="00DC429A">
        <w:rPr>
          <w:rFonts w:ascii="Tahoma" w:hAnsi="Tahoma"/>
          <w:b/>
          <w:bCs/>
        </w:rPr>
        <w:t>7</w:t>
      </w:r>
    </w:p>
    <w:p w14:paraId="2D4BAFB2" w14:textId="77777777" w:rsidR="007E2654" w:rsidRPr="00DC429A" w:rsidRDefault="007E2654" w:rsidP="007E2654">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jc w:val="center"/>
        <w:textAlignment w:val="baseline"/>
        <w:outlineLvl w:val="0"/>
        <w:rPr>
          <w:rFonts w:ascii="Tahoma" w:hAnsi="Tahoma"/>
          <w:b/>
          <w:bCs/>
        </w:rPr>
      </w:pPr>
      <w:r w:rsidRPr="00DC429A">
        <w:rPr>
          <w:rFonts w:ascii="Tahoma" w:hAnsi="Tahoma"/>
          <w:b/>
          <w:bCs/>
        </w:rPr>
        <w:t>Opis sposobu przygotowania oferty.</w:t>
      </w:r>
    </w:p>
    <w:p w14:paraId="4BA00C64" w14:textId="77777777" w:rsidR="004268AB" w:rsidRPr="00DC429A" w:rsidRDefault="004268AB" w:rsidP="001D0CAD">
      <w:pPr>
        <w:numPr>
          <w:ilvl w:val="1"/>
          <w:numId w:val="36"/>
        </w:numPr>
        <w:tabs>
          <w:tab w:val="clear" w:pos="2498"/>
          <w:tab w:val="num" w:pos="426"/>
        </w:tabs>
        <w:spacing w:after="120" w:line="276" w:lineRule="auto"/>
        <w:ind w:left="426" w:hanging="426"/>
        <w:jc w:val="both"/>
        <w:rPr>
          <w:rFonts w:ascii="Tahoma" w:hAnsi="Tahoma" w:cs="Tahoma"/>
          <w:bCs/>
          <w:strike/>
          <w:lang w:val="x-none" w:eastAsia="x-none"/>
        </w:rPr>
      </w:pPr>
      <w:r w:rsidRPr="00DC429A">
        <w:rPr>
          <w:rFonts w:ascii="Tahoma" w:hAnsi="Tahoma" w:cs="Tahoma"/>
        </w:rPr>
        <w:t>Zamawiający nie dopuszcza możliwość składania oferty częściowej. Wykonawca może złożyć ofertę w odniesieniu do całego zamówienia</w:t>
      </w:r>
      <w:r w:rsidRPr="00DC429A">
        <w:rPr>
          <w:rFonts w:ascii="Tahoma" w:hAnsi="Tahoma" w:cs="Tahoma"/>
          <w:bCs/>
          <w:lang w:eastAsia="x-none"/>
        </w:rPr>
        <w:t>.</w:t>
      </w:r>
      <w:r w:rsidRPr="00DC429A">
        <w:rPr>
          <w:rFonts w:ascii="Tahoma" w:hAnsi="Tahoma" w:cs="Tahoma"/>
          <w:bCs/>
          <w:lang w:val="x-none" w:eastAsia="x-none"/>
        </w:rPr>
        <w:t xml:space="preserve"> </w:t>
      </w:r>
    </w:p>
    <w:p w14:paraId="5608322B" w14:textId="77777777" w:rsidR="004268AB" w:rsidRPr="00DC429A" w:rsidRDefault="004268AB" w:rsidP="001D0CAD">
      <w:pPr>
        <w:numPr>
          <w:ilvl w:val="1"/>
          <w:numId w:val="36"/>
        </w:numPr>
        <w:tabs>
          <w:tab w:val="clear" w:pos="2498"/>
          <w:tab w:val="num" w:pos="426"/>
        </w:tabs>
        <w:spacing w:after="120" w:line="276" w:lineRule="auto"/>
        <w:ind w:left="426" w:hanging="426"/>
        <w:jc w:val="both"/>
        <w:rPr>
          <w:rFonts w:ascii="Tahoma" w:hAnsi="Tahoma" w:cs="Tahoma"/>
          <w:bCs/>
          <w:strike/>
          <w:lang w:val="x-none" w:eastAsia="x-none"/>
        </w:rPr>
      </w:pPr>
      <w:r w:rsidRPr="00DC429A">
        <w:rPr>
          <w:rFonts w:ascii="Tahoma" w:hAnsi="Tahoma" w:cs="Tahoma"/>
          <w:bCs/>
          <w:lang w:eastAsia="x-none"/>
        </w:rPr>
        <w:t>Wykonawca może złożyć tylko jedna ofertę</w:t>
      </w:r>
      <w:r w:rsidRPr="00DC429A">
        <w:rPr>
          <w:rFonts w:ascii="Tahoma" w:hAnsi="Tahoma" w:cs="Tahoma"/>
          <w:bCs/>
          <w:lang w:val="x-none" w:eastAsia="x-none"/>
        </w:rPr>
        <w:t>.</w:t>
      </w:r>
      <w:r w:rsidRPr="00DC429A">
        <w:rPr>
          <w:rFonts w:ascii="Tahoma" w:hAnsi="Tahoma" w:cs="Tahoma"/>
          <w:bCs/>
          <w:lang w:eastAsia="x-none"/>
        </w:rPr>
        <w:t xml:space="preserve"> Złożenie więcej niż jednej oferty spowoduje odrzucenie wszystkich ofert złożonych przez wykonawcę.</w:t>
      </w:r>
    </w:p>
    <w:p w14:paraId="13796D4C" w14:textId="77777777" w:rsidR="007E2654" w:rsidRPr="00DC429A" w:rsidRDefault="007E2654" w:rsidP="001D0CAD">
      <w:pPr>
        <w:numPr>
          <w:ilvl w:val="1"/>
          <w:numId w:val="36"/>
        </w:numPr>
        <w:tabs>
          <w:tab w:val="clear" w:pos="2498"/>
          <w:tab w:val="num" w:pos="426"/>
        </w:tabs>
        <w:spacing w:after="120" w:line="276" w:lineRule="auto"/>
        <w:ind w:left="426" w:hanging="426"/>
        <w:jc w:val="both"/>
        <w:rPr>
          <w:rFonts w:ascii="Tahoma" w:hAnsi="Tahoma" w:cs="Tahoma"/>
          <w:bCs/>
          <w:lang w:val="x-none" w:eastAsia="x-none"/>
        </w:rPr>
      </w:pPr>
      <w:r w:rsidRPr="00DC429A">
        <w:rPr>
          <w:rFonts w:ascii="Tahoma" w:hAnsi="Tahoma" w:cs="Tahoma"/>
          <w:bCs/>
          <w:lang w:val="x-none" w:eastAsia="x-none"/>
        </w:rPr>
        <w:t>Ofertę należy sporządzić</w:t>
      </w:r>
      <w:r w:rsidRPr="00DC429A">
        <w:rPr>
          <w:rFonts w:ascii="Tahoma" w:hAnsi="Tahoma" w:cs="Tahoma"/>
          <w:bCs/>
          <w:lang w:eastAsia="x-none"/>
        </w:rPr>
        <w:t xml:space="preserve"> </w:t>
      </w:r>
      <w:r w:rsidRPr="00DC429A">
        <w:rPr>
          <w:rFonts w:ascii="Tahoma" w:hAnsi="Tahoma" w:cs="Tahoma"/>
          <w:bCs/>
          <w:lang w:val="x-none" w:eastAsia="x-none"/>
        </w:rPr>
        <w:t>w języku polskim</w:t>
      </w:r>
      <w:r w:rsidRPr="00DC429A">
        <w:rPr>
          <w:rFonts w:ascii="Tahoma" w:hAnsi="Tahoma" w:cs="Tahoma"/>
          <w:bCs/>
          <w:lang w:eastAsia="x-none"/>
        </w:rPr>
        <w:t xml:space="preserve">. </w:t>
      </w:r>
      <w:r w:rsidRPr="00DC429A">
        <w:rPr>
          <w:rFonts w:ascii="Tahoma" w:hAnsi="Tahoma" w:cs="Tahoma"/>
          <w:bCs/>
          <w:lang w:val="x-none" w:eastAsia="x-none"/>
        </w:rPr>
        <w:t>Dokumenty sporządzone w języku obcym są składane wraz z</w:t>
      </w:r>
      <w:r w:rsidRPr="00DC429A">
        <w:rPr>
          <w:rFonts w:ascii="Tahoma" w:hAnsi="Tahoma" w:cs="Tahoma"/>
          <w:bCs/>
          <w:lang w:eastAsia="x-none"/>
        </w:rPr>
        <w:t> </w:t>
      </w:r>
      <w:r w:rsidRPr="00DC429A">
        <w:rPr>
          <w:rFonts w:ascii="Tahoma" w:hAnsi="Tahoma" w:cs="Tahoma"/>
          <w:bCs/>
          <w:lang w:val="x-none" w:eastAsia="x-none"/>
        </w:rPr>
        <w:t>tłumaczeniem na język polski</w:t>
      </w:r>
      <w:r w:rsidRPr="00DC429A">
        <w:rPr>
          <w:rFonts w:ascii="Tahoma" w:hAnsi="Tahoma" w:cs="Tahoma"/>
          <w:bCs/>
          <w:lang w:eastAsia="x-none"/>
        </w:rPr>
        <w:t>.</w:t>
      </w:r>
    </w:p>
    <w:p w14:paraId="3462AFA3" w14:textId="77777777" w:rsidR="007E2654" w:rsidRPr="00DC429A" w:rsidRDefault="007E2654" w:rsidP="001D0CAD">
      <w:pPr>
        <w:numPr>
          <w:ilvl w:val="1"/>
          <w:numId w:val="36"/>
        </w:numPr>
        <w:tabs>
          <w:tab w:val="clear" w:pos="2498"/>
          <w:tab w:val="num" w:pos="426"/>
        </w:tabs>
        <w:spacing w:after="120" w:line="276" w:lineRule="auto"/>
        <w:ind w:left="426" w:hanging="426"/>
        <w:jc w:val="both"/>
        <w:rPr>
          <w:rFonts w:ascii="Tahoma" w:hAnsi="Tahoma" w:cs="Tahoma"/>
          <w:bCs/>
          <w:lang w:val="x-none" w:eastAsia="x-none"/>
        </w:rPr>
      </w:pPr>
      <w:r w:rsidRPr="00DC429A">
        <w:rPr>
          <w:rFonts w:ascii="Tahoma" w:hAnsi="Tahoma" w:cs="Tahoma"/>
          <w:bCs/>
          <w:lang w:val="x-none" w:eastAsia="x-none"/>
        </w:rPr>
        <w:t>Zaleca się przy sporządzaniu oferty skorzystanie ze wzorów formularzy</w:t>
      </w:r>
      <w:r w:rsidRPr="00DC429A">
        <w:rPr>
          <w:rFonts w:ascii="Tahoma" w:hAnsi="Tahoma" w:cs="Tahoma"/>
          <w:bCs/>
          <w:lang w:eastAsia="x-none"/>
        </w:rPr>
        <w:t xml:space="preserve"> </w:t>
      </w:r>
      <w:r w:rsidRPr="00DC429A">
        <w:rPr>
          <w:rFonts w:ascii="Tahoma" w:hAnsi="Tahoma" w:cs="Tahoma"/>
          <w:bCs/>
          <w:lang w:val="x-none" w:eastAsia="x-none"/>
        </w:rPr>
        <w:t>przygotowanych przez zamawiającego. Wykonawca może złożyć ofertę na</w:t>
      </w:r>
      <w:r w:rsidRPr="00DC429A">
        <w:rPr>
          <w:rFonts w:ascii="Tahoma" w:hAnsi="Tahoma" w:cs="Tahoma"/>
          <w:bCs/>
          <w:lang w:eastAsia="x-none"/>
        </w:rPr>
        <w:t xml:space="preserve"> własnych </w:t>
      </w:r>
      <w:r w:rsidRPr="00DC429A">
        <w:rPr>
          <w:rFonts w:ascii="Tahoma" w:hAnsi="Tahoma" w:cs="Tahoma"/>
          <w:bCs/>
          <w:lang w:val="x-none" w:eastAsia="x-none"/>
        </w:rPr>
        <w:t>formularzach z zastrzeżeniem, że winny one zawierać wszystkie</w:t>
      </w:r>
      <w:r w:rsidRPr="00DC429A">
        <w:rPr>
          <w:rFonts w:ascii="Tahoma" w:hAnsi="Tahoma" w:cs="Tahoma"/>
          <w:bCs/>
          <w:lang w:eastAsia="x-none"/>
        </w:rPr>
        <w:t xml:space="preserve"> </w:t>
      </w:r>
      <w:r w:rsidRPr="00DC429A">
        <w:rPr>
          <w:rFonts w:ascii="Tahoma" w:hAnsi="Tahoma" w:cs="Tahoma"/>
          <w:bCs/>
          <w:lang w:val="x-none" w:eastAsia="x-none"/>
        </w:rPr>
        <w:t>informacje</w:t>
      </w:r>
      <w:r w:rsidRPr="00DC429A">
        <w:rPr>
          <w:rFonts w:ascii="Tahoma" w:hAnsi="Tahoma" w:cs="Tahoma"/>
          <w:bCs/>
          <w:lang w:eastAsia="x-none"/>
        </w:rPr>
        <w:t xml:space="preserve"> </w:t>
      </w:r>
      <w:r w:rsidRPr="00DC429A">
        <w:rPr>
          <w:rFonts w:ascii="Tahoma" w:hAnsi="Tahoma" w:cs="Tahoma"/>
          <w:bCs/>
          <w:lang w:val="x-none" w:eastAsia="x-none"/>
        </w:rPr>
        <w:t>określone przez zamawiającego</w:t>
      </w:r>
      <w:r w:rsidRPr="00DC429A">
        <w:rPr>
          <w:rFonts w:ascii="Tahoma" w:hAnsi="Tahoma" w:cs="Tahoma"/>
          <w:bCs/>
          <w:lang w:eastAsia="x-none"/>
        </w:rPr>
        <w:t xml:space="preserve"> we wzorach załączonych do specyfikacji warunków zamówienia.</w:t>
      </w:r>
    </w:p>
    <w:p w14:paraId="14027D4A" w14:textId="77777777" w:rsidR="00690D95" w:rsidRPr="00A6012C" w:rsidRDefault="007E2654" w:rsidP="001D0CAD">
      <w:pPr>
        <w:numPr>
          <w:ilvl w:val="1"/>
          <w:numId w:val="36"/>
        </w:numPr>
        <w:tabs>
          <w:tab w:val="clear" w:pos="2498"/>
          <w:tab w:val="num" w:pos="426"/>
        </w:tabs>
        <w:spacing w:after="120" w:line="276" w:lineRule="auto"/>
        <w:ind w:left="426" w:hanging="426"/>
        <w:jc w:val="both"/>
        <w:rPr>
          <w:rFonts w:ascii="Tahoma" w:hAnsi="Tahoma" w:cs="Tahoma"/>
          <w:bCs/>
          <w:color w:val="000000" w:themeColor="text1"/>
          <w:lang w:val="x-none" w:eastAsia="x-none"/>
        </w:rPr>
      </w:pPr>
      <w:r w:rsidRPr="00DC429A">
        <w:rPr>
          <w:rFonts w:ascii="Tahoma" w:hAnsi="Tahoma" w:cs="Tahoma"/>
          <w:lang w:eastAsia="x-none"/>
        </w:rPr>
        <w:t xml:space="preserve">Ofertę należy </w:t>
      </w:r>
      <w:r w:rsidRPr="00DC429A">
        <w:rPr>
          <w:rFonts w:ascii="Tahoma" w:hAnsi="Tahoma" w:cs="Tahoma"/>
          <w:lang w:val="x-none" w:eastAsia="x-none"/>
        </w:rPr>
        <w:t>sporządz</w:t>
      </w:r>
      <w:r w:rsidRPr="00DC429A">
        <w:rPr>
          <w:rFonts w:ascii="Tahoma" w:hAnsi="Tahoma" w:cs="Tahoma"/>
          <w:lang w:eastAsia="x-none"/>
        </w:rPr>
        <w:t>ić</w:t>
      </w:r>
      <w:r w:rsidRPr="00DC429A">
        <w:rPr>
          <w:rFonts w:ascii="Tahoma" w:hAnsi="Tahoma" w:cs="Tahoma"/>
          <w:lang w:val="x-none" w:eastAsia="x-none"/>
        </w:rPr>
        <w:t xml:space="preserve"> w sposób czytelny. W celu czytelnego zamieszczenia odpowiedniej ilości informacji, wzory załączników można dopasować do indywidualnych potrzeb, </w:t>
      </w:r>
      <w:r w:rsidRPr="00A6012C">
        <w:rPr>
          <w:rFonts w:ascii="Tahoma" w:hAnsi="Tahoma" w:cs="Tahoma"/>
          <w:color w:val="000000" w:themeColor="text1"/>
          <w:lang w:val="x-none" w:eastAsia="x-none"/>
        </w:rPr>
        <w:t>zachowując jednak brzmienie ich wzorcowej treści.</w:t>
      </w:r>
    </w:p>
    <w:p w14:paraId="0C1490CF" w14:textId="239C4BB6" w:rsidR="001D7514" w:rsidRPr="00A12FF6" w:rsidRDefault="001D7514" w:rsidP="001D0CAD">
      <w:pPr>
        <w:numPr>
          <w:ilvl w:val="1"/>
          <w:numId w:val="36"/>
        </w:numPr>
        <w:tabs>
          <w:tab w:val="clear" w:pos="2498"/>
          <w:tab w:val="num" w:pos="426"/>
        </w:tabs>
        <w:spacing w:after="120" w:line="276" w:lineRule="auto"/>
        <w:ind w:left="426" w:hanging="426"/>
        <w:jc w:val="both"/>
        <w:rPr>
          <w:rFonts w:ascii="Tahoma" w:hAnsi="Tahoma" w:cs="Tahoma"/>
          <w:bCs/>
          <w:color w:val="FF0000"/>
          <w:lang w:val="x-none" w:eastAsia="x-none"/>
        </w:rPr>
      </w:pPr>
      <w:r w:rsidRPr="00A6012C">
        <w:rPr>
          <w:rFonts w:ascii="Tahoma" w:hAnsi="Tahoma" w:cs="Tahoma"/>
          <w:b/>
          <w:color w:val="000000" w:themeColor="text1"/>
          <w:lang w:val="x-none" w:eastAsia="x-none"/>
        </w:rPr>
        <w:t>Ofertę należy sporządzić poprzez wypełnienie i podpisanie</w:t>
      </w:r>
      <w:r w:rsidRPr="00A6012C">
        <w:rPr>
          <w:rFonts w:ascii="Tahoma" w:hAnsi="Tahoma" w:cs="Tahoma"/>
          <w:b/>
          <w:color w:val="000000" w:themeColor="text1"/>
          <w:lang w:eastAsia="x-none"/>
        </w:rPr>
        <w:t xml:space="preserve"> </w:t>
      </w:r>
      <w:r w:rsidRPr="00A6012C">
        <w:rPr>
          <w:rFonts w:ascii="Tahoma" w:hAnsi="Tahoma" w:cs="Tahoma"/>
          <w:b/>
          <w:color w:val="000000" w:themeColor="text1"/>
          <w:lang w:val="x-none" w:eastAsia="x-none"/>
        </w:rPr>
        <w:t xml:space="preserve">formularza oferty, którego wzór stanowi załącznik nr </w:t>
      </w:r>
      <w:r w:rsidR="00A6012C" w:rsidRPr="00A6012C">
        <w:rPr>
          <w:rFonts w:ascii="Tahoma" w:hAnsi="Tahoma" w:cs="Tahoma"/>
          <w:b/>
          <w:color w:val="000000" w:themeColor="text1"/>
          <w:lang w:eastAsia="x-none"/>
        </w:rPr>
        <w:t>3</w:t>
      </w:r>
      <w:r w:rsidRPr="00A6012C">
        <w:rPr>
          <w:rFonts w:ascii="Tahoma" w:hAnsi="Tahoma" w:cs="Tahoma"/>
          <w:b/>
          <w:color w:val="000000" w:themeColor="text1"/>
          <w:lang w:val="x-none" w:eastAsia="x-none"/>
        </w:rPr>
        <w:t xml:space="preserve"> do SWZ</w:t>
      </w:r>
      <w:r w:rsidRPr="00A6012C">
        <w:rPr>
          <w:rFonts w:ascii="Tahoma" w:hAnsi="Tahoma" w:cs="Tahoma"/>
          <w:b/>
          <w:color w:val="000000" w:themeColor="text1"/>
          <w:lang w:eastAsia="x-none"/>
        </w:rPr>
        <w:t xml:space="preserve">. </w:t>
      </w:r>
      <w:r w:rsidRPr="00A6012C">
        <w:rPr>
          <w:rFonts w:ascii="Tahoma" w:hAnsi="Tahoma" w:cs="Tahoma"/>
          <w:b/>
          <w:color w:val="000000" w:themeColor="text1"/>
        </w:rPr>
        <w:t xml:space="preserve">Formularz </w:t>
      </w:r>
      <w:r w:rsidRPr="00B85CF1">
        <w:rPr>
          <w:rFonts w:ascii="Tahoma" w:hAnsi="Tahoma" w:cs="Tahoma"/>
          <w:b/>
        </w:rPr>
        <w:t>oferty nie podlega uzupełnieniu.</w:t>
      </w:r>
      <w:r w:rsidRPr="00B85CF1">
        <w:rPr>
          <w:rFonts w:ascii="Tahoma" w:hAnsi="Tahoma" w:cs="Tahoma"/>
          <w:b/>
          <w:lang w:eastAsia="x-none"/>
        </w:rPr>
        <w:t xml:space="preserve"> Do oferty należy załączyć dokumenty </w:t>
      </w:r>
      <w:r w:rsidR="000A5233" w:rsidRPr="00B85CF1">
        <w:rPr>
          <w:rFonts w:ascii="Tahoma" w:hAnsi="Tahoma" w:cs="Tahoma"/>
          <w:b/>
          <w:lang w:eastAsia="x-none"/>
        </w:rPr>
        <w:br/>
      </w:r>
      <w:r w:rsidRPr="00B85CF1">
        <w:rPr>
          <w:rFonts w:ascii="Tahoma" w:hAnsi="Tahoma" w:cs="Tahoma"/>
          <w:b/>
          <w:lang w:eastAsia="x-none"/>
        </w:rPr>
        <w:t xml:space="preserve">i oświadczenia, o których mowa w </w:t>
      </w:r>
      <w:r w:rsidRPr="001C0778">
        <w:rPr>
          <w:rFonts w:ascii="Tahoma" w:hAnsi="Tahoma" w:cs="Tahoma"/>
          <w:b/>
          <w:color w:val="000000" w:themeColor="text1"/>
          <w:lang w:eastAsia="x-none"/>
        </w:rPr>
        <w:t>rozdziale 11 SWZ</w:t>
      </w:r>
      <w:r w:rsidR="005259DF" w:rsidRPr="001C0778">
        <w:rPr>
          <w:rFonts w:ascii="Tahoma" w:hAnsi="Tahoma" w:cs="Tahoma"/>
          <w:b/>
          <w:color w:val="000000" w:themeColor="text1"/>
          <w:lang w:eastAsia="x-none"/>
        </w:rPr>
        <w:t>.</w:t>
      </w:r>
    </w:p>
    <w:p w14:paraId="04ABB44E" w14:textId="77777777" w:rsidR="00514D14" w:rsidRDefault="00DB4A1D"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DC429A">
        <w:rPr>
          <w:rFonts w:ascii="Tahoma" w:hAnsi="Tahoma" w:cs="Tahoma"/>
          <w:bCs/>
        </w:rPr>
        <w:lastRenderedPageBreak/>
        <w:t>O</w:t>
      </w:r>
      <w:r w:rsidR="004553D8" w:rsidRPr="00DC429A">
        <w:rPr>
          <w:rFonts w:ascii="Tahoma" w:hAnsi="Tahoma" w:cs="Tahoma"/>
          <w:bCs/>
        </w:rPr>
        <w:t>fertę</w:t>
      </w:r>
      <w:r w:rsidRPr="00DC429A">
        <w:rPr>
          <w:rFonts w:ascii="Tahoma" w:hAnsi="Tahoma" w:cs="Tahoma"/>
          <w:bCs/>
        </w:rPr>
        <w:t xml:space="preserve"> należy złożyć</w:t>
      </w:r>
      <w:r w:rsidR="004553D8" w:rsidRPr="00DC429A">
        <w:rPr>
          <w:rFonts w:ascii="Tahoma" w:hAnsi="Tahoma" w:cs="Tahoma"/>
          <w:bCs/>
          <w:lang w:eastAsia="x-none"/>
        </w:rPr>
        <w:t xml:space="preserve"> pod rygorem nieważności, w formie elektronicznej </w:t>
      </w:r>
      <w:r w:rsidR="002153A6" w:rsidRPr="00DC429A">
        <w:rPr>
          <w:rFonts w:ascii="Tahoma" w:hAnsi="Tahoma" w:cs="Tahoma"/>
          <w:bCs/>
          <w:lang w:eastAsia="x-none"/>
        </w:rPr>
        <w:br/>
      </w:r>
      <w:r w:rsidR="004553D8" w:rsidRPr="00DC429A">
        <w:rPr>
          <w:rFonts w:ascii="Tahoma" w:hAnsi="Tahoma" w:cs="Tahoma"/>
          <w:bCs/>
          <w:lang w:eastAsia="x-none"/>
        </w:rPr>
        <w:t>tj. opatrzonej kwalifikowanym podpisem elektronicznym lub w postaci elektronicznej opatrzonej podpisem zaufanym lub podpisem osobistym osoby uprawnionej do reprezentowania wykonawcy zgodnie z zasadami reprezentacji wskazanymi we właściwym rejestrze lub osoby upoważnionej do reprezentowania wykonawcy na podstawie pełnomocnictwa.</w:t>
      </w:r>
    </w:p>
    <w:p w14:paraId="16BE8788" w14:textId="2E91DCE6" w:rsidR="00514D14" w:rsidRDefault="00514D14"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514D14">
        <w:rPr>
          <w:rFonts w:ascii="Tahoma" w:hAnsi="Tahoma"/>
          <w:color w:val="000000"/>
        </w:rPr>
        <w:t xml:space="preserve">Ofertę należy sporządzić w postaci elektronicznej w </w:t>
      </w:r>
      <w:r w:rsidRPr="00514D14">
        <w:rPr>
          <w:rFonts w:ascii="Tahoma" w:hAnsi="Tahoma"/>
          <w:color w:val="000000"/>
          <w:lang w:val="x-none"/>
        </w:rPr>
        <w:t>forma</w:t>
      </w:r>
      <w:r w:rsidRPr="00514D14">
        <w:rPr>
          <w:rFonts w:ascii="Tahoma" w:hAnsi="Tahoma"/>
          <w:color w:val="000000"/>
        </w:rPr>
        <w:t xml:space="preserve">tach </w:t>
      </w:r>
      <w:r w:rsidRPr="00514D14">
        <w:rPr>
          <w:rFonts w:ascii="Tahoma" w:hAnsi="Tahoma"/>
          <w:color w:val="000000"/>
          <w:lang w:val="x-none"/>
        </w:rPr>
        <w:t>danych wskazan</w:t>
      </w:r>
      <w:r w:rsidRPr="00514D14">
        <w:rPr>
          <w:rFonts w:ascii="Tahoma" w:hAnsi="Tahoma"/>
          <w:color w:val="000000"/>
        </w:rPr>
        <w:t>ych</w:t>
      </w:r>
      <w:r w:rsidRPr="00514D14">
        <w:rPr>
          <w:rFonts w:ascii="Tahoma" w:hAnsi="Tahoma"/>
          <w:color w:val="000000"/>
          <w:lang w:val="x-none"/>
        </w:rPr>
        <w:t xml:space="preserve"> w załączniku nr 2 do </w:t>
      </w:r>
      <w:r w:rsidRPr="00514D14">
        <w:rPr>
          <w:rFonts w:ascii="Tahoma" w:hAnsi="Tahoma" w:cs="Tahoma"/>
          <w:bCs/>
          <w:color w:val="000000"/>
          <w:lang w:val="x-none" w:eastAsia="x-none"/>
        </w:rPr>
        <w:t>rozporządzenia</w:t>
      </w:r>
      <w:r w:rsidRPr="00514D14">
        <w:rPr>
          <w:rFonts w:ascii="Tahoma" w:hAnsi="Tahoma"/>
          <w:color w:val="000000"/>
          <w:lang w:val="x-none"/>
        </w:rPr>
        <w:t xml:space="preserve"> Rady Ministrów z dnia </w:t>
      </w:r>
      <w:r w:rsidRPr="00514D14">
        <w:rPr>
          <w:rFonts w:ascii="Tahoma" w:hAnsi="Tahoma" w:cs="Tahoma"/>
          <w:bCs/>
          <w:color w:val="000000"/>
          <w:lang w:val="x-none" w:eastAsia="x-none"/>
        </w:rPr>
        <w:t>21 maja 2024</w:t>
      </w:r>
      <w:r w:rsidRPr="00514D14">
        <w:rPr>
          <w:rFonts w:ascii="Tahoma" w:hAnsi="Tahoma"/>
          <w:color w:val="000000"/>
          <w:lang w:val="x-none"/>
        </w:rPr>
        <w:t xml:space="preserve"> r. w</w:t>
      </w:r>
      <w:r w:rsidR="001C0778">
        <w:rPr>
          <w:rFonts w:ascii="Tahoma" w:hAnsi="Tahoma"/>
          <w:color w:val="000000"/>
          <w:lang w:val="x-none"/>
        </w:rPr>
        <w:t> </w:t>
      </w:r>
      <w:r w:rsidRPr="00514D14">
        <w:rPr>
          <w:rFonts w:ascii="Tahoma" w:hAnsi="Tahoma"/>
          <w:color w:val="000000"/>
          <w:lang w:val="x-none"/>
        </w:rPr>
        <w:t xml:space="preserve">sprawie Krajowych Ram Interoperacyjności, minimalnych wymagań dla rejestrów publicznych i wymiany informacji w postaci elektronicznej oraz minimalnych wymagań dla systemów teleinformatycznych (Dz. U. poz. </w:t>
      </w:r>
      <w:r w:rsidRPr="00514D14">
        <w:rPr>
          <w:rFonts w:ascii="Tahoma" w:hAnsi="Tahoma" w:cs="Tahoma"/>
          <w:bCs/>
          <w:color w:val="000000"/>
          <w:lang w:val="x-none" w:eastAsia="x-none"/>
        </w:rPr>
        <w:t>773</w:t>
      </w:r>
      <w:r w:rsidRPr="00514D14">
        <w:rPr>
          <w:rFonts w:ascii="Tahoma" w:hAnsi="Tahoma"/>
          <w:color w:val="000000"/>
          <w:lang w:val="x-none"/>
        </w:rPr>
        <w:t>)</w:t>
      </w:r>
      <w:r w:rsidRPr="00514D14">
        <w:rPr>
          <w:rFonts w:ascii="Tahoma" w:hAnsi="Tahoma" w:cs="Tahoma"/>
          <w:bCs/>
          <w:lang w:val="x-none" w:eastAsia="x-none"/>
        </w:rPr>
        <w:t>, z</w:t>
      </w:r>
      <w:r w:rsidRPr="00514D14">
        <w:rPr>
          <w:rFonts w:ascii="Tahoma" w:hAnsi="Tahoma"/>
          <w:color w:val="000000"/>
          <w:lang w:val="x-none"/>
        </w:rPr>
        <w:t xml:space="preserve"> uwzględnieniem rodzaju przekazywanych danych.</w:t>
      </w:r>
    </w:p>
    <w:p w14:paraId="15BA5E60" w14:textId="77777777" w:rsidR="00514D14" w:rsidRDefault="00DB4A1D"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514D14">
        <w:rPr>
          <w:rFonts w:ascii="Tahoma" w:hAnsi="Tahoma" w:cs="Tahoma"/>
          <w:bCs/>
          <w:lang w:val="x-none" w:eastAsia="x-none"/>
        </w:rPr>
        <w:t>Zamawiający zaleca sporządzenie oferty</w:t>
      </w:r>
      <w:r w:rsidRPr="00514D14">
        <w:rPr>
          <w:rFonts w:ascii="Tahoma" w:hAnsi="Tahoma" w:cs="Tahoma"/>
          <w:bCs/>
          <w:lang w:eastAsia="x-none"/>
        </w:rPr>
        <w:t xml:space="preserve"> </w:t>
      </w:r>
      <w:r w:rsidRPr="00514D14">
        <w:rPr>
          <w:rFonts w:ascii="Tahoma" w:hAnsi="Tahoma" w:cs="Tahoma"/>
          <w:bCs/>
          <w:lang w:val="x-none" w:eastAsia="x-none"/>
        </w:rPr>
        <w:t xml:space="preserve">w pliku w formacie pdf. </w:t>
      </w:r>
    </w:p>
    <w:p w14:paraId="4F26E76C" w14:textId="77777777" w:rsidR="00514D14" w:rsidRDefault="007E2654"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514D14">
        <w:rPr>
          <w:rFonts w:ascii="Tahoma" w:hAnsi="Tahoma" w:cs="Tahoma"/>
          <w:bCs/>
          <w:lang w:val="x-none" w:eastAsia="x-none"/>
        </w:rPr>
        <w:t>Zamawiający zaleca, aby w przypadku podpisywania pliku przez kilka osób, stosować podpisy tego samego rodzaju. Podpisywanie różnymi rodzajami podpisów np. osobistym i kwalifikowanym może doprowadzić do problemów w weryfikacji plików.</w:t>
      </w:r>
    </w:p>
    <w:p w14:paraId="0B507B76" w14:textId="77777777" w:rsidR="00514D14" w:rsidRDefault="007E2654"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514D14">
        <w:rPr>
          <w:rFonts w:ascii="Tahoma" w:hAnsi="Tahoma" w:cs="Tahoma"/>
          <w:lang w:val="x-none" w:eastAsia="x-none"/>
        </w:rPr>
        <w:t>Ze względu na niskie ryzyko naruszenia integralności pliku oraz łatwiejszą</w:t>
      </w:r>
      <w:r w:rsidRPr="00514D14">
        <w:rPr>
          <w:rFonts w:ascii="Tahoma" w:hAnsi="Tahoma" w:cs="Tahoma"/>
          <w:b/>
          <w:lang w:val="x-none" w:eastAsia="x-none"/>
        </w:rPr>
        <w:t xml:space="preserve"> </w:t>
      </w:r>
      <w:r w:rsidRPr="00514D14">
        <w:rPr>
          <w:rFonts w:ascii="Tahoma" w:hAnsi="Tahoma" w:cs="Tahoma"/>
          <w:lang w:val="x-none" w:eastAsia="x-none"/>
        </w:rPr>
        <w:t>weryfikację podpisu, zamawiający zaleca, w miarę możliwości,</w:t>
      </w:r>
      <w:r w:rsidRPr="00514D14">
        <w:rPr>
          <w:rFonts w:ascii="Tahoma" w:hAnsi="Tahoma" w:cs="Tahoma"/>
          <w:b/>
          <w:lang w:val="x-none" w:eastAsia="x-none"/>
        </w:rPr>
        <w:t xml:space="preserve"> </w:t>
      </w:r>
      <w:r w:rsidRPr="00514D14">
        <w:rPr>
          <w:rFonts w:ascii="Tahoma" w:hAnsi="Tahoma" w:cs="Tahoma"/>
          <w:lang w:val="x-none" w:eastAsia="x-none"/>
        </w:rPr>
        <w:t>przekonwertowanie plików składających się na ofertę na format .pdf i</w:t>
      </w:r>
      <w:r w:rsidRPr="00514D14">
        <w:rPr>
          <w:rFonts w:ascii="Tahoma" w:hAnsi="Tahoma" w:cs="Tahoma"/>
          <w:b/>
          <w:lang w:val="x-none" w:eastAsia="x-none"/>
        </w:rPr>
        <w:t xml:space="preserve"> </w:t>
      </w:r>
      <w:r w:rsidRPr="00514D14">
        <w:rPr>
          <w:rFonts w:ascii="Tahoma" w:hAnsi="Tahoma" w:cs="Tahoma"/>
          <w:lang w:val="x-none" w:eastAsia="x-none"/>
        </w:rPr>
        <w:t xml:space="preserve">opatrzenie ich podpisem kwalifikowanym </w:t>
      </w:r>
      <w:proofErr w:type="spellStart"/>
      <w:r w:rsidRPr="00514D14">
        <w:rPr>
          <w:rFonts w:ascii="Tahoma" w:hAnsi="Tahoma" w:cs="Tahoma"/>
          <w:lang w:val="x-none" w:eastAsia="x-none"/>
        </w:rPr>
        <w:t>PAdES</w:t>
      </w:r>
      <w:proofErr w:type="spellEnd"/>
      <w:r w:rsidRPr="00514D14">
        <w:rPr>
          <w:rFonts w:ascii="Tahoma" w:hAnsi="Tahoma" w:cs="Tahoma"/>
          <w:lang w:val="x-none" w:eastAsia="x-none"/>
        </w:rPr>
        <w:t>. Pliki w innych formatach niż</w:t>
      </w:r>
      <w:r w:rsidRPr="00514D14">
        <w:rPr>
          <w:rFonts w:ascii="Tahoma" w:hAnsi="Tahoma" w:cs="Tahoma"/>
          <w:b/>
          <w:lang w:val="x-none" w:eastAsia="x-none"/>
        </w:rPr>
        <w:t xml:space="preserve"> </w:t>
      </w:r>
      <w:r w:rsidRPr="00514D14">
        <w:rPr>
          <w:rFonts w:ascii="Tahoma" w:hAnsi="Tahoma" w:cs="Tahoma"/>
          <w:lang w:val="x-none" w:eastAsia="x-none"/>
        </w:rPr>
        <w:t xml:space="preserve">PDF zaleca się opatrzyć zewnętrznym podpisem </w:t>
      </w:r>
      <w:proofErr w:type="spellStart"/>
      <w:r w:rsidRPr="00514D14">
        <w:rPr>
          <w:rFonts w:ascii="Tahoma" w:hAnsi="Tahoma" w:cs="Tahoma"/>
          <w:lang w:val="x-none" w:eastAsia="x-none"/>
        </w:rPr>
        <w:t>XAdES</w:t>
      </w:r>
      <w:proofErr w:type="spellEnd"/>
      <w:r w:rsidRPr="00514D14">
        <w:rPr>
          <w:rFonts w:ascii="Tahoma" w:hAnsi="Tahoma" w:cs="Tahoma"/>
          <w:lang w:val="x-none" w:eastAsia="x-none"/>
        </w:rPr>
        <w:t>. Wykonawca powinien</w:t>
      </w:r>
      <w:r w:rsidRPr="00514D14">
        <w:rPr>
          <w:rFonts w:ascii="Tahoma" w:hAnsi="Tahoma" w:cs="Tahoma"/>
          <w:b/>
          <w:lang w:val="x-none" w:eastAsia="x-none"/>
        </w:rPr>
        <w:t xml:space="preserve"> </w:t>
      </w:r>
      <w:r w:rsidRPr="00514D14">
        <w:rPr>
          <w:rFonts w:ascii="Tahoma" w:hAnsi="Tahoma" w:cs="Tahoma"/>
          <w:lang w:val="x-none" w:eastAsia="x-none"/>
        </w:rPr>
        <w:t xml:space="preserve">pamiętać, aby plik </w:t>
      </w:r>
      <w:r w:rsidRPr="00514D14">
        <w:rPr>
          <w:rFonts w:ascii="Tahoma" w:hAnsi="Tahoma" w:cs="Tahoma"/>
          <w:lang w:val="x-none" w:eastAsia="x-none"/>
        </w:rPr>
        <w:br/>
        <w:t>z podpisem przekazywać łącznie z dokumentem</w:t>
      </w:r>
      <w:r w:rsidRPr="00514D14">
        <w:rPr>
          <w:rFonts w:ascii="Tahoma" w:hAnsi="Tahoma" w:cs="Tahoma"/>
          <w:b/>
          <w:lang w:val="x-none" w:eastAsia="x-none"/>
        </w:rPr>
        <w:t xml:space="preserve"> </w:t>
      </w:r>
      <w:r w:rsidRPr="00514D14">
        <w:rPr>
          <w:rFonts w:ascii="Tahoma" w:hAnsi="Tahoma" w:cs="Tahoma"/>
          <w:lang w:val="x-none" w:eastAsia="x-none"/>
        </w:rPr>
        <w:t>podpisywanym.</w:t>
      </w:r>
    </w:p>
    <w:p w14:paraId="1BCF1136" w14:textId="77777777" w:rsidR="00514D14" w:rsidRDefault="004B1AC1"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514D14">
        <w:rPr>
          <w:rFonts w:ascii="Tahoma" w:hAnsi="Tahoma" w:cs="Tahoma"/>
        </w:rPr>
        <w:t xml:space="preserve">W zależności od rodzaju podpisu i jego typu (zewnętrzny, wewnętrzny) dodaje się do przesyłanej wiadomości uprzednio podpisane dokumenty wraz z </w:t>
      </w:r>
      <w:r w:rsidR="00EF7099" w:rsidRPr="00514D14">
        <w:rPr>
          <w:rFonts w:ascii="Tahoma" w:hAnsi="Tahoma" w:cs="Tahoma"/>
        </w:rPr>
        <w:t>w</w:t>
      </w:r>
      <w:r w:rsidRPr="00514D14">
        <w:rPr>
          <w:rFonts w:ascii="Tahoma" w:hAnsi="Tahoma" w:cs="Tahoma"/>
        </w:rPr>
        <w:t xml:space="preserve">ygenerowanym plikiem podpisu (typ zewnętrzny) lub dokument z wszytym podpisem (typ wewnętrzny). </w:t>
      </w:r>
    </w:p>
    <w:p w14:paraId="0137933F" w14:textId="77777777" w:rsidR="00514D14" w:rsidRDefault="004B1AC1"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514D14">
        <w:rPr>
          <w:rFonts w:ascii="Tahoma" w:hAnsi="Tahoma" w:cs="Tahoma"/>
        </w:rPr>
        <w:t>W celu ewentualnej kompresji danych zamawiający rekomenduje wykorzystanie jednego z formatów: .zip lub 7Z.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B16C9DB" w14:textId="77777777" w:rsidR="00514D14" w:rsidRDefault="004B1AC1"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514D14">
        <w:rPr>
          <w:rFonts w:ascii="Tahoma" w:hAnsi="Tahoma" w:cs="Tahoma"/>
        </w:rPr>
        <w:t>Zamawiający zwraca uwagę na ograniczenia wielkości plików podpisywanych</w:t>
      </w:r>
      <w:r w:rsidRPr="00514D14">
        <w:rPr>
          <w:rFonts w:ascii="Tahoma" w:hAnsi="Tahoma" w:cs="Tahoma"/>
          <w:b/>
        </w:rPr>
        <w:t xml:space="preserve"> </w:t>
      </w:r>
      <w:r w:rsidRPr="00514D14">
        <w:rPr>
          <w:rFonts w:ascii="Tahoma" w:hAnsi="Tahoma" w:cs="Tahoma"/>
        </w:rPr>
        <w:t>profilem zaufanym, który wynosi max 10MB, oraz na ograniczenie wielkości</w:t>
      </w:r>
      <w:r w:rsidRPr="00514D14">
        <w:rPr>
          <w:rFonts w:ascii="Tahoma" w:hAnsi="Tahoma" w:cs="Tahoma"/>
          <w:b/>
        </w:rPr>
        <w:t xml:space="preserve"> </w:t>
      </w:r>
      <w:r w:rsidRPr="00514D14">
        <w:rPr>
          <w:rFonts w:ascii="Tahoma" w:hAnsi="Tahoma" w:cs="Tahoma"/>
        </w:rPr>
        <w:t xml:space="preserve">plików podpisywanych w aplikacji </w:t>
      </w:r>
      <w:proofErr w:type="spellStart"/>
      <w:r w:rsidRPr="00514D14">
        <w:rPr>
          <w:rFonts w:ascii="Tahoma" w:hAnsi="Tahoma" w:cs="Tahoma"/>
        </w:rPr>
        <w:t>eDoApp</w:t>
      </w:r>
      <w:proofErr w:type="spellEnd"/>
      <w:r w:rsidRPr="00514D14">
        <w:rPr>
          <w:rFonts w:ascii="Tahoma" w:hAnsi="Tahoma" w:cs="Tahoma"/>
        </w:rPr>
        <w:t xml:space="preserve"> służącej do składania podpisu</w:t>
      </w:r>
      <w:r w:rsidRPr="00514D14">
        <w:rPr>
          <w:rFonts w:ascii="Tahoma" w:hAnsi="Tahoma" w:cs="Tahoma"/>
          <w:b/>
        </w:rPr>
        <w:t xml:space="preserve"> </w:t>
      </w:r>
      <w:r w:rsidRPr="00514D14">
        <w:rPr>
          <w:rFonts w:ascii="Tahoma" w:hAnsi="Tahoma" w:cs="Tahoma"/>
        </w:rPr>
        <w:t>osobistego, który wynosi max 5MB.</w:t>
      </w:r>
    </w:p>
    <w:p w14:paraId="10631580" w14:textId="77777777" w:rsidR="00514D14" w:rsidRDefault="00826A3A"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514D14">
        <w:rPr>
          <w:rFonts w:ascii="Tahoma" w:hAnsi="Tahoma" w:cs="Tahoma"/>
        </w:rPr>
        <w:t xml:space="preserve">Jeżeli </w:t>
      </w:r>
      <w:r w:rsidRPr="00514D14">
        <w:rPr>
          <w:rFonts w:ascii="Tahoma" w:hAnsi="Tahoma" w:cs="Tahoma"/>
          <w:bCs/>
        </w:rPr>
        <w:t xml:space="preserve">informacje zawarte w ofercie stanowią tajemnicę przedsiębiorstwa w rozumieniu przepisów o zwalczaniu nieuczciwej konkurencji i w związku z niniejszym nie mogą być udostępnianie, wykonawca wraz z przekazaniem takich </w:t>
      </w:r>
      <w:r w:rsidRPr="00514D14">
        <w:rPr>
          <w:rFonts w:ascii="Tahoma" w:hAnsi="Tahoma" w:cs="Tahoma"/>
          <w:bCs/>
        </w:rPr>
        <w:lastRenderedPageBreak/>
        <w:t xml:space="preserve">informacji winien zastrzec, że nie mogą być one udostępniane oraz wykazać, </w:t>
      </w:r>
      <w:r w:rsidR="00C75262" w:rsidRPr="00514D14">
        <w:rPr>
          <w:rFonts w:ascii="Tahoma" w:hAnsi="Tahoma" w:cs="Tahoma"/>
          <w:bCs/>
        </w:rPr>
        <w:t>ż</w:t>
      </w:r>
      <w:r w:rsidRPr="00514D14">
        <w:rPr>
          <w:rFonts w:ascii="Tahoma" w:hAnsi="Tahoma" w:cs="Tahoma"/>
          <w:bCs/>
        </w:rPr>
        <w:t>e zastrzeżone informacje stanowią tajemnice przedsiębiorstwa. W przypadku braku wykazania, że informacje zastrzeżone stanowią tajemnice przedsiębiorstwa lub niewystarczającego uzasadnienia, informacje te zostaną uznane za jawne. W</w:t>
      </w:r>
      <w:r w:rsidRPr="00514D14">
        <w:rPr>
          <w:rFonts w:ascii="Tahoma" w:eastAsia="Calibri" w:hAnsi="Tahoma" w:cs="Tahoma"/>
        </w:rPr>
        <w:t> celu utrzymania w poufności tych informacji, należy je przekazać w wydzielonym i odpowiednio oznaczonym pliku, wraz z jednoczesnym zaznaczeniem „Załącznik stanowiący tajemnicę przedsiębiorstwa”. Po zaznaczeniu, plik ten należy złożyć wraz z plikami stanowiącymi jawną część oferty.</w:t>
      </w:r>
    </w:p>
    <w:p w14:paraId="6D958532" w14:textId="3450874B" w:rsidR="00672276" w:rsidRPr="00514D14" w:rsidRDefault="00672276"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514D14">
        <w:rPr>
          <w:rFonts w:ascii="Tahoma" w:hAnsi="Tahoma" w:cs="Tahoma"/>
        </w:rPr>
        <w:t>Zamawiający nie przewiduje zwrotu kosztów udziału w postępowaniu.</w:t>
      </w:r>
    </w:p>
    <w:p w14:paraId="1C23BEA9" w14:textId="77777777" w:rsidR="00C4039B" w:rsidRPr="00DC429A" w:rsidRDefault="00C4039B"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line="276" w:lineRule="auto"/>
        <w:jc w:val="center"/>
        <w:textAlignment w:val="baseline"/>
        <w:outlineLvl w:val="0"/>
        <w:rPr>
          <w:rFonts w:ascii="Tahoma" w:hAnsi="Tahoma"/>
          <w:b/>
          <w:bCs/>
        </w:rPr>
      </w:pPr>
      <w:bookmarkStart w:id="60" w:name="_Hlk125104756"/>
      <w:bookmarkStart w:id="61" w:name="_Hlk64628855"/>
      <w:r w:rsidRPr="00DC429A">
        <w:rPr>
          <w:rFonts w:ascii="Tahoma" w:hAnsi="Tahoma"/>
          <w:b/>
          <w:bCs/>
        </w:rPr>
        <w:t>Rozdział 1</w:t>
      </w:r>
      <w:r w:rsidR="003C066A" w:rsidRPr="00DC429A">
        <w:rPr>
          <w:rFonts w:ascii="Tahoma" w:hAnsi="Tahoma"/>
          <w:b/>
          <w:bCs/>
        </w:rPr>
        <w:t>8</w:t>
      </w:r>
    </w:p>
    <w:p w14:paraId="225617A9" w14:textId="77777777" w:rsidR="00D63F68" w:rsidRPr="00D96EE6" w:rsidRDefault="00D63F68"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line="276" w:lineRule="auto"/>
        <w:jc w:val="center"/>
        <w:textAlignment w:val="baseline"/>
        <w:outlineLvl w:val="0"/>
        <w:rPr>
          <w:rFonts w:ascii="Tahoma" w:hAnsi="Tahoma"/>
          <w:b/>
          <w:bCs/>
          <w:color w:val="000000" w:themeColor="text1"/>
        </w:rPr>
      </w:pPr>
      <w:r w:rsidRPr="00D96EE6">
        <w:rPr>
          <w:rFonts w:ascii="Tahoma" w:hAnsi="Tahoma"/>
          <w:b/>
          <w:bCs/>
          <w:color w:val="000000" w:themeColor="text1"/>
        </w:rPr>
        <w:t xml:space="preserve">Termin składania i otwarcia ofert. </w:t>
      </w:r>
    </w:p>
    <w:p w14:paraId="5BD6860F" w14:textId="74AFF6C4" w:rsidR="00167A45" w:rsidRPr="00D96EE6" w:rsidRDefault="00167A45" w:rsidP="001D0CAD">
      <w:pPr>
        <w:numPr>
          <w:ilvl w:val="1"/>
          <w:numId w:val="11"/>
        </w:numPr>
        <w:spacing w:before="120" w:after="120" w:line="276" w:lineRule="auto"/>
        <w:ind w:left="426" w:hanging="426"/>
        <w:jc w:val="both"/>
        <w:rPr>
          <w:rFonts w:ascii="Tahoma" w:hAnsi="Tahoma" w:cs="Tahoma"/>
          <w:b/>
          <w:color w:val="000000" w:themeColor="text1"/>
          <w:lang w:eastAsia="x-none"/>
        </w:rPr>
      </w:pPr>
      <w:r w:rsidRPr="00D96EE6">
        <w:rPr>
          <w:rFonts w:ascii="Tahoma" w:hAnsi="Tahoma" w:cs="Tahoma"/>
          <w:b/>
          <w:color w:val="000000" w:themeColor="text1"/>
          <w:lang w:eastAsia="zh-CN"/>
        </w:rPr>
        <w:t xml:space="preserve">Termin składania ofert upływa w dniu </w:t>
      </w:r>
      <w:r w:rsidR="00FA7181" w:rsidRPr="00D96EE6">
        <w:rPr>
          <w:rFonts w:ascii="Tahoma" w:hAnsi="Tahoma" w:cs="Tahoma"/>
          <w:b/>
          <w:color w:val="000000" w:themeColor="text1"/>
          <w:lang w:eastAsia="zh-CN"/>
        </w:rPr>
        <w:t>1</w:t>
      </w:r>
      <w:r w:rsidR="006017B3">
        <w:rPr>
          <w:rFonts w:ascii="Tahoma" w:hAnsi="Tahoma" w:cs="Tahoma"/>
          <w:b/>
          <w:color w:val="000000" w:themeColor="text1"/>
          <w:lang w:eastAsia="zh-CN"/>
        </w:rPr>
        <w:t>5</w:t>
      </w:r>
      <w:r w:rsidR="00FA7181" w:rsidRPr="00D96EE6">
        <w:rPr>
          <w:rFonts w:ascii="Tahoma" w:hAnsi="Tahoma" w:cs="Tahoma"/>
          <w:b/>
          <w:color w:val="000000" w:themeColor="text1"/>
          <w:lang w:eastAsia="zh-CN"/>
        </w:rPr>
        <w:t xml:space="preserve"> listopada</w:t>
      </w:r>
      <w:r w:rsidR="00F80B33" w:rsidRPr="00D96EE6">
        <w:rPr>
          <w:rFonts w:ascii="Tahoma" w:hAnsi="Tahoma" w:cs="Tahoma"/>
          <w:b/>
          <w:color w:val="000000" w:themeColor="text1"/>
          <w:lang w:eastAsia="zh-CN"/>
        </w:rPr>
        <w:t xml:space="preserve"> </w:t>
      </w:r>
      <w:r w:rsidRPr="00D96EE6">
        <w:rPr>
          <w:rFonts w:ascii="Tahoma" w:hAnsi="Tahoma" w:cs="Tahoma"/>
          <w:b/>
          <w:color w:val="000000" w:themeColor="text1"/>
          <w:lang w:eastAsia="zh-CN"/>
        </w:rPr>
        <w:t>202</w:t>
      </w:r>
      <w:r w:rsidR="00457C70" w:rsidRPr="00D96EE6">
        <w:rPr>
          <w:rFonts w:ascii="Tahoma" w:hAnsi="Tahoma" w:cs="Tahoma"/>
          <w:b/>
          <w:color w:val="000000" w:themeColor="text1"/>
          <w:lang w:eastAsia="zh-CN"/>
        </w:rPr>
        <w:t>4</w:t>
      </w:r>
      <w:r w:rsidRPr="00D96EE6">
        <w:rPr>
          <w:rFonts w:ascii="Tahoma" w:hAnsi="Tahoma" w:cs="Tahoma"/>
          <w:b/>
          <w:color w:val="000000" w:themeColor="text1"/>
          <w:lang w:eastAsia="zh-CN"/>
        </w:rPr>
        <w:t xml:space="preserve"> r. o godz. 10:00.</w:t>
      </w:r>
    </w:p>
    <w:p w14:paraId="4FE1DB38" w14:textId="77777777" w:rsidR="00167A45" w:rsidRPr="00DC429A" w:rsidRDefault="00167A45" w:rsidP="001D0CAD">
      <w:pPr>
        <w:numPr>
          <w:ilvl w:val="1"/>
          <w:numId w:val="11"/>
        </w:numPr>
        <w:spacing w:after="120" w:line="276" w:lineRule="auto"/>
        <w:ind w:left="426" w:hanging="426"/>
        <w:jc w:val="both"/>
        <w:rPr>
          <w:rFonts w:ascii="Tahoma" w:hAnsi="Tahoma" w:cs="Tahoma"/>
          <w:b/>
          <w:bCs/>
          <w:lang w:eastAsia="x-none"/>
        </w:rPr>
      </w:pPr>
      <w:r w:rsidRPr="00DC429A">
        <w:rPr>
          <w:rFonts w:ascii="Tahoma" w:hAnsi="Tahoma" w:cs="Tahoma"/>
          <w:lang w:eastAsia="zh-CN"/>
        </w:rPr>
        <w:t>Zamawiający odrzuca ofertę złożoną po terminie składania ofert.</w:t>
      </w:r>
    </w:p>
    <w:p w14:paraId="26A3D128" w14:textId="77777777" w:rsidR="00570554" w:rsidRPr="00684132" w:rsidRDefault="00167A45" w:rsidP="001D0CAD">
      <w:pPr>
        <w:numPr>
          <w:ilvl w:val="1"/>
          <w:numId w:val="11"/>
        </w:numPr>
        <w:spacing w:line="276" w:lineRule="auto"/>
        <w:ind w:left="426" w:hanging="426"/>
        <w:jc w:val="both"/>
        <w:rPr>
          <w:rFonts w:ascii="Tahoma" w:hAnsi="Tahoma" w:cs="Tahoma"/>
          <w:b/>
          <w:color w:val="000000" w:themeColor="text1"/>
          <w:lang w:eastAsia="x-none"/>
        </w:rPr>
      </w:pPr>
      <w:r w:rsidRPr="00684132">
        <w:rPr>
          <w:rFonts w:ascii="Tahoma" w:eastAsia="Calibri" w:hAnsi="Tahoma" w:cs="Tahoma"/>
          <w:color w:val="000000" w:themeColor="text1"/>
        </w:rPr>
        <w:t xml:space="preserve">Wykonawca składa ofertę wraz z wymaganymi dokumentami przy pomocy Platformy e-Zamówienia dostępnej pod adresem </w:t>
      </w:r>
    </w:p>
    <w:p w14:paraId="65162C0C" w14:textId="57C87980" w:rsidR="00684132" w:rsidRPr="00684132" w:rsidRDefault="00684132" w:rsidP="00684132">
      <w:pPr>
        <w:spacing w:line="276" w:lineRule="auto"/>
        <w:ind w:left="426"/>
        <w:jc w:val="both"/>
        <w:rPr>
          <w:rFonts w:ascii="Tahoma" w:hAnsi="Tahoma" w:cs="Tahoma"/>
          <w:bCs/>
          <w:color w:val="FF0000"/>
          <w:lang w:eastAsia="x-none"/>
        </w:rPr>
      </w:pPr>
      <w:hyperlink r:id="rId27" w:history="1">
        <w:r w:rsidRPr="00684132">
          <w:rPr>
            <w:rStyle w:val="Hipercze"/>
            <w:rFonts w:ascii="Tahoma" w:hAnsi="Tahoma" w:cs="Tahoma"/>
            <w:bCs/>
            <w:lang w:eastAsia="x-none"/>
          </w:rPr>
          <w:t>https://ezamowienia.gov.pl/mp-client/search/list/ocds-148610-3ae866c3-359a-436a-a8e7-d784fa33177f</w:t>
        </w:r>
      </w:hyperlink>
      <w:r w:rsidRPr="00684132">
        <w:rPr>
          <w:rFonts w:ascii="Tahoma" w:hAnsi="Tahoma" w:cs="Tahoma"/>
          <w:bCs/>
          <w:color w:val="FF0000"/>
          <w:lang w:eastAsia="x-none"/>
        </w:rPr>
        <w:t xml:space="preserve"> </w:t>
      </w:r>
    </w:p>
    <w:p w14:paraId="709145FB" w14:textId="77777777" w:rsidR="00D63F68" w:rsidRPr="00DC429A" w:rsidRDefault="00D63F68" w:rsidP="00684132">
      <w:pPr>
        <w:widowControl w:val="0"/>
        <w:autoSpaceDE w:val="0"/>
        <w:autoSpaceDN w:val="0"/>
        <w:adjustRightInd w:val="0"/>
        <w:spacing w:before="120" w:after="120" w:line="276" w:lineRule="auto"/>
        <w:ind w:left="426"/>
        <w:jc w:val="both"/>
        <w:rPr>
          <w:rFonts w:ascii="Tahoma" w:hAnsi="Tahoma" w:cs="Tahoma"/>
          <w:bCs/>
          <w:lang w:eastAsia="x-none"/>
        </w:rPr>
      </w:pPr>
      <w:r w:rsidRPr="00DC429A">
        <w:rPr>
          <w:rFonts w:ascii="Tahoma" w:hAnsi="Tahoma" w:cs="Tahoma"/>
          <w:bCs/>
          <w:lang w:val="x-none" w:eastAsia="x-none"/>
        </w:rPr>
        <w:t xml:space="preserve">System sprawdza, czy złożone pliki są podpisane i automatycznie je szyfruje, jednocześnie informując o tym wykonawcę. Potwierdzenie czasu przekazania </w:t>
      </w:r>
      <w:r w:rsidR="002153A6" w:rsidRPr="00DC429A">
        <w:rPr>
          <w:rFonts w:ascii="Tahoma" w:hAnsi="Tahoma" w:cs="Tahoma"/>
          <w:bCs/>
          <w:lang w:val="x-none" w:eastAsia="x-none"/>
        </w:rPr>
        <w:br/>
      </w:r>
      <w:r w:rsidRPr="00DC429A">
        <w:rPr>
          <w:rFonts w:ascii="Tahoma" w:hAnsi="Tahoma" w:cs="Tahoma"/>
          <w:bCs/>
          <w:lang w:val="x-none" w:eastAsia="x-none"/>
        </w:rPr>
        <w:t xml:space="preserve">i odbioru oferty znajduje się w Elektronicznym Potwierdzeniu Przesłania (EPP) </w:t>
      </w:r>
      <w:r w:rsidR="002153A6" w:rsidRPr="00DC429A">
        <w:rPr>
          <w:rFonts w:ascii="Tahoma" w:hAnsi="Tahoma" w:cs="Tahoma"/>
          <w:bCs/>
          <w:lang w:val="x-none" w:eastAsia="x-none"/>
        </w:rPr>
        <w:br/>
      </w:r>
      <w:r w:rsidRPr="00DC429A">
        <w:rPr>
          <w:rFonts w:ascii="Tahoma" w:hAnsi="Tahoma" w:cs="Tahoma"/>
          <w:bCs/>
          <w:lang w:val="x-none" w:eastAsia="x-none"/>
        </w:rPr>
        <w:t>i Elektronicznym Potwierdzeniu Odebrania (EPO). EPP i EPO dostępne są dla zalogowanego Wykonawcy w zakładce „Oferty/Wnioski”</w:t>
      </w:r>
      <w:r w:rsidR="00C4039B" w:rsidRPr="00DC429A">
        <w:rPr>
          <w:rFonts w:ascii="Tahoma" w:hAnsi="Tahoma" w:cs="Tahoma"/>
          <w:bCs/>
          <w:lang w:eastAsia="x-none"/>
        </w:rPr>
        <w:t>.</w:t>
      </w:r>
    </w:p>
    <w:p w14:paraId="1036906B" w14:textId="77777777" w:rsidR="00D63F68" w:rsidRPr="00DC429A" w:rsidRDefault="00D63F68" w:rsidP="001D0CAD">
      <w:pPr>
        <w:widowControl w:val="0"/>
        <w:numPr>
          <w:ilvl w:val="1"/>
          <w:numId w:val="11"/>
        </w:numPr>
        <w:autoSpaceDE w:val="0"/>
        <w:autoSpaceDN w:val="0"/>
        <w:adjustRightInd w:val="0"/>
        <w:spacing w:after="120" w:line="276" w:lineRule="auto"/>
        <w:ind w:left="426" w:hanging="426"/>
        <w:jc w:val="both"/>
        <w:rPr>
          <w:rFonts w:ascii="Tahoma" w:hAnsi="Tahoma" w:cs="Tahoma"/>
        </w:rPr>
      </w:pPr>
      <w:r w:rsidRPr="00DC429A">
        <w:rPr>
          <w:rFonts w:ascii="Tahoma" w:hAnsi="Tahoma" w:cs="Tahoma"/>
        </w:rPr>
        <w:t>Maksymalny rozmiar plików przesyłanych za pośrednictwem dedykowanych formularzy: „Formularz złożenia, zmiany, wycofania oferty lub wniosku” wynosi 150 MB.</w:t>
      </w:r>
    </w:p>
    <w:p w14:paraId="184F1172" w14:textId="77777777" w:rsidR="00D63F68" w:rsidRPr="00DC429A" w:rsidRDefault="00D63F68" w:rsidP="001D0CAD">
      <w:pPr>
        <w:widowControl w:val="0"/>
        <w:numPr>
          <w:ilvl w:val="1"/>
          <w:numId w:val="11"/>
        </w:numPr>
        <w:autoSpaceDE w:val="0"/>
        <w:autoSpaceDN w:val="0"/>
        <w:adjustRightInd w:val="0"/>
        <w:spacing w:after="120" w:line="276" w:lineRule="auto"/>
        <w:ind w:left="426" w:hanging="426"/>
        <w:jc w:val="both"/>
        <w:rPr>
          <w:rFonts w:ascii="Tahoma" w:hAnsi="Tahoma" w:cs="Tahoma"/>
        </w:rPr>
      </w:pPr>
      <w:r w:rsidRPr="00DC429A">
        <w:rPr>
          <w:rFonts w:ascii="Tahoma" w:hAnsi="Tahoma" w:cs="Tahoma"/>
          <w:bCs/>
        </w:rPr>
        <w:t>Szczegółowy sposób złożenia oferty opisany został w instrukcji interaktywnej „Oferty, wnioski i prace konkursowe” dostępnej w</w:t>
      </w:r>
      <w:r w:rsidRPr="00DC429A">
        <w:rPr>
          <w:rFonts w:ascii="Tahoma" w:hAnsi="Tahoma" w:cs="Tahoma"/>
        </w:rPr>
        <w:t xml:space="preserve"> zakładce „Centrum Pomocy” </w:t>
      </w:r>
      <w:r w:rsidRPr="00DC429A">
        <w:rPr>
          <w:rFonts w:ascii="Tahoma" w:hAnsi="Tahoma" w:cs="Tahoma"/>
          <w:bCs/>
        </w:rPr>
        <w:t>pod adresem</w:t>
      </w:r>
      <w:r w:rsidRPr="00DC429A">
        <w:rPr>
          <w:rFonts w:ascii="Tahoma" w:hAnsi="Tahoma" w:cs="Tahoma"/>
          <w:b/>
        </w:rPr>
        <w:t xml:space="preserve"> </w:t>
      </w:r>
      <w:hyperlink r:id="rId28" w:history="1">
        <w:r w:rsidRPr="00DC429A">
          <w:rPr>
            <w:rFonts w:ascii="Tahoma" w:hAnsi="Tahoma" w:cs="Tahoma"/>
            <w:b/>
            <w:u w:val="single"/>
          </w:rPr>
          <w:t>https://ezamowienia.gov.pl/pl/komponent-edukacyjny/</w:t>
        </w:r>
      </w:hyperlink>
      <w:r w:rsidRPr="00DC429A">
        <w:rPr>
          <w:rFonts w:ascii="Tahoma" w:hAnsi="Tahoma" w:cs="Tahoma"/>
          <w:b/>
        </w:rPr>
        <w:t>.</w:t>
      </w:r>
    </w:p>
    <w:p w14:paraId="2C5CFB36" w14:textId="77777777" w:rsidR="00D63F68" w:rsidRPr="00DC429A" w:rsidRDefault="00D63F68" w:rsidP="001D0CAD">
      <w:pPr>
        <w:widowControl w:val="0"/>
        <w:numPr>
          <w:ilvl w:val="1"/>
          <w:numId w:val="11"/>
        </w:numPr>
        <w:autoSpaceDE w:val="0"/>
        <w:autoSpaceDN w:val="0"/>
        <w:adjustRightInd w:val="0"/>
        <w:spacing w:after="120" w:line="276" w:lineRule="auto"/>
        <w:ind w:left="426" w:hanging="426"/>
        <w:jc w:val="both"/>
        <w:rPr>
          <w:rFonts w:ascii="Tahoma" w:hAnsi="Tahoma" w:cs="Tahoma"/>
        </w:rPr>
      </w:pPr>
      <w:r w:rsidRPr="00DC429A">
        <w:rPr>
          <w:rFonts w:ascii="Tahoma" w:hAnsi="Tahoma" w:cs="Tahoma"/>
        </w:rPr>
        <w:t>Zamawiający zwraca uwagę, że korzystanie z platformy e-</w:t>
      </w:r>
      <w:r w:rsidR="007F5E31" w:rsidRPr="00DC429A">
        <w:rPr>
          <w:rFonts w:ascii="Tahoma" w:hAnsi="Tahoma" w:cs="Tahoma"/>
        </w:rPr>
        <w:t>Zamówienia jest</w:t>
      </w:r>
      <w:r w:rsidRPr="00DC429A">
        <w:rPr>
          <w:rFonts w:ascii="Tahoma" w:hAnsi="Tahoma" w:cs="Tahoma"/>
        </w:rPr>
        <w:t xml:space="preserve"> bezpłatne, jednak wymaga rejestracji, której czas należy uwzględnić przy składaniu ofert. </w:t>
      </w:r>
    </w:p>
    <w:p w14:paraId="061E1452" w14:textId="77777777" w:rsidR="00D63F68" w:rsidRPr="00DC429A" w:rsidRDefault="00D63F68" w:rsidP="001D0CAD">
      <w:pPr>
        <w:numPr>
          <w:ilvl w:val="1"/>
          <w:numId w:val="11"/>
        </w:numPr>
        <w:spacing w:after="120" w:line="276" w:lineRule="auto"/>
        <w:ind w:left="426" w:hanging="426"/>
        <w:jc w:val="both"/>
        <w:rPr>
          <w:rFonts w:ascii="Tahoma" w:hAnsi="Tahoma" w:cs="Tahoma"/>
          <w:b/>
          <w:bCs/>
          <w:lang w:eastAsia="x-none"/>
        </w:rPr>
      </w:pPr>
      <w:r w:rsidRPr="00DC429A">
        <w:rPr>
          <w:rFonts w:ascii="Tahoma" w:hAnsi="Tahoma" w:cs="Tahoma"/>
          <w:bCs/>
        </w:rPr>
        <w:t xml:space="preserve">Wykonawca może przed upływem terminu do składania ofert wycofać lub </w:t>
      </w:r>
      <w:r w:rsidR="007F5E31" w:rsidRPr="00DC429A">
        <w:rPr>
          <w:rFonts w:ascii="Tahoma" w:hAnsi="Tahoma" w:cs="Tahoma"/>
          <w:bCs/>
        </w:rPr>
        <w:t>zmienić ofertę</w:t>
      </w:r>
      <w:r w:rsidRPr="00DC429A">
        <w:rPr>
          <w:rFonts w:ascii="Tahoma" w:hAnsi="Tahoma" w:cs="Tahoma"/>
          <w:bCs/>
        </w:rPr>
        <w:t xml:space="preserve">. Sposób wycofania i zmiany oferty został opisany w </w:t>
      </w:r>
      <w:r w:rsidRPr="00DC429A">
        <w:rPr>
          <w:rFonts w:ascii="Tahoma" w:hAnsi="Tahoma" w:cs="Tahoma"/>
          <w:bCs/>
          <w:lang w:eastAsia="x-none"/>
        </w:rPr>
        <w:t xml:space="preserve">instrukcji </w:t>
      </w:r>
      <w:r w:rsidRPr="00DC429A">
        <w:rPr>
          <w:rFonts w:ascii="Tahoma" w:hAnsi="Tahoma" w:cs="Tahoma"/>
          <w:bCs/>
        </w:rPr>
        <w:t xml:space="preserve">interaktywnej „Oferty, wnioski i prace konkursowe” dostępnej pod adresem </w:t>
      </w:r>
      <w:hyperlink r:id="rId29" w:history="1">
        <w:r w:rsidRPr="00DC429A">
          <w:rPr>
            <w:rFonts w:ascii="Tahoma" w:hAnsi="Tahoma" w:cs="Tahoma"/>
            <w:bCs/>
            <w:u w:val="single"/>
          </w:rPr>
          <w:t>https://ezamowienia.gov.pl/pl/komponent-edukacyjny/</w:t>
        </w:r>
      </w:hyperlink>
      <w:r w:rsidRPr="00DC429A">
        <w:rPr>
          <w:rFonts w:ascii="Tahoma" w:hAnsi="Tahoma" w:cs="Tahoma"/>
          <w:b/>
        </w:rPr>
        <w:t xml:space="preserve"> </w:t>
      </w:r>
      <w:r w:rsidRPr="00DC429A">
        <w:rPr>
          <w:rFonts w:ascii="Tahoma" w:hAnsi="Tahoma" w:cs="Tahoma"/>
          <w:bCs/>
        </w:rPr>
        <w:t>.</w:t>
      </w:r>
    </w:p>
    <w:p w14:paraId="4AFE4F20" w14:textId="77777777" w:rsidR="00D63F68" w:rsidRPr="00DC429A" w:rsidRDefault="00D63F68" w:rsidP="001D0CAD">
      <w:pPr>
        <w:numPr>
          <w:ilvl w:val="1"/>
          <w:numId w:val="11"/>
        </w:numPr>
        <w:spacing w:after="120" w:line="276" w:lineRule="auto"/>
        <w:ind w:left="426" w:hanging="426"/>
        <w:jc w:val="both"/>
        <w:rPr>
          <w:rFonts w:ascii="Tahoma" w:hAnsi="Tahoma" w:cs="Tahoma"/>
          <w:b/>
          <w:bCs/>
          <w:lang w:eastAsia="x-none"/>
        </w:rPr>
      </w:pPr>
      <w:r w:rsidRPr="00DC429A">
        <w:rPr>
          <w:rFonts w:ascii="Tahoma" w:hAnsi="Tahoma" w:cs="Tahoma"/>
          <w:lang w:eastAsia="x-none"/>
        </w:rPr>
        <w:t>Wykonawca po upływie terminu do składania ofert nie może skutecznie dokonać</w:t>
      </w:r>
      <w:r w:rsidRPr="00DC429A">
        <w:rPr>
          <w:rFonts w:ascii="Tahoma" w:hAnsi="Tahoma" w:cs="Tahoma"/>
          <w:b/>
          <w:bCs/>
          <w:lang w:eastAsia="x-none"/>
        </w:rPr>
        <w:t xml:space="preserve"> </w:t>
      </w:r>
      <w:r w:rsidRPr="00DC429A">
        <w:rPr>
          <w:rFonts w:ascii="Tahoma" w:hAnsi="Tahoma" w:cs="Tahoma"/>
          <w:lang w:eastAsia="x-none"/>
        </w:rPr>
        <w:t>zmiany ani wycofać złożonej oferty.</w:t>
      </w:r>
    </w:p>
    <w:p w14:paraId="192E6774" w14:textId="77777777" w:rsidR="00D63F68" w:rsidRPr="00DC429A" w:rsidRDefault="00D63F68" w:rsidP="001D0CAD">
      <w:pPr>
        <w:numPr>
          <w:ilvl w:val="1"/>
          <w:numId w:val="11"/>
        </w:numPr>
        <w:spacing w:after="120" w:line="276" w:lineRule="auto"/>
        <w:ind w:left="426" w:hanging="426"/>
        <w:jc w:val="both"/>
        <w:rPr>
          <w:rFonts w:ascii="Tahoma" w:hAnsi="Tahoma" w:cs="Tahoma"/>
          <w:b/>
          <w:bCs/>
          <w:lang w:eastAsia="x-none"/>
        </w:rPr>
      </w:pPr>
      <w:r w:rsidRPr="00DC429A">
        <w:rPr>
          <w:rFonts w:ascii="Tahoma" w:eastAsia="Calibri" w:hAnsi="Tahoma" w:cs="Tahoma"/>
          <w:bCs/>
        </w:rPr>
        <w:t>Zamawiający, najpóźniej przed otwarciem ofert, udostępni na stronie internetowej prowadzonego postępowania informację o kwocie, jaką zamierza przeznaczyć́ na sfinansowanie zamówienia.</w:t>
      </w:r>
    </w:p>
    <w:p w14:paraId="2443850A" w14:textId="5019E1E0" w:rsidR="00D63F68" w:rsidRPr="00D96EE6" w:rsidRDefault="00D63F68" w:rsidP="001D0CAD">
      <w:pPr>
        <w:numPr>
          <w:ilvl w:val="1"/>
          <w:numId w:val="11"/>
        </w:numPr>
        <w:spacing w:after="120" w:line="276" w:lineRule="auto"/>
        <w:ind w:left="426" w:hanging="426"/>
        <w:jc w:val="both"/>
        <w:rPr>
          <w:rFonts w:ascii="Tahoma" w:hAnsi="Tahoma" w:cs="Tahoma"/>
          <w:b/>
          <w:bCs/>
          <w:color w:val="000000" w:themeColor="text1"/>
          <w:lang w:eastAsia="x-none"/>
        </w:rPr>
      </w:pPr>
      <w:r w:rsidRPr="00D96EE6">
        <w:rPr>
          <w:rFonts w:ascii="Tahoma" w:eastAsia="Calibri" w:hAnsi="Tahoma" w:cs="Tahoma"/>
          <w:b/>
          <w:bCs/>
          <w:color w:val="000000" w:themeColor="text1"/>
        </w:rPr>
        <w:lastRenderedPageBreak/>
        <w:t xml:space="preserve">Otwarcie ofert nastąpi </w:t>
      </w:r>
      <w:r w:rsidRPr="00D96EE6">
        <w:rPr>
          <w:rFonts w:ascii="Tahoma" w:hAnsi="Tahoma" w:cs="Tahoma"/>
          <w:b/>
          <w:bCs/>
          <w:color w:val="000000" w:themeColor="text1"/>
          <w:lang w:eastAsia="x-none"/>
        </w:rPr>
        <w:t>w dniu</w:t>
      </w:r>
      <w:r w:rsidR="00561859" w:rsidRPr="00D96EE6">
        <w:rPr>
          <w:rFonts w:ascii="Tahoma" w:hAnsi="Tahoma" w:cs="Tahoma"/>
          <w:b/>
          <w:bCs/>
          <w:color w:val="000000" w:themeColor="text1"/>
          <w:lang w:eastAsia="x-none"/>
        </w:rPr>
        <w:t xml:space="preserve"> </w:t>
      </w:r>
      <w:r w:rsidR="00FA7181" w:rsidRPr="00D96EE6">
        <w:rPr>
          <w:rFonts w:ascii="Tahoma" w:hAnsi="Tahoma" w:cs="Tahoma"/>
          <w:b/>
          <w:bCs/>
          <w:color w:val="000000" w:themeColor="text1"/>
          <w:lang w:eastAsia="x-none"/>
        </w:rPr>
        <w:t>1</w:t>
      </w:r>
      <w:r w:rsidR="006017B3">
        <w:rPr>
          <w:rFonts w:ascii="Tahoma" w:hAnsi="Tahoma" w:cs="Tahoma"/>
          <w:b/>
          <w:bCs/>
          <w:color w:val="000000" w:themeColor="text1"/>
          <w:lang w:eastAsia="x-none"/>
        </w:rPr>
        <w:t>5</w:t>
      </w:r>
      <w:r w:rsidR="00FA7181" w:rsidRPr="00D96EE6">
        <w:rPr>
          <w:rFonts w:ascii="Tahoma" w:hAnsi="Tahoma" w:cs="Tahoma"/>
          <w:b/>
          <w:bCs/>
          <w:color w:val="000000" w:themeColor="text1"/>
          <w:lang w:eastAsia="x-none"/>
        </w:rPr>
        <w:t xml:space="preserve"> listopada</w:t>
      </w:r>
      <w:r w:rsidR="00F80B33" w:rsidRPr="00D96EE6">
        <w:rPr>
          <w:rFonts w:ascii="Tahoma" w:hAnsi="Tahoma" w:cs="Tahoma"/>
          <w:b/>
          <w:bCs/>
          <w:color w:val="000000" w:themeColor="text1"/>
          <w:lang w:eastAsia="x-none"/>
        </w:rPr>
        <w:t xml:space="preserve"> </w:t>
      </w:r>
      <w:r w:rsidRPr="00D96EE6">
        <w:rPr>
          <w:rFonts w:ascii="Tahoma" w:hAnsi="Tahoma" w:cs="Tahoma"/>
          <w:b/>
          <w:bCs/>
          <w:color w:val="000000" w:themeColor="text1"/>
          <w:lang w:eastAsia="x-none"/>
        </w:rPr>
        <w:t>202</w:t>
      </w:r>
      <w:r w:rsidR="00457C70" w:rsidRPr="00D96EE6">
        <w:rPr>
          <w:rFonts w:ascii="Tahoma" w:hAnsi="Tahoma" w:cs="Tahoma"/>
          <w:b/>
          <w:bCs/>
          <w:color w:val="000000" w:themeColor="text1"/>
          <w:lang w:eastAsia="x-none"/>
        </w:rPr>
        <w:t>4</w:t>
      </w:r>
      <w:r w:rsidRPr="00D96EE6">
        <w:rPr>
          <w:rFonts w:ascii="Tahoma" w:hAnsi="Tahoma" w:cs="Tahoma"/>
          <w:b/>
          <w:bCs/>
          <w:color w:val="000000" w:themeColor="text1"/>
          <w:lang w:eastAsia="x-none"/>
        </w:rPr>
        <w:t xml:space="preserve"> r. o godz. 10:15. </w:t>
      </w:r>
    </w:p>
    <w:p w14:paraId="4D539771" w14:textId="77777777" w:rsidR="00D63F68" w:rsidRPr="00DC429A" w:rsidRDefault="00D63F68" w:rsidP="001D0CAD">
      <w:pPr>
        <w:numPr>
          <w:ilvl w:val="1"/>
          <w:numId w:val="11"/>
        </w:numPr>
        <w:spacing w:after="120" w:line="276" w:lineRule="auto"/>
        <w:ind w:left="426" w:hanging="426"/>
        <w:jc w:val="both"/>
        <w:rPr>
          <w:rFonts w:ascii="Tahoma" w:hAnsi="Tahoma" w:cs="Tahoma"/>
          <w:b/>
          <w:bCs/>
          <w:lang w:eastAsia="x-none"/>
        </w:rPr>
      </w:pPr>
      <w:r w:rsidRPr="00DC429A">
        <w:rPr>
          <w:rFonts w:ascii="Tahoma" w:eastAsia="Calibri" w:hAnsi="Tahoma" w:cs="Tahoma"/>
          <w:bCs/>
        </w:rPr>
        <w:t>W przypadku awarii systemu teleinformatycznego, która powoduje brak możliwości otwarcia ofert w terminie określonym przez zamawiającego, otwarcie ofert nastąpi niezwłocznie po usunięciu awarii. O zmianie terminu otwarcia ofert</w:t>
      </w:r>
      <w:r w:rsidRPr="00DC429A">
        <w:rPr>
          <w:rFonts w:ascii="Tahoma" w:eastAsia="Calibri" w:hAnsi="Tahoma" w:cs="Tahoma"/>
        </w:rPr>
        <w:t xml:space="preserve"> </w:t>
      </w:r>
      <w:r w:rsidRPr="00DC429A">
        <w:rPr>
          <w:rFonts w:ascii="Tahoma" w:eastAsia="Calibri" w:hAnsi="Tahoma" w:cs="Tahoma"/>
          <w:bCs/>
        </w:rPr>
        <w:t>zamawiający poinformuje</w:t>
      </w:r>
      <w:r w:rsidRPr="00DC429A">
        <w:rPr>
          <w:rFonts w:ascii="Tahoma" w:eastAsia="Calibri" w:hAnsi="Tahoma" w:cs="Tahoma"/>
        </w:rPr>
        <w:t xml:space="preserve"> </w:t>
      </w:r>
      <w:r w:rsidRPr="00DC429A">
        <w:rPr>
          <w:rFonts w:ascii="Tahoma" w:eastAsia="Calibri" w:hAnsi="Tahoma" w:cs="Tahoma"/>
          <w:bCs/>
        </w:rPr>
        <w:t>na stronie internetowej prowadzonego postępowania.</w:t>
      </w:r>
    </w:p>
    <w:p w14:paraId="1AE5967B" w14:textId="77777777" w:rsidR="008144EA" w:rsidRPr="00DC429A" w:rsidRDefault="00D63F68" w:rsidP="001D0CAD">
      <w:pPr>
        <w:numPr>
          <w:ilvl w:val="1"/>
          <w:numId w:val="11"/>
        </w:numPr>
        <w:spacing w:after="240" w:line="276" w:lineRule="auto"/>
        <w:ind w:left="426" w:hanging="426"/>
        <w:jc w:val="both"/>
        <w:rPr>
          <w:rFonts w:ascii="Tahoma" w:hAnsi="Tahoma" w:cs="Tahoma"/>
          <w:b/>
          <w:bCs/>
          <w:lang w:eastAsia="x-none"/>
        </w:rPr>
      </w:pPr>
      <w:r w:rsidRPr="00DC429A">
        <w:rPr>
          <w:rFonts w:ascii="Tahoma" w:eastAsia="Calibri" w:hAnsi="Tahoma" w:cs="Tahoma"/>
        </w:rPr>
        <w:t>Niezwłocznie po otwarciu ofert zamawiający udostępni na stronie internetowej prowadzonego postępowania informacje o nazwach albo imionach i nazwiskach</w:t>
      </w:r>
      <w:r w:rsidRPr="00DC429A">
        <w:rPr>
          <w:rFonts w:ascii="Tahoma" w:hAnsi="Tahoma" w:cs="Tahoma"/>
          <w:b/>
          <w:bCs/>
          <w:lang w:eastAsia="x-none"/>
        </w:rPr>
        <w:t xml:space="preserve"> </w:t>
      </w:r>
      <w:r w:rsidRPr="00DC429A">
        <w:rPr>
          <w:rFonts w:ascii="Tahoma" w:eastAsia="Calibri" w:hAnsi="Tahoma" w:cs="Tahoma"/>
        </w:rPr>
        <w:t>oraz siedzibach lub miejscach prowadzonej działalności gospodarczej albo miejscach</w:t>
      </w:r>
      <w:r w:rsidRPr="00DC429A">
        <w:rPr>
          <w:rFonts w:ascii="Tahoma" w:hAnsi="Tahoma" w:cs="Tahoma"/>
          <w:b/>
          <w:bCs/>
          <w:lang w:eastAsia="x-none"/>
        </w:rPr>
        <w:t xml:space="preserve"> </w:t>
      </w:r>
      <w:r w:rsidRPr="00DC429A">
        <w:rPr>
          <w:rFonts w:ascii="Tahoma" w:eastAsia="Calibri" w:hAnsi="Tahoma" w:cs="Tahoma"/>
        </w:rPr>
        <w:t>zamieszkania wykonawców, których oferty zostały otwarte oraz cenach zawartych w ofertach.</w:t>
      </w:r>
      <w:bookmarkEnd w:id="57"/>
      <w:bookmarkEnd w:id="60"/>
      <w:bookmarkEnd w:id="61"/>
    </w:p>
    <w:p w14:paraId="74CAAAA5" w14:textId="77777777" w:rsidR="007F5E31" w:rsidRPr="00DC429A" w:rsidRDefault="007F5E31"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line="276" w:lineRule="auto"/>
        <w:jc w:val="center"/>
        <w:textAlignment w:val="baseline"/>
        <w:outlineLvl w:val="0"/>
        <w:rPr>
          <w:rFonts w:ascii="Tahoma" w:hAnsi="Tahoma"/>
          <w:b/>
          <w:bCs/>
        </w:rPr>
      </w:pPr>
      <w:r w:rsidRPr="00DC429A">
        <w:rPr>
          <w:rFonts w:ascii="Tahoma" w:hAnsi="Tahoma"/>
          <w:b/>
          <w:bCs/>
        </w:rPr>
        <w:t>Rozdział 1</w:t>
      </w:r>
      <w:r w:rsidR="003C066A" w:rsidRPr="00DC429A">
        <w:rPr>
          <w:rFonts w:ascii="Tahoma" w:hAnsi="Tahoma"/>
          <w:b/>
          <w:bCs/>
        </w:rPr>
        <w:t>9</w:t>
      </w:r>
    </w:p>
    <w:p w14:paraId="1E018477" w14:textId="77777777" w:rsidR="007F5E31" w:rsidRPr="00DC429A" w:rsidRDefault="007F5E31"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line="276" w:lineRule="auto"/>
        <w:jc w:val="center"/>
        <w:textAlignment w:val="baseline"/>
        <w:outlineLvl w:val="0"/>
        <w:rPr>
          <w:rFonts w:ascii="Tahoma" w:hAnsi="Tahoma"/>
          <w:b/>
          <w:bCs/>
        </w:rPr>
      </w:pPr>
      <w:r w:rsidRPr="00DC429A">
        <w:rPr>
          <w:rFonts w:ascii="Tahoma" w:hAnsi="Tahoma"/>
          <w:b/>
          <w:bCs/>
        </w:rPr>
        <w:t>Termin związania ofertą.</w:t>
      </w:r>
    </w:p>
    <w:p w14:paraId="3B437AE9" w14:textId="3EDDA529" w:rsidR="00B3324B" w:rsidRPr="00FA7181" w:rsidRDefault="00B3324B" w:rsidP="001D0CAD">
      <w:pPr>
        <w:numPr>
          <w:ilvl w:val="1"/>
          <w:numId w:val="10"/>
        </w:numPr>
        <w:spacing w:before="120" w:after="120" w:line="276" w:lineRule="auto"/>
        <w:ind w:left="426" w:hanging="426"/>
        <w:jc w:val="both"/>
        <w:rPr>
          <w:rFonts w:ascii="Tahoma" w:hAnsi="Tahoma" w:cs="Tahoma"/>
          <w:color w:val="000000" w:themeColor="text1"/>
        </w:rPr>
      </w:pPr>
      <w:r w:rsidRPr="00FA7181">
        <w:rPr>
          <w:rFonts w:ascii="Tahoma" w:hAnsi="Tahoma" w:cs="Tahoma"/>
          <w:color w:val="000000" w:themeColor="text1"/>
        </w:rPr>
        <w:t xml:space="preserve">Wykonawca jest związany </w:t>
      </w:r>
      <w:r w:rsidRPr="00D96EE6">
        <w:rPr>
          <w:rFonts w:ascii="Tahoma" w:hAnsi="Tahoma" w:cs="Tahoma"/>
          <w:color w:val="000000" w:themeColor="text1"/>
        </w:rPr>
        <w:t>ofertą do dnia</w:t>
      </w:r>
      <w:r w:rsidR="007A21AB" w:rsidRPr="00D96EE6">
        <w:rPr>
          <w:rFonts w:ascii="Tahoma" w:hAnsi="Tahoma" w:cs="Tahoma"/>
          <w:b/>
          <w:bCs/>
          <w:color w:val="000000" w:themeColor="text1"/>
        </w:rPr>
        <w:t xml:space="preserve"> </w:t>
      </w:r>
      <w:r w:rsidR="00FA7181" w:rsidRPr="00D96EE6">
        <w:rPr>
          <w:rFonts w:ascii="Tahoma" w:hAnsi="Tahoma" w:cs="Tahoma"/>
          <w:b/>
          <w:bCs/>
          <w:color w:val="000000" w:themeColor="text1"/>
        </w:rPr>
        <w:t>1</w:t>
      </w:r>
      <w:r w:rsidR="006017B3">
        <w:rPr>
          <w:rFonts w:ascii="Tahoma" w:hAnsi="Tahoma" w:cs="Tahoma"/>
          <w:b/>
          <w:bCs/>
          <w:color w:val="000000" w:themeColor="text1"/>
        </w:rPr>
        <w:t>4</w:t>
      </w:r>
      <w:r w:rsidR="00FA7181" w:rsidRPr="00D96EE6">
        <w:rPr>
          <w:rFonts w:ascii="Tahoma" w:hAnsi="Tahoma" w:cs="Tahoma"/>
          <w:b/>
          <w:bCs/>
          <w:color w:val="000000" w:themeColor="text1"/>
        </w:rPr>
        <w:t xml:space="preserve"> grudnia</w:t>
      </w:r>
      <w:r w:rsidR="00915660" w:rsidRPr="00D96EE6">
        <w:rPr>
          <w:rFonts w:ascii="Tahoma" w:hAnsi="Tahoma" w:cs="Tahoma"/>
          <w:b/>
          <w:bCs/>
          <w:color w:val="000000" w:themeColor="text1"/>
        </w:rPr>
        <w:t xml:space="preserve"> 2024</w:t>
      </w:r>
      <w:r w:rsidRPr="00D96EE6">
        <w:rPr>
          <w:rFonts w:ascii="Tahoma" w:hAnsi="Tahoma" w:cs="Tahoma"/>
          <w:b/>
          <w:bCs/>
          <w:color w:val="000000" w:themeColor="text1"/>
        </w:rPr>
        <w:t> r.</w:t>
      </w:r>
      <w:r w:rsidRPr="00D96EE6">
        <w:rPr>
          <w:rFonts w:ascii="Tahoma" w:hAnsi="Tahoma" w:cs="Tahoma"/>
          <w:color w:val="000000" w:themeColor="text1"/>
        </w:rPr>
        <w:t xml:space="preserve"> </w:t>
      </w:r>
      <w:r w:rsidRPr="00D96EE6">
        <w:rPr>
          <w:rFonts w:ascii="Tahoma" w:eastAsia="MS Mincho" w:hAnsi="Tahoma" w:cs="Tahoma"/>
          <w:color w:val="000000" w:themeColor="text1"/>
        </w:rPr>
        <w:t xml:space="preserve">Bieg terminu </w:t>
      </w:r>
      <w:r w:rsidRPr="00FA7181">
        <w:rPr>
          <w:rFonts w:ascii="Tahoma" w:eastAsia="MS Mincho" w:hAnsi="Tahoma" w:cs="Tahoma"/>
          <w:color w:val="000000" w:themeColor="text1"/>
        </w:rPr>
        <w:t>związania ofertą rozpoczyna się wraz z upływem terminu składania ofert.</w:t>
      </w:r>
    </w:p>
    <w:p w14:paraId="26CF0088" w14:textId="77777777" w:rsidR="009235D9" w:rsidRPr="00DC429A" w:rsidRDefault="009235D9" w:rsidP="001D0CAD">
      <w:pPr>
        <w:numPr>
          <w:ilvl w:val="1"/>
          <w:numId w:val="10"/>
        </w:numPr>
        <w:spacing w:after="120" w:line="276" w:lineRule="auto"/>
        <w:ind w:left="426" w:hanging="426"/>
        <w:jc w:val="both"/>
        <w:rPr>
          <w:rFonts w:ascii="Tahoma" w:hAnsi="Tahoma" w:cs="Tahoma"/>
        </w:rPr>
      </w:pPr>
      <w:r w:rsidRPr="00DC429A">
        <w:rPr>
          <w:rFonts w:ascii="Tahoma" w:eastAsia="MS Mincho" w:hAnsi="Tahoma" w:cs="Tahoma"/>
        </w:rPr>
        <w:t>W przypadku gdy wybór najkorzystniejszej oferty nie nastąpi przed upływem terminu związania ofertą określonego wyżej, zamawiający przed upływem terminu związania ofertą zwraca się jednokrotnie do wykonawców o wyrażenie zgody na przedłużenie tego terminu o wskazywany przez niego okres, nie dłuższy niż 30 dni.</w:t>
      </w:r>
    </w:p>
    <w:p w14:paraId="6E542A9C" w14:textId="77777777" w:rsidR="008220A8" w:rsidRPr="00DC429A" w:rsidRDefault="009235D9" w:rsidP="001D0CAD">
      <w:pPr>
        <w:numPr>
          <w:ilvl w:val="1"/>
          <w:numId w:val="10"/>
        </w:numPr>
        <w:spacing w:after="120" w:line="276" w:lineRule="auto"/>
        <w:ind w:left="426" w:hanging="426"/>
        <w:jc w:val="both"/>
        <w:rPr>
          <w:rFonts w:ascii="Tahoma" w:hAnsi="Tahoma" w:cs="Tahoma"/>
          <w:strike/>
        </w:rPr>
      </w:pPr>
      <w:r w:rsidRPr="00DC429A">
        <w:rPr>
          <w:rFonts w:ascii="Tahoma" w:eastAsia="MS Mincho" w:hAnsi="Tahoma" w:cs="Tahoma"/>
        </w:rPr>
        <w:t>Przedłużenie terminu związania ofertą, o którym mowa w ust. 2, wymaga złożenia przez wykonawcę oświadczenia o wyrażeniu zgody na przedłużenie terminu</w:t>
      </w:r>
      <w:r w:rsidRPr="00DC429A">
        <w:rPr>
          <w:rFonts w:ascii="Tahoma" w:eastAsia="MS Mincho" w:hAnsi="Tahoma" w:cs="Tahoma"/>
          <w:strike/>
        </w:rPr>
        <w:t xml:space="preserve"> </w:t>
      </w:r>
      <w:r w:rsidRPr="00DC429A">
        <w:rPr>
          <w:rFonts w:ascii="Tahoma" w:eastAsia="MS Mincho" w:hAnsi="Tahoma" w:cs="Tahoma"/>
        </w:rPr>
        <w:t>związania ofertą.</w:t>
      </w:r>
    </w:p>
    <w:p w14:paraId="2DF38E45" w14:textId="77777777" w:rsidR="00785BD9" w:rsidRPr="00DC429A" w:rsidRDefault="00785BD9" w:rsidP="001D0CAD">
      <w:pPr>
        <w:numPr>
          <w:ilvl w:val="1"/>
          <w:numId w:val="10"/>
        </w:numPr>
        <w:spacing w:after="120" w:line="276" w:lineRule="auto"/>
        <w:ind w:left="426" w:hanging="426"/>
        <w:jc w:val="both"/>
        <w:rPr>
          <w:rFonts w:ascii="Tahoma" w:hAnsi="Tahoma" w:cs="Tahoma"/>
        </w:rPr>
      </w:pPr>
      <w:r w:rsidRPr="00DC429A">
        <w:rPr>
          <w:rFonts w:ascii="Tahoma" w:hAnsi="Tahoma" w:cs="Tahom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3A5C09C" w14:textId="77777777" w:rsidR="009235D9" w:rsidRPr="00DC429A" w:rsidRDefault="009235D9" w:rsidP="001D0CAD">
      <w:pPr>
        <w:numPr>
          <w:ilvl w:val="1"/>
          <w:numId w:val="10"/>
        </w:numPr>
        <w:spacing w:line="276" w:lineRule="auto"/>
        <w:ind w:left="426" w:hanging="426"/>
        <w:jc w:val="both"/>
        <w:rPr>
          <w:rFonts w:ascii="Tahoma" w:hAnsi="Tahoma" w:cs="Tahoma"/>
        </w:rPr>
      </w:pPr>
      <w:r w:rsidRPr="00DC429A">
        <w:rPr>
          <w:rFonts w:ascii="Tahoma" w:hAnsi="Tahoma" w:cs="Tahoma"/>
        </w:rPr>
        <w:t xml:space="preserve">Oferta wykonawcy, który nie wyraził zgody na przedłużenie terminu związania ofertą zostanie odrzucona. </w:t>
      </w:r>
    </w:p>
    <w:p w14:paraId="38DB0ED1" w14:textId="77777777" w:rsidR="00302A96" w:rsidRPr="005264C9" w:rsidRDefault="00302A96"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line="276" w:lineRule="auto"/>
        <w:jc w:val="center"/>
        <w:textAlignment w:val="baseline"/>
        <w:outlineLvl w:val="0"/>
        <w:rPr>
          <w:rFonts w:ascii="Tahoma" w:hAnsi="Tahoma"/>
          <w:b/>
          <w:bCs/>
        </w:rPr>
      </w:pPr>
      <w:r w:rsidRPr="005264C9">
        <w:rPr>
          <w:rFonts w:ascii="Tahoma" w:hAnsi="Tahoma"/>
          <w:b/>
          <w:bCs/>
        </w:rPr>
        <w:t xml:space="preserve">Rozdział </w:t>
      </w:r>
      <w:r w:rsidR="003C066A" w:rsidRPr="005264C9">
        <w:rPr>
          <w:rFonts w:ascii="Tahoma" w:hAnsi="Tahoma"/>
          <w:b/>
          <w:bCs/>
        </w:rPr>
        <w:t>20</w:t>
      </w:r>
    </w:p>
    <w:p w14:paraId="46D4425D" w14:textId="77777777" w:rsidR="00302A96" w:rsidRPr="005264C9" w:rsidRDefault="00302A96"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line="276" w:lineRule="auto"/>
        <w:jc w:val="center"/>
        <w:textAlignment w:val="baseline"/>
        <w:outlineLvl w:val="0"/>
        <w:rPr>
          <w:rFonts w:ascii="Tahoma" w:hAnsi="Tahoma"/>
          <w:b/>
          <w:bCs/>
        </w:rPr>
      </w:pPr>
      <w:r w:rsidRPr="005264C9">
        <w:rPr>
          <w:rFonts w:ascii="Tahoma" w:hAnsi="Tahoma"/>
          <w:b/>
          <w:bCs/>
        </w:rPr>
        <w:t>Informacje o formalnościach, jakie muszą zostać dopełnione po wyborze oferty w celu zawarcia umowy w sprawie zamówienia publicznego.</w:t>
      </w:r>
    </w:p>
    <w:p w14:paraId="5AD11BAE" w14:textId="77777777" w:rsidR="00684132" w:rsidRPr="00684132" w:rsidRDefault="00302A96" w:rsidP="001D0CAD">
      <w:pPr>
        <w:numPr>
          <w:ilvl w:val="1"/>
          <w:numId w:val="13"/>
        </w:numPr>
        <w:spacing w:line="276" w:lineRule="auto"/>
        <w:ind w:left="426" w:hanging="426"/>
        <w:jc w:val="both"/>
        <w:rPr>
          <w:rFonts w:ascii="Tahoma" w:hAnsi="Tahoma" w:cs="Tahoma"/>
          <w:color w:val="000000" w:themeColor="text1"/>
        </w:rPr>
      </w:pPr>
      <w:r w:rsidRPr="00684132">
        <w:rPr>
          <w:rFonts w:ascii="Tahoma" w:hAnsi="Tahoma" w:cs="Tahoma"/>
          <w:color w:val="000000" w:themeColor="text1"/>
        </w:rPr>
        <w:t xml:space="preserve">Zawiadomienie o wyborze oferty zostanie przekazane wszystkim </w:t>
      </w:r>
      <w:r w:rsidR="007F5E31" w:rsidRPr="00684132">
        <w:rPr>
          <w:rFonts w:ascii="Tahoma" w:hAnsi="Tahoma" w:cs="Tahoma"/>
          <w:color w:val="000000" w:themeColor="text1"/>
        </w:rPr>
        <w:t>wykonawcom,</w:t>
      </w:r>
      <w:r w:rsidRPr="00684132">
        <w:rPr>
          <w:rFonts w:ascii="Tahoma" w:hAnsi="Tahoma" w:cs="Tahoma"/>
          <w:color w:val="000000" w:themeColor="text1"/>
        </w:rPr>
        <w:t xml:space="preserve"> którzy złożyli ofertę, przy użyciu Platformy e-Zamówienia </w:t>
      </w:r>
      <w:r w:rsidRPr="00684132">
        <w:rPr>
          <w:rFonts w:ascii="Tahoma" w:eastAsia="Calibri" w:hAnsi="Tahoma" w:cs="Tahoma"/>
          <w:color w:val="000000" w:themeColor="text1"/>
        </w:rPr>
        <w:t>dostępnej pod adresem</w:t>
      </w:r>
    </w:p>
    <w:p w14:paraId="5802CCD7" w14:textId="2997F646" w:rsidR="00302A96" w:rsidRPr="00A12FF6" w:rsidRDefault="00684132" w:rsidP="00684132">
      <w:pPr>
        <w:spacing w:line="276" w:lineRule="auto"/>
        <w:ind w:left="426"/>
        <w:jc w:val="both"/>
        <w:rPr>
          <w:rFonts w:ascii="Tahoma" w:hAnsi="Tahoma" w:cs="Tahoma"/>
          <w:color w:val="FF0000"/>
        </w:rPr>
      </w:pPr>
      <w:hyperlink r:id="rId30" w:history="1">
        <w:r w:rsidRPr="009A5CA9">
          <w:rPr>
            <w:rStyle w:val="Hipercze"/>
            <w:rFonts w:ascii="Tahoma" w:eastAsia="Calibri" w:hAnsi="Tahoma" w:cs="Tahoma"/>
          </w:rPr>
          <w:t>https://ezamowienia.gov.pl/mp-client/search/list/ocds-148610-3ae866c3-359a-436a-a8e7-d784fa33177f</w:t>
        </w:r>
      </w:hyperlink>
      <w:r>
        <w:rPr>
          <w:rFonts w:ascii="Tahoma" w:eastAsia="Calibri" w:hAnsi="Tahoma" w:cs="Tahoma"/>
          <w:color w:val="FF0000"/>
        </w:rPr>
        <w:t xml:space="preserve"> </w:t>
      </w:r>
      <w:r w:rsidRPr="00684132">
        <w:rPr>
          <w:rFonts w:ascii="Tahoma" w:eastAsia="Calibri" w:hAnsi="Tahoma" w:cs="Tahoma"/>
          <w:color w:val="FF0000"/>
        </w:rPr>
        <w:t xml:space="preserve">  </w:t>
      </w:r>
    </w:p>
    <w:p w14:paraId="0AA2260E" w14:textId="77777777" w:rsidR="00302A96" w:rsidRPr="00B85CF1" w:rsidRDefault="00302A96" w:rsidP="00684132">
      <w:pPr>
        <w:numPr>
          <w:ilvl w:val="1"/>
          <w:numId w:val="13"/>
        </w:numPr>
        <w:spacing w:before="120" w:after="120" w:line="276" w:lineRule="auto"/>
        <w:ind w:left="426" w:hanging="426"/>
        <w:jc w:val="both"/>
        <w:rPr>
          <w:rFonts w:ascii="Tahoma" w:hAnsi="Tahoma" w:cs="Tahoma"/>
        </w:rPr>
      </w:pPr>
      <w:r w:rsidRPr="00B85CF1">
        <w:rPr>
          <w:rFonts w:ascii="Tahoma" w:hAnsi="Tahoma" w:cs="Tahoma"/>
        </w:rPr>
        <w:t xml:space="preserve">Zamawiający za pośrednictwem platformy e-Zamówienia poinformuje wykonawcę, którego oferta została wybrana jako najkorzystniejsza o sposobie, miejscu </w:t>
      </w:r>
      <w:r w:rsidR="00E17158" w:rsidRPr="00B85CF1">
        <w:rPr>
          <w:rFonts w:ascii="Tahoma" w:hAnsi="Tahoma" w:cs="Tahoma"/>
        </w:rPr>
        <w:br/>
      </w:r>
      <w:r w:rsidRPr="00B85CF1">
        <w:rPr>
          <w:rFonts w:ascii="Tahoma" w:hAnsi="Tahoma" w:cs="Tahoma"/>
        </w:rPr>
        <w:t>i terminie zawarcia umowy.</w:t>
      </w:r>
      <w:r w:rsidR="00E17158" w:rsidRPr="00B85CF1">
        <w:rPr>
          <w:rFonts w:ascii="Tahoma" w:hAnsi="Tahoma" w:cs="Tahoma"/>
        </w:rPr>
        <w:t xml:space="preserve"> </w:t>
      </w:r>
    </w:p>
    <w:p w14:paraId="099A96AB" w14:textId="77777777" w:rsidR="00302A96" w:rsidRPr="00B85CF1" w:rsidRDefault="00302A96" w:rsidP="001D0CAD">
      <w:pPr>
        <w:numPr>
          <w:ilvl w:val="1"/>
          <w:numId w:val="13"/>
        </w:numPr>
        <w:spacing w:after="120" w:line="276" w:lineRule="auto"/>
        <w:ind w:left="426" w:hanging="426"/>
        <w:jc w:val="both"/>
        <w:rPr>
          <w:rFonts w:ascii="Tahoma" w:hAnsi="Tahoma" w:cs="Tahoma"/>
        </w:rPr>
      </w:pPr>
      <w:r w:rsidRPr="00B85CF1">
        <w:rPr>
          <w:rFonts w:ascii="Tahoma" w:hAnsi="Tahoma" w:cs="Tahoma"/>
        </w:rPr>
        <w:t>Zawarcie umowy nastąpi w terminie nie krótszym niż 5 dni od dnia przesłania przy użyciu środków komunikacji elektronicznej zawiadomienia o wyborze najkorzystniejszej oferty.</w:t>
      </w:r>
      <w:r w:rsidR="00E17158" w:rsidRPr="00B85CF1">
        <w:rPr>
          <w:rFonts w:ascii="Tahoma" w:hAnsi="Tahoma" w:cs="Tahoma"/>
        </w:rPr>
        <w:t xml:space="preserve"> </w:t>
      </w:r>
    </w:p>
    <w:p w14:paraId="0A92DEB6" w14:textId="77777777" w:rsidR="00302A96" w:rsidRPr="00A6012C" w:rsidRDefault="00302A96" w:rsidP="001D0CAD">
      <w:pPr>
        <w:numPr>
          <w:ilvl w:val="1"/>
          <w:numId w:val="13"/>
        </w:numPr>
        <w:spacing w:after="120" w:line="276" w:lineRule="auto"/>
        <w:ind w:left="426" w:hanging="426"/>
        <w:jc w:val="both"/>
        <w:rPr>
          <w:rFonts w:ascii="Tahoma" w:hAnsi="Tahoma" w:cs="Tahoma"/>
          <w:color w:val="000000" w:themeColor="text1"/>
        </w:rPr>
      </w:pPr>
      <w:r w:rsidRPr="00B85CF1">
        <w:rPr>
          <w:rFonts w:ascii="Tahoma" w:hAnsi="Tahoma" w:cs="Tahoma"/>
        </w:rPr>
        <w:lastRenderedPageBreak/>
        <w:t>Zamawiający może zawrzeć umowę w sprawie zamówienia publicznego przed upływem terminu, o którym mowa w pkt 3, jeżeli w postępowaniu o udzielenie zamówienia złożono tylko jedną ofertę.</w:t>
      </w:r>
    </w:p>
    <w:p w14:paraId="3F76B59F" w14:textId="60A07A3F" w:rsidR="00C3691A" w:rsidRDefault="00302A96" w:rsidP="001D0CAD">
      <w:pPr>
        <w:numPr>
          <w:ilvl w:val="1"/>
          <w:numId w:val="13"/>
        </w:numPr>
        <w:spacing w:before="120" w:after="120" w:line="276" w:lineRule="auto"/>
        <w:ind w:left="426" w:hanging="426"/>
        <w:jc w:val="both"/>
        <w:rPr>
          <w:rFonts w:ascii="Tahoma" w:hAnsi="Tahoma" w:cs="Tahoma"/>
          <w:color w:val="000000" w:themeColor="text1"/>
        </w:rPr>
      </w:pPr>
      <w:r w:rsidRPr="00A6012C">
        <w:rPr>
          <w:rFonts w:ascii="Tahoma" w:hAnsi="Tahoma" w:cs="Tahoma"/>
          <w:color w:val="000000" w:themeColor="text1"/>
        </w:rPr>
        <w:t xml:space="preserve">Wykonawca jest zobowiązany do podpisania umowy na warunkach określonych w projektowanych postanowieniach umowy w sprawie zamówienia publicznego, które zostaną wprowadzone do treści tej umowy stanowiących </w:t>
      </w:r>
      <w:r w:rsidRPr="00A6012C">
        <w:rPr>
          <w:rFonts w:ascii="Tahoma" w:hAnsi="Tahoma" w:cs="Tahoma"/>
          <w:b/>
          <w:bCs/>
          <w:color w:val="000000" w:themeColor="text1"/>
        </w:rPr>
        <w:t xml:space="preserve">załącznik nr </w:t>
      </w:r>
      <w:r w:rsidR="00A6012C" w:rsidRPr="00A6012C">
        <w:rPr>
          <w:rFonts w:ascii="Tahoma" w:hAnsi="Tahoma" w:cs="Tahoma"/>
          <w:b/>
          <w:bCs/>
          <w:color w:val="000000" w:themeColor="text1"/>
        </w:rPr>
        <w:t>2</w:t>
      </w:r>
      <w:r w:rsidR="00B33AA4" w:rsidRPr="00A6012C">
        <w:rPr>
          <w:rFonts w:ascii="Tahoma" w:hAnsi="Tahoma" w:cs="Tahoma"/>
          <w:b/>
          <w:bCs/>
          <w:color w:val="000000" w:themeColor="text1"/>
        </w:rPr>
        <w:t xml:space="preserve"> </w:t>
      </w:r>
      <w:r w:rsidRPr="00A6012C">
        <w:rPr>
          <w:rFonts w:ascii="Tahoma" w:hAnsi="Tahoma" w:cs="Tahoma"/>
          <w:b/>
          <w:bCs/>
          <w:color w:val="000000" w:themeColor="text1"/>
        </w:rPr>
        <w:t>do SWZ.</w:t>
      </w:r>
      <w:r w:rsidR="00FF02AD" w:rsidRPr="00A6012C">
        <w:rPr>
          <w:rFonts w:ascii="Tahoma" w:hAnsi="Tahoma" w:cs="Tahoma"/>
          <w:color w:val="000000" w:themeColor="text1"/>
        </w:rPr>
        <w:t xml:space="preserve"> </w:t>
      </w:r>
    </w:p>
    <w:p w14:paraId="3DF3DC5F" w14:textId="1D81ED8F" w:rsidR="00D96EE6" w:rsidRPr="00566AB8" w:rsidRDefault="00D96EE6" w:rsidP="00D96EE6">
      <w:pPr>
        <w:numPr>
          <w:ilvl w:val="1"/>
          <w:numId w:val="13"/>
        </w:numPr>
        <w:spacing w:line="276" w:lineRule="auto"/>
        <w:ind w:left="426" w:hanging="426"/>
        <w:jc w:val="both"/>
        <w:rPr>
          <w:rFonts w:ascii="Tahoma" w:hAnsi="Tahoma" w:cs="Tahoma"/>
        </w:rPr>
      </w:pPr>
      <w:r w:rsidRPr="00566AB8">
        <w:rPr>
          <w:rFonts w:ascii="Tahoma" w:hAnsi="Tahoma" w:cs="Tahoma"/>
          <w:bCs/>
        </w:rPr>
        <w:t xml:space="preserve">Przed podpisaniem umowy wyłoniony </w:t>
      </w:r>
      <w:r w:rsidRPr="00302A96">
        <w:rPr>
          <w:rFonts w:ascii="Tahoma" w:hAnsi="Tahoma" w:cs="Tahoma"/>
          <w:bCs/>
        </w:rPr>
        <w:t xml:space="preserve">wykonawca zobowiązany jest dostarczyć zamawiającemu </w:t>
      </w:r>
      <w:r w:rsidRPr="00302A96">
        <w:rPr>
          <w:rFonts w:ascii="Tahoma" w:hAnsi="Tahoma" w:cs="Tahoma"/>
        </w:rPr>
        <w:t xml:space="preserve">dokumenty osób wskazanych przez wykonawcę na stanowisko projektanta specjalności </w:t>
      </w:r>
      <w:r>
        <w:rPr>
          <w:rFonts w:ascii="Tahoma" w:hAnsi="Tahoma" w:cs="Tahoma"/>
        </w:rPr>
        <w:t>architektonicznej</w:t>
      </w:r>
      <w:r w:rsidRPr="00302A96">
        <w:rPr>
          <w:rFonts w:ascii="Tahoma" w:hAnsi="Tahoma" w:cs="Tahoma"/>
        </w:rPr>
        <w:t>,</w:t>
      </w:r>
      <w:r>
        <w:rPr>
          <w:rFonts w:ascii="Tahoma" w:hAnsi="Tahoma" w:cs="Tahoma"/>
        </w:rPr>
        <w:t xml:space="preserve"> konstrukcyjno-budowlanej,</w:t>
      </w:r>
      <w:r w:rsidRPr="00302A96">
        <w:rPr>
          <w:rFonts w:ascii="Tahoma" w:hAnsi="Tahoma" w:cs="Tahoma"/>
        </w:rPr>
        <w:t xml:space="preserve"> sanitarnej</w:t>
      </w:r>
      <w:r>
        <w:rPr>
          <w:rFonts w:ascii="Tahoma" w:hAnsi="Tahoma" w:cs="Tahoma"/>
        </w:rPr>
        <w:t xml:space="preserve"> i </w:t>
      </w:r>
      <w:r w:rsidRPr="00302A96">
        <w:rPr>
          <w:rFonts w:ascii="Tahoma" w:hAnsi="Tahoma" w:cs="Tahoma"/>
        </w:rPr>
        <w:t>elektrycznej:</w:t>
      </w:r>
    </w:p>
    <w:p w14:paraId="4F59F5D6" w14:textId="77777777" w:rsidR="00D96EE6" w:rsidRDefault="00D96EE6" w:rsidP="00D96EE6">
      <w:pPr>
        <w:numPr>
          <w:ilvl w:val="0"/>
          <w:numId w:val="68"/>
        </w:numPr>
        <w:tabs>
          <w:tab w:val="left" w:pos="851"/>
        </w:tabs>
        <w:spacing w:line="276" w:lineRule="auto"/>
        <w:ind w:left="851"/>
        <w:jc w:val="both"/>
        <w:rPr>
          <w:rFonts w:ascii="Tahoma" w:hAnsi="Tahoma" w:cs="Tahoma"/>
        </w:rPr>
      </w:pPr>
      <w:r w:rsidRPr="00566AB8">
        <w:rPr>
          <w:rFonts w:ascii="Tahoma" w:hAnsi="Tahoma" w:cs="Tahoma"/>
          <w:lang w:eastAsia="x-none"/>
        </w:rPr>
        <w:t>potwierdzające posiadanie wymaganych uprawnień oraz aktualne zaświadczenie potwierdzające przynależność do właściwej izby samorządu zawodowego,</w:t>
      </w:r>
    </w:p>
    <w:p w14:paraId="4938FDF7" w14:textId="77777777" w:rsidR="00D96EE6" w:rsidRPr="00302A96" w:rsidRDefault="00D96EE6" w:rsidP="00D96EE6">
      <w:pPr>
        <w:numPr>
          <w:ilvl w:val="0"/>
          <w:numId w:val="68"/>
        </w:numPr>
        <w:tabs>
          <w:tab w:val="left" w:pos="851"/>
        </w:tabs>
        <w:spacing w:after="120" w:line="276" w:lineRule="auto"/>
        <w:ind w:left="851"/>
        <w:jc w:val="both"/>
        <w:rPr>
          <w:rFonts w:ascii="Tahoma" w:hAnsi="Tahoma" w:cs="Tahoma"/>
        </w:rPr>
      </w:pPr>
      <w:r w:rsidRPr="00302A96">
        <w:rPr>
          <w:rFonts w:ascii="Tahoma" w:hAnsi="Tahoma" w:cs="Tahoma"/>
          <w:lang w:eastAsia="x-none"/>
        </w:rPr>
        <w:t>oświadczenie o przyjęciu obowiązków projektanta</w:t>
      </w:r>
      <w:r w:rsidRPr="00302A96">
        <w:rPr>
          <w:rFonts w:ascii="Tahoma" w:hAnsi="Tahoma" w:cs="Tahoma"/>
        </w:rPr>
        <w:t>.</w:t>
      </w:r>
    </w:p>
    <w:p w14:paraId="3419352F" w14:textId="77777777" w:rsidR="006C4025" w:rsidRPr="00B85CF1" w:rsidRDefault="006C4025" w:rsidP="001D0CAD">
      <w:pPr>
        <w:numPr>
          <w:ilvl w:val="1"/>
          <w:numId w:val="13"/>
        </w:numPr>
        <w:spacing w:line="276" w:lineRule="auto"/>
        <w:ind w:left="426" w:hanging="426"/>
        <w:jc w:val="both"/>
        <w:rPr>
          <w:rFonts w:ascii="Tahoma" w:hAnsi="Tahoma" w:cs="Tahoma"/>
        </w:rPr>
      </w:pPr>
      <w:r w:rsidRPr="00B85CF1">
        <w:rPr>
          <w:rFonts w:ascii="Tahoma" w:hAnsi="Tahoma" w:cs="Tahoma"/>
        </w:rPr>
        <w:t xml:space="preserve">Wykonawcy składający ofertę wspólną są zobowiązani przedstawić zamawiającemu umowę, </w:t>
      </w:r>
      <w:r w:rsidRPr="00B85CF1">
        <w:rPr>
          <w:rFonts w:ascii="Tahoma" w:hAnsi="Tahoma" w:cs="Tahoma"/>
          <w:bCs/>
        </w:rPr>
        <w:t>regulującą ich współpracę</w:t>
      </w:r>
      <w:r w:rsidRPr="00B85CF1">
        <w:rPr>
          <w:rFonts w:ascii="Tahoma" w:hAnsi="Tahoma" w:cs="Tahoma"/>
        </w:rPr>
        <w:t xml:space="preserve"> zawierającą, co najmniej: </w:t>
      </w:r>
    </w:p>
    <w:p w14:paraId="461A186D" w14:textId="77777777" w:rsidR="006C4025" w:rsidRPr="00B85CF1" w:rsidRDefault="006C4025" w:rsidP="001D0CAD">
      <w:pPr>
        <w:numPr>
          <w:ilvl w:val="0"/>
          <w:numId w:val="24"/>
        </w:numPr>
        <w:tabs>
          <w:tab w:val="left" w:pos="851"/>
        </w:tabs>
        <w:spacing w:line="276" w:lineRule="auto"/>
        <w:ind w:left="851"/>
        <w:jc w:val="both"/>
        <w:rPr>
          <w:rFonts w:ascii="Tahoma" w:hAnsi="Tahoma" w:cs="Tahoma"/>
        </w:rPr>
      </w:pPr>
      <w:r w:rsidRPr="00B85CF1">
        <w:rPr>
          <w:rFonts w:ascii="Tahoma" w:eastAsia="Calibri" w:hAnsi="Tahoma" w:cs="Tahoma"/>
        </w:rPr>
        <w:t>strony umowy,</w:t>
      </w:r>
      <w:r w:rsidRPr="00B85CF1">
        <w:rPr>
          <w:rFonts w:ascii="Tahoma" w:hAnsi="Tahoma" w:cs="Tahoma"/>
        </w:rPr>
        <w:t xml:space="preserve"> </w:t>
      </w:r>
      <w:r w:rsidRPr="00B85CF1">
        <w:rPr>
          <w:rFonts w:ascii="Tahoma" w:eastAsia="Calibri" w:hAnsi="Tahoma" w:cs="Tahoma"/>
        </w:rPr>
        <w:t xml:space="preserve">cel działania, sposób współdziałania, </w:t>
      </w:r>
    </w:p>
    <w:p w14:paraId="7227EAF5" w14:textId="77777777" w:rsidR="006C4025" w:rsidRPr="00B85CF1" w:rsidRDefault="006C4025" w:rsidP="001D0CAD">
      <w:pPr>
        <w:numPr>
          <w:ilvl w:val="0"/>
          <w:numId w:val="24"/>
        </w:numPr>
        <w:tabs>
          <w:tab w:val="left" w:pos="851"/>
        </w:tabs>
        <w:spacing w:line="276" w:lineRule="auto"/>
        <w:ind w:left="851"/>
        <w:jc w:val="both"/>
        <w:rPr>
          <w:rFonts w:ascii="Tahoma" w:hAnsi="Tahoma" w:cs="Tahoma"/>
        </w:rPr>
      </w:pPr>
      <w:r w:rsidRPr="00B85CF1">
        <w:rPr>
          <w:rFonts w:ascii="Tahoma" w:eastAsia="Calibri" w:hAnsi="Tahoma" w:cs="Tahoma"/>
        </w:rPr>
        <w:t>solidarną odpowiedzialność za wykonanie zamówienia</w:t>
      </w:r>
      <w:r w:rsidR="004D7E2C" w:rsidRPr="00B85CF1">
        <w:rPr>
          <w:rFonts w:ascii="Tahoma" w:eastAsia="Calibri" w:hAnsi="Tahoma" w:cs="Tahoma"/>
        </w:rPr>
        <w:t>,</w:t>
      </w:r>
    </w:p>
    <w:p w14:paraId="006D9F49" w14:textId="77777777" w:rsidR="006C4025" w:rsidRPr="00A6012C" w:rsidRDefault="006C4025" w:rsidP="001D0CAD">
      <w:pPr>
        <w:numPr>
          <w:ilvl w:val="0"/>
          <w:numId w:val="24"/>
        </w:numPr>
        <w:tabs>
          <w:tab w:val="left" w:pos="851"/>
        </w:tabs>
        <w:spacing w:line="276" w:lineRule="auto"/>
        <w:ind w:left="851"/>
        <w:jc w:val="both"/>
        <w:rPr>
          <w:rFonts w:ascii="Tahoma" w:hAnsi="Tahoma" w:cs="Tahoma"/>
          <w:color w:val="000000" w:themeColor="text1"/>
        </w:rPr>
      </w:pPr>
      <w:r w:rsidRPr="00B85CF1">
        <w:rPr>
          <w:rFonts w:ascii="Tahoma" w:hAnsi="Tahoma" w:cs="Tahoma"/>
        </w:rPr>
        <w:t xml:space="preserve">czas obowiązywania umowy, który nie może być krótszy, niż okres obejmujący realizację </w:t>
      </w:r>
      <w:r w:rsidRPr="00A6012C">
        <w:rPr>
          <w:rFonts w:ascii="Tahoma" w:hAnsi="Tahoma" w:cs="Tahoma"/>
          <w:color w:val="000000" w:themeColor="text1"/>
        </w:rPr>
        <w:t>zamówienia oraz czas trwania gwarancji jakości i rękojmi za wady,</w:t>
      </w:r>
    </w:p>
    <w:p w14:paraId="088464C0" w14:textId="77777777" w:rsidR="006C4025" w:rsidRPr="00A6012C" w:rsidRDefault="006C4025" w:rsidP="001D0CAD">
      <w:pPr>
        <w:numPr>
          <w:ilvl w:val="0"/>
          <w:numId w:val="24"/>
        </w:numPr>
        <w:tabs>
          <w:tab w:val="left" w:pos="851"/>
        </w:tabs>
        <w:spacing w:after="120" w:line="276" w:lineRule="auto"/>
        <w:ind w:left="851"/>
        <w:jc w:val="both"/>
        <w:rPr>
          <w:rFonts w:ascii="Tahoma" w:hAnsi="Tahoma" w:cs="Tahoma"/>
          <w:color w:val="000000" w:themeColor="text1"/>
        </w:rPr>
      </w:pPr>
      <w:r w:rsidRPr="00A6012C">
        <w:rPr>
          <w:rFonts w:ascii="Tahoma" w:hAnsi="Tahoma" w:cs="Tahoma"/>
          <w:color w:val="000000" w:themeColor="text1"/>
        </w:rPr>
        <w:t xml:space="preserve">wskazanie </w:t>
      </w:r>
      <w:bookmarkStart w:id="62" w:name="_Hlk138778516"/>
      <w:r w:rsidRPr="00A6012C">
        <w:rPr>
          <w:rFonts w:ascii="Tahoma" w:hAnsi="Tahoma" w:cs="Tahoma"/>
          <w:color w:val="000000" w:themeColor="text1"/>
        </w:rPr>
        <w:t xml:space="preserve">pełnomocnika uprawnionego do reprezentowania wykonawców składających ofertę wspólną </w:t>
      </w:r>
      <w:bookmarkEnd w:id="62"/>
      <w:r w:rsidRPr="00A6012C">
        <w:rPr>
          <w:rFonts w:ascii="Tahoma" w:hAnsi="Tahoma" w:cs="Tahoma"/>
          <w:color w:val="000000" w:themeColor="text1"/>
        </w:rPr>
        <w:t>(Lidera).</w:t>
      </w:r>
      <w:r w:rsidRPr="00A6012C">
        <w:rPr>
          <w:rFonts w:ascii="Tahoma" w:eastAsia="Calibri" w:hAnsi="Tahoma" w:cs="Tahoma"/>
          <w:color w:val="000000" w:themeColor="text1"/>
        </w:rPr>
        <w:t xml:space="preserve"> </w:t>
      </w:r>
    </w:p>
    <w:p w14:paraId="5A19DA30" w14:textId="4177513E" w:rsidR="002A3BC4" w:rsidRPr="00A6012C" w:rsidRDefault="006C4025" w:rsidP="001D0CAD">
      <w:pPr>
        <w:numPr>
          <w:ilvl w:val="1"/>
          <w:numId w:val="13"/>
        </w:numPr>
        <w:spacing w:after="240" w:line="276" w:lineRule="auto"/>
        <w:ind w:left="426" w:hanging="426"/>
        <w:jc w:val="both"/>
        <w:rPr>
          <w:rFonts w:ascii="Tahoma" w:hAnsi="Tahoma" w:cs="Tahoma"/>
          <w:color w:val="000000" w:themeColor="text1"/>
        </w:rPr>
      </w:pPr>
      <w:r w:rsidRPr="00A6012C">
        <w:rPr>
          <w:rFonts w:ascii="Tahoma" w:hAnsi="Tahoma" w:cs="Tahoma"/>
          <w:bCs/>
          <w:color w:val="000000" w:themeColor="text1"/>
        </w:rPr>
        <w:t xml:space="preserve">W przypadku </w:t>
      </w:r>
      <w:r w:rsidR="007F5E31" w:rsidRPr="00A6012C">
        <w:rPr>
          <w:rFonts w:ascii="Tahoma" w:hAnsi="Tahoma" w:cs="Tahoma"/>
          <w:bCs/>
          <w:color w:val="000000" w:themeColor="text1"/>
        </w:rPr>
        <w:t>nieprzedłożenia</w:t>
      </w:r>
      <w:r w:rsidRPr="00A6012C">
        <w:rPr>
          <w:rFonts w:ascii="Tahoma" w:hAnsi="Tahoma" w:cs="Tahoma"/>
          <w:bCs/>
          <w:color w:val="000000" w:themeColor="text1"/>
        </w:rPr>
        <w:t xml:space="preserve"> przez wykonawcę wymaganych dokumentów, o których</w:t>
      </w:r>
      <w:r w:rsidRPr="00A6012C">
        <w:rPr>
          <w:rFonts w:ascii="Tahoma" w:hAnsi="Tahoma" w:cs="Tahoma"/>
          <w:color w:val="000000" w:themeColor="text1"/>
        </w:rPr>
        <w:t xml:space="preserve"> </w:t>
      </w:r>
      <w:r w:rsidRPr="00A6012C">
        <w:rPr>
          <w:rFonts w:ascii="Tahoma" w:hAnsi="Tahoma" w:cs="Tahoma"/>
          <w:bCs/>
          <w:color w:val="000000" w:themeColor="text1"/>
        </w:rPr>
        <w:t xml:space="preserve">mowa w </w:t>
      </w:r>
      <w:r w:rsidR="00302A96" w:rsidRPr="00A6012C">
        <w:rPr>
          <w:rFonts w:ascii="Tahoma" w:hAnsi="Tahoma" w:cs="Tahoma"/>
          <w:bCs/>
          <w:color w:val="000000" w:themeColor="text1"/>
        </w:rPr>
        <w:t>pkt 6</w:t>
      </w:r>
      <w:r w:rsidRPr="00A6012C">
        <w:rPr>
          <w:rFonts w:ascii="Tahoma" w:hAnsi="Tahoma" w:cs="Tahoma"/>
          <w:bCs/>
          <w:color w:val="000000" w:themeColor="text1"/>
        </w:rPr>
        <w:t>, umowa nie zostanie zawarta z winy wykonawcy.</w:t>
      </w:r>
    </w:p>
    <w:p w14:paraId="2CD450DF" w14:textId="77777777" w:rsidR="003C066A" w:rsidRPr="00A6012C" w:rsidRDefault="003C066A"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120" w:line="276" w:lineRule="auto"/>
        <w:jc w:val="center"/>
        <w:textAlignment w:val="baseline"/>
        <w:outlineLvl w:val="0"/>
        <w:rPr>
          <w:rFonts w:ascii="Tahoma" w:hAnsi="Tahoma"/>
          <w:b/>
          <w:bCs/>
          <w:color w:val="000000" w:themeColor="text1"/>
        </w:rPr>
      </w:pPr>
      <w:r w:rsidRPr="00A6012C">
        <w:rPr>
          <w:rFonts w:ascii="Tahoma" w:hAnsi="Tahoma"/>
          <w:b/>
          <w:bCs/>
          <w:color w:val="000000" w:themeColor="text1"/>
        </w:rPr>
        <w:t>Rozdział 21</w:t>
      </w:r>
    </w:p>
    <w:p w14:paraId="682F4CAE" w14:textId="77777777" w:rsidR="003C066A" w:rsidRPr="00A6012C" w:rsidRDefault="003C066A"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line="276" w:lineRule="auto"/>
        <w:jc w:val="center"/>
        <w:textAlignment w:val="baseline"/>
        <w:outlineLvl w:val="0"/>
        <w:rPr>
          <w:rFonts w:ascii="Tahoma" w:hAnsi="Tahoma"/>
          <w:b/>
          <w:bCs/>
          <w:color w:val="000000" w:themeColor="text1"/>
        </w:rPr>
      </w:pPr>
      <w:r w:rsidRPr="00A6012C">
        <w:rPr>
          <w:rFonts w:ascii="Tahoma" w:hAnsi="Tahoma"/>
          <w:b/>
          <w:bCs/>
          <w:color w:val="000000" w:themeColor="text1"/>
        </w:rPr>
        <w:t>Zabezpieczenie należytego wykonania umowy.</w:t>
      </w:r>
    </w:p>
    <w:p w14:paraId="799DAEF6" w14:textId="77777777" w:rsidR="009F1937" w:rsidRPr="00A6012C" w:rsidRDefault="009F1937" w:rsidP="001D0CAD">
      <w:pPr>
        <w:numPr>
          <w:ilvl w:val="3"/>
          <w:numId w:val="44"/>
        </w:numPr>
        <w:spacing w:after="120" w:line="276" w:lineRule="auto"/>
        <w:ind w:left="426"/>
        <w:jc w:val="both"/>
        <w:rPr>
          <w:rFonts w:ascii="Tahoma" w:hAnsi="Tahoma" w:cs="Tahoma"/>
          <w:strike/>
          <w:color w:val="000000" w:themeColor="text1"/>
        </w:rPr>
      </w:pPr>
      <w:r w:rsidRPr="00A6012C">
        <w:rPr>
          <w:rFonts w:ascii="Tahoma" w:hAnsi="Tahoma" w:cs="Tahoma"/>
          <w:color w:val="000000" w:themeColor="text1"/>
        </w:rPr>
        <w:t>Zamawiający nie wymaga wniesienia zabezpieczenia należytego wykonania umowy.</w:t>
      </w:r>
    </w:p>
    <w:p w14:paraId="314E07F5" w14:textId="77777777" w:rsidR="009D5A4C" w:rsidRPr="00DC429A" w:rsidRDefault="009D5A4C" w:rsidP="005264C9">
      <w:pPr>
        <w:pStyle w:val="Nagwek1"/>
        <w:pBdr>
          <w:top w:val="single" w:sz="4" w:space="1" w:color="auto"/>
          <w:left w:val="single" w:sz="4" w:space="4" w:color="auto"/>
          <w:bottom w:val="single" w:sz="4" w:space="1" w:color="auto"/>
          <w:right w:val="single" w:sz="4" w:space="4" w:color="auto"/>
        </w:pBdr>
        <w:shd w:val="pct10" w:color="auto" w:fill="auto"/>
        <w:spacing w:line="276" w:lineRule="auto"/>
      </w:pPr>
      <w:r w:rsidRPr="00DC429A">
        <w:t>Rozdział 2</w:t>
      </w:r>
      <w:r w:rsidR="003C066A" w:rsidRPr="00DC429A">
        <w:t>2</w:t>
      </w:r>
    </w:p>
    <w:p w14:paraId="19940DC2" w14:textId="77777777" w:rsidR="009D5A4C" w:rsidRPr="00DC429A" w:rsidRDefault="009D5A4C" w:rsidP="005264C9">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DC429A">
        <w:t>Pouczenie o środkach ochrony prawnej.</w:t>
      </w:r>
    </w:p>
    <w:p w14:paraId="5FE09774" w14:textId="77777777" w:rsidR="00100EE0" w:rsidRPr="00DC429A" w:rsidRDefault="00100EE0" w:rsidP="001D0CAD">
      <w:pPr>
        <w:widowControl w:val="0"/>
        <w:numPr>
          <w:ilvl w:val="1"/>
          <w:numId w:val="7"/>
        </w:numPr>
        <w:autoSpaceDE w:val="0"/>
        <w:autoSpaceDN w:val="0"/>
        <w:adjustRightInd w:val="0"/>
        <w:spacing w:before="120" w:after="120" w:line="276" w:lineRule="auto"/>
        <w:ind w:left="426" w:hanging="426"/>
        <w:jc w:val="both"/>
        <w:rPr>
          <w:rFonts w:ascii="Tahoma" w:hAnsi="Tahoma" w:cs="Tahoma"/>
        </w:rPr>
      </w:pPr>
      <w:r w:rsidRPr="00DC429A">
        <w:rPr>
          <w:rFonts w:ascii="Tahoma" w:hAnsi="Tahoma" w:cs="Tahoma"/>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000746A8" w:rsidRPr="00DC429A">
        <w:rPr>
          <w:rFonts w:ascii="Tahoma" w:hAnsi="Tahoma" w:cs="Tahoma"/>
        </w:rPr>
        <w:t>Pzp</w:t>
      </w:r>
      <w:proofErr w:type="spellEnd"/>
      <w:r w:rsidRPr="00DC429A">
        <w:rPr>
          <w:rFonts w:ascii="Tahoma" w:hAnsi="Tahoma" w:cs="Tahoma"/>
        </w:rPr>
        <w:t>.</w:t>
      </w:r>
    </w:p>
    <w:p w14:paraId="461F1E06" w14:textId="77777777" w:rsidR="00100EE0" w:rsidRPr="00DC429A" w:rsidRDefault="00100EE0" w:rsidP="001D0CAD">
      <w:pPr>
        <w:widowControl w:val="0"/>
        <w:numPr>
          <w:ilvl w:val="1"/>
          <w:numId w:val="7"/>
        </w:numPr>
        <w:autoSpaceDE w:val="0"/>
        <w:autoSpaceDN w:val="0"/>
        <w:adjustRightInd w:val="0"/>
        <w:spacing w:after="120" w:line="276" w:lineRule="auto"/>
        <w:ind w:left="425" w:hanging="425"/>
        <w:jc w:val="both"/>
        <w:rPr>
          <w:rFonts w:ascii="Tahoma" w:hAnsi="Tahoma" w:cs="Tahoma"/>
        </w:rPr>
      </w:pPr>
      <w:r w:rsidRPr="00DC429A">
        <w:rPr>
          <w:rFonts w:ascii="Tahoma" w:hAnsi="Tahoma" w:cs="Tahoma"/>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00216DB4" w:rsidRPr="00DC429A">
        <w:rPr>
          <w:rFonts w:ascii="Tahoma" w:hAnsi="Tahoma" w:cs="Tahoma"/>
        </w:rPr>
        <w:t>Pzp</w:t>
      </w:r>
      <w:proofErr w:type="spellEnd"/>
      <w:r w:rsidRPr="00DC429A">
        <w:rPr>
          <w:rFonts w:ascii="Tahoma" w:hAnsi="Tahoma" w:cs="Tahoma"/>
        </w:rPr>
        <w:t>, oraz Rzecznikowi Małych i Średnich Przedsiębiorców.</w:t>
      </w:r>
    </w:p>
    <w:p w14:paraId="32CFA0B3" w14:textId="77777777" w:rsidR="00100EE0" w:rsidRPr="00DC429A" w:rsidRDefault="00100EE0" w:rsidP="001D0CAD">
      <w:pPr>
        <w:widowControl w:val="0"/>
        <w:numPr>
          <w:ilvl w:val="1"/>
          <w:numId w:val="7"/>
        </w:numPr>
        <w:autoSpaceDE w:val="0"/>
        <w:autoSpaceDN w:val="0"/>
        <w:adjustRightInd w:val="0"/>
        <w:spacing w:line="276" w:lineRule="auto"/>
        <w:ind w:left="426" w:hanging="426"/>
        <w:jc w:val="both"/>
        <w:rPr>
          <w:rFonts w:ascii="Tahoma" w:hAnsi="Tahoma" w:cs="Tahoma"/>
        </w:rPr>
      </w:pPr>
      <w:r w:rsidRPr="00DC429A">
        <w:rPr>
          <w:rFonts w:ascii="Tahoma" w:hAnsi="Tahoma" w:cs="Tahoma"/>
        </w:rPr>
        <w:t xml:space="preserve">Szczegółowe informacje dotyczące środków ochrony prawnej określone są </w:t>
      </w:r>
      <w:r w:rsidRPr="00DC429A">
        <w:rPr>
          <w:rFonts w:ascii="Tahoma" w:hAnsi="Tahoma" w:cs="Tahoma"/>
        </w:rPr>
        <w:br/>
        <w:t xml:space="preserve">w Dziale IX Środki ochrony prawnej ustawy </w:t>
      </w:r>
      <w:proofErr w:type="spellStart"/>
      <w:r w:rsidR="00216DB4" w:rsidRPr="00DC429A">
        <w:rPr>
          <w:rFonts w:ascii="Tahoma" w:hAnsi="Tahoma" w:cs="Tahoma"/>
        </w:rPr>
        <w:t>Pzp</w:t>
      </w:r>
      <w:proofErr w:type="spellEnd"/>
      <w:r w:rsidRPr="00DC429A">
        <w:rPr>
          <w:rFonts w:ascii="Tahoma" w:hAnsi="Tahoma" w:cs="Tahoma"/>
        </w:rPr>
        <w:t>.</w:t>
      </w:r>
    </w:p>
    <w:p w14:paraId="6254C8AB" w14:textId="77777777" w:rsidR="009D5A4C" w:rsidRPr="00DC429A" w:rsidRDefault="009D5A4C" w:rsidP="005264C9">
      <w:pPr>
        <w:pStyle w:val="Nagwek1"/>
        <w:pBdr>
          <w:top w:val="single" w:sz="4" w:space="1" w:color="auto"/>
          <w:left w:val="single" w:sz="4" w:space="4" w:color="auto"/>
          <w:bottom w:val="single" w:sz="4" w:space="1" w:color="auto"/>
          <w:right w:val="single" w:sz="4" w:space="4" w:color="auto"/>
        </w:pBdr>
        <w:shd w:val="pct10" w:color="auto" w:fill="auto"/>
        <w:spacing w:before="240" w:line="276" w:lineRule="auto"/>
      </w:pPr>
      <w:r w:rsidRPr="00DC429A">
        <w:lastRenderedPageBreak/>
        <w:t>Rozdział 2</w:t>
      </w:r>
      <w:r w:rsidR="003C066A" w:rsidRPr="00DC429A">
        <w:t>3</w:t>
      </w:r>
    </w:p>
    <w:p w14:paraId="69A3398F" w14:textId="77777777" w:rsidR="009D5A4C" w:rsidRPr="00DC429A" w:rsidRDefault="009D5A4C" w:rsidP="005264C9">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DC429A">
        <w:t>Informacja o przetwarzaniu danych osobowych.</w:t>
      </w:r>
    </w:p>
    <w:p w14:paraId="35E4234D" w14:textId="77777777" w:rsidR="00100EE0" w:rsidRPr="00DC429A" w:rsidRDefault="00100EE0" w:rsidP="001D0CAD">
      <w:pPr>
        <w:widowControl w:val="0"/>
        <w:numPr>
          <w:ilvl w:val="1"/>
          <w:numId w:val="8"/>
        </w:numPr>
        <w:tabs>
          <w:tab w:val="clear" w:pos="1440"/>
          <w:tab w:val="num" w:pos="426"/>
        </w:tabs>
        <w:autoSpaceDE w:val="0"/>
        <w:autoSpaceDN w:val="0"/>
        <w:adjustRightInd w:val="0"/>
        <w:spacing w:line="276" w:lineRule="auto"/>
        <w:ind w:left="426" w:hanging="426"/>
        <w:jc w:val="both"/>
        <w:rPr>
          <w:rFonts w:ascii="Tahoma" w:hAnsi="Tahoma" w:cs="Tahoma"/>
        </w:rPr>
      </w:pPr>
      <w:r w:rsidRPr="00DC429A">
        <w:rPr>
          <w:rFonts w:ascii="Tahoma" w:hAnsi="Tahoma" w:cs="Tahom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0C2B2096" w14:textId="77777777" w:rsidR="00100EE0" w:rsidRPr="00DC429A" w:rsidRDefault="00100EE0" w:rsidP="001D0CAD">
      <w:pPr>
        <w:widowControl w:val="0"/>
        <w:numPr>
          <w:ilvl w:val="0"/>
          <w:numId w:val="22"/>
        </w:numPr>
        <w:autoSpaceDE w:val="0"/>
        <w:autoSpaceDN w:val="0"/>
        <w:adjustRightInd w:val="0"/>
        <w:spacing w:line="276" w:lineRule="auto"/>
        <w:jc w:val="both"/>
        <w:rPr>
          <w:rFonts w:ascii="Tahoma" w:hAnsi="Tahoma" w:cs="Tahoma"/>
          <w:i/>
        </w:rPr>
      </w:pPr>
      <w:r w:rsidRPr="00DC429A">
        <w:rPr>
          <w:rFonts w:ascii="Tahoma" w:hAnsi="Tahoma" w:cs="Tahoma"/>
        </w:rPr>
        <w:t>administratorem</w:t>
      </w:r>
      <w:r w:rsidR="00FB3941" w:rsidRPr="00DC429A">
        <w:rPr>
          <w:rFonts w:ascii="Tahoma" w:hAnsi="Tahoma" w:cs="Tahoma"/>
        </w:rPr>
        <w:t xml:space="preserve"> Pani/Pana</w:t>
      </w:r>
      <w:r w:rsidRPr="00DC429A">
        <w:rPr>
          <w:rFonts w:ascii="Tahoma" w:hAnsi="Tahoma" w:cs="Tahoma"/>
        </w:rPr>
        <w:t xml:space="preserve"> danych osobowych jest Prezydent Miasta Nowej Soli,</w:t>
      </w:r>
      <w:r w:rsidR="00FB3941" w:rsidRPr="00DC429A">
        <w:rPr>
          <w:rFonts w:ascii="Tahoma" w:hAnsi="Tahoma" w:cs="Tahoma"/>
        </w:rPr>
        <w:t xml:space="preserve"> </w:t>
      </w:r>
      <w:r w:rsidRPr="00DC429A">
        <w:rPr>
          <w:rFonts w:ascii="Tahoma" w:hAnsi="Tahoma" w:cs="Tahoma"/>
        </w:rPr>
        <w:t xml:space="preserve">ul. M. J. Piłsudskiego 12, 67- </w:t>
      </w:r>
      <w:r w:rsidR="00C3691A" w:rsidRPr="00DC429A">
        <w:rPr>
          <w:rFonts w:ascii="Tahoma" w:hAnsi="Tahoma" w:cs="Tahoma"/>
        </w:rPr>
        <w:t>100 Nowa</w:t>
      </w:r>
      <w:r w:rsidRPr="00DC429A">
        <w:rPr>
          <w:rFonts w:ascii="Tahoma" w:hAnsi="Tahoma" w:cs="Tahoma"/>
        </w:rPr>
        <w:t xml:space="preserve"> Sól,</w:t>
      </w:r>
      <w:r w:rsidR="00000A50" w:rsidRPr="00DC429A">
        <w:rPr>
          <w:rFonts w:ascii="Tahoma" w:hAnsi="Tahoma" w:cs="Tahoma"/>
        </w:rPr>
        <w:t xml:space="preserve"> tel. 68/4590300, email: </w:t>
      </w:r>
      <w:hyperlink r:id="rId31" w:history="1">
        <w:r w:rsidR="00000A50" w:rsidRPr="00DC429A">
          <w:rPr>
            <w:rStyle w:val="Hipercze"/>
            <w:rFonts w:ascii="Tahoma" w:hAnsi="Tahoma" w:cs="Tahoma"/>
            <w:color w:val="auto"/>
          </w:rPr>
          <w:t>prezydent@nowasol.pl</w:t>
        </w:r>
      </w:hyperlink>
      <w:r w:rsidR="00000A50" w:rsidRPr="00DC429A">
        <w:rPr>
          <w:rFonts w:ascii="Tahoma" w:hAnsi="Tahoma" w:cs="Tahoma"/>
        </w:rPr>
        <w:t xml:space="preserve"> </w:t>
      </w:r>
    </w:p>
    <w:p w14:paraId="6D8DC546" w14:textId="77777777" w:rsidR="00302A96" w:rsidRPr="00DC429A" w:rsidRDefault="00302A96" w:rsidP="001D0CAD">
      <w:pPr>
        <w:widowControl w:val="0"/>
        <w:numPr>
          <w:ilvl w:val="0"/>
          <w:numId w:val="22"/>
        </w:numPr>
        <w:autoSpaceDE w:val="0"/>
        <w:autoSpaceDN w:val="0"/>
        <w:adjustRightInd w:val="0"/>
        <w:spacing w:line="276" w:lineRule="auto"/>
        <w:jc w:val="both"/>
        <w:rPr>
          <w:rFonts w:ascii="Tahoma" w:hAnsi="Tahoma" w:cs="Tahoma"/>
          <w:i/>
        </w:rPr>
      </w:pPr>
      <w:r w:rsidRPr="00DC429A">
        <w:rPr>
          <w:rFonts w:ascii="Tahoma" w:eastAsia="Calibri" w:hAnsi="Tahoma" w:cs="Tahoma"/>
        </w:rPr>
        <w:t xml:space="preserve">w sprawach związanych z Pani/Pana danymi proszę kontaktować się z Inspektorem Ochrony Danych, kontakt pisemny za pomocą poczty tradycyjnej na adres: Urząd Miejski, 67-100 Nowa Sól, ul. M.J. Piłsudskiego 12; lub pocztą elektroniczną na </w:t>
      </w:r>
      <w:r w:rsidR="00C3691A" w:rsidRPr="00DC429A">
        <w:rPr>
          <w:rFonts w:ascii="Tahoma" w:eastAsia="Calibri" w:hAnsi="Tahoma" w:cs="Tahoma"/>
        </w:rPr>
        <w:t>adres e-mail</w:t>
      </w:r>
      <w:r w:rsidRPr="00DC429A">
        <w:rPr>
          <w:rFonts w:ascii="Tahoma" w:eastAsia="Calibri" w:hAnsi="Tahoma" w:cs="Tahoma"/>
        </w:rPr>
        <w:t xml:space="preserve">: </w:t>
      </w:r>
      <w:hyperlink r:id="rId32" w:history="1">
        <w:r w:rsidRPr="00DC429A">
          <w:rPr>
            <w:rFonts w:ascii="Tahoma" w:eastAsia="Calibri" w:hAnsi="Tahoma" w:cs="Tahoma"/>
          </w:rPr>
          <w:t>iod@comp-net.pl</w:t>
        </w:r>
      </w:hyperlink>
      <w:r w:rsidRPr="00DC429A">
        <w:t xml:space="preserve"> </w:t>
      </w:r>
    </w:p>
    <w:p w14:paraId="72D603C4" w14:textId="77777777" w:rsidR="005F5E80" w:rsidRPr="00DC429A" w:rsidRDefault="00100EE0" w:rsidP="001D0CAD">
      <w:pPr>
        <w:widowControl w:val="0"/>
        <w:numPr>
          <w:ilvl w:val="0"/>
          <w:numId w:val="22"/>
        </w:numPr>
        <w:autoSpaceDE w:val="0"/>
        <w:autoSpaceDN w:val="0"/>
        <w:adjustRightInd w:val="0"/>
        <w:spacing w:line="276" w:lineRule="auto"/>
        <w:ind w:left="714" w:hanging="357"/>
        <w:jc w:val="both"/>
        <w:rPr>
          <w:rFonts w:ascii="Tahoma" w:hAnsi="Tahoma" w:cs="Tahoma"/>
          <w:i/>
        </w:rPr>
      </w:pPr>
      <w:r w:rsidRPr="00DC429A">
        <w:rPr>
          <w:rFonts w:ascii="Tahoma" w:hAnsi="Tahoma" w:cs="Tahoma"/>
        </w:rPr>
        <w:t>Pani/Pana dane osobowe przetwarzane będą na podstawie art. 6 ust. 1 lit. c</w:t>
      </w:r>
      <w:r w:rsidRPr="00DC429A">
        <w:rPr>
          <w:rFonts w:ascii="Tahoma" w:hAnsi="Tahoma" w:cs="Tahoma"/>
          <w:i/>
        </w:rPr>
        <w:t xml:space="preserve"> </w:t>
      </w:r>
      <w:r w:rsidRPr="00DC429A">
        <w:rPr>
          <w:rFonts w:ascii="Tahoma" w:hAnsi="Tahoma" w:cs="Tahoma"/>
        </w:rPr>
        <w:t>RODO w celu związanym z niniejszym postępowaniem o udzielenie zamówienia publicznego,</w:t>
      </w:r>
    </w:p>
    <w:p w14:paraId="175B616E" w14:textId="77777777" w:rsidR="005F5E80" w:rsidRPr="00DC429A" w:rsidRDefault="00100EE0" w:rsidP="001D0CAD">
      <w:pPr>
        <w:widowControl w:val="0"/>
        <w:numPr>
          <w:ilvl w:val="0"/>
          <w:numId w:val="22"/>
        </w:numPr>
        <w:autoSpaceDE w:val="0"/>
        <w:autoSpaceDN w:val="0"/>
        <w:adjustRightInd w:val="0"/>
        <w:spacing w:line="276" w:lineRule="auto"/>
        <w:jc w:val="both"/>
        <w:rPr>
          <w:rFonts w:ascii="Tahoma" w:hAnsi="Tahoma" w:cs="Tahoma"/>
          <w:i/>
        </w:rPr>
      </w:pPr>
      <w:r w:rsidRPr="00DC429A">
        <w:rPr>
          <w:rFonts w:ascii="Tahoma" w:hAnsi="Tahoma" w:cs="Tahoma"/>
        </w:rPr>
        <w:t xml:space="preserve">odbiorcami Pani/Pana danych osobowych będą osoby lub podmioty, którym udostępniona zostanie dokumentacja postępowania,  </w:t>
      </w:r>
      <w:bookmarkStart w:id="63" w:name="_Hlk10631279"/>
    </w:p>
    <w:p w14:paraId="27B569BE" w14:textId="77777777" w:rsidR="00100EE0" w:rsidRPr="00DC429A" w:rsidRDefault="00100EE0" w:rsidP="001D0CAD">
      <w:pPr>
        <w:widowControl w:val="0"/>
        <w:numPr>
          <w:ilvl w:val="0"/>
          <w:numId w:val="22"/>
        </w:numPr>
        <w:autoSpaceDE w:val="0"/>
        <w:autoSpaceDN w:val="0"/>
        <w:adjustRightInd w:val="0"/>
        <w:spacing w:line="276" w:lineRule="auto"/>
        <w:jc w:val="both"/>
        <w:rPr>
          <w:rFonts w:ascii="Tahoma" w:hAnsi="Tahoma" w:cs="Tahoma"/>
          <w:i/>
        </w:rPr>
      </w:pPr>
      <w:r w:rsidRPr="00DC429A">
        <w:rPr>
          <w:rFonts w:ascii="Tahoma" w:hAnsi="Tahoma" w:cs="Tahoma"/>
        </w:rPr>
        <w:t xml:space="preserve">Pani/Pana dane osobowe będą przechowywane przez okres </w:t>
      </w:r>
      <w:r w:rsidR="005F5E80" w:rsidRPr="00DC429A">
        <w:rPr>
          <w:rFonts w:ascii="Tahoma" w:hAnsi="Tahoma" w:cs="Tahoma"/>
        </w:rPr>
        <w:t>4</w:t>
      </w:r>
      <w:r w:rsidRPr="00DC429A">
        <w:rPr>
          <w:rFonts w:ascii="Tahoma" w:hAnsi="Tahoma" w:cs="Tahoma"/>
        </w:rPr>
        <w:t xml:space="preserve"> lat od dnia zakończenia postępowania o udzielenie zamówienia</w:t>
      </w:r>
      <w:bookmarkEnd w:id="63"/>
      <w:r w:rsidRPr="00DC429A">
        <w:rPr>
          <w:rFonts w:ascii="Tahoma" w:hAnsi="Tahoma" w:cs="Tahoma"/>
        </w:rPr>
        <w:t xml:space="preserve"> lub zawarcia umowy, </w:t>
      </w:r>
      <w:r w:rsidR="005F5E80" w:rsidRPr="00DC429A">
        <w:rPr>
          <w:rFonts w:ascii="Tahoma" w:hAnsi="Tahoma" w:cs="Tahoma"/>
        </w:rPr>
        <w:t>a jeżeli czas trwania umowy przekracza 4 lata, okres przechowywania obejmuje cały czas trwania umowy,</w:t>
      </w:r>
    </w:p>
    <w:p w14:paraId="75A65B03" w14:textId="77777777" w:rsidR="00100EE0" w:rsidRPr="00DC429A" w:rsidRDefault="00100EE0" w:rsidP="001D0CAD">
      <w:pPr>
        <w:widowControl w:val="0"/>
        <w:numPr>
          <w:ilvl w:val="0"/>
          <w:numId w:val="22"/>
        </w:numPr>
        <w:autoSpaceDE w:val="0"/>
        <w:autoSpaceDN w:val="0"/>
        <w:adjustRightInd w:val="0"/>
        <w:spacing w:line="276" w:lineRule="auto"/>
        <w:jc w:val="both"/>
        <w:rPr>
          <w:rFonts w:ascii="Tahoma" w:hAnsi="Tahoma" w:cs="Tahoma"/>
          <w:i/>
        </w:rPr>
      </w:pPr>
      <w:r w:rsidRPr="00DC429A">
        <w:rPr>
          <w:rFonts w:ascii="Tahoma" w:hAnsi="Tahoma" w:cs="Tahoma"/>
        </w:rPr>
        <w:t xml:space="preserve">obowiązek podania przez Panią/Pana danych osobowych bezpośrednio Pani/Pana dotyczących jest wymogiem ustawowym określonym w przepisach ustawy Praw zamówień publicznych, związanym z udziałem w postępowaniu o udzielenie zamówienia publicznego; konsekwencje niepodania określonych danych wynikają z ustawy Prawo zamówień publicznych;  </w:t>
      </w:r>
    </w:p>
    <w:p w14:paraId="09FE7CC0" w14:textId="77777777" w:rsidR="00AA616E" w:rsidRPr="00DC429A" w:rsidRDefault="00100EE0" w:rsidP="001D0CAD">
      <w:pPr>
        <w:widowControl w:val="0"/>
        <w:numPr>
          <w:ilvl w:val="0"/>
          <w:numId w:val="22"/>
        </w:numPr>
        <w:autoSpaceDE w:val="0"/>
        <w:autoSpaceDN w:val="0"/>
        <w:adjustRightInd w:val="0"/>
        <w:spacing w:line="276" w:lineRule="auto"/>
        <w:jc w:val="both"/>
        <w:rPr>
          <w:rFonts w:ascii="Tahoma" w:hAnsi="Tahoma" w:cs="Tahoma"/>
          <w:i/>
        </w:rPr>
      </w:pPr>
      <w:r w:rsidRPr="00DC429A">
        <w:rPr>
          <w:rFonts w:ascii="Tahoma" w:hAnsi="Tahoma" w:cs="Tahoma"/>
        </w:rPr>
        <w:t>w odniesieniu do Pani/Pana danych osobowych decyzje nie będą podejmowane w sposób zautomatyzowany, stosowanie do art. 22 RODO;</w:t>
      </w:r>
    </w:p>
    <w:p w14:paraId="03049291" w14:textId="77777777" w:rsidR="00100EE0" w:rsidRPr="00DC429A" w:rsidRDefault="00100EE0" w:rsidP="00100EE0">
      <w:pPr>
        <w:widowControl w:val="0"/>
        <w:autoSpaceDE w:val="0"/>
        <w:autoSpaceDN w:val="0"/>
        <w:adjustRightInd w:val="0"/>
        <w:spacing w:line="276" w:lineRule="auto"/>
        <w:ind w:left="360"/>
        <w:jc w:val="both"/>
        <w:rPr>
          <w:rFonts w:ascii="Tahoma" w:hAnsi="Tahoma" w:cs="Tahoma"/>
        </w:rPr>
      </w:pPr>
      <w:r w:rsidRPr="00DC429A">
        <w:rPr>
          <w:rFonts w:ascii="Tahoma" w:hAnsi="Tahoma" w:cs="Tahoma"/>
        </w:rPr>
        <w:t>posiada Pani/Pan:</w:t>
      </w:r>
    </w:p>
    <w:p w14:paraId="61777CB8" w14:textId="77777777" w:rsidR="00100EE0" w:rsidRPr="00DC429A" w:rsidRDefault="00100EE0" w:rsidP="001D0CAD">
      <w:pPr>
        <w:widowControl w:val="0"/>
        <w:numPr>
          <w:ilvl w:val="0"/>
          <w:numId w:val="14"/>
        </w:numPr>
        <w:autoSpaceDE w:val="0"/>
        <w:autoSpaceDN w:val="0"/>
        <w:adjustRightInd w:val="0"/>
        <w:spacing w:line="276" w:lineRule="auto"/>
        <w:ind w:left="709" w:hanging="425"/>
        <w:jc w:val="both"/>
        <w:rPr>
          <w:rFonts w:ascii="Tahoma" w:hAnsi="Tahoma" w:cs="Tahoma"/>
        </w:rPr>
      </w:pPr>
      <w:r w:rsidRPr="00DC429A">
        <w:rPr>
          <w:rFonts w:ascii="Tahoma" w:hAnsi="Tahoma" w:cs="Tahoma"/>
        </w:rPr>
        <w:t>na podstawie art. 15 RODO prawo dostępu do danych osobowych Pani/Pana dotyczących;</w:t>
      </w:r>
      <w:r w:rsidRPr="00DC429A">
        <w:t xml:space="preserve"> </w:t>
      </w:r>
      <w:r w:rsidRPr="00DC429A">
        <w:rPr>
          <w:rFonts w:ascii="Tahoma" w:hAnsi="Tahoma" w:cs="Tahoma"/>
        </w:rPr>
        <w:t>osoba korzystająca z powyższego prawa, ma obowiązek wskazania informacji, mających na celu sprecyzowanie nazwy lub daty zakończonego postępowania o udzielenie zamówienia,</w:t>
      </w:r>
    </w:p>
    <w:p w14:paraId="3FF899F4" w14:textId="77777777" w:rsidR="00100EE0" w:rsidRPr="00DC429A" w:rsidRDefault="00100EE0" w:rsidP="001D0CAD">
      <w:pPr>
        <w:widowControl w:val="0"/>
        <w:numPr>
          <w:ilvl w:val="0"/>
          <w:numId w:val="14"/>
        </w:numPr>
        <w:autoSpaceDE w:val="0"/>
        <w:autoSpaceDN w:val="0"/>
        <w:adjustRightInd w:val="0"/>
        <w:spacing w:line="276" w:lineRule="auto"/>
        <w:ind w:left="709" w:hanging="425"/>
        <w:jc w:val="both"/>
        <w:rPr>
          <w:rFonts w:ascii="Tahoma" w:hAnsi="Tahoma" w:cs="Tahoma"/>
        </w:rPr>
      </w:pPr>
      <w:r w:rsidRPr="00DC429A">
        <w:rPr>
          <w:rFonts w:ascii="Tahoma" w:hAnsi="Tahoma" w:cs="Tahoma"/>
        </w:rPr>
        <w:t xml:space="preserve">na podstawie art. 16 RODO prawo do sprostowania Pani/Pana danych </w:t>
      </w:r>
      <w:r w:rsidR="009F1937" w:rsidRPr="00DC429A">
        <w:rPr>
          <w:rFonts w:ascii="Tahoma" w:hAnsi="Tahoma" w:cs="Tahoma"/>
        </w:rPr>
        <w:t xml:space="preserve">osobowych </w:t>
      </w:r>
      <w:r w:rsidR="009F1937" w:rsidRPr="00DC429A">
        <w:rPr>
          <w:rFonts w:ascii="Tahoma" w:hAnsi="Tahoma" w:cs="Tahoma"/>
          <w:b/>
          <w:vertAlign w:val="superscript"/>
        </w:rPr>
        <w:t>-</w:t>
      </w:r>
      <w:r w:rsidRPr="00DC429A">
        <w:rPr>
          <w:rFonts w:ascii="Tahoma" w:eastAsia="Calibri" w:hAnsi="Tahoma" w:cs="Tahoma"/>
        </w:rPr>
        <w:t xml:space="preserve">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3F3700D4" w14:textId="77777777" w:rsidR="00100EE0" w:rsidRPr="00DC429A" w:rsidRDefault="00100EE0" w:rsidP="001D0CAD">
      <w:pPr>
        <w:widowControl w:val="0"/>
        <w:numPr>
          <w:ilvl w:val="0"/>
          <w:numId w:val="14"/>
        </w:numPr>
        <w:autoSpaceDE w:val="0"/>
        <w:autoSpaceDN w:val="0"/>
        <w:adjustRightInd w:val="0"/>
        <w:spacing w:line="276" w:lineRule="auto"/>
        <w:ind w:left="709" w:hanging="425"/>
        <w:jc w:val="both"/>
        <w:rPr>
          <w:rFonts w:ascii="Tahoma" w:hAnsi="Tahoma" w:cs="Tahoma"/>
        </w:rPr>
      </w:pPr>
      <w:r w:rsidRPr="00DC429A">
        <w:rPr>
          <w:rFonts w:ascii="Tahoma" w:hAnsi="Tahoma" w:cs="Tahoma"/>
        </w:rPr>
        <w:t xml:space="preserve">na podstawie art. 18 ust. 1 RODO prawo żądania od administratora ograniczenia przetwarzania danych osobowych z zastrzeżeniem przypadków, o których mowa w art. 18 ust. 2 RODO – zgłoszenie żądania ograniczenia przetwarzania nie </w:t>
      </w:r>
      <w:r w:rsidRPr="00DC429A">
        <w:rPr>
          <w:rFonts w:ascii="Tahoma" w:hAnsi="Tahoma" w:cs="Tahoma"/>
        </w:rPr>
        <w:lastRenderedPageBreak/>
        <w:t>ogranicza przetwarzania danych osobowych do czasu zakończenia tego postępowania, wniesienie żądania dotyczącego prawa  przysługującego mu na mocy art. 18 ust. 1 RODO, spowoduje ograniczenie przetwarzania danych osobowych zawartych w protokole postępowania lub załącznikach do tego protokołu - od dnia zakończenia postępowania o udzielenie zamówienia zamawiający nie udostępnia tych danych,</w:t>
      </w:r>
    </w:p>
    <w:p w14:paraId="3C27A107" w14:textId="77777777" w:rsidR="00BC3A4C" w:rsidRPr="00DC429A" w:rsidRDefault="00100EE0" w:rsidP="001D0CAD">
      <w:pPr>
        <w:widowControl w:val="0"/>
        <w:numPr>
          <w:ilvl w:val="0"/>
          <w:numId w:val="14"/>
        </w:numPr>
        <w:autoSpaceDE w:val="0"/>
        <w:autoSpaceDN w:val="0"/>
        <w:adjustRightInd w:val="0"/>
        <w:spacing w:line="276" w:lineRule="auto"/>
        <w:ind w:left="709" w:hanging="425"/>
        <w:jc w:val="both"/>
        <w:rPr>
          <w:rFonts w:ascii="Tahoma" w:hAnsi="Tahoma" w:cs="Tahoma"/>
        </w:rPr>
      </w:pPr>
      <w:r w:rsidRPr="00DC429A">
        <w:rPr>
          <w:rFonts w:ascii="Tahoma" w:hAnsi="Tahoma" w:cs="Tahoma"/>
        </w:rPr>
        <w:t>prawo do wniesienia skargi do Prezesa Urzędu Ochrony Danych Osobowych, gdy uzna Pani/Pan, że przetwarzanie danych osobowych Pani/Pana dotyczących narusza przepisy RODO;</w:t>
      </w:r>
    </w:p>
    <w:p w14:paraId="5759657B" w14:textId="77777777" w:rsidR="00100EE0" w:rsidRPr="00DC429A" w:rsidRDefault="00100EE0" w:rsidP="00100EE0">
      <w:pPr>
        <w:widowControl w:val="0"/>
        <w:autoSpaceDE w:val="0"/>
        <w:autoSpaceDN w:val="0"/>
        <w:adjustRightInd w:val="0"/>
        <w:spacing w:line="276" w:lineRule="auto"/>
        <w:jc w:val="both"/>
        <w:rPr>
          <w:rFonts w:ascii="Tahoma" w:hAnsi="Tahoma" w:cs="Tahoma"/>
          <w:i/>
        </w:rPr>
      </w:pPr>
      <w:r w:rsidRPr="00DC429A">
        <w:rPr>
          <w:rFonts w:ascii="Tahoma" w:hAnsi="Tahoma" w:cs="Tahoma"/>
        </w:rPr>
        <w:t>nie przysługuje Pani/Panu:</w:t>
      </w:r>
    </w:p>
    <w:p w14:paraId="1B96F4A8" w14:textId="77777777" w:rsidR="00100EE0" w:rsidRPr="00DC429A" w:rsidRDefault="00100EE0" w:rsidP="001D0CAD">
      <w:pPr>
        <w:widowControl w:val="0"/>
        <w:numPr>
          <w:ilvl w:val="0"/>
          <w:numId w:val="15"/>
        </w:numPr>
        <w:autoSpaceDE w:val="0"/>
        <w:autoSpaceDN w:val="0"/>
        <w:adjustRightInd w:val="0"/>
        <w:spacing w:line="276" w:lineRule="auto"/>
        <w:ind w:left="709"/>
        <w:jc w:val="both"/>
        <w:rPr>
          <w:rFonts w:ascii="Tahoma" w:hAnsi="Tahoma" w:cs="Tahoma"/>
          <w:i/>
        </w:rPr>
      </w:pPr>
      <w:r w:rsidRPr="00DC429A">
        <w:rPr>
          <w:rFonts w:ascii="Tahoma" w:hAnsi="Tahoma" w:cs="Tahoma"/>
        </w:rPr>
        <w:t>w związku z art. 17 ust. 3 lit. b, d lub e RODO prawo do usunięcia danych osobowych;</w:t>
      </w:r>
    </w:p>
    <w:p w14:paraId="093483C3" w14:textId="77777777" w:rsidR="00100EE0" w:rsidRPr="00DC429A" w:rsidRDefault="00100EE0" w:rsidP="001D0CAD">
      <w:pPr>
        <w:widowControl w:val="0"/>
        <w:numPr>
          <w:ilvl w:val="0"/>
          <w:numId w:val="15"/>
        </w:numPr>
        <w:autoSpaceDE w:val="0"/>
        <w:autoSpaceDN w:val="0"/>
        <w:adjustRightInd w:val="0"/>
        <w:spacing w:line="276" w:lineRule="auto"/>
        <w:ind w:left="709"/>
        <w:jc w:val="both"/>
        <w:rPr>
          <w:rFonts w:ascii="Tahoma" w:hAnsi="Tahoma" w:cs="Tahoma"/>
          <w:i/>
        </w:rPr>
      </w:pPr>
      <w:r w:rsidRPr="00DC429A">
        <w:rPr>
          <w:rFonts w:ascii="Tahoma" w:hAnsi="Tahoma" w:cs="Tahoma"/>
        </w:rPr>
        <w:t>prawo do przenoszenia danych osobowych, o którym mowa w art. 20 RODO;</w:t>
      </w:r>
    </w:p>
    <w:p w14:paraId="3EAF8231" w14:textId="77777777" w:rsidR="001C08E5" w:rsidRPr="00DC429A" w:rsidRDefault="00100EE0" w:rsidP="001D0CAD">
      <w:pPr>
        <w:widowControl w:val="0"/>
        <w:numPr>
          <w:ilvl w:val="0"/>
          <w:numId w:val="15"/>
        </w:numPr>
        <w:autoSpaceDE w:val="0"/>
        <w:autoSpaceDN w:val="0"/>
        <w:adjustRightInd w:val="0"/>
        <w:spacing w:after="120" w:line="276" w:lineRule="auto"/>
        <w:ind w:left="709"/>
        <w:jc w:val="both"/>
        <w:rPr>
          <w:rFonts w:ascii="Tahoma" w:hAnsi="Tahoma" w:cs="Tahoma"/>
          <w:i/>
        </w:rPr>
      </w:pPr>
      <w:r w:rsidRPr="00DC429A">
        <w:rPr>
          <w:rFonts w:ascii="Tahoma" w:hAnsi="Tahoma" w:cs="Tahoma"/>
        </w:rPr>
        <w:t xml:space="preserve">na podstawie art. 21 RODO prawo sprzeciwu, wobec przetwarzania danych osobowych, gdyż podstawą prawną przetwarzania Pani/Pana danych osobowych jest art. 6 ust. 1 lit. c RODO. </w:t>
      </w:r>
    </w:p>
    <w:p w14:paraId="6E226E09" w14:textId="77777777" w:rsidR="009D5A4C" w:rsidRPr="00AB338C"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textAlignment w:val="baseline"/>
        <w:outlineLvl w:val="0"/>
        <w:rPr>
          <w:rFonts w:ascii="Tahoma" w:hAnsi="Tahoma" w:cs="Tahoma"/>
          <w:b/>
          <w:bCs/>
          <w:color w:val="000000" w:themeColor="text1"/>
          <w:sz w:val="22"/>
          <w:szCs w:val="22"/>
        </w:rPr>
      </w:pPr>
      <w:r w:rsidRPr="00AB338C">
        <w:rPr>
          <w:rFonts w:ascii="Tahoma" w:hAnsi="Tahoma"/>
          <w:b/>
          <w:bCs/>
          <w:color w:val="000000" w:themeColor="text1"/>
        </w:rPr>
        <w:t>Załączniki do SWZ</w:t>
      </w:r>
    </w:p>
    <w:tbl>
      <w:tblPr>
        <w:tblW w:w="9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2"/>
        <w:gridCol w:w="7576"/>
      </w:tblGrid>
      <w:tr w:rsidR="00AB338C" w:rsidRPr="0099036A" w14:paraId="32AD3C09" w14:textId="77777777" w:rsidTr="00435E49">
        <w:trPr>
          <w:trHeight w:val="621"/>
          <w:jc w:val="center"/>
        </w:trPr>
        <w:tc>
          <w:tcPr>
            <w:tcW w:w="1882" w:type="dxa"/>
            <w:vAlign w:val="center"/>
          </w:tcPr>
          <w:p w14:paraId="39E4401D" w14:textId="77777777" w:rsidR="001207F4" w:rsidRPr="0099036A" w:rsidRDefault="001207F4" w:rsidP="001207F4">
            <w:pPr>
              <w:pStyle w:val="Default"/>
              <w:rPr>
                <w:rFonts w:ascii="Tahoma" w:hAnsi="Tahoma" w:cs="Tahoma"/>
                <w:color w:val="000000" w:themeColor="text1"/>
                <w:sz w:val="22"/>
                <w:szCs w:val="22"/>
              </w:rPr>
            </w:pPr>
            <w:bookmarkStart w:id="64" w:name="_Hlk98833829"/>
            <w:r w:rsidRPr="0099036A">
              <w:rPr>
                <w:rFonts w:ascii="Tahoma" w:hAnsi="Tahoma" w:cs="Tahoma"/>
                <w:color w:val="000000" w:themeColor="text1"/>
                <w:sz w:val="22"/>
                <w:szCs w:val="22"/>
              </w:rPr>
              <w:t>Załącznik nr 1</w:t>
            </w:r>
          </w:p>
        </w:tc>
        <w:tc>
          <w:tcPr>
            <w:tcW w:w="7576" w:type="dxa"/>
            <w:vAlign w:val="center"/>
          </w:tcPr>
          <w:p w14:paraId="047C614B" w14:textId="77777777" w:rsidR="001207F4" w:rsidRPr="0099036A" w:rsidRDefault="00255935" w:rsidP="00255935">
            <w:pPr>
              <w:spacing w:line="276" w:lineRule="auto"/>
              <w:contextualSpacing/>
              <w:jc w:val="both"/>
              <w:rPr>
                <w:rFonts w:ascii="Tahoma" w:hAnsi="Tahoma" w:cs="Tahoma"/>
                <w:color w:val="000000" w:themeColor="text1"/>
                <w:sz w:val="22"/>
                <w:szCs w:val="22"/>
                <w:lang w:val="x-none" w:eastAsia="x-none"/>
              </w:rPr>
            </w:pPr>
            <w:r w:rsidRPr="0099036A">
              <w:rPr>
                <w:rFonts w:ascii="Tahoma" w:hAnsi="Tahoma" w:cs="Tahoma"/>
                <w:color w:val="000000" w:themeColor="text1"/>
                <w:sz w:val="22"/>
                <w:szCs w:val="22"/>
              </w:rPr>
              <w:t>Szczegółowy opis przedmiotu zamówienia</w:t>
            </w:r>
          </w:p>
        </w:tc>
      </w:tr>
      <w:tr w:rsidR="00AB338C" w:rsidRPr="0099036A" w14:paraId="70B27EF0" w14:textId="77777777" w:rsidTr="00435E49">
        <w:trPr>
          <w:trHeight w:val="673"/>
          <w:jc w:val="center"/>
        </w:trPr>
        <w:tc>
          <w:tcPr>
            <w:tcW w:w="1882" w:type="dxa"/>
            <w:vAlign w:val="center"/>
          </w:tcPr>
          <w:p w14:paraId="3AE4EB2E" w14:textId="77777777" w:rsidR="001207F4" w:rsidRPr="0099036A" w:rsidRDefault="001207F4" w:rsidP="001207F4">
            <w:pPr>
              <w:pStyle w:val="Default"/>
              <w:rPr>
                <w:rFonts w:ascii="Tahoma" w:hAnsi="Tahoma" w:cs="Tahoma"/>
                <w:color w:val="000000" w:themeColor="text1"/>
                <w:sz w:val="22"/>
                <w:szCs w:val="22"/>
              </w:rPr>
            </w:pPr>
            <w:r w:rsidRPr="0099036A">
              <w:rPr>
                <w:rFonts w:ascii="Tahoma" w:hAnsi="Tahoma" w:cs="Tahoma"/>
                <w:bCs/>
                <w:color w:val="000000" w:themeColor="text1"/>
                <w:sz w:val="22"/>
                <w:szCs w:val="22"/>
              </w:rPr>
              <w:t>Załącznik nr 2</w:t>
            </w:r>
          </w:p>
        </w:tc>
        <w:tc>
          <w:tcPr>
            <w:tcW w:w="7576" w:type="dxa"/>
            <w:vAlign w:val="center"/>
          </w:tcPr>
          <w:p w14:paraId="7B1F093E" w14:textId="18F86E22" w:rsidR="001207F4" w:rsidRPr="0099036A" w:rsidRDefault="00AB338C" w:rsidP="00DF526E">
            <w:pPr>
              <w:pStyle w:val="Akapitzlist"/>
              <w:autoSpaceDE w:val="0"/>
              <w:autoSpaceDN w:val="0"/>
              <w:adjustRightInd w:val="0"/>
              <w:spacing w:line="276" w:lineRule="auto"/>
              <w:ind w:left="0"/>
              <w:jc w:val="both"/>
              <w:rPr>
                <w:rFonts w:ascii="Tahoma" w:hAnsi="Tahoma" w:cs="Tahoma"/>
                <w:color w:val="000000" w:themeColor="text1"/>
                <w:sz w:val="22"/>
                <w:szCs w:val="22"/>
                <w:lang w:val="pl-PL"/>
              </w:rPr>
            </w:pPr>
            <w:r w:rsidRPr="0099036A">
              <w:rPr>
                <w:rFonts w:ascii="Tahoma" w:hAnsi="Tahoma" w:cs="Tahoma"/>
                <w:color w:val="000000" w:themeColor="text1"/>
                <w:sz w:val="22"/>
                <w:szCs w:val="22"/>
              </w:rPr>
              <w:t>Projektowane postanowienia umowy w sprawie zamówienia publicznego, które zostaną wprowadzone do treści tej umowy.</w:t>
            </w:r>
          </w:p>
        </w:tc>
      </w:tr>
      <w:tr w:rsidR="00A12FF6" w:rsidRPr="0099036A" w14:paraId="56554CD1" w14:textId="77777777" w:rsidTr="0099036A">
        <w:trPr>
          <w:trHeight w:val="547"/>
          <w:jc w:val="center"/>
        </w:trPr>
        <w:tc>
          <w:tcPr>
            <w:tcW w:w="1882" w:type="dxa"/>
            <w:vAlign w:val="center"/>
          </w:tcPr>
          <w:p w14:paraId="00AA4951" w14:textId="6209984F" w:rsidR="00E469F2" w:rsidRPr="0099036A" w:rsidRDefault="00E469F2" w:rsidP="001207F4">
            <w:pPr>
              <w:pStyle w:val="Default"/>
              <w:rPr>
                <w:rFonts w:ascii="Tahoma" w:hAnsi="Tahoma" w:cs="Tahoma"/>
                <w:bCs/>
                <w:color w:val="auto"/>
                <w:sz w:val="22"/>
                <w:szCs w:val="22"/>
              </w:rPr>
            </w:pPr>
            <w:r w:rsidRPr="0099036A">
              <w:rPr>
                <w:rFonts w:ascii="Tahoma" w:eastAsia="Verdana,Bold" w:hAnsi="Tahoma" w:cs="Tahoma"/>
                <w:color w:val="auto"/>
                <w:sz w:val="22"/>
                <w:szCs w:val="22"/>
              </w:rPr>
              <w:t>Załącznik nr 3</w:t>
            </w:r>
          </w:p>
        </w:tc>
        <w:tc>
          <w:tcPr>
            <w:tcW w:w="7576" w:type="dxa"/>
            <w:vAlign w:val="center"/>
          </w:tcPr>
          <w:p w14:paraId="1FCB53A9" w14:textId="7C569C98" w:rsidR="00E469F2" w:rsidRPr="0099036A" w:rsidRDefault="00AB338C" w:rsidP="00DF526E">
            <w:pPr>
              <w:pStyle w:val="Akapitzlist"/>
              <w:autoSpaceDE w:val="0"/>
              <w:autoSpaceDN w:val="0"/>
              <w:adjustRightInd w:val="0"/>
              <w:spacing w:line="276" w:lineRule="auto"/>
              <w:ind w:left="0"/>
              <w:jc w:val="both"/>
              <w:rPr>
                <w:rFonts w:ascii="Tahoma" w:hAnsi="Tahoma" w:cs="Tahoma"/>
                <w:sz w:val="22"/>
                <w:szCs w:val="22"/>
              </w:rPr>
            </w:pPr>
            <w:r w:rsidRPr="0099036A">
              <w:rPr>
                <w:rFonts w:ascii="Tahoma" w:hAnsi="Tahoma" w:cs="Tahoma"/>
                <w:sz w:val="22"/>
                <w:szCs w:val="22"/>
              </w:rPr>
              <w:t>Formularz oferty.</w:t>
            </w:r>
          </w:p>
        </w:tc>
      </w:tr>
      <w:tr w:rsidR="00A12FF6" w:rsidRPr="0099036A" w14:paraId="43C47693" w14:textId="77777777" w:rsidTr="0099036A">
        <w:trPr>
          <w:trHeight w:val="555"/>
          <w:jc w:val="center"/>
        </w:trPr>
        <w:tc>
          <w:tcPr>
            <w:tcW w:w="1882" w:type="dxa"/>
            <w:vAlign w:val="center"/>
          </w:tcPr>
          <w:p w14:paraId="0ABCC14A" w14:textId="31A9A17A" w:rsidR="009D5A4C" w:rsidRPr="0099036A" w:rsidRDefault="00E469F2" w:rsidP="00435E49">
            <w:pPr>
              <w:pStyle w:val="Default"/>
              <w:rPr>
                <w:rFonts w:ascii="Tahoma" w:eastAsia="Verdana,Bold" w:hAnsi="Tahoma" w:cs="Tahoma"/>
                <w:color w:val="000000" w:themeColor="text1"/>
                <w:sz w:val="22"/>
                <w:szCs w:val="22"/>
              </w:rPr>
            </w:pPr>
            <w:r w:rsidRPr="0099036A">
              <w:rPr>
                <w:rFonts w:ascii="Tahoma" w:eastAsia="Verdana,Bold" w:hAnsi="Tahoma" w:cs="Tahoma"/>
                <w:color w:val="000000" w:themeColor="text1"/>
                <w:sz w:val="22"/>
                <w:szCs w:val="22"/>
              </w:rPr>
              <w:t>Załącznik nr 4</w:t>
            </w:r>
          </w:p>
        </w:tc>
        <w:tc>
          <w:tcPr>
            <w:tcW w:w="7576" w:type="dxa"/>
            <w:vAlign w:val="center"/>
          </w:tcPr>
          <w:p w14:paraId="064FF05B" w14:textId="2E3805B0" w:rsidR="009D5A4C" w:rsidRPr="0099036A" w:rsidRDefault="00AB338C" w:rsidP="00435E49">
            <w:pPr>
              <w:pStyle w:val="Default"/>
              <w:rPr>
                <w:rFonts w:ascii="Tahoma" w:hAnsi="Tahoma" w:cs="Tahoma"/>
                <w:color w:val="000000" w:themeColor="text1"/>
                <w:sz w:val="22"/>
                <w:szCs w:val="22"/>
              </w:rPr>
            </w:pPr>
            <w:r w:rsidRPr="0099036A">
              <w:rPr>
                <w:rFonts w:ascii="Tahoma" w:hAnsi="Tahoma" w:cs="Tahoma"/>
                <w:color w:val="000000" w:themeColor="text1"/>
                <w:sz w:val="22"/>
                <w:szCs w:val="22"/>
              </w:rPr>
              <w:t>Oświadczenie o niepodleganiu wykluczeniu z postępowania.</w:t>
            </w:r>
          </w:p>
        </w:tc>
      </w:tr>
      <w:tr w:rsidR="00A12FF6" w:rsidRPr="0099036A" w14:paraId="0E8304C5" w14:textId="77777777" w:rsidTr="00F10F12">
        <w:trPr>
          <w:trHeight w:val="1024"/>
          <w:jc w:val="center"/>
        </w:trPr>
        <w:tc>
          <w:tcPr>
            <w:tcW w:w="1882" w:type="dxa"/>
            <w:vAlign w:val="center"/>
          </w:tcPr>
          <w:p w14:paraId="6FB41206" w14:textId="27153970" w:rsidR="00A334F2" w:rsidRPr="0099036A" w:rsidRDefault="00E469F2" w:rsidP="00A334F2">
            <w:pPr>
              <w:pStyle w:val="Default"/>
              <w:rPr>
                <w:rFonts w:ascii="Tahoma" w:eastAsia="Verdana,Bold" w:hAnsi="Tahoma" w:cs="Tahoma"/>
                <w:color w:val="000000" w:themeColor="text1"/>
                <w:sz w:val="22"/>
                <w:szCs w:val="22"/>
              </w:rPr>
            </w:pPr>
            <w:r w:rsidRPr="0099036A">
              <w:rPr>
                <w:rFonts w:ascii="Tahoma" w:hAnsi="Tahoma" w:cs="Tahoma"/>
                <w:color w:val="000000" w:themeColor="text1"/>
                <w:sz w:val="22"/>
                <w:szCs w:val="22"/>
              </w:rPr>
              <w:t xml:space="preserve">Załącznik nr </w:t>
            </w:r>
            <w:r w:rsidR="00AB338C" w:rsidRPr="0099036A">
              <w:rPr>
                <w:rFonts w:ascii="Tahoma" w:hAnsi="Tahoma" w:cs="Tahoma"/>
                <w:color w:val="000000" w:themeColor="text1"/>
                <w:sz w:val="22"/>
                <w:szCs w:val="22"/>
              </w:rPr>
              <w:t>5</w:t>
            </w:r>
          </w:p>
        </w:tc>
        <w:tc>
          <w:tcPr>
            <w:tcW w:w="7576" w:type="dxa"/>
            <w:vAlign w:val="center"/>
          </w:tcPr>
          <w:p w14:paraId="6A2452A2" w14:textId="77777777" w:rsidR="00A334F2" w:rsidRPr="0099036A" w:rsidRDefault="00A334F2" w:rsidP="00A334F2">
            <w:pPr>
              <w:pStyle w:val="Default"/>
              <w:rPr>
                <w:rFonts w:ascii="Tahoma" w:hAnsi="Tahoma" w:cs="Tahoma"/>
                <w:color w:val="000000" w:themeColor="text1"/>
                <w:sz w:val="22"/>
                <w:szCs w:val="22"/>
              </w:rPr>
            </w:pPr>
            <w:r w:rsidRPr="0099036A">
              <w:rPr>
                <w:rFonts w:ascii="Tahoma" w:hAnsi="Tahoma" w:cs="Tahoma"/>
                <w:color w:val="000000" w:themeColor="text1"/>
                <w:sz w:val="22"/>
                <w:szCs w:val="22"/>
              </w:rPr>
              <w:t>Oświadczenie o spełnianiu warunków udziału w postępowaniu wykonawcy samodzielnie lub wykonawców wspólnie ubiegających się o udzielenie zamówienia.</w:t>
            </w:r>
          </w:p>
        </w:tc>
      </w:tr>
      <w:tr w:rsidR="00A12FF6" w:rsidRPr="0099036A" w14:paraId="1DB61F9F" w14:textId="77777777" w:rsidTr="00F10F12">
        <w:trPr>
          <w:trHeight w:val="1024"/>
          <w:jc w:val="center"/>
        </w:trPr>
        <w:tc>
          <w:tcPr>
            <w:tcW w:w="1882" w:type="dxa"/>
            <w:vAlign w:val="center"/>
          </w:tcPr>
          <w:p w14:paraId="535AACF7" w14:textId="3B3438C9" w:rsidR="00A334F2" w:rsidRPr="0099036A" w:rsidRDefault="00E469F2" w:rsidP="00A334F2">
            <w:pPr>
              <w:pStyle w:val="Default"/>
              <w:rPr>
                <w:rFonts w:ascii="Tahoma" w:hAnsi="Tahoma" w:cs="Tahoma"/>
                <w:color w:val="000000" w:themeColor="text1"/>
                <w:sz w:val="22"/>
                <w:szCs w:val="22"/>
              </w:rPr>
            </w:pPr>
            <w:r w:rsidRPr="0099036A">
              <w:rPr>
                <w:rFonts w:ascii="Tahoma" w:hAnsi="Tahoma" w:cs="Tahoma"/>
                <w:color w:val="000000" w:themeColor="text1"/>
                <w:sz w:val="22"/>
                <w:szCs w:val="22"/>
              </w:rPr>
              <w:t xml:space="preserve">Załącznik nr </w:t>
            </w:r>
            <w:r w:rsidR="00AB338C" w:rsidRPr="0099036A">
              <w:rPr>
                <w:rFonts w:ascii="Tahoma" w:hAnsi="Tahoma" w:cs="Tahoma"/>
                <w:color w:val="000000" w:themeColor="text1"/>
                <w:sz w:val="22"/>
                <w:szCs w:val="22"/>
              </w:rPr>
              <w:t>5</w:t>
            </w:r>
            <w:r w:rsidR="00EF4539" w:rsidRPr="0099036A">
              <w:rPr>
                <w:rFonts w:ascii="Tahoma" w:hAnsi="Tahoma" w:cs="Tahoma"/>
                <w:color w:val="000000" w:themeColor="text1"/>
                <w:sz w:val="22"/>
                <w:szCs w:val="22"/>
              </w:rPr>
              <w:t>a</w:t>
            </w:r>
          </w:p>
        </w:tc>
        <w:tc>
          <w:tcPr>
            <w:tcW w:w="7576" w:type="dxa"/>
            <w:vAlign w:val="center"/>
          </w:tcPr>
          <w:p w14:paraId="58AA70CC" w14:textId="77777777" w:rsidR="00A334F2" w:rsidRPr="0099036A" w:rsidRDefault="00A334F2" w:rsidP="00A334F2">
            <w:pPr>
              <w:pStyle w:val="Default"/>
              <w:rPr>
                <w:rFonts w:ascii="Tahoma" w:hAnsi="Tahoma" w:cs="Tahoma"/>
                <w:color w:val="000000" w:themeColor="text1"/>
                <w:sz w:val="22"/>
                <w:szCs w:val="22"/>
              </w:rPr>
            </w:pPr>
            <w:r w:rsidRPr="0099036A">
              <w:rPr>
                <w:rFonts w:ascii="Tahoma" w:hAnsi="Tahoma" w:cs="Tahoma"/>
                <w:color w:val="000000" w:themeColor="text1"/>
                <w:sz w:val="22"/>
                <w:szCs w:val="22"/>
              </w:rPr>
              <w:t xml:space="preserve">Oświadczenie o spełnianiu warunków udziału w postępowaniu w przypadku wykonawcy, </w:t>
            </w:r>
            <w:r w:rsidRPr="0099036A">
              <w:rPr>
                <w:rFonts w:ascii="Tahoma" w:hAnsi="Tahoma" w:cs="Tahoma"/>
                <w:iCs/>
                <w:color w:val="000000" w:themeColor="text1"/>
                <w:sz w:val="22"/>
                <w:szCs w:val="22"/>
              </w:rPr>
              <w:t>który polega na zdolnościach podmiotów udostepniających zasoby.</w:t>
            </w:r>
          </w:p>
        </w:tc>
      </w:tr>
      <w:tr w:rsidR="00A12FF6" w:rsidRPr="0099036A" w14:paraId="3F75F96F" w14:textId="77777777" w:rsidTr="0099036A">
        <w:trPr>
          <w:trHeight w:val="762"/>
          <w:jc w:val="center"/>
        </w:trPr>
        <w:tc>
          <w:tcPr>
            <w:tcW w:w="1882" w:type="dxa"/>
            <w:vAlign w:val="center"/>
          </w:tcPr>
          <w:p w14:paraId="6EE7E49C" w14:textId="2CEECE37" w:rsidR="00E469F2" w:rsidRPr="0099036A" w:rsidRDefault="00E469F2" w:rsidP="00E469F2">
            <w:pPr>
              <w:pStyle w:val="Default"/>
              <w:rPr>
                <w:rFonts w:ascii="Tahoma" w:hAnsi="Tahoma" w:cs="Tahoma"/>
                <w:color w:val="000000" w:themeColor="text1"/>
                <w:sz w:val="22"/>
                <w:szCs w:val="22"/>
              </w:rPr>
            </w:pPr>
            <w:r w:rsidRPr="0099036A">
              <w:rPr>
                <w:rFonts w:ascii="Tahoma" w:hAnsi="Tahoma" w:cs="Tahoma"/>
                <w:color w:val="000000" w:themeColor="text1"/>
                <w:sz w:val="22"/>
                <w:szCs w:val="22"/>
              </w:rPr>
              <w:t xml:space="preserve">Załącznik nr </w:t>
            </w:r>
            <w:r w:rsidR="00AB338C" w:rsidRPr="0099036A">
              <w:rPr>
                <w:rFonts w:ascii="Tahoma" w:hAnsi="Tahoma" w:cs="Tahoma"/>
                <w:color w:val="000000" w:themeColor="text1"/>
                <w:sz w:val="22"/>
                <w:szCs w:val="22"/>
              </w:rPr>
              <w:t>5</w:t>
            </w:r>
            <w:r w:rsidR="00EF4539" w:rsidRPr="0099036A">
              <w:rPr>
                <w:rFonts w:ascii="Tahoma" w:hAnsi="Tahoma" w:cs="Tahoma"/>
                <w:color w:val="000000" w:themeColor="text1"/>
                <w:sz w:val="22"/>
                <w:szCs w:val="22"/>
              </w:rPr>
              <w:t>b</w:t>
            </w:r>
          </w:p>
        </w:tc>
        <w:tc>
          <w:tcPr>
            <w:tcW w:w="7576" w:type="dxa"/>
            <w:vAlign w:val="center"/>
          </w:tcPr>
          <w:p w14:paraId="513A2A4F" w14:textId="77777777" w:rsidR="00E469F2" w:rsidRPr="0099036A" w:rsidRDefault="00E469F2" w:rsidP="00E469F2">
            <w:pPr>
              <w:pStyle w:val="Default"/>
              <w:jc w:val="both"/>
              <w:rPr>
                <w:rFonts w:ascii="Tahoma" w:hAnsi="Tahoma" w:cs="Tahoma"/>
                <w:color w:val="000000" w:themeColor="text1"/>
                <w:sz w:val="22"/>
                <w:szCs w:val="22"/>
              </w:rPr>
            </w:pPr>
            <w:r w:rsidRPr="0099036A">
              <w:rPr>
                <w:rFonts w:ascii="Tahoma" w:hAnsi="Tahoma" w:cs="Tahoma"/>
                <w:color w:val="000000" w:themeColor="text1"/>
                <w:sz w:val="22"/>
                <w:szCs w:val="22"/>
              </w:rPr>
              <w:t>Oświadczenie podmiotu udostępniającego zasoby o spełnianiu warunków udziału w postępowaniu.</w:t>
            </w:r>
          </w:p>
        </w:tc>
      </w:tr>
      <w:tr w:rsidR="00A12FF6" w:rsidRPr="0099036A" w14:paraId="48219AF3" w14:textId="77777777" w:rsidTr="0099036A">
        <w:trPr>
          <w:trHeight w:val="830"/>
          <w:jc w:val="center"/>
        </w:trPr>
        <w:tc>
          <w:tcPr>
            <w:tcW w:w="1882" w:type="dxa"/>
            <w:vAlign w:val="center"/>
          </w:tcPr>
          <w:p w14:paraId="2BEEDDE9" w14:textId="582941BD" w:rsidR="00E469F2" w:rsidRPr="0099036A" w:rsidRDefault="00E469F2" w:rsidP="00E469F2">
            <w:pPr>
              <w:pStyle w:val="Default"/>
              <w:rPr>
                <w:rFonts w:ascii="Tahoma" w:hAnsi="Tahoma" w:cs="Tahoma"/>
                <w:color w:val="auto"/>
                <w:sz w:val="22"/>
                <w:szCs w:val="22"/>
              </w:rPr>
            </w:pPr>
            <w:r w:rsidRPr="0099036A">
              <w:rPr>
                <w:rFonts w:ascii="Tahoma" w:hAnsi="Tahoma" w:cs="Tahoma"/>
                <w:color w:val="auto"/>
                <w:sz w:val="22"/>
                <w:szCs w:val="22"/>
              </w:rPr>
              <w:t xml:space="preserve">Załącznik nr </w:t>
            </w:r>
            <w:r w:rsidR="00AB338C" w:rsidRPr="0099036A">
              <w:rPr>
                <w:rFonts w:ascii="Tahoma" w:hAnsi="Tahoma" w:cs="Tahoma"/>
                <w:color w:val="auto"/>
                <w:sz w:val="22"/>
                <w:szCs w:val="22"/>
              </w:rPr>
              <w:t>6</w:t>
            </w:r>
          </w:p>
        </w:tc>
        <w:tc>
          <w:tcPr>
            <w:tcW w:w="7576" w:type="dxa"/>
            <w:vAlign w:val="center"/>
          </w:tcPr>
          <w:p w14:paraId="05C3EB2C" w14:textId="77777777" w:rsidR="00E469F2" w:rsidRPr="0099036A" w:rsidRDefault="00E469F2" w:rsidP="00E469F2">
            <w:pPr>
              <w:pStyle w:val="Default"/>
              <w:jc w:val="both"/>
              <w:rPr>
                <w:rFonts w:ascii="Tahoma" w:hAnsi="Tahoma" w:cs="Tahoma"/>
                <w:color w:val="auto"/>
                <w:sz w:val="22"/>
                <w:szCs w:val="22"/>
              </w:rPr>
            </w:pPr>
            <w:r w:rsidRPr="0099036A">
              <w:rPr>
                <w:rFonts w:ascii="Tahoma" w:hAnsi="Tahoma" w:cs="Tahoma"/>
                <w:color w:val="auto"/>
                <w:sz w:val="22"/>
                <w:szCs w:val="22"/>
              </w:rPr>
              <w:t>Oświadczenie wykonawców wspólnie ubiegających się o udzielenie zamówienia określające</w:t>
            </w:r>
            <w:r w:rsidRPr="0099036A">
              <w:rPr>
                <w:rFonts w:ascii="Tahoma" w:hAnsi="Tahoma" w:cs="Tahoma"/>
                <w:bCs/>
                <w:color w:val="auto"/>
                <w:sz w:val="22"/>
                <w:szCs w:val="22"/>
              </w:rPr>
              <w:t>, które usługi wykonają poszczególni wykonawcy</w:t>
            </w:r>
            <w:r w:rsidRPr="0099036A">
              <w:rPr>
                <w:rFonts w:ascii="Tahoma" w:hAnsi="Tahoma" w:cs="Tahoma"/>
                <w:color w:val="auto"/>
                <w:sz w:val="22"/>
                <w:szCs w:val="22"/>
              </w:rPr>
              <w:t>.</w:t>
            </w:r>
          </w:p>
        </w:tc>
      </w:tr>
      <w:tr w:rsidR="00A12FF6" w:rsidRPr="0099036A" w14:paraId="688EE5EE" w14:textId="77777777" w:rsidTr="00435E49">
        <w:trPr>
          <w:trHeight w:val="1119"/>
          <w:jc w:val="center"/>
        </w:trPr>
        <w:tc>
          <w:tcPr>
            <w:tcW w:w="1882" w:type="dxa"/>
            <w:vAlign w:val="center"/>
          </w:tcPr>
          <w:p w14:paraId="4C423D4F" w14:textId="452E6071" w:rsidR="00E469F2" w:rsidRPr="0099036A" w:rsidRDefault="00E469F2" w:rsidP="009F52EE">
            <w:pPr>
              <w:pStyle w:val="Default"/>
              <w:jc w:val="both"/>
              <w:rPr>
                <w:rFonts w:ascii="Tahoma" w:hAnsi="Tahoma" w:cs="Tahoma"/>
                <w:color w:val="auto"/>
                <w:sz w:val="22"/>
                <w:szCs w:val="22"/>
              </w:rPr>
            </w:pPr>
            <w:r w:rsidRPr="0099036A">
              <w:rPr>
                <w:rFonts w:ascii="Tahoma" w:hAnsi="Tahoma" w:cs="Tahoma"/>
                <w:color w:val="auto"/>
                <w:sz w:val="22"/>
                <w:szCs w:val="22"/>
              </w:rPr>
              <w:t xml:space="preserve">Załącznik nr </w:t>
            </w:r>
            <w:r w:rsidR="00AB338C" w:rsidRPr="0099036A">
              <w:rPr>
                <w:rFonts w:ascii="Tahoma" w:hAnsi="Tahoma" w:cs="Tahoma"/>
                <w:color w:val="auto"/>
                <w:sz w:val="22"/>
                <w:szCs w:val="22"/>
              </w:rPr>
              <w:t>7</w:t>
            </w:r>
          </w:p>
        </w:tc>
        <w:tc>
          <w:tcPr>
            <w:tcW w:w="7576" w:type="dxa"/>
            <w:vAlign w:val="center"/>
          </w:tcPr>
          <w:p w14:paraId="2436E228" w14:textId="77777777" w:rsidR="00E469F2" w:rsidRPr="0099036A" w:rsidRDefault="00E469F2" w:rsidP="009F52EE">
            <w:pPr>
              <w:pStyle w:val="Default"/>
              <w:jc w:val="both"/>
              <w:rPr>
                <w:rFonts w:ascii="Tahoma" w:hAnsi="Tahoma" w:cs="Tahoma"/>
                <w:color w:val="auto"/>
                <w:sz w:val="22"/>
                <w:szCs w:val="22"/>
              </w:rPr>
            </w:pPr>
            <w:r w:rsidRPr="0099036A">
              <w:rPr>
                <w:rFonts w:ascii="Tahoma" w:hAnsi="Tahoma" w:cs="Tahoma"/>
                <w:color w:val="auto"/>
                <w:sz w:val="22"/>
                <w:szCs w:val="22"/>
              </w:rPr>
              <w:t>Oświadczenie wykonawcy o aktualności informacji zawartych w oświadczeniu, o niepodleganiu wykluczeniu z postępowania, w zakresie podstaw wykluczenia z postępowania wskazanych przez zamawiającego.</w:t>
            </w:r>
          </w:p>
        </w:tc>
      </w:tr>
      <w:tr w:rsidR="00A12FF6" w:rsidRPr="0099036A" w14:paraId="23232DCC" w14:textId="77777777" w:rsidTr="0099036A">
        <w:trPr>
          <w:trHeight w:val="432"/>
          <w:jc w:val="center"/>
        </w:trPr>
        <w:tc>
          <w:tcPr>
            <w:tcW w:w="1882" w:type="dxa"/>
            <w:vAlign w:val="center"/>
          </w:tcPr>
          <w:p w14:paraId="4D17CDA7" w14:textId="11BD24B0" w:rsidR="00E469F2" w:rsidRPr="0099036A" w:rsidRDefault="00E469F2" w:rsidP="00E469F2">
            <w:pPr>
              <w:pStyle w:val="Default"/>
              <w:rPr>
                <w:rFonts w:ascii="Tahoma" w:hAnsi="Tahoma" w:cs="Tahoma"/>
                <w:color w:val="auto"/>
                <w:sz w:val="22"/>
                <w:szCs w:val="22"/>
              </w:rPr>
            </w:pPr>
            <w:r w:rsidRPr="0099036A">
              <w:rPr>
                <w:rFonts w:ascii="Tahoma" w:hAnsi="Tahoma" w:cs="Tahoma"/>
                <w:color w:val="auto"/>
                <w:sz w:val="22"/>
                <w:szCs w:val="22"/>
              </w:rPr>
              <w:t xml:space="preserve">Załącznik nr </w:t>
            </w:r>
            <w:r w:rsidR="00AB338C" w:rsidRPr="0099036A">
              <w:rPr>
                <w:rFonts w:ascii="Tahoma" w:hAnsi="Tahoma" w:cs="Tahoma"/>
                <w:color w:val="auto"/>
                <w:sz w:val="22"/>
                <w:szCs w:val="22"/>
              </w:rPr>
              <w:t>8</w:t>
            </w:r>
          </w:p>
        </w:tc>
        <w:tc>
          <w:tcPr>
            <w:tcW w:w="7576" w:type="dxa"/>
            <w:vAlign w:val="center"/>
          </w:tcPr>
          <w:p w14:paraId="2539529E" w14:textId="77777777" w:rsidR="00E469F2" w:rsidRPr="0099036A" w:rsidRDefault="00E469F2" w:rsidP="00E469F2">
            <w:pPr>
              <w:pStyle w:val="Default"/>
              <w:jc w:val="both"/>
              <w:rPr>
                <w:rFonts w:ascii="Tahoma" w:hAnsi="Tahoma" w:cs="Tahoma"/>
                <w:color w:val="auto"/>
                <w:sz w:val="22"/>
                <w:szCs w:val="22"/>
              </w:rPr>
            </w:pPr>
            <w:r w:rsidRPr="0099036A">
              <w:rPr>
                <w:rFonts w:ascii="Tahoma" w:hAnsi="Tahoma" w:cs="Tahoma"/>
                <w:bCs/>
                <w:color w:val="auto"/>
                <w:sz w:val="22"/>
                <w:szCs w:val="22"/>
              </w:rPr>
              <w:t>Wykaz usług</w:t>
            </w:r>
          </w:p>
        </w:tc>
      </w:tr>
      <w:tr w:rsidR="00A12FF6" w:rsidRPr="0099036A" w14:paraId="4E89AD80" w14:textId="77777777" w:rsidTr="0099036A">
        <w:trPr>
          <w:trHeight w:val="566"/>
          <w:jc w:val="center"/>
        </w:trPr>
        <w:tc>
          <w:tcPr>
            <w:tcW w:w="1882" w:type="dxa"/>
            <w:vAlign w:val="center"/>
          </w:tcPr>
          <w:p w14:paraId="3AEECC35" w14:textId="3571B9EF" w:rsidR="00E469F2" w:rsidRPr="0099036A" w:rsidRDefault="00E469F2" w:rsidP="00E469F2">
            <w:pPr>
              <w:pStyle w:val="Default"/>
              <w:rPr>
                <w:rFonts w:ascii="Tahoma" w:hAnsi="Tahoma" w:cs="Tahoma"/>
                <w:color w:val="auto"/>
                <w:sz w:val="22"/>
                <w:szCs w:val="22"/>
              </w:rPr>
            </w:pPr>
            <w:r w:rsidRPr="0099036A">
              <w:rPr>
                <w:rFonts w:ascii="Tahoma" w:hAnsi="Tahoma" w:cs="Tahoma"/>
                <w:color w:val="auto"/>
                <w:sz w:val="22"/>
                <w:szCs w:val="22"/>
              </w:rPr>
              <w:t xml:space="preserve">Załącznik nr </w:t>
            </w:r>
            <w:r w:rsidR="00AB338C" w:rsidRPr="0099036A">
              <w:rPr>
                <w:rFonts w:ascii="Tahoma" w:hAnsi="Tahoma" w:cs="Tahoma"/>
                <w:color w:val="auto"/>
                <w:sz w:val="22"/>
                <w:szCs w:val="22"/>
              </w:rPr>
              <w:t>9</w:t>
            </w:r>
          </w:p>
        </w:tc>
        <w:tc>
          <w:tcPr>
            <w:tcW w:w="7576" w:type="dxa"/>
            <w:vAlign w:val="center"/>
          </w:tcPr>
          <w:p w14:paraId="761CEBA9" w14:textId="4A80EC2E" w:rsidR="00E469F2" w:rsidRPr="0099036A" w:rsidRDefault="00E469F2" w:rsidP="00E469F2">
            <w:pPr>
              <w:pStyle w:val="Default"/>
              <w:jc w:val="both"/>
              <w:rPr>
                <w:rFonts w:ascii="Tahoma" w:hAnsi="Tahoma" w:cs="Tahoma"/>
                <w:bCs/>
                <w:color w:val="auto"/>
                <w:sz w:val="22"/>
                <w:szCs w:val="22"/>
              </w:rPr>
            </w:pPr>
            <w:r w:rsidRPr="0099036A">
              <w:rPr>
                <w:rFonts w:ascii="Tahoma" w:hAnsi="Tahoma" w:cs="Tahoma"/>
                <w:bCs/>
                <w:color w:val="auto"/>
                <w:sz w:val="22"/>
                <w:szCs w:val="22"/>
              </w:rPr>
              <w:t>Wykaz osób</w:t>
            </w:r>
            <w:r w:rsidR="00DB529B" w:rsidRPr="0099036A">
              <w:rPr>
                <w:rFonts w:ascii="Tahoma" w:hAnsi="Tahoma" w:cs="Tahoma"/>
                <w:bCs/>
                <w:color w:val="auto"/>
                <w:sz w:val="22"/>
                <w:szCs w:val="22"/>
              </w:rPr>
              <w:t xml:space="preserve"> skierowanych do realizacji zamówienia.</w:t>
            </w:r>
          </w:p>
        </w:tc>
      </w:tr>
      <w:bookmarkEnd w:id="64"/>
    </w:tbl>
    <w:p w14:paraId="17A0C002" w14:textId="77777777" w:rsidR="0085795A" w:rsidRPr="00A12FF6" w:rsidRDefault="0085795A" w:rsidP="005615FF">
      <w:pPr>
        <w:widowControl w:val="0"/>
        <w:autoSpaceDE w:val="0"/>
        <w:autoSpaceDN w:val="0"/>
        <w:adjustRightInd w:val="0"/>
        <w:spacing w:line="276" w:lineRule="auto"/>
        <w:jc w:val="both"/>
        <w:rPr>
          <w:rFonts w:ascii="Tahoma" w:hAnsi="Tahoma" w:cs="Tahoma"/>
          <w:color w:val="FF0000"/>
        </w:rPr>
      </w:pPr>
    </w:p>
    <w:sectPr w:rsidR="0085795A" w:rsidRPr="00A12FF6" w:rsidSect="0099036A">
      <w:headerReference w:type="default" r:id="rId33"/>
      <w:footerReference w:type="default" r:id="rId34"/>
      <w:pgSz w:w="11906" w:h="16838"/>
      <w:pgMar w:top="993" w:right="1418" w:bottom="709" w:left="1276" w:header="426" w:footer="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950A1" w14:textId="77777777" w:rsidR="00A543D5" w:rsidRDefault="00A543D5" w:rsidP="00B0069A">
      <w:r>
        <w:separator/>
      </w:r>
    </w:p>
    <w:p w14:paraId="0227174B" w14:textId="77777777" w:rsidR="00A543D5" w:rsidRDefault="00A543D5"/>
  </w:endnote>
  <w:endnote w:type="continuationSeparator" w:id="0">
    <w:p w14:paraId="375D3BEA" w14:textId="77777777" w:rsidR="00A543D5" w:rsidRDefault="00A543D5" w:rsidP="00B0069A">
      <w:r>
        <w:continuationSeparator/>
      </w:r>
    </w:p>
    <w:p w14:paraId="0ED05953" w14:textId="77777777" w:rsidR="00A543D5" w:rsidRDefault="00A543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charset w:val="01"/>
    <w:family w:val="auto"/>
    <w:pitch w:val="variable"/>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tarSymbol">
    <w:altName w:val="Segoe UI Symbol"/>
    <w:charset w:val="02"/>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altName w:val="MS Gothic"/>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HelveticaEE">
    <w:altName w:val="Times New Roman"/>
    <w:charset w:val="EE"/>
    <w:family w:val="roman"/>
    <w:pitch w:val="variable"/>
  </w:font>
  <w:font w:name="FrankfurtGothic">
    <w:altName w:val="Times New Roman"/>
    <w:charset w:val="EE"/>
    <w:family w:val="roman"/>
    <w:pitch w:val="variable"/>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3744E" w14:textId="5F6DD6D7" w:rsidR="00A543D5" w:rsidRPr="005C0A3A" w:rsidRDefault="00A543D5" w:rsidP="00E004C0">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51A7D" w14:textId="77777777" w:rsidR="00A543D5" w:rsidRDefault="00A543D5" w:rsidP="00B0069A">
      <w:r>
        <w:separator/>
      </w:r>
    </w:p>
    <w:p w14:paraId="4B9613C3" w14:textId="77777777" w:rsidR="00A543D5" w:rsidRDefault="00A543D5"/>
  </w:footnote>
  <w:footnote w:type="continuationSeparator" w:id="0">
    <w:p w14:paraId="0AA991DE" w14:textId="77777777" w:rsidR="00A543D5" w:rsidRDefault="00A543D5" w:rsidP="00B0069A">
      <w:r>
        <w:continuationSeparator/>
      </w:r>
    </w:p>
    <w:p w14:paraId="264DB1B7" w14:textId="77777777" w:rsidR="00A543D5" w:rsidRDefault="00A543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E1446" w14:textId="140B58D9" w:rsidR="00A543D5" w:rsidRPr="00650594" w:rsidRDefault="00A543D5" w:rsidP="002210CA">
    <w:pPr>
      <w:pStyle w:val="Stopka"/>
      <w:rPr>
        <w:color w:val="000000"/>
      </w:rPr>
    </w:pPr>
    <w:r w:rsidRPr="00864B42">
      <w:rPr>
        <w:color w:val="000000" w:themeColor="text1"/>
      </w:rPr>
      <w:t>Nr sprawy: ZP.271.2</w:t>
    </w:r>
    <w:r>
      <w:rPr>
        <w:color w:val="000000" w:themeColor="text1"/>
      </w:rPr>
      <w:t>4</w:t>
    </w:r>
    <w:r w:rsidRPr="00864B42">
      <w:rPr>
        <w:color w:val="000000" w:themeColor="text1"/>
      </w:rPr>
      <w:t>.2024</w:t>
    </w:r>
    <w:r w:rsidRPr="00650594">
      <w:rPr>
        <w:color w:val="000000"/>
      </w:rPr>
      <w:tab/>
    </w:r>
    <w:r w:rsidRPr="00650594">
      <w:rPr>
        <w:color w:val="000000"/>
      </w:rPr>
      <w:tab/>
      <w:t xml:space="preserve">strona </w:t>
    </w:r>
    <w:r w:rsidRPr="00650594">
      <w:rPr>
        <w:b/>
        <w:bCs/>
        <w:color w:val="000000"/>
      </w:rPr>
      <w:fldChar w:fldCharType="begin"/>
    </w:r>
    <w:r w:rsidRPr="00650594">
      <w:rPr>
        <w:b/>
        <w:bCs/>
        <w:color w:val="000000"/>
      </w:rPr>
      <w:instrText>PAGE</w:instrText>
    </w:r>
    <w:r w:rsidRPr="00650594">
      <w:rPr>
        <w:b/>
        <w:bCs/>
        <w:color w:val="000000"/>
      </w:rPr>
      <w:fldChar w:fldCharType="separate"/>
    </w:r>
    <w:r w:rsidRPr="00650594">
      <w:rPr>
        <w:b/>
        <w:bCs/>
        <w:noProof/>
        <w:color w:val="000000"/>
      </w:rPr>
      <w:t>57</w:t>
    </w:r>
    <w:r w:rsidRPr="00650594">
      <w:rPr>
        <w:b/>
        <w:bCs/>
        <w:color w:val="000000"/>
      </w:rPr>
      <w:fldChar w:fldCharType="end"/>
    </w:r>
    <w:r w:rsidRPr="00650594">
      <w:rPr>
        <w:color w:val="000000"/>
      </w:rPr>
      <w:t xml:space="preserve"> z </w:t>
    </w:r>
    <w:r w:rsidRPr="00650594">
      <w:rPr>
        <w:b/>
        <w:bCs/>
        <w:color w:val="000000"/>
      </w:rPr>
      <w:fldChar w:fldCharType="begin"/>
    </w:r>
    <w:r w:rsidRPr="00650594">
      <w:rPr>
        <w:b/>
        <w:bCs/>
        <w:color w:val="000000"/>
      </w:rPr>
      <w:instrText>NUMPAGES</w:instrText>
    </w:r>
    <w:r w:rsidRPr="00650594">
      <w:rPr>
        <w:b/>
        <w:bCs/>
        <w:color w:val="000000"/>
      </w:rPr>
      <w:fldChar w:fldCharType="separate"/>
    </w:r>
    <w:r w:rsidRPr="00650594">
      <w:rPr>
        <w:b/>
        <w:bCs/>
        <w:noProof/>
        <w:color w:val="000000"/>
      </w:rPr>
      <w:t>71</w:t>
    </w:r>
    <w:r w:rsidRPr="00650594">
      <w:rPr>
        <w:b/>
        <w:bCs/>
        <w:color w:val="000000"/>
      </w:rPr>
      <w:fldChar w:fldCharType="end"/>
    </w:r>
  </w:p>
  <w:p w14:paraId="45ECAA8E" w14:textId="77777777" w:rsidR="00A543D5" w:rsidRDefault="00A543D5" w:rsidP="00261413">
    <w:r>
      <w:rPr>
        <w:noProof/>
      </w:rPr>
      <mc:AlternateContent>
        <mc:Choice Requires="wps">
          <w:drawing>
            <wp:anchor distT="0" distB="0" distL="114300" distR="114300" simplePos="0" relativeHeight="251657728" behindDoc="0" locked="0" layoutInCell="1" allowOverlap="1" wp14:anchorId="5508E00C" wp14:editId="5087FE68">
              <wp:simplePos x="0" y="0"/>
              <wp:positionH relativeFrom="column">
                <wp:posOffset>-112395</wp:posOffset>
              </wp:positionH>
              <wp:positionV relativeFrom="paragraph">
                <wp:posOffset>88900</wp:posOffset>
              </wp:positionV>
              <wp:extent cx="6116320" cy="8255"/>
              <wp:effectExtent l="12065" t="10795" r="571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632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631004" id="_x0000_t32" coordsize="21600,21600" o:spt="32" o:oned="t" path="m,l21600,21600e" filled="f">
              <v:path arrowok="t" fillok="f" o:connecttype="none"/>
              <o:lock v:ext="edit" shapetype="t"/>
            </v:shapetype>
            <v:shape id="AutoShape 1" o:spid="_x0000_s1026" type="#_x0000_t32" style="position:absolute;margin-left:-8.85pt;margin-top:7pt;width:481.6pt;height:.6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7E8E8F10"/>
    <w:name w:val="WW8Num3"/>
    <w:lvl w:ilvl="0">
      <w:start w:val="1"/>
      <w:numFmt w:val="decimal"/>
      <w:lvlText w:val="%1."/>
      <w:lvlJc w:val="left"/>
      <w:pPr>
        <w:tabs>
          <w:tab w:val="num" w:pos="284"/>
        </w:tabs>
        <w:ind w:left="284" w:hanging="284"/>
      </w:pPr>
      <w:rPr>
        <w:rFonts w:ascii="Tahoma" w:hAnsi="Tahoma" w:cs="Tahoma" w:hint="default"/>
        <w:sz w:val="24"/>
        <w:szCs w:val="24"/>
        <w:lang w:val="pl-PL"/>
      </w:rPr>
    </w:lvl>
    <w:lvl w:ilvl="1">
      <w:start w:val="1"/>
      <w:numFmt w:val="decimal"/>
      <w:lvlText w:val="%2)"/>
      <w:lvlJc w:val="left"/>
      <w:pPr>
        <w:tabs>
          <w:tab w:val="num" w:pos="284"/>
        </w:tabs>
        <w:ind w:left="568" w:hanging="284"/>
      </w:pPr>
      <w:rPr>
        <w:rFonts w:ascii="Arial" w:hAnsi="Arial" w:cs="Arial" w:hint="default"/>
        <w:sz w:val="18"/>
        <w:szCs w:val="18"/>
        <w:lang w:val="pl-PL"/>
      </w:rPr>
    </w:lvl>
    <w:lvl w:ilvl="2">
      <w:start w:val="1"/>
      <w:numFmt w:val="none"/>
      <w:suff w:val="nothing"/>
      <w:lvlText w:val="a)"/>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2" w15:restartNumberingAfterBreak="0">
    <w:nsid w:val="00000005"/>
    <w:multiLevelType w:val="multilevel"/>
    <w:tmpl w:val="91563546"/>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92"/>
        </w:tabs>
        <w:ind w:left="792" w:hanging="432"/>
      </w:pPr>
      <w:rPr>
        <w:rFonts w:ascii="Tahoma" w:eastAsia="Times New Roman" w:hAnsi="Tahoma" w:cs="Tahoma"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0000006"/>
    <w:multiLevelType w:val="multilevel"/>
    <w:tmpl w:val="AFD636FE"/>
    <w:name w:val="WW8Num6"/>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pPr>
      <w:rPr>
        <w:rFonts w:ascii="Symbol" w:hAnsi="Symbol" w:cs="Symbol" w:hint="default"/>
      </w:rPr>
    </w:lvl>
    <w:lvl w:ilvl="2">
      <w:start w:val="1"/>
      <w:numFmt w:val="lowerRoman"/>
      <w:lvlText w:val="%3."/>
      <w:lvlJc w:val="right"/>
      <w:pPr>
        <w:tabs>
          <w:tab w:val="num" w:pos="0"/>
        </w:tabs>
      </w:pPr>
      <w:rPr>
        <w:rFonts w:hint="default"/>
      </w:rPr>
    </w:lvl>
    <w:lvl w:ilvl="3">
      <w:start w:val="1"/>
      <w:numFmt w:val="decimal"/>
      <w:lvlText w:val="%4."/>
      <w:lvlJc w:val="left"/>
      <w:pPr>
        <w:tabs>
          <w:tab w:val="num" w:pos="0"/>
        </w:tabs>
      </w:pPr>
      <w:rPr>
        <w:rFonts w:hint="default"/>
      </w:rPr>
    </w:lvl>
    <w:lvl w:ilvl="4">
      <w:start w:val="1"/>
      <w:numFmt w:val="lowerLetter"/>
      <w:lvlText w:val="%5."/>
      <w:lvlJc w:val="left"/>
      <w:pPr>
        <w:tabs>
          <w:tab w:val="num" w:pos="0"/>
        </w:tabs>
      </w:pPr>
      <w:rPr>
        <w:rFonts w:hint="default"/>
      </w:rPr>
    </w:lvl>
    <w:lvl w:ilvl="5">
      <w:start w:val="1"/>
      <w:numFmt w:val="lowerRoman"/>
      <w:lvlText w:val="%6."/>
      <w:lvlJc w:val="right"/>
      <w:pPr>
        <w:tabs>
          <w:tab w:val="num" w:pos="0"/>
        </w:tabs>
      </w:pPr>
      <w:rPr>
        <w:rFonts w:hint="default"/>
      </w:rPr>
    </w:lvl>
    <w:lvl w:ilvl="6">
      <w:start w:val="1"/>
      <w:numFmt w:val="decimal"/>
      <w:lvlText w:val="%7."/>
      <w:lvlJc w:val="left"/>
      <w:pPr>
        <w:tabs>
          <w:tab w:val="num" w:pos="0"/>
        </w:tabs>
      </w:pPr>
      <w:rPr>
        <w:rFonts w:hint="default"/>
      </w:rPr>
    </w:lvl>
    <w:lvl w:ilvl="7">
      <w:start w:val="1"/>
      <w:numFmt w:val="lowerLetter"/>
      <w:lvlText w:val="%8."/>
      <w:lvlJc w:val="left"/>
      <w:pPr>
        <w:tabs>
          <w:tab w:val="num" w:pos="0"/>
        </w:tabs>
      </w:pPr>
      <w:rPr>
        <w:rFonts w:hint="default"/>
      </w:rPr>
    </w:lvl>
    <w:lvl w:ilvl="8">
      <w:start w:val="1"/>
      <w:numFmt w:val="lowerRoman"/>
      <w:lvlText w:val="%9."/>
      <w:lvlJc w:val="right"/>
      <w:pPr>
        <w:tabs>
          <w:tab w:val="num" w:pos="0"/>
        </w:tabs>
      </w:pPr>
      <w:rPr>
        <w:rFonts w:hint="default"/>
      </w:rPr>
    </w:lvl>
  </w:abstractNum>
  <w:abstractNum w:abstractNumId="4" w15:restartNumberingAfterBreak="0">
    <w:nsid w:val="00000007"/>
    <w:multiLevelType w:val="multilevel"/>
    <w:tmpl w:val="6268A388"/>
    <w:name w:val="WW8Num7"/>
    <w:lvl w:ilvl="0">
      <w:start w:val="1"/>
      <w:numFmt w:val="decimal"/>
      <w:lvlText w:val="%1."/>
      <w:lvlJc w:val="left"/>
      <w:pPr>
        <w:tabs>
          <w:tab w:val="num" w:pos="360"/>
        </w:tabs>
        <w:ind w:left="360" w:hanging="360"/>
      </w:pPr>
      <w:rPr>
        <w:rFonts w:ascii="Tahoma" w:eastAsia="Times New Roman" w:hAnsi="Tahoma" w:cs="Tahoma" w:hint="default"/>
        <w:b w:val="0"/>
        <w:i w:val="0"/>
        <w:sz w:val="24"/>
        <w:szCs w:val="24"/>
      </w:rPr>
    </w:lvl>
    <w:lvl w:ilvl="1">
      <w:start w:val="1"/>
      <w:numFmt w:val="lowerLetter"/>
      <w:lvlText w:val="%2)"/>
      <w:lvlJc w:val="left"/>
      <w:pPr>
        <w:tabs>
          <w:tab w:val="num" w:pos="1420"/>
        </w:tabs>
        <w:ind w:left="1420" w:hanging="340"/>
      </w:pPr>
      <w:rPr>
        <w:rFonts w:ascii="Tahoma" w:eastAsia="Times New Roman" w:hAnsi="Tahoma" w:cs="Tahoma" w:hint="default"/>
      </w:rPr>
    </w:lvl>
    <w:lvl w:ilvl="2">
      <w:start w:val="1"/>
      <w:numFmt w:val="lowerRoman"/>
      <w:lvlText w:val="%3."/>
      <w:lvlJc w:val="left"/>
      <w:pPr>
        <w:tabs>
          <w:tab w:val="num" w:pos="2160"/>
        </w:tabs>
        <w:ind w:left="2160" w:hanging="180"/>
      </w:pPr>
      <w:rPr>
        <w:rFonts w:ascii="Wingdings" w:hAnsi="Wingdings" w:cs="Wingdings"/>
      </w:rPr>
    </w:lvl>
    <w:lvl w:ilvl="3">
      <w:start w:val="1"/>
      <w:numFmt w:val="decimal"/>
      <w:lvlText w:val="%4."/>
      <w:lvlJc w:val="left"/>
      <w:pPr>
        <w:tabs>
          <w:tab w:val="num" w:pos="360"/>
        </w:tabs>
        <w:ind w:left="360" w:hanging="360"/>
      </w:pPr>
      <w:rPr>
        <w:rFonts w:ascii="Tahoma" w:hAnsi="Tahoma" w:cs="Tahoma" w:hint="defaul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B"/>
    <w:multiLevelType w:val="multilevel"/>
    <w:tmpl w:val="C0BED06E"/>
    <w:name w:val="WW8Num25"/>
    <w:lvl w:ilvl="0">
      <w:start w:val="48"/>
      <w:numFmt w:val="decimal"/>
      <w:lvlText w:val="%1"/>
      <w:lvlJc w:val="left"/>
      <w:pPr>
        <w:tabs>
          <w:tab w:val="num" w:pos="0"/>
        </w:tabs>
        <w:ind w:left="1530" w:hanging="1530"/>
      </w:pPr>
      <w:rPr>
        <w:rFonts w:hint="default"/>
      </w:rPr>
    </w:lvl>
    <w:lvl w:ilvl="1">
      <w:numFmt w:val="decimal"/>
      <w:lvlText w:val="%1.%2"/>
      <w:lvlJc w:val="left"/>
      <w:pPr>
        <w:tabs>
          <w:tab w:val="num" w:pos="0"/>
        </w:tabs>
        <w:ind w:left="1707" w:hanging="1530"/>
      </w:pPr>
      <w:rPr>
        <w:rFonts w:hint="default"/>
      </w:rPr>
    </w:lvl>
    <w:lvl w:ilvl="2">
      <w:numFmt w:val="decimal"/>
      <w:lvlText w:val="%1.%2.%3"/>
      <w:lvlJc w:val="left"/>
      <w:pPr>
        <w:tabs>
          <w:tab w:val="num" w:pos="0"/>
        </w:tabs>
        <w:ind w:left="1884" w:hanging="1530"/>
      </w:pPr>
      <w:rPr>
        <w:rFonts w:hint="default"/>
      </w:rPr>
    </w:lvl>
    <w:lvl w:ilvl="3">
      <w:numFmt w:val="decimal"/>
      <w:lvlText w:val="%1.%2.%3.%4"/>
      <w:lvlJc w:val="left"/>
      <w:pPr>
        <w:tabs>
          <w:tab w:val="num" w:pos="0"/>
        </w:tabs>
        <w:ind w:left="2061" w:hanging="1530"/>
      </w:pPr>
      <w:rPr>
        <w:rFonts w:hint="default"/>
      </w:rPr>
    </w:lvl>
    <w:lvl w:ilvl="4">
      <w:start w:val="8"/>
      <w:numFmt w:val="decimal"/>
      <w:lvlText w:val="%1.%2.%3.%4.%5"/>
      <w:lvlJc w:val="left"/>
      <w:pPr>
        <w:tabs>
          <w:tab w:val="num" w:pos="0"/>
        </w:tabs>
        <w:ind w:left="2238" w:hanging="1530"/>
      </w:pPr>
      <w:rPr>
        <w:rFonts w:hint="default"/>
        <w:sz w:val="24"/>
        <w:szCs w:val="24"/>
      </w:rPr>
    </w:lvl>
    <w:lvl w:ilvl="5">
      <w:start w:val="1"/>
      <w:numFmt w:val="decimal"/>
      <w:lvlText w:val="%1.%2.%3.%4.%5.%6"/>
      <w:lvlJc w:val="left"/>
      <w:pPr>
        <w:tabs>
          <w:tab w:val="num" w:pos="0"/>
        </w:tabs>
        <w:ind w:left="2415" w:hanging="1530"/>
      </w:pPr>
      <w:rPr>
        <w:rFonts w:hint="default"/>
      </w:rPr>
    </w:lvl>
    <w:lvl w:ilvl="6">
      <w:start w:val="1"/>
      <w:numFmt w:val="decimal"/>
      <w:lvlText w:val="%1.%2.%3.%4.%5.%6.%7"/>
      <w:lvlJc w:val="left"/>
      <w:pPr>
        <w:tabs>
          <w:tab w:val="num" w:pos="0"/>
        </w:tabs>
        <w:ind w:left="2862" w:hanging="1800"/>
      </w:pPr>
      <w:rPr>
        <w:rFonts w:hint="default"/>
      </w:rPr>
    </w:lvl>
    <w:lvl w:ilvl="7">
      <w:start w:val="1"/>
      <w:numFmt w:val="decimal"/>
      <w:lvlText w:val="%1.%2.%3.%4.%5.%6.%7.%8"/>
      <w:lvlJc w:val="left"/>
      <w:pPr>
        <w:tabs>
          <w:tab w:val="num" w:pos="0"/>
        </w:tabs>
        <w:ind w:left="3399" w:hanging="2160"/>
      </w:pPr>
      <w:rPr>
        <w:rFonts w:hint="default"/>
      </w:rPr>
    </w:lvl>
    <w:lvl w:ilvl="8">
      <w:start w:val="1"/>
      <w:numFmt w:val="decimal"/>
      <w:lvlText w:val="%1.%2.%3.%4.%5.%6.%7.%8.%9"/>
      <w:lvlJc w:val="left"/>
      <w:pPr>
        <w:tabs>
          <w:tab w:val="num" w:pos="0"/>
        </w:tabs>
        <w:ind w:left="3936" w:hanging="2520"/>
      </w:pPr>
      <w:rPr>
        <w:rFonts w:hint="default"/>
      </w:rPr>
    </w:lvl>
  </w:abstractNum>
  <w:abstractNum w:abstractNumId="6" w15:restartNumberingAfterBreak="0">
    <w:nsid w:val="0000000D"/>
    <w:multiLevelType w:val="multilevel"/>
    <w:tmpl w:val="0000000D"/>
    <w:name w:val="WW8Num33"/>
    <w:lvl w:ilvl="0">
      <w:start w:val="3"/>
      <w:numFmt w:val="decimal"/>
      <w:lvlText w:val="%1"/>
      <w:lvlJc w:val="left"/>
      <w:pPr>
        <w:tabs>
          <w:tab w:val="num" w:pos="0"/>
        </w:tabs>
        <w:ind w:left="360" w:hanging="360"/>
      </w:pPr>
      <w:rPr>
        <w:rFonts w:eastAsia="Times New Roman" w:hint="default"/>
      </w:rPr>
    </w:lvl>
    <w:lvl w:ilvl="1">
      <w:start w:val="1"/>
      <w:numFmt w:val="decimal"/>
      <w:lvlText w:val="%2."/>
      <w:lvlJc w:val="left"/>
      <w:pPr>
        <w:tabs>
          <w:tab w:val="num" w:pos="0"/>
        </w:tabs>
        <w:ind w:left="720" w:hanging="720"/>
      </w:pPr>
      <w:rPr>
        <w:rFonts w:ascii="Tahoma" w:eastAsia="Calibri" w:hAnsi="Tahoma" w:cs="Tahoma"/>
        <w:sz w:val="24"/>
        <w:szCs w:val="24"/>
      </w:rPr>
    </w:lvl>
    <w:lvl w:ilvl="2">
      <w:start w:val="1"/>
      <w:numFmt w:val="decimal"/>
      <w:lvlText w:val="%1.%2.%3"/>
      <w:lvlJc w:val="left"/>
      <w:pPr>
        <w:tabs>
          <w:tab w:val="num" w:pos="0"/>
        </w:tabs>
        <w:ind w:left="720" w:hanging="720"/>
      </w:pPr>
      <w:rPr>
        <w:rFonts w:eastAsia="Times New Roman" w:hint="default"/>
      </w:rPr>
    </w:lvl>
    <w:lvl w:ilvl="3">
      <w:start w:val="1"/>
      <w:numFmt w:val="decimal"/>
      <w:lvlText w:val="%1.%2.%3.%4"/>
      <w:lvlJc w:val="left"/>
      <w:pPr>
        <w:tabs>
          <w:tab w:val="num" w:pos="0"/>
        </w:tabs>
        <w:ind w:left="1080" w:hanging="1080"/>
      </w:pPr>
      <w:rPr>
        <w:rFonts w:eastAsia="Times New Roman" w:hint="default"/>
      </w:rPr>
    </w:lvl>
    <w:lvl w:ilvl="4">
      <w:start w:val="1"/>
      <w:numFmt w:val="decimal"/>
      <w:lvlText w:val="%1.%2.%3.%4.%5"/>
      <w:lvlJc w:val="left"/>
      <w:pPr>
        <w:tabs>
          <w:tab w:val="num" w:pos="0"/>
        </w:tabs>
        <w:ind w:left="1440" w:hanging="1440"/>
      </w:pPr>
      <w:rPr>
        <w:rFonts w:eastAsia="Times New Roman" w:hint="default"/>
      </w:rPr>
    </w:lvl>
    <w:lvl w:ilvl="5">
      <w:start w:val="1"/>
      <w:numFmt w:val="decimal"/>
      <w:lvlText w:val="%1.%2.%3.%4.%5.%6"/>
      <w:lvlJc w:val="left"/>
      <w:pPr>
        <w:tabs>
          <w:tab w:val="num" w:pos="0"/>
        </w:tabs>
        <w:ind w:left="1440" w:hanging="1440"/>
      </w:pPr>
      <w:rPr>
        <w:rFonts w:eastAsia="Times New Roman" w:hint="default"/>
      </w:rPr>
    </w:lvl>
    <w:lvl w:ilvl="6">
      <w:start w:val="1"/>
      <w:numFmt w:val="decimal"/>
      <w:lvlText w:val="%1.%2.%3.%4.%5.%6.%7"/>
      <w:lvlJc w:val="left"/>
      <w:pPr>
        <w:tabs>
          <w:tab w:val="num" w:pos="0"/>
        </w:tabs>
        <w:ind w:left="1800" w:hanging="1800"/>
      </w:pPr>
      <w:rPr>
        <w:rFonts w:eastAsia="Times New Roman" w:hint="default"/>
      </w:rPr>
    </w:lvl>
    <w:lvl w:ilvl="7">
      <w:start w:val="1"/>
      <w:numFmt w:val="decimal"/>
      <w:lvlText w:val="%1.%2.%3.%4.%5.%6.%7.%8"/>
      <w:lvlJc w:val="left"/>
      <w:pPr>
        <w:tabs>
          <w:tab w:val="num" w:pos="0"/>
        </w:tabs>
        <w:ind w:left="2160" w:hanging="2160"/>
      </w:pPr>
      <w:rPr>
        <w:rFonts w:eastAsia="Times New Roman" w:hint="default"/>
      </w:rPr>
    </w:lvl>
    <w:lvl w:ilvl="8">
      <w:start w:val="1"/>
      <w:numFmt w:val="decimal"/>
      <w:lvlText w:val="%1.%2.%3.%4.%5.%6.%7.%8.%9"/>
      <w:lvlJc w:val="left"/>
      <w:pPr>
        <w:tabs>
          <w:tab w:val="num" w:pos="0"/>
        </w:tabs>
        <w:ind w:left="2160" w:hanging="2160"/>
      </w:pPr>
      <w:rPr>
        <w:rFonts w:eastAsia="Times New Roman" w:hint="default"/>
      </w:rPr>
    </w:lvl>
  </w:abstractNum>
  <w:abstractNum w:abstractNumId="7" w15:restartNumberingAfterBreak="0">
    <w:nsid w:val="0000000E"/>
    <w:multiLevelType w:val="singleLevel"/>
    <w:tmpl w:val="0000000E"/>
    <w:name w:val="WW8Num14"/>
    <w:lvl w:ilvl="0">
      <w:start w:val="1"/>
      <w:numFmt w:val="decimal"/>
      <w:lvlText w:val="%1)"/>
      <w:lvlJc w:val="left"/>
      <w:pPr>
        <w:tabs>
          <w:tab w:val="num" w:pos="0"/>
        </w:tabs>
        <w:ind w:left="1350" w:hanging="360"/>
      </w:pPr>
      <w:rPr>
        <w:rFonts w:cs="Arial"/>
        <w:b w:val="0"/>
      </w:rPr>
    </w:lvl>
  </w:abstractNum>
  <w:abstractNum w:abstractNumId="8" w15:restartNumberingAfterBreak="0">
    <w:nsid w:val="0000000F"/>
    <w:multiLevelType w:val="multilevel"/>
    <w:tmpl w:val="7E563494"/>
    <w:name w:val="WW8Num15"/>
    <w:lvl w:ilvl="0">
      <w:start w:val="1"/>
      <w:numFmt w:val="lowerLetter"/>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left"/>
      <w:pPr>
        <w:tabs>
          <w:tab w:val="num" w:pos="2084"/>
        </w:tabs>
        <w:ind w:left="2084" w:hanging="180"/>
      </w:pPr>
    </w:lvl>
    <w:lvl w:ilvl="3">
      <w:start w:val="1"/>
      <w:numFmt w:val="decimal"/>
      <w:lvlText w:val="%4."/>
      <w:lvlJc w:val="left"/>
      <w:pPr>
        <w:tabs>
          <w:tab w:val="num" w:pos="2804"/>
        </w:tabs>
        <w:ind w:left="2804" w:hanging="360"/>
      </w:pPr>
      <w:rPr>
        <w:b w:val="0"/>
        <w:bCs w:val="0"/>
        <w:color w:val="000000"/>
        <w:sz w:val="24"/>
        <w:szCs w:val="24"/>
      </w:r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9"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Symbol"/>
        <w:sz w:val="18"/>
        <w:szCs w:val="18"/>
        <w:lang w:val="pl-PL"/>
      </w:rPr>
    </w:lvl>
    <w:lvl w:ilvl="1">
      <w:start w:val="1"/>
      <w:numFmt w:val="bullet"/>
      <w:lvlText w:val="◦"/>
      <w:lvlJc w:val="left"/>
      <w:pPr>
        <w:tabs>
          <w:tab w:val="num" w:pos="1080"/>
        </w:tabs>
        <w:ind w:left="1080" w:hanging="360"/>
      </w:pPr>
      <w:rPr>
        <w:rFonts w:ascii="OpenSymbol" w:hAnsi="OpenSymbol" w:cs="OpenSymbol"/>
        <w:sz w:val="18"/>
        <w:szCs w:val="18"/>
      </w:rPr>
    </w:lvl>
    <w:lvl w:ilvl="2">
      <w:start w:val="1"/>
      <w:numFmt w:val="bullet"/>
      <w:lvlText w:val="▪"/>
      <w:lvlJc w:val="left"/>
      <w:pPr>
        <w:tabs>
          <w:tab w:val="num" w:pos="1440"/>
        </w:tabs>
        <w:ind w:left="1440" w:hanging="360"/>
      </w:pPr>
      <w:rPr>
        <w:rFonts w:ascii="OpenSymbol" w:hAnsi="OpenSymbol" w:cs="OpenSymbol"/>
        <w:sz w:val="18"/>
        <w:szCs w:val="18"/>
      </w:rPr>
    </w:lvl>
    <w:lvl w:ilvl="3">
      <w:start w:val="1"/>
      <w:numFmt w:val="bullet"/>
      <w:lvlText w:val=""/>
      <w:lvlJc w:val="left"/>
      <w:pPr>
        <w:tabs>
          <w:tab w:val="num" w:pos="1800"/>
        </w:tabs>
        <w:ind w:left="1800" w:hanging="360"/>
      </w:pPr>
      <w:rPr>
        <w:rFonts w:ascii="Symbol" w:hAnsi="Symbol" w:cs="Symbol"/>
        <w:sz w:val="18"/>
        <w:szCs w:val="18"/>
        <w:lang w:val="pl-PL"/>
      </w:rPr>
    </w:lvl>
    <w:lvl w:ilvl="4">
      <w:start w:val="1"/>
      <w:numFmt w:val="bullet"/>
      <w:lvlText w:val="◦"/>
      <w:lvlJc w:val="left"/>
      <w:pPr>
        <w:tabs>
          <w:tab w:val="num" w:pos="2160"/>
        </w:tabs>
        <w:ind w:left="2160" w:hanging="360"/>
      </w:pPr>
      <w:rPr>
        <w:rFonts w:ascii="OpenSymbol" w:hAnsi="OpenSymbol" w:cs="OpenSymbol"/>
        <w:sz w:val="18"/>
        <w:szCs w:val="18"/>
      </w:rPr>
    </w:lvl>
    <w:lvl w:ilvl="5">
      <w:start w:val="1"/>
      <w:numFmt w:val="bullet"/>
      <w:lvlText w:val="▪"/>
      <w:lvlJc w:val="left"/>
      <w:pPr>
        <w:tabs>
          <w:tab w:val="num" w:pos="2520"/>
        </w:tabs>
        <w:ind w:left="2520" w:hanging="360"/>
      </w:pPr>
      <w:rPr>
        <w:rFonts w:ascii="OpenSymbol" w:hAnsi="OpenSymbol" w:cs="OpenSymbol"/>
        <w:sz w:val="18"/>
        <w:szCs w:val="18"/>
      </w:rPr>
    </w:lvl>
    <w:lvl w:ilvl="6">
      <w:start w:val="1"/>
      <w:numFmt w:val="bullet"/>
      <w:lvlText w:val=""/>
      <w:lvlJc w:val="left"/>
      <w:pPr>
        <w:tabs>
          <w:tab w:val="num" w:pos="2880"/>
        </w:tabs>
        <w:ind w:left="2880" w:hanging="360"/>
      </w:pPr>
      <w:rPr>
        <w:rFonts w:ascii="Symbol" w:hAnsi="Symbol" w:cs="Symbol"/>
        <w:sz w:val="18"/>
        <w:szCs w:val="18"/>
        <w:lang w:val="pl-PL"/>
      </w:rPr>
    </w:lvl>
    <w:lvl w:ilvl="7">
      <w:start w:val="1"/>
      <w:numFmt w:val="bullet"/>
      <w:lvlText w:val="◦"/>
      <w:lvlJc w:val="left"/>
      <w:pPr>
        <w:tabs>
          <w:tab w:val="num" w:pos="3240"/>
        </w:tabs>
        <w:ind w:left="3240" w:hanging="360"/>
      </w:pPr>
      <w:rPr>
        <w:rFonts w:ascii="OpenSymbol" w:hAnsi="OpenSymbol" w:cs="OpenSymbol"/>
        <w:sz w:val="18"/>
        <w:szCs w:val="18"/>
      </w:rPr>
    </w:lvl>
    <w:lvl w:ilvl="8">
      <w:start w:val="1"/>
      <w:numFmt w:val="bullet"/>
      <w:lvlText w:val="▪"/>
      <w:lvlJc w:val="left"/>
      <w:pPr>
        <w:tabs>
          <w:tab w:val="num" w:pos="3600"/>
        </w:tabs>
        <w:ind w:left="3600" w:hanging="360"/>
      </w:pPr>
      <w:rPr>
        <w:rFonts w:ascii="OpenSymbol" w:hAnsi="OpenSymbol" w:cs="OpenSymbol"/>
        <w:sz w:val="18"/>
        <w:szCs w:val="18"/>
      </w:rPr>
    </w:lvl>
  </w:abstractNum>
  <w:abstractNum w:abstractNumId="10"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sz w:val="18"/>
        <w:szCs w:val="18"/>
        <w:lang w:val="pl-PL"/>
      </w:rPr>
    </w:lvl>
    <w:lvl w:ilvl="1">
      <w:start w:val="1"/>
      <w:numFmt w:val="bullet"/>
      <w:lvlText w:val="◦"/>
      <w:lvlJc w:val="left"/>
      <w:pPr>
        <w:tabs>
          <w:tab w:val="num" w:pos="1080"/>
        </w:tabs>
        <w:ind w:left="1080" w:hanging="360"/>
      </w:pPr>
      <w:rPr>
        <w:rFonts w:ascii="OpenSymbol" w:hAnsi="OpenSymbol" w:cs="Arial"/>
        <w:b w:val="0"/>
        <w:i w:val="0"/>
        <w:sz w:val="20"/>
        <w:szCs w:val="20"/>
      </w:rPr>
    </w:lvl>
    <w:lvl w:ilvl="2">
      <w:start w:val="1"/>
      <w:numFmt w:val="bullet"/>
      <w:lvlText w:val="▪"/>
      <w:lvlJc w:val="left"/>
      <w:pPr>
        <w:tabs>
          <w:tab w:val="num" w:pos="1440"/>
        </w:tabs>
        <w:ind w:left="1440" w:hanging="360"/>
      </w:pPr>
      <w:rPr>
        <w:rFonts w:ascii="OpenSymbol" w:hAnsi="OpenSymbol" w:cs="Arial"/>
        <w:b w:val="0"/>
        <w:i w:val="0"/>
        <w:sz w:val="20"/>
        <w:szCs w:val="20"/>
      </w:rPr>
    </w:lvl>
    <w:lvl w:ilvl="3">
      <w:start w:val="1"/>
      <w:numFmt w:val="bullet"/>
      <w:lvlText w:val=""/>
      <w:lvlJc w:val="left"/>
      <w:pPr>
        <w:tabs>
          <w:tab w:val="num" w:pos="1800"/>
        </w:tabs>
        <w:ind w:left="1800" w:hanging="360"/>
      </w:pPr>
      <w:rPr>
        <w:rFonts w:ascii="Symbol" w:hAnsi="Symbol" w:cs="OpenSymbol"/>
        <w:sz w:val="18"/>
        <w:szCs w:val="18"/>
        <w:lang w:val="pl-PL"/>
      </w:rPr>
    </w:lvl>
    <w:lvl w:ilvl="4">
      <w:start w:val="1"/>
      <w:numFmt w:val="bullet"/>
      <w:lvlText w:val="◦"/>
      <w:lvlJc w:val="left"/>
      <w:pPr>
        <w:tabs>
          <w:tab w:val="num" w:pos="2160"/>
        </w:tabs>
        <w:ind w:left="2160" w:hanging="360"/>
      </w:pPr>
      <w:rPr>
        <w:rFonts w:ascii="OpenSymbol" w:hAnsi="OpenSymbol" w:cs="Arial"/>
        <w:b w:val="0"/>
        <w:i w:val="0"/>
        <w:sz w:val="20"/>
        <w:szCs w:val="20"/>
      </w:rPr>
    </w:lvl>
    <w:lvl w:ilvl="5">
      <w:start w:val="1"/>
      <w:numFmt w:val="bullet"/>
      <w:lvlText w:val="▪"/>
      <w:lvlJc w:val="left"/>
      <w:pPr>
        <w:tabs>
          <w:tab w:val="num" w:pos="2520"/>
        </w:tabs>
        <w:ind w:left="2520" w:hanging="360"/>
      </w:pPr>
      <w:rPr>
        <w:rFonts w:ascii="OpenSymbol" w:hAnsi="OpenSymbol" w:cs="Arial"/>
        <w:b w:val="0"/>
        <w:i w:val="0"/>
        <w:sz w:val="20"/>
        <w:szCs w:val="20"/>
      </w:rPr>
    </w:lvl>
    <w:lvl w:ilvl="6">
      <w:start w:val="1"/>
      <w:numFmt w:val="bullet"/>
      <w:lvlText w:val=""/>
      <w:lvlJc w:val="left"/>
      <w:pPr>
        <w:tabs>
          <w:tab w:val="num" w:pos="2880"/>
        </w:tabs>
        <w:ind w:left="2880" w:hanging="360"/>
      </w:pPr>
      <w:rPr>
        <w:rFonts w:ascii="Symbol" w:hAnsi="Symbol" w:cs="OpenSymbol"/>
        <w:sz w:val="18"/>
        <w:szCs w:val="18"/>
        <w:lang w:val="pl-PL"/>
      </w:rPr>
    </w:lvl>
    <w:lvl w:ilvl="7">
      <w:start w:val="1"/>
      <w:numFmt w:val="bullet"/>
      <w:lvlText w:val="◦"/>
      <w:lvlJc w:val="left"/>
      <w:pPr>
        <w:tabs>
          <w:tab w:val="num" w:pos="3240"/>
        </w:tabs>
        <w:ind w:left="3240" w:hanging="360"/>
      </w:pPr>
      <w:rPr>
        <w:rFonts w:ascii="OpenSymbol" w:hAnsi="OpenSymbol" w:cs="Arial"/>
        <w:b w:val="0"/>
        <w:i w:val="0"/>
        <w:sz w:val="20"/>
        <w:szCs w:val="20"/>
      </w:rPr>
    </w:lvl>
    <w:lvl w:ilvl="8">
      <w:start w:val="1"/>
      <w:numFmt w:val="bullet"/>
      <w:lvlText w:val="▪"/>
      <w:lvlJc w:val="left"/>
      <w:pPr>
        <w:tabs>
          <w:tab w:val="num" w:pos="3600"/>
        </w:tabs>
        <w:ind w:left="3600" w:hanging="360"/>
      </w:pPr>
      <w:rPr>
        <w:rFonts w:ascii="OpenSymbol" w:hAnsi="OpenSymbol" w:cs="Arial"/>
        <w:b w:val="0"/>
        <w:i w:val="0"/>
        <w:sz w:val="20"/>
        <w:szCs w:val="20"/>
      </w:rPr>
    </w:lvl>
  </w:abstractNum>
  <w:abstractNum w:abstractNumId="11" w15:restartNumberingAfterBreak="0">
    <w:nsid w:val="00000018"/>
    <w:multiLevelType w:val="multilevel"/>
    <w:tmpl w:val="00000018"/>
    <w:name w:val="WW8Num24"/>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A"/>
    <w:multiLevelType w:val="singleLevel"/>
    <w:tmpl w:val="0000001A"/>
    <w:name w:val="WW8Num26"/>
    <w:lvl w:ilvl="0">
      <w:start w:val="1"/>
      <w:numFmt w:val="lowerLetter"/>
      <w:lvlText w:val="%1)"/>
      <w:lvlJc w:val="left"/>
      <w:pPr>
        <w:tabs>
          <w:tab w:val="num" w:pos="-76"/>
        </w:tabs>
        <w:ind w:left="644" w:hanging="360"/>
      </w:pPr>
      <w:rPr>
        <w:rFonts w:cs="Times New Roman"/>
      </w:rPr>
    </w:lvl>
  </w:abstractNum>
  <w:abstractNum w:abstractNumId="13" w15:restartNumberingAfterBreak="0">
    <w:nsid w:val="0000001C"/>
    <w:multiLevelType w:val="multilevel"/>
    <w:tmpl w:val="0000001C"/>
    <w:name w:val="WW8Num30"/>
    <w:lvl w:ilvl="0">
      <w:start w:val="15"/>
      <w:numFmt w:val="decimal"/>
      <w:lvlText w:val="%1"/>
      <w:lvlJc w:val="left"/>
      <w:pPr>
        <w:tabs>
          <w:tab w:val="num" w:pos="465"/>
        </w:tabs>
        <w:ind w:left="465" w:hanging="46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4" w15:restartNumberingAfterBreak="0">
    <w:nsid w:val="00000021"/>
    <w:multiLevelType w:val="multilevel"/>
    <w:tmpl w:val="00000021"/>
    <w:name w:val="WW8Num63"/>
    <w:lvl w:ilvl="0">
      <w:start w:val="1"/>
      <w:numFmt w:val="decimal"/>
      <w:lvlText w:val="%1) "/>
      <w:lvlJc w:val="left"/>
      <w:pPr>
        <w:tabs>
          <w:tab w:val="num" w:pos="660"/>
        </w:tabs>
        <w:ind w:left="583" w:hanging="283"/>
      </w:pPr>
      <w:rPr>
        <w:rFonts w:ascii="Verdana" w:hAnsi="Verdana" w:cs="Times New Roman"/>
        <w:b w:val="0"/>
        <w:i w:val="0"/>
        <w:strike w:val="0"/>
        <w:dstrike w:val="0"/>
        <w:sz w:val="20"/>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22"/>
    <w:multiLevelType w:val="multilevel"/>
    <w:tmpl w:val="00000022"/>
    <w:name w:val="WW8Num36"/>
    <w:lvl w:ilvl="0">
      <w:start w:val="11"/>
      <w:numFmt w:val="decimal"/>
      <w:lvlText w:val="%1"/>
      <w:lvlJc w:val="left"/>
      <w:pPr>
        <w:tabs>
          <w:tab w:val="num" w:pos="480"/>
        </w:tabs>
        <w:ind w:left="480" w:hanging="480"/>
      </w:pPr>
    </w:lvl>
    <w:lvl w:ilvl="1">
      <w:start w:val="1"/>
      <w:numFmt w:val="decimal"/>
      <w:lvlText w:val="%1.%2"/>
      <w:lvlJc w:val="left"/>
      <w:pPr>
        <w:tabs>
          <w:tab w:val="num" w:pos="720"/>
        </w:tabs>
        <w:ind w:left="720" w:hanging="720"/>
      </w:pPr>
      <w:rPr>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6" w15:restartNumberingAfterBreak="0">
    <w:nsid w:val="0000002C"/>
    <w:multiLevelType w:val="multilevel"/>
    <w:tmpl w:val="0000002C"/>
    <w:name w:val="WW8Num47"/>
    <w:lvl w:ilvl="0">
      <w:start w:val="25"/>
      <w:numFmt w:val="decimal"/>
      <w:lvlText w:val="%1"/>
      <w:lvlJc w:val="left"/>
      <w:pPr>
        <w:tabs>
          <w:tab w:val="num" w:pos="420"/>
        </w:tabs>
        <w:ind w:left="420" w:hanging="420"/>
      </w:pPr>
      <w:rPr>
        <w:b/>
        <w:bCs/>
        <w:sz w:val="28"/>
        <w:szCs w:val="28"/>
      </w:rPr>
    </w:lvl>
    <w:lvl w:ilvl="1">
      <w:start w:val="1"/>
      <w:numFmt w:val="decimal"/>
      <w:lvlText w:val="%1.%2"/>
      <w:lvlJc w:val="left"/>
      <w:pPr>
        <w:tabs>
          <w:tab w:val="num" w:pos="720"/>
        </w:tabs>
        <w:ind w:left="720" w:hanging="720"/>
      </w:pPr>
      <w:rPr>
        <w:rFonts w:ascii="Tahoma" w:hAnsi="Tahoma" w:cs="Tahoma"/>
        <w:color w:val="000000"/>
        <w:sz w:val="24"/>
        <w:szCs w:val="24"/>
      </w:rPr>
    </w:lvl>
    <w:lvl w:ilvl="2">
      <w:start w:val="1"/>
      <w:numFmt w:val="decimal"/>
      <w:lvlText w:val="%1.%2.%3"/>
      <w:lvlJc w:val="left"/>
      <w:pPr>
        <w:tabs>
          <w:tab w:val="num" w:pos="720"/>
        </w:tabs>
        <w:ind w:left="720" w:hanging="720"/>
      </w:pPr>
      <w:rPr>
        <w:b/>
        <w:bCs/>
        <w:sz w:val="28"/>
        <w:szCs w:val="28"/>
      </w:rPr>
    </w:lvl>
    <w:lvl w:ilvl="3">
      <w:start w:val="1"/>
      <w:numFmt w:val="decimal"/>
      <w:lvlText w:val="%1.%2.%3.%4"/>
      <w:lvlJc w:val="left"/>
      <w:pPr>
        <w:tabs>
          <w:tab w:val="num" w:pos="1080"/>
        </w:tabs>
        <w:ind w:left="1080" w:hanging="1080"/>
      </w:pPr>
      <w:rPr>
        <w:b/>
        <w:bCs/>
        <w:sz w:val="28"/>
        <w:szCs w:val="28"/>
      </w:rPr>
    </w:lvl>
    <w:lvl w:ilvl="4">
      <w:start w:val="1"/>
      <w:numFmt w:val="decimal"/>
      <w:lvlText w:val="%1.%2.%3.%4.%5"/>
      <w:lvlJc w:val="left"/>
      <w:pPr>
        <w:tabs>
          <w:tab w:val="num" w:pos="1440"/>
        </w:tabs>
        <w:ind w:left="1440" w:hanging="1440"/>
      </w:pPr>
      <w:rPr>
        <w:b/>
        <w:bCs/>
        <w:sz w:val="28"/>
        <w:szCs w:val="28"/>
      </w:rPr>
    </w:lvl>
    <w:lvl w:ilvl="5">
      <w:start w:val="1"/>
      <w:numFmt w:val="decimal"/>
      <w:lvlText w:val="%1.%2.%3.%4.%5.%6"/>
      <w:lvlJc w:val="left"/>
      <w:pPr>
        <w:tabs>
          <w:tab w:val="num" w:pos="1440"/>
        </w:tabs>
        <w:ind w:left="1440" w:hanging="1440"/>
      </w:pPr>
      <w:rPr>
        <w:b/>
        <w:bCs/>
        <w:sz w:val="28"/>
        <w:szCs w:val="28"/>
      </w:rPr>
    </w:lvl>
    <w:lvl w:ilvl="6">
      <w:start w:val="1"/>
      <w:numFmt w:val="decimal"/>
      <w:lvlText w:val="%1.%2.%3.%4.%5.%6.%7"/>
      <w:lvlJc w:val="left"/>
      <w:pPr>
        <w:tabs>
          <w:tab w:val="num" w:pos="1800"/>
        </w:tabs>
        <w:ind w:left="1800" w:hanging="1800"/>
      </w:pPr>
      <w:rPr>
        <w:b/>
        <w:bCs/>
        <w:sz w:val="28"/>
        <w:szCs w:val="28"/>
      </w:rPr>
    </w:lvl>
    <w:lvl w:ilvl="7">
      <w:start w:val="1"/>
      <w:numFmt w:val="decimal"/>
      <w:lvlText w:val="%1.%2.%3.%4.%5.%6.%7.%8"/>
      <w:lvlJc w:val="left"/>
      <w:pPr>
        <w:tabs>
          <w:tab w:val="num" w:pos="2160"/>
        </w:tabs>
        <w:ind w:left="2160" w:hanging="2160"/>
      </w:pPr>
      <w:rPr>
        <w:b/>
        <w:bCs/>
        <w:sz w:val="28"/>
        <w:szCs w:val="28"/>
      </w:rPr>
    </w:lvl>
    <w:lvl w:ilvl="8">
      <w:start w:val="1"/>
      <w:numFmt w:val="decimal"/>
      <w:lvlText w:val="%1.%2.%3.%4.%5.%6.%7.%8.%9"/>
      <w:lvlJc w:val="left"/>
      <w:pPr>
        <w:tabs>
          <w:tab w:val="num" w:pos="2160"/>
        </w:tabs>
        <w:ind w:left="2160" w:hanging="2160"/>
      </w:pPr>
      <w:rPr>
        <w:b/>
        <w:bCs/>
        <w:sz w:val="28"/>
        <w:szCs w:val="28"/>
      </w:rPr>
    </w:lvl>
  </w:abstractNum>
  <w:abstractNum w:abstractNumId="17" w15:restartNumberingAfterBreak="0">
    <w:nsid w:val="0000002F"/>
    <w:multiLevelType w:val="multilevel"/>
    <w:tmpl w:val="1C1C9F96"/>
    <w:name w:val="WW8Num50"/>
    <w:lvl w:ilvl="0">
      <w:start w:val="24"/>
      <w:numFmt w:val="decimal"/>
      <w:lvlText w:val="%1"/>
      <w:lvlJc w:val="left"/>
      <w:pPr>
        <w:tabs>
          <w:tab w:val="num" w:pos="480"/>
        </w:tabs>
        <w:ind w:left="480" w:hanging="480"/>
      </w:pPr>
    </w:lvl>
    <w:lvl w:ilvl="1">
      <w:start w:val="1"/>
      <w:numFmt w:val="decimal"/>
      <w:lvlText w:val="%1.%2"/>
      <w:lvlJc w:val="left"/>
      <w:pPr>
        <w:tabs>
          <w:tab w:val="num" w:pos="720"/>
        </w:tabs>
        <w:ind w:left="720" w:hanging="720"/>
      </w:pPr>
    </w:lvl>
    <w:lvl w:ilvl="2">
      <w:start w:val="1"/>
      <w:numFmt w:val="decimal"/>
      <w:lvlText w:val="%3."/>
      <w:lvlJc w:val="left"/>
      <w:pPr>
        <w:tabs>
          <w:tab w:val="num" w:pos="720"/>
        </w:tabs>
        <w:ind w:left="720" w:hanging="720"/>
      </w:pPr>
      <w:rPr>
        <w:rFonts w:ascii="Tahoma" w:eastAsia="Times New Roman" w:hAnsi="Tahoma"/>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8" w15:restartNumberingAfterBreak="0">
    <w:nsid w:val="00000031"/>
    <w:multiLevelType w:val="multilevel"/>
    <w:tmpl w:val="00000031"/>
    <w:name w:val="WW8Num52"/>
    <w:lvl w:ilvl="0">
      <w:start w:val="27"/>
      <w:numFmt w:val="decimal"/>
      <w:lvlText w:val="%1"/>
      <w:lvlJc w:val="left"/>
      <w:pPr>
        <w:tabs>
          <w:tab w:val="num" w:pos="480"/>
        </w:tabs>
        <w:ind w:left="480" w:hanging="480"/>
      </w:pPr>
      <w:rPr>
        <w:color w:val="000000"/>
      </w:rPr>
    </w:lvl>
    <w:lvl w:ilvl="1">
      <w:start w:val="1"/>
      <w:numFmt w:val="decimal"/>
      <w:lvlText w:val="%1.%2"/>
      <w:lvlJc w:val="left"/>
      <w:pPr>
        <w:tabs>
          <w:tab w:val="num" w:pos="720"/>
        </w:tabs>
        <w:ind w:left="720" w:hanging="72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rPr>
        <w:color w:val="000000"/>
      </w:rPr>
    </w:lvl>
    <w:lvl w:ilvl="4">
      <w:start w:val="1"/>
      <w:numFmt w:val="decimal"/>
      <w:lvlText w:val="%1.%2.%3.%4.%5"/>
      <w:lvlJc w:val="left"/>
      <w:pPr>
        <w:tabs>
          <w:tab w:val="num" w:pos="1440"/>
        </w:tabs>
        <w:ind w:left="1440" w:hanging="1440"/>
      </w:pPr>
      <w:rPr>
        <w:color w:val="000000"/>
      </w:rPr>
    </w:lvl>
    <w:lvl w:ilvl="5">
      <w:start w:val="1"/>
      <w:numFmt w:val="decimal"/>
      <w:lvlText w:val="%1.%2.%3.%4.%5.%6"/>
      <w:lvlJc w:val="left"/>
      <w:pPr>
        <w:tabs>
          <w:tab w:val="num" w:pos="1440"/>
        </w:tabs>
        <w:ind w:left="1440" w:hanging="1440"/>
      </w:pPr>
      <w:rPr>
        <w:color w:val="000000"/>
      </w:rPr>
    </w:lvl>
    <w:lvl w:ilvl="6">
      <w:start w:val="1"/>
      <w:numFmt w:val="decimal"/>
      <w:lvlText w:val="%1.%2.%3.%4.%5.%6.%7"/>
      <w:lvlJc w:val="left"/>
      <w:pPr>
        <w:tabs>
          <w:tab w:val="num" w:pos="1800"/>
        </w:tabs>
        <w:ind w:left="1800" w:hanging="1800"/>
      </w:pPr>
      <w:rPr>
        <w:color w:val="000000"/>
      </w:rPr>
    </w:lvl>
    <w:lvl w:ilvl="7">
      <w:start w:val="1"/>
      <w:numFmt w:val="decimal"/>
      <w:lvlText w:val="%1.%2.%3.%4.%5.%6.%7.%8"/>
      <w:lvlJc w:val="left"/>
      <w:pPr>
        <w:tabs>
          <w:tab w:val="num" w:pos="2160"/>
        </w:tabs>
        <w:ind w:left="2160" w:hanging="2160"/>
      </w:pPr>
      <w:rPr>
        <w:color w:val="000000"/>
      </w:rPr>
    </w:lvl>
    <w:lvl w:ilvl="8">
      <w:start w:val="1"/>
      <w:numFmt w:val="decimal"/>
      <w:lvlText w:val="%1.%2.%3.%4.%5.%6.%7.%8.%9"/>
      <w:lvlJc w:val="left"/>
      <w:pPr>
        <w:tabs>
          <w:tab w:val="num" w:pos="2160"/>
        </w:tabs>
        <w:ind w:left="2160" w:hanging="2160"/>
      </w:pPr>
      <w:rPr>
        <w:color w:val="000000"/>
      </w:rPr>
    </w:lvl>
  </w:abstractNum>
  <w:abstractNum w:abstractNumId="19" w15:restartNumberingAfterBreak="0">
    <w:nsid w:val="00000044"/>
    <w:multiLevelType w:val="singleLevel"/>
    <w:tmpl w:val="00000044"/>
    <w:name w:val="WW8Num79"/>
    <w:lvl w:ilvl="0">
      <w:start w:val="1"/>
      <w:numFmt w:val="lowerLetter"/>
      <w:lvlText w:val="%1)"/>
      <w:lvlJc w:val="left"/>
      <w:pPr>
        <w:tabs>
          <w:tab w:val="num" w:pos="720"/>
        </w:tabs>
        <w:ind w:left="720" w:hanging="360"/>
      </w:pPr>
    </w:lvl>
  </w:abstractNum>
  <w:abstractNum w:abstractNumId="20" w15:restartNumberingAfterBreak="0">
    <w:nsid w:val="00000045"/>
    <w:multiLevelType w:val="multilevel"/>
    <w:tmpl w:val="00000045"/>
    <w:name w:val="WW8Num69"/>
    <w:lvl w:ilvl="0">
      <w:start w:val="1"/>
      <w:numFmt w:val="bullet"/>
      <w:lvlText w:val=""/>
      <w:lvlJc w:val="left"/>
      <w:pPr>
        <w:tabs>
          <w:tab w:val="num" w:pos="0"/>
        </w:tabs>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0188738D"/>
    <w:multiLevelType w:val="multilevel"/>
    <w:tmpl w:val="FAFA163C"/>
    <w:styleLink w:val="WWNum17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089451AB"/>
    <w:multiLevelType w:val="multilevel"/>
    <w:tmpl w:val="B7E2FEAA"/>
    <w:lvl w:ilvl="0">
      <w:start w:val="4"/>
      <w:numFmt w:val="decimal"/>
      <w:lvlText w:val="%1"/>
      <w:lvlJc w:val="left"/>
      <w:pPr>
        <w:ind w:left="360" w:hanging="360"/>
      </w:pPr>
      <w:rPr>
        <w:rFonts w:hint="default"/>
      </w:rPr>
    </w:lvl>
    <w:lvl w:ilvl="1">
      <w:start w:val="1"/>
      <w:numFmt w:val="decimal"/>
      <w:lvlText w:val="%2."/>
      <w:lvlJc w:val="left"/>
      <w:pPr>
        <w:ind w:left="720" w:hanging="720"/>
      </w:pPr>
      <w:rPr>
        <w:rFonts w:ascii="Tahoma" w:eastAsia="Times New Roman" w:hAnsi="Tahoma" w:cs="Tahoma"/>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08B77328"/>
    <w:multiLevelType w:val="hybridMultilevel"/>
    <w:tmpl w:val="A5DA143E"/>
    <w:lvl w:ilvl="0" w:tplc="4FEA3D9A">
      <w:start w:val="1"/>
      <w:numFmt w:val="decimal"/>
      <w:lvlText w:val="%1)"/>
      <w:lvlJc w:val="left"/>
      <w:pPr>
        <w:ind w:left="1200" w:hanging="360"/>
      </w:pPr>
      <w:rPr>
        <w:rFonts w:ascii="Tahoma" w:eastAsia="Calibri" w:hAnsi="Tahoma" w:cs="Tahoma"/>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11A9562">
      <w:start w:val="1"/>
      <w:numFmt w:val="decimal"/>
      <w:lvlText w:val="%4."/>
      <w:lvlJc w:val="left"/>
      <w:pPr>
        <w:ind w:left="3360" w:hanging="360"/>
      </w:pPr>
      <w:rPr>
        <w:strike w:val="0"/>
        <w:color w:val="000000"/>
      </w:r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25" w15:restartNumberingAfterBreak="0">
    <w:nsid w:val="08BC394A"/>
    <w:multiLevelType w:val="hybridMultilevel"/>
    <w:tmpl w:val="D598D7B8"/>
    <w:lvl w:ilvl="0" w:tplc="6434ABD6">
      <w:start w:val="1"/>
      <w:numFmt w:val="decimal"/>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0B091A8D"/>
    <w:multiLevelType w:val="hybridMultilevel"/>
    <w:tmpl w:val="CAC8D8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BCC2FBC"/>
    <w:multiLevelType w:val="multilevel"/>
    <w:tmpl w:val="1D50DEEE"/>
    <w:lvl w:ilvl="0">
      <w:start w:val="10"/>
      <w:numFmt w:val="decimal"/>
      <w:lvlText w:val="%1"/>
      <w:lvlJc w:val="left"/>
      <w:pPr>
        <w:ind w:left="480" w:hanging="480"/>
      </w:pPr>
      <w:rPr>
        <w:rFonts w:hint="default"/>
      </w:rPr>
    </w:lvl>
    <w:lvl w:ilvl="1">
      <w:start w:val="1"/>
      <w:numFmt w:val="decimal"/>
      <w:lvlText w:val="%2."/>
      <w:lvlJc w:val="left"/>
      <w:pPr>
        <w:ind w:left="2847" w:hanging="720"/>
      </w:pPr>
      <w:rPr>
        <w:rFonts w:ascii="Tahoma" w:eastAsia="Times New Roman" w:hAnsi="Tahoma" w:cs="Tahoma"/>
        <w:b w:val="0"/>
        <w:color w:val="auto"/>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29" w15:restartNumberingAfterBreak="0">
    <w:nsid w:val="0DDE1F57"/>
    <w:multiLevelType w:val="hybridMultilevel"/>
    <w:tmpl w:val="38C43A00"/>
    <w:lvl w:ilvl="0" w:tplc="0415000F">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07E69B4">
      <w:start w:val="1"/>
      <w:numFmt w:val="decimal"/>
      <w:lvlText w:val="%4."/>
      <w:lvlJc w:val="left"/>
      <w:pPr>
        <w:ind w:left="2880" w:hanging="360"/>
      </w:pPr>
      <w:rPr>
        <w:rFonts w:ascii="Tahoma" w:eastAsia="Times New Roman" w:hAnsi="Tahoma" w:cs="Tahoma"/>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rPr>
        <w:b w:val="0"/>
        <w:bCs/>
        <w:color w:val="auto"/>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0F3643F0"/>
    <w:multiLevelType w:val="hybridMultilevel"/>
    <w:tmpl w:val="D41CC124"/>
    <w:lvl w:ilvl="0" w:tplc="D944B23E">
      <w:start w:val="1"/>
      <w:numFmt w:val="bullet"/>
      <w:lvlText w:val="−"/>
      <w:lvlJc w:val="left"/>
      <w:pPr>
        <w:ind w:left="720" w:hanging="360"/>
      </w:pPr>
      <w:rPr>
        <w:rFonts w:ascii="Times New Roman" w:hAnsi="Times New Roman" w:cs="Times New Roman"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15:restartNumberingAfterBreak="0">
    <w:nsid w:val="143161DE"/>
    <w:multiLevelType w:val="hybridMultilevel"/>
    <w:tmpl w:val="BB309544"/>
    <w:lvl w:ilvl="0" w:tplc="E3523CE8">
      <w:start w:val="1"/>
      <w:numFmt w:val="lowerLetter"/>
      <w:lvlText w:val="%1)"/>
      <w:lvlJc w:val="left"/>
      <w:pPr>
        <w:ind w:left="720" w:hanging="360"/>
      </w:pPr>
      <w:rPr>
        <w:rFonts w:ascii="Tahoma" w:eastAsia="Calibri" w:hAnsi="Tahoma" w:cs="Tahoma"/>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802E6A"/>
    <w:multiLevelType w:val="hybridMultilevel"/>
    <w:tmpl w:val="7A08275E"/>
    <w:styleLink w:val="WW8Num3111"/>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91F7732"/>
    <w:multiLevelType w:val="hybridMultilevel"/>
    <w:tmpl w:val="E0801B06"/>
    <w:lvl w:ilvl="0" w:tplc="3968A1A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5" w15:restartNumberingAfterBreak="0">
    <w:nsid w:val="193425D9"/>
    <w:multiLevelType w:val="multilevel"/>
    <w:tmpl w:val="6C1A995E"/>
    <w:styleLink w:val="WW8Num311"/>
    <w:lvl w:ilvl="0">
      <w:start w:val="2"/>
      <w:numFmt w:val="decimal"/>
      <w:lvlText w:val="%1"/>
      <w:lvlJc w:val="left"/>
      <w:pPr>
        <w:ind w:left="360" w:hanging="360"/>
      </w:pPr>
      <w:rPr>
        <w:rFonts w:eastAsia="Calibri" w:hint="default"/>
        <w:b w:val="0"/>
      </w:rPr>
    </w:lvl>
    <w:lvl w:ilvl="1">
      <w:start w:val="1"/>
      <w:numFmt w:val="decimal"/>
      <w:lvlText w:val="%1.%2"/>
      <w:lvlJc w:val="left"/>
      <w:pPr>
        <w:ind w:left="720" w:hanging="720"/>
      </w:pPr>
      <w:rPr>
        <w:rFonts w:eastAsia="Calibri" w:hint="default"/>
        <w:b w:val="0"/>
      </w:rPr>
    </w:lvl>
    <w:lvl w:ilvl="2">
      <w:start w:val="1"/>
      <w:numFmt w:val="decimal"/>
      <w:lvlText w:val="%1.%2.%3"/>
      <w:lvlJc w:val="left"/>
      <w:pPr>
        <w:ind w:left="1080" w:hanging="108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440" w:hanging="1440"/>
      </w:pPr>
      <w:rPr>
        <w:rFonts w:eastAsia="Calibri" w:hint="default"/>
        <w:b w:val="0"/>
      </w:rPr>
    </w:lvl>
    <w:lvl w:ilvl="5">
      <w:start w:val="1"/>
      <w:numFmt w:val="decimal"/>
      <w:lvlText w:val="%1.%2.%3.%4.%5.%6"/>
      <w:lvlJc w:val="left"/>
      <w:pPr>
        <w:ind w:left="1800" w:hanging="1800"/>
      </w:pPr>
      <w:rPr>
        <w:rFonts w:eastAsia="Calibri" w:hint="default"/>
        <w:b w:val="0"/>
      </w:rPr>
    </w:lvl>
    <w:lvl w:ilvl="6">
      <w:start w:val="1"/>
      <w:numFmt w:val="decimal"/>
      <w:lvlText w:val="%1.%2.%3.%4.%5.%6.%7"/>
      <w:lvlJc w:val="left"/>
      <w:pPr>
        <w:ind w:left="2160" w:hanging="2160"/>
      </w:pPr>
      <w:rPr>
        <w:rFonts w:eastAsia="Calibri" w:hint="default"/>
        <w:b w:val="0"/>
      </w:rPr>
    </w:lvl>
    <w:lvl w:ilvl="7">
      <w:start w:val="1"/>
      <w:numFmt w:val="decimal"/>
      <w:lvlText w:val="%1.%2.%3.%4.%5.%6.%7.%8"/>
      <w:lvlJc w:val="left"/>
      <w:pPr>
        <w:ind w:left="2160" w:hanging="2160"/>
      </w:pPr>
      <w:rPr>
        <w:rFonts w:eastAsia="Calibri" w:hint="default"/>
        <w:b w:val="0"/>
      </w:rPr>
    </w:lvl>
    <w:lvl w:ilvl="8">
      <w:start w:val="1"/>
      <w:numFmt w:val="decimal"/>
      <w:lvlText w:val="%1.%2.%3.%4.%5.%6.%7.%8.%9"/>
      <w:lvlJc w:val="left"/>
      <w:pPr>
        <w:ind w:left="2520" w:hanging="2520"/>
      </w:pPr>
      <w:rPr>
        <w:rFonts w:eastAsia="Calibri" w:hint="default"/>
        <w:b w:val="0"/>
      </w:rPr>
    </w:lvl>
  </w:abstractNum>
  <w:abstractNum w:abstractNumId="36" w15:restartNumberingAfterBreak="0">
    <w:nsid w:val="193F4C61"/>
    <w:multiLevelType w:val="hybridMultilevel"/>
    <w:tmpl w:val="F39E9350"/>
    <w:styleLink w:val="WW8Num33"/>
    <w:lvl w:ilvl="0" w:tplc="C26C5BC6">
      <w:start w:val="1"/>
      <w:numFmt w:val="decimal"/>
      <w:lvlText w:val="%1)"/>
      <w:lvlJc w:val="left"/>
      <w:pPr>
        <w:tabs>
          <w:tab w:val="num" w:pos="1778"/>
        </w:tabs>
        <w:ind w:left="1778" w:hanging="360"/>
      </w:pPr>
      <w:rPr>
        <w:rFonts w:ascii="Tahoma" w:eastAsia="Times New Roman" w:hAnsi="Tahoma" w:cs="Tahoma"/>
        <w:color w:val="auto"/>
      </w:rPr>
    </w:lvl>
    <w:lvl w:ilvl="1" w:tplc="E11A34FA">
      <w:start w:val="1"/>
      <w:numFmt w:val="decimal"/>
      <w:lvlText w:val="%2."/>
      <w:lvlJc w:val="left"/>
      <w:pPr>
        <w:tabs>
          <w:tab w:val="num" w:pos="2498"/>
        </w:tabs>
        <w:ind w:left="2498" w:hanging="360"/>
      </w:pPr>
      <w:rPr>
        <w:b w:val="0"/>
        <w:bCs/>
        <w:color w:val="auto"/>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1B204A8">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3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8" w15:restartNumberingAfterBreak="0">
    <w:nsid w:val="1C327211"/>
    <w:multiLevelType w:val="hybridMultilevel"/>
    <w:tmpl w:val="748EEADE"/>
    <w:lvl w:ilvl="0" w:tplc="5DE6B4B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1E6822EB"/>
    <w:multiLevelType w:val="hybridMultilevel"/>
    <w:tmpl w:val="95961F9A"/>
    <w:name w:val="WW8Num263"/>
    <w:lvl w:ilvl="0" w:tplc="9470FDB2">
      <w:start w:val="2"/>
      <w:numFmt w:val="decimal"/>
      <w:lvlText w:val="%1)"/>
      <w:lvlJc w:val="left"/>
      <w:pPr>
        <w:ind w:left="14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FC05247"/>
    <w:multiLevelType w:val="hybridMultilevel"/>
    <w:tmpl w:val="291A41A4"/>
    <w:lvl w:ilvl="0" w:tplc="87346326">
      <w:start w:val="1"/>
      <w:numFmt w:val="decimal"/>
      <w:lvlText w:val="%1)"/>
      <w:lvlJc w:val="left"/>
      <w:pPr>
        <w:ind w:left="1080" w:hanging="360"/>
      </w:pPr>
      <w:rPr>
        <w:rFonts w:hint="default"/>
      </w:rPr>
    </w:lvl>
    <w:lvl w:ilvl="1" w:tplc="92C4FF6E">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21F73E0A"/>
    <w:multiLevelType w:val="multilevel"/>
    <w:tmpl w:val="441E8642"/>
    <w:lvl w:ilvl="0">
      <w:start w:val="11"/>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b w:val="0"/>
        <w:bCs/>
        <w:color w:val="auto"/>
      </w:rPr>
    </w:lvl>
    <w:lvl w:ilvl="2">
      <w:start w:val="1"/>
      <w:numFmt w:val="decimal"/>
      <w:lvlText w:val="%3)"/>
      <w:lvlJc w:val="left"/>
      <w:pPr>
        <w:ind w:left="720" w:hanging="720"/>
      </w:pPr>
      <w:rPr>
        <w:rFonts w:ascii="Tahoma" w:eastAsia="Times New Roman" w:hAnsi="Tahoma" w:cs="Tahoma"/>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22873B60"/>
    <w:multiLevelType w:val="multilevel"/>
    <w:tmpl w:val="65F4DF30"/>
    <w:lvl w:ilvl="0">
      <w:start w:val="13"/>
      <w:numFmt w:val="decimal"/>
      <w:lvlText w:val="%1"/>
      <w:lvlJc w:val="left"/>
      <w:pPr>
        <w:ind w:left="480" w:hanging="480"/>
      </w:pPr>
      <w:rPr>
        <w:rFonts w:hint="default"/>
        <w:b w:val="0"/>
        <w:color w:val="auto"/>
      </w:rPr>
    </w:lvl>
    <w:lvl w:ilvl="1">
      <w:start w:val="1"/>
      <w:numFmt w:val="decimal"/>
      <w:lvlText w:val="%2."/>
      <w:lvlJc w:val="left"/>
      <w:pPr>
        <w:ind w:left="720" w:hanging="720"/>
      </w:pPr>
      <w:rPr>
        <w:rFonts w:ascii="Tahoma" w:eastAsia="Times New Roman" w:hAnsi="Tahoma" w:cs="Tahoma"/>
        <w:b w:val="0"/>
        <w:color w:val="auto"/>
      </w:rPr>
    </w:lvl>
    <w:lvl w:ilvl="2">
      <w:start w:val="1"/>
      <w:numFmt w:val="lowerLetter"/>
      <w:lvlText w:val="%3)"/>
      <w:lvlJc w:val="left"/>
      <w:pPr>
        <w:ind w:left="1080" w:hanging="1080"/>
      </w:pPr>
      <w:rPr>
        <w:rFonts w:ascii="Tahoma" w:eastAsia="Times New Roman" w:hAnsi="Tahoma" w:cs="Tahoma"/>
        <w:b w:val="0"/>
        <w:color w:val="auto"/>
        <w:vertAlign w:val="baseline"/>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800" w:hanging="1800"/>
      </w:pPr>
      <w:rPr>
        <w:rFonts w:hint="default"/>
        <w:b w:val="0"/>
        <w:color w:val="auto"/>
      </w:rPr>
    </w:lvl>
    <w:lvl w:ilvl="6">
      <w:start w:val="1"/>
      <w:numFmt w:val="decimal"/>
      <w:lvlText w:val="%1.%2.%3.%4.%5.%6.%7"/>
      <w:lvlJc w:val="left"/>
      <w:pPr>
        <w:ind w:left="2160" w:hanging="216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520" w:hanging="2520"/>
      </w:pPr>
      <w:rPr>
        <w:rFonts w:hint="default"/>
        <w:b w:val="0"/>
        <w:color w:val="auto"/>
      </w:rPr>
    </w:lvl>
  </w:abstractNum>
  <w:abstractNum w:abstractNumId="43" w15:restartNumberingAfterBreak="0">
    <w:nsid w:val="23A0798D"/>
    <w:multiLevelType w:val="hybridMultilevel"/>
    <w:tmpl w:val="1E34199A"/>
    <w:lvl w:ilvl="0" w:tplc="E1C007A6">
      <w:start w:val="1"/>
      <w:numFmt w:val="decimal"/>
      <w:lvlText w:val="%1."/>
      <w:lvlJc w:val="left"/>
      <w:pPr>
        <w:ind w:left="624" w:hanging="332"/>
      </w:pPr>
      <w:rPr>
        <w:rFonts w:ascii="Tahoma" w:eastAsia="Tahoma" w:hAnsi="Tahoma" w:cs="Tahoma" w:hint="default"/>
        <w:color w:val="auto"/>
        <w:spacing w:val="0"/>
        <w:w w:val="99"/>
        <w:sz w:val="24"/>
        <w:szCs w:val="24"/>
      </w:rPr>
    </w:lvl>
    <w:lvl w:ilvl="1" w:tplc="3B7C93F6">
      <w:start w:val="1"/>
      <w:numFmt w:val="lowerLetter"/>
      <w:lvlText w:val="%2)"/>
      <w:lvlJc w:val="left"/>
      <w:pPr>
        <w:ind w:left="1048" w:hanging="425"/>
        <w:jc w:val="right"/>
      </w:pPr>
      <w:rPr>
        <w:rFonts w:ascii="Tahoma" w:eastAsia="Tahoma" w:hAnsi="Tahoma" w:cs="Tahoma" w:hint="default"/>
        <w:spacing w:val="-1"/>
        <w:w w:val="103"/>
        <w:sz w:val="24"/>
        <w:szCs w:val="24"/>
      </w:rPr>
    </w:lvl>
    <w:lvl w:ilvl="2" w:tplc="A118C8D0">
      <w:start w:val="1"/>
      <w:numFmt w:val="decimal"/>
      <w:lvlText w:val="%3)"/>
      <w:lvlJc w:val="left"/>
      <w:pPr>
        <w:ind w:left="1473" w:hanging="425"/>
      </w:pPr>
      <w:rPr>
        <w:rFonts w:ascii="Tahoma" w:eastAsia="Tahoma" w:hAnsi="Tahoma" w:cs="Tahoma" w:hint="default"/>
        <w:b w:val="0"/>
        <w:bCs w:val="0"/>
        <w:spacing w:val="0"/>
        <w:w w:val="100"/>
        <w:sz w:val="24"/>
        <w:szCs w:val="24"/>
      </w:rPr>
    </w:lvl>
    <w:lvl w:ilvl="3" w:tplc="FB4AFC60">
      <w:numFmt w:val="bullet"/>
      <w:lvlText w:val="•"/>
      <w:lvlJc w:val="left"/>
      <w:pPr>
        <w:ind w:left="1620" w:hanging="425"/>
      </w:pPr>
      <w:rPr>
        <w:rFonts w:hint="default"/>
      </w:rPr>
    </w:lvl>
    <w:lvl w:ilvl="4" w:tplc="752CBC94">
      <w:numFmt w:val="bullet"/>
      <w:lvlText w:val="•"/>
      <w:lvlJc w:val="left"/>
      <w:pPr>
        <w:ind w:left="2797" w:hanging="425"/>
      </w:pPr>
      <w:rPr>
        <w:rFonts w:hint="default"/>
      </w:rPr>
    </w:lvl>
    <w:lvl w:ilvl="5" w:tplc="1438072E">
      <w:numFmt w:val="bullet"/>
      <w:lvlText w:val="•"/>
      <w:lvlJc w:val="left"/>
      <w:pPr>
        <w:ind w:left="3974" w:hanging="425"/>
      </w:pPr>
      <w:rPr>
        <w:rFonts w:hint="default"/>
      </w:rPr>
    </w:lvl>
    <w:lvl w:ilvl="6" w:tplc="EBBE7D5E">
      <w:numFmt w:val="bullet"/>
      <w:lvlText w:val="•"/>
      <w:lvlJc w:val="left"/>
      <w:pPr>
        <w:ind w:left="5151" w:hanging="425"/>
      </w:pPr>
      <w:rPr>
        <w:rFonts w:hint="default"/>
      </w:rPr>
    </w:lvl>
    <w:lvl w:ilvl="7" w:tplc="09BCE21A">
      <w:numFmt w:val="bullet"/>
      <w:lvlText w:val="•"/>
      <w:lvlJc w:val="left"/>
      <w:pPr>
        <w:ind w:left="6328" w:hanging="425"/>
      </w:pPr>
      <w:rPr>
        <w:rFonts w:hint="default"/>
      </w:rPr>
    </w:lvl>
    <w:lvl w:ilvl="8" w:tplc="9F54C792">
      <w:numFmt w:val="bullet"/>
      <w:lvlText w:val="•"/>
      <w:lvlJc w:val="left"/>
      <w:pPr>
        <w:ind w:left="7505" w:hanging="425"/>
      </w:pPr>
      <w:rPr>
        <w:rFonts w:hint="default"/>
      </w:rPr>
    </w:lvl>
  </w:abstractNum>
  <w:abstractNum w:abstractNumId="44" w15:restartNumberingAfterBreak="0">
    <w:nsid w:val="29295029"/>
    <w:multiLevelType w:val="multilevel"/>
    <w:tmpl w:val="E2DE14DC"/>
    <w:styleLink w:val="WWNum17"/>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45" w15:restartNumberingAfterBreak="0">
    <w:nsid w:val="2AD600B9"/>
    <w:multiLevelType w:val="multilevel"/>
    <w:tmpl w:val="75CC88E4"/>
    <w:lvl w:ilvl="0">
      <w:start w:val="19"/>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2EDD054F"/>
    <w:multiLevelType w:val="hybridMultilevel"/>
    <w:tmpl w:val="B666D9B2"/>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585847"/>
    <w:multiLevelType w:val="hybridMultilevel"/>
    <w:tmpl w:val="DE643824"/>
    <w:lvl w:ilvl="0" w:tplc="E3F23BEC">
      <w:start w:val="1"/>
      <w:numFmt w:val="decimal"/>
      <w:lvlText w:val="%1."/>
      <w:lvlJc w:val="left"/>
      <w:pPr>
        <w:tabs>
          <w:tab w:val="num" w:pos="2498"/>
        </w:tabs>
        <w:ind w:left="2498" w:hanging="360"/>
      </w:pPr>
      <w:rPr>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084BA9"/>
    <w:multiLevelType w:val="hybridMultilevel"/>
    <w:tmpl w:val="8C7C1658"/>
    <w:lvl w:ilvl="0" w:tplc="FB127608">
      <w:start w:val="1"/>
      <w:numFmt w:val="decimal"/>
      <w:lvlText w:val="%1)"/>
      <w:lvlJc w:val="left"/>
      <w:pPr>
        <w:ind w:left="951" w:hanging="52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0" w15:restartNumberingAfterBreak="0">
    <w:nsid w:val="342411A4"/>
    <w:multiLevelType w:val="hybridMultilevel"/>
    <w:tmpl w:val="93C8F294"/>
    <w:lvl w:ilvl="0" w:tplc="2FE82F60">
      <w:start w:val="1"/>
      <w:numFmt w:val="bullet"/>
      <w:lvlText w:val=""/>
      <w:lvlJc w:val="left"/>
      <w:pPr>
        <w:ind w:left="1400" w:hanging="360"/>
      </w:pPr>
      <w:rPr>
        <w:rFonts w:ascii="Symbol" w:hAnsi="Symbol" w:hint="default"/>
      </w:rPr>
    </w:lvl>
    <w:lvl w:ilvl="1" w:tplc="FFFFFFFF" w:tentative="1">
      <w:start w:val="1"/>
      <w:numFmt w:val="bullet"/>
      <w:lvlText w:val="o"/>
      <w:lvlJc w:val="left"/>
      <w:pPr>
        <w:ind w:left="2120" w:hanging="360"/>
      </w:pPr>
      <w:rPr>
        <w:rFonts w:ascii="Courier New" w:hAnsi="Courier New" w:cs="Courier New" w:hint="default"/>
      </w:rPr>
    </w:lvl>
    <w:lvl w:ilvl="2" w:tplc="FFFFFFFF" w:tentative="1">
      <w:start w:val="1"/>
      <w:numFmt w:val="bullet"/>
      <w:lvlText w:val=""/>
      <w:lvlJc w:val="left"/>
      <w:pPr>
        <w:ind w:left="2840" w:hanging="360"/>
      </w:pPr>
      <w:rPr>
        <w:rFonts w:ascii="Wingdings" w:hAnsi="Wingdings" w:hint="default"/>
      </w:rPr>
    </w:lvl>
    <w:lvl w:ilvl="3" w:tplc="FFFFFFFF" w:tentative="1">
      <w:start w:val="1"/>
      <w:numFmt w:val="bullet"/>
      <w:lvlText w:val=""/>
      <w:lvlJc w:val="left"/>
      <w:pPr>
        <w:ind w:left="3560" w:hanging="360"/>
      </w:pPr>
      <w:rPr>
        <w:rFonts w:ascii="Symbol" w:hAnsi="Symbol" w:hint="default"/>
      </w:rPr>
    </w:lvl>
    <w:lvl w:ilvl="4" w:tplc="FFFFFFFF" w:tentative="1">
      <w:start w:val="1"/>
      <w:numFmt w:val="bullet"/>
      <w:lvlText w:val="o"/>
      <w:lvlJc w:val="left"/>
      <w:pPr>
        <w:ind w:left="4280" w:hanging="360"/>
      </w:pPr>
      <w:rPr>
        <w:rFonts w:ascii="Courier New" w:hAnsi="Courier New" w:cs="Courier New" w:hint="default"/>
      </w:rPr>
    </w:lvl>
    <w:lvl w:ilvl="5" w:tplc="FFFFFFFF" w:tentative="1">
      <w:start w:val="1"/>
      <w:numFmt w:val="bullet"/>
      <w:lvlText w:val=""/>
      <w:lvlJc w:val="left"/>
      <w:pPr>
        <w:ind w:left="5000" w:hanging="360"/>
      </w:pPr>
      <w:rPr>
        <w:rFonts w:ascii="Wingdings" w:hAnsi="Wingdings" w:hint="default"/>
      </w:rPr>
    </w:lvl>
    <w:lvl w:ilvl="6" w:tplc="FFFFFFFF" w:tentative="1">
      <w:start w:val="1"/>
      <w:numFmt w:val="bullet"/>
      <w:lvlText w:val=""/>
      <w:lvlJc w:val="left"/>
      <w:pPr>
        <w:ind w:left="5720" w:hanging="360"/>
      </w:pPr>
      <w:rPr>
        <w:rFonts w:ascii="Symbol" w:hAnsi="Symbol" w:hint="default"/>
      </w:rPr>
    </w:lvl>
    <w:lvl w:ilvl="7" w:tplc="FFFFFFFF" w:tentative="1">
      <w:start w:val="1"/>
      <w:numFmt w:val="bullet"/>
      <w:lvlText w:val="o"/>
      <w:lvlJc w:val="left"/>
      <w:pPr>
        <w:ind w:left="6440" w:hanging="360"/>
      </w:pPr>
      <w:rPr>
        <w:rFonts w:ascii="Courier New" w:hAnsi="Courier New" w:cs="Courier New" w:hint="default"/>
      </w:rPr>
    </w:lvl>
    <w:lvl w:ilvl="8" w:tplc="FFFFFFFF" w:tentative="1">
      <w:start w:val="1"/>
      <w:numFmt w:val="bullet"/>
      <w:lvlText w:val=""/>
      <w:lvlJc w:val="left"/>
      <w:pPr>
        <w:ind w:left="7160" w:hanging="360"/>
      </w:pPr>
      <w:rPr>
        <w:rFonts w:ascii="Wingdings" w:hAnsi="Wingdings" w:hint="default"/>
      </w:rPr>
    </w:lvl>
  </w:abstractNum>
  <w:abstractNum w:abstractNumId="51" w15:restartNumberingAfterBreak="0">
    <w:nsid w:val="38277452"/>
    <w:multiLevelType w:val="multilevel"/>
    <w:tmpl w:val="F266F020"/>
    <w:lvl w:ilvl="0">
      <w:start w:val="2"/>
      <w:numFmt w:val="decimal"/>
      <w:lvlText w:val="%1"/>
      <w:lvlJc w:val="left"/>
      <w:pPr>
        <w:tabs>
          <w:tab w:val="num" w:pos="765"/>
        </w:tabs>
        <w:ind w:left="765" w:hanging="765"/>
      </w:pPr>
      <w:rPr>
        <w:rFonts w:hint="default"/>
      </w:rPr>
    </w:lvl>
    <w:lvl w:ilvl="1">
      <w:start w:val="1"/>
      <w:numFmt w:val="decimal"/>
      <w:lvlText w:val="%2."/>
      <w:lvlJc w:val="left"/>
      <w:pPr>
        <w:tabs>
          <w:tab w:val="num" w:pos="765"/>
        </w:tabs>
        <w:ind w:left="765" w:hanging="765"/>
      </w:pPr>
      <w:rPr>
        <w:rFonts w:ascii="Tahoma" w:eastAsia="Times New Roman" w:hAnsi="Tahoma" w:cs="Tahoma"/>
        <w:b w:val="0"/>
        <w:bCs w:val="0"/>
        <w:color w:val="000000"/>
        <w:lang w:val="x-none"/>
      </w:rPr>
    </w:lvl>
    <w:lvl w:ilvl="2">
      <w:start w:val="1"/>
      <w:numFmt w:val="lowerLetter"/>
      <w:lvlText w:val="%3)"/>
      <w:lvlJc w:val="left"/>
      <w:pPr>
        <w:tabs>
          <w:tab w:val="num" w:pos="765"/>
        </w:tabs>
        <w:ind w:left="765" w:hanging="765"/>
      </w:pPr>
      <w:rPr>
        <w:rFonts w:ascii="Tahoma" w:eastAsia="Times New Roman" w:hAnsi="Tahoma" w:cs="Tahoma"/>
        <w:b w:val="0"/>
        <w:bCs/>
        <w:color w:val="00000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2" w15:restartNumberingAfterBreak="0">
    <w:nsid w:val="3A7B517E"/>
    <w:multiLevelType w:val="hybridMultilevel"/>
    <w:tmpl w:val="D1F8B09C"/>
    <w:lvl w:ilvl="0" w:tplc="C26C5BC6">
      <w:start w:val="1"/>
      <w:numFmt w:val="decimal"/>
      <w:lvlText w:val="%1)"/>
      <w:lvlJc w:val="left"/>
      <w:pPr>
        <w:tabs>
          <w:tab w:val="num" w:pos="1778"/>
        </w:tabs>
        <w:ind w:left="1778" w:hanging="360"/>
      </w:pPr>
      <w:rPr>
        <w:rFonts w:ascii="Tahoma" w:eastAsia="Times New Roman" w:hAnsi="Tahoma" w:cs="Tahoma"/>
        <w:color w:val="auto"/>
      </w:rPr>
    </w:lvl>
    <w:lvl w:ilvl="1" w:tplc="E3F23BEC">
      <w:start w:val="1"/>
      <w:numFmt w:val="decimal"/>
      <w:lvlText w:val="%2."/>
      <w:lvlJc w:val="left"/>
      <w:pPr>
        <w:tabs>
          <w:tab w:val="num" w:pos="2498"/>
        </w:tabs>
        <w:ind w:left="2498" w:hanging="360"/>
      </w:pPr>
      <w:rPr>
        <w:b w:val="0"/>
        <w:bCs/>
        <w:strike w:val="0"/>
        <w:color w:val="auto"/>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53" w15:restartNumberingAfterBreak="0">
    <w:nsid w:val="3B0C0256"/>
    <w:multiLevelType w:val="hybridMultilevel"/>
    <w:tmpl w:val="A484DEF0"/>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C2755D6"/>
    <w:multiLevelType w:val="hybridMultilevel"/>
    <w:tmpl w:val="EAFC74E2"/>
    <w:lvl w:ilvl="0" w:tplc="34B0CA50">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DB5E39"/>
    <w:multiLevelType w:val="multilevel"/>
    <w:tmpl w:val="0302B7C8"/>
    <w:lvl w:ilvl="0">
      <w:start w:val="1"/>
      <w:numFmt w:val="decimal"/>
      <w:lvlText w:val="%1)"/>
      <w:lvlJc w:val="left"/>
      <w:pPr>
        <w:tabs>
          <w:tab w:val="num" w:pos="0"/>
        </w:tabs>
        <w:ind w:left="1080" w:hanging="360"/>
      </w:pPr>
      <w:rPr>
        <w:rFonts w:ascii="Tahoma" w:eastAsia="Times New Roman" w:hAnsi="Tahoma" w:cs="Tahoma"/>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b w:val="0"/>
        <w:bCs w:val="0"/>
        <w:color w:val="auto"/>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rPr>
        <w:b w:val="0"/>
        <w:bCs w:val="0"/>
        <w:color w:val="auto"/>
      </w:r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6" w15:restartNumberingAfterBreak="0">
    <w:nsid w:val="3CE732D9"/>
    <w:multiLevelType w:val="hybridMultilevel"/>
    <w:tmpl w:val="4F9218D6"/>
    <w:lvl w:ilvl="0" w:tplc="3A761AE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1A0199"/>
    <w:multiLevelType w:val="hybridMultilevel"/>
    <w:tmpl w:val="D548B6FE"/>
    <w:lvl w:ilvl="0" w:tplc="AEC6916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8" w15:restartNumberingAfterBreak="0">
    <w:nsid w:val="3F9464BB"/>
    <w:multiLevelType w:val="multilevel"/>
    <w:tmpl w:val="9E720C84"/>
    <w:styleLink w:val="WW8Num31113"/>
    <w:lvl w:ilvl="0">
      <w:start w:val="1"/>
      <w:numFmt w:val="decimal"/>
      <w:lvlText w:val="%1."/>
      <w:lvlJc w:val="left"/>
      <w:pPr>
        <w:ind w:left="720" w:hanging="360"/>
      </w:pPr>
      <w:rPr>
        <w:rFonts w:hint="default"/>
        <w:b w:val="0"/>
        <w:bCs w:val="0"/>
      </w:rPr>
    </w:lvl>
    <w:lvl w:ilvl="1">
      <w:start w:val="1"/>
      <w:numFmt w:val="decimal"/>
      <w:isLgl/>
      <w:lvlText w:val="%1.%2"/>
      <w:lvlJc w:val="left"/>
      <w:pPr>
        <w:ind w:left="1325" w:hanging="720"/>
      </w:pPr>
      <w:rPr>
        <w:rFonts w:hint="default"/>
      </w:rPr>
    </w:lvl>
    <w:lvl w:ilvl="2">
      <w:start w:val="2"/>
      <w:numFmt w:val="decimal"/>
      <w:isLgl/>
      <w:lvlText w:val="%1.%2.%3"/>
      <w:lvlJc w:val="left"/>
      <w:pPr>
        <w:ind w:left="1570" w:hanging="720"/>
      </w:pPr>
      <w:rPr>
        <w:rFonts w:hint="default"/>
      </w:rPr>
    </w:lvl>
    <w:lvl w:ilvl="3">
      <w:start w:val="1"/>
      <w:numFmt w:val="decimalZero"/>
      <w:isLgl/>
      <w:lvlText w:val="%1.%2.%3.%4"/>
      <w:lvlJc w:val="left"/>
      <w:pPr>
        <w:ind w:left="2175" w:hanging="1080"/>
      </w:pPr>
      <w:rPr>
        <w:rFonts w:hint="default"/>
      </w:rPr>
    </w:lvl>
    <w:lvl w:ilvl="4">
      <w:start w:val="1"/>
      <w:numFmt w:val="decimal"/>
      <w:isLgl/>
      <w:lvlText w:val="%1.%2.%3.%4.%5"/>
      <w:lvlJc w:val="left"/>
      <w:pPr>
        <w:ind w:left="2780" w:hanging="144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630" w:hanging="1800"/>
      </w:pPr>
      <w:rPr>
        <w:rFonts w:hint="default"/>
      </w:rPr>
    </w:lvl>
    <w:lvl w:ilvl="7">
      <w:start w:val="1"/>
      <w:numFmt w:val="decimal"/>
      <w:isLgl/>
      <w:lvlText w:val="%1.%2.%3.%4.%5.%6.%7.%8"/>
      <w:lvlJc w:val="left"/>
      <w:pPr>
        <w:ind w:left="4235" w:hanging="2160"/>
      </w:pPr>
      <w:rPr>
        <w:rFonts w:hint="default"/>
      </w:rPr>
    </w:lvl>
    <w:lvl w:ilvl="8">
      <w:start w:val="1"/>
      <w:numFmt w:val="decimal"/>
      <w:isLgl/>
      <w:lvlText w:val="%1.%2.%3.%4.%5.%6.%7.%8.%9"/>
      <w:lvlJc w:val="left"/>
      <w:pPr>
        <w:ind w:left="4480" w:hanging="2160"/>
      </w:pPr>
      <w:rPr>
        <w:rFonts w:hint="default"/>
      </w:rPr>
    </w:lvl>
  </w:abstractNum>
  <w:abstractNum w:abstractNumId="59" w15:restartNumberingAfterBreak="0">
    <w:nsid w:val="43486974"/>
    <w:multiLevelType w:val="hybridMultilevel"/>
    <w:tmpl w:val="4A2CC8A6"/>
    <w:lvl w:ilvl="0" w:tplc="43FA4D18">
      <w:start w:val="1"/>
      <w:numFmt w:val="decimal"/>
      <w:lvlText w:val="%1)"/>
      <w:lvlJc w:val="left"/>
      <w:pPr>
        <w:ind w:left="786" w:hanging="360"/>
      </w:pPr>
      <w:rPr>
        <w:rFonts w:hint="default"/>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441636B4"/>
    <w:multiLevelType w:val="hybridMultilevel"/>
    <w:tmpl w:val="07324488"/>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080B8E"/>
    <w:multiLevelType w:val="hybridMultilevel"/>
    <w:tmpl w:val="CAB04554"/>
    <w:styleLink w:val="WW8Num31114"/>
    <w:lvl w:ilvl="0" w:tplc="AEC6916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2" w15:restartNumberingAfterBreak="0">
    <w:nsid w:val="49284230"/>
    <w:multiLevelType w:val="multilevel"/>
    <w:tmpl w:val="EE888016"/>
    <w:styleLink w:val="Styl1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4CB74206"/>
    <w:multiLevelType w:val="hybridMultilevel"/>
    <w:tmpl w:val="41C81C3C"/>
    <w:lvl w:ilvl="0" w:tplc="AEC6916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4" w15:restartNumberingAfterBreak="0">
    <w:nsid w:val="4F831FC9"/>
    <w:multiLevelType w:val="hybridMultilevel"/>
    <w:tmpl w:val="BA48F2DA"/>
    <w:lvl w:ilvl="0" w:tplc="4976839C">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7A408EB"/>
    <w:multiLevelType w:val="multilevel"/>
    <w:tmpl w:val="F266F020"/>
    <w:lvl w:ilvl="0">
      <w:start w:val="2"/>
      <w:numFmt w:val="decimal"/>
      <w:lvlText w:val="%1"/>
      <w:lvlJc w:val="left"/>
      <w:pPr>
        <w:tabs>
          <w:tab w:val="num" w:pos="765"/>
        </w:tabs>
        <w:ind w:left="765" w:hanging="765"/>
      </w:pPr>
      <w:rPr>
        <w:rFonts w:hint="default"/>
      </w:rPr>
    </w:lvl>
    <w:lvl w:ilvl="1">
      <w:start w:val="1"/>
      <w:numFmt w:val="decimal"/>
      <w:lvlText w:val="%2."/>
      <w:lvlJc w:val="left"/>
      <w:pPr>
        <w:tabs>
          <w:tab w:val="num" w:pos="765"/>
        </w:tabs>
        <w:ind w:left="765" w:hanging="765"/>
      </w:pPr>
      <w:rPr>
        <w:rFonts w:ascii="Tahoma" w:eastAsia="Times New Roman" w:hAnsi="Tahoma" w:cs="Tahoma"/>
        <w:b w:val="0"/>
        <w:bCs w:val="0"/>
        <w:color w:val="000000"/>
        <w:lang w:val="x-none"/>
      </w:rPr>
    </w:lvl>
    <w:lvl w:ilvl="2">
      <w:start w:val="1"/>
      <w:numFmt w:val="lowerLetter"/>
      <w:lvlText w:val="%3)"/>
      <w:lvlJc w:val="left"/>
      <w:pPr>
        <w:tabs>
          <w:tab w:val="num" w:pos="765"/>
        </w:tabs>
        <w:ind w:left="765" w:hanging="765"/>
      </w:pPr>
      <w:rPr>
        <w:rFonts w:ascii="Tahoma" w:eastAsia="Times New Roman" w:hAnsi="Tahoma" w:cs="Tahoma"/>
        <w:b w:val="0"/>
        <w:bCs/>
        <w:color w:val="00000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6" w15:restartNumberingAfterBreak="0">
    <w:nsid w:val="58E871F9"/>
    <w:multiLevelType w:val="hybridMultilevel"/>
    <w:tmpl w:val="AF5E3DC0"/>
    <w:lvl w:ilvl="0" w:tplc="4FEA3D9A">
      <w:start w:val="1"/>
      <w:numFmt w:val="decimal"/>
      <w:lvlText w:val="%1)"/>
      <w:lvlJc w:val="left"/>
      <w:pPr>
        <w:ind w:left="72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B0E6B4C"/>
    <w:multiLevelType w:val="multilevel"/>
    <w:tmpl w:val="CBF85E1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eastAsia="Times New Roman" w:hint="default"/>
      </w:rPr>
    </w:lvl>
    <w:lvl w:ilvl="2">
      <w:start w:val="1"/>
      <w:numFmt w:val="decimal"/>
      <w:lvlText w:val="%3."/>
      <w:lvlJc w:val="left"/>
      <w:pPr>
        <w:tabs>
          <w:tab w:val="num" w:pos="2160"/>
        </w:tabs>
        <w:ind w:left="2160" w:hanging="360"/>
      </w:pPr>
    </w:lvl>
    <w:lvl w:ilvl="3">
      <w:start w:val="1"/>
      <w:numFmt w:val="upperLetter"/>
      <w:lvlText w:val="%4."/>
      <w:lvlJc w:val="left"/>
      <w:pPr>
        <w:ind w:left="2880" w:hanging="360"/>
      </w:pPr>
      <w:rPr>
        <w:rFonts w:hint="default"/>
      </w:rPr>
    </w:lvl>
    <w:lvl w:ilvl="4">
      <w:start w:val="100"/>
      <w:numFmt w:val="decimal"/>
      <w:lvlText w:val="%5"/>
      <w:lvlJc w:val="left"/>
      <w:pPr>
        <w:ind w:left="3690" w:hanging="45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D677827"/>
    <w:multiLevelType w:val="hybridMultilevel"/>
    <w:tmpl w:val="9F3681DA"/>
    <w:lvl w:ilvl="0" w:tplc="F3D863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A36468"/>
    <w:multiLevelType w:val="multilevel"/>
    <w:tmpl w:val="84A0942C"/>
    <w:lvl w:ilvl="0">
      <w:start w:val="12"/>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strike w:val="0"/>
        <w:color w:val="auto"/>
      </w:rPr>
    </w:lvl>
    <w:lvl w:ilvl="2">
      <w:start w:val="1"/>
      <w:numFmt w:val="lowerLetter"/>
      <w:lvlText w:val="%3)"/>
      <w:lvlJc w:val="left"/>
      <w:pPr>
        <w:ind w:left="720" w:hanging="720"/>
      </w:pPr>
      <w:rPr>
        <w:rFonts w:ascii="Tahoma" w:eastAsia="Times New Roman" w:hAnsi="Tahoma" w:cs="Tahoma"/>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5F516777"/>
    <w:multiLevelType w:val="multilevel"/>
    <w:tmpl w:val="368CF97A"/>
    <w:lvl w:ilvl="0">
      <w:start w:val="2"/>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6024" w:hanging="1440"/>
      </w:pPr>
    </w:lvl>
    <w:lvl w:ilvl="5">
      <w:start w:val="1"/>
      <w:numFmt w:val="decimal"/>
      <w:lvlText w:val="%1.%2.%3.%4.%5.%6"/>
      <w:lvlJc w:val="left"/>
      <w:pPr>
        <w:ind w:left="7170" w:hanging="1440"/>
      </w:pPr>
    </w:lvl>
    <w:lvl w:ilvl="6">
      <w:start w:val="1"/>
      <w:numFmt w:val="decimal"/>
      <w:lvlText w:val="%1.%2.%3.%4.%5.%6.%7"/>
      <w:lvlJc w:val="left"/>
      <w:pPr>
        <w:ind w:left="8676" w:hanging="1800"/>
      </w:pPr>
    </w:lvl>
    <w:lvl w:ilvl="7">
      <w:start w:val="1"/>
      <w:numFmt w:val="decimal"/>
      <w:lvlText w:val="%1.%2.%3.%4.%5.%6.%7.%8"/>
      <w:lvlJc w:val="left"/>
      <w:pPr>
        <w:ind w:left="10182" w:hanging="2160"/>
      </w:pPr>
    </w:lvl>
    <w:lvl w:ilvl="8">
      <w:start w:val="1"/>
      <w:numFmt w:val="decimal"/>
      <w:lvlText w:val="%1.%2.%3.%4.%5.%6.%7.%8.%9"/>
      <w:lvlJc w:val="left"/>
      <w:pPr>
        <w:ind w:left="11328" w:hanging="2160"/>
      </w:pPr>
    </w:lvl>
  </w:abstractNum>
  <w:abstractNum w:abstractNumId="71" w15:restartNumberingAfterBreak="0">
    <w:nsid w:val="60AC7EDB"/>
    <w:multiLevelType w:val="multilevel"/>
    <w:tmpl w:val="DBD65C4E"/>
    <w:lvl w:ilvl="0">
      <w:start w:val="17"/>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b w:val="0"/>
        <w:bCs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1D750DB"/>
    <w:multiLevelType w:val="hybridMultilevel"/>
    <w:tmpl w:val="7466DCC2"/>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D45ED1B2">
      <w:start w:val="1"/>
      <w:numFmt w:val="decimal"/>
      <w:lvlText w:val="%3."/>
      <w:lvlJc w:val="left"/>
      <w:pPr>
        <w:tabs>
          <w:tab w:val="num" w:pos="2160"/>
        </w:tabs>
        <w:ind w:left="2160" w:hanging="360"/>
      </w:pPr>
      <w:rPr>
        <w:color w:val="000000"/>
      </w:r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73" w15:restartNumberingAfterBreak="0">
    <w:nsid w:val="63FC79CE"/>
    <w:multiLevelType w:val="multilevel"/>
    <w:tmpl w:val="40B6F012"/>
    <w:lvl w:ilvl="0">
      <w:start w:val="1"/>
      <w:numFmt w:val="decimal"/>
      <w:lvlText w:val="%1."/>
      <w:lvlJc w:val="left"/>
      <w:pPr>
        <w:ind w:left="720" w:hanging="360"/>
      </w:pPr>
      <w:rPr>
        <w:rFonts w:eastAsia="Calibri" w:hint="default"/>
        <w:b w:val="0"/>
        <w:bCs w:val="0"/>
        <w:color w:val="000000"/>
        <w:u w:val="none"/>
      </w:rPr>
    </w:lvl>
    <w:lvl w:ilvl="1">
      <w:start w:val="1"/>
      <w:numFmt w:val="decimal"/>
      <w:isLgl/>
      <w:lvlText w:val="%1.%2"/>
      <w:lvlJc w:val="left"/>
      <w:pPr>
        <w:ind w:left="1080" w:hanging="720"/>
      </w:pPr>
      <w:rPr>
        <w:rFonts w:eastAsia="Calibri" w:hint="default"/>
        <w:color w:val="000000"/>
      </w:rPr>
    </w:lvl>
    <w:lvl w:ilvl="2">
      <w:start w:val="1"/>
      <w:numFmt w:val="decimal"/>
      <w:isLgl/>
      <w:lvlText w:val="%1.%2.%3"/>
      <w:lvlJc w:val="left"/>
      <w:pPr>
        <w:ind w:left="1080" w:hanging="720"/>
      </w:pPr>
      <w:rPr>
        <w:rFonts w:eastAsia="Calibri" w:hint="default"/>
        <w:color w:val="000000"/>
      </w:rPr>
    </w:lvl>
    <w:lvl w:ilvl="3">
      <w:start w:val="1"/>
      <w:numFmt w:val="decimal"/>
      <w:isLgl/>
      <w:lvlText w:val="%1.%2.%3.%4"/>
      <w:lvlJc w:val="left"/>
      <w:pPr>
        <w:ind w:left="1440" w:hanging="1080"/>
      </w:pPr>
      <w:rPr>
        <w:rFonts w:eastAsia="Calibri" w:hint="default"/>
        <w:color w:val="000000"/>
      </w:rPr>
    </w:lvl>
    <w:lvl w:ilvl="4">
      <w:start w:val="1"/>
      <w:numFmt w:val="decimal"/>
      <w:isLgl/>
      <w:lvlText w:val="%1.%2.%3.%4.%5"/>
      <w:lvlJc w:val="left"/>
      <w:pPr>
        <w:ind w:left="1800" w:hanging="1440"/>
      </w:pPr>
      <w:rPr>
        <w:rFonts w:eastAsia="Calibri" w:hint="default"/>
        <w:color w:val="000000"/>
      </w:rPr>
    </w:lvl>
    <w:lvl w:ilvl="5">
      <w:start w:val="1"/>
      <w:numFmt w:val="decimal"/>
      <w:isLgl/>
      <w:lvlText w:val="%1.%2.%3.%4.%5.%6"/>
      <w:lvlJc w:val="left"/>
      <w:pPr>
        <w:ind w:left="1800" w:hanging="1440"/>
      </w:pPr>
      <w:rPr>
        <w:rFonts w:eastAsia="Calibri" w:hint="default"/>
        <w:color w:val="000000"/>
      </w:rPr>
    </w:lvl>
    <w:lvl w:ilvl="6">
      <w:start w:val="1"/>
      <w:numFmt w:val="decimal"/>
      <w:isLgl/>
      <w:lvlText w:val="%1.%2.%3.%4.%5.%6.%7"/>
      <w:lvlJc w:val="left"/>
      <w:pPr>
        <w:ind w:left="2160" w:hanging="1800"/>
      </w:pPr>
      <w:rPr>
        <w:rFonts w:eastAsia="Calibri" w:hint="default"/>
        <w:color w:val="000000"/>
      </w:rPr>
    </w:lvl>
    <w:lvl w:ilvl="7">
      <w:start w:val="1"/>
      <w:numFmt w:val="decimal"/>
      <w:isLgl/>
      <w:lvlText w:val="%1.%2.%3.%4.%5.%6.%7.%8"/>
      <w:lvlJc w:val="left"/>
      <w:pPr>
        <w:ind w:left="2520" w:hanging="2160"/>
      </w:pPr>
      <w:rPr>
        <w:rFonts w:eastAsia="Calibri" w:hint="default"/>
        <w:color w:val="000000"/>
      </w:rPr>
    </w:lvl>
    <w:lvl w:ilvl="8">
      <w:start w:val="1"/>
      <w:numFmt w:val="decimal"/>
      <w:isLgl/>
      <w:lvlText w:val="%1.%2.%3.%4.%5.%6.%7.%8.%9"/>
      <w:lvlJc w:val="left"/>
      <w:pPr>
        <w:ind w:left="2520" w:hanging="2160"/>
      </w:pPr>
      <w:rPr>
        <w:rFonts w:eastAsia="Calibri" w:hint="default"/>
        <w:color w:val="000000"/>
      </w:rPr>
    </w:lvl>
  </w:abstractNum>
  <w:abstractNum w:abstractNumId="74" w15:restartNumberingAfterBreak="0">
    <w:nsid w:val="650F2E29"/>
    <w:multiLevelType w:val="hybridMultilevel"/>
    <w:tmpl w:val="D6A877CC"/>
    <w:lvl w:ilvl="0" w:tplc="2F984AD6">
      <w:start w:val="1"/>
      <w:numFmt w:val="decimal"/>
      <w:lvlText w:val="%1)"/>
      <w:lvlJc w:val="left"/>
      <w:pPr>
        <w:ind w:left="1080" w:hanging="360"/>
      </w:pPr>
      <w:rPr>
        <w:rFonts w:ascii="Tahoma" w:hAnsi="Tahoma" w:cs="Tahoma" w:hint="default"/>
        <w:b/>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657048A3"/>
    <w:multiLevelType w:val="hybridMultilevel"/>
    <w:tmpl w:val="774E6C60"/>
    <w:lvl w:ilvl="0" w:tplc="2F82EC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6" w15:restartNumberingAfterBreak="0">
    <w:nsid w:val="65AE026C"/>
    <w:multiLevelType w:val="hybridMultilevel"/>
    <w:tmpl w:val="9CF012C0"/>
    <w:styleLink w:val="WW8Num311111"/>
    <w:lvl w:ilvl="0" w:tplc="9F4A63FC">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6B5289"/>
    <w:multiLevelType w:val="hybridMultilevel"/>
    <w:tmpl w:val="A53EEBE4"/>
    <w:lvl w:ilvl="0" w:tplc="AEC69168">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78" w15:restartNumberingAfterBreak="0">
    <w:nsid w:val="66E935F7"/>
    <w:multiLevelType w:val="multilevel"/>
    <w:tmpl w:val="BC861982"/>
    <w:lvl w:ilvl="0">
      <w:start w:val="16"/>
      <w:numFmt w:val="decimal"/>
      <w:lvlText w:val="%1"/>
      <w:lvlJc w:val="left"/>
      <w:pPr>
        <w:ind w:left="480" w:hanging="480"/>
      </w:pPr>
      <w:rPr>
        <w:rFonts w:hint="default"/>
        <w:b w:val="0"/>
      </w:rPr>
    </w:lvl>
    <w:lvl w:ilvl="1">
      <w:start w:val="1"/>
      <w:numFmt w:val="decimal"/>
      <w:lvlText w:val="%2."/>
      <w:lvlJc w:val="left"/>
      <w:pPr>
        <w:ind w:left="720" w:hanging="720"/>
      </w:pPr>
      <w:rPr>
        <w:rFonts w:ascii="Tahoma" w:eastAsia="Times New Roman" w:hAnsi="Tahoma" w:cs="Tahoma"/>
        <w:b w:val="0"/>
        <w:sz w:val="24"/>
        <w:szCs w:val="24"/>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79" w15:restartNumberingAfterBreak="0">
    <w:nsid w:val="679A5990"/>
    <w:multiLevelType w:val="hybridMultilevel"/>
    <w:tmpl w:val="822C4BE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6BDE6D85"/>
    <w:multiLevelType w:val="hybridMultilevel"/>
    <w:tmpl w:val="78EC68FE"/>
    <w:lvl w:ilvl="0" w:tplc="EBB4DBBA">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70E66761"/>
    <w:multiLevelType w:val="hybridMultilevel"/>
    <w:tmpl w:val="336ABB7A"/>
    <w:lvl w:ilvl="0" w:tplc="0415000F">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82" w15:restartNumberingAfterBreak="0">
    <w:nsid w:val="71CA1865"/>
    <w:multiLevelType w:val="hybridMultilevel"/>
    <w:tmpl w:val="15CA4F7E"/>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2811E43"/>
    <w:multiLevelType w:val="hybridMultilevel"/>
    <w:tmpl w:val="43B28F20"/>
    <w:lvl w:ilvl="0" w:tplc="0415000F">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A07E69B4">
      <w:start w:val="1"/>
      <w:numFmt w:val="decimal"/>
      <w:lvlText w:val="%4."/>
      <w:lvlJc w:val="left"/>
      <w:pPr>
        <w:ind w:left="2880" w:hanging="360"/>
      </w:pPr>
      <w:rPr>
        <w:rFonts w:ascii="Tahoma" w:eastAsia="Times New Roman" w:hAnsi="Tahoma" w:cs="Tahoma"/>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rPr>
        <w:b w:val="0"/>
        <w:bCs/>
        <w:color w:val="auto"/>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29219C9"/>
    <w:multiLevelType w:val="hybridMultilevel"/>
    <w:tmpl w:val="C0C4934E"/>
    <w:lvl w:ilvl="0" w:tplc="E9A86FBA">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9254D0D"/>
    <w:multiLevelType w:val="hybridMultilevel"/>
    <w:tmpl w:val="6EC27FB6"/>
    <w:styleLink w:val="WW8Num31112"/>
    <w:lvl w:ilvl="0" w:tplc="AEC6916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6"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16cid:durableId="11345163">
    <w:abstractNumId w:val="28"/>
  </w:num>
  <w:num w:numId="2" w16cid:durableId="2014257687">
    <w:abstractNumId w:val="51"/>
  </w:num>
  <w:num w:numId="3" w16cid:durableId="1675886628">
    <w:abstractNumId w:val="31"/>
  </w:num>
  <w:num w:numId="4" w16cid:durableId="164516307">
    <w:abstractNumId w:val="62"/>
  </w:num>
  <w:num w:numId="5" w16cid:durableId="369574208">
    <w:abstractNumId w:val="22"/>
  </w:num>
  <w:num w:numId="6" w16cid:durableId="1737431202">
    <w:abstractNumId w:val="44"/>
  </w:num>
  <w:num w:numId="7" w16cid:durableId="1995063663">
    <w:abstractNumId w:val="45"/>
  </w:num>
  <w:num w:numId="8" w16cid:durableId="757406820">
    <w:abstractNumId w:val="72"/>
  </w:num>
  <w:num w:numId="9" w16cid:durableId="1643579883">
    <w:abstractNumId w:val="23"/>
  </w:num>
  <w:num w:numId="10" w16cid:durableId="71240143">
    <w:abstractNumId w:val="69"/>
  </w:num>
  <w:num w:numId="11" w16cid:durableId="1983189687">
    <w:abstractNumId w:val="42"/>
  </w:num>
  <w:num w:numId="12" w16cid:durableId="26031035">
    <w:abstractNumId w:val="78"/>
  </w:num>
  <w:num w:numId="13" w16cid:durableId="1290940018">
    <w:abstractNumId w:val="71"/>
  </w:num>
  <w:num w:numId="14" w16cid:durableId="1099184154">
    <w:abstractNumId w:val="37"/>
  </w:num>
  <w:num w:numId="15" w16cid:durableId="986474328">
    <w:abstractNumId w:val="49"/>
  </w:num>
  <w:num w:numId="16" w16cid:durableId="507409928">
    <w:abstractNumId w:val="27"/>
  </w:num>
  <w:num w:numId="17" w16cid:durableId="1093745634">
    <w:abstractNumId w:val="74"/>
  </w:num>
  <w:num w:numId="18" w16cid:durableId="123158307">
    <w:abstractNumId w:val="36"/>
  </w:num>
  <w:num w:numId="19" w16cid:durableId="1540120678">
    <w:abstractNumId w:val="86"/>
  </w:num>
  <w:num w:numId="20" w16cid:durableId="1174762513">
    <w:abstractNumId w:val="29"/>
  </w:num>
  <w:num w:numId="21" w16cid:durableId="1549995056">
    <w:abstractNumId w:val="84"/>
  </w:num>
  <w:num w:numId="22" w16cid:durableId="924918226">
    <w:abstractNumId w:val="53"/>
  </w:num>
  <w:num w:numId="23" w16cid:durableId="726101425">
    <w:abstractNumId w:val="61"/>
  </w:num>
  <w:num w:numId="24" w16cid:durableId="846094164">
    <w:abstractNumId w:val="82"/>
  </w:num>
  <w:num w:numId="25" w16cid:durableId="1588999989">
    <w:abstractNumId w:val="21"/>
  </w:num>
  <w:num w:numId="26" w16cid:durableId="1557350314">
    <w:abstractNumId w:val="35"/>
  </w:num>
  <w:num w:numId="27" w16cid:durableId="1458259657">
    <w:abstractNumId w:val="33"/>
  </w:num>
  <w:num w:numId="28" w16cid:durableId="1285505788">
    <w:abstractNumId w:val="41"/>
  </w:num>
  <w:num w:numId="29" w16cid:durableId="84233368">
    <w:abstractNumId w:val="59"/>
  </w:num>
  <w:num w:numId="30" w16cid:durableId="843546239">
    <w:abstractNumId w:val="68"/>
  </w:num>
  <w:num w:numId="31" w16cid:durableId="969289224">
    <w:abstractNumId w:val="73"/>
  </w:num>
  <w:num w:numId="32" w16cid:durableId="1497568574">
    <w:abstractNumId w:val="54"/>
  </w:num>
  <w:num w:numId="33" w16cid:durableId="421806081">
    <w:abstractNumId w:val="81"/>
  </w:num>
  <w:num w:numId="34" w16cid:durableId="1169294167">
    <w:abstractNumId w:val="32"/>
  </w:num>
  <w:num w:numId="35" w16cid:durableId="613707674">
    <w:abstractNumId w:val="76"/>
    <w:lvlOverride w:ilvl="0">
      <w:lvl w:ilvl="0" w:tplc="9F4A63FC">
        <w:start w:val="1"/>
        <w:numFmt w:val="decimal"/>
        <w:lvlText w:val="%1."/>
        <w:lvlJc w:val="left"/>
        <w:pPr>
          <w:ind w:left="720" w:hanging="360"/>
        </w:pPr>
        <w:rPr>
          <w:b w:val="0"/>
          <w:i w:val="0"/>
          <w:strike w:val="0"/>
          <w:color w:val="auto"/>
        </w:rPr>
      </w:lvl>
    </w:lvlOverride>
  </w:num>
  <w:num w:numId="36" w16cid:durableId="1771774283">
    <w:abstractNumId w:val="52"/>
  </w:num>
  <w:num w:numId="37" w16cid:durableId="362293725">
    <w:abstractNumId w:val="55"/>
  </w:num>
  <w:num w:numId="38" w16cid:durableId="171919536">
    <w:abstractNumId w:val="25"/>
  </w:num>
  <w:num w:numId="39" w16cid:durableId="1990790115">
    <w:abstractNumId w:val="26"/>
  </w:num>
  <w:num w:numId="40" w16cid:durableId="1109277253">
    <w:abstractNumId w:val="85"/>
  </w:num>
  <w:num w:numId="41" w16cid:durableId="375397783">
    <w:abstractNumId w:val="58"/>
  </w:num>
  <w:num w:numId="42" w16cid:durableId="210268385">
    <w:abstractNumId w:val="70"/>
  </w:num>
  <w:num w:numId="43" w16cid:durableId="1640572260">
    <w:abstractNumId w:val="64"/>
  </w:num>
  <w:num w:numId="44" w16cid:durableId="1550652714">
    <w:abstractNumId w:val="24"/>
  </w:num>
  <w:num w:numId="45" w16cid:durableId="577984373">
    <w:abstractNumId w:val="75"/>
  </w:num>
  <w:num w:numId="46" w16cid:durableId="499127962">
    <w:abstractNumId w:val="60"/>
  </w:num>
  <w:num w:numId="47" w16cid:durableId="205065057">
    <w:abstractNumId w:val="63"/>
  </w:num>
  <w:num w:numId="48" w16cid:durableId="113567693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69970187">
    <w:abstractNumId w:val="76"/>
  </w:num>
  <w:num w:numId="50" w16cid:durableId="735973115">
    <w:abstractNumId w:val="56"/>
  </w:num>
  <w:num w:numId="51" w16cid:durableId="1527324729">
    <w:abstractNumId w:val="34"/>
  </w:num>
  <w:num w:numId="52" w16cid:durableId="848763357">
    <w:abstractNumId w:val="30"/>
  </w:num>
  <w:num w:numId="53" w16cid:durableId="1125806856">
    <w:abstractNumId w:val="77"/>
  </w:num>
  <w:num w:numId="54" w16cid:durableId="719135918">
    <w:abstractNumId w:val="50"/>
  </w:num>
  <w:num w:numId="55" w16cid:durableId="5828841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4422452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6997278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00"/>
    </w:lvlOverride>
    <w:lvlOverride w:ilvl="5">
      <w:startOverride w:val="1"/>
    </w:lvlOverride>
    <w:lvlOverride w:ilvl="6">
      <w:startOverride w:val="1"/>
    </w:lvlOverride>
    <w:lvlOverride w:ilvl="7">
      <w:startOverride w:val="1"/>
    </w:lvlOverride>
    <w:lvlOverride w:ilvl="8">
      <w:startOverride w:val="1"/>
    </w:lvlOverride>
  </w:num>
  <w:num w:numId="58" w16cid:durableId="54991916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44120650">
    <w:abstractNumId w:val="46"/>
  </w:num>
  <w:num w:numId="60" w16cid:durableId="5551669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934880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78712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62253457">
    <w:abstractNumId w:val="83"/>
  </w:num>
  <w:num w:numId="64" w16cid:durableId="1860506789">
    <w:abstractNumId w:val="65"/>
  </w:num>
  <w:num w:numId="65" w16cid:durableId="335350302">
    <w:abstractNumId w:val="47"/>
  </w:num>
  <w:num w:numId="66" w16cid:durableId="202602378">
    <w:abstractNumId w:val="43"/>
  </w:num>
  <w:num w:numId="67" w16cid:durableId="453599989">
    <w:abstractNumId w:val="79"/>
  </w:num>
  <w:num w:numId="68" w16cid:durableId="2034186071">
    <w:abstractNumId w:val="57"/>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onika Woźna">
    <w15:presenceInfo w15:providerId="AD" w15:userId="S-1-5-21-1840083238-3698080929-3121811168-27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69A"/>
    <w:rsid w:val="00000150"/>
    <w:rsid w:val="00000284"/>
    <w:rsid w:val="00000429"/>
    <w:rsid w:val="00000864"/>
    <w:rsid w:val="00000A50"/>
    <w:rsid w:val="00000D20"/>
    <w:rsid w:val="00000D95"/>
    <w:rsid w:val="00001045"/>
    <w:rsid w:val="0000138D"/>
    <w:rsid w:val="00001596"/>
    <w:rsid w:val="0000159C"/>
    <w:rsid w:val="00001791"/>
    <w:rsid w:val="000017AD"/>
    <w:rsid w:val="000019EB"/>
    <w:rsid w:val="00001B1E"/>
    <w:rsid w:val="00001C5B"/>
    <w:rsid w:val="00002112"/>
    <w:rsid w:val="00002168"/>
    <w:rsid w:val="000021C0"/>
    <w:rsid w:val="00002206"/>
    <w:rsid w:val="00002769"/>
    <w:rsid w:val="000033DA"/>
    <w:rsid w:val="0000357E"/>
    <w:rsid w:val="00003968"/>
    <w:rsid w:val="00003A8D"/>
    <w:rsid w:val="00003C11"/>
    <w:rsid w:val="00003D42"/>
    <w:rsid w:val="00003E72"/>
    <w:rsid w:val="0000401A"/>
    <w:rsid w:val="000042E5"/>
    <w:rsid w:val="00004368"/>
    <w:rsid w:val="0000452A"/>
    <w:rsid w:val="00004539"/>
    <w:rsid w:val="0000479A"/>
    <w:rsid w:val="000056D0"/>
    <w:rsid w:val="000056D7"/>
    <w:rsid w:val="00005700"/>
    <w:rsid w:val="00005732"/>
    <w:rsid w:val="000057FC"/>
    <w:rsid w:val="00005825"/>
    <w:rsid w:val="000059C2"/>
    <w:rsid w:val="00005BB7"/>
    <w:rsid w:val="000064D8"/>
    <w:rsid w:val="000065A7"/>
    <w:rsid w:val="00006871"/>
    <w:rsid w:val="00006AC0"/>
    <w:rsid w:val="00006CAD"/>
    <w:rsid w:val="00007189"/>
    <w:rsid w:val="000075A6"/>
    <w:rsid w:val="0000763F"/>
    <w:rsid w:val="0000781B"/>
    <w:rsid w:val="00007BAF"/>
    <w:rsid w:val="00007DA4"/>
    <w:rsid w:val="0001041C"/>
    <w:rsid w:val="00010ACA"/>
    <w:rsid w:val="00010D48"/>
    <w:rsid w:val="00010E25"/>
    <w:rsid w:val="00010E85"/>
    <w:rsid w:val="00011054"/>
    <w:rsid w:val="00011075"/>
    <w:rsid w:val="0001148A"/>
    <w:rsid w:val="0001149F"/>
    <w:rsid w:val="0001155D"/>
    <w:rsid w:val="00011705"/>
    <w:rsid w:val="0001186B"/>
    <w:rsid w:val="00011A09"/>
    <w:rsid w:val="00011A6C"/>
    <w:rsid w:val="00011BEB"/>
    <w:rsid w:val="00011CBB"/>
    <w:rsid w:val="00011E12"/>
    <w:rsid w:val="00011E53"/>
    <w:rsid w:val="00011FA8"/>
    <w:rsid w:val="00012000"/>
    <w:rsid w:val="0001220C"/>
    <w:rsid w:val="000122E5"/>
    <w:rsid w:val="00012323"/>
    <w:rsid w:val="00012374"/>
    <w:rsid w:val="0001260B"/>
    <w:rsid w:val="000126EA"/>
    <w:rsid w:val="00012AD0"/>
    <w:rsid w:val="00012DF8"/>
    <w:rsid w:val="00012E15"/>
    <w:rsid w:val="00013494"/>
    <w:rsid w:val="00013B50"/>
    <w:rsid w:val="00013CC5"/>
    <w:rsid w:val="00013E49"/>
    <w:rsid w:val="00014192"/>
    <w:rsid w:val="000141E4"/>
    <w:rsid w:val="0001457D"/>
    <w:rsid w:val="00014739"/>
    <w:rsid w:val="00014A18"/>
    <w:rsid w:val="00014AD2"/>
    <w:rsid w:val="00014C1C"/>
    <w:rsid w:val="00014CDA"/>
    <w:rsid w:val="00014DED"/>
    <w:rsid w:val="00014E6C"/>
    <w:rsid w:val="00015055"/>
    <w:rsid w:val="00015377"/>
    <w:rsid w:val="000155E3"/>
    <w:rsid w:val="00015641"/>
    <w:rsid w:val="0001589C"/>
    <w:rsid w:val="00016A19"/>
    <w:rsid w:val="00016CD9"/>
    <w:rsid w:val="00016F0F"/>
    <w:rsid w:val="00016FEB"/>
    <w:rsid w:val="0001754D"/>
    <w:rsid w:val="00017717"/>
    <w:rsid w:val="00017727"/>
    <w:rsid w:val="00017A1E"/>
    <w:rsid w:val="00017B32"/>
    <w:rsid w:val="00017B90"/>
    <w:rsid w:val="00017BB1"/>
    <w:rsid w:val="00017BEF"/>
    <w:rsid w:val="00017C54"/>
    <w:rsid w:val="00017D18"/>
    <w:rsid w:val="00017F0A"/>
    <w:rsid w:val="00017FB5"/>
    <w:rsid w:val="00017FBA"/>
    <w:rsid w:val="00020192"/>
    <w:rsid w:val="000204F9"/>
    <w:rsid w:val="0002054E"/>
    <w:rsid w:val="0002064C"/>
    <w:rsid w:val="00020786"/>
    <w:rsid w:val="000207D5"/>
    <w:rsid w:val="000208C0"/>
    <w:rsid w:val="00020E86"/>
    <w:rsid w:val="00020F70"/>
    <w:rsid w:val="000211E3"/>
    <w:rsid w:val="000212AD"/>
    <w:rsid w:val="000215D2"/>
    <w:rsid w:val="000215E8"/>
    <w:rsid w:val="00021629"/>
    <w:rsid w:val="00021A19"/>
    <w:rsid w:val="00021A32"/>
    <w:rsid w:val="00021B0A"/>
    <w:rsid w:val="00021D59"/>
    <w:rsid w:val="00021D69"/>
    <w:rsid w:val="00021F76"/>
    <w:rsid w:val="000220DB"/>
    <w:rsid w:val="00022231"/>
    <w:rsid w:val="00022779"/>
    <w:rsid w:val="00022FA2"/>
    <w:rsid w:val="000230C6"/>
    <w:rsid w:val="000231BC"/>
    <w:rsid w:val="0002325B"/>
    <w:rsid w:val="000233AE"/>
    <w:rsid w:val="00023778"/>
    <w:rsid w:val="00023831"/>
    <w:rsid w:val="00023844"/>
    <w:rsid w:val="000238BF"/>
    <w:rsid w:val="00023928"/>
    <w:rsid w:val="00023952"/>
    <w:rsid w:val="00023EBF"/>
    <w:rsid w:val="0002402F"/>
    <w:rsid w:val="00024304"/>
    <w:rsid w:val="000243DC"/>
    <w:rsid w:val="00024585"/>
    <w:rsid w:val="0002478A"/>
    <w:rsid w:val="000247C7"/>
    <w:rsid w:val="0002496B"/>
    <w:rsid w:val="00024D2D"/>
    <w:rsid w:val="00024EE6"/>
    <w:rsid w:val="00025034"/>
    <w:rsid w:val="00025131"/>
    <w:rsid w:val="000252E3"/>
    <w:rsid w:val="0002550B"/>
    <w:rsid w:val="00025511"/>
    <w:rsid w:val="00025538"/>
    <w:rsid w:val="00025C0E"/>
    <w:rsid w:val="00025DCC"/>
    <w:rsid w:val="000260DF"/>
    <w:rsid w:val="000263F1"/>
    <w:rsid w:val="000267A7"/>
    <w:rsid w:val="00026813"/>
    <w:rsid w:val="000268AC"/>
    <w:rsid w:val="00026974"/>
    <w:rsid w:val="00026AC6"/>
    <w:rsid w:val="00026C25"/>
    <w:rsid w:val="00026E68"/>
    <w:rsid w:val="00026F0A"/>
    <w:rsid w:val="00026FCE"/>
    <w:rsid w:val="0002705A"/>
    <w:rsid w:val="000274AB"/>
    <w:rsid w:val="00027646"/>
    <w:rsid w:val="000278F8"/>
    <w:rsid w:val="000279A9"/>
    <w:rsid w:val="00027C49"/>
    <w:rsid w:val="00027D0C"/>
    <w:rsid w:val="00027F12"/>
    <w:rsid w:val="0003010D"/>
    <w:rsid w:val="0003011D"/>
    <w:rsid w:val="00030C6A"/>
    <w:rsid w:val="00030C77"/>
    <w:rsid w:val="00030CD2"/>
    <w:rsid w:val="000317C1"/>
    <w:rsid w:val="00031894"/>
    <w:rsid w:val="00031A0F"/>
    <w:rsid w:val="00031A6A"/>
    <w:rsid w:val="00031AD8"/>
    <w:rsid w:val="00031C00"/>
    <w:rsid w:val="00031E87"/>
    <w:rsid w:val="00032382"/>
    <w:rsid w:val="000325DA"/>
    <w:rsid w:val="00032746"/>
    <w:rsid w:val="000327F3"/>
    <w:rsid w:val="00032897"/>
    <w:rsid w:val="00032BA7"/>
    <w:rsid w:val="00032BFF"/>
    <w:rsid w:val="00033487"/>
    <w:rsid w:val="000335EB"/>
    <w:rsid w:val="00033DF5"/>
    <w:rsid w:val="00033EB1"/>
    <w:rsid w:val="00033FF1"/>
    <w:rsid w:val="0003416D"/>
    <w:rsid w:val="0003454A"/>
    <w:rsid w:val="000346E5"/>
    <w:rsid w:val="0003482B"/>
    <w:rsid w:val="000349CF"/>
    <w:rsid w:val="00034C90"/>
    <w:rsid w:val="00035094"/>
    <w:rsid w:val="000350A4"/>
    <w:rsid w:val="000350D5"/>
    <w:rsid w:val="00035107"/>
    <w:rsid w:val="00035196"/>
    <w:rsid w:val="000352CD"/>
    <w:rsid w:val="0003550B"/>
    <w:rsid w:val="00035683"/>
    <w:rsid w:val="00035954"/>
    <w:rsid w:val="000359BE"/>
    <w:rsid w:val="00035C8A"/>
    <w:rsid w:val="00035D19"/>
    <w:rsid w:val="00036008"/>
    <w:rsid w:val="000360A1"/>
    <w:rsid w:val="000360FD"/>
    <w:rsid w:val="000361B0"/>
    <w:rsid w:val="00036243"/>
    <w:rsid w:val="00036658"/>
    <w:rsid w:val="000369E5"/>
    <w:rsid w:val="00036D7F"/>
    <w:rsid w:val="00036E91"/>
    <w:rsid w:val="00036EA3"/>
    <w:rsid w:val="0003715F"/>
    <w:rsid w:val="00037473"/>
    <w:rsid w:val="000376A8"/>
    <w:rsid w:val="00037812"/>
    <w:rsid w:val="000379BB"/>
    <w:rsid w:val="00037DB6"/>
    <w:rsid w:val="0004009D"/>
    <w:rsid w:val="000400C6"/>
    <w:rsid w:val="00040201"/>
    <w:rsid w:val="0004065E"/>
    <w:rsid w:val="00040A07"/>
    <w:rsid w:val="00040AF1"/>
    <w:rsid w:val="00040DB0"/>
    <w:rsid w:val="000415A7"/>
    <w:rsid w:val="00041669"/>
    <w:rsid w:val="000419B6"/>
    <w:rsid w:val="00041ABF"/>
    <w:rsid w:val="00041BE9"/>
    <w:rsid w:val="00041D8B"/>
    <w:rsid w:val="00041DAA"/>
    <w:rsid w:val="00041DAB"/>
    <w:rsid w:val="0004243A"/>
    <w:rsid w:val="0004265F"/>
    <w:rsid w:val="00042D2D"/>
    <w:rsid w:val="00042E11"/>
    <w:rsid w:val="00042F30"/>
    <w:rsid w:val="000430C3"/>
    <w:rsid w:val="000432E1"/>
    <w:rsid w:val="00043472"/>
    <w:rsid w:val="000437FD"/>
    <w:rsid w:val="000438E3"/>
    <w:rsid w:val="00043A14"/>
    <w:rsid w:val="00043CF8"/>
    <w:rsid w:val="00043E68"/>
    <w:rsid w:val="00043EE1"/>
    <w:rsid w:val="000440DC"/>
    <w:rsid w:val="0004423B"/>
    <w:rsid w:val="00044A75"/>
    <w:rsid w:val="00044B48"/>
    <w:rsid w:val="00044CF3"/>
    <w:rsid w:val="00045139"/>
    <w:rsid w:val="000452ED"/>
    <w:rsid w:val="00045788"/>
    <w:rsid w:val="00045A34"/>
    <w:rsid w:val="00045AA1"/>
    <w:rsid w:val="00045B54"/>
    <w:rsid w:val="00045FF6"/>
    <w:rsid w:val="00046003"/>
    <w:rsid w:val="000461E6"/>
    <w:rsid w:val="000462E8"/>
    <w:rsid w:val="00046346"/>
    <w:rsid w:val="000463BF"/>
    <w:rsid w:val="000465E2"/>
    <w:rsid w:val="00046AF2"/>
    <w:rsid w:val="00046D51"/>
    <w:rsid w:val="00047014"/>
    <w:rsid w:val="00047028"/>
    <w:rsid w:val="00047154"/>
    <w:rsid w:val="00047422"/>
    <w:rsid w:val="0004744C"/>
    <w:rsid w:val="00047595"/>
    <w:rsid w:val="00047A38"/>
    <w:rsid w:val="00047C0C"/>
    <w:rsid w:val="00047C53"/>
    <w:rsid w:val="00047CF1"/>
    <w:rsid w:val="00047D0A"/>
    <w:rsid w:val="00047DAE"/>
    <w:rsid w:val="00047EAC"/>
    <w:rsid w:val="00047FC5"/>
    <w:rsid w:val="0005008B"/>
    <w:rsid w:val="00050507"/>
    <w:rsid w:val="000505F9"/>
    <w:rsid w:val="000507E0"/>
    <w:rsid w:val="000509D9"/>
    <w:rsid w:val="00050BF4"/>
    <w:rsid w:val="00050DAA"/>
    <w:rsid w:val="00050EAF"/>
    <w:rsid w:val="00050F60"/>
    <w:rsid w:val="000510C2"/>
    <w:rsid w:val="0005115C"/>
    <w:rsid w:val="0005123C"/>
    <w:rsid w:val="00051266"/>
    <w:rsid w:val="000513CD"/>
    <w:rsid w:val="000513DD"/>
    <w:rsid w:val="00051450"/>
    <w:rsid w:val="0005156B"/>
    <w:rsid w:val="000515B7"/>
    <w:rsid w:val="0005163B"/>
    <w:rsid w:val="00051B3A"/>
    <w:rsid w:val="00051DE1"/>
    <w:rsid w:val="000520DE"/>
    <w:rsid w:val="00052607"/>
    <w:rsid w:val="0005260F"/>
    <w:rsid w:val="000527EB"/>
    <w:rsid w:val="00052858"/>
    <w:rsid w:val="0005296F"/>
    <w:rsid w:val="00052A50"/>
    <w:rsid w:val="00052AA6"/>
    <w:rsid w:val="00052B31"/>
    <w:rsid w:val="00052CBC"/>
    <w:rsid w:val="00052D31"/>
    <w:rsid w:val="00052D35"/>
    <w:rsid w:val="00052F2C"/>
    <w:rsid w:val="00052F37"/>
    <w:rsid w:val="00053098"/>
    <w:rsid w:val="00053408"/>
    <w:rsid w:val="00053670"/>
    <w:rsid w:val="00053896"/>
    <w:rsid w:val="00053CF1"/>
    <w:rsid w:val="00053D5D"/>
    <w:rsid w:val="00053E75"/>
    <w:rsid w:val="00054225"/>
    <w:rsid w:val="000545F7"/>
    <w:rsid w:val="000546AD"/>
    <w:rsid w:val="0005475D"/>
    <w:rsid w:val="000548A9"/>
    <w:rsid w:val="0005499F"/>
    <w:rsid w:val="00054BDE"/>
    <w:rsid w:val="00054DDB"/>
    <w:rsid w:val="00055243"/>
    <w:rsid w:val="000554FC"/>
    <w:rsid w:val="00055BFE"/>
    <w:rsid w:val="00056262"/>
    <w:rsid w:val="0005678E"/>
    <w:rsid w:val="00056DCF"/>
    <w:rsid w:val="00056F53"/>
    <w:rsid w:val="00056F93"/>
    <w:rsid w:val="000570A3"/>
    <w:rsid w:val="0005714D"/>
    <w:rsid w:val="00057325"/>
    <w:rsid w:val="0005732D"/>
    <w:rsid w:val="00057645"/>
    <w:rsid w:val="00057761"/>
    <w:rsid w:val="00057778"/>
    <w:rsid w:val="000577CC"/>
    <w:rsid w:val="0005787C"/>
    <w:rsid w:val="00057D76"/>
    <w:rsid w:val="00057F64"/>
    <w:rsid w:val="0006018C"/>
    <w:rsid w:val="00060250"/>
    <w:rsid w:val="0006026F"/>
    <w:rsid w:val="00060278"/>
    <w:rsid w:val="000603FE"/>
    <w:rsid w:val="0006042E"/>
    <w:rsid w:val="00060517"/>
    <w:rsid w:val="00060574"/>
    <w:rsid w:val="00060586"/>
    <w:rsid w:val="00060880"/>
    <w:rsid w:val="000609B3"/>
    <w:rsid w:val="00060B24"/>
    <w:rsid w:val="00060B5F"/>
    <w:rsid w:val="00060C09"/>
    <w:rsid w:val="00060EA1"/>
    <w:rsid w:val="00060F31"/>
    <w:rsid w:val="00061384"/>
    <w:rsid w:val="000617AA"/>
    <w:rsid w:val="00061B56"/>
    <w:rsid w:val="00061BF8"/>
    <w:rsid w:val="00061E18"/>
    <w:rsid w:val="00062584"/>
    <w:rsid w:val="0006277F"/>
    <w:rsid w:val="000628DA"/>
    <w:rsid w:val="0006298D"/>
    <w:rsid w:val="00063060"/>
    <w:rsid w:val="000632AB"/>
    <w:rsid w:val="0006359F"/>
    <w:rsid w:val="00063677"/>
    <w:rsid w:val="000636D4"/>
    <w:rsid w:val="000637FB"/>
    <w:rsid w:val="00063802"/>
    <w:rsid w:val="000639BD"/>
    <w:rsid w:val="00063F24"/>
    <w:rsid w:val="00063F9A"/>
    <w:rsid w:val="000640BD"/>
    <w:rsid w:val="00064219"/>
    <w:rsid w:val="00064290"/>
    <w:rsid w:val="00064348"/>
    <w:rsid w:val="000643BE"/>
    <w:rsid w:val="00064472"/>
    <w:rsid w:val="000646B1"/>
    <w:rsid w:val="00064B00"/>
    <w:rsid w:val="00064B0A"/>
    <w:rsid w:val="00064D33"/>
    <w:rsid w:val="00064F18"/>
    <w:rsid w:val="00064F48"/>
    <w:rsid w:val="00064F9D"/>
    <w:rsid w:val="00065007"/>
    <w:rsid w:val="00065314"/>
    <w:rsid w:val="000654A8"/>
    <w:rsid w:val="000655F2"/>
    <w:rsid w:val="00065AF2"/>
    <w:rsid w:val="00065C0B"/>
    <w:rsid w:val="00065EBB"/>
    <w:rsid w:val="00065F97"/>
    <w:rsid w:val="0006608C"/>
    <w:rsid w:val="00066303"/>
    <w:rsid w:val="000664A2"/>
    <w:rsid w:val="00066750"/>
    <w:rsid w:val="000667F5"/>
    <w:rsid w:val="00066825"/>
    <w:rsid w:val="000669FA"/>
    <w:rsid w:val="00066B11"/>
    <w:rsid w:val="00066BE2"/>
    <w:rsid w:val="00066E24"/>
    <w:rsid w:val="00066ECE"/>
    <w:rsid w:val="0006714F"/>
    <w:rsid w:val="000672BD"/>
    <w:rsid w:val="0006741E"/>
    <w:rsid w:val="00067447"/>
    <w:rsid w:val="00067501"/>
    <w:rsid w:val="00067520"/>
    <w:rsid w:val="000675B3"/>
    <w:rsid w:val="00067963"/>
    <w:rsid w:val="00067D4F"/>
    <w:rsid w:val="00067EB2"/>
    <w:rsid w:val="000700AC"/>
    <w:rsid w:val="000700BE"/>
    <w:rsid w:val="0007042A"/>
    <w:rsid w:val="00070A86"/>
    <w:rsid w:val="00070BD4"/>
    <w:rsid w:val="00070D0E"/>
    <w:rsid w:val="00070FEF"/>
    <w:rsid w:val="0007142A"/>
    <w:rsid w:val="000714BF"/>
    <w:rsid w:val="000714C0"/>
    <w:rsid w:val="00071527"/>
    <w:rsid w:val="00071792"/>
    <w:rsid w:val="000719D1"/>
    <w:rsid w:val="000719DF"/>
    <w:rsid w:val="00071C1A"/>
    <w:rsid w:val="00071C26"/>
    <w:rsid w:val="00071D6B"/>
    <w:rsid w:val="00071E68"/>
    <w:rsid w:val="00071F5E"/>
    <w:rsid w:val="00071FF0"/>
    <w:rsid w:val="0007212E"/>
    <w:rsid w:val="00072286"/>
    <w:rsid w:val="00072475"/>
    <w:rsid w:val="000724A9"/>
    <w:rsid w:val="00072842"/>
    <w:rsid w:val="000728E2"/>
    <w:rsid w:val="00072A71"/>
    <w:rsid w:val="000730C4"/>
    <w:rsid w:val="000736EE"/>
    <w:rsid w:val="00073794"/>
    <w:rsid w:val="00073809"/>
    <w:rsid w:val="0007385B"/>
    <w:rsid w:val="000738EB"/>
    <w:rsid w:val="00073A48"/>
    <w:rsid w:val="00073D1A"/>
    <w:rsid w:val="00073DA9"/>
    <w:rsid w:val="00073DD1"/>
    <w:rsid w:val="0007421B"/>
    <w:rsid w:val="0007435C"/>
    <w:rsid w:val="000746A8"/>
    <w:rsid w:val="000746BE"/>
    <w:rsid w:val="000746CB"/>
    <w:rsid w:val="0007477A"/>
    <w:rsid w:val="0007495F"/>
    <w:rsid w:val="00074AC6"/>
    <w:rsid w:val="00074B80"/>
    <w:rsid w:val="0007519F"/>
    <w:rsid w:val="000751B9"/>
    <w:rsid w:val="0007522B"/>
    <w:rsid w:val="000752D8"/>
    <w:rsid w:val="0007570A"/>
    <w:rsid w:val="00075A56"/>
    <w:rsid w:val="00075CA7"/>
    <w:rsid w:val="00075CB5"/>
    <w:rsid w:val="00075DCD"/>
    <w:rsid w:val="0007601E"/>
    <w:rsid w:val="0007615B"/>
    <w:rsid w:val="000761DA"/>
    <w:rsid w:val="0007643C"/>
    <w:rsid w:val="0007661D"/>
    <w:rsid w:val="000768B9"/>
    <w:rsid w:val="00076BCA"/>
    <w:rsid w:val="00076BF8"/>
    <w:rsid w:val="00076C8A"/>
    <w:rsid w:val="00076F12"/>
    <w:rsid w:val="00076FCA"/>
    <w:rsid w:val="0007712F"/>
    <w:rsid w:val="0007725C"/>
    <w:rsid w:val="00077276"/>
    <w:rsid w:val="00077C4F"/>
    <w:rsid w:val="00077E31"/>
    <w:rsid w:val="00077E6F"/>
    <w:rsid w:val="00077E80"/>
    <w:rsid w:val="000804D7"/>
    <w:rsid w:val="0008057C"/>
    <w:rsid w:val="000806E8"/>
    <w:rsid w:val="0008071A"/>
    <w:rsid w:val="00080975"/>
    <w:rsid w:val="00080CFE"/>
    <w:rsid w:val="00080F71"/>
    <w:rsid w:val="0008123F"/>
    <w:rsid w:val="0008124F"/>
    <w:rsid w:val="0008126A"/>
    <w:rsid w:val="000813FD"/>
    <w:rsid w:val="00081593"/>
    <w:rsid w:val="000815FC"/>
    <w:rsid w:val="00081923"/>
    <w:rsid w:val="00081D0B"/>
    <w:rsid w:val="00081FD1"/>
    <w:rsid w:val="000820CD"/>
    <w:rsid w:val="0008220F"/>
    <w:rsid w:val="0008223A"/>
    <w:rsid w:val="00082406"/>
    <w:rsid w:val="000825C9"/>
    <w:rsid w:val="0008268A"/>
    <w:rsid w:val="0008271C"/>
    <w:rsid w:val="00082B19"/>
    <w:rsid w:val="00082DFB"/>
    <w:rsid w:val="00082E6D"/>
    <w:rsid w:val="00082F87"/>
    <w:rsid w:val="00082F91"/>
    <w:rsid w:val="000830F6"/>
    <w:rsid w:val="00083A54"/>
    <w:rsid w:val="00083B1E"/>
    <w:rsid w:val="00083BCE"/>
    <w:rsid w:val="00083C07"/>
    <w:rsid w:val="00083C33"/>
    <w:rsid w:val="00084221"/>
    <w:rsid w:val="000842B6"/>
    <w:rsid w:val="00084ACD"/>
    <w:rsid w:val="00084D37"/>
    <w:rsid w:val="00084F1C"/>
    <w:rsid w:val="000850D2"/>
    <w:rsid w:val="00085111"/>
    <w:rsid w:val="0008517C"/>
    <w:rsid w:val="000853A6"/>
    <w:rsid w:val="00085447"/>
    <w:rsid w:val="0008556D"/>
    <w:rsid w:val="0008564D"/>
    <w:rsid w:val="00085847"/>
    <w:rsid w:val="000858A3"/>
    <w:rsid w:val="00085D5E"/>
    <w:rsid w:val="00085E2A"/>
    <w:rsid w:val="00085E62"/>
    <w:rsid w:val="00085F82"/>
    <w:rsid w:val="00085F90"/>
    <w:rsid w:val="00086297"/>
    <w:rsid w:val="0008640F"/>
    <w:rsid w:val="000865DA"/>
    <w:rsid w:val="0008664A"/>
    <w:rsid w:val="0008668C"/>
    <w:rsid w:val="00086989"/>
    <w:rsid w:val="00086C6A"/>
    <w:rsid w:val="00086C76"/>
    <w:rsid w:val="00086DB1"/>
    <w:rsid w:val="00086FA7"/>
    <w:rsid w:val="0008712A"/>
    <w:rsid w:val="000871AC"/>
    <w:rsid w:val="000872B2"/>
    <w:rsid w:val="00087477"/>
    <w:rsid w:val="0008748C"/>
    <w:rsid w:val="0008751A"/>
    <w:rsid w:val="0008761C"/>
    <w:rsid w:val="0008773F"/>
    <w:rsid w:val="00087878"/>
    <w:rsid w:val="00087901"/>
    <w:rsid w:val="000900B8"/>
    <w:rsid w:val="00090146"/>
    <w:rsid w:val="000902C6"/>
    <w:rsid w:val="000902EC"/>
    <w:rsid w:val="000903C7"/>
    <w:rsid w:val="000905EB"/>
    <w:rsid w:val="00090819"/>
    <w:rsid w:val="00090852"/>
    <w:rsid w:val="00090905"/>
    <w:rsid w:val="000910DA"/>
    <w:rsid w:val="00091136"/>
    <w:rsid w:val="000911DC"/>
    <w:rsid w:val="0009131C"/>
    <w:rsid w:val="0009156E"/>
    <w:rsid w:val="000917F6"/>
    <w:rsid w:val="000917FB"/>
    <w:rsid w:val="00091847"/>
    <w:rsid w:val="00091BE7"/>
    <w:rsid w:val="00091C69"/>
    <w:rsid w:val="00091D0A"/>
    <w:rsid w:val="00091EE9"/>
    <w:rsid w:val="00091F71"/>
    <w:rsid w:val="00091F78"/>
    <w:rsid w:val="00092166"/>
    <w:rsid w:val="00092931"/>
    <w:rsid w:val="00092D07"/>
    <w:rsid w:val="00092E1B"/>
    <w:rsid w:val="00092FC7"/>
    <w:rsid w:val="000933A1"/>
    <w:rsid w:val="00093445"/>
    <w:rsid w:val="0009352A"/>
    <w:rsid w:val="0009375D"/>
    <w:rsid w:val="0009385A"/>
    <w:rsid w:val="00093935"/>
    <w:rsid w:val="0009395F"/>
    <w:rsid w:val="00093A01"/>
    <w:rsid w:val="00093A87"/>
    <w:rsid w:val="00093CBC"/>
    <w:rsid w:val="00093EEE"/>
    <w:rsid w:val="00094535"/>
    <w:rsid w:val="00094546"/>
    <w:rsid w:val="000948BF"/>
    <w:rsid w:val="00094944"/>
    <w:rsid w:val="00094981"/>
    <w:rsid w:val="00094A04"/>
    <w:rsid w:val="00094B8D"/>
    <w:rsid w:val="00095092"/>
    <w:rsid w:val="00095130"/>
    <w:rsid w:val="0009563F"/>
    <w:rsid w:val="00095739"/>
    <w:rsid w:val="000957DD"/>
    <w:rsid w:val="000959A2"/>
    <w:rsid w:val="000959C8"/>
    <w:rsid w:val="000959EE"/>
    <w:rsid w:val="00095F62"/>
    <w:rsid w:val="0009604F"/>
    <w:rsid w:val="000961C5"/>
    <w:rsid w:val="00096246"/>
    <w:rsid w:val="0009658C"/>
    <w:rsid w:val="00096BCC"/>
    <w:rsid w:val="00096CB1"/>
    <w:rsid w:val="00096E35"/>
    <w:rsid w:val="00096F5B"/>
    <w:rsid w:val="00097154"/>
    <w:rsid w:val="00097194"/>
    <w:rsid w:val="000973DC"/>
    <w:rsid w:val="000974B3"/>
    <w:rsid w:val="0009754D"/>
    <w:rsid w:val="0009767F"/>
    <w:rsid w:val="00097711"/>
    <w:rsid w:val="00097807"/>
    <w:rsid w:val="000979AE"/>
    <w:rsid w:val="00097B37"/>
    <w:rsid w:val="00097B3A"/>
    <w:rsid w:val="000A0391"/>
    <w:rsid w:val="000A0538"/>
    <w:rsid w:val="000A0694"/>
    <w:rsid w:val="000A0A0B"/>
    <w:rsid w:val="000A0A8D"/>
    <w:rsid w:val="000A0D44"/>
    <w:rsid w:val="000A0FAA"/>
    <w:rsid w:val="000A10D1"/>
    <w:rsid w:val="000A11C0"/>
    <w:rsid w:val="000A1B0D"/>
    <w:rsid w:val="000A1C2D"/>
    <w:rsid w:val="000A1CC1"/>
    <w:rsid w:val="000A1D58"/>
    <w:rsid w:val="000A1DA2"/>
    <w:rsid w:val="000A1FC6"/>
    <w:rsid w:val="000A20F8"/>
    <w:rsid w:val="000A22B4"/>
    <w:rsid w:val="000A2319"/>
    <w:rsid w:val="000A232A"/>
    <w:rsid w:val="000A2604"/>
    <w:rsid w:val="000A263F"/>
    <w:rsid w:val="000A2646"/>
    <w:rsid w:val="000A29BB"/>
    <w:rsid w:val="000A2B4A"/>
    <w:rsid w:val="000A2B4F"/>
    <w:rsid w:val="000A2CD6"/>
    <w:rsid w:val="000A2D87"/>
    <w:rsid w:val="000A2F3B"/>
    <w:rsid w:val="000A3047"/>
    <w:rsid w:val="000A3096"/>
    <w:rsid w:val="000A3288"/>
    <w:rsid w:val="000A3804"/>
    <w:rsid w:val="000A381E"/>
    <w:rsid w:val="000A3BD6"/>
    <w:rsid w:val="000A3C73"/>
    <w:rsid w:val="000A42FE"/>
    <w:rsid w:val="000A45D2"/>
    <w:rsid w:val="000A484D"/>
    <w:rsid w:val="000A4AF4"/>
    <w:rsid w:val="000A4B71"/>
    <w:rsid w:val="000A4BD7"/>
    <w:rsid w:val="000A4C61"/>
    <w:rsid w:val="000A4D68"/>
    <w:rsid w:val="000A4DF4"/>
    <w:rsid w:val="000A51F6"/>
    <w:rsid w:val="000A5233"/>
    <w:rsid w:val="000A5AF1"/>
    <w:rsid w:val="000A5DBD"/>
    <w:rsid w:val="000A6029"/>
    <w:rsid w:val="000A61CF"/>
    <w:rsid w:val="000A6298"/>
    <w:rsid w:val="000A66F3"/>
    <w:rsid w:val="000A6712"/>
    <w:rsid w:val="000A6910"/>
    <w:rsid w:val="000A6A09"/>
    <w:rsid w:val="000A6B10"/>
    <w:rsid w:val="000A6E38"/>
    <w:rsid w:val="000A6FA3"/>
    <w:rsid w:val="000A6FE0"/>
    <w:rsid w:val="000A7057"/>
    <w:rsid w:val="000A730E"/>
    <w:rsid w:val="000A739A"/>
    <w:rsid w:val="000A79DC"/>
    <w:rsid w:val="000A7B35"/>
    <w:rsid w:val="000A7E0A"/>
    <w:rsid w:val="000B01BB"/>
    <w:rsid w:val="000B03D4"/>
    <w:rsid w:val="000B0500"/>
    <w:rsid w:val="000B06B0"/>
    <w:rsid w:val="000B0758"/>
    <w:rsid w:val="000B0E62"/>
    <w:rsid w:val="000B0FAF"/>
    <w:rsid w:val="000B134F"/>
    <w:rsid w:val="000B157B"/>
    <w:rsid w:val="000B16B7"/>
    <w:rsid w:val="000B1863"/>
    <w:rsid w:val="000B1987"/>
    <w:rsid w:val="000B1A1D"/>
    <w:rsid w:val="000B1BA3"/>
    <w:rsid w:val="000B1BFC"/>
    <w:rsid w:val="000B1DDD"/>
    <w:rsid w:val="000B2229"/>
    <w:rsid w:val="000B23B4"/>
    <w:rsid w:val="000B262B"/>
    <w:rsid w:val="000B2B17"/>
    <w:rsid w:val="000B2CCA"/>
    <w:rsid w:val="000B2E0B"/>
    <w:rsid w:val="000B2EA2"/>
    <w:rsid w:val="000B3215"/>
    <w:rsid w:val="000B3955"/>
    <w:rsid w:val="000B3A53"/>
    <w:rsid w:val="000B3B27"/>
    <w:rsid w:val="000B3D9D"/>
    <w:rsid w:val="000B3FDF"/>
    <w:rsid w:val="000B4294"/>
    <w:rsid w:val="000B42A7"/>
    <w:rsid w:val="000B4762"/>
    <w:rsid w:val="000B477B"/>
    <w:rsid w:val="000B489A"/>
    <w:rsid w:val="000B48AB"/>
    <w:rsid w:val="000B4A52"/>
    <w:rsid w:val="000B4CBC"/>
    <w:rsid w:val="000B4E08"/>
    <w:rsid w:val="000B4EE0"/>
    <w:rsid w:val="000B4FB2"/>
    <w:rsid w:val="000B536D"/>
    <w:rsid w:val="000B547E"/>
    <w:rsid w:val="000B57C2"/>
    <w:rsid w:val="000B5B55"/>
    <w:rsid w:val="000B5EBA"/>
    <w:rsid w:val="000B600D"/>
    <w:rsid w:val="000B61F4"/>
    <w:rsid w:val="000B64EE"/>
    <w:rsid w:val="000B64FE"/>
    <w:rsid w:val="000B6AC9"/>
    <w:rsid w:val="000B6EC8"/>
    <w:rsid w:val="000B6F6A"/>
    <w:rsid w:val="000B7124"/>
    <w:rsid w:val="000B71F7"/>
    <w:rsid w:val="000B74D4"/>
    <w:rsid w:val="000B757B"/>
    <w:rsid w:val="000B7764"/>
    <w:rsid w:val="000B78B1"/>
    <w:rsid w:val="000B797E"/>
    <w:rsid w:val="000B7EF6"/>
    <w:rsid w:val="000B7F07"/>
    <w:rsid w:val="000B7F4F"/>
    <w:rsid w:val="000B7F5A"/>
    <w:rsid w:val="000C0685"/>
    <w:rsid w:val="000C0974"/>
    <w:rsid w:val="000C0A21"/>
    <w:rsid w:val="000C0A6A"/>
    <w:rsid w:val="000C0A96"/>
    <w:rsid w:val="000C0B7A"/>
    <w:rsid w:val="000C0CD2"/>
    <w:rsid w:val="000C0EBF"/>
    <w:rsid w:val="000C0FD0"/>
    <w:rsid w:val="000C111C"/>
    <w:rsid w:val="000C124D"/>
    <w:rsid w:val="000C1369"/>
    <w:rsid w:val="000C143C"/>
    <w:rsid w:val="000C164D"/>
    <w:rsid w:val="000C166F"/>
    <w:rsid w:val="000C16F9"/>
    <w:rsid w:val="000C1DB6"/>
    <w:rsid w:val="000C2247"/>
    <w:rsid w:val="000C2628"/>
    <w:rsid w:val="000C2DD8"/>
    <w:rsid w:val="000C2E55"/>
    <w:rsid w:val="000C2FC0"/>
    <w:rsid w:val="000C3315"/>
    <w:rsid w:val="000C34AE"/>
    <w:rsid w:val="000C3768"/>
    <w:rsid w:val="000C37BB"/>
    <w:rsid w:val="000C39BC"/>
    <w:rsid w:val="000C3A98"/>
    <w:rsid w:val="000C433E"/>
    <w:rsid w:val="000C45F0"/>
    <w:rsid w:val="000C464D"/>
    <w:rsid w:val="000C499E"/>
    <w:rsid w:val="000C4A30"/>
    <w:rsid w:val="000C4AB1"/>
    <w:rsid w:val="000C4AEE"/>
    <w:rsid w:val="000C4D35"/>
    <w:rsid w:val="000C4DA9"/>
    <w:rsid w:val="000C4E16"/>
    <w:rsid w:val="000C52ED"/>
    <w:rsid w:val="000C54DB"/>
    <w:rsid w:val="000C5A45"/>
    <w:rsid w:val="000C5E64"/>
    <w:rsid w:val="000C5F29"/>
    <w:rsid w:val="000C5FAE"/>
    <w:rsid w:val="000C601E"/>
    <w:rsid w:val="000C6085"/>
    <w:rsid w:val="000C613E"/>
    <w:rsid w:val="000C640F"/>
    <w:rsid w:val="000C64A1"/>
    <w:rsid w:val="000C64BF"/>
    <w:rsid w:val="000C6941"/>
    <w:rsid w:val="000C695D"/>
    <w:rsid w:val="000C69E7"/>
    <w:rsid w:val="000C6A54"/>
    <w:rsid w:val="000C6C20"/>
    <w:rsid w:val="000C6C89"/>
    <w:rsid w:val="000C6D5F"/>
    <w:rsid w:val="000C6F24"/>
    <w:rsid w:val="000C6FBE"/>
    <w:rsid w:val="000C7235"/>
    <w:rsid w:val="000C735A"/>
    <w:rsid w:val="000C744C"/>
    <w:rsid w:val="000C75AF"/>
    <w:rsid w:val="000C782A"/>
    <w:rsid w:val="000C79E5"/>
    <w:rsid w:val="000C7BDD"/>
    <w:rsid w:val="000C7C50"/>
    <w:rsid w:val="000C7E44"/>
    <w:rsid w:val="000D0463"/>
    <w:rsid w:val="000D0700"/>
    <w:rsid w:val="000D0C66"/>
    <w:rsid w:val="000D0F10"/>
    <w:rsid w:val="000D109B"/>
    <w:rsid w:val="000D120B"/>
    <w:rsid w:val="000D1376"/>
    <w:rsid w:val="000D13C5"/>
    <w:rsid w:val="000D150D"/>
    <w:rsid w:val="000D151F"/>
    <w:rsid w:val="000D19F9"/>
    <w:rsid w:val="000D1C2E"/>
    <w:rsid w:val="000D1E7B"/>
    <w:rsid w:val="000D1E8E"/>
    <w:rsid w:val="000D1F29"/>
    <w:rsid w:val="000D2101"/>
    <w:rsid w:val="000D2638"/>
    <w:rsid w:val="000D2697"/>
    <w:rsid w:val="000D27B1"/>
    <w:rsid w:val="000D2A71"/>
    <w:rsid w:val="000D2EBF"/>
    <w:rsid w:val="000D2EDD"/>
    <w:rsid w:val="000D2F79"/>
    <w:rsid w:val="000D2FBD"/>
    <w:rsid w:val="000D304B"/>
    <w:rsid w:val="000D3096"/>
    <w:rsid w:val="000D31F8"/>
    <w:rsid w:val="000D326A"/>
    <w:rsid w:val="000D3364"/>
    <w:rsid w:val="000D3377"/>
    <w:rsid w:val="000D33CC"/>
    <w:rsid w:val="000D3413"/>
    <w:rsid w:val="000D3558"/>
    <w:rsid w:val="000D3585"/>
    <w:rsid w:val="000D368E"/>
    <w:rsid w:val="000D3706"/>
    <w:rsid w:val="000D38E7"/>
    <w:rsid w:val="000D3923"/>
    <w:rsid w:val="000D3A38"/>
    <w:rsid w:val="000D3B63"/>
    <w:rsid w:val="000D3CD7"/>
    <w:rsid w:val="000D4318"/>
    <w:rsid w:val="000D4355"/>
    <w:rsid w:val="000D43F6"/>
    <w:rsid w:val="000D4672"/>
    <w:rsid w:val="000D46C2"/>
    <w:rsid w:val="000D49A3"/>
    <w:rsid w:val="000D4ACF"/>
    <w:rsid w:val="000D4DE9"/>
    <w:rsid w:val="000D4F89"/>
    <w:rsid w:val="000D50F1"/>
    <w:rsid w:val="000D51B2"/>
    <w:rsid w:val="000D5354"/>
    <w:rsid w:val="000D555D"/>
    <w:rsid w:val="000D557F"/>
    <w:rsid w:val="000D55E3"/>
    <w:rsid w:val="000D56A0"/>
    <w:rsid w:val="000D58BE"/>
    <w:rsid w:val="000D5922"/>
    <w:rsid w:val="000D5B19"/>
    <w:rsid w:val="000D5B57"/>
    <w:rsid w:val="000D6000"/>
    <w:rsid w:val="000D606F"/>
    <w:rsid w:val="000D6139"/>
    <w:rsid w:val="000D62B2"/>
    <w:rsid w:val="000D6349"/>
    <w:rsid w:val="000D63F5"/>
    <w:rsid w:val="000D6422"/>
    <w:rsid w:val="000D661D"/>
    <w:rsid w:val="000D666F"/>
    <w:rsid w:val="000D6800"/>
    <w:rsid w:val="000D6A66"/>
    <w:rsid w:val="000D6BBB"/>
    <w:rsid w:val="000D6CE4"/>
    <w:rsid w:val="000D7097"/>
    <w:rsid w:val="000D72AC"/>
    <w:rsid w:val="000D7560"/>
    <w:rsid w:val="000D7625"/>
    <w:rsid w:val="000D767C"/>
    <w:rsid w:val="000D76F5"/>
    <w:rsid w:val="000D7905"/>
    <w:rsid w:val="000D7966"/>
    <w:rsid w:val="000D7CE3"/>
    <w:rsid w:val="000E00D7"/>
    <w:rsid w:val="000E0471"/>
    <w:rsid w:val="000E091B"/>
    <w:rsid w:val="000E09C6"/>
    <w:rsid w:val="000E0A52"/>
    <w:rsid w:val="000E0AD6"/>
    <w:rsid w:val="000E0AD9"/>
    <w:rsid w:val="000E0F06"/>
    <w:rsid w:val="000E121B"/>
    <w:rsid w:val="000E1225"/>
    <w:rsid w:val="000E13D8"/>
    <w:rsid w:val="000E151A"/>
    <w:rsid w:val="000E17EA"/>
    <w:rsid w:val="000E1B38"/>
    <w:rsid w:val="000E1C12"/>
    <w:rsid w:val="000E1FDA"/>
    <w:rsid w:val="000E200B"/>
    <w:rsid w:val="000E21B2"/>
    <w:rsid w:val="000E2383"/>
    <w:rsid w:val="000E25C5"/>
    <w:rsid w:val="000E26AA"/>
    <w:rsid w:val="000E2A72"/>
    <w:rsid w:val="000E2E93"/>
    <w:rsid w:val="000E2ED1"/>
    <w:rsid w:val="000E3072"/>
    <w:rsid w:val="000E3111"/>
    <w:rsid w:val="000E323E"/>
    <w:rsid w:val="000E3398"/>
    <w:rsid w:val="000E34F2"/>
    <w:rsid w:val="000E3B23"/>
    <w:rsid w:val="000E3B5E"/>
    <w:rsid w:val="000E3F3D"/>
    <w:rsid w:val="000E3F4D"/>
    <w:rsid w:val="000E40A0"/>
    <w:rsid w:val="000E41E0"/>
    <w:rsid w:val="000E42C9"/>
    <w:rsid w:val="000E430A"/>
    <w:rsid w:val="000E44B3"/>
    <w:rsid w:val="000E460F"/>
    <w:rsid w:val="000E481C"/>
    <w:rsid w:val="000E4B5E"/>
    <w:rsid w:val="000E4B7A"/>
    <w:rsid w:val="000E4E41"/>
    <w:rsid w:val="000E4ED1"/>
    <w:rsid w:val="000E5163"/>
    <w:rsid w:val="000E5B59"/>
    <w:rsid w:val="000E5BF1"/>
    <w:rsid w:val="000E5DDA"/>
    <w:rsid w:val="000E5DF9"/>
    <w:rsid w:val="000E5DFE"/>
    <w:rsid w:val="000E5FA9"/>
    <w:rsid w:val="000E628A"/>
    <w:rsid w:val="000E628F"/>
    <w:rsid w:val="000E65D1"/>
    <w:rsid w:val="000E694E"/>
    <w:rsid w:val="000E6D3C"/>
    <w:rsid w:val="000E6EB5"/>
    <w:rsid w:val="000E7193"/>
    <w:rsid w:val="000E746C"/>
    <w:rsid w:val="000E758F"/>
    <w:rsid w:val="000E78E8"/>
    <w:rsid w:val="000E7C32"/>
    <w:rsid w:val="000E7CCB"/>
    <w:rsid w:val="000F00A6"/>
    <w:rsid w:val="000F01D2"/>
    <w:rsid w:val="000F0805"/>
    <w:rsid w:val="000F0836"/>
    <w:rsid w:val="000F0839"/>
    <w:rsid w:val="000F084E"/>
    <w:rsid w:val="000F0A96"/>
    <w:rsid w:val="000F0C4A"/>
    <w:rsid w:val="000F0E69"/>
    <w:rsid w:val="000F0EF4"/>
    <w:rsid w:val="000F1391"/>
    <w:rsid w:val="000F1435"/>
    <w:rsid w:val="000F165C"/>
    <w:rsid w:val="000F1838"/>
    <w:rsid w:val="000F19C6"/>
    <w:rsid w:val="000F1ABA"/>
    <w:rsid w:val="000F1B41"/>
    <w:rsid w:val="000F21A3"/>
    <w:rsid w:val="000F25BF"/>
    <w:rsid w:val="000F26FB"/>
    <w:rsid w:val="000F2712"/>
    <w:rsid w:val="000F2ADD"/>
    <w:rsid w:val="000F2CB3"/>
    <w:rsid w:val="000F2E1C"/>
    <w:rsid w:val="000F2F31"/>
    <w:rsid w:val="000F3524"/>
    <w:rsid w:val="000F3754"/>
    <w:rsid w:val="000F399A"/>
    <w:rsid w:val="000F39AC"/>
    <w:rsid w:val="000F3ADA"/>
    <w:rsid w:val="000F3D35"/>
    <w:rsid w:val="000F444A"/>
    <w:rsid w:val="000F498F"/>
    <w:rsid w:val="000F4A7F"/>
    <w:rsid w:val="000F4BC2"/>
    <w:rsid w:val="000F4D30"/>
    <w:rsid w:val="000F4E51"/>
    <w:rsid w:val="000F50D9"/>
    <w:rsid w:val="000F5331"/>
    <w:rsid w:val="000F5597"/>
    <w:rsid w:val="000F5680"/>
    <w:rsid w:val="000F57D5"/>
    <w:rsid w:val="000F595D"/>
    <w:rsid w:val="000F59AF"/>
    <w:rsid w:val="000F5A46"/>
    <w:rsid w:val="000F60E3"/>
    <w:rsid w:val="000F638B"/>
    <w:rsid w:val="000F6458"/>
    <w:rsid w:val="000F6540"/>
    <w:rsid w:val="000F659F"/>
    <w:rsid w:val="000F6619"/>
    <w:rsid w:val="000F67A7"/>
    <w:rsid w:val="000F692C"/>
    <w:rsid w:val="000F6B35"/>
    <w:rsid w:val="000F6B44"/>
    <w:rsid w:val="000F6CC7"/>
    <w:rsid w:val="000F6D5A"/>
    <w:rsid w:val="000F718E"/>
    <w:rsid w:val="000F72EF"/>
    <w:rsid w:val="000F7513"/>
    <w:rsid w:val="000F754A"/>
    <w:rsid w:val="000F7774"/>
    <w:rsid w:val="000F793B"/>
    <w:rsid w:val="000F7A79"/>
    <w:rsid w:val="000F7B68"/>
    <w:rsid w:val="000F7D19"/>
    <w:rsid w:val="001000B8"/>
    <w:rsid w:val="00100AF7"/>
    <w:rsid w:val="00100DAA"/>
    <w:rsid w:val="00100EE0"/>
    <w:rsid w:val="0010100A"/>
    <w:rsid w:val="00101573"/>
    <w:rsid w:val="0010159D"/>
    <w:rsid w:val="001016EC"/>
    <w:rsid w:val="00101769"/>
    <w:rsid w:val="001017DA"/>
    <w:rsid w:val="00101A6C"/>
    <w:rsid w:val="00101D90"/>
    <w:rsid w:val="00101ECD"/>
    <w:rsid w:val="00102084"/>
    <w:rsid w:val="001027E3"/>
    <w:rsid w:val="00102CC7"/>
    <w:rsid w:val="00102E69"/>
    <w:rsid w:val="001032B9"/>
    <w:rsid w:val="0010335D"/>
    <w:rsid w:val="001034BB"/>
    <w:rsid w:val="001034C5"/>
    <w:rsid w:val="001034E5"/>
    <w:rsid w:val="00103571"/>
    <w:rsid w:val="00103667"/>
    <w:rsid w:val="001037FC"/>
    <w:rsid w:val="0010385C"/>
    <w:rsid w:val="0010396B"/>
    <w:rsid w:val="001039E8"/>
    <w:rsid w:val="00103B97"/>
    <w:rsid w:val="0010424E"/>
    <w:rsid w:val="001045C2"/>
    <w:rsid w:val="001045E7"/>
    <w:rsid w:val="0010469F"/>
    <w:rsid w:val="001048CC"/>
    <w:rsid w:val="001048E2"/>
    <w:rsid w:val="0010492F"/>
    <w:rsid w:val="00104C22"/>
    <w:rsid w:val="00104C8F"/>
    <w:rsid w:val="00105016"/>
    <w:rsid w:val="00105068"/>
    <w:rsid w:val="0010523F"/>
    <w:rsid w:val="00105572"/>
    <w:rsid w:val="001055BD"/>
    <w:rsid w:val="001059EB"/>
    <w:rsid w:val="00105B5B"/>
    <w:rsid w:val="00105B81"/>
    <w:rsid w:val="00105BC4"/>
    <w:rsid w:val="00105C46"/>
    <w:rsid w:val="00105E77"/>
    <w:rsid w:val="001065B1"/>
    <w:rsid w:val="001065F5"/>
    <w:rsid w:val="00106684"/>
    <w:rsid w:val="0010670B"/>
    <w:rsid w:val="00106824"/>
    <w:rsid w:val="00106BA2"/>
    <w:rsid w:val="00107349"/>
    <w:rsid w:val="001074B8"/>
    <w:rsid w:val="001074E4"/>
    <w:rsid w:val="0010758C"/>
    <w:rsid w:val="001075E6"/>
    <w:rsid w:val="0010769D"/>
    <w:rsid w:val="001078C0"/>
    <w:rsid w:val="00107D85"/>
    <w:rsid w:val="00107F2D"/>
    <w:rsid w:val="001100F1"/>
    <w:rsid w:val="00110610"/>
    <w:rsid w:val="00110B74"/>
    <w:rsid w:val="00110C7C"/>
    <w:rsid w:val="00110E72"/>
    <w:rsid w:val="00110E7D"/>
    <w:rsid w:val="0011108B"/>
    <w:rsid w:val="0011138B"/>
    <w:rsid w:val="0011166F"/>
    <w:rsid w:val="001116DF"/>
    <w:rsid w:val="00111774"/>
    <w:rsid w:val="00111777"/>
    <w:rsid w:val="001117A1"/>
    <w:rsid w:val="001119F7"/>
    <w:rsid w:val="00111BF3"/>
    <w:rsid w:val="00111CCE"/>
    <w:rsid w:val="00111F1A"/>
    <w:rsid w:val="00112216"/>
    <w:rsid w:val="0011224E"/>
    <w:rsid w:val="00112436"/>
    <w:rsid w:val="001124F7"/>
    <w:rsid w:val="00112798"/>
    <w:rsid w:val="001127EB"/>
    <w:rsid w:val="00112AEA"/>
    <w:rsid w:val="00113102"/>
    <w:rsid w:val="00113466"/>
    <w:rsid w:val="00113952"/>
    <w:rsid w:val="001139F2"/>
    <w:rsid w:val="00113A6B"/>
    <w:rsid w:val="00113A8D"/>
    <w:rsid w:val="00114049"/>
    <w:rsid w:val="00114069"/>
    <w:rsid w:val="00114652"/>
    <w:rsid w:val="00114686"/>
    <w:rsid w:val="001146A9"/>
    <w:rsid w:val="00114838"/>
    <w:rsid w:val="0011491D"/>
    <w:rsid w:val="00114D41"/>
    <w:rsid w:val="00115428"/>
    <w:rsid w:val="001155D7"/>
    <w:rsid w:val="00115866"/>
    <w:rsid w:val="00115962"/>
    <w:rsid w:val="001159B9"/>
    <w:rsid w:val="00115ECC"/>
    <w:rsid w:val="00115EE9"/>
    <w:rsid w:val="001164E4"/>
    <w:rsid w:val="00116750"/>
    <w:rsid w:val="00116A6A"/>
    <w:rsid w:val="00116E86"/>
    <w:rsid w:val="00116F46"/>
    <w:rsid w:val="0011709B"/>
    <w:rsid w:val="001170A7"/>
    <w:rsid w:val="0011715B"/>
    <w:rsid w:val="00117378"/>
    <w:rsid w:val="00117568"/>
    <w:rsid w:val="001178BA"/>
    <w:rsid w:val="001178E0"/>
    <w:rsid w:val="00117A5A"/>
    <w:rsid w:val="00117BB1"/>
    <w:rsid w:val="00117D75"/>
    <w:rsid w:val="001201D7"/>
    <w:rsid w:val="00120580"/>
    <w:rsid w:val="00120715"/>
    <w:rsid w:val="001207E0"/>
    <w:rsid w:val="001207F4"/>
    <w:rsid w:val="0012083B"/>
    <w:rsid w:val="00120C78"/>
    <w:rsid w:val="00120DEF"/>
    <w:rsid w:val="00120F3F"/>
    <w:rsid w:val="0012120A"/>
    <w:rsid w:val="00121405"/>
    <w:rsid w:val="00121E3F"/>
    <w:rsid w:val="00122163"/>
    <w:rsid w:val="001222C1"/>
    <w:rsid w:val="00122902"/>
    <w:rsid w:val="00122A72"/>
    <w:rsid w:val="001235AB"/>
    <w:rsid w:val="001235FE"/>
    <w:rsid w:val="001238B5"/>
    <w:rsid w:val="00123C15"/>
    <w:rsid w:val="00123CFC"/>
    <w:rsid w:val="00123DE8"/>
    <w:rsid w:val="00123DF8"/>
    <w:rsid w:val="00123E48"/>
    <w:rsid w:val="00123EEC"/>
    <w:rsid w:val="00123FA7"/>
    <w:rsid w:val="00124071"/>
    <w:rsid w:val="001240EA"/>
    <w:rsid w:val="001241E8"/>
    <w:rsid w:val="00124206"/>
    <w:rsid w:val="0012462D"/>
    <w:rsid w:val="00124BDC"/>
    <w:rsid w:val="00124CA7"/>
    <w:rsid w:val="00124E58"/>
    <w:rsid w:val="00124E9E"/>
    <w:rsid w:val="00124FC6"/>
    <w:rsid w:val="0012509E"/>
    <w:rsid w:val="00125134"/>
    <w:rsid w:val="0012525E"/>
    <w:rsid w:val="001252FD"/>
    <w:rsid w:val="001253FF"/>
    <w:rsid w:val="00125738"/>
    <w:rsid w:val="001257CD"/>
    <w:rsid w:val="00125D1A"/>
    <w:rsid w:val="00125D58"/>
    <w:rsid w:val="0012618B"/>
    <w:rsid w:val="001261E3"/>
    <w:rsid w:val="00126237"/>
    <w:rsid w:val="001269BE"/>
    <w:rsid w:val="00126B22"/>
    <w:rsid w:val="00126D19"/>
    <w:rsid w:val="00126EBB"/>
    <w:rsid w:val="001270B8"/>
    <w:rsid w:val="00127312"/>
    <w:rsid w:val="001273B8"/>
    <w:rsid w:val="00127672"/>
    <w:rsid w:val="001276EC"/>
    <w:rsid w:val="001277CC"/>
    <w:rsid w:val="00127B9A"/>
    <w:rsid w:val="00127BFF"/>
    <w:rsid w:val="00127F87"/>
    <w:rsid w:val="00130318"/>
    <w:rsid w:val="0013050E"/>
    <w:rsid w:val="0013062C"/>
    <w:rsid w:val="001308F6"/>
    <w:rsid w:val="00131548"/>
    <w:rsid w:val="001315AD"/>
    <w:rsid w:val="00131BF0"/>
    <w:rsid w:val="00131DC9"/>
    <w:rsid w:val="00131E3F"/>
    <w:rsid w:val="00132299"/>
    <w:rsid w:val="00132632"/>
    <w:rsid w:val="0013284A"/>
    <w:rsid w:val="00132CB6"/>
    <w:rsid w:val="00132DC8"/>
    <w:rsid w:val="00132DF8"/>
    <w:rsid w:val="00132EF5"/>
    <w:rsid w:val="00132FB1"/>
    <w:rsid w:val="00133068"/>
    <w:rsid w:val="001330BB"/>
    <w:rsid w:val="00133AC1"/>
    <w:rsid w:val="00134004"/>
    <w:rsid w:val="0013411E"/>
    <w:rsid w:val="001345C4"/>
    <w:rsid w:val="00134654"/>
    <w:rsid w:val="0013480B"/>
    <w:rsid w:val="00134A5A"/>
    <w:rsid w:val="00134E63"/>
    <w:rsid w:val="00134F41"/>
    <w:rsid w:val="00135082"/>
    <w:rsid w:val="001350BA"/>
    <w:rsid w:val="00135225"/>
    <w:rsid w:val="001352DE"/>
    <w:rsid w:val="001354F1"/>
    <w:rsid w:val="00135629"/>
    <w:rsid w:val="0013579B"/>
    <w:rsid w:val="0013586C"/>
    <w:rsid w:val="00135A2D"/>
    <w:rsid w:val="00135B00"/>
    <w:rsid w:val="00135C09"/>
    <w:rsid w:val="00135CC7"/>
    <w:rsid w:val="00135D5C"/>
    <w:rsid w:val="00135F28"/>
    <w:rsid w:val="00135F58"/>
    <w:rsid w:val="001360FC"/>
    <w:rsid w:val="001362B4"/>
    <w:rsid w:val="00136675"/>
    <w:rsid w:val="00136B22"/>
    <w:rsid w:val="00136B43"/>
    <w:rsid w:val="00136DB6"/>
    <w:rsid w:val="00136E4B"/>
    <w:rsid w:val="00137015"/>
    <w:rsid w:val="00137197"/>
    <w:rsid w:val="001371C8"/>
    <w:rsid w:val="001371E3"/>
    <w:rsid w:val="001371E4"/>
    <w:rsid w:val="0013723E"/>
    <w:rsid w:val="00137361"/>
    <w:rsid w:val="0013758B"/>
    <w:rsid w:val="00137591"/>
    <w:rsid w:val="0013768D"/>
    <w:rsid w:val="00137925"/>
    <w:rsid w:val="00137DF0"/>
    <w:rsid w:val="0014049A"/>
    <w:rsid w:val="00140737"/>
    <w:rsid w:val="0014073A"/>
    <w:rsid w:val="001408FD"/>
    <w:rsid w:val="001409D3"/>
    <w:rsid w:val="00140A68"/>
    <w:rsid w:val="00140B15"/>
    <w:rsid w:val="00141534"/>
    <w:rsid w:val="001418C1"/>
    <w:rsid w:val="00141A74"/>
    <w:rsid w:val="00141BCC"/>
    <w:rsid w:val="00141C10"/>
    <w:rsid w:val="00141C71"/>
    <w:rsid w:val="00141E2D"/>
    <w:rsid w:val="001420A7"/>
    <w:rsid w:val="00142190"/>
    <w:rsid w:val="0014226B"/>
    <w:rsid w:val="0014236C"/>
    <w:rsid w:val="00142811"/>
    <w:rsid w:val="00142E9B"/>
    <w:rsid w:val="001430C3"/>
    <w:rsid w:val="00143381"/>
    <w:rsid w:val="0014353C"/>
    <w:rsid w:val="00143657"/>
    <w:rsid w:val="001436EB"/>
    <w:rsid w:val="00143C85"/>
    <w:rsid w:val="00143D26"/>
    <w:rsid w:val="00143FD2"/>
    <w:rsid w:val="0014460E"/>
    <w:rsid w:val="001448B2"/>
    <w:rsid w:val="00144E72"/>
    <w:rsid w:val="00144FE4"/>
    <w:rsid w:val="0014511D"/>
    <w:rsid w:val="00145198"/>
    <w:rsid w:val="00145BB8"/>
    <w:rsid w:val="00145BE4"/>
    <w:rsid w:val="00145E5A"/>
    <w:rsid w:val="001461B6"/>
    <w:rsid w:val="0014630D"/>
    <w:rsid w:val="0014689B"/>
    <w:rsid w:val="00146D18"/>
    <w:rsid w:val="0014700B"/>
    <w:rsid w:val="0014712B"/>
    <w:rsid w:val="00147250"/>
    <w:rsid w:val="00147293"/>
    <w:rsid w:val="0014735C"/>
    <w:rsid w:val="00147373"/>
    <w:rsid w:val="001473EB"/>
    <w:rsid w:val="00147777"/>
    <w:rsid w:val="00147C54"/>
    <w:rsid w:val="00147D42"/>
    <w:rsid w:val="0015029D"/>
    <w:rsid w:val="0015044A"/>
    <w:rsid w:val="0015079C"/>
    <w:rsid w:val="0015093F"/>
    <w:rsid w:val="00150A8C"/>
    <w:rsid w:val="00150E14"/>
    <w:rsid w:val="00150FAA"/>
    <w:rsid w:val="00150FC3"/>
    <w:rsid w:val="0015114F"/>
    <w:rsid w:val="00151259"/>
    <w:rsid w:val="001515CB"/>
    <w:rsid w:val="001515D2"/>
    <w:rsid w:val="00151B44"/>
    <w:rsid w:val="00151BB9"/>
    <w:rsid w:val="00151CC0"/>
    <w:rsid w:val="001521E5"/>
    <w:rsid w:val="001524C7"/>
    <w:rsid w:val="00152505"/>
    <w:rsid w:val="00152723"/>
    <w:rsid w:val="00152B19"/>
    <w:rsid w:val="00152BCC"/>
    <w:rsid w:val="00152D63"/>
    <w:rsid w:val="00152DA5"/>
    <w:rsid w:val="00152F24"/>
    <w:rsid w:val="00152FA6"/>
    <w:rsid w:val="00153298"/>
    <w:rsid w:val="0015350A"/>
    <w:rsid w:val="00153CF7"/>
    <w:rsid w:val="00153F19"/>
    <w:rsid w:val="0015400E"/>
    <w:rsid w:val="0015419F"/>
    <w:rsid w:val="001542DD"/>
    <w:rsid w:val="001543D6"/>
    <w:rsid w:val="0015443F"/>
    <w:rsid w:val="0015446C"/>
    <w:rsid w:val="001545E0"/>
    <w:rsid w:val="00154D51"/>
    <w:rsid w:val="001551F0"/>
    <w:rsid w:val="00155764"/>
    <w:rsid w:val="00155C6E"/>
    <w:rsid w:val="00156197"/>
    <w:rsid w:val="001565D6"/>
    <w:rsid w:val="00156699"/>
    <w:rsid w:val="00156989"/>
    <w:rsid w:val="00156A93"/>
    <w:rsid w:val="00156D77"/>
    <w:rsid w:val="00156E19"/>
    <w:rsid w:val="001571E1"/>
    <w:rsid w:val="0015734E"/>
    <w:rsid w:val="00157727"/>
    <w:rsid w:val="00157B4E"/>
    <w:rsid w:val="00157E48"/>
    <w:rsid w:val="001602F1"/>
    <w:rsid w:val="00160494"/>
    <w:rsid w:val="001604AE"/>
    <w:rsid w:val="00160752"/>
    <w:rsid w:val="00160E7E"/>
    <w:rsid w:val="00161359"/>
    <w:rsid w:val="001613D1"/>
    <w:rsid w:val="001617F7"/>
    <w:rsid w:val="00161D2F"/>
    <w:rsid w:val="00161DD9"/>
    <w:rsid w:val="00161E2C"/>
    <w:rsid w:val="001629F2"/>
    <w:rsid w:val="00162D44"/>
    <w:rsid w:val="00162DDA"/>
    <w:rsid w:val="00162E57"/>
    <w:rsid w:val="0016373F"/>
    <w:rsid w:val="00163793"/>
    <w:rsid w:val="00163935"/>
    <w:rsid w:val="00163960"/>
    <w:rsid w:val="00163E23"/>
    <w:rsid w:val="0016400F"/>
    <w:rsid w:val="00164098"/>
    <w:rsid w:val="001641BA"/>
    <w:rsid w:val="001644F3"/>
    <w:rsid w:val="00164645"/>
    <w:rsid w:val="0016472F"/>
    <w:rsid w:val="00164834"/>
    <w:rsid w:val="00164DC3"/>
    <w:rsid w:val="00164EA7"/>
    <w:rsid w:val="00164EF1"/>
    <w:rsid w:val="001650D7"/>
    <w:rsid w:val="00165235"/>
    <w:rsid w:val="001653DD"/>
    <w:rsid w:val="0016549A"/>
    <w:rsid w:val="00165653"/>
    <w:rsid w:val="001656E8"/>
    <w:rsid w:val="00165725"/>
    <w:rsid w:val="001658C8"/>
    <w:rsid w:val="00165C9A"/>
    <w:rsid w:val="00165D39"/>
    <w:rsid w:val="00165D8A"/>
    <w:rsid w:val="00165FED"/>
    <w:rsid w:val="001660F3"/>
    <w:rsid w:val="00166275"/>
    <w:rsid w:val="00166484"/>
    <w:rsid w:val="001668CC"/>
    <w:rsid w:val="00166CF4"/>
    <w:rsid w:val="00167108"/>
    <w:rsid w:val="00167252"/>
    <w:rsid w:val="00167282"/>
    <w:rsid w:val="00167375"/>
    <w:rsid w:val="00167810"/>
    <w:rsid w:val="00167965"/>
    <w:rsid w:val="00167A45"/>
    <w:rsid w:val="00167B4F"/>
    <w:rsid w:val="00167E45"/>
    <w:rsid w:val="0017000D"/>
    <w:rsid w:val="001700AF"/>
    <w:rsid w:val="00170381"/>
    <w:rsid w:val="00170570"/>
    <w:rsid w:val="001708CB"/>
    <w:rsid w:val="0017091D"/>
    <w:rsid w:val="001709BF"/>
    <w:rsid w:val="00170A39"/>
    <w:rsid w:val="00170C9A"/>
    <w:rsid w:val="0017125E"/>
    <w:rsid w:val="00171262"/>
    <w:rsid w:val="00171756"/>
    <w:rsid w:val="00171AB5"/>
    <w:rsid w:val="00171CC5"/>
    <w:rsid w:val="00171CF7"/>
    <w:rsid w:val="00171D51"/>
    <w:rsid w:val="00171D9F"/>
    <w:rsid w:val="00171DC1"/>
    <w:rsid w:val="00172004"/>
    <w:rsid w:val="00172298"/>
    <w:rsid w:val="001728D5"/>
    <w:rsid w:val="001729BD"/>
    <w:rsid w:val="00172A4D"/>
    <w:rsid w:val="00172B5F"/>
    <w:rsid w:val="00172B76"/>
    <w:rsid w:val="00172C69"/>
    <w:rsid w:val="00172C92"/>
    <w:rsid w:val="00172E8D"/>
    <w:rsid w:val="001731A7"/>
    <w:rsid w:val="00173586"/>
    <w:rsid w:val="001736B9"/>
    <w:rsid w:val="001737A6"/>
    <w:rsid w:val="0017386C"/>
    <w:rsid w:val="00173972"/>
    <w:rsid w:val="00173A04"/>
    <w:rsid w:val="00173A75"/>
    <w:rsid w:val="00174064"/>
    <w:rsid w:val="001740FA"/>
    <w:rsid w:val="001745E8"/>
    <w:rsid w:val="0017470B"/>
    <w:rsid w:val="001747E6"/>
    <w:rsid w:val="00174964"/>
    <w:rsid w:val="00174CAB"/>
    <w:rsid w:val="00175075"/>
    <w:rsid w:val="001750F0"/>
    <w:rsid w:val="00175293"/>
    <w:rsid w:val="0017529B"/>
    <w:rsid w:val="001753BC"/>
    <w:rsid w:val="00175AB9"/>
    <w:rsid w:val="00175C08"/>
    <w:rsid w:val="00175D39"/>
    <w:rsid w:val="00175D93"/>
    <w:rsid w:val="00175DA4"/>
    <w:rsid w:val="00175EB0"/>
    <w:rsid w:val="001760CF"/>
    <w:rsid w:val="00176106"/>
    <w:rsid w:val="00176194"/>
    <w:rsid w:val="001762E7"/>
    <w:rsid w:val="001765DF"/>
    <w:rsid w:val="001766B2"/>
    <w:rsid w:val="001767E0"/>
    <w:rsid w:val="00176867"/>
    <w:rsid w:val="00176905"/>
    <w:rsid w:val="00176976"/>
    <w:rsid w:val="00176999"/>
    <w:rsid w:val="00176A80"/>
    <w:rsid w:val="00176BAE"/>
    <w:rsid w:val="00176DDA"/>
    <w:rsid w:val="00177042"/>
    <w:rsid w:val="0017719C"/>
    <w:rsid w:val="00177637"/>
    <w:rsid w:val="001776B1"/>
    <w:rsid w:val="001776C6"/>
    <w:rsid w:val="001778D2"/>
    <w:rsid w:val="00177B7F"/>
    <w:rsid w:val="00177CDD"/>
    <w:rsid w:val="00177F23"/>
    <w:rsid w:val="001803C3"/>
    <w:rsid w:val="001803E2"/>
    <w:rsid w:val="001804A7"/>
    <w:rsid w:val="001804EE"/>
    <w:rsid w:val="0018063A"/>
    <w:rsid w:val="001807AC"/>
    <w:rsid w:val="00180AD7"/>
    <w:rsid w:val="00180DC5"/>
    <w:rsid w:val="00180E70"/>
    <w:rsid w:val="00180EF8"/>
    <w:rsid w:val="00181157"/>
    <w:rsid w:val="001814CD"/>
    <w:rsid w:val="0018159C"/>
    <w:rsid w:val="001815BD"/>
    <w:rsid w:val="001818CF"/>
    <w:rsid w:val="0018195D"/>
    <w:rsid w:val="00181AF1"/>
    <w:rsid w:val="00181F1A"/>
    <w:rsid w:val="00182106"/>
    <w:rsid w:val="0018210C"/>
    <w:rsid w:val="001823EC"/>
    <w:rsid w:val="00182A99"/>
    <w:rsid w:val="00182D3B"/>
    <w:rsid w:val="00182E98"/>
    <w:rsid w:val="00183289"/>
    <w:rsid w:val="00183746"/>
    <w:rsid w:val="001837DB"/>
    <w:rsid w:val="00183AA2"/>
    <w:rsid w:val="00183BAB"/>
    <w:rsid w:val="00183DAB"/>
    <w:rsid w:val="0018402A"/>
    <w:rsid w:val="0018433D"/>
    <w:rsid w:val="00184373"/>
    <w:rsid w:val="0018443E"/>
    <w:rsid w:val="001845A1"/>
    <w:rsid w:val="00184913"/>
    <w:rsid w:val="001849E8"/>
    <w:rsid w:val="00184B05"/>
    <w:rsid w:val="00184D6A"/>
    <w:rsid w:val="00184F4B"/>
    <w:rsid w:val="0018537C"/>
    <w:rsid w:val="001854CB"/>
    <w:rsid w:val="00185585"/>
    <w:rsid w:val="00185B34"/>
    <w:rsid w:val="00185C6B"/>
    <w:rsid w:val="00186287"/>
    <w:rsid w:val="00186621"/>
    <w:rsid w:val="0018673C"/>
    <w:rsid w:val="00186851"/>
    <w:rsid w:val="001869C2"/>
    <w:rsid w:val="00186A76"/>
    <w:rsid w:val="00186AEA"/>
    <w:rsid w:val="00186B67"/>
    <w:rsid w:val="00186BD1"/>
    <w:rsid w:val="00186CF1"/>
    <w:rsid w:val="00186F25"/>
    <w:rsid w:val="00187367"/>
    <w:rsid w:val="0018787E"/>
    <w:rsid w:val="00187AD6"/>
    <w:rsid w:val="00187D1B"/>
    <w:rsid w:val="00187E92"/>
    <w:rsid w:val="00187F2F"/>
    <w:rsid w:val="00187F69"/>
    <w:rsid w:val="00190165"/>
    <w:rsid w:val="001903D1"/>
    <w:rsid w:val="00190412"/>
    <w:rsid w:val="00190433"/>
    <w:rsid w:val="00190561"/>
    <w:rsid w:val="001906B1"/>
    <w:rsid w:val="00190CA9"/>
    <w:rsid w:val="00190DCE"/>
    <w:rsid w:val="001910D0"/>
    <w:rsid w:val="00191574"/>
    <w:rsid w:val="00191601"/>
    <w:rsid w:val="0019181C"/>
    <w:rsid w:val="00191945"/>
    <w:rsid w:val="001919AE"/>
    <w:rsid w:val="00191A9B"/>
    <w:rsid w:val="00191AD4"/>
    <w:rsid w:val="00191B04"/>
    <w:rsid w:val="00191B4F"/>
    <w:rsid w:val="00191E5D"/>
    <w:rsid w:val="00192323"/>
    <w:rsid w:val="00192685"/>
    <w:rsid w:val="00192994"/>
    <w:rsid w:val="00192A0B"/>
    <w:rsid w:val="00192BC5"/>
    <w:rsid w:val="00192C79"/>
    <w:rsid w:val="00192ED6"/>
    <w:rsid w:val="00192F8B"/>
    <w:rsid w:val="0019325B"/>
    <w:rsid w:val="001932AF"/>
    <w:rsid w:val="001933C3"/>
    <w:rsid w:val="00193544"/>
    <w:rsid w:val="001936A8"/>
    <w:rsid w:val="001936F5"/>
    <w:rsid w:val="001938C5"/>
    <w:rsid w:val="00193A8A"/>
    <w:rsid w:val="00193ED4"/>
    <w:rsid w:val="00193ED9"/>
    <w:rsid w:val="00193F3C"/>
    <w:rsid w:val="00193F9E"/>
    <w:rsid w:val="00194082"/>
    <w:rsid w:val="0019427B"/>
    <w:rsid w:val="001942FF"/>
    <w:rsid w:val="0019438E"/>
    <w:rsid w:val="00194454"/>
    <w:rsid w:val="001944BF"/>
    <w:rsid w:val="00194A66"/>
    <w:rsid w:val="00194B53"/>
    <w:rsid w:val="00194FB9"/>
    <w:rsid w:val="0019521F"/>
    <w:rsid w:val="001958D4"/>
    <w:rsid w:val="00195D63"/>
    <w:rsid w:val="00195D86"/>
    <w:rsid w:val="00196315"/>
    <w:rsid w:val="00196454"/>
    <w:rsid w:val="0019661A"/>
    <w:rsid w:val="00196882"/>
    <w:rsid w:val="00196932"/>
    <w:rsid w:val="00196A08"/>
    <w:rsid w:val="00196A51"/>
    <w:rsid w:val="00196CFF"/>
    <w:rsid w:val="00196FC0"/>
    <w:rsid w:val="00197362"/>
    <w:rsid w:val="00197390"/>
    <w:rsid w:val="001975F0"/>
    <w:rsid w:val="001976CD"/>
    <w:rsid w:val="00197830"/>
    <w:rsid w:val="00197968"/>
    <w:rsid w:val="0019798D"/>
    <w:rsid w:val="001979EE"/>
    <w:rsid w:val="00197C7D"/>
    <w:rsid w:val="00197CDB"/>
    <w:rsid w:val="001A037C"/>
    <w:rsid w:val="001A04B5"/>
    <w:rsid w:val="001A0580"/>
    <w:rsid w:val="001A05AF"/>
    <w:rsid w:val="001A05E1"/>
    <w:rsid w:val="001A06E4"/>
    <w:rsid w:val="001A073D"/>
    <w:rsid w:val="001A0AB9"/>
    <w:rsid w:val="001A0AE7"/>
    <w:rsid w:val="001A0B38"/>
    <w:rsid w:val="001A16D9"/>
    <w:rsid w:val="001A180A"/>
    <w:rsid w:val="001A18A4"/>
    <w:rsid w:val="001A1D3A"/>
    <w:rsid w:val="001A1E79"/>
    <w:rsid w:val="001A1E8E"/>
    <w:rsid w:val="001A219C"/>
    <w:rsid w:val="001A219D"/>
    <w:rsid w:val="001A2484"/>
    <w:rsid w:val="001A270F"/>
    <w:rsid w:val="001A2737"/>
    <w:rsid w:val="001A2762"/>
    <w:rsid w:val="001A2788"/>
    <w:rsid w:val="001A2818"/>
    <w:rsid w:val="001A2AFB"/>
    <w:rsid w:val="001A2B36"/>
    <w:rsid w:val="001A2B48"/>
    <w:rsid w:val="001A3298"/>
    <w:rsid w:val="001A3470"/>
    <w:rsid w:val="001A35E1"/>
    <w:rsid w:val="001A371C"/>
    <w:rsid w:val="001A38C4"/>
    <w:rsid w:val="001A3952"/>
    <w:rsid w:val="001A3B5F"/>
    <w:rsid w:val="001A4176"/>
    <w:rsid w:val="001A4380"/>
    <w:rsid w:val="001A449C"/>
    <w:rsid w:val="001A454E"/>
    <w:rsid w:val="001A471D"/>
    <w:rsid w:val="001A49F6"/>
    <w:rsid w:val="001A4B68"/>
    <w:rsid w:val="001A4C91"/>
    <w:rsid w:val="001A4E46"/>
    <w:rsid w:val="001A5127"/>
    <w:rsid w:val="001A5143"/>
    <w:rsid w:val="001A55AD"/>
    <w:rsid w:val="001A590D"/>
    <w:rsid w:val="001A599C"/>
    <w:rsid w:val="001A5A54"/>
    <w:rsid w:val="001A5B94"/>
    <w:rsid w:val="001A5E3F"/>
    <w:rsid w:val="001A5ED4"/>
    <w:rsid w:val="001A6336"/>
    <w:rsid w:val="001A63DE"/>
    <w:rsid w:val="001A65CB"/>
    <w:rsid w:val="001A6610"/>
    <w:rsid w:val="001A6629"/>
    <w:rsid w:val="001A6721"/>
    <w:rsid w:val="001A68C5"/>
    <w:rsid w:val="001A6933"/>
    <w:rsid w:val="001A695B"/>
    <w:rsid w:val="001A6EBA"/>
    <w:rsid w:val="001A6EE7"/>
    <w:rsid w:val="001A6FAD"/>
    <w:rsid w:val="001A72F4"/>
    <w:rsid w:val="001A736A"/>
    <w:rsid w:val="001A7550"/>
    <w:rsid w:val="001A75FB"/>
    <w:rsid w:val="001A7688"/>
    <w:rsid w:val="001A7709"/>
    <w:rsid w:val="001A7733"/>
    <w:rsid w:val="001A7892"/>
    <w:rsid w:val="001A7C89"/>
    <w:rsid w:val="001A7FFE"/>
    <w:rsid w:val="001B0206"/>
    <w:rsid w:val="001B0236"/>
    <w:rsid w:val="001B0420"/>
    <w:rsid w:val="001B051B"/>
    <w:rsid w:val="001B05C9"/>
    <w:rsid w:val="001B06CE"/>
    <w:rsid w:val="001B0707"/>
    <w:rsid w:val="001B0976"/>
    <w:rsid w:val="001B0A33"/>
    <w:rsid w:val="001B0C8B"/>
    <w:rsid w:val="001B0DF8"/>
    <w:rsid w:val="001B10F1"/>
    <w:rsid w:val="001B14BD"/>
    <w:rsid w:val="001B1500"/>
    <w:rsid w:val="001B17BC"/>
    <w:rsid w:val="001B1835"/>
    <w:rsid w:val="001B1ACC"/>
    <w:rsid w:val="001B1B19"/>
    <w:rsid w:val="001B1E92"/>
    <w:rsid w:val="001B1F72"/>
    <w:rsid w:val="001B2181"/>
    <w:rsid w:val="001B2493"/>
    <w:rsid w:val="001B2546"/>
    <w:rsid w:val="001B265C"/>
    <w:rsid w:val="001B27A4"/>
    <w:rsid w:val="001B2808"/>
    <w:rsid w:val="001B289A"/>
    <w:rsid w:val="001B2E16"/>
    <w:rsid w:val="001B30AA"/>
    <w:rsid w:val="001B30FD"/>
    <w:rsid w:val="001B3101"/>
    <w:rsid w:val="001B32F8"/>
    <w:rsid w:val="001B3477"/>
    <w:rsid w:val="001B3478"/>
    <w:rsid w:val="001B356B"/>
    <w:rsid w:val="001B36AE"/>
    <w:rsid w:val="001B3A43"/>
    <w:rsid w:val="001B3B78"/>
    <w:rsid w:val="001B3DC1"/>
    <w:rsid w:val="001B3EA2"/>
    <w:rsid w:val="001B40ED"/>
    <w:rsid w:val="001B40FF"/>
    <w:rsid w:val="001B42CB"/>
    <w:rsid w:val="001B43FE"/>
    <w:rsid w:val="001B4510"/>
    <w:rsid w:val="001B458B"/>
    <w:rsid w:val="001B47EC"/>
    <w:rsid w:val="001B4D4E"/>
    <w:rsid w:val="001B4E0E"/>
    <w:rsid w:val="001B4EF8"/>
    <w:rsid w:val="001B4F5A"/>
    <w:rsid w:val="001B510C"/>
    <w:rsid w:val="001B533C"/>
    <w:rsid w:val="001B537C"/>
    <w:rsid w:val="001B5534"/>
    <w:rsid w:val="001B5847"/>
    <w:rsid w:val="001B5924"/>
    <w:rsid w:val="001B5A93"/>
    <w:rsid w:val="001B5A9B"/>
    <w:rsid w:val="001B5ABB"/>
    <w:rsid w:val="001B5BA4"/>
    <w:rsid w:val="001B604D"/>
    <w:rsid w:val="001B60D3"/>
    <w:rsid w:val="001B61DF"/>
    <w:rsid w:val="001B6280"/>
    <w:rsid w:val="001B67EB"/>
    <w:rsid w:val="001B6C45"/>
    <w:rsid w:val="001B6D8F"/>
    <w:rsid w:val="001B6D93"/>
    <w:rsid w:val="001B7113"/>
    <w:rsid w:val="001B7202"/>
    <w:rsid w:val="001B7492"/>
    <w:rsid w:val="001B75A5"/>
    <w:rsid w:val="001B7650"/>
    <w:rsid w:val="001B76C1"/>
    <w:rsid w:val="001B7818"/>
    <w:rsid w:val="001B78E3"/>
    <w:rsid w:val="001B7B3B"/>
    <w:rsid w:val="001B7DE4"/>
    <w:rsid w:val="001B7E3B"/>
    <w:rsid w:val="001B7EC4"/>
    <w:rsid w:val="001B7F8F"/>
    <w:rsid w:val="001C023A"/>
    <w:rsid w:val="001C0384"/>
    <w:rsid w:val="001C044B"/>
    <w:rsid w:val="001C0526"/>
    <w:rsid w:val="001C058F"/>
    <w:rsid w:val="001C06FF"/>
    <w:rsid w:val="001C0778"/>
    <w:rsid w:val="001C08E5"/>
    <w:rsid w:val="001C08F0"/>
    <w:rsid w:val="001C09B8"/>
    <w:rsid w:val="001C0A2D"/>
    <w:rsid w:val="001C0C4B"/>
    <w:rsid w:val="001C0D33"/>
    <w:rsid w:val="001C0F34"/>
    <w:rsid w:val="001C0F69"/>
    <w:rsid w:val="001C0FAB"/>
    <w:rsid w:val="001C0FB9"/>
    <w:rsid w:val="001C12B6"/>
    <w:rsid w:val="001C154D"/>
    <w:rsid w:val="001C15B3"/>
    <w:rsid w:val="001C17A7"/>
    <w:rsid w:val="001C1874"/>
    <w:rsid w:val="001C1882"/>
    <w:rsid w:val="001C1AA6"/>
    <w:rsid w:val="001C1CD2"/>
    <w:rsid w:val="001C1D36"/>
    <w:rsid w:val="001C2548"/>
    <w:rsid w:val="001C27FA"/>
    <w:rsid w:val="001C2FA4"/>
    <w:rsid w:val="001C346A"/>
    <w:rsid w:val="001C34E4"/>
    <w:rsid w:val="001C38A4"/>
    <w:rsid w:val="001C3920"/>
    <w:rsid w:val="001C39AC"/>
    <w:rsid w:val="001C3D71"/>
    <w:rsid w:val="001C3ED3"/>
    <w:rsid w:val="001C3F0D"/>
    <w:rsid w:val="001C405B"/>
    <w:rsid w:val="001C4735"/>
    <w:rsid w:val="001C48BC"/>
    <w:rsid w:val="001C4B88"/>
    <w:rsid w:val="001C4F1A"/>
    <w:rsid w:val="001C52DD"/>
    <w:rsid w:val="001C53EE"/>
    <w:rsid w:val="001C5544"/>
    <w:rsid w:val="001C5548"/>
    <w:rsid w:val="001C5622"/>
    <w:rsid w:val="001C5733"/>
    <w:rsid w:val="001C5993"/>
    <w:rsid w:val="001C5C67"/>
    <w:rsid w:val="001C5E50"/>
    <w:rsid w:val="001C609B"/>
    <w:rsid w:val="001C652F"/>
    <w:rsid w:val="001C6716"/>
    <w:rsid w:val="001C6997"/>
    <w:rsid w:val="001C6AA4"/>
    <w:rsid w:val="001C6B22"/>
    <w:rsid w:val="001C71C3"/>
    <w:rsid w:val="001C7310"/>
    <w:rsid w:val="001C735B"/>
    <w:rsid w:val="001C748C"/>
    <w:rsid w:val="001C74A5"/>
    <w:rsid w:val="001C77CF"/>
    <w:rsid w:val="001C7CA2"/>
    <w:rsid w:val="001C7E50"/>
    <w:rsid w:val="001C7EB9"/>
    <w:rsid w:val="001C7FB0"/>
    <w:rsid w:val="001C7FEE"/>
    <w:rsid w:val="001D021D"/>
    <w:rsid w:val="001D022D"/>
    <w:rsid w:val="001D0256"/>
    <w:rsid w:val="001D0365"/>
    <w:rsid w:val="001D0852"/>
    <w:rsid w:val="001D0A66"/>
    <w:rsid w:val="001D0AB7"/>
    <w:rsid w:val="001D0CAD"/>
    <w:rsid w:val="001D14AC"/>
    <w:rsid w:val="001D14C8"/>
    <w:rsid w:val="001D162E"/>
    <w:rsid w:val="001D19D0"/>
    <w:rsid w:val="001D1A05"/>
    <w:rsid w:val="001D1AE7"/>
    <w:rsid w:val="001D1AEF"/>
    <w:rsid w:val="001D1C00"/>
    <w:rsid w:val="001D1C72"/>
    <w:rsid w:val="001D1D71"/>
    <w:rsid w:val="001D2358"/>
    <w:rsid w:val="001D2394"/>
    <w:rsid w:val="001D24A2"/>
    <w:rsid w:val="001D284A"/>
    <w:rsid w:val="001D29B0"/>
    <w:rsid w:val="001D2AFE"/>
    <w:rsid w:val="001D2DD0"/>
    <w:rsid w:val="001D30C1"/>
    <w:rsid w:val="001D328D"/>
    <w:rsid w:val="001D333E"/>
    <w:rsid w:val="001D3452"/>
    <w:rsid w:val="001D38FC"/>
    <w:rsid w:val="001D392B"/>
    <w:rsid w:val="001D3961"/>
    <w:rsid w:val="001D3B7B"/>
    <w:rsid w:val="001D3D2C"/>
    <w:rsid w:val="001D3EDC"/>
    <w:rsid w:val="001D3F0E"/>
    <w:rsid w:val="001D3F1D"/>
    <w:rsid w:val="001D3FAA"/>
    <w:rsid w:val="001D4090"/>
    <w:rsid w:val="001D415B"/>
    <w:rsid w:val="001D42A4"/>
    <w:rsid w:val="001D44B0"/>
    <w:rsid w:val="001D45DC"/>
    <w:rsid w:val="001D46F9"/>
    <w:rsid w:val="001D4745"/>
    <w:rsid w:val="001D49F5"/>
    <w:rsid w:val="001D4BCF"/>
    <w:rsid w:val="001D4E47"/>
    <w:rsid w:val="001D4EF9"/>
    <w:rsid w:val="001D4F72"/>
    <w:rsid w:val="001D52D9"/>
    <w:rsid w:val="001D52F7"/>
    <w:rsid w:val="001D54B0"/>
    <w:rsid w:val="001D551D"/>
    <w:rsid w:val="001D5CCA"/>
    <w:rsid w:val="001D5E88"/>
    <w:rsid w:val="001D6160"/>
    <w:rsid w:val="001D6336"/>
    <w:rsid w:val="001D6376"/>
    <w:rsid w:val="001D6608"/>
    <w:rsid w:val="001D672D"/>
    <w:rsid w:val="001D69CC"/>
    <w:rsid w:val="001D6B0D"/>
    <w:rsid w:val="001D6BF5"/>
    <w:rsid w:val="001D6CC8"/>
    <w:rsid w:val="001D6D3E"/>
    <w:rsid w:val="001D6D5B"/>
    <w:rsid w:val="001D6D7C"/>
    <w:rsid w:val="001D71BB"/>
    <w:rsid w:val="001D7514"/>
    <w:rsid w:val="001D7A60"/>
    <w:rsid w:val="001E0517"/>
    <w:rsid w:val="001E06F8"/>
    <w:rsid w:val="001E06FC"/>
    <w:rsid w:val="001E07B4"/>
    <w:rsid w:val="001E07BF"/>
    <w:rsid w:val="001E0A90"/>
    <w:rsid w:val="001E0E1B"/>
    <w:rsid w:val="001E13A8"/>
    <w:rsid w:val="001E164B"/>
    <w:rsid w:val="001E176A"/>
    <w:rsid w:val="001E18F1"/>
    <w:rsid w:val="001E1EF7"/>
    <w:rsid w:val="001E2279"/>
    <w:rsid w:val="001E22D9"/>
    <w:rsid w:val="001E2352"/>
    <w:rsid w:val="001E2C37"/>
    <w:rsid w:val="001E2DDC"/>
    <w:rsid w:val="001E2FDE"/>
    <w:rsid w:val="001E3092"/>
    <w:rsid w:val="001E317C"/>
    <w:rsid w:val="001E3321"/>
    <w:rsid w:val="001E33A5"/>
    <w:rsid w:val="001E34FA"/>
    <w:rsid w:val="001E3608"/>
    <w:rsid w:val="001E37E3"/>
    <w:rsid w:val="001E3803"/>
    <w:rsid w:val="001E3A43"/>
    <w:rsid w:val="001E3B11"/>
    <w:rsid w:val="001E3B20"/>
    <w:rsid w:val="001E3B78"/>
    <w:rsid w:val="001E3C11"/>
    <w:rsid w:val="001E3D47"/>
    <w:rsid w:val="001E3EB0"/>
    <w:rsid w:val="001E3FB3"/>
    <w:rsid w:val="001E4278"/>
    <w:rsid w:val="001E430E"/>
    <w:rsid w:val="001E460C"/>
    <w:rsid w:val="001E471C"/>
    <w:rsid w:val="001E4DFC"/>
    <w:rsid w:val="001E4F9C"/>
    <w:rsid w:val="001E50E4"/>
    <w:rsid w:val="001E5125"/>
    <w:rsid w:val="001E5323"/>
    <w:rsid w:val="001E542B"/>
    <w:rsid w:val="001E5493"/>
    <w:rsid w:val="001E57CD"/>
    <w:rsid w:val="001E5B8C"/>
    <w:rsid w:val="001E5C4B"/>
    <w:rsid w:val="001E5E12"/>
    <w:rsid w:val="001E61D4"/>
    <w:rsid w:val="001E6AE9"/>
    <w:rsid w:val="001E6B44"/>
    <w:rsid w:val="001E6CDA"/>
    <w:rsid w:val="001E6E9F"/>
    <w:rsid w:val="001E7464"/>
    <w:rsid w:val="001E7489"/>
    <w:rsid w:val="001E7516"/>
    <w:rsid w:val="001E772B"/>
    <w:rsid w:val="001E774C"/>
    <w:rsid w:val="001E77CF"/>
    <w:rsid w:val="001E7999"/>
    <w:rsid w:val="001E7C0C"/>
    <w:rsid w:val="001E7C6B"/>
    <w:rsid w:val="001E7DE9"/>
    <w:rsid w:val="001F01AE"/>
    <w:rsid w:val="001F032D"/>
    <w:rsid w:val="001F084E"/>
    <w:rsid w:val="001F0D5B"/>
    <w:rsid w:val="001F12A3"/>
    <w:rsid w:val="001F12C2"/>
    <w:rsid w:val="001F1319"/>
    <w:rsid w:val="001F14BF"/>
    <w:rsid w:val="001F1545"/>
    <w:rsid w:val="001F186D"/>
    <w:rsid w:val="001F194B"/>
    <w:rsid w:val="001F19B8"/>
    <w:rsid w:val="001F1AEE"/>
    <w:rsid w:val="001F1CB8"/>
    <w:rsid w:val="001F23E3"/>
    <w:rsid w:val="001F2678"/>
    <w:rsid w:val="001F28E4"/>
    <w:rsid w:val="001F29F5"/>
    <w:rsid w:val="001F2D11"/>
    <w:rsid w:val="001F2EBC"/>
    <w:rsid w:val="001F2ECF"/>
    <w:rsid w:val="001F2F80"/>
    <w:rsid w:val="001F3592"/>
    <w:rsid w:val="001F3924"/>
    <w:rsid w:val="001F3A30"/>
    <w:rsid w:val="001F3A9C"/>
    <w:rsid w:val="001F3B00"/>
    <w:rsid w:val="001F3BE1"/>
    <w:rsid w:val="001F3CC9"/>
    <w:rsid w:val="001F3D4C"/>
    <w:rsid w:val="001F4124"/>
    <w:rsid w:val="001F41D2"/>
    <w:rsid w:val="001F43D7"/>
    <w:rsid w:val="001F44E9"/>
    <w:rsid w:val="001F469B"/>
    <w:rsid w:val="001F46C4"/>
    <w:rsid w:val="001F4754"/>
    <w:rsid w:val="001F4790"/>
    <w:rsid w:val="001F496D"/>
    <w:rsid w:val="001F4B3E"/>
    <w:rsid w:val="001F4CC5"/>
    <w:rsid w:val="001F4D6A"/>
    <w:rsid w:val="001F4DEB"/>
    <w:rsid w:val="001F4EAD"/>
    <w:rsid w:val="001F5068"/>
    <w:rsid w:val="001F51FB"/>
    <w:rsid w:val="001F53D0"/>
    <w:rsid w:val="001F60A5"/>
    <w:rsid w:val="001F64BC"/>
    <w:rsid w:val="001F64F7"/>
    <w:rsid w:val="001F67B0"/>
    <w:rsid w:val="001F67F7"/>
    <w:rsid w:val="001F6AE4"/>
    <w:rsid w:val="001F6D82"/>
    <w:rsid w:val="001F70E3"/>
    <w:rsid w:val="001F7A72"/>
    <w:rsid w:val="001F7BD1"/>
    <w:rsid w:val="001F7C75"/>
    <w:rsid w:val="002001F0"/>
    <w:rsid w:val="002005F4"/>
    <w:rsid w:val="00200ADD"/>
    <w:rsid w:val="00200FF9"/>
    <w:rsid w:val="0020134D"/>
    <w:rsid w:val="00201475"/>
    <w:rsid w:val="0020194B"/>
    <w:rsid w:val="00201F3B"/>
    <w:rsid w:val="002020DD"/>
    <w:rsid w:val="00202266"/>
    <w:rsid w:val="002022A7"/>
    <w:rsid w:val="002026FF"/>
    <w:rsid w:val="00202796"/>
    <w:rsid w:val="00202A5E"/>
    <w:rsid w:val="00202BEC"/>
    <w:rsid w:val="00202DE9"/>
    <w:rsid w:val="00203203"/>
    <w:rsid w:val="00203541"/>
    <w:rsid w:val="00203608"/>
    <w:rsid w:val="002036D6"/>
    <w:rsid w:val="00203976"/>
    <w:rsid w:val="00203B32"/>
    <w:rsid w:val="00203BAD"/>
    <w:rsid w:val="002048A2"/>
    <w:rsid w:val="00204967"/>
    <w:rsid w:val="00204AF4"/>
    <w:rsid w:val="00204E87"/>
    <w:rsid w:val="00204FFD"/>
    <w:rsid w:val="002051E2"/>
    <w:rsid w:val="002052BC"/>
    <w:rsid w:val="00205388"/>
    <w:rsid w:val="0020541F"/>
    <w:rsid w:val="0020564E"/>
    <w:rsid w:val="0020566E"/>
    <w:rsid w:val="002056F3"/>
    <w:rsid w:val="00205856"/>
    <w:rsid w:val="00205A48"/>
    <w:rsid w:val="00205B3C"/>
    <w:rsid w:val="00205BD3"/>
    <w:rsid w:val="00205C5B"/>
    <w:rsid w:val="00205DB7"/>
    <w:rsid w:val="00205FB8"/>
    <w:rsid w:val="002060C2"/>
    <w:rsid w:val="00206166"/>
    <w:rsid w:val="002061EC"/>
    <w:rsid w:val="0020630F"/>
    <w:rsid w:val="0020638C"/>
    <w:rsid w:val="00206647"/>
    <w:rsid w:val="00206700"/>
    <w:rsid w:val="00206790"/>
    <w:rsid w:val="002067E7"/>
    <w:rsid w:val="002068C3"/>
    <w:rsid w:val="00206956"/>
    <w:rsid w:val="00206AA7"/>
    <w:rsid w:val="00206ABA"/>
    <w:rsid w:val="00206D8A"/>
    <w:rsid w:val="00206E37"/>
    <w:rsid w:val="002071AC"/>
    <w:rsid w:val="002074FC"/>
    <w:rsid w:val="0020766C"/>
    <w:rsid w:val="00207844"/>
    <w:rsid w:val="0020791A"/>
    <w:rsid w:val="00207983"/>
    <w:rsid w:val="00207A6A"/>
    <w:rsid w:val="00207C56"/>
    <w:rsid w:val="00207F7F"/>
    <w:rsid w:val="00210095"/>
    <w:rsid w:val="0021013E"/>
    <w:rsid w:val="00210160"/>
    <w:rsid w:val="002105B8"/>
    <w:rsid w:val="00210CD2"/>
    <w:rsid w:val="002111E5"/>
    <w:rsid w:val="002114FC"/>
    <w:rsid w:val="0021152E"/>
    <w:rsid w:val="002118F0"/>
    <w:rsid w:val="00211900"/>
    <w:rsid w:val="0021194D"/>
    <w:rsid w:val="00211A01"/>
    <w:rsid w:val="00211A6B"/>
    <w:rsid w:val="00211DD3"/>
    <w:rsid w:val="00211E8E"/>
    <w:rsid w:val="00211F6E"/>
    <w:rsid w:val="00211F71"/>
    <w:rsid w:val="00211FB1"/>
    <w:rsid w:val="002120D3"/>
    <w:rsid w:val="00212B74"/>
    <w:rsid w:val="00212ED0"/>
    <w:rsid w:val="00212F52"/>
    <w:rsid w:val="00213049"/>
    <w:rsid w:val="00213207"/>
    <w:rsid w:val="002132FD"/>
    <w:rsid w:val="0021380C"/>
    <w:rsid w:val="002138C2"/>
    <w:rsid w:val="00213A9F"/>
    <w:rsid w:val="00213DA1"/>
    <w:rsid w:val="00213F5E"/>
    <w:rsid w:val="0021402C"/>
    <w:rsid w:val="00214412"/>
    <w:rsid w:val="002146FC"/>
    <w:rsid w:val="00214728"/>
    <w:rsid w:val="00214B67"/>
    <w:rsid w:val="00214D7D"/>
    <w:rsid w:val="00215132"/>
    <w:rsid w:val="002151C1"/>
    <w:rsid w:val="00215314"/>
    <w:rsid w:val="00215359"/>
    <w:rsid w:val="002153A6"/>
    <w:rsid w:val="00215584"/>
    <w:rsid w:val="002155E6"/>
    <w:rsid w:val="0021566B"/>
    <w:rsid w:val="00215999"/>
    <w:rsid w:val="00215AB3"/>
    <w:rsid w:val="00215EBE"/>
    <w:rsid w:val="00216088"/>
    <w:rsid w:val="002165BD"/>
    <w:rsid w:val="00216709"/>
    <w:rsid w:val="00216833"/>
    <w:rsid w:val="00216CA3"/>
    <w:rsid w:val="00216DB4"/>
    <w:rsid w:val="00216E2D"/>
    <w:rsid w:val="00216E69"/>
    <w:rsid w:val="00216E94"/>
    <w:rsid w:val="00216EA0"/>
    <w:rsid w:val="00216EAE"/>
    <w:rsid w:val="00217043"/>
    <w:rsid w:val="00217742"/>
    <w:rsid w:val="002179D3"/>
    <w:rsid w:val="00217D17"/>
    <w:rsid w:val="00217FD0"/>
    <w:rsid w:val="00220111"/>
    <w:rsid w:val="00220125"/>
    <w:rsid w:val="00220343"/>
    <w:rsid w:val="00220464"/>
    <w:rsid w:val="00220508"/>
    <w:rsid w:val="00220661"/>
    <w:rsid w:val="002206C2"/>
    <w:rsid w:val="00220751"/>
    <w:rsid w:val="00220833"/>
    <w:rsid w:val="00220AA1"/>
    <w:rsid w:val="00220AF7"/>
    <w:rsid w:val="00220BD7"/>
    <w:rsid w:val="00220BFD"/>
    <w:rsid w:val="00220E4F"/>
    <w:rsid w:val="002210CA"/>
    <w:rsid w:val="0022169B"/>
    <w:rsid w:val="00221A83"/>
    <w:rsid w:val="00221E4A"/>
    <w:rsid w:val="00222084"/>
    <w:rsid w:val="00222212"/>
    <w:rsid w:val="00222550"/>
    <w:rsid w:val="00222831"/>
    <w:rsid w:val="002229BC"/>
    <w:rsid w:val="00222CB4"/>
    <w:rsid w:val="00222D18"/>
    <w:rsid w:val="002231C9"/>
    <w:rsid w:val="00223280"/>
    <w:rsid w:val="002232FB"/>
    <w:rsid w:val="0022345F"/>
    <w:rsid w:val="00223688"/>
    <w:rsid w:val="002236EF"/>
    <w:rsid w:val="00223816"/>
    <w:rsid w:val="00223985"/>
    <w:rsid w:val="002239B6"/>
    <w:rsid w:val="002240C5"/>
    <w:rsid w:val="002240EA"/>
    <w:rsid w:val="0022433A"/>
    <w:rsid w:val="0022450E"/>
    <w:rsid w:val="00224564"/>
    <w:rsid w:val="00224586"/>
    <w:rsid w:val="002248D9"/>
    <w:rsid w:val="00224916"/>
    <w:rsid w:val="00224A0A"/>
    <w:rsid w:val="00224D50"/>
    <w:rsid w:val="00224E08"/>
    <w:rsid w:val="002254BF"/>
    <w:rsid w:val="00225666"/>
    <w:rsid w:val="00225895"/>
    <w:rsid w:val="00225D7C"/>
    <w:rsid w:val="00225E40"/>
    <w:rsid w:val="00225F61"/>
    <w:rsid w:val="0022607D"/>
    <w:rsid w:val="0022629A"/>
    <w:rsid w:val="002264A2"/>
    <w:rsid w:val="002265EE"/>
    <w:rsid w:val="0022660A"/>
    <w:rsid w:val="00226757"/>
    <w:rsid w:val="002268F8"/>
    <w:rsid w:val="00226A64"/>
    <w:rsid w:val="00226F23"/>
    <w:rsid w:val="0022706A"/>
    <w:rsid w:val="0022706C"/>
    <w:rsid w:val="00227115"/>
    <w:rsid w:val="002271DD"/>
    <w:rsid w:val="0022725E"/>
    <w:rsid w:val="00227440"/>
    <w:rsid w:val="002274EB"/>
    <w:rsid w:val="002275DC"/>
    <w:rsid w:val="00227822"/>
    <w:rsid w:val="00227E7C"/>
    <w:rsid w:val="00227F08"/>
    <w:rsid w:val="002300D1"/>
    <w:rsid w:val="002304AC"/>
    <w:rsid w:val="002305F4"/>
    <w:rsid w:val="002309EA"/>
    <w:rsid w:val="002309EC"/>
    <w:rsid w:val="00230B79"/>
    <w:rsid w:val="002310FD"/>
    <w:rsid w:val="00231559"/>
    <w:rsid w:val="002317A2"/>
    <w:rsid w:val="002318A0"/>
    <w:rsid w:val="00231B37"/>
    <w:rsid w:val="00231BDF"/>
    <w:rsid w:val="00231C24"/>
    <w:rsid w:val="00232323"/>
    <w:rsid w:val="00232336"/>
    <w:rsid w:val="0023238F"/>
    <w:rsid w:val="00232414"/>
    <w:rsid w:val="0023243B"/>
    <w:rsid w:val="002324AE"/>
    <w:rsid w:val="00232547"/>
    <w:rsid w:val="002325FB"/>
    <w:rsid w:val="00232B4F"/>
    <w:rsid w:val="00232B6D"/>
    <w:rsid w:val="00232BC1"/>
    <w:rsid w:val="00232F12"/>
    <w:rsid w:val="002330E8"/>
    <w:rsid w:val="0023339F"/>
    <w:rsid w:val="002334F7"/>
    <w:rsid w:val="002336F0"/>
    <w:rsid w:val="0023372B"/>
    <w:rsid w:val="00233995"/>
    <w:rsid w:val="002339A0"/>
    <w:rsid w:val="00233AAA"/>
    <w:rsid w:val="00233B27"/>
    <w:rsid w:val="00233BC3"/>
    <w:rsid w:val="00233CAD"/>
    <w:rsid w:val="00233D34"/>
    <w:rsid w:val="00233D39"/>
    <w:rsid w:val="00233EDB"/>
    <w:rsid w:val="00234131"/>
    <w:rsid w:val="002343D7"/>
    <w:rsid w:val="002345F5"/>
    <w:rsid w:val="00234802"/>
    <w:rsid w:val="00234B4F"/>
    <w:rsid w:val="00234B7E"/>
    <w:rsid w:val="00234BCA"/>
    <w:rsid w:val="00234BDA"/>
    <w:rsid w:val="00234CD9"/>
    <w:rsid w:val="00235252"/>
    <w:rsid w:val="002358B1"/>
    <w:rsid w:val="0023597D"/>
    <w:rsid w:val="002359E9"/>
    <w:rsid w:val="00235B90"/>
    <w:rsid w:val="00235D19"/>
    <w:rsid w:val="00235D79"/>
    <w:rsid w:val="00235E71"/>
    <w:rsid w:val="002369B4"/>
    <w:rsid w:val="00236A18"/>
    <w:rsid w:val="0023714B"/>
    <w:rsid w:val="00237329"/>
    <w:rsid w:val="0023747C"/>
    <w:rsid w:val="0023760B"/>
    <w:rsid w:val="00237C3D"/>
    <w:rsid w:val="002401D4"/>
    <w:rsid w:val="002401FC"/>
    <w:rsid w:val="002402F3"/>
    <w:rsid w:val="0024042D"/>
    <w:rsid w:val="00240490"/>
    <w:rsid w:val="002404C0"/>
    <w:rsid w:val="0024060E"/>
    <w:rsid w:val="002406E4"/>
    <w:rsid w:val="00240B5C"/>
    <w:rsid w:val="00240D09"/>
    <w:rsid w:val="00240D17"/>
    <w:rsid w:val="00240D34"/>
    <w:rsid w:val="00240EC6"/>
    <w:rsid w:val="00240EF8"/>
    <w:rsid w:val="002412DE"/>
    <w:rsid w:val="00241309"/>
    <w:rsid w:val="002413E7"/>
    <w:rsid w:val="002417B4"/>
    <w:rsid w:val="00241B8E"/>
    <w:rsid w:val="00241F3D"/>
    <w:rsid w:val="002421CD"/>
    <w:rsid w:val="0024231A"/>
    <w:rsid w:val="00242569"/>
    <w:rsid w:val="002425A7"/>
    <w:rsid w:val="00242811"/>
    <w:rsid w:val="00242B6A"/>
    <w:rsid w:val="00242D98"/>
    <w:rsid w:val="00242D9A"/>
    <w:rsid w:val="00242DF0"/>
    <w:rsid w:val="00243132"/>
    <w:rsid w:val="002431A5"/>
    <w:rsid w:val="002432DC"/>
    <w:rsid w:val="00243333"/>
    <w:rsid w:val="0024346D"/>
    <w:rsid w:val="00243724"/>
    <w:rsid w:val="00243728"/>
    <w:rsid w:val="00243A57"/>
    <w:rsid w:val="00243B16"/>
    <w:rsid w:val="00243BD3"/>
    <w:rsid w:val="00243D5F"/>
    <w:rsid w:val="0024433D"/>
    <w:rsid w:val="00244503"/>
    <w:rsid w:val="0024470B"/>
    <w:rsid w:val="00244ADE"/>
    <w:rsid w:val="00244CCD"/>
    <w:rsid w:val="002451D1"/>
    <w:rsid w:val="00245259"/>
    <w:rsid w:val="00245271"/>
    <w:rsid w:val="002452BB"/>
    <w:rsid w:val="00245890"/>
    <w:rsid w:val="00245906"/>
    <w:rsid w:val="002459D0"/>
    <w:rsid w:val="00245D43"/>
    <w:rsid w:val="00245E36"/>
    <w:rsid w:val="002460CC"/>
    <w:rsid w:val="002460FB"/>
    <w:rsid w:val="00246126"/>
    <w:rsid w:val="00246314"/>
    <w:rsid w:val="00246362"/>
    <w:rsid w:val="00246C48"/>
    <w:rsid w:val="00246CB1"/>
    <w:rsid w:val="00246E77"/>
    <w:rsid w:val="00247032"/>
    <w:rsid w:val="0024711C"/>
    <w:rsid w:val="00247396"/>
    <w:rsid w:val="00247573"/>
    <w:rsid w:val="00247A50"/>
    <w:rsid w:val="00247D0A"/>
    <w:rsid w:val="00250040"/>
    <w:rsid w:val="00250375"/>
    <w:rsid w:val="002503D5"/>
    <w:rsid w:val="00250778"/>
    <w:rsid w:val="002507B8"/>
    <w:rsid w:val="002508BE"/>
    <w:rsid w:val="002508BF"/>
    <w:rsid w:val="00250DCD"/>
    <w:rsid w:val="00250FE0"/>
    <w:rsid w:val="00251186"/>
    <w:rsid w:val="002512B3"/>
    <w:rsid w:val="002512DC"/>
    <w:rsid w:val="0025172A"/>
    <w:rsid w:val="00251740"/>
    <w:rsid w:val="0025179B"/>
    <w:rsid w:val="002517D7"/>
    <w:rsid w:val="0025192C"/>
    <w:rsid w:val="00251DE2"/>
    <w:rsid w:val="00252037"/>
    <w:rsid w:val="0025215A"/>
    <w:rsid w:val="00252455"/>
    <w:rsid w:val="00252608"/>
    <w:rsid w:val="002526EA"/>
    <w:rsid w:val="0025292C"/>
    <w:rsid w:val="002529BE"/>
    <w:rsid w:val="00252CCA"/>
    <w:rsid w:val="00253016"/>
    <w:rsid w:val="0025303D"/>
    <w:rsid w:val="002531D8"/>
    <w:rsid w:val="002532B7"/>
    <w:rsid w:val="002532E1"/>
    <w:rsid w:val="00253459"/>
    <w:rsid w:val="00253589"/>
    <w:rsid w:val="00253687"/>
    <w:rsid w:val="002538C7"/>
    <w:rsid w:val="00253A8F"/>
    <w:rsid w:val="00253F6B"/>
    <w:rsid w:val="0025419B"/>
    <w:rsid w:val="00254403"/>
    <w:rsid w:val="00254428"/>
    <w:rsid w:val="0025459E"/>
    <w:rsid w:val="0025478E"/>
    <w:rsid w:val="002547B6"/>
    <w:rsid w:val="002547D0"/>
    <w:rsid w:val="00254AEC"/>
    <w:rsid w:val="00254DC4"/>
    <w:rsid w:val="00254FE2"/>
    <w:rsid w:val="002552AD"/>
    <w:rsid w:val="0025553A"/>
    <w:rsid w:val="00255615"/>
    <w:rsid w:val="002556DB"/>
    <w:rsid w:val="0025570E"/>
    <w:rsid w:val="00255715"/>
    <w:rsid w:val="002557EC"/>
    <w:rsid w:val="00255935"/>
    <w:rsid w:val="00255A54"/>
    <w:rsid w:val="0025608C"/>
    <w:rsid w:val="002562D7"/>
    <w:rsid w:val="00256340"/>
    <w:rsid w:val="002566BB"/>
    <w:rsid w:val="0025670E"/>
    <w:rsid w:val="00256965"/>
    <w:rsid w:val="00256CF1"/>
    <w:rsid w:val="00256D28"/>
    <w:rsid w:val="002571A9"/>
    <w:rsid w:val="00257328"/>
    <w:rsid w:val="00257352"/>
    <w:rsid w:val="00257656"/>
    <w:rsid w:val="00257710"/>
    <w:rsid w:val="00257E7B"/>
    <w:rsid w:val="0026025D"/>
    <w:rsid w:val="0026030A"/>
    <w:rsid w:val="002603BA"/>
    <w:rsid w:val="00260544"/>
    <w:rsid w:val="00260627"/>
    <w:rsid w:val="002606FB"/>
    <w:rsid w:val="002608BE"/>
    <w:rsid w:val="00260949"/>
    <w:rsid w:val="00260976"/>
    <w:rsid w:val="00260A47"/>
    <w:rsid w:val="00260BC8"/>
    <w:rsid w:val="00260D54"/>
    <w:rsid w:val="00260E5A"/>
    <w:rsid w:val="00260E67"/>
    <w:rsid w:val="0026101E"/>
    <w:rsid w:val="002613C1"/>
    <w:rsid w:val="00261413"/>
    <w:rsid w:val="002614A2"/>
    <w:rsid w:val="002615FA"/>
    <w:rsid w:val="002615FB"/>
    <w:rsid w:val="00261688"/>
    <w:rsid w:val="002616CA"/>
    <w:rsid w:val="00261863"/>
    <w:rsid w:val="002618B8"/>
    <w:rsid w:val="00261ED1"/>
    <w:rsid w:val="00261F3A"/>
    <w:rsid w:val="00262097"/>
    <w:rsid w:val="002620B0"/>
    <w:rsid w:val="002624F2"/>
    <w:rsid w:val="00262712"/>
    <w:rsid w:val="00262B7A"/>
    <w:rsid w:val="00262BB5"/>
    <w:rsid w:val="00262C3B"/>
    <w:rsid w:val="00262EFA"/>
    <w:rsid w:val="00262F75"/>
    <w:rsid w:val="00262F9A"/>
    <w:rsid w:val="002638EA"/>
    <w:rsid w:val="00263A7F"/>
    <w:rsid w:val="00263C8A"/>
    <w:rsid w:val="00263C8B"/>
    <w:rsid w:val="002640CA"/>
    <w:rsid w:val="00264153"/>
    <w:rsid w:val="0026474C"/>
    <w:rsid w:val="002647D0"/>
    <w:rsid w:val="002648C2"/>
    <w:rsid w:val="00264993"/>
    <w:rsid w:val="00264DB5"/>
    <w:rsid w:val="00265063"/>
    <w:rsid w:val="002650DD"/>
    <w:rsid w:val="002652A7"/>
    <w:rsid w:val="002653B6"/>
    <w:rsid w:val="002654CD"/>
    <w:rsid w:val="00265684"/>
    <w:rsid w:val="002656BE"/>
    <w:rsid w:val="002656C3"/>
    <w:rsid w:val="00265D3A"/>
    <w:rsid w:val="00265D4F"/>
    <w:rsid w:val="00265F39"/>
    <w:rsid w:val="00265FE5"/>
    <w:rsid w:val="00266338"/>
    <w:rsid w:val="0026646E"/>
    <w:rsid w:val="0026657E"/>
    <w:rsid w:val="0026664B"/>
    <w:rsid w:val="002666C2"/>
    <w:rsid w:val="00266933"/>
    <w:rsid w:val="00266B3F"/>
    <w:rsid w:val="00266D1D"/>
    <w:rsid w:val="00266E16"/>
    <w:rsid w:val="00266F03"/>
    <w:rsid w:val="00266F66"/>
    <w:rsid w:val="002672D8"/>
    <w:rsid w:val="00267336"/>
    <w:rsid w:val="002676D0"/>
    <w:rsid w:val="002677FF"/>
    <w:rsid w:val="00267839"/>
    <w:rsid w:val="00267B53"/>
    <w:rsid w:val="00267C0D"/>
    <w:rsid w:val="00267C10"/>
    <w:rsid w:val="00267D96"/>
    <w:rsid w:val="00267DE6"/>
    <w:rsid w:val="00267F3B"/>
    <w:rsid w:val="0027011C"/>
    <w:rsid w:val="002702B4"/>
    <w:rsid w:val="002703E5"/>
    <w:rsid w:val="00270596"/>
    <w:rsid w:val="0027064D"/>
    <w:rsid w:val="00270812"/>
    <w:rsid w:val="00270BA4"/>
    <w:rsid w:val="00270D58"/>
    <w:rsid w:val="00271014"/>
    <w:rsid w:val="00271194"/>
    <w:rsid w:val="00271552"/>
    <w:rsid w:val="002715F4"/>
    <w:rsid w:val="0027183C"/>
    <w:rsid w:val="00271879"/>
    <w:rsid w:val="00271CDD"/>
    <w:rsid w:val="00271CF2"/>
    <w:rsid w:val="00271EF9"/>
    <w:rsid w:val="002720B1"/>
    <w:rsid w:val="00272A31"/>
    <w:rsid w:val="00272C9F"/>
    <w:rsid w:val="00272CF9"/>
    <w:rsid w:val="00272E4D"/>
    <w:rsid w:val="00273C1C"/>
    <w:rsid w:val="00274535"/>
    <w:rsid w:val="0027469A"/>
    <w:rsid w:val="002746A4"/>
    <w:rsid w:val="00274978"/>
    <w:rsid w:val="0027497A"/>
    <w:rsid w:val="0027521C"/>
    <w:rsid w:val="0027529A"/>
    <w:rsid w:val="00275BB7"/>
    <w:rsid w:val="00275CB1"/>
    <w:rsid w:val="00275D36"/>
    <w:rsid w:val="00275D67"/>
    <w:rsid w:val="00275D88"/>
    <w:rsid w:val="0027603D"/>
    <w:rsid w:val="002760CE"/>
    <w:rsid w:val="002761E2"/>
    <w:rsid w:val="00276CC4"/>
    <w:rsid w:val="00276CEA"/>
    <w:rsid w:val="0027738B"/>
    <w:rsid w:val="00277822"/>
    <w:rsid w:val="002779E9"/>
    <w:rsid w:val="00277B19"/>
    <w:rsid w:val="00277BCC"/>
    <w:rsid w:val="00277FB9"/>
    <w:rsid w:val="002800F5"/>
    <w:rsid w:val="00280314"/>
    <w:rsid w:val="00280884"/>
    <w:rsid w:val="0028096B"/>
    <w:rsid w:val="00280B2E"/>
    <w:rsid w:val="00280BE5"/>
    <w:rsid w:val="00280C22"/>
    <w:rsid w:val="00280C86"/>
    <w:rsid w:val="00280D1C"/>
    <w:rsid w:val="00280D2C"/>
    <w:rsid w:val="00280ED7"/>
    <w:rsid w:val="00280FD6"/>
    <w:rsid w:val="0028130E"/>
    <w:rsid w:val="0028185E"/>
    <w:rsid w:val="0028189B"/>
    <w:rsid w:val="00281F4A"/>
    <w:rsid w:val="002820DE"/>
    <w:rsid w:val="0028218F"/>
    <w:rsid w:val="00282A59"/>
    <w:rsid w:val="00282F14"/>
    <w:rsid w:val="00283678"/>
    <w:rsid w:val="00283769"/>
    <w:rsid w:val="002837DF"/>
    <w:rsid w:val="00283859"/>
    <w:rsid w:val="00283DE2"/>
    <w:rsid w:val="00283DFA"/>
    <w:rsid w:val="0028405F"/>
    <w:rsid w:val="00284158"/>
    <w:rsid w:val="002846A7"/>
    <w:rsid w:val="002847B2"/>
    <w:rsid w:val="002847E4"/>
    <w:rsid w:val="00284876"/>
    <w:rsid w:val="00285096"/>
    <w:rsid w:val="0028553B"/>
    <w:rsid w:val="0028584A"/>
    <w:rsid w:val="00285A15"/>
    <w:rsid w:val="00285C7C"/>
    <w:rsid w:val="00286119"/>
    <w:rsid w:val="002863E1"/>
    <w:rsid w:val="0028662B"/>
    <w:rsid w:val="0028685C"/>
    <w:rsid w:val="00286996"/>
    <w:rsid w:val="00286ABF"/>
    <w:rsid w:val="00286B10"/>
    <w:rsid w:val="00286FDA"/>
    <w:rsid w:val="00287143"/>
    <w:rsid w:val="00287373"/>
    <w:rsid w:val="00287485"/>
    <w:rsid w:val="0028753C"/>
    <w:rsid w:val="002877E9"/>
    <w:rsid w:val="00287A76"/>
    <w:rsid w:val="00287C70"/>
    <w:rsid w:val="00287CD2"/>
    <w:rsid w:val="00287D1B"/>
    <w:rsid w:val="00287D31"/>
    <w:rsid w:val="0029001F"/>
    <w:rsid w:val="0029084A"/>
    <w:rsid w:val="002909C0"/>
    <w:rsid w:val="00290A27"/>
    <w:rsid w:val="00290B46"/>
    <w:rsid w:val="00290C20"/>
    <w:rsid w:val="00290D91"/>
    <w:rsid w:val="00290E24"/>
    <w:rsid w:val="00290FC4"/>
    <w:rsid w:val="002912A7"/>
    <w:rsid w:val="0029160B"/>
    <w:rsid w:val="002916B4"/>
    <w:rsid w:val="0029194C"/>
    <w:rsid w:val="00291BA0"/>
    <w:rsid w:val="00291C9C"/>
    <w:rsid w:val="00291E6A"/>
    <w:rsid w:val="00292580"/>
    <w:rsid w:val="002925F8"/>
    <w:rsid w:val="00292615"/>
    <w:rsid w:val="00292889"/>
    <w:rsid w:val="002929F2"/>
    <w:rsid w:val="00292CC9"/>
    <w:rsid w:val="00292CE8"/>
    <w:rsid w:val="00292FBE"/>
    <w:rsid w:val="002932D1"/>
    <w:rsid w:val="0029364A"/>
    <w:rsid w:val="0029389E"/>
    <w:rsid w:val="00293C23"/>
    <w:rsid w:val="00293C49"/>
    <w:rsid w:val="0029440D"/>
    <w:rsid w:val="00294411"/>
    <w:rsid w:val="0029450A"/>
    <w:rsid w:val="002947FD"/>
    <w:rsid w:val="002949FF"/>
    <w:rsid w:val="00294B1F"/>
    <w:rsid w:val="00294DA3"/>
    <w:rsid w:val="00294E99"/>
    <w:rsid w:val="00294F42"/>
    <w:rsid w:val="00294F4B"/>
    <w:rsid w:val="002951FC"/>
    <w:rsid w:val="002951FD"/>
    <w:rsid w:val="0029548B"/>
    <w:rsid w:val="00295602"/>
    <w:rsid w:val="00295898"/>
    <w:rsid w:val="00295942"/>
    <w:rsid w:val="00295966"/>
    <w:rsid w:val="00295A84"/>
    <w:rsid w:val="00295C36"/>
    <w:rsid w:val="00296466"/>
    <w:rsid w:val="0029649C"/>
    <w:rsid w:val="00296AEB"/>
    <w:rsid w:val="00296BDA"/>
    <w:rsid w:val="00296CDD"/>
    <w:rsid w:val="00296DCF"/>
    <w:rsid w:val="00296E50"/>
    <w:rsid w:val="00296FF7"/>
    <w:rsid w:val="002970AE"/>
    <w:rsid w:val="002970F0"/>
    <w:rsid w:val="0029711C"/>
    <w:rsid w:val="00297185"/>
    <w:rsid w:val="002972EB"/>
    <w:rsid w:val="002979D4"/>
    <w:rsid w:val="00297BCF"/>
    <w:rsid w:val="00297D4F"/>
    <w:rsid w:val="002A00EC"/>
    <w:rsid w:val="002A0254"/>
    <w:rsid w:val="002A02B5"/>
    <w:rsid w:val="002A0540"/>
    <w:rsid w:val="002A0790"/>
    <w:rsid w:val="002A0A42"/>
    <w:rsid w:val="002A0F55"/>
    <w:rsid w:val="002A1095"/>
    <w:rsid w:val="002A1103"/>
    <w:rsid w:val="002A11B0"/>
    <w:rsid w:val="002A11C1"/>
    <w:rsid w:val="002A1463"/>
    <w:rsid w:val="002A15F6"/>
    <w:rsid w:val="002A165D"/>
    <w:rsid w:val="002A1738"/>
    <w:rsid w:val="002A1C4F"/>
    <w:rsid w:val="002A203B"/>
    <w:rsid w:val="002A207C"/>
    <w:rsid w:val="002A20FD"/>
    <w:rsid w:val="002A2214"/>
    <w:rsid w:val="002A2269"/>
    <w:rsid w:val="002A22F6"/>
    <w:rsid w:val="002A22FD"/>
    <w:rsid w:val="002A2302"/>
    <w:rsid w:val="002A2397"/>
    <w:rsid w:val="002A25D6"/>
    <w:rsid w:val="002A295C"/>
    <w:rsid w:val="002A29A8"/>
    <w:rsid w:val="002A2A3D"/>
    <w:rsid w:val="002A2B0D"/>
    <w:rsid w:val="002A2C43"/>
    <w:rsid w:val="002A2EDB"/>
    <w:rsid w:val="002A36ED"/>
    <w:rsid w:val="002A3837"/>
    <w:rsid w:val="002A386C"/>
    <w:rsid w:val="002A38D6"/>
    <w:rsid w:val="002A39D9"/>
    <w:rsid w:val="002A3A95"/>
    <w:rsid w:val="002A3B1B"/>
    <w:rsid w:val="002A3BC4"/>
    <w:rsid w:val="002A3BD6"/>
    <w:rsid w:val="002A3D9D"/>
    <w:rsid w:val="002A402D"/>
    <w:rsid w:val="002A4234"/>
    <w:rsid w:val="002A44DB"/>
    <w:rsid w:val="002A46A9"/>
    <w:rsid w:val="002A4707"/>
    <w:rsid w:val="002A4B7E"/>
    <w:rsid w:val="002A4B89"/>
    <w:rsid w:val="002A4CC3"/>
    <w:rsid w:val="002A4DAB"/>
    <w:rsid w:val="002A4E86"/>
    <w:rsid w:val="002A5018"/>
    <w:rsid w:val="002A5046"/>
    <w:rsid w:val="002A52BA"/>
    <w:rsid w:val="002A562E"/>
    <w:rsid w:val="002A57F0"/>
    <w:rsid w:val="002A5810"/>
    <w:rsid w:val="002A5B3D"/>
    <w:rsid w:val="002A5C35"/>
    <w:rsid w:val="002A5E92"/>
    <w:rsid w:val="002A606D"/>
    <w:rsid w:val="002A625A"/>
    <w:rsid w:val="002A62F9"/>
    <w:rsid w:val="002A630B"/>
    <w:rsid w:val="002A633A"/>
    <w:rsid w:val="002A638E"/>
    <w:rsid w:val="002A643F"/>
    <w:rsid w:val="002A688A"/>
    <w:rsid w:val="002A689F"/>
    <w:rsid w:val="002A68AB"/>
    <w:rsid w:val="002A6BBA"/>
    <w:rsid w:val="002A6DFD"/>
    <w:rsid w:val="002A704A"/>
    <w:rsid w:val="002A709D"/>
    <w:rsid w:val="002A716F"/>
    <w:rsid w:val="002A717C"/>
    <w:rsid w:val="002A7239"/>
    <w:rsid w:val="002A766A"/>
    <w:rsid w:val="002A76FA"/>
    <w:rsid w:val="002A7D16"/>
    <w:rsid w:val="002A7E22"/>
    <w:rsid w:val="002A7F63"/>
    <w:rsid w:val="002B03B5"/>
    <w:rsid w:val="002B03BE"/>
    <w:rsid w:val="002B041A"/>
    <w:rsid w:val="002B0469"/>
    <w:rsid w:val="002B07AE"/>
    <w:rsid w:val="002B0927"/>
    <w:rsid w:val="002B0959"/>
    <w:rsid w:val="002B09C8"/>
    <w:rsid w:val="002B0A21"/>
    <w:rsid w:val="002B0CE1"/>
    <w:rsid w:val="002B0CF5"/>
    <w:rsid w:val="002B0D5C"/>
    <w:rsid w:val="002B0E48"/>
    <w:rsid w:val="002B1502"/>
    <w:rsid w:val="002B15F9"/>
    <w:rsid w:val="002B18FF"/>
    <w:rsid w:val="002B1974"/>
    <w:rsid w:val="002B1AD6"/>
    <w:rsid w:val="002B1B87"/>
    <w:rsid w:val="002B1BBD"/>
    <w:rsid w:val="002B2160"/>
    <w:rsid w:val="002B223C"/>
    <w:rsid w:val="002B2342"/>
    <w:rsid w:val="002B2414"/>
    <w:rsid w:val="002B2590"/>
    <w:rsid w:val="002B284C"/>
    <w:rsid w:val="002B2B32"/>
    <w:rsid w:val="002B2B9D"/>
    <w:rsid w:val="002B2BC7"/>
    <w:rsid w:val="002B2ED6"/>
    <w:rsid w:val="002B2FB0"/>
    <w:rsid w:val="002B307A"/>
    <w:rsid w:val="002B314C"/>
    <w:rsid w:val="002B320C"/>
    <w:rsid w:val="002B34A4"/>
    <w:rsid w:val="002B36E0"/>
    <w:rsid w:val="002B3718"/>
    <w:rsid w:val="002B37A2"/>
    <w:rsid w:val="002B37AE"/>
    <w:rsid w:val="002B3880"/>
    <w:rsid w:val="002B3983"/>
    <w:rsid w:val="002B399E"/>
    <w:rsid w:val="002B3A83"/>
    <w:rsid w:val="002B3A93"/>
    <w:rsid w:val="002B3F38"/>
    <w:rsid w:val="002B3F82"/>
    <w:rsid w:val="002B3FDC"/>
    <w:rsid w:val="002B3FFF"/>
    <w:rsid w:val="002B4025"/>
    <w:rsid w:val="002B407A"/>
    <w:rsid w:val="002B40F2"/>
    <w:rsid w:val="002B4896"/>
    <w:rsid w:val="002B4972"/>
    <w:rsid w:val="002B4A49"/>
    <w:rsid w:val="002B5311"/>
    <w:rsid w:val="002B53AC"/>
    <w:rsid w:val="002B584E"/>
    <w:rsid w:val="002B5C4C"/>
    <w:rsid w:val="002B5C82"/>
    <w:rsid w:val="002B5EB4"/>
    <w:rsid w:val="002B606D"/>
    <w:rsid w:val="002B608A"/>
    <w:rsid w:val="002B64BB"/>
    <w:rsid w:val="002B6547"/>
    <w:rsid w:val="002B66E3"/>
    <w:rsid w:val="002B6768"/>
    <w:rsid w:val="002B69C7"/>
    <w:rsid w:val="002B6BBF"/>
    <w:rsid w:val="002B6D30"/>
    <w:rsid w:val="002B6F39"/>
    <w:rsid w:val="002B7134"/>
    <w:rsid w:val="002B7291"/>
    <w:rsid w:val="002B7337"/>
    <w:rsid w:val="002B73E9"/>
    <w:rsid w:val="002B741F"/>
    <w:rsid w:val="002B75D6"/>
    <w:rsid w:val="002B7607"/>
    <w:rsid w:val="002B7841"/>
    <w:rsid w:val="002B7A79"/>
    <w:rsid w:val="002B7BE2"/>
    <w:rsid w:val="002C0132"/>
    <w:rsid w:val="002C044E"/>
    <w:rsid w:val="002C0606"/>
    <w:rsid w:val="002C0B6A"/>
    <w:rsid w:val="002C0DA2"/>
    <w:rsid w:val="002C10E7"/>
    <w:rsid w:val="002C12D8"/>
    <w:rsid w:val="002C14F4"/>
    <w:rsid w:val="002C1E93"/>
    <w:rsid w:val="002C1EE5"/>
    <w:rsid w:val="002C2079"/>
    <w:rsid w:val="002C2133"/>
    <w:rsid w:val="002C214B"/>
    <w:rsid w:val="002C22B8"/>
    <w:rsid w:val="002C26A6"/>
    <w:rsid w:val="002C272A"/>
    <w:rsid w:val="002C29F6"/>
    <w:rsid w:val="002C2B34"/>
    <w:rsid w:val="002C2E60"/>
    <w:rsid w:val="002C2F39"/>
    <w:rsid w:val="002C2F97"/>
    <w:rsid w:val="002C3260"/>
    <w:rsid w:val="002C3361"/>
    <w:rsid w:val="002C34BC"/>
    <w:rsid w:val="002C38E2"/>
    <w:rsid w:val="002C39C9"/>
    <w:rsid w:val="002C48B9"/>
    <w:rsid w:val="002C4B91"/>
    <w:rsid w:val="002C4BB3"/>
    <w:rsid w:val="002C5165"/>
    <w:rsid w:val="002C547A"/>
    <w:rsid w:val="002C5779"/>
    <w:rsid w:val="002C5830"/>
    <w:rsid w:val="002C5A77"/>
    <w:rsid w:val="002C5F96"/>
    <w:rsid w:val="002C601F"/>
    <w:rsid w:val="002C6525"/>
    <w:rsid w:val="002C652B"/>
    <w:rsid w:val="002C66D8"/>
    <w:rsid w:val="002C6726"/>
    <w:rsid w:val="002C6D00"/>
    <w:rsid w:val="002C70FF"/>
    <w:rsid w:val="002C7325"/>
    <w:rsid w:val="002C73E4"/>
    <w:rsid w:val="002C752D"/>
    <w:rsid w:val="002C755B"/>
    <w:rsid w:val="002C767B"/>
    <w:rsid w:val="002C76EB"/>
    <w:rsid w:val="002C7A05"/>
    <w:rsid w:val="002C7BDF"/>
    <w:rsid w:val="002C7C14"/>
    <w:rsid w:val="002C7F7D"/>
    <w:rsid w:val="002C7FBE"/>
    <w:rsid w:val="002D0342"/>
    <w:rsid w:val="002D0503"/>
    <w:rsid w:val="002D06AC"/>
    <w:rsid w:val="002D06CB"/>
    <w:rsid w:val="002D06ED"/>
    <w:rsid w:val="002D07AC"/>
    <w:rsid w:val="002D0800"/>
    <w:rsid w:val="002D0954"/>
    <w:rsid w:val="002D0CDA"/>
    <w:rsid w:val="002D105B"/>
    <w:rsid w:val="002D19A8"/>
    <w:rsid w:val="002D1D21"/>
    <w:rsid w:val="002D1E2C"/>
    <w:rsid w:val="002D2286"/>
    <w:rsid w:val="002D2584"/>
    <w:rsid w:val="002D27A2"/>
    <w:rsid w:val="002D27EC"/>
    <w:rsid w:val="002D290A"/>
    <w:rsid w:val="002D2A21"/>
    <w:rsid w:val="002D2A57"/>
    <w:rsid w:val="002D2AE5"/>
    <w:rsid w:val="002D2AE6"/>
    <w:rsid w:val="002D2CD6"/>
    <w:rsid w:val="002D2FD9"/>
    <w:rsid w:val="002D333B"/>
    <w:rsid w:val="002D350E"/>
    <w:rsid w:val="002D354E"/>
    <w:rsid w:val="002D35E6"/>
    <w:rsid w:val="002D35FA"/>
    <w:rsid w:val="002D367B"/>
    <w:rsid w:val="002D378B"/>
    <w:rsid w:val="002D3B1A"/>
    <w:rsid w:val="002D3D67"/>
    <w:rsid w:val="002D3EA6"/>
    <w:rsid w:val="002D41BA"/>
    <w:rsid w:val="002D4377"/>
    <w:rsid w:val="002D4415"/>
    <w:rsid w:val="002D451A"/>
    <w:rsid w:val="002D45B1"/>
    <w:rsid w:val="002D4A69"/>
    <w:rsid w:val="002D4AA6"/>
    <w:rsid w:val="002D4FFD"/>
    <w:rsid w:val="002D52C1"/>
    <w:rsid w:val="002D53C6"/>
    <w:rsid w:val="002D54C3"/>
    <w:rsid w:val="002D589A"/>
    <w:rsid w:val="002D5A04"/>
    <w:rsid w:val="002D5E78"/>
    <w:rsid w:val="002D5F9E"/>
    <w:rsid w:val="002D67BC"/>
    <w:rsid w:val="002D680D"/>
    <w:rsid w:val="002D6992"/>
    <w:rsid w:val="002D69B2"/>
    <w:rsid w:val="002D6AE4"/>
    <w:rsid w:val="002D6E30"/>
    <w:rsid w:val="002D6EA1"/>
    <w:rsid w:val="002D6F0D"/>
    <w:rsid w:val="002D6F1A"/>
    <w:rsid w:val="002D6F80"/>
    <w:rsid w:val="002D6F9E"/>
    <w:rsid w:val="002D720B"/>
    <w:rsid w:val="002D7600"/>
    <w:rsid w:val="002D7718"/>
    <w:rsid w:val="002D7BF9"/>
    <w:rsid w:val="002D7E26"/>
    <w:rsid w:val="002D7E3B"/>
    <w:rsid w:val="002E0101"/>
    <w:rsid w:val="002E05A1"/>
    <w:rsid w:val="002E0674"/>
    <w:rsid w:val="002E08AF"/>
    <w:rsid w:val="002E0988"/>
    <w:rsid w:val="002E0B23"/>
    <w:rsid w:val="002E0B48"/>
    <w:rsid w:val="002E0B85"/>
    <w:rsid w:val="002E0E06"/>
    <w:rsid w:val="002E0F74"/>
    <w:rsid w:val="002E0FC3"/>
    <w:rsid w:val="002E1009"/>
    <w:rsid w:val="002E1278"/>
    <w:rsid w:val="002E12CD"/>
    <w:rsid w:val="002E12E2"/>
    <w:rsid w:val="002E1305"/>
    <w:rsid w:val="002E1643"/>
    <w:rsid w:val="002E16F7"/>
    <w:rsid w:val="002E1709"/>
    <w:rsid w:val="002E17AC"/>
    <w:rsid w:val="002E1936"/>
    <w:rsid w:val="002E1A4C"/>
    <w:rsid w:val="002E1B42"/>
    <w:rsid w:val="002E1D06"/>
    <w:rsid w:val="002E1E0A"/>
    <w:rsid w:val="002E20D2"/>
    <w:rsid w:val="002E21CB"/>
    <w:rsid w:val="002E2243"/>
    <w:rsid w:val="002E23CE"/>
    <w:rsid w:val="002E24D7"/>
    <w:rsid w:val="002E2531"/>
    <w:rsid w:val="002E2780"/>
    <w:rsid w:val="002E2B19"/>
    <w:rsid w:val="002E2F6A"/>
    <w:rsid w:val="002E30DE"/>
    <w:rsid w:val="002E3660"/>
    <w:rsid w:val="002E3991"/>
    <w:rsid w:val="002E3AE5"/>
    <w:rsid w:val="002E4188"/>
    <w:rsid w:val="002E4349"/>
    <w:rsid w:val="002E43DD"/>
    <w:rsid w:val="002E4418"/>
    <w:rsid w:val="002E4D9F"/>
    <w:rsid w:val="002E4DBE"/>
    <w:rsid w:val="002E5226"/>
    <w:rsid w:val="002E53B8"/>
    <w:rsid w:val="002E5B13"/>
    <w:rsid w:val="002E5CD0"/>
    <w:rsid w:val="002E5D9B"/>
    <w:rsid w:val="002E63B7"/>
    <w:rsid w:val="002E652F"/>
    <w:rsid w:val="002E664C"/>
    <w:rsid w:val="002E6661"/>
    <w:rsid w:val="002E6870"/>
    <w:rsid w:val="002E6937"/>
    <w:rsid w:val="002E6986"/>
    <w:rsid w:val="002E6A47"/>
    <w:rsid w:val="002E6AAA"/>
    <w:rsid w:val="002E6B1D"/>
    <w:rsid w:val="002E6BA5"/>
    <w:rsid w:val="002E6C9C"/>
    <w:rsid w:val="002E6CA7"/>
    <w:rsid w:val="002E70D3"/>
    <w:rsid w:val="002E70EF"/>
    <w:rsid w:val="002E71BA"/>
    <w:rsid w:val="002E73C4"/>
    <w:rsid w:val="002E7491"/>
    <w:rsid w:val="002E783F"/>
    <w:rsid w:val="002E7982"/>
    <w:rsid w:val="002E7B15"/>
    <w:rsid w:val="002E7B3B"/>
    <w:rsid w:val="002E7BED"/>
    <w:rsid w:val="002E7C38"/>
    <w:rsid w:val="002E7CE0"/>
    <w:rsid w:val="002F0020"/>
    <w:rsid w:val="002F012D"/>
    <w:rsid w:val="002F08EE"/>
    <w:rsid w:val="002F0912"/>
    <w:rsid w:val="002F0A36"/>
    <w:rsid w:val="002F0C2D"/>
    <w:rsid w:val="002F0C79"/>
    <w:rsid w:val="002F0F47"/>
    <w:rsid w:val="002F0F9F"/>
    <w:rsid w:val="002F1022"/>
    <w:rsid w:val="002F1097"/>
    <w:rsid w:val="002F12C7"/>
    <w:rsid w:val="002F12FA"/>
    <w:rsid w:val="002F135C"/>
    <w:rsid w:val="002F15E0"/>
    <w:rsid w:val="002F22FE"/>
    <w:rsid w:val="002F231E"/>
    <w:rsid w:val="002F294E"/>
    <w:rsid w:val="002F2E82"/>
    <w:rsid w:val="002F2F07"/>
    <w:rsid w:val="002F33E2"/>
    <w:rsid w:val="002F3877"/>
    <w:rsid w:val="002F3C76"/>
    <w:rsid w:val="002F3E97"/>
    <w:rsid w:val="002F3FBB"/>
    <w:rsid w:val="002F421A"/>
    <w:rsid w:val="002F473A"/>
    <w:rsid w:val="002F48F7"/>
    <w:rsid w:val="002F4A6A"/>
    <w:rsid w:val="002F4EA8"/>
    <w:rsid w:val="002F4ECE"/>
    <w:rsid w:val="002F54A5"/>
    <w:rsid w:val="002F55B3"/>
    <w:rsid w:val="002F5844"/>
    <w:rsid w:val="002F58DA"/>
    <w:rsid w:val="002F5A16"/>
    <w:rsid w:val="002F5B02"/>
    <w:rsid w:val="002F5B91"/>
    <w:rsid w:val="002F5C57"/>
    <w:rsid w:val="002F5CD6"/>
    <w:rsid w:val="002F5D39"/>
    <w:rsid w:val="002F5D6D"/>
    <w:rsid w:val="002F5D91"/>
    <w:rsid w:val="002F5F7C"/>
    <w:rsid w:val="002F5FC5"/>
    <w:rsid w:val="002F60A3"/>
    <w:rsid w:val="002F620E"/>
    <w:rsid w:val="002F62FC"/>
    <w:rsid w:val="002F673C"/>
    <w:rsid w:val="002F691C"/>
    <w:rsid w:val="002F69E4"/>
    <w:rsid w:val="002F6E10"/>
    <w:rsid w:val="002F6E47"/>
    <w:rsid w:val="002F6F44"/>
    <w:rsid w:val="002F73ED"/>
    <w:rsid w:val="002F7465"/>
    <w:rsid w:val="002F751D"/>
    <w:rsid w:val="002F7649"/>
    <w:rsid w:val="002F7792"/>
    <w:rsid w:val="002F7AA5"/>
    <w:rsid w:val="002F7C03"/>
    <w:rsid w:val="002F7C95"/>
    <w:rsid w:val="002F7DF3"/>
    <w:rsid w:val="003000E3"/>
    <w:rsid w:val="00300516"/>
    <w:rsid w:val="00300558"/>
    <w:rsid w:val="0030078B"/>
    <w:rsid w:val="00300936"/>
    <w:rsid w:val="00300BC4"/>
    <w:rsid w:val="00300CA1"/>
    <w:rsid w:val="00300D66"/>
    <w:rsid w:val="00300F2F"/>
    <w:rsid w:val="00300FA5"/>
    <w:rsid w:val="00301030"/>
    <w:rsid w:val="00301519"/>
    <w:rsid w:val="003016F7"/>
    <w:rsid w:val="00301B04"/>
    <w:rsid w:val="00301B65"/>
    <w:rsid w:val="00301BDA"/>
    <w:rsid w:val="00301C42"/>
    <w:rsid w:val="00301F90"/>
    <w:rsid w:val="00302201"/>
    <w:rsid w:val="0030226E"/>
    <w:rsid w:val="00302485"/>
    <w:rsid w:val="0030285D"/>
    <w:rsid w:val="003029B4"/>
    <w:rsid w:val="00302A96"/>
    <w:rsid w:val="00302A97"/>
    <w:rsid w:val="00302D2F"/>
    <w:rsid w:val="00302DF3"/>
    <w:rsid w:val="00302EF7"/>
    <w:rsid w:val="00302FCB"/>
    <w:rsid w:val="00303190"/>
    <w:rsid w:val="0030356D"/>
    <w:rsid w:val="003035F3"/>
    <w:rsid w:val="00303B8F"/>
    <w:rsid w:val="00303CC5"/>
    <w:rsid w:val="00303D33"/>
    <w:rsid w:val="00304364"/>
    <w:rsid w:val="00304410"/>
    <w:rsid w:val="00304526"/>
    <w:rsid w:val="00304945"/>
    <w:rsid w:val="0030502F"/>
    <w:rsid w:val="00305058"/>
    <w:rsid w:val="003050FF"/>
    <w:rsid w:val="0030515A"/>
    <w:rsid w:val="003051B9"/>
    <w:rsid w:val="003053F0"/>
    <w:rsid w:val="00305661"/>
    <w:rsid w:val="003056FD"/>
    <w:rsid w:val="003059CC"/>
    <w:rsid w:val="00305C12"/>
    <w:rsid w:val="00305CB0"/>
    <w:rsid w:val="00305F53"/>
    <w:rsid w:val="0030627D"/>
    <w:rsid w:val="003063CF"/>
    <w:rsid w:val="00306B49"/>
    <w:rsid w:val="00307229"/>
    <w:rsid w:val="0030728A"/>
    <w:rsid w:val="00307338"/>
    <w:rsid w:val="003074FC"/>
    <w:rsid w:val="00307549"/>
    <w:rsid w:val="00307740"/>
    <w:rsid w:val="0030787C"/>
    <w:rsid w:val="003079AE"/>
    <w:rsid w:val="003079CF"/>
    <w:rsid w:val="00307C17"/>
    <w:rsid w:val="00310040"/>
    <w:rsid w:val="003101A9"/>
    <w:rsid w:val="00310238"/>
    <w:rsid w:val="003103ED"/>
    <w:rsid w:val="00310657"/>
    <w:rsid w:val="003106A1"/>
    <w:rsid w:val="00310A34"/>
    <w:rsid w:val="00310B42"/>
    <w:rsid w:val="00310EEB"/>
    <w:rsid w:val="003110B4"/>
    <w:rsid w:val="0031126C"/>
    <w:rsid w:val="0031143E"/>
    <w:rsid w:val="00311571"/>
    <w:rsid w:val="003118A8"/>
    <w:rsid w:val="003119BF"/>
    <w:rsid w:val="00311A7F"/>
    <w:rsid w:val="00311B15"/>
    <w:rsid w:val="00311B37"/>
    <w:rsid w:val="00311D29"/>
    <w:rsid w:val="00311DE8"/>
    <w:rsid w:val="00311FAF"/>
    <w:rsid w:val="003120C1"/>
    <w:rsid w:val="003121A8"/>
    <w:rsid w:val="00312330"/>
    <w:rsid w:val="003123F0"/>
    <w:rsid w:val="0031259A"/>
    <w:rsid w:val="0031296B"/>
    <w:rsid w:val="00312AAC"/>
    <w:rsid w:val="0031356C"/>
    <w:rsid w:val="003138B1"/>
    <w:rsid w:val="003139C8"/>
    <w:rsid w:val="00313A07"/>
    <w:rsid w:val="00313BFB"/>
    <w:rsid w:val="003141FB"/>
    <w:rsid w:val="00314412"/>
    <w:rsid w:val="00314974"/>
    <w:rsid w:val="00314D81"/>
    <w:rsid w:val="00314DCB"/>
    <w:rsid w:val="00314E4D"/>
    <w:rsid w:val="003150F4"/>
    <w:rsid w:val="0031525D"/>
    <w:rsid w:val="00315479"/>
    <w:rsid w:val="0031596B"/>
    <w:rsid w:val="00315A0E"/>
    <w:rsid w:val="00315D7E"/>
    <w:rsid w:val="00316000"/>
    <w:rsid w:val="00316249"/>
    <w:rsid w:val="00316274"/>
    <w:rsid w:val="0031636B"/>
    <w:rsid w:val="00316516"/>
    <w:rsid w:val="00316893"/>
    <w:rsid w:val="00316E69"/>
    <w:rsid w:val="00316EFB"/>
    <w:rsid w:val="00316FC2"/>
    <w:rsid w:val="00317185"/>
    <w:rsid w:val="0031718F"/>
    <w:rsid w:val="003174B3"/>
    <w:rsid w:val="0031755C"/>
    <w:rsid w:val="003175BD"/>
    <w:rsid w:val="0031760B"/>
    <w:rsid w:val="00317662"/>
    <w:rsid w:val="00317714"/>
    <w:rsid w:val="00320038"/>
    <w:rsid w:val="00320172"/>
    <w:rsid w:val="003201EF"/>
    <w:rsid w:val="00320227"/>
    <w:rsid w:val="003202A7"/>
    <w:rsid w:val="003204CB"/>
    <w:rsid w:val="003206D0"/>
    <w:rsid w:val="0032085B"/>
    <w:rsid w:val="003208A5"/>
    <w:rsid w:val="00320A45"/>
    <w:rsid w:val="00320FE7"/>
    <w:rsid w:val="00321045"/>
    <w:rsid w:val="003210E4"/>
    <w:rsid w:val="0032132A"/>
    <w:rsid w:val="003213E0"/>
    <w:rsid w:val="00321798"/>
    <w:rsid w:val="003217CC"/>
    <w:rsid w:val="003217E3"/>
    <w:rsid w:val="00321E01"/>
    <w:rsid w:val="00321E47"/>
    <w:rsid w:val="003224C0"/>
    <w:rsid w:val="00322866"/>
    <w:rsid w:val="00322887"/>
    <w:rsid w:val="00322C6F"/>
    <w:rsid w:val="00322CE6"/>
    <w:rsid w:val="00322F5C"/>
    <w:rsid w:val="00323021"/>
    <w:rsid w:val="00323567"/>
    <w:rsid w:val="00323682"/>
    <w:rsid w:val="0032383C"/>
    <w:rsid w:val="00323859"/>
    <w:rsid w:val="0032431E"/>
    <w:rsid w:val="00324333"/>
    <w:rsid w:val="0032447B"/>
    <w:rsid w:val="00324512"/>
    <w:rsid w:val="003248A2"/>
    <w:rsid w:val="003248D9"/>
    <w:rsid w:val="00324973"/>
    <w:rsid w:val="00324EB4"/>
    <w:rsid w:val="0032505D"/>
    <w:rsid w:val="00325112"/>
    <w:rsid w:val="003257C9"/>
    <w:rsid w:val="0032590A"/>
    <w:rsid w:val="00325E29"/>
    <w:rsid w:val="00325E34"/>
    <w:rsid w:val="00325ED6"/>
    <w:rsid w:val="00325F61"/>
    <w:rsid w:val="0032613F"/>
    <w:rsid w:val="00326240"/>
    <w:rsid w:val="003266A2"/>
    <w:rsid w:val="003267E6"/>
    <w:rsid w:val="00326879"/>
    <w:rsid w:val="00326941"/>
    <w:rsid w:val="00326B93"/>
    <w:rsid w:val="00326D39"/>
    <w:rsid w:val="00326D40"/>
    <w:rsid w:val="00326DC5"/>
    <w:rsid w:val="00326FB4"/>
    <w:rsid w:val="00327068"/>
    <w:rsid w:val="003271CA"/>
    <w:rsid w:val="00327B93"/>
    <w:rsid w:val="00330900"/>
    <w:rsid w:val="0033097D"/>
    <w:rsid w:val="00330AAB"/>
    <w:rsid w:val="003314AA"/>
    <w:rsid w:val="003314B3"/>
    <w:rsid w:val="00331520"/>
    <w:rsid w:val="00331B46"/>
    <w:rsid w:val="00331C9F"/>
    <w:rsid w:val="00331E41"/>
    <w:rsid w:val="00331F1F"/>
    <w:rsid w:val="003322A1"/>
    <w:rsid w:val="003325FE"/>
    <w:rsid w:val="003326B2"/>
    <w:rsid w:val="00332724"/>
    <w:rsid w:val="003327D2"/>
    <w:rsid w:val="00332A55"/>
    <w:rsid w:val="00332B57"/>
    <w:rsid w:val="00332E29"/>
    <w:rsid w:val="0033326A"/>
    <w:rsid w:val="00333396"/>
    <w:rsid w:val="0033389B"/>
    <w:rsid w:val="00333C05"/>
    <w:rsid w:val="00333E57"/>
    <w:rsid w:val="00334407"/>
    <w:rsid w:val="003345DC"/>
    <w:rsid w:val="00334688"/>
    <w:rsid w:val="00334867"/>
    <w:rsid w:val="0033499F"/>
    <w:rsid w:val="00334B14"/>
    <w:rsid w:val="00334B36"/>
    <w:rsid w:val="00334CFE"/>
    <w:rsid w:val="00334D5F"/>
    <w:rsid w:val="00334D80"/>
    <w:rsid w:val="00335534"/>
    <w:rsid w:val="0033589D"/>
    <w:rsid w:val="00335AE1"/>
    <w:rsid w:val="00335C9A"/>
    <w:rsid w:val="003362F2"/>
    <w:rsid w:val="0033660B"/>
    <w:rsid w:val="003367B4"/>
    <w:rsid w:val="00336817"/>
    <w:rsid w:val="00336ADB"/>
    <w:rsid w:val="00336F45"/>
    <w:rsid w:val="00336F80"/>
    <w:rsid w:val="00337073"/>
    <w:rsid w:val="0033748C"/>
    <w:rsid w:val="003374CC"/>
    <w:rsid w:val="0033764A"/>
    <w:rsid w:val="00337694"/>
    <w:rsid w:val="003379DD"/>
    <w:rsid w:val="00337F90"/>
    <w:rsid w:val="0034047A"/>
    <w:rsid w:val="003406D8"/>
    <w:rsid w:val="003406F9"/>
    <w:rsid w:val="00340C10"/>
    <w:rsid w:val="00340C3C"/>
    <w:rsid w:val="00340F04"/>
    <w:rsid w:val="003412AF"/>
    <w:rsid w:val="003412E7"/>
    <w:rsid w:val="00341592"/>
    <w:rsid w:val="00341671"/>
    <w:rsid w:val="003419D9"/>
    <w:rsid w:val="00341C68"/>
    <w:rsid w:val="00341CD4"/>
    <w:rsid w:val="00341DDD"/>
    <w:rsid w:val="0034239E"/>
    <w:rsid w:val="0034254F"/>
    <w:rsid w:val="003427E6"/>
    <w:rsid w:val="00342C78"/>
    <w:rsid w:val="0034336B"/>
    <w:rsid w:val="0034354A"/>
    <w:rsid w:val="00343808"/>
    <w:rsid w:val="00343A3B"/>
    <w:rsid w:val="00343A44"/>
    <w:rsid w:val="00343BBA"/>
    <w:rsid w:val="00343D73"/>
    <w:rsid w:val="00343D9E"/>
    <w:rsid w:val="00343DBC"/>
    <w:rsid w:val="003441AE"/>
    <w:rsid w:val="003442BA"/>
    <w:rsid w:val="0034440A"/>
    <w:rsid w:val="003447C9"/>
    <w:rsid w:val="003450A6"/>
    <w:rsid w:val="00345192"/>
    <w:rsid w:val="003453B6"/>
    <w:rsid w:val="003454C4"/>
    <w:rsid w:val="003456AC"/>
    <w:rsid w:val="003456EC"/>
    <w:rsid w:val="00345CFE"/>
    <w:rsid w:val="00345E18"/>
    <w:rsid w:val="00345FC5"/>
    <w:rsid w:val="003460E3"/>
    <w:rsid w:val="0034678D"/>
    <w:rsid w:val="003467B2"/>
    <w:rsid w:val="003467FB"/>
    <w:rsid w:val="00346D86"/>
    <w:rsid w:val="003475C5"/>
    <w:rsid w:val="003475D2"/>
    <w:rsid w:val="003476F2"/>
    <w:rsid w:val="00347964"/>
    <w:rsid w:val="00347F50"/>
    <w:rsid w:val="00347FA1"/>
    <w:rsid w:val="003501BB"/>
    <w:rsid w:val="00350221"/>
    <w:rsid w:val="00350286"/>
    <w:rsid w:val="003504C4"/>
    <w:rsid w:val="00350885"/>
    <w:rsid w:val="00350A3D"/>
    <w:rsid w:val="00350ACF"/>
    <w:rsid w:val="00350B44"/>
    <w:rsid w:val="00350DBD"/>
    <w:rsid w:val="00350E74"/>
    <w:rsid w:val="00350F68"/>
    <w:rsid w:val="003511FC"/>
    <w:rsid w:val="003513BB"/>
    <w:rsid w:val="00351539"/>
    <w:rsid w:val="00351686"/>
    <w:rsid w:val="003516E4"/>
    <w:rsid w:val="00351A3B"/>
    <w:rsid w:val="00351B3B"/>
    <w:rsid w:val="00351BDF"/>
    <w:rsid w:val="00351D2E"/>
    <w:rsid w:val="003520FB"/>
    <w:rsid w:val="003523C9"/>
    <w:rsid w:val="003524A1"/>
    <w:rsid w:val="00352610"/>
    <w:rsid w:val="00352A6C"/>
    <w:rsid w:val="00352E77"/>
    <w:rsid w:val="0035302C"/>
    <w:rsid w:val="003535B9"/>
    <w:rsid w:val="003535FA"/>
    <w:rsid w:val="00353633"/>
    <w:rsid w:val="00353EE6"/>
    <w:rsid w:val="00353F3D"/>
    <w:rsid w:val="00354185"/>
    <w:rsid w:val="00354487"/>
    <w:rsid w:val="003548D0"/>
    <w:rsid w:val="003549BB"/>
    <w:rsid w:val="00354AEE"/>
    <w:rsid w:val="00355139"/>
    <w:rsid w:val="00355388"/>
    <w:rsid w:val="00355600"/>
    <w:rsid w:val="003556AD"/>
    <w:rsid w:val="00355EB1"/>
    <w:rsid w:val="0035602B"/>
    <w:rsid w:val="00356198"/>
    <w:rsid w:val="003561B8"/>
    <w:rsid w:val="00356352"/>
    <w:rsid w:val="003564F8"/>
    <w:rsid w:val="003569AD"/>
    <w:rsid w:val="00356BBD"/>
    <w:rsid w:val="00356EF0"/>
    <w:rsid w:val="00356F02"/>
    <w:rsid w:val="00356F9A"/>
    <w:rsid w:val="00357080"/>
    <w:rsid w:val="003573A2"/>
    <w:rsid w:val="003574DE"/>
    <w:rsid w:val="003574EB"/>
    <w:rsid w:val="00357523"/>
    <w:rsid w:val="003577ED"/>
    <w:rsid w:val="003579FF"/>
    <w:rsid w:val="00357C36"/>
    <w:rsid w:val="00357DC9"/>
    <w:rsid w:val="00357FE7"/>
    <w:rsid w:val="003602C4"/>
    <w:rsid w:val="00360334"/>
    <w:rsid w:val="00360A2F"/>
    <w:rsid w:val="00360BD6"/>
    <w:rsid w:val="00360C61"/>
    <w:rsid w:val="00360CDA"/>
    <w:rsid w:val="00360E5A"/>
    <w:rsid w:val="00360F60"/>
    <w:rsid w:val="00360F68"/>
    <w:rsid w:val="003611DC"/>
    <w:rsid w:val="00361289"/>
    <w:rsid w:val="003612CF"/>
    <w:rsid w:val="003616F7"/>
    <w:rsid w:val="00361838"/>
    <w:rsid w:val="00361883"/>
    <w:rsid w:val="00361A3D"/>
    <w:rsid w:val="00361B85"/>
    <w:rsid w:val="00361D3F"/>
    <w:rsid w:val="00362073"/>
    <w:rsid w:val="003625B3"/>
    <w:rsid w:val="00362D11"/>
    <w:rsid w:val="00363091"/>
    <w:rsid w:val="003635ED"/>
    <w:rsid w:val="003638E7"/>
    <w:rsid w:val="00363BF4"/>
    <w:rsid w:val="00363C1D"/>
    <w:rsid w:val="00363E1F"/>
    <w:rsid w:val="00363F25"/>
    <w:rsid w:val="00363F29"/>
    <w:rsid w:val="003640BC"/>
    <w:rsid w:val="00364219"/>
    <w:rsid w:val="003644F6"/>
    <w:rsid w:val="003648E2"/>
    <w:rsid w:val="00364AE9"/>
    <w:rsid w:val="00364EB1"/>
    <w:rsid w:val="00365094"/>
    <w:rsid w:val="003650B5"/>
    <w:rsid w:val="00365155"/>
    <w:rsid w:val="003654F3"/>
    <w:rsid w:val="003656DF"/>
    <w:rsid w:val="00365CD5"/>
    <w:rsid w:val="003660E0"/>
    <w:rsid w:val="00366307"/>
    <w:rsid w:val="0036635A"/>
    <w:rsid w:val="003664CD"/>
    <w:rsid w:val="00366615"/>
    <w:rsid w:val="00366A21"/>
    <w:rsid w:val="00366D28"/>
    <w:rsid w:val="00366EE7"/>
    <w:rsid w:val="00366F06"/>
    <w:rsid w:val="003670F9"/>
    <w:rsid w:val="003673C3"/>
    <w:rsid w:val="0036761B"/>
    <w:rsid w:val="003676B3"/>
    <w:rsid w:val="00367738"/>
    <w:rsid w:val="00367976"/>
    <w:rsid w:val="00367C86"/>
    <w:rsid w:val="00367D50"/>
    <w:rsid w:val="00367ECE"/>
    <w:rsid w:val="00370026"/>
    <w:rsid w:val="003701C8"/>
    <w:rsid w:val="003702E1"/>
    <w:rsid w:val="003703CE"/>
    <w:rsid w:val="00370443"/>
    <w:rsid w:val="00370531"/>
    <w:rsid w:val="00370732"/>
    <w:rsid w:val="00370B42"/>
    <w:rsid w:val="00370D4C"/>
    <w:rsid w:val="00370F35"/>
    <w:rsid w:val="00371048"/>
    <w:rsid w:val="003713D8"/>
    <w:rsid w:val="003717E4"/>
    <w:rsid w:val="00371871"/>
    <w:rsid w:val="003719D6"/>
    <w:rsid w:val="003719EA"/>
    <w:rsid w:val="00371C07"/>
    <w:rsid w:val="00371D7E"/>
    <w:rsid w:val="00371DB5"/>
    <w:rsid w:val="00371E8F"/>
    <w:rsid w:val="00371EB4"/>
    <w:rsid w:val="003720DD"/>
    <w:rsid w:val="00372185"/>
    <w:rsid w:val="003723CC"/>
    <w:rsid w:val="00372625"/>
    <w:rsid w:val="0037280D"/>
    <w:rsid w:val="00372B2E"/>
    <w:rsid w:val="00372D90"/>
    <w:rsid w:val="00372D95"/>
    <w:rsid w:val="00372F1E"/>
    <w:rsid w:val="00372FD0"/>
    <w:rsid w:val="003731E0"/>
    <w:rsid w:val="00373216"/>
    <w:rsid w:val="00373290"/>
    <w:rsid w:val="00373485"/>
    <w:rsid w:val="003734B1"/>
    <w:rsid w:val="00373561"/>
    <w:rsid w:val="003737FC"/>
    <w:rsid w:val="0037398D"/>
    <w:rsid w:val="003739A2"/>
    <w:rsid w:val="00373CDC"/>
    <w:rsid w:val="00373DAD"/>
    <w:rsid w:val="00374048"/>
    <w:rsid w:val="003740E1"/>
    <w:rsid w:val="003741EF"/>
    <w:rsid w:val="003742F8"/>
    <w:rsid w:val="003744A2"/>
    <w:rsid w:val="003744E7"/>
    <w:rsid w:val="003749D1"/>
    <w:rsid w:val="00374AE6"/>
    <w:rsid w:val="00374AEF"/>
    <w:rsid w:val="00374BE5"/>
    <w:rsid w:val="00374DD1"/>
    <w:rsid w:val="003750D4"/>
    <w:rsid w:val="00375319"/>
    <w:rsid w:val="00375551"/>
    <w:rsid w:val="00375A7D"/>
    <w:rsid w:val="00375D77"/>
    <w:rsid w:val="00375F7B"/>
    <w:rsid w:val="00375FD2"/>
    <w:rsid w:val="003760B2"/>
    <w:rsid w:val="0037622E"/>
    <w:rsid w:val="0037625E"/>
    <w:rsid w:val="003763E0"/>
    <w:rsid w:val="0037679C"/>
    <w:rsid w:val="003768AD"/>
    <w:rsid w:val="00376B4F"/>
    <w:rsid w:val="00376CC2"/>
    <w:rsid w:val="0037716E"/>
    <w:rsid w:val="00377504"/>
    <w:rsid w:val="0037758E"/>
    <w:rsid w:val="00377DCD"/>
    <w:rsid w:val="00377F82"/>
    <w:rsid w:val="003801C9"/>
    <w:rsid w:val="003801F5"/>
    <w:rsid w:val="00380200"/>
    <w:rsid w:val="00380202"/>
    <w:rsid w:val="00380240"/>
    <w:rsid w:val="0038025E"/>
    <w:rsid w:val="003805CD"/>
    <w:rsid w:val="00380705"/>
    <w:rsid w:val="00380728"/>
    <w:rsid w:val="00380BE1"/>
    <w:rsid w:val="00380D52"/>
    <w:rsid w:val="00380FE2"/>
    <w:rsid w:val="00381558"/>
    <w:rsid w:val="003818F7"/>
    <w:rsid w:val="003819F5"/>
    <w:rsid w:val="00381C17"/>
    <w:rsid w:val="00381C43"/>
    <w:rsid w:val="00381C6F"/>
    <w:rsid w:val="00381F21"/>
    <w:rsid w:val="00382275"/>
    <w:rsid w:val="00382AC8"/>
    <w:rsid w:val="00382B33"/>
    <w:rsid w:val="00382D58"/>
    <w:rsid w:val="00382D6B"/>
    <w:rsid w:val="00382D8F"/>
    <w:rsid w:val="00383061"/>
    <w:rsid w:val="003833A9"/>
    <w:rsid w:val="00383538"/>
    <w:rsid w:val="00383750"/>
    <w:rsid w:val="003837A1"/>
    <w:rsid w:val="00383A02"/>
    <w:rsid w:val="00383AD5"/>
    <w:rsid w:val="00383FB6"/>
    <w:rsid w:val="003840F0"/>
    <w:rsid w:val="0038430E"/>
    <w:rsid w:val="0038442B"/>
    <w:rsid w:val="003844C8"/>
    <w:rsid w:val="00384558"/>
    <w:rsid w:val="00384581"/>
    <w:rsid w:val="0038458A"/>
    <w:rsid w:val="00384A63"/>
    <w:rsid w:val="00384AA1"/>
    <w:rsid w:val="00384C6A"/>
    <w:rsid w:val="00384DAF"/>
    <w:rsid w:val="00384F2D"/>
    <w:rsid w:val="00384FB1"/>
    <w:rsid w:val="003850C1"/>
    <w:rsid w:val="00385319"/>
    <w:rsid w:val="00385437"/>
    <w:rsid w:val="003854A5"/>
    <w:rsid w:val="00385543"/>
    <w:rsid w:val="003856FF"/>
    <w:rsid w:val="00385E9D"/>
    <w:rsid w:val="00385EFC"/>
    <w:rsid w:val="00385FA4"/>
    <w:rsid w:val="003860E2"/>
    <w:rsid w:val="00386127"/>
    <w:rsid w:val="00386809"/>
    <w:rsid w:val="00386867"/>
    <w:rsid w:val="00386A5B"/>
    <w:rsid w:val="00386D4E"/>
    <w:rsid w:val="00387619"/>
    <w:rsid w:val="00387661"/>
    <w:rsid w:val="00387676"/>
    <w:rsid w:val="003878CF"/>
    <w:rsid w:val="00387B14"/>
    <w:rsid w:val="00387C54"/>
    <w:rsid w:val="00387D5C"/>
    <w:rsid w:val="003900E6"/>
    <w:rsid w:val="00390333"/>
    <w:rsid w:val="003906A3"/>
    <w:rsid w:val="0039072A"/>
    <w:rsid w:val="00390745"/>
    <w:rsid w:val="00390BED"/>
    <w:rsid w:val="003912B3"/>
    <w:rsid w:val="003913FF"/>
    <w:rsid w:val="003914D9"/>
    <w:rsid w:val="00391719"/>
    <w:rsid w:val="00391A47"/>
    <w:rsid w:val="00391B28"/>
    <w:rsid w:val="00392066"/>
    <w:rsid w:val="003921FE"/>
    <w:rsid w:val="003922B5"/>
    <w:rsid w:val="00392668"/>
    <w:rsid w:val="00392774"/>
    <w:rsid w:val="003929BF"/>
    <w:rsid w:val="00392A23"/>
    <w:rsid w:val="00393287"/>
    <w:rsid w:val="003932E2"/>
    <w:rsid w:val="00393502"/>
    <w:rsid w:val="003935E7"/>
    <w:rsid w:val="00393790"/>
    <w:rsid w:val="00393D70"/>
    <w:rsid w:val="00393E96"/>
    <w:rsid w:val="00393F9E"/>
    <w:rsid w:val="0039417E"/>
    <w:rsid w:val="003944D1"/>
    <w:rsid w:val="00394537"/>
    <w:rsid w:val="00394549"/>
    <w:rsid w:val="00394629"/>
    <w:rsid w:val="00394D6B"/>
    <w:rsid w:val="00394DDA"/>
    <w:rsid w:val="003951BA"/>
    <w:rsid w:val="00395223"/>
    <w:rsid w:val="00395565"/>
    <w:rsid w:val="00395909"/>
    <w:rsid w:val="00395988"/>
    <w:rsid w:val="003959D3"/>
    <w:rsid w:val="00395C53"/>
    <w:rsid w:val="00395D7A"/>
    <w:rsid w:val="00395DAA"/>
    <w:rsid w:val="00395E23"/>
    <w:rsid w:val="00395F23"/>
    <w:rsid w:val="00395FDD"/>
    <w:rsid w:val="00396074"/>
    <w:rsid w:val="0039635E"/>
    <w:rsid w:val="003964D0"/>
    <w:rsid w:val="003965C7"/>
    <w:rsid w:val="003966A8"/>
    <w:rsid w:val="00396890"/>
    <w:rsid w:val="003969E2"/>
    <w:rsid w:val="00396A7B"/>
    <w:rsid w:val="00396AEC"/>
    <w:rsid w:val="00396D19"/>
    <w:rsid w:val="00396FEA"/>
    <w:rsid w:val="00397261"/>
    <w:rsid w:val="00397335"/>
    <w:rsid w:val="0039744A"/>
    <w:rsid w:val="00397603"/>
    <w:rsid w:val="003977A0"/>
    <w:rsid w:val="00397C79"/>
    <w:rsid w:val="00397D9B"/>
    <w:rsid w:val="003A0000"/>
    <w:rsid w:val="003A0046"/>
    <w:rsid w:val="003A00CB"/>
    <w:rsid w:val="003A0200"/>
    <w:rsid w:val="003A0401"/>
    <w:rsid w:val="003A0637"/>
    <w:rsid w:val="003A0859"/>
    <w:rsid w:val="003A0A42"/>
    <w:rsid w:val="003A0C2C"/>
    <w:rsid w:val="003A0C5D"/>
    <w:rsid w:val="003A0CDC"/>
    <w:rsid w:val="003A0EE5"/>
    <w:rsid w:val="003A0F36"/>
    <w:rsid w:val="003A12B3"/>
    <w:rsid w:val="003A143E"/>
    <w:rsid w:val="003A1690"/>
    <w:rsid w:val="003A16B8"/>
    <w:rsid w:val="003A16F5"/>
    <w:rsid w:val="003A188E"/>
    <w:rsid w:val="003A199F"/>
    <w:rsid w:val="003A1D0B"/>
    <w:rsid w:val="003A2112"/>
    <w:rsid w:val="003A22A3"/>
    <w:rsid w:val="003A28CB"/>
    <w:rsid w:val="003A2BCD"/>
    <w:rsid w:val="003A2D82"/>
    <w:rsid w:val="003A2EA5"/>
    <w:rsid w:val="003A3112"/>
    <w:rsid w:val="003A3341"/>
    <w:rsid w:val="003A353D"/>
    <w:rsid w:val="003A365B"/>
    <w:rsid w:val="003A3712"/>
    <w:rsid w:val="003A37A8"/>
    <w:rsid w:val="003A37E3"/>
    <w:rsid w:val="003A39CF"/>
    <w:rsid w:val="003A3AA3"/>
    <w:rsid w:val="003A3E39"/>
    <w:rsid w:val="003A3FA9"/>
    <w:rsid w:val="003A3FB5"/>
    <w:rsid w:val="003A41D3"/>
    <w:rsid w:val="003A427C"/>
    <w:rsid w:val="003A4351"/>
    <w:rsid w:val="003A4410"/>
    <w:rsid w:val="003A45E9"/>
    <w:rsid w:val="003A45FC"/>
    <w:rsid w:val="003A4AD3"/>
    <w:rsid w:val="003A4B0A"/>
    <w:rsid w:val="003A50CC"/>
    <w:rsid w:val="003A5362"/>
    <w:rsid w:val="003A5952"/>
    <w:rsid w:val="003A5D7E"/>
    <w:rsid w:val="003A5E89"/>
    <w:rsid w:val="003A6059"/>
    <w:rsid w:val="003A619A"/>
    <w:rsid w:val="003A65EB"/>
    <w:rsid w:val="003A66BF"/>
    <w:rsid w:val="003A6715"/>
    <w:rsid w:val="003A6750"/>
    <w:rsid w:val="003A6C91"/>
    <w:rsid w:val="003A6D97"/>
    <w:rsid w:val="003A6E14"/>
    <w:rsid w:val="003A6E57"/>
    <w:rsid w:val="003A6FB1"/>
    <w:rsid w:val="003A700C"/>
    <w:rsid w:val="003A7341"/>
    <w:rsid w:val="003A7353"/>
    <w:rsid w:val="003A7425"/>
    <w:rsid w:val="003A78A4"/>
    <w:rsid w:val="003A7AD8"/>
    <w:rsid w:val="003A7AFC"/>
    <w:rsid w:val="003A7B19"/>
    <w:rsid w:val="003A7D38"/>
    <w:rsid w:val="003A7F2A"/>
    <w:rsid w:val="003B0036"/>
    <w:rsid w:val="003B00B6"/>
    <w:rsid w:val="003B030F"/>
    <w:rsid w:val="003B0620"/>
    <w:rsid w:val="003B06FE"/>
    <w:rsid w:val="003B1261"/>
    <w:rsid w:val="003B1501"/>
    <w:rsid w:val="003B1530"/>
    <w:rsid w:val="003B1579"/>
    <w:rsid w:val="003B1ADA"/>
    <w:rsid w:val="003B20C1"/>
    <w:rsid w:val="003B27D6"/>
    <w:rsid w:val="003B28E0"/>
    <w:rsid w:val="003B29AB"/>
    <w:rsid w:val="003B2D1D"/>
    <w:rsid w:val="003B2D81"/>
    <w:rsid w:val="003B2E98"/>
    <w:rsid w:val="003B38EF"/>
    <w:rsid w:val="003B3A44"/>
    <w:rsid w:val="003B3A9E"/>
    <w:rsid w:val="003B3AE1"/>
    <w:rsid w:val="003B3B7D"/>
    <w:rsid w:val="003B3C21"/>
    <w:rsid w:val="003B3CBE"/>
    <w:rsid w:val="003B3E06"/>
    <w:rsid w:val="003B3F86"/>
    <w:rsid w:val="003B43F3"/>
    <w:rsid w:val="003B4ABA"/>
    <w:rsid w:val="003B4B33"/>
    <w:rsid w:val="003B4CEA"/>
    <w:rsid w:val="003B4DDC"/>
    <w:rsid w:val="003B4F2F"/>
    <w:rsid w:val="003B51B7"/>
    <w:rsid w:val="003B5217"/>
    <w:rsid w:val="003B528E"/>
    <w:rsid w:val="003B5484"/>
    <w:rsid w:val="003B553D"/>
    <w:rsid w:val="003B56ED"/>
    <w:rsid w:val="003B5730"/>
    <w:rsid w:val="003B58CC"/>
    <w:rsid w:val="003B59A3"/>
    <w:rsid w:val="003B5A31"/>
    <w:rsid w:val="003B5D33"/>
    <w:rsid w:val="003B5D4A"/>
    <w:rsid w:val="003B6090"/>
    <w:rsid w:val="003B6128"/>
    <w:rsid w:val="003B628E"/>
    <w:rsid w:val="003B62FB"/>
    <w:rsid w:val="003B639C"/>
    <w:rsid w:val="003B639F"/>
    <w:rsid w:val="003B63EB"/>
    <w:rsid w:val="003B64E6"/>
    <w:rsid w:val="003B667C"/>
    <w:rsid w:val="003B69E6"/>
    <w:rsid w:val="003B6BFE"/>
    <w:rsid w:val="003B6C83"/>
    <w:rsid w:val="003B6C96"/>
    <w:rsid w:val="003B6CE4"/>
    <w:rsid w:val="003B6CE9"/>
    <w:rsid w:val="003B6D1F"/>
    <w:rsid w:val="003B70B5"/>
    <w:rsid w:val="003B70D1"/>
    <w:rsid w:val="003B770F"/>
    <w:rsid w:val="003B782A"/>
    <w:rsid w:val="003B78B9"/>
    <w:rsid w:val="003B7E20"/>
    <w:rsid w:val="003B7E5E"/>
    <w:rsid w:val="003C0028"/>
    <w:rsid w:val="003C01D0"/>
    <w:rsid w:val="003C066A"/>
    <w:rsid w:val="003C06A4"/>
    <w:rsid w:val="003C07E5"/>
    <w:rsid w:val="003C09D8"/>
    <w:rsid w:val="003C0AA8"/>
    <w:rsid w:val="003C0B24"/>
    <w:rsid w:val="003C0F41"/>
    <w:rsid w:val="003C14C8"/>
    <w:rsid w:val="003C159C"/>
    <w:rsid w:val="003C2091"/>
    <w:rsid w:val="003C2194"/>
    <w:rsid w:val="003C22AE"/>
    <w:rsid w:val="003C2317"/>
    <w:rsid w:val="003C232B"/>
    <w:rsid w:val="003C2353"/>
    <w:rsid w:val="003C2362"/>
    <w:rsid w:val="003C2392"/>
    <w:rsid w:val="003C269A"/>
    <w:rsid w:val="003C2876"/>
    <w:rsid w:val="003C28C7"/>
    <w:rsid w:val="003C2942"/>
    <w:rsid w:val="003C29B0"/>
    <w:rsid w:val="003C2B83"/>
    <w:rsid w:val="003C2BC7"/>
    <w:rsid w:val="003C2F0B"/>
    <w:rsid w:val="003C3086"/>
    <w:rsid w:val="003C30B2"/>
    <w:rsid w:val="003C30CD"/>
    <w:rsid w:val="003C33AE"/>
    <w:rsid w:val="003C33DF"/>
    <w:rsid w:val="003C3682"/>
    <w:rsid w:val="003C3760"/>
    <w:rsid w:val="003C3B6A"/>
    <w:rsid w:val="003C41AC"/>
    <w:rsid w:val="003C4224"/>
    <w:rsid w:val="003C45A9"/>
    <w:rsid w:val="003C45CC"/>
    <w:rsid w:val="003C473E"/>
    <w:rsid w:val="003C4D25"/>
    <w:rsid w:val="003C4D30"/>
    <w:rsid w:val="003C4D37"/>
    <w:rsid w:val="003C4D99"/>
    <w:rsid w:val="003C4EB5"/>
    <w:rsid w:val="003C50C6"/>
    <w:rsid w:val="003C511C"/>
    <w:rsid w:val="003C5312"/>
    <w:rsid w:val="003C5408"/>
    <w:rsid w:val="003C542D"/>
    <w:rsid w:val="003C5540"/>
    <w:rsid w:val="003C55CE"/>
    <w:rsid w:val="003C576E"/>
    <w:rsid w:val="003C59B1"/>
    <w:rsid w:val="003C5A5D"/>
    <w:rsid w:val="003C5A99"/>
    <w:rsid w:val="003C5BDF"/>
    <w:rsid w:val="003C5DDC"/>
    <w:rsid w:val="003C6265"/>
    <w:rsid w:val="003C63FD"/>
    <w:rsid w:val="003C6403"/>
    <w:rsid w:val="003C69B3"/>
    <w:rsid w:val="003C6C51"/>
    <w:rsid w:val="003C6DDF"/>
    <w:rsid w:val="003C7160"/>
    <w:rsid w:val="003C72D4"/>
    <w:rsid w:val="003C7623"/>
    <w:rsid w:val="003C79BC"/>
    <w:rsid w:val="003D002F"/>
    <w:rsid w:val="003D02E0"/>
    <w:rsid w:val="003D0312"/>
    <w:rsid w:val="003D03BA"/>
    <w:rsid w:val="003D0516"/>
    <w:rsid w:val="003D0591"/>
    <w:rsid w:val="003D07FE"/>
    <w:rsid w:val="003D08DD"/>
    <w:rsid w:val="003D090A"/>
    <w:rsid w:val="003D0AA0"/>
    <w:rsid w:val="003D0B36"/>
    <w:rsid w:val="003D0B42"/>
    <w:rsid w:val="003D0CC9"/>
    <w:rsid w:val="003D0F11"/>
    <w:rsid w:val="003D105C"/>
    <w:rsid w:val="003D10AB"/>
    <w:rsid w:val="003D15CE"/>
    <w:rsid w:val="003D17F1"/>
    <w:rsid w:val="003D1883"/>
    <w:rsid w:val="003D1A49"/>
    <w:rsid w:val="003D2040"/>
    <w:rsid w:val="003D214F"/>
    <w:rsid w:val="003D2661"/>
    <w:rsid w:val="003D2709"/>
    <w:rsid w:val="003D28FD"/>
    <w:rsid w:val="003D29B1"/>
    <w:rsid w:val="003D2A16"/>
    <w:rsid w:val="003D2A59"/>
    <w:rsid w:val="003D2AF0"/>
    <w:rsid w:val="003D2B10"/>
    <w:rsid w:val="003D3241"/>
    <w:rsid w:val="003D3293"/>
    <w:rsid w:val="003D33BE"/>
    <w:rsid w:val="003D352A"/>
    <w:rsid w:val="003D364F"/>
    <w:rsid w:val="003D3692"/>
    <w:rsid w:val="003D387E"/>
    <w:rsid w:val="003D402C"/>
    <w:rsid w:val="003D40B7"/>
    <w:rsid w:val="003D42F7"/>
    <w:rsid w:val="003D4425"/>
    <w:rsid w:val="003D4463"/>
    <w:rsid w:val="003D44E0"/>
    <w:rsid w:val="003D4510"/>
    <w:rsid w:val="003D46F3"/>
    <w:rsid w:val="003D4888"/>
    <w:rsid w:val="003D48E9"/>
    <w:rsid w:val="003D49BB"/>
    <w:rsid w:val="003D4A0D"/>
    <w:rsid w:val="003D4A2F"/>
    <w:rsid w:val="003D4BFA"/>
    <w:rsid w:val="003D550A"/>
    <w:rsid w:val="003D579E"/>
    <w:rsid w:val="003D5BDF"/>
    <w:rsid w:val="003D5D68"/>
    <w:rsid w:val="003D5ED1"/>
    <w:rsid w:val="003D6040"/>
    <w:rsid w:val="003D6536"/>
    <w:rsid w:val="003D6951"/>
    <w:rsid w:val="003D6BC8"/>
    <w:rsid w:val="003D6CDE"/>
    <w:rsid w:val="003D6FCF"/>
    <w:rsid w:val="003D7156"/>
    <w:rsid w:val="003D72A0"/>
    <w:rsid w:val="003D739A"/>
    <w:rsid w:val="003D7559"/>
    <w:rsid w:val="003D7CC6"/>
    <w:rsid w:val="003D7D61"/>
    <w:rsid w:val="003D7D68"/>
    <w:rsid w:val="003E0452"/>
    <w:rsid w:val="003E04E9"/>
    <w:rsid w:val="003E0592"/>
    <w:rsid w:val="003E05A9"/>
    <w:rsid w:val="003E0815"/>
    <w:rsid w:val="003E0B89"/>
    <w:rsid w:val="003E0E60"/>
    <w:rsid w:val="003E0FA0"/>
    <w:rsid w:val="003E0FFB"/>
    <w:rsid w:val="003E1004"/>
    <w:rsid w:val="003E1683"/>
    <w:rsid w:val="003E1973"/>
    <w:rsid w:val="003E1B82"/>
    <w:rsid w:val="003E1F9C"/>
    <w:rsid w:val="003E2006"/>
    <w:rsid w:val="003E2243"/>
    <w:rsid w:val="003E2406"/>
    <w:rsid w:val="003E24D4"/>
    <w:rsid w:val="003E2CC4"/>
    <w:rsid w:val="003E301B"/>
    <w:rsid w:val="003E3031"/>
    <w:rsid w:val="003E3086"/>
    <w:rsid w:val="003E33F4"/>
    <w:rsid w:val="003E350D"/>
    <w:rsid w:val="003E351C"/>
    <w:rsid w:val="003E372E"/>
    <w:rsid w:val="003E3751"/>
    <w:rsid w:val="003E379D"/>
    <w:rsid w:val="003E384A"/>
    <w:rsid w:val="003E3993"/>
    <w:rsid w:val="003E39DF"/>
    <w:rsid w:val="003E39FA"/>
    <w:rsid w:val="003E3AA1"/>
    <w:rsid w:val="003E3B25"/>
    <w:rsid w:val="003E3C3B"/>
    <w:rsid w:val="003E3DF9"/>
    <w:rsid w:val="003E3EBC"/>
    <w:rsid w:val="003E400F"/>
    <w:rsid w:val="003E403A"/>
    <w:rsid w:val="003E41AC"/>
    <w:rsid w:val="003E46E7"/>
    <w:rsid w:val="003E4813"/>
    <w:rsid w:val="003E4991"/>
    <w:rsid w:val="003E4A78"/>
    <w:rsid w:val="003E4BB6"/>
    <w:rsid w:val="003E4BCC"/>
    <w:rsid w:val="003E4C73"/>
    <w:rsid w:val="003E4D9A"/>
    <w:rsid w:val="003E4EA8"/>
    <w:rsid w:val="003E528D"/>
    <w:rsid w:val="003E52D3"/>
    <w:rsid w:val="003E550C"/>
    <w:rsid w:val="003E5519"/>
    <w:rsid w:val="003E569D"/>
    <w:rsid w:val="003E5B14"/>
    <w:rsid w:val="003E5E0C"/>
    <w:rsid w:val="003E628B"/>
    <w:rsid w:val="003E63DF"/>
    <w:rsid w:val="003E6412"/>
    <w:rsid w:val="003E671A"/>
    <w:rsid w:val="003E6813"/>
    <w:rsid w:val="003E692C"/>
    <w:rsid w:val="003E6B91"/>
    <w:rsid w:val="003E6B93"/>
    <w:rsid w:val="003E7611"/>
    <w:rsid w:val="003E777E"/>
    <w:rsid w:val="003E7909"/>
    <w:rsid w:val="003E7AC7"/>
    <w:rsid w:val="003E7C5B"/>
    <w:rsid w:val="003E7DA6"/>
    <w:rsid w:val="003F00D6"/>
    <w:rsid w:val="003F0186"/>
    <w:rsid w:val="003F0210"/>
    <w:rsid w:val="003F04DD"/>
    <w:rsid w:val="003F0669"/>
    <w:rsid w:val="003F0727"/>
    <w:rsid w:val="003F07CD"/>
    <w:rsid w:val="003F0D68"/>
    <w:rsid w:val="003F106E"/>
    <w:rsid w:val="003F1146"/>
    <w:rsid w:val="003F1466"/>
    <w:rsid w:val="003F146D"/>
    <w:rsid w:val="003F15E1"/>
    <w:rsid w:val="003F1696"/>
    <w:rsid w:val="003F1F14"/>
    <w:rsid w:val="003F20DC"/>
    <w:rsid w:val="003F2218"/>
    <w:rsid w:val="003F2244"/>
    <w:rsid w:val="003F294C"/>
    <w:rsid w:val="003F2BB1"/>
    <w:rsid w:val="003F2C97"/>
    <w:rsid w:val="003F2E0D"/>
    <w:rsid w:val="003F2F01"/>
    <w:rsid w:val="003F2FCA"/>
    <w:rsid w:val="003F3275"/>
    <w:rsid w:val="003F359A"/>
    <w:rsid w:val="003F3615"/>
    <w:rsid w:val="003F3757"/>
    <w:rsid w:val="003F3CB2"/>
    <w:rsid w:val="003F3D89"/>
    <w:rsid w:val="003F3F6C"/>
    <w:rsid w:val="003F3FD8"/>
    <w:rsid w:val="003F40E9"/>
    <w:rsid w:val="003F41E4"/>
    <w:rsid w:val="003F484D"/>
    <w:rsid w:val="003F4B32"/>
    <w:rsid w:val="003F4EBC"/>
    <w:rsid w:val="003F5042"/>
    <w:rsid w:val="003F517C"/>
    <w:rsid w:val="003F549C"/>
    <w:rsid w:val="003F5589"/>
    <w:rsid w:val="003F57B3"/>
    <w:rsid w:val="003F59CC"/>
    <w:rsid w:val="003F59E7"/>
    <w:rsid w:val="003F5AD3"/>
    <w:rsid w:val="003F5AE8"/>
    <w:rsid w:val="003F5BFE"/>
    <w:rsid w:val="003F5D59"/>
    <w:rsid w:val="003F5EE9"/>
    <w:rsid w:val="003F620E"/>
    <w:rsid w:val="003F63E8"/>
    <w:rsid w:val="003F65BC"/>
    <w:rsid w:val="003F67BD"/>
    <w:rsid w:val="003F6C87"/>
    <w:rsid w:val="003F700B"/>
    <w:rsid w:val="003F7154"/>
    <w:rsid w:val="003F7534"/>
    <w:rsid w:val="003F7AA9"/>
    <w:rsid w:val="003F7DE5"/>
    <w:rsid w:val="003F7EC2"/>
    <w:rsid w:val="00400005"/>
    <w:rsid w:val="004002D9"/>
    <w:rsid w:val="0040055A"/>
    <w:rsid w:val="004007ED"/>
    <w:rsid w:val="00400808"/>
    <w:rsid w:val="00400AAA"/>
    <w:rsid w:val="00400C7D"/>
    <w:rsid w:val="00400FF3"/>
    <w:rsid w:val="00401278"/>
    <w:rsid w:val="00401402"/>
    <w:rsid w:val="0040176D"/>
    <w:rsid w:val="004017E3"/>
    <w:rsid w:val="00401B1B"/>
    <w:rsid w:val="00401C8B"/>
    <w:rsid w:val="00401E5B"/>
    <w:rsid w:val="004020A6"/>
    <w:rsid w:val="00402444"/>
    <w:rsid w:val="00402A8A"/>
    <w:rsid w:val="00402AA2"/>
    <w:rsid w:val="00402C3D"/>
    <w:rsid w:val="004032B1"/>
    <w:rsid w:val="004032B2"/>
    <w:rsid w:val="0040339E"/>
    <w:rsid w:val="004036CB"/>
    <w:rsid w:val="0040382D"/>
    <w:rsid w:val="004038F0"/>
    <w:rsid w:val="00403964"/>
    <w:rsid w:val="00403973"/>
    <w:rsid w:val="00403AEB"/>
    <w:rsid w:val="00403B06"/>
    <w:rsid w:val="00403FB0"/>
    <w:rsid w:val="00403FD4"/>
    <w:rsid w:val="00404563"/>
    <w:rsid w:val="0040496A"/>
    <w:rsid w:val="00404989"/>
    <w:rsid w:val="00404D35"/>
    <w:rsid w:val="00404E39"/>
    <w:rsid w:val="00404E43"/>
    <w:rsid w:val="00404FAB"/>
    <w:rsid w:val="004051F8"/>
    <w:rsid w:val="004053AB"/>
    <w:rsid w:val="0040555E"/>
    <w:rsid w:val="00405E72"/>
    <w:rsid w:val="00406110"/>
    <w:rsid w:val="004064AC"/>
    <w:rsid w:val="004064D5"/>
    <w:rsid w:val="00406643"/>
    <w:rsid w:val="0040698F"/>
    <w:rsid w:val="00406A74"/>
    <w:rsid w:val="00406A8B"/>
    <w:rsid w:val="00406CA5"/>
    <w:rsid w:val="00406D20"/>
    <w:rsid w:val="00406E6E"/>
    <w:rsid w:val="004072FE"/>
    <w:rsid w:val="00407504"/>
    <w:rsid w:val="00407631"/>
    <w:rsid w:val="00407A07"/>
    <w:rsid w:val="00407A3C"/>
    <w:rsid w:val="00407AB8"/>
    <w:rsid w:val="00407AFC"/>
    <w:rsid w:val="00407CB1"/>
    <w:rsid w:val="00410289"/>
    <w:rsid w:val="0041034F"/>
    <w:rsid w:val="004104E5"/>
    <w:rsid w:val="00410D74"/>
    <w:rsid w:val="00410DD7"/>
    <w:rsid w:val="00410FD0"/>
    <w:rsid w:val="00411120"/>
    <w:rsid w:val="00411640"/>
    <w:rsid w:val="00411840"/>
    <w:rsid w:val="00411C25"/>
    <w:rsid w:val="00411C72"/>
    <w:rsid w:val="0041241E"/>
    <w:rsid w:val="00412436"/>
    <w:rsid w:val="00412510"/>
    <w:rsid w:val="00412812"/>
    <w:rsid w:val="0041289C"/>
    <w:rsid w:val="00412D18"/>
    <w:rsid w:val="00412E84"/>
    <w:rsid w:val="00413089"/>
    <w:rsid w:val="0041328E"/>
    <w:rsid w:val="004133E7"/>
    <w:rsid w:val="00413404"/>
    <w:rsid w:val="004135EF"/>
    <w:rsid w:val="00413D36"/>
    <w:rsid w:val="0041450E"/>
    <w:rsid w:val="00414596"/>
    <w:rsid w:val="00414720"/>
    <w:rsid w:val="00414878"/>
    <w:rsid w:val="00414CD0"/>
    <w:rsid w:val="00414D6F"/>
    <w:rsid w:val="00414E20"/>
    <w:rsid w:val="0041509D"/>
    <w:rsid w:val="00415474"/>
    <w:rsid w:val="0041558C"/>
    <w:rsid w:val="004158CA"/>
    <w:rsid w:val="004159A6"/>
    <w:rsid w:val="004159AD"/>
    <w:rsid w:val="00416627"/>
    <w:rsid w:val="0041686B"/>
    <w:rsid w:val="00416AD6"/>
    <w:rsid w:val="00416E3F"/>
    <w:rsid w:val="00417068"/>
    <w:rsid w:val="00417156"/>
    <w:rsid w:val="004172E4"/>
    <w:rsid w:val="0041731F"/>
    <w:rsid w:val="004173B3"/>
    <w:rsid w:val="00417524"/>
    <w:rsid w:val="0041759B"/>
    <w:rsid w:val="0041762E"/>
    <w:rsid w:val="0041794D"/>
    <w:rsid w:val="00417EBE"/>
    <w:rsid w:val="00417EE5"/>
    <w:rsid w:val="00420288"/>
    <w:rsid w:val="00420568"/>
    <w:rsid w:val="004206EA"/>
    <w:rsid w:val="00420879"/>
    <w:rsid w:val="00420A33"/>
    <w:rsid w:val="00420ADF"/>
    <w:rsid w:val="00420BC1"/>
    <w:rsid w:val="00420E2A"/>
    <w:rsid w:val="0042149A"/>
    <w:rsid w:val="004214A7"/>
    <w:rsid w:val="00421744"/>
    <w:rsid w:val="0042179E"/>
    <w:rsid w:val="00421A7B"/>
    <w:rsid w:val="00421B3B"/>
    <w:rsid w:val="00421D64"/>
    <w:rsid w:val="00421FF3"/>
    <w:rsid w:val="004220F4"/>
    <w:rsid w:val="00422138"/>
    <w:rsid w:val="004221F2"/>
    <w:rsid w:val="004225B9"/>
    <w:rsid w:val="004226D6"/>
    <w:rsid w:val="00422728"/>
    <w:rsid w:val="0042284C"/>
    <w:rsid w:val="00422B47"/>
    <w:rsid w:val="00422C89"/>
    <w:rsid w:val="00423244"/>
    <w:rsid w:val="00423257"/>
    <w:rsid w:val="004233B7"/>
    <w:rsid w:val="004236B5"/>
    <w:rsid w:val="00423ABB"/>
    <w:rsid w:val="004240A3"/>
    <w:rsid w:val="0042430F"/>
    <w:rsid w:val="004245A3"/>
    <w:rsid w:val="004247F4"/>
    <w:rsid w:val="0042481B"/>
    <w:rsid w:val="00424C88"/>
    <w:rsid w:val="00424D91"/>
    <w:rsid w:val="00424EA6"/>
    <w:rsid w:val="004251B3"/>
    <w:rsid w:val="00425384"/>
    <w:rsid w:val="00425510"/>
    <w:rsid w:val="00425520"/>
    <w:rsid w:val="00425696"/>
    <w:rsid w:val="00425883"/>
    <w:rsid w:val="00425916"/>
    <w:rsid w:val="00425A7F"/>
    <w:rsid w:val="00425B9F"/>
    <w:rsid w:val="00425EEF"/>
    <w:rsid w:val="00425F4A"/>
    <w:rsid w:val="00426384"/>
    <w:rsid w:val="004266E7"/>
    <w:rsid w:val="004268AB"/>
    <w:rsid w:val="0042692B"/>
    <w:rsid w:val="00426E11"/>
    <w:rsid w:val="00427018"/>
    <w:rsid w:val="004276EF"/>
    <w:rsid w:val="004278B4"/>
    <w:rsid w:val="00427BE9"/>
    <w:rsid w:val="00427DB8"/>
    <w:rsid w:val="00427EDD"/>
    <w:rsid w:val="00427F11"/>
    <w:rsid w:val="00427FEB"/>
    <w:rsid w:val="004307B7"/>
    <w:rsid w:val="00430ACB"/>
    <w:rsid w:val="00430AEF"/>
    <w:rsid w:val="00430C4B"/>
    <w:rsid w:val="00430CF6"/>
    <w:rsid w:val="00430F26"/>
    <w:rsid w:val="00430FE3"/>
    <w:rsid w:val="004311A3"/>
    <w:rsid w:val="004311DA"/>
    <w:rsid w:val="00431209"/>
    <w:rsid w:val="00431527"/>
    <w:rsid w:val="0043155E"/>
    <w:rsid w:val="00431DA2"/>
    <w:rsid w:val="00431F1C"/>
    <w:rsid w:val="004321EC"/>
    <w:rsid w:val="0043251B"/>
    <w:rsid w:val="00432A99"/>
    <w:rsid w:val="00432AF1"/>
    <w:rsid w:val="0043324A"/>
    <w:rsid w:val="004336E2"/>
    <w:rsid w:val="00433B3B"/>
    <w:rsid w:val="004341A5"/>
    <w:rsid w:val="00434461"/>
    <w:rsid w:val="0043456D"/>
    <w:rsid w:val="00434755"/>
    <w:rsid w:val="004347BB"/>
    <w:rsid w:val="00434AB0"/>
    <w:rsid w:val="00434B5B"/>
    <w:rsid w:val="00434BF9"/>
    <w:rsid w:val="00434BFC"/>
    <w:rsid w:val="00434CFB"/>
    <w:rsid w:val="00434DFE"/>
    <w:rsid w:val="00434EFB"/>
    <w:rsid w:val="0043508D"/>
    <w:rsid w:val="0043512F"/>
    <w:rsid w:val="0043542D"/>
    <w:rsid w:val="0043556E"/>
    <w:rsid w:val="004355F4"/>
    <w:rsid w:val="004356D4"/>
    <w:rsid w:val="00435735"/>
    <w:rsid w:val="00435950"/>
    <w:rsid w:val="004359F0"/>
    <w:rsid w:val="00435A2E"/>
    <w:rsid w:val="00435D51"/>
    <w:rsid w:val="00435D94"/>
    <w:rsid w:val="00435E15"/>
    <w:rsid w:val="00435E49"/>
    <w:rsid w:val="0043607E"/>
    <w:rsid w:val="00436089"/>
    <w:rsid w:val="00436343"/>
    <w:rsid w:val="00436603"/>
    <w:rsid w:val="00436711"/>
    <w:rsid w:val="00436789"/>
    <w:rsid w:val="00436A39"/>
    <w:rsid w:val="00436C00"/>
    <w:rsid w:val="00436DBA"/>
    <w:rsid w:val="00436DD3"/>
    <w:rsid w:val="00437266"/>
    <w:rsid w:val="00437477"/>
    <w:rsid w:val="0044033C"/>
    <w:rsid w:val="00440477"/>
    <w:rsid w:val="00440840"/>
    <w:rsid w:val="00440871"/>
    <w:rsid w:val="004408A9"/>
    <w:rsid w:val="00440A22"/>
    <w:rsid w:val="00440C0E"/>
    <w:rsid w:val="00440C75"/>
    <w:rsid w:val="00440DB0"/>
    <w:rsid w:val="00440F1C"/>
    <w:rsid w:val="004411EC"/>
    <w:rsid w:val="0044136A"/>
    <w:rsid w:val="00441425"/>
    <w:rsid w:val="004415B0"/>
    <w:rsid w:val="004418DA"/>
    <w:rsid w:val="00441944"/>
    <w:rsid w:val="004419C4"/>
    <w:rsid w:val="00442229"/>
    <w:rsid w:val="00442488"/>
    <w:rsid w:val="0044251D"/>
    <w:rsid w:val="00442557"/>
    <w:rsid w:val="00442668"/>
    <w:rsid w:val="00442968"/>
    <w:rsid w:val="00442A40"/>
    <w:rsid w:val="00442C1D"/>
    <w:rsid w:val="00442C45"/>
    <w:rsid w:val="00442D73"/>
    <w:rsid w:val="00442F09"/>
    <w:rsid w:val="00443336"/>
    <w:rsid w:val="0044344E"/>
    <w:rsid w:val="00443552"/>
    <w:rsid w:val="00443880"/>
    <w:rsid w:val="0044393C"/>
    <w:rsid w:val="00443A40"/>
    <w:rsid w:val="00443A83"/>
    <w:rsid w:val="00443C04"/>
    <w:rsid w:val="00444338"/>
    <w:rsid w:val="00444590"/>
    <w:rsid w:val="00444673"/>
    <w:rsid w:val="004447DD"/>
    <w:rsid w:val="004449E5"/>
    <w:rsid w:val="00444AD5"/>
    <w:rsid w:val="00444E56"/>
    <w:rsid w:val="00444E9D"/>
    <w:rsid w:val="004452AD"/>
    <w:rsid w:val="0044536D"/>
    <w:rsid w:val="00445384"/>
    <w:rsid w:val="004453C5"/>
    <w:rsid w:val="0044542D"/>
    <w:rsid w:val="0044571F"/>
    <w:rsid w:val="00445954"/>
    <w:rsid w:val="00445984"/>
    <w:rsid w:val="00445ADC"/>
    <w:rsid w:val="00445CD2"/>
    <w:rsid w:val="004469F8"/>
    <w:rsid w:val="00446A58"/>
    <w:rsid w:val="00446ADE"/>
    <w:rsid w:val="00447409"/>
    <w:rsid w:val="004477D8"/>
    <w:rsid w:val="004478B0"/>
    <w:rsid w:val="00447B6C"/>
    <w:rsid w:val="00447DBF"/>
    <w:rsid w:val="00450078"/>
    <w:rsid w:val="004500BA"/>
    <w:rsid w:val="00450306"/>
    <w:rsid w:val="004505B9"/>
    <w:rsid w:val="004505F2"/>
    <w:rsid w:val="004508F3"/>
    <w:rsid w:val="0045090E"/>
    <w:rsid w:val="00450C7B"/>
    <w:rsid w:val="00450C98"/>
    <w:rsid w:val="00450E43"/>
    <w:rsid w:val="00450F8A"/>
    <w:rsid w:val="00451453"/>
    <w:rsid w:val="004514C3"/>
    <w:rsid w:val="004515BA"/>
    <w:rsid w:val="004515DB"/>
    <w:rsid w:val="00451607"/>
    <w:rsid w:val="004516C1"/>
    <w:rsid w:val="0045195C"/>
    <w:rsid w:val="0045199D"/>
    <w:rsid w:val="00451FAC"/>
    <w:rsid w:val="004521C1"/>
    <w:rsid w:val="00452355"/>
    <w:rsid w:val="004523CA"/>
    <w:rsid w:val="00452400"/>
    <w:rsid w:val="004525E8"/>
    <w:rsid w:val="0045285B"/>
    <w:rsid w:val="00452A24"/>
    <w:rsid w:val="00452A40"/>
    <w:rsid w:val="00452BB8"/>
    <w:rsid w:val="00452CF9"/>
    <w:rsid w:val="00452FF6"/>
    <w:rsid w:val="00453352"/>
    <w:rsid w:val="004534D1"/>
    <w:rsid w:val="0045356D"/>
    <w:rsid w:val="00453875"/>
    <w:rsid w:val="004538A9"/>
    <w:rsid w:val="0045394A"/>
    <w:rsid w:val="004542BE"/>
    <w:rsid w:val="004544E2"/>
    <w:rsid w:val="0045466D"/>
    <w:rsid w:val="00454D57"/>
    <w:rsid w:val="00454E68"/>
    <w:rsid w:val="00454EFE"/>
    <w:rsid w:val="00454EFF"/>
    <w:rsid w:val="00454FCC"/>
    <w:rsid w:val="00455188"/>
    <w:rsid w:val="00455369"/>
    <w:rsid w:val="004553C0"/>
    <w:rsid w:val="004553D0"/>
    <w:rsid w:val="004553D8"/>
    <w:rsid w:val="0045576A"/>
    <w:rsid w:val="0045594A"/>
    <w:rsid w:val="00455B28"/>
    <w:rsid w:val="00455D79"/>
    <w:rsid w:val="0045611F"/>
    <w:rsid w:val="00456179"/>
    <w:rsid w:val="004561D0"/>
    <w:rsid w:val="0045650C"/>
    <w:rsid w:val="0045652D"/>
    <w:rsid w:val="0045658F"/>
    <w:rsid w:val="0045676E"/>
    <w:rsid w:val="004569FF"/>
    <w:rsid w:val="00456A7D"/>
    <w:rsid w:val="00456D39"/>
    <w:rsid w:val="00456E31"/>
    <w:rsid w:val="004574C1"/>
    <w:rsid w:val="004575A9"/>
    <w:rsid w:val="004578AE"/>
    <w:rsid w:val="004578E1"/>
    <w:rsid w:val="00457C70"/>
    <w:rsid w:val="00457C9D"/>
    <w:rsid w:val="00457CEB"/>
    <w:rsid w:val="004603EA"/>
    <w:rsid w:val="004604E1"/>
    <w:rsid w:val="00460839"/>
    <w:rsid w:val="00460902"/>
    <w:rsid w:val="0046098C"/>
    <w:rsid w:val="00460BF2"/>
    <w:rsid w:val="004612F1"/>
    <w:rsid w:val="0046142B"/>
    <w:rsid w:val="00461559"/>
    <w:rsid w:val="00461587"/>
    <w:rsid w:val="004615CE"/>
    <w:rsid w:val="00461A47"/>
    <w:rsid w:val="00461B55"/>
    <w:rsid w:val="00461E1C"/>
    <w:rsid w:val="00461E4B"/>
    <w:rsid w:val="00461EC1"/>
    <w:rsid w:val="00461EEF"/>
    <w:rsid w:val="00461F5D"/>
    <w:rsid w:val="00462173"/>
    <w:rsid w:val="00462242"/>
    <w:rsid w:val="0046241D"/>
    <w:rsid w:val="00462AF6"/>
    <w:rsid w:val="00462D6C"/>
    <w:rsid w:val="00462D87"/>
    <w:rsid w:val="00462F61"/>
    <w:rsid w:val="00462FDE"/>
    <w:rsid w:val="00463192"/>
    <w:rsid w:val="0046343D"/>
    <w:rsid w:val="00463619"/>
    <w:rsid w:val="004638E5"/>
    <w:rsid w:val="0046391E"/>
    <w:rsid w:val="00463943"/>
    <w:rsid w:val="00463B4A"/>
    <w:rsid w:val="00463B62"/>
    <w:rsid w:val="00463E45"/>
    <w:rsid w:val="00463E75"/>
    <w:rsid w:val="00463F80"/>
    <w:rsid w:val="00464010"/>
    <w:rsid w:val="0046440C"/>
    <w:rsid w:val="0046458E"/>
    <w:rsid w:val="004647EB"/>
    <w:rsid w:val="00464866"/>
    <w:rsid w:val="00464AB3"/>
    <w:rsid w:val="0046517E"/>
    <w:rsid w:val="004651E6"/>
    <w:rsid w:val="00465388"/>
    <w:rsid w:val="00465509"/>
    <w:rsid w:val="00465524"/>
    <w:rsid w:val="00465608"/>
    <w:rsid w:val="0046578A"/>
    <w:rsid w:val="00465816"/>
    <w:rsid w:val="00465911"/>
    <w:rsid w:val="00465E6E"/>
    <w:rsid w:val="004661FD"/>
    <w:rsid w:val="0046626C"/>
    <w:rsid w:val="004664F1"/>
    <w:rsid w:val="00466F15"/>
    <w:rsid w:val="004670C9"/>
    <w:rsid w:val="004672D3"/>
    <w:rsid w:val="0046733A"/>
    <w:rsid w:val="004674C5"/>
    <w:rsid w:val="0046797D"/>
    <w:rsid w:val="0047025A"/>
    <w:rsid w:val="00470526"/>
    <w:rsid w:val="004707E2"/>
    <w:rsid w:val="00470AC8"/>
    <w:rsid w:val="00470C1F"/>
    <w:rsid w:val="00470C5D"/>
    <w:rsid w:val="00470D79"/>
    <w:rsid w:val="00470F36"/>
    <w:rsid w:val="00471140"/>
    <w:rsid w:val="004716BF"/>
    <w:rsid w:val="004719A0"/>
    <w:rsid w:val="00471A73"/>
    <w:rsid w:val="00471D7B"/>
    <w:rsid w:val="00471DB1"/>
    <w:rsid w:val="00471DCB"/>
    <w:rsid w:val="00471EE4"/>
    <w:rsid w:val="00472121"/>
    <w:rsid w:val="004725BA"/>
    <w:rsid w:val="00472636"/>
    <w:rsid w:val="00472793"/>
    <w:rsid w:val="004727B7"/>
    <w:rsid w:val="00472CEC"/>
    <w:rsid w:val="00472E4C"/>
    <w:rsid w:val="00472ED1"/>
    <w:rsid w:val="00472FAA"/>
    <w:rsid w:val="004730CC"/>
    <w:rsid w:val="00473405"/>
    <w:rsid w:val="0047347B"/>
    <w:rsid w:val="004734C9"/>
    <w:rsid w:val="00473631"/>
    <w:rsid w:val="0047372F"/>
    <w:rsid w:val="00473832"/>
    <w:rsid w:val="00473FF7"/>
    <w:rsid w:val="004740BB"/>
    <w:rsid w:val="00474161"/>
    <w:rsid w:val="00474405"/>
    <w:rsid w:val="004746AC"/>
    <w:rsid w:val="00474791"/>
    <w:rsid w:val="004749E3"/>
    <w:rsid w:val="00474ACA"/>
    <w:rsid w:val="00474DFB"/>
    <w:rsid w:val="00474E4C"/>
    <w:rsid w:val="00474FB7"/>
    <w:rsid w:val="004751F9"/>
    <w:rsid w:val="00475579"/>
    <w:rsid w:val="004755F9"/>
    <w:rsid w:val="004757AF"/>
    <w:rsid w:val="0047586E"/>
    <w:rsid w:val="00475BD2"/>
    <w:rsid w:val="00475CAD"/>
    <w:rsid w:val="00475CF1"/>
    <w:rsid w:val="00475DCC"/>
    <w:rsid w:val="004765CD"/>
    <w:rsid w:val="00476638"/>
    <w:rsid w:val="0047670E"/>
    <w:rsid w:val="0047685F"/>
    <w:rsid w:val="00476C30"/>
    <w:rsid w:val="00476CE9"/>
    <w:rsid w:val="00477090"/>
    <w:rsid w:val="0047728E"/>
    <w:rsid w:val="00477307"/>
    <w:rsid w:val="00477726"/>
    <w:rsid w:val="00477987"/>
    <w:rsid w:val="004779EA"/>
    <w:rsid w:val="00477B09"/>
    <w:rsid w:val="00477BD1"/>
    <w:rsid w:val="00477F0F"/>
    <w:rsid w:val="0048037F"/>
    <w:rsid w:val="004805BC"/>
    <w:rsid w:val="00480C53"/>
    <w:rsid w:val="00480D16"/>
    <w:rsid w:val="00480EDD"/>
    <w:rsid w:val="004811C4"/>
    <w:rsid w:val="004816B2"/>
    <w:rsid w:val="00481781"/>
    <w:rsid w:val="00481799"/>
    <w:rsid w:val="00481B40"/>
    <w:rsid w:val="00481B9E"/>
    <w:rsid w:val="00481D78"/>
    <w:rsid w:val="004821CD"/>
    <w:rsid w:val="004823C0"/>
    <w:rsid w:val="0048251E"/>
    <w:rsid w:val="00482799"/>
    <w:rsid w:val="00482A94"/>
    <w:rsid w:val="00483313"/>
    <w:rsid w:val="004834CD"/>
    <w:rsid w:val="0048389B"/>
    <w:rsid w:val="00483A49"/>
    <w:rsid w:val="00483E9B"/>
    <w:rsid w:val="00483EB0"/>
    <w:rsid w:val="00483F6E"/>
    <w:rsid w:val="00483F81"/>
    <w:rsid w:val="00484096"/>
    <w:rsid w:val="004841A8"/>
    <w:rsid w:val="004845E0"/>
    <w:rsid w:val="00484613"/>
    <w:rsid w:val="00484845"/>
    <w:rsid w:val="00484853"/>
    <w:rsid w:val="00484A51"/>
    <w:rsid w:val="00484A66"/>
    <w:rsid w:val="00484BD9"/>
    <w:rsid w:val="00484C3B"/>
    <w:rsid w:val="00484CE3"/>
    <w:rsid w:val="004851BD"/>
    <w:rsid w:val="00485209"/>
    <w:rsid w:val="00485433"/>
    <w:rsid w:val="0048544A"/>
    <w:rsid w:val="0048555F"/>
    <w:rsid w:val="004856C0"/>
    <w:rsid w:val="0048578B"/>
    <w:rsid w:val="0048598D"/>
    <w:rsid w:val="00485B74"/>
    <w:rsid w:val="00485CA0"/>
    <w:rsid w:val="00485CC0"/>
    <w:rsid w:val="00485DFF"/>
    <w:rsid w:val="00485ECB"/>
    <w:rsid w:val="004860EB"/>
    <w:rsid w:val="00486122"/>
    <w:rsid w:val="004861E6"/>
    <w:rsid w:val="00486370"/>
    <w:rsid w:val="004866AD"/>
    <w:rsid w:val="00486AB3"/>
    <w:rsid w:val="00486CE7"/>
    <w:rsid w:val="00486DA9"/>
    <w:rsid w:val="004874D5"/>
    <w:rsid w:val="00487692"/>
    <w:rsid w:val="004876E4"/>
    <w:rsid w:val="00487B75"/>
    <w:rsid w:val="00487BB2"/>
    <w:rsid w:val="00487BC5"/>
    <w:rsid w:val="00487C2D"/>
    <w:rsid w:val="00487C34"/>
    <w:rsid w:val="00487EDA"/>
    <w:rsid w:val="0049019E"/>
    <w:rsid w:val="00490220"/>
    <w:rsid w:val="0049040F"/>
    <w:rsid w:val="004904BE"/>
    <w:rsid w:val="0049064A"/>
    <w:rsid w:val="00490653"/>
    <w:rsid w:val="004906E5"/>
    <w:rsid w:val="004907AD"/>
    <w:rsid w:val="0049099F"/>
    <w:rsid w:val="00490BB0"/>
    <w:rsid w:val="00491755"/>
    <w:rsid w:val="0049190F"/>
    <w:rsid w:val="00491DC8"/>
    <w:rsid w:val="00491E2D"/>
    <w:rsid w:val="00491E32"/>
    <w:rsid w:val="00491EDC"/>
    <w:rsid w:val="004920CF"/>
    <w:rsid w:val="004920F1"/>
    <w:rsid w:val="0049221F"/>
    <w:rsid w:val="0049228F"/>
    <w:rsid w:val="004926E0"/>
    <w:rsid w:val="0049286A"/>
    <w:rsid w:val="00492959"/>
    <w:rsid w:val="00492A8A"/>
    <w:rsid w:val="00492A99"/>
    <w:rsid w:val="00492EE0"/>
    <w:rsid w:val="00493CCD"/>
    <w:rsid w:val="00493ED9"/>
    <w:rsid w:val="00493F4A"/>
    <w:rsid w:val="00493F8D"/>
    <w:rsid w:val="00494249"/>
    <w:rsid w:val="00494550"/>
    <w:rsid w:val="00494701"/>
    <w:rsid w:val="00494849"/>
    <w:rsid w:val="00494A26"/>
    <w:rsid w:val="00494B59"/>
    <w:rsid w:val="00494E3D"/>
    <w:rsid w:val="00495039"/>
    <w:rsid w:val="00495252"/>
    <w:rsid w:val="00495400"/>
    <w:rsid w:val="00495CBD"/>
    <w:rsid w:val="00495D35"/>
    <w:rsid w:val="00495E25"/>
    <w:rsid w:val="00495E97"/>
    <w:rsid w:val="00495EF7"/>
    <w:rsid w:val="004964C0"/>
    <w:rsid w:val="004964FF"/>
    <w:rsid w:val="004966E0"/>
    <w:rsid w:val="004966F9"/>
    <w:rsid w:val="00496CB5"/>
    <w:rsid w:val="00496DD3"/>
    <w:rsid w:val="00496EDB"/>
    <w:rsid w:val="00496F55"/>
    <w:rsid w:val="004970A2"/>
    <w:rsid w:val="004971ED"/>
    <w:rsid w:val="00497244"/>
    <w:rsid w:val="00497380"/>
    <w:rsid w:val="00497385"/>
    <w:rsid w:val="00497557"/>
    <w:rsid w:val="004976E4"/>
    <w:rsid w:val="004977E2"/>
    <w:rsid w:val="004978E9"/>
    <w:rsid w:val="00497961"/>
    <w:rsid w:val="00497DD8"/>
    <w:rsid w:val="004A0502"/>
    <w:rsid w:val="004A0534"/>
    <w:rsid w:val="004A05F2"/>
    <w:rsid w:val="004A07A0"/>
    <w:rsid w:val="004A09C5"/>
    <w:rsid w:val="004A0A3F"/>
    <w:rsid w:val="004A0A51"/>
    <w:rsid w:val="004A0C35"/>
    <w:rsid w:val="004A0DAF"/>
    <w:rsid w:val="004A0E1F"/>
    <w:rsid w:val="004A1705"/>
    <w:rsid w:val="004A1732"/>
    <w:rsid w:val="004A1AEA"/>
    <w:rsid w:val="004A1C95"/>
    <w:rsid w:val="004A1FB9"/>
    <w:rsid w:val="004A2013"/>
    <w:rsid w:val="004A22B7"/>
    <w:rsid w:val="004A23F7"/>
    <w:rsid w:val="004A24E7"/>
    <w:rsid w:val="004A26CD"/>
    <w:rsid w:val="004A2A26"/>
    <w:rsid w:val="004A2AA0"/>
    <w:rsid w:val="004A2BB1"/>
    <w:rsid w:val="004A2CFB"/>
    <w:rsid w:val="004A2ED8"/>
    <w:rsid w:val="004A2EE8"/>
    <w:rsid w:val="004A304D"/>
    <w:rsid w:val="004A30AE"/>
    <w:rsid w:val="004A3305"/>
    <w:rsid w:val="004A343B"/>
    <w:rsid w:val="004A3653"/>
    <w:rsid w:val="004A3883"/>
    <w:rsid w:val="004A3C81"/>
    <w:rsid w:val="004A3C8B"/>
    <w:rsid w:val="004A3E29"/>
    <w:rsid w:val="004A3E49"/>
    <w:rsid w:val="004A4014"/>
    <w:rsid w:val="004A41D0"/>
    <w:rsid w:val="004A42DC"/>
    <w:rsid w:val="004A4324"/>
    <w:rsid w:val="004A4336"/>
    <w:rsid w:val="004A4402"/>
    <w:rsid w:val="004A4447"/>
    <w:rsid w:val="004A4550"/>
    <w:rsid w:val="004A4815"/>
    <w:rsid w:val="004A49AF"/>
    <w:rsid w:val="004A4B16"/>
    <w:rsid w:val="004A4DB8"/>
    <w:rsid w:val="004A4E4E"/>
    <w:rsid w:val="004A4E87"/>
    <w:rsid w:val="004A4EC9"/>
    <w:rsid w:val="004A506C"/>
    <w:rsid w:val="004A5318"/>
    <w:rsid w:val="004A581C"/>
    <w:rsid w:val="004A581F"/>
    <w:rsid w:val="004A5D6E"/>
    <w:rsid w:val="004A5DD8"/>
    <w:rsid w:val="004A5F14"/>
    <w:rsid w:val="004A62C0"/>
    <w:rsid w:val="004A64FF"/>
    <w:rsid w:val="004A6655"/>
    <w:rsid w:val="004A66CE"/>
    <w:rsid w:val="004A6C31"/>
    <w:rsid w:val="004A706F"/>
    <w:rsid w:val="004A72F5"/>
    <w:rsid w:val="004A7442"/>
    <w:rsid w:val="004A75B2"/>
    <w:rsid w:val="004A7A1D"/>
    <w:rsid w:val="004A7A64"/>
    <w:rsid w:val="004A7B00"/>
    <w:rsid w:val="004A7B98"/>
    <w:rsid w:val="004A7B9B"/>
    <w:rsid w:val="004A7EEC"/>
    <w:rsid w:val="004B0033"/>
    <w:rsid w:val="004B027F"/>
    <w:rsid w:val="004B0310"/>
    <w:rsid w:val="004B03AE"/>
    <w:rsid w:val="004B0713"/>
    <w:rsid w:val="004B0921"/>
    <w:rsid w:val="004B0B90"/>
    <w:rsid w:val="004B0DE6"/>
    <w:rsid w:val="004B0E04"/>
    <w:rsid w:val="004B1351"/>
    <w:rsid w:val="004B1397"/>
    <w:rsid w:val="004B147C"/>
    <w:rsid w:val="004B148E"/>
    <w:rsid w:val="004B1976"/>
    <w:rsid w:val="004B1AC1"/>
    <w:rsid w:val="004B1B29"/>
    <w:rsid w:val="004B1BA4"/>
    <w:rsid w:val="004B1C75"/>
    <w:rsid w:val="004B1C9E"/>
    <w:rsid w:val="004B1CBE"/>
    <w:rsid w:val="004B1D4C"/>
    <w:rsid w:val="004B1ED0"/>
    <w:rsid w:val="004B2357"/>
    <w:rsid w:val="004B23C7"/>
    <w:rsid w:val="004B262B"/>
    <w:rsid w:val="004B26DE"/>
    <w:rsid w:val="004B2865"/>
    <w:rsid w:val="004B2BB9"/>
    <w:rsid w:val="004B2CFA"/>
    <w:rsid w:val="004B2E25"/>
    <w:rsid w:val="004B31DC"/>
    <w:rsid w:val="004B33A0"/>
    <w:rsid w:val="004B3407"/>
    <w:rsid w:val="004B37C3"/>
    <w:rsid w:val="004B3892"/>
    <w:rsid w:val="004B3B2A"/>
    <w:rsid w:val="004B3BD4"/>
    <w:rsid w:val="004B3DB7"/>
    <w:rsid w:val="004B3FC3"/>
    <w:rsid w:val="004B4425"/>
    <w:rsid w:val="004B4455"/>
    <w:rsid w:val="004B46DF"/>
    <w:rsid w:val="004B471A"/>
    <w:rsid w:val="004B48D2"/>
    <w:rsid w:val="004B4E32"/>
    <w:rsid w:val="004B510C"/>
    <w:rsid w:val="004B511E"/>
    <w:rsid w:val="004B55F6"/>
    <w:rsid w:val="004B579E"/>
    <w:rsid w:val="004B58AF"/>
    <w:rsid w:val="004B5909"/>
    <w:rsid w:val="004B5B9F"/>
    <w:rsid w:val="004B5EA4"/>
    <w:rsid w:val="004B5F44"/>
    <w:rsid w:val="004B61FF"/>
    <w:rsid w:val="004B62C8"/>
    <w:rsid w:val="004B641D"/>
    <w:rsid w:val="004B652E"/>
    <w:rsid w:val="004B6834"/>
    <w:rsid w:val="004B6844"/>
    <w:rsid w:val="004B6AD1"/>
    <w:rsid w:val="004B70A3"/>
    <w:rsid w:val="004B713E"/>
    <w:rsid w:val="004B71A8"/>
    <w:rsid w:val="004B71D8"/>
    <w:rsid w:val="004B73E7"/>
    <w:rsid w:val="004B77BC"/>
    <w:rsid w:val="004B77F0"/>
    <w:rsid w:val="004B78BC"/>
    <w:rsid w:val="004B796B"/>
    <w:rsid w:val="004B799F"/>
    <w:rsid w:val="004B79D2"/>
    <w:rsid w:val="004B7A66"/>
    <w:rsid w:val="004B7C8B"/>
    <w:rsid w:val="004B7DA6"/>
    <w:rsid w:val="004B7E72"/>
    <w:rsid w:val="004B7F1F"/>
    <w:rsid w:val="004B7F66"/>
    <w:rsid w:val="004C0038"/>
    <w:rsid w:val="004C0043"/>
    <w:rsid w:val="004C0269"/>
    <w:rsid w:val="004C02E7"/>
    <w:rsid w:val="004C02FF"/>
    <w:rsid w:val="004C08EC"/>
    <w:rsid w:val="004C096A"/>
    <w:rsid w:val="004C09BC"/>
    <w:rsid w:val="004C0C4A"/>
    <w:rsid w:val="004C0D3A"/>
    <w:rsid w:val="004C0D7E"/>
    <w:rsid w:val="004C0DC3"/>
    <w:rsid w:val="004C1092"/>
    <w:rsid w:val="004C1458"/>
    <w:rsid w:val="004C18ED"/>
    <w:rsid w:val="004C1B72"/>
    <w:rsid w:val="004C1E1C"/>
    <w:rsid w:val="004C2280"/>
    <w:rsid w:val="004C29A8"/>
    <w:rsid w:val="004C29D5"/>
    <w:rsid w:val="004C2B0F"/>
    <w:rsid w:val="004C2E52"/>
    <w:rsid w:val="004C301D"/>
    <w:rsid w:val="004C306E"/>
    <w:rsid w:val="004C38D4"/>
    <w:rsid w:val="004C3C84"/>
    <w:rsid w:val="004C4133"/>
    <w:rsid w:val="004C4261"/>
    <w:rsid w:val="004C44C7"/>
    <w:rsid w:val="004C4672"/>
    <w:rsid w:val="004C46D5"/>
    <w:rsid w:val="004C473B"/>
    <w:rsid w:val="004C48CA"/>
    <w:rsid w:val="004C499F"/>
    <w:rsid w:val="004C4A2C"/>
    <w:rsid w:val="004C4B03"/>
    <w:rsid w:val="004C4D02"/>
    <w:rsid w:val="004C5089"/>
    <w:rsid w:val="004C5091"/>
    <w:rsid w:val="004C51CA"/>
    <w:rsid w:val="004C5678"/>
    <w:rsid w:val="004C58AC"/>
    <w:rsid w:val="004C59BC"/>
    <w:rsid w:val="004C5C18"/>
    <w:rsid w:val="004C5DE1"/>
    <w:rsid w:val="004C5EB9"/>
    <w:rsid w:val="004C6524"/>
    <w:rsid w:val="004C6B5E"/>
    <w:rsid w:val="004C6C2C"/>
    <w:rsid w:val="004C6CE1"/>
    <w:rsid w:val="004C6E37"/>
    <w:rsid w:val="004C6F0B"/>
    <w:rsid w:val="004C6FCE"/>
    <w:rsid w:val="004C75E8"/>
    <w:rsid w:val="004C76F0"/>
    <w:rsid w:val="004C79F5"/>
    <w:rsid w:val="004C7ADD"/>
    <w:rsid w:val="004C7C19"/>
    <w:rsid w:val="004C7C36"/>
    <w:rsid w:val="004C7ED9"/>
    <w:rsid w:val="004D0093"/>
    <w:rsid w:val="004D016F"/>
    <w:rsid w:val="004D0883"/>
    <w:rsid w:val="004D0D47"/>
    <w:rsid w:val="004D10FC"/>
    <w:rsid w:val="004D1183"/>
    <w:rsid w:val="004D12D3"/>
    <w:rsid w:val="004D1577"/>
    <w:rsid w:val="004D16A8"/>
    <w:rsid w:val="004D17D6"/>
    <w:rsid w:val="004D18C3"/>
    <w:rsid w:val="004D18F1"/>
    <w:rsid w:val="004D1BDA"/>
    <w:rsid w:val="004D1CF2"/>
    <w:rsid w:val="004D26DE"/>
    <w:rsid w:val="004D279A"/>
    <w:rsid w:val="004D2BED"/>
    <w:rsid w:val="004D2D0E"/>
    <w:rsid w:val="004D2E52"/>
    <w:rsid w:val="004D2E68"/>
    <w:rsid w:val="004D2E74"/>
    <w:rsid w:val="004D2EBF"/>
    <w:rsid w:val="004D30F5"/>
    <w:rsid w:val="004D326B"/>
    <w:rsid w:val="004D3376"/>
    <w:rsid w:val="004D3407"/>
    <w:rsid w:val="004D34FE"/>
    <w:rsid w:val="004D3505"/>
    <w:rsid w:val="004D3617"/>
    <w:rsid w:val="004D36FC"/>
    <w:rsid w:val="004D3A4B"/>
    <w:rsid w:val="004D3A91"/>
    <w:rsid w:val="004D3F1A"/>
    <w:rsid w:val="004D40CD"/>
    <w:rsid w:val="004D41F1"/>
    <w:rsid w:val="004D4443"/>
    <w:rsid w:val="004D4544"/>
    <w:rsid w:val="004D4607"/>
    <w:rsid w:val="004D48F8"/>
    <w:rsid w:val="004D4C4C"/>
    <w:rsid w:val="004D4C53"/>
    <w:rsid w:val="004D4E91"/>
    <w:rsid w:val="004D50CC"/>
    <w:rsid w:val="004D53C2"/>
    <w:rsid w:val="004D5415"/>
    <w:rsid w:val="004D5701"/>
    <w:rsid w:val="004D5771"/>
    <w:rsid w:val="004D583C"/>
    <w:rsid w:val="004D5BE6"/>
    <w:rsid w:val="004D5BFD"/>
    <w:rsid w:val="004D63E0"/>
    <w:rsid w:val="004D65D2"/>
    <w:rsid w:val="004D672D"/>
    <w:rsid w:val="004D696C"/>
    <w:rsid w:val="004D6BDA"/>
    <w:rsid w:val="004D6D2A"/>
    <w:rsid w:val="004D6F12"/>
    <w:rsid w:val="004D6F8A"/>
    <w:rsid w:val="004D71C3"/>
    <w:rsid w:val="004D7312"/>
    <w:rsid w:val="004D789B"/>
    <w:rsid w:val="004D795F"/>
    <w:rsid w:val="004D79BE"/>
    <w:rsid w:val="004D7C4A"/>
    <w:rsid w:val="004D7CAF"/>
    <w:rsid w:val="004D7E2C"/>
    <w:rsid w:val="004D7EC3"/>
    <w:rsid w:val="004E0219"/>
    <w:rsid w:val="004E05E2"/>
    <w:rsid w:val="004E0B9F"/>
    <w:rsid w:val="004E0CCD"/>
    <w:rsid w:val="004E0E76"/>
    <w:rsid w:val="004E0EBE"/>
    <w:rsid w:val="004E0F65"/>
    <w:rsid w:val="004E12DF"/>
    <w:rsid w:val="004E17B3"/>
    <w:rsid w:val="004E19A2"/>
    <w:rsid w:val="004E1AFD"/>
    <w:rsid w:val="004E1B07"/>
    <w:rsid w:val="004E1DB6"/>
    <w:rsid w:val="004E2214"/>
    <w:rsid w:val="004E23B9"/>
    <w:rsid w:val="004E23DE"/>
    <w:rsid w:val="004E2590"/>
    <w:rsid w:val="004E2621"/>
    <w:rsid w:val="004E2A3D"/>
    <w:rsid w:val="004E2CB8"/>
    <w:rsid w:val="004E30A5"/>
    <w:rsid w:val="004E3351"/>
    <w:rsid w:val="004E3360"/>
    <w:rsid w:val="004E3549"/>
    <w:rsid w:val="004E3871"/>
    <w:rsid w:val="004E394D"/>
    <w:rsid w:val="004E3AC7"/>
    <w:rsid w:val="004E3D8A"/>
    <w:rsid w:val="004E3DCF"/>
    <w:rsid w:val="004E4101"/>
    <w:rsid w:val="004E4132"/>
    <w:rsid w:val="004E415E"/>
    <w:rsid w:val="004E4395"/>
    <w:rsid w:val="004E4406"/>
    <w:rsid w:val="004E44F9"/>
    <w:rsid w:val="004E476F"/>
    <w:rsid w:val="004E4902"/>
    <w:rsid w:val="004E49B7"/>
    <w:rsid w:val="004E4C61"/>
    <w:rsid w:val="004E506E"/>
    <w:rsid w:val="004E5421"/>
    <w:rsid w:val="004E55D1"/>
    <w:rsid w:val="004E560D"/>
    <w:rsid w:val="004E5A0A"/>
    <w:rsid w:val="004E5A76"/>
    <w:rsid w:val="004E5AC7"/>
    <w:rsid w:val="004E5E31"/>
    <w:rsid w:val="004E6141"/>
    <w:rsid w:val="004E65D3"/>
    <w:rsid w:val="004E6665"/>
    <w:rsid w:val="004E6A15"/>
    <w:rsid w:val="004E6DA9"/>
    <w:rsid w:val="004E6FBF"/>
    <w:rsid w:val="004E719E"/>
    <w:rsid w:val="004E722D"/>
    <w:rsid w:val="004E76A8"/>
    <w:rsid w:val="004E7733"/>
    <w:rsid w:val="004E7A2E"/>
    <w:rsid w:val="004E7CD1"/>
    <w:rsid w:val="004E7D7F"/>
    <w:rsid w:val="004F0172"/>
    <w:rsid w:val="004F022B"/>
    <w:rsid w:val="004F0B10"/>
    <w:rsid w:val="004F0D05"/>
    <w:rsid w:val="004F0FBC"/>
    <w:rsid w:val="004F119E"/>
    <w:rsid w:val="004F11DC"/>
    <w:rsid w:val="004F12D3"/>
    <w:rsid w:val="004F14A9"/>
    <w:rsid w:val="004F15DA"/>
    <w:rsid w:val="004F1A40"/>
    <w:rsid w:val="004F1AB6"/>
    <w:rsid w:val="004F1EEC"/>
    <w:rsid w:val="004F222C"/>
    <w:rsid w:val="004F233B"/>
    <w:rsid w:val="004F2662"/>
    <w:rsid w:val="004F2A53"/>
    <w:rsid w:val="004F2AD1"/>
    <w:rsid w:val="004F2C7C"/>
    <w:rsid w:val="004F2CED"/>
    <w:rsid w:val="004F2D73"/>
    <w:rsid w:val="004F2E13"/>
    <w:rsid w:val="004F2E70"/>
    <w:rsid w:val="004F2F0F"/>
    <w:rsid w:val="004F3176"/>
    <w:rsid w:val="004F31F4"/>
    <w:rsid w:val="004F34DA"/>
    <w:rsid w:val="004F3730"/>
    <w:rsid w:val="004F37D8"/>
    <w:rsid w:val="004F3890"/>
    <w:rsid w:val="004F3A74"/>
    <w:rsid w:val="004F3B0F"/>
    <w:rsid w:val="004F418B"/>
    <w:rsid w:val="004F41E4"/>
    <w:rsid w:val="004F450A"/>
    <w:rsid w:val="004F451B"/>
    <w:rsid w:val="004F455E"/>
    <w:rsid w:val="004F4B33"/>
    <w:rsid w:val="004F4C8D"/>
    <w:rsid w:val="004F4FEE"/>
    <w:rsid w:val="004F5079"/>
    <w:rsid w:val="004F50E4"/>
    <w:rsid w:val="004F5205"/>
    <w:rsid w:val="004F531A"/>
    <w:rsid w:val="004F56AC"/>
    <w:rsid w:val="004F580B"/>
    <w:rsid w:val="004F5937"/>
    <w:rsid w:val="004F59FE"/>
    <w:rsid w:val="004F5F79"/>
    <w:rsid w:val="004F644A"/>
    <w:rsid w:val="004F664A"/>
    <w:rsid w:val="004F699B"/>
    <w:rsid w:val="004F6B87"/>
    <w:rsid w:val="004F6B8C"/>
    <w:rsid w:val="004F6E2D"/>
    <w:rsid w:val="004F6FD6"/>
    <w:rsid w:val="004F7329"/>
    <w:rsid w:val="004F7367"/>
    <w:rsid w:val="004F737A"/>
    <w:rsid w:val="004F73A2"/>
    <w:rsid w:val="004F7687"/>
    <w:rsid w:val="004F78BC"/>
    <w:rsid w:val="004F78F0"/>
    <w:rsid w:val="004F7A42"/>
    <w:rsid w:val="004F7D8C"/>
    <w:rsid w:val="004F7FD5"/>
    <w:rsid w:val="004F7FF8"/>
    <w:rsid w:val="0050002A"/>
    <w:rsid w:val="005000CB"/>
    <w:rsid w:val="00500113"/>
    <w:rsid w:val="0050023E"/>
    <w:rsid w:val="00500274"/>
    <w:rsid w:val="00500398"/>
    <w:rsid w:val="00500560"/>
    <w:rsid w:val="005006DA"/>
    <w:rsid w:val="00500CD2"/>
    <w:rsid w:val="005011E8"/>
    <w:rsid w:val="005011FF"/>
    <w:rsid w:val="00501211"/>
    <w:rsid w:val="00501338"/>
    <w:rsid w:val="005013A3"/>
    <w:rsid w:val="005019C6"/>
    <w:rsid w:val="00501D7C"/>
    <w:rsid w:val="00501F09"/>
    <w:rsid w:val="00501FC5"/>
    <w:rsid w:val="0050221E"/>
    <w:rsid w:val="005023BB"/>
    <w:rsid w:val="00502769"/>
    <w:rsid w:val="005027C4"/>
    <w:rsid w:val="00502CD0"/>
    <w:rsid w:val="00502D87"/>
    <w:rsid w:val="00502E2D"/>
    <w:rsid w:val="00503076"/>
    <w:rsid w:val="00503276"/>
    <w:rsid w:val="0050341F"/>
    <w:rsid w:val="005039B1"/>
    <w:rsid w:val="00503F4A"/>
    <w:rsid w:val="00504087"/>
    <w:rsid w:val="00504722"/>
    <w:rsid w:val="005048AB"/>
    <w:rsid w:val="0050495B"/>
    <w:rsid w:val="005049DE"/>
    <w:rsid w:val="00504C0D"/>
    <w:rsid w:val="00504D90"/>
    <w:rsid w:val="005053BB"/>
    <w:rsid w:val="0050555C"/>
    <w:rsid w:val="00505660"/>
    <w:rsid w:val="00505EE5"/>
    <w:rsid w:val="00505F3A"/>
    <w:rsid w:val="005061CE"/>
    <w:rsid w:val="005062A5"/>
    <w:rsid w:val="00506741"/>
    <w:rsid w:val="0050674E"/>
    <w:rsid w:val="0050696B"/>
    <w:rsid w:val="00506B35"/>
    <w:rsid w:val="00506BF9"/>
    <w:rsid w:val="00506C5B"/>
    <w:rsid w:val="00506CA0"/>
    <w:rsid w:val="00506D92"/>
    <w:rsid w:val="00506EBD"/>
    <w:rsid w:val="00506F58"/>
    <w:rsid w:val="00506F80"/>
    <w:rsid w:val="00506F83"/>
    <w:rsid w:val="005070CF"/>
    <w:rsid w:val="00507448"/>
    <w:rsid w:val="00507772"/>
    <w:rsid w:val="00507DE5"/>
    <w:rsid w:val="00510207"/>
    <w:rsid w:val="005102CD"/>
    <w:rsid w:val="005103C3"/>
    <w:rsid w:val="0051055F"/>
    <w:rsid w:val="005107A5"/>
    <w:rsid w:val="00510883"/>
    <w:rsid w:val="0051092E"/>
    <w:rsid w:val="005109D2"/>
    <w:rsid w:val="00510D2F"/>
    <w:rsid w:val="00510E16"/>
    <w:rsid w:val="00510E7B"/>
    <w:rsid w:val="00510F85"/>
    <w:rsid w:val="00511007"/>
    <w:rsid w:val="00511872"/>
    <w:rsid w:val="0051188A"/>
    <w:rsid w:val="0051198B"/>
    <w:rsid w:val="005119C8"/>
    <w:rsid w:val="00511AAC"/>
    <w:rsid w:val="00511AC4"/>
    <w:rsid w:val="005128DD"/>
    <w:rsid w:val="00512D0B"/>
    <w:rsid w:val="00512D8D"/>
    <w:rsid w:val="00512F93"/>
    <w:rsid w:val="005130A0"/>
    <w:rsid w:val="005130B6"/>
    <w:rsid w:val="005131AB"/>
    <w:rsid w:val="00513414"/>
    <w:rsid w:val="00513458"/>
    <w:rsid w:val="00513500"/>
    <w:rsid w:val="00513596"/>
    <w:rsid w:val="005135BA"/>
    <w:rsid w:val="005138E3"/>
    <w:rsid w:val="005138FD"/>
    <w:rsid w:val="00513A0C"/>
    <w:rsid w:val="00513D7C"/>
    <w:rsid w:val="00513F85"/>
    <w:rsid w:val="005140F2"/>
    <w:rsid w:val="00514217"/>
    <w:rsid w:val="005145F7"/>
    <w:rsid w:val="00514B25"/>
    <w:rsid w:val="00514C79"/>
    <w:rsid w:val="00514D14"/>
    <w:rsid w:val="00514DFE"/>
    <w:rsid w:val="00514F14"/>
    <w:rsid w:val="00514FF2"/>
    <w:rsid w:val="005151A6"/>
    <w:rsid w:val="00515244"/>
    <w:rsid w:val="005152DB"/>
    <w:rsid w:val="005153A6"/>
    <w:rsid w:val="00515668"/>
    <w:rsid w:val="005157EF"/>
    <w:rsid w:val="0051593E"/>
    <w:rsid w:val="00515C69"/>
    <w:rsid w:val="00515C7B"/>
    <w:rsid w:val="0051601D"/>
    <w:rsid w:val="005160DE"/>
    <w:rsid w:val="0051647B"/>
    <w:rsid w:val="00516617"/>
    <w:rsid w:val="005166F3"/>
    <w:rsid w:val="00516C9C"/>
    <w:rsid w:val="00516D6A"/>
    <w:rsid w:val="00516F2C"/>
    <w:rsid w:val="00517059"/>
    <w:rsid w:val="00517086"/>
    <w:rsid w:val="005173A2"/>
    <w:rsid w:val="005174A8"/>
    <w:rsid w:val="00517532"/>
    <w:rsid w:val="0051792A"/>
    <w:rsid w:val="00517B50"/>
    <w:rsid w:val="00517E00"/>
    <w:rsid w:val="00520364"/>
    <w:rsid w:val="00520473"/>
    <w:rsid w:val="00520C76"/>
    <w:rsid w:val="00520D98"/>
    <w:rsid w:val="00521138"/>
    <w:rsid w:val="00521168"/>
    <w:rsid w:val="005214C2"/>
    <w:rsid w:val="00521631"/>
    <w:rsid w:val="005217E8"/>
    <w:rsid w:val="00521A91"/>
    <w:rsid w:val="00521AF4"/>
    <w:rsid w:val="00521C99"/>
    <w:rsid w:val="005221D8"/>
    <w:rsid w:val="005226A5"/>
    <w:rsid w:val="0052280A"/>
    <w:rsid w:val="005228E4"/>
    <w:rsid w:val="00522B59"/>
    <w:rsid w:val="00522C61"/>
    <w:rsid w:val="00522D69"/>
    <w:rsid w:val="00522E6A"/>
    <w:rsid w:val="00522EE5"/>
    <w:rsid w:val="005230A5"/>
    <w:rsid w:val="00523165"/>
    <w:rsid w:val="0052325B"/>
    <w:rsid w:val="0052349F"/>
    <w:rsid w:val="00523594"/>
    <w:rsid w:val="005237A6"/>
    <w:rsid w:val="00523C7D"/>
    <w:rsid w:val="005242BB"/>
    <w:rsid w:val="0052440A"/>
    <w:rsid w:val="00524449"/>
    <w:rsid w:val="005244B0"/>
    <w:rsid w:val="00524605"/>
    <w:rsid w:val="005248F9"/>
    <w:rsid w:val="005248FF"/>
    <w:rsid w:val="00524BCB"/>
    <w:rsid w:val="00524D76"/>
    <w:rsid w:val="005250E5"/>
    <w:rsid w:val="0052550C"/>
    <w:rsid w:val="00525554"/>
    <w:rsid w:val="005256C3"/>
    <w:rsid w:val="005259DF"/>
    <w:rsid w:val="00525BED"/>
    <w:rsid w:val="00525FF1"/>
    <w:rsid w:val="005260B0"/>
    <w:rsid w:val="005264C9"/>
    <w:rsid w:val="00526735"/>
    <w:rsid w:val="005269CE"/>
    <w:rsid w:val="00526A43"/>
    <w:rsid w:val="00526A61"/>
    <w:rsid w:val="005270DE"/>
    <w:rsid w:val="0052757A"/>
    <w:rsid w:val="00527697"/>
    <w:rsid w:val="0052775D"/>
    <w:rsid w:val="00527880"/>
    <w:rsid w:val="00527882"/>
    <w:rsid w:val="00527971"/>
    <w:rsid w:val="00527999"/>
    <w:rsid w:val="005279AB"/>
    <w:rsid w:val="005279E1"/>
    <w:rsid w:val="00527A3D"/>
    <w:rsid w:val="00527C2C"/>
    <w:rsid w:val="00527C51"/>
    <w:rsid w:val="00527EF4"/>
    <w:rsid w:val="00527F2E"/>
    <w:rsid w:val="00527FF1"/>
    <w:rsid w:val="00530156"/>
    <w:rsid w:val="00530292"/>
    <w:rsid w:val="005303B0"/>
    <w:rsid w:val="00530413"/>
    <w:rsid w:val="00530654"/>
    <w:rsid w:val="005306F4"/>
    <w:rsid w:val="00530848"/>
    <w:rsid w:val="00530908"/>
    <w:rsid w:val="005309D8"/>
    <w:rsid w:val="00530B5F"/>
    <w:rsid w:val="00530DEE"/>
    <w:rsid w:val="00530E33"/>
    <w:rsid w:val="00531075"/>
    <w:rsid w:val="0053111B"/>
    <w:rsid w:val="00531304"/>
    <w:rsid w:val="00531572"/>
    <w:rsid w:val="005316AF"/>
    <w:rsid w:val="0053175E"/>
    <w:rsid w:val="00531799"/>
    <w:rsid w:val="00531A81"/>
    <w:rsid w:val="00531B06"/>
    <w:rsid w:val="00531C26"/>
    <w:rsid w:val="00531D3E"/>
    <w:rsid w:val="005320B2"/>
    <w:rsid w:val="0053238E"/>
    <w:rsid w:val="00532552"/>
    <w:rsid w:val="00532646"/>
    <w:rsid w:val="00532675"/>
    <w:rsid w:val="00532971"/>
    <w:rsid w:val="00532A36"/>
    <w:rsid w:val="00532BEF"/>
    <w:rsid w:val="00532CAB"/>
    <w:rsid w:val="00532D94"/>
    <w:rsid w:val="00532E66"/>
    <w:rsid w:val="00532F7A"/>
    <w:rsid w:val="00532FD3"/>
    <w:rsid w:val="00533053"/>
    <w:rsid w:val="005333D3"/>
    <w:rsid w:val="00533927"/>
    <w:rsid w:val="005339D1"/>
    <w:rsid w:val="00533A45"/>
    <w:rsid w:val="00533CB2"/>
    <w:rsid w:val="00533D5D"/>
    <w:rsid w:val="00533E89"/>
    <w:rsid w:val="00534196"/>
    <w:rsid w:val="005341F9"/>
    <w:rsid w:val="005345C1"/>
    <w:rsid w:val="0053494E"/>
    <w:rsid w:val="00534CEF"/>
    <w:rsid w:val="00534F9F"/>
    <w:rsid w:val="005350F0"/>
    <w:rsid w:val="0053538D"/>
    <w:rsid w:val="005355F1"/>
    <w:rsid w:val="005357E7"/>
    <w:rsid w:val="00535AE3"/>
    <w:rsid w:val="00535E59"/>
    <w:rsid w:val="00535F5A"/>
    <w:rsid w:val="00535FDF"/>
    <w:rsid w:val="00536312"/>
    <w:rsid w:val="0053685F"/>
    <w:rsid w:val="00536B99"/>
    <w:rsid w:val="00536CD6"/>
    <w:rsid w:val="00536EED"/>
    <w:rsid w:val="005371B2"/>
    <w:rsid w:val="00537414"/>
    <w:rsid w:val="00537D2C"/>
    <w:rsid w:val="005403B7"/>
    <w:rsid w:val="00540453"/>
    <w:rsid w:val="00540508"/>
    <w:rsid w:val="00540933"/>
    <w:rsid w:val="00540AA0"/>
    <w:rsid w:val="005410CD"/>
    <w:rsid w:val="005411C5"/>
    <w:rsid w:val="00541851"/>
    <w:rsid w:val="00541A5A"/>
    <w:rsid w:val="00541BB5"/>
    <w:rsid w:val="00541E84"/>
    <w:rsid w:val="00542671"/>
    <w:rsid w:val="0054275D"/>
    <w:rsid w:val="0054283C"/>
    <w:rsid w:val="00542988"/>
    <w:rsid w:val="0054310A"/>
    <w:rsid w:val="00543231"/>
    <w:rsid w:val="0054326A"/>
    <w:rsid w:val="005435DC"/>
    <w:rsid w:val="00543649"/>
    <w:rsid w:val="00543B52"/>
    <w:rsid w:val="00543EC6"/>
    <w:rsid w:val="00543F82"/>
    <w:rsid w:val="0054417E"/>
    <w:rsid w:val="0054454F"/>
    <w:rsid w:val="005445A2"/>
    <w:rsid w:val="00544646"/>
    <w:rsid w:val="0054471A"/>
    <w:rsid w:val="00544C7A"/>
    <w:rsid w:val="00544E7E"/>
    <w:rsid w:val="0054514F"/>
    <w:rsid w:val="005454F8"/>
    <w:rsid w:val="0054561B"/>
    <w:rsid w:val="0054566A"/>
    <w:rsid w:val="00545934"/>
    <w:rsid w:val="00545A9A"/>
    <w:rsid w:val="00545B5D"/>
    <w:rsid w:val="00545C5C"/>
    <w:rsid w:val="00545FB9"/>
    <w:rsid w:val="00546BC6"/>
    <w:rsid w:val="00546FDE"/>
    <w:rsid w:val="00547045"/>
    <w:rsid w:val="00547257"/>
    <w:rsid w:val="00547641"/>
    <w:rsid w:val="005478C7"/>
    <w:rsid w:val="0054799D"/>
    <w:rsid w:val="005479DD"/>
    <w:rsid w:val="00547B11"/>
    <w:rsid w:val="00547EC6"/>
    <w:rsid w:val="00550109"/>
    <w:rsid w:val="005508F1"/>
    <w:rsid w:val="005509E0"/>
    <w:rsid w:val="00550AC2"/>
    <w:rsid w:val="00550BDD"/>
    <w:rsid w:val="00550D69"/>
    <w:rsid w:val="00550EC7"/>
    <w:rsid w:val="00551090"/>
    <w:rsid w:val="005517C5"/>
    <w:rsid w:val="00551F8D"/>
    <w:rsid w:val="00552266"/>
    <w:rsid w:val="00552271"/>
    <w:rsid w:val="00552854"/>
    <w:rsid w:val="00552DD2"/>
    <w:rsid w:val="00552FDB"/>
    <w:rsid w:val="00553233"/>
    <w:rsid w:val="00553972"/>
    <w:rsid w:val="00553F00"/>
    <w:rsid w:val="00554101"/>
    <w:rsid w:val="005545DA"/>
    <w:rsid w:val="00555845"/>
    <w:rsid w:val="00555F8A"/>
    <w:rsid w:val="00555F92"/>
    <w:rsid w:val="00555FD9"/>
    <w:rsid w:val="0055607F"/>
    <w:rsid w:val="00556352"/>
    <w:rsid w:val="00556973"/>
    <w:rsid w:val="00556AD8"/>
    <w:rsid w:val="00556B67"/>
    <w:rsid w:val="00556E02"/>
    <w:rsid w:val="00556E48"/>
    <w:rsid w:val="00556E5E"/>
    <w:rsid w:val="0055707E"/>
    <w:rsid w:val="0055727D"/>
    <w:rsid w:val="005574C7"/>
    <w:rsid w:val="005576AD"/>
    <w:rsid w:val="00557FFE"/>
    <w:rsid w:val="00560010"/>
    <w:rsid w:val="005604A0"/>
    <w:rsid w:val="00560B91"/>
    <w:rsid w:val="00560BE7"/>
    <w:rsid w:val="00560D03"/>
    <w:rsid w:val="00560FD3"/>
    <w:rsid w:val="005613E5"/>
    <w:rsid w:val="00561530"/>
    <w:rsid w:val="005615FF"/>
    <w:rsid w:val="00561859"/>
    <w:rsid w:val="00561B2A"/>
    <w:rsid w:val="00561D4A"/>
    <w:rsid w:val="00561F0B"/>
    <w:rsid w:val="005620BA"/>
    <w:rsid w:val="0056242F"/>
    <w:rsid w:val="005626FD"/>
    <w:rsid w:val="005627CA"/>
    <w:rsid w:val="00562AB8"/>
    <w:rsid w:val="00562D09"/>
    <w:rsid w:val="00562E4F"/>
    <w:rsid w:val="00562F6F"/>
    <w:rsid w:val="00562FA1"/>
    <w:rsid w:val="005631CF"/>
    <w:rsid w:val="0056337B"/>
    <w:rsid w:val="005633EB"/>
    <w:rsid w:val="005633EF"/>
    <w:rsid w:val="00563572"/>
    <w:rsid w:val="00563667"/>
    <w:rsid w:val="005637E7"/>
    <w:rsid w:val="0056385F"/>
    <w:rsid w:val="0056398F"/>
    <w:rsid w:val="00563C5A"/>
    <w:rsid w:val="00563C9F"/>
    <w:rsid w:val="00563D01"/>
    <w:rsid w:val="00564077"/>
    <w:rsid w:val="0056407C"/>
    <w:rsid w:val="00564292"/>
    <w:rsid w:val="0056460C"/>
    <w:rsid w:val="005646A5"/>
    <w:rsid w:val="00564789"/>
    <w:rsid w:val="00564BBC"/>
    <w:rsid w:val="00564D01"/>
    <w:rsid w:val="00564DCC"/>
    <w:rsid w:val="00564EC7"/>
    <w:rsid w:val="00564EE7"/>
    <w:rsid w:val="00564F5F"/>
    <w:rsid w:val="00565071"/>
    <w:rsid w:val="00565085"/>
    <w:rsid w:val="005650A1"/>
    <w:rsid w:val="00565A17"/>
    <w:rsid w:val="00565CBD"/>
    <w:rsid w:val="00565D70"/>
    <w:rsid w:val="00565D87"/>
    <w:rsid w:val="00565E2C"/>
    <w:rsid w:val="00565EC7"/>
    <w:rsid w:val="00566052"/>
    <w:rsid w:val="00566262"/>
    <w:rsid w:val="005662FC"/>
    <w:rsid w:val="00566792"/>
    <w:rsid w:val="00566A16"/>
    <w:rsid w:val="00566DAC"/>
    <w:rsid w:val="00566F27"/>
    <w:rsid w:val="00567083"/>
    <w:rsid w:val="0056719A"/>
    <w:rsid w:val="00567405"/>
    <w:rsid w:val="0056749E"/>
    <w:rsid w:val="005674C2"/>
    <w:rsid w:val="0056756F"/>
    <w:rsid w:val="005675C1"/>
    <w:rsid w:val="005679FB"/>
    <w:rsid w:val="00567A9C"/>
    <w:rsid w:val="00567B4F"/>
    <w:rsid w:val="00567B81"/>
    <w:rsid w:val="00567BC4"/>
    <w:rsid w:val="00567D60"/>
    <w:rsid w:val="0057001D"/>
    <w:rsid w:val="00570088"/>
    <w:rsid w:val="005700B7"/>
    <w:rsid w:val="0057014C"/>
    <w:rsid w:val="0057036F"/>
    <w:rsid w:val="00570554"/>
    <w:rsid w:val="005706DE"/>
    <w:rsid w:val="005707E4"/>
    <w:rsid w:val="0057086F"/>
    <w:rsid w:val="0057098E"/>
    <w:rsid w:val="00570C7D"/>
    <w:rsid w:val="00570FCA"/>
    <w:rsid w:val="00571043"/>
    <w:rsid w:val="00571053"/>
    <w:rsid w:val="005710BC"/>
    <w:rsid w:val="005711BA"/>
    <w:rsid w:val="0057125F"/>
    <w:rsid w:val="005714F1"/>
    <w:rsid w:val="00571551"/>
    <w:rsid w:val="00571A4E"/>
    <w:rsid w:val="00571AA9"/>
    <w:rsid w:val="00571E9E"/>
    <w:rsid w:val="00571FD8"/>
    <w:rsid w:val="0057217A"/>
    <w:rsid w:val="005724C2"/>
    <w:rsid w:val="005726E4"/>
    <w:rsid w:val="005728B8"/>
    <w:rsid w:val="00572B1F"/>
    <w:rsid w:val="00572B81"/>
    <w:rsid w:val="00572C0F"/>
    <w:rsid w:val="00572E4C"/>
    <w:rsid w:val="00572EFE"/>
    <w:rsid w:val="00572F8C"/>
    <w:rsid w:val="0057317B"/>
    <w:rsid w:val="00573326"/>
    <w:rsid w:val="005734D9"/>
    <w:rsid w:val="0057359D"/>
    <w:rsid w:val="005737BC"/>
    <w:rsid w:val="005738C8"/>
    <w:rsid w:val="00573BC2"/>
    <w:rsid w:val="00574215"/>
    <w:rsid w:val="005743DA"/>
    <w:rsid w:val="005745C0"/>
    <w:rsid w:val="005745F3"/>
    <w:rsid w:val="00574621"/>
    <w:rsid w:val="005746BE"/>
    <w:rsid w:val="005746F2"/>
    <w:rsid w:val="00574923"/>
    <w:rsid w:val="00574BB8"/>
    <w:rsid w:val="00574E8A"/>
    <w:rsid w:val="00575007"/>
    <w:rsid w:val="00575021"/>
    <w:rsid w:val="00575100"/>
    <w:rsid w:val="005751A6"/>
    <w:rsid w:val="005754DC"/>
    <w:rsid w:val="00575537"/>
    <w:rsid w:val="0057559D"/>
    <w:rsid w:val="00575819"/>
    <w:rsid w:val="00575D13"/>
    <w:rsid w:val="00576227"/>
    <w:rsid w:val="00576626"/>
    <w:rsid w:val="00576836"/>
    <w:rsid w:val="0057683E"/>
    <w:rsid w:val="005768D9"/>
    <w:rsid w:val="00576923"/>
    <w:rsid w:val="00576AB5"/>
    <w:rsid w:val="00576B8B"/>
    <w:rsid w:val="00576BE6"/>
    <w:rsid w:val="00576C11"/>
    <w:rsid w:val="00576C82"/>
    <w:rsid w:val="00576D2C"/>
    <w:rsid w:val="005770EF"/>
    <w:rsid w:val="00577718"/>
    <w:rsid w:val="00577C7A"/>
    <w:rsid w:val="00577D06"/>
    <w:rsid w:val="00577D73"/>
    <w:rsid w:val="00577E18"/>
    <w:rsid w:val="00577F92"/>
    <w:rsid w:val="0058018F"/>
    <w:rsid w:val="00580346"/>
    <w:rsid w:val="0058035D"/>
    <w:rsid w:val="005806CE"/>
    <w:rsid w:val="005809BB"/>
    <w:rsid w:val="00580A5F"/>
    <w:rsid w:val="00580FD2"/>
    <w:rsid w:val="005817C0"/>
    <w:rsid w:val="00581807"/>
    <w:rsid w:val="00581901"/>
    <w:rsid w:val="0058190F"/>
    <w:rsid w:val="005819B7"/>
    <w:rsid w:val="005819E5"/>
    <w:rsid w:val="00581AA1"/>
    <w:rsid w:val="00581D3C"/>
    <w:rsid w:val="00581DD9"/>
    <w:rsid w:val="00581E54"/>
    <w:rsid w:val="00581F3F"/>
    <w:rsid w:val="005823DA"/>
    <w:rsid w:val="00582588"/>
    <w:rsid w:val="00582763"/>
    <w:rsid w:val="00582D4F"/>
    <w:rsid w:val="00582DB5"/>
    <w:rsid w:val="00582E2D"/>
    <w:rsid w:val="00582EAA"/>
    <w:rsid w:val="00582FE3"/>
    <w:rsid w:val="0058342D"/>
    <w:rsid w:val="005836F3"/>
    <w:rsid w:val="00583984"/>
    <w:rsid w:val="005840EB"/>
    <w:rsid w:val="00584126"/>
    <w:rsid w:val="005845E5"/>
    <w:rsid w:val="00584A22"/>
    <w:rsid w:val="00584FF6"/>
    <w:rsid w:val="00585187"/>
    <w:rsid w:val="005852A2"/>
    <w:rsid w:val="005853E3"/>
    <w:rsid w:val="0058546F"/>
    <w:rsid w:val="0058558E"/>
    <w:rsid w:val="0058590F"/>
    <w:rsid w:val="00585A42"/>
    <w:rsid w:val="00585BAF"/>
    <w:rsid w:val="00585F31"/>
    <w:rsid w:val="0058617B"/>
    <w:rsid w:val="005861D9"/>
    <w:rsid w:val="00586336"/>
    <w:rsid w:val="0058640C"/>
    <w:rsid w:val="00586604"/>
    <w:rsid w:val="00586A34"/>
    <w:rsid w:val="00586AE0"/>
    <w:rsid w:val="00586E7F"/>
    <w:rsid w:val="00587099"/>
    <w:rsid w:val="00587391"/>
    <w:rsid w:val="005873DF"/>
    <w:rsid w:val="005875F8"/>
    <w:rsid w:val="00587A72"/>
    <w:rsid w:val="00587ABC"/>
    <w:rsid w:val="00587ACA"/>
    <w:rsid w:val="00587AFF"/>
    <w:rsid w:val="00587C7F"/>
    <w:rsid w:val="00587E2D"/>
    <w:rsid w:val="0059019F"/>
    <w:rsid w:val="0059030D"/>
    <w:rsid w:val="0059051C"/>
    <w:rsid w:val="0059056A"/>
    <w:rsid w:val="005907E4"/>
    <w:rsid w:val="0059095E"/>
    <w:rsid w:val="00590ACB"/>
    <w:rsid w:val="00590C75"/>
    <w:rsid w:val="00590DBA"/>
    <w:rsid w:val="00590E94"/>
    <w:rsid w:val="00590FCD"/>
    <w:rsid w:val="005910E6"/>
    <w:rsid w:val="00591228"/>
    <w:rsid w:val="00591292"/>
    <w:rsid w:val="005912DF"/>
    <w:rsid w:val="005917B6"/>
    <w:rsid w:val="00591AA5"/>
    <w:rsid w:val="00591BE7"/>
    <w:rsid w:val="00591D25"/>
    <w:rsid w:val="00591DB2"/>
    <w:rsid w:val="00591FFD"/>
    <w:rsid w:val="00592060"/>
    <w:rsid w:val="0059289E"/>
    <w:rsid w:val="00592AE7"/>
    <w:rsid w:val="00592C04"/>
    <w:rsid w:val="00592C2A"/>
    <w:rsid w:val="00592D40"/>
    <w:rsid w:val="00592FE5"/>
    <w:rsid w:val="005930B3"/>
    <w:rsid w:val="005931EE"/>
    <w:rsid w:val="0059327A"/>
    <w:rsid w:val="005932B2"/>
    <w:rsid w:val="0059356F"/>
    <w:rsid w:val="0059368B"/>
    <w:rsid w:val="005936BE"/>
    <w:rsid w:val="00593B26"/>
    <w:rsid w:val="00593F5D"/>
    <w:rsid w:val="005941B3"/>
    <w:rsid w:val="00594214"/>
    <w:rsid w:val="005943E9"/>
    <w:rsid w:val="00594800"/>
    <w:rsid w:val="00594995"/>
    <w:rsid w:val="00594E3F"/>
    <w:rsid w:val="0059506C"/>
    <w:rsid w:val="0059516C"/>
    <w:rsid w:val="005951AC"/>
    <w:rsid w:val="00595356"/>
    <w:rsid w:val="00595542"/>
    <w:rsid w:val="00595B6A"/>
    <w:rsid w:val="00595C9F"/>
    <w:rsid w:val="00595F07"/>
    <w:rsid w:val="00595F41"/>
    <w:rsid w:val="00595FC2"/>
    <w:rsid w:val="0059655B"/>
    <w:rsid w:val="0059671E"/>
    <w:rsid w:val="005969E3"/>
    <w:rsid w:val="00596AD9"/>
    <w:rsid w:val="00596E6C"/>
    <w:rsid w:val="00596EEB"/>
    <w:rsid w:val="0059714E"/>
    <w:rsid w:val="005973F3"/>
    <w:rsid w:val="00597725"/>
    <w:rsid w:val="00597857"/>
    <w:rsid w:val="005A0057"/>
    <w:rsid w:val="005A026F"/>
    <w:rsid w:val="005A04B8"/>
    <w:rsid w:val="005A05AB"/>
    <w:rsid w:val="005A0CAA"/>
    <w:rsid w:val="005A0D3E"/>
    <w:rsid w:val="005A0F87"/>
    <w:rsid w:val="005A104F"/>
    <w:rsid w:val="005A15DB"/>
    <w:rsid w:val="005A1802"/>
    <w:rsid w:val="005A19C1"/>
    <w:rsid w:val="005A1A8C"/>
    <w:rsid w:val="005A1B2B"/>
    <w:rsid w:val="005A1B8B"/>
    <w:rsid w:val="005A1D2E"/>
    <w:rsid w:val="005A1FB7"/>
    <w:rsid w:val="005A200F"/>
    <w:rsid w:val="005A20C0"/>
    <w:rsid w:val="005A21B4"/>
    <w:rsid w:val="005A2220"/>
    <w:rsid w:val="005A2666"/>
    <w:rsid w:val="005A26A9"/>
    <w:rsid w:val="005A2B6D"/>
    <w:rsid w:val="005A2F63"/>
    <w:rsid w:val="005A32BE"/>
    <w:rsid w:val="005A32EF"/>
    <w:rsid w:val="005A366E"/>
    <w:rsid w:val="005A36AF"/>
    <w:rsid w:val="005A36B8"/>
    <w:rsid w:val="005A3A4B"/>
    <w:rsid w:val="005A3C81"/>
    <w:rsid w:val="005A3E16"/>
    <w:rsid w:val="005A4342"/>
    <w:rsid w:val="005A4709"/>
    <w:rsid w:val="005A4904"/>
    <w:rsid w:val="005A4D15"/>
    <w:rsid w:val="005A4D7F"/>
    <w:rsid w:val="005A4E82"/>
    <w:rsid w:val="005A4F73"/>
    <w:rsid w:val="005A5118"/>
    <w:rsid w:val="005A5169"/>
    <w:rsid w:val="005A534A"/>
    <w:rsid w:val="005A551D"/>
    <w:rsid w:val="005A56A0"/>
    <w:rsid w:val="005A5B74"/>
    <w:rsid w:val="005A62F9"/>
    <w:rsid w:val="005A6493"/>
    <w:rsid w:val="005A6627"/>
    <w:rsid w:val="005A669A"/>
    <w:rsid w:val="005A6739"/>
    <w:rsid w:val="005A68AC"/>
    <w:rsid w:val="005A6A25"/>
    <w:rsid w:val="005A6A96"/>
    <w:rsid w:val="005A6C18"/>
    <w:rsid w:val="005A72E9"/>
    <w:rsid w:val="005A7321"/>
    <w:rsid w:val="005A741A"/>
    <w:rsid w:val="005A7BEF"/>
    <w:rsid w:val="005A7D25"/>
    <w:rsid w:val="005A7DE7"/>
    <w:rsid w:val="005A7F06"/>
    <w:rsid w:val="005B0A88"/>
    <w:rsid w:val="005B0A90"/>
    <w:rsid w:val="005B0BB5"/>
    <w:rsid w:val="005B0C27"/>
    <w:rsid w:val="005B0CA9"/>
    <w:rsid w:val="005B0D66"/>
    <w:rsid w:val="005B0E3F"/>
    <w:rsid w:val="005B0EFF"/>
    <w:rsid w:val="005B0F50"/>
    <w:rsid w:val="005B0FD3"/>
    <w:rsid w:val="005B11B6"/>
    <w:rsid w:val="005B1301"/>
    <w:rsid w:val="005B132A"/>
    <w:rsid w:val="005B1463"/>
    <w:rsid w:val="005B155E"/>
    <w:rsid w:val="005B1991"/>
    <w:rsid w:val="005B1A9B"/>
    <w:rsid w:val="005B1F47"/>
    <w:rsid w:val="005B1F4A"/>
    <w:rsid w:val="005B2921"/>
    <w:rsid w:val="005B2AC4"/>
    <w:rsid w:val="005B2D2E"/>
    <w:rsid w:val="005B2EDF"/>
    <w:rsid w:val="005B2F95"/>
    <w:rsid w:val="005B2FD4"/>
    <w:rsid w:val="005B355A"/>
    <w:rsid w:val="005B3A6F"/>
    <w:rsid w:val="005B3A85"/>
    <w:rsid w:val="005B3D3E"/>
    <w:rsid w:val="005B40D3"/>
    <w:rsid w:val="005B41C9"/>
    <w:rsid w:val="005B42A8"/>
    <w:rsid w:val="005B445A"/>
    <w:rsid w:val="005B4724"/>
    <w:rsid w:val="005B4A9C"/>
    <w:rsid w:val="005B4C89"/>
    <w:rsid w:val="005B509B"/>
    <w:rsid w:val="005B50DA"/>
    <w:rsid w:val="005B50E2"/>
    <w:rsid w:val="005B514F"/>
    <w:rsid w:val="005B5198"/>
    <w:rsid w:val="005B5350"/>
    <w:rsid w:val="005B5616"/>
    <w:rsid w:val="005B5A6F"/>
    <w:rsid w:val="005B5ABB"/>
    <w:rsid w:val="005B5E1B"/>
    <w:rsid w:val="005B5EFE"/>
    <w:rsid w:val="005B6050"/>
    <w:rsid w:val="005B6082"/>
    <w:rsid w:val="005B62B4"/>
    <w:rsid w:val="005B62EC"/>
    <w:rsid w:val="005B63FA"/>
    <w:rsid w:val="005B6AA6"/>
    <w:rsid w:val="005B6C6A"/>
    <w:rsid w:val="005B6DDB"/>
    <w:rsid w:val="005B7065"/>
    <w:rsid w:val="005B7389"/>
    <w:rsid w:val="005B7406"/>
    <w:rsid w:val="005B7658"/>
    <w:rsid w:val="005B7906"/>
    <w:rsid w:val="005B7A05"/>
    <w:rsid w:val="005B7E96"/>
    <w:rsid w:val="005B7FA4"/>
    <w:rsid w:val="005C011A"/>
    <w:rsid w:val="005C0177"/>
    <w:rsid w:val="005C01CB"/>
    <w:rsid w:val="005C02CB"/>
    <w:rsid w:val="005C039A"/>
    <w:rsid w:val="005C03D7"/>
    <w:rsid w:val="005C086A"/>
    <w:rsid w:val="005C0A3A"/>
    <w:rsid w:val="005C0A52"/>
    <w:rsid w:val="005C0CD1"/>
    <w:rsid w:val="005C100C"/>
    <w:rsid w:val="005C102A"/>
    <w:rsid w:val="005C1042"/>
    <w:rsid w:val="005C11A9"/>
    <w:rsid w:val="005C1816"/>
    <w:rsid w:val="005C19BF"/>
    <w:rsid w:val="005C212D"/>
    <w:rsid w:val="005C21E7"/>
    <w:rsid w:val="005C259F"/>
    <w:rsid w:val="005C2679"/>
    <w:rsid w:val="005C2858"/>
    <w:rsid w:val="005C2BEA"/>
    <w:rsid w:val="005C2C66"/>
    <w:rsid w:val="005C2D7B"/>
    <w:rsid w:val="005C2DB4"/>
    <w:rsid w:val="005C2EBB"/>
    <w:rsid w:val="005C3037"/>
    <w:rsid w:val="005C31A5"/>
    <w:rsid w:val="005C3ACC"/>
    <w:rsid w:val="005C3ECC"/>
    <w:rsid w:val="005C4074"/>
    <w:rsid w:val="005C4190"/>
    <w:rsid w:val="005C44FF"/>
    <w:rsid w:val="005C4514"/>
    <w:rsid w:val="005C47C0"/>
    <w:rsid w:val="005C498B"/>
    <w:rsid w:val="005C4D0C"/>
    <w:rsid w:val="005C4D5F"/>
    <w:rsid w:val="005C5135"/>
    <w:rsid w:val="005C53AC"/>
    <w:rsid w:val="005C53F6"/>
    <w:rsid w:val="005C5504"/>
    <w:rsid w:val="005C5560"/>
    <w:rsid w:val="005C5669"/>
    <w:rsid w:val="005C595B"/>
    <w:rsid w:val="005C5B39"/>
    <w:rsid w:val="005C5C4D"/>
    <w:rsid w:val="005C5C9F"/>
    <w:rsid w:val="005C5CA7"/>
    <w:rsid w:val="005C5DAD"/>
    <w:rsid w:val="005C5DD1"/>
    <w:rsid w:val="005C5E08"/>
    <w:rsid w:val="005C5EC2"/>
    <w:rsid w:val="005C6145"/>
    <w:rsid w:val="005C6480"/>
    <w:rsid w:val="005C6543"/>
    <w:rsid w:val="005C688F"/>
    <w:rsid w:val="005C68F1"/>
    <w:rsid w:val="005C69F8"/>
    <w:rsid w:val="005C6C23"/>
    <w:rsid w:val="005C71DB"/>
    <w:rsid w:val="005C7963"/>
    <w:rsid w:val="005C7A58"/>
    <w:rsid w:val="005C7A9A"/>
    <w:rsid w:val="005C7C14"/>
    <w:rsid w:val="005C7E72"/>
    <w:rsid w:val="005C7FF0"/>
    <w:rsid w:val="005D038B"/>
    <w:rsid w:val="005D0647"/>
    <w:rsid w:val="005D07DD"/>
    <w:rsid w:val="005D0DF5"/>
    <w:rsid w:val="005D1303"/>
    <w:rsid w:val="005D19C9"/>
    <w:rsid w:val="005D25D6"/>
    <w:rsid w:val="005D2662"/>
    <w:rsid w:val="005D27C9"/>
    <w:rsid w:val="005D281D"/>
    <w:rsid w:val="005D2A4B"/>
    <w:rsid w:val="005D2B9E"/>
    <w:rsid w:val="005D2C63"/>
    <w:rsid w:val="005D2E51"/>
    <w:rsid w:val="005D3629"/>
    <w:rsid w:val="005D39E5"/>
    <w:rsid w:val="005D3C70"/>
    <w:rsid w:val="005D40C5"/>
    <w:rsid w:val="005D411A"/>
    <w:rsid w:val="005D4167"/>
    <w:rsid w:val="005D4671"/>
    <w:rsid w:val="005D47BD"/>
    <w:rsid w:val="005D47FB"/>
    <w:rsid w:val="005D49FA"/>
    <w:rsid w:val="005D4AF8"/>
    <w:rsid w:val="005D4CA6"/>
    <w:rsid w:val="005D4F77"/>
    <w:rsid w:val="005D526B"/>
    <w:rsid w:val="005D5318"/>
    <w:rsid w:val="005D5587"/>
    <w:rsid w:val="005D56E0"/>
    <w:rsid w:val="005D5AE1"/>
    <w:rsid w:val="005D5B25"/>
    <w:rsid w:val="005D5B81"/>
    <w:rsid w:val="005D5D98"/>
    <w:rsid w:val="005D60D8"/>
    <w:rsid w:val="005D6273"/>
    <w:rsid w:val="005D6636"/>
    <w:rsid w:val="005D6754"/>
    <w:rsid w:val="005D6AC8"/>
    <w:rsid w:val="005D6CA4"/>
    <w:rsid w:val="005D6DBB"/>
    <w:rsid w:val="005D6F1E"/>
    <w:rsid w:val="005D7076"/>
    <w:rsid w:val="005D73FF"/>
    <w:rsid w:val="005D7433"/>
    <w:rsid w:val="005D7AF5"/>
    <w:rsid w:val="005D7C8F"/>
    <w:rsid w:val="005D7E80"/>
    <w:rsid w:val="005E03D3"/>
    <w:rsid w:val="005E071F"/>
    <w:rsid w:val="005E0860"/>
    <w:rsid w:val="005E0888"/>
    <w:rsid w:val="005E08F8"/>
    <w:rsid w:val="005E09C0"/>
    <w:rsid w:val="005E0E7F"/>
    <w:rsid w:val="005E0FA9"/>
    <w:rsid w:val="005E102D"/>
    <w:rsid w:val="005E1440"/>
    <w:rsid w:val="005E146C"/>
    <w:rsid w:val="005E16B1"/>
    <w:rsid w:val="005E1A6E"/>
    <w:rsid w:val="005E1AA3"/>
    <w:rsid w:val="005E1F13"/>
    <w:rsid w:val="005E2044"/>
    <w:rsid w:val="005E211C"/>
    <w:rsid w:val="005E236C"/>
    <w:rsid w:val="005E245D"/>
    <w:rsid w:val="005E24C1"/>
    <w:rsid w:val="005E2596"/>
    <w:rsid w:val="005E25D5"/>
    <w:rsid w:val="005E2857"/>
    <w:rsid w:val="005E292B"/>
    <w:rsid w:val="005E2A1C"/>
    <w:rsid w:val="005E2A31"/>
    <w:rsid w:val="005E2A95"/>
    <w:rsid w:val="005E2B15"/>
    <w:rsid w:val="005E2E66"/>
    <w:rsid w:val="005E2FA9"/>
    <w:rsid w:val="005E33A5"/>
    <w:rsid w:val="005E3748"/>
    <w:rsid w:val="005E3C86"/>
    <w:rsid w:val="005E3D84"/>
    <w:rsid w:val="005E4214"/>
    <w:rsid w:val="005E42F9"/>
    <w:rsid w:val="005E455F"/>
    <w:rsid w:val="005E459F"/>
    <w:rsid w:val="005E46AE"/>
    <w:rsid w:val="005E48D7"/>
    <w:rsid w:val="005E494E"/>
    <w:rsid w:val="005E4AE6"/>
    <w:rsid w:val="005E4D81"/>
    <w:rsid w:val="005E523B"/>
    <w:rsid w:val="005E52E3"/>
    <w:rsid w:val="005E5529"/>
    <w:rsid w:val="005E56FD"/>
    <w:rsid w:val="005E5794"/>
    <w:rsid w:val="005E57B8"/>
    <w:rsid w:val="005E5855"/>
    <w:rsid w:val="005E5B4E"/>
    <w:rsid w:val="005E5B97"/>
    <w:rsid w:val="005E620D"/>
    <w:rsid w:val="005E62CA"/>
    <w:rsid w:val="005E6663"/>
    <w:rsid w:val="005E66DD"/>
    <w:rsid w:val="005E691E"/>
    <w:rsid w:val="005E6927"/>
    <w:rsid w:val="005E6CF7"/>
    <w:rsid w:val="005E6EFE"/>
    <w:rsid w:val="005E6F09"/>
    <w:rsid w:val="005E722C"/>
    <w:rsid w:val="005E72F1"/>
    <w:rsid w:val="005E7553"/>
    <w:rsid w:val="005E7581"/>
    <w:rsid w:val="005E7A02"/>
    <w:rsid w:val="005E7E85"/>
    <w:rsid w:val="005F0166"/>
    <w:rsid w:val="005F0174"/>
    <w:rsid w:val="005F01F1"/>
    <w:rsid w:val="005F01FD"/>
    <w:rsid w:val="005F03C1"/>
    <w:rsid w:val="005F060A"/>
    <w:rsid w:val="005F0815"/>
    <w:rsid w:val="005F08F8"/>
    <w:rsid w:val="005F0AB0"/>
    <w:rsid w:val="005F0AEB"/>
    <w:rsid w:val="005F0B3F"/>
    <w:rsid w:val="005F0C01"/>
    <w:rsid w:val="005F0D31"/>
    <w:rsid w:val="005F0D7F"/>
    <w:rsid w:val="005F0EC7"/>
    <w:rsid w:val="005F0F17"/>
    <w:rsid w:val="005F1198"/>
    <w:rsid w:val="005F12A3"/>
    <w:rsid w:val="005F15FE"/>
    <w:rsid w:val="005F18D3"/>
    <w:rsid w:val="005F18FF"/>
    <w:rsid w:val="005F1A07"/>
    <w:rsid w:val="005F1A77"/>
    <w:rsid w:val="005F1A91"/>
    <w:rsid w:val="005F21E8"/>
    <w:rsid w:val="005F22F2"/>
    <w:rsid w:val="005F258F"/>
    <w:rsid w:val="005F2623"/>
    <w:rsid w:val="005F274D"/>
    <w:rsid w:val="005F2AA5"/>
    <w:rsid w:val="005F2AC8"/>
    <w:rsid w:val="005F2F37"/>
    <w:rsid w:val="005F2F66"/>
    <w:rsid w:val="005F2FFD"/>
    <w:rsid w:val="005F3182"/>
    <w:rsid w:val="005F31E3"/>
    <w:rsid w:val="005F325C"/>
    <w:rsid w:val="005F3261"/>
    <w:rsid w:val="005F39CA"/>
    <w:rsid w:val="005F3BB0"/>
    <w:rsid w:val="005F3BE0"/>
    <w:rsid w:val="005F3C5B"/>
    <w:rsid w:val="005F3CE3"/>
    <w:rsid w:val="005F3E1D"/>
    <w:rsid w:val="005F3E49"/>
    <w:rsid w:val="005F4142"/>
    <w:rsid w:val="005F4241"/>
    <w:rsid w:val="005F463A"/>
    <w:rsid w:val="005F467A"/>
    <w:rsid w:val="005F46F2"/>
    <w:rsid w:val="005F47BD"/>
    <w:rsid w:val="005F4BFF"/>
    <w:rsid w:val="005F4C56"/>
    <w:rsid w:val="005F4DA7"/>
    <w:rsid w:val="005F4EFD"/>
    <w:rsid w:val="005F4FA4"/>
    <w:rsid w:val="005F56DC"/>
    <w:rsid w:val="005F5775"/>
    <w:rsid w:val="005F5C82"/>
    <w:rsid w:val="005F5D1F"/>
    <w:rsid w:val="005F5E80"/>
    <w:rsid w:val="005F5FF9"/>
    <w:rsid w:val="005F6047"/>
    <w:rsid w:val="005F6240"/>
    <w:rsid w:val="005F637F"/>
    <w:rsid w:val="005F6873"/>
    <w:rsid w:val="005F6940"/>
    <w:rsid w:val="005F6989"/>
    <w:rsid w:val="005F6A7A"/>
    <w:rsid w:val="005F6B1A"/>
    <w:rsid w:val="005F6CD5"/>
    <w:rsid w:val="005F6CEA"/>
    <w:rsid w:val="005F6EBA"/>
    <w:rsid w:val="005F79E1"/>
    <w:rsid w:val="005F7BE0"/>
    <w:rsid w:val="0060008C"/>
    <w:rsid w:val="0060010F"/>
    <w:rsid w:val="00600306"/>
    <w:rsid w:val="00600505"/>
    <w:rsid w:val="0060058C"/>
    <w:rsid w:val="006005D5"/>
    <w:rsid w:val="0060081F"/>
    <w:rsid w:val="00600C65"/>
    <w:rsid w:val="00600CAE"/>
    <w:rsid w:val="00600F2E"/>
    <w:rsid w:val="006010D6"/>
    <w:rsid w:val="0060127D"/>
    <w:rsid w:val="0060166D"/>
    <w:rsid w:val="00601773"/>
    <w:rsid w:val="006017B3"/>
    <w:rsid w:val="00601874"/>
    <w:rsid w:val="00601996"/>
    <w:rsid w:val="00601AEE"/>
    <w:rsid w:val="00601EDB"/>
    <w:rsid w:val="00601F1D"/>
    <w:rsid w:val="00601FFF"/>
    <w:rsid w:val="0060211C"/>
    <w:rsid w:val="00602385"/>
    <w:rsid w:val="0060238F"/>
    <w:rsid w:val="00602402"/>
    <w:rsid w:val="006025B6"/>
    <w:rsid w:val="00602AA7"/>
    <w:rsid w:val="00602BB7"/>
    <w:rsid w:val="00602D62"/>
    <w:rsid w:val="00602FB9"/>
    <w:rsid w:val="006034C7"/>
    <w:rsid w:val="006035D1"/>
    <w:rsid w:val="006036CE"/>
    <w:rsid w:val="006037B3"/>
    <w:rsid w:val="00603B86"/>
    <w:rsid w:val="00603BDC"/>
    <w:rsid w:val="00603C2E"/>
    <w:rsid w:val="00603C49"/>
    <w:rsid w:val="00603C9D"/>
    <w:rsid w:val="0060407B"/>
    <w:rsid w:val="006043B3"/>
    <w:rsid w:val="00604420"/>
    <w:rsid w:val="00604497"/>
    <w:rsid w:val="0060451E"/>
    <w:rsid w:val="0060482A"/>
    <w:rsid w:val="00604A78"/>
    <w:rsid w:val="00604DD2"/>
    <w:rsid w:val="00604EC9"/>
    <w:rsid w:val="006051D7"/>
    <w:rsid w:val="00605374"/>
    <w:rsid w:val="00605434"/>
    <w:rsid w:val="006054B8"/>
    <w:rsid w:val="006058B3"/>
    <w:rsid w:val="00605F7E"/>
    <w:rsid w:val="00605FC2"/>
    <w:rsid w:val="00606038"/>
    <w:rsid w:val="00606047"/>
    <w:rsid w:val="006061E9"/>
    <w:rsid w:val="006064FA"/>
    <w:rsid w:val="0060695C"/>
    <w:rsid w:val="00606B5C"/>
    <w:rsid w:val="00606C12"/>
    <w:rsid w:val="00606DEF"/>
    <w:rsid w:val="00606E04"/>
    <w:rsid w:val="00607019"/>
    <w:rsid w:val="0060714C"/>
    <w:rsid w:val="006073FA"/>
    <w:rsid w:val="00607CF5"/>
    <w:rsid w:val="00607F71"/>
    <w:rsid w:val="0061027E"/>
    <w:rsid w:val="006102EE"/>
    <w:rsid w:val="00610321"/>
    <w:rsid w:val="0061086A"/>
    <w:rsid w:val="00610AF2"/>
    <w:rsid w:val="00610BF6"/>
    <w:rsid w:val="00610CB0"/>
    <w:rsid w:val="00610F9E"/>
    <w:rsid w:val="00611040"/>
    <w:rsid w:val="0061127A"/>
    <w:rsid w:val="006113CE"/>
    <w:rsid w:val="006116F2"/>
    <w:rsid w:val="0061174D"/>
    <w:rsid w:val="0061192C"/>
    <w:rsid w:val="00611C3C"/>
    <w:rsid w:val="00611E34"/>
    <w:rsid w:val="00611F58"/>
    <w:rsid w:val="00612359"/>
    <w:rsid w:val="006125F1"/>
    <w:rsid w:val="006126E1"/>
    <w:rsid w:val="00612A73"/>
    <w:rsid w:val="00612D9C"/>
    <w:rsid w:val="00613148"/>
    <w:rsid w:val="00613316"/>
    <w:rsid w:val="00613511"/>
    <w:rsid w:val="00613696"/>
    <w:rsid w:val="006139D9"/>
    <w:rsid w:val="00613B8E"/>
    <w:rsid w:val="00613BAF"/>
    <w:rsid w:val="00613C09"/>
    <w:rsid w:val="00613D2F"/>
    <w:rsid w:val="00613EA1"/>
    <w:rsid w:val="00614011"/>
    <w:rsid w:val="006140EA"/>
    <w:rsid w:val="0061412E"/>
    <w:rsid w:val="006141C7"/>
    <w:rsid w:val="006142AF"/>
    <w:rsid w:val="0061438E"/>
    <w:rsid w:val="006143E6"/>
    <w:rsid w:val="00614752"/>
    <w:rsid w:val="006148C9"/>
    <w:rsid w:val="00614B82"/>
    <w:rsid w:val="00614D45"/>
    <w:rsid w:val="00614F2F"/>
    <w:rsid w:val="006151C2"/>
    <w:rsid w:val="006155E2"/>
    <w:rsid w:val="0061569F"/>
    <w:rsid w:val="00615713"/>
    <w:rsid w:val="00615988"/>
    <w:rsid w:val="00615ACF"/>
    <w:rsid w:val="00615C63"/>
    <w:rsid w:val="00615EDA"/>
    <w:rsid w:val="00616275"/>
    <w:rsid w:val="00616395"/>
    <w:rsid w:val="0061680F"/>
    <w:rsid w:val="00616882"/>
    <w:rsid w:val="00616938"/>
    <w:rsid w:val="00616C28"/>
    <w:rsid w:val="00616CF4"/>
    <w:rsid w:val="00616CFF"/>
    <w:rsid w:val="00616E2D"/>
    <w:rsid w:val="00616E57"/>
    <w:rsid w:val="00616EAA"/>
    <w:rsid w:val="00617099"/>
    <w:rsid w:val="006172E4"/>
    <w:rsid w:val="0061772F"/>
    <w:rsid w:val="00617757"/>
    <w:rsid w:val="00617C1F"/>
    <w:rsid w:val="00617CBA"/>
    <w:rsid w:val="00617FD4"/>
    <w:rsid w:val="0062000C"/>
    <w:rsid w:val="006202FF"/>
    <w:rsid w:val="0062043D"/>
    <w:rsid w:val="0062087D"/>
    <w:rsid w:val="006208E6"/>
    <w:rsid w:val="0062094F"/>
    <w:rsid w:val="00620A0C"/>
    <w:rsid w:val="00621556"/>
    <w:rsid w:val="006215DA"/>
    <w:rsid w:val="00621803"/>
    <w:rsid w:val="00621A38"/>
    <w:rsid w:val="00621A87"/>
    <w:rsid w:val="00621AD2"/>
    <w:rsid w:val="00621DCC"/>
    <w:rsid w:val="006222EA"/>
    <w:rsid w:val="006223A2"/>
    <w:rsid w:val="00622637"/>
    <w:rsid w:val="00622762"/>
    <w:rsid w:val="00622A51"/>
    <w:rsid w:val="00622CBC"/>
    <w:rsid w:val="0062326A"/>
    <w:rsid w:val="00623322"/>
    <w:rsid w:val="00623333"/>
    <w:rsid w:val="0062334E"/>
    <w:rsid w:val="00623373"/>
    <w:rsid w:val="006233A9"/>
    <w:rsid w:val="006236CD"/>
    <w:rsid w:val="00623742"/>
    <w:rsid w:val="00623845"/>
    <w:rsid w:val="00623A4C"/>
    <w:rsid w:val="00623D5B"/>
    <w:rsid w:val="00624268"/>
    <w:rsid w:val="0062433A"/>
    <w:rsid w:val="00624768"/>
    <w:rsid w:val="0062492E"/>
    <w:rsid w:val="006249C6"/>
    <w:rsid w:val="00624A04"/>
    <w:rsid w:val="00624BF6"/>
    <w:rsid w:val="00624C4A"/>
    <w:rsid w:val="00624D13"/>
    <w:rsid w:val="00624E48"/>
    <w:rsid w:val="00624FA4"/>
    <w:rsid w:val="00625104"/>
    <w:rsid w:val="00625237"/>
    <w:rsid w:val="00625745"/>
    <w:rsid w:val="00625B32"/>
    <w:rsid w:val="00625B78"/>
    <w:rsid w:val="00625C96"/>
    <w:rsid w:val="00625E18"/>
    <w:rsid w:val="00625ECA"/>
    <w:rsid w:val="00625EDC"/>
    <w:rsid w:val="00625FFB"/>
    <w:rsid w:val="00626026"/>
    <w:rsid w:val="006261A4"/>
    <w:rsid w:val="00626281"/>
    <w:rsid w:val="00626429"/>
    <w:rsid w:val="00626676"/>
    <w:rsid w:val="00626836"/>
    <w:rsid w:val="0062693D"/>
    <w:rsid w:val="00627328"/>
    <w:rsid w:val="006273B2"/>
    <w:rsid w:val="006277C1"/>
    <w:rsid w:val="00627B4C"/>
    <w:rsid w:val="00627C7A"/>
    <w:rsid w:val="00630044"/>
    <w:rsid w:val="00630938"/>
    <w:rsid w:val="00630DC8"/>
    <w:rsid w:val="00631384"/>
    <w:rsid w:val="0063170F"/>
    <w:rsid w:val="0063193B"/>
    <w:rsid w:val="00631BB0"/>
    <w:rsid w:val="00632523"/>
    <w:rsid w:val="006325C0"/>
    <w:rsid w:val="0063262C"/>
    <w:rsid w:val="0063277B"/>
    <w:rsid w:val="00632804"/>
    <w:rsid w:val="006328B2"/>
    <w:rsid w:val="00632ADC"/>
    <w:rsid w:val="00632B15"/>
    <w:rsid w:val="00632C89"/>
    <w:rsid w:val="00632F3F"/>
    <w:rsid w:val="006330EC"/>
    <w:rsid w:val="00633120"/>
    <w:rsid w:val="00633306"/>
    <w:rsid w:val="006336D1"/>
    <w:rsid w:val="00633817"/>
    <w:rsid w:val="00633920"/>
    <w:rsid w:val="00633FDB"/>
    <w:rsid w:val="006340BF"/>
    <w:rsid w:val="00634212"/>
    <w:rsid w:val="0063438B"/>
    <w:rsid w:val="006343F8"/>
    <w:rsid w:val="00634974"/>
    <w:rsid w:val="006349BE"/>
    <w:rsid w:val="006349D0"/>
    <w:rsid w:val="00634C6E"/>
    <w:rsid w:val="00634CE3"/>
    <w:rsid w:val="00634D6E"/>
    <w:rsid w:val="00634D82"/>
    <w:rsid w:val="00634F52"/>
    <w:rsid w:val="00634F8E"/>
    <w:rsid w:val="00635286"/>
    <w:rsid w:val="006355B7"/>
    <w:rsid w:val="0063563B"/>
    <w:rsid w:val="00635641"/>
    <w:rsid w:val="006356C0"/>
    <w:rsid w:val="0063582B"/>
    <w:rsid w:val="00635A72"/>
    <w:rsid w:val="00635DAB"/>
    <w:rsid w:val="00636105"/>
    <w:rsid w:val="00636144"/>
    <w:rsid w:val="006361CF"/>
    <w:rsid w:val="00636243"/>
    <w:rsid w:val="00636583"/>
    <w:rsid w:val="00636594"/>
    <w:rsid w:val="0063680A"/>
    <w:rsid w:val="00636B55"/>
    <w:rsid w:val="00636C17"/>
    <w:rsid w:val="00636F03"/>
    <w:rsid w:val="00636F53"/>
    <w:rsid w:val="00636F62"/>
    <w:rsid w:val="006371EE"/>
    <w:rsid w:val="006372E1"/>
    <w:rsid w:val="00637513"/>
    <w:rsid w:val="0063760E"/>
    <w:rsid w:val="00637BB5"/>
    <w:rsid w:val="00637DE1"/>
    <w:rsid w:val="00637E7F"/>
    <w:rsid w:val="00640246"/>
    <w:rsid w:val="00640310"/>
    <w:rsid w:val="006404D0"/>
    <w:rsid w:val="006405DF"/>
    <w:rsid w:val="0064064E"/>
    <w:rsid w:val="00640664"/>
    <w:rsid w:val="006407A2"/>
    <w:rsid w:val="00640913"/>
    <w:rsid w:val="00640BC8"/>
    <w:rsid w:val="00640E0D"/>
    <w:rsid w:val="00640EBF"/>
    <w:rsid w:val="006412F8"/>
    <w:rsid w:val="0064133F"/>
    <w:rsid w:val="006414B3"/>
    <w:rsid w:val="00641A55"/>
    <w:rsid w:val="00641DB4"/>
    <w:rsid w:val="00641EA8"/>
    <w:rsid w:val="00641FE4"/>
    <w:rsid w:val="006424E6"/>
    <w:rsid w:val="0064259F"/>
    <w:rsid w:val="006425CA"/>
    <w:rsid w:val="00642839"/>
    <w:rsid w:val="00642872"/>
    <w:rsid w:val="00642904"/>
    <w:rsid w:val="00642AD0"/>
    <w:rsid w:val="00642B2B"/>
    <w:rsid w:val="00642BB4"/>
    <w:rsid w:val="00642E58"/>
    <w:rsid w:val="00642EE2"/>
    <w:rsid w:val="00642F11"/>
    <w:rsid w:val="00642FBE"/>
    <w:rsid w:val="00643284"/>
    <w:rsid w:val="006432CE"/>
    <w:rsid w:val="0064343A"/>
    <w:rsid w:val="006435A6"/>
    <w:rsid w:val="00643791"/>
    <w:rsid w:val="0064391B"/>
    <w:rsid w:val="00643ADC"/>
    <w:rsid w:val="00643C43"/>
    <w:rsid w:val="00643D01"/>
    <w:rsid w:val="00643D25"/>
    <w:rsid w:val="00643E57"/>
    <w:rsid w:val="00643FF9"/>
    <w:rsid w:val="00644021"/>
    <w:rsid w:val="00644355"/>
    <w:rsid w:val="0064437A"/>
    <w:rsid w:val="0064497C"/>
    <w:rsid w:val="00644BE2"/>
    <w:rsid w:val="00644C9A"/>
    <w:rsid w:val="00644CE7"/>
    <w:rsid w:val="00645305"/>
    <w:rsid w:val="006456E3"/>
    <w:rsid w:val="00645AE4"/>
    <w:rsid w:val="00645D05"/>
    <w:rsid w:val="00645D30"/>
    <w:rsid w:val="00645EDC"/>
    <w:rsid w:val="00646022"/>
    <w:rsid w:val="006461FB"/>
    <w:rsid w:val="006462B0"/>
    <w:rsid w:val="006463AE"/>
    <w:rsid w:val="006463D1"/>
    <w:rsid w:val="006466A3"/>
    <w:rsid w:val="006466FD"/>
    <w:rsid w:val="006468EE"/>
    <w:rsid w:val="006469C9"/>
    <w:rsid w:val="00646A2A"/>
    <w:rsid w:val="00646B51"/>
    <w:rsid w:val="00646E60"/>
    <w:rsid w:val="00646F4D"/>
    <w:rsid w:val="00647013"/>
    <w:rsid w:val="00647336"/>
    <w:rsid w:val="00647452"/>
    <w:rsid w:val="00647832"/>
    <w:rsid w:val="006479B1"/>
    <w:rsid w:val="00647CB4"/>
    <w:rsid w:val="006502CB"/>
    <w:rsid w:val="00650594"/>
    <w:rsid w:val="006506C1"/>
    <w:rsid w:val="006506CD"/>
    <w:rsid w:val="00650A2B"/>
    <w:rsid w:val="00650AC3"/>
    <w:rsid w:val="00650AF9"/>
    <w:rsid w:val="00650B05"/>
    <w:rsid w:val="00650B4B"/>
    <w:rsid w:val="00650B6A"/>
    <w:rsid w:val="00650F7A"/>
    <w:rsid w:val="00650F88"/>
    <w:rsid w:val="00650FCF"/>
    <w:rsid w:val="00651127"/>
    <w:rsid w:val="00651279"/>
    <w:rsid w:val="0065172D"/>
    <w:rsid w:val="00651A24"/>
    <w:rsid w:val="00651A5F"/>
    <w:rsid w:val="00651CE4"/>
    <w:rsid w:val="00651D17"/>
    <w:rsid w:val="00651FDA"/>
    <w:rsid w:val="00652051"/>
    <w:rsid w:val="00652255"/>
    <w:rsid w:val="006523AA"/>
    <w:rsid w:val="00652F03"/>
    <w:rsid w:val="0065306F"/>
    <w:rsid w:val="00653137"/>
    <w:rsid w:val="006531AC"/>
    <w:rsid w:val="00653310"/>
    <w:rsid w:val="006534BB"/>
    <w:rsid w:val="006536CC"/>
    <w:rsid w:val="00653CEA"/>
    <w:rsid w:val="00653CF3"/>
    <w:rsid w:val="00653D5F"/>
    <w:rsid w:val="00653DFD"/>
    <w:rsid w:val="00653E0F"/>
    <w:rsid w:val="00653E32"/>
    <w:rsid w:val="006540F9"/>
    <w:rsid w:val="006543F2"/>
    <w:rsid w:val="00654436"/>
    <w:rsid w:val="00654452"/>
    <w:rsid w:val="0065456F"/>
    <w:rsid w:val="0065468C"/>
    <w:rsid w:val="00654A70"/>
    <w:rsid w:val="00654B4B"/>
    <w:rsid w:val="00654B89"/>
    <w:rsid w:val="00654BD9"/>
    <w:rsid w:val="00654D0C"/>
    <w:rsid w:val="00654F93"/>
    <w:rsid w:val="00654FC8"/>
    <w:rsid w:val="0065525A"/>
    <w:rsid w:val="006552AA"/>
    <w:rsid w:val="0065544E"/>
    <w:rsid w:val="00655717"/>
    <w:rsid w:val="00655741"/>
    <w:rsid w:val="00655D51"/>
    <w:rsid w:val="00655D9A"/>
    <w:rsid w:val="00655E7E"/>
    <w:rsid w:val="00655F65"/>
    <w:rsid w:val="00655F7F"/>
    <w:rsid w:val="00656037"/>
    <w:rsid w:val="00656071"/>
    <w:rsid w:val="00656103"/>
    <w:rsid w:val="00656246"/>
    <w:rsid w:val="006564AD"/>
    <w:rsid w:val="006564C3"/>
    <w:rsid w:val="006564E4"/>
    <w:rsid w:val="006565CE"/>
    <w:rsid w:val="00656694"/>
    <w:rsid w:val="0065690C"/>
    <w:rsid w:val="00656AEF"/>
    <w:rsid w:val="00656BA2"/>
    <w:rsid w:val="00656BC5"/>
    <w:rsid w:val="00656C0A"/>
    <w:rsid w:val="00656C69"/>
    <w:rsid w:val="00656CAD"/>
    <w:rsid w:val="00656CCB"/>
    <w:rsid w:val="00656EB7"/>
    <w:rsid w:val="00657287"/>
    <w:rsid w:val="006574BA"/>
    <w:rsid w:val="006576D9"/>
    <w:rsid w:val="00657B5D"/>
    <w:rsid w:val="00657BC6"/>
    <w:rsid w:val="00657BE3"/>
    <w:rsid w:val="00657E53"/>
    <w:rsid w:val="00657EAA"/>
    <w:rsid w:val="00657EF4"/>
    <w:rsid w:val="006601FE"/>
    <w:rsid w:val="006602A0"/>
    <w:rsid w:val="0066039E"/>
    <w:rsid w:val="00660781"/>
    <w:rsid w:val="00660864"/>
    <w:rsid w:val="00660C73"/>
    <w:rsid w:val="00660DDC"/>
    <w:rsid w:val="00661120"/>
    <w:rsid w:val="006615FD"/>
    <w:rsid w:val="00661621"/>
    <w:rsid w:val="006617ED"/>
    <w:rsid w:val="0066199A"/>
    <w:rsid w:val="00661A31"/>
    <w:rsid w:val="00661D73"/>
    <w:rsid w:val="00661EFB"/>
    <w:rsid w:val="00662097"/>
    <w:rsid w:val="006621B0"/>
    <w:rsid w:val="006625A4"/>
    <w:rsid w:val="00662616"/>
    <w:rsid w:val="00662638"/>
    <w:rsid w:val="00662694"/>
    <w:rsid w:val="006629E3"/>
    <w:rsid w:val="00662A1C"/>
    <w:rsid w:val="00662B97"/>
    <w:rsid w:val="00662D5F"/>
    <w:rsid w:val="00662E21"/>
    <w:rsid w:val="00662E29"/>
    <w:rsid w:val="00662FF9"/>
    <w:rsid w:val="0066317E"/>
    <w:rsid w:val="006633FB"/>
    <w:rsid w:val="0066344F"/>
    <w:rsid w:val="006634B2"/>
    <w:rsid w:val="006638EA"/>
    <w:rsid w:val="00663B74"/>
    <w:rsid w:val="00663EEC"/>
    <w:rsid w:val="006642B5"/>
    <w:rsid w:val="00664A7D"/>
    <w:rsid w:val="00664F29"/>
    <w:rsid w:val="00664F2B"/>
    <w:rsid w:val="0066523B"/>
    <w:rsid w:val="006652FE"/>
    <w:rsid w:val="006653E5"/>
    <w:rsid w:val="00665517"/>
    <w:rsid w:val="00665887"/>
    <w:rsid w:val="00665930"/>
    <w:rsid w:val="00665C07"/>
    <w:rsid w:val="00665C69"/>
    <w:rsid w:val="00665CF8"/>
    <w:rsid w:val="00665E7A"/>
    <w:rsid w:val="0066603C"/>
    <w:rsid w:val="0066611E"/>
    <w:rsid w:val="00666542"/>
    <w:rsid w:val="006668BA"/>
    <w:rsid w:val="006669F4"/>
    <w:rsid w:val="006669F9"/>
    <w:rsid w:val="00666A05"/>
    <w:rsid w:val="00666A61"/>
    <w:rsid w:val="00666B36"/>
    <w:rsid w:val="00667063"/>
    <w:rsid w:val="00667110"/>
    <w:rsid w:val="00667CCB"/>
    <w:rsid w:val="00667D08"/>
    <w:rsid w:val="00667D72"/>
    <w:rsid w:val="00667D94"/>
    <w:rsid w:val="00667D99"/>
    <w:rsid w:val="006703E7"/>
    <w:rsid w:val="00670459"/>
    <w:rsid w:val="00670571"/>
    <w:rsid w:val="006708C1"/>
    <w:rsid w:val="00670981"/>
    <w:rsid w:val="00670CDA"/>
    <w:rsid w:val="00670DA3"/>
    <w:rsid w:val="00670F5F"/>
    <w:rsid w:val="006711E0"/>
    <w:rsid w:val="006713E4"/>
    <w:rsid w:val="00671553"/>
    <w:rsid w:val="00671A11"/>
    <w:rsid w:val="00671A9F"/>
    <w:rsid w:val="00671D71"/>
    <w:rsid w:val="00671F3B"/>
    <w:rsid w:val="0067212C"/>
    <w:rsid w:val="00672152"/>
    <w:rsid w:val="00672276"/>
    <w:rsid w:val="0067231D"/>
    <w:rsid w:val="00672457"/>
    <w:rsid w:val="006724DC"/>
    <w:rsid w:val="00672657"/>
    <w:rsid w:val="006726FE"/>
    <w:rsid w:val="006727B0"/>
    <w:rsid w:val="006728F3"/>
    <w:rsid w:val="00672999"/>
    <w:rsid w:val="006729D8"/>
    <w:rsid w:val="00672C47"/>
    <w:rsid w:val="00672D64"/>
    <w:rsid w:val="006733C1"/>
    <w:rsid w:val="006736D1"/>
    <w:rsid w:val="00673874"/>
    <w:rsid w:val="00673D04"/>
    <w:rsid w:val="00673F57"/>
    <w:rsid w:val="006742A9"/>
    <w:rsid w:val="0067434B"/>
    <w:rsid w:val="006743A8"/>
    <w:rsid w:val="006743DC"/>
    <w:rsid w:val="00674531"/>
    <w:rsid w:val="0067471D"/>
    <w:rsid w:val="00674C7C"/>
    <w:rsid w:val="00674CC0"/>
    <w:rsid w:val="00674DED"/>
    <w:rsid w:val="00674F3F"/>
    <w:rsid w:val="0067510A"/>
    <w:rsid w:val="0067528A"/>
    <w:rsid w:val="006753BF"/>
    <w:rsid w:val="00675634"/>
    <w:rsid w:val="006756EC"/>
    <w:rsid w:val="0067588D"/>
    <w:rsid w:val="00675B7C"/>
    <w:rsid w:val="00675E16"/>
    <w:rsid w:val="00675E45"/>
    <w:rsid w:val="00676041"/>
    <w:rsid w:val="00676139"/>
    <w:rsid w:val="006761B8"/>
    <w:rsid w:val="006766FB"/>
    <w:rsid w:val="0067671F"/>
    <w:rsid w:val="00676987"/>
    <w:rsid w:val="00676D46"/>
    <w:rsid w:val="00677199"/>
    <w:rsid w:val="0067720C"/>
    <w:rsid w:val="0067723A"/>
    <w:rsid w:val="00677374"/>
    <w:rsid w:val="00677651"/>
    <w:rsid w:val="00677769"/>
    <w:rsid w:val="00677A1C"/>
    <w:rsid w:val="00677F7F"/>
    <w:rsid w:val="0068009C"/>
    <w:rsid w:val="0068013E"/>
    <w:rsid w:val="00680609"/>
    <w:rsid w:val="0068066C"/>
    <w:rsid w:val="006806A1"/>
    <w:rsid w:val="006806B8"/>
    <w:rsid w:val="006808F7"/>
    <w:rsid w:val="00680BA0"/>
    <w:rsid w:val="00680D20"/>
    <w:rsid w:val="00680F6C"/>
    <w:rsid w:val="006812F2"/>
    <w:rsid w:val="00681478"/>
    <w:rsid w:val="0068170B"/>
    <w:rsid w:val="00681718"/>
    <w:rsid w:val="00681792"/>
    <w:rsid w:val="0068192E"/>
    <w:rsid w:val="00681B21"/>
    <w:rsid w:val="00681BC8"/>
    <w:rsid w:val="00681D0C"/>
    <w:rsid w:val="00681E17"/>
    <w:rsid w:val="00681E41"/>
    <w:rsid w:val="006820C0"/>
    <w:rsid w:val="006821FC"/>
    <w:rsid w:val="0068223C"/>
    <w:rsid w:val="00682373"/>
    <w:rsid w:val="00682462"/>
    <w:rsid w:val="0068269A"/>
    <w:rsid w:val="00682D2B"/>
    <w:rsid w:val="00682ECE"/>
    <w:rsid w:val="0068331E"/>
    <w:rsid w:val="006833F0"/>
    <w:rsid w:val="006838E7"/>
    <w:rsid w:val="00683B2B"/>
    <w:rsid w:val="00683E2A"/>
    <w:rsid w:val="00684132"/>
    <w:rsid w:val="00684149"/>
    <w:rsid w:val="00684190"/>
    <w:rsid w:val="00684862"/>
    <w:rsid w:val="00684B9A"/>
    <w:rsid w:val="00684BF4"/>
    <w:rsid w:val="00685068"/>
    <w:rsid w:val="00685168"/>
    <w:rsid w:val="006852AF"/>
    <w:rsid w:val="00685361"/>
    <w:rsid w:val="006854B0"/>
    <w:rsid w:val="00685656"/>
    <w:rsid w:val="00685739"/>
    <w:rsid w:val="00685759"/>
    <w:rsid w:val="00685864"/>
    <w:rsid w:val="00685BCD"/>
    <w:rsid w:val="00685C2D"/>
    <w:rsid w:val="00685C36"/>
    <w:rsid w:val="00685DE1"/>
    <w:rsid w:val="0068607D"/>
    <w:rsid w:val="00686555"/>
    <w:rsid w:val="006865A8"/>
    <w:rsid w:val="006868A9"/>
    <w:rsid w:val="00686B9F"/>
    <w:rsid w:val="00686CC9"/>
    <w:rsid w:val="00686E06"/>
    <w:rsid w:val="00687006"/>
    <w:rsid w:val="00687027"/>
    <w:rsid w:val="006872CD"/>
    <w:rsid w:val="006877C8"/>
    <w:rsid w:val="006878E8"/>
    <w:rsid w:val="006879B5"/>
    <w:rsid w:val="00687BDC"/>
    <w:rsid w:val="0069029F"/>
    <w:rsid w:val="0069033F"/>
    <w:rsid w:val="006903B6"/>
    <w:rsid w:val="006905BA"/>
    <w:rsid w:val="006909C7"/>
    <w:rsid w:val="00690A39"/>
    <w:rsid w:val="00690CFF"/>
    <w:rsid w:val="00690D95"/>
    <w:rsid w:val="00691106"/>
    <w:rsid w:val="00691C5A"/>
    <w:rsid w:val="0069201F"/>
    <w:rsid w:val="006922F7"/>
    <w:rsid w:val="00692428"/>
    <w:rsid w:val="006924AF"/>
    <w:rsid w:val="00692789"/>
    <w:rsid w:val="006928DD"/>
    <w:rsid w:val="00692BD1"/>
    <w:rsid w:val="00692D96"/>
    <w:rsid w:val="00693213"/>
    <w:rsid w:val="006933D5"/>
    <w:rsid w:val="0069341C"/>
    <w:rsid w:val="00693458"/>
    <w:rsid w:val="006939E0"/>
    <w:rsid w:val="00694156"/>
    <w:rsid w:val="006944D8"/>
    <w:rsid w:val="00694609"/>
    <w:rsid w:val="0069467F"/>
    <w:rsid w:val="00694712"/>
    <w:rsid w:val="00694818"/>
    <w:rsid w:val="00694906"/>
    <w:rsid w:val="0069498F"/>
    <w:rsid w:val="00694B07"/>
    <w:rsid w:val="00694BA7"/>
    <w:rsid w:val="00694BD3"/>
    <w:rsid w:val="00695115"/>
    <w:rsid w:val="00695180"/>
    <w:rsid w:val="006952F7"/>
    <w:rsid w:val="0069562E"/>
    <w:rsid w:val="00695827"/>
    <w:rsid w:val="00695CCD"/>
    <w:rsid w:val="00695E31"/>
    <w:rsid w:val="00695E9D"/>
    <w:rsid w:val="00695EAE"/>
    <w:rsid w:val="006962FC"/>
    <w:rsid w:val="006963D1"/>
    <w:rsid w:val="00696435"/>
    <w:rsid w:val="00696497"/>
    <w:rsid w:val="006964C2"/>
    <w:rsid w:val="00696A3F"/>
    <w:rsid w:val="00696C24"/>
    <w:rsid w:val="00696CC4"/>
    <w:rsid w:val="00696EFD"/>
    <w:rsid w:val="0069723A"/>
    <w:rsid w:val="00697249"/>
    <w:rsid w:val="0069745F"/>
    <w:rsid w:val="006974F7"/>
    <w:rsid w:val="0069750C"/>
    <w:rsid w:val="00697A16"/>
    <w:rsid w:val="00697F0F"/>
    <w:rsid w:val="00697F35"/>
    <w:rsid w:val="006A01D9"/>
    <w:rsid w:val="006A039F"/>
    <w:rsid w:val="006A0445"/>
    <w:rsid w:val="006A0483"/>
    <w:rsid w:val="006A04E9"/>
    <w:rsid w:val="006A0A4F"/>
    <w:rsid w:val="006A0A73"/>
    <w:rsid w:val="006A0C50"/>
    <w:rsid w:val="006A0D4E"/>
    <w:rsid w:val="006A100C"/>
    <w:rsid w:val="006A1266"/>
    <w:rsid w:val="006A12E0"/>
    <w:rsid w:val="006A1383"/>
    <w:rsid w:val="006A1622"/>
    <w:rsid w:val="006A1D09"/>
    <w:rsid w:val="006A1E1B"/>
    <w:rsid w:val="006A1F98"/>
    <w:rsid w:val="006A22F0"/>
    <w:rsid w:val="006A232F"/>
    <w:rsid w:val="006A2358"/>
    <w:rsid w:val="006A23AA"/>
    <w:rsid w:val="006A2439"/>
    <w:rsid w:val="006A275A"/>
    <w:rsid w:val="006A281A"/>
    <w:rsid w:val="006A28C4"/>
    <w:rsid w:val="006A2A3D"/>
    <w:rsid w:val="006A2ABD"/>
    <w:rsid w:val="006A2B05"/>
    <w:rsid w:val="006A2C43"/>
    <w:rsid w:val="006A2DA2"/>
    <w:rsid w:val="006A2F15"/>
    <w:rsid w:val="006A2F18"/>
    <w:rsid w:val="006A3147"/>
    <w:rsid w:val="006A31AD"/>
    <w:rsid w:val="006A3249"/>
    <w:rsid w:val="006A329B"/>
    <w:rsid w:val="006A3A8B"/>
    <w:rsid w:val="006A3ACE"/>
    <w:rsid w:val="006A4235"/>
    <w:rsid w:val="006A43BB"/>
    <w:rsid w:val="006A4423"/>
    <w:rsid w:val="006A471F"/>
    <w:rsid w:val="006A4736"/>
    <w:rsid w:val="006A4812"/>
    <w:rsid w:val="006A4839"/>
    <w:rsid w:val="006A48E3"/>
    <w:rsid w:val="006A495E"/>
    <w:rsid w:val="006A4C88"/>
    <w:rsid w:val="006A4FCA"/>
    <w:rsid w:val="006A5079"/>
    <w:rsid w:val="006A51BA"/>
    <w:rsid w:val="006A5285"/>
    <w:rsid w:val="006A5467"/>
    <w:rsid w:val="006A5765"/>
    <w:rsid w:val="006A59F5"/>
    <w:rsid w:val="006A5B20"/>
    <w:rsid w:val="006A5B51"/>
    <w:rsid w:val="006A5CED"/>
    <w:rsid w:val="006A5F2A"/>
    <w:rsid w:val="006A605D"/>
    <w:rsid w:val="006A6124"/>
    <w:rsid w:val="006A6235"/>
    <w:rsid w:val="006A624D"/>
    <w:rsid w:val="006A62D5"/>
    <w:rsid w:val="006A63BF"/>
    <w:rsid w:val="006A6559"/>
    <w:rsid w:val="006A6C8F"/>
    <w:rsid w:val="006A726F"/>
    <w:rsid w:val="006A73DC"/>
    <w:rsid w:val="006A787C"/>
    <w:rsid w:val="006A7B7A"/>
    <w:rsid w:val="006A7B8F"/>
    <w:rsid w:val="006A7CE3"/>
    <w:rsid w:val="006B005A"/>
    <w:rsid w:val="006B0300"/>
    <w:rsid w:val="006B0327"/>
    <w:rsid w:val="006B03B6"/>
    <w:rsid w:val="006B03E4"/>
    <w:rsid w:val="006B0590"/>
    <w:rsid w:val="006B059A"/>
    <w:rsid w:val="006B0615"/>
    <w:rsid w:val="006B09AA"/>
    <w:rsid w:val="006B0A5B"/>
    <w:rsid w:val="006B0B86"/>
    <w:rsid w:val="006B0C97"/>
    <w:rsid w:val="006B10C8"/>
    <w:rsid w:val="006B1286"/>
    <w:rsid w:val="006B1299"/>
    <w:rsid w:val="006B13F7"/>
    <w:rsid w:val="006B1548"/>
    <w:rsid w:val="006B16AC"/>
    <w:rsid w:val="006B1732"/>
    <w:rsid w:val="006B1938"/>
    <w:rsid w:val="006B1C4A"/>
    <w:rsid w:val="006B1DE9"/>
    <w:rsid w:val="006B21E0"/>
    <w:rsid w:val="006B23D3"/>
    <w:rsid w:val="006B2892"/>
    <w:rsid w:val="006B2945"/>
    <w:rsid w:val="006B2959"/>
    <w:rsid w:val="006B2A77"/>
    <w:rsid w:val="006B2CC0"/>
    <w:rsid w:val="006B30F6"/>
    <w:rsid w:val="006B32A4"/>
    <w:rsid w:val="006B3359"/>
    <w:rsid w:val="006B357D"/>
    <w:rsid w:val="006B396F"/>
    <w:rsid w:val="006B3B8D"/>
    <w:rsid w:val="006B4204"/>
    <w:rsid w:val="006B4495"/>
    <w:rsid w:val="006B4685"/>
    <w:rsid w:val="006B4BA1"/>
    <w:rsid w:val="006B4C54"/>
    <w:rsid w:val="006B4D1E"/>
    <w:rsid w:val="006B4E87"/>
    <w:rsid w:val="006B4F1B"/>
    <w:rsid w:val="006B525E"/>
    <w:rsid w:val="006B52F8"/>
    <w:rsid w:val="006B5555"/>
    <w:rsid w:val="006B57B7"/>
    <w:rsid w:val="006B590B"/>
    <w:rsid w:val="006B5957"/>
    <w:rsid w:val="006B5967"/>
    <w:rsid w:val="006B5AF6"/>
    <w:rsid w:val="006B5B93"/>
    <w:rsid w:val="006B5BD8"/>
    <w:rsid w:val="006B5C75"/>
    <w:rsid w:val="006B5F1F"/>
    <w:rsid w:val="006B60E7"/>
    <w:rsid w:val="006B6731"/>
    <w:rsid w:val="006B6A9B"/>
    <w:rsid w:val="006B6BE3"/>
    <w:rsid w:val="006B6DD5"/>
    <w:rsid w:val="006B7068"/>
    <w:rsid w:val="006B7186"/>
    <w:rsid w:val="006B7232"/>
    <w:rsid w:val="006B78BC"/>
    <w:rsid w:val="006B7952"/>
    <w:rsid w:val="006B7C8F"/>
    <w:rsid w:val="006B7CFB"/>
    <w:rsid w:val="006C01F5"/>
    <w:rsid w:val="006C0218"/>
    <w:rsid w:val="006C04FF"/>
    <w:rsid w:val="006C05D6"/>
    <w:rsid w:val="006C0771"/>
    <w:rsid w:val="006C0852"/>
    <w:rsid w:val="006C0CE6"/>
    <w:rsid w:val="006C0D29"/>
    <w:rsid w:val="006C12E0"/>
    <w:rsid w:val="006C14D0"/>
    <w:rsid w:val="006C14EE"/>
    <w:rsid w:val="006C150C"/>
    <w:rsid w:val="006C15EE"/>
    <w:rsid w:val="006C1655"/>
    <w:rsid w:val="006C1693"/>
    <w:rsid w:val="006C1729"/>
    <w:rsid w:val="006C17F9"/>
    <w:rsid w:val="006C1841"/>
    <w:rsid w:val="006C1A5B"/>
    <w:rsid w:val="006C1CC8"/>
    <w:rsid w:val="006C1D1C"/>
    <w:rsid w:val="006C1D74"/>
    <w:rsid w:val="006C1F02"/>
    <w:rsid w:val="006C1F8E"/>
    <w:rsid w:val="006C203F"/>
    <w:rsid w:val="006C2043"/>
    <w:rsid w:val="006C2128"/>
    <w:rsid w:val="006C2659"/>
    <w:rsid w:val="006C26F5"/>
    <w:rsid w:val="006C273C"/>
    <w:rsid w:val="006C2B54"/>
    <w:rsid w:val="006C2D43"/>
    <w:rsid w:val="006C2F53"/>
    <w:rsid w:val="006C3023"/>
    <w:rsid w:val="006C31C0"/>
    <w:rsid w:val="006C354C"/>
    <w:rsid w:val="006C384F"/>
    <w:rsid w:val="006C386F"/>
    <w:rsid w:val="006C3926"/>
    <w:rsid w:val="006C3A27"/>
    <w:rsid w:val="006C3A6A"/>
    <w:rsid w:val="006C4025"/>
    <w:rsid w:val="006C410D"/>
    <w:rsid w:val="006C429D"/>
    <w:rsid w:val="006C4598"/>
    <w:rsid w:val="006C4760"/>
    <w:rsid w:val="006C4806"/>
    <w:rsid w:val="006C4D88"/>
    <w:rsid w:val="006C4E80"/>
    <w:rsid w:val="006C4EF6"/>
    <w:rsid w:val="006C4FBE"/>
    <w:rsid w:val="006C5300"/>
    <w:rsid w:val="006C5379"/>
    <w:rsid w:val="006C5529"/>
    <w:rsid w:val="006C5858"/>
    <w:rsid w:val="006C5B75"/>
    <w:rsid w:val="006C5E82"/>
    <w:rsid w:val="006C5F28"/>
    <w:rsid w:val="006C5F6E"/>
    <w:rsid w:val="006C64BA"/>
    <w:rsid w:val="006C655A"/>
    <w:rsid w:val="006C677F"/>
    <w:rsid w:val="006C6F33"/>
    <w:rsid w:val="006C7057"/>
    <w:rsid w:val="006C754A"/>
    <w:rsid w:val="006C7562"/>
    <w:rsid w:val="006C75DD"/>
    <w:rsid w:val="006C7894"/>
    <w:rsid w:val="006C7A59"/>
    <w:rsid w:val="006C7E38"/>
    <w:rsid w:val="006C7F9D"/>
    <w:rsid w:val="006D0430"/>
    <w:rsid w:val="006D0B59"/>
    <w:rsid w:val="006D0C53"/>
    <w:rsid w:val="006D0CD8"/>
    <w:rsid w:val="006D0E24"/>
    <w:rsid w:val="006D0FD5"/>
    <w:rsid w:val="006D10F2"/>
    <w:rsid w:val="006D132D"/>
    <w:rsid w:val="006D135D"/>
    <w:rsid w:val="006D14A1"/>
    <w:rsid w:val="006D1A4B"/>
    <w:rsid w:val="006D1A8C"/>
    <w:rsid w:val="006D1B3D"/>
    <w:rsid w:val="006D1B7A"/>
    <w:rsid w:val="006D1EFF"/>
    <w:rsid w:val="006D1F9D"/>
    <w:rsid w:val="006D20DE"/>
    <w:rsid w:val="006D22DD"/>
    <w:rsid w:val="006D278A"/>
    <w:rsid w:val="006D280E"/>
    <w:rsid w:val="006D2885"/>
    <w:rsid w:val="006D28A3"/>
    <w:rsid w:val="006D2982"/>
    <w:rsid w:val="006D2B4A"/>
    <w:rsid w:val="006D2C30"/>
    <w:rsid w:val="006D2CA5"/>
    <w:rsid w:val="006D2D02"/>
    <w:rsid w:val="006D3147"/>
    <w:rsid w:val="006D3224"/>
    <w:rsid w:val="006D3254"/>
    <w:rsid w:val="006D32E5"/>
    <w:rsid w:val="006D3498"/>
    <w:rsid w:val="006D34F6"/>
    <w:rsid w:val="006D3527"/>
    <w:rsid w:val="006D37D9"/>
    <w:rsid w:val="006D3ABB"/>
    <w:rsid w:val="006D3BC3"/>
    <w:rsid w:val="006D404E"/>
    <w:rsid w:val="006D44A5"/>
    <w:rsid w:val="006D44FF"/>
    <w:rsid w:val="006D453B"/>
    <w:rsid w:val="006D46A0"/>
    <w:rsid w:val="006D4A7C"/>
    <w:rsid w:val="006D4C4B"/>
    <w:rsid w:val="006D4E37"/>
    <w:rsid w:val="006D5112"/>
    <w:rsid w:val="006D54A4"/>
    <w:rsid w:val="006D5586"/>
    <w:rsid w:val="006D565C"/>
    <w:rsid w:val="006D5B65"/>
    <w:rsid w:val="006D5BB7"/>
    <w:rsid w:val="006D5C0E"/>
    <w:rsid w:val="006D6568"/>
    <w:rsid w:val="006D68C6"/>
    <w:rsid w:val="006D6962"/>
    <w:rsid w:val="006D6AF2"/>
    <w:rsid w:val="006D6EB6"/>
    <w:rsid w:val="006D74AF"/>
    <w:rsid w:val="006D76D5"/>
    <w:rsid w:val="006D77D2"/>
    <w:rsid w:val="006D7841"/>
    <w:rsid w:val="006D7ED8"/>
    <w:rsid w:val="006E0270"/>
    <w:rsid w:val="006E0292"/>
    <w:rsid w:val="006E05E8"/>
    <w:rsid w:val="006E06C0"/>
    <w:rsid w:val="006E0B54"/>
    <w:rsid w:val="006E0CD2"/>
    <w:rsid w:val="006E0FA2"/>
    <w:rsid w:val="006E1046"/>
    <w:rsid w:val="006E125D"/>
    <w:rsid w:val="006E1316"/>
    <w:rsid w:val="006E1568"/>
    <w:rsid w:val="006E1762"/>
    <w:rsid w:val="006E17AA"/>
    <w:rsid w:val="006E17B3"/>
    <w:rsid w:val="006E1809"/>
    <w:rsid w:val="006E1924"/>
    <w:rsid w:val="006E1C02"/>
    <w:rsid w:val="006E1CCA"/>
    <w:rsid w:val="006E1CD3"/>
    <w:rsid w:val="006E217F"/>
    <w:rsid w:val="006E2188"/>
    <w:rsid w:val="006E259A"/>
    <w:rsid w:val="006E2733"/>
    <w:rsid w:val="006E27A8"/>
    <w:rsid w:val="006E2859"/>
    <w:rsid w:val="006E2B95"/>
    <w:rsid w:val="006E2CFF"/>
    <w:rsid w:val="006E2E93"/>
    <w:rsid w:val="006E2EE7"/>
    <w:rsid w:val="006E321C"/>
    <w:rsid w:val="006E329D"/>
    <w:rsid w:val="006E3338"/>
    <w:rsid w:val="006E3632"/>
    <w:rsid w:val="006E40CF"/>
    <w:rsid w:val="006E4144"/>
    <w:rsid w:val="006E42E4"/>
    <w:rsid w:val="006E448F"/>
    <w:rsid w:val="006E495A"/>
    <w:rsid w:val="006E4A2C"/>
    <w:rsid w:val="006E4AA2"/>
    <w:rsid w:val="006E4BF0"/>
    <w:rsid w:val="006E4F9B"/>
    <w:rsid w:val="006E5163"/>
    <w:rsid w:val="006E53DB"/>
    <w:rsid w:val="006E5845"/>
    <w:rsid w:val="006E58B4"/>
    <w:rsid w:val="006E5C28"/>
    <w:rsid w:val="006E5F2F"/>
    <w:rsid w:val="006E61AB"/>
    <w:rsid w:val="006E66B8"/>
    <w:rsid w:val="006E6923"/>
    <w:rsid w:val="006E6FEF"/>
    <w:rsid w:val="006E72A1"/>
    <w:rsid w:val="006E735E"/>
    <w:rsid w:val="006E7544"/>
    <w:rsid w:val="006E77DF"/>
    <w:rsid w:val="006E7994"/>
    <w:rsid w:val="006E7F5B"/>
    <w:rsid w:val="006E7FB1"/>
    <w:rsid w:val="006F04E0"/>
    <w:rsid w:val="006F0536"/>
    <w:rsid w:val="006F080D"/>
    <w:rsid w:val="006F0A5B"/>
    <w:rsid w:val="006F0CC1"/>
    <w:rsid w:val="006F0D51"/>
    <w:rsid w:val="006F12D2"/>
    <w:rsid w:val="006F1333"/>
    <w:rsid w:val="006F15E3"/>
    <w:rsid w:val="006F161B"/>
    <w:rsid w:val="006F1694"/>
    <w:rsid w:val="006F1784"/>
    <w:rsid w:val="006F194D"/>
    <w:rsid w:val="006F19E0"/>
    <w:rsid w:val="006F2013"/>
    <w:rsid w:val="006F22A7"/>
    <w:rsid w:val="006F242C"/>
    <w:rsid w:val="006F2732"/>
    <w:rsid w:val="006F2772"/>
    <w:rsid w:val="006F2B21"/>
    <w:rsid w:val="006F3107"/>
    <w:rsid w:val="006F34DB"/>
    <w:rsid w:val="006F3729"/>
    <w:rsid w:val="006F375A"/>
    <w:rsid w:val="006F3980"/>
    <w:rsid w:val="006F3B23"/>
    <w:rsid w:val="006F3B92"/>
    <w:rsid w:val="006F3E60"/>
    <w:rsid w:val="006F442A"/>
    <w:rsid w:val="006F44C1"/>
    <w:rsid w:val="006F470D"/>
    <w:rsid w:val="006F4789"/>
    <w:rsid w:val="006F4AE3"/>
    <w:rsid w:val="006F4BEA"/>
    <w:rsid w:val="006F4DE4"/>
    <w:rsid w:val="006F4EC3"/>
    <w:rsid w:val="006F50AF"/>
    <w:rsid w:val="006F5465"/>
    <w:rsid w:val="006F5B7B"/>
    <w:rsid w:val="006F5C89"/>
    <w:rsid w:val="006F5F7D"/>
    <w:rsid w:val="006F5FC8"/>
    <w:rsid w:val="006F608C"/>
    <w:rsid w:val="006F6389"/>
    <w:rsid w:val="006F6399"/>
    <w:rsid w:val="006F67D1"/>
    <w:rsid w:val="006F693D"/>
    <w:rsid w:val="006F6F40"/>
    <w:rsid w:val="006F7378"/>
    <w:rsid w:val="006F73B2"/>
    <w:rsid w:val="006F73E8"/>
    <w:rsid w:val="006F7631"/>
    <w:rsid w:val="006F76E0"/>
    <w:rsid w:val="006F7707"/>
    <w:rsid w:val="006F7724"/>
    <w:rsid w:val="006F7741"/>
    <w:rsid w:val="006F7786"/>
    <w:rsid w:val="006F791F"/>
    <w:rsid w:val="006F7A4C"/>
    <w:rsid w:val="006F7B16"/>
    <w:rsid w:val="006F7BF0"/>
    <w:rsid w:val="006F7CBF"/>
    <w:rsid w:val="006F7D93"/>
    <w:rsid w:val="006F7DF1"/>
    <w:rsid w:val="006F7EF2"/>
    <w:rsid w:val="00700098"/>
    <w:rsid w:val="007001A6"/>
    <w:rsid w:val="007001BA"/>
    <w:rsid w:val="0070051D"/>
    <w:rsid w:val="00700601"/>
    <w:rsid w:val="00700A6E"/>
    <w:rsid w:val="00700B02"/>
    <w:rsid w:val="00700B49"/>
    <w:rsid w:val="00700FC4"/>
    <w:rsid w:val="007011FE"/>
    <w:rsid w:val="007012DF"/>
    <w:rsid w:val="00701517"/>
    <w:rsid w:val="00701830"/>
    <w:rsid w:val="0070197A"/>
    <w:rsid w:val="00701C9C"/>
    <w:rsid w:val="00701FAF"/>
    <w:rsid w:val="007021AE"/>
    <w:rsid w:val="00702412"/>
    <w:rsid w:val="007027AF"/>
    <w:rsid w:val="0070286F"/>
    <w:rsid w:val="00702BB8"/>
    <w:rsid w:val="00702EA3"/>
    <w:rsid w:val="00702FEE"/>
    <w:rsid w:val="0070355F"/>
    <w:rsid w:val="007035FB"/>
    <w:rsid w:val="00703BAC"/>
    <w:rsid w:val="00703BD8"/>
    <w:rsid w:val="00703CD9"/>
    <w:rsid w:val="00703FA1"/>
    <w:rsid w:val="00703FAF"/>
    <w:rsid w:val="00703FDE"/>
    <w:rsid w:val="00704377"/>
    <w:rsid w:val="007043B8"/>
    <w:rsid w:val="007046AA"/>
    <w:rsid w:val="00705285"/>
    <w:rsid w:val="00705421"/>
    <w:rsid w:val="0070594D"/>
    <w:rsid w:val="00705C07"/>
    <w:rsid w:val="00705DAA"/>
    <w:rsid w:val="00705E89"/>
    <w:rsid w:val="00705EBF"/>
    <w:rsid w:val="00706378"/>
    <w:rsid w:val="0070666E"/>
    <w:rsid w:val="00706721"/>
    <w:rsid w:val="00706A3B"/>
    <w:rsid w:val="00706C64"/>
    <w:rsid w:val="00706D9B"/>
    <w:rsid w:val="00706F3B"/>
    <w:rsid w:val="007071EE"/>
    <w:rsid w:val="007073EC"/>
    <w:rsid w:val="0070793F"/>
    <w:rsid w:val="00707986"/>
    <w:rsid w:val="00707A27"/>
    <w:rsid w:val="00707C2E"/>
    <w:rsid w:val="00707C7C"/>
    <w:rsid w:val="00707CEF"/>
    <w:rsid w:val="00707EFF"/>
    <w:rsid w:val="00707F04"/>
    <w:rsid w:val="00710173"/>
    <w:rsid w:val="00710292"/>
    <w:rsid w:val="00710548"/>
    <w:rsid w:val="00710BAD"/>
    <w:rsid w:val="00710C35"/>
    <w:rsid w:val="00710CCC"/>
    <w:rsid w:val="00711102"/>
    <w:rsid w:val="00711157"/>
    <w:rsid w:val="007113F1"/>
    <w:rsid w:val="00711695"/>
    <w:rsid w:val="00711C0D"/>
    <w:rsid w:val="007123FD"/>
    <w:rsid w:val="0071245D"/>
    <w:rsid w:val="007125EF"/>
    <w:rsid w:val="00712802"/>
    <w:rsid w:val="0071282A"/>
    <w:rsid w:val="00712975"/>
    <w:rsid w:val="007129DC"/>
    <w:rsid w:val="00712B6F"/>
    <w:rsid w:val="00712D85"/>
    <w:rsid w:val="00712E48"/>
    <w:rsid w:val="00712F06"/>
    <w:rsid w:val="00713223"/>
    <w:rsid w:val="0071336A"/>
    <w:rsid w:val="007135E6"/>
    <w:rsid w:val="00713635"/>
    <w:rsid w:val="007136C9"/>
    <w:rsid w:val="007136E0"/>
    <w:rsid w:val="00713BB5"/>
    <w:rsid w:val="00713C1A"/>
    <w:rsid w:val="00713C20"/>
    <w:rsid w:val="00713E75"/>
    <w:rsid w:val="00713E84"/>
    <w:rsid w:val="00713F72"/>
    <w:rsid w:val="00713FF7"/>
    <w:rsid w:val="007141D4"/>
    <w:rsid w:val="00714369"/>
    <w:rsid w:val="00714375"/>
    <w:rsid w:val="00714588"/>
    <w:rsid w:val="00714986"/>
    <w:rsid w:val="00714C55"/>
    <w:rsid w:val="00714E34"/>
    <w:rsid w:val="00715012"/>
    <w:rsid w:val="007152F5"/>
    <w:rsid w:val="007154C6"/>
    <w:rsid w:val="007156D0"/>
    <w:rsid w:val="00715700"/>
    <w:rsid w:val="00715969"/>
    <w:rsid w:val="00715D55"/>
    <w:rsid w:val="00715D80"/>
    <w:rsid w:val="00715E65"/>
    <w:rsid w:val="00715E8A"/>
    <w:rsid w:val="00715F7B"/>
    <w:rsid w:val="00715FDE"/>
    <w:rsid w:val="00716085"/>
    <w:rsid w:val="00716298"/>
    <w:rsid w:val="007162EE"/>
    <w:rsid w:val="007166CB"/>
    <w:rsid w:val="00716999"/>
    <w:rsid w:val="00716C29"/>
    <w:rsid w:val="00716C88"/>
    <w:rsid w:val="00716C8D"/>
    <w:rsid w:val="00716F68"/>
    <w:rsid w:val="00717338"/>
    <w:rsid w:val="00717386"/>
    <w:rsid w:val="00717740"/>
    <w:rsid w:val="00717A67"/>
    <w:rsid w:val="00717A6F"/>
    <w:rsid w:val="00717A90"/>
    <w:rsid w:val="00717B8D"/>
    <w:rsid w:val="00717D51"/>
    <w:rsid w:val="00717E2C"/>
    <w:rsid w:val="00717EA5"/>
    <w:rsid w:val="00717FDB"/>
    <w:rsid w:val="00720236"/>
    <w:rsid w:val="00720430"/>
    <w:rsid w:val="007206CD"/>
    <w:rsid w:val="007207EE"/>
    <w:rsid w:val="00720E19"/>
    <w:rsid w:val="00720EF5"/>
    <w:rsid w:val="0072108A"/>
    <w:rsid w:val="007210DA"/>
    <w:rsid w:val="007211ED"/>
    <w:rsid w:val="0072186A"/>
    <w:rsid w:val="007218F7"/>
    <w:rsid w:val="00721912"/>
    <w:rsid w:val="00721D5D"/>
    <w:rsid w:val="00721E20"/>
    <w:rsid w:val="00721E3D"/>
    <w:rsid w:val="00721FEB"/>
    <w:rsid w:val="007222E9"/>
    <w:rsid w:val="00722392"/>
    <w:rsid w:val="00722410"/>
    <w:rsid w:val="00722605"/>
    <w:rsid w:val="00722A42"/>
    <w:rsid w:val="00722BC9"/>
    <w:rsid w:val="007235EE"/>
    <w:rsid w:val="00723731"/>
    <w:rsid w:val="007238DE"/>
    <w:rsid w:val="00723906"/>
    <w:rsid w:val="007239F4"/>
    <w:rsid w:val="00723A8E"/>
    <w:rsid w:val="00723D9B"/>
    <w:rsid w:val="007241A3"/>
    <w:rsid w:val="007243D1"/>
    <w:rsid w:val="00724427"/>
    <w:rsid w:val="00724978"/>
    <w:rsid w:val="00724C75"/>
    <w:rsid w:val="00724EAC"/>
    <w:rsid w:val="00725945"/>
    <w:rsid w:val="00725C19"/>
    <w:rsid w:val="00725FFC"/>
    <w:rsid w:val="007265AD"/>
    <w:rsid w:val="00726883"/>
    <w:rsid w:val="00726935"/>
    <w:rsid w:val="00726B16"/>
    <w:rsid w:val="00726B4E"/>
    <w:rsid w:val="00726BDE"/>
    <w:rsid w:val="00726D80"/>
    <w:rsid w:val="00726E2D"/>
    <w:rsid w:val="00726FCB"/>
    <w:rsid w:val="0072703F"/>
    <w:rsid w:val="00727070"/>
    <w:rsid w:val="007270BB"/>
    <w:rsid w:val="00727314"/>
    <w:rsid w:val="00727431"/>
    <w:rsid w:val="00727471"/>
    <w:rsid w:val="00727564"/>
    <w:rsid w:val="00727806"/>
    <w:rsid w:val="00727BA1"/>
    <w:rsid w:val="00727D37"/>
    <w:rsid w:val="007301EB"/>
    <w:rsid w:val="007304C4"/>
    <w:rsid w:val="00730622"/>
    <w:rsid w:val="00730704"/>
    <w:rsid w:val="0073091A"/>
    <w:rsid w:val="00730BF4"/>
    <w:rsid w:val="00730CF5"/>
    <w:rsid w:val="00730ECC"/>
    <w:rsid w:val="00731058"/>
    <w:rsid w:val="00731492"/>
    <w:rsid w:val="007314A6"/>
    <w:rsid w:val="007315C4"/>
    <w:rsid w:val="007318E9"/>
    <w:rsid w:val="0073192E"/>
    <w:rsid w:val="00731BDF"/>
    <w:rsid w:val="00731D60"/>
    <w:rsid w:val="00731E06"/>
    <w:rsid w:val="00731F92"/>
    <w:rsid w:val="00732397"/>
    <w:rsid w:val="0073272F"/>
    <w:rsid w:val="00732889"/>
    <w:rsid w:val="007328F9"/>
    <w:rsid w:val="00732A0C"/>
    <w:rsid w:val="00732B5F"/>
    <w:rsid w:val="00732B7D"/>
    <w:rsid w:val="00732CD8"/>
    <w:rsid w:val="00732F49"/>
    <w:rsid w:val="00732F92"/>
    <w:rsid w:val="00733ADB"/>
    <w:rsid w:val="00733DA4"/>
    <w:rsid w:val="00733DC9"/>
    <w:rsid w:val="00734160"/>
    <w:rsid w:val="007342B9"/>
    <w:rsid w:val="007343F7"/>
    <w:rsid w:val="007344B5"/>
    <w:rsid w:val="007344E9"/>
    <w:rsid w:val="007346C4"/>
    <w:rsid w:val="00734BF0"/>
    <w:rsid w:val="00734DA8"/>
    <w:rsid w:val="00734F5B"/>
    <w:rsid w:val="00734F81"/>
    <w:rsid w:val="00735131"/>
    <w:rsid w:val="007355F1"/>
    <w:rsid w:val="00735876"/>
    <w:rsid w:val="007359F9"/>
    <w:rsid w:val="00735AB6"/>
    <w:rsid w:val="00735B6D"/>
    <w:rsid w:val="00735B82"/>
    <w:rsid w:val="00735C4D"/>
    <w:rsid w:val="00735D3E"/>
    <w:rsid w:val="00735DED"/>
    <w:rsid w:val="00735F06"/>
    <w:rsid w:val="00735FBA"/>
    <w:rsid w:val="0073617A"/>
    <w:rsid w:val="00736373"/>
    <w:rsid w:val="0073641B"/>
    <w:rsid w:val="007364E6"/>
    <w:rsid w:val="0073662F"/>
    <w:rsid w:val="007369AD"/>
    <w:rsid w:val="00736CA5"/>
    <w:rsid w:val="00736CC7"/>
    <w:rsid w:val="007373AF"/>
    <w:rsid w:val="0073768B"/>
    <w:rsid w:val="007376BE"/>
    <w:rsid w:val="007377AB"/>
    <w:rsid w:val="0073784C"/>
    <w:rsid w:val="00737CF5"/>
    <w:rsid w:val="00737E98"/>
    <w:rsid w:val="00737F8A"/>
    <w:rsid w:val="00740039"/>
    <w:rsid w:val="0074027C"/>
    <w:rsid w:val="007402C8"/>
    <w:rsid w:val="0074050B"/>
    <w:rsid w:val="00740994"/>
    <w:rsid w:val="00740A4F"/>
    <w:rsid w:val="00740DEE"/>
    <w:rsid w:val="00740EA4"/>
    <w:rsid w:val="00741115"/>
    <w:rsid w:val="007412F7"/>
    <w:rsid w:val="00741401"/>
    <w:rsid w:val="007416A4"/>
    <w:rsid w:val="0074184F"/>
    <w:rsid w:val="007419B0"/>
    <w:rsid w:val="00741A42"/>
    <w:rsid w:val="00741B52"/>
    <w:rsid w:val="00741BB7"/>
    <w:rsid w:val="00741D1D"/>
    <w:rsid w:val="00741D31"/>
    <w:rsid w:val="00741D7C"/>
    <w:rsid w:val="00741F44"/>
    <w:rsid w:val="00741F8C"/>
    <w:rsid w:val="007422CA"/>
    <w:rsid w:val="007424CB"/>
    <w:rsid w:val="00742990"/>
    <w:rsid w:val="00742AE5"/>
    <w:rsid w:val="00742AEB"/>
    <w:rsid w:val="00742CB1"/>
    <w:rsid w:val="00742D6C"/>
    <w:rsid w:val="00742D81"/>
    <w:rsid w:val="0074322B"/>
    <w:rsid w:val="0074325B"/>
    <w:rsid w:val="007432C2"/>
    <w:rsid w:val="007433C0"/>
    <w:rsid w:val="0074362F"/>
    <w:rsid w:val="00743656"/>
    <w:rsid w:val="0074380A"/>
    <w:rsid w:val="00743822"/>
    <w:rsid w:val="00743A63"/>
    <w:rsid w:val="00743C80"/>
    <w:rsid w:val="00743DC2"/>
    <w:rsid w:val="00743DDA"/>
    <w:rsid w:val="00743E1B"/>
    <w:rsid w:val="00744025"/>
    <w:rsid w:val="0074413B"/>
    <w:rsid w:val="0074427E"/>
    <w:rsid w:val="0074439C"/>
    <w:rsid w:val="007443AE"/>
    <w:rsid w:val="007444BD"/>
    <w:rsid w:val="007445A1"/>
    <w:rsid w:val="00744602"/>
    <w:rsid w:val="00744789"/>
    <w:rsid w:val="0074493E"/>
    <w:rsid w:val="007449AD"/>
    <w:rsid w:val="007449CA"/>
    <w:rsid w:val="00744E15"/>
    <w:rsid w:val="00744E7D"/>
    <w:rsid w:val="00744EB9"/>
    <w:rsid w:val="00744F2D"/>
    <w:rsid w:val="00745015"/>
    <w:rsid w:val="00745056"/>
    <w:rsid w:val="00745168"/>
    <w:rsid w:val="00745178"/>
    <w:rsid w:val="007453E0"/>
    <w:rsid w:val="00745751"/>
    <w:rsid w:val="007457C7"/>
    <w:rsid w:val="00745A4E"/>
    <w:rsid w:val="00745EDD"/>
    <w:rsid w:val="0074616E"/>
    <w:rsid w:val="00746303"/>
    <w:rsid w:val="0074648E"/>
    <w:rsid w:val="007464BD"/>
    <w:rsid w:val="00746622"/>
    <w:rsid w:val="007467AE"/>
    <w:rsid w:val="0074683F"/>
    <w:rsid w:val="0074685A"/>
    <w:rsid w:val="00746933"/>
    <w:rsid w:val="007469A4"/>
    <w:rsid w:val="007469FA"/>
    <w:rsid w:val="00746A77"/>
    <w:rsid w:val="00746D60"/>
    <w:rsid w:val="007471BA"/>
    <w:rsid w:val="007471D0"/>
    <w:rsid w:val="00747728"/>
    <w:rsid w:val="00747930"/>
    <w:rsid w:val="00747AEE"/>
    <w:rsid w:val="00747B06"/>
    <w:rsid w:val="00747C74"/>
    <w:rsid w:val="00747D73"/>
    <w:rsid w:val="00747E5D"/>
    <w:rsid w:val="00747F08"/>
    <w:rsid w:val="0075014F"/>
    <w:rsid w:val="0075019C"/>
    <w:rsid w:val="007504EF"/>
    <w:rsid w:val="007506BE"/>
    <w:rsid w:val="00750804"/>
    <w:rsid w:val="0075097F"/>
    <w:rsid w:val="00750A48"/>
    <w:rsid w:val="00750B94"/>
    <w:rsid w:val="00750B9D"/>
    <w:rsid w:val="00750EF7"/>
    <w:rsid w:val="0075100F"/>
    <w:rsid w:val="0075134F"/>
    <w:rsid w:val="007518CB"/>
    <w:rsid w:val="00751AD0"/>
    <w:rsid w:val="00751E9D"/>
    <w:rsid w:val="00751F1B"/>
    <w:rsid w:val="00752AA0"/>
    <w:rsid w:val="00752ABE"/>
    <w:rsid w:val="00752B61"/>
    <w:rsid w:val="00752DFF"/>
    <w:rsid w:val="00752F51"/>
    <w:rsid w:val="00753078"/>
    <w:rsid w:val="007530BA"/>
    <w:rsid w:val="0075312F"/>
    <w:rsid w:val="0075329B"/>
    <w:rsid w:val="00753653"/>
    <w:rsid w:val="0075369A"/>
    <w:rsid w:val="00753C8F"/>
    <w:rsid w:val="00753CF1"/>
    <w:rsid w:val="00753D75"/>
    <w:rsid w:val="00753DFD"/>
    <w:rsid w:val="00753FCE"/>
    <w:rsid w:val="00754059"/>
    <w:rsid w:val="007541DE"/>
    <w:rsid w:val="0075424D"/>
    <w:rsid w:val="007544B6"/>
    <w:rsid w:val="007546A4"/>
    <w:rsid w:val="007547E4"/>
    <w:rsid w:val="00754865"/>
    <w:rsid w:val="007549EE"/>
    <w:rsid w:val="00754A53"/>
    <w:rsid w:val="00754CBF"/>
    <w:rsid w:val="00754DB0"/>
    <w:rsid w:val="00754DFA"/>
    <w:rsid w:val="0075504D"/>
    <w:rsid w:val="00755078"/>
    <w:rsid w:val="007551E5"/>
    <w:rsid w:val="007553F9"/>
    <w:rsid w:val="00755676"/>
    <w:rsid w:val="00755693"/>
    <w:rsid w:val="007556BA"/>
    <w:rsid w:val="00755A83"/>
    <w:rsid w:val="00755FED"/>
    <w:rsid w:val="00756000"/>
    <w:rsid w:val="00756266"/>
    <w:rsid w:val="007563B9"/>
    <w:rsid w:val="007563BD"/>
    <w:rsid w:val="007564A3"/>
    <w:rsid w:val="00756915"/>
    <w:rsid w:val="00756ABA"/>
    <w:rsid w:val="00756AC9"/>
    <w:rsid w:val="00756B97"/>
    <w:rsid w:val="00756D32"/>
    <w:rsid w:val="00756D49"/>
    <w:rsid w:val="007570AE"/>
    <w:rsid w:val="00757303"/>
    <w:rsid w:val="00757520"/>
    <w:rsid w:val="007575E8"/>
    <w:rsid w:val="007576FF"/>
    <w:rsid w:val="00757759"/>
    <w:rsid w:val="00757774"/>
    <w:rsid w:val="007578DE"/>
    <w:rsid w:val="007579C7"/>
    <w:rsid w:val="00757A96"/>
    <w:rsid w:val="00757FAC"/>
    <w:rsid w:val="0076030E"/>
    <w:rsid w:val="0076067D"/>
    <w:rsid w:val="00760C7E"/>
    <w:rsid w:val="00760F4A"/>
    <w:rsid w:val="00761286"/>
    <w:rsid w:val="00761324"/>
    <w:rsid w:val="0076161D"/>
    <w:rsid w:val="0076176F"/>
    <w:rsid w:val="0076183D"/>
    <w:rsid w:val="0076186B"/>
    <w:rsid w:val="00761D58"/>
    <w:rsid w:val="00761FA5"/>
    <w:rsid w:val="00761FAA"/>
    <w:rsid w:val="00761FB2"/>
    <w:rsid w:val="007622CE"/>
    <w:rsid w:val="0076243E"/>
    <w:rsid w:val="00762589"/>
    <w:rsid w:val="007625CC"/>
    <w:rsid w:val="0076278D"/>
    <w:rsid w:val="007627AA"/>
    <w:rsid w:val="00762939"/>
    <w:rsid w:val="007629A2"/>
    <w:rsid w:val="00762A67"/>
    <w:rsid w:val="00762B5D"/>
    <w:rsid w:val="00762F37"/>
    <w:rsid w:val="00762FC6"/>
    <w:rsid w:val="00763259"/>
    <w:rsid w:val="00763A65"/>
    <w:rsid w:val="00763CAA"/>
    <w:rsid w:val="00763DE0"/>
    <w:rsid w:val="00763E1F"/>
    <w:rsid w:val="00763F11"/>
    <w:rsid w:val="007641EF"/>
    <w:rsid w:val="007641F8"/>
    <w:rsid w:val="00764224"/>
    <w:rsid w:val="007648A2"/>
    <w:rsid w:val="00764ABF"/>
    <w:rsid w:val="00764BC4"/>
    <w:rsid w:val="00764E62"/>
    <w:rsid w:val="00765053"/>
    <w:rsid w:val="00765966"/>
    <w:rsid w:val="00765AED"/>
    <w:rsid w:val="00765C90"/>
    <w:rsid w:val="00765CE9"/>
    <w:rsid w:val="00765E22"/>
    <w:rsid w:val="00765FBE"/>
    <w:rsid w:val="007660D4"/>
    <w:rsid w:val="00766249"/>
    <w:rsid w:val="00766268"/>
    <w:rsid w:val="00766429"/>
    <w:rsid w:val="00766485"/>
    <w:rsid w:val="007667DC"/>
    <w:rsid w:val="00766992"/>
    <w:rsid w:val="00766A78"/>
    <w:rsid w:val="00766D2F"/>
    <w:rsid w:val="00766D54"/>
    <w:rsid w:val="00766F35"/>
    <w:rsid w:val="007671CB"/>
    <w:rsid w:val="007671ED"/>
    <w:rsid w:val="00767790"/>
    <w:rsid w:val="007677DE"/>
    <w:rsid w:val="0076790F"/>
    <w:rsid w:val="00767DA2"/>
    <w:rsid w:val="007700DF"/>
    <w:rsid w:val="00770159"/>
    <w:rsid w:val="0077040B"/>
    <w:rsid w:val="00770860"/>
    <w:rsid w:val="007708D9"/>
    <w:rsid w:val="007709B2"/>
    <w:rsid w:val="007709F8"/>
    <w:rsid w:val="00770D3F"/>
    <w:rsid w:val="007710DA"/>
    <w:rsid w:val="0077123F"/>
    <w:rsid w:val="00771246"/>
    <w:rsid w:val="007712AB"/>
    <w:rsid w:val="00771388"/>
    <w:rsid w:val="0077147A"/>
    <w:rsid w:val="00771568"/>
    <w:rsid w:val="00771581"/>
    <w:rsid w:val="007715AC"/>
    <w:rsid w:val="0077173E"/>
    <w:rsid w:val="00771963"/>
    <w:rsid w:val="00771B69"/>
    <w:rsid w:val="00771D31"/>
    <w:rsid w:val="00771D5A"/>
    <w:rsid w:val="00771E88"/>
    <w:rsid w:val="00771EC5"/>
    <w:rsid w:val="00771EF2"/>
    <w:rsid w:val="007720EE"/>
    <w:rsid w:val="0077210A"/>
    <w:rsid w:val="0077225B"/>
    <w:rsid w:val="007727D4"/>
    <w:rsid w:val="00772BF1"/>
    <w:rsid w:val="00772C57"/>
    <w:rsid w:val="00772C76"/>
    <w:rsid w:val="00772EE6"/>
    <w:rsid w:val="00773013"/>
    <w:rsid w:val="007733E6"/>
    <w:rsid w:val="007733F9"/>
    <w:rsid w:val="007736CB"/>
    <w:rsid w:val="0077378A"/>
    <w:rsid w:val="00773B16"/>
    <w:rsid w:val="00773DD6"/>
    <w:rsid w:val="00773ED8"/>
    <w:rsid w:val="00773F03"/>
    <w:rsid w:val="007740F6"/>
    <w:rsid w:val="00774191"/>
    <w:rsid w:val="00774391"/>
    <w:rsid w:val="007749F7"/>
    <w:rsid w:val="00774A7B"/>
    <w:rsid w:val="00774A87"/>
    <w:rsid w:val="00774B2F"/>
    <w:rsid w:val="00774C43"/>
    <w:rsid w:val="00775422"/>
    <w:rsid w:val="00775776"/>
    <w:rsid w:val="007757AA"/>
    <w:rsid w:val="0077588A"/>
    <w:rsid w:val="007758A1"/>
    <w:rsid w:val="00775B92"/>
    <w:rsid w:val="00775C8D"/>
    <w:rsid w:val="00775CE0"/>
    <w:rsid w:val="007762CD"/>
    <w:rsid w:val="00776CA3"/>
    <w:rsid w:val="00776F9F"/>
    <w:rsid w:val="007771EF"/>
    <w:rsid w:val="007774FD"/>
    <w:rsid w:val="007775A5"/>
    <w:rsid w:val="00777B37"/>
    <w:rsid w:val="00777C9E"/>
    <w:rsid w:val="00777F58"/>
    <w:rsid w:val="0078003C"/>
    <w:rsid w:val="00780227"/>
    <w:rsid w:val="00780328"/>
    <w:rsid w:val="00780565"/>
    <w:rsid w:val="0078070B"/>
    <w:rsid w:val="00780861"/>
    <w:rsid w:val="00780898"/>
    <w:rsid w:val="00780E43"/>
    <w:rsid w:val="007810C7"/>
    <w:rsid w:val="0078125B"/>
    <w:rsid w:val="00781365"/>
    <w:rsid w:val="007813C0"/>
    <w:rsid w:val="007815FA"/>
    <w:rsid w:val="00781631"/>
    <w:rsid w:val="007819CD"/>
    <w:rsid w:val="00781A45"/>
    <w:rsid w:val="00781C2B"/>
    <w:rsid w:val="00781C5A"/>
    <w:rsid w:val="00781D22"/>
    <w:rsid w:val="00782040"/>
    <w:rsid w:val="007821D3"/>
    <w:rsid w:val="00782244"/>
    <w:rsid w:val="0078242F"/>
    <w:rsid w:val="0078249B"/>
    <w:rsid w:val="00782653"/>
    <w:rsid w:val="007828E9"/>
    <w:rsid w:val="00782AFD"/>
    <w:rsid w:val="00782D7D"/>
    <w:rsid w:val="00782EE0"/>
    <w:rsid w:val="007830BA"/>
    <w:rsid w:val="00783561"/>
    <w:rsid w:val="00783582"/>
    <w:rsid w:val="007835B7"/>
    <w:rsid w:val="00783A84"/>
    <w:rsid w:val="00783B85"/>
    <w:rsid w:val="00783C8B"/>
    <w:rsid w:val="00783CC1"/>
    <w:rsid w:val="00783D15"/>
    <w:rsid w:val="00783D7A"/>
    <w:rsid w:val="00783D88"/>
    <w:rsid w:val="00783FF1"/>
    <w:rsid w:val="007844C0"/>
    <w:rsid w:val="00784517"/>
    <w:rsid w:val="00784681"/>
    <w:rsid w:val="007848C3"/>
    <w:rsid w:val="00784E56"/>
    <w:rsid w:val="00784FF1"/>
    <w:rsid w:val="007850BD"/>
    <w:rsid w:val="007854A8"/>
    <w:rsid w:val="007857EA"/>
    <w:rsid w:val="00785B0D"/>
    <w:rsid w:val="00785BD9"/>
    <w:rsid w:val="00785FD5"/>
    <w:rsid w:val="00786429"/>
    <w:rsid w:val="00786636"/>
    <w:rsid w:val="0078682D"/>
    <w:rsid w:val="007869F4"/>
    <w:rsid w:val="00786B0B"/>
    <w:rsid w:val="00786DE8"/>
    <w:rsid w:val="00786EA9"/>
    <w:rsid w:val="00786FB2"/>
    <w:rsid w:val="00786FC8"/>
    <w:rsid w:val="007870A7"/>
    <w:rsid w:val="00787202"/>
    <w:rsid w:val="00787431"/>
    <w:rsid w:val="007875A6"/>
    <w:rsid w:val="007875BC"/>
    <w:rsid w:val="00787645"/>
    <w:rsid w:val="0078766D"/>
    <w:rsid w:val="0078769F"/>
    <w:rsid w:val="00787901"/>
    <w:rsid w:val="00787976"/>
    <w:rsid w:val="00787F0A"/>
    <w:rsid w:val="00787FF8"/>
    <w:rsid w:val="00790277"/>
    <w:rsid w:val="007903AC"/>
    <w:rsid w:val="007904F5"/>
    <w:rsid w:val="00790785"/>
    <w:rsid w:val="00790841"/>
    <w:rsid w:val="00790AE7"/>
    <w:rsid w:val="00790D95"/>
    <w:rsid w:val="00790E9C"/>
    <w:rsid w:val="00790FEA"/>
    <w:rsid w:val="0079104E"/>
    <w:rsid w:val="007911EE"/>
    <w:rsid w:val="007912FD"/>
    <w:rsid w:val="007913C1"/>
    <w:rsid w:val="0079152F"/>
    <w:rsid w:val="00791855"/>
    <w:rsid w:val="00791895"/>
    <w:rsid w:val="007919AB"/>
    <w:rsid w:val="00791A2A"/>
    <w:rsid w:val="00791BC4"/>
    <w:rsid w:val="00791C1E"/>
    <w:rsid w:val="00791FFE"/>
    <w:rsid w:val="00792027"/>
    <w:rsid w:val="007921FD"/>
    <w:rsid w:val="0079239D"/>
    <w:rsid w:val="007929AC"/>
    <w:rsid w:val="00792A51"/>
    <w:rsid w:val="00792B5C"/>
    <w:rsid w:val="0079311F"/>
    <w:rsid w:val="0079313A"/>
    <w:rsid w:val="007932CE"/>
    <w:rsid w:val="007932DB"/>
    <w:rsid w:val="007933AE"/>
    <w:rsid w:val="00793914"/>
    <w:rsid w:val="00793A4C"/>
    <w:rsid w:val="00793CAD"/>
    <w:rsid w:val="00793F0F"/>
    <w:rsid w:val="00793F4B"/>
    <w:rsid w:val="0079408C"/>
    <w:rsid w:val="007941B4"/>
    <w:rsid w:val="00794427"/>
    <w:rsid w:val="00794554"/>
    <w:rsid w:val="00794811"/>
    <w:rsid w:val="00794A42"/>
    <w:rsid w:val="00794FAB"/>
    <w:rsid w:val="00795085"/>
    <w:rsid w:val="007950AE"/>
    <w:rsid w:val="00795437"/>
    <w:rsid w:val="007959B5"/>
    <w:rsid w:val="00795B0D"/>
    <w:rsid w:val="00795EE9"/>
    <w:rsid w:val="007967FC"/>
    <w:rsid w:val="00796960"/>
    <w:rsid w:val="00796E7A"/>
    <w:rsid w:val="00796E92"/>
    <w:rsid w:val="007971EC"/>
    <w:rsid w:val="0079729D"/>
    <w:rsid w:val="00797721"/>
    <w:rsid w:val="00797827"/>
    <w:rsid w:val="007978DA"/>
    <w:rsid w:val="0079792C"/>
    <w:rsid w:val="007A046C"/>
    <w:rsid w:val="007A06A3"/>
    <w:rsid w:val="007A0982"/>
    <w:rsid w:val="007A0B58"/>
    <w:rsid w:val="007A16CD"/>
    <w:rsid w:val="007A187F"/>
    <w:rsid w:val="007A19B7"/>
    <w:rsid w:val="007A19F4"/>
    <w:rsid w:val="007A1AC3"/>
    <w:rsid w:val="007A1EFE"/>
    <w:rsid w:val="007A21AB"/>
    <w:rsid w:val="007A2557"/>
    <w:rsid w:val="007A2567"/>
    <w:rsid w:val="007A2A2D"/>
    <w:rsid w:val="007A2AFB"/>
    <w:rsid w:val="007A2BAA"/>
    <w:rsid w:val="007A2C7E"/>
    <w:rsid w:val="007A301A"/>
    <w:rsid w:val="007A31BB"/>
    <w:rsid w:val="007A34D7"/>
    <w:rsid w:val="007A38FE"/>
    <w:rsid w:val="007A39F1"/>
    <w:rsid w:val="007A3A99"/>
    <w:rsid w:val="007A3CAA"/>
    <w:rsid w:val="007A3DCA"/>
    <w:rsid w:val="007A419F"/>
    <w:rsid w:val="007A445C"/>
    <w:rsid w:val="007A4583"/>
    <w:rsid w:val="007A482D"/>
    <w:rsid w:val="007A4A88"/>
    <w:rsid w:val="007A4C52"/>
    <w:rsid w:val="007A4D6B"/>
    <w:rsid w:val="007A508C"/>
    <w:rsid w:val="007A5455"/>
    <w:rsid w:val="007A54A3"/>
    <w:rsid w:val="007A56D9"/>
    <w:rsid w:val="007A5706"/>
    <w:rsid w:val="007A5C89"/>
    <w:rsid w:val="007A5D98"/>
    <w:rsid w:val="007A601A"/>
    <w:rsid w:val="007A60E1"/>
    <w:rsid w:val="007A6117"/>
    <w:rsid w:val="007A6573"/>
    <w:rsid w:val="007A6C15"/>
    <w:rsid w:val="007A6CEF"/>
    <w:rsid w:val="007A6F8E"/>
    <w:rsid w:val="007A7058"/>
    <w:rsid w:val="007A76EA"/>
    <w:rsid w:val="007A7A5E"/>
    <w:rsid w:val="007A7C25"/>
    <w:rsid w:val="007A7E5F"/>
    <w:rsid w:val="007B06BB"/>
    <w:rsid w:val="007B078A"/>
    <w:rsid w:val="007B08D2"/>
    <w:rsid w:val="007B0934"/>
    <w:rsid w:val="007B0DBD"/>
    <w:rsid w:val="007B0E03"/>
    <w:rsid w:val="007B0FA7"/>
    <w:rsid w:val="007B0FDC"/>
    <w:rsid w:val="007B117B"/>
    <w:rsid w:val="007B131C"/>
    <w:rsid w:val="007B1634"/>
    <w:rsid w:val="007B172E"/>
    <w:rsid w:val="007B19A7"/>
    <w:rsid w:val="007B1F60"/>
    <w:rsid w:val="007B2025"/>
    <w:rsid w:val="007B203C"/>
    <w:rsid w:val="007B2041"/>
    <w:rsid w:val="007B2518"/>
    <w:rsid w:val="007B287F"/>
    <w:rsid w:val="007B288C"/>
    <w:rsid w:val="007B29A1"/>
    <w:rsid w:val="007B29F4"/>
    <w:rsid w:val="007B2BCB"/>
    <w:rsid w:val="007B2E1E"/>
    <w:rsid w:val="007B30B0"/>
    <w:rsid w:val="007B34CE"/>
    <w:rsid w:val="007B37E3"/>
    <w:rsid w:val="007B38E2"/>
    <w:rsid w:val="007B3A14"/>
    <w:rsid w:val="007B3B0A"/>
    <w:rsid w:val="007B3B3F"/>
    <w:rsid w:val="007B3D06"/>
    <w:rsid w:val="007B3DAA"/>
    <w:rsid w:val="007B40BD"/>
    <w:rsid w:val="007B416F"/>
    <w:rsid w:val="007B457A"/>
    <w:rsid w:val="007B4656"/>
    <w:rsid w:val="007B48A1"/>
    <w:rsid w:val="007B4BB3"/>
    <w:rsid w:val="007B4C43"/>
    <w:rsid w:val="007B4C5E"/>
    <w:rsid w:val="007B4DE8"/>
    <w:rsid w:val="007B51FB"/>
    <w:rsid w:val="007B5256"/>
    <w:rsid w:val="007B52AA"/>
    <w:rsid w:val="007B543A"/>
    <w:rsid w:val="007B543E"/>
    <w:rsid w:val="007B57E7"/>
    <w:rsid w:val="007B62F5"/>
    <w:rsid w:val="007B6407"/>
    <w:rsid w:val="007B644D"/>
    <w:rsid w:val="007B6681"/>
    <w:rsid w:val="007B677C"/>
    <w:rsid w:val="007B6999"/>
    <w:rsid w:val="007B6A46"/>
    <w:rsid w:val="007B7122"/>
    <w:rsid w:val="007B7192"/>
    <w:rsid w:val="007B7304"/>
    <w:rsid w:val="007B740B"/>
    <w:rsid w:val="007B75B9"/>
    <w:rsid w:val="007B75D7"/>
    <w:rsid w:val="007B76D8"/>
    <w:rsid w:val="007B7A8B"/>
    <w:rsid w:val="007B7D5D"/>
    <w:rsid w:val="007B7FF1"/>
    <w:rsid w:val="007C06B0"/>
    <w:rsid w:val="007C06BB"/>
    <w:rsid w:val="007C0732"/>
    <w:rsid w:val="007C07FB"/>
    <w:rsid w:val="007C0A6B"/>
    <w:rsid w:val="007C0F34"/>
    <w:rsid w:val="007C0FE5"/>
    <w:rsid w:val="007C137C"/>
    <w:rsid w:val="007C13CB"/>
    <w:rsid w:val="007C16A7"/>
    <w:rsid w:val="007C184B"/>
    <w:rsid w:val="007C1919"/>
    <w:rsid w:val="007C1C5E"/>
    <w:rsid w:val="007C1DA3"/>
    <w:rsid w:val="007C1E19"/>
    <w:rsid w:val="007C2059"/>
    <w:rsid w:val="007C2353"/>
    <w:rsid w:val="007C26D7"/>
    <w:rsid w:val="007C3146"/>
    <w:rsid w:val="007C3359"/>
    <w:rsid w:val="007C343C"/>
    <w:rsid w:val="007C3916"/>
    <w:rsid w:val="007C3B77"/>
    <w:rsid w:val="007C3D68"/>
    <w:rsid w:val="007C408C"/>
    <w:rsid w:val="007C453A"/>
    <w:rsid w:val="007C4590"/>
    <w:rsid w:val="007C4638"/>
    <w:rsid w:val="007C4680"/>
    <w:rsid w:val="007C4B5D"/>
    <w:rsid w:val="007C4E97"/>
    <w:rsid w:val="007C4EF2"/>
    <w:rsid w:val="007C52D5"/>
    <w:rsid w:val="007C535D"/>
    <w:rsid w:val="007C537A"/>
    <w:rsid w:val="007C55D0"/>
    <w:rsid w:val="007C580D"/>
    <w:rsid w:val="007C58B2"/>
    <w:rsid w:val="007C596B"/>
    <w:rsid w:val="007C59D0"/>
    <w:rsid w:val="007C5A58"/>
    <w:rsid w:val="007C604A"/>
    <w:rsid w:val="007C608F"/>
    <w:rsid w:val="007C6245"/>
    <w:rsid w:val="007C6303"/>
    <w:rsid w:val="007C6538"/>
    <w:rsid w:val="007C655E"/>
    <w:rsid w:val="007C65A5"/>
    <w:rsid w:val="007C66B5"/>
    <w:rsid w:val="007C6B5E"/>
    <w:rsid w:val="007C6BEF"/>
    <w:rsid w:val="007C6C5A"/>
    <w:rsid w:val="007C6F95"/>
    <w:rsid w:val="007C703D"/>
    <w:rsid w:val="007C705D"/>
    <w:rsid w:val="007C720C"/>
    <w:rsid w:val="007C7297"/>
    <w:rsid w:val="007C7414"/>
    <w:rsid w:val="007C745A"/>
    <w:rsid w:val="007C7769"/>
    <w:rsid w:val="007C77AA"/>
    <w:rsid w:val="007C78B6"/>
    <w:rsid w:val="007C78DC"/>
    <w:rsid w:val="007C7975"/>
    <w:rsid w:val="007C7A76"/>
    <w:rsid w:val="007C7C68"/>
    <w:rsid w:val="007C7CBA"/>
    <w:rsid w:val="007C7DA3"/>
    <w:rsid w:val="007C7FCB"/>
    <w:rsid w:val="007D0361"/>
    <w:rsid w:val="007D03F8"/>
    <w:rsid w:val="007D06CA"/>
    <w:rsid w:val="007D074F"/>
    <w:rsid w:val="007D082B"/>
    <w:rsid w:val="007D0DA1"/>
    <w:rsid w:val="007D0E37"/>
    <w:rsid w:val="007D0F23"/>
    <w:rsid w:val="007D1067"/>
    <w:rsid w:val="007D12B0"/>
    <w:rsid w:val="007D13F1"/>
    <w:rsid w:val="007D174A"/>
    <w:rsid w:val="007D1D35"/>
    <w:rsid w:val="007D1E67"/>
    <w:rsid w:val="007D2658"/>
    <w:rsid w:val="007D2B1B"/>
    <w:rsid w:val="007D2B2D"/>
    <w:rsid w:val="007D2D55"/>
    <w:rsid w:val="007D2EF5"/>
    <w:rsid w:val="007D2FDF"/>
    <w:rsid w:val="007D2FF4"/>
    <w:rsid w:val="007D3028"/>
    <w:rsid w:val="007D3098"/>
    <w:rsid w:val="007D3464"/>
    <w:rsid w:val="007D34FD"/>
    <w:rsid w:val="007D3628"/>
    <w:rsid w:val="007D3697"/>
    <w:rsid w:val="007D3717"/>
    <w:rsid w:val="007D38A9"/>
    <w:rsid w:val="007D392C"/>
    <w:rsid w:val="007D393F"/>
    <w:rsid w:val="007D3A8C"/>
    <w:rsid w:val="007D3D89"/>
    <w:rsid w:val="007D3DC6"/>
    <w:rsid w:val="007D3E1E"/>
    <w:rsid w:val="007D3E45"/>
    <w:rsid w:val="007D4128"/>
    <w:rsid w:val="007D43CC"/>
    <w:rsid w:val="007D4979"/>
    <w:rsid w:val="007D4B31"/>
    <w:rsid w:val="007D4B4F"/>
    <w:rsid w:val="007D4E81"/>
    <w:rsid w:val="007D501D"/>
    <w:rsid w:val="007D5171"/>
    <w:rsid w:val="007D5312"/>
    <w:rsid w:val="007D537C"/>
    <w:rsid w:val="007D53FF"/>
    <w:rsid w:val="007D5419"/>
    <w:rsid w:val="007D558B"/>
    <w:rsid w:val="007D5628"/>
    <w:rsid w:val="007D562E"/>
    <w:rsid w:val="007D5678"/>
    <w:rsid w:val="007D5754"/>
    <w:rsid w:val="007D578C"/>
    <w:rsid w:val="007D5943"/>
    <w:rsid w:val="007D59FE"/>
    <w:rsid w:val="007D5A6A"/>
    <w:rsid w:val="007D5B5E"/>
    <w:rsid w:val="007D61CD"/>
    <w:rsid w:val="007D6243"/>
    <w:rsid w:val="007D629A"/>
    <w:rsid w:val="007D657F"/>
    <w:rsid w:val="007D6642"/>
    <w:rsid w:val="007D6D81"/>
    <w:rsid w:val="007D6D99"/>
    <w:rsid w:val="007D6DD8"/>
    <w:rsid w:val="007D6E32"/>
    <w:rsid w:val="007D700A"/>
    <w:rsid w:val="007D704B"/>
    <w:rsid w:val="007D719B"/>
    <w:rsid w:val="007D72DA"/>
    <w:rsid w:val="007D7317"/>
    <w:rsid w:val="007D73F3"/>
    <w:rsid w:val="007D7518"/>
    <w:rsid w:val="007D77CA"/>
    <w:rsid w:val="007D7832"/>
    <w:rsid w:val="007D7928"/>
    <w:rsid w:val="007D796D"/>
    <w:rsid w:val="007D7993"/>
    <w:rsid w:val="007D79B5"/>
    <w:rsid w:val="007D7D83"/>
    <w:rsid w:val="007D7F1B"/>
    <w:rsid w:val="007E008E"/>
    <w:rsid w:val="007E00F9"/>
    <w:rsid w:val="007E00FE"/>
    <w:rsid w:val="007E0398"/>
    <w:rsid w:val="007E0529"/>
    <w:rsid w:val="007E0879"/>
    <w:rsid w:val="007E0AA6"/>
    <w:rsid w:val="007E0BE8"/>
    <w:rsid w:val="007E0DB4"/>
    <w:rsid w:val="007E10BD"/>
    <w:rsid w:val="007E13CA"/>
    <w:rsid w:val="007E1600"/>
    <w:rsid w:val="007E1824"/>
    <w:rsid w:val="007E1BF5"/>
    <w:rsid w:val="007E1F75"/>
    <w:rsid w:val="007E20A0"/>
    <w:rsid w:val="007E221A"/>
    <w:rsid w:val="007E22DA"/>
    <w:rsid w:val="007E22FB"/>
    <w:rsid w:val="007E2454"/>
    <w:rsid w:val="007E2518"/>
    <w:rsid w:val="007E2571"/>
    <w:rsid w:val="007E2654"/>
    <w:rsid w:val="007E26FB"/>
    <w:rsid w:val="007E2836"/>
    <w:rsid w:val="007E2956"/>
    <w:rsid w:val="007E29C8"/>
    <w:rsid w:val="007E2C24"/>
    <w:rsid w:val="007E2C9E"/>
    <w:rsid w:val="007E2FD0"/>
    <w:rsid w:val="007E3A20"/>
    <w:rsid w:val="007E3DC6"/>
    <w:rsid w:val="007E41CC"/>
    <w:rsid w:val="007E4347"/>
    <w:rsid w:val="007E4382"/>
    <w:rsid w:val="007E4872"/>
    <w:rsid w:val="007E4885"/>
    <w:rsid w:val="007E491F"/>
    <w:rsid w:val="007E4D0A"/>
    <w:rsid w:val="007E525F"/>
    <w:rsid w:val="007E5263"/>
    <w:rsid w:val="007E5301"/>
    <w:rsid w:val="007E587A"/>
    <w:rsid w:val="007E5ED5"/>
    <w:rsid w:val="007E5F07"/>
    <w:rsid w:val="007E5F09"/>
    <w:rsid w:val="007E5F43"/>
    <w:rsid w:val="007E6421"/>
    <w:rsid w:val="007E68CC"/>
    <w:rsid w:val="007E6A41"/>
    <w:rsid w:val="007E6C8B"/>
    <w:rsid w:val="007E7045"/>
    <w:rsid w:val="007E7112"/>
    <w:rsid w:val="007E7181"/>
    <w:rsid w:val="007E74ED"/>
    <w:rsid w:val="007E756F"/>
    <w:rsid w:val="007E7704"/>
    <w:rsid w:val="007E7CC6"/>
    <w:rsid w:val="007E7DA4"/>
    <w:rsid w:val="007E7F7D"/>
    <w:rsid w:val="007F01FE"/>
    <w:rsid w:val="007F0214"/>
    <w:rsid w:val="007F0248"/>
    <w:rsid w:val="007F0364"/>
    <w:rsid w:val="007F0A4E"/>
    <w:rsid w:val="007F0A81"/>
    <w:rsid w:val="007F1020"/>
    <w:rsid w:val="007F1427"/>
    <w:rsid w:val="007F163E"/>
    <w:rsid w:val="007F183F"/>
    <w:rsid w:val="007F185C"/>
    <w:rsid w:val="007F18BA"/>
    <w:rsid w:val="007F1978"/>
    <w:rsid w:val="007F1A6B"/>
    <w:rsid w:val="007F1AD6"/>
    <w:rsid w:val="007F1C97"/>
    <w:rsid w:val="007F1C9C"/>
    <w:rsid w:val="007F1FA8"/>
    <w:rsid w:val="007F2301"/>
    <w:rsid w:val="007F24F8"/>
    <w:rsid w:val="007F27FD"/>
    <w:rsid w:val="007F2CA3"/>
    <w:rsid w:val="007F2DF5"/>
    <w:rsid w:val="007F2F61"/>
    <w:rsid w:val="007F31D4"/>
    <w:rsid w:val="007F3435"/>
    <w:rsid w:val="007F3666"/>
    <w:rsid w:val="007F3892"/>
    <w:rsid w:val="007F3D9A"/>
    <w:rsid w:val="007F4415"/>
    <w:rsid w:val="007F4431"/>
    <w:rsid w:val="007F4458"/>
    <w:rsid w:val="007F44B9"/>
    <w:rsid w:val="007F463F"/>
    <w:rsid w:val="007F479C"/>
    <w:rsid w:val="007F4944"/>
    <w:rsid w:val="007F496A"/>
    <w:rsid w:val="007F4E67"/>
    <w:rsid w:val="007F5409"/>
    <w:rsid w:val="007F56F3"/>
    <w:rsid w:val="007F58AD"/>
    <w:rsid w:val="007F594C"/>
    <w:rsid w:val="007F5B97"/>
    <w:rsid w:val="007F5DBD"/>
    <w:rsid w:val="007F5E31"/>
    <w:rsid w:val="007F631D"/>
    <w:rsid w:val="007F6528"/>
    <w:rsid w:val="007F6621"/>
    <w:rsid w:val="007F666E"/>
    <w:rsid w:val="007F6A1C"/>
    <w:rsid w:val="007F6D3D"/>
    <w:rsid w:val="007F6DA5"/>
    <w:rsid w:val="007F7398"/>
    <w:rsid w:val="007F73D3"/>
    <w:rsid w:val="007F751F"/>
    <w:rsid w:val="007F7774"/>
    <w:rsid w:val="007F79B8"/>
    <w:rsid w:val="007F7AF8"/>
    <w:rsid w:val="007F7B13"/>
    <w:rsid w:val="007F7C21"/>
    <w:rsid w:val="007F7CBC"/>
    <w:rsid w:val="007F7E48"/>
    <w:rsid w:val="0080005B"/>
    <w:rsid w:val="008002A3"/>
    <w:rsid w:val="008006D5"/>
    <w:rsid w:val="00800890"/>
    <w:rsid w:val="00800B14"/>
    <w:rsid w:val="00800C1D"/>
    <w:rsid w:val="00800CED"/>
    <w:rsid w:val="00800CF2"/>
    <w:rsid w:val="00800F31"/>
    <w:rsid w:val="00801210"/>
    <w:rsid w:val="00801629"/>
    <w:rsid w:val="00801648"/>
    <w:rsid w:val="00801800"/>
    <w:rsid w:val="00801B7A"/>
    <w:rsid w:val="00801CA7"/>
    <w:rsid w:val="0080201D"/>
    <w:rsid w:val="008020FB"/>
    <w:rsid w:val="008021D7"/>
    <w:rsid w:val="00802261"/>
    <w:rsid w:val="00802351"/>
    <w:rsid w:val="008024E1"/>
    <w:rsid w:val="00802825"/>
    <w:rsid w:val="0080291F"/>
    <w:rsid w:val="00802D26"/>
    <w:rsid w:val="00802FB4"/>
    <w:rsid w:val="0080336E"/>
    <w:rsid w:val="008040E5"/>
    <w:rsid w:val="00804524"/>
    <w:rsid w:val="008047EA"/>
    <w:rsid w:val="008048A2"/>
    <w:rsid w:val="00804E13"/>
    <w:rsid w:val="00805346"/>
    <w:rsid w:val="00805359"/>
    <w:rsid w:val="008054AD"/>
    <w:rsid w:val="00805A57"/>
    <w:rsid w:val="00805A84"/>
    <w:rsid w:val="00805DC5"/>
    <w:rsid w:val="00806238"/>
    <w:rsid w:val="008066A0"/>
    <w:rsid w:val="00806A64"/>
    <w:rsid w:val="00806B40"/>
    <w:rsid w:val="00806C4E"/>
    <w:rsid w:val="00806D98"/>
    <w:rsid w:val="00806DA3"/>
    <w:rsid w:val="00806DEE"/>
    <w:rsid w:val="0080739C"/>
    <w:rsid w:val="0080741C"/>
    <w:rsid w:val="008076A5"/>
    <w:rsid w:val="00807913"/>
    <w:rsid w:val="00807E53"/>
    <w:rsid w:val="00807F34"/>
    <w:rsid w:val="00807F65"/>
    <w:rsid w:val="00807FDB"/>
    <w:rsid w:val="00810077"/>
    <w:rsid w:val="008103CF"/>
    <w:rsid w:val="008103D0"/>
    <w:rsid w:val="008104F7"/>
    <w:rsid w:val="00810B81"/>
    <w:rsid w:val="00810E84"/>
    <w:rsid w:val="008116BF"/>
    <w:rsid w:val="00811763"/>
    <w:rsid w:val="00811F04"/>
    <w:rsid w:val="0081201B"/>
    <w:rsid w:val="00812736"/>
    <w:rsid w:val="00812B5A"/>
    <w:rsid w:val="00813119"/>
    <w:rsid w:val="008133C8"/>
    <w:rsid w:val="0081347A"/>
    <w:rsid w:val="008135E9"/>
    <w:rsid w:val="00813656"/>
    <w:rsid w:val="00813741"/>
    <w:rsid w:val="008137F5"/>
    <w:rsid w:val="00813C61"/>
    <w:rsid w:val="0081413B"/>
    <w:rsid w:val="0081429D"/>
    <w:rsid w:val="008144EA"/>
    <w:rsid w:val="0081453D"/>
    <w:rsid w:val="0081453F"/>
    <w:rsid w:val="008145CC"/>
    <w:rsid w:val="0081463E"/>
    <w:rsid w:val="0081466D"/>
    <w:rsid w:val="00814672"/>
    <w:rsid w:val="0081482A"/>
    <w:rsid w:val="00814C9F"/>
    <w:rsid w:val="00814DD6"/>
    <w:rsid w:val="00814FBD"/>
    <w:rsid w:val="00814FDF"/>
    <w:rsid w:val="0081505E"/>
    <w:rsid w:val="0081512A"/>
    <w:rsid w:val="008151B6"/>
    <w:rsid w:val="008151C3"/>
    <w:rsid w:val="0081525E"/>
    <w:rsid w:val="00815277"/>
    <w:rsid w:val="008152CD"/>
    <w:rsid w:val="008153D8"/>
    <w:rsid w:val="0081571B"/>
    <w:rsid w:val="00815891"/>
    <w:rsid w:val="00815B90"/>
    <w:rsid w:val="00815C5B"/>
    <w:rsid w:val="00815CFF"/>
    <w:rsid w:val="00815E2D"/>
    <w:rsid w:val="008161C6"/>
    <w:rsid w:val="008166B4"/>
    <w:rsid w:val="008167D4"/>
    <w:rsid w:val="00816ADA"/>
    <w:rsid w:val="00816C15"/>
    <w:rsid w:val="00816C42"/>
    <w:rsid w:val="00816C54"/>
    <w:rsid w:val="00816EAC"/>
    <w:rsid w:val="00816EB5"/>
    <w:rsid w:val="008170A1"/>
    <w:rsid w:val="0081715B"/>
    <w:rsid w:val="0081721F"/>
    <w:rsid w:val="00817383"/>
    <w:rsid w:val="0081771C"/>
    <w:rsid w:val="008177A1"/>
    <w:rsid w:val="008178A7"/>
    <w:rsid w:val="008178B9"/>
    <w:rsid w:val="00817A52"/>
    <w:rsid w:val="00817B59"/>
    <w:rsid w:val="00817C59"/>
    <w:rsid w:val="00817C6F"/>
    <w:rsid w:val="00817EE8"/>
    <w:rsid w:val="00817F95"/>
    <w:rsid w:val="00820160"/>
    <w:rsid w:val="00820516"/>
    <w:rsid w:val="008206A2"/>
    <w:rsid w:val="008206E1"/>
    <w:rsid w:val="00820801"/>
    <w:rsid w:val="00820AC9"/>
    <w:rsid w:val="00820CCD"/>
    <w:rsid w:val="00820FEE"/>
    <w:rsid w:val="0082126D"/>
    <w:rsid w:val="00821312"/>
    <w:rsid w:val="008213B9"/>
    <w:rsid w:val="0082152D"/>
    <w:rsid w:val="00821548"/>
    <w:rsid w:val="008217A5"/>
    <w:rsid w:val="008218FE"/>
    <w:rsid w:val="00821C3C"/>
    <w:rsid w:val="00821C78"/>
    <w:rsid w:val="00821C9B"/>
    <w:rsid w:val="00821E87"/>
    <w:rsid w:val="008220A8"/>
    <w:rsid w:val="0082210E"/>
    <w:rsid w:val="0082213C"/>
    <w:rsid w:val="00822324"/>
    <w:rsid w:val="008224F0"/>
    <w:rsid w:val="0082291C"/>
    <w:rsid w:val="00822A03"/>
    <w:rsid w:val="00822C5E"/>
    <w:rsid w:val="00822D47"/>
    <w:rsid w:val="00822E6F"/>
    <w:rsid w:val="00822EAB"/>
    <w:rsid w:val="008232B3"/>
    <w:rsid w:val="0082352B"/>
    <w:rsid w:val="008235B3"/>
    <w:rsid w:val="0082365F"/>
    <w:rsid w:val="008236D0"/>
    <w:rsid w:val="008237DA"/>
    <w:rsid w:val="00823849"/>
    <w:rsid w:val="008239A2"/>
    <w:rsid w:val="00823C20"/>
    <w:rsid w:val="00823D68"/>
    <w:rsid w:val="00823E81"/>
    <w:rsid w:val="00824041"/>
    <w:rsid w:val="008240C7"/>
    <w:rsid w:val="008248B8"/>
    <w:rsid w:val="00824CDC"/>
    <w:rsid w:val="00824D50"/>
    <w:rsid w:val="00824D89"/>
    <w:rsid w:val="00824F8F"/>
    <w:rsid w:val="00824FA5"/>
    <w:rsid w:val="0082508B"/>
    <w:rsid w:val="008253D4"/>
    <w:rsid w:val="00825599"/>
    <w:rsid w:val="00825664"/>
    <w:rsid w:val="00825675"/>
    <w:rsid w:val="008256B8"/>
    <w:rsid w:val="00825745"/>
    <w:rsid w:val="00825788"/>
    <w:rsid w:val="00825794"/>
    <w:rsid w:val="00825964"/>
    <w:rsid w:val="00825BF3"/>
    <w:rsid w:val="00825C52"/>
    <w:rsid w:val="0082608A"/>
    <w:rsid w:val="008260B3"/>
    <w:rsid w:val="00826113"/>
    <w:rsid w:val="00826179"/>
    <w:rsid w:val="00826388"/>
    <w:rsid w:val="00826474"/>
    <w:rsid w:val="00826917"/>
    <w:rsid w:val="00826A3A"/>
    <w:rsid w:val="00826A7B"/>
    <w:rsid w:val="00826F07"/>
    <w:rsid w:val="00826FA3"/>
    <w:rsid w:val="0082755E"/>
    <w:rsid w:val="0082770E"/>
    <w:rsid w:val="0082778D"/>
    <w:rsid w:val="00827990"/>
    <w:rsid w:val="00827B80"/>
    <w:rsid w:val="00827EED"/>
    <w:rsid w:val="00827EEE"/>
    <w:rsid w:val="0083031C"/>
    <w:rsid w:val="008303E2"/>
    <w:rsid w:val="00830531"/>
    <w:rsid w:val="00830547"/>
    <w:rsid w:val="00830A12"/>
    <w:rsid w:val="00830D18"/>
    <w:rsid w:val="00830E32"/>
    <w:rsid w:val="00830E49"/>
    <w:rsid w:val="00831129"/>
    <w:rsid w:val="0083139A"/>
    <w:rsid w:val="00831606"/>
    <w:rsid w:val="00831628"/>
    <w:rsid w:val="008316B3"/>
    <w:rsid w:val="008317A2"/>
    <w:rsid w:val="00831AA7"/>
    <w:rsid w:val="00831BF4"/>
    <w:rsid w:val="00831C2D"/>
    <w:rsid w:val="00831CC3"/>
    <w:rsid w:val="00831F50"/>
    <w:rsid w:val="00832193"/>
    <w:rsid w:val="008324AF"/>
    <w:rsid w:val="00832E24"/>
    <w:rsid w:val="00833187"/>
    <w:rsid w:val="0083319C"/>
    <w:rsid w:val="00833706"/>
    <w:rsid w:val="0083393F"/>
    <w:rsid w:val="00833A6D"/>
    <w:rsid w:val="00833F7F"/>
    <w:rsid w:val="008347C2"/>
    <w:rsid w:val="00834AD9"/>
    <w:rsid w:val="00834E6F"/>
    <w:rsid w:val="00835634"/>
    <w:rsid w:val="00835852"/>
    <w:rsid w:val="00835ABA"/>
    <w:rsid w:val="00835BB8"/>
    <w:rsid w:val="00835E62"/>
    <w:rsid w:val="00835F0E"/>
    <w:rsid w:val="00835F28"/>
    <w:rsid w:val="00835F6F"/>
    <w:rsid w:val="00835FFD"/>
    <w:rsid w:val="008360BF"/>
    <w:rsid w:val="008367C7"/>
    <w:rsid w:val="00836C77"/>
    <w:rsid w:val="00836CC7"/>
    <w:rsid w:val="00836DB1"/>
    <w:rsid w:val="00836E1F"/>
    <w:rsid w:val="008375DA"/>
    <w:rsid w:val="00837613"/>
    <w:rsid w:val="008377C5"/>
    <w:rsid w:val="008377FA"/>
    <w:rsid w:val="00837954"/>
    <w:rsid w:val="00837ADA"/>
    <w:rsid w:val="00837C8F"/>
    <w:rsid w:val="00837D72"/>
    <w:rsid w:val="0084013C"/>
    <w:rsid w:val="00840905"/>
    <w:rsid w:val="00840964"/>
    <w:rsid w:val="008409E3"/>
    <w:rsid w:val="00840B37"/>
    <w:rsid w:val="00840EB5"/>
    <w:rsid w:val="008410B4"/>
    <w:rsid w:val="00841321"/>
    <w:rsid w:val="008417B8"/>
    <w:rsid w:val="008418F7"/>
    <w:rsid w:val="008418FC"/>
    <w:rsid w:val="008419FB"/>
    <w:rsid w:val="008420B1"/>
    <w:rsid w:val="008421B9"/>
    <w:rsid w:val="008421C2"/>
    <w:rsid w:val="0084228A"/>
    <w:rsid w:val="008422A5"/>
    <w:rsid w:val="008425DB"/>
    <w:rsid w:val="0084267B"/>
    <w:rsid w:val="00842748"/>
    <w:rsid w:val="00842773"/>
    <w:rsid w:val="00842A16"/>
    <w:rsid w:val="00842A83"/>
    <w:rsid w:val="008432C6"/>
    <w:rsid w:val="008435E7"/>
    <w:rsid w:val="00843840"/>
    <w:rsid w:val="00843B90"/>
    <w:rsid w:val="00843F4F"/>
    <w:rsid w:val="00844124"/>
    <w:rsid w:val="008441E5"/>
    <w:rsid w:val="00844413"/>
    <w:rsid w:val="00844627"/>
    <w:rsid w:val="00844D6F"/>
    <w:rsid w:val="00844E7B"/>
    <w:rsid w:val="00844F6D"/>
    <w:rsid w:val="00844FA4"/>
    <w:rsid w:val="00845089"/>
    <w:rsid w:val="00845148"/>
    <w:rsid w:val="008451CD"/>
    <w:rsid w:val="0084522C"/>
    <w:rsid w:val="00845736"/>
    <w:rsid w:val="00845A84"/>
    <w:rsid w:val="00845B8C"/>
    <w:rsid w:val="00845C0E"/>
    <w:rsid w:val="00845D35"/>
    <w:rsid w:val="00845E31"/>
    <w:rsid w:val="00846052"/>
    <w:rsid w:val="008461A4"/>
    <w:rsid w:val="008465AF"/>
    <w:rsid w:val="008466D4"/>
    <w:rsid w:val="0084699C"/>
    <w:rsid w:val="00846A45"/>
    <w:rsid w:val="00846BFB"/>
    <w:rsid w:val="00846C03"/>
    <w:rsid w:val="00846F65"/>
    <w:rsid w:val="0084739E"/>
    <w:rsid w:val="0084753B"/>
    <w:rsid w:val="0084763F"/>
    <w:rsid w:val="0084764C"/>
    <w:rsid w:val="00847693"/>
    <w:rsid w:val="00847698"/>
    <w:rsid w:val="00847940"/>
    <w:rsid w:val="008479AD"/>
    <w:rsid w:val="00847C19"/>
    <w:rsid w:val="00847C22"/>
    <w:rsid w:val="00847CFA"/>
    <w:rsid w:val="00847D48"/>
    <w:rsid w:val="00847D7F"/>
    <w:rsid w:val="00850597"/>
    <w:rsid w:val="008509C1"/>
    <w:rsid w:val="00850B6B"/>
    <w:rsid w:val="00850CC2"/>
    <w:rsid w:val="00850DE6"/>
    <w:rsid w:val="00850E70"/>
    <w:rsid w:val="00850EAF"/>
    <w:rsid w:val="0085139E"/>
    <w:rsid w:val="008513AB"/>
    <w:rsid w:val="00851403"/>
    <w:rsid w:val="008514B8"/>
    <w:rsid w:val="008517F9"/>
    <w:rsid w:val="0085188A"/>
    <w:rsid w:val="008518EB"/>
    <w:rsid w:val="00851960"/>
    <w:rsid w:val="008519B4"/>
    <w:rsid w:val="00851C7A"/>
    <w:rsid w:val="00851D11"/>
    <w:rsid w:val="00851F73"/>
    <w:rsid w:val="00852230"/>
    <w:rsid w:val="0085268F"/>
    <w:rsid w:val="00852743"/>
    <w:rsid w:val="008528DF"/>
    <w:rsid w:val="00852963"/>
    <w:rsid w:val="00852978"/>
    <w:rsid w:val="00852CAE"/>
    <w:rsid w:val="0085319D"/>
    <w:rsid w:val="008531DD"/>
    <w:rsid w:val="008533FB"/>
    <w:rsid w:val="00853493"/>
    <w:rsid w:val="00853638"/>
    <w:rsid w:val="00853653"/>
    <w:rsid w:val="00853A44"/>
    <w:rsid w:val="00853AFA"/>
    <w:rsid w:val="00853B5E"/>
    <w:rsid w:val="00853CD8"/>
    <w:rsid w:val="00853CEB"/>
    <w:rsid w:val="00853DBC"/>
    <w:rsid w:val="00854204"/>
    <w:rsid w:val="0085423E"/>
    <w:rsid w:val="00854647"/>
    <w:rsid w:val="008546B1"/>
    <w:rsid w:val="00854EE8"/>
    <w:rsid w:val="00854FE0"/>
    <w:rsid w:val="00855343"/>
    <w:rsid w:val="00855537"/>
    <w:rsid w:val="0085569F"/>
    <w:rsid w:val="008557DD"/>
    <w:rsid w:val="0085581B"/>
    <w:rsid w:val="00855D15"/>
    <w:rsid w:val="0085603A"/>
    <w:rsid w:val="0085608B"/>
    <w:rsid w:val="00856113"/>
    <w:rsid w:val="0085638C"/>
    <w:rsid w:val="008569C2"/>
    <w:rsid w:val="00856BDA"/>
    <w:rsid w:val="00856D23"/>
    <w:rsid w:val="00857448"/>
    <w:rsid w:val="00857472"/>
    <w:rsid w:val="0085760D"/>
    <w:rsid w:val="008577F1"/>
    <w:rsid w:val="0085795A"/>
    <w:rsid w:val="00857F9C"/>
    <w:rsid w:val="00860118"/>
    <w:rsid w:val="008605EB"/>
    <w:rsid w:val="0086064E"/>
    <w:rsid w:val="008606B4"/>
    <w:rsid w:val="00860C38"/>
    <w:rsid w:val="00860E65"/>
    <w:rsid w:val="00860E6C"/>
    <w:rsid w:val="00860EBF"/>
    <w:rsid w:val="00861145"/>
    <w:rsid w:val="0086122D"/>
    <w:rsid w:val="008612C4"/>
    <w:rsid w:val="008613F0"/>
    <w:rsid w:val="0086173F"/>
    <w:rsid w:val="008617B4"/>
    <w:rsid w:val="008617DC"/>
    <w:rsid w:val="00861B57"/>
    <w:rsid w:val="00861BDA"/>
    <w:rsid w:val="00861DEA"/>
    <w:rsid w:val="0086213C"/>
    <w:rsid w:val="0086214A"/>
    <w:rsid w:val="00862358"/>
    <w:rsid w:val="0086246A"/>
    <w:rsid w:val="0086257A"/>
    <w:rsid w:val="008626FE"/>
    <w:rsid w:val="00862738"/>
    <w:rsid w:val="008629F4"/>
    <w:rsid w:val="00862A3E"/>
    <w:rsid w:val="00862CD6"/>
    <w:rsid w:val="00863212"/>
    <w:rsid w:val="0086348E"/>
    <w:rsid w:val="008635F0"/>
    <w:rsid w:val="0086371E"/>
    <w:rsid w:val="00863D4F"/>
    <w:rsid w:val="00863E50"/>
    <w:rsid w:val="00864083"/>
    <w:rsid w:val="008642F8"/>
    <w:rsid w:val="00864387"/>
    <w:rsid w:val="0086440D"/>
    <w:rsid w:val="008648CC"/>
    <w:rsid w:val="0086495B"/>
    <w:rsid w:val="00864B42"/>
    <w:rsid w:val="00864EA8"/>
    <w:rsid w:val="00864EB8"/>
    <w:rsid w:val="00865095"/>
    <w:rsid w:val="00865115"/>
    <w:rsid w:val="00865196"/>
    <w:rsid w:val="00865B20"/>
    <w:rsid w:val="00865B67"/>
    <w:rsid w:val="00866030"/>
    <w:rsid w:val="00866047"/>
    <w:rsid w:val="008662B0"/>
    <w:rsid w:val="00866457"/>
    <w:rsid w:val="0086651C"/>
    <w:rsid w:val="00866615"/>
    <w:rsid w:val="00866833"/>
    <w:rsid w:val="00866990"/>
    <w:rsid w:val="00866C85"/>
    <w:rsid w:val="00866C9E"/>
    <w:rsid w:val="00866D51"/>
    <w:rsid w:val="00866E89"/>
    <w:rsid w:val="00867405"/>
    <w:rsid w:val="00867637"/>
    <w:rsid w:val="008677B4"/>
    <w:rsid w:val="008677B9"/>
    <w:rsid w:val="008677E1"/>
    <w:rsid w:val="00870268"/>
    <w:rsid w:val="0087039D"/>
    <w:rsid w:val="0087039F"/>
    <w:rsid w:val="008704CA"/>
    <w:rsid w:val="00870600"/>
    <w:rsid w:val="008707F2"/>
    <w:rsid w:val="00870D93"/>
    <w:rsid w:val="008714EC"/>
    <w:rsid w:val="008715B5"/>
    <w:rsid w:val="0087182D"/>
    <w:rsid w:val="008718FC"/>
    <w:rsid w:val="00871F97"/>
    <w:rsid w:val="008720E8"/>
    <w:rsid w:val="00872343"/>
    <w:rsid w:val="008723D2"/>
    <w:rsid w:val="0087244D"/>
    <w:rsid w:val="00872498"/>
    <w:rsid w:val="00872AE4"/>
    <w:rsid w:val="00872DA1"/>
    <w:rsid w:val="00872E1B"/>
    <w:rsid w:val="00872FED"/>
    <w:rsid w:val="00873226"/>
    <w:rsid w:val="008735A8"/>
    <w:rsid w:val="008738E2"/>
    <w:rsid w:val="00873BBB"/>
    <w:rsid w:val="00873C14"/>
    <w:rsid w:val="00874424"/>
    <w:rsid w:val="00874447"/>
    <w:rsid w:val="0087446C"/>
    <w:rsid w:val="0087447B"/>
    <w:rsid w:val="00874654"/>
    <w:rsid w:val="008749B0"/>
    <w:rsid w:val="00874ACF"/>
    <w:rsid w:val="00874BDB"/>
    <w:rsid w:val="0087531B"/>
    <w:rsid w:val="008754CD"/>
    <w:rsid w:val="0087553C"/>
    <w:rsid w:val="008757AA"/>
    <w:rsid w:val="008759E6"/>
    <w:rsid w:val="00875A44"/>
    <w:rsid w:val="00875B5E"/>
    <w:rsid w:val="00875DFE"/>
    <w:rsid w:val="00875FCB"/>
    <w:rsid w:val="0087638A"/>
    <w:rsid w:val="00876595"/>
    <w:rsid w:val="00876C41"/>
    <w:rsid w:val="00876D0B"/>
    <w:rsid w:val="00876EA8"/>
    <w:rsid w:val="008772D8"/>
    <w:rsid w:val="008774F1"/>
    <w:rsid w:val="00877645"/>
    <w:rsid w:val="0087769C"/>
    <w:rsid w:val="00877A4E"/>
    <w:rsid w:val="00877A96"/>
    <w:rsid w:val="00877B48"/>
    <w:rsid w:val="00877B74"/>
    <w:rsid w:val="00877EDD"/>
    <w:rsid w:val="00880039"/>
    <w:rsid w:val="008800DE"/>
    <w:rsid w:val="0088064A"/>
    <w:rsid w:val="00880B39"/>
    <w:rsid w:val="00880B6D"/>
    <w:rsid w:val="00880BBD"/>
    <w:rsid w:val="00880BD5"/>
    <w:rsid w:val="00880D29"/>
    <w:rsid w:val="0088130E"/>
    <w:rsid w:val="008817C2"/>
    <w:rsid w:val="00881843"/>
    <w:rsid w:val="008818E2"/>
    <w:rsid w:val="00881AD0"/>
    <w:rsid w:val="00881AE3"/>
    <w:rsid w:val="00881BAA"/>
    <w:rsid w:val="00881FA8"/>
    <w:rsid w:val="008824D7"/>
    <w:rsid w:val="00882557"/>
    <w:rsid w:val="00882570"/>
    <w:rsid w:val="008826FB"/>
    <w:rsid w:val="0088288D"/>
    <w:rsid w:val="00882A40"/>
    <w:rsid w:val="00882CDF"/>
    <w:rsid w:val="00882EF6"/>
    <w:rsid w:val="00883063"/>
    <w:rsid w:val="008833E4"/>
    <w:rsid w:val="00883635"/>
    <w:rsid w:val="00883657"/>
    <w:rsid w:val="008837A7"/>
    <w:rsid w:val="0088382B"/>
    <w:rsid w:val="008838A9"/>
    <w:rsid w:val="008838C7"/>
    <w:rsid w:val="00883A45"/>
    <w:rsid w:val="00883B6D"/>
    <w:rsid w:val="00883BC6"/>
    <w:rsid w:val="00883C0C"/>
    <w:rsid w:val="00883DC7"/>
    <w:rsid w:val="00883F8A"/>
    <w:rsid w:val="00883FD2"/>
    <w:rsid w:val="00884104"/>
    <w:rsid w:val="0088435E"/>
    <w:rsid w:val="00884572"/>
    <w:rsid w:val="008845FD"/>
    <w:rsid w:val="00884787"/>
    <w:rsid w:val="0088495B"/>
    <w:rsid w:val="00884DE4"/>
    <w:rsid w:val="00884E14"/>
    <w:rsid w:val="00884F0C"/>
    <w:rsid w:val="0088502B"/>
    <w:rsid w:val="00885090"/>
    <w:rsid w:val="008850BB"/>
    <w:rsid w:val="008855CC"/>
    <w:rsid w:val="0088587C"/>
    <w:rsid w:val="00885B00"/>
    <w:rsid w:val="00886222"/>
    <w:rsid w:val="00886788"/>
    <w:rsid w:val="00886807"/>
    <w:rsid w:val="00886997"/>
    <w:rsid w:val="00886BD3"/>
    <w:rsid w:val="00886C10"/>
    <w:rsid w:val="00886D11"/>
    <w:rsid w:val="00886E62"/>
    <w:rsid w:val="00886F19"/>
    <w:rsid w:val="00886F86"/>
    <w:rsid w:val="008870A4"/>
    <w:rsid w:val="008870D1"/>
    <w:rsid w:val="008872A6"/>
    <w:rsid w:val="00887460"/>
    <w:rsid w:val="008874F1"/>
    <w:rsid w:val="008874F9"/>
    <w:rsid w:val="008875D5"/>
    <w:rsid w:val="0088777D"/>
    <w:rsid w:val="00887BD4"/>
    <w:rsid w:val="00887C77"/>
    <w:rsid w:val="00887CF3"/>
    <w:rsid w:val="00887EB0"/>
    <w:rsid w:val="0089002D"/>
    <w:rsid w:val="0089008E"/>
    <w:rsid w:val="008900B4"/>
    <w:rsid w:val="00890129"/>
    <w:rsid w:val="00890175"/>
    <w:rsid w:val="008904AF"/>
    <w:rsid w:val="0089065B"/>
    <w:rsid w:val="0089077D"/>
    <w:rsid w:val="008908E5"/>
    <w:rsid w:val="0089099F"/>
    <w:rsid w:val="008909E3"/>
    <w:rsid w:val="00890D7B"/>
    <w:rsid w:val="00890E78"/>
    <w:rsid w:val="0089124C"/>
    <w:rsid w:val="0089129F"/>
    <w:rsid w:val="008913F4"/>
    <w:rsid w:val="0089161A"/>
    <w:rsid w:val="00891885"/>
    <w:rsid w:val="008918CB"/>
    <w:rsid w:val="00891A71"/>
    <w:rsid w:val="00891C2F"/>
    <w:rsid w:val="00891D8E"/>
    <w:rsid w:val="008923C7"/>
    <w:rsid w:val="0089270A"/>
    <w:rsid w:val="00892760"/>
    <w:rsid w:val="008927C7"/>
    <w:rsid w:val="0089281D"/>
    <w:rsid w:val="0089283C"/>
    <w:rsid w:val="008928D6"/>
    <w:rsid w:val="0089293C"/>
    <w:rsid w:val="00892948"/>
    <w:rsid w:val="00892ED5"/>
    <w:rsid w:val="00893385"/>
    <w:rsid w:val="00893586"/>
    <w:rsid w:val="00893A51"/>
    <w:rsid w:val="00893A62"/>
    <w:rsid w:val="00893B9A"/>
    <w:rsid w:val="00893CCE"/>
    <w:rsid w:val="00893DA1"/>
    <w:rsid w:val="00893DE6"/>
    <w:rsid w:val="00893E22"/>
    <w:rsid w:val="00893FB8"/>
    <w:rsid w:val="00894468"/>
    <w:rsid w:val="00894E31"/>
    <w:rsid w:val="00894E5C"/>
    <w:rsid w:val="008952AC"/>
    <w:rsid w:val="00895536"/>
    <w:rsid w:val="00895538"/>
    <w:rsid w:val="00895622"/>
    <w:rsid w:val="008957B2"/>
    <w:rsid w:val="00895AE7"/>
    <w:rsid w:val="00895B04"/>
    <w:rsid w:val="00895DDE"/>
    <w:rsid w:val="00895F8B"/>
    <w:rsid w:val="00896249"/>
    <w:rsid w:val="008963CF"/>
    <w:rsid w:val="00896403"/>
    <w:rsid w:val="0089647B"/>
    <w:rsid w:val="008969A5"/>
    <w:rsid w:val="00896EF4"/>
    <w:rsid w:val="008973C3"/>
    <w:rsid w:val="0089745A"/>
    <w:rsid w:val="0089752A"/>
    <w:rsid w:val="00897932"/>
    <w:rsid w:val="00897C9F"/>
    <w:rsid w:val="008A0536"/>
    <w:rsid w:val="008A05DB"/>
    <w:rsid w:val="008A096D"/>
    <w:rsid w:val="008A0D5D"/>
    <w:rsid w:val="008A0FFC"/>
    <w:rsid w:val="008A1033"/>
    <w:rsid w:val="008A11D7"/>
    <w:rsid w:val="008A1421"/>
    <w:rsid w:val="008A1449"/>
    <w:rsid w:val="008A156C"/>
    <w:rsid w:val="008A167A"/>
    <w:rsid w:val="008A1838"/>
    <w:rsid w:val="008A1AD5"/>
    <w:rsid w:val="008A1B62"/>
    <w:rsid w:val="008A1C19"/>
    <w:rsid w:val="008A1D19"/>
    <w:rsid w:val="008A1E65"/>
    <w:rsid w:val="008A1F24"/>
    <w:rsid w:val="008A1FA3"/>
    <w:rsid w:val="008A202E"/>
    <w:rsid w:val="008A219C"/>
    <w:rsid w:val="008A2407"/>
    <w:rsid w:val="008A2A21"/>
    <w:rsid w:val="008A313D"/>
    <w:rsid w:val="008A320C"/>
    <w:rsid w:val="008A3538"/>
    <w:rsid w:val="008A3788"/>
    <w:rsid w:val="008A3950"/>
    <w:rsid w:val="008A3C67"/>
    <w:rsid w:val="008A41E7"/>
    <w:rsid w:val="008A42F5"/>
    <w:rsid w:val="008A4389"/>
    <w:rsid w:val="008A43AD"/>
    <w:rsid w:val="008A4684"/>
    <w:rsid w:val="008A4780"/>
    <w:rsid w:val="008A494E"/>
    <w:rsid w:val="008A4B53"/>
    <w:rsid w:val="008A4B7E"/>
    <w:rsid w:val="008A4C2D"/>
    <w:rsid w:val="008A502A"/>
    <w:rsid w:val="008A51DB"/>
    <w:rsid w:val="008A523E"/>
    <w:rsid w:val="008A565D"/>
    <w:rsid w:val="008A56FD"/>
    <w:rsid w:val="008A5829"/>
    <w:rsid w:val="008A58D9"/>
    <w:rsid w:val="008A5900"/>
    <w:rsid w:val="008A5D2A"/>
    <w:rsid w:val="008A5FBE"/>
    <w:rsid w:val="008A63F5"/>
    <w:rsid w:val="008A64D6"/>
    <w:rsid w:val="008A6870"/>
    <w:rsid w:val="008A6AA8"/>
    <w:rsid w:val="008A6BDA"/>
    <w:rsid w:val="008A718A"/>
    <w:rsid w:val="008A74C7"/>
    <w:rsid w:val="008A7973"/>
    <w:rsid w:val="008A7D62"/>
    <w:rsid w:val="008B00EB"/>
    <w:rsid w:val="008B0174"/>
    <w:rsid w:val="008B01F3"/>
    <w:rsid w:val="008B06A9"/>
    <w:rsid w:val="008B098B"/>
    <w:rsid w:val="008B0ABE"/>
    <w:rsid w:val="008B0BC3"/>
    <w:rsid w:val="008B0C12"/>
    <w:rsid w:val="008B0C4D"/>
    <w:rsid w:val="008B0E6F"/>
    <w:rsid w:val="008B0EED"/>
    <w:rsid w:val="008B0F65"/>
    <w:rsid w:val="008B1010"/>
    <w:rsid w:val="008B117A"/>
    <w:rsid w:val="008B1418"/>
    <w:rsid w:val="008B1AD6"/>
    <w:rsid w:val="008B1B1F"/>
    <w:rsid w:val="008B2967"/>
    <w:rsid w:val="008B2C0E"/>
    <w:rsid w:val="008B2C0F"/>
    <w:rsid w:val="008B2C2D"/>
    <w:rsid w:val="008B2EC9"/>
    <w:rsid w:val="008B2FF0"/>
    <w:rsid w:val="008B320D"/>
    <w:rsid w:val="008B32E0"/>
    <w:rsid w:val="008B34E4"/>
    <w:rsid w:val="008B3823"/>
    <w:rsid w:val="008B39A7"/>
    <w:rsid w:val="008B3A9E"/>
    <w:rsid w:val="008B3B06"/>
    <w:rsid w:val="008B3C60"/>
    <w:rsid w:val="008B3D5C"/>
    <w:rsid w:val="008B3ED2"/>
    <w:rsid w:val="008B4457"/>
    <w:rsid w:val="008B469F"/>
    <w:rsid w:val="008B46D8"/>
    <w:rsid w:val="008B47D3"/>
    <w:rsid w:val="008B4856"/>
    <w:rsid w:val="008B48BC"/>
    <w:rsid w:val="008B4D86"/>
    <w:rsid w:val="008B4E01"/>
    <w:rsid w:val="008B4F7F"/>
    <w:rsid w:val="008B55F2"/>
    <w:rsid w:val="008B5852"/>
    <w:rsid w:val="008B5959"/>
    <w:rsid w:val="008B597F"/>
    <w:rsid w:val="008B5A5B"/>
    <w:rsid w:val="008B5FFB"/>
    <w:rsid w:val="008B6160"/>
    <w:rsid w:val="008B6404"/>
    <w:rsid w:val="008B6443"/>
    <w:rsid w:val="008B64A0"/>
    <w:rsid w:val="008B66CB"/>
    <w:rsid w:val="008B67F8"/>
    <w:rsid w:val="008B6BA1"/>
    <w:rsid w:val="008B6C9C"/>
    <w:rsid w:val="008B6D75"/>
    <w:rsid w:val="008B6DA8"/>
    <w:rsid w:val="008B6E5B"/>
    <w:rsid w:val="008B6F09"/>
    <w:rsid w:val="008B7215"/>
    <w:rsid w:val="008B73CD"/>
    <w:rsid w:val="008B7523"/>
    <w:rsid w:val="008B77A3"/>
    <w:rsid w:val="008B79E2"/>
    <w:rsid w:val="008B7A77"/>
    <w:rsid w:val="008B7AB0"/>
    <w:rsid w:val="008B7B20"/>
    <w:rsid w:val="008B7EDD"/>
    <w:rsid w:val="008C05CA"/>
    <w:rsid w:val="008C070F"/>
    <w:rsid w:val="008C0717"/>
    <w:rsid w:val="008C0920"/>
    <w:rsid w:val="008C094D"/>
    <w:rsid w:val="008C0C0C"/>
    <w:rsid w:val="008C0E70"/>
    <w:rsid w:val="008C0FE4"/>
    <w:rsid w:val="008C13F4"/>
    <w:rsid w:val="008C14B1"/>
    <w:rsid w:val="008C15E4"/>
    <w:rsid w:val="008C1B2B"/>
    <w:rsid w:val="008C1FF0"/>
    <w:rsid w:val="008C203A"/>
    <w:rsid w:val="008C2687"/>
    <w:rsid w:val="008C2708"/>
    <w:rsid w:val="008C2B1F"/>
    <w:rsid w:val="008C2E97"/>
    <w:rsid w:val="008C3026"/>
    <w:rsid w:val="008C31B9"/>
    <w:rsid w:val="008C34E6"/>
    <w:rsid w:val="008C34ED"/>
    <w:rsid w:val="008C35E8"/>
    <w:rsid w:val="008C35EA"/>
    <w:rsid w:val="008C36F5"/>
    <w:rsid w:val="008C37F0"/>
    <w:rsid w:val="008C39EE"/>
    <w:rsid w:val="008C3A7B"/>
    <w:rsid w:val="008C3B2A"/>
    <w:rsid w:val="008C3CCB"/>
    <w:rsid w:val="008C3D7E"/>
    <w:rsid w:val="008C3E2E"/>
    <w:rsid w:val="008C3F66"/>
    <w:rsid w:val="008C3F9A"/>
    <w:rsid w:val="008C3FC6"/>
    <w:rsid w:val="008C4024"/>
    <w:rsid w:val="008C4153"/>
    <w:rsid w:val="008C4526"/>
    <w:rsid w:val="008C492C"/>
    <w:rsid w:val="008C49C2"/>
    <w:rsid w:val="008C4A9B"/>
    <w:rsid w:val="008C4BE8"/>
    <w:rsid w:val="008C4F20"/>
    <w:rsid w:val="008C51D4"/>
    <w:rsid w:val="008C52A7"/>
    <w:rsid w:val="008C53E0"/>
    <w:rsid w:val="008C5594"/>
    <w:rsid w:val="008C5703"/>
    <w:rsid w:val="008C572C"/>
    <w:rsid w:val="008C5767"/>
    <w:rsid w:val="008C5943"/>
    <w:rsid w:val="008C59EA"/>
    <w:rsid w:val="008C5D21"/>
    <w:rsid w:val="008C5E05"/>
    <w:rsid w:val="008C5E14"/>
    <w:rsid w:val="008C6189"/>
    <w:rsid w:val="008C6F1E"/>
    <w:rsid w:val="008C6F44"/>
    <w:rsid w:val="008C6F57"/>
    <w:rsid w:val="008C6FF6"/>
    <w:rsid w:val="008C71F7"/>
    <w:rsid w:val="008C752E"/>
    <w:rsid w:val="008C75D5"/>
    <w:rsid w:val="008C7618"/>
    <w:rsid w:val="008C76DD"/>
    <w:rsid w:val="008C7747"/>
    <w:rsid w:val="008C776A"/>
    <w:rsid w:val="008C78C6"/>
    <w:rsid w:val="008C78FF"/>
    <w:rsid w:val="008C7A4C"/>
    <w:rsid w:val="008C7B38"/>
    <w:rsid w:val="008C7E28"/>
    <w:rsid w:val="008D00E2"/>
    <w:rsid w:val="008D00EA"/>
    <w:rsid w:val="008D01B6"/>
    <w:rsid w:val="008D02E9"/>
    <w:rsid w:val="008D0392"/>
    <w:rsid w:val="008D05BE"/>
    <w:rsid w:val="008D060E"/>
    <w:rsid w:val="008D076B"/>
    <w:rsid w:val="008D08B3"/>
    <w:rsid w:val="008D0B9F"/>
    <w:rsid w:val="008D0BE4"/>
    <w:rsid w:val="008D0ECE"/>
    <w:rsid w:val="008D0EE2"/>
    <w:rsid w:val="008D1092"/>
    <w:rsid w:val="008D10FF"/>
    <w:rsid w:val="008D12D8"/>
    <w:rsid w:val="008D13B0"/>
    <w:rsid w:val="008D155C"/>
    <w:rsid w:val="008D16F4"/>
    <w:rsid w:val="008D172A"/>
    <w:rsid w:val="008D18A4"/>
    <w:rsid w:val="008D197C"/>
    <w:rsid w:val="008D1A7E"/>
    <w:rsid w:val="008D1AB5"/>
    <w:rsid w:val="008D1BA4"/>
    <w:rsid w:val="008D1F15"/>
    <w:rsid w:val="008D1F4E"/>
    <w:rsid w:val="008D21CD"/>
    <w:rsid w:val="008D2289"/>
    <w:rsid w:val="008D2881"/>
    <w:rsid w:val="008D2892"/>
    <w:rsid w:val="008D2AC7"/>
    <w:rsid w:val="008D2CA4"/>
    <w:rsid w:val="008D2EED"/>
    <w:rsid w:val="008D2EF6"/>
    <w:rsid w:val="008D3029"/>
    <w:rsid w:val="008D3066"/>
    <w:rsid w:val="008D374D"/>
    <w:rsid w:val="008D376F"/>
    <w:rsid w:val="008D385B"/>
    <w:rsid w:val="008D39F0"/>
    <w:rsid w:val="008D3D1B"/>
    <w:rsid w:val="008D3EB9"/>
    <w:rsid w:val="008D4004"/>
    <w:rsid w:val="008D4005"/>
    <w:rsid w:val="008D4135"/>
    <w:rsid w:val="008D41A9"/>
    <w:rsid w:val="008D46B1"/>
    <w:rsid w:val="008D4793"/>
    <w:rsid w:val="008D4805"/>
    <w:rsid w:val="008D48D8"/>
    <w:rsid w:val="008D48FE"/>
    <w:rsid w:val="008D49DA"/>
    <w:rsid w:val="008D4A18"/>
    <w:rsid w:val="008D4D91"/>
    <w:rsid w:val="008D500F"/>
    <w:rsid w:val="008D51B4"/>
    <w:rsid w:val="008D530D"/>
    <w:rsid w:val="008D5437"/>
    <w:rsid w:val="008D58C8"/>
    <w:rsid w:val="008D5903"/>
    <w:rsid w:val="008D5AE0"/>
    <w:rsid w:val="008D5C09"/>
    <w:rsid w:val="008D5F33"/>
    <w:rsid w:val="008D624F"/>
    <w:rsid w:val="008D6655"/>
    <w:rsid w:val="008D6661"/>
    <w:rsid w:val="008D6D0E"/>
    <w:rsid w:val="008D6EDE"/>
    <w:rsid w:val="008D702A"/>
    <w:rsid w:val="008D756D"/>
    <w:rsid w:val="008D79A8"/>
    <w:rsid w:val="008D7BF7"/>
    <w:rsid w:val="008D7D35"/>
    <w:rsid w:val="008E005C"/>
    <w:rsid w:val="008E075A"/>
    <w:rsid w:val="008E07EB"/>
    <w:rsid w:val="008E0967"/>
    <w:rsid w:val="008E099D"/>
    <w:rsid w:val="008E0C84"/>
    <w:rsid w:val="008E0E42"/>
    <w:rsid w:val="008E1209"/>
    <w:rsid w:val="008E16A9"/>
    <w:rsid w:val="008E1A98"/>
    <w:rsid w:val="008E1B08"/>
    <w:rsid w:val="008E1BE8"/>
    <w:rsid w:val="008E1DD1"/>
    <w:rsid w:val="008E2069"/>
    <w:rsid w:val="008E250C"/>
    <w:rsid w:val="008E2733"/>
    <w:rsid w:val="008E27A2"/>
    <w:rsid w:val="008E2A52"/>
    <w:rsid w:val="008E2AFB"/>
    <w:rsid w:val="008E2BBF"/>
    <w:rsid w:val="008E2D25"/>
    <w:rsid w:val="008E2E2B"/>
    <w:rsid w:val="008E2E51"/>
    <w:rsid w:val="008E32FB"/>
    <w:rsid w:val="008E33B1"/>
    <w:rsid w:val="008E34C3"/>
    <w:rsid w:val="008E3855"/>
    <w:rsid w:val="008E3A3E"/>
    <w:rsid w:val="008E3B6F"/>
    <w:rsid w:val="008E3D26"/>
    <w:rsid w:val="008E3E6D"/>
    <w:rsid w:val="008E40B3"/>
    <w:rsid w:val="008E418C"/>
    <w:rsid w:val="008E422A"/>
    <w:rsid w:val="008E42D7"/>
    <w:rsid w:val="008E450C"/>
    <w:rsid w:val="008E45FF"/>
    <w:rsid w:val="008E4601"/>
    <w:rsid w:val="008E468B"/>
    <w:rsid w:val="008E48B6"/>
    <w:rsid w:val="008E4A54"/>
    <w:rsid w:val="008E4AE8"/>
    <w:rsid w:val="008E5124"/>
    <w:rsid w:val="008E5522"/>
    <w:rsid w:val="008E552D"/>
    <w:rsid w:val="008E56EA"/>
    <w:rsid w:val="008E5766"/>
    <w:rsid w:val="008E5BA9"/>
    <w:rsid w:val="008E5BB3"/>
    <w:rsid w:val="008E5C5A"/>
    <w:rsid w:val="008E5D4B"/>
    <w:rsid w:val="008E6130"/>
    <w:rsid w:val="008E6402"/>
    <w:rsid w:val="008E67EF"/>
    <w:rsid w:val="008E6A93"/>
    <w:rsid w:val="008E6F49"/>
    <w:rsid w:val="008E71EA"/>
    <w:rsid w:val="008E7229"/>
    <w:rsid w:val="008E7267"/>
    <w:rsid w:val="008E730B"/>
    <w:rsid w:val="008E743B"/>
    <w:rsid w:val="008E74CD"/>
    <w:rsid w:val="008E759F"/>
    <w:rsid w:val="008E766F"/>
    <w:rsid w:val="008E7722"/>
    <w:rsid w:val="008E7CAD"/>
    <w:rsid w:val="008E7DA8"/>
    <w:rsid w:val="008E7FAE"/>
    <w:rsid w:val="008F027A"/>
    <w:rsid w:val="008F03EC"/>
    <w:rsid w:val="008F045D"/>
    <w:rsid w:val="008F086B"/>
    <w:rsid w:val="008F08DB"/>
    <w:rsid w:val="008F091F"/>
    <w:rsid w:val="008F0969"/>
    <w:rsid w:val="008F09CF"/>
    <w:rsid w:val="008F0B5B"/>
    <w:rsid w:val="008F0CAB"/>
    <w:rsid w:val="008F0DC3"/>
    <w:rsid w:val="008F0E39"/>
    <w:rsid w:val="008F14E7"/>
    <w:rsid w:val="008F1601"/>
    <w:rsid w:val="008F1822"/>
    <w:rsid w:val="008F19CC"/>
    <w:rsid w:val="008F1A02"/>
    <w:rsid w:val="008F1C50"/>
    <w:rsid w:val="008F2194"/>
    <w:rsid w:val="008F2A05"/>
    <w:rsid w:val="008F2FDF"/>
    <w:rsid w:val="008F3115"/>
    <w:rsid w:val="008F323A"/>
    <w:rsid w:val="008F32E9"/>
    <w:rsid w:val="008F3709"/>
    <w:rsid w:val="008F37A5"/>
    <w:rsid w:val="008F38BC"/>
    <w:rsid w:val="008F3A95"/>
    <w:rsid w:val="008F3BAB"/>
    <w:rsid w:val="008F3E48"/>
    <w:rsid w:val="008F42E6"/>
    <w:rsid w:val="008F43F4"/>
    <w:rsid w:val="008F4722"/>
    <w:rsid w:val="008F4762"/>
    <w:rsid w:val="008F4A00"/>
    <w:rsid w:val="008F4C43"/>
    <w:rsid w:val="008F52E5"/>
    <w:rsid w:val="008F564F"/>
    <w:rsid w:val="008F565A"/>
    <w:rsid w:val="008F5764"/>
    <w:rsid w:val="008F5820"/>
    <w:rsid w:val="008F5B91"/>
    <w:rsid w:val="008F5BDD"/>
    <w:rsid w:val="008F5BEC"/>
    <w:rsid w:val="008F5DBB"/>
    <w:rsid w:val="008F5F30"/>
    <w:rsid w:val="008F61EE"/>
    <w:rsid w:val="008F623F"/>
    <w:rsid w:val="008F6254"/>
    <w:rsid w:val="008F6398"/>
    <w:rsid w:val="008F63EC"/>
    <w:rsid w:val="008F66CA"/>
    <w:rsid w:val="008F67B1"/>
    <w:rsid w:val="008F6E0F"/>
    <w:rsid w:val="008F6F42"/>
    <w:rsid w:val="008F7279"/>
    <w:rsid w:val="008F7339"/>
    <w:rsid w:val="008F73B6"/>
    <w:rsid w:val="008F75B2"/>
    <w:rsid w:val="008F76CD"/>
    <w:rsid w:val="008F7717"/>
    <w:rsid w:val="008F78A5"/>
    <w:rsid w:val="008F7A12"/>
    <w:rsid w:val="008F7ACC"/>
    <w:rsid w:val="008F7CF5"/>
    <w:rsid w:val="008F7D64"/>
    <w:rsid w:val="008F7FE7"/>
    <w:rsid w:val="00900002"/>
    <w:rsid w:val="0090012F"/>
    <w:rsid w:val="00900174"/>
    <w:rsid w:val="0090035E"/>
    <w:rsid w:val="00900362"/>
    <w:rsid w:val="0090065E"/>
    <w:rsid w:val="00900CD6"/>
    <w:rsid w:val="00900CF4"/>
    <w:rsid w:val="00900DC0"/>
    <w:rsid w:val="00900DEF"/>
    <w:rsid w:val="00900F11"/>
    <w:rsid w:val="00901489"/>
    <w:rsid w:val="009019B2"/>
    <w:rsid w:val="00901D40"/>
    <w:rsid w:val="00901F26"/>
    <w:rsid w:val="00901F5C"/>
    <w:rsid w:val="00902011"/>
    <w:rsid w:val="00902239"/>
    <w:rsid w:val="0090225A"/>
    <w:rsid w:val="00902372"/>
    <w:rsid w:val="00902389"/>
    <w:rsid w:val="0090271F"/>
    <w:rsid w:val="00902AF7"/>
    <w:rsid w:val="00902BB7"/>
    <w:rsid w:val="00902D57"/>
    <w:rsid w:val="00902EB2"/>
    <w:rsid w:val="0090301E"/>
    <w:rsid w:val="009034B5"/>
    <w:rsid w:val="009038CE"/>
    <w:rsid w:val="00903CAA"/>
    <w:rsid w:val="00903CB6"/>
    <w:rsid w:val="00903CE0"/>
    <w:rsid w:val="00903DA7"/>
    <w:rsid w:val="0090471D"/>
    <w:rsid w:val="0090484F"/>
    <w:rsid w:val="009048C6"/>
    <w:rsid w:val="00904BB2"/>
    <w:rsid w:val="00904BDF"/>
    <w:rsid w:val="00904C46"/>
    <w:rsid w:val="00904D2F"/>
    <w:rsid w:val="00904D8F"/>
    <w:rsid w:val="00904EFD"/>
    <w:rsid w:val="00905632"/>
    <w:rsid w:val="0090564A"/>
    <w:rsid w:val="009058E9"/>
    <w:rsid w:val="009058F4"/>
    <w:rsid w:val="00905986"/>
    <w:rsid w:val="00905C61"/>
    <w:rsid w:val="00906033"/>
    <w:rsid w:val="0090609D"/>
    <w:rsid w:val="0090614D"/>
    <w:rsid w:val="009063DA"/>
    <w:rsid w:val="009066B5"/>
    <w:rsid w:val="00906990"/>
    <w:rsid w:val="00906A78"/>
    <w:rsid w:val="00906DE1"/>
    <w:rsid w:val="00906F51"/>
    <w:rsid w:val="00906F57"/>
    <w:rsid w:val="009070DD"/>
    <w:rsid w:val="009070EC"/>
    <w:rsid w:val="00907156"/>
    <w:rsid w:val="00907881"/>
    <w:rsid w:val="0090795D"/>
    <w:rsid w:val="00907AD9"/>
    <w:rsid w:val="00907B5B"/>
    <w:rsid w:val="009102FB"/>
    <w:rsid w:val="00910369"/>
    <w:rsid w:val="0091076B"/>
    <w:rsid w:val="00910855"/>
    <w:rsid w:val="00910967"/>
    <w:rsid w:val="00910AD9"/>
    <w:rsid w:val="00910B7B"/>
    <w:rsid w:val="00910D91"/>
    <w:rsid w:val="0091136C"/>
    <w:rsid w:val="00911387"/>
    <w:rsid w:val="00911407"/>
    <w:rsid w:val="00911410"/>
    <w:rsid w:val="00911418"/>
    <w:rsid w:val="00911466"/>
    <w:rsid w:val="0091169A"/>
    <w:rsid w:val="0091182D"/>
    <w:rsid w:val="00912276"/>
    <w:rsid w:val="00912559"/>
    <w:rsid w:val="00912836"/>
    <w:rsid w:val="00912BC9"/>
    <w:rsid w:val="00913087"/>
    <w:rsid w:val="009135DB"/>
    <w:rsid w:val="009138B0"/>
    <w:rsid w:val="00913A3C"/>
    <w:rsid w:val="00913AD2"/>
    <w:rsid w:val="00913E06"/>
    <w:rsid w:val="00913F0E"/>
    <w:rsid w:val="00913F21"/>
    <w:rsid w:val="00913F75"/>
    <w:rsid w:val="00913F98"/>
    <w:rsid w:val="009140BF"/>
    <w:rsid w:val="00914295"/>
    <w:rsid w:val="0091442A"/>
    <w:rsid w:val="00914509"/>
    <w:rsid w:val="009147CA"/>
    <w:rsid w:val="00914A0B"/>
    <w:rsid w:val="00914A3A"/>
    <w:rsid w:val="009154CA"/>
    <w:rsid w:val="009154F9"/>
    <w:rsid w:val="00915660"/>
    <w:rsid w:val="009158CD"/>
    <w:rsid w:val="00915EE9"/>
    <w:rsid w:val="00915F4F"/>
    <w:rsid w:val="00916183"/>
    <w:rsid w:val="009161FA"/>
    <w:rsid w:val="00916207"/>
    <w:rsid w:val="00916291"/>
    <w:rsid w:val="009162FF"/>
    <w:rsid w:val="00916339"/>
    <w:rsid w:val="009163E9"/>
    <w:rsid w:val="009163F7"/>
    <w:rsid w:val="0091644C"/>
    <w:rsid w:val="00916E42"/>
    <w:rsid w:val="00916FDB"/>
    <w:rsid w:val="00916FE9"/>
    <w:rsid w:val="0091704A"/>
    <w:rsid w:val="00917706"/>
    <w:rsid w:val="009178BF"/>
    <w:rsid w:val="00917949"/>
    <w:rsid w:val="00917C7A"/>
    <w:rsid w:val="009200E9"/>
    <w:rsid w:val="009202AE"/>
    <w:rsid w:val="00920327"/>
    <w:rsid w:val="0092038B"/>
    <w:rsid w:val="009208FA"/>
    <w:rsid w:val="00920ACA"/>
    <w:rsid w:val="009211B2"/>
    <w:rsid w:val="009212A1"/>
    <w:rsid w:val="009216B6"/>
    <w:rsid w:val="00921986"/>
    <w:rsid w:val="00921C5E"/>
    <w:rsid w:val="00921C9E"/>
    <w:rsid w:val="00921CB9"/>
    <w:rsid w:val="00921E69"/>
    <w:rsid w:val="00921E8D"/>
    <w:rsid w:val="00921F2D"/>
    <w:rsid w:val="00921F8A"/>
    <w:rsid w:val="00922003"/>
    <w:rsid w:val="00922856"/>
    <w:rsid w:val="009228A3"/>
    <w:rsid w:val="00922DDD"/>
    <w:rsid w:val="00922E6F"/>
    <w:rsid w:val="00923015"/>
    <w:rsid w:val="00923041"/>
    <w:rsid w:val="009233AC"/>
    <w:rsid w:val="00923422"/>
    <w:rsid w:val="00923483"/>
    <w:rsid w:val="009234CC"/>
    <w:rsid w:val="0092357D"/>
    <w:rsid w:val="009235D9"/>
    <w:rsid w:val="009239B7"/>
    <w:rsid w:val="00923A97"/>
    <w:rsid w:val="00923B1D"/>
    <w:rsid w:val="00923C7F"/>
    <w:rsid w:val="00923C8D"/>
    <w:rsid w:val="00923CC8"/>
    <w:rsid w:val="00924138"/>
    <w:rsid w:val="00924162"/>
    <w:rsid w:val="009242B7"/>
    <w:rsid w:val="009243A7"/>
    <w:rsid w:val="009243E5"/>
    <w:rsid w:val="00924777"/>
    <w:rsid w:val="00924813"/>
    <w:rsid w:val="0092483D"/>
    <w:rsid w:val="00924917"/>
    <w:rsid w:val="009249EC"/>
    <w:rsid w:val="00924A5E"/>
    <w:rsid w:val="00924F05"/>
    <w:rsid w:val="00924FBF"/>
    <w:rsid w:val="009251E0"/>
    <w:rsid w:val="00925274"/>
    <w:rsid w:val="009253A9"/>
    <w:rsid w:val="00925474"/>
    <w:rsid w:val="00925521"/>
    <w:rsid w:val="009256D7"/>
    <w:rsid w:val="0092570B"/>
    <w:rsid w:val="00925721"/>
    <w:rsid w:val="0092579D"/>
    <w:rsid w:val="009258E8"/>
    <w:rsid w:val="009259AF"/>
    <w:rsid w:val="00925A9B"/>
    <w:rsid w:val="00925BFF"/>
    <w:rsid w:val="00925F19"/>
    <w:rsid w:val="00925F3C"/>
    <w:rsid w:val="00926637"/>
    <w:rsid w:val="0092668F"/>
    <w:rsid w:val="0092673F"/>
    <w:rsid w:val="009268CC"/>
    <w:rsid w:val="009269BC"/>
    <w:rsid w:val="00926BBE"/>
    <w:rsid w:val="00926BE9"/>
    <w:rsid w:val="0092726D"/>
    <w:rsid w:val="009272C7"/>
    <w:rsid w:val="0092743C"/>
    <w:rsid w:val="0092745E"/>
    <w:rsid w:val="00927460"/>
    <w:rsid w:val="009277AC"/>
    <w:rsid w:val="00927B70"/>
    <w:rsid w:val="00927F6F"/>
    <w:rsid w:val="00930129"/>
    <w:rsid w:val="00930268"/>
    <w:rsid w:val="009302D8"/>
    <w:rsid w:val="00930B9F"/>
    <w:rsid w:val="00930D4F"/>
    <w:rsid w:val="00931076"/>
    <w:rsid w:val="00931096"/>
    <w:rsid w:val="009310B6"/>
    <w:rsid w:val="009310FF"/>
    <w:rsid w:val="009312FA"/>
    <w:rsid w:val="0093132A"/>
    <w:rsid w:val="009313AB"/>
    <w:rsid w:val="0093173B"/>
    <w:rsid w:val="00931798"/>
    <w:rsid w:val="009318F8"/>
    <w:rsid w:val="0093190D"/>
    <w:rsid w:val="00931A56"/>
    <w:rsid w:val="00931B16"/>
    <w:rsid w:val="00931F17"/>
    <w:rsid w:val="00932174"/>
    <w:rsid w:val="0093227B"/>
    <w:rsid w:val="00932605"/>
    <w:rsid w:val="00932710"/>
    <w:rsid w:val="009328BF"/>
    <w:rsid w:val="009328E0"/>
    <w:rsid w:val="00932B8D"/>
    <w:rsid w:val="00932C88"/>
    <w:rsid w:val="00932D29"/>
    <w:rsid w:val="00932F26"/>
    <w:rsid w:val="00932F55"/>
    <w:rsid w:val="00932F84"/>
    <w:rsid w:val="0093318A"/>
    <w:rsid w:val="009331E6"/>
    <w:rsid w:val="00933305"/>
    <w:rsid w:val="00933452"/>
    <w:rsid w:val="00933645"/>
    <w:rsid w:val="009336DF"/>
    <w:rsid w:val="009339DB"/>
    <w:rsid w:val="00933CD8"/>
    <w:rsid w:val="00933DEA"/>
    <w:rsid w:val="0093407C"/>
    <w:rsid w:val="00934157"/>
    <w:rsid w:val="0093415C"/>
    <w:rsid w:val="00934538"/>
    <w:rsid w:val="00934A00"/>
    <w:rsid w:val="00934B0C"/>
    <w:rsid w:val="00934E5D"/>
    <w:rsid w:val="00934E68"/>
    <w:rsid w:val="00934EAC"/>
    <w:rsid w:val="009350CE"/>
    <w:rsid w:val="009352CB"/>
    <w:rsid w:val="00935507"/>
    <w:rsid w:val="009358A5"/>
    <w:rsid w:val="00935AC6"/>
    <w:rsid w:val="009361E7"/>
    <w:rsid w:val="00936747"/>
    <w:rsid w:val="00936757"/>
    <w:rsid w:val="00936964"/>
    <w:rsid w:val="00936AF5"/>
    <w:rsid w:val="00936B41"/>
    <w:rsid w:val="00936DE7"/>
    <w:rsid w:val="00936FE2"/>
    <w:rsid w:val="009370BA"/>
    <w:rsid w:val="00937289"/>
    <w:rsid w:val="009374AE"/>
    <w:rsid w:val="009374D1"/>
    <w:rsid w:val="009375F8"/>
    <w:rsid w:val="00937702"/>
    <w:rsid w:val="009377E7"/>
    <w:rsid w:val="009378EA"/>
    <w:rsid w:val="0093791C"/>
    <w:rsid w:val="00937A79"/>
    <w:rsid w:val="00937A7C"/>
    <w:rsid w:val="00937AEC"/>
    <w:rsid w:val="00937B16"/>
    <w:rsid w:val="00937C03"/>
    <w:rsid w:val="00937D2A"/>
    <w:rsid w:val="00937DBC"/>
    <w:rsid w:val="0094023B"/>
    <w:rsid w:val="00940294"/>
    <w:rsid w:val="00940496"/>
    <w:rsid w:val="00940AFE"/>
    <w:rsid w:val="00940DD6"/>
    <w:rsid w:val="00940E4E"/>
    <w:rsid w:val="00940F19"/>
    <w:rsid w:val="00941144"/>
    <w:rsid w:val="009413AA"/>
    <w:rsid w:val="009413BF"/>
    <w:rsid w:val="0094141C"/>
    <w:rsid w:val="0094157B"/>
    <w:rsid w:val="00941660"/>
    <w:rsid w:val="00941797"/>
    <w:rsid w:val="00941B4A"/>
    <w:rsid w:val="00941CC4"/>
    <w:rsid w:val="0094213B"/>
    <w:rsid w:val="009425D7"/>
    <w:rsid w:val="00942667"/>
    <w:rsid w:val="00942724"/>
    <w:rsid w:val="00942727"/>
    <w:rsid w:val="009428DC"/>
    <w:rsid w:val="00942CA8"/>
    <w:rsid w:val="00942DF1"/>
    <w:rsid w:val="00942F2B"/>
    <w:rsid w:val="0094322A"/>
    <w:rsid w:val="00943284"/>
    <w:rsid w:val="009435BF"/>
    <w:rsid w:val="0094369C"/>
    <w:rsid w:val="00943A0A"/>
    <w:rsid w:val="00943D0E"/>
    <w:rsid w:val="00943DE4"/>
    <w:rsid w:val="0094418B"/>
    <w:rsid w:val="0094428F"/>
    <w:rsid w:val="00944375"/>
    <w:rsid w:val="00944482"/>
    <w:rsid w:val="009447D5"/>
    <w:rsid w:val="00944886"/>
    <w:rsid w:val="00944C97"/>
    <w:rsid w:val="00944DCE"/>
    <w:rsid w:val="00944DDC"/>
    <w:rsid w:val="00944FE7"/>
    <w:rsid w:val="0094506B"/>
    <w:rsid w:val="00945112"/>
    <w:rsid w:val="00945341"/>
    <w:rsid w:val="009456EE"/>
    <w:rsid w:val="009457BA"/>
    <w:rsid w:val="00945A56"/>
    <w:rsid w:val="00945CC6"/>
    <w:rsid w:val="00945D53"/>
    <w:rsid w:val="0094655A"/>
    <w:rsid w:val="00946927"/>
    <w:rsid w:val="00946976"/>
    <w:rsid w:val="00946BD6"/>
    <w:rsid w:val="00946BFB"/>
    <w:rsid w:val="0094725A"/>
    <w:rsid w:val="009473E9"/>
    <w:rsid w:val="009473F0"/>
    <w:rsid w:val="00947A84"/>
    <w:rsid w:val="00947D8D"/>
    <w:rsid w:val="00947F35"/>
    <w:rsid w:val="009502A2"/>
    <w:rsid w:val="009505B9"/>
    <w:rsid w:val="00950945"/>
    <w:rsid w:val="00950AC5"/>
    <w:rsid w:val="00950B74"/>
    <w:rsid w:val="00950BDF"/>
    <w:rsid w:val="00950BFC"/>
    <w:rsid w:val="00950FC4"/>
    <w:rsid w:val="009510CC"/>
    <w:rsid w:val="00951270"/>
    <w:rsid w:val="009514C5"/>
    <w:rsid w:val="0095157A"/>
    <w:rsid w:val="0095170B"/>
    <w:rsid w:val="009517BF"/>
    <w:rsid w:val="009517E7"/>
    <w:rsid w:val="00951C8A"/>
    <w:rsid w:val="00952498"/>
    <w:rsid w:val="009524C5"/>
    <w:rsid w:val="00952716"/>
    <w:rsid w:val="00952A15"/>
    <w:rsid w:val="00952CE1"/>
    <w:rsid w:val="00952EBF"/>
    <w:rsid w:val="009530A6"/>
    <w:rsid w:val="009532F4"/>
    <w:rsid w:val="009535A1"/>
    <w:rsid w:val="009536AF"/>
    <w:rsid w:val="0095375B"/>
    <w:rsid w:val="00953CC2"/>
    <w:rsid w:val="00953D2F"/>
    <w:rsid w:val="00953E82"/>
    <w:rsid w:val="00953FB5"/>
    <w:rsid w:val="00954163"/>
    <w:rsid w:val="00954174"/>
    <w:rsid w:val="00954275"/>
    <w:rsid w:val="0095447F"/>
    <w:rsid w:val="0095498C"/>
    <w:rsid w:val="00954A6F"/>
    <w:rsid w:val="00954BBF"/>
    <w:rsid w:val="00954BEE"/>
    <w:rsid w:val="00954C1F"/>
    <w:rsid w:val="00954F48"/>
    <w:rsid w:val="009551CE"/>
    <w:rsid w:val="00955317"/>
    <w:rsid w:val="009554EF"/>
    <w:rsid w:val="00955664"/>
    <w:rsid w:val="009556B4"/>
    <w:rsid w:val="009557A6"/>
    <w:rsid w:val="009557F8"/>
    <w:rsid w:val="00955907"/>
    <w:rsid w:val="00956004"/>
    <w:rsid w:val="009560B2"/>
    <w:rsid w:val="009562CB"/>
    <w:rsid w:val="0095635E"/>
    <w:rsid w:val="009563AA"/>
    <w:rsid w:val="00956BAE"/>
    <w:rsid w:val="00956DFD"/>
    <w:rsid w:val="00956F16"/>
    <w:rsid w:val="00957286"/>
    <w:rsid w:val="00957780"/>
    <w:rsid w:val="009577C6"/>
    <w:rsid w:val="009579DB"/>
    <w:rsid w:val="00957E53"/>
    <w:rsid w:val="00957F45"/>
    <w:rsid w:val="009601B5"/>
    <w:rsid w:val="0096025C"/>
    <w:rsid w:val="00960411"/>
    <w:rsid w:val="00960569"/>
    <w:rsid w:val="00960712"/>
    <w:rsid w:val="00960B4C"/>
    <w:rsid w:val="009611B5"/>
    <w:rsid w:val="0096137E"/>
    <w:rsid w:val="00961590"/>
    <w:rsid w:val="009619CC"/>
    <w:rsid w:val="00961BE3"/>
    <w:rsid w:val="00961C44"/>
    <w:rsid w:val="00961E5F"/>
    <w:rsid w:val="00961E8B"/>
    <w:rsid w:val="009621B1"/>
    <w:rsid w:val="009625A2"/>
    <w:rsid w:val="009626E0"/>
    <w:rsid w:val="00962BE9"/>
    <w:rsid w:val="00962D7B"/>
    <w:rsid w:val="00962D99"/>
    <w:rsid w:val="00962E3E"/>
    <w:rsid w:val="00962E7D"/>
    <w:rsid w:val="00962EBA"/>
    <w:rsid w:val="009630BF"/>
    <w:rsid w:val="0096310F"/>
    <w:rsid w:val="009633B5"/>
    <w:rsid w:val="00963659"/>
    <w:rsid w:val="009636EA"/>
    <w:rsid w:val="0096375D"/>
    <w:rsid w:val="009639FB"/>
    <w:rsid w:val="00963C3E"/>
    <w:rsid w:val="00963CBB"/>
    <w:rsid w:val="00963CF7"/>
    <w:rsid w:val="00963F07"/>
    <w:rsid w:val="00963F4C"/>
    <w:rsid w:val="00963F71"/>
    <w:rsid w:val="0096412E"/>
    <w:rsid w:val="00964177"/>
    <w:rsid w:val="00964417"/>
    <w:rsid w:val="009645B6"/>
    <w:rsid w:val="0096460E"/>
    <w:rsid w:val="0096468F"/>
    <w:rsid w:val="0096473F"/>
    <w:rsid w:val="0096494E"/>
    <w:rsid w:val="00964A67"/>
    <w:rsid w:val="00964CBA"/>
    <w:rsid w:val="00964EC2"/>
    <w:rsid w:val="00964ED5"/>
    <w:rsid w:val="0096511B"/>
    <w:rsid w:val="009652EA"/>
    <w:rsid w:val="00965577"/>
    <w:rsid w:val="009655AA"/>
    <w:rsid w:val="009655C9"/>
    <w:rsid w:val="009657D0"/>
    <w:rsid w:val="00965800"/>
    <w:rsid w:val="009658BC"/>
    <w:rsid w:val="009658F2"/>
    <w:rsid w:val="00965B58"/>
    <w:rsid w:val="00965BBC"/>
    <w:rsid w:val="0096662E"/>
    <w:rsid w:val="00966877"/>
    <w:rsid w:val="00966C60"/>
    <w:rsid w:val="00966CB3"/>
    <w:rsid w:val="00966E2A"/>
    <w:rsid w:val="00967074"/>
    <w:rsid w:val="00967143"/>
    <w:rsid w:val="009673A9"/>
    <w:rsid w:val="0096763A"/>
    <w:rsid w:val="00967714"/>
    <w:rsid w:val="0096777E"/>
    <w:rsid w:val="00967B64"/>
    <w:rsid w:val="00967B8E"/>
    <w:rsid w:val="009700F0"/>
    <w:rsid w:val="0097020C"/>
    <w:rsid w:val="009702B8"/>
    <w:rsid w:val="00970319"/>
    <w:rsid w:val="00970537"/>
    <w:rsid w:val="009705A0"/>
    <w:rsid w:val="00970AAF"/>
    <w:rsid w:val="00970D73"/>
    <w:rsid w:val="00970E47"/>
    <w:rsid w:val="00970E55"/>
    <w:rsid w:val="00970F4B"/>
    <w:rsid w:val="00970FE7"/>
    <w:rsid w:val="0097116E"/>
    <w:rsid w:val="00971186"/>
    <w:rsid w:val="009711C2"/>
    <w:rsid w:val="0097125B"/>
    <w:rsid w:val="00971323"/>
    <w:rsid w:val="00971339"/>
    <w:rsid w:val="009717DD"/>
    <w:rsid w:val="00971EF9"/>
    <w:rsid w:val="00972437"/>
    <w:rsid w:val="00972502"/>
    <w:rsid w:val="00972C6E"/>
    <w:rsid w:val="00972E36"/>
    <w:rsid w:val="00972E75"/>
    <w:rsid w:val="00972FB8"/>
    <w:rsid w:val="009732C5"/>
    <w:rsid w:val="00973679"/>
    <w:rsid w:val="009736EE"/>
    <w:rsid w:val="009738FD"/>
    <w:rsid w:val="00973DB0"/>
    <w:rsid w:val="00973E67"/>
    <w:rsid w:val="0097415B"/>
    <w:rsid w:val="00974255"/>
    <w:rsid w:val="00974633"/>
    <w:rsid w:val="0097474E"/>
    <w:rsid w:val="009747D3"/>
    <w:rsid w:val="00974AAC"/>
    <w:rsid w:val="00974AF6"/>
    <w:rsid w:val="00974C59"/>
    <w:rsid w:val="0097506A"/>
    <w:rsid w:val="009751D8"/>
    <w:rsid w:val="009752DD"/>
    <w:rsid w:val="009755CB"/>
    <w:rsid w:val="00975628"/>
    <w:rsid w:val="00975760"/>
    <w:rsid w:val="009759C4"/>
    <w:rsid w:val="00975A91"/>
    <w:rsid w:val="00975DAA"/>
    <w:rsid w:val="00975EE4"/>
    <w:rsid w:val="00975FA1"/>
    <w:rsid w:val="00975FBC"/>
    <w:rsid w:val="00976235"/>
    <w:rsid w:val="00976363"/>
    <w:rsid w:val="00976528"/>
    <w:rsid w:val="0097664B"/>
    <w:rsid w:val="00976712"/>
    <w:rsid w:val="00976890"/>
    <w:rsid w:val="00976C92"/>
    <w:rsid w:val="00976DB5"/>
    <w:rsid w:val="00976DD4"/>
    <w:rsid w:val="0097724A"/>
    <w:rsid w:val="009772ED"/>
    <w:rsid w:val="009774B4"/>
    <w:rsid w:val="0097756F"/>
    <w:rsid w:val="009776B8"/>
    <w:rsid w:val="009776C9"/>
    <w:rsid w:val="00977AF6"/>
    <w:rsid w:val="00977B06"/>
    <w:rsid w:val="0098010D"/>
    <w:rsid w:val="00980715"/>
    <w:rsid w:val="00980B8C"/>
    <w:rsid w:val="00980E2B"/>
    <w:rsid w:val="00980FB1"/>
    <w:rsid w:val="00980FB6"/>
    <w:rsid w:val="0098106D"/>
    <w:rsid w:val="009816EC"/>
    <w:rsid w:val="0098171C"/>
    <w:rsid w:val="0098187A"/>
    <w:rsid w:val="00981E00"/>
    <w:rsid w:val="00981E07"/>
    <w:rsid w:val="0098208F"/>
    <w:rsid w:val="009820AF"/>
    <w:rsid w:val="00982565"/>
    <w:rsid w:val="009825E3"/>
    <w:rsid w:val="00982846"/>
    <w:rsid w:val="00982BCB"/>
    <w:rsid w:val="00982FBA"/>
    <w:rsid w:val="00983065"/>
    <w:rsid w:val="009836AC"/>
    <w:rsid w:val="00983A26"/>
    <w:rsid w:val="00983D8D"/>
    <w:rsid w:val="00984383"/>
    <w:rsid w:val="009843CF"/>
    <w:rsid w:val="00984435"/>
    <w:rsid w:val="0098448E"/>
    <w:rsid w:val="00984622"/>
    <w:rsid w:val="009847C9"/>
    <w:rsid w:val="009847F5"/>
    <w:rsid w:val="0098553E"/>
    <w:rsid w:val="00985850"/>
    <w:rsid w:val="00985913"/>
    <w:rsid w:val="00985BA1"/>
    <w:rsid w:val="00985EED"/>
    <w:rsid w:val="00986865"/>
    <w:rsid w:val="0098698C"/>
    <w:rsid w:val="00986C74"/>
    <w:rsid w:val="00986DE4"/>
    <w:rsid w:val="00986F74"/>
    <w:rsid w:val="00987083"/>
    <w:rsid w:val="009873BE"/>
    <w:rsid w:val="0098742A"/>
    <w:rsid w:val="00987BD0"/>
    <w:rsid w:val="00987DC1"/>
    <w:rsid w:val="0099036A"/>
    <w:rsid w:val="0099045D"/>
    <w:rsid w:val="0099066A"/>
    <w:rsid w:val="0099066E"/>
    <w:rsid w:val="009908C1"/>
    <w:rsid w:val="009908C3"/>
    <w:rsid w:val="00990C6F"/>
    <w:rsid w:val="00990D15"/>
    <w:rsid w:val="00990E96"/>
    <w:rsid w:val="009910E9"/>
    <w:rsid w:val="0099127F"/>
    <w:rsid w:val="0099136F"/>
    <w:rsid w:val="00991774"/>
    <w:rsid w:val="00991960"/>
    <w:rsid w:val="009919B7"/>
    <w:rsid w:val="00991C5D"/>
    <w:rsid w:val="00991CC5"/>
    <w:rsid w:val="00991CFE"/>
    <w:rsid w:val="00991D27"/>
    <w:rsid w:val="0099212B"/>
    <w:rsid w:val="009922F2"/>
    <w:rsid w:val="0099240C"/>
    <w:rsid w:val="00992573"/>
    <w:rsid w:val="00992894"/>
    <w:rsid w:val="009929F2"/>
    <w:rsid w:val="00992D45"/>
    <w:rsid w:val="00992D49"/>
    <w:rsid w:val="00992D7B"/>
    <w:rsid w:val="00993004"/>
    <w:rsid w:val="0099345D"/>
    <w:rsid w:val="00993979"/>
    <w:rsid w:val="00993AFD"/>
    <w:rsid w:val="00993B83"/>
    <w:rsid w:val="00993D3D"/>
    <w:rsid w:val="00994009"/>
    <w:rsid w:val="009940A6"/>
    <w:rsid w:val="009946F4"/>
    <w:rsid w:val="0099470A"/>
    <w:rsid w:val="00994F66"/>
    <w:rsid w:val="009950EF"/>
    <w:rsid w:val="00995306"/>
    <w:rsid w:val="009956FA"/>
    <w:rsid w:val="00995923"/>
    <w:rsid w:val="0099592C"/>
    <w:rsid w:val="00995B2B"/>
    <w:rsid w:val="00995DB1"/>
    <w:rsid w:val="00995E39"/>
    <w:rsid w:val="009964D0"/>
    <w:rsid w:val="009965A5"/>
    <w:rsid w:val="009965A7"/>
    <w:rsid w:val="0099675B"/>
    <w:rsid w:val="00996969"/>
    <w:rsid w:val="00996AE8"/>
    <w:rsid w:val="00997184"/>
    <w:rsid w:val="0099767D"/>
    <w:rsid w:val="0099780E"/>
    <w:rsid w:val="00997CAA"/>
    <w:rsid w:val="00997F65"/>
    <w:rsid w:val="00997F67"/>
    <w:rsid w:val="009A07DE"/>
    <w:rsid w:val="009A07E3"/>
    <w:rsid w:val="009A0E37"/>
    <w:rsid w:val="009A0F15"/>
    <w:rsid w:val="009A0FB8"/>
    <w:rsid w:val="009A15DC"/>
    <w:rsid w:val="009A17C2"/>
    <w:rsid w:val="009A1810"/>
    <w:rsid w:val="009A19FD"/>
    <w:rsid w:val="009A1B03"/>
    <w:rsid w:val="009A1B75"/>
    <w:rsid w:val="009A1C23"/>
    <w:rsid w:val="009A1DC9"/>
    <w:rsid w:val="009A1FC2"/>
    <w:rsid w:val="009A21BA"/>
    <w:rsid w:val="009A23A7"/>
    <w:rsid w:val="009A2429"/>
    <w:rsid w:val="009A24B4"/>
    <w:rsid w:val="009A2793"/>
    <w:rsid w:val="009A2A65"/>
    <w:rsid w:val="009A2BB1"/>
    <w:rsid w:val="009A2D56"/>
    <w:rsid w:val="009A2ED8"/>
    <w:rsid w:val="009A2FA5"/>
    <w:rsid w:val="009A3319"/>
    <w:rsid w:val="009A358B"/>
    <w:rsid w:val="009A3687"/>
    <w:rsid w:val="009A3749"/>
    <w:rsid w:val="009A383F"/>
    <w:rsid w:val="009A387E"/>
    <w:rsid w:val="009A39A1"/>
    <w:rsid w:val="009A3A01"/>
    <w:rsid w:val="009A3DF9"/>
    <w:rsid w:val="009A3EC5"/>
    <w:rsid w:val="009A3F25"/>
    <w:rsid w:val="009A3F64"/>
    <w:rsid w:val="009A41FB"/>
    <w:rsid w:val="009A432A"/>
    <w:rsid w:val="009A470F"/>
    <w:rsid w:val="009A4715"/>
    <w:rsid w:val="009A477D"/>
    <w:rsid w:val="009A4C00"/>
    <w:rsid w:val="009A4D5E"/>
    <w:rsid w:val="009A4E35"/>
    <w:rsid w:val="009A4E4B"/>
    <w:rsid w:val="009A4E93"/>
    <w:rsid w:val="009A4F03"/>
    <w:rsid w:val="009A5127"/>
    <w:rsid w:val="009A513A"/>
    <w:rsid w:val="009A5186"/>
    <w:rsid w:val="009A576D"/>
    <w:rsid w:val="009A598C"/>
    <w:rsid w:val="009A5C7A"/>
    <w:rsid w:val="009A5D6C"/>
    <w:rsid w:val="009A6249"/>
    <w:rsid w:val="009A649F"/>
    <w:rsid w:val="009A67B0"/>
    <w:rsid w:val="009A6D52"/>
    <w:rsid w:val="009A7450"/>
    <w:rsid w:val="009A756B"/>
    <w:rsid w:val="009A7635"/>
    <w:rsid w:val="009A7F19"/>
    <w:rsid w:val="009B001D"/>
    <w:rsid w:val="009B01E5"/>
    <w:rsid w:val="009B020A"/>
    <w:rsid w:val="009B0569"/>
    <w:rsid w:val="009B06FA"/>
    <w:rsid w:val="009B073C"/>
    <w:rsid w:val="009B094C"/>
    <w:rsid w:val="009B0A5D"/>
    <w:rsid w:val="009B0B02"/>
    <w:rsid w:val="009B0D28"/>
    <w:rsid w:val="009B0F7C"/>
    <w:rsid w:val="009B1241"/>
    <w:rsid w:val="009B1298"/>
    <w:rsid w:val="009B1533"/>
    <w:rsid w:val="009B1608"/>
    <w:rsid w:val="009B16CD"/>
    <w:rsid w:val="009B2755"/>
    <w:rsid w:val="009B2768"/>
    <w:rsid w:val="009B2811"/>
    <w:rsid w:val="009B335D"/>
    <w:rsid w:val="009B3870"/>
    <w:rsid w:val="009B3A18"/>
    <w:rsid w:val="009B3B7A"/>
    <w:rsid w:val="009B3B7F"/>
    <w:rsid w:val="009B3EBB"/>
    <w:rsid w:val="009B40B3"/>
    <w:rsid w:val="009B4157"/>
    <w:rsid w:val="009B468D"/>
    <w:rsid w:val="009B49A2"/>
    <w:rsid w:val="009B4A2B"/>
    <w:rsid w:val="009B4AC8"/>
    <w:rsid w:val="009B4BBF"/>
    <w:rsid w:val="009B4E06"/>
    <w:rsid w:val="009B5074"/>
    <w:rsid w:val="009B512B"/>
    <w:rsid w:val="009B51B1"/>
    <w:rsid w:val="009B54CE"/>
    <w:rsid w:val="009B55C4"/>
    <w:rsid w:val="009B5C07"/>
    <w:rsid w:val="009B5DD2"/>
    <w:rsid w:val="009B5E67"/>
    <w:rsid w:val="009B5FCF"/>
    <w:rsid w:val="009B6025"/>
    <w:rsid w:val="009B65A1"/>
    <w:rsid w:val="009B65E9"/>
    <w:rsid w:val="009B68D4"/>
    <w:rsid w:val="009B6946"/>
    <w:rsid w:val="009B6BE9"/>
    <w:rsid w:val="009B70E0"/>
    <w:rsid w:val="009B717A"/>
    <w:rsid w:val="009B71E4"/>
    <w:rsid w:val="009B776A"/>
    <w:rsid w:val="009B77D5"/>
    <w:rsid w:val="009B7978"/>
    <w:rsid w:val="009B7A0E"/>
    <w:rsid w:val="009C001F"/>
    <w:rsid w:val="009C02EF"/>
    <w:rsid w:val="009C0395"/>
    <w:rsid w:val="009C042B"/>
    <w:rsid w:val="009C0800"/>
    <w:rsid w:val="009C080B"/>
    <w:rsid w:val="009C0979"/>
    <w:rsid w:val="009C0A76"/>
    <w:rsid w:val="009C0ADA"/>
    <w:rsid w:val="009C0AE7"/>
    <w:rsid w:val="009C0D9C"/>
    <w:rsid w:val="009C0F96"/>
    <w:rsid w:val="009C10B3"/>
    <w:rsid w:val="009C10EA"/>
    <w:rsid w:val="009C117D"/>
    <w:rsid w:val="009C11AC"/>
    <w:rsid w:val="009C11AD"/>
    <w:rsid w:val="009C137C"/>
    <w:rsid w:val="009C13BC"/>
    <w:rsid w:val="009C1737"/>
    <w:rsid w:val="009C1AB1"/>
    <w:rsid w:val="009C1C8B"/>
    <w:rsid w:val="009C1D2D"/>
    <w:rsid w:val="009C1E10"/>
    <w:rsid w:val="009C1EA9"/>
    <w:rsid w:val="009C1ED3"/>
    <w:rsid w:val="009C2360"/>
    <w:rsid w:val="009C2656"/>
    <w:rsid w:val="009C2B50"/>
    <w:rsid w:val="009C2CF9"/>
    <w:rsid w:val="009C2D19"/>
    <w:rsid w:val="009C2E3F"/>
    <w:rsid w:val="009C2E9E"/>
    <w:rsid w:val="009C2EF9"/>
    <w:rsid w:val="009C3087"/>
    <w:rsid w:val="009C33E5"/>
    <w:rsid w:val="009C34DE"/>
    <w:rsid w:val="009C369F"/>
    <w:rsid w:val="009C3727"/>
    <w:rsid w:val="009C3881"/>
    <w:rsid w:val="009C3884"/>
    <w:rsid w:val="009C38F6"/>
    <w:rsid w:val="009C3921"/>
    <w:rsid w:val="009C3C36"/>
    <w:rsid w:val="009C3E4C"/>
    <w:rsid w:val="009C41A4"/>
    <w:rsid w:val="009C448F"/>
    <w:rsid w:val="009C49EF"/>
    <w:rsid w:val="009C49FF"/>
    <w:rsid w:val="009C4D39"/>
    <w:rsid w:val="009C4F39"/>
    <w:rsid w:val="009C4F9C"/>
    <w:rsid w:val="009C5164"/>
    <w:rsid w:val="009C52E0"/>
    <w:rsid w:val="009C5315"/>
    <w:rsid w:val="009C5447"/>
    <w:rsid w:val="009C5475"/>
    <w:rsid w:val="009C555E"/>
    <w:rsid w:val="009C5592"/>
    <w:rsid w:val="009C58BC"/>
    <w:rsid w:val="009C5BD8"/>
    <w:rsid w:val="009C5CE8"/>
    <w:rsid w:val="009C5E9C"/>
    <w:rsid w:val="009C62D5"/>
    <w:rsid w:val="009C630F"/>
    <w:rsid w:val="009C633A"/>
    <w:rsid w:val="009C6796"/>
    <w:rsid w:val="009C6E80"/>
    <w:rsid w:val="009C72FE"/>
    <w:rsid w:val="009C7426"/>
    <w:rsid w:val="009C7480"/>
    <w:rsid w:val="009C7523"/>
    <w:rsid w:val="009C7529"/>
    <w:rsid w:val="009C7612"/>
    <w:rsid w:val="009C783A"/>
    <w:rsid w:val="009C7884"/>
    <w:rsid w:val="009C7A46"/>
    <w:rsid w:val="009C7A9B"/>
    <w:rsid w:val="009C7C2A"/>
    <w:rsid w:val="009D03CD"/>
    <w:rsid w:val="009D042D"/>
    <w:rsid w:val="009D04CC"/>
    <w:rsid w:val="009D04D8"/>
    <w:rsid w:val="009D072E"/>
    <w:rsid w:val="009D0C82"/>
    <w:rsid w:val="009D10E7"/>
    <w:rsid w:val="009D13A6"/>
    <w:rsid w:val="009D1771"/>
    <w:rsid w:val="009D196A"/>
    <w:rsid w:val="009D1A5B"/>
    <w:rsid w:val="009D1BC8"/>
    <w:rsid w:val="009D1C33"/>
    <w:rsid w:val="009D1D0F"/>
    <w:rsid w:val="009D1DBA"/>
    <w:rsid w:val="009D1E82"/>
    <w:rsid w:val="009D2099"/>
    <w:rsid w:val="009D2459"/>
    <w:rsid w:val="009D24CA"/>
    <w:rsid w:val="009D256B"/>
    <w:rsid w:val="009D28F4"/>
    <w:rsid w:val="009D291B"/>
    <w:rsid w:val="009D2942"/>
    <w:rsid w:val="009D296D"/>
    <w:rsid w:val="009D2B02"/>
    <w:rsid w:val="009D2CF2"/>
    <w:rsid w:val="009D2D10"/>
    <w:rsid w:val="009D2E8A"/>
    <w:rsid w:val="009D2F76"/>
    <w:rsid w:val="009D309C"/>
    <w:rsid w:val="009D35AC"/>
    <w:rsid w:val="009D35E8"/>
    <w:rsid w:val="009D3A0E"/>
    <w:rsid w:val="009D3AF8"/>
    <w:rsid w:val="009D3C03"/>
    <w:rsid w:val="009D3DDC"/>
    <w:rsid w:val="009D4083"/>
    <w:rsid w:val="009D415D"/>
    <w:rsid w:val="009D4351"/>
    <w:rsid w:val="009D43B9"/>
    <w:rsid w:val="009D48C4"/>
    <w:rsid w:val="009D48F5"/>
    <w:rsid w:val="009D4CCC"/>
    <w:rsid w:val="009D510E"/>
    <w:rsid w:val="009D5621"/>
    <w:rsid w:val="009D57D5"/>
    <w:rsid w:val="009D5A05"/>
    <w:rsid w:val="009D5A4C"/>
    <w:rsid w:val="009D5A63"/>
    <w:rsid w:val="009D5C6D"/>
    <w:rsid w:val="009D5C98"/>
    <w:rsid w:val="009D5D36"/>
    <w:rsid w:val="009D5DCA"/>
    <w:rsid w:val="009D5E04"/>
    <w:rsid w:val="009D5E4F"/>
    <w:rsid w:val="009D6057"/>
    <w:rsid w:val="009D60FC"/>
    <w:rsid w:val="009D64A4"/>
    <w:rsid w:val="009D64A8"/>
    <w:rsid w:val="009D65A4"/>
    <w:rsid w:val="009D6C9F"/>
    <w:rsid w:val="009D6D68"/>
    <w:rsid w:val="009D6E30"/>
    <w:rsid w:val="009D73FB"/>
    <w:rsid w:val="009D740A"/>
    <w:rsid w:val="009D744C"/>
    <w:rsid w:val="009D7479"/>
    <w:rsid w:val="009D747A"/>
    <w:rsid w:val="009D7716"/>
    <w:rsid w:val="009D79D6"/>
    <w:rsid w:val="009D7B72"/>
    <w:rsid w:val="009D7CBC"/>
    <w:rsid w:val="009D7DA2"/>
    <w:rsid w:val="009D7E46"/>
    <w:rsid w:val="009E002C"/>
    <w:rsid w:val="009E0200"/>
    <w:rsid w:val="009E0247"/>
    <w:rsid w:val="009E0D70"/>
    <w:rsid w:val="009E0DC5"/>
    <w:rsid w:val="009E13A6"/>
    <w:rsid w:val="009E13E2"/>
    <w:rsid w:val="009E14B0"/>
    <w:rsid w:val="009E163A"/>
    <w:rsid w:val="009E1695"/>
    <w:rsid w:val="009E1731"/>
    <w:rsid w:val="009E17E7"/>
    <w:rsid w:val="009E18E1"/>
    <w:rsid w:val="009E1A26"/>
    <w:rsid w:val="009E1B0C"/>
    <w:rsid w:val="009E1C01"/>
    <w:rsid w:val="009E22E3"/>
    <w:rsid w:val="009E2383"/>
    <w:rsid w:val="009E2621"/>
    <w:rsid w:val="009E2FF2"/>
    <w:rsid w:val="009E3574"/>
    <w:rsid w:val="009E36CA"/>
    <w:rsid w:val="009E37CB"/>
    <w:rsid w:val="009E3878"/>
    <w:rsid w:val="009E3BCA"/>
    <w:rsid w:val="009E3E6D"/>
    <w:rsid w:val="009E42B7"/>
    <w:rsid w:val="009E42CB"/>
    <w:rsid w:val="009E4545"/>
    <w:rsid w:val="009E454B"/>
    <w:rsid w:val="009E4A34"/>
    <w:rsid w:val="009E4A53"/>
    <w:rsid w:val="009E4D96"/>
    <w:rsid w:val="009E4E01"/>
    <w:rsid w:val="009E4EAD"/>
    <w:rsid w:val="009E5051"/>
    <w:rsid w:val="009E5156"/>
    <w:rsid w:val="009E5387"/>
    <w:rsid w:val="009E55E1"/>
    <w:rsid w:val="009E56AF"/>
    <w:rsid w:val="009E5943"/>
    <w:rsid w:val="009E5957"/>
    <w:rsid w:val="009E59E6"/>
    <w:rsid w:val="009E5ABA"/>
    <w:rsid w:val="009E5F0F"/>
    <w:rsid w:val="009E620F"/>
    <w:rsid w:val="009E6A9C"/>
    <w:rsid w:val="009E6CCE"/>
    <w:rsid w:val="009E6D62"/>
    <w:rsid w:val="009E6FAA"/>
    <w:rsid w:val="009E7171"/>
    <w:rsid w:val="009E7383"/>
    <w:rsid w:val="009E75C8"/>
    <w:rsid w:val="009E77A5"/>
    <w:rsid w:val="009E7830"/>
    <w:rsid w:val="009E7858"/>
    <w:rsid w:val="009E790D"/>
    <w:rsid w:val="009E7992"/>
    <w:rsid w:val="009E7ABE"/>
    <w:rsid w:val="009E7B00"/>
    <w:rsid w:val="009E7E0B"/>
    <w:rsid w:val="009E7E2F"/>
    <w:rsid w:val="009F019A"/>
    <w:rsid w:val="009F019F"/>
    <w:rsid w:val="009F02B7"/>
    <w:rsid w:val="009F0327"/>
    <w:rsid w:val="009F0365"/>
    <w:rsid w:val="009F03B7"/>
    <w:rsid w:val="009F080B"/>
    <w:rsid w:val="009F08DD"/>
    <w:rsid w:val="009F091D"/>
    <w:rsid w:val="009F0951"/>
    <w:rsid w:val="009F0B63"/>
    <w:rsid w:val="009F0C9C"/>
    <w:rsid w:val="009F0CD1"/>
    <w:rsid w:val="009F105A"/>
    <w:rsid w:val="009F10FC"/>
    <w:rsid w:val="009F1246"/>
    <w:rsid w:val="009F15FC"/>
    <w:rsid w:val="009F1937"/>
    <w:rsid w:val="009F1E05"/>
    <w:rsid w:val="009F1EE9"/>
    <w:rsid w:val="009F1FDA"/>
    <w:rsid w:val="009F22B1"/>
    <w:rsid w:val="009F22F9"/>
    <w:rsid w:val="009F2462"/>
    <w:rsid w:val="009F25DB"/>
    <w:rsid w:val="009F27A5"/>
    <w:rsid w:val="009F2BE5"/>
    <w:rsid w:val="009F2CE8"/>
    <w:rsid w:val="009F2D32"/>
    <w:rsid w:val="009F2E7F"/>
    <w:rsid w:val="009F2FF0"/>
    <w:rsid w:val="009F3047"/>
    <w:rsid w:val="009F3412"/>
    <w:rsid w:val="009F37B3"/>
    <w:rsid w:val="009F3B34"/>
    <w:rsid w:val="009F3EE0"/>
    <w:rsid w:val="009F3F33"/>
    <w:rsid w:val="009F4427"/>
    <w:rsid w:val="009F446F"/>
    <w:rsid w:val="009F44FC"/>
    <w:rsid w:val="009F4504"/>
    <w:rsid w:val="009F4719"/>
    <w:rsid w:val="009F4777"/>
    <w:rsid w:val="009F4852"/>
    <w:rsid w:val="009F49BF"/>
    <w:rsid w:val="009F4A6A"/>
    <w:rsid w:val="009F50B1"/>
    <w:rsid w:val="009F52EE"/>
    <w:rsid w:val="009F55DF"/>
    <w:rsid w:val="009F5795"/>
    <w:rsid w:val="009F57AF"/>
    <w:rsid w:val="009F5B57"/>
    <w:rsid w:val="009F5DF0"/>
    <w:rsid w:val="009F6970"/>
    <w:rsid w:val="009F6997"/>
    <w:rsid w:val="009F69FC"/>
    <w:rsid w:val="009F6A60"/>
    <w:rsid w:val="009F6C4A"/>
    <w:rsid w:val="009F6CCF"/>
    <w:rsid w:val="009F6CE3"/>
    <w:rsid w:val="009F6D0D"/>
    <w:rsid w:val="009F6E5D"/>
    <w:rsid w:val="009F70D8"/>
    <w:rsid w:val="009F7195"/>
    <w:rsid w:val="009F73B9"/>
    <w:rsid w:val="009F7551"/>
    <w:rsid w:val="009F7574"/>
    <w:rsid w:val="009F79BF"/>
    <w:rsid w:val="009F7AB4"/>
    <w:rsid w:val="009F7BA3"/>
    <w:rsid w:val="009F7D4C"/>
    <w:rsid w:val="00A00315"/>
    <w:rsid w:val="00A0035A"/>
    <w:rsid w:val="00A00553"/>
    <w:rsid w:val="00A006B1"/>
    <w:rsid w:val="00A00710"/>
    <w:rsid w:val="00A00A90"/>
    <w:rsid w:val="00A00E10"/>
    <w:rsid w:val="00A00E2A"/>
    <w:rsid w:val="00A01056"/>
    <w:rsid w:val="00A012AA"/>
    <w:rsid w:val="00A01332"/>
    <w:rsid w:val="00A0165E"/>
    <w:rsid w:val="00A0176E"/>
    <w:rsid w:val="00A01A50"/>
    <w:rsid w:val="00A01DA8"/>
    <w:rsid w:val="00A01EE5"/>
    <w:rsid w:val="00A01F5A"/>
    <w:rsid w:val="00A02062"/>
    <w:rsid w:val="00A02224"/>
    <w:rsid w:val="00A023AD"/>
    <w:rsid w:val="00A0240A"/>
    <w:rsid w:val="00A0250C"/>
    <w:rsid w:val="00A026FC"/>
    <w:rsid w:val="00A0295C"/>
    <w:rsid w:val="00A02AD8"/>
    <w:rsid w:val="00A02B80"/>
    <w:rsid w:val="00A02BA6"/>
    <w:rsid w:val="00A02CED"/>
    <w:rsid w:val="00A03135"/>
    <w:rsid w:val="00A03138"/>
    <w:rsid w:val="00A03274"/>
    <w:rsid w:val="00A0333F"/>
    <w:rsid w:val="00A0341B"/>
    <w:rsid w:val="00A03AE5"/>
    <w:rsid w:val="00A04057"/>
    <w:rsid w:val="00A04342"/>
    <w:rsid w:val="00A04767"/>
    <w:rsid w:val="00A04830"/>
    <w:rsid w:val="00A0488B"/>
    <w:rsid w:val="00A04B86"/>
    <w:rsid w:val="00A04FD4"/>
    <w:rsid w:val="00A0545C"/>
    <w:rsid w:val="00A0554D"/>
    <w:rsid w:val="00A055F2"/>
    <w:rsid w:val="00A0589E"/>
    <w:rsid w:val="00A058A4"/>
    <w:rsid w:val="00A05BE1"/>
    <w:rsid w:val="00A05C46"/>
    <w:rsid w:val="00A05D15"/>
    <w:rsid w:val="00A06266"/>
    <w:rsid w:val="00A06367"/>
    <w:rsid w:val="00A0637C"/>
    <w:rsid w:val="00A0650F"/>
    <w:rsid w:val="00A06615"/>
    <w:rsid w:val="00A0661F"/>
    <w:rsid w:val="00A069A7"/>
    <w:rsid w:val="00A06A51"/>
    <w:rsid w:val="00A06BB2"/>
    <w:rsid w:val="00A06C21"/>
    <w:rsid w:val="00A06C3E"/>
    <w:rsid w:val="00A06F14"/>
    <w:rsid w:val="00A07305"/>
    <w:rsid w:val="00A07315"/>
    <w:rsid w:val="00A07704"/>
    <w:rsid w:val="00A07947"/>
    <w:rsid w:val="00A07B9B"/>
    <w:rsid w:val="00A07C15"/>
    <w:rsid w:val="00A07C65"/>
    <w:rsid w:val="00A07EC5"/>
    <w:rsid w:val="00A1030D"/>
    <w:rsid w:val="00A10605"/>
    <w:rsid w:val="00A106CD"/>
    <w:rsid w:val="00A107F8"/>
    <w:rsid w:val="00A109B2"/>
    <w:rsid w:val="00A10EA8"/>
    <w:rsid w:val="00A110D3"/>
    <w:rsid w:val="00A11137"/>
    <w:rsid w:val="00A11311"/>
    <w:rsid w:val="00A11435"/>
    <w:rsid w:val="00A11979"/>
    <w:rsid w:val="00A11A95"/>
    <w:rsid w:val="00A11C35"/>
    <w:rsid w:val="00A11E29"/>
    <w:rsid w:val="00A11F60"/>
    <w:rsid w:val="00A11F8B"/>
    <w:rsid w:val="00A11FB1"/>
    <w:rsid w:val="00A1230D"/>
    <w:rsid w:val="00A123C1"/>
    <w:rsid w:val="00A12534"/>
    <w:rsid w:val="00A125FC"/>
    <w:rsid w:val="00A129D5"/>
    <w:rsid w:val="00A12A09"/>
    <w:rsid w:val="00A12BE8"/>
    <w:rsid w:val="00A12DD9"/>
    <w:rsid w:val="00A12FF6"/>
    <w:rsid w:val="00A13065"/>
    <w:rsid w:val="00A1318F"/>
    <w:rsid w:val="00A132A3"/>
    <w:rsid w:val="00A13383"/>
    <w:rsid w:val="00A13574"/>
    <w:rsid w:val="00A138B1"/>
    <w:rsid w:val="00A13984"/>
    <w:rsid w:val="00A1428A"/>
    <w:rsid w:val="00A14527"/>
    <w:rsid w:val="00A145BE"/>
    <w:rsid w:val="00A14650"/>
    <w:rsid w:val="00A14D8A"/>
    <w:rsid w:val="00A14DD9"/>
    <w:rsid w:val="00A1514D"/>
    <w:rsid w:val="00A15168"/>
    <w:rsid w:val="00A15397"/>
    <w:rsid w:val="00A15442"/>
    <w:rsid w:val="00A154BD"/>
    <w:rsid w:val="00A1566B"/>
    <w:rsid w:val="00A15A38"/>
    <w:rsid w:val="00A15C02"/>
    <w:rsid w:val="00A15C39"/>
    <w:rsid w:val="00A15F1D"/>
    <w:rsid w:val="00A160C5"/>
    <w:rsid w:val="00A160DA"/>
    <w:rsid w:val="00A16126"/>
    <w:rsid w:val="00A1612B"/>
    <w:rsid w:val="00A1617A"/>
    <w:rsid w:val="00A164AA"/>
    <w:rsid w:val="00A16A9C"/>
    <w:rsid w:val="00A16B95"/>
    <w:rsid w:val="00A16CBD"/>
    <w:rsid w:val="00A16E19"/>
    <w:rsid w:val="00A16F12"/>
    <w:rsid w:val="00A17412"/>
    <w:rsid w:val="00A1743B"/>
    <w:rsid w:val="00A1755E"/>
    <w:rsid w:val="00A1759E"/>
    <w:rsid w:val="00A175F0"/>
    <w:rsid w:val="00A17A5D"/>
    <w:rsid w:val="00A17B7B"/>
    <w:rsid w:val="00A17BFD"/>
    <w:rsid w:val="00A20010"/>
    <w:rsid w:val="00A2010C"/>
    <w:rsid w:val="00A20209"/>
    <w:rsid w:val="00A202CB"/>
    <w:rsid w:val="00A202D0"/>
    <w:rsid w:val="00A203F5"/>
    <w:rsid w:val="00A20611"/>
    <w:rsid w:val="00A20727"/>
    <w:rsid w:val="00A20FE7"/>
    <w:rsid w:val="00A210F6"/>
    <w:rsid w:val="00A2131B"/>
    <w:rsid w:val="00A21329"/>
    <w:rsid w:val="00A2161D"/>
    <w:rsid w:val="00A21717"/>
    <w:rsid w:val="00A22163"/>
    <w:rsid w:val="00A221E5"/>
    <w:rsid w:val="00A222B6"/>
    <w:rsid w:val="00A22371"/>
    <w:rsid w:val="00A224D5"/>
    <w:rsid w:val="00A2256A"/>
    <w:rsid w:val="00A227AA"/>
    <w:rsid w:val="00A228E3"/>
    <w:rsid w:val="00A22969"/>
    <w:rsid w:val="00A22B2F"/>
    <w:rsid w:val="00A22F7D"/>
    <w:rsid w:val="00A23143"/>
    <w:rsid w:val="00A23241"/>
    <w:rsid w:val="00A2337C"/>
    <w:rsid w:val="00A233B7"/>
    <w:rsid w:val="00A234F4"/>
    <w:rsid w:val="00A2364A"/>
    <w:rsid w:val="00A23830"/>
    <w:rsid w:val="00A23A30"/>
    <w:rsid w:val="00A241DC"/>
    <w:rsid w:val="00A249BB"/>
    <w:rsid w:val="00A24A9D"/>
    <w:rsid w:val="00A24B70"/>
    <w:rsid w:val="00A2508D"/>
    <w:rsid w:val="00A25365"/>
    <w:rsid w:val="00A254EC"/>
    <w:rsid w:val="00A2558A"/>
    <w:rsid w:val="00A257A1"/>
    <w:rsid w:val="00A25B7C"/>
    <w:rsid w:val="00A25CCF"/>
    <w:rsid w:val="00A25D3A"/>
    <w:rsid w:val="00A25E68"/>
    <w:rsid w:val="00A25F3D"/>
    <w:rsid w:val="00A260E6"/>
    <w:rsid w:val="00A2638D"/>
    <w:rsid w:val="00A2647F"/>
    <w:rsid w:val="00A264AE"/>
    <w:rsid w:val="00A26861"/>
    <w:rsid w:val="00A26ADC"/>
    <w:rsid w:val="00A26C4D"/>
    <w:rsid w:val="00A26EA7"/>
    <w:rsid w:val="00A26F0D"/>
    <w:rsid w:val="00A26FAC"/>
    <w:rsid w:val="00A26FDD"/>
    <w:rsid w:val="00A27180"/>
    <w:rsid w:val="00A2725C"/>
    <w:rsid w:val="00A272B2"/>
    <w:rsid w:val="00A272B4"/>
    <w:rsid w:val="00A27316"/>
    <w:rsid w:val="00A27361"/>
    <w:rsid w:val="00A27613"/>
    <w:rsid w:val="00A276DD"/>
    <w:rsid w:val="00A27717"/>
    <w:rsid w:val="00A27840"/>
    <w:rsid w:val="00A27C57"/>
    <w:rsid w:val="00A27FD4"/>
    <w:rsid w:val="00A300D4"/>
    <w:rsid w:val="00A3012E"/>
    <w:rsid w:val="00A3015E"/>
    <w:rsid w:val="00A301C9"/>
    <w:rsid w:val="00A302B5"/>
    <w:rsid w:val="00A303DE"/>
    <w:rsid w:val="00A306DC"/>
    <w:rsid w:val="00A30757"/>
    <w:rsid w:val="00A30842"/>
    <w:rsid w:val="00A30CE4"/>
    <w:rsid w:val="00A30E7A"/>
    <w:rsid w:val="00A30F3C"/>
    <w:rsid w:val="00A30FE5"/>
    <w:rsid w:val="00A310B3"/>
    <w:rsid w:val="00A3151D"/>
    <w:rsid w:val="00A3155E"/>
    <w:rsid w:val="00A3191B"/>
    <w:rsid w:val="00A31B4B"/>
    <w:rsid w:val="00A31C7C"/>
    <w:rsid w:val="00A31E70"/>
    <w:rsid w:val="00A32759"/>
    <w:rsid w:val="00A32A09"/>
    <w:rsid w:val="00A32AAC"/>
    <w:rsid w:val="00A32BA3"/>
    <w:rsid w:val="00A33121"/>
    <w:rsid w:val="00A33140"/>
    <w:rsid w:val="00A332FF"/>
    <w:rsid w:val="00A3335D"/>
    <w:rsid w:val="00A334F2"/>
    <w:rsid w:val="00A33886"/>
    <w:rsid w:val="00A33ACD"/>
    <w:rsid w:val="00A33BEB"/>
    <w:rsid w:val="00A33CEB"/>
    <w:rsid w:val="00A33EAE"/>
    <w:rsid w:val="00A340C7"/>
    <w:rsid w:val="00A3412C"/>
    <w:rsid w:val="00A3421E"/>
    <w:rsid w:val="00A34395"/>
    <w:rsid w:val="00A345E7"/>
    <w:rsid w:val="00A34835"/>
    <w:rsid w:val="00A34C33"/>
    <w:rsid w:val="00A34D41"/>
    <w:rsid w:val="00A34DA2"/>
    <w:rsid w:val="00A355AD"/>
    <w:rsid w:val="00A35801"/>
    <w:rsid w:val="00A35C15"/>
    <w:rsid w:val="00A35D47"/>
    <w:rsid w:val="00A35EB1"/>
    <w:rsid w:val="00A35EF7"/>
    <w:rsid w:val="00A36188"/>
    <w:rsid w:val="00A362D2"/>
    <w:rsid w:val="00A363D2"/>
    <w:rsid w:val="00A3663C"/>
    <w:rsid w:val="00A366E8"/>
    <w:rsid w:val="00A36849"/>
    <w:rsid w:val="00A369E4"/>
    <w:rsid w:val="00A36AD5"/>
    <w:rsid w:val="00A36CB8"/>
    <w:rsid w:val="00A36F35"/>
    <w:rsid w:val="00A3715E"/>
    <w:rsid w:val="00A3717D"/>
    <w:rsid w:val="00A373C7"/>
    <w:rsid w:val="00A3744B"/>
    <w:rsid w:val="00A375DA"/>
    <w:rsid w:val="00A37606"/>
    <w:rsid w:val="00A3782C"/>
    <w:rsid w:val="00A37A07"/>
    <w:rsid w:val="00A37BCA"/>
    <w:rsid w:val="00A37C12"/>
    <w:rsid w:val="00A400BB"/>
    <w:rsid w:val="00A40416"/>
    <w:rsid w:val="00A40915"/>
    <w:rsid w:val="00A40A8E"/>
    <w:rsid w:val="00A40BFA"/>
    <w:rsid w:val="00A41065"/>
    <w:rsid w:val="00A415E6"/>
    <w:rsid w:val="00A4169C"/>
    <w:rsid w:val="00A416C1"/>
    <w:rsid w:val="00A41856"/>
    <w:rsid w:val="00A41A4B"/>
    <w:rsid w:val="00A41D8B"/>
    <w:rsid w:val="00A41E6B"/>
    <w:rsid w:val="00A42152"/>
    <w:rsid w:val="00A42179"/>
    <w:rsid w:val="00A4220B"/>
    <w:rsid w:val="00A4236A"/>
    <w:rsid w:val="00A42806"/>
    <w:rsid w:val="00A42906"/>
    <w:rsid w:val="00A42BD6"/>
    <w:rsid w:val="00A42FF0"/>
    <w:rsid w:val="00A43158"/>
    <w:rsid w:val="00A4348A"/>
    <w:rsid w:val="00A43A14"/>
    <w:rsid w:val="00A43C87"/>
    <w:rsid w:val="00A4425A"/>
    <w:rsid w:val="00A442C1"/>
    <w:rsid w:val="00A4444D"/>
    <w:rsid w:val="00A44572"/>
    <w:rsid w:val="00A44AB8"/>
    <w:rsid w:val="00A44AFF"/>
    <w:rsid w:val="00A44BF1"/>
    <w:rsid w:val="00A44CDE"/>
    <w:rsid w:val="00A44D16"/>
    <w:rsid w:val="00A44DE3"/>
    <w:rsid w:val="00A44FA0"/>
    <w:rsid w:val="00A44FAF"/>
    <w:rsid w:val="00A4505B"/>
    <w:rsid w:val="00A45090"/>
    <w:rsid w:val="00A45093"/>
    <w:rsid w:val="00A45329"/>
    <w:rsid w:val="00A455A4"/>
    <w:rsid w:val="00A4579C"/>
    <w:rsid w:val="00A457CC"/>
    <w:rsid w:val="00A45A51"/>
    <w:rsid w:val="00A45A6F"/>
    <w:rsid w:val="00A45B1F"/>
    <w:rsid w:val="00A45E00"/>
    <w:rsid w:val="00A45F98"/>
    <w:rsid w:val="00A46464"/>
    <w:rsid w:val="00A4677B"/>
    <w:rsid w:val="00A46902"/>
    <w:rsid w:val="00A46921"/>
    <w:rsid w:val="00A469B1"/>
    <w:rsid w:val="00A46B72"/>
    <w:rsid w:val="00A46ED3"/>
    <w:rsid w:val="00A47332"/>
    <w:rsid w:val="00A47441"/>
    <w:rsid w:val="00A476BE"/>
    <w:rsid w:val="00A477F9"/>
    <w:rsid w:val="00A47A87"/>
    <w:rsid w:val="00A47CE1"/>
    <w:rsid w:val="00A47D86"/>
    <w:rsid w:val="00A50055"/>
    <w:rsid w:val="00A50293"/>
    <w:rsid w:val="00A506A0"/>
    <w:rsid w:val="00A507F5"/>
    <w:rsid w:val="00A50BBB"/>
    <w:rsid w:val="00A50D01"/>
    <w:rsid w:val="00A50F7E"/>
    <w:rsid w:val="00A50FBF"/>
    <w:rsid w:val="00A510BF"/>
    <w:rsid w:val="00A51104"/>
    <w:rsid w:val="00A51443"/>
    <w:rsid w:val="00A51550"/>
    <w:rsid w:val="00A51681"/>
    <w:rsid w:val="00A51980"/>
    <w:rsid w:val="00A519CE"/>
    <w:rsid w:val="00A51D0F"/>
    <w:rsid w:val="00A51E64"/>
    <w:rsid w:val="00A520B9"/>
    <w:rsid w:val="00A524AB"/>
    <w:rsid w:val="00A525B1"/>
    <w:rsid w:val="00A525B2"/>
    <w:rsid w:val="00A52691"/>
    <w:rsid w:val="00A52776"/>
    <w:rsid w:val="00A5283E"/>
    <w:rsid w:val="00A52A74"/>
    <w:rsid w:val="00A52D4A"/>
    <w:rsid w:val="00A5302F"/>
    <w:rsid w:val="00A5309C"/>
    <w:rsid w:val="00A53400"/>
    <w:rsid w:val="00A534AB"/>
    <w:rsid w:val="00A537B4"/>
    <w:rsid w:val="00A539A3"/>
    <w:rsid w:val="00A53B00"/>
    <w:rsid w:val="00A53BBF"/>
    <w:rsid w:val="00A53C41"/>
    <w:rsid w:val="00A53D7F"/>
    <w:rsid w:val="00A53F0A"/>
    <w:rsid w:val="00A54111"/>
    <w:rsid w:val="00A543D5"/>
    <w:rsid w:val="00A544DC"/>
    <w:rsid w:val="00A54658"/>
    <w:rsid w:val="00A5485B"/>
    <w:rsid w:val="00A54A26"/>
    <w:rsid w:val="00A54C9D"/>
    <w:rsid w:val="00A55008"/>
    <w:rsid w:val="00A55116"/>
    <w:rsid w:val="00A55190"/>
    <w:rsid w:val="00A552BD"/>
    <w:rsid w:val="00A55591"/>
    <w:rsid w:val="00A555C3"/>
    <w:rsid w:val="00A5592A"/>
    <w:rsid w:val="00A55AB4"/>
    <w:rsid w:val="00A55CB1"/>
    <w:rsid w:val="00A55CF8"/>
    <w:rsid w:val="00A55D3D"/>
    <w:rsid w:val="00A561BD"/>
    <w:rsid w:val="00A561E5"/>
    <w:rsid w:val="00A56468"/>
    <w:rsid w:val="00A565A5"/>
    <w:rsid w:val="00A5668F"/>
    <w:rsid w:val="00A56956"/>
    <w:rsid w:val="00A56E29"/>
    <w:rsid w:val="00A57030"/>
    <w:rsid w:val="00A57157"/>
    <w:rsid w:val="00A572BF"/>
    <w:rsid w:val="00A5736E"/>
    <w:rsid w:val="00A577DA"/>
    <w:rsid w:val="00A57865"/>
    <w:rsid w:val="00A579A8"/>
    <w:rsid w:val="00A57B29"/>
    <w:rsid w:val="00A57DE3"/>
    <w:rsid w:val="00A600FA"/>
    <w:rsid w:val="00A6012C"/>
    <w:rsid w:val="00A601DE"/>
    <w:rsid w:val="00A60413"/>
    <w:rsid w:val="00A60416"/>
    <w:rsid w:val="00A60427"/>
    <w:rsid w:val="00A605D9"/>
    <w:rsid w:val="00A6085F"/>
    <w:rsid w:val="00A6086F"/>
    <w:rsid w:val="00A6089A"/>
    <w:rsid w:val="00A60922"/>
    <w:rsid w:val="00A60B48"/>
    <w:rsid w:val="00A60C26"/>
    <w:rsid w:val="00A60C33"/>
    <w:rsid w:val="00A60E73"/>
    <w:rsid w:val="00A61232"/>
    <w:rsid w:val="00A62189"/>
    <w:rsid w:val="00A6222E"/>
    <w:rsid w:val="00A62327"/>
    <w:rsid w:val="00A623FD"/>
    <w:rsid w:val="00A627D5"/>
    <w:rsid w:val="00A6285E"/>
    <w:rsid w:val="00A62AEC"/>
    <w:rsid w:val="00A62C4D"/>
    <w:rsid w:val="00A63231"/>
    <w:rsid w:val="00A6326F"/>
    <w:rsid w:val="00A63496"/>
    <w:rsid w:val="00A634CC"/>
    <w:rsid w:val="00A6387F"/>
    <w:rsid w:val="00A63A8D"/>
    <w:rsid w:val="00A63C1C"/>
    <w:rsid w:val="00A63C2C"/>
    <w:rsid w:val="00A63D24"/>
    <w:rsid w:val="00A63DD7"/>
    <w:rsid w:val="00A6415C"/>
    <w:rsid w:val="00A6433D"/>
    <w:rsid w:val="00A643BE"/>
    <w:rsid w:val="00A643C5"/>
    <w:rsid w:val="00A64BC0"/>
    <w:rsid w:val="00A64CEB"/>
    <w:rsid w:val="00A64E0D"/>
    <w:rsid w:val="00A655FA"/>
    <w:rsid w:val="00A6561F"/>
    <w:rsid w:val="00A65681"/>
    <w:rsid w:val="00A65A3B"/>
    <w:rsid w:val="00A65B45"/>
    <w:rsid w:val="00A65BEB"/>
    <w:rsid w:val="00A661E4"/>
    <w:rsid w:val="00A66646"/>
    <w:rsid w:val="00A666B1"/>
    <w:rsid w:val="00A6676C"/>
    <w:rsid w:val="00A66A12"/>
    <w:rsid w:val="00A66BA0"/>
    <w:rsid w:val="00A66C2A"/>
    <w:rsid w:val="00A66E55"/>
    <w:rsid w:val="00A6707C"/>
    <w:rsid w:val="00A6719D"/>
    <w:rsid w:val="00A6720D"/>
    <w:rsid w:val="00A67558"/>
    <w:rsid w:val="00A679BD"/>
    <w:rsid w:val="00A679F2"/>
    <w:rsid w:val="00A67DEA"/>
    <w:rsid w:val="00A70A17"/>
    <w:rsid w:val="00A70B7E"/>
    <w:rsid w:val="00A70C74"/>
    <w:rsid w:val="00A70D63"/>
    <w:rsid w:val="00A70FFA"/>
    <w:rsid w:val="00A71113"/>
    <w:rsid w:val="00A71599"/>
    <w:rsid w:val="00A716CA"/>
    <w:rsid w:val="00A71AC0"/>
    <w:rsid w:val="00A71C1A"/>
    <w:rsid w:val="00A71D0C"/>
    <w:rsid w:val="00A71DE8"/>
    <w:rsid w:val="00A725B9"/>
    <w:rsid w:val="00A7269B"/>
    <w:rsid w:val="00A7275C"/>
    <w:rsid w:val="00A728DD"/>
    <w:rsid w:val="00A729E5"/>
    <w:rsid w:val="00A72B50"/>
    <w:rsid w:val="00A72DE6"/>
    <w:rsid w:val="00A72F64"/>
    <w:rsid w:val="00A7332D"/>
    <w:rsid w:val="00A73358"/>
    <w:rsid w:val="00A73718"/>
    <w:rsid w:val="00A73821"/>
    <w:rsid w:val="00A73881"/>
    <w:rsid w:val="00A73D58"/>
    <w:rsid w:val="00A740B4"/>
    <w:rsid w:val="00A74294"/>
    <w:rsid w:val="00A743C7"/>
    <w:rsid w:val="00A74473"/>
    <w:rsid w:val="00A74AA4"/>
    <w:rsid w:val="00A74DE7"/>
    <w:rsid w:val="00A75136"/>
    <w:rsid w:val="00A7539C"/>
    <w:rsid w:val="00A75550"/>
    <w:rsid w:val="00A756FD"/>
    <w:rsid w:val="00A75703"/>
    <w:rsid w:val="00A75933"/>
    <w:rsid w:val="00A75ADA"/>
    <w:rsid w:val="00A75B44"/>
    <w:rsid w:val="00A76601"/>
    <w:rsid w:val="00A76764"/>
    <w:rsid w:val="00A76B6D"/>
    <w:rsid w:val="00A76F12"/>
    <w:rsid w:val="00A76FB9"/>
    <w:rsid w:val="00A7708C"/>
    <w:rsid w:val="00A770E4"/>
    <w:rsid w:val="00A7735C"/>
    <w:rsid w:val="00A77684"/>
    <w:rsid w:val="00A77AF1"/>
    <w:rsid w:val="00A77F8E"/>
    <w:rsid w:val="00A77FF2"/>
    <w:rsid w:val="00A80227"/>
    <w:rsid w:val="00A8044B"/>
    <w:rsid w:val="00A806CD"/>
    <w:rsid w:val="00A80A49"/>
    <w:rsid w:val="00A80AF9"/>
    <w:rsid w:val="00A80BF8"/>
    <w:rsid w:val="00A80D59"/>
    <w:rsid w:val="00A814E7"/>
    <w:rsid w:val="00A81645"/>
    <w:rsid w:val="00A81646"/>
    <w:rsid w:val="00A81662"/>
    <w:rsid w:val="00A816FA"/>
    <w:rsid w:val="00A81837"/>
    <w:rsid w:val="00A818A5"/>
    <w:rsid w:val="00A81C6D"/>
    <w:rsid w:val="00A8239A"/>
    <w:rsid w:val="00A8268B"/>
    <w:rsid w:val="00A8293A"/>
    <w:rsid w:val="00A82992"/>
    <w:rsid w:val="00A82A07"/>
    <w:rsid w:val="00A82AA9"/>
    <w:rsid w:val="00A82B65"/>
    <w:rsid w:val="00A82C28"/>
    <w:rsid w:val="00A8304D"/>
    <w:rsid w:val="00A832C0"/>
    <w:rsid w:val="00A8337E"/>
    <w:rsid w:val="00A83A9F"/>
    <w:rsid w:val="00A83CF3"/>
    <w:rsid w:val="00A83E40"/>
    <w:rsid w:val="00A83E88"/>
    <w:rsid w:val="00A83FB1"/>
    <w:rsid w:val="00A83FD6"/>
    <w:rsid w:val="00A841E9"/>
    <w:rsid w:val="00A84242"/>
    <w:rsid w:val="00A842C5"/>
    <w:rsid w:val="00A8456B"/>
    <w:rsid w:val="00A845A3"/>
    <w:rsid w:val="00A84738"/>
    <w:rsid w:val="00A8485D"/>
    <w:rsid w:val="00A849F2"/>
    <w:rsid w:val="00A84F66"/>
    <w:rsid w:val="00A84F8B"/>
    <w:rsid w:val="00A84FD3"/>
    <w:rsid w:val="00A85240"/>
    <w:rsid w:val="00A85415"/>
    <w:rsid w:val="00A8544D"/>
    <w:rsid w:val="00A854B2"/>
    <w:rsid w:val="00A854EF"/>
    <w:rsid w:val="00A8550C"/>
    <w:rsid w:val="00A8556D"/>
    <w:rsid w:val="00A856E9"/>
    <w:rsid w:val="00A85839"/>
    <w:rsid w:val="00A85A57"/>
    <w:rsid w:val="00A8646C"/>
    <w:rsid w:val="00A8659F"/>
    <w:rsid w:val="00A867DB"/>
    <w:rsid w:val="00A86876"/>
    <w:rsid w:val="00A86C24"/>
    <w:rsid w:val="00A86CDE"/>
    <w:rsid w:val="00A86D00"/>
    <w:rsid w:val="00A86D3C"/>
    <w:rsid w:val="00A86E43"/>
    <w:rsid w:val="00A86FCB"/>
    <w:rsid w:val="00A871DC"/>
    <w:rsid w:val="00A87536"/>
    <w:rsid w:val="00A878C4"/>
    <w:rsid w:val="00A87D16"/>
    <w:rsid w:val="00A9009E"/>
    <w:rsid w:val="00A9073D"/>
    <w:rsid w:val="00A90B06"/>
    <w:rsid w:val="00A90B3C"/>
    <w:rsid w:val="00A90BA0"/>
    <w:rsid w:val="00A90DA1"/>
    <w:rsid w:val="00A90DE0"/>
    <w:rsid w:val="00A90DF0"/>
    <w:rsid w:val="00A90F67"/>
    <w:rsid w:val="00A90FFA"/>
    <w:rsid w:val="00A91280"/>
    <w:rsid w:val="00A91332"/>
    <w:rsid w:val="00A915F4"/>
    <w:rsid w:val="00A91BAE"/>
    <w:rsid w:val="00A91C09"/>
    <w:rsid w:val="00A91CDE"/>
    <w:rsid w:val="00A92031"/>
    <w:rsid w:val="00A92319"/>
    <w:rsid w:val="00A9233D"/>
    <w:rsid w:val="00A9241E"/>
    <w:rsid w:val="00A92510"/>
    <w:rsid w:val="00A92625"/>
    <w:rsid w:val="00A9275E"/>
    <w:rsid w:val="00A9279F"/>
    <w:rsid w:val="00A92A6F"/>
    <w:rsid w:val="00A92A77"/>
    <w:rsid w:val="00A92CA7"/>
    <w:rsid w:val="00A92D2B"/>
    <w:rsid w:val="00A9329E"/>
    <w:rsid w:val="00A93434"/>
    <w:rsid w:val="00A93561"/>
    <w:rsid w:val="00A93788"/>
    <w:rsid w:val="00A93B7E"/>
    <w:rsid w:val="00A93E9E"/>
    <w:rsid w:val="00A94094"/>
    <w:rsid w:val="00A941CE"/>
    <w:rsid w:val="00A942F0"/>
    <w:rsid w:val="00A943E1"/>
    <w:rsid w:val="00A944C2"/>
    <w:rsid w:val="00A94556"/>
    <w:rsid w:val="00A9471D"/>
    <w:rsid w:val="00A9478E"/>
    <w:rsid w:val="00A94BA9"/>
    <w:rsid w:val="00A94C4F"/>
    <w:rsid w:val="00A950C3"/>
    <w:rsid w:val="00A9511F"/>
    <w:rsid w:val="00A9516A"/>
    <w:rsid w:val="00A951A3"/>
    <w:rsid w:val="00A951D2"/>
    <w:rsid w:val="00A95536"/>
    <w:rsid w:val="00A955A4"/>
    <w:rsid w:val="00A95655"/>
    <w:rsid w:val="00A95658"/>
    <w:rsid w:val="00A95725"/>
    <w:rsid w:val="00A95766"/>
    <w:rsid w:val="00A95E9E"/>
    <w:rsid w:val="00A95ECA"/>
    <w:rsid w:val="00A963ED"/>
    <w:rsid w:val="00A9662E"/>
    <w:rsid w:val="00A96AF1"/>
    <w:rsid w:val="00A96C73"/>
    <w:rsid w:val="00A96CF0"/>
    <w:rsid w:val="00A96D5D"/>
    <w:rsid w:val="00A96E3F"/>
    <w:rsid w:val="00A97084"/>
    <w:rsid w:val="00A97278"/>
    <w:rsid w:val="00A972FC"/>
    <w:rsid w:val="00A97457"/>
    <w:rsid w:val="00A974A5"/>
    <w:rsid w:val="00A9755D"/>
    <w:rsid w:val="00A9755F"/>
    <w:rsid w:val="00A9759D"/>
    <w:rsid w:val="00A97A1F"/>
    <w:rsid w:val="00AA0128"/>
    <w:rsid w:val="00AA020C"/>
    <w:rsid w:val="00AA0A20"/>
    <w:rsid w:val="00AA0A8F"/>
    <w:rsid w:val="00AA0AC3"/>
    <w:rsid w:val="00AA0BBE"/>
    <w:rsid w:val="00AA0C16"/>
    <w:rsid w:val="00AA0CF6"/>
    <w:rsid w:val="00AA1121"/>
    <w:rsid w:val="00AA1287"/>
    <w:rsid w:val="00AA15FE"/>
    <w:rsid w:val="00AA17D4"/>
    <w:rsid w:val="00AA18E4"/>
    <w:rsid w:val="00AA1A0B"/>
    <w:rsid w:val="00AA1CFF"/>
    <w:rsid w:val="00AA1D8B"/>
    <w:rsid w:val="00AA20A2"/>
    <w:rsid w:val="00AA211D"/>
    <w:rsid w:val="00AA2614"/>
    <w:rsid w:val="00AA27D8"/>
    <w:rsid w:val="00AA2AFF"/>
    <w:rsid w:val="00AA2F2B"/>
    <w:rsid w:val="00AA3425"/>
    <w:rsid w:val="00AA34B3"/>
    <w:rsid w:val="00AA36B2"/>
    <w:rsid w:val="00AA37B0"/>
    <w:rsid w:val="00AA3FC1"/>
    <w:rsid w:val="00AA4433"/>
    <w:rsid w:val="00AA4467"/>
    <w:rsid w:val="00AA44CA"/>
    <w:rsid w:val="00AA45D8"/>
    <w:rsid w:val="00AA46BF"/>
    <w:rsid w:val="00AA46E7"/>
    <w:rsid w:val="00AA4749"/>
    <w:rsid w:val="00AA4819"/>
    <w:rsid w:val="00AA51FA"/>
    <w:rsid w:val="00AA5581"/>
    <w:rsid w:val="00AA57BD"/>
    <w:rsid w:val="00AA580C"/>
    <w:rsid w:val="00AA590F"/>
    <w:rsid w:val="00AA5A83"/>
    <w:rsid w:val="00AA5D89"/>
    <w:rsid w:val="00AA5D92"/>
    <w:rsid w:val="00AA5F8A"/>
    <w:rsid w:val="00AA605C"/>
    <w:rsid w:val="00AA6158"/>
    <w:rsid w:val="00AA616E"/>
    <w:rsid w:val="00AA61B8"/>
    <w:rsid w:val="00AA6691"/>
    <w:rsid w:val="00AA66B5"/>
    <w:rsid w:val="00AA688F"/>
    <w:rsid w:val="00AA68FA"/>
    <w:rsid w:val="00AA6EBA"/>
    <w:rsid w:val="00AA6F5F"/>
    <w:rsid w:val="00AA70CB"/>
    <w:rsid w:val="00AA730C"/>
    <w:rsid w:val="00AA756B"/>
    <w:rsid w:val="00AA7A08"/>
    <w:rsid w:val="00AA7B80"/>
    <w:rsid w:val="00AB0007"/>
    <w:rsid w:val="00AB0282"/>
    <w:rsid w:val="00AB0596"/>
    <w:rsid w:val="00AB0639"/>
    <w:rsid w:val="00AB0664"/>
    <w:rsid w:val="00AB066F"/>
    <w:rsid w:val="00AB0808"/>
    <w:rsid w:val="00AB084B"/>
    <w:rsid w:val="00AB0A26"/>
    <w:rsid w:val="00AB1088"/>
    <w:rsid w:val="00AB1200"/>
    <w:rsid w:val="00AB1306"/>
    <w:rsid w:val="00AB13A6"/>
    <w:rsid w:val="00AB1ADE"/>
    <w:rsid w:val="00AB1BE0"/>
    <w:rsid w:val="00AB2238"/>
    <w:rsid w:val="00AB22D2"/>
    <w:rsid w:val="00AB2421"/>
    <w:rsid w:val="00AB2581"/>
    <w:rsid w:val="00AB2780"/>
    <w:rsid w:val="00AB27CE"/>
    <w:rsid w:val="00AB2C72"/>
    <w:rsid w:val="00AB306B"/>
    <w:rsid w:val="00AB338C"/>
    <w:rsid w:val="00AB3D7B"/>
    <w:rsid w:val="00AB3DB5"/>
    <w:rsid w:val="00AB3E61"/>
    <w:rsid w:val="00AB3E92"/>
    <w:rsid w:val="00AB416D"/>
    <w:rsid w:val="00AB4279"/>
    <w:rsid w:val="00AB448B"/>
    <w:rsid w:val="00AB454C"/>
    <w:rsid w:val="00AB47CC"/>
    <w:rsid w:val="00AB4A0E"/>
    <w:rsid w:val="00AB4A66"/>
    <w:rsid w:val="00AB4D2E"/>
    <w:rsid w:val="00AB5170"/>
    <w:rsid w:val="00AB523A"/>
    <w:rsid w:val="00AB531C"/>
    <w:rsid w:val="00AB538C"/>
    <w:rsid w:val="00AB53D0"/>
    <w:rsid w:val="00AB584F"/>
    <w:rsid w:val="00AB58FB"/>
    <w:rsid w:val="00AB5A51"/>
    <w:rsid w:val="00AB5BAB"/>
    <w:rsid w:val="00AB5D14"/>
    <w:rsid w:val="00AB61BD"/>
    <w:rsid w:val="00AB6212"/>
    <w:rsid w:val="00AB6409"/>
    <w:rsid w:val="00AB6806"/>
    <w:rsid w:val="00AB6A2B"/>
    <w:rsid w:val="00AB6A47"/>
    <w:rsid w:val="00AB6EAC"/>
    <w:rsid w:val="00AB6FA0"/>
    <w:rsid w:val="00AB7491"/>
    <w:rsid w:val="00AB7974"/>
    <w:rsid w:val="00AB7B22"/>
    <w:rsid w:val="00AB7B5A"/>
    <w:rsid w:val="00AB7C17"/>
    <w:rsid w:val="00AB7F13"/>
    <w:rsid w:val="00AB7F16"/>
    <w:rsid w:val="00AB7F59"/>
    <w:rsid w:val="00AC016B"/>
    <w:rsid w:val="00AC0283"/>
    <w:rsid w:val="00AC0611"/>
    <w:rsid w:val="00AC0764"/>
    <w:rsid w:val="00AC0774"/>
    <w:rsid w:val="00AC07FF"/>
    <w:rsid w:val="00AC09BF"/>
    <w:rsid w:val="00AC09E5"/>
    <w:rsid w:val="00AC0ACD"/>
    <w:rsid w:val="00AC0E51"/>
    <w:rsid w:val="00AC103A"/>
    <w:rsid w:val="00AC10BA"/>
    <w:rsid w:val="00AC12EB"/>
    <w:rsid w:val="00AC1340"/>
    <w:rsid w:val="00AC1439"/>
    <w:rsid w:val="00AC14C1"/>
    <w:rsid w:val="00AC15F9"/>
    <w:rsid w:val="00AC1904"/>
    <w:rsid w:val="00AC1DD4"/>
    <w:rsid w:val="00AC25D0"/>
    <w:rsid w:val="00AC2722"/>
    <w:rsid w:val="00AC2ADE"/>
    <w:rsid w:val="00AC3137"/>
    <w:rsid w:val="00AC38C0"/>
    <w:rsid w:val="00AC3C88"/>
    <w:rsid w:val="00AC3E72"/>
    <w:rsid w:val="00AC3EF1"/>
    <w:rsid w:val="00AC446E"/>
    <w:rsid w:val="00AC467D"/>
    <w:rsid w:val="00AC4943"/>
    <w:rsid w:val="00AC4C8D"/>
    <w:rsid w:val="00AC4F01"/>
    <w:rsid w:val="00AC4FC2"/>
    <w:rsid w:val="00AC4FD4"/>
    <w:rsid w:val="00AC50B2"/>
    <w:rsid w:val="00AC50CE"/>
    <w:rsid w:val="00AC50FD"/>
    <w:rsid w:val="00AC5532"/>
    <w:rsid w:val="00AC5663"/>
    <w:rsid w:val="00AC57B1"/>
    <w:rsid w:val="00AC58A1"/>
    <w:rsid w:val="00AC5911"/>
    <w:rsid w:val="00AC5E13"/>
    <w:rsid w:val="00AC5FA7"/>
    <w:rsid w:val="00AC605A"/>
    <w:rsid w:val="00AC61DA"/>
    <w:rsid w:val="00AC6537"/>
    <w:rsid w:val="00AC6617"/>
    <w:rsid w:val="00AC6651"/>
    <w:rsid w:val="00AC690C"/>
    <w:rsid w:val="00AC6D69"/>
    <w:rsid w:val="00AC6DDA"/>
    <w:rsid w:val="00AC6E57"/>
    <w:rsid w:val="00AC7036"/>
    <w:rsid w:val="00AC703E"/>
    <w:rsid w:val="00AC7105"/>
    <w:rsid w:val="00AC7287"/>
    <w:rsid w:val="00AC72CD"/>
    <w:rsid w:val="00AC73E0"/>
    <w:rsid w:val="00AC75A5"/>
    <w:rsid w:val="00AC7B0D"/>
    <w:rsid w:val="00AC7C04"/>
    <w:rsid w:val="00AC7C51"/>
    <w:rsid w:val="00AC7CE4"/>
    <w:rsid w:val="00AC7EB9"/>
    <w:rsid w:val="00AC7F70"/>
    <w:rsid w:val="00AC7F83"/>
    <w:rsid w:val="00AD03B0"/>
    <w:rsid w:val="00AD0A45"/>
    <w:rsid w:val="00AD0BCA"/>
    <w:rsid w:val="00AD0D08"/>
    <w:rsid w:val="00AD0F9C"/>
    <w:rsid w:val="00AD0FC5"/>
    <w:rsid w:val="00AD129F"/>
    <w:rsid w:val="00AD152B"/>
    <w:rsid w:val="00AD155D"/>
    <w:rsid w:val="00AD1903"/>
    <w:rsid w:val="00AD1BB5"/>
    <w:rsid w:val="00AD1BD5"/>
    <w:rsid w:val="00AD1C11"/>
    <w:rsid w:val="00AD21E9"/>
    <w:rsid w:val="00AD2465"/>
    <w:rsid w:val="00AD24AE"/>
    <w:rsid w:val="00AD25C7"/>
    <w:rsid w:val="00AD25D8"/>
    <w:rsid w:val="00AD27E6"/>
    <w:rsid w:val="00AD27EE"/>
    <w:rsid w:val="00AD2810"/>
    <w:rsid w:val="00AD28CB"/>
    <w:rsid w:val="00AD29EE"/>
    <w:rsid w:val="00AD2B34"/>
    <w:rsid w:val="00AD2BD4"/>
    <w:rsid w:val="00AD2E37"/>
    <w:rsid w:val="00AD301C"/>
    <w:rsid w:val="00AD329B"/>
    <w:rsid w:val="00AD32E2"/>
    <w:rsid w:val="00AD33AD"/>
    <w:rsid w:val="00AD353E"/>
    <w:rsid w:val="00AD3699"/>
    <w:rsid w:val="00AD386C"/>
    <w:rsid w:val="00AD38D3"/>
    <w:rsid w:val="00AD3A03"/>
    <w:rsid w:val="00AD3A63"/>
    <w:rsid w:val="00AD3CE8"/>
    <w:rsid w:val="00AD3EB3"/>
    <w:rsid w:val="00AD3ED9"/>
    <w:rsid w:val="00AD40E0"/>
    <w:rsid w:val="00AD477C"/>
    <w:rsid w:val="00AD494D"/>
    <w:rsid w:val="00AD4A2C"/>
    <w:rsid w:val="00AD4C12"/>
    <w:rsid w:val="00AD4C6F"/>
    <w:rsid w:val="00AD4F93"/>
    <w:rsid w:val="00AD50E7"/>
    <w:rsid w:val="00AD50F3"/>
    <w:rsid w:val="00AD51C8"/>
    <w:rsid w:val="00AD522E"/>
    <w:rsid w:val="00AD5348"/>
    <w:rsid w:val="00AD548E"/>
    <w:rsid w:val="00AD54DC"/>
    <w:rsid w:val="00AD5727"/>
    <w:rsid w:val="00AD5BA7"/>
    <w:rsid w:val="00AD5CA8"/>
    <w:rsid w:val="00AD5E0A"/>
    <w:rsid w:val="00AD62EE"/>
    <w:rsid w:val="00AD6441"/>
    <w:rsid w:val="00AD68C4"/>
    <w:rsid w:val="00AD693A"/>
    <w:rsid w:val="00AD6966"/>
    <w:rsid w:val="00AD6CFA"/>
    <w:rsid w:val="00AD6EDF"/>
    <w:rsid w:val="00AD708B"/>
    <w:rsid w:val="00AD7153"/>
    <w:rsid w:val="00AD721E"/>
    <w:rsid w:val="00AD74D3"/>
    <w:rsid w:val="00AD74F4"/>
    <w:rsid w:val="00AD760B"/>
    <w:rsid w:val="00AD7629"/>
    <w:rsid w:val="00AD78FD"/>
    <w:rsid w:val="00AD79A5"/>
    <w:rsid w:val="00AD7BF5"/>
    <w:rsid w:val="00AD7CA1"/>
    <w:rsid w:val="00AD7CD3"/>
    <w:rsid w:val="00AD7FE2"/>
    <w:rsid w:val="00AE002D"/>
    <w:rsid w:val="00AE0553"/>
    <w:rsid w:val="00AE0658"/>
    <w:rsid w:val="00AE0B2A"/>
    <w:rsid w:val="00AE0D22"/>
    <w:rsid w:val="00AE0FDB"/>
    <w:rsid w:val="00AE11B2"/>
    <w:rsid w:val="00AE12AE"/>
    <w:rsid w:val="00AE17B1"/>
    <w:rsid w:val="00AE188F"/>
    <w:rsid w:val="00AE1D8C"/>
    <w:rsid w:val="00AE1F99"/>
    <w:rsid w:val="00AE202C"/>
    <w:rsid w:val="00AE20A3"/>
    <w:rsid w:val="00AE2497"/>
    <w:rsid w:val="00AE2594"/>
    <w:rsid w:val="00AE259D"/>
    <w:rsid w:val="00AE25D2"/>
    <w:rsid w:val="00AE2634"/>
    <w:rsid w:val="00AE2792"/>
    <w:rsid w:val="00AE27A9"/>
    <w:rsid w:val="00AE2804"/>
    <w:rsid w:val="00AE2B83"/>
    <w:rsid w:val="00AE2DCE"/>
    <w:rsid w:val="00AE381C"/>
    <w:rsid w:val="00AE3C06"/>
    <w:rsid w:val="00AE3DE4"/>
    <w:rsid w:val="00AE3E19"/>
    <w:rsid w:val="00AE404B"/>
    <w:rsid w:val="00AE4116"/>
    <w:rsid w:val="00AE43A1"/>
    <w:rsid w:val="00AE4408"/>
    <w:rsid w:val="00AE4714"/>
    <w:rsid w:val="00AE4982"/>
    <w:rsid w:val="00AE4A4F"/>
    <w:rsid w:val="00AE4A8D"/>
    <w:rsid w:val="00AE4C4C"/>
    <w:rsid w:val="00AE4C6E"/>
    <w:rsid w:val="00AE4DA1"/>
    <w:rsid w:val="00AE5144"/>
    <w:rsid w:val="00AE5612"/>
    <w:rsid w:val="00AE581C"/>
    <w:rsid w:val="00AE5910"/>
    <w:rsid w:val="00AE59A5"/>
    <w:rsid w:val="00AE59CB"/>
    <w:rsid w:val="00AE5AFB"/>
    <w:rsid w:val="00AE5C1F"/>
    <w:rsid w:val="00AE5C47"/>
    <w:rsid w:val="00AE5C9A"/>
    <w:rsid w:val="00AE5E9C"/>
    <w:rsid w:val="00AE6449"/>
    <w:rsid w:val="00AE65AE"/>
    <w:rsid w:val="00AE67FF"/>
    <w:rsid w:val="00AE68F7"/>
    <w:rsid w:val="00AE6A26"/>
    <w:rsid w:val="00AE6AEC"/>
    <w:rsid w:val="00AE6F40"/>
    <w:rsid w:val="00AE709A"/>
    <w:rsid w:val="00AE71E7"/>
    <w:rsid w:val="00AE71F6"/>
    <w:rsid w:val="00AE74C6"/>
    <w:rsid w:val="00AE7555"/>
    <w:rsid w:val="00AE75C6"/>
    <w:rsid w:val="00AE7721"/>
    <w:rsid w:val="00AE7BC3"/>
    <w:rsid w:val="00AF009F"/>
    <w:rsid w:val="00AF0122"/>
    <w:rsid w:val="00AF03BC"/>
    <w:rsid w:val="00AF0905"/>
    <w:rsid w:val="00AF093C"/>
    <w:rsid w:val="00AF09E9"/>
    <w:rsid w:val="00AF0AAA"/>
    <w:rsid w:val="00AF0F44"/>
    <w:rsid w:val="00AF1268"/>
    <w:rsid w:val="00AF12F2"/>
    <w:rsid w:val="00AF13FD"/>
    <w:rsid w:val="00AF1421"/>
    <w:rsid w:val="00AF1471"/>
    <w:rsid w:val="00AF16A3"/>
    <w:rsid w:val="00AF17E5"/>
    <w:rsid w:val="00AF185D"/>
    <w:rsid w:val="00AF192A"/>
    <w:rsid w:val="00AF1C44"/>
    <w:rsid w:val="00AF1DB0"/>
    <w:rsid w:val="00AF1DDC"/>
    <w:rsid w:val="00AF2170"/>
    <w:rsid w:val="00AF223A"/>
    <w:rsid w:val="00AF2438"/>
    <w:rsid w:val="00AF2599"/>
    <w:rsid w:val="00AF2B21"/>
    <w:rsid w:val="00AF2D0F"/>
    <w:rsid w:val="00AF2D1A"/>
    <w:rsid w:val="00AF2EB7"/>
    <w:rsid w:val="00AF323D"/>
    <w:rsid w:val="00AF323E"/>
    <w:rsid w:val="00AF32A7"/>
    <w:rsid w:val="00AF334E"/>
    <w:rsid w:val="00AF3447"/>
    <w:rsid w:val="00AF350A"/>
    <w:rsid w:val="00AF3543"/>
    <w:rsid w:val="00AF37A7"/>
    <w:rsid w:val="00AF3A6F"/>
    <w:rsid w:val="00AF3DD7"/>
    <w:rsid w:val="00AF3F6A"/>
    <w:rsid w:val="00AF46D8"/>
    <w:rsid w:val="00AF4776"/>
    <w:rsid w:val="00AF4B0E"/>
    <w:rsid w:val="00AF4B10"/>
    <w:rsid w:val="00AF4D2A"/>
    <w:rsid w:val="00AF4E22"/>
    <w:rsid w:val="00AF4F30"/>
    <w:rsid w:val="00AF5073"/>
    <w:rsid w:val="00AF5086"/>
    <w:rsid w:val="00AF51D2"/>
    <w:rsid w:val="00AF51E2"/>
    <w:rsid w:val="00AF53C0"/>
    <w:rsid w:val="00AF5468"/>
    <w:rsid w:val="00AF5804"/>
    <w:rsid w:val="00AF5894"/>
    <w:rsid w:val="00AF5A01"/>
    <w:rsid w:val="00AF5AFD"/>
    <w:rsid w:val="00AF5B9C"/>
    <w:rsid w:val="00AF5E10"/>
    <w:rsid w:val="00AF5EA8"/>
    <w:rsid w:val="00AF6165"/>
    <w:rsid w:val="00AF6813"/>
    <w:rsid w:val="00AF6970"/>
    <w:rsid w:val="00AF6AE2"/>
    <w:rsid w:val="00AF6BAA"/>
    <w:rsid w:val="00AF6EA0"/>
    <w:rsid w:val="00AF701F"/>
    <w:rsid w:val="00AF70D8"/>
    <w:rsid w:val="00AF71A8"/>
    <w:rsid w:val="00AF72B2"/>
    <w:rsid w:val="00AF7419"/>
    <w:rsid w:val="00AF7438"/>
    <w:rsid w:val="00AF745A"/>
    <w:rsid w:val="00AF75F8"/>
    <w:rsid w:val="00AF7A8D"/>
    <w:rsid w:val="00AF7A8E"/>
    <w:rsid w:val="00AF7A8F"/>
    <w:rsid w:val="00AF7AB5"/>
    <w:rsid w:val="00B00391"/>
    <w:rsid w:val="00B003E1"/>
    <w:rsid w:val="00B00653"/>
    <w:rsid w:val="00B0069A"/>
    <w:rsid w:val="00B008FD"/>
    <w:rsid w:val="00B00939"/>
    <w:rsid w:val="00B00A26"/>
    <w:rsid w:val="00B00A48"/>
    <w:rsid w:val="00B00B2A"/>
    <w:rsid w:val="00B00BD2"/>
    <w:rsid w:val="00B00D18"/>
    <w:rsid w:val="00B0111D"/>
    <w:rsid w:val="00B01232"/>
    <w:rsid w:val="00B01323"/>
    <w:rsid w:val="00B01433"/>
    <w:rsid w:val="00B01514"/>
    <w:rsid w:val="00B01593"/>
    <w:rsid w:val="00B01BC3"/>
    <w:rsid w:val="00B01EC5"/>
    <w:rsid w:val="00B01FF0"/>
    <w:rsid w:val="00B02138"/>
    <w:rsid w:val="00B023DE"/>
    <w:rsid w:val="00B02458"/>
    <w:rsid w:val="00B02957"/>
    <w:rsid w:val="00B02977"/>
    <w:rsid w:val="00B02A19"/>
    <w:rsid w:val="00B02E7A"/>
    <w:rsid w:val="00B03272"/>
    <w:rsid w:val="00B0333E"/>
    <w:rsid w:val="00B0337F"/>
    <w:rsid w:val="00B03877"/>
    <w:rsid w:val="00B038EE"/>
    <w:rsid w:val="00B04163"/>
    <w:rsid w:val="00B04291"/>
    <w:rsid w:val="00B043BC"/>
    <w:rsid w:val="00B04565"/>
    <w:rsid w:val="00B04575"/>
    <w:rsid w:val="00B04A16"/>
    <w:rsid w:val="00B04A66"/>
    <w:rsid w:val="00B04EBF"/>
    <w:rsid w:val="00B0521E"/>
    <w:rsid w:val="00B05307"/>
    <w:rsid w:val="00B0580A"/>
    <w:rsid w:val="00B0582C"/>
    <w:rsid w:val="00B05892"/>
    <w:rsid w:val="00B0589B"/>
    <w:rsid w:val="00B05AD6"/>
    <w:rsid w:val="00B05D65"/>
    <w:rsid w:val="00B05DA8"/>
    <w:rsid w:val="00B05F75"/>
    <w:rsid w:val="00B05FB3"/>
    <w:rsid w:val="00B06313"/>
    <w:rsid w:val="00B063AF"/>
    <w:rsid w:val="00B06497"/>
    <w:rsid w:val="00B06917"/>
    <w:rsid w:val="00B069AE"/>
    <w:rsid w:val="00B06B63"/>
    <w:rsid w:val="00B06B7D"/>
    <w:rsid w:val="00B06F77"/>
    <w:rsid w:val="00B0704F"/>
    <w:rsid w:val="00B07274"/>
    <w:rsid w:val="00B074B8"/>
    <w:rsid w:val="00B07595"/>
    <w:rsid w:val="00B0761C"/>
    <w:rsid w:val="00B077FA"/>
    <w:rsid w:val="00B07975"/>
    <w:rsid w:val="00B07BB0"/>
    <w:rsid w:val="00B07C3F"/>
    <w:rsid w:val="00B07C50"/>
    <w:rsid w:val="00B07E3A"/>
    <w:rsid w:val="00B07F99"/>
    <w:rsid w:val="00B07FC7"/>
    <w:rsid w:val="00B07FD0"/>
    <w:rsid w:val="00B10181"/>
    <w:rsid w:val="00B103C1"/>
    <w:rsid w:val="00B10405"/>
    <w:rsid w:val="00B1046F"/>
    <w:rsid w:val="00B10996"/>
    <w:rsid w:val="00B10B09"/>
    <w:rsid w:val="00B10C4F"/>
    <w:rsid w:val="00B10EA1"/>
    <w:rsid w:val="00B11251"/>
    <w:rsid w:val="00B112FB"/>
    <w:rsid w:val="00B1137C"/>
    <w:rsid w:val="00B11768"/>
    <w:rsid w:val="00B117C5"/>
    <w:rsid w:val="00B11997"/>
    <w:rsid w:val="00B119D4"/>
    <w:rsid w:val="00B11D24"/>
    <w:rsid w:val="00B11E94"/>
    <w:rsid w:val="00B12576"/>
    <w:rsid w:val="00B12858"/>
    <w:rsid w:val="00B12D4A"/>
    <w:rsid w:val="00B12DAD"/>
    <w:rsid w:val="00B12E23"/>
    <w:rsid w:val="00B12F12"/>
    <w:rsid w:val="00B13162"/>
    <w:rsid w:val="00B132EB"/>
    <w:rsid w:val="00B134C9"/>
    <w:rsid w:val="00B13640"/>
    <w:rsid w:val="00B13783"/>
    <w:rsid w:val="00B13C3E"/>
    <w:rsid w:val="00B141D9"/>
    <w:rsid w:val="00B141F1"/>
    <w:rsid w:val="00B1433B"/>
    <w:rsid w:val="00B144AD"/>
    <w:rsid w:val="00B14560"/>
    <w:rsid w:val="00B1479C"/>
    <w:rsid w:val="00B14CC0"/>
    <w:rsid w:val="00B14CF3"/>
    <w:rsid w:val="00B1527E"/>
    <w:rsid w:val="00B15681"/>
    <w:rsid w:val="00B157AB"/>
    <w:rsid w:val="00B157B4"/>
    <w:rsid w:val="00B1580C"/>
    <w:rsid w:val="00B15946"/>
    <w:rsid w:val="00B15B51"/>
    <w:rsid w:val="00B15C83"/>
    <w:rsid w:val="00B15E9E"/>
    <w:rsid w:val="00B15F36"/>
    <w:rsid w:val="00B161A6"/>
    <w:rsid w:val="00B16289"/>
    <w:rsid w:val="00B163EC"/>
    <w:rsid w:val="00B16597"/>
    <w:rsid w:val="00B1668C"/>
    <w:rsid w:val="00B16884"/>
    <w:rsid w:val="00B168EF"/>
    <w:rsid w:val="00B16904"/>
    <w:rsid w:val="00B169A0"/>
    <w:rsid w:val="00B16C65"/>
    <w:rsid w:val="00B1715B"/>
    <w:rsid w:val="00B1716E"/>
    <w:rsid w:val="00B1754A"/>
    <w:rsid w:val="00B1792D"/>
    <w:rsid w:val="00B1794D"/>
    <w:rsid w:val="00B17A5B"/>
    <w:rsid w:val="00B17AAE"/>
    <w:rsid w:val="00B17C67"/>
    <w:rsid w:val="00B17CD0"/>
    <w:rsid w:val="00B17D42"/>
    <w:rsid w:val="00B17E70"/>
    <w:rsid w:val="00B17FEB"/>
    <w:rsid w:val="00B200D5"/>
    <w:rsid w:val="00B201EC"/>
    <w:rsid w:val="00B202BF"/>
    <w:rsid w:val="00B203D5"/>
    <w:rsid w:val="00B204E7"/>
    <w:rsid w:val="00B205A7"/>
    <w:rsid w:val="00B20828"/>
    <w:rsid w:val="00B2084B"/>
    <w:rsid w:val="00B20A9F"/>
    <w:rsid w:val="00B20C60"/>
    <w:rsid w:val="00B20CCC"/>
    <w:rsid w:val="00B20F16"/>
    <w:rsid w:val="00B210F9"/>
    <w:rsid w:val="00B21509"/>
    <w:rsid w:val="00B21664"/>
    <w:rsid w:val="00B21A4D"/>
    <w:rsid w:val="00B21A51"/>
    <w:rsid w:val="00B21D00"/>
    <w:rsid w:val="00B22047"/>
    <w:rsid w:val="00B22153"/>
    <w:rsid w:val="00B22243"/>
    <w:rsid w:val="00B2227B"/>
    <w:rsid w:val="00B223D7"/>
    <w:rsid w:val="00B2252E"/>
    <w:rsid w:val="00B226F9"/>
    <w:rsid w:val="00B2293A"/>
    <w:rsid w:val="00B22A0C"/>
    <w:rsid w:val="00B22D49"/>
    <w:rsid w:val="00B22D58"/>
    <w:rsid w:val="00B230FF"/>
    <w:rsid w:val="00B231BB"/>
    <w:rsid w:val="00B23459"/>
    <w:rsid w:val="00B2359B"/>
    <w:rsid w:val="00B235DA"/>
    <w:rsid w:val="00B23969"/>
    <w:rsid w:val="00B23BAE"/>
    <w:rsid w:val="00B240AD"/>
    <w:rsid w:val="00B241F4"/>
    <w:rsid w:val="00B24382"/>
    <w:rsid w:val="00B2444E"/>
    <w:rsid w:val="00B24555"/>
    <w:rsid w:val="00B246E6"/>
    <w:rsid w:val="00B246F5"/>
    <w:rsid w:val="00B24756"/>
    <w:rsid w:val="00B24819"/>
    <w:rsid w:val="00B24994"/>
    <w:rsid w:val="00B249EF"/>
    <w:rsid w:val="00B24AED"/>
    <w:rsid w:val="00B24C57"/>
    <w:rsid w:val="00B24CE3"/>
    <w:rsid w:val="00B24EB0"/>
    <w:rsid w:val="00B25C6B"/>
    <w:rsid w:val="00B25D60"/>
    <w:rsid w:val="00B25DB8"/>
    <w:rsid w:val="00B26139"/>
    <w:rsid w:val="00B262B7"/>
    <w:rsid w:val="00B263EC"/>
    <w:rsid w:val="00B264E4"/>
    <w:rsid w:val="00B26892"/>
    <w:rsid w:val="00B26926"/>
    <w:rsid w:val="00B26A72"/>
    <w:rsid w:val="00B26BE1"/>
    <w:rsid w:val="00B26C64"/>
    <w:rsid w:val="00B26CE3"/>
    <w:rsid w:val="00B26FE7"/>
    <w:rsid w:val="00B2708E"/>
    <w:rsid w:val="00B271C5"/>
    <w:rsid w:val="00B277CD"/>
    <w:rsid w:val="00B27803"/>
    <w:rsid w:val="00B2794B"/>
    <w:rsid w:val="00B27A24"/>
    <w:rsid w:val="00B27A38"/>
    <w:rsid w:val="00B27CD7"/>
    <w:rsid w:val="00B27D22"/>
    <w:rsid w:val="00B303C1"/>
    <w:rsid w:val="00B30869"/>
    <w:rsid w:val="00B30AD8"/>
    <w:rsid w:val="00B30ADC"/>
    <w:rsid w:val="00B30AFF"/>
    <w:rsid w:val="00B318F9"/>
    <w:rsid w:val="00B31B5E"/>
    <w:rsid w:val="00B31C81"/>
    <w:rsid w:val="00B31E65"/>
    <w:rsid w:val="00B320C0"/>
    <w:rsid w:val="00B32785"/>
    <w:rsid w:val="00B3284E"/>
    <w:rsid w:val="00B32940"/>
    <w:rsid w:val="00B329AD"/>
    <w:rsid w:val="00B32C5F"/>
    <w:rsid w:val="00B32FBA"/>
    <w:rsid w:val="00B3324B"/>
    <w:rsid w:val="00B3340B"/>
    <w:rsid w:val="00B3369E"/>
    <w:rsid w:val="00B336E9"/>
    <w:rsid w:val="00B33722"/>
    <w:rsid w:val="00B339E2"/>
    <w:rsid w:val="00B33AA4"/>
    <w:rsid w:val="00B33AC6"/>
    <w:rsid w:val="00B33B71"/>
    <w:rsid w:val="00B33DD2"/>
    <w:rsid w:val="00B33E00"/>
    <w:rsid w:val="00B33E93"/>
    <w:rsid w:val="00B33F20"/>
    <w:rsid w:val="00B33F32"/>
    <w:rsid w:val="00B342DF"/>
    <w:rsid w:val="00B34300"/>
    <w:rsid w:val="00B344E4"/>
    <w:rsid w:val="00B347A6"/>
    <w:rsid w:val="00B348C9"/>
    <w:rsid w:val="00B34902"/>
    <w:rsid w:val="00B34D6A"/>
    <w:rsid w:val="00B34E8B"/>
    <w:rsid w:val="00B35065"/>
    <w:rsid w:val="00B350B5"/>
    <w:rsid w:val="00B35111"/>
    <w:rsid w:val="00B35157"/>
    <w:rsid w:val="00B351D1"/>
    <w:rsid w:val="00B35285"/>
    <w:rsid w:val="00B35A6A"/>
    <w:rsid w:val="00B35DBC"/>
    <w:rsid w:val="00B35EDC"/>
    <w:rsid w:val="00B36359"/>
    <w:rsid w:val="00B36465"/>
    <w:rsid w:val="00B3658B"/>
    <w:rsid w:val="00B366F7"/>
    <w:rsid w:val="00B36A68"/>
    <w:rsid w:val="00B36B83"/>
    <w:rsid w:val="00B36DA8"/>
    <w:rsid w:val="00B36FA3"/>
    <w:rsid w:val="00B3731E"/>
    <w:rsid w:val="00B3738D"/>
    <w:rsid w:val="00B37517"/>
    <w:rsid w:val="00B3760C"/>
    <w:rsid w:val="00B378C1"/>
    <w:rsid w:val="00B37919"/>
    <w:rsid w:val="00B37E9B"/>
    <w:rsid w:val="00B40428"/>
    <w:rsid w:val="00B4075D"/>
    <w:rsid w:val="00B408FB"/>
    <w:rsid w:val="00B409C5"/>
    <w:rsid w:val="00B40C80"/>
    <w:rsid w:val="00B40DFB"/>
    <w:rsid w:val="00B40F02"/>
    <w:rsid w:val="00B41068"/>
    <w:rsid w:val="00B4115A"/>
    <w:rsid w:val="00B41544"/>
    <w:rsid w:val="00B41552"/>
    <w:rsid w:val="00B416B6"/>
    <w:rsid w:val="00B41B7C"/>
    <w:rsid w:val="00B423D6"/>
    <w:rsid w:val="00B429BA"/>
    <w:rsid w:val="00B429FE"/>
    <w:rsid w:val="00B42A94"/>
    <w:rsid w:val="00B42C31"/>
    <w:rsid w:val="00B42CC3"/>
    <w:rsid w:val="00B42E98"/>
    <w:rsid w:val="00B42F9D"/>
    <w:rsid w:val="00B43091"/>
    <w:rsid w:val="00B430E8"/>
    <w:rsid w:val="00B4313E"/>
    <w:rsid w:val="00B4326F"/>
    <w:rsid w:val="00B432D5"/>
    <w:rsid w:val="00B43388"/>
    <w:rsid w:val="00B43482"/>
    <w:rsid w:val="00B43923"/>
    <w:rsid w:val="00B43D19"/>
    <w:rsid w:val="00B43EF7"/>
    <w:rsid w:val="00B43F31"/>
    <w:rsid w:val="00B44216"/>
    <w:rsid w:val="00B445A6"/>
    <w:rsid w:val="00B44666"/>
    <w:rsid w:val="00B44689"/>
    <w:rsid w:val="00B447DD"/>
    <w:rsid w:val="00B448B8"/>
    <w:rsid w:val="00B4493A"/>
    <w:rsid w:val="00B44C0B"/>
    <w:rsid w:val="00B44CB5"/>
    <w:rsid w:val="00B44E2D"/>
    <w:rsid w:val="00B45199"/>
    <w:rsid w:val="00B45535"/>
    <w:rsid w:val="00B45617"/>
    <w:rsid w:val="00B45A36"/>
    <w:rsid w:val="00B46012"/>
    <w:rsid w:val="00B4607E"/>
    <w:rsid w:val="00B4612C"/>
    <w:rsid w:val="00B461BE"/>
    <w:rsid w:val="00B46430"/>
    <w:rsid w:val="00B4650A"/>
    <w:rsid w:val="00B4675B"/>
    <w:rsid w:val="00B46E72"/>
    <w:rsid w:val="00B46EE4"/>
    <w:rsid w:val="00B47585"/>
    <w:rsid w:val="00B47B3F"/>
    <w:rsid w:val="00B47EBB"/>
    <w:rsid w:val="00B50173"/>
    <w:rsid w:val="00B50382"/>
    <w:rsid w:val="00B503E1"/>
    <w:rsid w:val="00B503F9"/>
    <w:rsid w:val="00B505FE"/>
    <w:rsid w:val="00B507DB"/>
    <w:rsid w:val="00B5088D"/>
    <w:rsid w:val="00B50929"/>
    <w:rsid w:val="00B50A77"/>
    <w:rsid w:val="00B50D03"/>
    <w:rsid w:val="00B50DAC"/>
    <w:rsid w:val="00B51037"/>
    <w:rsid w:val="00B512CC"/>
    <w:rsid w:val="00B51393"/>
    <w:rsid w:val="00B513DC"/>
    <w:rsid w:val="00B51695"/>
    <w:rsid w:val="00B51AF3"/>
    <w:rsid w:val="00B51B45"/>
    <w:rsid w:val="00B51C26"/>
    <w:rsid w:val="00B51D65"/>
    <w:rsid w:val="00B52098"/>
    <w:rsid w:val="00B525A7"/>
    <w:rsid w:val="00B5260C"/>
    <w:rsid w:val="00B5273E"/>
    <w:rsid w:val="00B52743"/>
    <w:rsid w:val="00B529A0"/>
    <w:rsid w:val="00B52A6B"/>
    <w:rsid w:val="00B52CE3"/>
    <w:rsid w:val="00B52F20"/>
    <w:rsid w:val="00B530E2"/>
    <w:rsid w:val="00B5317E"/>
    <w:rsid w:val="00B5383B"/>
    <w:rsid w:val="00B53B47"/>
    <w:rsid w:val="00B53C7D"/>
    <w:rsid w:val="00B53D4A"/>
    <w:rsid w:val="00B53DAB"/>
    <w:rsid w:val="00B53E9D"/>
    <w:rsid w:val="00B53EAD"/>
    <w:rsid w:val="00B54867"/>
    <w:rsid w:val="00B54A0C"/>
    <w:rsid w:val="00B54D3B"/>
    <w:rsid w:val="00B55205"/>
    <w:rsid w:val="00B558D6"/>
    <w:rsid w:val="00B559A6"/>
    <w:rsid w:val="00B5601D"/>
    <w:rsid w:val="00B560E7"/>
    <w:rsid w:val="00B56128"/>
    <w:rsid w:val="00B56588"/>
    <w:rsid w:val="00B567DB"/>
    <w:rsid w:val="00B56A37"/>
    <w:rsid w:val="00B56AF3"/>
    <w:rsid w:val="00B56C14"/>
    <w:rsid w:val="00B56C2C"/>
    <w:rsid w:val="00B56FB8"/>
    <w:rsid w:val="00B57219"/>
    <w:rsid w:val="00B57278"/>
    <w:rsid w:val="00B574D4"/>
    <w:rsid w:val="00B5752F"/>
    <w:rsid w:val="00B578B8"/>
    <w:rsid w:val="00B57A8F"/>
    <w:rsid w:val="00B57D0A"/>
    <w:rsid w:val="00B57D54"/>
    <w:rsid w:val="00B6064C"/>
    <w:rsid w:val="00B609FD"/>
    <w:rsid w:val="00B60E6E"/>
    <w:rsid w:val="00B60EEA"/>
    <w:rsid w:val="00B60EEB"/>
    <w:rsid w:val="00B61003"/>
    <w:rsid w:val="00B610A2"/>
    <w:rsid w:val="00B610CA"/>
    <w:rsid w:val="00B61174"/>
    <w:rsid w:val="00B611E2"/>
    <w:rsid w:val="00B616B8"/>
    <w:rsid w:val="00B616E8"/>
    <w:rsid w:val="00B61998"/>
    <w:rsid w:val="00B61A31"/>
    <w:rsid w:val="00B61B33"/>
    <w:rsid w:val="00B62064"/>
    <w:rsid w:val="00B6237D"/>
    <w:rsid w:val="00B623B9"/>
    <w:rsid w:val="00B627D8"/>
    <w:rsid w:val="00B6288B"/>
    <w:rsid w:val="00B62BFE"/>
    <w:rsid w:val="00B62CB7"/>
    <w:rsid w:val="00B62CC0"/>
    <w:rsid w:val="00B62E69"/>
    <w:rsid w:val="00B63028"/>
    <w:rsid w:val="00B63341"/>
    <w:rsid w:val="00B63558"/>
    <w:rsid w:val="00B6355E"/>
    <w:rsid w:val="00B63596"/>
    <w:rsid w:val="00B6361F"/>
    <w:rsid w:val="00B63620"/>
    <w:rsid w:val="00B6374C"/>
    <w:rsid w:val="00B637A4"/>
    <w:rsid w:val="00B63954"/>
    <w:rsid w:val="00B63A63"/>
    <w:rsid w:val="00B63C09"/>
    <w:rsid w:val="00B63C3E"/>
    <w:rsid w:val="00B63DA8"/>
    <w:rsid w:val="00B640DF"/>
    <w:rsid w:val="00B6418C"/>
    <w:rsid w:val="00B641D5"/>
    <w:rsid w:val="00B64228"/>
    <w:rsid w:val="00B64453"/>
    <w:rsid w:val="00B6447F"/>
    <w:rsid w:val="00B64661"/>
    <w:rsid w:val="00B648A6"/>
    <w:rsid w:val="00B649F1"/>
    <w:rsid w:val="00B64AAE"/>
    <w:rsid w:val="00B64AC4"/>
    <w:rsid w:val="00B64BB6"/>
    <w:rsid w:val="00B64E1B"/>
    <w:rsid w:val="00B64FC3"/>
    <w:rsid w:val="00B65026"/>
    <w:rsid w:val="00B651BD"/>
    <w:rsid w:val="00B652A5"/>
    <w:rsid w:val="00B6566E"/>
    <w:rsid w:val="00B659C5"/>
    <w:rsid w:val="00B65B34"/>
    <w:rsid w:val="00B65BCF"/>
    <w:rsid w:val="00B65DC5"/>
    <w:rsid w:val="00B65DCE"/>
    <w:rsid w:val="00B65DE3"/>
    <w:rsid w:val="00B65E2E"/>
    <w:rsid w:val="00B65F10"/>
    <w:rsid w:val="00B65F18"/>
    <w:rsid w:val="00B65FF4"/>
    <w:rsid w:val="00B66133"/>
    <w:rsid w:val="00B662D7"/>
    <w:rsid w:val="00B664C7"/>
    <w:rsid w:val="00B664F9"/>
    <w:rsid w:val="00B6671E"/>
    <w:rsid w:val="00B66C46"/>
    <w:rsid w:val="00B66ECE"/>
    <w:rsid w:val="00B66EEE"/>
    <w:rsid w:val="00B66F69"/>
    <w:rsid w:val="00B66F8A"/>
    <w:rsid w:val="00B67007"/>
    <w:rsid w:val="00B671EB"/>
    <w:rsid w:val="00B673A4"/>
    <w:rsid w:val="00B6784C"/>
    <w:rsid w:val="00B679D5"/>
    <w:rsid w:val="00B67BA7"/>
    <w:rsid w:val="00B67BF4"/>
    <w:rsid w:val="00B67EB2"/>
    <w:rsid w:val="00B67EF8"/>
    <w:rsid w:val="00B67F9D"/>
    <w:rsid w:val="00B7004E"/>
    <w:rsid w:val="00B705EF"/>
    <w:rsid w:val="00B706DF"/>
    <w:rsid w:val="00B70859"/>
    <w:rsid w:val="00B7095C"/>
    <w:rsid w:val="00B70B71"/>
    <w:rsid w:val="00B70C58"/>
    <w:rsid w:val="00B70FC5"/>
    <w:rsid w:val="00B71569"/>
    <w:rsid w:val="00B718AD"/>
    <w:rsid w:val="00B719AB"/>
    <w:rsid w:val="00B71A26"/>
    <w:rsid w:val="00B71BE7"/>
    <w:rsid w:val="00B71BEB"/>
    <w:rsid w:val="00B71EC3"/>
    <w:rsid w:val="00B71EEC"/>
    <w:rsid w:val="00B72046"/>
    <w:rsid w:val="00B720AE"/>
    <w:rsid w:val="00B72216"/>
    <w:rsid w:val="00B7222C"/>
    <w:rsid w:val="00B72258"/>
    <w:rsid w:val="00B724AF"/>
    <w:rsid w:val="00B72598"/>
    <w:rsid w:val="00B72803"/>
    <w:rsid w:val="00B7292A"/>
    <w:rsid w:val="00B72A2B"/>
    <w:rsid w:val="00B72CC7"/>
    <w:rsid w:val="00B72D8D"/>
    <w:rsid w:val="00B72F6D"/>
    <w:rsid w:val="00B72F97"/>
    <w:rsid w:val="00B7338F"/>
    <w:rsid w:val="00B733AF"/>
    <w:rsid w:val="00B73585"/>
    <w:rsid w:val="00B7365F"/>
    <w:rsid w:val="00B73805"/>
    <w:rsid w:val="00B73A61"/>
    <w:rsid w:val="00B73DE7"/>
    <w:rsid w:val="00B73FBE"/>
    <w:rsid w:val="00B743FC"/>
    <w:rsid w:val="00B74712"/>
    <w:rsid w:val="00B74714"/>
    <w:rsid w:val="00B74763"/>
    <w:rsid w:val="00B74AB8"/>
    <w:rsid w:val="00B74C98"/>
    <w:rsid w:val="00B74E78"/>
    <w:rsid w:val="00B75685"/>
    <w:rsid w:val="00B757BB"/>
    <w:rsid w:val="00B758F4"/>
    <w:rsid w:val="00B75A4D"/>
    <w:rsid w:val="00B75B12"/>
    <w:rsid w:val="00B75C37"/>
    <w:rsid w:val="00B75C4A"/>
    <w:rsid w:val="00B75D00"/>
    <w:rsid w:val="00B75D6D"/>
    <w:rsid w:val="00B75DB2"/>
    <w:rsid w:val="00B75E2E"/>
    <w:rsid w:val="00B75F76"/>
    <w:rsid w:val="00B76104"/>
    <w:rsid w:val="00B7612B"/>
    <w:rsid w:val="00B7629D"/>
    <w:rsid w:val="00B7665D"/>
    <w:rsid w:val="00B76DBD"/>
    <w:rsid w:val="00B76DC0"/>
    <w:rsid w:val="00B770C7"/>
    <w:rsid w:val="00B7732D"/>
    <w:rsid w:val="00B77527"/>
    <w:rsid w:val="00B77779"/>
    <w:rsid w:val="00B778C4"/>
    <w:rsid w:val="00B779AD"/>
    <w:rsid w:val="00B77BB1"/>
    <w:rsid w:val="00B77D7D"/>
    <w:rsid w:val="00B804FD"/>
    <w:rsid w:val="00B80535"/>
    <w:rsid w:val="00B8073A"/>
    <w:rsid w:val="00B80784"/>
    <w:rsid w:val="00B81186"/>
    <w:rsid w:val="00B81296"/>
    <w:rsid w:val="00B812D2"/>
    <w:rsid w:val="00B813B9"/>
    <w:rsid w:val="00B8154C"/>
    <w:rsid w:val="00B818B6"/>
    <w:rsid w:val="00B819C6"/>
    <w:rsid w:val="00B81DAF"/>
    <w:rsid w:val="00B820C4"/>
    <w:rsid w:val="00B82668"/>
    <w:rsid w:val="00B82A8F"/>
    <w:rsid w:val="00B82CD6"/>
    <w:rsid w:val="00B83703"/>
    <w:rsid w:val="00B83714"/>
    <w:rsid w:val="00B83B32"/>
    <w:rsid w:val="00B83C72"/>
    <w:rsid w:val="00B83D01"/>
    <w:rsid w:val="00B83F78"/>
    <w:rsid w:val="00B84051"/>
    <w:rsid w:val="00B84157"/>
    <w:rsid w:val="00B842BE"/>
    <w:rsid w:val="00B843D0"/>
    <w:rsid w:val="00B84480"/>
    <w:rsid w:val="00B84724"/>
    <w:rsid w:val="00B84A2B"/>
    <w:rsid w:val="00B84F1C"/>
    <w:rsid w:val="00B84FA1"/>
    <w:rsid w:val="00B85067"/>
    <w:rsid w:val="00B85226"/>
    <w:rsid w:val="00B85248"/>
    <w:rsid w:val="00B8550E"/>
    <w:rsid w:val="00B85549"/>
    <w:rsid w:val="00B855DE"/>
    <w:rsid w:val="00B85959"/>
    <w:rsid w:val="00B85CF1"/>
    <w:rsid w:val="00B85D1D"/>
    <w:rsid w:val="00B85DAF"/>
    <w:rsid w:val="00B85F16"/>
    <w:rsid w:val="00B861E1"/>
    <w:rsid w:val="00B86448"/>
    <w:rsid w:val="00B86505"/>
    <w:rsid w:val="00B8652C"/>
    <w:rsid w:val="00B865C6"/>
    <w:rsid w:val="00B86A70"/>
    <w:rsid w:val="00B86A82"/>
    <w:rsid w:val="00B8710E"/>
    <w:rsid w:val="00B87176"/>
    <w:rsid w:val="00B87438"/>
    <w:rsid w:val="00B8745B"/>
    <w:rsid w:val="00B874E3"/>
    <w:rsid w:val="00B87820"/>
    <w:rsid w:val="00B879BC"/>
    <w:rsid w:val="00B87EE8"/>
    <w:rsid w:val="00B9008E"/>
    <w:rsid w:val="00B90147"/>
    <w:rsid w:val="00B906B9"/>
    <w:rsid w:val="00B9070E"/>
    <w:rsid w:val="00B90A67"/>
    <w:rsid w:val="00B91325"/>
    <w:rsid w:val="00B9134C"/>
    <w:rsid w:val="00B916BF"/>
    <w:rsid w:val="00B9175F"/>
    <w:rsid w:val="00B9181C"/>
    <w:rsid w:val="00B91987"/>
    <w:rsid w:val="00B91BF9"/>
    <w:rsid w:val="00B91C9F"/>
    <w:rsid w:val="00B91E2C"/>
    <w:rsid w:val="00B91F13"/>
    <w:rsid w:val="00B9229D"/>
    <w:rsid w:val="00B92300"/>
    <w:rsid w:val="00B9242A"/>
    <w:rsid w:val="00B925B1"/>
    <w:rsid w:val="00B926D9"/>
    <w:rsid w:val="00B92705"/>
    <w:rsid w:val="00B927C0"/>
    <w:rsid w:val="00B92D43"/>
    <w:rsid w:val="00B93271"/>
    <w:rsid w:val="00B933B6"/>
    <w:rsid w:val="00B93636"/>
    <w:rsid w:val="00B9379E"/>
    <w:rsid w:val="00B93871"/>
    <w:rsid w:val="00B93AB2"/>
    <w:rsid w:val="00B93E82"/>
    <w:rsid w:val="00B93F7C"/>
    <w:rsid w:val="00B944CF"/>
    <w:rsid w:val="00B945C9"/>
    <w:rsid w:val="00B94819"/>
    <w:rsid w:val="00B9483A"/>
    <w:rsid w:val="00B94B1A"/>
    <w:rsid w:val="00B94B2B"/>
    <w:rsid w:val="00B94B3A"/>
    <w:rsid w:val="00B94EC4"/>
    <w:rsid w:val="00B94F40"/>
    <w:rsid w:val="00B94FC3"/>
    <w:rsid w:val="00B94FD5"/>
    <w:rsid w:val="00B9559A"/>
    <w:rsid w:val="00B956DA"/>
    <w:rsid w:val="00B9578A"/>
    <w:rsid w:val="00B958B4"/>
    <w:rsid w:val="00B958F6"/>
    <w:rsid w:val="00B95B71"/>
    <w:rsid w:val="00B9614F"/>
    <w:rsid w:val="00B961AB"/>
    <w:rsid w:val="00B96204"/>
    <w:rsid w:val="00B9621A"/>
    <w:rsid w:val="00B96559"/>
    <w:rsid w:val="00B96730"/>
    <w:rsid w:val="00B96737"/>
    <w:rsid w:val="00B967F5"/>
    <w:rsid w:val="00B96972"/>
    <w:rsid w:val="00B96C52"/>
    <w:rsid w:val="00B96ED5"/>
    <w:rsid w:val="00B971E7"/>
    <w:rsid w:val="00B972EE"/>
    <w:rsid w:val="00B9734B"/>
    <w:rsid w:val="00B975C2"/>
    <w:rsid w:val="00B97896"/>
    <w:rsid w:val="00B97C99"/>
    <w:rsid w:val="00BA04B4"/>
    <w:rsid w:val="00BA06A5"/>
    <w:rsid w:val="00BA07DA"/>
    <w:rsid w:val="00BA0BAB"/>
    <w:rsid w:val="00BA0CBD"/>
    <w:rsid w:val="00BA0D9E"/>
    <w:rsid w:val="00BA10BB"/>
    <w:rsid w:val="00BA1201"/>
    <w:rsid w:val="00BA12CF"/>
    <w:rsid w:val="00BA1455"/>
    <w:rsid w:val="00BA14C8"/>
    <w:rsid w:val="00BA1514"/>
    <w:rsid w:val="00BA1656"/>
    <w:rsid w:val="00BA166F"/>
    <w:rsid w:val="00BA18C2"/>
    <w:rsid w:val="00BA2300"/>
    <w:rsid w:val="00BA2380"/>
    <w:rsid w:val="00BA240B"/>
    <w:rsid w:val="00BA2528"/>
    <w:rsid w:val="00BA27F6"/>
    <w:rsid w:val="00BA2BCB"/>
    <w:rsid w:val="00BA2D65"/>
    <w:rsid w:val="00BA2DBB"/>
    <w:rsid w:val="00BA319D"/>
    <w:rsid w:val="00BA340F"/>
    <w:rsid w:val="00BA3785"/>
    <w:rsid w:val="00BA4579"/>
    <w:rsid w:val="00BA458B"/>
    <w:rsid w:val="00BA4ED2"/>
    <w:rsid w:val="00BA50F3"/>
    <w:rsid w:val="00BA52B1"/>
    <w:rsid w:val="00BA5393"/>
    <w:rsid w:val="00BA53E4"/>
    <w:rsid w:val="00BA5567"/>
    <w:rsid w:val="00BA565D"/>
    <w:rsid w:val="00BA5715"/>
    <w:rsid w:val="00BA5734"/>
    <w:rsid w:val="00BA57CC"/>
    <w:rsid w:val="00BA58D8"/>
    <w:rsid w:val="00BA5B30"/>
    <w:rsid w:val="00BA5B4A"/>
    <w:rsid w:val="00BA5EF8"/>
    <w:rsid w:val="00BA5F3C"/>
    <w:rsid w:val="00BA6052"/>
    <w:rsid w:val="00BA606D"/>
    <w:rsid w:val="00BA60D4"/>
    <w:rsid w:val="00BA64AC"/>
    <w:rsid w:val="00BA6B75"/>
    <w:rsid w:val="00BA6C12"/>
    <w:rsid w:val="00BA6C22"/>
    <w:rsid w:val="00BA6C9B"/>
    <w:rsid w:val="00BA70A9"/>
    <w:rsid w:val="00BA70E8"/>
    <w:rsid w:val="00BA710B"/>
    <w:rsid w:val="00BA7113"/>
    <w:rsid w:val="00BA71EE"/>
    <w:rsid w:val="00BA7CB6"/>
    <w:rsid w:val="00BB001F"/>
    <w:rsid w:val="00BB0039"/>
    <w:rsid w:val="00BB005E"/>
    <w:rsid w:val="00BB057B"/>
    <w:rsid w:val="00BB05AE"/>
    <w:rsid w:val="00BB0857"/>
    <w:rsid w:val="00BB09E5"/>
    <w:rsid w:val="00BB0B11"/>
    <w:rsid w:val="00BB0BD4"/>
    <w:rsid w:val="00BB0C1D"/>
    <w:rsid w:val="00BB0CD6"/>
    <w:rsid w:val="00BB0ED3"/>
    <w:rsid w:val="00BB103A"/>
    <w:rsid w:val="00BB1254"/>
    <w:rsid w:val="00BB17A5"/>
    <w:rsid w:val="00BB1867"/>
    <w:rsid w:val="00BB18E8"/>
    <w:rsid w:val="00BB19E7"/>
    <w:rsid w:val="00BB19E8"/>
    <w:rsid w:val="00BB1D20"/>
    <w:rsid w:val="00BB1D82"/>
    <w:rsid w:val="00BB1E1E"/>
    <w:rsid w:val="00BB200F"/>
    <w:rsid w:val="00BB20F3"/>
    <w:rsid w:val="00BB212C"/>
    <w:rsid w:val="00BB21E5"/>
    <w:rsid w:val="00BB22B7"/>
    <w:rsid w:val="00BB2460"/>
    <w:rsid w:val="00BB2806"/>
    <w:rsid w:val="00BB284C"/>
    <w:rsid w:val="00BB2C27"/>
    <w:rsid w:val="00BB2DD5"/>
    <w:rsid w:val="00BB2E72"/>
    <w:rsid w:val="00BB3300"/>
    <w:rsid w:val="00BB3365"/>
    <w:rsid w:val="00BB3652"/>
    <w:rsid w:val="00BB380D"/>
    <w:rsid w:val="00BB3856"/>
    <w:rsid w:val="00BB3B5C"/>
    <w:rsid w:val="00BB3CA8"/>
    <w:rsid w:val="00BB3E39"/>
    <w:rsid w:val="00BB3E81"/>
    <w:rsid w:val="00BB4834"/>
    <w:rsid w:val="00BB4C15"/>
    <w:rsid w:val="00BB4EA0"/>
    <w:rsid w:val="00BB4FFD"/>
    <w:rsid w:val="00BB5074"/>
    <w:rsid w:val="00BB5186"/>
    <w:rsid w:val="00BB51B8"/>
    <w:rsid w:val="00BB5257"/>
    <w:rsid w:val="00BB537E"/>
    <w:rsid w:val="00BB5512"/>
    <w:rsid w:val="00BB55CD"/>
    <w:rsid w:val="00BB5A12"/>
    <w:rsid w:val="00BB5C62"/>
    <w:rsid w:val="00BB6098"/>
    <w:rsid w:val="00BB6151"/>
    <w:rsid w:val="00BB620F"/>
    <w:rsid w:val="00BB63DD"/>
    <w:rsid w:val="00BB6491"/>
    <w:rsid w:val="00BB64DF"/>
    <w:rsid w:val="00BB64E5"/>
    <w:rsid w:val="00BB6E13"/>
    <w:rsid w:val="00BB6F65"/>
    <w:rsid w:val="00BB6FD1"/>
    <w:rsid w:val="00BB70C1"/>
    <w:rsid w:val="00BB7182"/>
    <w:rsid w:val="00BB71C5"/>
    <w:rsid w:val="00BB725E"/>
    <w:rsid w:val="00BB7270"/>
    <w:rsid w:val="00BB732D"/>
    <w:rsid w:val="00BB7366"/>
    <w:rsid w:val="00BB751C"/>
    <w:rsid w:val="00BB753F"/>
    <w:rsid w:val="00BB7680"/>
    <w:rsid w:val="00BB79B5"/>
    <w:rsid w:val="00BB7BB8"/>
    <w:rsid w:val="00BB7C4F"/>
    <w:rsid w:val="00BC0213"/>
    <w:rsid w:val="00BC0280"/>
    <w:rsid w:val="00BC0369"/>
    <w:rsid w:val="00BC03B5"/>
    <w:rsid w:val="00BC0723"/>
    <w:rsid w:val="00BC07C4"/>
    <w:rsid w:val="00BC0830"/>
    <w:rsid w:val="00BC0A58"/>
    <w:rsid w:val="00BC0B73"/>
    <w:rsid w:val="00BC0DA0"/>
    <w:rsid w:val="00BC0DB4"/>
    <w:rsid w:val="00BC1059"/>
    <w:rsid w:val="00BC149D"/>
    <w:rsid w:val="00BC15AC"/>
    <w:rsid w:val="00BC17A9"/>
    <w:rsid w:val="00BC1A77"/>
    <w:rsid w:val="00BC1D32"/>
    <w:rsid w:val="00BC1EF9"/>
    <w:rsid w:val="00BC2053"/>
    <w:rsid w:val="00BC2336"/>
    <w:rsid w:val="00BC2542"/>
    <w:rsid w:val="00BC273B"/>
    <w:rsid w:val="00BC273C"/>
    <w:rsid w:val="00BC298B"/>
    <w:rsid w:val="00BC2F1B"/>
    <w:rsid w:val="00BC2F97"/>
    <w:rsid w:val="00BC3273"/>
    <w:rsid w:val="00BC3422"/>
    <w:rsid w:val="00BC3692"/>
    <w:rsid w:val="00BC36C3"/>
    <w:rsid w:val="00BC38F8"/>
    <w:rsid w:val="00BC39D4"/>
    <w:rsid w:val="00BC3A4C"/>
    <w:rsid w:val="00BC3B42"/>
    <w:rsid w:val="00BC4029"/>
    <w:rsid w:val="00BC412A"/>
    <w:rsid w:val="00BC4156"/>
    <w:rsid w:val="00BC426B"/>
    <w:rsid w:val="00BC43B3"/>
    <w:rsid w:val="00BC445F"/>
    <w:rsid w:val="00BC44D4"/>
    <w:rsid w:val="00BC4786"/>
    <w:rsid w:val="00BC499F"/>
    <w:rsid w:val="00BC49EB"/>
    <w:rsid w:val="00BC4C90"/>
    <w:rsid w:val="00BC4D3E"/>
    <w:rsid w:val="00BC4E9D"/>
    <w:rsid w:val="00BC50CA"/>
    <w:rsid w:val="00BC53DF"/>
    <w:rsid w:val="00BC5669"/>
    <w:rsid w:val="00BC567E"/>
    <w:rsid w:val="00BC572F"/>
    <w:rsid w:val="00BC5C6B"/>
    <w:rsid w:val="00BC5DC5"/>
    <w:rsid w:val="00BC5F41"/>
    <w:rsid w:val="00BC5FC8"/>
    <w:rsid w:val="00BC6189"/>
    <w:rsid w:val="00BC62CA"/>
    <w:rsid w:val="00BC6604"/>
    <w:rsid w:val="00BC662B"/>
    <w:rsid w:val="00BC6A1F"/>
    <w:rsid w:val="00BC6A2C"/>
    <w:rsid w:val="00BC6AE6"/>
    <w:rsid w:val="00BC6C6E"/>
    <w:rsid w:val="00BC6F80"/>
    <w:rsid w:val="00BC73D6"/>
    <w:rsid w:val="00BC7A8E"/>
    <w:rsid w:val="00BD018D"/>
    <w:rsid w:val="00BD04E1"/>
    <w:rsid w:val="00BD064C"/>
    <w:rsid w:val="00BD07EA"/>
    <w:rsid w:val="00BD08C2"/>
    <w:rsid w:val="00BD08E7"/>
    <w:rsid w:val="00BD0A50"/>
    <w:rsid w:val="00BD0B92"/>
    <w:rsid w:val="00BD0EB6"/>
    <w:rsid w:val="00BD0EC4"/>
    <w:rsid w:val="00BD0F81"/>
    <w:rsid w:val="00BD0FFC"/>
    <w:rsid w:val="00BD1058"/>
    <w:rsid w:val="00BD1185"/>
    <w:rsid w:val="00BD12A8"/>
    <w:rsid w:val="00BD1353"/>
    <w:rsid w:val="00BD1685"/>
    <w:rsid w:val="00BD16AA"/>
    <w:rsid w:val="00BD19D5"/>
    <w:rsid w:val="00BD1B44"/>
    <w:rsid w:val="00BD2466"/>
    <w:rsid w:val="00BD2484"/>
    <w:rsid w:val="00BD24B7"/>
    <w:rsid w:val="00BD2693"/>
    <w:rsid w:val="00BD2BE7"/>
    <w:rsid w:val="00BD2F30"/>
    <w:rsid w:val="00BD31FB"/>
    <w:rsid w:val="00BD37D7"/>
    <w:rsid w:val="00BD3A5F"/>
    <w:rsid w:val="00BD3C0B"/>
    <w:rsid w:val="00BD3D16"/>
    <w:rsid w:val="00BD3D35"/>
    <w:rsid w:val="00BD3EF3"/>
    <w:rsid w:val="00BD43C6"/>
    <w:rsid w:val="00BD45D3"/>
    <w:rsid w:val="00BD48D0"/>
    <w:rsid w:val="00BD4B9B"/>
    <w:rsid w:val="00BD4C05"/>
    <w:rsid w:val="00BD4E26"/>
    <w:rsid w:val="00BD4F69"/>
    <w:rsid w:val="00BD4F94"/>
    <w:rsid w:val="00BD5251"/>
    <w:rsid w:val="00BD52DA"/>
    <w:rsid w:val="00BD55EA"/>
    <w:rsid w:val="00BD59B7"/>
    <w:rsid w:val="00BD5B8C"/>
    <w:rsid w:val="00BD5CEE"/>
    <w:rsid w:val="00BD5D81"/>
    <w:rsid w:val="00BD5E07"/>
    <w:rsid w:val="00BD60A6"/>
    <w:rsid w:val="00BD64E2"/>
    <w:rsid w:val="00BD650B"/>
    <w:rsid w:val="00BD6656"/>
    <w:rsid w:val="00BD6692"/>
    <w:rsid w:val="00BD66CE"/>
    <w:rsid w:val="00BD7039"/>
    <w:rsid w:val="00BD74B7"/>
    <w:rsid w:val="00BD74C2"/>
    <w:rsid w:val="00BD78AD"/>
    <w:rsid w:val="00BD7A2C"/>
    <w:rsid w:val="00BD7C5A"/>
    <w:rsid w:val="00BE0065"/>
    <w:rsid w:val="00BE0171"/>
    <w:rsid w:val="00BE03C5"/>
    <w:rsid w:val="00BE0487"/>
    <w:rsid w:val="00BE04E1"/>
    <w:rsid w:val="00BE04FE"/>
    <w:rsid w:val="00BE0853"/>
    <w:rsid w:val="00BE08A2"/>
    <w:rsid w:val="00BE0A8E"/>
    <w:rsid w:val="00BE0C39"/>
    <w:rsid w:val="00BE0D6F"/>
    <w:rsid w:val="00BE0DB8"/>
    <w:rsid w:val="00BE0F6A"/>
    <w:rsid w:val="00BE0FC3"/>
    <w:rsid w:val="00BE142C"/>
    <w:rsid w:val="00BE145B"/>
    <w:rsid w:val="00BE1908"/>
    <w:rsid w:val="00BE194A"/>
    <w:rsid w:val="00BE1BD8"/>
    <w:rsid w:val="00BE1D78"/>
    <w:rsid w:val="00BE1D8D"/>
    <w:rsid w:val="00BE207D"/>
    <w:rsid w:val="00BE20DF"/>
    <w:rsid w:val="00BE25FB"/>
    <w:rsid w:val="00BE27C0"/>
    <w:rsid w:val="00BE2EC8"/>
    <w:rsid w:val="00BE3005"/>
    <w:rsid w:val="00BE3019"/>
    <w:rsid w:val="00BE319B"/>
    <w:rsid w:val="00BE3317"/>
    <w:rsid w:val="00BE3490"/>
    <w:rsid w:val="00BE386B"/>
    <w:rsid w:val="00BE393A"/>
    <w:rsid w:val="00BE3976"/>
    <w:rsid w:val="00BE3AF5"/>
    <w:rsid w:val="00BE3B68"/>
    <w:rsid w:val="00BE429A"/>
    <w:rsid w:val="00BE4367"/>
    <w:rsid w:val="00BE43BF"/>
    <w:rsid w:val="00BE45B5"/>
    <w:rsid w:val="00BE48A7"/>
    <w:rsid w:val="00BE48DF"/>
    <w:rsid w:val="00BE4AA9"/>
    <w:rsid w:val="00BE4E30"/>
    <w:rsid w:val="00BE4EFA"/>
    <w:rsid w:val="00BE502B"/>
    <w:rsid w:val="00BE51C3"/>
    <w:rsid w:val="00BE51FA"/>
    <w:rsid w:val="00BE55A1"/>
    <w:rsid w:val="00BE588A"/>
    <w:rsid w:val="00BE5890"/>
    <w:rsid w:val="00BE58C1"/>
    <w:rsid w:val="00BE5925"/>
    <w:rsid w:val="00BE5947"/>
    <w:rsid w:val="00BE5D70"/>
    <w:rsid w:val="00BE5F01"/>
    <w:rsid w:val="00BE5F1A"/>
    <w:rsid w:val="00BE69F1"/>
    <w:rsid w:val="00BE6CBC"/>
    <w:rsid w:val="00BE78DD"/>
    <w:rsid w:val="00BE78EA"/>
    <w:rsid w:val="00BE797E"/>
    <w:rsid w:val="00BE7AB6"/>
    <w:rsid w:val="00BE7C12"/>
    <w:rsid w:val="00BE7EB8"/>
    <w:rsid w:val="00BF036E"/>
    <w:rsid w:val="00BF0482"/>
    <w:rsid w:val="00BF0589"/>
    <w:rsid w:val="00BF0661"/>
    <w:rsid w:val="00BF069B"/>
    <w:rsid w:val="00BF1005"/>
    <w:rsid w:val="00BF13E4"/>
    <w:rsid w:val="00BF1578"/>
    <w:rsid w:val="00BF164A"/>
    <w:rsid w:val="00BF175C"/>
    <w:rsid w:val="00BF17FE"/>
    <w:rsid w:val="00BF18DD"/>
    <w:rsid w:val="00BF1B62"/>
    <w:rsid w:val="00BF1C44"/>
    <w:rsid w:val="00BF1C72"/>
    <w:rsid w:val="00BF1E03"/>
    <w:rsid w:val="00BF1F76"/>
    <w:rsid w:val="00BF203D"/>
    <w:rsid w:val="00BF21E0"/>
    <w:rsid w:val="00BF25A2"/>
    <w:rsid w:val="00BF266E"/>
    <w:rsid w:val="00BF2997"/>
    <w:rsid w:val="00BF2A2A"/>
    <w:rsid w:val="00BF2BD0"/>
    <w:rsid w:val="00BF2CB5"/>
    <w:rsid w:val="00BF2E31"/>
    <w:rsid w:val="00BF2ECD"/>
    <w:rsid w:val="00BF2F22"/>
    <w:rsid w:val="00BF3013"/>
    <w:rsid w:val="00BF34A0"/>
    <w:rsid w:val="00BF3565"/>
    <w:rsid w:val="00BF36C8"/>
    <w:rsid w:val="00BF36F0"/>
    <w:rsid w:val="00BF37F6"/>
    <w:rsid w:val="00BF38A1"/>
    <w:rsid w:val="00BF3A9A"/>
    <w:rsid w:val="00BF3AF1"/>
    <w:rsid w:val="00BF3B03"/>
    <w:rsid w:val="00BF3CE2"/>
    <w:rsid w:val="00BF3E35"/>
    <w:rsid w:val="00BF400F"/>
    <w:rsid w:val="00BF4715"/>
    <w:rsid w:val="00BF4DB0"/>
    <w:rsid w:val="00BF4DEC"/>
    <w:rsid w:val="00BF5489"/>
    <w:rsid w:val="00BF567B"/>
    <w:rsid w:val="00BF58A2"/>
    <w:rsid w:val="00BF58CA"/>
    <w:rsid w:val="00BF5AB5"/>
    <w:rsid w:val="00BF5DAE"/>
    <w:rsid w:val="00BF5DCA"/>
    <w:rsid w:val="00BF5DE6"/>
    <w:rsid w:val="00BF5DEE"/>
    <w:rsid w:val="00BF5E1C"/>
    <w:rsid w:val="00BF5E4F"/>
    <w:rsid w:val="00BF5F6F"/>
    <w:rsid w:val="00BF6361"/>
    <w:rsid w:val="00BF63B2"/>
    <w:rsid w:val="00BF65D5"/>
    <w:rsid w:val="00BF6605"/>
    <w:rsid w:val="00BF6B16"/>
    <w:rsid w:val="00BF6B2E"/>
    <w:rsid w:val="00BF6B72"/>
    <w:rsid w:val="00BF6BF4"/>
    <w:rsid w:val="00BF6CCC"/>
    <w:rsid w:val="00BF6CF3"/>
    <w:rsid w:val="00BF70CF"/>
    <w:rsid w:val="00BF74A6"/>
    <w:rsid w:val="00BF74D2"/>
    <w:rsid w:val="00BF784A"/>
    <w:rsid w:val="00BF791E"/>
    <w:rsid w:val="00BF799E"/>
    <w:rsid w:val="00BF7BD9"/>
    <w:rsid w:val="00BF7E60"/>
    <w:rsid w:val="00C001AE"/>
    <w:rsid w:val="00C00233"/>
    <w:rsid w:val="00C003D1"/>
    <w:rsid w:val="00C0077E"/>
    <w:rsid w:val="00C007AB"/>
    <w:rsid w:val="00C00AAE"/>
    <w:rsid w:val="00C00B5D"/>
    <w:rsid w:val="00C00CED"/>
    <w:rsid w:val="00C00D7D"/>
    <w:rsid w:val="00C00E04"/>
    <w:rsid w:val="00C00F4D"/>
    <w:rsid w:val="00C01044"/>
    <w:rsid w:val="00C01287"/>
    <w:rsid w:val="00C013FC"/>
    <w:rsid w:val="00C0146C"/>
    <w:rsid w:val="00C015E4"/>
    <w:rsid w:val="00C016F3"/>
    <w:rsid w:val="00C01701"/>
    <w:rsid w:val="00C01736"/>
    <w:rsid w:val="00C0180C"/>
    <w:rsid w:val="00C018FE"/>
    <w:rsid w:val="00C01954"/>
    <w:rsid w:val="00C01ABC"/>
    <w:rsid w:val="00C02059"/>
    <w:rsid w:val="00C0225A"/>
    <w:rsid w:val="00C022BA"/>
    <w:rsid w:val="00C02431"/>
    <w:rsid w:val="00C026DB"/>
    <w:rsid w:val="00C02955"/>
    <w:rsid w:val="00C02B58"/>
    <w:rsid w:val="00C02D56"/>
    <w:rsid w:val="00C02E4D"/>
    <w:rsid w:val="00C02EDB"/>
    <w:rsid w:val="00C02F51"/>
    <w:rsid w:val="00C02FCA"/>
    <w:rsid w:val="00C0322B"/>
    <w:rsid w:val="00C0339C"/>
    <w:rsid w:val="00C0339E"/>
    <w:rsid w:val="00C033D0"/>
    <w:rsid w:val="00C03795"/>
    <w:rsid w:val="00C03888"/>
    <w:rsid w:val="00C03D6A"/>
    <w:rsid w:val="00C040D3"/>
    <w:rsid w:val="00C04109"/>
    <w:rsid w:val="00C042B3"/>
    <w:rsid w:val="00C043C5"/>
    <w:rsid w:val="00C04431"/>
    <w:rsid w:val="00C049D4"/>
    <w:rsid w:val="00C04A7C"/>
    <w:rsid w:val="00C04A9A"/>
    <w:rsid w:val="00C04DD9"/>
    <w:rsid w:val="00C05444"/>
    <w:rsid w:val="00C05693"/>
    <w:rsid w:val="00C0577B"/>
    <w:rsid w:val="00C057FA"/>
    <w:rsid w:val="00C058BF"/>
    <w:rsid w:val="00C05D8D"/>
    <w:rsid w:val="00C05FC5"/>
    <w:rsid w:val="00C0623C"/>
    <w:rsid w:val="00C06680"/>
    <w:rsid w:val="00C0688F"/>
    <w:rsid w:val="00C06954"/>
    <w:rsid w:val="00C06C3F"/>
    <w:rsid w:val="00C06C82"/>
    <w:rsid w:val="00C06CB1"/>
    <w:rsid w:val="00C06F11"/>
    <w:rsid w:val="00C07032"/>
    <w:rsid w:val="00C0707F"/>
    <w:rsid w:val="00C07412"/>
    <w:rsid w:val="00C07632"/>
    <w:rsid w:val="00C078EC"/>
    <w:rsid w:val="00C07ABD"/>
    <w:rsid w:val="00C100B4"/>
    <w:rsid w:val="00C101ED"/>
    <w:rsid w:val="00C102CC"/>
    <w:rsid w:val="00C102E3"/>
    <w:rsid w:val="00C10423"/>
    <w:rsid w:val="00C108E1"/>
    <w:rsid w:val="00C108EA"/>
    <w:rsid w:val="00C10A56"/>
    <w:rsid w:val="00C112BD"/>
    <w:rsid w:val="00C11320"/>
    <w:rsid w:val="00C118CC"/>
    <w:rsid w:val="00C11BEE"/>
    <w:rsid w:val="00C11D27"/>
    <w:rsid w:val="00C11E57"/>
    <w:rsid w:val="00C11FCD"/>
    <w:rsid w:val="00C12353"/>
    <w:rsid w:val="00C12734"/>
    <w:rsid w:val="00C12ACB"/>
    <w:rsid w:val="00C12CDA"/>
    <w:rsid w:val="00C12DEC"/>
    <w:rsid w:val="00C13084"/>
    <w:rsid w:val="00C13430"/>
    <w:rsid w:val="00C136E8"/>
    <w:rsid w:val="00C139DA"/>
    <w:rsid w:val="00C13BBE"/>
    <w:rsid w:val="00C13C46"/>
    <w:rsid w:val="00C13C91"/>
    <w:rsid w:val="00C13E7C"/>
    <w:rsid w:val="00C1421E"/>
    <w:rsid w:val="00C14567"/>
    <w:rsid w:val="00C1456C"/>
    <w:rsid w:val="00C14994"/>
    <w:rsid w:val="00C14B28"/>
    <w:rsid w:val="00C14C6B"/>
    <w:rsid w:val="00C15041"/>
    <w:rsid w:val="00C15084"/>
    <w:rsid w:val="00C150DB"/>
    <w:rsid w:val="00C151F9"/>
    <w:rsid w:val="00C15271"/>
    <w:rsid w:val="00C152DD"/>
    <w:rsid w:val="00C15311"/>
    <w:rsid w:val="00C1567C"/>
    <w:rsid w:val="00C157B8"/>
    <w:rsid w:val="00C159EB"/>
    <w:rsid w:val="00C15AE4"/>
    <w:rsid w:val="00C15C26"/>
    <w:rsid w:val="00C15C66"/>
    <w:rsid w:val="00C15E29"/>
    <w:rsid w:val="00C16212"/>
    <w:rsid w:val="00C1650A"/>
    <w:rsid w:val="00C1684B"/>
    <w:rsid w:val="00C16C2F"/>
    <w:rsid w:val="00C16D5D"/>
    <w:rsid w:val="00C16EF6"/>
    <w:rsid w:val="00C171EB"/>
    <w:rsid w:val="00C174AD"/>
    <w:rsid w:val="00C17817"/>
    <w:rsid w:val="00C178F1"/>
    <w:rsid w:val="00C17AB5"/>
    <w:rsid w:val="00C17AC5"/>
    <w:rsid w:val="00C17D05"/>
    <w:rsid w:val="00C20053"/>
    <w:rsid w:val="00C2022E"/>
    <w:rsid w:val="00C202B8"/>
    <w:rsid w:val="00C204FC"/>
    <w:rsid w:val="00C20B56"/>
    <w:rsid w:val="00C20E24"/>
    <w:rsid w:val="00C20E66"/>
    <w:rsid w:val="00C20FDE"/>
    <w:rsid w:val="00C21151"/>
    <w:rsid w:val="00C21307"/>
    <w:rsid w:val="00C21692"/>
    <w:rsid w:val="00C2171D"/>
    <w:rsid w:val="00C21874"/>
    <w:rsid w:val="00C218AA"/>
    <w:rsid w:val="00C21AAD"/>
    <w:rsid w:val="00C21B0F"/>
    <w:rsid w:val="00C21CEC"/>
    <w:rsid w:val="00C2229B"/>
    <w:rsid w:val="00C224B9"/>
    <w:rsid w:val="00C224F9"/>
    <w:rsid w:val="00C22578"/>
    <w:rsid w:val="00C2281C"/>
    <w:rsid w:val="00C22C9E"/>
    <w:rsid w:val="00C22CA4"/>
    <w:rsid w:val="00C22CB8"/>
    <w:rsid w:val="00C22CC5"/>
    <w:rsid w:val="00C23242"/>
    <w:rsid w:val="00C23666"/>
    <w:rsid w:val="00C23794"/>
    <w:rsid w:val="00C23870"/>
    <w:rsid w:val="00C23E08"/>
    <w:rsid w:val="00C23E11"/>
    <w:rsid w:val="00C23F52"/>
    <w:rsid w:val="00C23F84"/>
    <w:rsid w:val="00C24026"/>
    <w:rsid w:val="00C2441C"/>
    <w:rsid w:val="00C24421"/>
    <w:rsid w:val="00C2486C"/>
    <w:rsid w:val="00C248A5"/>
    <w:rsid w:val="00C24DBE"/>
    <w:rsid w:val="00C24F9C"/>
    <w:rsid w:val="00C251AD"/>
    <w:rsid w:val="00C25221"/>
    <w:rsid w:val="00C2572A"/>
    <w:rsid w:val="00C25958"/>
    <w:rsid w:val="00C25B31"/>
    <w:rsid w:val="00C25DD7"/>
    <w:rsid w:val="00C25E9C"/>
    <w:rsid w:val="00C2606E"/>
    <w:rsid w:val="00C26256"/>
    <w:rsid w:val="00C26A34"/>
    <w:rsid w:val="00C26AE0"/>
    <w:rsid w:val="00C26B25"/>
    <w:rsid w:val="00C26B8E"/>
    <w:rsid w:val="00C27025"/>
    <w:rsid w:val="00C27228"/>
    <w:rsid w:val="00C2731C"/>
    <w:rsid w:val="00C27322"/>
    <w:rsid w:val="00C2733B"/>
    <w:rsid w:val="00C273E6"/>
    <w:rsid w:val="00C27413"/>
    <w:rsid w:val="00C275C6"/>
    <w:rsid w:val="00C27774"/>
    <w:rsid w:val="00C2794C"/>
    <w:rsid w:val="00C279CE"/>
    <w:rsid w:val="00C27F16"/>
    <w:rsid w:val="00C3056F"/>
    <w:rsid w:val="00C306AC"/>
    <w:rsid w:val="00C30A98"/>
    <w:rsid w:val="00C30A9A"/>
    <w:rsid w:val="00C30BB2"/>
    <w:rsid w:val="00C30BB3"/>
    <w:rsid w:val="00C30C34"/>
    <w:rsid w:val="00C30FAC"/>
    <w:rsid w:val="00C311A8"/>
    <w:rsid w:val="00C316B0"/>
    <w:rsid w:val="00C319CC"/>
    <w:rsid w:val="00C31A22"/>
    <w:rsid w:val="00C31AD2"/>
    <w:rsid w:val="00C31E74"/>
    <w:rsid w:val="00C31EF9"/>
    <w:rsid w:val="00C31FB1"/>
    <w:rsid w:val="00C324C5"/>
    <w:rsid w:val="00C32579"/>
    <w:rsid w:val="00C32624"/>
    <w:rsid w:val="00C32DF5"/>
    <w:rsid w:val="00C3329E"/>
    <w:rsid w:val="00C33543"/>
    <w:rsid w:val="00C3367E"/>
    <w:rsid w:val="00C33BE8"/>
    <w:rsid w:val="00C33D57"/>
    <w:rsid w:val="00C33D6D"/>
    <w:rsid w:val="00C33DC9"/>
    <w:rsid w:val="00C33E6A"/>
    <w:rsid w:val="00C34310"/>
    <w:rsid w:val="00C34338"/>
    <w:rsid w:val="00C343E2"/>
    <w:rsid w:val="00C3451F"/>
    <w:rsid w:val="00C3452F"/>
    <w:rsid w:val="00C345A4"/>
    <w:rsid w:val="00C345A5"/>
    <w:rsid w:val="00C345D2"/>
    <w:rsid w:val="00C346E2"/>
    <w:rsid w:val="00C348B8"/>
    <w:rsid w:val="00C349A7"/>
    <w:rsid w:val="00C34A20"/>
    <w:rsid w:val="00C34AED"/>
    <w:rsid w:val="00C34E75"/>
    <w:rsid w:val="00C34F50"/>
    <w:rsid w:val="00C35037"/>
    <w:rsid w:val="00C351AC"/>
    <w:rsid w:val="00C352C9"/>
    <w:rsid w:val="00C357E9"/>
    <w:rsid w:val="00C3590A"/>
    <w:rsid w:val="00C35A0E"/>
    <w:rsid w:val="00C35A92"/>
    <w:rsid w:val="00C35B45"/>
    <w:rsid w:val="00C3628A"/>
    <w:rsid w:val="00C368BE"/>
    <w:rsid w:val="00C3691A"/>
    <w:rsid w:val="00C36A70"/>
    <w:rsid w:val="00C36AAA"/>
    <w:rsid w:val="00C36CE6"/>
    <w:rsid w:val="00C36FC0"/>
    <w:rsid w:val="00C37188"/>
    <w:rsid w:val="00C371C0"/>
    <w:rsid w:val="00C3722A"/>
    <w:rsid w:val="00C3748C"/>
    <w:rsid w:val="00C378E7"/>
    <w:rsid w:val="00C37961"/>
    <w:rsid w:val="00C37B92"/>
    <w:rsid w:val="00C37C90"/>
    <w:rsid w:val="00C40024"/>
    <w:rsid w:val="00C4039B"/>
    <w:rsid w:val="00C40451"/>
    <w:rsid w:val="00C40499"/>
    <w:rsid w:val="00C4051E"/>
    <w:rsid w:val="00C40624"/>
    <w:rsid w:val="00C4069B"/>
    <w:rsid w:val="00C40703"/>
    <w:rsid w:val="00C4092E"/>
    <w:rsid w:val="00C40BEF"/>
    <w:rsid w:val="00C40C02"/>
    <w:rsid w:val="00C40D15"/>
    <w:rsid w:val="00C40DDD"/>
    <w:rsid w:val="00C40F17"/>
    <w:rsid w:val="00C4154C"/>
    <w:rsid w:val="00C415D9"/>
    <w:rsid w:val="00C41B31"/>
    <w:rsid w:val="00C41ED4"/>
    <w:rsid w:val="00C41F1E"/>
    <w:rsid w:val="00C424F8"/>
    <w:rsid w:val="00C4253D"/>
    <w:rsid w:val="00C4287C"/>
    <w:rsid w:val="00C42C4B"/>
    <w:rsid w:val="00C42C72"/>
    <w:rsid w:val="00C42D4B"/>
    <w:rsid w:val="00C42E76"/>
    <w:rsid w:val="00C42EAE"/>
    <w:rsid w:val="00C430D5"/>
    <w:rsid w:val="00C431D7"/>
    <w:rsid w:val="00C4329F"/>
    <w:rsid w:val="00C43344"/>
    <w:rsid w:val="00C43418"/>
    <w:rsid w:val="00C4343A"/>
    <w:rsid w:val="00C43631"/>
    <w:rsid w:val="00C439EE"/>
    <w:rsid w:val="00C43B44"/>
    <w:rsid w:val="00C43C66"/>
    <w:rsid w:val="00C43F40"/>
    <w:rsid w:val="00C43FB1"/>
    <w:rsid w:val="00C448CD"/>
    <w:rsid w:val="00C44A92"/>
    <w:rsid w:val="00C44ACB"/>
    <w:rsid w:val="00C44C59"/>
    <w:rsid w:val="00C44CCC"/>
    <w:rsid w:val="00C44DB6"/>
    <w:rsid w:val="00C44E45"/>
    <w:rsid w:val="00C44FC8"/>
    <w:rsid w:val="00C45051"/>
    <w:rsid w:val="00C450C4"/>
    <w:rsid w:val="00C456D2"/>
    <w:rsid w:val="00C45880"/>
    <w:rsid w:val="00C459B1"/>
    <w:rsid w:val="00C45A61"/>
    <w:rsid w:val="00C45C5C"/>
    <w:rsid w:val="00C45D22"/>
    <w:rsid w:val="00C46029"/>
    <w:rsid w:val="00C460CE"/>
    <w:rsid w:val="00C4643A"/>
    <w:rsid w:val="00C46551"/>
    <w:rsid w:val="00C466DD"/>
    <w:rsid w:val="00C46901"/>
    <w:rsid w:val="00C46B6A"/>
    <w:rsid w:val="00C46CEB"/>
    <w:rsid w:val="00C47110"/>
    <w:rsid w:val="00C4719F"/>
    <w:rsid w:val="00C471E1"/>
    <w:rsid w:val="00C471E3"/>
    <w:rsid w:val="00C4720F"/>
    <w:rsid w:val="00C47533"/>
    <w:rsid w:val="00C4760C"/>
    <w:rsid w:val="00C47873"/>
    <w:rsid w:val="00C478CB"/>
    <w:rsid w:val="00C47B52"/>
    <w:rsid w:val="00C47C13"/>
    <w:rsid w:val="00C47DEA"/>
    <w:rsid w:val="00C47EB3"/>
    <w:rsid w:val="00C47FEF"/>
    <w:rsid w:val="00C50351"/>
    <w:rsid w:val="00C5054F"/>
    <w:rsid w:val="00C507A4"/>
    <w:rsid w:val="00C50870"/>
    <w:rsid w:val="00C50AD1"/>
    <w:rsid w:val="00C50DF3"/>
    <w:rsid w:val="00C50E88"/>
    <w:rsid w:val="00C51029"/>
    <w:rsid w:val="00C51060"/>
    <w:rsid w:val="00C512F3"/>
    <w:rsid w:val="00C514FD"/>
    <w:rsid w:val="00C51753"/>
    <w:rsid w:val="00C51CFE"/>
    <w:rsid w:val="00C51D22"/>
    <w:rsid w:val="00C51DE3"/>
    <w:rsid w:val="00C51EE5"/>
    <w:rsid w:val="00C52083"/>
    <w:rsid w:val="00C52427"/>
    <w:rsid w:val="00C526B9"/>
    <w:rsid w:val="00C528F4"/>
    <w:rsid w:val="00C52B5D"/>
    <w:rsid w:val="00C52C3E"/>
    <w:rsid w:val="00C52CFA"/>
    <w:rsid w:val="00C53052"/>
    <w:rsid w:val="00C530FE"/>
    <w:rsid w:val="00C531EB"/>
    <w:rsid w:val="00C5323B"/>
    <w:rsid w:val="00C53494"/>
    <w:rsid w:val="00C53564"/>
    <w:rsid w:val="00C53FFA"/>
    <w:rsid w:val="00C5406B"/>
    <w:rsid w:val="00C5422F"/>
    <w:rsid w:val="00C54266"/>
    <w:rsid w:val="00C542A9"/>
    <w:rsid w:val="00C542BC"/>
    <w:rsid w:val="00C54585"/>
    <w:rsid w:val="00C54662"/>
    <w:rsid w:val="00C54830"/>
    <w:rsid w:val="00C5499A"/>
    <w:rsid w:val="00C54CDE"/>
    <w:rsid w:val="00C54E28"/>
    <w:rsid w:val="00C54FE9"/>
    <w:rsid w:val="00C55391"/>
    <w:rsid w:val="00C55592"/>
    <w:rsid w:val="00C558DE"/>
    <w:rsid w:val="00C559CD"/>
    <w:rsid w:val="00C55B7C"/>
    <w:rsid w:val="00C55B8F"/>
    <w:rsid w:val="00C55CBA"/>
    <w:rsid w:val="00C55E19"/>
    <w:rsid w:val="00C560DA"/>
    <w:rsid w:val="00C561F8"/>
    <w:rsid w:val="00C56672"/>
    <w:rsid w:val="00C56AB0"/>
    <w:rsid w:val="00C56BB3"/>
    <w:rsid w:val="00C56D57"/>
    <w:rsid w:val="00C56FEB"/>
    <w:rsid w:val="00C57024"/>
    <w:rsid w:val="00C5702E"/>
    <w:rsid w:val="00C5748C"/>
    <w:rsid w:val="00C574A4"/>
    <w:rsid w:val="00C57816"/>
    <w:rsid w:val="00C57955"/>
    <w:rsid w:val="00C579DB"/>
    <w:rsid w:val="00C57B92"/>
    <w:rsid w:val="00C57BFB"/>
    <w:rsid w:val="00C57C37"/>
    <w:rsid w:val="00C57FA8"/>
    <w:rsid w:val="00C6024A"/>
    <w:rsid w:val="00C602CD"/>
    <w:rsid w:val="00C602E8"/>
    <w:rsid w:val="00C60301"/>
    <w:rsid w:val="00C603C7"/>
    <w:rsid w:val="00C60774"/>
    <w:rsid w:val="00C607A8"/>
    <w:rsid w:val="00C60FAF"/>
    <w:rsid w:val="00C610F4"/>
    <w:rsid w:val="00C61162"/>
    <w:rsid w:val="00C61220"/>
    <w:rsid w:val="00C6127B"/>
    <w:rsid w:val="00C6140E"/>
    <w:rsid w:val="00C614D3"/>
    <w:rsid w:val="00C6155C"/>
    <w:rsid w:val="00C6160C"/>
    <w:rsid w:val="00C618F8"/>
    <w:rsid w:val="00C6195E"/>
    <w:rsid w:val="00C61961"/>
    <w:rsid w:val="00C61A01"/>
    <w:rsid w:val="00C61CAE"/>
    <w:rsid w:val="00C62472"/>
    <w:rsid w:val="00C62B38"/>
    <w:rsid w:val="00C62C55"/>
    <w:rsid w:val="00C62E5A"/>
    <w:rsid w:val="00C62EB3"/>
    <w:rsid w:val="00C62F3C"/>
    <w:rsid w:val="00C62FF1"/>
    <w:rsid w:val="00C6325A"/>
    <w:rsid w:val="00C6347A"/>
    <w:rsid w:val="00C6399B"/>
    <w:rsid w:val="00C639B8"/>
    <w:rsid w:val="00C639CA"/>
    <w:rsid w:val="00C639E2"/>
    <w:rsid w:val="00C63F5B"/>
    <w:rsid w:val="00C6408C"/>
    <w:rsid w:val="00C642E8"/>
    <w:rsid w:val="00C6447F"/>
    <w:rsid w:val="00C6473E"/>
    <w:rsid w:val="00C6474D"/>
    <w:rsid w:val="00C649A8"/>
    <w:rsid w:val="00C64C2D"/>
    <w:rsid w:val="00C64E51"/>
    <w:rsid w:val="00C64F82"/>
    <w:rsid w:val="00C651BE"/>
    <w:rsid w:val="00C653CE"/>
    <w:rsid w:val="00C65420"/>
    <w:rsid w:val="00C654D7"/>
    <w:rsid w:val="00C6583A"/>
    <w:rsid w:val="00C65A40"/>
    <w:rsid w:val="00C65B48"/>
    <w:rsid w:val="00C65BFA"/>
    <w:rsid w:val="00C65F49"/>
    <w:rsid w:val="00C66033"/>
    <w:rsid w:val="00C660E2"/>
    <w:rsid w:val="00C661BD"/>
    <w:rsid w:val="00C6631B"/>
    <w:rsid w:val="00C664FA"/>
    <w:rsid w:val="00C6672B"/>
    <w:rsid w:val="00C6674B"/>
    <w:rsid w:val="00C66ACB"/>
    <w:rsid w:val="00C66C54"/>
    <w:rsid w:val="00C66DB8"/>
    <w:rsid w:val="00C66E8D"/>
    <w:rsid w:val="00C66EB2"/>
    <w:rsid w:val="00C6711A"/>
    <w:rsid w:val="00C6712E"/>
    <w:rsid w:val="00C67244"/>
    <w:rsid w:val="00C672A0"/>
    <w:rsid w:val="00C67504"/>
    <w:rsid w:val="00C67586"/>
    <w:rsid w:val="00C67796"/>
    <w:rsid w:val="00C67A48"/>
    <w:rsid w:val="00C67A55"/>
    <w:rsid w:val="00C67B89"/>
    <w:rsid w:val="00C67D96"/>
    <w:rsid w:val="00C67E8B"/>
    <w:rsid w:val="00C7013E"/>
    <w:rsid w:val="00C7024E"/>
    <w:rsid w:val="00C70DB1"/>
    <w:rsid w:val="00C70DDD"/>
    <w:rsid w:val="00C713EB"/>
    <w:rsid w:val="00C717B8"/>
    <w:rsid w:val="00C71885"/>
    <w:rsid w:val="00C71D25"/>
    <w:rsid w:val="00C71FFA"/>
    <w:rsid w:val="00C72146"/>
    <w:rsid w:val="00C72180"/>
    <w:rsid w:val="00C72217"/>
    <w:rsid w:val="00C72433"/>
    <w:rsid w:val="00C724D6"/>
    <w:rsid w:val="00C7266C"/>
    <w:rsid w:val="00C72748"/>
    <w:rsid w:val="00C72B87"/>
    <w:rsid w:val="00C72CB6"/>
    <w:rsid w:val="00C72D01"/>
    <w:rsid w:val="00C733D1"/>
    <w:rsid w:val="00C7355E"/>
    <w:rsid w:val="00C73603"/>
    <w:rsid w:val="00C736EC"/>
    <w:rsid w:val="00C73A23"/>
    <w:rsid w:val="00C73AAA"/>
    <w:rsid w:val="00C73BB6"/>
    <w:rsid w:val="00C73C44"/>
    <w:rsid w:val="00C73C59"/>
    <w:rsid w:val="00C73C8E"/>
    <w:rsid w:val="00C73D2D"/>
    <w:rsid w:val="00C73FEF"/>
    <w:rsid w:val="00C7437C"/>
    <w:rsid w:val="00C7447E"/>
    <w:rsid w:val="00C7455A"/>
    <w:rsid w:val="00C74748"/>
    <w:rsid w:val="00C74C21"/>
    <w:rsid w:val="00C74D32"/>
    <w:rsid w:val="00C74E2F"/>
    <w:rsid w:val="00C74FF2"/>
    <w:rsid w:val="00C75001"/>
    <w:rsid w:val="00C75016"/>
    <w:rsid w:val="00C75262"/>
    <w:rsid w:val="00C754D5"/>
    <w:rsid w:val="00C75526"/>
    <w:rsid w:val="00C755D6"/>
    <w:rsid w:val="00C7562A"/>
    <w:rsid w:val="00C76067"/>
    <w:rsid w:val="00C76259"/>
    <w:rsid w:val="00C764CD"/>
    <w:rsid w:val="00C76710"/>
    <w:rsid w:val="00C767C3"/>
    <w:rsid w:val="00C76868"/>
    <w:rsid w:val="00C769A5"/>
    <w:rsid w:val="00C76BD5"/>
    <w:rsid w:val="00C76C65"/>
    <w:rsid w:val="00C76D77"/>
    <w:rsid w:val="00C76DD7"/>
    <w:rsid w:val="00C76FE6"/>
    <w:rsid w:val="00C77161"/>
    <w:rsid w:val="00C772C8"/>
    <w:rsid w:val="00C77451"/>
    <w:rsid w:val="00C7746B"/>
    <w:rsid w:val="00C774BB"/>
    <w:rsid w:val="00C774E0"/>
    <w:rsid w:val="00C7752E"/>
    <w:rsid w:val="00C775BC"/>
    <w:rsid w:val="00C777F0"/>
    <w:rsid w:val="00C77E13"/>
    <w:rsid w:val="00C80005"/>
    <w:rsid w:val="00C8002D"/>
    <w:rsid w:val="00C8039A"/>
    <w:rsid w:val="00C8045E"/>
    <w:rsid w:val="00C80624"/>
    <w:rsid w:val="00C80748"/>
    <w:rsid w:val="00C807B7"/>
    <w:rsid w:val="00C807F3"/>
    <w:rsid w:val="00C80971"/>
    <w:rsid w:val="00C80A4A"/>
    <w:rsid w:val="00C80B72"/>
    <w:rsid w:val="00C80DC5"/>
    <w:rsid w:val="00C80DF6"/>
    <w:rsid w:val="00C80E3A"/>
    <w:rsid w:val="00C811C0"/>
    <w:rsid w:val="00C813F9"/>
    <w:rsid w:val="00C81557"/>
    <w:rsid w:val="00C81669"/>
    <w:rsid w:val="00C818CC"/>
    <w:rsid w:val="00C81995"/>
    <w:rsid w:val="00C81A01"/>
    <w:rsid w:val="00C81CC5"/>
    <w:rsid w:val="00C81D82"/>
    <w:rsid w:val="00C81E01"/>
    <w:rsid w:val="00C81FA1"/>
    <w:rsid w:val="00C823D0"/>
    <w:rsid w:val="00C824C7"/>
    <w:rsid w:val="00C82797"/>
    <w:rsid w:val="00C827B1"/>
    <w:rsid w:val="00C828B2"/>
    <w:rsid w:val="00C82B72"/>
    <w:rsid w:val="00C82C2C"/>
    <w:rsid w:val="00C82DAB"/>
    <w:rsid w:val="00C82ECB"/>
    <w:rsid w:val="00C831F3"/>
    <w:rsid w:val="00C8320C"/>
    <w:rsid w:val="00C83575"/>
    <w:rsid w:val="00C83877"/>
    <w:rsid w:val="00C83B5F"/>
    <w:rsid w:val="00C83BA3"/>
    <w:rsid w:val="00C83C16"/>
    <w:rsid w:val="00C83CDC"/>
    <w:rsid w:val="00C8415D"/>
    <w:rsid w:val="00C84244"/>
    <w:rsid w:val="00C842B9"/>
    <w:rsid w:val="00C8431B"/>
    <w:rsid w:val="00C84A28"/>
    <w:rsid w:val="00C84AF2"/>
    <w:rsid w:val="00C84B12"/>
    <w:rsid w:val="00C84F5F"/>
    <w:rsid w:val="00C851AA"/>
    <w:rsid w:val="00C85565"/>
    <w:rsid w:val="00C85815"/>
    <w:rsid w:val="00C859E8"/>
    <w:rsid w:val="00C859EA"/>
    <w:rsid w:val="00C85C7A"/>
    <w:rsid w:val="00C85CA2"/>
    <w:rsid w:val="00C85EE7"/>
    <w:rsid w:val="00C85FF3"/>
    <w:rsid w:val="00C860EC"/>
    <w:rsid w:val="00C861BF"/>
    <w:rsid w:val="00C864E9"/>
    <w:rsid w:val="00C86630"/>
    <w:rsid w:val="00C86822"/>
    <w:rsid w:val="00C8695F"/>
    <w:rsid w:val="00C86E4C"/>
    <w:rsid w:val="00C87011"/>
    <w:rsid w:val="00C8701A"/>
    <w:rsid w:val="00C87164"/>
    <w:rsid w:val="00C871ED"/>
    <w:rsid w:val="00C8730D"/>
    <w:rsid w:val="00C874AB"/>
    <w:rsid w:val="00C87571"/>
    <w:rsid w:val="00C87703"/>
    <w:rsid w:val="00C87D87"/>
    <w:rsid w:val="00C90168"/>
    <w:rsid w:val="00C90187"/>
    <w:rsid w:val="00C901C3"/>
    <w:rsid w:val="00C90292"/>
    <w:rsid w:val="00C90342"/>
    <w:rsid w:val="00C903C4"/>
    <w:rsid w:val="00C90613"/>
    <w:rsid w:val="00C9061E"/>
    <w:rsid w:val="00C9067F"/>
    <w:rsid w:val="00C906EC"/>
    <w:rsid w:val="00C90ABF"/>
    <w:rsid w:val="00C90CBF"/>
    <w:rsid w:val="00C90D3A"/>
    <w:rsid w:val="00C911BE"/>
    <w:rsid w:val="00C91278"/>
    <w:rsid w:val="00C912A6"/>
    <w:rsid w:val="00C9141B"/>
    <w:rsid w:val="00C914D3"/>
    <w:rsid w:val="00C914E7"/>
    <w:rsid w:val="00C91693"/>
    <w:rsid w:val="00C91742"/>
    <w:rsid w:val="00C91A48"/>
    <w:rsid w:val="00C91F55"/>
    <w:rsid w:val="00C91FB4"/>
    <w:rsid w:val="00C91FC6"/>
    <w:rsid w:val="00C9202C"/>
    <w:rsid w:val="00C9214E"/>
    <w:rsid w:val="00C921A0"/>
    <w:rsid w:val="00C921C4"/>
    <w:rsid w:val="00C92DA3"/>
    <w:rsid w:val="00C92ED2"/>
    <w:rsid w:val="00C92F68"/>
    <w:rsid w:val="00C93086"/>
    <w:rsid w:val="00C933DB"/>
    <w:rsid w:val="00C93454"/>
    <w:rsid w:val="00C934A8"/>
    <w:rsid w:val="00C9380D"/>
    <w:rsid w:val="00C938A4"/>
    <w:rsid w:val="00C93A95"/>
    <w:rsid w:val="00C93B14"/>
    <w:rsid w:val="00C93C9B"/>
    <w:rsid w:val="00C93CD9"/>
    <w:rsid w:val="00C93CFE"/>
    <w:rsid w:val="00C93FC3"/>
    <w:rsid w:val="00C943D5"/>
    <w:rsid w:val="00C946F1"/>
    <w:rsid w:val="00C94BEC"/>
    <w:rsid w:val="00C95002"/>
    <w:rsid w:val="00C95179"/>
    <w:rsid w:val="00C95489"/>
    <w:rsid w:val="00C954A1"/>
    <w:rsid w:val="00C95594"/>
    <w:rsid w:val="00C957EA"/>
    <w:rsid w:val="00C95863"/>
    <w:rsid w:val="00C95A9E"/>
    <w:rsid w:val="00C95EBF"/>
    <w:rsid w:val="00C95F54"/>
    <w:rsid w:val="00C95F9C"/>
    <w:rsid w:val="00C96305"/>
    <w:rsid w:val="00C963DC"/>
    <w:rsid w:val="00C966F8"/>
    <w:rsid w:val="00C96A1C"/>
    <w:rsid w:val="00C97042"/>
    <w:rsid w:val="00C970DA"/>
    <w:rsid w:val="00C97154"/>
    <w:rsid w:val="00C9721E"/>
    <w:rsid w:val="00C972A4"/>
    <w:rsid w:val="00C972C7"/>
    <w:rsid w:val="00C972DA"/>
    <w:rsid w:val="00C97751"/>
    <w:rsid w:val="00C97917"/>
    <w:rsid w:val="00C979C4"/>
    <w:rsid w:val="00C97B74"/>
    <w:rsid w:val="00CA0101"/>
    <w:rsid w:val="00CA03F8"/>
    <w:rsid w:val="00CA054B"/>
    <w:rsid w:val="00CA0696"/>
    <w:rsid w:val="00CA08EF"/>
    <w:rsid w:val="00CA0CB2"/>
    <w:rsid w:val="00CA0D47"/>
    <w:rsid w:val="00CA0E7D"/>
    <w:rsid w:val="00CA0E96"/>
    <w:rsid w:val="00CA110B"/>
    <w:rsid w:val="00CA1177"/>
    <w:rsid w:val="00CA11F7"/>
    <w:rsid w:val="00CA1D1C"/>
    <w:rsid w:val="00CA1DD6"/>
    <w:rsid w:val="00CA1E0F"/>
    <w:rsid w:val="00CA1EE2"/>
    <w:rsid w:val="00CA2047"/>
    <w:rsid w:val="00CA22AB"/>
    <w:rsid w:val="00CA245D"/>
    <w:rsid w:val="00CA259E"/>
    <w:rsid w:val="00CA2A11"/>
    <w:rsid w:val="00CA2DE0"/>
    <w:rsid w:val="00CA2EBF"/>
    <w:rsid w:val="00CA36D9"/>
    <w:rsid w:val="00CA373B"/>
    <w:rsid w:val="00CA3A65"/>
    <w:rsid w:val="00CA3E07"/>
    <w:rsid w:val="00CA3E2D"/>
    <w:rsid w:val="00CA3FB3"/>
    <w:rsid w:val="00CA42CF"/>
    <w:rsid w:val="00CA443D"/>
    <w:rsid w:val="00CA475C"/>
    <w:rsid w:val="00CA4797"/>
    <w:rsid w:val="00CA4D31"/>
    <w:rsid w:val="00CA4D6F"/>
    <w:rsid w:val="00CA4DAD"/>
    <w:rsid w:val="00CA4F82"/>
    <w:rsid w:val="00CA58AA"/>
    <w:rsid w:val="00CA5ACF"/>
    <w:rsid w:val="00CA5B69"/>
    <w:rsid w:val="00CA61B3"/>
    <w:rsid w:val="00CA6386"/>
    <w:rsid w:val="00CA64B8"/>
    <w:rsid w:val="00CA682F"/>
    <w:rsid w:val="00CA6CB3"/>
    <w:rsid w:val="00CA6E2F"/>
    <w:rsid w:val="00CA6E55"/>
    <w:rsid w:val="00CA6E85"/>
    <w:rsid w:val="00CA6EDA"/>
    <w:rsid w:val="00CA6F71"/>
    <w:rsid w:val="00CA6F73"/>
    <w:rsid w:val="00CA6F90"/>
    <w:rsid w:val="00CA6FA3"/>
    <w:rsid w:val="00CA6FCD"/>
    <w:rsid w:val="00CA7085"/>
    <w:rsid w:val="00CA71D9"/>
    <w:rsid w:val="00CA72AC"/>
    <w:rsid w:val="00CA7604"/>
    <w:rsid w:val="00CA768D"/>
    <w:rsid w:val="00CA769F"/>
    <w:rsid w:val="00CA78CA"/>
    <w:rsid w:val="00CA790B"/>
    <w:rsid w:val="00CA79B9"/>
    <w:rsid w:val="00CA7BB7"/>
    <w:rsid w:val="00CA7FD1"/>
    <w:rsid w:val="00CB0229"/>
    <w:rsid w:val="00CB02F8"/>
    <w:rsid w:val="00CB08D8"/>
    <w:rsid w:val="00CB090B"/>
    <w:rsid w:val="00CB0C4D"/>
    <w:rsid w:val="00CB0F65"/>
    <w:rsid w:val="00CB11EA"/>
    <w:rsid w:val="00CB121B"/>
    <w:rsid w:val="00CB1355"/>
    <w:rsid w:val="00CB136D"/>
    <w:rsid w:val="00CB147D"/>
    <w:rsid w:val="00CB16C8"/>
    <w:rsid w:val="00CB1758"/>
    <w:rsid w:val="00CB19A2"/>
    <w:rsid w:val="00CB19B2"/>
    <w:rsid w:val="00CB19D2"/>
    <w:rsid w:val="00CB1A00"/>
    <w:rsid w:val="00CB1B99"/>
    <w:rsid w:val="00CB1E0E"/>
    <w:rsid w:val="00CB213E"/>
    <w:rsid w:val="00CB2494"/>
    <w:rsid w:val="00CB2546"/>
    <w:rsid w:val="00CB25FE"/>
    <w:rsid w:val="00CB2A1B"/>
    <w:rsid w:val="00CB2B5D"/>
    <w:rsid w:val="00CB2B60"/>
    <w:rsid w:val="00CB2CEC"/>
    <w:rsid w:val="00CB2D85"/>
    <w:rsid w:val="00CB2E0B"/>
    <w:rsid w:val="00CB30FD"/>
    <w:rsid w:val="00CB3163"/>
    <w:rsid w:val="00CB3204"/>
    <w:rsid w:val="00CB32C1"/>
    <w:rsid w:val="00CB34E3"/>
    <w:rsid w:val="00CB34F5"/>
    <w:rsid w:val="00CB3513"/>
    <w:rsid w:val="00CB358C"/>
    <w:rsid w:val="00CB36F5"/>
    <w:rsid w:val="00CB388F"/>
    <w:rsid w:val="00CB38BE"/>
    <w:rsid w:val="00CB3923"/>
    <w:rsid w:val="00CB3E57"/>
    <w:rsid w:val="00CB4004"/>
    <w:rsid w:val="00CB43DD"/>
    <w:rsid w:val="00CB48BE"/>
    <w:rsid w:val="00CB4B5E"/>
    <w:rsid w:val="00CB4D52"/>
    <w:rsid w:val="00CB4E24"/>
    <w:rsid w:val="00CB5D14"/>
    <w:rsid w:val="00CB6782"/>
    <w:rsid w:val="00CB696C"/>
    <w:rsid w:val="00CB6A13"/>
    <w:rsid w:val="00CB6DEC"/>
    <w:rsid w:val="00CB707F"/>
    <w:rsid w:val="00CB7184"/>
    <w:rsid w:val="00CB7231"/>
    <w:rsid w:val="00CB74B8"/>
    <w:rsid w:val="00CB7543"/>
    <w:rsid w:val="00CB771E"/>
    <w:rsid w:val="00CB7723"/>
    <w:rsid w:val="00CB78A9"/>
    <w:rsid w:val="00CB79D3"/>
    <w:rsid w:val="00CB7DD1"/>
    <w:rsid w:val="00CB7E1C"/>
    <w:rsid w:val="00CB7FD5"/>
    <w:rsid w:val="00CC04D1"/>
    <w:rsid w:val="00CC0585"/>
    <w:rsid w:val="00CC0920"/>
    <w:rsid w:val="00CC0BB4"/>
    <w:rsid w:val="00CC0C9D"/>
    <w:rsid w:val="00CC0FA2"/>
    <w:rsid w:val="00CC0FDB"/>
    <w:rsid w:val="00CC11B2"/>
    <w:rsid w:val="00CC1503"/>
    <w:rsid w:val="00CC1BBF"/>
    <w:rsid w:val="00CC2766"/>
    <w:rsid w:val="00CC29EC"/>
    <w:rsid w:val="00CC29ED"/>
    <w:rsid w:val="00CC2E0C"/>
    <w:rsid w:val="00CC2F56"/>
    <w:rsid w:val="00CC323D"/>
    <w:rsid w:val="00CC3292"/>
    <w:rsid w:val="00CC363B"/>
    <w:rsid w:val="00CC3B72"/>
    <w:rsid w:val="00CC402C"/>
    <w:rsid w:val="00CC40CA"/>
    <w:rsid w:val="00CC41B0"/>
    <w:rsid w:val="00CC4482"/>
    <w:rsid w:val="00CC457A"/>
    <w:rsid w:val="00CC45EB"/>
    <w:rsid w:val="00CC4944"/>
    <w:rsid w:val="00CC4AB4"/>
    <w:rsid w:val="00CC4AC7"/>
    <w:rsid w:val="00CC4BB4"/>
    <w:rsid w:val="00CC4DEB"/>
    <w:rsid w:val="00CC4EF3"/>
    <w:rsid w:val="00CC510D"/>
    <w:rsid w:val="00CC5454"/>
    <w:rsid w:val="00CC552A"/>
    <w:rsid w:val="00CC563D"/>
    <w:rsid w:val="00CC5ED7"/>
    <w:rsid w:val="00CC6538"/>
    <w:rsid w:val="00CC6577"/>
    <w:rsid w:val="00CC669B"/>
    <w:rsid w:val="00CC684A"/>
    <w:rsid w:val="00CC6A37"/>
    <w:rsid w:val="00CC6BF4"/>
    <w:rsid w:val="00CC6E61"/>
    <w:rsid w:val="00CC6F19"/>
    <w:rsid w:val="00CC705D"/>
    <w:rsid w:val="00CC71BD"/>
    <w:rsid w:val="00CC7294"/>
    <w:rsid w:val="00CC72CE"/>
    <w:rsid w:val="00CC74BD"/>
    <w:rsid w:val="00CC7588"/>
    <w:rsid w:val="00CC789A"/>
    <w:rsid w:val="00CC78C9"/>
    <w:rsid w:val="00CC7C24"/>
    <w:rsid w:val="00CC7CC0"/>
    <w:rsid w:val="00CC7D55"/>
    <w:rsid w:val="00CC7D6F"/>
    <w:rsid w:val="00CC7ECB"/>
    <w:rsid w:val="00CC7F29"/>
    <w:rsid w:val="00CD003A"/>
    <w:rsid w:val="00CD00CE"/>
    <w:rsid w:val="00CD00E3"/>
    <w:rsid w:val="00CD0184"/>
    <w:rsid w:val="00CD01DC"/>
    <w:rsid w:val="00CD045D"/>
    <w:rsid w:val="00CD05A7"/>
    <w:rsid w:val="00CD0677"/>
    <w:rsid w:val="00CD07D8"/>
    <w:rsid w:val="00CD0902"/>
    <w:rsid w:val="00CD0C9C"/>
    <w:rsid w:val="00CD0E60"/>
    <w:rsid w:val="00CD0F07"/>
    <w:rsid w:val="00CD0FD6"/>
    <w:rsid w:val="00CD112C"/>
    <w:rsid w:val="00CD11D4"/>
    <w:rsid w:val="00CD1282"/>
    <w:rsid w:val="00CD15DE"/>
    <w:rsid w:val="00CD15FB"/>
    <w:rsid w:val="00CD1850"/>
    <w:rsid w:val="00CD1A07"/>
    <w:rsid w:val="00CD1B44"/>
    <w:rsid w:val="00CD25BC"/>
    <w:rsid w:val="00CD25CB"/>
    <w:rsid w:val="00CD2800"/>
    <w:rsid w:val="00CD2CB0"/>
    <w:rsid w:val="00CD31A8"/>
    <w:rsid w:val="00CD31C1"/>
    <w:rsid w:val="00CD3346"/>
    <w:rsid w:val="00CD335B"/>
    <w:rsid w:val="00CD360A"/>
    <w:rsid w:val="00CD37F7"/>
    <w:rsid w:val="00CD389C"/>
    <w:rsid w:val="00CD3DB3"/>
    <w:rsid w:val="00CD40B8"/>
    <w:rsid w:val="00CD418F"/>
    <w:rsid w:val="00CD41B0"/>
    <w:rsid w:val="00CD444F"/>
    <w:rsid w:val="00CD4653"/>
    <w:rsid w:val="00CD479C"/>
    <w:rsid w:val="00CD4D22"/>
    <w:rsid w:val="00CD4D8D"/>
    <w:rsid w:val="00CD4F76"/>
    <w:rsid w:val="00CD4F9B"/>
    <w:rsid w:val="00CD528A"/>
    <w:rsid w:val="00CD5620"/>
    <w:rsid w:val="00CD565D"/>
    <w:rsid w:val="00CD5756"/>
    <w:rsid w:val="00CD5897"/>
    <w:rsid w:val="00CD5B94"/>
    <w:rsid w:val="00CD5C77"/>
    <w:rsid w:val="00CD5CA4"/>
    <w:rsid w:val="00CD5CA7"/>
    <w:rsid w:val="00CD5E81"/>
    <w:rsid w:val="00CD5F43"/>
    <w:rsid w:val="00CD6100"/>
    <w:rsid w:val="00CD63AE"/>
    <w:rsid w:val="00CD63DF"/>
    <w:rsid w:val="00CD63F0"/>
    <w:rsid w:val="00CD6474"/>
    <w:rsid w:val="00CD6595"/>
    <w:rsid w:val="00CD65DB"/>
    <w:rsid w:val="00CD663D"/>
    <w:rsid w:val="00CD673B"/>
    <w:rsid w:val="00CD683A"/>
    <w:rsid w:val="00CD68C7"/>
    <w:rsid w:val="00CD6B14"/>
    <w:rsid w:val="00CD6B4C"/>
    <w:rsid w:val="00CD6B4E"/>
    <w:rsid w:val="00CD6B62"/>
    <w:rsid w:val="00CD6C3E"/>
    <w:rsid w:val="00CD6C61"/>
    <w:rsid w:val="00CD6C69"/>
    <w:rsid w:val="00CD6E79"/>
    <w:rsid w:val="00CD6F36"/>
    <w:rsid w:val="00CD6F4E"/>
    <w:rsid w:val="00CD700F"/>
    <w:rsid w:val="00CD74DB"/>
    <w:rsid w:val="00CD769C"/>
    <w:rsid w:val="00CD7735"/>
    <w:rsid w:val="00CD7950"/>
    <w:rsid w:val="00CD7B52"/>
    <w:rsid w:val="00CD7D26"/>
    <w:rsid w:val="00CD7DE4"/>
    <w:rsid w:val="00CD7E23"/>
    <w:rsid w:val="00CE0021"/>
    <w:rsid w:val="00CE00C3"/>
    <w:rsid w:val="00CE0369"/>
    <w:rsid w:val="00CE046A"/>
    <w:rsid w:val="00CE0644"/>
    <w:rsid w:val="00CE0665"/>
    <w:rsid w:val="00CE076D"/>
    <w:rsid w:val="00CE0A10"/>
    <w:rsid w:val="00CE0EE7"/>
    <w:rsid w:val="00CE0FB8"/>
    <w:rsid w:val="00CE0FB9"/>
    <w:rsid w:val="00CE1309"/>
    <w:rsid w:val="00CE1355"/>
    <w:rsid w:val="00CE1373"/>
    <w:rsid w:val="00CE139B"/>
    <w:rsid w:val="00CE13D3"/>
    <w:rsid w:val="00CE1940"/>
    <w:rsid w:val="00CE1D96"/>
    <w:rsid w:val="00CE1DF3"/>
    <w:rsid w:val="00CE2202"/>
    <w:rsid w:val="00CE23B8"/>
    <w:rsid w:val="00CE27FF"/>
    <w:rsid w:val="00CE2CDE"/>
    <w:rsid w:val="00CE2F5D"/>
    <w:rsid w:val="00CE3124"/>
    <w:rsid w:val="00CE31DB"/>
    <w:rsid w:val="00CE3445"/>
    <w:rsid w:val="00CE38C8"/>
    <w:rsid w:val="00CE3A9B"/>
    <w:rsid w:val="00CE3AC0"/>
    <w:rsid w:val="00CE3CCD"/>
    <w:rsid w:val="00CE3CFD"/>
    <w:rsid w:val="00CE4068"/>
    <w:rsid w:val="00CE4244"/>
    <w:rsid w:val="00CE42B5"/>
    <w:rsid w:val="00CE467D"/>
    <w:rsid w:val="00CE487E"/>
    <w:rsid w:val="00CE48DC"/>
    <w:rsid w:val="00CE4965"/>
    <w:rsid w:val="00CE497C"/>
    <w:rsid w:val="00CE4C17"/>
    <w:rsid w:val="00CE4CB7"/>
    <w:rsid w:val="00CE4D69"/>
    <w:rsid w:val="00CE4DF4"/>
    <w:rsid w:val="00CE4E92"/>
    <w:rsid w:val="00CE5063"/>
    <w:rsid w:val="00CE51C0"/>
    <w:rsid w:val="00CE5513"/>
    <w:rsid w:val="00CE567F"/>
    <w:rsid w:val="00CE58B4"/>
    <w:rsid w:val="00CE58CD"/>
    <w:rsid w:val="00CE6128"/>
    <w:rsid w:val="00CE6176"/>
    <w:rsid w:val="00CE6553"/>
    <w:rsid w:val="00CE659F"/>
    <w:rsid w:val="00CE677A"/>
    <w:rsid w:val="00CE6802"/>
    <w:rsid w:val="00CE6C38"/>
    <w:rsid w:val="00CE6E31"/>
    <w:rsid w:val="00CE6F19"/>
    <w:rsid w:val="00CE7061"/>
    <w:rsid w:val="00CE72FF"/>
    <w:rsid w:val="00CE7660"/>
    <w:rsid w:val="00CE774B"/>
    <w:rsid w:val="00CE7E76"/>
    <w:rsid w:val="00CE7FF4"/>
    <w:rsid w:val="00CF02D8"/>
    <w:rsid w:val="00CF039A"/>
    <w:rsid w:val="00CF04B0"/>
    <w:rsid w:val="00CF04C0"/>
    <w:rsid w:val="00CF075B"/>
    <w:rsid w:val="00CF0CAF"/>
    <w:rsid w:val="00CF0D61"/>
    <w:rsid w:val="00CF0E2D"/>
    <w:rsid w:val="00CF1037"/>
    <w:rsid w:val="00CF10AE"/>
    <w:rsid w:val="00CF1259"/>
    <w:rsid w:val="00CF1437"/>
    <w:rsid w:val="00CF14A7"/>
    <w:rsid w:val="00CF1540"/>
    <w:rsid w:val="00CF164B"/>
    <w:rsid w:val="00CF18D8"/>
    <w:rsid w:val="00CF19C9"/>
    <w:rsid w:val="00CF1A70"/>
    <w:rsid w:val="00CF1AD1"/>
    <w:rsid w:val="00CF1B06"/>
    <w:rsid w:val="00CF1B0A"/>
    <w:rsid w:val="00CF1B59"/>
    <w:rsid w:val="00CF1D58"/>
    <w:rsid w:val="00CF1D76"/>
    <w:rsid w:val="00CF2007"/>
    <w:rsid w:val="00CF2065"/>
    <w:rsid w:val="00CF24EE"/>
    <w:rsid w:val="00CF25CB"/>
    <w:rsid w:val="00CF28B2"/>
    <w:rsid w:val="00CF2A73"/>
    <w:rsid w:val="00CF2ED0"/>
    <w:rsid w:val="00CF2EE7"/>
    <w:rsid w:val="00CF2FD3"/>
    <w:rsid w:val="00CF3305"/>
    <w:rsid w:val="00CF34E3"/>
    <w:rsid w:val="00CF356E"/>
    <w:rsid w:val="00CF38B0"/>
    <w:rsid w:val="00CF394F"/>
    <w:rsid w:val="00CF3A6A"/>
    <w:rsid w:val="00CF3AF2"/>
    <w:rsid w:val="00CF3C4C"/>
    <w:rsid w:val="00CF3F6B"/>
    <w:rsid w:val="00CF4250"/>
    <w:rsid w:val="00CF4624"/>
    <w:rsid w:val="00CF46A3"/>
    <w:rsid w:val="00CF48A1"/>
    <w:rsid w:val="00CF4FAA"/>
    <w:rsid w:val="00CF4FEC"/>
    <w:rsid w:val="00CF50AC"/>
    <w:rsid w:val="00CF52DE"/>
    <w:rsid w:val="00CF5531"/>
    <w:rsid w:val="00CF555C"/>
    <w:rsid w:val="00CF55DF"/>
    <w:rsid w:val="00CF56E3"/>
    <w:rsid w:val="00CF57B5"/>
    <w:rsid w:val="00CF5956"/>
    <w:rsid w:val="00CF5B27"/>
    <w:rsid w:val="00CF5C2F"/>
    <w:rsid w:val="00CF5E83"/>
    <w:rsid w:val="00CF5E86"/>
    <w:rsid w:val="00CF5F8B"/>
    <w:rsid w:val="00CF608C"/>
    <w:rsid w:val="00CF6256"/>
    <w:rsid w:val="00CF6451"/>
    <w:rsid w:val="00CF6683"/>
    <w:rsid w:val="00CF66E1"/>
    <w:rsid w:val="00CF66EE"/>
    <w:rsid w:val="00CF6884"/>
    <w:rsid w:val="00CF69A9"/>
    <w:rsid w:val="00CF6E3F"/>
    <w:rsid w:val="00CF6EEE"/>
    <w:rsid w:val="00CF708A"/>
    <w:rsid w:val="00CF71E8"/>
    <w:rsid w:val="00CF729D"/>
    <w:rsid w:val="00CF7344"/>
    <w:rsid w:val="00CF760D"/>
    <w:rsid w:val="00CF7876"/>
    <w:rsid w:val="00CF793B"/>
    <w:rsid w:val="00CF7BEB"/>
    <w:rsid w:val="00CF7CB0"/>
    <w:rsid w:val="00CF7E53"/>
    <w:rsid w:val="00CF7ED7"/>
    <w:rsid w:val="00CF7F98"/>
    <w:rsid w:val="00D0000A"/>
    <w:rsid w:val="00D002B4"/>
    <w:rsid w:val="00D00447"/>
    <w:rsid w:val="00D004A1"/>
    <w:rsid w:val="00D0061C"/>
    <w:rsid w:val="00D006D8"/>
    <w:rsid w:val="00D0073A"/>
    <w:rsid w:val="00D0078F"/>
    <w:rsid w:val="00D00820"/>
    <w:rsid w:val="00D00858"/>
    <w:rsid w:val="00D00C91"/>
    <w:rsid w:val="00D00E02"/>
    <w:rsid w:val="00D013AF"/>
    <w:rsid w:val="00D0165E"/>
    <w:rsid w:val="00D016F9"/>
    <w:rsid w:val="00D017EE"/>
    <w:rsid w:val="00D01886"/>
    <w:rsid w:val="00D01D8A"/>
    <w:rsid w:val="00D02144"/>
    <w:rsid w:val="00D02198"/>
    <w:rsid w:val="00D0222F"/>
    <w:rsid w:val="00D02396"/>
    <w:rsid w:val="00D023A8"/>
    <w:rsid w:val="00D023AF"/>
    <w:rsid w:val="00D0246E"/>
    <w:rsid w:val="00D02500"/>
    <w:rsid w:val="00D0256E"/>
    <w:rsid w:val="00D02622"/>
    <w:rsid w:val="00D02A37"/>
    <w:rsid w:val="00D02EB5"/>
    <w:rsid w:val="00D03335"/>
    <w:rsid w:val="00D03444"/>
    <w:rsid w:val="00D03456"/>
    <w:rsid w:val="00D03490"/>
    <w:rsid w:val="00D035E4"/>
    <w:rsid w:val="00D036A1"/>
    <w:rsid w:val="00D037E6"/>
    <w:rsid w:val="00D03A6D"/>
    <w:rsid w:val="00D03CB5"/>
    <w:rsid w:val="00D03DA2"/>
    <w:rsid w:val="00D03FAA"/>
    <w:rsid w:val="00D0405F"/>
    <w:rsid w:val="00D040DE"/>
    <w:rsid w:val="00D04168"/>
    <w:rsid w:val="00D04242"/>
    <w:rsid w:val="00D04333"/>
    <w:rsid w:val="00D046DD"/>
    <w:rsid w:val="00D04C6B"/>
    <w:rsid w:val="00D0509C"/>
    <w:rsid w:val="00D050C1"/>
    <w:rsid w:val="00D05131"/>
    <w:rsid w:val="00D05158"/>
    <w:rsid w:val="00D05546"/>
    <w:rsid w:val="00D056EA"/>
    <w:rsid w:val="00D05A5A"/>
    <w:rsid w:val="00D05C4E"/>
    <w:rsid w:val="00D05D5A"/>
    <w:rsid w:val="00D05E4F"/>
    <w:rsid w:val="00D06085"/>
    <w:rsid w:val="00D0662A"/>
    <w:rsid w:val="00D0676C"/>
    <w:rsid w:val="00D067BF"/>
    <w:rsid w:val="00D06815"/>
    <w:rsid w:val="00D0689A"/>
    <w:rsid w:val="00D06CC5"/>
    <w:rsid w:val="00D06E45"/>
    <w:rsid w:val="00D06E71"/>
    <w:rsid w:val="00D06F08"/>
    <w:rsid w:val="00D07803"/>
    <w:rsid w:val="00D07C07"/>
    <w:rsid w:val="00D07CB0"/>
    <w:rsid w:val="00D07D30"/>
    <w:rsid w:val="00D07E31"/>
    <w:rsid w:val="00D07E56"/>
    <w:rsid w:val="00D07EEF"/>
    <w:rsid w:val="00D07F7D"/>
    <w:rsid w:val="00D10106"/>
    <w:rsid w:val="00D1025A"/>
    <w:rsid w:val="00D10524"/>
    <w:rsid w:val="00D10642"/>
    <w:rsid w:val="00D1071B"/>
    <w:rsid w:val="00D1072E"/>
    <w:rsid w:val="00D107C3"/>
    <w:rsid w:val="00D1085A"/>
    <w:rsid w:val="00D10B0C"/>
    <w:rsid w:val="00D10B5F"/>
    <w:rsid w:val="00D10C14"/>
    <w:rsid w:val="00D10D11"/>
    <w:rsid w:val="00D10D39"/>
    <w:rsid w:val="00D10D98"/>
    <w:rsid w:val="00D10DFD"/>
    <w:rsid w:val="00D10F2E"/>
    <w:rsid w:val="00D112B9"/>
    <w:rsid w:val="00D113B0"/>
    <w:rsid w:val="00D1140A"/>
    <w:rsid w:val="00D116C0"/>
    <w:rsid w:val="00D11CD0"/>
    <w:rsid w:val="00D11CD7"/>
    <w:rsid w:val="00D11D8D"/>
    <w:rsid w:val="00D11D97"/>
    <w:rsid w:val="00D120AF"/>
    <w:rsid w:val="00D12231"/>
    <w:rsid w:val="00D12254"/>
    <w:rsid w:val="00D1244F"/>
    <w:rsid w:val="00D12491"/>
    <w:rsid w:val="00D129F2"/>
    <w:rsid w:val="00D129F5"/>
    <w:rsid w:val="00D12A3F"/>
    <w:rsid w:val="00D12A85"/>
    <w:rsid w:val="00D12B60"/>
    <w:rsid w:val="00D1341B"/>
    <w:rsid w:val="00D13462"/>
    <w:rsid w:val="00D137C9"/>
    <w:rsid w:val="00D139C2"/>
    <w:rsid w:val="00D13A46"/>
    <w:rsid w:val="00D13B82"/>
    <w:rsid w:val="00D13BE9"/>
    <w:rsid w:val="00D13F06"/>
    <w:rsid w:val="00D1423D"/>
    <w:rsid w:val="00D142B5"/>
    <w:rsid w:val="00D14471"/>
    <w:rsid w:val="00D14882"/>
    <w:rsid w:val="00D14B31"/>
    <w:rsid w:val="00D14BFB"/>
    <w:rsid w:val="00D14EFB"/>
    <w:rsid w:val="00D1517E"/>
    <w:rsid w:val="00D15955"/>
    <w:rsid w:val="00D15A73"/>
    <w:rsid w:val="00D15DD3"/>
    <w:rsid w:val="00D15EBD"/>
    <w:rsid w:val="00D16121"/>
    <w:rsid w:val="00D1630E"/>
    <w:rsid w:val="00D16981"/>
    <w:rsid w:val="00D1698A"/>
    <w:rsid w:val="00D169A4"/>
    <w:rsid w:val="00D16A24"/>
    <w:rsid w:val="00D16E34"/>
    <w:rsid w:val="00D16EF7"/>
    <w:rsid w:val="00D171BD"/>
    <w:rsid w:val="00D17204"/>
    <w:rsid w:val="00D17634"/>
    <w:rsid w:val="00D17CAF"/>
    <w:rsid w:val="00D17CB7"/>
    <w:rsid w:val="00D2028B"/>
    <w:rsid w:val="00D202CF"/>
    <w:rsid w:val="00D20602"/>
    <w:rsid w:val="00D2074C"/>
    <w:rsid w:val="00D20907"/>
    <w:rsid w:val="00D20973"/>
    <w:rsid w:val="00D20B1C"/>
    <w:rsid w:val="00D20E14"/>
    <w:rsid w:val="00D21530"/>
    <w:rsid w:val="00D215B9"/>
    <w:rsid w:val="00D216D4"/>
    <w:rsid w:val="00D21747"/>
    <w:rsid w:val="00D21795"/>
    <w:rsid w:val="00D21AAA"/>
    <w:rsid w:val="00D21B55"/>
    <w:rsid w:val="00D21CA1"/>
    <w:rsid w:val="00D21DFF"/>
    <w:rsid w:val="00D22310"/>
    <w:rsid w:val="00D2254F"/>
    <w:rsid w:val="00D22566"/>
    <w:rsid w:val="00D22B14"/>
    <w:rsid w:val="00D22C76"/>
    <w:rsid w:val="00D22CDC"/>
    <w:rsid w:val="00D22E0B"/>
    <w:rsid w:val="00D2307A"/>
    <w:rsid w:val="00D230EA"/>
    <w:rsid w:val="00D2328A"/>
    <w:rsid w:val="00D23446"/>
    <w:rsid w:val="00D23495"/>
    <w:rsid w:val="00D23573"/>
    <w:rsid w:val="00D2383C"/>
    <w:rsid w:val="00D2384E"/>
    <w:rsid w:val="00D23953"/>
    <w:rsid w:val="00D23A07"/>
    <w:rsid w:val="00D23CD7"/>
    <w:rsid w:val="00D23DC4"/>
    <w:rsid w:val="00D23E5E"/>
    <w:rsid w:val="00D23EA6"/>
    <w:rsid w:val="00D24129"/>
    <w:rsid w:val="00D24254"/>
    <w:rsid w:val="00D242F1"/>
    <w:rsid w:val="00D243BF"/>
    <w:rsid w:val="00D2450F"/>
    <w:rsid w:val="00D24759"/>
    <w:rsid w:val="00D248BE"/>
    <w:rsid w:val="00D24A82"/>
    <w:rsid w:val="00D24B24"/>
    <w:rsid w:val="00D24D65"/>
    <w:rsid w:val="00D24D9C"/>
    <w:rsid w:val="00D24F7E"/>
    <w:rsid w:val="00D25184"/>
    <w:rsid w:val="00D25438"/>
    <w:rsid w:val="00D25725"/>
    <w:rsid w:val="00D2579B"/>
    <w:rsid w:val="00D2581F"/>
    <w:rsid w:val="00D25EC0"/>
    <w:rsid w:val="00D25F21"/>
    <w:rsid w:val="00D25F60"/>
    <w:rsid w:val="00D2628B"/>
    <w:rsid w:val="00D26380"/>
    <w:rsid w:val="00D26B9D"/>
    <w:rsid w:val="00D26DE4"/>
    <w:rsid w:val="00D27228"/>
    <w:rsid w:val="00D2737B"/>
    <w:rsid w:val="00D27604"/>
    <w:rsid w:val="00D2782D"/>
    <w:rsid w:val="00D27A58"/>
    <w:rsid w:val="00D27FF3"/>
    <w:rsid w:val="00D3079D"/>
    <w:rsid w:val="00D30C1F"/>
    <w:rsid w:val="00D3146E"/>
    <w:rsid w:val="00D3163F"/>
    <w:rsid w:val="00D316CF"/>
    <w:rsid w:val="00D31BFD"/>
    <w:rsid w:val="00D31CEE"/>
    <w:rsid w:val="00D31D13"/>
    <w:rsid w:val="00D31D15"/>
    <w:rsid w:val="00D31F16"/>
    <w:rsid w:val="00D3242A"/>
    <w:rsid w:val="00D3270B"/>
    <w:rsid w:val="00D328B7"/>
    <w:rsid w:val="00D329C3"/>
    <w:rsid w:val="00D32B37"/>
    <w:rsid w:val="00D32B71"/>
    <w:rsid w:val="00D32B79"/>
    <w:rsid w:val="00D32FF4"/>
    <w:rsid w:val="00D330B3"/>
    <w:rsid w:val="00D33462"/>
    <w:rsid w:val="00D334BB"/>
    <w:rsid w:val="00D3354C"/>
    <w:rsid w:val="00D33654"/>
    <w:rsid w:val="00D3383D"/>
    <w:rsid w:val="00D33D10"/>
    <w:rsid w:val="00D33ECD"/>
    <w:rsid w:val="00D33ED3"/>
    <w:rsid w:val="00D3414D"/>
    <w:rsid w:val="00D342AE"/>
    <w:rsid w:val="00D34408"/>
    <w:rsid w:val="00D34663"/>
    <w:rsid w:val="00D34A39"/>
    <w:rsid w:val="00D34BA1"/>
    <w:rsid w:val="00D34C9A"/>
    <w:rsid w:val="00D34ED9"/>
    <w:rsid w:val="00D34F27"/>
    <w:rsid w:val="00D34F52"/>
    <w:rsid w:val="00D353A9"/>
    <w:rsid w:val="00D35987"/>
    <w:rsid w:val="00D35D49"/>
    <w:rsid w:val="00D35DA1"/>
    <w:rsid w:val="00D35DDD"/>
    <w:rsid w:val="00D35F34"/>
    <w:rsid w:val="00D35F80"/>
    <w:rsid w:val="00D362E9"/>
    <w:rsid w:val="00D364D6"/>
    <w:rsid w:val="00D364EF"/>
    <w:rsid w:val="00D3650C"/>
    <w:rsid w:val="00D36640"/>
    <w:rsid w:val="00D366C4"/>
    <w:rsid w:val="00D366F5"/>
    <w:rsid w:val="00D367F4"/>
    <w:rsid w:val="00D36A87"/>
    <w:rsid w:val="00D36B08"/>
    <w:rsid w:val="00D36E2E"/>
    <w:rsid w:val="00D37099"/>
    <w:rsid w:val="00D37191"/>
    <w:rsid w:val="00D3732B"/>
    <w:rsid w:val="00D37363"/>
    <w:rsid w:val="00D3738E"/>
    <w:rsid w:val="00D377C1"/>
    <w:rsid w:val="00D379E3"/>
    <w:rsid w:val="00D37BE1"/>
    <w:rsid w:val="00D37DF4"/>
    <w:rsid w:val="00D4023B"/>
    <w:rsid w:val="00D4041C"/>
    <w:rsid w:val="00D404F7"/>
    <w:rsid w:val="00D406A9"/>
    <w:rsid w:val="00D40732"/>
    <w:rsid w:val="00D407CB"/>
    <w:rsid w:val="00D409B9"/>
    <w:rsid w:val="00D409E6"/>
    <w:rsid w:val="00D409EE"/>
    <w:rsid w:val="00D40B93"/>
    <w:rsid w:val="00D40CC2"/>
    <w:rsid w:val="00D41041"/>
    <w:rsid w:val="00D413E6"/>
    <w:rsid w:val="00D4177E"/>
    <w:rsid w:val="00D419AB"/>
    <w:rsid w:val="00D41DA6"/>
    <w:rsid w:val="00D41ED2"/>
    <w:rsid w:val="00D4208B"/>
    <w:rsid w:val="00D420F3"/>
    <w:rsid w:val="00D4237C"/>
    <w:rsid w:val="00D425F2"/>
    <w:rsid w:val="00D4265D"/>
    <w:rsid w:val="00D42684"/>
    <w:rsid w:val="00D4286B"/>
    <w:rsid w:val="00D42A1C"/>
    <w:rsid w:val="00D42D86"/>
    <w:rsid w:val="00D43083"/>
    <w:rsid w:val="00D431D4"/>
    <w:rsid w:val="00D434E6"/>
    <w:rsid w:val="00D43795"/>
    <w:rsid w:val="00D438F4"/>
    <w:rsid w:val="00D43A8C"/>
    <w:rsid w:val="00D43BCD"/>
    <w:rsid w:val="00D43D3B"/>
    <w:rsid w:val="00D43F8B"/>
    <w:rsid w:val="00D4409B"/>
    <w:rsid w:val="00D44638"/>
    <w:rsid w:val="00D4481C"/>
    <w:rsid w:val="00D44C32"/>
    <w:rsid w:val="00D44E84"/>
    <w:rsid w:val="00D44F5E"/>
    <w:rsid w:val="00D4538C"/>
    <w:rsid w:val="00D45575"/>
    <w:rsid w:val="00D45607"/>
    <w:rsid w:val="00D4579B"/>
    <w:rsid w:val="00D457CF"/>
    <w:rsid w:val="00D45910"/>
    <w:rsid w:val="00D45C25"/>
    <w:rsid w:val="00D45C40"/>
    <w:rsid w:val="00D45F1A"/>
    <w:rsid w:val="00D460D3"/>
    <w:rsid w:val="00D461B1"/>
    <w:rsid w:val="00D461BC"/>
    <w:rsid w:val="00D464A5"/>
    <w:rsid w:val="00D4662D"/>
    <w:rsid w:val="00D46762"/>
    <w:rsid w:val="00D46FFD"/>
    <w:rsid w:val="00D47297"/>
    <w:rsid w:val="00D47467"/>
    <w:rsid w:val="00D477E1"/>
    <w:rsid w:val="00D47861"/>
    <w:rsid w:val="00D47B0F"/>
    <w:rsid w:val="00D47C06"/>
    <w:rsid w:val="00D47FC5"/>
    <w:rsid w:val="00D47FED"/>
    <w:rsid w:val="00D5008B"/>
    <w:rsid w:val="00D50310"/>
    <w:rsid w:val="00D504F8"/>
    <w:rsid w:val="00D5070E"/>
    <w:rsid w:val="00D50893"/>
    <w:rsid w:val="00D509EB"/>
    <w:rsid w:val="00D50B81"/>
    <w:rsid w:val="00D50C8F"/>
    <w:rsid w:val="00D50CCA"/>
    <w:rsid w:val="00D510C3"/>
    <w:rsid w:val="00D5142B"/>
    <w:rsid w:val="00D51547"/>
    <w:rsid w:val="00D515A0"/>
    <w:rsid w:val="00D5161E"/>
    <w:rsid w:val="00D5184D"/>
    <w:rsid w:val="00D51EB0"/>
    <w:rsid w:val="00D523B5"/>
    <w:rsid w:val="00D5287A"/>
    <w:rsid w:val="00D529B0"/>
    <w:rsid w:val="00D52AD6"/>
    <w:rsid w:val="00D52D2C"/>
    <w:rsid w:val="00D52DEE"/>
    <w:rsid w:val="00D52E8B"/>
    <w:rsid w:val="00D52FBD"/>
    <w:rsid w:val="00D5329B"/>
    <w:rsid w:val="00D533C8"/>
    <w:rsid w:val="00D5348A"/>
    <w:rsid w:val="00D535E0"/>
    <w:rsid w:val="00D535FA"/>
    <w:rsid w:val="00D536A1"/>
    <w:rsid w:val="00D5371D"/>
    <w:rsid w:val="00D539E6"/>
    <w:rsid w:val="00D53B15"/>
    <w:rsid w:val="00D5408E"/>
    <w:rsid w:val="00D5423A"/>
    <w:rsid w:val="00D54496"/>
    <w:rsid w:val="00D5455B"/>
    <w:rsid w:val="00D546B2"/>
    <w:rsid w:val="00D5492B"/>
    <w:rsid w:val="00D54C4D"/>
    <w:rsid w:val="00D55319"/>
    <w:rsid w:val="00D55562"/>
    <w:rsid w:val="00D55940"/>
    <w:rsid w:val="00D559A0"/>
    <w:rsid w:val="00D55CBB"/>
    <w:rsid w:val="00D55DD1"/>
    <w:rsid w:val="00D55E79"/>
    <w:rsid w:val="00D55FB0"/>
    <w:rsid w:val="00D560EA"/>
    <w:rsid w:val="00D5630F"/>
    <w:rsid w:val="00D564B1"/>
    <w:rsid w:val="00D564F8"/>
    <w:rsid w:val="00D56659"/>
    <w:rsid w:val="00D5681B"/>
    <w:rsid w:val="00D569C3"/>
    <w:rsid w:val="00D56C91"/>
    <w:rsid w:val="00D56D05"/>
    <w:rsid w:val="00D56D11"/>
    <w:rsid w:val="00D5749C"/>
    <w:rsid w:val="00D576D7"/>
    <w:rsid w:val="00D5788E"/>
    <w:rsid w:val="00D579EB"/>
    <w:rsid w:val="00D57DE0"/>
    <w:rsid w:val="00D57F7E"/>
    <w:rsid w:val="00D603D6"/>
    <w:rsid w:val="00D607D4"/>
    <w:rsid w:val="00D608C1"/>
    <w:rsid w:val="00D60DD8"/>
    <w:rsid w:val="00D61039"/>
    <w:rsid w:val="00D61533"/>
    <w:rsid w:val="00D61595"/>
    <w:rsid w:val="00D617AE"/>
    <w:rsid w:val="00D61820"/>
    <w:rsid w:val="00D619A2"/>
    <w:rsid w:val="00D61BA2"/>
    <w:rsid w:val="00D62923"/>
    <w:rsid w:val="00D62982"/>
    <w:rsid w:val="00D629CD"/>
    <w:rsid w:val="00D62C7E"/>
    <w:rsid w:val="00D62E48"/>
    <w:rsid w:val="00D63130"/>
    <w:rsid w:val="00D63315"/>
    <w:rsid w:val="00D633CC"/>
    <w:rsid w:val="00D6342A"/>
    <w:rsid w:val="00D6347B"/>
    <w:rsid w:val="00D634AB"/>
    <w:rsid w:val="00D635B9"/>
    <w:rsid w:val="00D63657"/>
    <w:rsid w:val="00D636CF"/>
    <w:rsid w:val="00D6378D"/>
    <w:rsid w:val="00D63AF1"/>
    <w:rsid w:val="00D63DA6"/>
    <w:rsid w:val="00D63F4B"/>
    <w:rsid w:val="00D63F68"/>
    <w:rsid w:val="00D64292"/>
    <w:rsid w:val="00D64333"/>
    <w:rsid w:val="00D64BC5"/>
    <w:rsid w:val="00D64D00"/>
    <w:rsid w:val="00D64D3C"/>
    <w:rsid w:val="00D64EE0"/>
    <w:rsid w:val="00D65058"/>
    <w:rsid w:val="00D653E4"/>
    <w:rsid w:val="00D654D5"/>
    <w:rsid w:val="00D655B7"/>
    <w:rsid w:val="00D65645"/>
    <w:rsid w:val="00D657AB"/>
    <w:rsid w:val="00D65905"/>
    <w:rsid w:val="00D65A00"/>
    <w:rsid w:val="00D65A88"/>
    <w:rsid w:val="00D65E12"/>
    <w:rsid w:val="00D662C3"/>
    <w:rsid w:val="00D663BC"/>
    <w:rsid w:val="00D66406"/>
    <w:rsid w:val="00D66464"/>
    <w:rsid w:val="00D6646F"/>
    <w:rsid w:val="00D6651A"/>
    <w:rsid w:val="00D667AB"/>
    <w:rsid w:val="00D6682B"/>
    <w:rsid w:val="00D66876"/>
    <w:rsid w:val="00D66958"/>
    <w:rsid w:val="00D66AD4"/>
    <w:rsid w:val="00D66E64"/>
    <w:rsid w:val="00D66E6F"/>
    <w:rsid w:val="00D67024"/>
    <w:rsid w:val="00D67060"/>
    <w:rsid w:val="00D67174"/>
    <w:rsid w:val="00D671F7"/>
    <w:rsid w:val="00D67268"/>
    <w:rsid w:val="00D672E8"/>
    <w:rsid w:val="00D6748E"/>
    <w:rsid w:val="00D6750A"/>
    <w:rsid w:val="00D67535"/>
    <w:rsid w:val="00D67A41"/>
    <w:rsid w:val="00D67AE1"/>
    <w:rsid w:val="00D67BD4"/>
    <w:rsid w:val="00D67EAB"/>
    <w:rsid w:val="00D67F1B"/>
    <w:rsid w:val="00D67F46"/>
    <w:rsid w:val="00D701F1"/>
    <w:rsid w:val="00D70619"/>
    <w:rsid w:val="00D70751"/>
    <w:rsid w:val="00D70877"/>
    <w:rsid w:val="00D71033"/>
    <w:rsid w:val="00D712B7"/>
    <w:rsid w:val="00D7139B"/>
    <w:rsid w:val="00D71526"/>
    <w:rsid w:val="00D715F3"/>
    <w:rsid w:val="00D7179C"/>
    <w:rsid w:val="00D71BAC"/>
    <w:rsid w:val="00D71C32"/>
    <w:rsid w:val="00D71D53"/>
    <w:rsid w:val="00D71E5F"/>
    <w:rsid w:val="00D71FFB"/>
    <w:rsid w:val="00D7221C"/>
    <w:rsid w:val="00D72256"/>
    <w:rsid w:val="00D72624"/>
    <w:rsid w:val="00D72892"/>
    <w:rsid w:val="00D72A12"/>
    <w:rsid w:val="00D72AE5"/>
    <w:rsid w:val="00D72BF7"/>
    <w:rsid w:val="00D730E5"/>
    <w:rsid w:val="00D7329A"/>
    <w:rsid w:val="00D73348"/>
    <w:rsid w:val="00D7346D"/>
    <w:rsid w:val="00D735C7"/>
    <w:rsid w:val="00D73A60"/>
    <w:rsid w:val="00D73C5F"/>
    <w:rsid w:val="00D73E96"/>
    <w:rsid w:val="00D740D0"/>
    <w:rsid w:val="00D742A1"/>
    <w:rsid w:val="00D7435F"/>
    <w:rsid w:val="00D744DE"/>
    <w:rsid w:val="00D74504"/>
    <w:rsid w:val="00D74685"/>
    <w:rsid w:val="00D74776"/>
    <w:rsid w:val="00D747C1"/>
    <w:rsid w:val="00D74AC1"/>
    <w:rsid w:val="00D74ADF"/>
    <w:rsid w:val="00D74B7F"/>
    <w:rsid w:val="00D74D20"/>
    <w:rsid w:val="00D74DD3"/>
    <w:rsid w:val="00D74E59"/>
    <w:rsid w:val="00D74E97"/>
    <w:rsid w:val="00D75358"/>
    <w:rsid w:val="00D755C0"/>
    <w:rsid w:val="00D7560B"/>
    <w:rsid w:val="00D75715"/>
    <w:rsid w:val="00D75784"/>
    <w:rsid w:val="00D759DD"/>
    <w:rsid w:val="00D75B81"/>
    <w:rsid w:val="00D75C15"/>
    <w:rsid w:val="00D75CA5"/>
    <w:rsid w:val="00D75CE6"/>
    <w:rsid w:val="00D75E9C"/>
    <w:rsid w:val="00D75F44"/>
    <w:rsid w:val="00D76002"/>
    <w:rsid w:val="00D76068"/>
    <w:rsid w:val="00D760E8"/>
    <w:rsid w:val="00D761ED"/>
    <w:rsid w:val="00D7639D"/>
    <w:rsid w:val="00D764A5"/>
    <w:rsid w:val="00D766E2"/>
    <w:rsid w:val="00D769E3"/>
    <w:rsid w:val="00D76A09"/>
    <w:rsid w:val="00D76C31"/>
    <w:rsid w:val="00D76E3B"/>
    <w:rsid w:val="00D77086"/>
    <w:rsid w:val="00D77444"/>
    <w:rsid w:val="00D77950"/>
    <w:rsid w:val="00D77C2F"/>
    <w:rsid w:val="00D80025"/>
    <w:rsid w:val="00D80434"/>
    <w:rsid w:val="00D804C1"/>
    <w:rsid w:val="00D80622"/>
    <w:rsid w:val="00D80672"/>
    <w:rsid w:val="00D80844"/>
    <w:rsid w:val="00D80896"/>
    <w:rsid w:val="00D80A61"/>
    <w:rsid w:val="00D80B11"/>
    <w:rsid w:val="00D80CB4"/>
    <w:rsid w:val="00D80CF2"/>
    <w:rsid w:val="00D80F24"/>
    <w:rsid w:val="00D80F55"/>
    <w:rsid w:val="00D810D0"/>
    <w:rsid w:val="00D81241"/>
    <w:rsid w:val="00D81287"/>
    <w:rsid w:val="00D814E2"/>
    <w:rsid w:val="00D81501"/>
    <w:rsid w:val="00D815AB"/>
    <w:rsid w:val="00D81620"/>
    <w:rsid w:val="00D8163E"/>
    <w:rsid w:val="00D817B5"/>
    <w:rsid w:val="00D81831"/>
    <w:rsid w:val="00D81956"/>
    <w:rsid w:val="00D81976"/>
    <w:rsid w:val="00D81B2D"/>
    <w:rsid w:val="00D81B5D"/>
    <w:rsid w:val="00D81D7C"/>
    <w:rsid w:val="00D81D84"/>
    <w:rsid w:val="00D81DE1"/>
    <w:rsid w:val="00D81F8E"/>
    <w:rsid w:val="00D82335"/>
    <w:rsid w:val="00D8243D"/>
    <w:rsid w:val="00D82A4D"/>
    <w:rsid w:val="00D82B3C"/>
    <w:rsid w:val="00D82D5F"/>
    <w:rsid w:val="00D82DAC"/>
    <w:rsid w:val="00D82EB2"/>
    <w:rsid w:val="00D82FEC"/>
    <w:rsid w:val="00D8304E"/>
    <w:rsid w:val="00D830ED"/>
    <w:rsid w:val="00D83177"/>
    <w:rsid w:val="00D83185"/>
    <w:rsid w:val="00D8332A"/>
    <w:rsid w:val="00D83377"/>
    <w:rsid w:val="00D837C0"/>
    <w:rsid w:val="00D83901"/>
    <w:rsid w:val="00D83D66"/>
    <w:rsid w:val="00D841EF"/>
    <w:rsid w:val="00D84274"/>
    <w:rsid w:val="00D8431B"/>
    <w:rsid w:val="00D84419"/>
    <w:rsid w:val="00D845DF"/>
    <w:rsid w:val="00D84609"/>
    <w:rsid w:val="00D84AE4"/>
    <w:rsid w:val="00D84D3C"/>
    <w:rsid w:val="00D84E62"/>
    <w:rsid w:val="00D84F71"/>
    <w:rsid w:val="00D84FBB"/>
    <w:rsid w:val="00D85000"/>
    <w:rsid w:val="00D85302"/>
    <w:rsid w:val="00D858C2"/>
    <w:rsid w:val="00D858E4"/>
    <w:rsid w:val="00D85A87"/>
    <w:rsid w:val="00D85CE6"/>
    <w:rsid w:val="00D85FE9"/>
    <w:rsid w:val="00D861A3"/>
    <w:rsid w:val="00D86234"/>
    <w:rsid w:val="00D862E8"/>
    <w:rsid w:val="00D86327"/>
    <w:rsid w:val="00D869D3"/>
    <w:rsid w:val="00D86ABE"/>
    <w:rsid w:val="00D86C9C"/>
    <w:rsid w:val="00D86DEA"/>
    <w:rsid w:val="00D86F0A"/>
    <w:rsid w:val="00D87100"/>
    <w:rsid w:val="00D8712B"/>
    <w:rsid w:val="00D872C1"/>
    <w:rsid w:val="00D874A8"/>
    <w:rsid w:val="00D8759B"/>
    <w:rsid w:val="00D87F31"/>
    <w:rsid w:val="00D900AA"/>
    <w:rsid w:val="00D900EA"/>
    <w:rsid w:val="00D9027C"/>
    <w:rsid w:val="00D90443"/>
    <w:rsid w:val="00D90729"/>
    <w:rsid w:val="00D908A2"/>
    <w:rsid w:val="00D90CEB"/>
    <w:rsid w:val="00D90DC6"/>
    <w:rsid w:val="00D9174B"/>
    <w:rsid w:val="00D91A29"/>
    <w:rsid w:val="00D91A8A"/>
    <w:rsid w:val="00D91C67"/>
    <w:rsid w:val="00D91D25"/>
    <w:rsid w:val="00D91D32"/>
    <w:rsid w:val="00D91F14"/>
    <w:rsid w:val="00D92256"/>
    <w:rsid w:val="00D925E4"/>
    <w:rsid w:val="00D9272D"/>
    <w:rsid w:val="00D927FC"/>
    <w:rsid w:val="00D92BF2"/>
    <w:rsid w:val="00D92C10"/>
    <w:rsid w:val="00D92C3A"/>
    <w:rsid w:val="00D92D9F"/>
    <w:rsid w:val="00D92F34"/>
    <w:rsid w:val="00D92FF0"/>
    <w:rsid w:val="00D93031"/>
    <w:rsid w:val="00D9312F"/>
    <w:rsid w:val="00D9314B"/>
    <w:rsid w:val="00D9317C"/>
    <w:rsid w:val="00D9320C"/>
    <w:rsid w:val="00D93498"/>
    <w:rsid w:val="00D934BE"/>
    <w:rsid w:val="00D93510"/>
    <w:rsid w:val="00D93741"/>
    <w:rsid w:val="00D9376A"/>
    <w:rsid w:val="00D93AE9"/>
    <w:rsid w:val="00D93BF4"/>
    <w:rsid w:val="00D93C18"/>
    <w:rsid w:val="00D94063"/>
    <w:rsid w:val="00D94373"/>
    <w:rsid w:val="00D9475C"/>
    <w:rsid w:val="00D94801"/>
    <w:rsid w:val="00D94885"/>
    <w:rsid w:val="00D95374"/>
    <w:rsid w:val="00D95422"/>
    <w:rsid w:val="00D954BE"/>
    <w:rsid w:val="00D955A7"/>
    <w:rsid w:val="00D9560B"/>
    <w:rsid w:val="00D957F5"/>
    <w:rsid w:val="00D95983"/>
    <w:rsid w:val="00D95AF8"/>
    <w:rsid w:val="00D95E9D"/>
    <w:rsid w:val="00D95EB8"/>
    <w:rsid w:val="00D96006"/>
    <w:rsid w:val="00D9655D"/>
    <w:rsid w:val="00D967EB"/>
    <w:rsid w:val="00D96E21"/>
    <w:rsid w:val="00D96E34"/>
    <w:rsid w:val="00D96EE6"/>
    <w:rsid w:val="00D96EF3"/>
    <w:rsid w:val="00D9710C"/>
    <w:rsid w:val="00D9710D"/>
    <w:rsid w:val="00D971ED"/>
    <w:rsid w:val="00D974B0"/>
    <w:rsid w:val="00D975B1"/>
    <w:rsid w:val="00D9760F"/>
    <w:rsid w:val="00D97B03"/>
    <w:rsid w:val="00D97B31"/>
    <w:rsid w:val="00D97C5B"/>
    <w:rsid w:val="00D97F4E"/>
    <w:rsid w:val="00DA00B6"/>
    <w:rsid w:val="00DA02EE"/>
    <w:rsid w:val="00DA0303"/>
    <w:rsid w:val="00DA04C8"/>
    <w:rsid w:val="00DA07A6"/>
    <w:rsid w:val="00DA097B"/>
    <w:rsid w:val="00DA0BEC"/>
    <w:rsid w:val="00DA0DC5"/>
    <w:rsid w:val="00DA0DC7"/>
    <w:rsid w:val="00DA0FA4"/>
    <w:rsid w:val="00DA104D"/>
    <w:rsid w:val="00DA11CD"/>
    <w:rsid w:val="00DA129F"/>
    <w:rsid w:val="00DA1322"/>
    <w:rsid w:val="00DA1431"/>
    <w:rsid w:val="00DA1545"/>
    <w:rsid w:val="00DA1596"/>
    <w:rsid w:val="00DA15B9"/>
    <w:rsid w:val="00DA16EA"/>
    <w:rsid w:val="00DA18CD"/>
    <w:rsid w:val="00DA1BE2"/>
    <w:rsid w:val="00DA1EFA"/>
    <w:rsid w:val="00DA1FAC"/>
    <w:rsid w:val="00DA22E6"/>
    <w:rsid w:val="00DA23BD"/>
    <w:rsid w:val="00DA28FD"/>
    <w:rsid w:val="00DA2A4C"/>
    <w:rsid w:val="00DA2A56"/>
    <w:rsid w:val="00DA2BC2"/>
    <w:rsid w:val="00DA2C42"/>
    <w:rsid w:val="00DA2CA2"/>
    <w:rsid w:val="00DA2F5B"/>
    <w:rsid w:val="00DA308B"/>
    <w:rsid w:val="00DA30F9"/>
    <w:rsid w:val="00DA31B2"/>
    <w:rsid w:val="00DA37FC"/>
    <w:rsid w:val="00DA397F"/>
    <w:rsid w:val="00DA3B05"/>
    <w:rsid w:val="00DA3EC7"/>
    <w:rsid w:val="00DA42A6"/>
    <w:rsid w:val="00DA4426"/>
    <w:rsid w:val="00DA4FD2"/>
    <w:rsid w:val="00DA522E"/>
    <w:rsid w:val="00DA52B2"/>
    <w:rsid w:val="00DA53B5"/>
    <w:rsid w:val="00DA55C0"/>
    <w:rsid w:val="00DA5813"/>
    <w:rsid w:val="00DA5968"/>
    <w:rsid w:val="00DA5A43"/>
    <w:rsid w:val="00DA5AAD"/>
    <w:rsid w:val="00DA5B01"/>
    <w:rsid w:val="00DA5BD1"/>
    <w:rsid w:val="00DA5F23"/>
    <w:rsid w:val="00DA6091"/>
    <w:rsid w:val="00DA630C"/>
    <w:rsid w:val="00DA63B4"/>
    <w:rsid w:val="00DA64E5"/>
    <w:rsid w:val="00DA6733"/>
    <w:rsid w:val="00DA6A6B"/>
    <w:rsid w:val="00DA6DA7"/>
    <w:rsid w:val="00DA732A"/>
    <w:rsid w:val="00DA73DC"/>
    <w:rsid w:val="00DA762B"/>
    <w:rsid w:val="00DA7877"/>
    <w:rsid w:val="00DA7970"/>
    <w:rsid w:val="00DB008D"/>
    <w:rsid w:val="00DB0468"/>
    <w:rsid w:val="00DB0598"/>
    <w:rsid w:val="00DB0601"/>
    <w:rsid w:val="00DB069D"/>
    <w:rsid w:val="00DB08E9"/>
    <w:rsid w:val="00DB0DC1"/>
    <w:rsid w:val="00DB0E5C"/>
    <w:rsid w:val="00DB0EFD"/>
    <w:rsid w:val="00DB10DD"/>
    <w:rsid w:val="00DB18B2"/>
    <w:rsid w:val="00DB1ED5"/>
    <w:rsid w:val="00DB2020"/>
    <w:rsid w:val="00DB2030"/>
    <w:rsid w:val="00DB2186"/>
    <w:rsid w:val="00DB2391"/>
    <w:rsid w:val="00DB23D1"/>
    <w:rsid w:val="00DB2579"/>
    <w:rsid w:val="00DB279C"/>
    <w:rsid w:val="00DB2958"/>
    <w:rsid w:val="00DB29C5"/>
    <w:rsid w:val="00DB2A20"/>
    <w:rsid w:val="00DB2B69"/>
    <w:rsid w:val="00DB3950"/>
    <w:rsid w:val="00DB3A2F"/>
    <w:rsid w:val="00DB3BE9"/>
    <w:rsid w:val="00DB3DAB"/>
    <w:rsid w:val="00DB3FB7"/>
    <w:rsid w:val="00DB42E5"/>
    <w:rsid w:val="00DB4318"/>
    <w:rsid w:val="00DB449C"/>
    <w:rsid w:val="00DB4524"/>
    <w:rsid w:val="00DB4536"/>
    <w:rsid w:val="00DB4A1D"/>
    <w:rsid w:val="00DB4B34"/>
    <w:rsid w:val="00DB4D3F"/>
    <w:rsid w:val="00DB4D48"/>
    <w:rsid w:val="00DB4E79"/>
    <w:rsid w:val="00DB4F80"/>
    <w:rsid w:val="00DB50C5"/>
    <w:rsid w:val="00DB51CD"/>
    <w:rsid w:val="00DB529A"/>
    <w:rsid w:val="00DB529B"/>
    <w:rsid w:val="00DB54A5"/>
    <w:rsid w:val="00DB564B"/>
    <w:rsid w:val="00DB5665"/>
    <w:rsid w:val="00DB58CE"/>
    <w:rsid w:val="00DB5B20"/>
    <w:rsid w:val="00DB5B23"/>
    <w:rsid w:val="00DB5BA7"/>
    <w:rsid w:val="00DB5C3C"/>
    <w:rsid w:val="00DB5D87"/>
    <w:rsid w:val="00DB5DE7"/>
    <w:rsid w:val="00DB6154"/>
    <w:rsid w:val="00DB6159"/>
    <w:rsid w:val="00DB6160"/>
    <w:rsid w:val="00DB641E"/>
    <w:rsid w:val="00DB64C5"/>
    <w:rsid w:val="00DB69BA"/>
    <w:rsid w:val="00DB6A6E"/>
    <w:rsid w:val="00DB6CB5"/>
    <w:rsid w:val="00DB6DB9"/>
    <w:rsid w:val="00DB6E06"/>
    <w:rsid w:val="00DB6EDB"/>
    <w:rsid w:val="00DB6F04"/>
    <w:rsid w:val="00DB7189"/>
    <w:rsid w:val="00DB726A"/>
    <w:rsid w:val="00DB7338"/>
    <w:rsid w:val="00DB7415"/>
    <w:rsid w:val="00DB7416"/>
    <w:rsid w:val="00DB756B"/>
    <w:rsid w:val="00DB756E"/>
    <w:rsid w:val="00DB76FB"/>
    <w:rsid w:val="00DB77BD"/>
    <w:rsid w:val="00DB77D4"/>
    <w:rsid w:val="00DB7D22"/>
    <w:rsid w:val="00DB7D33"/>
    <w:rsid w:val="00DB7EA0"/>
    <w:rsid w:val="00DB7ECF"/>
    <w:rsid w:val="00DC00EF"/>
    <w:rsid w:val="00DC0116"/>
    <w:rsid w:val="00DC027C"/>
    <w:rsid w:val="00DC02A1"/>
    <w:rsid w:val="00DC05F1"/>
    <w:rsid w:val="00DC05F3"/>
    <w:rsid w:val="00DC0735"/>
    <w:rsid w:val="00DC0996"/>
    <w:rsid w:val="00DC1134"/>
    <w:rsid w:val="00DC1742"/>
    <w:rsid w:val="00DC1800"/>
    <w:rsid w:val="00DC19CB"/>
    <w:rsid w:val="00DC1A59"/>
    <w:rsid w:val="00DC1EA5"/>
    <w:rsid w:val="00DC1EC2"/>
    <w:rsid w:val="00DC205F"/>
    <w:rsid w:val="00DC229E"/>
    <w:rsid w:val="00DC29A5"/>
    <w:rsid w:val="00DC2C2D"/>
    <w:rsid w:val="00DC2C9A"/>
    <w:rsid w:val="00DC2ECE"/>
    <w:rsid w:val="00DC2F63"/>
    <w:rsid w:val="00DC305B"/>
    <w:rsid w:val="00DC30CA"/>
    <w:rsid w:val="00DC343B"/>
    <w:rsid w:val="00DC350D"/>
    <w:rsid w:val="00DC3C8D"/>
    <w:rsid w:val="00DC3CFE"/>
    <w:rsid w:val="00DC3D22"/>
    <w:rsid w:val="00DC3ED5"/>
    <w:rsid w:val="00DC429A"/>
    <w:rsid w:val="00DC4375"/>
    <w:rsid w:val="00DC44E2"/>
    <w:rsid w:val="00DC45D6"/>
    <w:rsid w:val="00DC4F5E"/>
    <w:rsid w:val="00DC54BB"/>
    <w:rsid w:val="00DC54E6"/>
    <w:rsid w:val="00DC571E"/>
    <w:rsid w:val="00DC59A3"/>
    <w:rsid w:val="00DC61B2"/>
    <w:rsid w:val="00DC64D9"/>
    <w:rsid w:val="00DC6566"/>
    <w:rsid w:val="00DC6643"/>
    <w:rsid w:val="00DC6686"/>
    <w:rsid w:val="00DC69F0"/>
    <w:rsid w:val="00DC69F5"/>
    <w:rsid w:val="00DC6B0E"/>
    <w:rsid w:val="00DC6BE8"/>
    <w:rsid w:val="00DC6C0A"/>
    <w:rsid w:val="00DC6C2E"/>
    <w:rsid w:val="00DC6C88"/>
    <w:rsid w:val="00DC6E55"/>
    <w:rsid w:val="00DC6E99"/>
    <w:rsid w:val="00DC71CB"/>
    <w:rsid w:val="00DC770D"/>
    <w:rsid w:val="00DC7A56"/>
    <w:rsid w:val="00DC7BC8"/>
    <w:rsid w:val="00DC7C37"/>
    <w:rsid w:val="00DD01DD"/>
    <w:rsid w:val="00DD03A6"/>
    <w:rsid w:val="00DD04FD"/>
    <w:rsid w:val="00DD072B"/>
    <w:rsid w:val="00DD096B"/>
    <w:rsid w:val="00DD0BC0"/>
    <w:rsid w:val="00DD0BDD"/>
    <w:rsid w:val="00DD11F9"/>
    <w:rsid w:val="00DD126C"/>
    <w:rsid w:val="00DD131D"/>
    <w:rsid w:val="00DD1809"/>
    <w:rsid w:val="00DD1A1C"/>
    <w:rsid w:val="00DD1C1D"/>
    <w:rsid w:val="00DD1D48"/>
    <w:rsid w:val="00DD1DAC"/>
    <w:rsid w:val="00DD22EB"/>
    <w:rsid w:val="00DD26C9"/>
    <w:rsid w:val="00DD27E9"/>
    <w:rsid w:val="00DD2868"/>
    <w:rsid w:val="00DD2CF8"/>
    <w:rsid w:val="00DD2E24"/>
    <w:rsid w:val="00DD301D"/>
    <w:rsid w:val="00DD3213"/>
    <w:rsid w:val="00DD4086"/>
    <w:rsid w:val="00DD40C3"/>
    <w:rsid w:val="00DD42BF"/>
    <w:rsid w:val="00DD455A"/>
    <w:rsid w:val="00DD464B"/>
    <w:rsid w:val="00DD49C6"/>
    <w:rsid w:val="00DD4FA6"/>
    <w:rsid w:val="00DD5090"/>
    <w:rsid w:val="00DD5096"/>
    <w:rsid w:val="00DD52AB"/>
    <w:rsid w:val="00DD52C0"/>
    <w:rsid w:val="00DD53F7"/>
    <w:rsid w:val="00DD5405"/>
    <w:rsid w:val="00DD55CE"/>
    <w:rsid w:val="00DD56DA"/>
    <w:rsid w:val="00DD5878"/>
    <w:rsid w:val="00DD5FD4"/>
    <w:rsid w:val="00DD6148"/>
    <w:rsid w:val="00DD6160"/>
    <w:rsid w:val="00DD6178"/>
    <w:rsid w:val="00DD6233"/>
    <w:rsid w:val="00DD643C"/>
    <w:rsid w:val="00DD654A"/>
    <w:rsid w:val="00DD68AF"/>
    <w:rsid w:val="00DD69A3"/>
    <w:rsid w:val="00DD6A34"/>
    <w:rsid w:val="00DD6A8E"/>
    <w:rsid w:val="00DD6EDB"/>
    <w:rsid w:val="00DD6F26"/>
    <w:rsid w:val="00DD7030"/>
    <w:rsid w:val="00DD7073"/>
    <w:rsid w:val="00DD70A9"/>
    <w:rsid w:val="00DD7318"/>
    <w:rsid w:val="00DD737A"/>
    <w:rsid w:val="00DD74ED"/>
    <w:rsid w:val="00DD75A2"/>
    <w:rsid w:val="00DD794C"/>
    <w:rsid w:val="00DD7BC8"/>
    <w:rsid w:val="00DD7DBD"/>
    <w:rsid w:val="00DE002E"/>
    <w:rsid w:val="00DE0357"/>
    <w:rsid w:val="00DE0446"/>
    <w:rsid w:val="00DE06E7"/>
    <w:rsid w:val="00DE0851"/>
    <w:rsid w:val="00DE0893"/>
    <w:rsid w:val="00DE08A1"/>
    <w:rsid w:val="00DE0961"/>
    <w:rsid w:val="00DE0AF7"/>
    <w:rsid w:val="00DE0C42"/>
    <w:rsid w:val="00DE0D7E"/>
    <w:rsid w:val="00DE0F39"/>
    <w:rsid w:val="00DE16C4"/>
    <w:rsid w:val="00DE19D4"/>
    <w:rsid w:val="00DE1D05"/>
    <w:rsid w:val="00DE1DCA"/>
    <w:rsid w:val="00DE1F3E"/>
    <w:rsid w:val="00DE1F69"/>
    <w:rsid w:val="00DE1FC9"/>
    <w:rsid w:val="00DE204A"/>
    <w:rsid w:val="00DE2471"/>
    <w:rsid w:val="00DE2500"/>
    <w:rsid w:val="00DE25CE"/>
    <w:rsid w:val="00DE263E"/>
    <w:rsid w:val="00DE280B"/>
    <w:rsid w:val="00DE2A39"/>
    <w:rsid w:val="00DE2CA7"/>
    <w:rsid w:val="00DE2CB9"/>
    <w:rsid w:val="00DE32FF"/>
    <w:rsid w:val="00DE334A"/>
    <w:rsid w:val="00DE36DE"/>
    <w:rsid w:val="00DE382A"/>
    <w:rsid w:val="00DE3905"/>
    <w:rsid w:val="00DE3E32"/>
    <w:rsid w:val="00DE40A9"/>
    <w:rsid w:val="00DE42C6"/>
    <w:rsid w:val="00DE448D"/>
    <w:rsid w:val="00DE4530"/>
    <w:rsid w:val="00DE4900"/>
    <w:rsid w:val="00DE496E"/>
    <w:rsid w:val="00DE4C80"/>
    <w:rsid w:val="00DE4F73"/>
    <w:rsid w:val="00DE51C2"/>
    <w:rsid w:val="00DE51E7"/>
    <w:rsid w:val="00DE5608"/>
    <w:rsid w:val="00DE5A3F"/>
    <w:rsid w:val="00DE5BBB"/>
    <w:rsid w:val="00DE5D08"/>
    <w:rsid w:val="00DE5F1C"/>
    <w:rsid w:val="00DE5F6B"/>
    <w:rsid w:val="00DE64C1"/>
    <w:rsid w:val="00DE6754"/>
    <w:rsid w:val="00DE6C95"/>
    <w:rsid w:val="00DE6D07"/>
    <w:rsid w:val="00DE6D51"/>
    <w:rsid w:val="00DE6DBD"/>
    <w:rsid w:val="00DE6E93"/>
    <w:rsid w:val="00DE73C0"/>
    <w:rsid w:val="00DE73D2"/>
    <w:rsid w:val="00DE75D6"/>
    <w:rsid w:val="00DE76E6"/>
    <w:rsid w:val="00DE77D4"/>
    <w:rsid w:val="00DE7815"/>
    <w:rsid w:val="00DE78A0"/>
    <w:rsid w:val="00DE7A68"/>
    <w:rsid w:val="00DE7C7B"/>
    <w:rsid w:val="00DE7D16"/>
    <w:rsid w:val="00DF0423"/>
    <w:rsid w:val="00DF0445"/>
    <w:rsid w:val="00DF0492"/>
    <w:rsid w:val="00DF04C8"/>
    <w:rsid w:val="00DF077F"/>
    <w:rsid w:val="00DF08A8"/>
    <w:rsid w:val="00DF0E7D"/>
    <w:rsid w:val="00DF0E83"/>
    <w:rsid w:val="00DF0EA7"/>
    <w:rsid w:val="00DF0F64"/>
    <w:rsid w:val="00DF1018"/>
    <w:rsid w:val="00DF1B55"/>
    <w:rsid w:val="00DF1C65"/>
    <w:rsid w:val="00DF1CD3"/>
    <w:rsid w:val="00DF1DD5"/>
    <w:rsid w:val="00DF1FEB"/>
    <w:rsid w:val="00DF2017"/>
    <w:rsid w:val="00DF20FD"/>
    <w:rsid w:val="00DF2549"/>
    <w:rsid w:val="00DF2849"/>
    <w:rsid w:val="00DF2876"/>
    <w:rsid w:val="00DF28D0"/>
    <w:rsid w:val="00DF2AB9"/>
    <w:rsid w:val="00DF2DBD"/>
    <w:rsid w:val="00DF2E3E"/>
    <w:rsid w:val="00DF2F63"/>
    <w:rsid w:val="00DF3054"/>
    <w:rsid w:val="00DF3266"/>
    <w:rsid w:val="00DF3310"/>
    <w:rsid w:val="00DF353B"/>
    <w:rsid w:val="00DF355C"/>
    <w:rsid w:val="00DF359D"/>
    <w:rsid w:val="00DF3695"/>
    <w:rsid w:val="00DF37CF"/>
    <w:rsid w:val="00DF3865"/>
    <w:rsid w:val="00DF3BCE"/>
    <w:rsid w:val="00DF3C9F"/>
    <w:rsid w:val="00DF3CCC"/>
    <w:rsid w:val="00DF3D6D"/>
    <w:rsid w:val="00DF3DA8"/>
    <w:rsid w:val="00DF3DF2"/>
    <w:rsid w:val="00DF3EC7"/>
    <w:rsid w:val="00DF41B4"/>
    <w:rsid w:val="00DF422E"/>
    <w:rsid w:val="00DF430A"/>
    <w:rsid w:val="00DF445B"/>
    <w:rsid w:val="00DF451A"/>
    <w:rsid w:val="00DF47FA"/>
    <w:rsid w:val="00DF483F"/>
    <w:rsid w:val="00DF487D"/>
    <w:rsid w:val="00DF4E19"/>
    <w:rsid w:val="00DF5132"/>
    <w:rsid w:val="00DF526E"/>
    <w:rsid w:val="00DF56FB"/>
    <w:rsid w:val="00DF570C"/>
    <w:rsid w:val="00DF5D62"/>
    <w:rsid w:val="00DF6018"/>
    <w:rsid w:val="00DF6256"/>
    <w:rsid w:val="00DF664B"/>
    <w:rsid w:val="00DF6B0C"/>
    <w:rsid w:val="00DF6B82"/>
    <w:rsid w:val="00DF6C34"/>
    <w:rsid w:val="00DF6C9B"/>
    <w:rsid w:val="00DF6E0B"/>
    <w:rsid w:val="00DF7125"/>
    <w:rsid w:val="00DF7404"/>
    <w:rsid w:val="00DF7505"/>
    <w:rsid w:val="00DF750B"/>
    <w:rsid w:val="00DF762F"/>
    <w:rsid w:val="00DF7C72"/>
    <w:rsid w:val="00DF7E7B"/>
    <w:rsid w:val="00E0001A"/>
    <w:rsid w:val="00E004C0"/>
    <w:rsid w:val="00E006C4"/>
    <w:rsid w:val="00E00E17"/>
    <w:rsid w:val="00E01039"/>
    <w:rsid w:val="00E01171"/>
    <w:rsid w:val="00E011FB"/>
    <w:rsid w:val="00E013AF"/>
    <w:rsid w:val="00E015CD"/>
    <w:rsid w:val="00E0173A"/>
    <w:rsid w:val="00E0188E"/>
    <w:rsid w:val="00E018FB"/>
    <w:rsid w:val="00E019C8"/>
    <w:rsid w:val="00E019D6"/>
    <w:rsid w:val="00E02052"/>
    <w:rsid w:val="00E022B0"/>
    <w:rsid w:val="00E02595"/>
    <w:rsid w:val="00E02A91"/>
    <w:rsid w:val="00E02B81"/>
    <w:rsid w:val="00E02D47"/>
    <w:rsid w:val="00E03252"/>
    <w:rsid w:val="00E0385F"/>
    <w:rsid w:val="00E03A1A"/>
    <w:rsid w:val="00E03AA0"/>
    <w:rsid w:val="00E03C1F"/>
    <w:rsid w:val="00E03C5C"/>
    <w:rsid w:val="00E03D8C"/>
    <w:rsid w:val="00E03DF0"/>
    <w:rsid w:val="00E041D7"/>
    <w:rsid w:val="00E0434C"/>
    <w:rsid w:val="00E04453"/>
    <w:rsid w:val="00E04628"/>
    <w:rsid w:val="00E047F6"/>
    <w:rsid w:val="00E0488B"/>
    <w:rsid w:val="00E04D88"/>
    <w:rsid w:val="00E04EAA"/>
    <w:rsid w:val="00E04EE1"/>
    <w:rsid w:val="00E0504B"/>
    <w:rsid w:val="00E05603"/>
    <w:rsid w:val="00E062CF"/>
    <w:rsid w:val="00E062ED"/>
    <w:rsid w:val="00E0630C"/>
    <w:rsid w:val="00E063B1"/>
    <w:rsid w:val="00E06513"/>
    <w:rsid w:val="00E06970"/>
    <w:rsid w:val="00E06A7E"/>
    <w:rsid w:val="00E06BF5"/>
    <w:rsid w:val="00E06F1D"/>
    <w:rsid w:val="00E0700A"/>
    <w:rsid w:val="00E0707D"/>
    <w:rsid w:val="00E070FA"/>
    <w:rsid w:val="00E0724B"/>
    <w:rsid w:val="00E076D7"/>
    <w:rsid w:val="00E0795A"/>
    <w:rsid w:val="00E07C7A"/>
    <w:rsid w:val="00E07C82"/>
    <w:rsid w:val="00E07DD3"/>
    <w:rsid w:val="00E07E32"/>
    <w:rsid w:val="00E07E79"/>
    <w:rsid w:val="00E07EF4"/>
    <w:rsid w:val="00E10039"/>
    <w:rsid w:val="00E10368"/>
    <w:rsid w:val="00E10554"/>
    <w:rsid w:val="00E10CD7"/>
    <w:rsid w:val="00E10F0D"/>
    <w:rsid w:val="00E11006"/>
    <w:rsid w:val="00E110C9"/>
    <w:rsid w:val="00E114A3"/>
    <w:rsid w:val="00E11545"/>
    <w:rsid w:val="00E11565"/>
    <w:rsid w:val="00E117BF"/>
    <w:rsid w:val="00E118FE"/>
    <w:rsid w:val="00E119AB"/>
    <w:rsid w:val="00E11A6A"/>
    <w:rsid w:val="00E120AC"/>
    <w:rsid w:val="00E12188"/>
    <w:rsid w:val="00E1225C"/>
    <w:rsid w:val="00E1228A"/>
    <w:rsid w:val="00E122B3"/>
    <w:rsid w:val="00E122E5"/>
    <w:rsid w:val="00E1243C"/>
    <w:rsid w:val="00E12676"/>
    <w:rsid w:val="00E126F8"/>
    <w:rsid w:val="00E129FD"/>
    <w:rsid w:val="00E12A28"/>
    <w:rsid w:val="00E12A5C"/>
    <w:rsid w:val="00E12C14"/>
    <w:rsid w:val="00E12D07"/>
    <w:rsid w:val="00E12E7A"/>
    <w:rsid w:val="00E130C3"/>
    <w:rsid w:val="00E13408"/>
    <w:rsid w:val="00E13AD6"/>
    <w:rsid w:val="00E13AFA"/>
    <w:rsid w:val="00E13D8D"/>
    <w:rsid w:val="00E13E37"/>
    <w:rsid w:val="00E13F09"/>
    <w:rsid w:val="00E140D5"/>
    <w:rsid w:val="00E1423B"/>
    <w:rsid w:val="00E14355"/>
    <w:rsid w:val="00E14367"/>
    <w:rsid w:val="00E14386"/>
    <w:rsid w:val="00E1462B"/>
    <w:rsid w:val="00E146BB"/>
    <w:rsid w:val="00E14700"/>
    <w:rsid w:val="00E14730"/>
    <w:rsid w:val="00E14736"/>
    <w:rsid w:val="00E14820"/>
    <w:rsid w:val="00E14C48"/>
    <w:rsid w:val="00E14D3A"/>
    <w:rsid w:val="00E14DDD"/>
    <w:rsid w:val="00E14EDF"/>
    <w:rsid w:val="00E14EFD"/>
    <w:rsid w:val="00E1502A"/>
    <w:rsid w:val="00E1517B"/>
    <w:rsid w:val="00E152CE"/>
    <w:rsid w:val="00E1540D"/>
    <w:rsid w:val="00E15465"/>
    <w:rsid w:val="00E1561A"/>
    <w:rsid w:val="00E157B5"/>
    <w:rsid w:val="00E15A62"/>
    <w:rsid w:val="00E15D84"/>
    <w:rsid w:val="00E15E28"/>
    <w:rsid w:val="00E160AE"/>
    <w:rsid w:val="00E160B0"/>
    <w:rsid w:val="00E16309"/>
    <w:rsid w:val="00E165CE"/>
    <w:rsid w:val="00E1677F"/>
    <w:rsid w:val="00E16BF1"/>
    <w:rsid w:val="00E16C0B"/>
    <w:rsid w:val="00E16C69"/>
    <w:rsid w:val="00E16FB7"/>
    <w:rsid w:val="00E1704A"/>
    <w:rsid w:val="00E17158"/>
    <w:rsid w:val="00E17560"/>
    <w:rsid w:val="00E178BD"/>
    <w:rsid w:val="00E17997"/>
    <w:rsid w:val="00E179B2"/>
    <w:rsid w:val="00E17C14"/>
    <w:rsid w:val="00E17E80"/>
    <w:rsid w:val="00E17EB0"/>
    <w:rsid w:val="00E17EF7"/>
    <w:rsid w:val="00E17F36"/>
    <w:rsid w:val="00E17F85"/>
    <w:rsid w:val="00E201BA"/>
    <w:rsid w:val="00E20581"/>
    <w:rsid w:val="00E205C4"/>
    <w:rsid w:val="00E20645"/>
    <w:rsid w:val="00E20850"/>
    <w:rsid w:val="00E20899"/>
    <w:rsid w:val="00E20B59"/>
    <w:rsid w:val="00E20EC2"/>
    <w:rsid w:val="00E20F36"/>
    <w:rsid w:val="00E20FF8"/>
    <w:rsid w:val="00E210DD"/>
    <w:rsid w:val="00E21324"/>
    <w:rsid w:val="00E2136D"/>
    <w:rsid w:val="00E213A6"/>
    <w:rsid w:val="00E213AB"/>
    <w:rsid w:val="00E21648"/>
    <w:rsid w:val="00E21671"/>
    <w:rsid w:val="00E21818"/>
    <w:rsid w:val="00E21896"/>
    <w:rsid w:val="00E21A03"/>
    <w:rsid w:val="00E21CFA"/>
    <w:rsid w:val="00E22122"/>
    <w:rsid w:val="00E22465"/>
    <w:rsid w:val="00E22675"/>
    <w:rsid w:val="00E22859"/>
    <w:rsid w:val="00E22986"/>
    <w:rsid w:val="00E22A16"/>
    <w:rsid w:val="00E22AC9"/>
    <w:rsid w:val="00E22C03"/>
    <w:rsid w:val="00E22E65"/>
    <w:rsid w:val="00E22F7B"/>
    <w:rsid w:val="00E2304E"/>
    <w:rsid w:val="00E2316A"/>
    <w:rsid w:val="00E23312"/>
    <w:rsid w:val="00E2337F"/>
    <w:rsid w:val="00E233E8"/>
    <w:rsid w:val="00E23684"/>
    <w:rsid w:val="00E23761"/>
    <w:rsid w:val="00E23E2D"/>
    <w:rsid w:val="00E23E3C"/>
    <w:rsid w:val="00E23E6A"/>
    <w:rsid w:val="00E23EC4"/>
    <w:rsid w:val="00E2405C"/>
    <w:rsid w:val="00E2444E"/>
    <w:rsid w:val="00E24665"/>
    <w:rsid w:val="00E2481E"/>
    <w:rsid w:val="00E24A8C"/>
    <w:rsid w:val="00E24B02"/>
    <w:rsid w:val="00E250AC"/>
    <w:rsid w:val="00E2523F"/>
    <w:rsid w:val="00E25278"/>
    <w:rsid w:val="00E253AA"/>
    <w:rsid w:val="00E253F3"/>
    <w:rsid w:val="00E25498"/>
    <w:rsid w:val="00E254A7"/>
    <w:rsid w:val="00E2558A"/>
    <w:rsid w:val="00E257DD"/>
    <w:rsid w:val="00E257E1"/>
    <w:rsid w:val="00E258A6"/>
    <w:rsid w:val="00E25932"/>
    <w:rsid w:val="00E259E2"/>
    <w:rsid w:val="00E25A7C"/>
    <w:rsid w:val="00E25B22"/>
    <w:rsid w:val="00E2602B"/>
    <w:rsid w:val="00E2623B"/>
    <w:rsid w:val="00E2624F"/>
    <w:rsid w:val="00E262AB"/>
    <w:rsid w:val="00E262B3"/>
    <w:rsid w:val="00E264E3"/>
    <w:rsid w:val="00E26535"/>
    <w:rsid w:val="00E266E8"/>
    <w:rsid w:val="00E26770"/>
    <w:rsid w:val="00E26FCB"/>
    <w:rsid w:val="00E26FFC"/>
    <w:rsid w:val="00E270DF"/>
    <w:rsid w:val="00E272A0"/>
    <w:rsid w:val="00E27430"/>
    <w:rsid w:val="00E2743F"/>
    <w:rsid w:val="00E274E4"/>
    <w:rsid w:val="00E27652"/>
    <w:rsid w:val="00E276C8"/>
    <w:rsid w:val="00E27796"/>
    <w:rsid w:val="00E277CD"/>
    <w:rsid w:val="00E27844"/>
    <w:rsid w:val="00E2786F"/>
    <w:rsid w:val="00E278EE"/>
    <w:rsid w:val="00E27937"/>
    <w:rsid w:val="00E27DC6"/>
    <w:rsid w:val="00E27EF8"/>
    <w:rsid w:val="00E30586"/>
    <w:rsid w:val="00E3068B"/>
    <w:rsid w:val="00E306E3"/>
    <w:rsid w:val="00E307FD"/>
    <w:rsid w:val="00E30A6E"/>
    <w:rsid w:val="00E30AEA"/>
    <w:rsid w:val="00E30CD4"/>
    <w:rsid w:val="00E30DBF"/>
    <w:rsid w:val="00E30E28"/>
    <w:rsid w:val="00E30E29"/>
    <w:rsid w:val="00E30F1A"/>
    <w:rsid w:val="00E314A4"/>
    <w:rsid w:val="00E314A9"/>
    <w:rsid w:val="00E315D3"/>
    <w:rsid w:val="00E318F8"/>
    <w:rsid w:val="00E31E90"/>
    <w:rsid w:val="00E31F35"/>
    <w:rsid w:val="00E31FB5"/>
    <w:rsid w:val="00E320C1"/>
    <w:rsid w:val="00E32219"/>
    <w:rsid w:val="00E323D4"/>
    <w:rsid w:val="00E328F3"/>
    <w:rsid w:val="00E32B24"/>
    <w:rsid w:val="00E3308F"/>
    <w:rsid w:val="00E33CDE"/>
    <w:rsid w:val="00E342D8"/>
    <w:rsid w:val="00E342F8"/>
    <w:rsid w:val="00E34670"/>
    <w:rsid w:val="00E34CE5"/>
    <w:rsid w:val="00E34F30"/>
    <w:rsid w:val="00E34F4F"/>
    <w:rsid w:val="00E35071"/>
    <w:rsid w:val="00E35129"/>
    <w:rsid w:val="00E3597E"/>
    <w:rsid w:val="00E35A74"/>
    <w:rsid w:val="00E35C90"/>
    <w:rsid w:val="00E35D1B"/>
    <w:rsid w:val="00E360AF"/>
    <w:rsid w:val="00E36225"/>
    <w:rsid w:val="00E364AC"/>
    <w:rsid w:val="00E3667D"/>
    <w:rsid w:val="00E36736"/>
    <w:rsid w:val="00E367E9"/>
    <w:rsid w:val="00E36B9D"/>
    <w:rsid w:val="00E36CC5"/>
    <w:rsid w:val="00E37180"/>
    <w:rsid w:val="00E37323"/>
    <w:rsid w:val="00E37780"/>
    <w:rsid w:val="00E379DA"/>
    <w:rsid w:val="00E37D0B"/>
    <w:rsid w:val="00E400D2"/>
    <w:rsid w:val="00E40224"/>
    <w:rsid w:val="00E406B4"/>
    <w:rsid w:val="00E408CB"/>
    <w:rsid w:val="00E40A94"/>
    <w:rsid w:val="00E40AE8"/>
    <w:rsid w:val="00E40AEC"/>
    <w:rsid w:val="00E40C80"/>
    <w:rsid w:val="00E40F2E"/>
    <w:rsid w:val="00E410A6"/>
    <w:rsid w:val="00E412BF"/>
    <w:rsid w:val="00E41653"/>
    <w:rsid w:val="00E4193E"/>
    <w:rsid w:val="00E41A1C"/>
    <w:rsid w:val="00E41B59"/>
    <w:rsid w:val="00E4213A"/>
    <w:rsid w:val="00E42184"/>
    <w:rsid w:val="00E423CB"/>
    <w:rsid w:val="00E427AD"/>
    <w:rsid w:val="00E427C4"/>
    <w:rsid w:val="00E427D5"/>
    <w:rsid w:val="00E42838"/>
    <w:rsid w:val="00E42B5C"/>
    <w:rsid w:val="00E42FB7"/>
    <w:rsid w:val="00E430DC"/>
    <w:rsid w:val="00E43137"/>
    <w:rsid w:val="00E4342A"/>
    <w:rsid w:val="00E4375F"/>
    <w:rsid w:val="00E4387A"/>
    <w:rsid w:val="00E43895"/>
    <w:rsid w:val="00E43B80"/>
    <w:rsid w:val="00E43B84"/>
    <w:rsid w:val="00E44745"/>
    <w:rsid w:val="00E448C8"/>
    <w:rsid w:val="00E44B50"/>
    <w:rsid w:val="00E44E09"/>
    <w:rsid w:val="00E452E7"/>
    <w:rsid w:val="00E45317"/>
    <w:rsid w:val="00E4565A"/>
    <w:rsid w:val="00E458D9"/>
    <w:rsid w:val="00E45C22"/>
    <w:rsid w:val="00E45DBA"/>
    <w:rsid w:val="00E45E33"/>
    <w:rsid w:val="00E46744"/>
    <w:rsid w:val="00E46849"/>
    <w:rsid w:val="00E46938"/>
    <w:rsid w:val="00E469F2"/>
    <w:rsid w:val="00E46C22"/>
    <w:rsid w:val="00E46EBD"/>
    <w:rsid w:val="00E46FD8"/>
    <w:rsid w:val="00E4732D"/>
    <w:rsid w:val="00E4736A"/>
    <w:rsid w:val="00E47390"/>
    <w:rsid w:val="00E4753A"/>
    <w:rsid w:val="00E4797A"/>
    <w:rsid w:val="00E479E3"/>
    <w:rsid w:val="00E47F0B"/>
    <w:rsid w:val="00E50285"/>
    <w:rsid w:val="00E5086E"/>
    <w:rsid w:val="00E50CF7"/>
    <w:rsid w:val="00E50F06"/>
    <w:rsid w:val="00E50F0E"/>
    <w:rsid w:val="00E50FDB"/>
    <w:rsid w:val="00E511AF"/>
    <w:rsid w:val="00E51307"/>
    <w:rsid w:val="00E5132A"/>
    <w:rsid w:val="00E515EB"/>
    <w:rsid w:val="00E5164D"/>
    <w:rsid w:val="00E51A7D"/>
    <w:rsid w:val="00E51B62"/>
    <w:rsid w:val="00E51BBE"/>
    <w:rsid w:val="00E51E38"/>
    <w:rsid w:val="00E5203E"/>
    <w:rsid w:val="00E523AA"/>
    <w:rsid w:val="00E524C0"/>
    <w:rsid w:val="00E5266D"/>
    <w:rsid w:val="00E526CE"/>
    <w:rsid w:val="00E52813"/>
    <w:rsid w:val="00E5282E"/>
    <w:rsid w:val="00E529E8"/>
    <w:rsid w:val="00E52CED"/>
    <w:rsid w:val="00E52CF3"/>
    <w:rsid w:val="00E52D62"/>
    <w:rsid w:val="00E532E9"/>
    <w:rsid w:val="00E538EB"/>
    <w:rsid w:val="00E53942"/>
    <w:rsid w:val="00E53ACC"/>
    <w:rsid w:val="00E53E09"/>
    <w:rsid w:val="00E5430A"/>
    <w:rsid w:val="00E543FF"/>
    <w:rsid w:val="00E5471C"/>
    <w:rsid w:val="00E547BA"/>
    <w:rsid w:val="00E547CD"/>
    <w:rsid w:val="00E548FC"/>
    <w:rsid w:val="00E54E77"/>
    <w:rsid w:val="00E551E8"/>
    <w:rsid w:val="00E55274"/>
    <w:rsid w:val="00E5564B"/>
    <w:rsid w:val="00E55BD5"/>
    <w:rsid w:val="00E55CD9"/>
    <w:rsid w:val="00E55E91"/>
    <w:rsid w:val="00E5627E"/>
    <w:rsid w:val="00E56437"/>
    <w:rsid w:val="00E566D4"/>
    <w:rsid w:val="00E567AE"/>
    <w:rsid w:val="00E56896"/>
    <w:rsid w:val="00E568BD"/>
    <w:rsid w:val="00E56AFA"/>
    <w:rsid w:val="00E56D0A"/>
    <w:rsid w:val="00E57072"/>
    <w:rsid w:val="00E57150"/>
    <w:rsid w:val="00E5720D"/>
    <w:rsid w:val="00E57BE5"/>
    <w:rsid w:val="00E57D70"/>
    <w:rsid w:val="00E6010C"/>
    <w:rsid w:val="00E601FD"/>
    <w:rsid w:val="00E6048D"/>
    <w:rsid w:val="00E604A7"/>
    <w:rsid w:val="00E6093A"/>
    <w:rsid w:val="00E60B16"/>
    <w:rsid w:val="00E60C01"/>
    <w:rsid w:val="00E60C94"/>
    <w:rsid w:val="00E60D41"/>
    <w:rsid w:val="00E60F08"/>
    <w:rsid w:val="00E60F32"/>
    <w:rsid w:val="00E61413"/>
    <w:rsid w:val="00E61484"/>
    <w:rsid w:val="00E614BD"/>
    <w:rsid w:val="00E6153F"/>
    <w:rsid w:val="00E61563"/>
    <w:rsid w:val="00E61993"/>
    <w:rsid w:val="00E61CDA"/>
    <w:rsid w:val="00E61E88"/>
    <w:rsid w:val="00E62114"/>
    <w:rsid w:val="00E62549"/>
    <w:rsid w:val="00E626C2"/>
    <w:rsid w:val="00E626D4"/>
    <w:rsid w:val="00E626D6"/>
    <w:rsid w:val="00E62724"/>
    <w:rsid w:val="00E627E3"/>
    <w:rsid w:val="00E62A1F"/>
    <w:rsid w:val="00E62ED2"/>
    <w:rsid w:val="00E62EE2"/>
    <w:rsid w:val="00E62FC4"/>
    <w:rsid w:val="00E63198"/>
    <w:rsid w:val="00E632AE"/>
    <w:rsid w:val="00E634B5"/>
    <w:rsid w:val="00E6358C"/>
    <w:rsid w:val="00E63820"/>
    <w:rsid w:val="00E6385C"/>
    <w:rsid w:val="00E63990"/>
    <w:rsid w:val="00E63BAB"/>
    <w:rsid w:val="00E63D8D"/>
    <w:rsid w:val="00E63E6B"/>
    <w:rsid w:val="00E63F5F"/>
    <w:rsid w:val="00E63FBC"/>
    <w:rsid w:val="00E64371"/>
    <w:rsid w:val="00E6451C"/>
    <w:rsid w:val="00E646BE"/>
    <w:rsid w:val="00E646DF"/>
    <w:rsid w:val="00E64E47"/>
    <w:rsid w:val="00E650EF"/>
    <w:rsid w:val="00E656D8"/>
    <w:rsid w:val="00E6585A"/>
    <w:rsid w:val="00E659A1"/>
    <w:rsid w:val="00E65A04"/>
    <w:rsid w:val="00E65A6E"/>
    <w:rsid w:val="00E65AFD"/>
    <w:rsid w:val="00E65B8D"/>
    <w:rsid w:val="00E65BA9"/>
    <w:rsid w:val="00E660B6"/>
    <w:rsid w:val="00E663BA"/>
    <w:rsid w:val="00E6657B"/>
    <w:rsid w:val="00E66973"/>
    <w:rsid w:val="00E66F77"/>
    <w:rsid w:val="00E678BF"/>
    <w:rsid w:val="00E67B5D"/>
    <w:rsid w:val="00E67BBC"/>
    <w:rsid w:val="00E67CA6"/>
    <w:rsid w:val="00E67FEA"/>
    <w:rsid w:val="00E70094"/>
    <w:rsid w:val="00E703A7"/>
    <w:rsid w:val="00E705AE"/>
    <w:rsid w:val="00E70A71"/>
    <w:rsid w:val="00E70B39"/>
    <w:rsid w:val="00E70CE5"/>
    <w:rsid w:val="00E70E49"/>
    <w:rsid w:val="00E713A8"/>
    <w:rsid w:val="00E7165B"/>
    <w:rsid w:val="00E71ACA"/>
    <w:rsid w:val="00E71CFC"/>
    <w:rsid w:val="00E71D98"/>
    <w:rsid w:val="00E7250D"/>
    <w:rsid w:val="00E72772"/>
    <w:rsid w:val="00E728D1"/>
    <w:rsid w:val="00E7298A"/>
    <w:rsid w:val="00E72A01"/>
    <w:rsid w:val="00E72BE1"/>
    <w:rsid w:val="00E72FA1"/>
    <w:rsid w:val="00E72FF5"/>
    <w:rsid w:val="00E7313E"/>
    <w:rsid w:val="00E73164"/>
    <w:rsid w:val="00E73178"/>
    <w:rsid w:val="00E731F7"/>
    <w:rsid w:val="00E73340"/>
    <w:rsid w:val="00E7341B"/>
    <w:rsid w:val="00E734DA"/>
    <w:rsid w:val="00E737FE"/>
    <w:rsid w:val="00E73A5C"/>
    <w:rsid w:val="00E73D23"/>
    <w:rsid w:val="00E73D37"/>
    <w:rsid w:val="00E73D68"/>
    <w:rsid w:val="00E73E82"/>
    <w:rsid w:val="00E73FA8"/>
    <w:rsid w:val="00E73FCA"/>
    <w:rsid w:val="00E74238"/>
    <w:rsid w:val="00E74654"/>
    <w:rsid w:val="00E746DA"/>
    <w:rsid w:val="00E7472D"/>
    <w:rsid w:val="00E748F6"/>
    <w:rsid w:val="00E74A99"/>
    <w:rsid w:val="00E74BE8"/>
    <w:rsid w:val="00E750DD"/>
    <w:rsid w:val="00E75255"/>
    <w:rsid w:val="00E75450"/>
    <w:rsid w:val="00E7551C"/>
    <w:rsid w:val="00E75675"/>
    <w:rsid w:val="00E757C1"/>
    <w:rsid w:val="00E757D5"/>
    <w:rsid w:val="00E75B06"/>
    <w:rsid w:val="00E75DD8"/>
    <w:rsid w:val="00E75E07"/>
    <w:rsid w:val="00E75E8B"/>
    <w:rsid w:val="00E76430"/>
    <w:rsid w:val="00E76608"/>
    <w:rsid w:val="00E7683E"/>
    <w:rsid w:val="00E76956"/>
    <w:rsid w:val="00E76F07"/>
    <w:rsid w:val="00E771D8"/>
    <w:rsid w:val="00E7753F"/>
    <w:rsid w:val="00E77670"/>
    <w:rsid w:val="00E77A18"/>
    <w:rsid w:val="00E77B89"/>
    <w:rsid w:val="00E77C20"/>
    <w:rsid w:val="00E77D3D"/>
    <w:rsid w:val="00E803E5"/>
    <w:rsid w:val="00E8046A"/>
    <w:rsid w:val="00E8051F"/>
    <w:rsid w:val="00E805D7"/>
    <w:rsid w:val="00E80609"/>
    <w:rsid w:val="00E8072B"/>
    <w:rsid w:val="00E80804"/>
    <w:rsid w:val="00E808E6"/>
    <w:rsid w:val="00E80917"/>
    <w:rsid w:val="00E80961"/>
    <w:rsid w:val="00E809A3"/>
    <w:rsid w:val="00E809FB"/>
    <w:rsid w:val="00E80A37"/>
    <w:rsid w:val="00E80A79"/>
    <w:rsid w:val="00E80ABD"/>
    <w:rsid w:val="00E80FC0"/>
    <w:rsid w:val="00E812CA"/>
    <w:rsid w:val="00E812FB"/>
    <w:rsid w:val="00E813A4"/>
    <w:rsid w:val="00E81E7D"/>
    <w:rsid w:val="00E81F06"/>
    <w:rsid w:val="00E81F3B"/>
    <w:rsid w:val="00E81F46"/>
    <w:rsid w:val="00E81FA2"/>
    <w:rsid w:val="00E8214D"/>
    <w:rsid w:val="00E822CE"/>
    <w:rsid w:val="00E8242A"/>
    <w:rsid w:val="00E82438"/>
    <w:rsid w:val="00E82458"/>
    <w:rsid w:val="00E82B18"/>
    <w:rsid w:val="00E8310E"/>
    <w:rsid w:val="00E83114"/>
    <w:rsid w:val="00E83486"/>
    <w:rsid w:val="00E8356C"/>
    <w:rsid w:val="00E835D4"/>
    <w:rsid w:val="00E83B6D"/>
    <w:rsid w:val="00E83BF9"/>
    <w:rsid w:val="00E83CE0"/>
    <w:rsid w:val="00E842ED"/>
    <w:rsid w:val="00E842FA"/>
    <w:rsid w:val="00E8432C"/>
    <w:rsid w:val="00E84482"/>
    <w:rsid w:val="00E8468C"/>
    <w:rsid w:val="00E8474A"/>
    <w:rsid w:val="00E8477F"/>
    <w:rsid w:val="00E84EB4"/>
    <w:rsid w:val="00E85018"/>
    <w:rsid w:val="00E85464"/>
    <w:rsid w:val="00E85486"/>
    <w:rsid w:val="00E85715"/>
    <w:rsid w:val="00E858C8"/>
    <w:rsid w:val="00E85C86"/>
    <w:rsid w:val="00E85FB5"/>
    <w:rsid w:val="00E862A9"/>
    <w:rsid w:val="00E86392"/>
    <w:rsid w:val="00E86452"/>
    <w:rsid w:val="00E8649F"/>
    <w:rsid w:val="00E86810"/>
    <w:rsid w:val="00E86B61"/>
    <w:rsid w:val="00E86C95"/>
    <w:rsid w:val="00E86D85"/>
    <w:rsid w:val="00E86E0A"/>
    <w:rsid w:val="00E87273"/>
    <w:rsid w:val="00E873C5"/>
    <w:rsid w:val="00E87829"/>
    <w:rsid w:val="00E87A7C"/>
    <w:rsid w:val="00E87AFF"/>
    <w:rsid w:val="00E87E66"/>
    <w:rsid w:val="00E90218"/>
    <w:rsid w:val="00E906F7"/>
    <w:rsid w:val="00E90798"/>
    <w:rsid w:val="00E90855"/>
    <w:rsid w:val="00E90AC7"/>
    <w:rsid w:val="00E90F3A"/>
    <w:rsid w:val="00E91265"/>
    <w:rsid w:val="00E9145D"/>
    <w:rsid w:val="00E9153C"/>
    <w:rsid w:val="00E9178A"/>
    <w:rsid w:val="00E91809"/>
    <w:rsid w:val="00E91A9E"/>
    <w:rsid w:val="00E91BE8"/>
    <w:rsid w:val="00E91D21"/>
    <w:rsid w:val="00E91E4A"/>
    <w:rsid w:val="00E91F2F"/>
    <w:rsid w:val="00E92507"/>
    <w:rsid w:val="00E925E9"/>
    <w:rsid w:val="00E927FD"/>
    <w:rsid w:val="00E928F9"/>
    <w:rsid w:val="00E92BE9"/>
    <w:rsid w:val="00E92C58"/>
    <w:rsid w:val="00E92DE5"/>
    <w:rsid w:val="00E92E0D"/>
    <w:rsid w:val="00E93130"/>
    <w:rsid w:val="00E932C2"/>
    <w:rsid w:val="00E93370"/>
    <w:rsid w:val="00E933F4"/>
    <w:rsid w:val="00E93481"/>
    <w:rsid w:val="00E935CC"/>
    <w:rsid w:val="00E9363D"/>
    <w:rsid w:val="00E93811"/>
    <w:rsid w:val="00E9399A"/>
    <w:rsid w:val="00E93B64"/>
    <w:rsid w:val="00E93DF4"/>
    <w:rsid w:val="00E93F02"/>
    <w:rsid w:val="00E942ED"/>
    <w:rsid w:val="00E94426"/>
    <w:rsid w:val="00E94A5C"/>
    <w:rsid w:val="00E94C29"/>
    <w:rsid w:val="00E94C7A"/>
    <w:rsid w:val="00E94CB6"/>
    <w:rsid w:val="00E94E75"/>
    <w:rsid w:val="00E950F7"/>
    <w:rsid w:val="00E952D0"/>
    <w:rsid w:val="00E954F4"/>
    <w:rsid w:val="00E957F0"/>
    <w:rsid w:val="00E9595C"/>
    <w:rsid w:val="00E95970"/>
    <w:rsid w:val="00E95A96"/>
    <w:rsid w:val="00E95AA5"/>
    <w:rsid w:val="00E95BB3"/>
    <w:rsid w:val="00E95D45"/>
    <w:rsid w:val="00E95FEB"/>
    <w:rsid w:val="00E96266"/>
    <w:rsid w:val="00E96481"/>
    <w:rsid w:val="00E96504"/>
    <w:rsid w:val="00E9671F"/>
    <w:rsid w:val="00E967BC"/>
    <w:rsid w:val="00E96945"/>
    <w:rsid w:val="00E969D9"/>
    <w:rsid w:val="00E96B00"/>
    <w:rsid w:val="00E96EC5"/>
    <w:rsid w:val="00E97084"/>
    <w:rsid w:val="00E970C2"/>
    <w:rsid w:val="00E97281"/>
    <w:rsid w:val="00E97943"/>
    <w:rsid w:val="00E9795F"/>
    <w:rsid w:val="00E97AA8"/>
    <w:rsid w:val="00E97C56"/>
    <w:rsid w:val="00E97C93"/>
    <w:rsid w:val="00E97D29"/>
    <w:rsid w:val="00E97ED6"/>
    <w:rsid w:val="00E97EFF"/>
    <w:rsid w:val="00EA0104"/>
    <w:rsid w:val="00EA0138"/>
    <w:rsid w:val="00EA03FA"/>
    <w:rsid w:val="00EA056F"/>
    <w:rsid w:val="00EA09CC"/>
    <w:rsid w:val="00EA0B96"/>
    <w:rsid w:val="00EA0BAB"/>
    <w:rsid w:val="00EA0BFE"/>
    <w:rsid w:val="00EA0D85"/>
    <w:rsid w:val="00EA0E35"/>
    <w:rsid w:val="00EA0EBF"/>
    <w:rsid w:val="00EA1661"/>
    <w:rsid w:val="00EA1774"/>
    <w:rsid w:val="00EA1807"/>
    <w:rsid w:val="00EA185A"/>
    <w:rsid w:val="00EA18C7"/>
    <w:rsid w:val="00EA1C56"/>
    <w:rsid w:val="00EA1E22"/>
    <w:rsid w:val="00EA2036"/>
    <w:rsid w:val="00EA21A1"/>
    <w:rsid w:val="00EA2201"/>
    <w:rsid w:val="00EA223D"/>
    <w:rsid w:val="00EA2555"/>
    <w:rsid w:val="00EA2592"/>
    <w:rsid w:val="00EA267B"/>
    <w:rsid w:val="00EA294D"/>
    <w:rsid w:val="00EA2C21"/>
    <w:rsid w:val="00EA2D7D"/>
    <w:rsid w:val="00EA2E4E"/>
    <w:rsid w:val="00EA2E6E"/>
    <w:rsid w:val="00EA2EF8"/>
    <w:rsid w:val="00EA2FB0"/>
    <w:rsid w:val="00EA332B"/>
    <w:rsid w:val="00EA33D6"/>
    <w:rsid w:val="00EA3C7B"/>
    <w:rsid w:val="00EA3DC2"/>
    <w:rsid w:val="00EA3E14"/>
    <w:rsid w:val="00EA4047"/>
    <w:rsid w:val="00EA4557"/>
    <w:rsid w:val="00EA47A6"/>
    <w:rsid w:val="00EA480E"/>
    <w:rsid w:val="00EA4909"/>
    <w:rsid w:val="00EA4D14"/>
    <w:rsid w:val="00EA4DBB"/>
    <w:rsid w:val="00EA51CB"/>
    <w:rsid w:val="00EA56DF"/>
    <w:rsid w:val="00EA5BB8"/>
    <w:rsid w:val="00EA6284"/>
    <w:rsid w:val="00EA67FB"/>
    <w:rsid w:val="00EA6832"/>
    <w:rsid w:val="00EA68B9"/>
    <w:rsid w:val="00EA68F0"/>
    <w:rsid w:val="00EA69DE"/>
    <w:rsid w:val="00EA7045"/>
    <w:rsid w:val="00EA7356"/>
    <w:rsid w:val="00EA7683"/>
    <w:rsid w:val="00EA76B0"/>
    <w:rsid w:val="00EA7B39"/>
    <w:rsid w:val="00EA7BA1"/>
    <w:rsid w:val="00EA7D22"/>
    <w:rsid w:val="00EA7D8C"/>
    <w:rsid w:val="00EB051C"/>
    <w:rsid w:val="00EB0556"/>
    <w:rsid w:val="00EB0933"/>
    <w:rsid w:val="00EB0C26"/>
    <w:rsid w:val="00EB1088"/>
    <w:rsid w:val="00EB128F"/>
    <w:rsid w:val="00EB132C"/>
    <w:rsid w:val="00EB1399"/>
    <w:rsid w:val="00EB1438"/>
    <w:rsid w:val="00EB14DB"/>
    <w:rsid w:val="00EB1700"/>
    <w:rsid w:val="00EB1785"/>
    <w:rsid w:val="00EB1AF4"/>
    <w:rsid w:val="00EB1E36"/>
    <w:rsid w:val="00EB1F23"/>
    <w:rsid w:val="00EB221F"/>
    <w:rsid w:val="00EB2560"/>
    <w:rsid w:val="00EB260E"/>
    <w:rsid w:val="00EB26B3"/>
    <w:rsid w:val="00EB2905"/>
    <w:rsid w:val="00EB2DBE"/>
    <w:rsid w:val="00EB3260"/>
    <w:rsid w:val="00EB32D5"/>
    <w:rsid w:val="00EB34C8"/>
    <w:rsid w:val="00EB34D1"/>
    <w:rsid w:val="00EB35A9"/>
    <w:rsid w:val="00EB3612"/>
    <w:rsid w:val="00EB3638"/>
    <w:rsid w:val="00EB3A03"/>
    <w:rsid w:val="00EB3B5A"/>
    <w:rsid w:val="00EB3C2C"/>
    <w:rsid w:val="00EB3C83"/>
    <w:rsid w:val="00EB3D0B"/>
    <w:rsid w:val="00EB3D1C"/>
    <w:rsid w:val="00EB3D53"/>
    <w:rsid w:val="00EB3EB4"/>
    <w:rsid w:val="00EB406E"/>
    <w:rsid w:val="00EB40D5"/>
    <w:rsid w:val="00EB4450"/>
    <w:rsid w:val="00EB4868"/>
    <w:rsid w:val="00EB49A6"/>
    <w:rsid w:val="00EB4A67"/>
    <w:rsid w:val="00EB4BB0"/>
    <w:rsid w:val="00EB4C1F"/>
    <w:rsid w:val="00EB4FF6"/>
    <w:rsid w:val="00EB502D"/>
    <w:rsid w:val="00EB51AD"/>
    <w:rsid w:val="00EB523E"/>
    <w:rsid w:val="00EB52BF"/>
    <w:rsid w:val="00EB54C6"/>
    <w:rsid w:val="00EB5590"/>
    <w:rsid w:val="00EB5898"/>
    <w:rsid w:val="00EB590A"/>
    <w:rsid w:val="00EB5EF4"/>
    <w:rsid w:val="00EB5F7F"/>
    <w:rsid w:val="00EB5FE5"/>
    <w:rsid w:val="00EB61FE"/>
    <w:rsid w:val="00EB623A"/>
    <w:rsid w:val="00EB6322"/>
    <w:rsid w:val="00EB64DA"/>
    <w:rsid w:val="00EB654D"/>
    <w:rsid w:val="00EB68E7"/>
    <w:rsid w:val="00EB6950"/>
    <w:rsid w:val="00EB6989"/>
    <w:rsid w:val="00EB6A69"/>
    <w:rsid w:val="00EB6B45"/>
    <w:rsid w:val="00EB6B9A"/>
    <w:rsid w:val="00EB6B9F"/>
    <w:rsid w:val="00EB6BBE"/>
    <w:rsid w:val="00EB6ED4"/>
    <w:rsid w:val="00EB70DE"/>
    <w:rsid w:val="00EB71BE"/>
    <w:rsid w:val="00EB720C"/>
    <w:rsid w:val="00EB7854"/>
    <w:rsid w:val="00EB78D5"/>
    <w:rsid w:val="00EB7F5D"/>
    <w:rsid w:val="00EB7FD2"/>
    <w:rsid w:val="00EC0066"/>
    <w:rsid w:val="00EC0647"/>
    <w:rsid w:val="00EC078A"/>
    <w:rsid w:val="00EC0BE1"/>
    <w:rsid w:val="00EC0F88"/>
    <w:rsid w:val="00EC10C9"/>
    <w:rsid w:val="00EC10DA"/>
    <w:rsid w:val="00EC133E"/>
    <w:rsid w:val="00EC134F"/>
    <w:rsid w:val="00EC1678"/>
    <w:rsid w:val="00EC17E9"/>
    <w:rsid w:val="00EC19F6"/>
    <w:rsid w:val="00EC1A4B"/>
    <w:rsid w:val="00EC239D"/>
    <w:rsid w:val="00EC24EA"/>
    <w:rsid w:val="00EC2B6A"/>
    <w:rsid w:val="00EC2BFC"/>
    <w:rsid w:val="00EC3010"/>
    <w:rsid w:val="00EC31FB"/>
    <w:rsid w:val="00EC34E9"/>
    <w:rsid w:val="00EC3578"/>
    <w:rsid w:val="00EC3724"/>
    <w:rsid w:val="00EC3B80"/>
    <w:rsid w:val="00EC3C0A"/>
    <w:rsid w:val="00EC3DD6"/>
    <w:rsid w:val="00EC4431"/>
    <w:rsid w:val="00EC46C6"/>
    <w:rsid w:val="00EC46CB"/>
    <w:rsid w:val="00EC47BD"/>
    <w:rsid w:val="00EC4845"/>
    <w:rsid w:val="00EC4C03"/>
    <w:rsid w:val="00EC52F4"/>
    <w:rsid w:val="00EC53E8"/>
    <w:rsid w:val="00EC5695"/>
    <w:rsid w:val="00EC5B1A"/>
    <w:rsid w:val="00EC5C30"/>
    <w:rsid w:val="00EC5E62"/>
    <w:rsid w:val="00EC5FDE"/>
    <w:rsid w:val="00EC60D5"/>
    <w:rsid w:val="00EC6184"/>
    <w:rsid w:val="00EC63B4"/>
    <w:rsid w:val="00EC66E3"/>
    <w:rsid w:val="00EC67AD"/>
    <w:rsid w:val="00EC69D0"/>
    <w:rsid w:val="00EC6CFE"/>
    <w:rsid w:val="00EC6FB3"/>
    <w:rsid w:val="00EC6FFE"/>
    <w:rsid w:val="00EC720C"/>
    <w:rsid w:val="00EC7269"/>
    <w:rsid w:val="00EC73FD"/>
    <w:rsid w:val="00EC7A8A"/>
    <w:rsid w:val="00EC7C05"/>
    <w:rsid w:val="00EC7F3B"/>
    <w:rsid w:val="00EC7F89"/>
    <w:rsid w:val="00ED032E"/>
    <w:rsid w:val="00ED055D"/>
    <w:rsid w:val="00ED083F"/>
    <w:rsid w:val="00ED0844"/>
    <w:rsid w:val="00ED0E42"/>
    <w:rsid w:val="00ED0E5E"/>
    <w:rsid w:val="00ED0FD1"/>
    <w:rsid w:val="00ED110D"/>
    <w:rsid w:val="00ED12A8"/>
    <w:rsid w:val="00ED1526"/>
    <w:rsid w:val="00ED15BB"/>
    <w:rsid w:val="00ED18E0"/>
    <w:rsid w:val="00ED1BE5"/>
    <w:rsid w:val="00ED1DD6"/>
    <w:rsid w:val="00ED21DA"/>
    <w:rsid w:val="00ED2302"/>
    <w:rsid w:val="00ED26DC"/>
    <w:rsid w:val="00ED2874"/>
    <w:rsid w:val="00ED2A7C"/>
    <w:rsid w:val="00ED2BD7"/>
    <w:rsid w:val="00ED2DA2"/>
    <w:rsid w:val="00ED2DE9"/>
    <w:rsid w:val="00ED3071"/>
    <w:rsid w:val="00ED340B"/>
    <w:rsid w:val="00ED353A"/>
    <w:rsid w:val="00ED3583"/>
    <w:rsid w:val="00ED37F7"/>
    <w:rsid w:val="00ED3EC5"/>
    <w:rsid w:val="00ED3FB7"/>
    <w:rsid w:val="00ED4085"/>
    <w:rsid w:val="00ED41C7"/>
    <w:rsid w:val="00ED4532"/>
    <w:rsid w:val="00ED4674"/>
    <w:rsid w:val="00ED467E"/>
    <w:rsid w:val="00ED468C"/>
    <w:rsid w:val="00ED49E9"/>
    <w:rsid w:val="00ED4A6D"/>
    <w:rsid w:val="00ED4AF8"/>
    <w:rsid w:val="00ED4D89"/>
    <w:rsid w:val="00ED50AD"/>
    <w:rsid w:val="00ED50D6"/>
    <w:rsid w:val="00ED521B"/>
    <w:rsid w:val="00ED53E0"/>
    <w:rsid w:val="00ED560F"/>
    <w:rsid w:val="00ED5628"/>
    <w:rsid w:val="00ED5632"/>
    <w:rsid w:val="00ED5718"/>
    <w:rsid w:val="00ED5A72"/>
    <w:rsid w:val="00ED5CE4"/>
    <w:rsid w:val="00ED5D6F"/>
    <w:rsid w:val="00ED6171"/>
    <w:rsid w:val="00ED62F0"/>
    <w:rsid w:val="00ED6427"/>
    <w:rsid w:val="00ED64F0"/>
    <w:rsid w:val="00ED68D2"/>
    <w:rsid w:val="00ED6908"/>
    <w:rsid w:val="00ED6A7D"/>
    <w:rsid w:val="00ED6BCA"/>
    <w:rsid w:val="00ED72A8"/>
    <w:rsid w:val="00ED736F"/>
    <w:rsid w:val="00ED7514"/>
    <w:rsid w:val="00ED75F9"/>
    <w:rsid w:val="00ED7695"/>
    <w:rsid w:val="00ED7942"/>
    <w:rsid w:val="00ED7A27"/>
    <w:rsid w:val="00ED7D95"/>
    <w:rsid w:val="00ED7F2A"/>
    <w:rsid w:val="00EE0168"/>
    <w:rsid w:val="00EE038A"/>
    <w:rsid w:val="00EE03D8"/>
    <w:rsid w:val="00EE058F"/>
    <w:rsid w:val="00EE07F8"/>
    <w:rsid w:val="00EE0CFB"/>
    <w:rsid w:val="00EE0D4B"/>
    <w:rsid w:val="00EE0DC9"/>
    <w:rsid w:val="00EE0E54"/>
    <w:rsid w:val="00EE0E90"/>
    <w:rsid w:val="00EE10A9"/>
    <w:rsid w:val="00EE1165"/>
    <w:rsid w:val="00EE11EA"/>
    <w:rsid w:val="00EE12BD"/>
    <w:rsid w:val="00EE1407"/>
    <w:rsid w:val="00EE14FB"/>
    <w:rsid w:val="00EE151D"/>
    <w:rsid w:val="00EE178A"/>
    <w:rsid w:val="00EE1841"/>
    <w:rsid w:val="00EE1936"/>
    <w:rsid w:val="00EE194A"/>
    <w:rsid w:val="00EE199C"/>
    <w:rsid w:val="00EE1B09"/>
    <w:rsid w:val="00EE1BD9"/>
    <w:rsid w:val="00EE1C20"/>
    <w:rsid w:val="00EE1D0A"/>
    <w:rsid w:val="00EE1F7C"/>
    <w:rsid w:val="00EE2383"/>
    <w:rsid w:val="00EE24A3"/>
    <w:rsid w:val="00EE258D"/>
    <w:rsid w:val="00EE293B"/>
    <w:rsid w:val="00EE311D"/>
    <w:rsid w:val="00EE34A6"/>
    <w:rsid w:val="00EE35E2"/>
    <w:rsid w:val="00EE3601"/>
    <w:rsid w:val="00EE3607"/>
    <w:rsid w:val="00EE36AB"/>
    <w:rsid w:val="00EE3833"/>
    <w:rsid w:val="00EE386C"/>
    <w:rsid w:val="00EE3BB4"/>
    <w:rsid w:val="00EE3C3C"/>
    <w:rsid w:val="00EE3CA9"/>
    <w:rsid w:val="00EE3D59"/>
    <w:rsid w:val="00EE3F23"/>
    <w:rsid w:val="00EE4003"/>
    <w:rsid w:val="00EE4051"/>
    <w:rsid w:val="00EE4250"/>
    <w:rsid w:val="00EE45B0"/>
    <w:rsid w:val="00EE463C"/>
    <w:rsid w:val="00EE46B2"/>
    <w:rsid w:val="00EE46BB"/>
    <w:rsid w:val="00EE46DE"/>
    <w:rsid w:val="00EE4773"/>
    <w:rsid w:val="00EE487E"/>
    <w:rsid w:val="00EE4AF8"/>
    <w:rsid w:val="00EE4CB0"/>
    <w:rsid w:val="00EE504C"/>
    <w:rsid w:val="00EE512B"/>
    <w:rsid w:val="00EE5224"/>
    <w:rsid w:val="00EE52E4"/>
    <w:rsid w:val="00EE5350"/>
    <w:rsid w:val="00EE5414"/>
    <w:rsid w:val="00EE54EB"/>
    <w:rsid w:val="00EE59C1"/>
    <w:rsid w:val="00EE5B9F"/>
    <w:rsid w:val="00EE5CAF"/>
    <w:rsid w:val="00EE5E2A"/>
    <w:rsid w:val="00EE5EF6"/>
    <w:rsid w:val="00EE5FEA"/>
    <w:rsid w:val="00EE62CC"/>
    <w:rsid w:val="00EE66E0"/>
    <w:rsid w:val="00EE6732"/>
    <w:rsid w:val="00EE6BB0"/>
    <w:rsid w:val="00EE6C15"/>
    <w:rsid w:val="00EE6C88"/>
    <w:rsid w:val="00EE6D2D"/>
    <w:rsid w:val="00EE6E63"/>
    <w:rsid w:val="00EE7396"/>
    <w:rsid w:val="00EE7840"/>
    <w:rsid w:val="00EE7A58"/>
    <w:rsid w:val="00EF00F3"/>
    <w:rsid w:val="00EF0206"/>
    <w:rsid w:val="00EF021D"/>
    <w:rsid w:val="00EF06F5"/>
    <w:rsid w:val="00EF07BE"/>
    <w:rsid w:val="00EF07F7"/>
    <w:rsid w:val="00EF0942"/>
    <w:rsid w:val="00EF0A9C"/>
    <w:rsid w:val="00EF0B3A"/>
    <w:rsid w:val="00EF0CD7"/>
    <w:rsid w:val="00EF0D36"/>
    <w:rsid w:val="00EF0E07"/>
    <w:rsid w:val="00EF1160"/>
    <w:rsid w:val="00EF152E"/>
    <w:rsid w:val="00EF1535"/>
    <w:rsid w:val="00EF196C"/>
    <w:rsid w:val="00EF1BCD"/>
    <w:rsid w:val="00EF1BD8"/>
    <w:rsid w:val="00EF1EEA"/>
    <w:rsid w:val="00EF1F39"/>
    <w:rsid w:val="00EF219C"/>
    <w:rsid w:val="00EF21E4"/>
    <w:rsid w:val="00EF2253"/>
    <w:rsid w:val="00EF2762"/>
    <w:rsid w:val="00EF2962"/>
    <w:rsid w:val="00EF2B00"/>
    <w:rsid w:val="00EF2ECB"/>
    <w:rsid w:val="00EF2EF4"/>
    <w:rsid w:val="00EF30C1"/>
    <w:rsid w:val="00EF3656"/>
    <w:rsid w:val="00EF368E"/>
    <w:rsid w:val="00EF3E2E"/>
    <w:rsid w:val="00EF3F4F"/>
    <w:rsid w:val="00EF4049"/>
    <w:rsid w:val="00EF40BB"/>
    <w:rsid w:val="00EF40EB"/>
    <w:rsid w:val="00EF424F"/>
    <w:rsid w:val="00EF4292"/>
    <w:rsid w:val="00EF43FE"/>
    <w:rsid w:val="00EF4539"/>
    <w:rsid w:val="00EF478E"/>
    <w:rsid w:val="00EF4A11"/>
    <w:rsid w:val="00EF4B83"/>
    <w:rsid w:val="00EF4C60"/>
    <w:rsid w:val="00EF4E78"/>
    <w:rsid w:val="00EF4F7C"/>
    <w:rsid w:val="00EF5148"/>
    <w:rsid w:val="00EF547B"/>
    <w:rsid w:val="00EF5B6F"/>
    <w:rsid w:val="00EF5CD9"/>
    <w:rsid w:val="00EF5D00"/>
    <w:rsid w:val="00EF5F08"/>
    <w:rsid w:val="00EF619D"/>
    <w:rsid w:val="00EF61F0"/>
    <w:rsid w:val="00EF656C"/>
    <w:rsid w:val="00EF65CF"/>
    <w:rsid w:val="00EF65D7"/>
    <w:rsid w:val="00EF66AB"/>
    <w:rsid w:val="00EF66EA"/>
    <w:rsid w:val="00EF680B"/>
    <w:rsid w:val="00EF68BF"/>
    <w:rsid w:val="00EF6964"/>
    <w:rsid w:val="00EF6A10"/>
    <w:rsid w:val="00EF7099"/>
    <w:rsid w:val="00EF71C9"/>
    <w:rsid w:val="00EF7362"/>
    <w:rsid w:val="00EF741B"/>
    <w:rsid w:val="00EF76D0"/>
    <w:rsid w:val="00EF77D3"/>
    <w:rsid w:val="00EF77EE"/>
    <w:rsid w:val="00EF786F"/>
    <w:rsid w:val="00EF7CC0"/>
    <w:rsid w:val="00EF7CC6"/>
    <w:rsid w:val="00EF7DCF"/>
    <w:rsid w:val="00EF7E50"/>
    <w:rsid w:val="00F0012A"/>
    <w:rsid w:val="00F001DC"/>
    <w:rsid w:val="00F00432"/>
    <w:rsid w:val="00F0058A"/>
    <w:rsid w:val="00F00754"/>
    <w:rsid w:val="00F00976"/>
    <w:rsid w:val="00F009A6"/>
    <w:rsid w:val="00F00A4C"/>
    <w:rsid w:val="00F00BF8"/>
    <w:rsid w:val="00F00CD0"/>
    <w:rsid w:val="00F00EC3"/>
    <w:rsid w:val="00F011B1"/>
    <w:rsid w:val="00F0130F"/>
    <w:rsid w:val="00F01543"/>
    <w:rsid w:val="00F01554"/>
    <w:rsid w:val="00F018D4"/>
    <w:rsid w:val="00F01D2C"/>
    <w:rsid w:val="00F01DAA"/>
    <w:rsid w:val="00F01E1F"/>
    <w:rsid w:val="00F01E4D"/>
    <w:rsid w:val="00F01EAE"/>
    <w:rsid w:val="00F02076"/>
    <w:rsid w:val="00F02143"/>
    <w:rsid w:val="00F0220C"/>
    <w:rsid w:val="00F024F7"/>
    <w:rsid w:val="00F025DE"/>
    <w:rsid w:val="00F02674"/>
    <w:rsid w:val="00F026AE"/>
    <w:rsid w:val="00F026EF"/>
    <w:rsid w:val="00F02B88"/>
    <w:rsid w:val="00F02DF2"/>
    <w:rsid w:val="00F03076"/>
    <w:rsid w:val="00F03127"/>
    <w:rsid w:val="00F0340E"/>
    <w:rsid w:val="00F0351A"/>
    <w:rsid w:val="00F038CD"/>
    <w:rsid w:val="00F038E8"/>
    <w:rsid w:val="00F03919"/>
    <w:rsid w:val="00F0393C"/>
    <w:rsid w:val="00F04001"/>
    <w:rsid w:val="00F043B3"/>
    <w:rsid w:val="00F0457C"/>
    <w:rsid w:val="00F046A8"/>
    <w:rsid w:val="00F047A4"/>
    <w:rsid w:val="00F04868"/>
    <w:rsid w:val="00F04CB9"/>
    <w:rsid w:val="00F0519C"/>
    <w:rsid w:val="00F0568E"/>
    <w:rsid w:val="00F0574E"/>
    <w:rsid w:val="00F05809"/>
    <w:rsid w:val="00F05948"/>
    <w:rsid w:val="00F059C2"/>
    <w:rsid w:val="00F05E9D"/>
    <w:rsid w:val="00F05F31"/>
    <w:rsid w:val="00F05F82"/>
    <w:rsid w:val="00F064E9"/>
    <w:rsid w:val="00F06635"/>
    <w:rsid w:val="00F06BA8"/>
    <w:rsid w:val="00F06CE8"/>
    <w:rsid w:val="00F07022"/>
    <w:rsid w:val="00F070EB"/>
    <w:rsid w:val="00F0719E"/>
    <w:rsid w:val="00F072C9"/>
    <w:rsid w:val="00F072E2"/>
    <w:rsid w:val="00F0735D"/>
    <w:rsid w:val="00F0752E"/>
    <w:rsid w:val="00F078F9"/>
    <w:rsid w:val="00F07C29"/>
    <w:rsid w:val="00F10302"/>
    <w:rsid w:val="00F103BF"/>
    <w:rsid w:val="00F103D3"/>
    <w:rsid w:val="00F104BF"/>
    <w:rsid w:val="00F10A5E"/>
    <w:rsid w:val="00F10C42"/>
    <w:rsid w:val="00F10C6B"/>
    <w:rsid w:val="00F10CC3"/>
    <w:rsid w:val="00F10CF7"/>
    <w:rsid w:val="00F10F12"/>
    <w:rsid w:val="00F11066"/>
    <w:rsid w:val="00F110BB"/>
    <w:rsid w:val="00F11143"/>
    <w:rsid w:val="00F1139C"/>
    <w:rsid w:val="00F1157A"/>
    <w:rsid w:val="00F12239"/>
    <w:rsid w:val="00F12B88"/>
    <w:rsid w:val="00F12BB2"/>
    <w:rsid w:val="00F12C4E"/>
    <w:rsid w:val="00F12D3E"/>
    <w:rsid w:val="00F12FE9"/>
    <w:rsid w:val="00F130BA"/>
    <w:rsid w:val="00F13105"/>
    <w:rsid w:val="00F1325F"/>
    <w:rsid w:val="00F1336E"/>
    <w:rsid w:val="00F134BC"/>
    <w:rsid w:val="00F138F1"/>
    <w:rsid w:val="00F139C6"/>
    <w:rsid w:val="00F13BF2"/>
    <w:rsid w:val="00F13C81"/>
    <w:rsid w:val="00F13DB9"/>
    <w:rsid w:val="00F13E0D"/>
    <w:rsid w:val="00F13FBB"/>
    <w:rsid w:val="00F140C6"/>
    <w:rsid w:val="00F14126"/>
    <w:rsid w:val="00F1422A"/>
    <w:rsid w:val="00F1424B"/>
    <w:rsid w:val="00F142B6"/>
    <w:rsid w:val="00F1490F"/>
    <w:rsid w:val="00F14FC7"/>
    <w:rsid w:val="00F151D5"/>
    <w:rsid w:val="00F151F4"/>
    <w:rsid w:val="00F153B6"/>
    <w:rsid w:val="00F15D85"/>
    <w:rsid w:val="00F15E57"/>
    <w:rsid w:val="00F15E6A"/>
    <w:rsid w:val="00F16333"/>
    <w:rsid w:val="00F16414"/>
    <w:rsid w:val="00F16454"/>
    <w:rsid w:val="00F16528"/>
    <w:rsid w:val="00F16767"/>
    <w:rsid w:val="00F16843"/>
    <w:rsid w:val="00F16898"/>
    <w:rsid w:val="00F16C98"/>
    <w:rsid w:val="00F16F2B"/>
    <w:rsid w:val="00F16F73"/>
    <w:rsid w:val="00F16FE4"/>
    <w:rsid w:val="00F17063"/>
    <w:rsid w:val="00F17271"/>
    <w:rsid w:val="00F1746E"/>
    <w:rsid w:val="00F1793C"/>
    <w:rsid w:val="00F17BBE"/>
    <w:rsid w:val="00F17C0B"/>
    <w:rsid w:val="00F17C64"/>
    <w:rsid w:val="00F2027A"/>
    <w:rsid w:val="00F2066A"/>
    <w:rsid w:val="00F2077A"/>
    <w:rsid w:val="00F207AA"/>
    <w:rsid w:val="00F20CE6"/>
    <w:rsid w:val="00F20F95"/>
    <w:rsid w:val="00F21724"/>
    <w:rsid w:val="00F218A0"/>
    <w:rsid w:val="00F21949"/>
    <w:rsid w:val="00F21DAC"/>
    <w:rsid w:val="00F21FAE"/>
    <w:rsid w:val="00F22062"/>
    <w:rsid w:val="00F221FA"/>
    <w:rsid w:val="00F22480"/>
    <w:rsid w:val="00F2255C"/>
    <w:rsid w:val="00F225C7"/>
    <w:rsid w:val="00F22926"/>
    <w:rsid w:val="00F2298F"/>
    <w:rsid w:val="00F22D87"/>
    <w:rsid w:val="00F23096"/>
    <w:rsid w:val="00F2366A"/>
    <w:rsid w:val="00F236AE"/>
    <w:rsid w:val="00F2376C"/>
    <w:rsid w:val="00F238C0"/>
    <w:rsid w:val="00F23923"/>
    <w:rsid w:val="00F23A4B"/>
    <w:rsid w:val="00F23AC9"/>
    <w:rsid w:val="00F2416C"/>
    <w:rsid w:val="00F241C1"/>
    <w:rsid w:val="00F241D5"/>
    <w:rsid w:val="00F24394"/>
    <w:rsid w:val="00F245F5"/>
    <w:rsid w:val="00F24671"/>
    <w:rsid w:val="00F24873"/>
    <w:rsid w:val="00F24C37"/>
    <w:rsid w:val="00F24D17"/>
    <w:rsid w:val="00F24E4C"/>
    <w:rsid w:val="00F2509B"/>
    <w:rsid w:val="00F25228"/>
    <w:rsid w:val="00F2551E"/>
    <w:rsid w:val="00F25697"/>
    <w:rsid w:val="00F257C9"/>
    <w:rsid w:val="00F2580B"/>
    <w:rsid w:val="00F25870"/>
    <w:rsid w:val="00F258E5"/>
    <w:rsid w:val="00F25B44"/>
    <w:rsid w:val="00F25D5D"/>
    <w:rsid w:val="00F25DC6"/>
    <w:rsid w:val="00F25EC2"/>
    <w:rsid w:val="00F25EE9"/>
    <w:rsid w:val="00F26050"/>
    <w:rsid w:val="00F2608C"/>
    <w:rsid w:val="00F26308"/>
    <w:rsid w:val="00F26424"/>
    <w:rsid w:val="00F269BA"/>
    <w:rsid w:val="00F26ADC"/>
    <w:rsid w:val="00F26DB0"/>
    <w:rsid w:val="00F26E4B"/>
    <w:rsid w:val="00F26F34"/>
    <w:rsid w:val="00F273DE"/>
    <w:rsid w:val="00F27472"/>
    <w:rsid w:val="00F274DA"/>
    <w:rsid w:val="00F2755D"/>
    <w:rsid w:val="00F275EF"/>
    <w:rsid w:val="00F2763B"/>
    <w:rsid w:val="00F277AA"/>
    <w:rsid w:val="00F27917"/>
    <w:rsid w:val="00F27A75"/>
    <w:rsid w:val="00F27B3F"/>
    <w:rsid w:val="00F27B61"/>
    <w:rsid w:val="00F27BA0"/>
    <w:rsid w:val="00F27BDD"/>
    <w:rsid w:val="00F27C71"/>
    <w:rsid w:val="00F27CCF"/>
    <w:rsid w:val="00F27DA0"/>
    <w:rsid w:val="00F27FF7"/>
    <w:rsid w:val="00F302B9"/>
    <w:rsid w:val="00F30802"/>
    <w:rsid w:val="00F308FD"/>
    <w:rsid w:val="00F3090A"/>
    <w:rsid w:val="00F30E1A"/>
    <w:rsid w:val="00F31166"/>
    <w:rsid w:val="00F31313"/>
    <w:rsid w:val="00F3135F"/>
    <w:rsid w:val="00F31422"/>
    <w:rsid w:val="00F31684"/>
    <w:rsid w:val="00F319DD"/>
    <w:rsid w:val="00F31A59"/>
    <w:rsid w:val="00F31A70"/>
    <w:rsid w:val="00F31B68"/>
    <w:rsid w:val="00F31B6B"/>
    <w:rsid w:val="00F31E57"/>
    <w:rsid w:val="00F31FEF"/>
    <w:rsid w:val="00F324AB"/>
    <w:rsid w:val="00F324F8"/>
    <w:rsid w:val="00F32645"/>
    <w:rsid w:val="00F3272D"/>
    <w:rsid w:val="00F327F6"/>
    <w:rsid w:val="00F32B60"/>
    <w:rsid w:val="00F32B62"/>
    <w:rsid w:val="00F32FF6"/>
    <w:rsid w:val="00F3339F"/>
    <w:rsid w:val="00F3355A"/>
    <w:rsid w:val="00F335BE"/>
    <w:rsid w:val="00F339EA"/>
    <w:rsid w:val="00F33A02"/>
    <w:rsid w:val="00F33BA3"/>
    <w:rsid w:val="00F33BFB"/>
    <w:rsid w:val="00F3403C"/>
    <w:rsid w:val="00F348B3"/>
    <w:rsid w:val="00F3499F"/>
    <w:rsid w:val="00F34D81"/>
    <w:rsid w:val="00F34DBA"/>
    <w:rsid w:val="00F34F80"/>
    <w:rsid w:val="00F34F9D"/>
    <w:rsid w:val="00F35058"/>
    <w:rsid w:val="00F35410"/>
    <w:rsid w:val="00F35508"/>
    <w:rsid w:val="00F358DF"/>
    <w:rsid w:val="00F35AB7"/>
    <w:rsid w:val="00F35B0D"/>
    <w:rsid w:val="00F35C4C"/>
    <w:rsid w:val="00F35ED4"/>
    <w:rsid w:val="00F35EF4"/>
    <w:rsid w:val="00F3600E"/>
    <w:rsid w:val="00F36282"/>
    <w:rsid w:val="00F36474"/>
    <w:rsid w:val="00F36600"/>
    <w:rsid w:val="00F366EE"/>
    <w:rsid w:val="00F367F3"/>
    <w:rsid w:val="00F36997"/>
    <w:rsid w:val="00F36EFB"/>
    <w:rsid w:val="00F370B4"/>
    <w:rsid w:val="00F37146"/>
    <w:rsid w:val="00F37452"/>
    <w:rsid w:val="00F379E3"/>
    <w:rsid w:val="00F37D84"/>
    <w:rsid w:val="00F37EC1"/>
    <w:rsid w:val="00F37FF1"/>
    <w:rsid w:val="00F4013C"/>
    <w:rsid w:val="00F4059A"/>
    <w:rsid w:val="00F405EF"/>
    <w:rsid w:val="00F40863"/>
    <w:rsid w:val="00F40A28"/>
    <w:rsid w:val="00F40B79"/>
    <w:rsid w:val="00F40C94"/>
    <w:rsid w:val="00F40F2F"/>
    <w:rsid w:val="00F40F6E"/>
    <w:rsid w:val="00F414E8"/>
    <w:rsid w:val="00F416D6"/>
    <w:rsid w:val="00F417DB"/>
    <w:rsid w:val="00F4198B"/>
    <w:rsid w:val="00F4217D"/>
    <w:rsid w:val="00F42396"/>
    <w:rsid w:val="00F428D3"/>
    <w:rsid w:val="00F42BC0"/>
    <w:rsid w:val="00F42C12"/>
    <w:rsid w:val="00F42DC2"/>
    <w:rsid w:val="00F42FBE"/>
    <w:rsid w:val="00F431BF"/>
    <w:rsid w:val="00F431F8"/>
    <w:rsid w:val="00F434DC"/>
    <w:rsid w:val="00F436B6"/>
    <w:rsid w:val="00F43747"/>
    <w:rsid w:val="00F439F7"/>
    <w:rsid w:val="00F43B9F"/>
    <w:rsid w:val="00F44020"/>
    <w:rsid w:val="00F44549"/>
    <w:rsid w:val="00F44745"/>
    <w:rsid w:val="00F44796"/>
    <w:rsid w:val="00F44831"/>
    <w:rsid w:val="00F44DF5"/>
    <w:rsid w:val="00F44F3D"/>
    <w:rsid w:val="00F44FE3"/>
    <w:rsid w:val="00F450B4"/>
    <w:rsid w:val="00F452AD"/>
    <w:rsid w:val="00F453CD"/>
    <w:rsid w:val="00F45507"/>
    <w:rsid w:val="00F45518"/>
    <w:rsid w:val="00F4566E"/>
    <w:rsid w:val="00F45EC6"/>
    <w:rsid w:val="00F460D5"/>
    <w:rsid w:val="00F465D7"/>
    <w:rsid w:val="00F4662F"/>
    <w:rsid w:val="00F46B4B"/>
    <w:rsid w:val="00F46E26"/>
    <w:rsid w:val="00F475BC"/>
    <w:rsid w:val="00F478AA"/>
    <w:rsid w:val="00F47B08"/>
    <w:rsid w:val="00F47C42"/>
    <w:rsid w:val="00F47E98"/>
    <w:rsid w:val="00F47F3A"/>
    <w:rsid w:val="00F47F60"/>
    <w:rsid w:val="00F500F9"/>
    <w:rsid w:val="00F50331"/>
    <w:rsid w:val="00F504B0"/>
    <w:rsid w:val="00F50B42"/>
    <w:rsid w:val="00F50C29"/>
    <w:rsid w:val="00F50CAC"/>
    <w:rsid w:val="00F51314"/>
    <w:rsid w:val="00F5158C"/>
    <w:rsid w:val="00F51A5D"/>
    <w:rsid w:val="00F51C9A"/>
    <w:rsid w:val="00F51E31"/>
    <w:rsid w:val="00F51F17"/>
    <w:rsid w:val="00F5217A"/>
    <w:rsid w:val="00F521F7"/>
    <w:rsid w:val="00F523D1"/>
    <w:rsid w:val="00F5291D"/>
    <w:rsid w:val="00F5299D"/>
    <w:rsid w:val="00F52A40"/>
    <w:rsid w:val="00F52CCF"/>
    <w:rsid w:val="00F52D4E"/>
    <w:rsid w:val="00F52E64"/>
    <w:rsid w:val="00F52FD4"/>
    <w:rsid w:val="00F532B7"/>
    <w:rsid w:val="00F533E2"/>
    <w:rsid w:val="00F5353A"/>
    <w:rsid w:val="00F53558"/>
    <w:rsid w:val="00F536F1"/>
    <w:rsid w:val="00F53923"/>
    <w:rsid w:val="00F53C6E"/>
    <w:rsid w:val="00F53D48"/>
    <w:rsid w:val="00F53FE0"/>
    <w:rsid w:val="00F54007"/>
    <w:rsid w:val="00F54010"/>
    <w:rsid w:val="00F54015"/>
    <w:rsid w:val="00F542BB"/>
    <w:rsid w:val="00F546C1"/>
    <w:rsid w:val="00F54A8D"/>
    <w:rsid w:val="00F54D7C"/>
    <w:rsid w:val="00F54F5B"/>
    <w:rsid w:val="00F551DE"/>
    <w:rsid w:val="00F5537E"/>
    <w:rsid w:val="00F55493"/>
    <w:rsid w:val="00F554E7"/>
    <w:rsid w:val="00F55561"/>
    <w:rsid w:val="00F555C9"/>
    <w:rsid w:val="00F55840"/>
    <w:rsid w:val="00F55CD8"/>
    <w:rsid w:val="00F55D37"/>
    <w:rsid w:val="00F55D6D"/>
    <w:rsid w:val="00F55FA5"/>
    <w:rsid w:val="00F5643A"/>
    <w:rsid w:val="00F564F4"/>
    <w:rsid w:val="00F56827"/>
    <w:rsid w:val="00F5693A"/>
    <w:rsid w:val="00F5697B"/>
    <w:rsid w:val="00F569FE"/>
    <w:rsid w:val="00F56A73"/>
    <w:rsid w:val="00F56A90"/>
    <w:rsid w:val="00F56D11"/>
    <w:rsid w:val="00F56E06"/>
    <w:rsid w:val="00F5714F"/>
    <w:rsid w:val="00F573CA"/>
    <w:rsid w:val="00F5750F"/>
    <w:rsid w:val="00F576C9"/>
    <w:rsid w:val="00F578F9"/>
    <w:rsid w:val="00F57A2B"/>
    <w:rsid w:val="00F57BC0"/>
    <w:rsid w:val="00F57C92"/>
    <w:rsid w:val="00F57D13"/>
    <w:rsid w:val="00F57E22"/>
    <w:rsid w:val="00F57F55"/>
    <w:rsid w:val="00F57FA2"/>
    <w:rsid w:val="00F60486"/>
    <w:rsid w:val="00F6057C"/>
    <w:rsid w:val="00F60659"/>
    <w:rsid w:val="00F6069F"/>
    <w:rsid w:val="00F607B7"/>
    <w:rsid w:val="00F60919"/>
    <w:rsid w:val="00F60C63"/>
    <w:rsid w:val="00F60C64"/>
    <w:rsid w:val="00F6103D"/>
    <w:rsid w:val="00F61213"/>
    <w:rsid w:val="00F612A3"/>
    <w:rsid w:val="00F6137B"/>
    <w:rsid w:val="00F61475"/>
    <w:rsid w:val="00F61502"/>
    <w:rsid w:val="00F61732"/>
    <w:rsid w:val="00F61835"/>
    <w:rsid w:val="00F61887"/>
    <w:rsid w:val="00F61899"/>
    <w:rsid w:val="00F61BF7"/>
    <w:rsid w:val="00F61C23"/>
    <w:rsid w:val="00F61D12"/>
    <w:rsid w:val="00F61EAD"/>
    <w:rsid w:val="00F61FDC"/>
    <w:rsid w:val="00F62172"/>
    <w:rsid w:val="00F621A6"/>
    <w:rsid w:val="00F621E2"/>
    <w:rsid w:val="00F62416"/>
    <w:rsid w:val="00F6254D"/>
    <w:rsid w:val="00F626A0"/>
    <w:rsid w:val="00F6283A"/>
    <w:rsid w:val="00F62BC3"/>
    <w:rsid w:val="00F62BFE"/>
    <w:rsid w:val="00F62CB7"/>
    <w:rsid w:val="00F62DF9"/>
    <w:rsid w:val="00F63103"/>
    <w:rsid w:val="00F63409"/>
    <w:rsid w:val="00F635AB"/>
    <w:rsid w:val="00F6362D"/>
    <w:rsid w:val="00F6367D"/>
    <w:rsid w:val="00F638A6"/>
    <w:rsid w:val="00F638E0"/>
    <w:rsid w:val="00F63B40"/>
    <w:rsid w:val="00F63CE0"/>
    <w:rsid w:val="00F63D6D"/>
    <w:rsid w:val="00F63F03"/>
    <w:rsid w:val="00F63FAC"/>
    <w:rsid w:val="00F6409B"/>
    <w:rsid w:val="00F641FD"/>
    <w:rsid w:val="00F64256"/>
    <w:rsid w:val="00F645C7"/>
    <w:rsid w:val="00F64BFB"/>
    <w:rsid w:val="00F64F9F"/>
    <w:rsid w:val="00F64FD5"/>
    <w:rsid w:val="00F6518F"/>
    <w:rsid w:val="00F65278"/>
    <w:rsid w:val="00F65944"/>
    <w:rsid w:val="00F65A6A"/>
    <w:rsid w:val="00F65A8A"/>
    <w:rsid w:val="00F65ACB"/>
    <w:rsid w:val="00F65AED"/>
    <w:rsid w:val="00F65BDD"/>
    <w:rsid w:val="00F65F24"/>
    <w:rsid w:val="00F660CE"/>
    <w:rsid w:val="00F660E3"/>
    <w:rsid w:val="00F6633D"/>
    <w:rsid w:val="00F66C85"/>
    <w:rsid w:val="00F66FD9"/>
    <w:rsid w:val="00F670DA"/>
    <w:rsid w:val="00F672CC"/>
    <w:rsid w:val="00F67556"/>
    <w:rsid w:val="00F67837"/>
    <w:rsid w:val="00F679BC"/>
    <w:rsid w:val="00F67A4B"/>
    <w:rsid w:val="00F7000D"/>
    <w:rsid w:val="00F7011B"/>
    <w:rsid w:val="00F70390"/>
    <w:rsid w:val="00F703FA"/>
    <w:rsid w:val="00F7052D"/>
    <w:rsid w:val="00F70709"/>
    <w:rsid w:val="00F70928"/>
    <w:rsid w:val="00F70D8C"/>
    <w:rsid w:val="00F70DAD"/>
    <w:rsid w:val="00F70E89"/>
    <w:rsid w:val="00F71010"/>
    <w:rsid w:val="00F712EA"/>
    <w:rsid w:val="00F713A3"/>
    <w:rsid w:val="00F718E5"/>
    <w:rsid w:val="00F7191E"/>
    <w:rsid w:val="00F71ABC"/>
    <w:rsid w:val="00F71B20"/>
    <w:rsid w:val="00F71C0E"/>
    <w:rsid w:val="00F71DFC"/>
    <w:rsid w:val="00F71E9F"/>
    <w:rsid w:val="00F71F73"/>
    <w:rsid w:val="00F727E5"/>
    <w:rsid w:val="00F729A7"/>
    <w:rsid w:val="00F72A39"/>
    <w:rsid w:val="00F72BB6"/>
    <w:rsid w:val="00F72C33"/>
    <w:rsid w:val="00F72C3A"/>
    <w:rsid w:val="00F72C85"/>
    <w:rsid w:val="00F72D0E"/>
    <w:rsid w:val="00F72D2D"/>
    <w:rsid w:val="00F72F1D"/>
    <w:rsid w:val="00F72F8A"/>
    <w:rsid w:val="00F7339D"/>
    <w:rsid w:val="00F734CD"/>
    <w:rsid w:val="00F734EE"/>
    <w:rsid w:val="00F73511"/>
    <w:rsid w:val="00F73561"/>
    <w:rsid w:val="00F735AB"/>
    <w:rsid w:val="00F7372E"/>
    <w:rsid w:val="00F73B2E"/>
    <w:rsid w:val="00F73BD0"/>
    <w:rsid w:val="00F73CBD"/>
    <w:rsid w:val="00F74345"/>
    <w:rsid w:val="00F743EA"/>
    <w:rsid w:val="00F745CB"/>
    <w:rsid w:val="00F7462A"/>
    <w:rsid w:val="00F7486F"/>
    <w:rsid w:val="00F74A47"/>
    <w:rsid w:val="00F74C4D"/>
    <w:rsid w:val="00F74D58"/>
    <w:rsid w:val="00F74D5D"/>
    <w:rsid w:val="00F74F82"/>
    <w:rsid w:val="00F752BC"/>
    <w:rsid w:val="00F7536B"/>
    <w:rsid w:val="00F75472"/>
    <w:rsid w:val="00F7563B"/>
    <w:rsid w:val="00F75703"/>
    <w:rsid w:val="00F7579B"/>
    <w:rsid w:val="00F758E2"/>
    <w:rsid w:val="00F7594F"/>
    <w:rsid w:val="00F759F4"/>
    <w:rsid w:val="00F75A40"/>
    <w:rsid w:val="00F75A82"/>
    <w:rsid w:val="00F75E3A"/>
    <w:rsid w:val="00F760F0"/>
    <w:rsid w:val="00F76100"/>
    <w:rsid w:val="00F761C5"/>
    <w:rsid w:val="00F76339"/>
    <w:rsid w:val="00F76876"/>
    <w:rsid w:val="00F76AAE"/>
    <w:rsid w:val="00F76B12"/>
    <w:rsid w:val="00F76B3B"/>
    <w:rsid w:val="00F76B4A"/>
    <w:rsid w:val="00F77175"/>
    <w:rsid w:val="00F77335"/>
    <w:rsid w:val="00F77445"/>
    <w:rsid w:val="00F774CE"/>
    <w:rsid w:val="00F776C7"/>
    <w:rsid w:val="00F77863"/>
    <w:rsid w:val="00F778E5"/>
    <w:rsid w:val="00F77993"/>
    <w:rsid w:val="00F77BF1"/>
    <w:rsid w:val="00F77D32"/>
    <w:rsid w:val="00F77F52"/>
    <w:rsid w:val="00F804F4"/>
    <w:rsid w:val="00F80890"/>
    <w:rsid w:val="00F808C5"/>
    <w:rsid w:val="00F80B33"/>
    <w:rsid w:val="00F80B94"/>
    <w:rsid w:val="00F80E6F"/>
    <w:rsid w:val="00F8155F"/>
    <w:rsid w:val="00F8166F"/>
    <w:rsid w:val="00F8170E"/>
    <w:rsid w:val="00F8196C"/>
    <w:rsid w:val="00F81D2E"/>
    <w:rsid w:val="00F81E6E"/>
    <w:rsid w:val="00F81EDB"/>
    <w:rsid w:val="00F81F44"/>
    <w:rsid w:val="00F82493"/>
    <w:rsid w:val="00F824D1"/>
    <w:rsid w:val="00F825A6"/>
    <w:rsid w:val="00F826C4"/>
    <w:rsid w:val="00F8292B"/>
    <w:rsid w:val="00F82949"/>
    <w:rsid w:val="00F82A98"/>
    <w:rsid w:val="00F82F51"/>
    <w:rsid w:val="00F831B2"/>
    <w:rsid w:val="00F83216"/>
    <w:rsid w:val="00F83303"/>
    <w:rsid w:val="00F83379"/>
    <w:rsid w:val="00F837DA"/>
    <w:rsid w:val="00F8388D"/>
    <w:rsid w:val="00F8393C"/>
    <w:rsid w:val="00F83C4B"/>
    <w:rsid w:val="00F83D22"/>
    <w:rsid w:val="00F83E05"/>
    <w:rsid w:val="00F8421C"/>
    <w:rsid w:val="00F84499"/>
    <w:rsid w:val="00F844D5"/>
    <w:rsid w:val="00F847CD"/>
    <w:rsid w:val="00F84936"/>
    <w:rsid w:val="00F84BC2"/>
    <w:rsid w:val="00F84C0C"/>
    <w:rsid w:val="00F84DE5"/>
    <w:rsid w:val="00F84F26"/>
    <w:rsid w:val="00F85264"/>
    <w:rsid w:val="00F852D5"/>
    <w:rsid w:val="00F852DA"/>
    <w:rsid w:val="00F85338"/>
    <w:rsid w:val="00F854B4"/>
    <w:rsid w:val="00F854C3"/>
    <w:rsid w:val="00F8568D"/>
    <w:rsid w:val="00F85869"/>
    <w:rsid w:val="00F85E35"/>
    <w:rsid w:val="00F86517"/>
    <w:rsid w:val="00F8679C"/>
    <w:rsid w:val="00F86866"/>
    <w:rsid w:val="00F86AFE"/>
    <w:rsid w:val="00F86C9C"/>
    <w:rsid w:val="00F873D4"/>
    <w:rsid w:val="00F87474"/>
    <w:rsid w:val="00F87A44"/>
    <w:rsid w:val="00F87C68"/>
    <w:rsid w:val="00F87CE0"/>
    <w:rsid w:val="00F87E59"/>
    <w:rsid w:val="00F87F6B"/>
    <w:rsid w:val="00F90135"/>
    <w:rsid w:val="00F902D1"/>
    <w:rsid w:val="00F9086C"/>
    <w:rsid w:val="00F90A26"/>
    <w:rsid w:val="00F90AB7"/>
    <w:rsid w:val="00F90D61"/>
    <w:rsid w:val="00F90E61"/>
    <w:rsid w:val="00F91056"/>
    <w:rsid w:val="00F911C8"/>
    <w:rsid w:val="00F91314"/>
    <w:rsid w:val="00F9137E"/>
    <w:rsid w:val="00F9184D"/>
    <w:rsid w:val="00F9190A"/>
    <w:rsid w:val="00F919AC"/>
    <w:rsid w:val="00F91A5E"/>
    <w:rsid w:val="00F91F41"/>
    <w:rsid w:val="00F91F70"/>
    <w:rsid w:val="00F91FD0"/>
    <w:rsid w:val="00F921F6"/>
    <w:rsid w:val="00F92BFF"/>
    <w:rsid w:val="00F92C00"/>
    <w:rsid w:val="00F92E2A"/>
    <w:rsid w:val="00F93189"/>
    <w:rsid w:val="00F933FD"/>
    <w:rsid w:val="00F93440"/>
    <w:rsid w:val="00F9375C"/>
    <w:rsid w:val="00F93834"/>
    <w:rsid w:val="00F9388D"/>
    <w:rsid w:val="00F93A16"/>
    <w:rsid w:val="00F93D4E"/>
    <w:rsid w:val="00F93ED5"/>
    <w:rsid w:val="00F943C8"/>
    <w:rsid w:val="00F9454C"/>
    <w:rsid w:val="00F945D4"/>
    <w:rsid w:val="00F94678"/>
    <w:rsid w:val="00F949EA"/>
    <w:rsid w:val="00F94ADA"/>
    <w:rsid w:val="00F950D5"/>
    <w:rsid w:val="00F951E4"/>
    <w:rsid w:val="00F95286"/>
    <w:rsid w:val="00F952C1"/>
    <w:rsid w:val="00F95567"/>
    <w:rsid w:val="00F95868"/>
    <w:rsid w:val="00F9591E"/>
    <w:rsid w:val="00F959D8"/>
    <w:rsid w:val="00F95AC3"/>
    <w:rsid w:val="00F95B39"/>
    <w:rsid w:val="00F95C77"/>
    <w:rsid w:val="00F95E61"/>
    <w:rsid w:val="00F9651E"/>
    <w:rsid w:val="00F967B7"/>
    <w:rsid w:val="00F96857"/>
    <w:rsid w:val="00F9770C"/>
    <w:rsid w:val="00F977C8"/>
    <w:rsid w:val="00F97A10"/>
    <w:rsid w:val="00F97B6A"/>
    <w:rsid w:val="00F97C37"/>
    <w:rsid w:val="00F97E6A"/>
    <w:rsid w:val="00FA0560"/>
    <w:rsid w:val="00FA0657"/>
    <w:rsid w:val="00FA06D8"/>
    <w:rsid w:val="00FA084F"/>
    <w:rsid w:val="00FA0860"/>
    <w:rsid w:val="00FA0928"/>
    <w:rsid w:val="00FA09A5"/>
    <w:rsid w:val="00FA0A6E"/>
    <w:rsid w:val="00FA0C16"/>
    <w:rsid w:val="00FA1218"/>
    <w:rsid w:val="00FA14E3"/>
    <w:rsid w:val="00FA152D"/>
    <w:rsid w:val="00FA1C15"/>
    <w:rsid w:val="00FA1D1D"/>
    <w:rsid w:val="00FA2250"/>
    <w:rsid w:val="00FA2283"/>
    <w:rsid w:val="00FA22F6"/>
    <w:rsid w:val="00FA230B"/>
    <w:rsid w:val="00FA2396"/>
    <w:rsid w:val="00FA2442"/>
    <w:rsid w:val="00FA2845"/>
    <w:rsid w:val="00FA2882"/>
    <w:rsid w:val="00FA289F"/>
    <w:rsid w:val="00FA2A4B"/>
    <w:rsid w:val="00FA2DB9"/>
    <w:rsid w:val="00FA2E28"/>
    <w:rsid w:val="00FA35FA"/>
    <w:rsid w:val="00FA3870"/>
    <w:rsid w:val="00FA389F"/>
    <w:rsid w:val="00FA38A3"/>
    <w:rsid w:val="00FA38F0"/>
    <w:rsid w:val="00FA38F4"/>
    <w:rsid w:val="00FA3A88"/>
    <w:rsid w:val="00FA3B9C"/>
    <w:rsid w:val="00FA3C5D"/>
    <w:rsid w:val="00FA3E0C"/>
    <w:rsid w:val="00FA3E42"/>
    <w:rsid w:val="00FA3F0F"/>
    <w:rsid w:val="00FA3F56"/>
    <w:rsid w:val="00FA3F70"/>
    <w:rsid w:val="00FA3F75"/>
    <w:rsid w:val="00FA4139"/>
    <w:rsid w:val="00FA4168"/>
    <w:rsid w:val="00FA4260"/>
    <w:rsid w:val="00FA4354"/>
    <w:rsid w:val="00FA435E"/>
    <w:rsid w:val="00FA459E"/>
    <w:rsid w:val="00FA45E5"/>
    <w:rsid w:val="00FA48A3"/>
    <w:rsid w:val="00FA4909"/>
    <w:rsid w:val="00FA4AC8"/>
    <w:rsid w:val="00FA4B11"/>
    <w:rsid w:val="00FA4C26"/>
    <w:rsid w:val="00FA4D25"/>
    <w:rsid w:val="00FA4EE7"/>
    <w:rsid w:val="00FA4FB1"/>
    <w:rsid w:val="00FA5063"/>
    <w:rsid w:val="00FA526F"/>
    <w:rsid w:val="00FA5534"/>
    <w:rsid w:val="00FA5704"/>
    <w:rsid w:val="00FA5996"/>
    <w:rsid w:val="00FA5AE2"/>
    <w:rsid w:val="00FA5D8D"/>
    <w:rsid w:val="00FA5E65"/>
    <w:rsid w:val="00FA60D2"/>
    <w:rsid w:val="00FA63E6"/>
    <w:rsid w:val="00FA6658"/>
    <w:rsid w:val="00FA67AD"/>
    <w:rsid w:val="00FA67B9"/>
    <w:rsid w:val="00FA6AA4"/>
    <w:rsid w:val="00FA6F05"/>
    <w:rsid w:val="00FA70AD"/>
    <w:rsid w:val="00FA7129"/>
    <w:rsid w:val="00FA7181"/>
    <w:rsid w:val="00FA721D"/>
    <w:rsid w:val="00FA758A"/>
    <w:rsid w:val="00FA7749"/>
    <w:rsid w:val="00FA7E5A"/>
    <w:rsid w:val="00FA7ED1"/>
    <w:rsid w:val="00FA7FA3"/>
    <w:rsid w:val="00FA7FC5"/>
    <w:rsid w:val="00FB0067"/>
    <w:rsid w:val="00FB02CD"/>
    <w:rsid w:val="00FB03D7"/>
    <w:rsid w:val="00FB0545"/>
    <w:rsid w:val="00FB0595"/>
    <w:rsid w:val="00FB08D3"/>
    <w:rsid w:val="00FB0BF8"/>
    <w:rsid w:val="00FB0D40"/>
    <w:rsid w:val="00FB0F42"/>
    <w:rsid w:val="00FB1025"/>
    <w:rsid w:val="00FB10CC"/>
    <w:rsid w:val="00FB110A"/>
    <w:rsid w:val="00FB1272"/>
    <w:rsid w:val="00FB12D6"/>
    <w:rsid w:val="00FB132C"/>
    <w:rsid w:val="00FB13EF"/>
    <w:rsid w:val="00FB147D"/>
    <w:rsid w:val="00FB15B7"/>
    <w:rsid w:val="00FB187F"/>
    <w:rsid w:val="00FB19DF"/>
    <w:rsid w:val="00FB1E59"/>
    <w:rsid w:val="00FB1EF1"/>
    <w:rsid w:val="00FB216A"/>
    <w:rsid w:val="00FB2220"/>
    <w:rsid w:val="00FB2510"/>
    <w:rsid w:val="00FB266E"/>
    <w:rsid w:val="00FB2A6E"/>
    <w:rsid w:val="00FB2A8F"/>
    <w:rsid w:val="00FB2C29"/>
    <w:rsid w:val="00FB2D9E"/>
    <w:rsid w:val="00FB2E88"/>
    <w:rsid w:val="00FB31DF"/>
    <w:rsid w:val="00FB32B7"/>
    <w:rsid w:val="00FB357D"/>
    <w:rsid w:val="00FB36A9"/>
    <w:rsid w:val="00FB3841"/>
    <w:rsid w:val="00FB3941"/>
    <w:rsid w:val="00FB3A45"/>
    <w:rsid w:val="00FB3AF4"/>
    <w:rsid w:val="00FB3CA2"/>
    <w:rsid w:val="00FB3DDA"/>
    <w:rsid w:val="00FB41F9"/>
    <w:rsid w:val="00FB42D7"/>
    <w:rsid w:val="00FB446E"/>
    <w:rsid w:val="00FB45B3"/>
    <w:rsid w:val="00FB4684"/>
    <w:rsid w:val="00FB46C8"/>
    <w:rsid w:val="00FB47A8"/>
    <w:rsid w:val="00FB481B"/>
    <w:rsid w:val="00FB4974"/>
    <w:rsid w:val="00FB4B03"/>
    <w:rsid w:val="00FB4C8F"/>
    <w:rsid w:val="00FB4E00"/>
    <w:rsid w:val="00FB4E17"/>
    <w:rsid w:val="00FB4EB9"/>
    <w:rsid w:val="00FB504E"/>
    <w:rsid w:val="00FB5077"/>
    <w:rsid w:val="00FB5994"/>
    <w:rsid w:val="00FB59B2"/>
    <w:rsid w:val="00FB5ED4"/>
    <w:rsid w:val="00FB66BA"/>
    <w:rsid w:val="00FB6AD1"/>
    <w:rsid w:val="00FB6ADB"/>
    <w:rsid w:val="00FB6B15"/>
    <w:rsid w:val="00FB6EEA"/>
    <w:rsid w:val="00FB6EF4"/>
    <w:rsid w:val="00FB705F"/>
    <w:rsid w:val="00FB7093"/>
    <w:rsid w:val="00FB721D"/>
    <w:rsid w:val="00FB756B"/>
    <w:rsid w:val="00FB7EC0"/>
    <w:rsid w:val="00FC02B2"/>
    <w:rsid w:val="00FC0345"/>
    <w:rsid w:val="00FC03E6"/>
    <w:rsid w:val="00FC04E2"/>
    <w:rsid w:val="00FC05E6"/>
    <w:rsid w:val="00FC061A"/>
    <w:rsid w:val="00FC06F3"/>
    <w:rsid w:val="00FC08F4"/>
    <w:rsid w:val="00FC092C"/>
    <w:rsid w:val="00FC11AD"/>
    <w:rsid w:val="00FC11AE"/>
    <w:rsid w:val="00FC1560"/>
    <w:rsid w:val="00FC1907"/>
    <w:rsid w:val="00FC2045"/>
    <w:rsid w:val="00FC2139"/>
    <w:rsid w:val="00FC229D"/>
    <w:rsid w:val="00FC22B9"/>
    <w:rsid w:val="00FC235E"/>
    <w:rsid w:val="00FC2491"/>
    <w:rsid w:val="00FC249E"/>
    <w:rsid w:val="00FC2BB2"/>
    <w:rsid w:val="00FC2DA4"/>
    <w:rsid w:val="00FC2E4C"/>
    <w:rsid w:val="00FC2EC2"/>
    <w:rsid w:val="00FC300C"/>
    <w:rsid w:val="00FC3040"/>
    <w:rsid w:val="00FC33C7"/>
    <w:rsid w:val="00FC3440"/>
    <w:rsid w:val="00FC352D"/>
    <w:rsid w:val="00FC380A"/>
    <w:rsid w:val="00FC3A4F"/>
    <w:rsid w:val="00FC3CD4"/>
    <w:rsid w:val="00FC3F6D"/>
    <w:rsid w:val="00FC4562"/>
    <w:rsid w:val="00FC467F"/>
    <w:rsid w:val="00FC47D4"/>
    <w:rsid w:val="00FC47FB"/>
    <w:rsid w:val="00FC4837"/>
    <w:rsid w:val="00FC4B79"/>
    <w:rsid w:val="00FC4C65"/>
    <w:rsid w:val="00FC4F15"/>
    <w:rsid w:val="00FC4FD2"/>
    <w:rsid w:val="00FC4FD5"/>
    <w:rsid w:val="00FC4FDF"/>
    <w:rsid w:val="00FC5287"/>
    <w:rsid w:val="00FC53A5"/>
    <w:rsid w:val="00FC560C"/>
    <w:rsid w:val="00FC5CA2"/>
    <w:rsid w:val="00FC5EA6"/>
    <w:rsid w:val="00FC5F3A"/>
    <w:rsid w:val="00FC5F4F"/>
    <w:rsid w:val="00FC6165"/>
    <w:rsid w:val="00FC6169"/>
    <w:rsid w:val="00FC62A2"/>
    <w:rsid w:val="00FC6686"/>
    <w:rsid w:val="00FC6C22"/>
    <w:rsid w:val="00FC6ED6"/>
    <w:rsid w:val="00FC6F1F"/>
    <w:rsid w:val="00FC6F8D"/>
    <w:rsid w:val="00FC6FAC"/>
    <w:rsid w:val="00FC7082"/>
    <w:rsid w:val="00FC70C4"/>
    <w:rsid w:val="00FC71C4"/>
    <w:rsid w:val="00FC72FD"/>
    <w:rsid w:val="00FC7515"/>
    <w:rsid w:val="00FC7AE4"/>
    <w:rsid w:val="00FD0171"/>
    <w:rsid w:val="00FD0303"/>
    <w:rsid w:val="00FD042E"/>
    <w:rsid w:val="00FD059C"/>
    <w:rsid w:val="00FD06DC"/>
    <w:rsid w:val="00FD075E"/>
    <w:rsid w:val="00FD08AC"/>
    <w:rsid w:val="00FD0986"/>
    <w:rsid w:val="00FD0AC3"/>
    <w:rsid w:val="00FD0AC5"/>
    <w:rsid w:val="00FD0BD1"/>
    <w:rsid w:val="00FD0D43"/>
    <w:rsid w:val="00FD113B"/>
    <w:rsid w:val="00FD149E"/>
    <w:rsid w:val="00FD1789"/>
    <w:rsid w:val="00FD1B25"/>
    <w:rsid w:val="00FD1C4D"/>
    <w:rsid w:val="00FD2372"/>
    <w:rsid w:val="00FD2594"/>
    <w:rsid w:val="00FD2682"/>
    <w:rsid w:val="00FD26CA"/>
    <w:rsid w:val="00FD298D"/>
    <w:rsid w:val="00FD2DDA"/>
    <w:rsid w:val="00FD2F3D"/>
    <w:rsid w:val="00FD310D"/>
    <w:rsid w:val="00FD31C0"/>
    <w:rsid w:val="00FD328E"/>
    <w:rsid w:val="00FD3670"/>
    <w:rsid w:val="00FD39BD"/>
    <w:rsid w:val="00FD3B3D"/>
    <w:rsid w:val="00FD3D8D"/>
    <w:rsid w:val="00FD3DC9"/>
    <w:rsid w:val="00FD3DE2"/>
    <w:rsid w:val="00FD40EA"/>
    <w:rsid w:val="00FD436B"/>
    <w:rsid w:val="00FD4420"/>
    <w:rsid w:val="00FD4436"/>
    <w:rsid w:val="00FD44AF"/>
    <w:rsid w:val="00FD4A64"/>
    <w:rsid w:val="00FD4AE9"/>
    <w:rsid w:val="00FD4B12"/>
    <w:rsid w:val="00FD4BB3"/>
    <w:rsid w:val="00FD4EFB"/>
    <w:rsid w:val="00FD4F00"/>
    <w:rsid w:val="00FD5063"/>
    <w:rsid w:val="00FD5079"/>
    <w:rsid w:val="00FD54DD"/>
    <w:rsid w:val="00FD59DE"/>
    <w:rsid w:val="00FD5C95"/>
    <w:rsid w:val="00FD6073"/>
    <w:rsid w:val="00FD621A"/>
    <w:rsid w:val="00FD63C5"/>
    <w:rsid w:val="00FD6683"/>
    <w:rsid w:val="00FD6740"/>
    <w:rsid w:val="00FD67F8"/>
    <w:rsid w:val="00FD684D"/>
    <w:rsid w:val="00FD6AE0"/>
    <w:rsid w:val="00FD6CCB"/>
    <w:rsid w:val="00FD6D43"/>
    <w:rsid w:val="00FD6F0F"/>
    <w:rsid w:val="00FD6F55"/>
    <w:rsid w:val="00FD6FA2"/>
    <w:rsid w:val="00FD71CC"/>
    <w:rsid w:val="00FD72AC"/>
    <w:rsid w:val="00FD7893"/>
    <w:rsid w:val="00FD78B8"/>
    <w:rsid w:val="00FD7A7F"/>
    <w:rsid w:val="00FD7A80"/>
    <w:rsid w:val="00FD7A82"/>
    <w:rsid w:val="00FD7C0A"/>
    <w:rsid w:val="00FD7DCE"/>
    <w:rsid w:val="00FD7F10"/>
    <w:rsid w:val="00FD7F28"/>
    <w:rsid w:val="00FE01FE"/>
    <w:rsid w:val="00FE02BA"/>
    <w:rsid w:val="00FE055A"/>
    <w:rsid w:val="00FE09D3"/>
    <w:rsid w:val="00FE0A45"/>
    <w:rsid w:val="00FE0AE6"/>
    <w:rsid w:val="00FE0B1F"/>
    <w:rsid w:val="00FE0CA0"/>
    <w:rsid w:val="00FE0D4C"/>
    <w:rsid w:val="00FE0EA8"/>
    <w:rsid w:val="00FE130E"/>
    <w:rsid w:val="00FE1524"/>
    <w:rsid w:val="00FE1540"/>
    <w:rsid w:val="00FE1552"/>
    <w:rsid w:val="00FE1AF7"/>
    <w:rsid w:val="00FE2020"/>
    <w:rsid w:val="00FE2033"/>
    <w:rsid w:val="00FE2060"/>
    <w:rsid w:val="00FE2113"/>
    <w:rsid w:val="00FE2214"/>
    <w:rsid w:val="00FE2265"/>
    <w:rsid w:val="00FE2269"/>
    <w:rsid w:val="00FE2366"/>
    <w:rsid w:val="00FE27E9"/>
    <w:rsid w:val="00FE2970"/>
    <w:rsid w:val="00FE2C1F"/>
    <w:rsid w:val="00FE2D33"/>
    <w:rsid w:val="00FE2F57"/>
    <w:rsid w:val="00FE30C7"/>
    <w:rsid w:val="00FE33C1"/>
    <w:rsid w:val="00FE36D9"/>
    <w:rsid w:val="00FE3924"/>
    <w:rsid w:val="00FE3947"/>
    <w:rsid w:val="00FE3C14"/>
    <w:rsid w:val="00FE406B"/>
    <w:rsid w:val="00FE417B"/>
    <w:rsid w:val="00FE446D"/>
    <w:rsid w:val="00FE4510"/>
    <w:rsid w:val="00FE456D"/>
    <w:rsid w:val="00FE45AE"/>
    <w:rsid w:val="00FE471D"/>
    <w:rsid w:val="00FE474F"/>
    <w:rsid w:val="00FE4B64"/>
    <w:rsid w:val="00FE4BF3"/>
    <w:rsid w:val="00FE4F34"/>
    <w:rsid w:val="00FE51A5"/>
    <w:rsid w:val="00FE51FE"/>
    <w:rsid w:val="00FE5783"/>
    <w:rsid w:val="00FE591F"/>
    <w:rsid w:val="00FE5AB3"/>
    <w:rsid w:val="00FE5ACB"/>
    <w:rsid w:val="00FE5BA0"/>
    <w:rsid w:val="00FE5CD6"/>
    <w:rsid w:val="00FE5EF2"/>
    <w:rsid w:val="00FE5F11"/>
    <w:rsid w:val="00FE622F"/>
    <w:rsid w:val="00FE666E"/>
    <w:rsid w:val="00FE6929"/>
    <w:rsid w:val="00FE6AE4"/>
    <w:rsid w:val="00FE6B13"/>
    <w:rsid w:val="00FE6C09"/>
    <w:rsid w:val="00FE6C82"/>
    <w:rsid w:val="00FE6F15"/>
    <w:rsid w:val="00FE72AF"/>
    <w:rsid w:val="00FE735A"/>
    <w:rsid w:val="00FE77AB"/>
    <w:rsid w:val="00FE7CB0"/>
    <w:rsid w:val="00FE7F05"/>
    <w:rsid w:val="00FF02AD"/>
    <w:rsid w:val="00FF02E1"/>
    <w:rsid w:val="00FF043F"/>
    <w:rsid w:val="00FF0735"/>
    <w:rsid w:val="00FF08F4"/>
    <w:rsid w:val="00FF0CF2"/>
    <w:rsid w:val="00FF0F9B"/>
    <w:rsid w:val="00FF132C"/>
    <w:rsid w:val="00FF15B1"/>
    <w:rsid w:val="00FF17C7"/>
    <w:rsid w:val="00FF1B27"/>
    <w:rsid w:val="00FF1CF7"/>
    <w:rsid w:val="00FF1E11"/>
    <w:rsid w:val="00FF2083"/>
    <w:rsid w:val="00FF21E2"/>
    <w:rsid w:val="00FF2246"/>
    <w:rsid w:val="00FF277C"/>
    <w:rsid w:val="00FF2F44"/>
    <w:rsid w:val="00FF3012"/>
    <w:rsid w:val="00FF315A"/>
    <w:rsid w:val="00FF34CE"/>
    <w:rsid w:val="00FF384C"/>
    <w:rsid w:val="00FF39E5"/>
    <w:rsid w:val="00FF3A24"/>
    <w:rsid w:val="00FF3AEF"/>
    <w:rsid w:val="00FF3B8A"/>
    <w:rsid w:val="00FF3C66"/>
    <w:rsid w:val="00FF3FDF"/>
    <w:rsid w:val="00FF4045"/>
    <w:rsid w:val="00FF4203"/>
    <w:rsid w:val="00FF43C4"/>
    <w:rsid w:val="00FF4A30"/>
    <w:rsid w:val="00FF4C4E"/>
    <w:rsid w:val="00FF4D1B"/>
    <w:rsid w:val="00FF4D23"/>
    <w:rsid w:val="00FF4D6B"/>
    <w:rsid w:val="00FF4DD7"/>
    <w:rsid w:val="00FF5077"/>
    <w:rsid w:val="00FF51A9"/>
    <w:rsid w:val="00FF553E"/>
    <w:rsid w:val="00FF58D5"/>
    <w:rsid w:val="00FF5A96"/>
    <w:rsid w:val="00FF5D48"/>
    <w:rsid w:val="00FF6261"/>
    <w:rsid w:val="00FF64CE"/>
    <w:rsid w:val="00FF6636"/>
    <w:rsid w:val="00FF6EA6"/>
    <w:rsid w:val="00FF6F2B"/>
    <w:rsid w:val="00FF6F8B"/>
    <w:rsid w:val="00FF6FC1"/>
    <w:rsid w:val="00FF7474"/>
    <w:rsid w:val="00FF75D0"/>
    <w:rsid w:val="00FF78F1"/>
    <w:rsid w:val="00FF7A43"/>
    <w:rsid w:val="00FF7CE2"/>
    <w:rsid w:val="00FF7E8B"/>
    <w:rsid w:val="00FF7F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0049"/>
    <o:shapelayout v:ext="edit">
      <o:idmap v:ext="edit" data="1"/>
    </o:shapelayout>
  </w:shapeDefaults>
  <w:decimalSymbol w:val=","/>
  <w:listSeparator w:val=";"/>
  <w14:docId w14:val="43944F94"/>
  <w15:chartTrackingRefBased/>
  <w15:docId w15:val="{30651BF1-B353-4FA4-89D9-598FDB7FB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qFormat="1"/>
    <w:lsdException w:name="heading 4" w:locked="1" w:qFormat="1"/>
    <w:lsdException w:name="heading 5" w:locked="1" w:semiHidden="1" w:uiPriority="0" w:unhideWhenUsed="1" w:qFormat="1"/>
    <w:lsdException w:name="heading 6" w:locked="1" w:semiHidden="1" w:uiPriority="9" w:unhideWhenUsed="1" w:qFormat="1"/>
    <w:lsdException w:name="heading 7" w:locked="1" w:semiHidden="1" w:uiPriority="9"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locked="1"/>
    <w:lsdException w:name="endnote reference" w:semiHidden="1" w:unhideWhenUsed="1"/>
    <w:lsdException w:name="endnote text" w:locked="1"/>
    <w:lsdException w:name="table of authorities" w:semiHidden="1" w:unhideWhenUsed="1"/>
    <w:lsdException w:name="macro" w:semiHidden="1" w:unhideWhenUsed="1"/>
    <w:lsdException w:name="toa heading" w:semiHidden="1" w:unhideWhenUsed="1"/>
    <w:lsdException w:name="List" w:lock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qFormat="1"/>
    <w:lsdException w:name="Body Text Indent 2" w:semiHidden="1" w:unhideWhenUsed="1"/>
    <w:lsdException w:name="Body Text Indent 3" w:locked="1" w:uiPriority="0"/>
    <w:lsdException w:name="Block Text" w:lock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2546"/>
    <w:rPr>
      <w:rFonts w:ascii="Times New Roman" w:eastAsia="Times New Roman" w:hAnsi="Times New Roman"/>
      <w:sz w:val="24"/>
      <w:szCs w:val="24"/>
    </w:rPr>
  </w:style>
  <w:style w:type="paragraph" w:styleId="Nagwek1">
    <w:name w:val="heading 1"/>
    <w:basedOn w:val="Normalny"/>
    <w:next w:val="Normalny"/>
    <w:link w:val="Nagwek1Znak"/>
    <w:qFormat/>
    <w:rsid w:val="009358A5"/>
    <w:pPr>
      <w:keepNext/>
      <w:overflowPunct w:val="0"/>
      <w:autoSpaceDE w:val="0"/>
      <w:autoSpaceDN w:val="0"/>
      <w:adjustRightInd w:val="0"/>
      <w:jc w:val="center"/>
      <w:textAlignment w:val="baseline"/>
      <w:outlineLvl w:val="0"/>
    </w:pPr>
    <w:rPr>
      <w:rFonts w:ascii="Tahoma" w:hAnsi="Tahoma"/>
      <w:b/>
      <w:bCs/>
    </w:rPr>
  </w:style>
  <w:style w:type="paragraph" w:styleId="Nagwek2">
    <w:name w:val="heading 2"/>
    <w:basedOn w:val="Normalny"/>
    <w:next w:val="Normalny"/>
    <w:link w:val="Nagwek2Znak"/>
    <w:qFormat/>
    <w:rsid w:val="00B0069A"/>
    <w:pPr>
      <w:keepNext/>
      <w:numPr>
        <w:numId w:val="1"/>
      </w:numPr>
      <w:jc w:val="both"/>
      <w:outlineLvl w:val="1"/>
    </w:pPr>
    <w:rPr>
      <w:b/>
      <w:bCs/>
    </w:rPr>
  </w:style>
  <w:style w:type="paragraph" w:styleId="Nagwek3">
    <w:name w:val="heading 3"/>
    <w:basedOn w:val="Normalny"/>
    <w:next w:val="Normalny"/>
    <w:link w:val="Nagwek3Znak"/>
    <w:uiPriority w:val="99"/>
    <w:qFormat/>
    <w:rsid w:val="00FB7EC0"/>
    <w:pPr>
      <w:keepNext/>
      <w:keepLines/>
      <w:spacing w:before="200"/>
      <w:outlineLvl w:val="2"/>
    </w:pPr>
    <w:rPr>
      <w:rFonts w:ascii="Cambria" w:hAnsi="Cambria" w:cs="Cambria"/>
      <w:b/>
      <w:bCs/>
      <w:color w:val="4F81BD"/>
    </w:rPr>
  </w:style>
  <w:style w:type="paragraph" w:styleId="Nagwek4">
    <w:name w:val="heading 4"/>
    <w:basedOn w:val="Normalny"/>
    <w:next w:val="Normalny"/>
    <w:link w:val="Nagwek4Znak"/>
    <w:uiPriority w:val="99"/>
    <w:qFormat/>
    <w:locked/>
    <w:rsid w:val="00302485"/>
    <w:pPr>
      <w:keepNext/>
      <w:keepLines/>
      <w:spacing w:before="200"/>
      <w:outlineLvl w:val="3"/>
    </w:pPr>
    <w:rPr>
      <w:rFonts w:ascii="Cambria" w:hAnsi="Cambria" w:cs="Cambria"/>
      <w:b/>
      <w:bCs/>
      <w:i/>
      <w:iCs/>
      <w:color w:val="4F81BD"/>
    </w:rPr>
  </w:style>
  <w:style w:type="paragraph" w:styleId="Nagwek5">
    <w:name w:val="heading 5"/>
    <w:basedOn w:val="Normalny"/>
    <w:next w:val="Normalny"/>
    <w:link w:val="Nagwek5Znak"/>
    <w:semiHidden/>
    <w:unhideWhenUsed/>
    <w:qFormat/>
    <w:locked/>
    <w:rsid w:val="000675B3"/>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locked/>
    <w:rsid w:val="008C4526"/>
    <w:pPr>
      <w:keepNext/>
      <w:keepLines/>
      <w:spacing w:before="40" w:line="259" w:lineRule="auto"/>
      <w:ind w:left="1152" w:hanging="1152"/>
      <w:outlineLvl w:val="5"/>
    </w:pPr>
    <w:rPr>
      <w:rFonts w:ascii="Calibri Light" w:hAnsi="Calibri Light"/>
      <w:color w:val="1F3763"/>
      <w:sz w:val="22"/>
      <w:szCs w:val="22"/>
      <w:lang w:eastAsia="en-US"/>
    </w:rPr>
  </w:style>
  <w:style w:type="paragraph" w:styleId="Nagwek7">
    <w:name w:val="heading 7"/>
    <w:basedOn w:val="Normalny"/>
    <w:next w:val="Normalny"/>
    <w:link w:val="Nagwek7Znak"/>
    <w:uiPriority w:val="9"/>
    <w:semiHidden/>
    <w:unhideWhenUsed/>
    <w:qFormat/>
    <w:locked/>
    <w:rsid w:val="008C4526"/>
    <w:pPr>
      <w:keepNext/>
      <w:keepLines/>
      <w:spacing w:before="40" w:line="259" w:lineRule="auto"/>
      <w:ind w:left="1296" w:hanging="1296"/>
      <w:outlineLvl w:val="6"/>
    </w:pPr>
    <w:rPr>
      <w:rFonts w:ascii="Calibri Light" w:hAnsi="Calibri Light"/>
      <w:i/>
      <w:iCs/>
      <w:color w:val="1F3763"/>
      <w:sz w:val="22"/>
      <w:szCs w:val="22"/>
      <w:lang w:eastAsia="en-US"/>
    </w:rPr>
  </w:style>
  <w:style w:type="paragraph" w:styleId="Nagwek8">
    <w:name w:val="heading 8"/>
    <w:basedOn w:val="Normalny"/>
    <w:next w:val="Normalny"/>
    <w:link w:val="Nagwek8Znak"/>
    <w:uiPriority w:val="99"/>
    <w:qFormat/>
    <w:locked/>
    <w:rsid w:val="000F4E51"/>
    <w:pPr>
      <w:keepNext/>
      <w:keepLines/>
      <w:spacing w:before="200"/>
      <w:outlineLvl w:val="7"/>
    </w:pPr>
    <w:rPr>
      <w:rFonts w:ascii="Cambria" w:hAnsi="Cambria" w:cs="Cambria"/>
      <w:color w:val="404040"/>
      <w:sz w:val="20"/>
      <w:szCs w:val="20"/>
    </w:rPr>
  </w:style>
  <w:style w:type="paragraph" w:styleId="Nagwek9">
    <w:name w:val="heading 9"/>
    <w:basedOn w:val="Normalny"/>
    <w:next w:val="Normalny"/>
    <w:link w:val="Nagwek9Znak"/>
    <w:uiPriority w:val="99"/>
    <w:qFormat/>
    <w:rsid w:val="00C871ED"/>
    <w:pPr>
      <w:keepNext/>
      <w:keepLines/>
      <w:spacing w:before="200"/>
      <w:outlineLvl w:val="8"/>
    </w:pPr>
    <w:rPr>
      <w:rFonts w:ascii="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9358A5"/>
    <w:rPr>
      <w:rFonts w:ascii="Tahoma" w:eastAsia="Times New Roman" w:hAnsi="Tahoma"/>
      <w:b/>
      <w:bCs/>
      <w:sz w:val="24"/>
      <w:szCs w:val="24"/>
    </w:rPr>
  </w:style>
  <w:style w:type="character" w:customStyle="1" w:styleId="Nagwek2Znak">
    <w:name w:val="Nagłówek 2 Znak"/>
    <w:link w:val="Nagwek2"/>
    <w:locked/>
    <w:rsid w:val="00B0069A"/>
    <w:rPr>
      <w:rFonts w:ascii="Times New Roman" w:eastAsia="Times New Roman" w:hAnsi="Times New Roman"/>
      <w:b/>
      <w:bCs/>
      <w:sz w:val="24"/>
      <w:szCs w:val="24"/>
    </w:rPr>
  </w:style>
  <w:style w:type="character" w:customStyle="1" w:styleId="Nagwek3Znak">
    <w:name w:val="Nagłówek 3 Znak"/>
    <w:link w:val="Nagwek3"/>
    <w:uiPriority w:val="99"/>
    <w:locked/>
    <w:rsid w:val="00FB7EC0"/>
    <w:rPr>
      <w:rFonts w:ascii="Cambria" w:hAnsi="Cambria" w:cs="Cambria"/>
      <w:b/>
      <w:bCs/>
      <w:color w:val="4F81BD"/>
      <w:sz w:val="24"/>
      <w:szCs w:val="24"/>
      <w:lang w:eastAsia="pl-PL"/>
    </w:rPr>
  </w:style>
  <w:style w:type="character" w:customStyle="1" w:styleId="Nagwek4Znak">
    <w:name w:val="Nagłówek 4 Znak"/>
    <w:link w:val="Nagwek4"/>
    <w:uiPriority w:val="99"/>
    <w:locked/>
    <w:rsid w:val="00302485"/>
    <w:rPr>
      <w:rFonts w:ascii="Cambria" w:hAnsi="Cambria" w:cs="Cambria"/>
      <w:b/>
      <w:bCs/>
      <w:i/>
      <w:iCs/>
      <w:color w:val="4F81BD"/>
      <w:sz w:val="24"/>
      <w:szCs w:val="24"/>
    </w:rPr>
  </w:style>
  <w:style w:type="character" w:customStyle="1" w:styleId="Nagwek8Znak">
    <w:name w:val="Nagłówek 8 Znak"/>
    <w:link w:val="Nagwek8"/>
    <w:uiPriority w:val="99"/>
    <w:locked/>
    <w:rsid w:val="000F4E51"/>
    <w:rPr>
      <w:rFonts w:ascii="Cambria" w:hAnsi="Cambria" w:cs="Cambria"/>
      <w:color w:val="404040"/>
    </w:rPr>
  </w:style>
  <w:style w:type="character" w:customStyle="1" w:styleId="Nagwek9Znak">
    <w:name w:val="Nagłówek 9 Znak"/>
    <w:link w:val="Nagwek9"/>
    <w:uiPriority w:val="99"/>
    <w:locked/>
    <w:rsid w:val="00C871ED"/>
    <w:rPr>
      <w:rFonts w:ascii="Cambria" w:hAnsi="Cambria" w:cs="Cambria"/>
      <w:i/>
      <w:iCs/>
      <w:color w:val="404040"/>
      <w:sz w:val="20"/>
      <w:szCs w:val="20"/>
      <w:lang w:eastAsia="pl-PL"/>
    </w:rPr>
  </w:style>
  <w:style w:type="paragraph" w:styleId="Tekstpodstawowy">
    <w:name w:val="Body Text"/>
    <w:aliases w:val="Regulacje,definicje,moj body text"/>
    <w:basedOn w:val="Normalny"/>
    <w:link w:val="TekstpodstawowyZnak"/>
    <w:rsid w:val="00B0069A"/>
    <w:pPr>
      <w:jc w:val="both"/>
    </w:pPr>
  </w:style>
  <w:style w:type="character" w:customStyle="1" w:styleId="TekstpodstawowyZnak">
    <w:name w:val="Tekst podstawowy Znak"/>
    <w:aliases w:val="Regulacje Znak,definicje Znak,moj body text Znak"/>
    <w:link w:val="Tekstpodstawowy"/>
    <w:qFormat/>
    <w:locked/>
    <w:rsid w:val="00B0069A"/>
    <w:rPr>
      <w:rFonts w:ascii="Times New Roman" w:hAnsi="Times New Roman" w:cs="Times New Roman"/>
      <w:sz w:val="24"/>
      <w:szCs w:val="24"/>
      <w:lang w:eastAsia="pl-PL"/>
    </w:rPr>
  </w:style>
  <w:style w:type="paragraph" w:styleId="Tekstpodstawowy3">
    <w:name w:val="Body Text 3"/>
    <w:basedOn w:val="Normalny"/>
    <w:link w:val="Tekstpodstawowy3Znak"/>
    <w:qFormat/>
    <w:rsid w:val="00B0069A"/>
    <w:pPr>
      <w:jc w:val="both"/>
    </w:pPr>
    <w:rPr>
      <w:b/>
      <w:bCs/>
      <w:sz w:val="22"/>
      <w:szCs w:val="22"/>
    </w:rPr>
  </w:style>
  <w:style w:type="character" w:customStyle="1" w:styleId="Tekstpodstawowy3Znak">
    <w:name w:val="Tekst podstawowy 3 Znak"/>
    <w:link w:val="Tekstpodstawowy3"/>
    <w:qFormat/>
    <w:locked/>
    <w:rsid w:val="00B0069A"/>
    <w:rPr>
      <w:rFonts w:ascii="Times New Roman" w:hAnsi="Times New Roman" w:cs="Times New Roman"/>
      <w:b/>
      <w:bCs/>
      <w:lang w:eastAsia="pl-PL"/>
    </w:rPr>
  </w:style>
  <w:style w:type="paragraph" w:styleId="Nagwek">
    <w:name w:val="header"/>
    <w:basedOn w:val="Normalny"/>
    <w:link w:val="NagwekZnak"/>
    <w:uiPriority w:val="99"/>
    <w:rsid w:val="00B0069A"/>
    <w:pPr>
      <w:tabs>
        <w:tab w:val="center" w:pos="4536"/>
        <w:tab w:val="right" w:pos="9072"/>
      </w:tabs>
    </w:pPr>
  </w:style>
  <w:style w:type="character" w:customStyle="1" w:styleId="NagwekZnak">
    <w:name w:val="Nagłówek Znak"/>
    <w:link w:val="Nagwek"/>
    <w:uiPriority w:val="99"/>
    <w:locked/>
    <w:rsid w:val="00B0069A"/>
    <w:rPr>
      <w:rFonts w:ascii="Times New Roman" w:hAnsi="Times New Roman" w:cs="Times New Roman"/>
      <w:sz w:val="24"/>
      <w:szCs w:val="24"/>
      <w:lang w:eastAsia="pl-PL"/>
    </w:rPr>
  </w:style>
  <w:style w:type="paragraph" w:styleId="Stopka">
    <w:name w:val="footer"/>
    <w:basedOn w:val="Normalny"/>
    <w:link w:val="StopkaZnak"/>
    <w:uiPriority w:val="99"/>
    <w:rsid w:val="00B0069A"/>
    <w:pPr>
      <w:tabs>
        <w:tab w:val="center" w:pos="4536"/>
        <w:tab w:val="right" w:pos="9072"/>
      </w:tabs>
    </w:pPr>
  </w:style>
  <w:style w:type="character" w:customStyle="1" w:styleId="StopkaZnak">
    <w:name w:val="Stopka Znak"/>
    <w:link w:val="Stopka"/>
    <w:uiPriority w:val="99"/>
    <w:locked/>
    <w:rsid w:val="00B0069A"/>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B0069A"/>
    <w:rPr>
      <w:rFonts w:ascii="Tahoma" w:hAnsi="Tahoma" w:cs="Tahoma"/>
      <w:sz w:val="16"/>
      <w:szCs w:val="16"/>
    </w:rPr>
  </w:style>
  <w:style w:type="character" w:customStyle="1" w:styleId="TekstdymkaZnak">
    <w:name w:val="Tekst dymka Znak"/>
    <w:link w:val="Tekstdymka"/>
    <w:uiPriority w:val="99"/>
    <w:semiHidden/>
    <w:locked/>
    <w:rsid w:val="00B0069A"/>
    <w:rPr>
      <w:rFonts w:ascii="Tahoma" w:hAnsi="Tahoma" w:cs="Tahoma"/>
      <w:sz w:val="16"/>
      <w:szCs w:val="16"/>
      <w:lang w:eastAsia="pl-PL"/>
    </w:rPr>
  </w:style>
  <w:style w:type="paragraph" w:customStyle="1" w:styleId="Default">
    <w:name w:val="Default"/>
    <w:qFormat/>
    <w:rsid w:val="00B0069A"/>
    <w:pPr>
      <w:widowControl w:val="0"/>
      <w:autoSpaceDE w:val="0"/>
      <w:autoSpaceDN w:val="0"/>
      <w:adjustRightInd w:val="0"/>
    </w:pPr>
    <w:rPr>
      <w:rFonts w:ascii="Times New Roman" w:eastAsia="Times New Roman" w:hAnsi="Times New Roman"/>
      <w:color w:val="000000"/>
      <w:sz w:val="24"/>
      <w:szCs w:val="24"/>
    </w:rPr>
  </w:style>
  <w:style w:type="character" w:styleId="Hipercze">
    <w:name w:val="Hyperlink"/>
    <w:uiPriority w:val="99"/>
    <w:rsid w:val="009370BA"/>
    <w:rPr>
      <w:color w:val="0000FF"/>
      <w:u w:val="single"/>
    </w:rPr>
  </w:style>
  <w:style w:type="paragraph" w:styleId="Akapitzlist">
    <w:name w:val="List Paragraph"/>
    <w:aliases w:val="L1,Akapit z listą5,normalny tekst,wypunktowanie,Asia 2  Akapit z listą,tekst normalny,Nagłowek 3,EST_akapit z listą,Preambuła,Obiekt,List Paragraph1,maz_wyliczenie,opis dzialania,K-P_odwolanie,A_wyliczenie,Wyliczanie,List Paragraph"/>
    <w:basedOn w:val="Normalny"/>
    <w:link w:val="AkapitzlistZnak"/>
    <w:uiPriority w:val="34"/>
    <w:qFormat/>
    <w:rsid w:val="007F58AD"/>
    <w:pPr>
      <w:ind w:left="720"/>
    </w:pPr>
    <w:rPr>
      <w:lang w:val="x-none" w:eastAsia="x-none"/>
    </w:rPr>
  </w:style>
  <w:style w:type="paragraph" w:styleId="Tekstpodstawowywcity">
    <w:name w:val="Body Text Indent"/>
    <w:basedOn w:val="Normalny"/>
    <w:link w:val="TekstpodstawowywcityZnak"/>
    <w:rsid w:val="00243BD3"/>
    <w:pPr>
      <w:spacing w:after="120"/>
      <w:ind w:left="283"/>
    </w:pPr>
  </w:style>
  <w:style w:type="character" w:customStyle="1" w:styleId="TekstpodstawowywcityZnak">
    <w:name w:val="Tekst podstawowy wcięty Znak"/>
    <w:link w:val="Tekstpodstawowywcity"/>
    <w:qFormat/>
    <w:locked/>
    <w:rsid w:val="00243BD3"/>
    <w:rPr>
      <w:rFonts w:ascii="Times New Roman" w:hAnsi="Times New Roman" w:cs="Times New Roman"/>
      <w:sz w:val="24"/>
      <w:szCs w:val="24"/>
      <w:lang w:eastAsia="pl-PL"/>
    </w:rPr>
  </w:style>
  <w:style w:type="paragraph" w:customStyle="1" w:styleId="CM6">
    <w:name w:val="CM6"/>
    <w:basedOn w:val="Default"/>
    <w:next w:val="Default"/>
    <w:uiPriority w:val="99"/>
    <w:rsid w:val="00DF451A"/>
    <w:pPr>
      <w:spacing w:line="278" w:lineRule="atLeast"/>
    </w:pPr>
    <w:rPr>
      <w:color w:val="auto"/>
    </w:rPr>
  </w:style>
  <w:style w:type="paragraph" w:customStyle="1" w:styleId="CM7">
    <w:name w:val="CM7"/>
    <w:basedOn w:val="Default"/>
    <w:next w:val="Default"/>
    <w:uiPriority w:val="99"/>
    <w:rsid w:val="00DF451A"/>
    <w:pPr>
      <w:spacing w:line="278" w:lineRule="atLeast"/>
    </w:pPr>
    <w:rPr>
      <w:color w:val="auto"/>
    </w:rPr>
  </w:style>
  <w:style w:type="paragraph" w:customStyle="1" w:styleId="CM36">
    <w:name w:val="CM36"/>
    <w:basedOn w:val="Default"/>
    <w:next w:val="Default"/>
    <w:rsid w:val="009D5E4F"/>
    <w:pPr>
      <w:spacing w:after="275"/>
    </w:pPr>
    <w:rPr>
      <w:color w:val="auto"/>
    </w:rPr>
  </w:style>
  <w:style w:type="paragraph" w:customStyle="1" w:styleId="CM17">
    <w:name w:val="CM17"/>
    <w:basedOn w:val="Default"/>
    <w:next w:val="Default"/>
    <w:rsid w:val="00A57157"/>
    <w:pPr>
      <w:spacing w:line="276" w:lineRule="atLeast"/>
    </w:pPr>
    <w:rPr>
      <w:color w:val="auto"/>
    </w:rPr>
  </w:style>
  <w:style w:type="paragraph" w:customStyle="1" w:styleId="CM19">
    <w:name w:val="CM19"/>
    <w:basedOn w:val="Default"/>
    <w:next w:val="Default"/>
    <w:rsid w:val="00A57157"/>
    <w:pPr>
      <w:spacing w:line="276" w:lineRule="atLeast"/>
    </w:pPr>
    <w:rPr>
      <w:color w:val="auto"/>
    </w:rPr>
  </w:style>
  <w:style w:type="paragraph" w:customStyle="1" w:styleId="CM4">
    <w:name w:val="CM4"/>
    <w:basedOn w:val="Default"/>
    <w:next w:val="Default"/>
    <w:uiPriority w:val="99"/>
    <w:rsid w:val="00A57157"/>
    <w:rPr>
      <w:color w:val="auto"/>
    </w:rPr>
  </w:style>
  <w:style w:type="paragraph" w:styleId="Tekstpodstawowy2">
    <w:name w:val="Body Text 2"/>
    <w:basedOn w:val="Normalny"/>
    <w:link w:val="Tekstpodstawowy2Znak"/>
    <w:uiPriority w:val="99"/>
    <w:semiHidden/>
    <w:rsid w:val="00C871ED"/>
    <w:pPr>
      <w:spacing w:after="120" w:line="480" w:lineRule="auto"/>
    </w:pPr>
  </w:style>
  <w:style w:type="character" w:customStyle="1" w:styleId="Tekstpodstawowy2Znak">
    <w:name w:val="Tekst podstawowy 2 Znak"/>
    <w:link w:val="Tekstpodstawowy2"/>
    <w:uiPriority w:val="99"/>
    <w:semiHidden/>
    <w:locked/>
    <w:rsid w:val="00C871ED"/>
    <w:rPr>
      <w:rFonts w:ascii="Times New Roman" w:hAnsi="Times New Roman" w:cs="Times New Roman"/>
      <w:sz w:val="24"/>
      <w:szCs w:val="24"/>
      <w:lang w:eastAsia="pl-PL"/>
    </w:rPr>
  </w:style>
  <w:style w:type="paragraph" w:customStyle="1" w:styleId="CM38">
    <w:name w:val="CM38"/>
    <w:basedOn w:val="Default"/>
    <w:next w:val="Default"/>
    <w:uiPriority w:val="99"/>
    <w:rsid w:val="00C871ED"/>
    <w:pPr>
      <w:spacing w:after="468"/>
    </w:pPr>
    <w:rPr>
      <w:color w:val="auto"/>
    </w:rPr>
  </w:style>
  <w:style w:type="paragraph" w:customStyle="1" w:styleId="Indeks">
    <w:name w:val="Indeks"/>
    <w:basedOn w:val="Normalny"/>
    <w:uiPriority w:val="99"/>
    <w:rsid w:val="009336DF"/>
    <w:pPr>
      <w:suppressLineNumbers/>
      <w:suppressAutoHyphens/>
    </w:pPr>
    <w:rPr>
      <w:lang w:eastAsia="ar-SA"/>
    </w:rPr>
  </w:style>
  <w:style w:type="paragraph" w:customStyle="1" w:styleId="Tekstpodstawowy31">
    <w:name w:val="Tekst podstawowy 31"/>
    <w:basedOn w:val="Normalny"/>
    <w:rsid w:val="009336DF"/>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DB29C5"/>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31259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1A05AF"/>
    <w:pPr>
      <w:spacing w:after="120"/>
      <w:ind w:left="283"/>
    </w:pPr>
    <w:rPr>
      <w:sz w:val="16"/>
      <w:szCs w:val="16"/>
    </w:rPr>
  </w:style>
  <w:style w:type="character" w:customStyle="1" w:styleId="Tekstpodstawowywcity3Znak">
    <w:name w:val="Tekst podstawowy wcięty 3 Znak"/>
    <w:link w:val="Tekstpodstawowywcity3"/>
    <w:semiHidden/>
    <w:locked/>
    <w:rsid w:val="001A05AF"/>
    <w:rPr>
      <w:rFonts w:ascii="Times New Roman" w:hAnsi="Times New Roman" w:cs="Times New Roman"/>
      <w:sz w:val="16"/>
      <w:szCs w:val="16"/>
      <w:lang w:eastAsia="pl-PL"/>
    </w:rPr>
  </w:style>
  <w:style w:type="paragraph" w:customStyle="1" w:styleId="Tekstpodstawowy32">
    <w:name w:val="Tekst podstawowy 32"/>
    <w:basedOn w:val="Normalny"/>
    <w:uiPriority w:val="99"/>
    <w:rsid w:val="00401278"/>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387676"/>
    <w:pPr>
      <w:spacing w:line="336" w:lineRule="atLeast"/>
      <w:jc w:val="both"/>
    </w:pPr>
    <w:rPr>
      <w:sz w:val="17"/>
      <w:szCs w:val="17"/>
    </w:rPr>
  </w:style>
  <w:style w:type="character" w:customStyle="1" w:styleId="pozycjatytul1">
    <w:name w:val="pozycja_tytul1"/>
    <w:uiPriority w:val="99"/>
    <w:rsid w:val="00387676"/>
    <w:rPr>
      <w:b/>
      <w:bCs/>
      <w:sz w:val="18"/>
      <w:szCs w:val="18"/>
    </w:rPr>
  </w:style>
  <w:style w:type="paragraph" w:customStyle="1" w:styleId="Zawartotabeli">
    <w:name w:val="Zawartość tabeli"/>
    <w:basedOn w:val="Normalny"/>
    <w:uiPriority w:val="99"/>
    <w:rsid w:val="00E72A01"/>
    <w:pPr>
      <w:widowControl w:val="0"/>
      <w:suppressLineNumbers/>
      <w:suppressAutoHyphens/>
    </w:pPr>
    <w:rPr>
      <w:rFonts w:eastAsia="SimSun"/>
      <w:kern w:val="1"/>
      <w:lang w:eastAsia="hi-IN" w:bidi="hi-IN"/>
    </w:rPr>
  </w:style>
  <w:style w:type="paragraph" w:customStyle="1" w:styleId="Standard">
    <w:name w:val="Standard"/>
    <w:rsid w:val="003D6536"/>
    <w:pPr>
      <w:widowControl w:val="0"/>
      <w:suppressAutoHyphens/>
      <w:autoSpaceDN w:val="0"/>
      <w:textAlignment w:val="baseline"/>
    </w:pPr>
    <w:rPr>
      <w:rFonts w:ascii="Times New Roman" w:eastAsia="SimSun" w:hAnsi="Times New Roman"/>
      <w:kern w:val="3"/>
      <w:sz w:val="24"/>
      <w:szCs w:val="24"/>
      <w:lang w:eastAsia="zh-CN"/>
    </w:rPr>
  </w:style>
  <w:style w:type="paragraph" w:styleId="Mapadokumentu">
    <w:name w:val="Document Map"/>
    <w:aliases w:val="Plan dokumentu"/>
    <w:basedOn w:val="Normalny"/>
    <w:link w:val="MapadokumentuZnak1"/>
    <w:uiPriority w:val="99"/>
    <w:semiHidden/>
    <w:rsid w:val="009B7978"/>
    <w:pPr>
      <w:shd w:val="clear" w:color="auto" w:fill="000080"/>
    </w:pPr>
    <w:rPr>
      <w:rFonts w:ascii="Tahoma" w:hAnsi="Tahoma" w:cs="Tahoma"/>
      <w:sz w:val="20"/>
      <w:szCs w:val="20"/>
    </w:rPr>
  </w:style>
  <w:style w:type="character" w:customStyle="1" w:styleId="MapadokumentuZnak1">
    <w:name w:val="Mapa dokumentu Znak1"/>
    <w:aliases w:val="Plan dokumentu Znak"/>
    <w:link w:val="Mapadokumentu"/>
    <w:uiPriority w:val="99"/>
    <w:semiHidden/>
    <w:locked/>
    <w:rsid w:val="0096511B"/>
    <w:rPr>
      <w:rFonts w:ascii="Times New Roman" w:hAnsi="Times New Roman" w:cs="Times New Roman"/>
      <w:sz w:val="2"/>
      <w:szCs w:val="2"/>
    </w:rPr>
  </w:style>
  <w:style w:type="paragraph" w:customStyle="1" w:styleId="Zawartoramki">
    <w:name w:val="Zawartość ramki"/>
    <w:basedOn w:val="Tekstpodstawowy"/>
    <w:uiPriority w:val="99"/>
    <w:rsid w:val="000346E5"/>
    <w:pPr>
      <w:suppressAutoHyphens/>
    </w:pPr>
    <w:rPr>
      <w:lang w:eastAsia="ar-SA"/>
    </w:rPr>
  </w:style>
  <w:style w:type="paragraph" w:styleId="Tekstpodstawowywcity2">
    <w:name w:val="Body Text Indent 2"/>
    <w:basedOn w:val="Normalny"/>
    <w:link w:val="Tekstpodstawowywcity2Znak"/>
    <w:uiPriority w:val="99"/>
    <w:rsid w:val="007F27FD"/>
    <w:pPr>
      <w:spacing w:after="120" w:line="480" w:lineRule="auto"/>
      <w:ind w:left="283"/>
    </w:pPr>
  </w:style>
  <w:style w:type="character" w:customStyle="1" w:styleId="Tekstpodstawowywcity2Znak">
    <w:name w:val="Tekst podstawowy wcięty 2 Znak"/>
    <w:link w:val="Tekstpodstawowywcity2"/>
    <w:uiPriority w:val="99"/>
    <w:locked/>
    <w:rsid w:val="007F27FD"/>
    <w:rPr>
      <w:rFonts w:ascii="Times New Roman" w:hAnsi="Times New Roman" w:cs="Times New Roman"/>
      <w:sz w:val="24"/>
      <w:szCs w:val="24"/>
    </w:rPr>
  </w:style>
  <w:style w:type="paragraph" w:customStyle="1" w:styleId="Tekstpodstawowy33">
    <w:name w:val="Tekst podstawowy 33"/>
    <w:basedOn w:val="Normalny"/>
    <w:uiPriority w:val="99"/>
    <w:rsid w:val="007F27FD"/>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7F27FD"/>
    <w:rPr>
      <w:rFonts w:ascii="HelveticaEE" w:eastAsia="Times New Roman" w:hAnsi="HelveticaEE" w:cs="HelveticaEE"/>
      <w:color w:val="000000"/>
      <w:sz w:val="24"/>
      <w:szCs w:val="24"/>
      <w:lang w:val="cs-CZ"/>
    </w:rPr>
  </w:style>
  <w:style w:type="paragraph" w:styleId="NormalnyWeb">
    <w:name w:val="Normal (Web)"/>
    <w:basedOn w:val="Normalny"/>
    <w:rsid w:val="00CA72AC"/>
    <w:pPr>
      <w:ind w:left="225"/>
    </w:pPr>
  </w:style>
  <w:style w:type="paragraph" w:customStyle="1" w:styleId="WW-Tekstpodstawowy3">
    <w:name w:val="WW-Tekst podstawowy 3"/>
    <w:basedOn w:val="Normalny"/>
    <w:uiPriority w:val="99"/>
    <w:rsid w:val="0064437A"/>
    <w:pPr>
      <w:suppressAutoHyphens/>
    </w:pPr>
    <w:rPr>
      <w:rFonts w:ascii="Tahoma" w:hAnsi="Tahoma" w:cs="Tahoma"/>
      <w:sz w:val="16"/>
      <w:szCs w:val="16"/>
    </w:rPr>
  </w:style>
  <w:style w:type="paragraph" w:customStyle="1" w:styleId="Tekstpodstawowy34">
    <w:name w:val="Tekst podstawowy 34"/>
    <w:basedOn w:val="Normalny"/>
    <w:uiPriority w:val="99"/>
    <w:rsid w:val="00076C8A"/>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76C8A"/>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2F33E2"/>
    <w:rPr>
      <w:sz w:val="20"/>
      <w:szCs w:val="20"/>
    </w:rPr>
  </w:style>
  <w:style w:type="character" w:customStyle="1" w:styleId="TekstprzypisukocowegoZnak">
    <w:name w:val="Tekst przypisu końcowego Znak"/>
    <w:link w:val="Tekstprzypisukocowego"/>
    <w:uiPriority w:val="99"/>
    <w:semiHidden/>
    <w:locked/>
    <w:rsid w:val="002F33E2"/>
    <w:rPr>
      <w:rFonts w:ascii="Times New Roman" w:hAnsi="Times New Roman" w:cs="Times New Roman"/>
      <w:sz w:val="20"/>
      <w:szCs w:val="20"/>
    </w:rPr>
  </w:style>
  <w:style w:type="paragraph" w:customStyle="1" w:styleId="Tekstpodstawowy35">
    <w:name w:val="Tekst podstawowy 35"/>
    <w:basedOn w:val="Normalny"/>
    <w:rsid w:val="004C306E"/>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4C306E"/>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D64292"/>
  </w:style>
  <w:style w:type="paragraph" w:customStyle="1" w:styleId="CM41">
    <w:name w:val="CM41"/>
    <w:basedOn w:val="Default"/>
    <w:next w:val="Default"/>
    <w:uiPriority w:val="99"/>
    <w:rsid w:val="00DD74ED"/>
    <w:pPr>
      <w:spacing w:after="393"/>
    </w:pPr>
    <w:rPr>
      <w:color w:val="auto"/>
    </w:rPr>
  </w:style>
  <w:style w:type="paragraph" w:customStyle="1" w:styleId="Tekstpodstawowy36">
    <w:name w:val="Tekst podstawowy 36"/>
    <w:basedOn w:val="Normalny"/>
    <w:rsid w:val="00DB3BE9"/>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B24EB0"/>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703CD9"/>
    <w:pPr>
      <w:suppressAutoHyphens/>
      <w:spacing w:line="360" w:lineRule="auto"/>
      <w:jc w:val="both"/>
    </w:pPr>
    <w:rPr>
      <w:color w:val="000000"/>
      <w:lang w:eastAsia="ar-SA"/>
    </w:rPr>
  </w:style>
  <w:style w:type="paragraph" w:customStyle="1" w:styleId="Numerowanie">
    <w:name w:val="Numerowanie"/>
    <w:basedOn w:val="Normalny"/>
    <w:uiPriority w:val="99"/>
    <w:rsid w:val="00972502"/>
    <w:pPr>
      <w:numPr>
        <w:numId w:val="3"/>
      </w:numPr>
      <w:jc w:val="both"/>
      <w:outlineLvl w:val="0"/>
    </w:pPr>
    <w:rPr>
      <w:noProof/>
    </w:rPr>
  </w:style>
  <w:style w:type="character" w:styleId="Pogrubienie">
    <w:name w:val="Strong"/>
    <w:uiPriority w:val="22"/>
    <w:qFormat/>
    <w:locked/>
    <w:rsid w:val="009C783A"/>
    <w:rPr>
      <w:b/>
      <w:bCs/>
    </w:rPr>
  </w:style>
  <w:style w:type="character" w:customStyle="1" w:styleId="postbody">
    <w:name w:val="postbody"/>
    <w:basedOn w:val="Domylnaczcionkaakapitu"/>
    <w:rsid w:val="00C273E6"/>
  </w:style>
  <w:style w:type="paragraph" w:customStyle="1" w:styleId="normal0">
    <w:name w:val="normal0"/>
    <w:basedOn w:val="Normalny"/>
    <w:uiPriority w:val="99"/>
    <w:rsid w:val="003D7D61"/>
    <w:pPr>
      <w:spacing w:before="100" w:beforeAutospacing="1" w:after="100" w:afterAutospacing="1"/>
    </w:pPr>
  </w:style>
  <w:style w:type="paragraph" w:customStyle="1" w:styleId="Tabelapozycja">
    <w:name w:val="Tabela pozycja"/>
    <w:basedOn w:val="Normalny"/>
    <w:uiPriority w:val="99"/>
    <w:rsid w:val="00220BD7"/>
    <w:pPr>
      <w:suppressAutoHyphens/>
    </w:pPr>
    <w:rPr>
      <w:rFonts w:ascii="Arial" w:hAnsi="Arial" w:cs="Arial"/>
      <w:sz w:val="22"/>
      <w:szCs w:val="22"/>
      <w:lang w:eastAsia="ar-SA"/>
    </w:rPr>
  </w:style>
  <w:style w:type="character" w:customStyle="1" w:styleId="TekstpodstawowyZnak1">
    <w:name w:val="Tekst podstawowy Znak1"/>
    <w:uiPriority w:val="99"/>
    <w:rsid w:val="00FE406B"/>
    <w:rPr>
      <w:sz w:val="24"/>
      <w:szCs w:val="24"/>
    </w:rPr>
  </w:style>
  <w:style w:type="paragraph" w:styleId="Tekstprzypisudolnego">
    <w:name w:val="footnote text"/>
    <w:aliases w:val="Tekst przypisu Znak"/>
    <w:basedOn w:val="Normalny"/>
    <w:link w:val="TekstprzypisudolnegoZnak"/>
    <w:uiPriority w:val="99"/>
    <w:rsid w:val="00FE406B"/>
    <w:rPr>
      <w:sz w:val="20"/>
      <w:szCs w:val="20"/>
    </w:rPr>
  </w:style>
  <w:style w:type="character" w:customStyle="1" w:styleId="TekstprzypisudolnegoZnak">
    <w:name w:val="Tekst przypisu dolnego Znak"/>
    <w:aliases w:val="Tekst przypisu Znak Znak"/>
    <w:link w:val="Tekstprzypisudolnego"/>
    <w:uiPriority w:val="99"/>
    <w:qFormat/>
    <w:locked/>
    <w:rsid w:val="00FE406B"/>
    <w:rPr>
      <w:rFonts w:ascii="Times New Roman" w:hAnsi="Times New Roman" w:cs="Times New Roman"/>
    </w:rPr>
  </w:style>
  <w:style w:type="character" w:styleId="Odwoanieprzypisudolnego">
    <w:name w:val="footnote reference"/>
    <w:uiPriority w:val="99"/>
    <w:rsid w:val="00FE406B"/>
    <w:rPr>
      <w:vertAlign w:val="superscript"/>
    </w:rPr>
  </w:style>
  <w:style w:type="paragraph" w:styleId="Lista2">
    <w:name w:val="List 2"/>
    <w:basedOn w:val="Normalny"/>
    <w:uiPriority w:val="99"/>
    <w:semiHidden/>
    <w:rsid w:val="001371E3"/>
    <w:pPr>
      <w:ind w:left="566" w:hanging="283"/>
    </w:pPr>
  </w:style>
  <w:style w:type="paragraph" w:styleId="Lista3">
    <w:name w:val="List 3"/>
    <w:basedOn w:val="Normalny"/>
    <w:uiPriority w:val="99"/>
    <w:semiHidden/>
    <w:rsid w:val="001371E3"/>
    <w:pPr>
      <w:ind w:left="849" w:hanging="283"/>
    </w:pPr>
  </w:style>
  <w:style w:type="paragraph" w:customStyle="1" w:styleId="Tekstpodstawowy37">
    <w:name w:val="Tekst podstawowy 37"/>
    <w:basedOn w:val="Normalny"/>
    <w:uiPriority w:val="99"/>
    <w:rsid w:val="00D5749C"/>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D5749C"/>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2B2BC7"/>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F873D4"/>
  </w:style>
  <w:style w:type="paragraph" w:customStyle="1" w:styleId="1">
    <w:name w:val="1."/>
    <w:basedOn w:val="Normalny"/>
    <w:uiPriority w:val="99"/>
    <w:rsid w:val="00576836"/>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F453CD"/>
    <w:rPr>
      <w:rFonts w:ascii="Times New Roman" w:hAnsi="Times New Roman" w:cs="Times New Roman"/>
      <w:sz w:val="22"/>
      <w:szCs w:val="22"/>
    </w:rPr>
  </w:style>
  <w:style w:type="paragraph" w:customStyle="1" w:styleId="Tekstpodstawowy38">
    <w:name w:val="Tekst podstawowy 38"/>
    <w:basedOn w:val="Normalny"/>
    <w:rsid w:val="00F8170E"/>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6B6731"/>
    <w:rPr>
      <w:vertAlign w:val="superscript"/>
    </w:rPr>
  </w:style>
  <w:style w:type="paragraph" w:customStyle="1" w:styleId="Znak">
    <w:name w:val="Znak"/>
    <w:basedOn w:val="Normalny"/>
    <w:uiPriority w:val="99"/>
    <w:rsid w:val="00E80804"/>
  </w:style>
  <w:style w:type="paragraph" w:customStyle="1" w:styleId="Znak1">
    <w:name w:val="Znak1"/>
    <w:basedOn w:val="Normalny"/>
    <w:uiPriority w:val="99"/>
    <w:rsid w:val="00263A7F"/>
  </w:style>
  <w:style w:type="paragraph" w:customStyle="1" w:styleId="Akapitzlist1">
    <w:name w:val="Akapit z listą1"/>
    <w:basedOn w:val="Normalny"/>
    <w:uiPriority w:val="99"/>
    <w:rsid w:val="00263A7F"/>
    <w:pPr>
      <w:ind w:left="720"/>
    </w:pPr>
    <w:rPr>
      <w:rFonts w:eastAsia="Calibri"/>
    </w:rPr>
  </w:style>
  <w:style w:type="paragraph" w:customStyle="1" w:styleId="Akapitzlist2">
    <w:name w:val="Akapit z listą2"/>
    <w:basedOn w:val="Normalny"/>
    <w:uiPriority w:val="34"/>
    <w:qFormat/>
    <w:rsid w:val="00844413"/>
    <w:pPr>
      <w:ind w:left="720"/>
    </w:pPr>
    <w:rPr>
      <w:rFonts w:eastAsia="Calibri"/>
    </w:rPr>
  </w:style>
  <w:style w:type="character" w:styleId="Odwoaniedokomentarza">
    <w:name w:val="annotation reference"/>
    <w:uiPriority w:val="99"/>
    <w:semiHidden/>
    <w:unhideWhenUsed/>
    <w:rsid w:val="00B141D9"/>
    <w:rPr>
      <w:sz w:val="16"/>
      <w:szCs w:val="16"/>
    </w:rPr>
  </w:style>
  <w:style w:type="paragraph" w:styleId="Tekstkomentarza">
    <w:name w:val="annotation text"/>
    <w:basedOn w:val="Normalny"/>
    <w:link w:val="TekstkomentarzaZnak"/>
    <w:uiPriority w:val="99"/>
    <w:unhideWhenUsed/>
    <w:rsid w:val="00B141D9"/>
    <w:rPr>
      <w:sz w:val="20"/>
      <w:szCs w:val="20"/>
    </w:rPr>
  </w:style>
  <w:style w:type="character" w:customStyle="1" w:styleId="TekstkomentarzaZnak">
    <w:name w:val="Tekst komentarza Znak"/>
    <w:link w:val="Tekstkomentarza"/>
    <w:uiPriority w:val="99"/>
    <w:rsid w:val="00B141D9"/>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B141D9"/>
    <w:rPr>
      <w:b/>
      <w:bCs/>
    </w:rPr>
  </w:style>
  <w:style w:type="character" w:customStyle="1" w:styleId="TematkomentarzaZnak">
    <w:name w:val="Temat komentarza Znak"/>
    <w:link w:val="Tematkomentarza"/>
    <w:uiPriority w:val="99"/>
    <w:semiHidden/>
    <w:rsid w:val="00B141D9"/>
    <w:rPr>
      <w:rFonts w:ascii="Times New Roman" w:eastAsia="Times New Roman" w:hAnsi="Times New Roman"/>
      <w:b/>
      <w:bCs/>
      <w:sz w:val="20"/>
      <w:szCs w:val="20"/>
    </w:rPr>
  </w:style>
  <w:style w:type="paragraph" w:styleId="Zwykytekst">
    <w:name w:val="Plain Text"/>
    <w:basedOn w:val="Normalny"/>
    <w:link w:val="ZwykytekstZnak"/>
    <w:unhideWhenUsed/>
    <w:rsid w:val="008C3B2A"/>
    <w:rPr>
      <w:rFonts w:ascii="Consolas" w:hAnsi="Consolas"/>
      <w:sz w:val="21"/>
      <w:szCs w:val="21"/>
    </w:rPr>
  </w:style>
  <w:style w:type="character" w:customStyle="1" w:styleId="ZwykytekstZnak">
    <w:name w:val="Zwykły tekst Znak"/>
    <w:link w:val="Zwykytekst"/>
    <w:rsid w:val="008C3B2A"/>
    <w:rPr>
      <w:rFonts w:ascii="Consolas" w:eastAsia="Times New Roman" w:hAnsi="Consolas"/>
      <w:sz w:val="21"/>
      <w:szCs w:val="21"/>
    </w:rPr>
  </w:style>
  <w:style w:type="paragraph" w:styleId="HTML-wstpniesformatowany">
    <w:name w:val="HTML Preformatted"/>
    <w:basedOn w:val="Normalny"/>
    <w:link w:val="HTML-wstpniesformatowanyZnak"/>
    <w:uiPriority w:val="99"/>
    <w:semiHidden/>
    <w:unhideWhenUsed/>
    <w:rsid w:val="003F3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3F359A"/>
    <w:rPr>
      <w:rFonts w:ascii="Courier New" w:eastAsia="Times New Roman" w:hAnsi="Courier New" w:cs="Courier New"/>
      <w:sz w:val="20"/>
      <w:szCs w:val="20"/>
    </w:rPr>
  </w:style>
  <w:style w:type="paragraph" w:customStyle="1" w:styleId="ZnakZnak2ZnakZnakZnakZnakZnakZnak1">
    <w:name w:val="Znak Znak2 Znak Znak Znak Znak Znak Znak1"/>
    <w:basedOn w:val="Normalny"/>
    <w:rsid w:val="00FF5077"/>
    <w:rPr>
      <w:rFonts w:ascii="Arial" w:hAnsi="Arial" w:cs="Arial"/>
    </w:rPr>
  </w:style>
  <w:style w:type="numbering" w:customStyle="1" w:styleId="Styl1">
    <w:name w:val="Styl1"/>
    <w:uiPriority w:val="99"/>
    <w:rsid w:val="00E95970"/>
  </w:style>
  <w:style w:type="paragraph" w:customStyle="1" w:styleId="Zwykytekst4">
    <w:name w:val="Zwykły tekst4"/>
    <w:basedOn w:val="Normalny"/>
    <w:rsid w:val="007F5DBD"/>
    <w:rPr>
      <w:rFonts w:ascii="Courier New" w:hAnsi="Courier New"/>
      <w:sz w:val="20"/>
      <w:szCs w:val="20"/>
      <w:lang w:eastAsia="ar-SA"/>
    </w:rPr>
  </w:style>
  <w:style w:type="paragraph" w:customStyle="1" w:styleId="Akapitzlist3">
    <w:name w:val="Akapit z listą3"/>
    <w:basedOn w:val="Normalny"/>
    <w:rsid w:val="006A63BF"/>
    <w:pPr>
      <w:ind w:left="720"/>
    </w:pPr>
    <w:rPr>
      <w:rFonts w:eastAsia="Calibri"/>
    </w:rPr>
  </w:style>
  <w:style w:type="character" w:customStyle="1" w:styleId="AkapitzlistZnak">
    <w:name w:val="Akapit z listą Znak"/>
    <w:aliases w:val="L1 Znak,Akapit z listą5 Znak,normalny tekst Znak,wypunktowanie Znak,Asia 2  Akapit z listą Znak,tekst normalny Znak,Nagłowek 3 Znak,EST_akapit z listą Znak,Preambuła Znak,Obiekt Znak,List Paragraph1 Znak,maz_wyliczenie Znak"/>
    <w:link w:val="Akapitzlist"/>
    <w:uiPriority w:val="1"/>
    <w:qFormat/>
    <w:rsid w:val="00806C4E"/>
    <w:rPr>
      <w:rFonts w:ascii="Times New Roman" w:eastAsia="Times New Roman" w:hAnsi="Times New Roman"/>
      <w:sz w:val="24"/>
      <w:szCs w:val="24"/>
    </w:rPr>
  </w:style>
  <w:style w:type="numbering" w:customStyle="1" w:styleId="WWNum17">
    <w:name w:val="WWNum17"/>
    <w:basedOn w:val="Bezlisty"/>
    <w:rsid w:val="00A55AB4"/>
    <w:pPr>
      <w:numPr>
        <w:numId w:val="6"/>
      </w:numPr>
    </w:pPr>
  </w:style>
  <w:style w:type="character" w:customStyle="1" w:styleId="gwp49efe491size">
    <w:name w:val="gwp49efe491_size"/>
    <w:basedOn w:val="Domylnaczcionkaakapitu"/>
    <w:rsid w:val="00627C7A"/>
  </w:style>
  <w:style w:type="character" w:customStyle="1" w:styleId="gwp49efe491colour">
    <w:name w:val="gwp49efe491_colour"/>
    <w:basedOn w:val="Domylnaczcionkaakapitu"/>
    <w:rsid w:val="00627C7A"/>
  </w:style>
  <w:style w:type="character" w:customStyle="1" w:styleId="alb">
    <w:name w:val="a_lb"/>
    <w:basedOn w:val="Domylnaczcionkaakapitu"/>
    <w:rsid w:val="005D39E5"/>
  </w:style>
  <w:style w:type="character" w:styleId="Uwydatnienie">
    <w:name w:val="Emphasis"/>
    <w:uiPriority w:val="20"/>
    <w:qFormat/>
    <w:locked/>
    <w:rsid w:val="005D39E5"/>
    <w:rPr>
      <w:i/>
      <w:iCs/>
    </w:rPr>
  </w:style>
  <w:style w:type="paragraph" w:customStyle="1" w:styleId="Domylnyteks">
    <w:name w:val="Domyślny teks"/>
    <w:rsid w:val="00D619A2"/>
    <w:pPr>
      <w:suppressAutoHyphens/>
    </w:pPr>
    <w:rPr>
      <w:rFonts w:ascii="Times New Roman" w:eastAsia="Times New Roman" w:hAnsi="Times New Roman"/>
      <w:color w:val="000000"/>
      <w:sz w:val="24"/>
      <w:lang w:eastAsia="ar-SA"/>
    </w:rPr>
  </w:style>
  <w:style w:type="character" w:customStyle="1" w:styleId="text-justify">
    <w:name w:val="text-justify"/>
    <w:basedOn w:val="Domylnaczcionkaakapitu"/>
    <w:rsid w:val="00E018FB"/>
  </w:style>
  <w:style w:type="paragraph" w:customStyle="1" w:styleId="tytu">
    <w:name w:val="tytuł"/>
    <w:basedOn w:val="Normalny"/>
    <w:rsid w:val="008A1033"/>
    <w:pPr>
      <w:keepNext/>
      <w:suppressLineNumbers/>
      <w:spacing w:before="60" w:after="60"/>
      <w:jc w:val="center"/>
    </w:pPr>
    <w:rPr>
      <w:b/>
      <w:bCs/>
    </w:rPr>
  </w:style>
  <w:style w:type="paragraph" w:customStyle="1" w:styleId="ust">
    <w:name w:val="ust"/>
    <w:link w:val="ustZnak"/>
    <w:rsid w:val="00FE51A5"/>
    <w:pPr>
      <w:spacing w:before="60" w:after="60"/>
      <w:ind w:left="426" w:hanging="284"/>
      <w:jc w:val="both"/>
    </w:pPr>
    <w:rPr>
      <w:rFonts w:ascii="Times New Roman" w:eastAsia="Times New Roman" w:hAnsi="Times New Roman"/>
      <w:sz w:val="24"/>
      <w:szCs w:val="22"/>
    </w:rPr>
  </w:style>
  <w:style w:type="character" w:customStyle="1" w:styleId="ustZnak">
    <w:name w:val="ust Znak"/>
    <w:link w:val="ust"/>
    <w:locked/>
    <w:rsid w:val="00FE51A5"/>
    <w:rPr>
      <w:rFonts w:ascii="Times New Roman" w:eastAsia="Times New Roman" w:hAnsi="Times New Roman"/>
      <w:sz w:val="24"/>
      <w:szCs w:val="22"/>
      <w:lang w:bidi="ar-SA"/>
    </w:rPr>
  </w:style>
  <w:style w:type="character" w:customStyle="1" w:styleId="pktZnak">
    <w:name w:val="pkt Znak"/>
    <w:link w:val="pkt"/>
    <w:locked/>
    <w:rsid w:val="00FE51A5"/>
    <w:rPr>
      <w:rFonts w:ascii="Univers-PL" w:eastAsia="Univers-PL" w:hAnsi="Times New Roman" w:cs="Univers-PL"/>
      <w:sz w:val="19"/>
      <w:szCs w:val="19"/>
    </w:rPr>
  </w:style>
  <w:style w:type="paragraph" w:customStyle="1" w:styleId="Tekstdopunktu">
    <w:name w:val="Tekst do punktu"/>
    <w:rsid w:val="008A5829"/>
    <w:pPr>
      <w:widowControl w:val="0"/>
      <w:adjustRightInd w:val="0"/>
      <w:spacing w:line="360" w:lineRule="atLeast"/>
      <w:ind w:left="510"/>
      <w:jc w:val="both"/>
      <w:textAlignment w:val="baseline"/>
    </w:pPr>
    <w:rPr>
      <w:rFonts w:ascii="Times" w:eastAsia="Times New Roman" w:hAnsi="Times"/>
      <w:sz w:val="22"/>
    </w:rPr>
  </w:style>
  <w:style w:type="paragraph" w:styleId="Bezodstpw">
    <w:name w:val="No Spacing"/>
    <w:link w:val="BezodstpwZnak"/>
    <w:qFormat/>
    <w:rsid w:val="00675E16"/>
    <w:rPr>
      <w:rFonts w:eastAsia="Times New Roman"/>
      <w:sz w:val="22"/>
      <w:szCs w:val="22"/>
      <w:lang w:eastAsia="en-US"/>
    </w:rPr>
  </w:style>
  <w:style w:type="paragraph" w:customStyle="1" w:styleId="western">
    <w:name w:val="western"/>
    <w:basedOn w:val="Normalny"/>
    <w:rsid w:val="0004009D"/>
    <w:pPr>
      <w:spacing w:before="100" w:beforeAutospacing="1" w:after="142" w:line="288" w:lineRule="auto"/>
    </w:pPr>
    <w:rPr>
      <w:color w:val="000000"/>
    </w:rPr>
  </w:style>
  <w:style w:type="paragraph" w:customStyle="1" w:styleId="Wcicietrecitekstu">
    <w:name w:val="Wcięcie treści tekstu"/>
    <w:basedOn w:val="Normalny"/>
    <w:uiPriority w:val="99"/>
    <w:rsid w:val="005941B3"/>
    <w:pPr>
      <w:spacing w:after="120"/>
      <w:ind w:left="283"/>
    </w:pPr>
  </w:style>
  <w:style w:type="character" w:customStyle="1" w:styleId="akapitdomyslny">
    <w:name w:val="akapitdomyslny"/>
    <w:rsid w:val="003E4D9A"/>
    <w:rPr>
      <w:sz w:val="20"/>
    </w:rPr>
  </w:style>
  <w:style w:type="paragraph" w:customStyle="1" w:styleId="Blockquote">
    <w:name w:val="Blockquote"/>
    <w:basedOn w:val="Normalny"/>
    <w:rsid w:val="000F165C"/>
    <w:pPr>
      <w:widowControl w:val="0"/>
      <w:spacing w:before="100" w:after="100"/>
      <w:ind w:left="360" w:right="360"/>
    </w:pPr>
  </w:style>
  <w:style w:type="paragraph" w:customStyle="1" w:styleId="Zwykytekst1">
    <w:name w:val="Zwykły tekst1"/>
    <w:basedOn w:val="Normalny"/>
    <w:rsid w:val="000F165C"/>
    <w:pPr>
      <w:suppressAutoHyphens/>
    </w:pPr>
    <w:rPr>
      <w:rFonts w:ascii="Courier New" w:hAnsi="Courier New"/>
      <w:sz w:val="20"/>
      <w:szCs w:val="20"/>
      <w:lang w:eastAsia="ar-SA"/>
    </w:rPr>
  </w:style>
  <w:style w:type="paragraph" w:customStyle="1" w:styleId="O">
    <w:name w:val="O"/>
    <w:basedOn w:val="Normalny"/>
    <w:rsid w:val="00587E2D"/>
    <w:pPr>
      <w:widowControl w:val="0"/>
      <w:jc w:val="both"/>
    </w:pPr>
    <w:rPr>
      <w:rFonts w:ascii="Arial" w:hAnsi="Arial"/>
    </w:rPr>
  </w:style>
  <w:style w:type="paragraph" w:customStyle="1" w:styleId="tyt">
    <w:name w:val="tyt"/>
    <w:basedOn w:val="Normalny"/>
    <w:rsid w:val="000E41E0"/>
    <w:pPr>
      <w:keepNext/>
      <w:spacing w:before="60" w:after="60"/>
      <w:jc w:val="center"/>
    </w:pPr>
    <w:rPr>
      <w:b/>
      <w:bCs/>
    </w:rPr>
  </w:style>
  <w:style w:type="table" w:customStyle="1" w:styleId="Tabela-Siatka1">
    <w:name w:val="Tabela - Siatka1"/>
    <w:basedOn w:val="Standardowy"/>
    <w:next w:val="Tabela-Siatka"/>
    <w:rsid w:val="008B6F0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361883"/>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F15D85"/>
  </w:style>
  <w:style w:type="table" w:customStyle="1" w:styleId="TableNormal1">
    <w:name w:val="Table Normal1"/>
    <w:uiPriority w:val="2"/>
    <w:semiHidden/>
    <w:unhideWhenUsed/>
    <w:qFormat/>
    <w:rsid w:val="00616E5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16E57"/>
    <w:pPr>
      <w:widowControl w:val="0"/>
      <w:autoSpaceDE w:val="0"/>
      <w:autoSpaceDN w:val="0"/>
      <w:jc w:val="center"/>
    </w:pPr>
    <w:rPr>
      <w:rFonts w:ascii="Verdana" w:eastAsia="Verdana" w:hAnsi="Verdana" w:cs="Verdana"/>
      <w:sz w:val="22"/>
      <w:szCs w:val="22"/>
      <w:lang w:val="en-US" w:eastAsia="en-US"/>
    </w:rPr>
  </w:style>
  <w:style w:type="character" w:customStyle="1" w:styleId="Nagwek5Znak">
    <w:name w:val="Nagłówek 5 Znak"/>
    <w:link w:val="Nagwek5"/>
    <w:semiHidden/>
    <w:rsid w:val="000675B3"/>
    <w:rPr>
      <w:rFonts w:ascii="Calibri" w:eastAsia="Times New Roman" w:hAnsi="Calibri" w:cs="Times New Roman"/>
      <w:b/>
      <w:bCs/>
      <w:i/>
      <w:iCs/>
      <w:sz w:val="26"/>
      <w:szCs w:val="26"/>
    </w:rPr>
  </w:style>
  <w:style w:type="table" w:customStyle="1" w:styleId="TableGrid">
    <w:name w:val="TableGrid"/>
    <w:rsid w:val="00012323"/>
    <w:rPr>
      <w:rFonts w:eastAsia="Times New Roman"/>
      <w:sz w:val="22"/>
      <w:szCs w:val="22"/>
    </w:rPr>
    <w:tblPr>
      <w:tblCellMar>
        <w:top w:w="0" w:type="dxa"/>
        <w:left w:w="0" w:type="dxa"/>
        <w:bottom w:w="0" w:type="dxa"/>
        <w:right w:w="0" w:type="dxa"/>
      </w:tblCellMar>
    </w:tblPr>
  </w:style>
  <w:style w:type="character" w:styleId="Wzmianka">
    <w:name w:val="Mention"/>
    <w:uiPriority w:val="99"/>
    <w:semiHidden/>
    <w:unhideWhenUsed/>
    <w:rsid w:val="00780E43"/>
    <w:rPr>
      <w:color w:val="2B579A"/>
      <w:shd w:val="clear" w:color="auto" w:fill="E6E6E6"/>
    </w:rPr>
  </w:style>
  <w:style w:type="character" w:styleId="Nierozpoznanawzmianka">
    <w:name w:val="Unresolved Mention"/>
    <w:uiPriority w:val="99"/>
    <w:semiHidden/>
    <w:unhideWhenUsed/>
    <w:rsid w:val="005039B1"/>
    <w:rPr>
      <w:color w:val="605E5C"/>
      <w:shd w:val="clear" w:color="auto" w:fill="E1DFDD"/>
    </w:rPr>
  </w:style>
  <w:style w:type="character" w:customStyle="1" w:styleId="BezodstpwZnak">
    <w:name w:val="Bez odstępów Znak"/>
    <w:link w:val="Bezodstpw"/>
    <w:uiPriority w:val="1"/>
    <w:rsid w:val="009F105A"/>
    <w:rPr>
      <w:rFonts w:eastAsia="Times New Roman"/>
      <w:sz w:val="22"/>
      <w:szCs w:val="22"/>
      <w:lang w:eastAsia="en-US"/>
    </w:rPr>
  </w:style>
  <w:style w:type="character" w:customStyle="1" w:styleId="Nagwek6Znak">
    <w:name w:val="Nagłówek 6 Znak"/>
    <w:link w:val="Nagwek6"/>
    <w:uiPriority w:val="9"/>
    <w:rsid w:val="008C4526"/>
    <w:rPr>
      <w:rFonts w:ascii="Calibri Light" w:eastAsia="Times New Roman" w:hAnsi="Calibri Light"/>
      <w:color w:val="1F3763"/>
      <w:sz w:val="22"/>
      <w:szCs w:val="22"/>
      <w:lang w:eastAsia="en-US"/>
    </w:rPr>
  </w:style>
  <w:style w:type="character" w:customStyle="1" w:styleId="Nagwek7Znak">
    <w:name w:val="Nagłówek 7 Znak"/>
    <w:link w:val="Nagwek7"/>
    <w:uiPriority w:val="9"/>
    <w:semiHidden/>
    <w:rsid w:val="008C4526"/>
    <w:rPr>
      <w:rFonts w:ascii="Calibri Light" w:eastAsia="Times New Roman" w:hAnsi="Calibri Light"/>
      <w:i/>
      <w:iCs/>
      <w:color w:val="1F3763"/>
      <w:sz w:val="22"/>
      <w:szCs w:val="22"/>
      <w:lang w:eastAsia="en-US"/>
    </w:rPr>
  </w:style>
  <w:style w:type="character" w:customStyle="1" w:styleId="fn-ref">
    <w:name w:val="fn-ref"/>
    <w:rsid w:val="00CD7950"/>
  </w:style>
  <w:style w:type="character" w:customStyle="1" w:styleId="ng-binding">
    <w:name w:val="ng-binding"/>
    <w:rsid w:val="00267D96"/>
  </w:style>
  <w:style w:type="character" w:customStyle="1" w:styleId="ng-scope">
    <w:name w:val="ng-scope"/>
    <w:rsid w:val="00267D96"/>
  </w:style>
  <w:style w:type="character" w:customStyle="1" w:styleId="tekstdokbold">
    <w:name w:val="tekst dok. bold"/>
    <w:uiPriority w:val="99"/>
    <w:rsid w:val="00AB5A51"/>
    <w:rPr>
      <w:b/>
      <w:bCs/>
    </w:rPr>
  </w:style>
  <w:style w:type="paragraph" w:customStyle="1" w:styleId="BodyText21">
    <w:name w:val="Body Text 21"/>
    <w:basedOn w:val="Normalny"/>
    <w:rsid w:val="00CC74BD"/>
    <w:pPr>
      <w:widowControl w:val="0"/>
      <w:autoSpaceDE w:val="0"/>
      <w:autoSpaceDN w:val="0"/>
      <w:adjustRightInd w:val="0"/>
      <w:jc w:val="both"/>
    </w:pPr>
  </w:style>
  <w:style w:type="paragraph" w:customStyle="1" w:styleId="Calibrilight10">
    <w:name w:val="Calibri light 10"/>
    <w:basedOn w:val="Normalny"/>
    <w:qFormat/>
    <w:rsid w:val="005A2220"/>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5A2220"/>
    <w:rPr>
      <w:smallCaps/>
      <w:color w:val="5A5A5A"/>
    </w:rPr>
  </w:style>
  <w:style w:type="numbering" w:customStyle="1" w:styleId="WW8Num3">
    <w:name w:val="WW8Num3"/>
    <w:basedOn w:val="Bezlisty"/>
    <w:rsid w:val="005A2220"/>
    <w:pPr>
      <w:numPr>
        <w:numId w:val="19"/>
      </w:numPr>
    </w:pPr>
  </w:style>
  <w:style w:type="character" w:customStyle="1" w:styleId="MapadokumentuZnak">
    <w:name w:val="Mapa dokumentu Znak"/>
    <w:uiPriority w:val="99"/>
    <w:semiHidden/>
    <w:rsid w:val="005A2220"/>
    <w:rPr>
      <w:rFonts w:ascii="Segoe UI" w:eastAsia="Times New Roman" w:hAnsi="Segoe UI" w:cs="Segoe UI"/>
      <w:sz w:val="16"/>
      <w:szCs w:val="16"/>
      <w:lang w:eastAsia="pl-PL"/>
    </w:rPr>
  </w:style>
  <w:style w:type="numbering" w:customStyle="1" w:styleId="WW8Num31">
    <w:name w:val="WW8Num31"/>
    <w:basedOn w:val="Bezlisty"/>
    <w:rsid w:val="00496CB5"/>
    <w:pPr>
      <w:numPr>
        <w:numId w:val="25"/>
      </w:numPr>
    </w:pPr>
  </w:style>
  <w:style w:type="numbering" w:customStyle="1" w:styleId="WW8Num311">
    <w:name w:val="WW8Num311"/>
    <w:basedOn w:val="Bezlisty"/>
    <w:rsid w:val="00581E54"/>
    <w:pPr>
      <w:numPr>
        <w:numId w:val="26"/>
      </w:numPr>
    </w:pPr>
  </w:style>
  <w:style w:type="character" w:customStyle="1" w:styleId="alb-s">
    <w:name w:val="a_lb-s"/>
    <w:rsid w:val="00AD4F93"/>
  </w:style>
  <w:style w:type="paragraph" w:customStyle="1" w:styleId="default0">
    <w:name w:val="default"/>
    <w:basedOn w:val="Normalny"/>
    <w:rsid w:val="00FE446D"/>
    <w:pPr>
      <w:spacing w:before="100" w:beforeAutospacing="1" w:after="100" w:afterAutospacing="1"/>
    </w:pPr>
  </w:style>
  <w:style w:type="paragraph" w:customStyle="1" w:styleId="Protel-Normalny">
    <w:name w:val="Protel - Normalny"/>
    <w:basedOn w:val="Normalny"/>
    <w:rsid w:val="00AF1DB0"/>
    <w:pPr>
      <w:suppressAutoHyphens/>
      <w:spacing w:after="60" w:line="360" w:lineRule="auto"/>
      <w:jc w:val="both"/>
    </w:pPr>
    <w:rPr>
      <w:rFonts w:ascii="Arial" w:hAnsi="Arial" w:cs="Arial"/>
      <w:sz w:val="22"/>
      <w:lang w:eastAsia="zh-CN"/>
    </w:rPr>
  </w:style>
  <w:style w:type="paragraph" w:customStyle="1" w:styleId="text-center">
    <w:name w:val="text-center"/>
    <w:basedOn w:val="Normalny"/>
    <w:rsid w:val="007C705D"/>
    <w:pPr>
      <w:spacing w:before="100" w:beforeAutospacing="1" w:after="100" w:afterAutospacing="1"/>
    </w:pPr>
  </w:style>
  <w:style w:type="numbering" w:customStyle="1" w:styleId="WW8Num3111">
    <w:name w:val="WW8Num3111"/>
    <w:basedOn w:val="Bezlisty"/>
    <w:rsid w:val="00505F3A"/>
    <w:pPr>
      <w:numPr>
        <w:numId w:val="27"/>
      </w:numPr>
    </w:pPr>
  </w:style>
  <w:style w:type="paragraph" w:customStyle="1" w:styleId="WW-Tekstpodstawowywcity2">
    <w:name w:val="WW-Tekst podstawowy wcięty 2"/>
    <w:basedOn w:val="Normalny"/>
    <w:rsid w:val="00505F3A"/>
    <w:pPr>
      <w:widowControl w:val="0"/>
      <w:suppressAutoHyphens/>
      <w:spacing w:line="360" w:lineRule="auto"/>
      <w:ind w:firstLine="540"/>
      <w:jc w:val="both"/>
    </w:pPr>
    <w:rPr>
      <w:rFonts w:ascii="Tahoma" w:eastAsia="Lucida Sans Unicode" w:hAnsi="Tahoma" w:cs="Tahoma"/>
    </w:rPr>
  </w:style>
  <w:style w:type="character" w:styleId="UyteHipercze">
    <w:name w:val="FollowedHyperlink"/>
    <w:uiPriority w:val="99"/>
    <w:semiHidden/>
    <w:unhideWhenUsed/>
    <w:rsid w:val="001F3D4C"/>
    <w:rPr>
      <w:color w:val="954F72"/>
      <w:u w:val="single"/>
    </w:rPr>
  </w:style>
  <w:style w:type="character" w:styleId="Wyrnieniedelikatne">
    <w:name w:val="Subtle Emphasis"/>
    <w:uiPriority w:val="19"/>
    <w:qFormat/>
    <w:rsid w:val="00BB4834"/>
    <w:rPr>
      <w:i/>
      <w:iCs/>
      <w:color w:val="808080"/>
    </w:rPr>
  </w:style>
  <w:style w:type="paragraph" w:customStyle="1" w:styleId="Styl2">
    <w:name w:val="Styl2"/>
    <w:basedOn w:val="Nagwek1"/>
    <w:link w:val="Styl2Znak"/>
    <w:qFormat/>
    <w:rsid w:val="003564F8"/>
  </w:style>
  <w:style w:type="numbering" w:customStyle="1" w:styleId="WW8Num31111">
    <w:name w:val="WW8Num31111"/>
    <w:basedOn w:val="Bezlisty"/>
    <w:rsid w:val="00D63F68"/>
  </w:style>
  <w:style w:type="character" w:customStyle="1" w:styleId="Styl2Znak">
    <w:name w:val="Styl2 Znak"/>
    <w:basedOn w:val="Nagwek1Znak"/>
    <w:link w:val="Styl2"/>
    <w:rsid w:val="003564F8"/>
    <w:rPr>
      <w:rFonts w:ascii="Tahoma" w:eastAsia="Times New Roman" w:hAnsi="Tahoma"/>
      <w:b/>
      <w:bCs/>
      <w:sz w:val="24"/>
      <w:szCs w:val="24"/>
    </w:rPr>
  </w:style>
  <w:style w:type="table" w:customStyle="1" w:styleId="Tabela-Siatka2">
    <w:name w:val="Tabela - Siatka2"/>
    <w:basedOn w:val="Standardowy"/>
    <w:next w:val="Tabela-Siatka"/>
    <w:uiPriority w:val="39"/>
    <w:rsid w:val="00D63F68"/>
    <w:pPr>
      <w:suppressAutoHyphens/>
    </w:pPr>
    <w:rPr>
      <w:rFonts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1">
    <w:name w:val="Styl11"/>
    <w:uiPriority w:val="99"/>
    <w:rsid w:val="00D63F68"/>
  </w:style>
  <w:style w:type="numbering" w:customStyle="1" w:styleId="WWNum171">
    <w:name w:val="WWNum171"/>
    <w:basedOn w:val="Bezlisty"/>
    <w:rsid w:val="00D63F68"/>
  </w:style>
  <w:style w:type="numbering" w:customStyle="1" w:styleId="WW8Num32">
    <w:name w:val="WW8Num32"/>
    <w:basedOn w:val="Bezlisty"/>
    <w:rsid w:val="00D63F68"/>
  </w:style>
  <w:style w:type="numbering" w:customStyle="1" w:styleId="Styl12">
    <w:name w:val="Styl12"/>
    <w:uiPriority w:val="99"/>
    <w:rsid w:val="00D63F68"/>
    <w:pPr>
      <w:numPr>
        <w:numId w:val="4"/>
      </w:numPr>
    </w:pPr>
  </w:style>
  <w:style w:type="numbering" w:customStyle="1" w:styleId="WWNum172">
    <w:name w:val="WWNum172"/>
    <w:basedOn w:val="Bezlisty"/>
    <w:rsid w:val="00D63F68"/>
    <w:pPr>
      <w:numPr>
        <w:numId w:val="5"/>
      </w:numPr>
    </w:pPr>
  </w:style>
  <w:style w:type="numbering" w:customStyle="1" w:styleId="WW8Num33">
    <w:name w:val="WW8Num33"/>
    <w:basedOn w:val="Bezlisty"/>
    <w:rsid w:val="00D63F68"/>
    <w:pPr>
      <w:numPr>
        <w:numId w:val="18"/>
      </w:numPr>
    </w:pPr>
  </w:style>
  <w:style w:type="numbering" w:customStyle="1" w:styleId="WW8Num311111">
    <w:name w:val="WW8Num311111"/>
    <w:basedOn w:val="Bezlisty"/>
    <w:rsid w:val="00D63F68"/>
    <w:pPr>
      <w:numPr>
        <w:numId w:val="49"/>
      </w:numPr>
    </w:pPr>
  </w:style>
  <w:style w:type="numbering" w:customStyle="1" w:styleId="WW8Num31112">
    <w:name w:val="WW8Num31112"/>
    <w:basedOn w:val="Bezlisty"/>
    <w:rsid w:val="00D63F68"/>
    <w:pPr>
      <w:numPr>
        <w:numId w:val="40"/>
      </w:numPr>
    </w:pPr>
  </w:style>
  <w:style w:type="numbering" w:customStyle="1" w:styleId="WW8Num31113">
    <w:name w:val="WW8Num31113"/>
    <w:basedOn w:val="Bezlisty"/>
    <w:rsid w:val="00D63F68"/>
    <w:pPr>
      <w:numPr>
        <w:numId w:val="41"/>
      </w:numPr>
    </w:pPr>
  </w:style>
  <w:style w:type="character" w:customStyle="1" w:styleId="cpvcode">
    <w:name w:val="cpvcode"/>
    <w:rsid w:val="00D63F68"/>
  </w:style>
  <w:style w:type="character" w:customStyle="1" w:styleId="Domylnaczcionkaakapitu3">
    <w:name w:val="Domyślna czcionka akapitu3"/>
    <w:rsid w:val="00D63F68"/>
  </w:style>
  <w:style w:type="character" w:customStyle="1" w:styleId="Hipercze1">
    <w:name w:val="Hiperłącze1"/>
    <w:rsid w:val="00D63F68"/>
    <w:rPr>
      <w:color w:val="0563C1"/>
      <w:u w:val="single"/>
    </w:rPr>
  </w:style>
  <w:style w:type="numbering" w:customStyle="1" w:styleId="WW8Num31114">
    <w:name w:val="WW8Num31114"/>
    <w:basedOn w:val="Bezlisty"/>
    <w:rsid w:val="00302A96"/>
    <w:pPr>
      <w:numPr>
        <w:numId w:val="23"/>
      </w:numPr>
    </w:pPr>
  </w:style>
  <w:style w:type="paragraph" w:customStyle="1" w:styleId="default00">
    <w:name w:val="default0"/>
    <w:basedOn w:val="Normalny"/>
    <w:rsid w:val="002D333B"/>
    <w:pPr>
      <w:spacing w:before="100" w:beforeAutospacing="1" w:after="100" w:afterAutospacing="1"/>
    </w:pPr>
  </w:style>
  <w:style w:type="paragraph" w:styleId="Poprawka">
    <w:name w:val="Revision"/>
    <w:hidden/>
    <w:uiPriority w:val="99"/>
    <w:semiHidden/>
    <w:rsid w:val="00B30ADC"/>
    <w:rPr>
      <w:rFonts w:ascii="Times New Roman" w:eastAsia="Times New Roman" w:hAnsi="Times New Roman"/>
      <w:sz w:val="24"/>
      <w:szCs w:val="24"/>
    </w:rPr>
  </w:style>
  <w:style w:type="character" w:customStyle="1" w:styleId="object">
    <w:name w:val="object"/>
    <w:rsid w:val="00633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5903">
      <w:bodyDiv w:val="1"/>
      <w:marLeft w:val="0"/>
      <w:marRight w:val="0"/>
      <w:marTop w:val="0"/>
      <w:marBottom w:val="0"/>
      <w:divBdr>
        <w:top w:val="none" w:sz="0" w:space="0" w:color="auto"/>
        <w:left w:val="none" w:sz="0" w:space="0" w:color="auto"/>
        <w:bottom w:val="none" w:sz="0" w:space="0" w:color="auto"/>
        <w:right w:val="none" w:sz="0" w:space="0" w:color="auto"/>
      </w:divBdr>
    </w:div>
    <w:div w:id="37976782">
      <w:bodyDiv w:val="1"/>
      <w:marLeft w:val="0"/>
      <w:marRight w:val="0"/>
      <w:marTop w:val="0"/>
      <w:marBottom w:val="0"/>
      <w:divBdr>
        <w:top w:val="none" w:sz="0" w:space="0" w:color="auto"/>
        <w:left w:val="none" w:sz="0" w:space="0" w:color="auto"/>
        <w:bottom w:val="none" w:sz="0" w:space="0" w:color="auto"/>
        <w:right w:val="none" w:sz="0" w:space="0" w:color="auto"/>
      </w:divBdr>
      <w:divsChild>
        <w:div w:id="11495700">
          <w:marLeft w:val="0"/>
          <w:marRight w:val="0"/>
          <w:marTop w:val="0"/>
          <w:marBottom w:val="0"/>
          <w:divBdr>
            <w:top w:val="none" w:sz="0" w:space="0" w:color="auto"/>
            <w:left w:val="none" w:sz="0" w:space="0" w:color="auto"/>
            <w:bottom w:val="none" w:sz="0" w:space="0" w:color="auto"/>
            <w:right w:val="none" w:sz="0" w:space="0" w:color="auto"/>
          </w:divBdr>
        </w:div>
        <w:div w:id="387731501">
          <w:marLeft w:val="0"/>
          <w:marRight w:val="0"/>
          <w:marTop w:val="0"/>
          <w:marBottom w:val="0"/>
          <w:divBdr>
            <w:top w:val="none" w:sz="0" w:space="0" w:color="auto"/>
            <w:left w:val="none" w:sz="0" w:space="0" w:color="auto"/>
            <w:bottom w:val="none" w:sz="0" w:space="0" w:color="auto"/>
            <w:right w:val="none" w:sz="0" w:space="0" w:color="auto"/>
          </w:divBdr>
        </w:div>
        <w:div w:id="471094918">
          <w:marLeft w:val="0"/>
          <w:marRight w:val="0"/>
          <w:marTop w:val="0"/>
          <w:marBottom w:val="0"/>
          <w:divBdr>
            <w:top w:val="none" w:sz="0" w:space="0" w:color="auto"/>
            <w:left w:val="none" w:sz="0" w:space="0" w:color="auto"/>
            <w:bottom w:val="none" w:sz="0" w:space="0" w:color="auto"/>
            <w:right w:val="none" w:sz="0" w:space="0" w:color="auto"/>
          </w:divBdr>
        </w:div>
        <w:div w:id="604775887">
          <w:marLeft w:val="0"/>
          <w:marRight w:val="0"/>
          <w:marTop w:val="0"/>
          <w:marBottom w:val="0"/>
          <w:divBdr>
            <w:top w:val="none" w:sz="0" w:space="0" w:color="auto"/>
            <w:left w:val="none" w:sz="0" w:space="0" w:color="auto"/>
            <w:bottom w:val="none" w:sz="0" w:space="0" w:color="auto"/>
            <w:right w:val="none" w:sz="0" w:space="0" w:color="auto"/>
          </w:divBdr>
        </w:div>
        <w:div w:id="712538714">
          <w:marLeft w:val="0"/>
          <w:marRight w:val="0"/>
          <w:marTop w:val="0"/>
          <w:marBottom w:val="0"/>
          <w:divBdr>
            <w:top w:val="none" w:sz="0" w:space="0" w:color="auto"/>
            <w:left w:val="none" w:sz="0" w:space="0" w:color="auto"/>
            <w:bottom w:val="none" w:sz="0" w:space="0" w:color="auto"/>
            <w:right w:val="none" w:sz="0" w:space="0" w:color="auto"/>
          </w:divBdr>
        </w:div>
        <w:div w:id="883759639">
          <w:marLeft w:val="0"/>
          <w:marRight w:val="0"/>
          <w:marTop w:val="0"/>
          <w:marBottom w:val="0"/>
          <w:divBdr>
            <w:top w:val="none" w:sz="0" w:space="0" w:color="auto"/>
            <w:left w:val="none" w:sz="0" w:space="0" w:color="auto"/>
            <w:bottom w:val="none" w:sz="0" w:space="0" w:color="auto"/>
            <w:right w:val="none" w:sz="0" w:space="0" w:color="auto"/>
          </w:divBdr>
        </w:div>
        <w:div w:id="892228057">
          <w:marLeft w:val="0"/>
          <w:marRight w:val="0"/>
          <w:marTop w:val="0"/>
          <w:marBottom w:val="0"/>
          <w:divBdr>
            <w:top w:val="none" w:sz="0" w:space="0" w:color="auto"/>
            <w:left w:val="none" w:sz="0" w:space="0" w:color="auto"/>
            <w:bottom w:val="none" w:sz="0" w:space="0" w:color="auto"/>
            <w:right w:val="none" w:sz="0" w:space="0" w:color="auto"/>
          </w:divBdr>
        </w:div>
        <w:div w:id="1046833374">
          <w:marLeft w:val="0"/>
          <w:marRight w:val="0"/>
          <w:marTop w:val="0"/>
          <w:marBottom w:val="0"/>
          <w:divBdr>
            <w:top w:val="none" w:sz="0" w:space="0" w:color="auto"/>
            <w:left w:val="none" w:sz="0" w:space="0" w:color="auto"/>
            <w:bottom w:val="none" w:sz="0" w:space="0" w:color="auto"/>
            <w:right w:val="none" w:sz="0" w:space="0" w:color="auto"/>
          </w:divBdr>
        </w:div>
        <w:div w:id="1758477757">
          <w:marLeft w:val="0"/>
          <w:marRight w:val="0"/>
          <w:marTop w:val="0"/>
          <w:marBottom w:val="0"/>
          <w:divBdr>
            <w:top w:val="none" w:sz="0" w:space="0" w:color="auto"/>
            <w:left w:val="none" w:sz="0" w:space="0" w:color="auto"/>
            <w:bottom w:val="none" w:sz="0" w:space="0" w:color="auto"/>
            <w:right w:val="none" w:sz="0" w:space="0" w:color="auto"/>
          </w:divBdr>
        </w:div>
        <w:div w:id="1889028423">
          <w:marLeft w:val="0"/>
          <w:marRight w:val="0"/>
          <w:marTop w:val="0"/>
          <w:marBottom w:val="0"/>
          <w:divBdr>
            <w:top w:val="none" w:sz="0" w:space="0" w:color="auto"/>
            <w:left w:val="none" w:sz="0" w:space="0" w:color="auto"/>
            <w:bottom w:val="none" w:sz="0" w:space="0" w:color="auto"/>
            <w:right w:val="none" w:sz="0" w:space="0" w:color="auto"/>
          </w:divBdr>
        </w:div>
        <w:div w:id="1928925766">
          <w:marLeft w:val="0"/>
          <w:marRight w:val="0"/>
          <w:marTop w:val="0"/>
          <w:marBottom w:val="0"/>
          <w:divBdr>
            <w:top w:val="none" w:sz="0" w:space="0" w:color="auto"/>
            <w:left w:val="none" w:sz="0" w:space="0" w:color="auto"/>
            <w:bottom w:val="none" w:sz="0" w:space="0" w:color="auto"/>
            <w:right w:val="none" w:sz="0" w:space="0" w:color="auto"/>
          </w:divBdr>
        </w:div>
        <w:div w:id="2033729245">
          <w:marLeft w:val="0"/>
          <w:marRight w:val="0"/>
          <w:marTop w:val="0"/>
          <w:marBottom w:val="0"/>
          <w:divBdr>
            <w:top w:val="none" w:sz="0" w:space="0" w:color="auto"/>
            <w:left w:val="none" w:sz="0" w:space="0" w:color="auto"/>
            <w:bottom w:val="none" w:sz="0" w:space="0" w:color="auto"/>
            <w:right w:val="none" w:sz="0" w:space="0" w:color="auto"/>
          </w:divBdr>
        </w:div>
      </w:divsChild>
    </w:div>
    <w:div w:id="67188611">
      <w:bodyDiv w:val="1"/>
      <w:marLeft w:val="0"/>
      <w:marRight w:val="0"/>
      <w:marTop w:val="0"/>
      <w:marBottom w:val="0"/>
      <w:divBdr>
        <w:top w:val="none" w:sz="0" w:space="0" w:color="auto"/>
        <w:left w:val="none" w:sz="0" w:space="0" w:color="auto"/>
        <w:bottom w:val="none" w:sz="0" w:space="0" w:color="auto"/>
        <w:right w:val="none" w:sz="0" w:space="0" w:color="auto"/>
      </w:divBdr>
    </w:div>
    <w:div w:id="69693865">
      <w:bodyDiv w:val="1"/>
      <w:marLeft w:val="0"/>
      <w:marRight w:val="0"/>
      <w:marTop w:val="0"/>
      <w:marBottom w:val="0"/>
      <w:divBdr>
        <w:top w:val="none" w:sz="0" w:space="0" w:color="auto"/>
        <w:left w:val="none" w:sz="0" w:space="0" w:color="auto"/>
        <w:bottom w:val="none" w:sz="0" w:space="0" w:color="auto"/>
        <w:right w:val="none" w:sz="0" w:space="0" w:color="auto"/>
      </w:divBdr>
    </w:div>
    <w:div w:id="82578032">
      <w:bodyDiv w:val="1"/>
      <w:marLeft w:val="0"/>
      <w:marRight w:val="0"/>
      <w:marTop w:val="0"/>
      <w:marBottom w:val="0"/>
      <w:divBdr>
        <w:top w:val="none" w:sz="0" w:space="0" w:color="auto"/>
        <w:left w:val="none" w:sz="0" w:space="0" w:color="auto"/>
        <w:bottom w:val="none" w:sz="0" w:space="0" w:color="auto"/>
        <w:right w:val="none" w:sz="0" w:space="0" w:color="auto"/>
      </w:divBdr>
      <w:divsChild>
        <w:div w:id="24528537">
          <w:marLeft w:val="0"/>
          <w:marRight w:val="0"/>
          <w:marTop w:val="0"/>
          <w:marBottom w:val="0"/>
          <w:divBdr>
            <w:top w:val="none" w:sz="0" w:space="0" w:color="auto"/>
            <w:left w:val="none" w:sz="0" w:space="0" w:color="auto"/>
            <w:bottom w:val="none" w:sz="0" w:space="0" w:color="auto"/>
            <w:right w:val="none" w:sz="0" w:space="0" w:color="auto"/>
          </w:divBdr>
          <w:divsChild>
            <w:div w:id="161744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8255">
      <w:bodyDiv w:val="1"/>
      <w:marLeft w:val="0"/>
      <w:marRight w:val="0"/>
      <w:marTop w:val="0"/>
      <w:marBottom w:val="0"/>
      <w:divBdr>
        <w:top w:val="none" w:sz="0" w:space="0" w:color="auto"/>
        <w:left w:val="none" w:sz="0" w:space="0" w:color="auto"/>
        <w:bottom w:val="none" w:sz="0" w:space="0" w:color="auto"/>
        <w:right w:val="none" w:sz="0" w:space="0" w:color="auto"/>
      </w:divBdr>
    </w:div>
    <w:div w:id="130369711">
      <w:bodyDiv w:val="1"/>
      <w:marLeft w:val="0"/>
      <w:marRight w:val="0"/>
      <w:marTop w:val="0"/>
      <w:marBottom w:val="0"/>
      <w:divBdr>
        <w:top w:val="none" w:sz="0" w:space="0" w:color="auto"/>
        <w:left w:val="none" w:sz="0" w:space="0" w:color="auto"/>
        <w:bottom w:val="none" w:sz="0" w:space="0" w:color="auto"/>
        <w:right w:val="none" w:sz="0" w:space="0" w:color="auto"/>
      </w:divBdr>
    </w:div>
    <w:div w:id="130639715">
      <w:bodyDiv w:val="1"/>
      <w:marLeft w:val="0"/>
      <w:marRight w:val="0"/>
      <w:marTop w:val="0"/>
      <w:marBottom w:val="0"/>
      <w:divBdr>
        <w:top w:val="none" w:sz="0" w:space="0" w:color="auto"/>
        <w:left w:val="none" w:sz="0" w:space="0" w:color="auto"/>
        <w:bottom w:val="none" w:sz="0" w:space="0" w:color="auto"/>
        <w:right w:val="none" w:sz="0" w:space="0" w:color="auto"/>
      </w:divBdr>
    </w:div>
    <w:div w:id="133376805">
      <w:bodyDiv w:val="1"/>
      <w:marLeft w:val="0"/>
      <w:marRight w:val="0"/>
      <w:marTop w:val="0"/>
      <w:marBottom w:val="0"/>
      <w:divBdr>
        <w:top w:val="none" w:sz="0" w:space="0" w:color="auto"/>
        <w:left w:val="none" w:sz="0" w:space="0" w:color="auto"/>
        <w:bottom w:val="none" w:sz="0" w:space="0" w:color="auto"/>
        <w:right w:val="none" w:sz="0" w:space="0" w:color="auto"/>
      </w:divBdr>
    </w:div>
    <w:div w:id="139466333">
      <w:bodyDiv w:val="1"/>
      <w:marLeft w:val="0"/>
      <w:marRight w:val="0"/>
      <w:marTop w:val="0"/>
      <w:marBottom w:val="0"/>
      <w:divBdr>
        <w:top w:val="none" w:sz="0" w:space="0" w:color="auto"/>
        <w:left w:val="none" w:sz="0" w:space="0" w:color="auto"/>
        <w:bottom w:val="none" w:sz="0" w:space="0" w:color="auto"/>
        <w:right w:val="none" w:sz="0" w:space="0" w:color="auto"/>
      </w:divBdr>
    </w:div>
    <w:div w:id="161314390">
      <w:bodyDiv w:val="1"/>
      <w:marLeft w:val="0"/>
      <w:marRight w:val="0"/>
      <w:marTop w:val="0"/>
      <w:marBottom w:val="0"/>
      <w:divBdr>
        <w:top w:val="none" w:sz="0" w:space="0" w:color="auto"/>
        <w:left w:val="none" w:sz="0" w:space="0" w:color="auto"/>
        <w:bottom w:val="none" w:sz="0" w:space="0" w:color="auto"/>
        <w:right w:val="none" w:sz="0" w:space="0" w:color="auto"/>
      </w:divBdr>
    </w:div>
    <w:div w:id="170220406">
      <w:bodyDiv w:val="1"/>
      <w:marLeft w:val="0"/>
      <w:marRight w:val="0"/>
      <w:marTop w:val="0"/>
      <w:marBottom w:val="0"/>
      <w:divBdr>
        <w:top w:val="none" w:sz="0" w:space="0" w:color="auto"/>
        <w:left w:val="none" w:sz="0" w:space="0" w:color="auto"/>
        <w:bottom w:val="none" w:sz="0" w:space="0" w:color="auto"/>
        <w:right w:val="none" w:sz="0" w:space="0" w:color="auto"/>
      </w:divBdr>
      <w:divsChild>
        <w:div w:id="662465493">
          <w:marLeft w:val="0"/>
          <w:marRight w:val="0"/>
          <w:marTop w:val="0"/>
          <w:marBottom w:val="0"/>
          <w:divBdr>
            <w:top w:val="none" w:sz="0" w:space="0" w:color="auto"/>
            <w:left w:val="none" w:sz="0" w:space="0" w:color="auto"/>
            <w:bottom w:val="none" w:sz="0" w:space="0" w:color="auto"/>
            <w:right w:val="none" w:sz="0" w:space="0" w:color="auto"/>
          </w:divBdr>
        </w:div>
        <w:div w:id="933437680">
          <w:marLeft w:val="0"/>
          <w:marRight w:val="0"/>
          <w:marTop w:val="0"/>
          <w:marBottom w:val="0"/>
          <w:divBdr>
            <w:top w:val="none" w:sz="0" w:space="0" w:color="auto"/>
            <w:left w:val="none" w:sz="0" w:space="0" w:color="auto"/>
            <w:bottom w:val="none" w:sz="0" w:space="0" w:color="auto"/>
            <w:right w:val="none" w:sz="0" w:space="0" w:color="auto"/>
          </w:divBdr>
        </w:div>
        <w:div w:id="1681811488">
          <w:marLeft w:val="0"/>
          <w:marRight w:val="0"/>
          <w:marTop w:val="0"/>
          <w:marBottom w:val="0"/>
          <w:divBdr>
            <w:top w:val="none" w:sz="0" w:space="0" w:color="auto"/>
            <w:left w:val="none" w:sz="0" w:space="0" w:color="auto"/>
            <w:bottom w:val="none" w:sz="0" w:space="0" w:color="auto"/>
            <w:right w:val="none" w:sz="0" w:space="0" w:color="auto"/>
          </w:divBdr>
        </w:div>
        <w:div w:id="1798252847">
          <w:marLeft w:val="0"/>
          <w:marRight w:val="0"/>
          <w:marTop w:val="0"/>
          <w:marBottom w:val="0"/>
          <w:divBdr>
            <w:top w:val="none" w:sz="0" w:space="0" w:color="auto"/>
            <w:left w:val="none" w:sz="0" w:space="0" w:color="auto"/>
            <w:bottom w:val="none" w:sz="0" w:space="0" w:color="auto"/>
            <w:right w:val="none" w:sz="0" w:space="0" w:color="auto"/>
          </w:divBdr>
        </w:div>
      </w:divsChild>
    </w:div>
    <w:div w:id="172113420">
      <w:bodyDiv w:val="1"/>
      <w:marLeft w:val="0"/>
      <w:marRight w:val="0"/>
      <w:marTop w:val="0"/>
      <w:marBottom w:val="0"/>
      <w:divBdr>
        <w:top w:val="none" w:sz="0" w:space="0" w:color="auto"/>
        <w:left w:val="none" w:sz="0" w:space="0" w:color="auto"/>
        <w:bottom w:val="none" w:sz="0" w:space="0" w:color="auto"/>
        <w:right w:val="none" w:sz="0" w:space="0" w:color="auto"/>
      </w:divBdr>
    </w:div>
    <w:div w:id="174807165">
      <w:bodyDiv w:val="1"/>
      <w:marLeft w:val="0"/>
      <w:marRight w:val="0"/>
      <w:marTop w:val="0"/>
      <w:marBottom w:val="0"/>
      <w:divBdr>
        <w:top w:val="none" w:sz="0" w:space="0" w:color="auto"/>
        <w:left w:val="none" w:sz="0" w:space="0" w:color="auto"/>
        <w:bottom w:val="none" w:sz="0" w:space="0" w:color="auto"/>
        <w:right w:val="none" w:sz="0" w:space="0" w:color="auto"/>
      </w:divBdr>
      <w:divsChild>
        <w:div w:id="126821886">
          <w:marLeft w:val="0"/>
          <w:marRight w:val="0"/>
          <w:marTop w:val="0"/>
          <w:marBottom w:val="0"/>
          <w:divBdr>
            <w:top w:val="none" w:sz="0" w:space="0" w:color="auto"/>
            <w:left w:val="none" w:sz="0" w:space="0" w:color="auto"/>
            <w:bottom w:val="none" w:sz="0" w:space="0" w:color="auto"/>
            <w:right w:val="none" w:sz="0" w:space="0" w:color="auto"/>
          </w:divBdr>
        </w:div>
        <w:div w:id="709232772">
          <w:marLeft w:val="0"/>
          <w:marRight w:val="0"/>
          <w:marTop w:val="0"/>
          <w:marBottom w:val="0"/>
          <w:divBdr>
            <w:top w:val="none" w:sz="0" w:space="0" w:color="auto"/>
            <w:left w:val="none" w:sz="0" w:space="0" w:color="auto"/>
            <w:bottom w:val="none" w:sz="0" w:space="0" w:color="auto"/>
            <w:right w:val="none" w:sz="0" w:space="0" w:color="auto"/>
          </w:divBdr>
        </w:div>
        <w:div w:id="782766732">
          <w:marLeft w:val="0"/>
          <w:marRight w:val="0"/>
          <w:marTop w:val="0"/>
          <w:marBottom w:val="0"/>
          <w:divBdr>
            <w:top w:val="none" w:sz="0" w:space="0" w:color="auto"/>
            <w:left w:val="none" w:sz="0" w:space="0" w:color="auto"/>
            <w:bottom w:val="none" w:sz="0" w:space="0" w:color="auto"/>
            <w:right w:val="none" w:sz="0" w:space="0" w:color="auto"/>
          </w:divBdr>
        </w:div>
      </w:divsChild>
    </w:div>
    <w:div w:id="195971926">
      <w:bodyDiv w:val="1"/>
      <w:marLeft w:val="0"/>
      <w:marRight w:val="0"/>
      <w:marTop w:val="0"/>
      <w:marBottom w:val="0"/>
      <w:divBdr>
        <w:top w:val="none" w:sz="0" w:space="0" w:color="auto"/>
        <w:left w:val="none" w:sz="0" w:space="0" w:color="auto"/>
        <w:bottom w:val="none" w:sz="0" w:space="0" w:color="auto"/>
        <w:right w:val="none" w:sz="0" w:space="0" w:color="auto"/>
      </w:divBdr>
    </w:div>
    <w:div w:id="217979939">
      <w:bodyDiv w:val="1"/>
      <w:marLeft w:val="0"/>
      <w:marRight w:val="0"/>
      <w:marTop w:val="0"/>
      <w:marBottom w:val="0"/>
      <w:divBdr>
        <w:top w:val="none" w:sz="0" w:space="0" w:color="auto"/>
        <w:left w:val="none" w:sz="0" w:space="0" w:color="auto"/>
        <w:bottom w:val="none" w:sz="0" w:space="0" w:color="auto"/>
        <w:right w:val="none" w:sz="0" w:space="0" w:color="auto"/>
      </w:divBdr>
      <w:divsChild>
        <w:div w:id="53164250">
          <w:marLeft w:val="0"/>
          <w:marRight w:val="0"/>
          <w:marTop w:val="0"/>
          <w:marBottom w:val="0"/>
          <w:divBdr>
            <w:top w:val="none" w:sz="0" w:space="0" w:color="auto"/>
            <w:left w:val="none" w:sz="0" w:space="0" w:color="auto"/>
            <w:bottom w:val="none" w:sz="0" w:space="0" w:color="auto"/>
            <w:right w:val="none" w:sz="0" w:space="0" w:color="auto"/>
          </w:divBdr>
        </w:div>
        <w:div w:id="951478271">
          <w:marLeft w:val="0"/>
          <w:marRight w:val="0"/>
          <w:marTop w:val="0"/>
          <w:marBottom w:val="0"/>
          <w:divBdr>
            <w:top w:val="none" w:sz="0" w:space="0" w:color="auto"/>
            <w:left w:val="none" w:sz="0" w:space="0" w:color="auto"/>
            <w:bottom w:val="none" w:sz="0" w:space="0" w:color="auto"/>
            <w:right w:val="none" w:sz="0" w:space="0" w:color="auto"/>
          </w:divBdr>
        </w:div>
        <w:div w:id="973827703">
          <w:marLeft w:val="0"/>
          <w:marRight w:val="0"/>
          <w:marTop w:val="0"/>
          <w:marBottom w:val="0"/>
          <w:divBdr>
            <w:top w:val="none" w:sz="0" w:space="0" w:color="auto"/>
            <w:left w:val="none" w:sz="0" w:space="0" w:color="auto"/>
            <w:bottom w:val="none" w:sz="0" w:space="0" w:color="auto"/>
            <w:right w:val="none" w:sz="0" w:space="0" w:color="auto"/>
          </w:divBdr>
        </w:div>
        <w:div w:id="1118450580">
          <w:marLeft w:val="0"/>
          <w:marRight w:val="0"/>
          <w:marTop w:val="0"/>
          <w:marBottom w:val="0"/>
          <w:divBdr>
            <w:top w:val="none" w:sz="0" w:space="0" w:color="auto"/>
            <w:left w:val="none" w:sz="0" w:space="0" w:color="auto"/>
            <w:bottom w:val="none" w:sz="0" w:space="0" w:color="auto"/>
            <w:right w:val="none" w:sz="0" w:space="0" w:color="auto"/>
          </w:divBdr>
        </w:div>
        <w:div w:id="1583677945">
          <w:marLeft w:val="0"/>
          <w:marRight w:val="0"/>
          <w:marTop w:val="0"/>
          <w:marBottom w:val="0"/>
          <w:divBdr>
            <w:top w:val="none" w:sz="0" w:space="0" w:color="auto"/>
            <w:left w:val="none" w:sz="0" w:space="0" w:color="auto"/>
            <w:bottom w:val="none" w:sz="0" w:space="0" w:color="auto"/>
            <w:right w:val="none" w:sz="0" w:space="0" w:color="auto"/>
          </w:divBdr>
        </w:div>
        <w:div w:id="1876429896">
          <w:marLeft w:val="0"/>
          <w:marRight w:val="0"/>
          <w:marTop w:val="0"/>
          <w:marBottom w:val="0"/>
          <w:divBdr>
            <w:top w:val="none" w:sz="0" w:space="0" w:color="auto"/>
            <w:left w:val="none" w:sz="0" w:space="0" w:color="auto"/>
            <w:bottom w:val="none" w:sz="0" w:space="0" w:color="auto"/>
            <w:right w:val="none" w:sz="0" w:space="0" w:color="auto"/>
          </w:divBdr>
        </w:div>
        <w:div w:id="1968586284">
          <w:marLeft w:val="0"/>
          <w:marRight w:val="0"/>
          <w:marTop w:val="0"/>
          <w:marBottom w:val="0"/>
          <w:divBdr>
            <w:top w:val="none" w:sz="0" w:space="0" w:color="auto"/>
            <w:left w:val="none" w:sz="0" w:space="0" w:color="auto"/>
            <w:bottom w:val="none" w:sz="0" w:space="0" w:color="auto"/>
            <w:right w:val="none" w:sz="0" w:space="0" w:color="auto"/>
          </w:divBdr>
          <w:divsChild>
            <w:div w:id="776755158">
              <w:marLeft w:val="0"/>
              <w:marRight w:val="0"/>
              <w:marTop w:val="0"/>
              <w:marBottom w:val="0"/>
              <w:divBdr>
                <w:top w:val="none" w:sz="0" w:space="0" w:color="auto"/>
                <w:left w:val="none" w:sz="0" w:space="0" w:color="auto"/>
                <w:bottom w:val="none" w:sz="0" w:space="0" w:color="auto"/>
                <w:right w:val="none" w:sz="0" w:space="0" w:color="auto"/>
              </w:divBdr>
            </w:div>
            <w:div w:id="157354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826134">
      <w:bodyDiv w:val="1"/>
      <w:marLeft w:val="0"/>
      <w:marRight w:val="0"/>
      <w:marTop w:val="0"/>
      <w:marBottom w:val="0"/>
      <w:divBdr>
        <w:top w:val="none" w:sz="0" w:space="0" w:color="auto"/>
        <w:left w:val="none" w:sz="0" w:space="0" w:color="auto"/>
        <w:bottom w:val="none" w:sz="0" w:space="0" w:color="auto"/>
        <w:right w:val="none" w:sz="0" w:space="0" w:color="auto"/>
      </w:divBdr>
    </w:div>
    <w:div w:id="219706865">
      <w:bodyDiv w:val="1"/>
      <w:marLeft w:val="0"/>
      <w:marRight w:val="0"/>
      <w:marTop w:val="0"/>
      <w:marBottom w:val="0"/>
      <w:divBdr>
        <w:top w:val="none" w:sz="0" w:space="0" w:color="auto"/>
        <w:left w:val="none" w:sz="0" w:space="0" w:color="auto"/>
        <w:bottom w:val="none" w:sz="0" w:space="0" w:color="auto"/>
        <w:right w:val="none" w:sz="0" w:space="0" w:color="auto"/>
      </w:divBdr>
    </w:div>
    <w:div w:id="221791514">
      <w:bodyDiv w:val="1"/>
      <w:marLeft w:val="0"/>
      <w:marRight w:val="0"/>
      <w:marTop w:val="0"/>
      <w:marBottom w:val="0"/>
      <w:divBdr>
        <w:top w:val="none" w:sz="0" w:space="0" w:color="auto"/>
        <w:left w:val="none" w:sz="0" w:space="0" w:color="auto"/>
        <w:bottom w:val="none" w:sz="0" w:space="0" w:color="auto"/>
        <w:right w:val="none" w:sz="0" w:space="0" w:color="auto"/>
      </w:divBdr>
    </w:div>
    <w:div w:id="224921386">
      <w:bodyDiv w:val="1"/>
      <w:marLeft w:val="0"/>
      <w:marRight w:val="0"/>
      <w:marTop w:val="0"/>
      <w:marBottom w:val="0"/>
      <w:divBdr>
        <w:top w:val="none" w:sz="0" w:space="0" w:color="auto"/>
        <w:left w:val="none" w:sz="0" w:space="0" w:color="auto"/>
        <w:bottom w:val="none" w:sz="0" w:space="0" w:color="auto"/>
        <w:right w:val="none" w:sz="0" w:space="0" w:color="auto"/>
      </w:divBdr>
    </w:div>
    <w:div w:id="256792204">
      <w:bodyDiv w:val="1"/>
      <w:marLeft w:val="0"/>
      <w:marRight w:val="0"/>
      <w:marTop w:val="0"/>
      <w:marBottom w:val="0"/>
      <w:divBdr>
        <w:top w:val="none" w:sz="0" w:space="0" w:color="auto"/>
        <w:left w:val="none" w:sz="0" w:space="0" w:color="auto"/>
        <w:bottom w:val="none" w:sz="0" w:space="0" w:color="auto"/>
        <w:right w:val="none" w:sz="0" w:space="0" w:color="auto"/>
      </w:divBdr>
    </w:div>
    <w:div w:id="259484528">
      <w:bodyDiv w:val="1"/>
      <w:marLeft w:val="0"/>
      <w:marRight w:val="0"/>
      <w:marTop w:val="0"/>
      <w:marBottom w:val="0"/>
      <w:divBdr>
        <w:top w:val="none" w:sz="0" w:space="0" w:color="auto"/>
        <w:left w:val="none" w:sz="0" w:space="0" w:color="auto"/>
        <w:bottom w:val="none" w:sz="0" w:space="0" w:color="auto"/>
        <w:right w:val="none" w:sz="0" w:space="0" w:color="auto"/>
      </w:divBdr>
    </w:div>
    <w:div w:id="283774115">
      <w:bodyDiv w:val="1"/>
      <w:marLeft w:val="0"/>
      <w:marRight w:val="0"/>
      <w:marTop w:val="0"/>
      <w:marBottom w:val="0"/>
      <w:divBdr>
        <w:top w:val="none" w:sz="0" w:space="0" w:color="auto"/>
        <w:left w:val="none" w:sz="0" w:space="0" w:color="auto"/>
        <w:bottom w:val="none" w:sz="0" w:space="0" w:color="auto"/>
        <w:right w:val="none" w:sz="0" w:space="0" w:color="auto"/>
      </w:divBdr>
    </w:div>
    <w:div w:id="285045784">
      <w:bodyDiv w:val="1"/>
      <w:marLeft w:val="0"/>
      <w:marRight w:val="0"/>
      <w:marTop w:val="0"/>
      <w:marBottom w:val="0"/>
      <w:divBdr>
        <w:top w:val="none" w:sz="0" w:space="0" w:color="auto"/>
        <w:left w:val="none" w:sz="0" w:space="0" w:color="auto"/>
        <w:bottom w:val="none" w:sz="0" w:space="0" w:color="auto"/>
        <w:right w:val="none" w:sz="0" w:space="0" w:color="auto"/>
      </w:divBdr>
    </w:div>
    <w:div w:id="286813862">
      <w:bodyDiv w:val="1"/>
      <w:marLeft w:val="0"/>
      <w:marRight w:val="0"/>
      <w:marTop w:val="0"/>
      <w:marBottom w:val="0"/>
      <w:divBdr>
        <w:top w:val="none" w:sz="0" w:space="0" w:color="auto"/>
        <w:left w:val="none" w:sz="0" w:space="0" w:color="auto"/>
        <w:bottom w:val="none" w:sz="0" w:space="0" w:color="auto"/>
        <w:right w:val="none" w:sz="0" w:space="0" w:color="auto"/>
      </w:divBdr>
    </w:div>
    <w:div w:id="295526299">
      <w:bodyDiv w:val="1"/>
      <w:marLeft w:val="0"/>
      <w:marRight w:val="0"/>
      <w:marTop w:val="0"/>
      <w:marBottom w:val="0"/>
      <w:divBdr>
        <w:top w:val="none" w:sz="0" w:space="0" w:color="auto"/>
        <w:left w:val="none" w:sz="0" w:space="0" w:color="auto"/>
        <w:bottom w:val="none" w:sz="0" w:space="0" w:color="auto"/>
        <w:right w:val="none" w:sz="0" w:space="0" w:color="auto"/>
      </w:divBdr>
    </w:div>
    <w:div w:id="303244279">
      <w:bodyDiv w:val="1"/>
      <w:marLeft w:val="0"/>
      <w:marRight w:val="0"/>
      <w:marTop w:val="0"/>
      <w:marBottom w:val="0"/>
      <w:divBdr>
        <w:top w:val="none" w:sz="0" w:space="0" w:color="auto"/>
        <w:left w:val="none" w:sz="0" w:space="0" w:color="auto"/>
        <w:bottom w:val="none" w:sz="0" w:space="0" w:color="auto"/>
        <w:right w:val="none" w:sz="0" w:space="0" w:color="auto"/>
      </w:divBdr>
    </w:div>
    <w:div w:id="306279496">
      <w:bodyDiv w:val="1"/>
      <w:marLeft w:val="0"/>
      <w:marRight w:val="0"/>
      <w:marTop w:val="0"/>
      <w:marBottom w:val="0"/>
      <w:divBdr>
        <w:top w:val="none" w:sz="0" w:space="0" w:color="auto"/>
        <w:left w:val="none" w:sz="0" w:space="0" w:color="auto"/>
        <w:bottom w:val="none" w:sz="0" w:space="0" w:color="auto"/>
        <w:right w:val="none" w:sz="0" w:space="0" w:color="auto"/>
      </w:divBdr>
    </w:div>
    <w:div w:id="325675014">
      <w:bodyDiv w:val="1"/>
      <w:marLeft w:val="0"/>
      <w:marRight w:val="0"/>
      <w:marTop w:val="0"/>
      <w:marBottom w:val="0"/>
      <w:divBdr>
        <w:top w:val="none" w:sz="0" w:space="0" w:color="auto"/>
        <w:left w:val="none" w:sz="0" w:space="0" w:color="auto"/>
        <w:bottom w:val="none" w:sz="0" w:space="0" w:color="auto"/>
        <w:right w:val="none" w:sz="0" w:space="0" w:color="auto"/>
      </w:divBdr>
      <w:divsChild>
        <w:div w:id="95223844">
          <w:marLeft w:val="0"/>
          <w:marRight w:val="0"/>
          <w:marTop w:val="0"/>
          <w:marBottom w:val="0"/>
          <w:divBdr>
            <w:top w:val="none" w:sz="0" w:space="0" w:color="auto"/>
            <w:left w:val="none" w:sz="0" w:space="0" w:color="auto"/>
            <w:bottom w:val="none" w:sz="0" w:space="0" w:color="auto"/>
            <w:right w:val="none" w:sz="0" w:space="0" w:color="auto"/>
          </w:divBdr>
        </w:div>
        <w:div w:id="1392921976">
          <w:marLeft w:val="0"/>
          <w:marRight w:val="0"/>
          <w:marTop w:val="0"/>
          <w:marBottom w:val="0"/>
          <w:divBdr>
            <w:top w:val="none" w:sz="0" w:space="0" w:color="auto"/>
            <w:left w:val="none" w:sz="0" w:space="0" w:color="auto"/>
            <w:bottom w:val="none" w:sz="0" w:space="0" w:color="auto"/>
            <w:right w:val="none" w:sz="0" w:space="0" w:color="auto"/>
          </w:divBdr>
        </w:div>
        <w:div w:id="1481845246">
          <w:marLeft w:val="0"/>
          <w:marRight w:val="0"/>
          <w:marTop w:val="0"/>
          <w:marBottom w:val="0"/>
          <w:divBdr>
            <w:top w:val="none" w:sz="0" w:space="0" w:color="auto"/>
            <w:left w:val="none" w:sz="0" w:space="0" w:color="auto"/>
            <w:bottom w:val="none" w:sz="0" w:space="0" w:color="auto"/>
            <w:right w:val="none" w:sz="0" w:space="0" w:color="auto"/>
          </w:divBdr>
        </w:div>
        <w:div w:id="1485853254">
          <w:marLeft w:val="0"/>
          <w:marRight w:val="0"/>
          <w:marTop w:val="0"/>
          <w:marBottom w:val="0"/>
          <w:divBdr>
            <w:top w:val="none" w:sz="0" w:space="0" w:color="auto"/>
            <w:left w:val="none" w:sz="0" w:space="0" w:color="auto"/>
            <w:bottom w:val="none" w:sz="0" w:space="0" w:color="auto"/>
            <w:right w:val="none" w:sz="0" w:space="0" w:color="auto"/>
          </w:divBdr>
        </w:div>
        <w:div w:id="1853491236">
          <w:marLeft w:val="0"/>
          <w:marRight w:val="0"/>
          <w:marTop w:val="0"/>
          <w:marBottom w:val="0"/>
          <w:divBdr>
            <w:top w:val="none" w:sz="0" w:space="0" w:color="auto"/>
            <w:left w:val="none" w:sz="0" w:space="0" w:color="auto"/>
            <w:bottom w:val="none" w:sz="0" w:space="0" w:color="auto"/>
            <w:right w:val="none" w:sz="0" w:space="0" w:color="auto"/>
          </w:divBdr>
        </w:div>
        <w:div w:id="1884056596">
          <w:marLeft w:val="0"/>
          <w:marRight w:val="0"/>
          <w:marTop w:val="0"/>
          <w:marBottom w:val="0"/>
          <w:divBdr>
            <w:top w:val="none" w:sz="0" w:space="0" w:color="auto"/>
            <w:left w:val="none" w:sz="0" w:space="0" w:color="auto"/>
            <w:bottom w:val="none" w:sz="0" w:space="0" w:color="auto"/>
            <w:right w:val="none" w:sz="0" w:space="0" w:color="auto"/>
          </w:divBdr>
        </w:div>
      </w:divsChild>
    </w:div>
    <w:div w:id="340199999">
      <w:bodyDiv w:val="1"/>
      <w:marLeft w:val="0"/>
      <w:marRight w:val="0"/>
      <w:marTop w:val="0"/>
      <w:marBottom w:val="0"/>
      <w:divBdr>
        <w:top w:val="none" w:sz="0" w:space="0" w:color="auto"/>
        <w:left w:val="none" w:sz="0" w:space="0" w:color="auto"/>
        <w:bottom w:val="none" w:sz="0" w:space="0" w:color="auto"/>
        <w:right w:val="none" w:sz="0" w:space="0" w:color="auto"/>
      </w:divBdr>
      <w:divsChild>
        <w:div w:id="40596421">
          <w:marLeft w:val="0"/>
          <w:marRight w:val="0"/>
          <w:marTop w:val="0"/>
          <w:marBottom w:val="0"/>
          <w:divBdr>
            <w:top w:val="none" w:sz="0" w:space="0" w:color="auto"/>
            <w:left w:val="none" w:sz="0" w:space="0" w:color="auto"/>
            <w:bottom w:val="none" w:sz="0" w:space="0" w:color="auto"/>
            <w:right w:val="none" w:sz="0" w:space="0" w:color="auto"/>
          </w:divBdr>
        </w:div>
        <w:div w:id="45222643">
          <w:marLeft w:val="0"/>
          <w:marRight w:val="0"/>
          <w:marTop w:val="0"/>
          <w:marBottom w:val="0"/>
          <w:divBdr>
            <w:top w:val="none" w:sz="0" w:space="0" w:color="auto"/>
            <w:left w:val="none" w:sz="0" w:space="0" w:color="auto"/>
            <w:bottom w:val="none" w:sz="0" w:space="0" w:color="auto"/>
            <w:right w:val="none" w:sz="0" w:space="0" w:color="auto"/>
          </w:divBdr>
        </w:div>
        <w:div w:id="60492073">
          <w:marLeft w:val="0"/>
          <w:marRight w:val="0"/>
          <w:marTop w:val="0"/>
          <w:marBottom w:val="0"/>
          <w:divBdr>
            <w:top w:val="none" w:sz="0" w:space="0" w:color="auto"/>
            <w:left w:val="none" w:sz="0" w:space="0" w:color="auto"/>
            <w:bottom w:val="none" w:sz="0" w:space="0" w:color="auto"/>
            <w:right w:val="none" w:sz="0" w:space="0" w:color="auto"/>
          </w:divBdr>
        </w:div>
        <w:div w:id="101650180">
          <w:marLeft w:val="0"/>
          <w:marRight w:val="0"/>
          <w:marTop w:val="0"/>
          <w:marBottom w:val="0"/>
          <w:divBdr>
            <w:top w:val="none" w:sz="0" w:space="0" w:color="auto"/>
            <w:left w:val="none" w:sz="0" w:space="0" w:color="auto"/>
            <w:bottom w:val="none" w:sz="0" w:space="0" w:color="auto"/>
            <w:right w:val="none" w:sz="0" w:space="0" w:color="auto"/>
          </w:divBdr>
        </w:div>
        <w:div w:id="105080876">
          <w:marLeft w:val="0"/>
          <w:marRight w:val="0"/>
          <w:marTop w:val="0"/>
          <w:marBottom w:val="0"/>
          <w:divBdr>
            <w:top w:val="none" w:sz="0" w:space="0" w:color="auto"/>
            <w:left w:val="none" w:sz="0" w:space="0" w:color="auto"/>
            <w:bottom w:val="none" w:sz="0" w:space="0" w:color="auto"/>
            <w:right w:val="none" w:sz="0" w:space="0" w:color="auto"/>
          </w:divBdr>
        </w:div>
        <w:div w:id="126826025">
          <w:marLeft w:val="0"/>
          <w:marRight w:val="0"/>
          <w:marTop w:val="0"/>
          <w:marBottom w:val="0"/>
          <w:divBdr>
            <w:top w:val="none" w:sz="0" w:space="0" w:color="auto"/>
            <w:left w:val="none" w:sz="0" w:space="0" w:color="auto"/>
            <w:bottom w:val="none" w:sz="0" w:space="0" w:color="auto"/>
            <w:right w:val="none" w:sz="0" w:space="0" w:color="auto"/>
          </w:divBdr>
        </w:div>
        <w:div w:id="149449175">
          <w:marLeft w:val="0"/>
          <w:marRight w:val="0"/>
          <w:marTop w:val="0"/>
          <w:marBottom w:val="0"/>
          <w:divBdr>
            <w:top w:val="none" w:sz="0" w:space="0" w:color="auto"/>
            <w:left w:val="none" w:sz="0" w:space="0" w:color="auto"/>
            <w:bottom w:val="none" w:sz="0" w:space="0" w:color="auto"/>
            <w:right w:val="none" w:sz="0" w:space="0" w:color="auto"/>
          </w:divBdr>
        </w:div>
        <w:div w:id="156725835">
          <w:marLeft w:val="0"/>
          <w:marRight w:val="0"/>
          <w:marTop w:val="0"/>
          <w:marBottom w:val="0"/>
          <w:divBdr>
            <w:top w:val="none" w:sz="0" w:space="0" w:color="auto"/>
            <w:left w:val="none" w:sz="0" w:space="0" w:color="auto"/>
            <w:bottom w:val="none" w:sz="0" w:space="0" w:color="auto"/>
            <w:right w:val="none" w:sz="0" w:space="0" w:color="auto"/>
          </w:divBdr>
        </w:div>
        <w:div w:id="181669442">
          <w:marLeft w:val="0"/>
          <w:marRight w:val="0"/>
          <w:marTop w:val="0"/>
          <w:marBottom w:val="0"/>
          <w:divBdr>
            <w:top w:val="none" w:sz="0" w:space="0" w:color="auto"/>
            <w:left w:val="none" w:sz="0" w:space="0" w:color="auto"/>
            <w:bottom w:val="none" w:sz="0" w:space="0" w:color="auto"/>
            <w:right w:val="none" w:sz="0" w:space="0" w:color="auto"/>
          </w:divBdr>
        </w:div>
        <w:div w:id="316032272">
          <w:marLeft w:val="0"/>
          <w:marRight w:val="0"/>
          <w:marTop w:val="0"/>
          <w:marBottom w:val="0"/>
          <w:divBdr>
            <w:top w:val="none" w:sz="0" w:space="0" w:color="auto"/>
            <w:left w:val="none" w:sz="0" w:space="0" w:color="auto"/>
            <w:bottom w:val="none" w:sz="0" w:space="0" w:color="auto"/>
            <w:right w:val="none" w:sz="0" w:space="0" w:color="auto"/>
          </w:divBdr>
        </w:div>
        <w:div w:id="316228059">
          <w:marLeft w:val="0"/>
          <w:marRight w:val="0"/>
          <w:marTop w:val="0"/>
          <w:marBottom w:val="0"/>
          <w:divBdr>
            <w:top w:val="none" w:sz="0" w:space="0" w:color="auto"/>
            <w:left w:val="none" w:sz="0" w:space="0" w:color="auto"/>
            <w:bottom w:val="none" w:sz="0" w:space="0" w:color="auto"/>
            <w:right w:val="none" w:sz="0" w:space="0" w:color="auto"/>
          </w:divBdr>
        </w:div>
        <w:div w:id="351878803">
          <w:marLeft w:val="0"/>
          <w:marRight w:val="0"/>
          <w:marTop w:val="0"/>
          <w:marBottom w:val="0"/>
          <w:divBdr>
            <w:top w:val="none" w:sz="0" w:space="0" w:color="auto"/>
            <w:left w:val="none" w:sz="0" w:space="0" w:color="auto"/>
            <w:bottom w:val="none" w:sz="0" w:space="0" w:color="auto"/>
            <w:right w:val="none" w:sz="0" w:space="0" w:color="auto"/>
          </w:divBdr>
        </w:div>
        <w:div w:id="357854938">
          <w:marLeft w:val="0"/>
          <w:marRight w:val="0"/>
          <w:marTop w:val="0"/>
          <w:marBottom w:val="0"/>
          <w:divBdr>
            <w:top w:val="none" w:sz="0" w:space="0" w:color="auto"/>
            <w:left w:val="none" w:sz="0" w:space="0" w:color="auto"/>
            <w:bottom w:val="none" w:sz="0" w:space="0" w:color="auto"/>
            <w:right w:val="none" w:sz="0" w:space="0" w:color="auto"/>
          </w:divBdr>
        </w:div>
        <w:div w:id="376012015">
          <w:marLeft w:val="0"/>
          <w:marRight w:val="0"/>
          <w:marTop w:val="0"/>
          <w:marBottom w:val="0"/>
          <w:divBdr>
            <w:top w:val="none" w:sz="0" w:space="0" w:color="auto"/>
            <w:left w:val="none" w:sz="0" w:space="0" w:color="auto"/>
            <w:bottom w:val="none" w:sz="0" w:space="0" w:color="auto"/>
            <w:right w:val="none" w:sz="0" w:space="0" w:color="auto"/>
          </w:divBdr>
        </w:div>
        <w:div w:id="392195861">
          <w:marLeft w:val="0"/>
          <w:marRight w:val="0"/>
          <w:marTop w:val="0"/>
          <w:marBottom w:val="0"/>
          <w:divBdr>
            <w:top w:val="none" w:sz="0" w:space="0" w:color="auto"/>
            <w:left w:val="none" w:sz="0" w:space="0" w:color="auto"/>
            <w:bottom w:val="none" w:sz="0" w:space="0" w:color="auto"/>
            <w:right w:val="none" w:sz="0" w:space="0" w:color="auto"/>
          </w:divBdr>
        </w:div>
        <w:div w:id="412506072">
          <w:marLeft w:val="0"/>
          <w:marRight w:val="0"/>
          <w:marTop w:val="0"/>
          <w:marBottom w:val="0"/>
          <w:divBdr>
            <w:top w:val="none" w:sz="0" w:space="0" w:color="auto"/>
            <w:left w:val="none" w:sz="0" w:space="0" w:color="auto"/>
            <w:bottom w:val="none" w:sz="0" w:space="0" w:color="auto"/>
            <w:right w:val="none" w:sz="0" w:space="0" w:color="auto"/>
          </w:divBdr>
        </w:div>
        <w:div w:id="414519098">
          <w:marLeft w:val="0"/>
          <w:marRight w:val="0"/>
          <w:marTop w:val="0"/>
          <w:marBottom w:val="0"/>
          <w:divBdr>
            <w:top w:val="none" w:sz="0" w:space="0" w:color="auto"/>
            <w:left w:val="none" w:sz="0" w:space="0" w:color="auto"/>
            <w:bottom w:val="none" w:sz="0" w:space="0" w:color="auto"/>
            <w:right w:val="none" w:sz="0" w:space="0" w:color="auto"/>
          </w:divBdr>
        </w:div>
        <w:div w:id="474227860">
          <w:marLeft w:val="0"/>
          <w:marRight w:val="0"/>
          <w:marTop w:val="0"/>
          <w:marBottom w:val="0"/>
          <w:divBdr>
            <w:top w:val="none" w:sz="0" w:space="0" w:color="auto"/>
            <w:left w:val="none" w:sz="0" w:space="0" w:color="auto"/>
            <w:bottom w:val="none" w:sz="0" w:space="0" w:color="auto"/>
            <w:right w:val="none" w:sz="0" w:space="0" w:color="auto"/>
          </w:divBdr>
        </w:div>
        <w:div w:id="480078192">
          <w:marLeft w:val="0"/>
          <w:marRight w:val="0"/>
          <w:marTop w:val="0"/>
          <w:marBottom w:val="0"/>
          <w:divBdr>
            <w:top w:val="none" w:sz="0" w:space="0" w:color="auto"/>
            <w:left w:val="none" w:sz="0" w:space="0" w:color="auto"/>
            <w:bottom w:val="none" w:sz="0" w:space="0" w:color="auto"/>
            <w:right w:val="none" w:sz="0" w:space="0" w:color="auto"/>
          </w:divBdr>
        </w:div>
        <w:div w:id="489759601">
          <w:marLeft w:val="0"/>
          <w:marRight w:val="0"/>
          <w:marTop w:val="0"/>
          <w:marBottom w:val="0"/>
          <w:divBdr>
            <w:top w:val="none" w:sz="0" w:space="0" w:color="auto"/>
            <w:left w:val="none" w:sz="0" w:space="0" w:color="auto"/>
            <w:bottom w:val="none" w:sz="0" w:space="0" w:color="auto"/>
            <w:right w:val="none" w:sz="0" w:space="0" w:color="auto"/>
          </w:divBdr>
        </w:div>
        <w:div w:id="601837925">
          <w:marLeft w:val="0"/>
          <w:marRight w:val="0"/>
          <w:marTop w:val="0"/>
          <w:marBottom w:val="0"/>
          <w:divBdr>
            <w:top w:val="none" w:sz="0" w:space="0" w:color="auto"/>
            <w:left w:val="none" w:sz="0" w:space="0" w:color="auto"/>
            <w:bottom w:val="none" w:sz="0" w:space="0" w:color="auto"/>
            <w:right w:val="none" w:sz="0" w:space="0" w:color="auto"/>
          </w:divBdr>
        </w:div>
        <w:div w:id="668213240">
          <w:marLeft w:val="0"/>
          <w:marRight w:val="0"/>
          <w:marTop w:val="0"/>
          <w:marBottom w:val="0"/>
          <w:divBdr>
            <w:top w:val="none" w:sz="0" w:space="0" w:color="auto"/>
            <w:left w:val="none" w:sz="0" w:space="0" w:color="auto"/>
            <w:bottom w:val="none" w:sz="0" w:space="0" w:color="auto"/>
            <w:right w:val="none" w:sz="0" w:space="0" w:color="auto"/>
          </w:divBdr>
        </w:div>
        <w:div w:id="712584217">
          <w:marLeft w:val="0"/>
          <w:marRight w:val="0"/>
          <w:marTop w:val="0"/>
          <w:marBottom w:val="0"/>
          <w:divBdr>
            <w:top w:val="none" w:sz="0" w:space="0" w:color="auto"/>
            <w:left w:val="none" w:sz="0" w:space="0" w:color="auto"/>
            <w:bottom w:val="none" w:sz="0" w:space="0" w:color="auto"/>
            <w:right w:val="none" w:sz="0" w:space="0" w:color="auto"/>
          </w:divBdr>
        </w:div>
        <w:div w:id="842206332">
          <w:marLeft w:val="0"/>
          <w:marRight w:val="0"/>
          <w:marTop w:val="0"/>
          <w:marBottom w:val="0"/>
          <w:divBdr>
            <w:top w:val="none" w:sz="0" w:space="0" w:color="auto"/>
            <w:left w:val="none" w:sz="0" w:space="0" w:color="auto"/>
            <w:bottom w:val="none" w:sz="0" w:space="0" w:color="auto"/>
            <w:right w:val="none" w:sz="0" w:space="0" w:color="auto"/>
          </w:divBdr>
        </w:div>
        <w:div w:id="863709804">
          <w:marLeft w:val="0"/>
          <w:marRight w:val="0"/>
          <w:marTop w:val="0"/>
          <w:marBottom w:val="0"/>
          <w:divBdr>
            <w:top w:val="none" w:sz="0" w:space="0" w:color="auto"/>
            <w:left w:val="none" w:sz="0" w:space="0" w:color="auto"/>
            <w:bottom w:val="none" w:sz="0" w:space="0" w:color="auto"/>
            <w:right w:val="none" w:sz="0" w:space="0" w:color="auto"/>
          </w:divBdr>
        </w:div>
        <w:div w:id="904070201">
          <w:marLeft w:val="0"/>
          <w:marRight w:val="0"/>
          <w:marTop w:val="0"/>
          <w:marBottom w:val="0"/>
          <w:divBdr>
            <w:top w:val="none" w:sz="0" w:space="0" w:color="auto"/>
            <w:left w:val="none" w:sz="0" w:space="0" w:color="auto"/>
            <w:bottom w:val="none" w:sz="0" w:space="0" w:color="auto"/>
            <w:right w:val="none" w:sz="0" w:space="0" w:color="auto"/>
          </w:divBdr>
        </w:div>
        <w:div w:id="981034365">
          <w:marLeft w:val="0"/>
          <w:marRight w:val="0"/>
          <w:marTop w:val="0"/>
          <w:marBottom w:val="0"/>
          <w:divBdr>
            <w:top w:val="none" w:sz="0" w:space="0" w:color="auto"/>
            <w:left w:val="none" w:sz="0" w:space="0" w:color="auto"/>
            <w:bottom w:val="none" w:sz="0" w:space="0" w:color="auto"/>
            <w:right w:val="none" w:sz="0" w:space="0" w:color="auto"/>
          </w:divBdr>
        </w:div>
        <w:div w:id="985745672">
          <w:marLeft w:val="0"/>
          <w:marRight w:val="0"/>
          <w:marTop w:val="0"/>
          <w:marBottom w:val="0"/>
          <w:divBdr>
            <w:top w:val="none" w:sz="0" w:space="0" w:color="auto"/>
            <w:left w:val="none" w:sz="0" w:space="0" w:color="auto"/>
            <w:bottom w:val="none" w:sz="0" w:space="0" w:color="auto"/>
            <w:right w:val="none" w:sz="0" w:space="0" w:color="auto"/>
          </w:divBdr>
        </w:div>
        <w:div w:id="1144196439">
          <w:marLeft w:val="0"/>
          <w:marRight w:val="0"/>
          <w:marTop w:val="0"/>
          <w:marBottom w:val="0"/>
          <w:divBdr>
            <w:top w:val="none" w:sz="0" w:space="0" w:color="auto"/>
            <w:left w:val="none" w:sz="0" w:space="0" w:color="auto"/>
            <w:bottom w:val="none" w:sz="0" w:space="0" w:color="auto"/>
            <w:right w:val="none" w:sz="0" w:space="0" w:color="auto"/>
          </w:divBdr>
        </w:div>
        <w:div w:id="1160847720">
          <w:marLeft w:val="0"/>
          <w:marRight w:val="0"/>
          <w:marTop w:val="0"/>
          <w:marBottom w:val="0"/>
          <w:divBdr>
            <w:top w:val="none" w:sz="0" w:space="0" w:color="auto"/>
            <w:left w:val="none" w:sz="0" w:space="0" w:color="auto"/>
            <w:bottom w:val="none" w:sz="0" w:space="0" w:color="auto"/>
            <w:right w:val="none" w:sz="0" w:space="0" w:color="auto"/>
          </w:divBdr>
        </w:div>
        <w:div w:id="1231191381">
          <w:marLeft w:val="0"/>
          <w:marRight w:val="0"/>
          <w:marTop w:val="0"/>
          <w:marBottom w:val="0"/>
          <w:divBdr>
            <w:top w:val="none" w:sz="0" w:space="0" w:color="auto"/>
            <w:left w:val="none" w:sz="0" w:space="0" w:color="auto"/>
            <w:bottom w:val="none" w:sz="0" w:space="0" w:color="auto"/>
            <w:right w:val="none" w:sz="0" w:space="0" w:color="auto"/>
          </w:divBdr>
        </w:div>
        <w:div w:id="1249659596">
          <w:marLeft w:val="0"/>
          <w:marRight w:val="0"/>
          <w:marTop w:val="0"/>
          <w:marBottom w:val="0"/>
          <w:divBdr>
            <w:top w:val="none" w:sz="0" w:space="0" w:color="auto"/>
            <w:left w:val="none" w:sz="0" w:space="0" w:color="auto"/>
            <w:bottom w:val="none" w:sz="0" w:space="0" w:color="auto"/>
            <w:right w:val="none" w:sz="0" w:space="0" w:color="auto"/>
          </w:divBdr>
        </w:div>
        <w:div w:id="1336150567">
          <w:marLeft w:val="0"/>
          <w:marRight w:val="0"/>
          <w:marTop w:val="0"/>
          <w:marBottom w:val="0"/>
          <w:divBdr>
            <w:top w:val="none" w:sz="0" w:space="0" w:color="auto"/>
            <w:left w:val="none" w:sz="0" w:space="0" w:color="auto"/>
            <w:bottom w:val="none" w:sz="0" w:space="0" w:color="auto"/>
            <w:right w:val="none" w:sz="0" w:space="0" w:color="auto"/>
          </w:divBdr>
        </w:div>
        <w:div w:id="1337077994">
          <w:marLeft w:val="0"/>
          <w:marRight w:val="0"/>
          <w:marTop w:val="0"/>
          <w:marBottom w:val="0"/>
          <w:divBdr>
            <w:top w:val="none" w:sz="0" w:space="0" w:color="auto"/>
            <w:left w:val="none" w:sz="0" w:space="0" w:color="auto"/>
            <w:bottom w:val="none" w:sz="0" w:space="0" w:color="auto"/>
            <w:right w:val="none" w:sz="0" w:space="0" w:color="auto"/>
          </w:divBdr>
        </w:div>
        <w:div w:id="1353414626">
          <w:marLeft w:val="0"/>
          <w:marRight w:val="0"/>
          <w:marTop w:val="0"/>
          <w:marBottom w:val="0"/>
          <w:divBdr>
            <w:top w:val="none" w:sz="0" w:space="0" w:color="auto"/>
            <w:left w:val="none" w:sz="0" w:space="0" w:color="auto"/>
            <w:bottom w:val="none" w:sz="0" w:space="0" w:color="auto"/>
            <w:right w:val="none" w:sz="0" w:space="0" w:color="auto"/>
          </w:divBdr>
        </w:div>
        <w:div w:id="1417093660">
          <w:marLeft w:val="0"/>
          <w:marRight w:val="0"/>
          <w:marTop w:val="0"/>
          <w:marBottom w:val="0"/>
          <w:divBdr>
            <w:top w:val="none" w:sz="0" w:space="0" w:color="auto"/>
            <w:left w:val="none" w:sz="0" w:space="0" w:color="auto"/>
            <w:bottom w:val="none" w:sz="0" w:space="0" w:color="auto"/>
            <w:right w:val="none" w:sz="0" w:space="0" w:color="auto"/>
          </w:divBdr>
        </w:div>
        <w:div w:id="1434741733">
          <w:marLeft w:val="0"/>
          <w:marRight w:val="0"/>
          <w:marTop w:val="0"/>
          <w:marBottom w:val="0"/>
          <w:divBdr>
            <w:top w:val="none" w:sz="0" w:space="0" w:color="auto"/>
            <w:left w:val="none" w:sz="0" w:space="0" w:color="auto"/>
            <w:bottom w:val="none" w:sz="0" w:space="0" w:color="auto"/>
            <w:right w:val="none" w:sz="0" w:space="0" w:color="auto"/>
          </w:divBdr>
        </w:div>
        <w:div w:id="1454976430">
          <w:marLeft w:val="0"/>
          <w:marRight w:val="0"/>
          <w:marTop w:val="0"/>
          <w:marBottom w:val="0"/>
          <w:divBdr>
            <w:top w:val="none" w:sz="0" w:space="0" w:color="auto"/>
            <w:left w:val="none" w:sz="0" w:space="0" w:color="auto"/>
            <w:bottom w:val="none" w:sz="0" w:space="0" w:color="auto"/>
            <w:right w:val="none" w:sz="0" w:space="0" w:color="auto"/>
          </w:divBdr>
        </w:div>
        <w:div w:id="1519388597">
          <w:marLeft w:val="0"/>
          <w:marRight w:val="0"/>
          <w:marTop w:val="0"/>
          <w:marBottom w:val="0"/>
          <w:divBdr>
            <w:top w:val="none" w:sz="0" w:space="0" w:color="auto"/>
            <w:left w:val="none" w:sz="0" w:space="0" w:color="auto"/>
            <w:bottom w:val="none" w:sz="0" w:space="0" w:color="auto"/>
            <w:right w:val="none" w:sz="0" w:space="0" w:color="auto"/>
          </w:divBdr>
        </w:div>
        <w:div w:id="1530945321">
          <w:marLeft w:val="0"/>
          <w:marRight w:val="0"/>
          <w:marTop w:val="0"/>
          <w:marBottom w:val="0"/>
          <w:divBdr>
            <w:top w:val="none" w:sz="0" w:space="0" w:color="auto"/>
            <w:left w:val="none" w:sz="0" w:space="0" w:color="auto"/>
            <w:bottom w:val="none" w:sz="0" w:space="0" w:color="auto"/>
            <w:right w:val="none" w:sz="0" w:space="0" w:color="auto"/>
          </w:divBdr>
        </w:div>
        <w:div w:id="1738044072">
          <w:marLeft w:val="0"/>
          <w:marRight w:val="0"/>
          <w:marTop w:val="0"/>
          <w:marBottom w:val="0"/>
          <w:divBdr>
            <w:top w:val="none" w:sz="0" w:space="0" w:color="auto"/>
            <w:left w:val="none" w:sz="0" w:space="0" w:color="auto"/>
            <w:bottom w:val="none" w:sz="0" w:space="0" w:color="auto"/>
            <w:right w:val="none" w:sz="0" w:space="0" w:color="auto"/>
          </w:divBdr>
        </w:div>
        <w:div w:id="1779597298">
          <w:marLeft w:val="0"/>
          <w:marRight w:val="0"/>
          <w:marTop w:val="0"/>
          <w:marBottom w:val="0"/>
          <w:divBdr>
            <w:top w:val="none" w:sz="0" w:space="0" w:color="auto"/>
            <w:left w:val="none" w:sz="0" w:space="0" w:color="auto"/>
            <w:bottom w:val="none" w:sz="0" w:space="0" w:color="auto"/>
            <w:right w:val="none" w:sz="0" w:space="0" w:color="auto"/>
          </w:divBdr>
        </w:div>
        <w:div w:id="1912427329">
          <w:marLeft w:val="0"/>
          <w:marRight w:val="0"/>
          <w:marTop w:val="0"/>
          <w:marBottom w:val="0"/>
          <w:divBdr>
            <w:top w:val="none" w:sz="0" w:space="0" w:color="auto"/>
            <w:left w:val="none" w:sz="0" w:space="0" w:color="auto"/>
            <w:bottom w:val="none" w:sz="0" w:space="0" w:color="auto"/>
            <w:right w:val="none" w:sz="0" w:space="0" w:color="auto"/>
          </w:divBdr>
        </w:div>
        <w:div w:id="2112623631">
          <w:marLeft w:val="0"/>
          <w:marRight w:val="0"/>
          <w:marTop w:val="0"/>
          <w:marBottom w:val="0"/>
          <w:divBdr>
            <w:top w:val="none" w:sz="0" w:space="0" w:color="auto"/>
            <w:left w:val="none" w:sz="0" w:space="0" w:color="auto"/>
            <w:bottom w:val="none" w:sz="0" w:space="0" w:color="auto"/>
            <w:right w:val="none" w:sz="0" w:space="0" w:color="auto"/>
          </w:divBdr>
        </w:div>
        <w:div w:id="2134015719">
          <w:marLeft w:val="0"/>
          <w:marRight w:val="0"/>
          <w:marTop w:val="0"/>
          <w:marBottom w:val="0"/>
          <w:divBdr>
            <w:top w:val="none" w:sz="0" w:space="0" w:color="auto"/>
            <w:left w:val="none" w:sz="0" w:space="0" w:color="auto"/>
            <w:bottom w:val="none" w:sz="0" w:space="0" w:color="auto"/>
            <w:right w:val="none" w:sz="0" w:space="0" w:color="auto"/>
          </w:divBdr>
        </w:div>
      </w:divsChild>
    </w:div>
    <w:div w:id="340471731">
      <w:bodyDiv w:val="1"/>
      <w:marLeft w:val="0"/>
      <w:marRight w:val="0"/>
      <w:marTop w:val="0"/>
      <w:marBottom w:val="0"/>
      <w:divBdr>
        <w:top w:val="none" w:sz="0" w:space="0" w:color="auto"/>
        <w:left w:val="none" w:sz="0" w:space="0" w:color="auto"/>
        <w:bottom w:val="none" w:sz="0" w:space="0" w:color="auto"/>
        <w:right w:val="none" w:sz="0" w:space="0" w:color="auto"/>
      </w:divBdr>
    </w:div>
    <w:div w:id="348533591">
      <w:bodyDiv w:val="1"/>
      <w:marLeft w:val="0"/>
      <w:marRight w:val="0"/>
      <w:marTop w:val="0"/>
      <w:marBottom w:val="0"/>
      <w:divBdr>
        <w:top w:val="none" w:sz="0" w:space="0" w:color="auto"/>
        <w:left w:val="none" w:sz="0" w:space="0" w:color="auto"/>
        <w:bottom w:val="none" w:sz="0" w:space="0" w:color="auto"/>
        <w:right w:val="none" w:sz="0" w:space="0" w:color="auto"/>
      </w:divBdr>
      <w:divsChild>
        <w:div w:id="318457909">
          <w:marLeft w:val="0"/>
          <w:marRight w:val="0"/>
          <w:marTop w:val="0"/>
          <w:marBottom w:val="0"/>
          <w:divBdr>
            <w:top w:val="none" w:sz="0" w:space="0" w:color="auto"/>
            <w:left w:val="none" w:sz="0" w:space="0" w:color="auto"/>
            <w:bottom w:val="none" w:sz="0" w:space="0" w:color="auto"/>
            <w:right w:val="none" w:sz="0" w:space="0" w:color="auto"/>
          </w:divBdr>
        </w:div>
        <w:div w:id="350647269">
          <w:marLeft w:val="0"/>
          <w:marRight w:val="0"/>
          <w:marTop w:val="0"/>
          <w:marBottom w:val="0"/>
          <w:divBdr>
            <w:top w:val="none" w:sz="0" w:space="0" w:color="auto"/>
            <w:left w:val="none" w:sz="0" w:space="0" w:color="auto"/>
            <w:bottom w:val="none" w:sz="0" w:space="0" w:color="auto"/>
            <w:right w:val="none" w:sz="0" w:space="0" w:color="auto"/>
          </w:divBdr>
        </w:div>
        <w:div w:id="487092433">
          <w:marLeft w:val="0"/>
          <w:marRight w:val="0"/>
          <w:marTop w:val="0"/>
          <w:marBottom w:val="0"/>
          <w:divBdr>
            <w:top w:val="none" w:sz="0" w:space="0" w:color="auto"/>
            <w:left w:val="none" w:sz="0" w:space="0" w:color="auto"/>
            <w:bottom w:val="none" w:sz="0" w:space="0" w:color="auto"/>
            <w:right w:val="none" w:sz="0" w:space="0" w:color="auto"/>
          </w:divBdr>
        </w:div>
        <w:div w:id="516508977">
          <w:marLeft w:val="0"/>
          <w:marRight w:val="0"/>
          <w:marTop w:val="0"/>
          <w:marBottom w:val="0"/>
          <w:divBdr>
            <w:top w:val="none" w:sz="0" w:space="0" w:color="auto"/>
            <w:left w:val="none" w:sz="0" w:space="0" w:color="auto"/>
            <w:bottom w:val="none" w:sz="0" w:space="0" w:color="auto"/>
            <w:right w:val="none" w:sz="0" w:space="0" w:color="auto"/>
          </w:divBdr>
        </w:div>
        <w:div w:id="526872718">
          <w:marLeft w:val="0"/>
          <w:marRight w:val="0"/>
          <w:marTop w:val="0"/>
          <w:marBottom w:val="0"/>
          <w:divBdr>
            <w:top w:val="none" w:sz="0" w:space="0" w:color="auto"/>
            <w:left w:val="none" w:sz="0" w:space="0" w:color="auto"/>
            <w:bottom w:val="none" w:sz="0" w:space="0" w:color="auto"/>
            <w:right w:val="none" w:sz="0" w:space="0" w:color="auto"/>
          </w:divBdr>
        </w:div>
        <w:div w:id="696659129">
          <w:marLeft w:val="0"/>
          <w:marRight w:val="0"/>
          <w:marTop w:val="0"/>
          <w:marBottom w:val="0"/>
          <w:divBdr>
            <w:top w:val="none" w:sz="0" w:space="0" w:color="auto"/>
            <w:left w:val="none" w:sz="0" w:space="0" w:color="auto"/>
            <w:bottom w:val="none" w:sz="0" w:space="0" w:color="auto"/>
            <w:right w:val="none" w:sz="0" w:space="0" w:color="auto"/>
          </w:divBdr>
        </w:div>
        <w:div w:id="712774647">
          <w:marLeft w:val="0"/>
          <w:marRight w:val="0"/>
          <w:marTop w:val="0"/>
          <w:marBottom w:val="0"/>
          <w:divBdr>
            <w:top w:val="none" w:sz="0" w:space="0" w:color="auto"/>
            <w:left w:val="none" w:sz="0" w:space="0" w:color="auto"/>
            <w:bottom w:val="none" w:sz="0" w:space="0" w:color="auto"/>
            <w:right w:val="none" w:sz="0" w:space="0" w:color="auto"/>
          </w:divBdr>
        </w:div>
        <w:div w:id="902132805">
          <w:marLeft w:val="0"/>
          <w:marRight w:val="0"/>
          <w:marTop w:val="0"/>
          <w:marBottom w:val="0"/>
          <w:divBdr>
            <w:top w:val="none" w:sz="0" w:space="0" w:color="auto"/>
            <w:left w:val="none" w:sz="0" w:space="0" w:color="auto"/>
            <w:bottom w:val="none" w:sz="0" w:space="0" w:color="auto"/>
            <w:right w:val="none" w:sz="0" w:space="0" w:color="auto"/>
          </w:divBdr>
        </w:div>
        <w:div w:id="953484679">
          <w:marLeft w:val="0"/>
          <w:marRight w:val="0"/>
          <w:marTop w:val="0"/>
          <w:marBottom w:val="0"/>
          <w:divBdr>
            <w:top w:val="none" w:sz="0" w:space="0" w:color="auto"/>
            <w:left w:val="none" w:sz="0" w:space="0" w:color="auto"/>
            <w:bottom w:val="none" w:sz="0" w:space="0" w:color="auto"/>
            <w:right w:val="none" w:sz="0" w:space="0" w:color="auto"/>
          </w:divBdr>
        </w:div>
        <w:div w:id="1092969541">
          <w:marLeft w:val="0"/>
          <w:marRight w:val="0"/>
          <w:marTop w:val="0"/>
          <w:marBottom w:val="0"/>
          <w:divBdr>
            <w:top w:val="none" w:sz="0" w:space="0" w:color="auto"/>
            <w:left w:val="none" w:sz="0" w:space="0" w:color="auto"/>
            <w:bottom w:val="none" w:sz="0" w:space="0" w:color="auto"/>
            <w:right w:val="none" w:sz="0" w:space="0" w:color="auto"/>
          </w:divBdr>
        </w:div>
        <w:div w:id="1107190667">
          <w:marLeft w:val="0"/>
          <w:marRight w:val="0"/>
          <w:marTop w:val="0"/>
          <w:marBottom w:val="0"/>
          <w:divBdr>
            <w:top w:val="none" w:sz="0" w:space="0" w:color="auto"/>
            <w:left w:val="none" w:sz="0" w:space="0" w:color="auto"/>
            <w:bottom w:val="none" w:sz="0" w:space="0" w:color="auto"/>
            <w:right w:val="none" w:sz="0" w:space="0" w:color="auto"/>
          </w:divBdr>
        </w:div>
        <w:div w:id="1164198254">
          <w:marLeft w:val="0"/>
          <w:marRight w:val="0"/>
          <w:marTop w:val="0"/>
          <w:marBottom w:val="0"/>
          <w:divBdr>
            <w:top w:val="none" w:sz="0" w:space="0" w:color="auto"/>
            <w:left w:val="none" w:sz="0" w:space="0" w:color="auto"/>
            <w:bottom w:val="none" w:sz="0" w:space="0" w:color="auto"/>
            <w:right w:val="none" w:sz="0" w:space="0" w:color="auto"/>
          </w:divBdr>
        </w:div>
        <w:div w:id="1168909206">
          <w:marLeft w:val="0"/>
          <w:marRight w:val="0"/>
          <w:marTop w:val="0"/>
          <w:marBottom w:val="0"/>
          <w:divBdr>
            <w:top w:val="none" w:sz="0" w:space="0" w:color="auto"/>
            <w:left w:val="none" w:sz="0" w:space="0" w:color="auto"/>
            <w:bottom w:val="none" w:sz="0" w:space="0" w:color="auto"/>
            <w:right w:val="none" w:sz="0" w:space="0" w:color="auto"/>
          </w:divBdr>
        </w:div>
        <w:div w:id="1374767350">
          <w:marLeft w:val="0"/>
          <w:marRight w:val="0"/>
          <w:marTop w:val="0"/>
          <w:marBottom w:val="0"/>
          <w:divBdr>
            <w:top w:val="none" w:sz="0" w:space="0" w:color="auto"/>
            <w:left w:val="none" w:sz="0" w:space="0" w:color="auto"/>
            <w:bottom w:val="none" w:sz="0" w:space="0" w:color="auto"/>
            <w:right w:val="none" w:sz="0" w:space="0" w:color="auto"/>
          </w:divBdr>
        </w:div>
        <w:div w:id="1624768570">
          <w:marLeft w:val="0"/>
          <w:marRight w:val="0"/>
          <w:marTop w:val="0"/>
          <w:marBottom w:val="0"/>
          <w:divBdr>
            <w:top w:val="none" w:sz="0" w:space="0" w:color="auto"/>
            <w:left w:val="none" w:sz="0" w:space="0" w:color="auto"/>
            <w:bottom w:val="none" w:sz="0" w:space="0" w:color="auto"/>
            <w:right w:val="none" w:sz="0" w:space="0" w:color="auto"/>
          </w:divBdr>
        </w:div>
        <w:div w:id="1668047260">
          <w:marLeft w:val="0"/>
          <w:marRight w:val="0"/>
          <w:marTop w:val="0"/>
          <w:marBottom w:val="0"/>
          <w:divBdr>
            <w:top w:val="none" w:sz="0" w:space="0" w:color="auto"/>
            <w:left w:val="none" w:sz="0" w:space="0" w:color="auto"/>
            <w:bottom w:val="none" w:sz="0" w:space="0" w:color="auto"/>
            <w:right w:val="none" w:sz="0" w:space="0" w:color="auto"/>
          </w:divBdr>
        </w:div>
        <w:div w:id="1752190162">
          <w:marLeft w:val="0"/>
          <w:marRight w:val="0"/>
          <w:marTop w:val="0"/>
          <w:marBottom w:val="0"/>
          <w:divBdr>
            <w:top w:val="none" w:sz="0" w:space="0" w:color="auto"/>
            <w:left w:val="none" w:sz="0" w:space="0" w:color="auto"/>
            <w:bottom w:val="none" w:sz="0" w:space="0" w:color="auto"/>
            <w:right w:val="none" w:sz="0" w:space="0" w:color="auto"/>
          </w:divBdr>
        </w:div>
        <w:div w:id="1756242702">
          <w:marLeft w:val="0"/>
          <w:marRight w:val="0"/>
          <w:marTop w:val="0"/>
          <w:marBottom w:val="0"/>
          <w:divBdr>
            <w:top w:val="none" w:sz="0" w:space="0" w:color="auto"/>
            <w:left w:val="none" w:sz="0" w:space="0" w:color="auto"/>
            <w:bottom w:val="none" w:sz="0" w:space="0" w:color="auto"/>
            <w:right w:val="none" w:sz="0" w:space="0" w:color="auto"/>
          </w:divBdr>
        </w:div>
        <w:div w:id="1805611857">
          <w:marLeft w:val="0"/>
          <w:marRight w:val="0"/>
          <w:marTop w:val="0"/>
          <w:marBottom w:val="0"/>
          <w:divBdr>
            <w:top w:val="none" w:sz="0" w:space="0" w:color="auto"/>
            <w:left w:val="none" w:sz="0" w:space="0" w:color="auto"/>
            <w:bottom w:val="none" w:sz="0" w:space="0" w:color="auto"/>
            <w:right w:val="none" w:sz="0" w:space="0" w:color="auto"/>
          </w:divBdr>
        </w:div>
        <w:div w:id="1884562260">
          <w:marLeft w:val="0"/>
          <w:marRight w:val="0"/>
          <w:marTop w:val="0"/>
          <w:marBottom w:val="0"/>
          <w:divBdr>
            <w:top w:val="none" w:sz="0" w:space="0" w:color="auto"/>
            <w:left w:val="none" w:sz="0" w:space="0" w:color="auto"/>
            <w:bottom w:val="none" w:sz="0" w:space="0" w:color="auto"/>
            <w:right w:val="none" w:sz="0" w:space="0" w:color="auto"/>
          </w:divBdr>
        </w:div>
        <w:div w:id="2042974136">
          <w:marLeft w:val="0"/>
          <w:marRight w:val="0"/>
          <w:marTop w:val="0"/>
          <w:marBottom w:val="0"/>
          <w:divBdr>
            <w:top w:val="none" w:sz="0" w:space="0" w:color="auto"/>
            <w:left w:val="none" w:sz="0" w:space="0" w:color="auto"/>
            <w:bottom w:val="none" w:sz="0" w:space="0" w:color="auto"/>
            <w:right w:val="none" w:sz="0" w:space="0" w:color="auto"/>
          </w:divBdr>
        </w:div>
      </w:divsChild>
    </w:div>
    <w:div w:id="363870607">
      <w:bodyDiv w:val="1"/>
      <w:marLeft w:val="0"/>
      <w:marRight w:val="0"/>
      <w:marTop w:val="0"/>
      <w:marBottom w:val="0"/>
      <w:divBdr>
        <w:top w:val="none" w:sz="0" w:space="0" w:color="auto"/>
        <w:left w:val="none" w:sz="0" w:space="0" w:color="auto"/>
        <w:bottom w:val="none" w:sz="0" w:space="0" w:color="auto"/>
        <w:right w:val="none" w:sz="0" w:space="0" w:color="auto"/>
      </w:divBdr>
      <w:divsChild>
        <w:div w:id="111290831">
          <w:marLeft w:val="0"/>
          <w:marRight w:val="0"/>
          <w:marTop w:val="0"/>
          <w:marBottom w:val="0"/>
          <w:divBdr>
            <w:top w:val="none" w:sz="0" w:space="0" w:color="auto"/>
            <w:left w:val="none" w:sz="0" w:space="0" w:color="auto"/>
            <w:bottom w:val="none" w:sz="0" w:space="0" w:color="auto"/>
            <w:right w:val="none" w:sz="0" w:space="0" w:color="auto"/>
          </w:divBdr>
        </w:div>
        <w:div w:id="265575209">
          <w:marLeft w:val="0"/>
          <w:marRight w:val="0"/>
          <w:marTop w:val="0"/>
          <w:marBottom w:val="0"/>
          <w:divBdr>
            <w:top w:val="none" w:sz="0" w:space="0" w:color="auto"/>
            <w:left w:val="none" w:sz="0" w:space="0" w:color="auto"/>
            <w:bottom w:val="none" w:sz="0" w:space="0" w:color="auto"/>
            <w:right w:val="none" w:sz="0" w:space="0" w:color="auto"/>
          </w:divBdr>
        </w:div>
        <w:div w:id="473256845">
          <w:marLeft w:val="0"/>
          <w:marRight w:val="0"/>
          <w:marTop w:val="0"/>
          <w:marBottom w:val="0"/>
          <w:divBdr>
            <w:top w:val="none" w:sz="0" w:space="0" w:color="auto"/>
            <w:left w:val="none" w:sz="0" w:space="0" w:color="auto"/>
            <w:bottom w:val="none" w:sz="0" w:space="0" w:color="auto"/>
            <w:right w:val="none" w:sz="0" w:space="0" w:color="auto"/>
          </w:divBdr>
        </w:div>
        <w:div w:id="647518887">
          <w:marLeft w:val="0"/>
          <w:marRight w:val="0"/>
          <w:marTop w:val="0"/>
          <w:marBottom w:val="0"/>
          <w:divBdr>
            <w:top w:val="none" w:sz="0" w:space="0" w:color="auto"/>
            <w:left w:val="none" w:sz="0" w:space="0" w:color="auto"/>
            <w:bottom w:val="none" w:sz="0" w:space="0" w:color="auto"/>
            <w:right w:val="none" w:sz="0" w:space="0" w:color="auto"/>
          </w:divBdr>
        </w:div>
        <w:div w:id="1286962514">
          <w:marLeft w:val="0"/>
          <w:marRight w:val="0"/>
          <w:marTop w:val="0"/>
          <w:marBottom w:val="0"/>
          <w:divBdr>
            <w:top w:val="none" w:sz="0" w:space="0" w:color="auto"/>
            <w:left w:val="none" w:sz="0" w:space="0" w:color="auto"/>
            <w:bottom w:val="none" w:sz="0" w:space="0" w:color="auto"/>
            <w:right w:val="none" w:sz="0" w:space="0" w:color="auto"/>
          </w:divBdr>
        </w:div>
        <w:div w:id="1487479157">
          <w:marLeft w:val="0"/>
          <w:marRight w:val="0"/>
          <w:marTop w:val="0"/>
          <w:marBottom w:val="0"/>
          <w:divBdr>
            <w:top w:val="none" w:sz="0" w:space="0" w:color="auto"/>
            <w:left w:val="none" w:sz="0" w:space="0" w:color="auto"/>
            <w:bottom w:val="none" w:sz="0" w:space="0" w:color="auto"/>
            <w:right w:val="none" w:sz="0" w:space="0" w:color="auto"/>
          </w:divBdr>
        </w:div>
        <w:div w:id="1493528567">
          <w:marLeft w:val="0"/>
          <w:marRight w:val="0"/>
          <w:marTop w:val="0"/>
          <w:marBottom w:val="0"/>
          <w:divBdr>
            <w:top w:val="none" w:sz="0" w:space="0" w:color="auto"/>
            <w:left w:val="none" w:sz="0" w:space="0" w:color="auto"/>
            <w:bottom w:val="none" w:sz="0" w:space="0" w:color="auto"/>
            <w:right w:val="none" w:sz="0" w:space="0" w:color="auto"/>
          </w:divBdr>
        </w:div>
        <w:div w:id="1648166886">
          <w:marLeft w:val="0"/>
          <w:marRight w:val="0"/>
          <w:marTop w:val="0"/>
          <w:marBottom w:val="0"/>
          <w:divBdr>
            <w:top w:val="none" w:sz="0" w:space="0" w:color="auto"/>
            <w:left w:val="none" w:sz="0" w:space="0" w:color="auto"/>
            <w:bottom w:val="none" w:sz="0" w:space="0" w:color="auto"/>
            <w:right w:val="none" w:sz="0" w:space="0" w:color="auto"/>
          </w:divBdr>
        </w:div>
        <w:div w:id="1823235986">
          <w:marLeft w:val="0"/>
          <w:marRight w:val="0"/>
          <w:marTop w:val="0"/>
          <w:marBottom w:val="0"/>
          <w:divBdr>
            <w:top w:val="none" w:sz="0" w:space="0" w:color="auto"/>
            <w:left w:val="none" w:sz="0" w:space="0" w:color="auto"/>
            <w:bottom w:val="none" w:sz="0" w:space="0" w:color="auto"/>
            <w:right w:val="none" w:sz="0" w:space="0" w:color="auto"/>
          </w:divBdr>
        </w:div>
        <w:div w:id="1864321042">
          <w:marLeft w:val="0"/>
          <w:marRight w:val="0"/>
          <w:marTop w:val="0"/>
          <w:marBottom w:val="0"/>
          <w:divBdr>
            <w:top w:val="none" w:sz="0" w:space="0" w:color="auto"/>
            <w:left w:val="none" w:sz="0" w:space="0" w:color="auto"/>
            <w:bottom w:val="none" w:sz="0" w:space="0" w:color="auto"/>
            <w:right w:val="none" w:sz="0" w:space="0" w:color="auto"/>
          </w:divBdr>
        </w:div>
      </w:divsChild>
    </w:div>
    <w:div w:id="371342616">
      <w:bodyDiv w:val="1"/>
      <w:marLeft w:val="0"/>
      <w:marRight w:val="0"/>
      <w:marTop w:val="0"/>
      <w:marBottom w:val="0"/>
      <w:divBdr>
        <w:top w:val="none" w:sz="0" w:space="0" w:color="auto"/>
        <w:left w:val="none" w:sz="0" w:space="0" w:color="auto"/>
        <w:bottom w:val="none" w:sz="0" w:space="0" w:color="auto"/>
        <w:right w:val="none" w:sz="0" w:space="0" w:color="auto"/>
      </w:divBdr>
      <w:divsChild>
        <w:div w:id="121653954">
          <w:marLeft w:val="0"/>
          <w:marRight w:val="0"/>
          <w:marTop w:val="0"/>
          <w:marBottom w:val="0"/>
          <w:divBdr>
            <w:top w:val="none" w:sz="0" w:space="0" w:color="auto"/>
            <w:left w:val="none" w:sz="0" w:space="0" w:color="auto"/>
            <w:bottom w:val="none" w:sz="0" w:space="0" w:color="auto"/>
            <w:right w:val="none" w:sz="0" w:space="0" w:color="auto"/>
          </w:divBdr>
        </w:div>
        <w:div w:id="399406084">
          <w:marLeft w:val="0"/>
          <w:marRight w:val="0"/>
          <w:marTop w:val="0"/>
          <w:marBottom w:val="0"/>
          <w:divBdr>
            <w:top w:val="none" w:sz="0" w:space="0" w:color="auto"/>
            <w:left w:val="none" w:sz="0" w:space="0" w:color="auto"/>
            <w:bottom w:val="none" w:sz="0" w:space="0" w:color="auto"/>
            <w:right w:val="none" w:sz="0" w:space="0" w:color="auto"/>
          </w:divBdr>
        </w:div>
        <w:div w:id="1129930506">
          <w:marLeft w:val="0"/>
          <w:marRight w:val="0"/>
          <w:marTop w:val="0"/>
          <w:marBottom w:val="0"/>
          <w:divBdr>
            <w:top w:val="none" w:sz="0" w:space="0" w:color="auto"/>
            <w:left w:val="none" w:sz="0" w:space="0" w:color="auto"/>
            <w:bottom w:val="none" w:sz="0" w:space="0" w:color="auto"/>
            <w:right w:val="none" w:sz="0" w:space="0" w:color="auto"/>
          </w:divBdr>
        </w:div>
        <w:div w:id="1856921365">
          <w:marLeft w:val="0"/>
          <w:marRight w:val="0"/>
          <w:marTop w:val="0"/>
          <w:marBottom w:val="0"/>
          <w:divBdr>
            <w:top w:val="none" w:sz="0" w:space="0" w:color="auto"/>
            <w:left w:val="none" w:sz="0" w:space="0" w:color="auto"/>
            <w:bottom w:val="none" w:sz="0" w:space="0" w:color="auto"/>
            <w:right w:val="none" w:sz="0" w:space="0" w:color="auto"/>
          </w:divBdr>
        </w:div>
      </w:divsChild>
    </w:div>
    <w:div w:id="376011645">
      <w:bodyDiv w:val="1"/>
      <w:marLeft w:val="0"/>
      <w:marRight w:val="0"/>
      <w:marTop w:val="0"/>
      <w:marBottom w:val="0"/>
      <w:divBdr>
        <w:top w:val="none" w:sz="0" w:space="0" w:color="auto"/>
        <w:left w:val="none" w:sz="0" w:space="0" w:color="auto"/>
        <w:bottom w:val="none" w:sz="0" w:space="0" w:color="auto"/>
        <w:right w:val="none" w:sz="0" w:space="0" w:color="auto"/>
      </w:divBdr>
      <w:divsChild>
        <w:div w:id="954290255">
          <w:marLeft w:val="0"/>
          <w:marRight w:val="0"/>
          <w:marTop w:val="0"/>
          <w:marBottom w:val="0"/>
          <w:divBdr>
            <w:top w:val="none" w:sz="0" w:space="0" w:color="auto"/>
            <w:left w:val="none" w:sz="0" w:space="0" w:color="auto"/>
            <w:bottom w:val="none" w:sz="0" w:space="0" w:color="auto"/>
            <w:right w:val="none" w:sz="0" w:space="0" w:color="auto"/>
          </w:divBdr>
          <w:divsChild>
            <w:div w:id="887183274">
              <w:marLeft w:val="0"/>
              <w:marRight w:val="0"/>
              <w:marTop w:val="0"/>
              <w:marBottom w:val="0"/>
              <w:divBdr>
                <w:top w:val="none" w:sz="0" w:space="0" w:color="auto"/>
                <w:left w:val="none" w:sz="0" w:space="0" w:color="auto"/>
                <w:bottom w:val="none" w:sz="0" w:space="0" w:color="auto"/>
                <w:right w:val="none" w:sz="0" w:space="0" w:color="auto"/>
              </w:divBdr>
            </w:div>
            <w:div w:id="1081681915">
              <w:marLeft w:val="0"/>
              <w:marRight w:val="0"/>
              <w:marTop w:val="0"/>
              <w:marBottom w:val="0"/>
              <w:divBdr>
                <w:top w:val="none" w:sz="0" w:space="0" w:color="auto"/>
                <w:left w:val="none" w:sz="0" w:space="0" w:color="auto"/>
                <w:bottom w:val="none" w:sz="0" w:space="0" w:color="auto"/>
                <w:right w:val="none" w:sz="0" w:space="0" w:color="auto"/>
              </w:divBdr>
            </w:div>
            <w:div w:id="1754543406">
              <w:marLeft w:val="0"/>
              <w:marRight w:val="0"/>
              <w:marTop w:val="0"/>
              <w:marBottom w:val="0"/>
              <w:divBdr>
                <w:top w:val="none" w:sz="0" w:space="0" w:color="auto"/>
                <w:left w:val="none" w:sz="0" w:space="0" w:color="auto"/>
                <w:bottom w:val="none" w:sz="0" w:space="0" w:color="auto"/>
                <w:right w:val="none" w:sz="0" w:space="0" w:color="auto"/>
              </w:divBdr>
            </w:div>
          </w:divsChild>
        </w:div>
        <w:div w:id="1145704037">
          <w:marLeft w:val="0"/>
          <w:marRight w:val="0"/>
          <w:marTop w:val="0"/>
          <w:marBottom w:val="0"/>
          <w:divBdr>
            <w:top w:val="none" w:sz="0" w:space="0" w:color="auto"/>
            <w:left w:val="none" w:sz="0" w:space="0" w:color="auto"/>
            <w:bottom w:val="none" w:sz="0" w:space="0" w:color="auto"/>
            <w:right w:val="none" w:sz="0" w:space="0" w:color="auto"/>
          </w:divBdr>
        </w:div>
      </w:divsChild>
    </w:div>
    <w:div w:id="401565531">
      <w:bodyDiv w:val="1"/>
      <w:marLeft w:val="0"/>
      <w:marRight w:val="0"/>
      <w:marTop w:val="0"/>
      <w:marBottom w:val="0"/>
      <w:divBdr>
        <w:top w:val="none" w:sz="0" w:space="0" w:color="auto"/>
        <w:left w:val="none" w:sz="0" w:space="0" w:color="auto"/>
        <w:bottom w:val="none" w:sz="0" w:space="0" w:color="auto"/>
        <w:right w:val="none" w:sz="0" w:space="0" w:color="auto"/>
      </w:divBdr>
    </w:div>
    <w:div w:id="423307928">
      <w:bodyDiv w:val="1"/>
      <w:marLeft w:val="0"/>
      <w:marRight w:val="0"/>
      <w:marTop w:val="0"/>
      <w:marBottom w:val="0"/>
      <w:divBdr>
        <w:top w:val="none" w:sz="0" w:space="0" w:color="auto"/>
        <w:left w:val="none" w:sz="0" w:space="0" w:color="auto"/>
        <w:bottom w:val="none" w:sz="0" w:space="0" w:color="auto"/>
        <w:right w:val="none" w:sz="0" w:space="0" w:color="auto"/>
      </w:divBdr>
      <w:divsChild>
        <w:div w:id="1784305090">
          <w:marLeft w:val="0"/>
          <w:marRight w:val="0"/>
          <w:marTop w:val="0"/>
          <w:marBottom w:val="0"/>
          <w:divBdr>
            <w:top w:val="none" w:sz="0" w:space="0" w:color="auto"/>
            <w:left w:val="none" w:sz="0" w:space="0" w:color="auto"/>
            <w:bottom w:val="none" w:sz="0" w:space="0" w:color="auto"/>
            <w:right w:val="none" w:sz="0" w:space="0" w:color="auto"/>
          </w:divBdr>
          <w:divsChild>
            <w:div w:id="895706555">
              <w:marLeft w:val="0"/>
              <w:marRight w:val="0"/>
              <w:marTop w:val="0"/>
              <w:marBottom w:val="0"/>
              <w:divBdr>
                <w:top w:val="none" w:sz="0" w:space="0" w:color="auto"/>
                <w:left w:val="none" w:sz="0" w:space="0" w:color="auto"/>
                <w:bottom w:val="none" w:sz="0" w:space="0" w:color="auto"/>
                <w:right w:val="none" w:sz="0" w:space="0" w:color="auto"/>
              </w:divBdr>
              <w:divsChild>
                <w:div w:id="1447314848">
                  <w:marLeft w:val="0"/>
                  <w:marRight w:val="0"/>
                  <w:marTop w:val="0"/>
                  <w:marBottom w:val="0"/>
                  <w:divBdr>
                    <w:top w:val="none" w:sz="0" w:space="0" w:color="auto"/>
                    <w:left w:val="none" w:sz="0" w:space="0" w:color="auto"/>
                    <w:bottom w:val="none" w:sz="0" w:space="0" w:color="auto"/>
                    <w:right w:val="none" w:sz="0" w:space="0" w:color="auto"/>
                  </w:divBdr>
                  <w:divsChild>
                    <w:div w:id="141243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404062">
      <w:bodyDiv w:val="1"/>
      <w:marLeft w:val="0"/>
      <w:marRight w:val="0"/>
      <w:marTop w:val="0"/>
      <w:marBottom w:val="0"/>
      <w:divBdr>
        <w:top w:val="none" w:sz="0" w:space="0" w:color="auto"/>
        <w:left w:val="none" w:sz="0" w:space="0" w:color="auto"/>
        <w:bottom w:val="none" w:sz="0" w:space="0" w:color="auto"/>
        <w:right w:val="none" w:sz="0" w:space="0" w:color="auto"/>
      </w:divBdr>
      <w:divsChild>
        <w:div w:id="12658295">
          <w:marLeft w:val="0"/>
          <w:marRight w:val="0"/>
          <w:marTop w:val="0"/>
          <w:marBottom w:val="0"/>
          <w:divBdr>
            <w:top w:val="none" w:sz="0" w:space="0" w:color="auto"/>
            <w:left w:val="none" w:sz="0" w:space="0" w:color="auto"/>
            <w:bottom w:val="none" w:sz="0" w:space="0" w:color="auto"/>
            <w:right w:val="none" w:sz="0" w:space="0" w:color="auto"/>
          </w:divBdr>
        </w:div>
        <w:div w:id="12802281">
          <w:marLeft w:val="0"/>
          <w:marRight w:val="0"/>
          <w:marTop w:val="0"/>
          <w:marBottom w:val="0"/>
          <w:divBdr>
            <w:top w:val="none" w:sz="0" w:space="0" w:color="auto"/>
            <w:left w:val="none" w:sz="0" w:space="0" w:color="auto"/>
            <w:bottom w:val="none" w:sz="0" w:space="0" w:color="auto"/>
            <w:right w:val="none" w:sz="0" w:space="0" w:color="auto"/>
          </w:divBdr>
        </w:div>
        <w:div w:id="58595907">
          <w:marLeft w:val="0"/>
          <w:marRight w:val="0"/>
          <w:marTop w:val="0"/>
          <w:marBottom w:val="0"/>
          <w:divBdr>
            <w:top w:val="none" w:sz="0" w:space="0" w:color="auto"/>
            <w:left w:val="none" w:sz="0" w:space="0" w:color="auto"/>
            <w:bottom w:val="none" w:sz="0" w:space="0" w:color="auto"/>
            <w:right w:val="none" w:sz="0" w:space="0" w:color="auto"/>
          </w:divBdr>
        </w:div>
        <w:div w:id="117064629">
          <w:marLeft w:val="0"/>
          <w:marRight w:val="0"/>
          <w:marTop w:val="0"/>
          <w:marBottom w:val="0"/>
          <w:divBdr>
            <w:top w:val="none" w:sz="0" w:space="0" w:color="auto"/>
            <w:left w:val="none" w:sz="0" w:space="0" w:color="auto"/>
            <w:bottom w:val="none" w:sz="0" w:space="0" w:color="auto"/>
            <w:right w:val="none" w:sz="0" w:space="0" w:color="auto"/>
          </w:divBdr>
        </w:div>
        <w:div w:id="146285974">
          <w:marLeft w:val="0"/>
          <w:marRight w:val="0"/>
          <w:marTop w:val="0"/>
          <w:marBottom w:val="0"/>
          <w:divBdr>
            <w:top w:val="none" w:sz="0" w:space="0" w:color="auto"/>
            <w:left w:val="none" w:sz="0" w:space="0" w:color="auto"/>
            <w:bottom w:val="none" w:sz="0" w:space="0" w:color="auto"/>
            <w:right w:val="none" w:sz="0" w:space="0" w:color="auto"/>
          </w:divBdr>
        </w:div>
        <w:div w:id="172494801">
          <w:marLeft w:val="0"/>
          <w:marRight w:val="0"/>
          <w:marTop w:val="0"/>
          <w:marBottom w:val="0"/>
          <w:divBdr>
            <w:top w:val="none" w:sz="0" w:space="0" w:color="auto"/>
            <w:left w:val="none" w:sz="0" w:space="0" w:color="auto"/>
            <w:bottom w:val="none" w:sz="0" w:space="0" w:color="auto"/>
            <w:right w:val="none" w:sz="0" w:space="0" w:color="auto"/>
          </w:divBdr>
        </w:div>
        <w:div w:id="184175235">
          <w:marLeft w:val="0"/>
          <w:marRight w:val="0"/>
          <w:marTop w:val="0"/>
          <w:marBottom w:val="0"/>
          <w:divBdr>
            <w:top w:val="none" w:sz="0" w:space="0" w:color="auto"/>
            <w:left w:val="none" w:sz="0" w:space="0" w:color="auto"/>
            <w:bottom w:val="none" w:sz="0" w:space="0" w:color="auto"/>
            <w:right w:val="none" w:sz="0" w:space="0" w:color="auto"/>
          </w:divBdr>
        </w:div>
        <w:div w:id="239750727">
          <w:marLeft w:val="0"/>
          <w:marRight w:val="0"/>
          <w:marTop w:val="0"/>
          <w:marBottom w:val="0"/>
          <w:divBdr>
            <w:top w:val="none" w:sz="0" w:space="0" w:color="auto"/>
            <w:left w:val="none" w:sz="0" w:space="0" w:color="auto"/>
            <w:bottom w:val="none" w:sz="0" w:space="0" w:color="auto"/>
            <w:right w:val="none" w:sz="0" w:space="0" w:color="auto"/>
          </w:divBdr>
        </w:div>
        <w:div w:id="300234591">
          <w:marLeft w:val="0"/>
          <w:marRight w:val="0"/>
          <w:marTop w:val="0"/>
          <w:marBottom w:val="0"/>
          <w:divBdr>
            <w:top w:val="none" w:sz="0" w:space="0" w:color="auto"/>
            <w:left w:val="none" w:sz="0" w:space="0" w:color="auto"/>
            <w:bottom w:val="none" w:sz="0" w:space="0" w:color="auto"/>
            <w:right w:val="none" w:sz="0" w:space="0" w:color="auto"/>
          </w:divBdr>
        </w:div>
        <w:div w:id="330373893">
          <w:marLeft w:val="0"/>
          <w:marRight w:val="0"/>
          <w:marTop w:val="0"/>
          <w:marBottom w:val="0"/>
          <w:divBdr>
            <w:top w:val="none" w:sz="0" w:space="0" w:color="auto"/>
            <w:left w:val="none" w:sz="0" w:space="0" w:color="auto"/>
            <w:bottom w:val="none" w:sz="0" w:space="0" w:color="auto"/>
            <w:right w:val="none" w:sz="0" w:space="0" w:color="auto"/>
          </w:divBdr>
        </w:div>
        <w:div w:id="345717956">
          <w:marLeft w:val="0"/>
          <w:marRight w:val="0"/>
          <w:marTop w:val="0"/>
          <w:marBottom w:val="0"/>
          <w:divBdr>
            <w:top w:val="none" w:sz="0" w:space="0" w:color="auto"/>
            <w:left w:val="none" w:sz="0" w:space="0" w:color="auto"/>
            <w:bottom w:val="none" w:sz="0" w:space="0" w:color="auto"/>
            <w:right w:val="none" w:sz="0" w:space="0" w:color="auto"/>
          </w:divBdr>
        </w:div>
        <w:div w:id="368847665">
          <w:marLeft w:val="0"/>
          <w:marRight w:val="0"/>
          <w:marTop w:val="0"/>
          <w:marBottom w:val="0"/>
          <w:divBdr>
            <w:top w:val="none" w:sz="0" w:space="0" w:color="auto"/>
            <w:left w:val="none" w:sz="0" w:space="0" w:color="auto"/>
            <w:bottom w:val="none" w:sz="0" w:space="0" w:color="auto"/>
            <w:right w:val="none" w:sz="0" w:space="0" w:color="auto"/>
          </w:divBdr>
        </w:div>
        <w:div w:id="403382961">
          <w:marLeft w:val="0"/>
          <w:marRight w:val="0"/>
          <w:marTop w:val="0"/>
          <w:marBottom w:val="0"/>
          <w:divBdr>
            <w:top w:val="none" w:sz="0" w:space="0" w:color="auto"/>
            <w:left w:val="none" w:sz="0" w:space="0" w:color="auto"/>
            <w:bottom w:val="none" w:sz="0" w:space="0" w:color="auto"/>
            <w:right w:val="none" w:sz="0" w:space="0" w:color="auto"/>
          </w:divBdr>
        </w:div>
        <w:div w:id="453255232">
          <w:marLeft w:val="0"/>
          <w:marRight w:val="0"/>
          <w:marTop w:val="0"/>
          <w:marBottom w:val="0"/>
          <w:divBdr>
            <w:top w:val="none" w:sz="0" w:space="0" w:color="auto"/>
            <w:left w:val="none" w:sz="0" w:space="0" w:color="auto"/>
            <w:bottom w:val="none" w:sz="0" w:space="0" w:color="auto"/>
            <w:right w:val="none" w:sz="0" w:space="0" w:color="auto"/>
          </w:divBdr>
        </w:div>
        <w:div w:id="503865250">
          <w:marLeft w:val="0"/>
          <w:marRight w:val="0"/>
          <w:marTop w:val="0"/>
          <w:marBottom w:val="0"/>
          <w:divBdr>
            <w:top w:val="none" w:sz="0" w:space="0" w:color="auto"/>
            <w:left w:val="none" w:sz="0" w:space="0" w:color="auto"/>
            <w:bottom w:val="none" w:sz="0" w:space="0" w:color="auto"/>
            <w:right w:val="none" w:sz="0" w:space="0" w:color="auto"/>
          </w:divBdr>
        </w:div>
        <w:div w:id="606347766">
          <w:marLeft w:val="0"/>
          <w:marRight w:val="0"/>
          <w:marTop w:val="0"/>
          <w:marBottom w:val="0"/>
          <w:divBdr>
            <w:top w:val="none" w:sz="0" w:space="0" w:color="auto"/>
            <w:left w:val="none" w:sz="0" w:space="0" w:color="auto"/>
            <w:bottom w:val="none" w:sz="0" w:space="0" w:color="auto"/>
            <w:right w:val="none" w:sz="0" w:space="0" w:color="auto"/>
          </w:divBdr>
        </w:div>
        <w:div w:id="661809617">
          <w:marLeft w:val="0"/>
          <w:marRight w:val="0"/>
          <w:marTop w:val="0"/>
          <w:marBottom w:val="0"/>
          <w:divBdr>
            <w:top w:val="none" w:sz="0" w:space="0" w:color="auto"/>
            <w:left w:val="none" w:sz="0" w:space="0" w:color="auto"/>
            <w:bottom w:val="none" w:sz="0" w:space="0" w:color="auto"/>
            <w:right w:val="none" w:sz="0" w:space="0" w:color="auto"/>
          </w:divBdr>
        </w:div>
        <w:div w:id="710153553">
          <w:marLeft w:val="0"/>
          <w:marRight w:val="0"/>
          <w:marTop w:val="0"/>
          <w:marBottom w:val="0"/>
          <w:divBdr>
            <w:top w:val="none" w:sz="0" w:space="0" w:color="auto"/>
            <w:left w:val="none" w:sz="0" w:space="0" w:color="auto"/>
            <w:bottom w:val="none" w:sz="0" w:space="0" w:color="auto"/>
            <w:right w:val="none" w:sz="0" w:space="0" w:color="auto"/>
          </w:divBdr>
        </w:div>
        <w:div w:id="732119373">
          <w:marLeft w:val="0"/>
          <w:marRight w:val="0"/>
          <w:marTop w:val="0"/>
          <w:marBottom w:val="0"/>
          <w:divBdr>
            <w:top w:val="none" w:sz="0" w:space="0" w:color="auto"/>
            <w:left w:val="none" w:sz="0" w:space="0" w:color="auto"/>
            <w:bottom w:val="none" w:sz="0" w:space="0" w:color="auto"/>
            <w:right w:val="none" w:sz="0" w:space="0" w:color="auto"/>
          </w:divBdr>
        </w:div>
        <w:div w:id="814103311">
          <w:marLeft w:val="0"/>
          <w:marRight w:val="0"/>
          <w:marTop w:val="0"/>
          <w:marBottom w:val="0"/>
          <w:divBdr>
            <w:top w:val="none" w:sz="0" w:space="0" w:color="auto"/>
            <w:left w:val="none" w:sz="0" w:space="0" w:color="auto"/>
            <w:bottom w:val="none" w:sz="0" w:space="0" w:color="auto"/>
            <w:right w:val="none" w:sz="0" w:space="0" w:color="auto"/>
          </w:divBdr>
        </w:div>
        <w:div w:id="902568863">
          <w:marLeft w:val="0"/>
          <w:marRight w:val="0"/>
          <w:marTop w:val="0"/>
          <w:marBottom w:val="0"/>
          <w:divBdr>
            <w:top w:val="none" w:sz="0" w:space="0" w:color="auto"/>
            <w:left w:val="none" w:sz="0" w:space="0" w:color="auto"/>
            <w:bottom w:val="none" w:sz="0" w:space="0" w:color="auto"/>
            <w:right w:val="none" w:sz="0" w:space="0" w:color="auto"/>
          </w:divBdr>
        </w:div>
        <w:div w:id="936256125">
          <w:marLeft w:val="0"/>
          <w:marRight w:val="0"/>
          <w:marTop w:val="0"/>
          <w:marBottom w:val="0"/>
          <w:divBdr>
            <w:top w:val="none" w:sz="0" w:space="0" w:color="auto"/>
            <w:left w:val="none" w:sz="0" w:space="0" w:color="auto"/>
            <w:bottom w:val="none" w:sz="0" w:space="0" w:color="auto"/>
            <w:right w:val="none" w:sz="0" w:space="0" w:color="auto"/>
          </w:divBdr>
        </w:div>
        <w:div w:id="992684370">
          <w:marLeft w:val="0"/>
          <w:marRight w:val="0"/>
          <w:marTop w:val="0"/>
          <w:marBottom w:val="0"/>
          <w:divBdr>
            <w:top w:val="none" w:sz="0" w:space="0" w:color="auto"/>
            <w:left w:val="none" w:sz="0" w:space="0" w:color="auto"/>
            <w:bottom w:val="none" w:sz="0" w:space="0" w:color="auto"/>
            <w:right w:val="none" w:sz="0" w:space="0" w:color="auto"/>
          </w:divBdr>
        </w:div>
        <w:div w:id="1004088829">
          <w:marLeft w:val="0"/>
          <w:marRight w:val="0"/>
          <w:marTop w:val="0"/>
          <w:marBottom w:val="0"/>
          <w:divBdr>
            <w:top w:val="none" w:sz="0" w:space="0" w:color="auto"/>
            <w:left w:val="none" w:sz="0" w:space="0" w:color="auto"/>
            <w:bottom w:val="none" w:sz="0" w:space="0" w:color="auto"/>
            <w:right w:val="none" w:sz="0" w:space="0" w:color="auto"/>
          </w:divBdr>
        </w:div>
        <w:div w:id="1084643132">
          <w:marLeft w:val="0"/>
          <w:marRight w:val="0"/>
          <w:marTop w:val="0"/>
          <w:marBottom w:val="0"/>
          <w:divBdr>
            <w:top w:val="none" w:sz="0" w:space="0" w:color="auto"/>
            <w:left w:val="none" w:sz="0" w:space="0" w:color="auto"/>
            <w:bottom w:val="none" w:sz="0" w:space="0" w:color="auto"/>
            <w:right w:val="none" w:sz="0" w:space="0" w:color="auto"/>
          </w:divBdr>
        </w:div>
        <w:div w:id="1107584242">
          <w:marLeft w:val="0"/>
          <w:marRight w:val="0"/>
          <w:marTop w:val="0"/>
          <w:marBottom w:val="0"/>
          <w:divBdr>
            <w:top w:val="none" w:sz="0" w:space="0" w:color="auto"/>
            <w:left w:val="none" w:sz="0" w:space="0" w:color="auto"/>
            <w:bottom w:val="none" w:sz="0" w:space="0" w:color="auto"/>
            <w:right w:val="none" w:sz="0" w:space="0" w:color="auto"/>
          </w:divBdr>
        </w:div>
        <w:div w:id="1143155739">
          <w:marLeft w:val="0"/>
          <w:marRight w:val="0"/>
          <w:marTop w:val="0"/>
          <w:marBottom w:val="0"/>
          <w:divBdr>
            <w:top w:val="none" w:sz="0" w:space="0" w:color="auto"/>
            <w:left w:val="none" w:sz="0" w:space="0" w:color="auto"/>
            <w:bottom w:val="none" w:sz="0" w:space="0" w:color="auto"/>
            <w:right w:val="none" w:sz="0" w:space="0" w:color="auto"/>
          </w:divBdr>
        </w:div>
        <w:div w:id="1154302127">
          <w:marLeft w:val="0"/>
          <w:marRight w:val="0"/>
          <w:marTop w:val="0"/>
          <w:marBottom w:val="0"/>
          <w:divBdr>
            <w:top w:val="none" w:sz="0" w:space="0" w:color="auto"/>
            <w:left w:val="none" w:sz="0" w:space="0" w:color="auto"/>
            <w:bottom w:val="none" w:sz="0" w:space="0" w:color="auto"/>
            <w:right w:val="none" w:sz="0" w:space="0" w:color="auto"/>
          </w:divBdr>
        </w:div>
        <w:div w:id="1159810702">
          <w:marLeft w:val="0"/>
          <w:marRight w:val="0"/>
          <w:marTop w:val="0"/>
          <w:marBottom w:val="0"/>
          <w:divBdr>
            <w:top w:val="none" w:sz="0" w:space="0" w:color="auto"/>
            <w:left w:val="none" w:sz="0" w:space="0" w:color="auto"/>
            <w:bottom w:val="none" w:sz="0" w:space="0" w:color="auto"/>
            <w:right w:val="none" w:sz="0" w:space="0" w:color="auto"/>
          </w:divBdr>
        </w:div>
        <w:div w:id="1196432571">
          <w:marLeft w:val="0"/>
          <w:marRight w:val="0"/>
          <w:marTop w:val="0"/>
          <w:marBottom w:val="0"/>
          <w:divBdr>
            <w:top w:val="none" w:sz="0" w:space="0" w:color="auto"/>
            <w:left w:val="none" w:sz="0" w:space="0" w:color="auto"/>
            <w:bottom w:val="none" w:sz="0" w:space="0" w:color="auto"/>
            <w:right w:val="none" w:sz="0" w:space="0" w:color="auto"/>
          </w:divBdr>
        </w:div>
        <w:div w:id="1216888746">
          <w:marLeft w:val="0"/>
          <w:marRight w:val="0"/>
          <w:marTop w:val="0"/>
          <w:marBottom w:val="0"/>
          <w:divBdr>
            <w:top w:val="none" w:sz="0" w:space="0" w:color="auto"/>
            <w:left w:val="none" w:sz="0" w:space="0" w:color="auto"/>
            <w:bottom w:val="none" w:sz="0" w:space="0" w:color="auto"/>
            <w:right w:val="none" w:sz="0" w:space="0" w:color="auto"/>
          </w:divBdr>
        </w:div>
        <w:div w:id="1276669362">
          <w:marLeft w:val="0"/>
          <w:marRight w:val="0"/>
          <w:marTop w:val="0"/>
          <w:marBottom w:val="0"/>
          <w:divBdr>
            <w:top w:val="none" w:sz="0" w:space="0" w:color="auto"/>
            <w:left w:val="none" w:sz="0" w:space="0" w:color="auto"/>
            <w:bottom w:val="none" w:sz="0" w:space="0" w:color="auto"/>
            <w:right w:val="none" w:sz="0" w:space="0" w:color="auto"/>
          </w:divBdr>
        </w:div>
        <w:div w:id="1277785999">
          <w:marLeft w:val="0"/>
          <w:marRight w:val="0"/>
          <w:marTop w:val="0"/>
          <w:marBottom w:val="0"/>
          <w:divBdr>
            <w:top w:val="none" w:sz="0" w:space="0" w:color="auto"/>
            <w:left w:val="none" w:sz="0" w:space="0" w:color="auto"/>
            <w:bottom w:val="none" w:sz="0" w:space="0" w:color="auto"/>
            <w:right w:val="none" w:sz="0" w:space="0" w:color="auto"/>
          </w:divBdr>
        </w:div>
        <w:div w:id="1289320575">
          <w:marLeft w:val="0"/>
          <w:marRight w:val="0"/>
          <w:marTop w:val="0"/>
          <w:marBottom w:val="0"/>
          <w:divBdr>
            <w:top w:val="none" w:sz="0" w:space="0" w:color="auto"/>
            <w:left w:val="none" w:sz="0" w:space="0" w:color="auto"/>
            <w:bottom w:val="none" w:sz="0" w:space="0" w:color="auto"/>
            <w:right w:val="none" w:sz="0" w:space="0" w:color="auto"/>
          </w:divBdr>
        </w:div>
        <w:div w:id="1307055137">
          <w:marLeft w:val="0"/>
          <w:marRight w:val="0"/>
          <w:marTop w:val="0"/>
          <w:marBottom w:val="0"/>
          <w:divBdr>
            <w:top w:val="none" w:sz="0" w:space="0" w:color="auto"/>
            <w:left w:val="none" w:sz="0" w:space="0" w:color="auto"/>
            <w:bottom w:val="none" w:sz="0" w:space="0" w:color="auto"/>
            <w:right w:val="none" w:sz="0" w:space="0" w:color="auto"/>
          </w:divBdr>
        </w:div>
        <w:div w:id="1323200324">
          <w:marLeft w:val="0"/>
          <w:marRight w:val="0"/>
          <w:marTop w:val="0"/>
          <w:marBottom w:val="0"/>
          <w:divBdr>
            <w:top w:val="none" w:sz="0" w:space="0" w:color="auto"/>
            <w:left w:val="none" w:sz="0" w:space="0" w:color="auto"/>
            <w:bottom w:val="none" w:sz="0" w:space="0" w:color="auto"/>
            <w:right w:val="none" w:sz="0" w:space="0" w:color="auto"/>
          </w:divBdr>
        </w:div>
        <w:div w:id="1344823693">
          <w:marLeft w:val="0"/>
          <w:marRight w:val="0"/>
          <w:marTop w:val="0"/>
          <w:marBottom w:val="0"/>
          <w:divBdr>
            <w:top w:val="none" w:sz="0" w:space="0" w:color="auto"/>
            <w:left w:val="none" w:sz="0" w:space="0" w:color="auto"/>
            <w:bottom w:val="none" w:sz="0" w:space="0" w:color="auto"/>
            <w:right w:val="none" w:sz="0" w:space="0" w:color="auto"/>
          </w:divBdr>
        </w:div>
        <w:div w:id="1360007778">
          <w:marLeft w:val="0"/>
          <w:marRight w:val="0"/>
          <w:marTop w:val="0"/>
          <w:marBottom w:val="0"/>
          <w:divBdr>
            <w:top w:val="none" w:sz="0" w:space="0" w:color="auto"/>
            <w:left w:val="none" w:sz="0" w:space="0" w:color="auto"/>
            <w:bottom w:val="none" w:sz="0" w:space="0" w:color="auto"/>
            <w:right w:val="none" w:sz="0" w:space="0" w:color="auto"/>
          </w:divBdr>
        </w:div>
        <w:div w:id="1364787701">
          <w:marLeft w:val="0"/>
          <w:marRight w:val="0"/>
          <w:marTop w:val="0"/>
          <w:marBottom w:val="0"/>
          <w:divBdr>
            <w:top w:val="none" w:sz="0" w:space="0" w:color="auto"/>
            <w:left w:val="none" w:sz="0" w:space="0" w:color="auto"/>
            <w:bottom w:val="none" w:sz="0" w:space="0" w:color="auto"/>
            <w:right w:val="none" w:sz="0" w:space="0" w:color="auto"/>
          </w:divBdr>
        </w:div>
        <w:div w:id="1374227944">
          <w:marLeft w:val="0"/>
          <w:marRight w:val="0"/>
          <w:marTop w:val="0"/>
          <w:marBottom w:val="0"/>
          <w:divBdr>
            <w:top w:val="none" w:sz="0" w:space="0" w:color="auto"/>
            <w:left w:val="none" w:sz="0" w:space="0" w:color="auto"/>
            <w:bottom w:val="none" w:sz="0" w:space="0" w:color="auto"/>
            <w:right w:val="none" w:sz="0" w:space="0" w:color="auto"/>
          </w:divBdr>
        </w:div>
        <w:div w:id="1488207101">
          <w:marLeft w:val="0"/>
          <w:marRight w:val="0"/>
          <w:marTop w:val="0"/>
          <w:marBottom w:val="0"/>
          <w:divBdr>
            <w:top w:val="none" w:sz="0" w:space="0" w:color="auto"/>
            <w:left w:val="none" w:sz="0" w:space="0" w:color="auto"/>
            <w:bottom w:val="none" w:sz="0" w:space="0" w:color="auto"/>
            <w:right w:val="none" w:sz="0" w:space="0" w:color="auto"/>
          </w:divBdr>
        </w:div>
        <w:div w:id="1495728137">
          <w:marLeft w:val="0"/>
          <w:marRight w:val="0"/>
          <w:marTop w:val="0"/>
          <w:marBottom w:val="0"/>
          <w:divBdr>
            <w:top w:val="none" w:sz="0" w:space="0" w:color="auto"/>
            <w:left w:val="none" w:sz="0" w:space="0" w:color="auto"/>
            <w:bottom w:val="none" w:sz="0" w:space="0" w:color="auto"/>
            <w:right w:val="none" w:sz="0" w:space="0" w:color="auto"/>
          </w:divBdr>
        </w:div>
        <w:div w:id="1511262235">
          <w:marLeft w:val="0"/>
          <w:marRight w:val="0"/>
          <w:marTop w:val="0"/>
          <w:marBottom w:val="0"/>
          <w:divBdr>
            <w:top w:val="none" w:sz="0" w:space="0" w:color="auto"/>
            <w:left w:val="none" w:sz="0" w:space="0" w:color="auto"/>
            <w:bottom w:val="none" w:sz="0" w:space="0" w:color="auto"/>
            <w:right w:val="none" w:sz="0" w:space="0" w:color="auto"/>
          </w:divBdr>
        </w:div>
        <w:div w:id="1515266969">
          <w:marLeft w:val="0"/>
          <w:marRight w:val="0"/>
          <w:marTop w:val="0"/>
          <w:marBottom w:val="0"/>
          <w:divBdr>
            <w:top w:val="none" w:sz="0" w:space="0" w:color="auto"/>
            <w:left w:val="none" w:sz="0" w:space="0" w:color="auto"/>
            <w:bottom w:val="none" w:sz="0" w:space="0" w:color="auto"/>
            <w:right w:val="none" w:sz="0" w:space="0" w:color="auto"/>
          </w:divBdr>
        </w:div>
        <w:div w:id="1594507274">
          <w:marLeft w:val="0"/>
          <w:marRight w:val="0"/>
          <w:marTop w:val="0"/>
          <w:marBottom w:val="0"/>
          <w:divBdr>
            <w:top w:val="none" w:sz="0" w:space="0" w:color="auto"/>
            <w:left w:val="none" w:sz="0" w:space="0" w:color="auto"/>
            <w:bottom w:val="none" w:sz="0" w:space="0" w:color="auto"/>
            <w:right w:val="none" w:sz="0" w:space="0" w:color="auto"/>
          </w:divBdr>
        </w:div>
        <w:div w:id="1598708768">
          <w:marLeft w:val="0"/>
          <w:marRight w:val="0"/>
          <w:marTop w:val="0"/>
          <w:marBottom w:val="0"/>
          <w:divBdr>
            <w:top w:val="none" w:sz="0" w:space="0" w:color="auto"/>
            <w:left w:val="none" w:sz="0" w:space="0" w:color="auto"/>
            <w:bottom w:val="none" w:sz="0" w:space="0" w:color="auto"/>
            <w:right w:val="none" w:sz="0" w:space="0" w:color="auto"/>
          </w:divBdr>
        </w:div>
        <w:div w:id="1657341376">
          <w:marLeft w:val="0"/>
          <w:marRight w:val="0"/>
          <w:marTop w:val="0"/>
          <w:marBottom w:val="0"/>
          <w:divBdr>
            <w:top w:val="none" w:sz="0" w:space="0" w:color="auto"/>
            <w:left w:val="none" w:sz="0" w:space="0" w:color="auto"/>
            <w:bottom w:val="none" w:sz="0" w:space="0" w:color="auto"/>
            <w:right w:val="none" w:sz="0" w:space="0" w:color="auto"/>
          </w:divBdr>
        </w:div>
        <w:div w:id="1778405540">
          <w:marLeft w:val="0"/>
          <w:marRight w:val="0"/>
          <w:marTop w:val="0"/>
          <w:marBottom w:val="0"/>
          <w:divBdr>
            <w:top w:val="none" w:sz="0" w:space="0" w:color="auto"/>
            <w:left w:val="none" w:sz="0" w:space="0" w:color="auto"/>
            <w:bottom w:val="none" w:sz="0" w:space="0" w:color="auto"/>
            <w:right w:val="none" w:sz="0" w:space="0" w:color="auto"/>
          </w:divBdr>
        </w:div>
        <w:div w:id="1839079750">
          <w:marLeft w:val="0"/>
          <w:marRight w:val="0"/>
          <w:marTop w:val="0"/>
          <w:marBottom w:val="0"/>
          <w:divBdr>
            <w:top w:val="none" w:sz="0" w:space="0" w:color="auto"/>
            <w:left w:val="none" w:sz="0" w:space="0" w:color="auto"/>
            <w:bottom w:val="none" w:sz="0" w:space="0" w:color="auto"/>
            <w:right w:val="none" w:sz="0" w:space="0" w:color="auto"/>
          </w:divBdr>
        </w:div>
        <w:div w:id="1896697679">
          <w:marLeft w:val="0"/>
          <w:marRight w:val="0"/>
          <w:marTop w:val="0"/>
          <w:marBottom w:val="0"/>
          <w:divBdr>
            <w:top w:val="none" w:sz="0" w:space="0" w:color="auto"/>
            <w:left w:val="none" w:sz="0" w:space="0" w:color="auto"/>
            <w:bottom w:val="none" w:sz="0" w:space="0" w:color="auto"/>
            <w:right w:val="none" w:sz="0" w:space="0" w:color="auto"/>
          </w:divBdr>
        </w:div>
        <w:div w:id="1910992040">
          <w:marLeft w:val="0"/>
          <w:marRight w:val="0"/>
          <w:marTop w:val="0"/>
          <w:marBottom w:val="0"/>
          <w:divBdr>
            <w:top w:val="none" w:sz="0" w:space="0" w:color="auto"/>
            <w:left w:val="none" w:sz="0" w:space="0" w:color="auto"/>
            <w:bottom w:val="none" w:sz="0" w:space="0" w:color="auto"/>
            <w:right w:val="none" w:sz="0" w:space="0" w:color="auto"/>
          </w:divBdr>
        </w:div>
        <w:div w:id="1973171183">
          <w:marLeft w:val="0"/>
          <w:marRight w:val="0"/>
          <w:marTop w:val="0"/>
          <w:marBottom w:val="0"/>
          <w:divBdr>
            <w:top w:val="none" w:sz="0" w:space="0" w:color="auto"/>
            <w:left w:val="none" w:sz="0" w:space="0" w:color="auto"/>
            <w:bottom w:val="none" w:sz="0" w:space="0" w:color="auto"/>
            <w:right w:val="none" w:sz="0" w:space="0" w:color="auto"/>
          </w:divBdr>
        </w:div>
        <w:div w:id="2000572047">
          <w:marLeft w:val="0"/>
          <w:marRight w:val="0"/>
          <w:marTop w:val="0"/>
          <w:marBottom w:val="0"/>
          <w:divBdr>
            <w:top w:val="none" w:sz="0" w:space="0" w:color="auto"/>
            <w:left w:val="none" w:sz="0" w:space="0" w:color="auto"/>
            <w:bottom w:val="none" w:sz="0" w:space="0" w:color="auto"/>
            <w:right w:val="none" w:sz="0" w:space="0" w:color="auto"/>
          </w:divBdr>
        </w:div>
        <w:div w:id="2004778824">
          <w:marLeft w:val="0"/>
          <w:marRight w:val="0"/>
          <w:marTop w:val="0"/>
          <w:marBottom w:val="0"/>
          <w:divBdr>
            <w:top w:val="none" w:sz="0" w:space="0" w:color="auto"/>
            <w:left w:val="none" w:sz="0" w:space="0" w:color="auto"/>
            <w:bottom w:val="none" w:sz="0" w:space="0" w:color="auto"/>
            <w:right w:val="none" w:sz="0" w:space="0" w:color="auto"/>
          </w:divBdr>
        </w:div>
        <w:div w:id="2016640742">
          <w:marLeft w:val="0"/>
          <w:marRight w:val="0"/>
          <w:marTop w:val="0"/>
          <w:marBottom w:val="0"/>
          <w:divBdr>
            <w:top w:val="none" w:sz="0" w:space="0" w:color="auto"/>
            <w:left w:val="none" w:sz="0" w:space="0" w:color="auto"/>
            <w:bottom w:val="none" w:sz="0" w:space="0" w:color="auto"/>
            <w:right w:val="none" w:sz="0" w:space="0" w:color="auto"/>
          </w:divBdr>
        </w:div>
        <w:div w:id="2060594996">
          <w:marLeft w:val="0"/>
          <w:marRight w:val="0"/>
          <w:marTop w:val="0"/>
          <w:marBottom w:val="0"/>
          <w:divBdr>
            <w:top w:val="none" w:sz="0" w:space="0" w:color="auto"/>
            <w:left w:val="none" w:sz="0" w:space="0" w:color="auto"/>
            <w:bottom w:val="none" w:sz="0" w:space="0" w:color="auto"/>
            <w:right w:val="none" w:sz="0" w:space="0" w:color="auto"/>
          </w:divBdr>
        </w:div>
      </w:divsChild>
    </w:div>
    <w:div w:id="460660800">
      <w:bodyDiv w:val="1"/>
      <w:marLeft w:val="0"/>
      <w:marRight w:val="0"/>
      <w:marTop w:val="0"/>
      <w:marBottom w:val="0"/>
      <w:divBdr>
        <w:top w:val="none" w:sz="0" w:space="0" w:color="auto"/>
        <w:left w:val="none" w:sz="0" w:space="0" w:color="auto"/>
        <w:bottom w:val="none" w:sz="0" w:space="0" w:color="auto"/>
        <w:right w:val="none" w:sz="0" w:space="0" w:color="auto"/>
      </w:divBdr>
    </w:div>
    <w:div w:id="475684290">
      <w:bodyDiv w:val="1"/>
      <w:marLeft w:val="0"/>
      <w:marRight w:val="0"/>
      <w:marTop w:val="0"/>
      <w:marBottom w:val="0"/>
      <w:divBdr>
        <w:top w:val="none" w:sz="0" w:space="0" w:color="auto"/>
        <w:left w:val="none" w:sz="0" w:space="0" w:color="auto"/>
        <w:bottom w:val="none" w:sz="0" w:space="0" w:color="auto"/>
        <w:right w:val="none" w:sz="0" w:space="0" w:color="auto"/>
      </w:divBdr>
      <w:divsChild>
        <w:div w:id="612905147">
          <w:marLeft w:val="0"/>
          <w:marRight w:val="0"/>
          <w:marTop w:val="0"/>
          <w:marBottom w:val="0"/>
          <w:divBdr>
            <w:top w:val="none" w:sz="0" w:space="0" w:color="auto"/>
            <w:left w:val="none" w:sz="0" w:space="0" w:color="auto"/>
            <w:bottom w:val="none" w:sz="0" w:space="0" w:color="auto"/>
            <w:right w:val="none" w:sz="0" w:space="0" w:color="auto"/>
          </w:divBdr>
        </w:div>
        <w:div w:id="997344123">
          <w:marLeft w:val="0"/>
          <w:marRight w:val="0"/>
          <w:marTop w:val="0"/>
          <w:marBottom w:val="0"/>
          <w:divBdr>
            <w:top w:val="none" w:sz="0" w:space="0" w:color="auto"/>
            <w:left w:val="none" w:sz="0" w:space="0" w:color="auto"/>
            <w:bottom w:val="none" w:sz="0" w:space="0" w:color="auto"/>
            <w:right w:val="none" w:sz="0" w:space="0" w:color="auto"/>
          </w:divBdr>
        </w:div>
        <w:div w:id="1949073344">
          <w:marLeft w:val="0"/>
          <w:marRight w:val="0"/>
          <w:marTop w:val="0"/>
          <w:marBottom w:val="0"/>
          <w:divBdr>
            <w:top w:val="none" w:sz="0" w:space="0" w:color="auto"/>
            <w:left w:val="none" w:sz="0" w:space="0" w:color="auto"/>
            <w:bottom w:val="none" w:sz="0" w:space="0" w:color="auto"/>
            <w:right w:val="none" w:sz="0" w:space="0" w:color="auto"/>
          </w:divBdr>
        </w:div>
      </w:divsChild>
    </w:div>
    <w:div w:id="498471540">
      <w:bodyDiv w:val="1"/>
      <w:marLeft w:val="0"/>
      <w:marRight w:val="0"/>
      <w:marTop w:val="0"/>
      <w:marBottom w:val="0"/>
      <w:divBdr>
        <w:top w:val="none" w:sz="0" w:space="0" w:color="auto"/>
        <w:left w:val="none" w:sz="0" w:space="0" w:color="auto"/>
        <w:bottom w:val="none" w:sz="0" w:space="0" w:color="auto"/>
        <w:right w:val="none" w:sz="0" w:space="0" w:color="auto"/>
      </w:divBdr>
    </w:div>
    <w:div w:id="540552456">
      <w:bodyDiv w:val="1"/>
      <w:marLeft w:val="0"/>
      <w:marRight w:val="0"/>
      <w:marTop w:val="0"/>
      <w:marBottom w:val="0"/>
      <w:divBdr>
        <w:top w:val="none" w:sz="0" w:space="0" w:color="auto"/>
        <w:left w:val="none" w:sz="0" w:space="0" w:color="auto"/>
        <w:bottom w:val="none" w:sz="0" w:space="0" w:color="auto"/>
        <w:right w:val="none" w:sz="0" w:space="0" w:color="auto"/>
      </w:divBdr>
    </w:div>
    <w:div w:id="541290479">
      <w:bodyDiv w:val="1"/>
      <w:marLeft w:val="0"/>
      <w:marRight w:val="0"/>
      <w:marTop w:val="0"/>
      <w:marBottom w:val="0"/>
      <w:divBdr>
        <w:top w:val="none" w:sz="0" w:space="0" w:color="auto"/>
        <w:left w:val="none" w:sz="0" w:space="0" w:color="auto"/>
        <w:bottom w:val="none" w:sz="0" w:space="0" w:color="auto"/>
        <w:right w:val="none" w:sz="0" w:space="0" w:color="auto"/>
      </w:divBdr>
    </w:div>
    <w:div w:id="565529266">
      <w:bodyDiv w:val="1"/>
      <w:marLeft w:val="0"/>
      <w:marRight w:val="0"/>
      <w:marTop w:val="0"/>
      <w:marBottom w:val="0"/>
      <w:divBdr>
        <w:top w:val="none" w:sz="0" w:space="0" w:color="auto"/>
        <w:left w:val="none" w:sz="0" w:space="0" w:color="auto"/>
        <w:bottom w:val="none" w:sz="0" w:space="0" w:color="auto"/>
        <w:right w:val="none" w:sz="0" w:space="0" w:color="auto"/>
      </w:divBdr>
      <w:divsChild>
        <w:div w:id="101414101">
          <w:marLeft w:val="0"/>
          <w:marRight w:val="0"/>
          <w:marTop w:val="0"/>
          <w:marBottom w:val="0"/>
          <w:divBdr>
            <w:top w:val="none" w:sz="0" w:space="0" w:color="auto"/>
            <w:left w:val="none" w:sz="0" w:space="0" w:color="auto"/>
            <w:bottom w:val="none" w:sz="0" w:space="0" w:color="auto"/>
            <w:right w:val="none" w:sz="0" w:space="0" w:color="auto"/>
          </w:divBdr>
        </w:div>
        <w:div w:id="156700535">
          <w:marLeft w:val="0"/>
          <w:marRight w:val="0"/>
          <w:marTop w:val="0"/>
          <w:marBottom w:val="0"/>
          <w:divBdr>
            <w:top w:val="none" w:sz="0" w:space="0" w:color="auto"/>
            <w:left w:val="none" w:sz="0" w:space="0" w:color="auto"/>
            <w:bottom w:val="none" w:sz="0" w:space="0" w:color="auto"/>
            <w:right w:val="none" w:sz="0" w:space="0" w:color="auto"/>
          </w:divBdr>
        </w:div>
        <w:div w:id="326445648">
          <w:marLeft w:val="0"/>
          <w:marRight w:val="0"/>
          <w:marTop w:val="0"/>
          <w:marBottom w:val="0"/>
          <w:divBdr>
            <w:top w:val="none" w:sz="0" w:space="0" w:color="auto"/>
            <w:left w:val="none" w:sz="0" w:space="0" w:color="auto"/>
            <w:bottom w:val="none" w:sz="0" w:space="0" w:color="auto"/>
            <w:right w:val="none" w:sz="0" w:space="0" w:color="auto"/>
          </w:divBdr>
        </w:div>
        <w:div w:id="332223909">
          <w:marLeft w:val="0"/>
          <w:marRight w:val="0"/>
          <w:marTop w:val="0"/>
          <w:marBottom w:val="0"/>
          <w:divBdr>
            <w:top w:val="none" w:sz="0" w:space="0" w:color="auto"/>
            <w:left w:val="none" w:sz="0" w:space="0" w:color="auto"/>
            <w:bottom w:val="none" w:sz="0" w:space="0" w:color="auto"/>
            <w:right w:val="none" w:sz="0" w:space="0" w:color="auto"/>
          </w:divBdr>
        </w:div>
        <w:div w:id="341124091">
          <w:marLeft w:val="0"/>
          <w:marRight w:val="0"/>
          <w:marTop w:val="0"/>
          <w:marBottom w:val="0"/>
          <w:divBdr>
            <w:top w:val="none" w:sz="0" w:space="0" w:color="auto"/>
            <w:left w:val="none" w:sz="0" w:space="0" w:color="auto"/>
            <w:bottom w:val="none" w:sz="0" w:space="0" w:color="auto"/>
            <w:right w:val="none" w:sz="0" w:space="0" w:color="auto"/>
          </w:divBdr>
        </w:div>
        <w:div w:id="374701890">
          <w:marLeft w:val="0"/>
          <w:marRight w:val="0"/>
          <w:marTop w:val="0"/>
          <w:marBottom w:val="0"/>
          <w:divBdr>
            <w:top w:val="none" w:sz="0" w:space="0" w:color="auto"/>
            <w:left w:val="none" w:sz="0" w:space="0" w:color="auto"/>
            <w:bottom w:val="none" w:sz="0" w:space="0" w:color="auto"/>
            <w:right w:val="none" w:sz="0" w:space="0" w:color="auto"/>
          </w:divBdr>
        </w:div>
        <w:div w:id="452093300">
          <w:marLeft w:val="0"/>
          <w:marRight w:val="0"/>
          <w:marTop w:val="0"/>
          <w:marBottom w:val="0"/>
          <w:divBdr>
            <w:top w:val="none" w:sz="0" w:space="0" w:color="auto"/>
            <w:left w:val="none" w:sz="0" w:space="0" w:color="auto"/>
            <w:bottom w:val="none" w:sz="0" w:space="0" w:color="auto"/>
            <w:right w:val="none" w:sz="0" w:space="0" w:color="auto"/>
          </w:divBdr>
        </w:div>
        <w:div w:id="482550592">
          <w:marLeft w:val="0"/>
          <w:marRight w:val="0"/>
          <w:marTop w:val="0"/>
          <w:marBottom w:val="0"/>
          <w:divBdr>
            <w:top w:val="none" w:sz="0" w:space="0" w:color="auto"/>
            <w:left w:val="none" w:sz="0" w:space="0" w:color="auto"/>
            <w:bottom w:val="none" w:sz="0" w:space="0" w:color="auto"/>
            <w:right w:val="none" w:sz="0" w:space="0" w:color="auto"/>
          </w:divBdr>
        </w:div>
        <w:div w:id="584608290">
          <w:marLeft w:val="0"/>
          <w:marRight w:val="0"/>
          <w:marTop w:val="0"/>
          <w:marBottom w:val="0"/>
          <w:divBdr>
            <w:top w:val="none" w:sz="0" w:space="0" w:color="auto"/>
            <w:left w:val="none" w:sz="0" w:space="0" w:color="auto"/>
            <w:bottom w:val="none" w:sz="0" w:space="0" w:color="auto"/>
            <w:right w:val="none" w:sz="0" w:space="0" w:color="auto"/>
          </w:divBdr>
        </w:div>
        <w:div w:id="744841258">
          <w:marLeft w:val="0"/>
          <w:marRight w:val="0"/>
          <w:marTop w:val="0"/>
          <w:marBottom w:val="0"/>
          <w:divBdr>
            <w:top w:val="none" w:sz="0" w:space="0" w:color="auto"/>
            <w:left w:val="none" w:sz="0" w:space="0" w:color="auto"/>
            <w:bottom w:val="none" w:sz="0" w:space="0" w:color="auto"/>
            <w:right w:val="none" w:sz="0" w:space="0" w:color="auto"/>
          </w:divBdr>
        </w:div>
        <w:div w:id="769355994">
          <w:marLeft w:val="0"/>
          <w:marRight w:val="0"/>
          <w:marTop w:val="0"/>
          <w:marBottom w:val="0"/>
          <w:divBdr>
            <w:top w:val="none" w:sz="0" w:space="0" w:color="auto"/>
            <w:left w:val="none" w:sz="0" w:space="0" w:color="auto"/>
            <w:bottom w:val="none" w:sz="0" w:space="0" w:color="auto"/>
            <w:right w:val="none" w:sz="0" w:space="0" w:color="auto"/>
          </w:divBdr>
        </w:div>
        <w:div w:id="777456562">
          <w:marLeft w:val="0"/>
          <w:marRight w:val="0"/>
          <w:marTop w:val="0"/>
          <w:marBottom w:val="0"/>
          <w:divBdr>
            <w:top w:val="none" w:sz="0" w:space="0" w:color="auto"/>
            <w:left w:val="none" w:sz="0" w:space="0" w:color="auto"/>
            <w:bottom w:val="none" w:sz="0" w:space="0" w:color="auto"/>
            <w:right w:val="none" w:sz="0" w:space="0" w:color="auto"/>
          </w:divBdr>
        </w:div>
        <w:div w:id="878861868">
          <w:marLeft w:val="0"/>
          <w:marRight w:val="0"/>
          <w:marTop w:val="0"/>
          <w:marBottom w:val="0"/>
          <w:divBdr>
            <w:top w:val="none" w:sz="0" w:space="0" w:color="auto"/>
            <w:left w:val="none" w:sz="0" w:space="0" w:color="auto"/>
            <w:bottom w:val="none" w:sz="0" w:space="0" w:color="auto"/>
            <w:right w:val="none" w:sz="0" w:space="0" w:color="auto"/>
          </w:divBdr>
        </w:div>
        <w:div w:id="922420615">
          <w:marLeft w:val="0"/>
          <w:marRight w:val="0"/>
          <w:marTop w:val="0"/>
          <w:marBottom w:val="0"/>
          <w:divBdr>
            <w:top w:val="none" w:sz="0" w:space="0" w:color="auto"/>
            <w:left w:val="none" w:sz="0" w:space="0" w:color="auto"/>
            <w:bottom w:val="none" w:sz="0" w:space="0" w:color="auto"/>
            <w:right w:val="none" w:sz="0" w:space="0" w:color="auto"/>
          </w:divBdr>
        </w:div>
        <w:div w:id="937180312">
          <w:marLeft w:val="0"/>
          <w:marRight w:val="0"/>
          <w:marTop w:val="0"/>
          <w:marBottom w:val="0"/>
          <w:divBdr>
            <w:top w:val="none" w:sz="0" w:space="0" w:color="auto"/>
            <w:left w:val="none" w:sz="0" w:space="0" w:color="auto"/>
            <w:bottom w:val="none" w:sz="0" w:space="0" w:color="auto"/>
            <w:right w:val="none" w:sz="0" w:space="0" w:color="auto"/>
          </w:divBdr>
        </w:div>
        <w:div w:id="970330753">
          <w:marLeft w:val="0"/>
          <w:marRight w:val="0"/>
          <w:marTop w:val="0"/>
          <w:marBottom w:val="0"/>
          <w:divBdr>
            <w:top w:val="none" w:sz="0" w:space="0" w:color="auto"/>
            <w:left w:val="none" w:sz="0" w:space="0" w:color="auto"/>
            <w:bottom w:val="none" w:sz="0" w:space="0" w:color="auto"/>
            <w:right w:val="none" w:sz="0" w:space="0" w:color="auto"/>
          </w:divBdr>
        </w:div>
        <w:div w:id="997540132">
          <w:marLeft w:val="0"/>
          <w:marRight w:val="0"/>
          <w:marTop w:val="0"/>
          <w:marBottom w:val="0"/>
          <w:divBdr>
            <w:top w:val="none" w:sz="0" w:space="0" w:color="auto"/>
            <w:left w:val="none" w:sz="0" w:space="0" w:color="auto"/>
            <w:bottom w:val="none" w:sz="0" w:space="0" w:color="auto"/>
            <w:right w:val="none" w:sz="0" w:space="0" w:color="auto"/>
          </w:divBdr>
        </w:div>
        <w:div w:id="1017848505">
          <w:marLeft w:val="0"/>
          <w:marRight w:val="0"/>
          <w:marTop w:val="0"/>
          <w:marBottom w:val="0"/>
          <w:divBdr>
            <w:top w:val="none" w:sz="0" w:space="0" w:color="auto"/>
            <w:left w:val="none" w:sz="0" w:space="0" w:color="auto"/>
            <w:bottom w:val="none" w:sz="0" w:space="0" w:color="auto"/>
            <w:right w:val="none" w:sz="0" w:space="0" w:color="auto"/>
          </w:divBdr>
        </w:div>
        <w:div w:id="1108623001">
          <w:marLeft w:val="0"/>
          <w:marRight w:val="0"/>
          <w:marTop w:val="0"/>
          <w:marBottom w:val="0"/>
          <w:divBdr>
            <w:top w:val="none" w:sz="0" w:space="0" w:color="auto"/>
            <w:left w:val="none" w:sz="0" w:space="0" w:color="auto"/>
            <w:bottom w:val="none" w:sz="0" w:space="0" w:color="auto"/>
            <w:right w:val="none" w:sz="0" w:space="0" w:color="auto"/>
          </w:divBdr>
        </w:div>
        <w:div w:id="1150554738">
          <w:marLeft w:val="0"/>
          <w:marRight w:val="0"/>
          <w:marTop w:val="0"/>
          <w:marBottom w:val="0"/>
          <w:divBdr>
            <w:top w:val="none" w:sz="0" w:space="0" w:color="auto"/>
            <w:left w:val="none" w:sz="0" w:space="0" w:color="auto"/>
            <w:bottom w:val="none" w:sz="0" w:space="0" w:color="auto"/>
            <w:right w:val="none" w:sz="0" w:space="0" w:color="auto"/>
          </w:divBdr>
        </w:div>
        <w:div w:id="1379354409">
          <w:marLeft w:val="0"/>
          <w:marRight w:val="0"/>
          <w:marTop w:val="0"/>
          <w:marBottom w:val="0"/>
          <w:divBdr>
            <w:top w:val="none" w:sz="0" w:space="0" w:color="auto"/>
            <w:left w:val="none" w:sz="0" w:space="0" w:color="auto"/>
            <w:bottom w:val="none" w:sz="0" w:space="0" w:color="auto"/>
            <w:right w:val="none" w:sz="0" w:space="0" w:color="auto"/>
          </w:divBdr>
        </w:div>
        <w:div w:id="1434326276">
          <w:marLeft w:val="0"/>
          <w:marRight w:val="0"/>
          <w:marTop w:val="0"/>
          <w:marBottom w:val="0"/>
          <w:divBdr>
            <w:top w:val="none" w:sz="0" w:space="0" w:color="auto"/>
            <w:left w:val="none" w:sz="0" w:space="0" w:color="auto"/>
            <w:bottom w:val="none" w:sz="0" w:space="0" w:color="auto"/>
            <w:right w:val="none" w:sz="0" w:space="0" w:color="auto"/>
          </w:divBdr>
        </w:div>
        <w:div w:id="1539275189">
          <w:marLeft w:val="0"/>
          <w:marRight w:val="0"/>
          <w:marTop w:val="0"/>
          <w:marBottom w:val="0"/>
          <w:divBdr>
            <w:top w:val="none" w:sz="0" w:space="0" w:color="auto"/>
            <w:left w:val="none" w:sz="0" w:space="0" w:color="auto"/>
            <w:bottom w:val="none" w:sz="0" w:space="0" w:color="auto"/>
            <w:right w:val="none" w:sz="0" w:space="0" w:color="auto"/>
          </w:divBdr>
        </w:div>
        <w:div w:id="1576283306">
          <w:marLeft w:val="0"/>
          <w:marRight w:val="0"/>
          <w:marTop w:val="0"/>
          <w:marBottom w:val="0"/>
          <w:divBdr>
            <w:top w:val="none" w:sz="0" w:space="0" w:color="auto"/>
            <w:left w:val="none" w:sz="0" w:space="0" w:color="auto"/>
            <w:bottom w:val="none" w:sz="0" w:space="0" w:color="auto"/>
            <w:right w:val="none" w:sz="0" w:space="0" w:color="auto"/>
          </w:divBdr>
        </w:div>
        <w:div w:id="1583415537">
          <w:marLeft w:val="0"/>
          <w:marRight w:val="0"/>
          <w:marTop w:val="0"/>
          <w:marBottom w:val="0"/>
          <w:divBdr>
            <w:top w:val="none" w:sz="0" w:space="0" w:color="auto"/>
            <w:left w:val="none" w:sz="0" w:space="0" w:color="auto"/>
            <w:bottom w:val="none" w:sz="0" w:space="0" w:color="auto"/>
            <w:right w:val="none" w:sz="0" w:space="0" w:color="auto"/>
          </w:divBdr>
        </w:div>
        <w:div w:id="1588536782">
          <w:marLeft w:val="0"/>
          <w:marRight w:val="0"/>
          <w:marTop w:val="0"/>
          <w:marBottom w:val="0"/>
          <w:divBdr>
            <w:top w:val="none" w:sz="0" w:space="0" w:color="auto"/>
            <w:left w:val="none" w:sz="0" w:space="0" w:color="auto"/>
            <w:bottom w:val="none" w:sz="0" w:space="0" w:color="auto"/>
            <w:right w:val="none" w:sz="0" w:space="0" w:color="auto"/>
          </w:divBdr>
        </w:div>
        <w:div w:id="1797025140">
          <w:marLeft w:val="0"/>
          <w:marRight w:val="0"/>
          <w:marTop w:val="0"/>
          <w:marBottom w:val="0"/>
          <w:divBdr>
            <w:top w:val="none" w:sz="0" w:space="0" w:color="auto"/>
            <w:left w:val="none" w:sz="0" w:space="0" w:color="auto"/>
            <w:bottom w:val="none" w:sz="0" w:space="0" w:color="auto"/>
            <w:right w:val="none" w:sz="0" w:space="0" w:color="auto"/>
          </w:divBdr>
        </w:div>
        <w:div w:id="1904027140">
          <w:marLeft w:val="0"/>
          <w:marRight w:val="0"/>
          <w:marTop w:val="0"/>
          <w:marBottom w:val="0"/>
          <w:divBdr>
            <w:top w:val="none" w:sz="0" w:space="0" w:color="auto"/>
            <w:left w:val="none" w:sz="0" w:space="0" w:color="auto"/>
            <w:bottom w:val="none" w:sz="0" w:space="0" w:color="auto"/>
            <w:right w:val="none" w:sz="0" w:space="0" w:color="auto"/>
          </w:divBdr>
        </w:div>
        <w:div w:id="2089187846">
          <w:marLeft w:val="0"/>
          <w:marRight w:val="0"/>
          <w:marTop w:val="0"/>
          <w:marBottom w:val="0"/>
          <w:divBdr>
            <w:top w:val="none" w:sz="0" w:space="0" w:color="auto"/>
            <w:left w:val="none" w:sz="0" w:space="0" w:color="auto"/>
            <w:bottom w:val="none" w:sz="0" w:space="0" w:color="auto"/>
            <w:right w:val="none" w:sz="0" w:space="0" w:color="auto"/>
          </w:divBdr>
        </w:div>
      </w:divsChild>
    </w:div>
    <w:div w:id="566691681">
      <w:bodyDiv w:val="1"/>
      <w:marLeft w:val="0"/>
      <w:marRight w:val="0"/>
      <w:marTop w:val="0"/>
      <w:marBottom w:val="0"/>
      <w:divBdr>
        <w:top w:val="none" w:sz="0" w:space="0" w:color="auto"/>
        <w:left w:val="none" w:sz="0" w:space="0" w:color="auto"/>
        <w:bottom w:val="none" w:sz="0" w:space="0" w:color="auto"/>
        <w:right w:val="none" w:sz="0" w:space="0" w:color="auto"/>
      </w:divBdr>
    </w:div>
    <w:div w:id="582109706">
      <w:bodyDiv w:val="1"/>
      <w:marLeft w:val="0"/>
      <w:marRight w:val="0"/>
      <w:marTop w:val="0"/>
      <w:marBottom w:val="0"/>
      <w:divBdr>
        <w:top w:val="none" w:sz="0" w:space="0" w:color="auto"/>
        <w:left w:val="none" w:sz="0" w:space="0" w:color="auto"/>
        <w:bottom w:val="none" w:sz="0" w:space="0" w:color="auto"/>
        <w:right w:val="none" w:sz="0" w:space="0" w:color="auto"/>
      </w:divBdr>
      <w:divsChild>
        <w:div w:id="1424303644">
          <w:marLeft w:val="0"/>
          <w:marRight w:val="0"/>
          <w:marTop w:val="0"/>
          <w:marBottom w:val="0"/>
          <w:divBdr>
            <w:top w:val="none" w:sz="0" w:space="0" w:color="auto"/>
            <w:left w:val="none" w:sz="0" w:space="0" w:color="auto"/>
            <w:bottom w:val="none" w:sz="0" w:space="0" w:color="auto"/>
            <w:right w:val="none" w:sz="0" w:space="0" w:color="auto"/>
          </w:divBdr>
          <w:divsChild>
            <w:div w:id="239412496">
              <w:marLeft w:val="0"/>
              <w:marRight w:val="0"/>
              <w:marTop w:val="0"/>
              <w:marBottom w:val="0"/>
              <w:divBdr>
                <w:top w:val="none" w:sz="0" w:space="0" w:color="auto"/>
                <w:left w:val="none" w:sz="0" w:space="0" w:color="auto"/>
                <w:bottom w:val="none" w:sz="0" w:space="0" w:color="auto"/>
                <w:right w:val="none" w:sz="0" w:space="0" w:color="auto"/>
              </w:divBdr>
            </w:div>
            <w:div w:id="374424671">
              <w:marLeft w:val="0"/>
              <w:marRight w:val="0"/>
              <w:marTop w:val="0"/>
              <w:marBottom w:val="0"/>
              <w:divBdr>
                <w:top w:val="none" w:sz="0" w:space="0" w:color="auto"/>
                <w:left w:val="none" w:sz="0" w:space="0" w:color="auto"/>
                <w:bottom w:val="none" w:sz="0" w:space="0" w:color="auto"/>
                <w:right w:val="none" w:sz="0" w:space="0" w:color="auto"/>
              </w:divBdr>
            </w:div>
            <w:div w:id="691612941">
              <w:marLeft w:val="0"/>
              <w:marRight w:val="0"/>
              <w:marTop w:val="0"/>
              <w:marBottom w:val="0"/>
              <w:divBdr>
                <w:top w:val="none" w:sz="0" w:space="0" w:color="auto"/>
                <w:left w:val="none" w:sz="0" w:space="0" w:color="auto"/>
                <w:bottom w:val="none" w:sz="0" w:space="0" w:color="auto"/>
                <w:right w:val="none" w:sz="0" w:space="0" w:color="auto"/>
              </w:divBdr>
            </w:div>
            <w:div w:id="147321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86171">
      <w:bodyDiv w:val="1"/>
      <w:marLeft w:val="0"/>
      <w:marRight w:val="0"/>
      <w:marTop w:val="0"/>
      <w:marBottom w:val="0"/>
      <w:divBdr>
        <w:top w:val="none" w:sz="0" w:space="0" w:color="auto"/>
        <w:left w:val="none" w:sz="0" w:space="0" w:color="auto"/>
        <w:bottom w:val="none" w:sz="0" w:space="0" w:color="auto"/>
        <w:right w:val="none" w:sz="0" w:space="0" w:color="auto"/>
      </w:divBdr>
      <w:divsChild>
        <w:div w:id="53623581">
          <w:marLeft w:val="0"/>
          <w:marRight w:val="0"/>
          <w:marTop w:val="0"/>
          <w:marBottom w:val="0"/>
          <w:divBdr>
            <w:top w:val="none" w:sz="0" w:space="0" w:color="auto"/>
            <w:left w:val="none" w:sz="0" w:space="0" w:color="auto"/>
            <w:bottom w:val="none" w:sz="0" w:space="0" w:color="auto"/>
            <w:right w:val="none" w:sz="0" w:space="0" w:color="auto"/>
          </w:divBdr>
        </w:div>
        <w:div w:id="126900041">
          <w:marLeft w:val="0"/>
          <w:marRight w:val="0"/>
          <w:marTop w:val="0"/>
          <w:marBottom w:val="0"/>
          <w:divBdr>
            <w:top w:val="none" w:sz="0" w:space="0" w:color="auto"/>
            <w:left w:val="none" w:sz="0" w:space="0" w:color="auto"/>
            <w:bottom w:val="none" w:sz="0" w:space="0" w:color="auto"/>
            <w:right w:val="none" w:sz="0" w:space="0" w:color="auto"/>
          </w:divBdr>
        </w:div>
        <w:div w:id="144712674">
          <w:marLeft w:val="0"/>
          <w:marRight w:val="0"/>
          <w:marTop w:val="0"/>
          <w:marBottom w:val="0"/>
          <w:divBdr>
            <w:top w:val="none" w:sz="0" w:space="0" w:color="auto"/>
            <w:left w:val="none" w:sz="0" w:space="0" w:color="auto"/>
            <w:bottom w:val="none" w:sz="0" w:space="0" w:color="auto"/>
            <w:right w:val="none" w:sz="0" w:space="0" w:color="auto"/>
          </w:divBdr>
        </w:div>
        <w:div w:id="160976316">
          <w:marLeft w:val="0"/>
          <w:marRight w:val="0"/>
          <w:marTop w:val="0"/>
          <w:marBottom w:val="0"/>
          <w:divBdr>
            <w:top w:val="none" w:sz="0" w:space="0" w:color="auto"/>
            <w:left w:val="none" w:sz="0" w:space="0" w:color="auto"/>
            <w:bottom w:val="none" w:sz="0" w:space="0" w:color="auto"/>
            <w:right w:val="none" w:sz="0" w:space="0" w:color="auto"/>
          </w:divBdr>
        </w:div>
        <w:div w:id="170074219">
          <w:marLeft w:val="0"/>
          <w:marRight w:val="0"/>
          <w:marTop w:val="0"/>
          <w:marBottom w:val="0"/>
          <w:divBdr>
            <w:top w:val="none" w:sz="0" w:space="0" w:color="auto"/>
            <w:left w:val="none" w:sz="0" w:space="0" w:color="auto"/>
            <w:bottom w:val="none" w:sz="0" w:space="0" w:color="auto"/>
            <w:right w:val="none" w:sz="0" w:space="0" w:color="auto"/>
          </w:divBdr>
        </w:div>
        <w:div w:id="183322375">
          <w:marLeft w:val="0"/>
          <w:marRight w:val="0"/>
          <w:marTop w:val="0"/>
          <w:marBottom w:val="0"/>
          <w:divBdr>
            <w:top w:val="none" w:sz="0" w:space="0" w:color="auto"/>
            <w:left w:val="none" w:sz="0" w:space="0" w:color="auto"/>
            <w:bottom w:val="none" w:sz="0" w:space="0" w:color="auto"/>
            <w:right w:val="none" w:sz="0" w:space="0" w:color="auto"/>
          </w:divBdr>
        </w:div>
        <w:div w:id="185945716">
          <w:marLeft w:val="0"/>
          <w:marRight w:val="0"/>
          <w:marTop w:val="0"/>
          <w:marBottom w:val="0"/>
          <w:divBdr>
            <w:top w:val="none" w:sz="0" w:space="0" w:color="auto"/>
            <w:left w:val="none" w:sz="0" w:space="0" w:color="auto"/>
            <w:bottom w:val="none" w:sz="0" w:space="0" w:color="auto"/>
            <w:right w:val="none" w:sz="0" w:space="0" w:color="auto"/>
          </w:divBdr>
        </w:div>
        <w:div w:id="199779197">
          <w:marLeft w:val="0"/>
          <w:marRight w:val="0"/>
          <w:marTop w:val="0"/>
          <w:marBottom w:val="0"/>
          <w:divBdr>
            <w:top w:val="none" w:sz="0" w:space="0" w:color="auto"/>
            <w:left w:val="none" w:sz="0" w:space="0" w:color="auto"/>
            <w:bottom w:val="none" w:sz="0" w:space="0" w:color="auto"/>
            <w:right w:val="none" w:sz="0" w:space="0" w:color="auto"/>
          </w:divBdr>
        </w:div>
        <w:div w:id="301548580">
          <w:marLeft w:val="0"/>
          <w:marRight w:val="0"/>
          <w:marTop w:val="0"/>
          <w:marBottom w:val="0"/>
          <w:divBdr>
            <w:top w:val="none" w:sz="0" w:space="0" w:color="auto"/>
            <w:left w:val="none" w:sz="0" w:space="0" w:color="auto"/>
            <w:bottom w:val="none" w:sz="0" w:space="0" w:color="auto"/>
            <w:right w:val="none" w:sz="0" w:space="0" w:color="auto"/>
          </w:divBdr>
        </w:div>
        <w:div w:id="361370736">
          <w:marLeft w:val="0"/>
          <w:marRight w:val="0"/>
          <w:marTop w:val="0"/>
          <w:marBottom w:val="0"/>
          <w:divBdr>
            <w:top w:val="none" w:sz="0" w:space="0" w:color="auto"/>
            <w:left w:val="none" w:sz="0" w:space="0" w:color="auto"/>
            <w:bottom w:val="none" w:sz="0" w:space="0" w:color="auto"/>
            <w:right w:val="none" w:sz="0" w:space="0" w:color="auto"/>
          </w:divBdr>
        </w:div>
        <w:div w:id="449859852">
          <w:marLeft w:val="0"/>
          <w:marRight w:val="0"/>
          <w:marTop w:val="0"/>
          <w:marBottom w:val="0"/>
          <w:divBdr>
            <w:top w:val="none" w:sz="0" w:space="0" w:color="auto"/>
            <w:left w:val="none" w:sz="0" w:space="0" w:color="auto"/>
            <w:bottom w:val="none" w:sz="0" w:space="0" w:color="auto"/>
            <w:right w:val="none" w:sz="0" w:space="0" w:color="auto"/>
          </w:divBdr>
        </w:div>
        <w:div w:id="504714178">
          <w:marLeft w:val="0"/>
          <w:marRight w:val="0"/>
          <w:marTop w:val="0"/>
          <w:marBottom w:val="0"/>
          <w:divBdr>
            <w:top w:val="none" w:sz="0" w:space="0" w:color="auto"/>
            <w:left w:val="none" w:sz="0" w:space="0" w:color="auto"/>
            <w:bottom w:val="none" w:sz="0" w:space="0" w:color="auto"/>
            <w:right w:val="none" w:sz="0" w:space="0" w:color="auto"/>
          </w:divBdr>
        </w:div>
        <w:div w:id="545023333">
          <w:marLeft w:val="0"/>
          <w:marRight w:val="0"/>
          <w:marTop w:val="0"/>
          <w:marBottom w:val="0"/>
          <w:divBdr>
            <w:top w:val="none" w:sz="0" w:space="0" w:color="auto"/>
            <w:left w:val="none" w:sz="0" w:space="0" w:color="auto"/>
            <w:bottom w:val="none" w:sz="0" w:space="0" w:color="auto"/>
            <w:right w:val="none" w:sz="0" w:space="0" w:color="auto"/>
          </w:divBdr>
        </w:div>
        <w:div w:id="565651440">
          <w:marLeft w:val="0"/>
          <w:marRight w:val="0"/>
          <w:marTop w:val="0"/>
          <w:marBottom w:val="0"/>
          <w:divBdr>
            <w:top w:val="none" w:sz="0" w:space="0" w:color="auto"/>
            <w:left w:val="none" w:sz="0" w:space="0" w:color="auto"/>
            <w:bottom w:val="none" w:sz="0" w:space="0" w:color="auto"/>
            <w:right w:val="none" w:sz="0" w:space="0" w:color="auto"/>
          </w:divBdr>
        </w:div>
        <w:div w:id="567155222">
          <w:marLeft w:val="0"/>
          <w:marRight w:val="0"/>
          <w:marTop w:val="0"/>
          <w:marBottom w:val="0"/>
          <w:divBdr>
            <w:top w:val="none" w:sz="0" w:space="0" w:color="auto"/>
            <w:left w:val="none" w:sz="0" w:space="0" w:color="auto"/>
            <w:bottom w:val="none" w:sz="0" w:space="0" w:color="auto"/>
            <w:right w:val="none" w:sz="0" w:space="0" w:color="auto"/>
          </w:divBdr>
        </w:div>
        <w:div w:id="589629697">
          <w:marLeft w:val="0"/>
          <w:marRight w:val="0"/>
          <w:marTop w:val="0"/>
          <w:marBottom w:val="0"/>
          <w:divBdr>
            <w:top w:val="none" w:sz="0" w:space="0" w:color="auto"/>
            <w:left w:val="none" w:sz="0" w:space="0" w:color="auto"/>
            <w:bottom w:val="none" w:sz="0" w:space="0" w:color="auto"/>
            <w:right w:val="none" w:sz="0" w:space="0" w:color="auto"/>
          </w:divBdr>
        </w:div>
        <w:div w:id="719744382">
          <w:marLeft w:val="0"/>
          <w:marRight w:val="0"/>
          <w:marTop w:val="0"/>
          <w:marBottom w:val="0"/>
          <w:divBdr>
            <w:top w:val="none" w:sz="0" w:space="0" w:color="auto"/>
            <w:left w:val="none" w:sz="0" w:space="0" w:color="auto"/>
            <w:bottom w:val="none" w:sz="0" w:space="0" w:color="auto"/>
            <w:right w:val="none" w:sz="0" w:space="0" w:color="auto"/>
          </w:divBdr>
        </w:div>
        <w:div w:id="846678455">
          <w:marLeft w:val="0"/>
          <w:marRight w:val="0"/>
          <w:marTop w:val="0"/>
          <w:marBottom w:val="0"/>
          <w:divBdr>
            <w:top w:val="none" w:sz="0" w:space="0" w:color="auto"/>
            <w:left w:val="none" w:sz="0" w:space="0" w:color="auto"/>
            <w:bottom w:val="none" w:sz="0" w:space="0" w:color="auto"/>
            <w:right w:val="none" w:sz="0" w:space="0" w:color="auto"/>
          </w:divBdr>
        </w:div>
        <w:div w:id="892539190">
          <w:marLeft w:val="0"/>
          <w:marRight w:val="0"/>
          <w:marTop w:val="0"/>
          <w:marBottom w:val="0"/>
          <w:divBdr>
            <w:top w:val="none" w:sz="0" w:space="0" w:color="auto"/>
            <w:left w:val="none" w:sz="0" w:space="0" w:color="auto"/>
            <w:bottom w:val="none" w:sz="0" w:space="0" w:color="auto"/>
            <w:right w:val="none" w:sz="0" w:space="0" w:color="auto"/>
          </w:divBdr>
        </w:div>
        <w:div w:id="921259082">
          <w:marLeft w:val="0"/>
          <w:marRight w:val="0"/>
          <w:marTop w:val="0"/>
          <w:marBottom w:val="0"/>
          <w:divBdr>
            <w:top w:val="none" w:sz="0" w:space="0" w:color="auto"/>
            <w:left w:val="none" w:sz="0" w:space="0" w:color="auto"/>
            <w:bottom w:val="none" w:sz="0" w:space="0" w:color="auto"/>
            <w:right w:val="none" w:sz="0" w:space="0" w:color="auto"/>
          </w:divBdr>
        </w:div>
        <w:div w:id="946084086">
          <w:marLeft w:val="0"/>
          <w:marRight w:val="0"/>
          <w:marTop w:val="0"/>
          <w:marBottom w:val="0"/>
          <w:divBdr>
            <w:top w:val="none" w:sz="0" w:space="0" w:color="auto"/>
            <w:left w:val="none" w:sz="0" w:space="0" w:color="auto"/>
            <w:bottom w:val="none" w:sz="0" w:space="0" w:color="auto"/>
            <w:right w:val="none" w:sz="0" w:space="0" w:color="auto"/>
          </w:divBdr>
        </w:div>
        <w:div w:id="980118942">
          <w:marLeft w:val="0"/>
          <w:marRight w:val="0"/>
          <w:marTop w:val="0"/>
          <w:marBottom w:val="0"/>
          <w:divBdr>
            <w:top w:val="none" w:sz="0" w:space="0" w:color="auto"/>
            <w:left w:val="none" w:sz="0" w:space="0" w:color="auto"/>
            <w:bottom w:val="none" w:sz="0" w:space="0" w:color="auto"/>
            <w:right w:val="none" w:sz="0" w:space="0" w:color="auto"/>
          </w:divBdr>
        </w:div>
        <w:div w:id="1005934845">
          <w:marLeft w:val="0"/>
          <w:marRight w:val="0"/>
          <w:marTop w:val="0"/>
          <w:marBottom w:val="0"/>
          <w:divBdr>
            <w:top w:val="none" w:sz="0" w:space="0" w:color="auto"/>
            <w:left w:val="none" w:sz="0" w:space="0" w:color="auto"/>
            <w:bottom w:val="none" w:sz="0" w:space="0" w:color="auto"/>
            <w:right w:val="none" w:sz="0" w:space="0" w:color="auto"/>
          </w:divBdr>
        </w:div>
        <w:div w:id="1048651044">
          <w:marLeft w:val="0"/>
          <w:marRight w:val="0"/>
          <w:marTop w:val="0"/>
          <w:marBottom w:val="0"/>
          <w:divBdr>
            <w:top w:val="none" w:sz="0" w:space="0" w:color="auto"/>
            <w:left w:val="none" w:sz="0" w:space="0" w:color="auto"/>
            <w:bottom w:val="none" w:sz="0" w:space="0" w:color="auto"/>
            <w:right w:val="none" w:sz="0" w:space="0" w:color="auto"/>
          </w:divBdr>
        </w:div>
        <w:div w:id="1057049438">
          <w:marLeft w:val="0"/>
          <w:marRight w:val="0"/>
          <w:marTop w:val="0"/>
          <w:marBottom w:val="0"/>
          <w:divBdr>
            <w:top w:val="none" w:sz="0" w:space="0" w:color="auto"/>
            <w:left w:val="none" w:sz="0" w:space="0" w:color="auto"/>
            <w:bottom w:val="none" w:sz="0" w:space="0" w:color="auto"/>
            <w:right w:val="none" w:sz="0" w:space="0" w:color="auto"/>
          </w:divBdr>
        </w:div>
        <w:div w:id="1100372699">
          <w:marLeft w:val="0"/>
          <w:marRight w:val="0"/>
          <w:marTop w:val="0"/>
          <w:marBottom w:val="0"/>
          <w:divBdr>
            <w:top w:val="none" w:sz="0" w:space="0" w:color="auto"/>
            <w:left w:val="none" w:sz="0" w:space="0" w:color="auto"/>
            <w:bottom w:val="none" w:sz="0" w:space="0" w:color="auto"/>
            <w:right w:val="none" w:sz="0" w:space="0" w:color="auto"/>
          </w:divBdr>
        </w:div>
        <w:div w:id="1135486189">
          <w:marLeft w:val="0"/>
          <w:marRight w:val="0"/>
          <w:marTop w:val="0"/>
          <w:marBottom w:val="0"/>
          <w:divBdr>
            <w:top w:val="none" w:sz="0" w:space="0" w:color="auto"/>
            <w:left w:val="none" w:sz="0" w:space="0" w:color="auto"/>
            <w:bottom w:val="none" w:sz="0" w:space="0" w:color="auto"/>
            <w:right w:val="none" w:sz="0" w:space="0" w:color="auto"/>
          </w:divBdr>
        </w:div>
        <w:div w:id="1171291818">
          <w:marLeft w:val="0"/>
          <w:marRight w:val="0"/>
          <w:marTop w:val="0"/>
          <w:marBottom w:val="0"/>
          <w:divBdr>
            <w:top w:val="none" w:sz="0" w:space="0" w:color="auto"/>
            <w:left w:val="none" w:sz="0" w:space="0" w:color="auto"/>
            <w:bottom w:val="none" w:sz="0" w:space="0" w:color="auto"/>
            <w:right w:val="none" w:sz="0" w:space="0" w:color="auto"/>
          </w:divBdr>
        </w:div>
        <w:div w:id="1228687714">
          <w:marLeft w:val="0"/>
          <w:marRight w:val="0"/>
          <w:marTop w:val="0"/>
          <w:marBottom w:val="0"/>
          <w:divBdr>
            <w:top w:val="none" w:sz="0" w:space="0" w:color="auto"/>
            <w:left w:val="none" w:sz="0" w:space="0" w:color="auto"/>
            <w:bottom w:val="none" w:sz="0" w:space="0" w:color="auto"/>
            <w:right w:val="none" w:sz="0" w:space="0" w:color="auto"/>
          </w:divBdr>
        </w:div>
        <w:div w:id="1230193717">
          <w:marLeft w:val="0"/>
          <w:marRight w:val="0"/>
          <w:marTop w:val="0"/>
          <w:marBottom w:val="0"/>
          <w:divBdr>
            <w:top w:val="none" w:sz="0" w:space="0" w:color="auto"/>
            <w:left w:val="none" w:sz="0" w:space="0" w:color="auto"/>
            <w:bottom w:val="none" w:sz="0" w:space="0" w:color="auto"/>
            <w:right w:val="none" w:sz="0" w:space="0" w:color="auto"/>
          </w:divBdr>
        </w:div>
        <w:div w:id="1421022539">
          <w:marLeft w:val="0"/>
          <w:marRight w:val="0"/>
          <w:marTop w:val="0"/>
          <w:marBottom w:val="0"/>
          <w:divBdr>
            <w:top w:val="none" w:sz="0" w:space="0" w:color="auto"/>
            <w:left w:val="none" w:sz="0" w:space="0" w:color="auto"/>
            <w:bottom w:val="none" w:sz="0" w:space="0" w:color="auto"/>
            <w:right w:val="none" w:sz="0" w:space="0" w:color="auto"/>
          </w:divBdr>
        </w:div>
        <w:div w:id="1450590644">
          <w:marLeft w:val="0"/>
          <w:marRight w:val="0"/>
          <w:marTop w:val="0"/>
          <w:marBottom w:val="0"/>
          <w:divBdr>
            <w:top w:val="none" w:sz="0" w:space="0" w:color="auto"/>
            <w:left w:val="none" w:sz="0" w:space="0" w:color="auto"/>
            <w:bottom w:val="none" w:sz="0" w:space="0" w:color="auto"/>
            <w:right w:val="none" w:sz="0" w:space="0" w:color="auto"/>
          </w:divBdr>
        </w:div>
        <w:div w:id="1459643035">
          <w:marLeft w:val="0"/>
          <w:marRight w:val="0"/>
          <w:marTop w:val="0"/>
          <w:marBottom w:val="0"/>
          <w:divBdr>
            <w:top w:val="none" w:sz="0" w:space="0" w:color="auto"/>
            <w:left w:val="none" w:sz="0" w:space="0" w:color="auto"/>
            <w:bottom w:val="none" w:sz="0" w:space="0" w:color="auto"/>
            <w:right w:val="none" w:sz="0" w:space="0" w:color="auto"/>
          </w:divBdr>
        </w:div>
        <w:div w:id="1460956905">
          <w:marLeft w:val="0"/>
          <w:marRight w:val="0"/>
          <w:marTop w:val="0"/>
          <w:marBottom w:val="0"/>
          <w:divBdr>
            <w:top w:val="none" w:sz="0" w:space="0" w:color="auto"/>
            <w:left w:val="none" w:sz="0" w:space="0" w:color="auto"/>
            <w:bottom w:val="none" w:sz="0" w:space="0" w:color="auto"/>
            <w:right w:val="none" w:sz="0" w:space="0" w:color="auto"/>
          </w:divBdr>
        </w:div>
        <w:div w:id="1504395233">
          <w:marLeft w:val="0"/>
          <w:marRight w:val="0"/>
          <w:marTop w:val="0"/>
          <w:marBottom w:val="0"/>
          <w:divBdr>
            <w:top w:val="none" w:sz="0" w:space="0" w:color="auto"/>
            <w:left w:val="none" w:sz="0" w:space="0" w:color="auto"/>
            <w:bottom w:val="none" w:sz="0" w:space="0" w:color="auto"/>
            <w:right w:val="none" w:sz="0" w:space="0" w:color="auto"/>
          </w:divBdr>
        </w:div>
        <w:div w:id="1534658518">
          <w:marLeft w:val="0"/>
          <w:marRight w:val="0"/>
          <w:marTop w:val="0"/>
          <w:marBottom w:val="0"/>
          <w:divBdr>
            <w:top w:val="none" w:sz="0" w:space="0" w:color="auto"/>
            <w:left w:val="none" w:sz="0" w:space="0" w:color="auto"/>
            <w:bottom w:val="none" w:sz="0" w:space="0" w:color="auto"/>
            <w:right w:val="none" w:sz="0" w:space="0" w:color="auto"/>
          </w:divBdr>
        </w:div>
        <w:div w:id="1598444486">
          <w:marLeft w:val="0"/>
          <w:marRight w:val="0"/>
          <w:marTop w:val="0"/>
          <w:marBottom w:val="0"/>
          <w:divBdr>
            <w:top w:val="none" w:sz="0" w:space="0" w:color="auto"/>
            <w:left w:val="none" w:sz="0" w:space="0" w:color="auto"/>
            <w:bottom w:val="none" w:sz="0" w:space="0" w:color="auto"/>
            <w:right w:val="none" w:sz="0" w:space="0" w:color="auto"/>
          </w:divBdr>
        </w:div>
        <w:div w:id="1623606341">
          <w:marLeft w:val="0"/>
          <w:marRight w:val="0"/>
          <w:marTop w:val="0"/>
          <w:marBottom w:val="0"/>
          <w:divBdr>
            <w:top w:val="none" w:sz="0" w:space="0" w:color="auto"/>
            <w:left w:val="none" w:sz="0" w:space="0" w:color="auto"/>
            <w:bottom w:val="none" w:sz="0" w:space="0" w:color="auto"/>
            <w:right w:val="none" w:sz="0" w:space="0" w:color="auto"/>
          </w:divBdr>
        </w:div>
        <w:div w:id="1630013263">
          <w:marLeft w:val="0"/>
          <w:marRight w:val="0"/>
          <w:marTop w:val="0"/>
          <w:marBottom w:val="0"/>
          <w:divBdr>
            <w:top w:val="none" w:sz="0" w:space="0" w:color="auto"/>
            <w:left w:val="none" w:sz="0" w:space="0" w:color="auto"/>
            <w:bottom w:val="none" w:sz="0" w:space="0" w:color="auto"/>
            <w:right w:val="none" w:sz="0" w:space="0" w:color="auto"/>
          </w:divBdr>
        </w:div>
        <w:div w:id="1660188267">
          <w:marLeft w:val="0"/>
          <w:marRight w:val="0"/>
          <w:marTop w:val="0"/>
          <w:marBottom w:val="0"/>
          <w:divBdr>
            <w:top w:val="none" w:sz="0" w:space="0" w:color="auto"/>
            <w:left w:val="none" w:sz="0" w:space="0" w:color="auto"/>
            <w:bottom w:val="none" w:sz="0" w:space="0" w:color="auto"/>
            <w:right w:val="none" w:sz="0" w:space="0" w:color="auto"/>
          </w:divBdr>
        </w:div>
        <w:div w:id="1693459784">
          <w:marLeft w:val="0"/>
          <w:marRight w:val="0"/>
          <w:marTop w:val="0"/>
          <w:marBottom w:val="0"/>
          <w:divBdr>
            <w:top w:val="none" w:sz="0" w:space="0" w:color="auto"/>
            <w:left w:val="none" w:sz="0" w:space="0" w:color="auto"/>
            <w:bottom w:val="none" w:sz="0" w:space="0" w:color="auto"/>
            <w:right w:val="none" w:sz="0" w:space="0" w:color="auto"/>
          </w:divBdr>
        </w:div>
        <w:div w:id="1775442793">
          <w:marLeft w:val="0"/>
          <w:marRight w:val="0"/>
          <w:marTop w:val="0"/>
          <w:marBottom w:val="0"/>
          <w:divBdr>
            <w:top w:val="none" w:sz="0" w:space="0" w:color="auto"/>
            <w:left w:val="none" w:sz="0" w:space="0" w:color="auto"/>
            <w:bottom w:val="none" w:sz="0" w:space="0" w:color="auto"/>
            <w:right w:val="none" w:sz="0" w:space="0" w:color="auto"/>
          </w:divBdr>
        </w:div>
        <w:div w:id="1843466460">
          <w:marLeft w:val="0"/>
          <w:marRight w:val="0"/>
          <w:marTop w:val="0"/>
          <w:marBottom w:val="0"/>
          <w:divBdr>
            <w:top w:val="none" w:sz="0" w:space="0" w:color="auto"/>
            <w:left w:val="none" w:sz="0" w:space="0" w:color="auto"/>
            <w:bottom w:val="none" w:sz="0" w:space="0" w:color="auto"/>
            <w:right w:val="none" w:sz="0" w:space="0" w:color="auto"/>
          </w:divBdr>
        </w:div>
        <w:div w:id="1865970988">
          <w:marLeft w:val="0"/>
          <w:marRight w:val="0"/>
          <w:marTop w:val="0"/>
          <w:marBottom w:val="0"/>
          <w:divBdr>
            <w:top w:val="none" w:sz="0" w:space="0" w:color="auto"/>
            <w:left w:val="none" w:sz="0" w:space="0" w:color="auto"/>
            <w:bottom w:val="none" w:sz="0" w:space="0" w:color="auto"/>
            <w:right w:val="none" w:sz="0" w:space="0" w:color="auto"/>
          </w:divBdr>
        </w:div>
        <w:div w:id="1871069486">
          <w:marLeft w:val="0"/>
          <w:marRight w:val="0"/>
          <w:marTop w:val="0"/>
          <w:marBottom w:val="0"/>
          <w:divBdr>
            <w:top w:val="none" w:sz="0" w:space="0" w:color="auto"/>
            <w:left w:val="none" w:sz="0" w:space="0" w:color="auto"/>
            <w:bottom w:val="none" w:sz="0" w:space="0" w:color="auto"/>
            <w:right w:val="none" w:sz="0" w:space="0" w:color="auto"/>
          </w:divBdr>
        </w:div>
        <w:div w:id="1954437060">
          <w:marLeft w:val="0"/>
          <w:marRight w:val="0"/>
          <w:marTop w:val="0"/>
          <w:marBottom w:val="0"/>
          <w:divBdr>
            <w:top w:val="none" w:sz="0" w:space="0" w:color="auto"/>
            <w:left w:val="none" w:sz="0" w:space="0" w:color="auto"/>
            <w:bottom w:val="none" w:sz="0" w:space="0" w:color="auto"/>
            <w:right w:val="none" w:sz="0" w:space="0" w:color="auto"/>
          </w:divBdr>
        </w:div>
        <w:div w:id="1993295754">
          <w:marLeft w:val="0"/>
          <w:marRight w:val="0"/>
          <w:marTop w:val="0"/>
          <w:marBottom w:val="0"/>
          <w:divBdr>
            <w:top w:val="none" w:sz="0" w:space="0" w:color="auto"/>
            <w:left w:val="none" w:sz="0" w:space="0" w:color="auto"/>
            <w:bottom w:val="none" w:sz="0" w:space="0" w:color="auto"/>
            <w:right w:val="none" w:sz="0" w:space="0" w:color="auto"/>
          </w:divBdr>
        </w:div>
        <w:div w:id="2073502714">
          <w:marLeft w:val="0"/>
          <w:marRight w:val="0"/>
          <w:marTop w:val="0"/>
          <w:marBottom w:val="0"/>
          <w:divBdr>
            <w:top w:val="none" w:sz="0" w:space="0" w:color="auto"/>
            <w:left w:val="none" w:sz="0" w:space="0" w:color="auto"/>
            <w:bottom w:val="none" w:sz="0" w:space="0" w:color="auto"/>
            <w:right w:val="none" w:sz="0" w:space="0" w:color="auto"/>
          </w:divBdr>
        </w:div>
        <w:div w:id="2142838694">
          <w:marLeft w:val="0"/>
          <w:marRight w:val="0"/>
          <w:marTop w:val="0"/>
          <w:marBottom w:val="0"/>
          <w:divBdr>
            <w:top w:val="none" w:sz="0" w:space="0" w:color="auto"/>
            <w:left w:val="none" w:sz="0" w:space="0" w:color="auto"/>
            <w:bottom w:val="none" w:sz="0" w:space="0" w:color="auto"/>
            <w:right w:val="none" w:sz="0" w:space="0" w:color="auto"/>
          </w:divBdr>
        </w:div>
      </w:divsChild>
    </w:div>
    <w:div w:id="587008241">
      <w:bodyDiv w:val="1"/>
      <w:marLeft w:val="0"/>
      <w:marRight w:val="0"/>
      <w:marTop w:val="0"/>
      <w:marBottom w:val="0"/>
      <w:divBdr>
        <w:top w:val="none" w:sz="0" w:space="0" w:color="auto"/>
        <w:left w:val="none" w:sz="0" w:space="0" w:color="auto"/>
        <w:bottom w:val="none" w:sz="0" w:space="0" w:color="auto"/>
        <w:right w:val="none" w:sz="0" w:space="0" w:color="auto"/>
      </w:divBdr>
    </w:div>
    <w:div w:id="617878152">
      <w:bodyDiv w:val="1"/>
      <w:marLeft w:val="0"/>
      <w:marRight w:val="0"/>
      <w:marTop w:val="0"/>
      <w:marBottom w:val="0"/>
      <w:divBdr>
        <w:top w:val="none" w:sz="0" w:space="0" w:color="auto"/>
        <w:left w:val="none" w:sz="0" w:space="0" w:color="auto"/>
        <w:bottom w:val="none" w:sz="0" w:space="0" w:color="auto"/>
        <w:right w:val="none" w:sz="0" w:space="0" w:color="auto"/>
      </w:divBdr>
    </w:div>
    <w:div w:id="619148606">
      <w:bodyDiv w:val="1"/>
      <w:marLeft w:val="0"/>
      <w:marRight w:val="0"/>
      <w:marTop w:val="0"/>
      <w:marBottom w:val="0"/>
      <w:divBdr>
        <w:top w:val="none" w:sz="0" w:space="0" w:color="auto"/>
        <w:left w:val="none" w:sz="0" w:space="0" w:color="auto"/>
        <w:bottom w:val="none" w:sz="0" w:space="0" w:color="auto"/>
        <w:right w:val="none" w:sz="0" w:space="0" w:color="auto"/>
      </w:divBdr>
    </w:div>
    <w:div w:id="625357150">
      <w:bodyDiv w:val="1"/>
      <w:marLeft w:val="0"/>
      <w:marRight w:val="0"/>
      <w:marTop w:val="0"/>
      <w:marBottom w:val="0"/>
      <w:divBdr>
        <w:top w:val="none" w:sz="0" w:space="0" w:color="auto"/>
        <w:left w:val="none" w:sz="0" w:space="0" w:color="auto"/>
        <w:bottom w:val="none" w:sz="0" w:space="0" w:color="auto"/>
        <w:right w:val="none" w:sz="0" w:space="0" w:color="auto"/>
      </w:divBdr>
      <w:divsChild>
        <w:div w:id="26491326">
          <w:marLeft w:val="0"/>
          <w:marRight w:val="0"/>
          <w:marTop w:val="0"/>
          <w:marBottom w:val="0"/>
          <w:divBdr>
            <w:top w:val="none" w:sz="0" w:space="0" w:color="auto"/>
            <w:left w:val="none" w:sz="0" w:space="0" w:color="auto"/>
            <w:bottom w:val="none" w:sz="0" w:space="0" w:color="auto"/>
            <w:right w:val="none" w:sz="0" w:space="0" w:color="auto"/>
          </w:divBdr>
        </w:div>
        <w:div w:id="34815129">
          <w:marLeft w:val="0"/>
          <w:marRight w:val="0"/>
          <w:marTop w:val="0"/>
          <w:marBottom w:val="0"/>
          <w:divBdr>
            <w:top w:val="none" w:sz="0" w:space="0" w:color="auto"/>
            <w:left w:val="none" w:sz="0" w:space="0" w:color="auto"/>
            <w:bottom w:val="none" w:sz="0" w:space="0" w:color="auto"/>
            <w:right w:val="none" w:sz="0" w:space="0" w:color="auto"/>
          </w:divBdr>
        </w:div>
        <w:div w:id="59179060">
          <w:marLeft w:val="0"/>
          <w:marRight w:val="0"/>
          <w:marTop w:val="0"/>
          <w:marBottom w:val="0"/>
          <w:divBdr>
            <w:top w:val="none" w:sz="0" w:space="0" w:color="auto"/>
            <w:left w:val="none" w:sz="0" w:space="0" w:color="auto"/>
            <w:bottom w:val="none" w:sz="0" w:space="0" w:color="auto"/>
            <w:right w:val="none" w:sz="0" w:space="0" w:color="auto"/>
          </w:divBdr>
        </w:div>
        <w:div w:id="63798284">
          <w:marLeft w:val="0"/>
          <w:marRight w:val="0"/>
          <w:marTop w:val="0"/>
          <w:marBottom w:val="0"/>
          <w:divBdr>
            <w:top w:val="none" w:sz="0" w:space="0" w:color="auto"/>
            <w:left w:val="none" w:sz="0" w:space="0" w:color="auto"/>
            <w:bottom w:val="none" w:sz="0" w:space="0" w:color="auto"/>
            <w:right w:val="none" w:sz="0" w:space="0" w:color="auto"/>
          </w:divBdr>
        </w:div>
        <w:div w:id="335305980">
          <w:marLeft w:val="0"/>
          <w:marRight w:val="0"/>
          <w:marTop w:val="0"/>
          <w:marBottom w:val="0"/>
          <w:divBdr>
            <w:top w:val="none" w:sz="0" w:space="0" w:color="auto"/>
            <w:left w:val="none" w:sz="0" w:space="0" w:color="auto"/>
            <w:bottom w:val="none" w:sz="0" w:space="0" w:color="auto"/>
            <w:right w:val="none" w:sz="0" w:space="0" w:color="auto"/>
          </w:divBdr>
        </w:div>
        <w:div w:id="507406096">
          <w:marLeft w:val="0"/>
          <w:marRight w:val="0"/>
          <w:marTop w:val="0"/>
          <w:marBottom w:val="0"/>
          <w:divBdr>
            <w:top w:val="none" w:sz="0" w:space="0" w:color="auto"/>
            <w:left w:val="none" w:sz="0" w:space="0" w:color="auto"/>
            <w:bottom w:val="none" w:sz="0" w:space="0" w:color="auto"/>
            <w:right w:val="none" w:sz="0" w:space="0" w:color="auto"/>
          </w:divBdr>
        </w:div>
        <w:div w:id="562570032">
          <w:marLeft w:val="0"/>
          <w:marRight w:val="0"/>
          <w:marTop w:val="0"/>
          <w:marBottom w:val="0"/>
          <w:divBdr>
            <w:top w:val="none" w:sz="0" w:space="0" w:color="auto"/>
            <w:left w:val="none" w:sz="0" w:space="0" w:color="auto"/>
            <w:bottom w:val="none" w:sz="0" w:space="0" w:color="auto"/>
            <w:right w:val="none" w:sz="0" w:space="0" w:color="auto"/>
          </w:divBdr>
        </w:div>
        <w:div w:id="673217322">
          <w:marLeft w:val="0"/>
          <w:marRight w:val="0"/>
          <w:marTop w:val="0"/>
          <w:marBottom w:val="0"/>
          <w:divBdr>
            <w:top w:val="none" w:sz="0" w:space="0" w:color="auto"/>
            <w:left w:val="none" w:sz="0" w:space="0" w:color="auto"/>
            <w:bottom w:val="none" w:sz="0" w:space="0" w:color="auto"/>
            <w:right w:val="none" w:sz="0" w:space="0" w:color="auto"/>
          </w:divBdr>
        </w:div>
        <w:div w:id="681934339">
          <w:marLeft w:val="0"/>
          <w:marRight w:val="0"/>
          <w:marTop w:val="0"/>
          <w:marBottom w:val="0"/>
          <w:divBdr>
            <w:top w:val="none" w:sz="0" w:space="0" w:color="auto"/>
            <w:left w:val="none" w:sz="0" w:space="0" w:color="auto"/>
            <w:bottom w:val="none" w:sz="0" w:space="0" w:color="auto"/>
            <w:right w:val="none" w:sz="0" w:space="0" w:color="auto"/>
          </w:divBdr>
        </w:div>
        <w:div w:id="875506969">
          <w:marLeft w:val="0"/>
          <w:marRight w:val="0"/>
          <w:marTop w:val="0"/>
          <w:marBottom w:val="0"/>
          <w:divBdr>
            <w:top w:val="none" w:sz="0" w:space="0" w:color="auto"/>
            <w:left w:val="none" w:sz="0" w:space="0" w:color="auto"/>
            <w:bottom w:val="none" w:sz="0" w:space="0" w:color="auto"/>
            <w:right w:val="none" w:sz="0" w:space="0" w:color="auto"/>
          </w:divBdr>
        </w:div>
        <w:div w:id="925461578">
          <w:marLeft w:val="0"/>
          <w:marRight w:val="0"/>
          <w:marTop w:val="0"/>
          <w:marBottom w:val="0"/>
          <w:divBdr>
            <w:top w:val="none" w:sz="0" w:space="0" w:color="auto"/>
            <w:left w:val="none" w:sz="0" w:space="0" w:color="auto"/>
            <w:bottom w:val="none" w:sz="0" w:space="0" w:color="auto"/>
            <w:right w:val="none" w:sz="0" w:space="0" w:color="auto"/>
          </w:divBdr>
        </w:div>
        <w:div w:id="1121339571">
          <w:marLeft w:val="0"/>
          <w:marRight w:val="0"/>
          <w:marTop w:val="0"/>
          <w:marBottom w:val="0"/>
          <w:divBdr>
            <w:top w:val="none" w:sz="0" w:space="0" w:color="auto"/>
            <w:left w:val="none" w:sz="0" w:space="0" w:color="auto"/>
            <w:bottom w:val="none" w:sz="0" w:space="0" w:color="auto"/>
            <w:right w:val="none" w:sz="0" w:space="0" w:color="auto"/>
          </w:divBdr>
        </w:div>
        <w:div w:id="1161195711">
          <w:marLeft w:val="0"/>
          <w:marRight w:val="0"/>
          <w:marTop w:val="0"/>
          <w:marBottom w:val="0"/>
          <w:divBdr>
            <w:top w:val="none" w:sz="0" w:space="0" w:color="auto"/>
            <w:left w:val="none" w:sz="0" w:space="0" w:color="auto"/>
            <w:bottom w:val="none" w:sz="0" w:space="0" w:color="auto"/>
            <w:right w:val="none" w:sz="0" w:space="0" w:color="auto"/>
          </w:divBdr>
        </w:div>
        <w:div w:id="1166434225">
          <w:marLeft w:val="0"/>
          <w:marRight w:val="0"/>
          <w:marTop w:val="0"/>
          <w:marBottom w:val="0"/>
          <w:divBdr>
            <w:top w:val="none" w:sz="0" w:space="0" w:color="auto"/>
            <w:left w:val="none" w:sz="0" w:space="0" w:color="auto"/>
            <w:bottom w:val="none" w:sz="0" w:space="0" w:color="auto"/>
            <w:right w:val="none" w:sz="0" w:space="0" w:color="auto"/>
          </w:divBdr>
        </w:div>
        <w:div w:id="1196038738">
          <w:marLeft w:val="0"/>
          <w:marRight w:val="0"/>
          <w:marTop w:val="0"/>
          <w:marBottom w:val="0"/>
          <w:divBdr>
            <w:top w:val="none" w:sz="0" w:space="0" w:color="auto"/>
            <w:left w:val="none" w:sz="0" w:space="0" w:color="auto"/>
            <w:bottom w:val="none" w:sz="0" w:space="0" w:color="auto"/>
            <w:right w:val="none" w:sz="0" w:space="0" w:color="auto"/>
          </w:divBdr>
        </w:div>
        <w:div w:id="1209411223">
          <w:marLeft w:val="0"/>
          <w:marRight w:val="0"/>
          <w:marTop w:val="0"/>
          <w:marBottom w:val="0"/>
          <w:divBdr>
            <w:top w:val="none" w:sz="0" w:space="0" w:color="auto"/>
            <w:left w:val="none" w:sz="0" w:space="0" w:color="auto"/>
            <w:bottom w:val="none" w:sz="0" w:space="0" w:color="auto"/>
            <w:right w:val="none" w:sz="0" w:space="0" w:color="auto"/>
          </w:divBdr>
        </w:div>
        <w:div w:id="1266764554">
          <w:marLeft w:val="0"/>
          <w:marRight w:val="0"/>
          <w:marTop w:val="0"/>
          <w:marBottom w:val="0"/>
          <w:divBdr>
            <w:top w:val="none" w:sz="0" w:space="0" w:color="auto"/>
            <w:left w:val="none" w:sz="0" w:space="0" w:color="auto"/>
            <w:bottom w:val="none" w:sz="0" w:space="0" w:color="auto"/>
            <w:right w:val="none" w:sz="0" w:space="0" w:color="auto"/>
          </w:divBdr>
        </w:div>
        <w:div w:id="1510287658">
          <w:marLeft w:val="0"/>
          <w:marRight w:val="0"/>
          <w:marTop w:val="0"/>
          <w:marBottom w:val="0"/>
          <w:divBdr>
            <w:top w:val="none" w:sz="0" w:space="0" w:color="auto"/>
            <w:left w:val="none" w:sz="0" w:space="0" w:color="auto"/>
            <w:bottom w:val="none" w:sz="0" w:space="0" w:color="auto"/>
            <w:right w:val="none" w:sz="0" w:space="0" w:color="auto"/>
          </w:divBdr>
        </w:div>
        <w:div w:id="1767067924">
          <w:marLeft w:val="0"/>
          <w:marRight w:val="0"/>
          <w:marTop w:val="0"/>
          <w:marBottom w:val="0"/>
          <w:divBdr>
            <w:top w:val="none" w:sz="0" w:space="0" w:color="auto"/>
            <w:left w:val="none" w:sz="0" w:space="0" w:color="auto"/>
            <w:bottom w:val="none" w:sz="0" w:space="0" w:color="auto"/>
            <w:right w:val="none" w:sz="0" w:space="0" w:color="auto"/>
          </w:divBdr>
        </w:div>
        <w:div w:id="1862547957">
          <w:marLeft w:val="0"/>
          <w:marRight w:val="0"/>
          <w:marTop w:val="0"/>
          <w:marBottom w:val="0"/>
          <w:divBdr>
            <w:top w:val="none" w:sz="0" w:space="0" w:color="auto"/>
            <w:left w:val="none" w:sz="0" w:space="0" w:color="auto"/>
            <w:bottom w:val="none" w:sz="0" w:space="0" w:color="auto"/>
            <w:right w:val="none" w:sz="0" w:space="0" w:color="auto"/>
          </w:divBdr>
        </w:div>
        <w:div w:id="1908760369">
          <w:marLeft w:val="0"/>
          <w:marRight w:val="0"/>
          <w:marTop w:val="0"/>
          <w:marBottom w:val="0"/>
          <w:divBdr>
            <w:top w:val="none" w:sz="0" w:space="0" w:color="auto"/>
            <w:left w:val="none" w:sz="0" w:space="0" w:color="auto"/>
            <w:bottom w:val="none" w:sz="0" w:space="0" w:color="auto"/>
            <w:right w:val="none" w:sz="0" w:space="0" w:color="auto"/>
          </w:divBdr>
        </w:div>
        <w:div w:id="2080323319">
          <w:marLeft w:val="0"/>
          <w:marRight w:val="0"/>
          <w:marTop w:val="0"/>
          <w:marBottom w:val="0"/>
          <w:divBdr>
            <w:top w:val="none" w:sz="0" w:space="0" w:color="auto"/>
            <w:left w:val="none" w:sz="0" w:space="0" w:color="auto"/>
            <w:bottom w:val="none" w:sz="0" w:space="0" w:color="auto"/>
            <w:right w:val="none" w:sz="0" w:space="0" w:color="auto"/>
          </w:divBdr>
        </w:div>
        <w:div w:id="2109277756">
          <w:marLeft w:val="0"/>
          <w:marRight w:val="0"/>
          <w:marTop w:val="0"/>
          <w:marBottom w:val="0"/>
          <w:divBdr>
            <w:top w:val="none" w:sz="0" w:space="0" w:color="auto"/>
            <w:left w:val="none" w:sz="0" w:space="0" w:color="auto"/>
            <w:bottom w:val="none" w:sz="0" w:space="0" w:color="auto"/>
            <w:right w:val="none" w:sz="0" w:space="0" w:color="auto"/>
          </w:divBdr>
        </w:div>
        <w:div w:id="2129353908">
          <w:marLeft w:val="0"/>
          <w:marRight w:val="0"/>
          <w:marTop w:val="0"/>
          <w:marBottom w:val="0"/>
          <w:divBdr>
            <w:top w:val="none" w:sz="0" w:space="0" w:color="auto"/>
            <w:left w:val="none" w:sz="0" w:space="0" w:color="auto"/>
            <w:bottom w:val="none" w:sz="0" w:space="0" w:color="auto"/>
            <w:right w:val="none" w:sz="0" w:space="0" w:color="auto"/>
          </w:divBdr>
        </w:div>
      </w:divsChild>
    </w:div>
    <w:div w:id="662397392">
      <w:bodyDiv w:val="1"/>
      <w:marLeft w:val="0"/>
      <w:marRight w:val="0"/>
      <w:marTop w:val="0"/>
      <w:marBottom w:val="0"/>
      <w:divBdr>
        <w:top w:val="none" w:sz="0" w:space="0" w:color="auto"/>
        <w:left w:val="none" w:sz="0" w:space="0" w:color="auto"/>
        <w:bottom w:val="none" w:sz="0" w:space="0" w:color="auto"/>
        <w:right w:val="none" w:sz="0" w:space="0" w:color="auto"/>
      </w:divBdr>
    </w:div>
    <w:div w:id="664671946">
      <w:bodyDiv w:val="1"/>
      <w:marLeft w:val="0"/>
      <w:marRight w:val="0"/>
      <w:marTop w:val="0"/>
      <w:marBottom w:val="0"/>
      <w:divBdr>
        <w:top w:val="none" w:sz="0" w:space="0" w:color="auto"/>
        <w:left w:val="none" w:sz="0" w:space="0" w:color="auto"/>
        <w:bottom w:val="none" w:sz="0" w:space="0" w:color="auto"/>
        <w:right w:val="none" w:sz="0" w:space="0" w:color="auto"/>
      </w:divBdr>
    </w:div>
    <w:div w:id="679549610">
      <w:bodyDiv w:val="1"/>
      <w:marLeft w:val="0"/>
      <w:marRight w:val="0"/>
      <w:marTop w:val="0"/>
      <w:marBottom w:val="0"/>
      <w:divBdr>
        <w:top w:val="none" w:sz="0" w:space="0" w:color="auto"/>
        <w:left w:val="none" w:sz="0" w:space="0" w:color="auto"/>
        <w:bottom w:val="none" w:sz="0" w:space="0" w:color="auto"/>
        <w:right w:val="none" w:sz="0" w:space="0" w:color="auto"/>
      </w:divBdr>
    </w:div>
    <w:div w:id="694497390">
      <w:bodyDiv w:val="1"/>
      <w:marLeft w:val="0"/>
      <w:marRight w:val="0"/>
      <w:marTop w:val="0"/>
      <w:marBottom w:val="0"/>
      <w:divBdr>
        <w:top w:val="none" w:sz="0" w:space="0" w:color="auto"/>
        <w:left w:val="none" w:sz="0" w:space="0" w:color="auto"/>
        <w:bottom w:val="none" w:sz="0" w:space="0" w:color="auto"/>
        <w:right w:val="none" w:sz="0" w:space="0" w:color="auto"/>
      </w:divBdr>
      <w:divsChild>
        <w:div w:id="26764545">
          <w:marLeft w:val="0"/>
          <w:marRight w:val="0"/>
          <w:marTop w:val="0"/>
          <w:marBottom w:val="0"/>
          <w:divBdr>
            <w:top w:val="none" w:sz="0" w:space="0" w:color="auto"/>
            <w:left w:val="none" w:sz="0" w:space="0" w:color="auto"/>
            <w:bottom w:val="none" w:sz="0" w:space="0" w:color="auto"/>
            <w:right w:val="none" w:sz="0" w:space="0" w:color="auto"/>
          </w:divBdr>
        </w:div>
        <w:div w:id="1080829003">
          <w:marLeft w:val="0"/>
          <w:marRight w:val="0"/>
          <w:marTop w:val="0"/>
          <w:marBottom w:val="0"/>
          <w:divBdr>
            <w:top w:val="none" w:sz="0" w:space="0" w:color="auto"/>
            <w:left w:val="none" w:sz="0" w:space="0" w:color="auto"/>
            <w:bottom w:val="none" w:sz="0" w:space="0" w:color="auto"/>
            <w:right w:val="none" w:sz="0" w:space="0" w:color="auto"/>
          </w:divBdr>
        </w:div>
        <w:div w:id="1133909895">
          <w:marLeft w:val="0"/>
          <w:marRight w:val="0"/>
          <w:marTop w:val="0"/>
          <w:marBottom w:val="0"/>
          <w:divBdr>
            <w:top w:val="none" w:sz="0" w:space="0" w:color="auto"/>
            <w:left w:val="none" w:sz="0" w:space="0" w:color="auto"/>
            <w:bottom w:val="none" w:sz="0" w:space="0" w:color="auto"/>
            <w:right w:val="none" w:sz="0" w:space="0" w:color="auto"/>
          </w:divBdr>
        </w:div>
        <w:div w:id="1193108238">
          <w:marLeft w:val="0"/>
          <w:marRight w:val="0"/>
          <w:marTop w:val="0"/>
          <w:marBottom w:val="0"/>
          <w:divBdr>
            <w:top w:val="none" w:sz="0" w:space="0" w:color="auto"/>
            <w:left w:val="none" w:sz="0" w:space="0" w:color="auto"/>
            <w:bottom w:val="none" w:sz="0" w:space="0" w:color="auto"/>
            <w:right w:val="none" w:sz="0" w:space="0" w:color="auto"/>
          </w:divBdr>
        </w:div>
        <w:div w:id="1373993921">
          <w:marLeft w:val="0"/>
          <w:marRight w:val="0"/>
          <w:marTop w:val="0"/>
          <w:marBottom w:val="0"/>
          <w:divBdr>
            <w:top w:val="none" w:sz="0" w:space="0" w:color="auto"/>
            <w:left w:val="none" w:sz="0" w:space="0" w:color="auto"/>
            <w:bottom w:val="none" w:sz="0" w:space="0" w:color="auto"/>
            <w:right w:val="none" w:sz="0" w:space="0" w:color="auto"/>
          </w:divBdr>
        </w:div>
        <w:div w:id="1446198278">
          <w:marLeft w:val="0"/>
          <w:marRight w:val="0"/>
          <w:marTop w:val="0"/>
          <w:marBottom w:val="0"/>
          <w:divBdr>
            <w:top w:val="none" w:sz="0" w:space="0" w:color="auto"/>
            <w:left w:val="none" w:sz="0" w:space="0" w:color="auto"/>
            <w:bottom w:val="none" w:sz="0" w:space="0" w:color="auto"/>
            <w:right w:val="none" w:sz="0" w:space="0" w:color="auto"/>
          </w:divBdr>
        </w:div>
        <w:div w:id="1724478844">
          <w:marLeft w:val="0"/>
          <w:marRight w:val="0"/>
          <w:marTop w:val="0"/>
          <w:marBottom w:val="0"/>
          <w:divBdr>
            <w:top w:val="none" w:sz="0" w:space="0" w:color="auto"/>
            <w:left w:val="none" w:sz="0" w:space="0" w:color="auto"/>
            <w:bottom w:val="none" w:sz="0" w:space="0" w:color="auto"/>
            <w:right w:val="none" w:sz="0" w:space="0" w:color="auto"/>
          </w:divBdr>
        </w:div>
        <w:div w:id="2066483096">
          <w:marLeft w:val="0"/>
          <w:marRight w:val="0"/>
          <w:marTop w:val="0"/>
          <w:marBottom w:val="0"/>
          <w:divBdr>
            <w:top w:val="none" w:sz="0" w:space="0" w:color="auto"/>
            <w:left w:val="none" w:sz="0" w:space="0" w:color="auto"/>
            <w:bottom w:val="none" w:sz="0" w:space="0" w:color="auto"/>
            <w:right w:val="none" w:sz="0" w:space="0" w:color="auto"/>
          </w:divBdr>
        </w:div>
      </w:divsChild>
    </w:div>
    <w:div w:id="702944844">
      <w:bodyDiv w:val="1"/>
      <w:marLeft w:val="0"/>
      <w:marRight w:val="0"/>
      <w:marTop w:val="0"/>
      <w:marBottom w:val="0"/>
      <w:divBdr>
        <w:top w:val="none" w:sz="0" w:space="0" w:color="auto"/>
        <w:left w:val="none" w:sz="0" w:space="0" w:color="auto"/>
        <w:bottom w:val="none" w:sz="0" w:space="0" w:color="auto"/>
        <w:right w:val="none" w:sz="0" w:space="0" w:color="auto"/>
      </w:divBdr>
      <w:divsChild>
        <w:div w:id="143860466">
          <w:marLeft w:val="0"/>
          <w:marRight w:val="0"/>
          <w:marTop w:val="0"/>
          <w:marBottom w:val="0"/>
          <w:divBdr>
            <w:top w:val="none" w:sz="0" w:space="0" w:color="auto"/>
            <w:left w:val="none" w:sz="0" w:space="0" w:color="auto"/>
            <w:bottom w:val="none" w:sz="0" w:space="0" w:color="auto"/>
            <w:right w:val="none" w:sz="0" w:space="0" w:color="auto"/>
          </w:divBdr>
        </w:div>
        <w:div w:id="289435489">
          <w:marLeft w:val="0"/>
          <w:marRight w:val="0"/>
          <w:marTop w:val="0"/>
          <w:marBottom w:val="0"/>
          <w:divBdr>
            <w:top w:val="none" w:sz="0" w:space="0" w:color="auto"/>
            <w:left w:val="none" w:sz="0" w:space="0" w:color="auto"/>
            <w:bottom w:val="none" w:sz="0" w:space="0" w:color="auto"/>
            <w:right w:val="none" w:sz="0" w:space="0" w:color="auto"/>
          </w:divBdr>
        </w:div>
        <w:div w:id="681014100">
          <w:marLeft w:val="0"/>
          <w:marRight w:val="0"/>
          <w:marTop w:val="0"/>
          <w:marBottom w:val="0"/>
          <w:divBdr>
            <w:top w:val="none" w:sz="0" w:space="0" w:color="auto"/>
            <w:left w:val="none" w:sz="0" w:space="0" w:color="auto"/>
            <w:bottom w:val="none" w:sz="0" w:space="0" w:color="auto"/>
            <w:right w:val="none" w:sz="0" w:space="0" w:color="auto"/>
          </w:divBdr>
        </w:div>
        <w:div w:id="1181313736">
          <w:marLeft w:val="0"/>
          <w:marRight w:val="0"/>
          <w:marTop w:val="0"/>
          <w:marBottom w:val="0"/>
          <w:divBdr>
            <w:top w:val="none" w:sz="0" w:space="0" w:color="auto"/>
            <w:left w:val="none" w:sz="0" w:space="0" w:color="auto"/>
            <w:bottom w:val="none" w:sz="0" w:space="0" w:color="auto"/>
            <w:right w:val="none" w:sz="0" w:space="0" w:color="auto"/>
          </w:divBdr>
        </w:div>
        <w:div w:id="1278564190">
          <w:marLeft w:val="0"/>
          <w:marRight w:val="0"/>
          <w:marTop w:val="0"/>
          <w:marBottom w:val="0"/>
          <w:divBdr>
            <w:top w:val="none" w:sz="0" w:space="0" w:color="auto"/>
            <w:left w:val="none" w:sz="0" w:space="0" w:color="auto"/>
            <w:bottom w:val="none" w:sz="0" w:space="0" w:color="auto"/>
            <w:right w:val="none" w:sz="0" w:space="0" w:color="auto"/>
          </w:divBdr>
        </w:div>
        <w:div w:id="1467814058">
          <w:marLeft w:val="0"/>
          <w:marRight w:val="0"/>
          <w:marTop w:val="0"/>
          <w:marBottom w:val="0"/>
          <w:divBdr>
            <w:top w:val="none" w:sz="0" w:space="0" w:color="auto"/>
            <w:left w:val="none" w:sz="0" w:space="0" w:color="auto"/>
            <w:bottom w:val="none" w:sz="0" w:space="0" w:color="auto"/>
            <w:right w:val="none" w:sz="0" w:space="0" w:color="auto"/>
          </w:divBdr>
        </w:div>
      </w:divsChild>
    </w:div>
    <w:div w:id="704327320">
      <w:bodyDiv w:val="1"/>
      <w:marLeft w:val="0"/>
      <w:marRight w:val="0"/>
      <w:marTop w:val="0"/>
      <w:marBottom w:val="0"/>
      <w:divBdr>
        <w:top w:val="none" w:sz="0" w:space="0" w:color="auto"/>
        <w:left w:val="none" w:sz="0" w:space="0" w:color="auto"/>
        <w:bottom w:val="none" w:sz="0" w:space="0" w:color="auto"/>
        <w:right w:val="none" w:sz="0" w:space="0" w:color="auto"/>
      </w:divBdr>
    </w:div>
    <w:div w:id="718430805">
      <w:bodyDiv w:val="1"/>
      <w:marLeft w:val="0"/>
      <w:marRight w:val="0"/>
      <w:marTop w:val="0"/>
      <w:marBottom w:val="0"/>
      <w:divBdr>
        <w:top w:val="none" w:sz="0" w:space="0" w:color="auto"/>
        <w:left w:val="none" w:sz="0" w:space="0" w:color="auto"/>
        <w:bottom w:val="none" w:sz="0" w:space="0" w:color="auto"/>
        <w:right w:val="none" w:sz="0" w:space="0" w:color="auto"/>
      </w:divBdr>
    </w:div>
    <w:div w:id="727261585">
      <w:bodyDiv w:val="1"/>
      <w:marLeft w:val="0"/>
      <w:marRight w:val="0"/>
      <w:marTop w:val="0"/>
      <w:marBottom w:val="0"/>
      <w:divBdr>
        <w:top w:val="none" w:sz="0" w:space="0" w:color="auto"/>
        <w:left w:val="none" w:sz="0" w:space="0" w:color="auto"/>
        <w:bottom w:val="none" w:sz="0" w:space="0" w:color="auto"/>
        <w:right w:val="none" w:sz="0" w:space="0" w:color="auto"/>
      </w:divBdr>
      <w:divsChild>
        <w:div w:id="1489398229">
          <w:marLeft w:val="0"/>
          <w:marRight w:val="0"/>
          <w:marTop w:val="0"/>
          <w:marBottom w:val="0"/>
          <w:divBdr>
            <w:top w:val="none" w:sz="0" w:space="0" w:color="auto"/>
            <w:left w:val="none" w:sz="0" w:space="0" w:color="auto"/>
            <w:bottom w:val="none" w:sz="0" w:space="0" w:color="auto"/>
            <w:right w:val="none" w:sz="0" w:space="0" w:color="auto"/>
          </w:divBdr>
        </w:div>
        <w:div w:id="1848865909">
          <w:marLeft w:val="0"/>
          <w:marRight w:val="0"/>
          <w:marTop w:val="0"/>
          <w:marBottom w:val="0"/>
          <w:divBdr>
            <w:top w:val="none" w:sz="0" w:space="0" w:color="auto"/>
            <w:left w:val="none" w:sz="0" w:space="0" w:color="auto"/>
            <w:bottom w:val="none" w:sz="0" w:space="0" w:color="auto"/>
            <w:right w:val="none" w:sz="0" w:space="0" w:color="auto"/>
          </w:divBdr>
        </w:div>
        <w:div w:id="2113353825">
          <w:marLeft w:val="0"/>
          <w:marRight w:val="0"/>
          <w:marTop w:val="0"/>
          <w:marBottom w:val="0"/>
          <w:divBdr>
            <w:top w:val="none" w:sz="0" w:space="0" w:color="auto"/>
            <w:left w:val="none" w:sz="0" w:space="0" w:color="auto"/>
            <w:bottom w:val="none" w:sz="0" w:space="0" w:color="auto"/>
            <w:right w:val="none" w:sz="0" w:space="0" w:color="auto"/>
          </w:divBdr>
        </w:div>
      </w:divsChild>
    </w:div>
    <w:div w:id="733357289">
      <w:bodyDiv w:val="1"/>
      <w:marLeft w:val="0"/>
      <w:marRight w:val="0"/>
      <w:marTop w:val="0"/>
      <w:marBottom w:val="0"/>
      <w:divBdr>
        <w:top w:val="none" w:sz="0" w:space="0" w:color="auto"/>
        <w:left w:val="none" w:sz="0" w:space="0" w:color="auto"/>
        <w:bottom w:val="none" w:sz="0" w:space="0" w:color="auto"/>
        <w:right w:val="none" w:sz="0" w:space="0" w:color="auto"/>
      </w:divBdr>
    </w:div>
    <w:div w:id="739599587">
      <w:bodyDiv w:val="1"/>
      <w:marLeft w:val="0"/>
      <w:marRight w:val="0"/>
      <w:marTop w:val="0"/>
      <w:marBottom w:val="0"/>
      <w:divBdr>
        <w:top w:val="none" w:sz="0" w:space="0" w:color="auto"/>
        <w:left w:val="none" w:sz="0" w:space="0" w:color="auto"/>
        <w:bottom w:val="none" w:sz="0" w:space="0" w:color="auto"/>
        <w:right w:val="none" w:sz="0" w:space="0" w:color="auto"/>
      </w:divBdr>
    </w:div>
    <w:div w:id="739668573">
      <w:bodyDiv w:val="1"/>
      <w:marLeft w:val="0"/>
      <w:marRight w:val="0"/>
      <w:marTop w:val="0"/>
      <w:marBottom w:val="0"/>
      <w:divBdr>
        <w:top w:val="none" w:sz="0" w:space="0" w:color="auto"/>
        <w:left w:val="none" w:sz="0" w:space="0" w:color="auto"/>
        <w:bottom w:val="none" w:sz="0" w:space="0" w:color="auto"/>
        <w:right w:val="none" w:sz="0" w:space="0" w:color="auto"/>
      </w:divBdr>
      <w:divsChild>
        <w:div w:id="188762327">
          <w:marLeft w:val="0"/>
          <w:marRight w:val="0"/>
          <w:marTop w:val="0"/>
          <w:marBottom w:val="0"/>
          <w:divBdr>
            <w:top w:val="none" w:sz="0" w:space="0" w:color="auto"/>
            <w:left w:val="none" w:sz="0" w:space="0" w:color="auto"/>
            <w:bottom w:val="none" w:sz="0" w:space="0" w:color="auto"/>
            <w:right w:val="none" w:sz="0" w:space="0" w:color="auto"/>
          </w:divBdr>
        </w:div>
        <w:div w:id="192807736">
          <w:marLeft w:val="0"/>
          <w:marRight w:val="0"/>
          <w:marTop w:val="0"/>
          <w:marBottom w:val="0"/>
          <w:divBdr>
            <w:top w:val="none" w:sz="0" w:space="0" w:color="auto"/>
            <w:left w:val="none" w:sz="0" w:space="0" w:color="auto"/>
            <w:bottom w:val="none" w:sz="0" w:space="0" w:color="auto"/>
            <w:right w:val="none" w:sz="0" w:space="0" w:color="auto"/>
          </w:divBdr>
        </w:div>
        <w:div w:id="292295436">
          <w:marLeft w:val="0"/>
          <w:marRight w:val="0"/>
          <w:marTop w:val="0"/>
          <w:marBottom w:val="0"/>
          <w:divBdr>
            <w:top w:val="none" w:sz="0" w:space="0" w:color="auto"/>
            <w:left w:val="none" w:sz="0" w:space="0" w:color="auto"/>
            <w:bottom w:val="none" w:sz="0" w:space="0" w:color="auto"/>
            <w:right w:val="none" w:sz="0" w:space="0" w:color="auto"/>
          </w:divBdr>
          <w:divsChild>
            <w:div w:id="19286011">
              <w:marLeft w:val="0"/>
              <w:marRight w:val="0"/>
              <w:marTop w:val="0"/>
              <w:marBottom w:val="0"/>
              <w:divBdr>
                <w:top w:val="none" w:sz="0" w:space="0" w:color="auto"/>
                <w:left w:val="none" w:sz="0" w:space="0" w:color="auto"/>
                <w:bottom w:val="none" w:sz="0" w:space="0" w:color="auto"/>
                <w:right w:val="none" w:sz="0" w:space="0" w:color="auto"/>
              </w:divBdr>
            </w:div>
            <w:div w:id="420102525">
              <w:marLeft w:val="0"/>
              <w:marRight w:val="0"/>
              <w:marTop w:val="0"/>
              <w:marBottom w:val="0"/>
              <w:divBdr>
                <w:top w:val="none" w:sz="0" w:space="0" w:color="auto"/>
                <w:left w:val="none" w:sz="0" w:space="0" w:color="auto"/>
                <w:bottom w:val="none" w:sz="0" w:space="0" w:color="auto"/>
                <w:right w:val="none" w:sz="0" w:space="0" w:color="auto"/>
              </w:divBdr>
            </w:div>
            <w:div w:id="1916278843">
              <w:marLeft w:val="0"/>
              <w:marRight w:val="0"/>
              <w:marTop w:val="0"/>
              <w:marBottom w:val="0"/>
              <w:divBdr>
                <w:top w:val="none" w:sz="0" w:space="0" w:color="auto"/>
                <w:left w:val="none" w:sz="0" w:space="0" w:color="auto"/>
                <w:bottom w:val="none" w:sz="0" w:space="0" w:color="auto"/>
                <w:right w:val="none" w:sz="0" w:space="0" w:color="auto"/>
              </w:divBdr>
            </w:div>
          </w:divsChild>
        </w:div>
        <w:div w:id="1128429254">
          <w:marLeft w:val="0"/>
          <w:marRight w:val="0"/>
          <w:marTop w:val="0"/>
          <w:marBottom w:val="0"/>
          <w:divBdr>
            <w:top w:val="none" w:sz="0" w:space="0" w:color="auto"/>
            <w:left w:val="none" w:sz="0" w:space="0" w:color="auto"/>
            <w:bottom w:val="none" w:sz="0" w:space="0" w:color="auto"/>
            <w:right w:val="none" w:sz="0" w:space="0" w:color="auto"/>
          </w:divBdr>
          <w:divsChild>
            <w:div w:id="96338126">
              <w:marLeft w:val="0"/>
              <w:marRight w:val="0"/>
              <w:marTop w:val="0"/>
              <w:marBottom w:val="0"/>
              <w:divBdr>
                <w:top w:val="none" w:sz="0" w:space="0" w:color="auto"/>
                <w:left w:val="none" w:sz="0" w:space="0" w:color="auto"/>
                <w:bottom w:val="none" w:sz="0" w:space="0" w:color="auto"/>
                <w:right w:val="none" w:sz="0" w:space="0" w:color="auto"/>
              </w:divBdr>
            </w:div>
            <w:div w:id="1664309377">
              <w:marLeft w:val="0"/>
              <w:marRight w:val="0"/>
              <w:marTop w:val="0"/>
              <w:marBottom w:val="0"/>
              <w:divBdr>
                <w:top w:val="none" w:sz="0" w:space="0" w:color="auto"/>
                <w:left w:val="none" w:sz="0" w:space="0" w:color="auto"/>
                <w:bottom w:val="none" w:sz="0" w:space="0" w:color="auto"/>
                <w:right w:val="none" w:sz="0" w:space="0" w:color="auto"/>
              </w:divBdr>
              <w:divsChild>
                <w:div w:id="921068767">
                  <w:marLeft w:val="0"/>
                  <w:marRight w:val="0"/>
                  <w:marTop w:val="0"/>
                  <w:marBottom w:val="0"/>
                  <w:divBdr>
                    <w:top w:val="none" w:sz="0" w:space="0" w:color="auto"/>
                    <w:left w:val="none" w:sz="0" w:space="0" w:color="auto"/>
                    <w:bottom w:val="none" w:sz="0" w:space="0" w:color="auto"/>
                    <w:right w:val="none" w:sz="0" w:space="0" w:color="auto"/>
                  </w:divBdr>
                </w:div>
                <w:div w:id="1623881531">
                  <w:marLeft w:val="0"/>
                  <w:marRight w:val="0"/>
                  <w:marTop w:val="0"/>
                  <w:marBottom w:val="0"/>
                  <w:divBdr>
                    <w:top w:val="none" w:sz="0" w:space="0" w:color="auto"/>
                    <w:left w:val="none" w:sz="0" w:space="0" w:color="auto"/>
                    <w:bottom w:val="none" w:sz="0" w:space="0" w:color="auto"/>
                    <w:right w:val="none" w:sz="0" w:space="0" w:color="auto"/>
                  </w:divBdr>
                </w:div>
              </w:divsChild>
            </w:div>
            <w:div w:id="1813135243">
              <w:marLeft w:val="0"/>
              <w:marRight w:val="0"/>
              <w:marTop w:val="0"/>
              <w:marBottom w:val="0"/>
              <w:divBdr>
                <w:top w:val="none" w:sz="0" w:space="0" w:color="auto"/>
                <w:left w:val="none" w:sz="0" w:space="0" w:color="auto"/>
                <w:bottom w:val="none" w:sz="0" w:space="0" w:color="auto"/>
                <w:right w:val="none" w:sz="0" w:space="0" w:color="auto"/>
              </w:divBdr>
            </w:div>
          </w:divsChild>
        </w:div>
        <w:div w:id="1140996794">
          <w:marLeft w:val="0"/>
          <w:marRight w:val="0"/>
          <w:marTop w:val="0"/>
          <w:marBottom w:val="0"/>
          <w:divBdr>
            <w:top w:val="none" w:sz="0" w:space="0" w:color="auto"/>
            <w:left w:val="none" w:sz="0" w:space="0" w:color="auto"/>
            <w:bottom w:val="none" w:sz="0" w:space="0" w:color="auto"/>
            <w:right w:val="none" w:sz="0" w:space="0" w:color="auto"/>
          </w:divBdr>
          <w:divsChild>
            <w:div w:id="394469990">
              <w:marLeft w:val="0"/>
              <w:marRight w:val="0"/>
              <w:marTop w:val="0"/>
              <w:marBottom w:val="0"/>
              <w:divBdr>
                <w:top w:val="none" w:sz="0" w:space="0" w:color="auto"/>
                <w:left w:val="none" w:sz="0" w:space="0" w:color="auto"/>
                <w:bottom w:val="none" w:sz="0" w:space="0" w:color="auto"/>
                <w:right w:val="none" w:sz="0" w:space="0" w:color="auto"/>
              </w:divBdr>
            </w:div>
            <w:div w:id="893085479">
              <w:marLeft w:val="0"/>
              <w:marRight w:val="0"/>
              <w:marTop w:val="0"/>
              <w:marBottom w:val="0"/>
              <w:divBdr>
                <w:top w:val="none" w:sz="0" w:space="0" w:color="auto"/>
                <w:left w:val="none" w:sz="0" w:space="0" w:color="auto"/>
                <w:bottom w:val="none" w:sz="0" w:space="0" w:color="auto"/>
                <w:right w:val="none" w:sz="0" w:space="0" w:color="auto"/>
              </w:divBdr>
            </w:div>
            <w:div w:id="920066402">
              <w:marLeft w:val="0"/>
              <w:marRight w:val="0"/>
              <w:marTop w:val="0"/>
              <w:marBottom w:val="0"/>
              <w:divBdr>
                <w:top w:val="none" w:sz="0" w:space="0" w:color="auto"/>
                <w:left w:val="none" w:sz="0" w:space="0" w:color="auto"/>
                <w:bottom w:val="none" w:sz="0" w:space="0" w:color="auto"/>
                <w:right w:val="none" w:sz="0" w:space="0" w:color="auto"/>
              </w:divBdr>
            </w:div>
            <w:div w:id="1535072349">
              <w:marLeft w:val="0"/>
              <w:marRight w:val="0"/>
              <w:marTop w:val="0"/>
              <w:marBottom w:val="0"/>
              <w:divBdr>
                <w:top w:val="none" w:sz="0" w:space="0" w:color="auto"/>
                <w:left w:val="none" w:sz="0" w:space="0" w:color="auto"/>
                <w:bottom w:val="none" w:sz="0" w:space="0" w:color="auto"/>
                <w:right w:val="none" w:sz="0" w:space="0" w:color="auto"/>
              </w:divBdr>
            </w:div>
          </w:divsChild>
        </w:div>
        <w:div w:id="2068185445">
          <w:marLeft w:val="0"/>
          <w:marRight w:val="0"/>
          <w:marTop w:val="0"/>
          <w:marBottom w:val="0"/>
          <w:divBdr>
            <w:top w:val="none" w:sz="0" w:space="0" w:color="auto"/>
            <w:left w:val="none" w:sz="0" w:space="0" w:color="auto"/>
            <w:bottom w:val="none" w:sz="0" w:space="0" w:color="auto"/>
            <w:right w:val="none" w:sz="0" w:space="0" w:color="auto"/>
          </w:divBdr>
        </w:div>
      </w:divsChild>
    </w:div>
    <w:div w:id="742722824">
      <w:bodyDiv w:val="1"/>
      <w:marLeft w:val="0"/>
      <w:marRight w:val="0"/>
      <w:marTop w:val="0"/>
      <w:marBottom w:val="0"/>
      <w:divBdr>
        <w:top w:val="none" w:sz="0" w:space="0" w:color="auto"/>
        <w:left w:val="none" w:sz="0" w:space="0" w:color="auto"/>
        <w:bottom w:val="none" w:sz="0" w:space="0" w:color="auto"/>
        <w:right w:val="none" w:sz="0" w:space="0" w:color="auto"/>
      </w:divBdr>
    </w:div>
    <w:div w:id="766078286">
      <w:bodyDiv w:val="1"/>
      <w:marLeft w:val="0"/>
      <w:marRight w:val="0"/>
      <w:marTop w:val="0"/>
      <w:marBottom w:val="0"/>
      <w:divBdr>
        <w:top w:val="none" w:sz="0" w:space="0" w:color="auto"/>
        <w:left w:val="none" w:sz="0" w:space="0" w:color="auto"/>
        <w:bottom w:val="none" w:sz="0" w:space="0" w:color="auto"/>
        <w:right w:val="none" w:sz="0" w:space="0" w:color="auto"/>
      </w:divBdr>
      <w:divsChild>
        <w:div w:id="792941004">
          <w:marLeft w:val="0"/>
          <w:marRight w:val="0"/>
          <w:marTop w:val="0"/>
          <w:marBottom w:val="0"/>
          <w:divBdr>
            <w:top w:val="none" w:sz="0" w:space="0" w:color="auto"/>
            <w:left w:val="none" w:sz="0" w:space="0" w:color="auto"/>
            <w:bottom w:val="none" w:sz="0" w:space="0" w:color="auto"/>
            <w:right w:val="none" w:sz="0" w:space="0" w:color="auto"/>
          </w:divBdr>
          <w:divsChild>
            <w:div w:id="156461534">
              <w:marLeft w:val="0"/>
              <w:marRight w:val="0"/>
              <w:marTop w:val="0"/>
              <w:marBottom w:val="0"/>
              <w:divBdr>
                <w:top w:val="none" w:sz="0" w:space="0" w:color="auto"/>
                <w:left w:val="none" w:sz="0" w:space="0" w:color="auto"/>
                <w:bottom w:val="none" w:sz="0" w:space="0" w:color="auto"/>
                <w:right w:val="none" w:sz="0" w:space="0" w:color="auto"/>
              </w:divBdr>
            </w:div>
            <w:div w:id="176041082">
              <w:marLeft w:val="0"/>
              <w:marRight w:val="0"/>
              <w:marTop w:val="0"/>
              <w:marBottom w:val="0"/>
              <w:divBdr>
                <w:top w:val="none" w:sz="0" w:space="0" w:color="auto"/>
                <w:left w:val="none" w:sz="0" w:space="0" w:color="auto"/>
                <w:bottom w:val="none" w:sz="0" w:space="0" w:color="auto"/>
                <w:right w:val="none" w:sz="0" w:space="0" w:color="auto"/>
              </w:divBdr>
            </w:div>
            <w:div w:id="204023683">
              <w:marLeft w:val="0"/>
              <w:marRight w:val="0"/>
              <w:marTop w:val="0"/>
              <w:marBottom w:val="0"/>
              <w:divBdr>
                <w:top w:val="none" w:sz="0" w:space="0" w:color="auto"/>
                <w:left w:val="none" w:sz="0" w:space="0" w:color="auto"/>
                <w:bottom w:val="none" w:sz="0" w:space="0" w:color="auto"/>
                <w:right w:val="none" w:sz="0" w:space="0" w:color="auto"/>
              </w:divBdr>
            </w:div>
            <w:div w:id="262689456">
              <w:marLeft w:val="0"/>
              <w:marRight w:val="0"/>
              <w:marTop w:val="0"/>
              <w:marBottom w:val="0"/>
              <w:divBdr>
                <w:top w:val="none" w:sz="0" w:space="0" w:color="auto"/>
                <w:left w:val="none" w:sz="0" w:space="0" w:color="auto"/>
                <w:bottom w:val="none" w:sz="0" w:space="0" w:color="auto"/>
                <w:right w:val="none" w:sz="0" w:space="0" w:color="auto"/>
              </w:divBdr>
            </w:div>
            <w:div w:id="283660808">
              <w:marLeft w:val="0"/>
              <w:marRight w:val="0"/>
              <w:marTop w:val="0"/>
              <w:marBottom w:val="0"/>
              <w:divBdr>
                <w:top w:val="none" w:sz="0" w:space="0" w:color="auto"/>
                <w:left w:val="none" w:sz="0" w:space="0" w:color="auto"/>
                <w:bottom w:val="none" w:sz="0" w:space="0" w:color="auto"/>
                <w:right w:val="none" w:sz="0" w:space="0" w:color="auto"/>
              </w:divBdr>
            </w:div>
            <w:div w:id="283855873">
              <w:marLeft w:val="0"/>
              <w:marRight w:val="0"/>
              <w:marTop w:val="0"/>
              <w:marBottom w:val="0"/>
              <w:divBdr>
                <w:top w:val="none" w:sz="0" w:space="0" w:color="auto"/>
                <w:left w:val="none" w:sz="0" w:space="0" w:color="auto"/>
                <w:bottom w:val="none" w:sz="0" w:space="0" w:color="auto"/>
                <w:right w:val="none" w:sz="0" w:space="0" w:color="auto"/>
              </w:divBdr>
            </w:div>
            <w:div w:id="322901694">
              <w:marLeft w:val="0"/>
              <w:marRight w:val="0"/>
              <w:marTop w:val="0"/>
              <w:marBottom w:val="0"/>
              <w:divBdr>
                <w:top w:val="none" w:sz="0" w:space="0" w:color="auto"/>
                <w:left w:val="none" w:sz="0" w:space="0" w:color="auto"/>
                <w:bottom w:val="none" w:sz="0" w:space="0" w:color="auto"/>
                <w:right w:val="none" w:sz="0" w:space="0" w:color="auto"/>
              </w:divBdr>
            </w:div>
            <w:div w:id="404105282">
              <w:marLeft w:val="0"/>
              <w:marRight w:val="0"/>
              <w:marTop w:val="0"/>
              <w:marBottom w:val="0"/>
              <w:divBdr>
                <w:top w:val="none" w:sz="0" w:space="0" w:color="auto"/>
                <w:left w:val="none" w:sz="0" w:space="0" w:color="auto"/>
                <w:bottom w:val="none" w:sz="0" w:space="0" w:color="auto"/>
                <w:right w:val="none" w:sz="0" w:space="0" w:color="auto"/>
              </w:divBdr>
            </w:div>
            <w:div w:id="427118726">
              <w:marLeft w:val="0"/>
              <w:marRight w:val="0"/>
              <w:marTop w:val="0"/>
              <w:marBottom w:val="0"/>
              <w:divBdr>
                <w:top w:val="none" w:sz="0" w:space="0" w:color="auto"/>
                <w:left w:val="none" w:sz="0" w:space="0" w:color="auto"/>
                <w:bottom w:val="none" w:sz="0" w:space="0" w:color="auto"/>
                <w:right w:val="none" w:sz="0" w:space="0" w:color="auto"/>
              </w:divBdr>
            </w:div>
            <w:div w:id="487943884">
              <w:marLeft w:val="0"/>
              <w:marRight w:val="0"/>
              <w:marTop w:val="0"/>
              <w:marBottom w:val="0"/>
              <w:divBdr>
                <w:top w:val="none" w:sz="0" w:space="0" w:color="auto"/>
                <w:left w:val="none" w:sz="0" w:space="0" w:color="auto"/>
                <w:bottom w:val="none" w:sz="0" w:space="0" w:color="auto"/>
                <w:right w:val="none" w:sz="0" w:space="0" w:color="auto"/>
              </w:divBdr>
            </w:div>
            <w:div w:id="500781965">
              <w:marLeft w:val="0"/>
              <w:marRight w:val="0"/>
              <w:marTop w:val="0"/>
              <w:marBottom w:val="0"/>
              <w:divBdr>
                <w:top w:val="none" w:sz="0" w:space="0" w:color="auto"/>
                <w:left w:val="none" w:sz="0" w:space="0" w:color="auto"/>
                <w:bottom w:val="none" w:sz="0" w:space="0" w:color="auto"/>
                <w:right w:val="none" w:sz="0" w:space="0" w:color="auto"/>
              </w:divBdr>
            </w:div>
            <w:div w:id="528761609">
              <w:marLeft w:val="0"/>
              <w:marRight w:val="0"/>
              <w:marTop w:val="0"/>
              <w:marBottom w:val="0"/>
              <w:divBdr>
                <w:top w:val="none" w:sz="0" w:space="0" w:color="auto"/>
                <w:left w:val="none" w:sz="0" w:space="0" w:color="auto"/>
                <w:bottom w:val="none" w:sz="0" w:space="0" w:color="auto"/>
                <w:right w:val="none" w:sz="0" w:space="0" w:color="auto"/>
              </w:divBdr>
            </w:div>
            <w:div w:id="574165742">
              <w:marLeft w:val="0"/>
              <w:marRight w:val="0"/>
              <w:marTop w:val="0"/>
              <w:marBottom w:val="0"/>
              <w:divBdr>
                <w:top w:val="none" w:sz="0" w:space="0" w:color="auto"/>
                <w:left w:val="none" w:sz="0" w:space="0" w:color="auto"/>
                <w:bottom w:val="none" w:sz="0" w:space="0" w:color="auto"/>
                <w:right w:val="none" w:sz="0" w:space="0" w:color="auto"/>
              </w:divBdr>
            </w:div>
            <w:div w:id="591862524">
              <w:marLeft w:val="0"/>
              <w:marRight w:val="0"/>
              <w:marTop w:val="0"/>
              <w:marBottom w:val="0"/>
              <w:divBdr>
                <w:top w:val="none" w:sz="0" w:space="0" w:color="auto"/>
                <w:left w:val="none" w:sz="0" w:space="0" w:color="auto"/>
                <w:bottom w:val="none" w:sz="0" w:space="0" w:color="auto"/>
                <w:right w:val="none" w:sz="0" w:space="0" w:color="auto"/>
              </w:divBdr>
            </w:div>
            <w:div w:id="668095474">
              <w:marLeft w:val="0"/>
              <w:marRight w:val="0"/>
              <w:marTop w:val="0"/>
              <w:marBottom w:val="0"/>
              <w:divBdr>
                <w:top w:val="none" w:sz="0" w:space="0" w:color="auto"/>
                <w:left w:val="none" w:sz="0" w:space="0" w:color="auto"/>
                <w:bottom w:val="none" w:sz="0" w:space="0" w:color="auto"/>
                <w:right w:val="none" w:sz="0" w:space="0" w:color="auto"/>
              </w:divBdr>
            </w:div>
            <w:div w:id="764692122">
              <w:marLeft w:val="0"/>
              <w:marRight w:val="0"/>
              <w:marTop w:val="0"/>
              <w:marBottom w:val="0"/>
              <w:divBdr>
                <w:top w:val="none" w:sz="0" w:space="0" w:color="auto"/>
                <w:left w:val="none" w:sz="0" w:space="0" w:color="auto"/>
                <w:bottom w:val="none" w:sz="0" w:space="0" w:color="auto"/>
                <w:right w:val="none" w:sz="0" w:space="0" w:color="auto"/>
              </w:divBdr>
            </w:div>
            <w:div w:id="792138608">
              <w:marLeft w:val="0"/>
              <w:marRight w:val="0"/>
              <w:marTop w:val="0"/>
              <w:marBottom w:val="0"/>
              <w:divBdr>
                <w:top w:val="none" w:sz="0" w:space="0" w:color="auto"/>
                <w:left w:val="none" w:sz="0" w:space="0" w:color="auto"/>
                <w:bottom w:val="none" w:sz="0" w:space="0" w:color="auto"/>
                <w:right w:val="none" w:sz="0" w:space="0" w:color="auto"/>
              </w:divBdr>
            </w:div>
            <w:div w:id="816530507">
              <w:marLeft w:val="0"/>
              <w:marRight w:val="0"/>
              <w:marTop w:val="0"/>
              <w:marBottom w:val="0"/>
              <w:divBdr>
                <w:top w:val="none" w:sz="0" w:space="0" w:color="auto"/>
                <w:left w:val="none" w:sz="0" w:space="0" w:color="auto"/>
                <w:bottom w:val="none" w:sz="0" w:space="0" w:color="auto"/>
                <w:right w:val="none" w:sz="0" w:space="0" w:color="auto"/>
              </w:divBdr>
            </w:div>
            <w:div w:id="831872285">
              <w:marLeft w:val="0"/>
              <w:marRight w:val="0"/>
              <w:marTop w:val="0"/>
              <w:marBottom w:val="0"/>
              <w:divBdr>
                <w:top w:val="none" w:sz="0" w:space="0" w:color="auto"/>
                <w:left w:val="none" w:sz="0" w:space="0" w:color="auto"/>
                <w:bottom w:val="none" w:sz="0" w:space="0" w:color="auto"/>
                <w:right w:val="none" w:sz="0" w:space="0" w:color="auto"/>
              </w:divBdr>
            </w:div>
            <w:div w:id="891037747">
              <w:marLeft w:val="0"/>
              <w:marRight w:val="0"/>
              <w:marTop w:val="0"/>
              <w:marBottom w:val="0"/>
              <w:divBdr>
                <w:top w:val="none" w:sz="0" w:space="0" w:color="auto"/>
                <w:left w:val="none" w:sz="0" w:space="0" w:color="auto"/>
                <w:bottom w:val="none" w:sz="0" w:space="0" w:color="auto"/>
                <w:right w:val="none" w:sz="0" w:space="0" w:color="auto"/>
              </w:divBdr>
            </w:div>
            <w:div w:id="913319598">
              <w:marLeft w:val="0"/>
              <w:marRight w:val="0"/>
              <w:marTop w:val="0"/>
              <w:marBottom w:val="0"/>
              <w:divBdr>
                <w:top w:val="none" w:sz="0" w:space="0" w:color="auto"/>
                <w:left w:val="none" w:sz="0" w:space="0" w:color="auto"/>
                <w:bottom w:val="none" w:sz="0" w:space="0" w:color="auto"/>
                <w:right w:val="none" w:sz="0" w:space="0" w:color="auto"/>
              </w:divBdr>
            </w:div>
            <w:div w:id="981151457">
              <w:marLeft w:val="0"/>
              <w:marRight w:val="0"/>
              <w:marTop w:val="0"/>
              <w:marBottom w:val="0"/>
              <w:divBdr>
                <w:top w:val="none" w:sz="0" w:space="0" w:color="auto"/>
                <w:left w:val="none" w:sz="0" w:space="0" w:color="auto"/>
                <w:bottom w:val="none" w:sz="0" w:space="0" w:color="auto"/>
                <w:right w:val="none" w:sz="0" w:space="0" w:color="auto"/>
              </w:divBdr>
            </w:div>
            <w:div w:id="1056129687">
              <w:marLeft w:val="0"/>
              <w:marRight w:val="0"/>
              <w:marTop w:val="0"/>
              <w:marBottom w:val="0"/>
              <w:divBdr>
                <w:top w:val="none" w:sz="0" w:space="0" w:color="auto"/>
                <w:left w:val="none" w:sz="0" w:space="0" w:color="auto"/>
                <w:bottom w:val="none" w:sz="0" w:space="0" w:color="auto"/>
                <w:right w:val="none" w:sz="0" w:space="0" w:color="auto"/>
              </w:divBdr>
            </w:div>
            <w:div w:id="1126394005">
              <w:marLeft w:val="0"/>
              <w:marRight w:val="0"/>
              <w:marTop w:val="0"/>
              <w:marBottom w:val="0"/>
              <w:divBdr>
                <w:top w:val="none" w:sz="0" w:space="0" w:color="auto"/>
                <w:left w:val="none" w:sz="0" w:space="0" w:color="auto"/>
                <w:bottom w:val="none" w:sz="0" w:space="0" w:color="auto"/>
                <w:right w:val="none" w:sz="0" w:space="0" w:color="auto"/>
              </w:divBdr>
            </w:div>
            <w:div w:id="1134254306">
              <w:marLeft w:val="0"/>
              <w:marRight w:val="0"/>
              <w:marTop w:val="0"/>
              <w:marBottom w:val="0"/>
              <w:divBdr>
                <w:top w:val="none" w:sz="0" w:space="0" w:color="auto"/>
                <w:left w:val="none" w:sz="0" w:space="0" w:color="auto"/>
                <w:bottom w:val="none" w:sz="0" w:space="0" w:color="auto"/>
                <w:right w:val="none" w:sz="0" w:space="0" w:color="auto"/>
              </w:divBdr>
            </w:div>
            <w:div w:id="1169297640">
              <w:marLeft w:val="0"/>
              <w:marRight w:val="0"/>
              <w:marTop w:val="0"/>
              <w:marBottom w:val="0"/>
              <w:divBdr>
                <w:top w:val="none" w:sz="0" w:space="0" w:color="auto"/>
                <w:left w:val="none" w:sz="0" w:space="0" w:color="auto"/>
                <w:bottom w:val="none" w:sz="0" w:space="0" w:color="auto"/>
                <w:right w:val="none" w:sz="0" w:space="0" w:color="auto"/>
              </w:divBdr>
            </w:div>
            <w:div w:id="1174684732">
              <w:marLeft w:val="0"/>
              <w:marRight w:val="0"/>
              <w:marTop w:val="0"/>
              <w:marBottom w:val="0"/>
              <w:divBdr>
                <w:top w:val="none" w:sz="0" w:space="0" w:color="auto"/>
                <w:left w:val="none" w:sz="0" w:space="0" w:color="auto"/>
                <w:bottom w:val="none" w:sz="0" w:space="0" w:color="auto"/>
                <w:right w:val="none" w:sz="0" w:space="0" w:color="auto"/>
              </w:divBdr>
            </w:div>
            <w:div w:id="1194348115">
              <w:marLeft w:val="0"/>
              <w:marRight w:val="0"/>
              <w:marTop w:val="0"/>
              <w:marBottom w:val="0"/>
              <w:divBdr>
                <w:top w:val="none" w:sz="0" w:space="0" w:color="auto"/>
                <w:left w:val="none" w:sz="0" w:space="0" w:color="auto"/>
                <w:bottom w:val="none" w:sz="0" w:space="0" w:color="auto"/>
                <w:right w:val="none" w:sz="0" w:space="0" w:color="auto"/>
              </w:divBdr>
            </w:div>
            <w:div w:id="1199857196">
              <w:marLeft w:val="0"/>
              <w:marRight w:val="0"/>
              <w:marTop w:val="0"/>
              <w:marBottom w:val="0"/>
              <w:divBdr>
                <w:top w:val="none" w:sz="0" w:space="0" w:color="auto"/>
                <w:left w:val="none" w:sz="0" w:space="0" w:color="auto"/>
                <w:bottom w:val="none" w:sz="0" w:space="0" w:color="auto"/>
                <w:right w:val="none" w:sz="0" w:space="0" w:color="auto"/>
              </w:divBdr>
            </w:div>
            <w:div w:id="1225142544">
              <w:marLeft w:val="0"/>
              <w:marRight w:val="0"/>
              <w:marTop w:val="0"/>
              <w:marBottom w:val="0"/>
              <w:divBdr>
                <w:top w:val="none" w:sz="0" w:space="0" w:color="auto"/>
                <w:left w:val="none" w:sz="0" w:space="0" w:color="auto"/>
                <w:bottom w:val="none" w:sz="0" w:space="0" w:color="auto"/>
                <w:right w:val="none" w:sz="0" w:space="0" w:color="auto"/>
              </w:divBdr>
            </w:div>
            <w:div w:id="1312978104">
              <w:marLeft w:val="0"/>
              <w:marRight w:val="0"/>
              <w:marTop w:val="0"/>
              <w:marBottom w:val="0"/>
              <w:divBdr>
                <w:top w:val="none" w:sz="0" w:space="0" w:color="auto"/>
                <w:left w:val="none" w:sz="0" w:space="0" w:color="auto"/>
                <w:bottom w:val="none" w:sz="0" w:space="0" w:color="auto"/>
                <w:right w:val="none" w:sz="0" w:space="0" w:color="auto"/>
              </w:divBdr>
            </w:div>
            <w:div w:id="1381441829">
              <w:marLeft w:val="0"/>
              <w:marRight w:val="0"/>
              <w:marTop w:val="0"/>
              <w:marBottom w:val="0"/>
              <w:divBdr>
                <w:top w:val="none" w:sz="0" w:space="0" w:color="auto"/>
                <w:left w:val="none" w:sz="0" w:space="0" w:color="auto"/>
                <w:bottom w:val="none" w:sz="0" w:space="0" w:color="auto"/>
                <w:right w:val="none" w:sz="0" w:space="0" w:color="auto"/>
              </w:divBdr>
            </w:div>
            <w:div w:id="1435436160">
              <w:marLeft w:val="0"/>
              <w:marRight w:val="0"/>
              <w:marTop w:val="0"/>
              <w:marBottom w:val="0"/>
              <w:divBdr>
                <w:top w:val="none" w:sz="0" w:space="0" w:color="auto"/>
                <w:left w:val="none" w:sz="0" w:space="0" w:color="auto"/>
                <w:bottom w:val="none" w:sz="0" w:space="0" w:color="auto"/>
                <w:right w:val="none" w:sz="0" w:space="0" w:color="auto"/>
              </w:divBdr>
            </w:div>
            <w:div w:id="1569271118">
              <w:marLeft w:val="0"/>
              <w:marRight w:val="0"/>
              <w:marTop w:val="0"/>
              <w:marBottom w:val="0"/>
              <w:divBdr>
                <w:top w:val="none" w:sz="0" w:space="0" w:color="auto"/>
                <w:left w:val="none" w:sz="0" w:space="0" w:color="auto"/>
                <w:bottom w:val="none" w:sz="0" w:space="0" w:color="auto"/>
                <w:right w:val="none" w:sz="0" w:space="0" w:color="auto"/>
              </w:divBdr>
            </w:div>
            <w:div w:id="1631397437">
              <w:marLeft w:val="0"/>
              <w:marRight w:val="0"/>
              <w:marTop w:val="0"/>
              <w:marBottom w:val="0"/>
              <w:divBdr>
                <w:top w:val="none" w:sz="0" w:space="0" w:color="auto"/>
                <w:left w:val="none" w:sz="0" w:space="0" w:color="auto"/>
                <w:bottom w:val="none" w:sz="0" w:space="0" w:color="auto"/>
                <w:right w:val="none" w:sz="0" w:space="0" w:color="auto"/>
              </w:divBdr>
            </w:div>
            <w:div w:id="1671904297">
              <w:marLeft w:val="0"/>
              <w:marRight w:val="0"/>
              <w:marTop w:val="0"/>
              <w:marBottom w:val="0"/>
              <w:divBdr>
                <w:top w:val="none" w:sz="0" w:space="0" w:color="auto"/>
                <w:left w:val="none" w:sz="0" w:space="0" w:color="auto"/>
                <w:bottom w:val="none" w:sz="0" w:space="0" w:color="auto"/>
                <w:right w:val="none" w:sz="0" w:space="0" w:color="auto"/>
              </w:divBdr>
            </w:div>
            <w:div w:id="1700087531">
              <w:marLeft w:val="0"/>
              <w:marRight w:val="0"/>
              <w:marTop w:val="0"/>
              <w:marBottom w:val="0"/>
              <w:divBdr>
                <w:top w:val="none" w:sz="0" w:space="0" w:color="auto"/>
                <w:left w:val="none" w:sz="0" w:space="0" w:color="auto"/>
                <w:bottom w:val="none" w:sz="0" w:space="0" w:color="auto"/>
                <w:right w:val="none" w:sz="0" w:space="0" w:color="auto"/>
              </w:divBdr>
            </w:div>
            <w:div w:id="1770663933">
              <w:marLeft w:val="0"/>
              <w:marRight w:val="0"/>
              <w:marTop w:val="0"/>
              <w:marBottom w:val="0"/>
              <w:divBdr>
                <w:top w:val="none" w:sz="0" w:space="0" w:color="auto"/>
                <w:left w:val="none" w:sz="0" w:space="0" w:color="auto"/>
                <w:bottom w:val="none" w:sz="0" w:space="0" w:color="auto"/>
                <w:right w:val="none" w:sz="0" w:space="0" w:color="auto"/>
              </w:divBdr>
            </w:div>
            <w:div w:id="1784690062">
              <w:marLeft w:val="0"/>
              <w:marRight w:val="0"/>
              <w:marTop w:val="0"/>
              <w:marBottom w:val="0"/>
              <w:divBdr>
                <w:top w:val="none" w:sz="0" w:space="0" w:color="auto"/>
                <w:left w:val="none" w:sz="0" w:space="0" w:color="auto"/>
                <w:bottom w:val="none" w:sz="0" w:space="0" w:color="auto"/>
                <w:right w:val="none" w:sz="0" w:space="0" w:color="auto"/>
              </w:divBdr>
            </w:div>
            <w:div w:id="1825775418">
              <w:marLeft w:val="0"/>
              <w:marRight w:val="0"/>
              <w:marTop w:val="0"/>
              <w:marBottom w:val="0"/>
              <w:divBdr>
                <w:top w:val="none" w:sz="0" w:space="0" w:color="auto"/>
                <w:left w:val="none" w:sz="0" w:space="0" w:color="auto"/>
                <w:bottom w:val="none" w:sz="0" w:space="0" w:color="auto"/>
                <w:right w:val="none" w:sz="0" w:space="0" w:color="auto"/>
              </w:divBdr>
            </w:div>
            <w:div w:id="1841507145">
              <w:marLeft w:val="0"/>
              <w:marRight w:val="0"/>
              <w:marTop w:val="0"/>
              <w:marBottom w:val="0"/>
              <w:divBdr>
                <w:top w:val="none" w:sz="0" w:space="0" w:color="auto"/>
                <w:left w:val="none" w:sz="0" w:space="0" w:color="auto"/>
                <w:bottom w:val="none" w:sz="0" w:space="0" w:color="auto"/>
                <w:right w:val="none" w:sz="0" w:space="0" w:color="auto"/>
              </w:divBdr>
            </w:div>
            <w:div w:id="1869099810">
              <w:marLeft w:val="0"/>
              <w:marRight w:val="0"/>
              <w:marTop w:val="0"/>
              <w:marBottom w:val="0"/>
              <w:divBdr>
                <w:top w:val="none" w:sz="0" w:space="0" w:color="auto"/>
                <w:left w:val="none" w:sz="0" w:space="0" w:color="auto"/>
                <w:bottom w:val="none" w:sz="0" w:space="0" w:color="auto"/>
                <w:right w:val="none" w:sz="0" w:space="0" w:color="auto"/>
              </w:divBdr>
            </w:div>
            <w:div w:id="1878614128">
              <w:marLeft w:val="0"/>
              <w:marRight w:val="0"/>
              <w:marTop w:val="0"/>
              <w:marBottom w:val="0"/>
              <w:divBdr>
                <w:top w:val="none" w:sz="0" w:space="0" w:color="auto"/>
                <w:left w:val="none" w:sz="0" w:space="0" w:color="auto"/>
                <w:bottom w:val="none" w:sz="0" w:space="0" w:color="auto"/>
                <w:right w:val="none" w:sz="0" w:space="0" w:color="auto"/>
              </w:divBdr>
            </w:div>
            <w:div w:id="2029522429">
              <w:marLeft w:val="0"/>
              <w:marRight w:val="0"/>
              <w:marTop w:val="0"/>
              <w:marBottom w:val="0"/>
              <w:divBdr>
                <w:top w:val="none" w:sz="0" w:space="0" w:color="auto"/>
                <w:left w:val="none" w:sz="0" w:space="0" w:color="auto"/>
                <w:bottom w:val="none" w:sz="0" w:space="0" w:color="auto"/>
                <w:right w:val="none" w:sz="0" w:space="0" w:color="auto"/>
              </w:divBdr>
            </w:div>
            <w:div w:id="2120222312">
              <w:marLeft w:val="0"/>
              <w:marRight w:val="0"/>
              <w:marTop w:val="0"/>
              <w:marBottom w:val="0"/>
              <w:divBdr>
                <w:top w:val="none" w:sz="0" w:space="0" w:color="auto"/>
                <w:left w:val="none" w:sz="0" w:space="0" w:color="auto"/>
                <w:bottom w:val="none" w:sz="0" w:space="0" w:color="auto"/>
                <w:right w:val="none" w:sz="0" w:space="0" w:color="auto"/>
              </w:divBdr>
            </w:div>
            <w:div w:id="214061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504786">
      <w:bodyDiv w:val="1"/>
      <w:marLeft w:val="0"/>
      <w:marRight w:val="0"/>
      <w:marTop w:val="0"/>
      <w:marBottom w:val="0"/>
      <w:divBdr>
        <w:top w:val="none" w:sz="0" w:space="0" w:color="auto"/>
        <w:left w:val="none" w:sz="0" w:space="0" w:color="auto"/>
        <w:bottom w:val="none" w:sz="0" w:space="0" w:color="auto"/>
        <w:right w:val="none" w:sz="0" w:space="0" w:color="auto"/>
      </w:divBdr>
    </w:div>
    <w:div w:id="769859753">
      <w:bodyDiv w:val="1"/>
      <w:marLeft w:val="0"/>
      <w:marRight w:val="0"/>
      <w:marTop w:val="0"/>
      <w:marBottom w:val="0"/>
      <w:divBdr>
        <w:top w:val="none" w:sz="0" w:space="0" w:color="auto"/>
        <w:left w:val="none" w:sz="0" w:space="0" w:color="auto"/>
        <w:bottom w:val="none" w:sz="0" w:space="0" w:color="auto"/>
        <w:right w:val="none" w:sz="0" w:space="0" w:color="auto"/>
      </w:divBdr>
    </w:div>
    <w:div w:id="775058765">
      <w:bodyDiv w:val="1"/>
      <w:marLeft w:val="0"/>
      <w:marRight w:val="0"/>
      <w:marTop w:val="0"/>
      <w:marBottom w:val="0"/>
      <w:divBdr>
        <w:top w:val="none" w:sz="0" w:space="0" w:color="auto"/>
        <w:left w:val="none" w:sz="0" w:space="0" w:color="auto"/>
        <w:bottom w:val="none" w:sz="0" w:space="0" w:color="auto"/>
        <w:right w:val="none" w:sz="0" w:space="0" w:color="auto"/>
      </w:divBdr>
      <w:divsChild>
        <w:div w:id="586618642">
          <w:marLeft w:val="0"/>
          <w:marRight w:val="0"/>
          <w:marTop w:val="0"/>
          <w:marBottom w:val="0"/>
          <w:divBdr>
            <w:top w:val="none" w:sz="0" w:space="0" w:color="auto"/>
            <w:left w:val="none" w:sz="0" w:space="0" w:color="auto"/>
            <w:bottom w:val="none" w:sz="0" w:space="0" w:color="auto"/>
            <w:right w:val="none" w:sz="0" w:space="0" w:color="auto"/>
          </w:divBdr>
        </w:div>
        <w:div w:id="1248996052">
          <w:marLeft w:val="0"/>
          <w:marRight w:val="0"/>
          <w:marTop w:val="0"/>
          <w:marBottom w:val="0"/>
          <w:divBdr>
            <w:top w:val="none" w:sz="0" w:space="0" w:color="auto"/>
            <w:left w:val="none" w:sz="0" w:space="0" w:color="auto"/>
            <w:bottom w:val="none" w:sz="0" w:space="0" w:color="auto"/>
            <w:right w:val="none" w:sz="0" w:space="0" w:color="auto"/>
          </w:divBdr>
        </w:div>
      </w:divsChild>
    </w:div>
    <w:div w:id="813136496">
      <w:bodyDiv w:val="1"/>
      <w:marLeft w:val="0"/>
      <w:marRight w:val="0"/>
      <w:marTop w:val="0"/>
      <w:marBottom w:val="0"/>
      <w:divBdr>
        <w:top w:val="none" w:sz="0" w:space="0" w:color="auto"/>
        <w:left w:val="none" w:sz="0" w:space="0" w:color="auto"/>
        <w:bottom w:val="none" w:sz="0" w:space="0" w:color="auto"/>
        <w:right w:val="none" w:sz="0" w:space="0" w:color="auto"/>
      </w:divBdr>
    </w:div>
    <w:div w:id="813957761">
      <w:bodyDiv w:val="1"/>
      <w:marLeft w:val="0"/>
      <w:marRight w:val="0"/>
      <w:marTop w:val="0"/>
      <w:marBottom w:val="0"/>
      <w:divBdr>
        <w:top w:val="none" w:sz="0" w:space="0" w:color="auto"/>
        <w:left w:val="none" w:sz="0" w:space="0" w:color="auto"/>
        <w:bottom w:val="none" w:sz="0" w:space="0" w:color="auto"/>
        <w:right w:val="none" w:sz="0" w:space="0" w:color="auto"/>
      </w:divBdr>
    </w:div>
    <w:div w:id="817914684">
      <w:bodyDiv w:val="1"/>
      <w:marLeft w:val="0"/>
      <w:marRight w:val="0"/>
      <w:marTop w:val="0"/>
      <w:marBottom w:val="0"/>
      <w:divBdr>
        <w:top w:val="none" w:sz="0" w:space="0" w:color="auto"/>
        <w:left w:val="none" w:sz="0" w:space="0" w:color="auto"/>
        <w:bottom w:val="none" w:sz="0" w:space="0" w:color="auto"/>
        <w:right w:val="none" w:sz="0" w:space="0" w:color="auto"/>
      </w:divBdr>
    </w:div>
    <w:div w:id="825365240">
      <w:bodyDiv w:val="1"/>
      <w:marLeft w:val="0"/>
      <w:marRight w:val="0"/>
      <w:marTop w:val="0"/>
      <w:marBottom w:val="0"/>
      <w:divBdr>
        <w:top w:val="none" w:sz="0" w:space="0" w:color="auto"/>
        <w:left w:val="none" w:sz="0" w:space="0" w:color="auto"/>
        <w:bottom w:val="none" w:sz="0" w:space="0" w:color="auto"/>
        <w:right w:val="none" w:sz="0" w:space="0" w:color="auto"/>
      </w:divBdr>
    </w:div>
    <w:div w:id="847209574">
      <w:bodyDiv w:val="1"/>
      <w:marLeft w:val="0"/>
      <w:marRight w:val="0"/>
      <w:marTop w:val="0"/>
      <w:marBottom w:val="0"/>
      <w:divBdr>
        <w:top w:val="none" w:sz="0" w:space="0" w:color="auto"/>
        <w:left w:val="none" w:sz="0" w:space="0" w:color="auto"/>
        <w:bottom w:val="none" w:sz="0" w:space="0" w:color="auto"/>
        <w:right w:val="none" w:sz="0" w:space="0" w:color="auto"/>
      </w:divBdr>
      <w:divsChild>
        <w:div w:id="84150265">
          <w:marLeft w:val="0"/>
          <w:marRight w:val="0"/>
          <w:marTop w:val="0"/>
          <w:marBottom w:val="0"/>
          <w:divBdr>
            <w:top w:val="none" w:sz="0" w:space="0" w:color="auto"/>
            <w:left w:val="none" w:sz="0" w:space="0" w:color="auto"/>
            <w:bottom w:val="none" w:sz="0" w:space="0" w:color="auto"/>
            <w:right w:val="none" w:sz="0" w:space="0" w:color="auto"/>
          </w:divBdr>
        </w:div>
        <w:div w:id="373382621">
          <w:marLeft w:val="0"/>
          <w:marRight w:val="0"/>
          <w:marTop w:val="0"/>
          <w:marBottom w:val="0"/>
          <w:divBdr>
            <w:top w:val="none" w:sz="0" w:space="0" w:color="auto"/>
            <w:left w:val="none" w:sz="0" w:space="0" w:color="auto"/>
            <w:bottom w:val="none" w:sz="0" w:space="0" w:color="auto"/>
            <w:right w:val="none" w:sz="0" w:space="0" w:color="auto"/>
          </w:divBdr>
        </w:div>
        <w:div w:id="781994356">
          <w:marLeft w:val="0"/>
          <w:marRight w:val="0"/>
          <w:marTop w:val="0"/>
          <w:marBottom w:val="0"/>
          <w:divBdr>
            <w:top w:val="none" w:sz="0" w:space="0" w:color="auto"/>
            <w:left w:val="none" w:sz="0" w:space="0" w:color="auto"/>
            <w:bottom w:val="none" w:sz="0" w:space="0" w:color="auto"/>
            <w:right w:val="none" w:sz="0" w:space="0" w:color="auto"/>
          </w:divBdr>
          <w:divsChild>
            <w:div w:id="122895095">
              <w:marLeft w:val="0"/>
              <w:marRight w:val="0"/>
              <w:marTop w:val="0"/>
              <w:marBottom w:val="0"/>
              <w:divBdr>
                <w:top w:val="none" w:sz="0" w:space="0" w:color="auto"/>
                <w:left w:val="none" w:sz="0" w:space="0" w:color="auto"/>
                <w:bottom w:val="none" w:sz="0" w:space="0" w:color="auto"/>
                <w:right w:val="none" w:sz="0" w:space="0" w:color="auto"/>
              </w:divBdr>
            </w:div>
            <w:div w:id="134760552">
              <w:marLeft w:val="0"/>
              <w:marRight w:val="0"/>
              <w:marTop w:val="0"/>
              <w:marBottom w:val="0"/>
              <w:divBdr>
                <w:top w:val="none" w:sz="0" w:space="0" w:color="auto"/>
                <w:left w:val="none" w:sz="0" w:space="0" w:color="auto"/>
                <w:bottom w:val="none" w:sz="0" w:space="0" w:color="auto"/>
                <w:right w:val="none" w:sz="0" w:space="0" w:color="auto"/>
              </w:divBdr>
            </w:div>
            <w:div w:id="1579439617">
              <w:marLeft w:val="0"/>
              <w:marRight w:val="0"/>
              <w:marTop w:val="0"/>
              <w:marBottom w:val="0"/>
              <w:divBdr>
                <w:top w:val="none" w:sz="0" w:space="0" w:color="auto"/>
                <w:left w:val="none" w:sz="0" w:space="0" w:color="auto"/>
                <w:bottom w:val="none" w:sz="0" w:space="0" w:color="auto"/>
                <w:right w:val="none" w:sz="0" w:space="0" w:color="auto"/>
              </w:divBdr>
            </w:div>
            <w:div w:id="1782412226">
              <w:marLeft w:val="0"/>
              <w:marRight w:val="0"/>
              <w:marTop w:val="0"/>
              <w:marBottom w:val="0"/>
              <w:divBdr>
                <w:top w:val="none" w:sz="0" w:space="0" w:color="auto"/>
                <w:left w:val="none" w:sz="0" w:space="0" w:color="auto"/>
                <w:bottom w:val="none" w:sz="0" w:space="0" w:color="auto"/>
                <w:right w:val="none" w:sz="0" w:space="0" w:color="auto"/>
              </w:divBdr>
            </w:div>
          </w:divsChild>
        </w:div>
        <w:div w:id="1494100502">
          <w:marLeft w:val="0"/>
          <w:marRight w:val="0"/>
          <w:marTop w:val="0"/>
          <w:marBottom w:val="0"/>
          <w:divBdr>
            <w:top w:val="none" w:sz="0" w:space="0" w:color="auto"/>
            <w:left w:val="none" w:sz="0" w:space="0" w:color="auto"/>
            <w:bottom w:val="none" w:sz="0" w:space="0" w:color="auto"/>
            <w:right w:val="none" w:sz="0" w:space="0" w:color="auto"/>
          </w:divBdr>
        </w:div>
        <w:div w:id="1737506198">
          <w:marLeft w:val="0"/>
          <w:marRight w:val="0"/>
          <w:marTop w:val="0"/>
          <w:marBottom w:val="0"/>
          <w:divBdr>
            <w:top w:val="none" w:sz="0" w:space="0" w:color="auto"/>
            <w:left w:val="none" w:sz="0" w:space="0" w:color="auto"/>
            <w:bottom w:val="none" w:sz="0" w:space="0" w:color="auto"/>
            <w:right w:val="none" w:sz="0" w:space="0" w:color="auto"/>
          </w:divBdr>
          <w:divsChild>
            <w:div w:id="329649043">
              <w:marLeft w:val="0"/>
              <w:marRight w:val="0"/>
              <w:marTop w:val="0"/>
              <w:marBottom w:val="0"/>
              <w:divBdr>
                <w:top w:val="none" w:sz="0" w:space="0" w:color="auto"/>
                <w:left w:val="none" w:sz="0" w:space="0" w:color="auto"/>
                <w:bottom w:val="none" w:sz="0" w:space="0" w:color="auto"/>
                <w:right w:val="none" w:sz="0" w:space="0" w:color="auto"/>
              </w:divBdr>
            </w:div>
            <w:div w:id="1165895575">
              <w:marLeft w:val="0"/>
              <w:marRight w:val="0"/>
              <w:marTop w:val="0"/>
              <w:marBottom w:val="0"/>
              <w:divBdr>
                <w:top w:val="none" w:sz="0" w:space="0" w:color="auto"/>
                <w:left w:val="none" w:sz="0" w:space="0" w:color="auto"/>
                <w:bottom w:val="none" w:sz="0" w:space="0" w:color="auto"/>
                <w:right w:val="none" w:sz="0" w:space="0" w:color="auto"/>
              </w:divBdr>
            </w:div>
            <w:div w:id="1639414194">
              <w:marLeft w:val="0"/>
              <w:marRight w:val="0"/>
              <w:marTop w:val="0"/>
              <w:marBottom w:val="0"/>
              <w:divBdr>
                <w:top w:val="none" w:sz="0" w:space="0" w:color="auto"/>
                <w:left w:val="none" w:sz="0" w:space="0" w:color="auto"/>
                <w:bottom w:val="none" w:sz="0" w:space="0" w:color="auto"/>
                <w:right w:val="none" w:sz="0" w:space="0" w:color="auto"/>
              </w:divBdr>
              <w:divsChild>
                <w:div w:id="179975154">
                  <w:marLeft w:val="0"/>
                  <w:marRight w:val="0"/>
                  <w:marTop w:val="0"/>
                  <w:marBottom w:val="0"/>
                  <w:divBdr>
                    <w:top w:val="none" w:sz="0" w:space="0" w:color="auto"/>
                    <w:left w:val="none" w:sz="0" w:space="0" w:color="auto"/>
                    <w:bottom w:val="none" w:sz="0" w:space="0" w:color="auto"/>
                    <w:right w:val="none" w:sz="0" w:space="0" w:color="auto"/>
                  </w:divBdr>
                </w:div>
                <w:div w:id="57547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58388">
          <w:marLeft w:val="0"/>
          <w:marRight w:val="0"/>
          <w:marTop w:val="0"/>
          <w:marBottom w:val="0"/>
          <w:divBdr>
            <w:top w:val="none" w:sz="0" w:space="0" w:color="auto"/>
            <w:left w:val="none" w:sz="0" w:space="0" w:color="auto"/>
            <w:bottom w:val="none" w:sz="0" w:space="0" w:color="auto"/>
            <w:right w:val="none" w:sz="0" w:space="0" w:color="auto"/>
          </w:divBdr>
          <w:divsChild>
            <w:div w:id="1153529257">
              <w:marLeft w:val="0"/>
              <w:marRight w:val="0"/>
              <w:marTop w:val="0"/>
              <w:marBottom w:val="0"/>
              <w:divBdr>
                <w:top w:val="none" w:sz="0" w:space="0" w:color="auto"/>
                <w:left w:val="none" w:sz="0" w:space="0" w:color="auto"/>
                <w:bottom w:val="none" w:sz="0" w:space="0" w:color="auto"/>
                <w:right w:val="none" w:sz="0" w:space="0" w:color="auto"/>
              </w:divBdr>
            </w:div>
            <w:div w:id="1170871839">
              <w:marLeft w:val="0"/>
              <w:marRight w:val="0"/>
              <w:marTop w:val="0"/>
              <w:marBottom w:val="0"/>
              <w:divBdr>
                <w:top w:val="none" w:sz="0" w:space="0" w:color="auto"/>
                <w:left w:val="none" w:sz="0" w:space="0" w:color="auto"/>
                <w:bottom w:val="none" w:sz="0" w:space="0" w:color="auto"/>
                <w:right w:val="none" w:sz="0" w:space="0" w:color="auto"/>
              </w:divBdr>
            </w:div>
            <w:div w:id="118594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81021">
      <w:bodyDiv w:val="1"/>
      <w:marLeft w:val="0"/>
      <w:marRight w:val="0"/>
      <w:marTop w:val="0"/>
      <w:marBottom w:val="0"/>
      <w:divBdr>
        <w:top w:val="none" w:sz="0" w:space="0" w:color="auto"/>
        <w:left w:val="none" w:sz="0" w:space="0" w:color="auto"/>
        <w:bottom w:val="none" w:sz="0" w:space="0" w:color="auto"/>
        <w:right w:val="none" w:sz="0" w:space="0" w:color="auto"/>
      </w:divBdr>
      <w:divsChild>
        <w:div w:id="374355411">
          <w:marLeft w:val="0"/>
          <w:marRight w:val="0"/>
          <w:marTop w:val="0"/>
          <w:marBottom w:val="0"/>
          <w:divBdr>
            <w:top w:val="none" w:sz="0" w:space="0" w:color="auto"/>
            <w:left w:val="none" w:sz="0" w:space="0" w:color="auto"/>
            <w:bottom w:val="none" w:sz="0" w:space="0" w:color="auto"/>
            <w:right w:val="none" w:sz="0" w:space="0" w:color="auto"/>
          </w:divBdr>
        </w:div>
        <w:div w:id="376196977">
          <w:marLeft w:val="0"/>
          <w:marRight w:val="0"/>
          <w:marTop w:val="0"/>
          <w:marBottom w:val="0"/>
          <w:divBdr>
            <w:top w:val="none" w:sz="0" w:space="0" w:color="auto"/>
            <w:left w:val="none" w:sz="0" w:space="0" w:color="auto"/>
            <w:bottom w:val="none" w:sz="0" w:space="0" w:color="auto"/>
            <w:right w:val="none" w:sz="0" w:space="0" w:color="auto"/>
          </w:divBdr>
        </w:div>
        <w:div w:id="418909959">
          <w:marLeft w:val="0"/>
          <w:marRight w:val="0"/>
          <w:marTop w:val="0"/>
          <w:marBottom w:val="0"/>
          <w:divBdr>
            <w:top w:val="none" w:sz="0" w:space="0" w:color="auto"/>
            <w:left w:val="none" w:sz="0" w:space="0" w:color="auto"/>
            <w:bottom w:val="none" w:sz="0" w:space="0" w:color="auto"/>
            <w:right w:val="none" w:sz="0" w:space="0" w:color="auto"/>
          </w:divBdr>
        </w:div>
        <w:div w:id="423037774">
          <w:marLeft w:val="0"/>
          <w:marRight w:val="0"/>
          <w:marTop w:val="0"/>
          <w:marBottom w:val="0"/>
          <w:divBdr>
            <w:top w:val="none" w:sz="0" w:space="0" w:color="auto"/>
            <w:left w:val="none" w:sz="0" w:space="0" w:color="auto"/>
            <w:bottom w:val="none" w:sz="0" w:space="0" w:color="auto"/>
            <w:right w:val="none" w:sz="0" w:space="0" w:color="auto"/>
          </w:divBdr>
        </w:div>
        <w:div w:id="451483624">
          <w:marLeft w:val="0"/>
          <w:marRight w:val="0"/>
          <w:marTop w:val="0"/>
          <w:marBottom w:val="0"/>
          <w:divBdr>
            <w:top w:val="none" w:sz="0" w:space="0" w:color="auto"/>
            <w:left w:val="none" w:sz="0" w:space="0" w:color="auto"/>
            <w:bottom w:val="none" w:sz="0" w:space="0" w:color="auto"/>
            <w:right w:val="none" w:sz="0" w:space="0" w:color="auto"/>
          </w:divBdr>
        </w:div>
        <w:div w:id="467478695">
          <w:marLeft w:val="0"/>
          <w:marRight w:val="0"/>
          <w:marTop w:val="0"/>
          <w:marBottom w:val="0"/>
          <w:divBdr>
            <w:top w:val="none" w:sz="0" w:space="0" w:color="auto"/>
            <w:left w:val="none" w:sz="0" w:space="0" w:color="auto"/>
            <w:bottom w:val="none" w:sz="0" w:space="0" w:color="auto"/>
            <w:right w:val="none" w:sz="0" w:space="0" w:color="auto"/>
          </w:divBdr>
        </w:div>
        <w:div w:id="556404405">
          <w:marLeft w:val="0"/>
          <w:marRight w:val="0"/>
          <w:marTop w:val="0"/>
          <w:marBottom w:val="0"/>
          <w:divBdr>
            <w:top w:val="none" w:sz="0" w:space="0" w:color="auto"/>
            <w:left w:val="none" w:sz="0" w:space="0" w:color="auto"/>
            <w:bottom w:val="none" w:sz="0" w:space="0" w:color="auto"/>
            <w:right w:val="none" w:sz="0" w:space="0" w:color="auto"/>
          </w:divBdr>
        </w:div>
        <w:div w:id="566035354">
          <w:marLeft w:val="0"/>
          <w:marRight w:val="0"/>
          <w:marTop w:val="0"/>
          <w:marBottom w:val="0"/>
          <w:divBdr>
            <w:top w:val="none" w:sz="0" w:space="0" w:color="auto"/>
            <w:left w:val="none" w:sz="0" w:space="0" w:color="auto"/>
            <w:bottom w:val="none" w:sz="0" w:space="0" w:color="auto"/>
            <w:right w:val="none" w:sz="0" w:space="0" w:color="auto"/>
          </w:divBdr>
        </w:div>
        <w:div w:id="630786966">
          <w:marLeft w:val="0"/>
          <w:marRight w:val="0"/>
          <w:marTop w:val="0"/>
          <w:marBottom w:val="0"/>
          <w:divBdr>
            <w:top w:val="none" w:sz="0" w:space="0" w:color="auto"/>
            <w:left w:val="none" w:sz="0" w:space="0" w:color="auto"/>
            <w:bottom w:val="none" w:sz="0" w:space="0" w:color="auto"/>
            <w:right w:val="none" w:sz="0" w:space="0" w:color="auto"/>
          </w:divBdr>
        </w:div>
        <w:div w:id="642348333">
          <w:marLeft w:val="0"/>
          <w:marRight w:val="0"/>
          <w:marTop w:val="0"/>
          <w:marBottom w:val="0"/>
          <w:divBdr>
            <w:top w:val="none" w:sz="0" w:space="0" w:color="auto"/>
            <w:left w:val="none" w:sz="0" w:space="0" w:color="auto"/>
            <w:bottom w:val="none" w:sz="0" w:space="0" w:color="auto"/>
            <w:right w:val="none" w:sz="0" w:space="0" w:color="auto"/>
          </w:divBdr>
        </w:div>
        <w:div w:id="644044665">
          <w:marLeft w:val="0"/>
          <w:marRight w:val="0"/>
          <w:marTop w:val="0"/>
          <w:marBottom w:val="0"/>
          <w:divBdr>
            <w:top w:val="none" w:sz="0" w:space="0" w:color="auto"/>
            <w:left w:val="none" w:sz="0" w:space="0" w:color="auto"/>
            <w:bottom w:val="none" w:sz="0" w:space="0" w:color="auto"/>
            <w:right w:val="none" w:sz="0" w:space="0" w:color="auto"/>
          </w:divBdr>
        </w:div>
        <w:div w:id="709181652">
          <w:marLeft w:val="0"/>
          <w:marRight w:val="0"/>
          <w:marTop w:val="0"/>
          <w:marBottom w:val="0"/>
          <w:divBdr>
            <w:top w:val="none" w:sz="0" w:space="0" w:color="auto"/>
            <w:left w:val="none" w:sz="0" w:space="0" w:color="auto"/>
            <w:bottom w:val="none" w:sz="0" w:space="0" w:color="auto"/>
            <w:right w:val="none" w:sz="0" w:space="0" w:color="auto"/>
          </w:divBdr>
        </w:div>
        <w:div w:id="749274211">
          <w:marLeft w:val="0"/>
          <w:marRight w:val="0"/>
          <w:marTop w:val="0"/>
          <w:marBottom w:val="0"/>
          <w:divBdr>
            <w:top w:val="none" w:sz="0" w:space="0" w:color="auto"/>
            <w:left w:val="none" w:sz="0" w:space="0" w:color="auto"/>
            <w:bottom w:val="none" w:sz="0" w:space="0" w:color="auto"/>
            <w:right w:val="none" w:sz="0" w:space="0" w:color="auto"/>
          </w:divBdr>
        </w:div>
        <w:div w:id="869956782">
          <w:marLeft w:val="0"/>
          <w:marRight w:val="0"/>
          <w:marTop w:val="0"/>
          <w:marBottom w:val="0"/>
          <w:divBdr>
            <w:top w:val="none" w:sz="0" w:space="0" w:color="auto"/>
            <w:left w:val="none" w:sz="0" w:space="0" w:color="auto"/>
            <w:bottom w:val="none" w:sz="0" w:space="0" w:color="auto"/>
            <w:right w:val="none" w:sz="0" w:space="0" w:color="auto"/>
          </w:divBdr>
        </w:div>
        <w:div w:id="947395610">
          <w:marLeft w:val="0"/>
          <w:marRight w:val="0"/>
          <w:marTop w:val="0"/>
          <w:marBottom w:val="0"/>
          <w:divBdr>
            <w:top w:val="none" w:sz="0" w:space="0" w:color="auto"/>
            <w:left w:val="none" w:sz="0" w:space="0" w:color="auto"/>
            <w:bottom w:val="none" w:sz="0" w:space="0" w:color="auto"/>
            <w:right w:val="none" w:sz="0" w:space="0" w:color="auto"/>
          </w:divBdr>
        </w:div>
        <w:div w:id="983201978">
          <w:marLeft w:val="0"/>
          <w:marRight w:val="0"/>
          <w:marTop w:val="0"/>
          <w:marBottom w:val="0"/>
          <w:divBdr>
            <w:top w:val="none" w:sz="0" w:space="0" w:color="auto"/>
            <w:left w:val="none" w:sz="0" w:space="0" w:color="auto"/>
            <w:bottom w:val="none" w:sz="0" w:space="0" w:color="auto"/>
            <w:right w:val="none" w:sz="0" w:space="0" w:color="auto"/>
          </w:divBdr>
        </w:div>
        <w:div w:id="992223513">
          <w:marLeft w:val="0"/>
          <w:marRight w:val="0"/>
          <w:marTop w:val="0"/>
          <w:marBottom w:val="0"/>
          <w:divBdr>
            <w:top w:val="none" w:sz="0" w:space="0" w:color="auto"/>
            <w:left w:val="none" w:sz="0" w:space="0" w:color="auto"/>
            <w:bottom w:val="none" w:sz="0" w:space="0" w:color="auto"/>
            <w:right w:val="none" w:sz="0" w:space="0" w:color="auto"/>
          </w:divBdr>
        </w:div>
        <w:div w:id="1014646317">
          <w:marLeft w:val="0"/>
          <w:marRight w:val="0"/>
          <w:marTop w:val="0"/>
          <w:marBottom w:val="0"/>
          <w:divBdr>
            <w:top w:val="none" w:sz="0" w:space="0" w:color="auto"/>
            <w:left w:val="none" w:sz="0" w:space="0" w:color="auto"/>
            <w:bottom w:val="none" w:sz="0" w:space="0" w:color="auto"/>
            <w:right w:val="none" w:sz="0" w:space="0" w:color="auto"/>
          </w:divBdr>
        </w:div>
        <w:div w:id="1044211444">
          <w:marLeft w:val="0"/>
          <w:marRight w:val="0"/>
          <w:marTop w:val="0"/>
          <w:marBottom w:val="0"/>
          <w:divBdr>
            <w:top w:val="none" w:sz="0" w:space="0" w:color="auto"/>
            <w:left w:val="none" w:sz="0" w:space="0" w:color="auto"/>
            <w:bottom w:val="none" w:sz="0" w:space="0" w:color="auto"/>
            <w:right w:val="none" w:sz="0" w:space="0" w:color="auto"/>
          </w:divBdr>
        </w:div>
        <w:div w:id="1104808417">
          <w:marLeft w:val="0"/>
          <w:marRight w:val="0"/>
          <w:marTop w:val="0"/>
          <w:marBottom w:val="0"/>
          <w:divBdr>
            <w:top w:val="none" w:sz="0" w:space="0" w:color="auto"/>
            <w:left w:val="none" w:sz="0" w:space="0" w:color="auto"/>
            <w:bottom w:val="none" w:sz="0" w:space="0" w:color="auto"/>
            <w:right w:val="none" w:sz="0" w:space="0" w:color="auto"/>
          </w:divBdr>
        </w:div>
        <w:div w:id="1164079800">
          <w:marLeft w:val="0"/>
          <w:marRight w:val="0"/>
          <w:marTop w:val="0"/>
          <w:marBottom w:val="0"/>
          <w:divBdr>
            <w:top w:val="none" w:sz="0" w:space="0" w:color="auto"/>
            <w:left w:val="none" w:sz="0" w:space="0" w:color="auto"/>
            <w:bottom w:val="none" w:sz="0" w:space="0" w:color="auto"/>
            <w:right w:val="none" w:sz="0" w:space="0" w:color="auto"/>
          </w:divBdr>
        </w:div>
        <w:div w:id="1181505347">
          <w:marLeft w:val="0"/>
          <w:marRight w:val="0"/>
          <w:marTop w:val="0"/>
          <w:marBottom w:val="0"/>
          <w:divBdr>
            <w:top w:val="none" w:sz="0" w:space="0" w:color="auto"/>
            <w:left w:val="none" w:sz="0" w:space="0" w:color="auto"/>
            <w:bottom w:val="none" w:sz="0" w:space="0" w:color="auto"/>
            <w:right w:val="none" w:sz="0" w:space="0" w:color="auto"/>
          </w:divBdr>
        </w:div>
        <w:div w:id="1321881243">
          <w:marLeft w:val="0"/>
          <w:marRight w:val="0"/>
          <w:marTop w:val="0"/>
          <w:marBottom w:val="0"/>
          <w:divBdr>
            <w:top w:val="none" w:sz="0" w:space="0" w:color="auto"/>
            <w:left w:val="none" w:sz="0" w:space="0" w:color="auto"/>
            <w:bottom w:val="none" w:sz="0" w:space="0" w:color="auto"/>
            <w:right w:val="none" w:sz="0" w:space="0" w:color="auto"/>
          </w:divBdr>
        </w:div>
        <w:div w:id="1419516419">
          <w:marLeft w:val="0"/>
          <w:marRight w:val="0"/>
          <w:marTop w:val="0"/>
          <w:marBottom w:val="0"/>
          <w:divBdr>
            <w:top w:val="none" w:sz="0" w:space="0" w:color="auto"/>
            <w:left w:val="none" w:sz="0" w:space="0" w:color="auto"/>
            <w:bottom w:val="none" w:sz="0" w:space="0" w:color="auto"/>
            <w:right w:val="none" w:sz="0" w:space="0" w:color="auto"/>
          </w:divBdr>
        </w:div>
        <w:div w:id="1434085733">
          <w:marLeft w:val="0"/>
          <w:marRight w:val="0"/>
          <w:marTop w:val="0"/>
          <w:marBottom w:val="0"/>
          <w:divBdr>
            <w:top w:val="none" w:sz="0" w:space="0" w:color="auto"/>
            <w:left w:val="none" w:sz="0" w:space="0" w:color="auto"/>
            <w:bottom w:val="none" w:sz="0" w:space="0" w:color="auto"/>
            <w:right w:val="none" w:sz="0" w:space="0" w:color="auto"/>
          </w:divBdr>
        </w:div>
        <w:div w:id="1488938356">
          <w:marLeft w:val="0"/>
          <w:marRight w:val="0"/>
          <w:marTop w:val="0"/>
          <w:marBottom w:val="0"/>
          <w:divBdr>
            <w:top w:val="none" w:sz="0" w:space="0" w:color="auto"/>
            <w:left w:val="none" w:sz="0" w:space="0" w:color="auto"/>
            <w:bottom w:val="none" w:sz="0" w:space="0" w:color="auto"/>
            <w:right w:val="none" w:sz="0" w:space="0" w:color="auto"/>
          </w:divBdr>
        </w:div>
        <w:div w:id="1503855248">
          <w:marLeft w:val="0"/>
          <w:marRight w:val="0"/>
          <w:marTop w:val="0"/>
          <w:marBottom w:val="0"/>
          <w:divBdr>
            <w:top w:val="none" w:sz="0" w:space="0" w:color="auto"/>
            <w:left w:val="none" w:sz="0" w:space="0" w:color="auto"/>
            <w:bottom w:val="none" w:sz="0" w:space="0" w:color="auto"/>
            <w:right w:val="none" w:sz="0" w:space="0" w:color="auto"/>
          </w:divBdr>
        </w:div>
        <w:div w:id="1521819604">
          <w:marLeft w:val="0"/>
          <w:marRight w:val="0"/>
          <w:marTop w:val="0"/>
          <w:marBottom w:val="0"/>
          <w:divBdr>
            <w:top w:val="none" w:sz="0" w:space="0" w:color="auto"/>
            <w:left w:val="none" w:sz="0" w:space="0" w:color="auto"/>
            <w:bottom w:val="none" w:sz="0" w:space="0" w:color="auto"/>
            <w:right w:val="none" w:sz="0" w:space="0" w:color="auto"/>
          </w:divBdr>
        </w:div>
        <w:div w:id="1751122945">
          <w:marLeft w:val="0"/>
          <w:marRight w:val="0"/>
          <w:marTop w:val="0"/>
          <w:marBottom w:val="0"/>
          <w:divBdr>
            <w:top w:val="none" w:sz="0" w:space="0" w:color="auto"/>
            <w:left w:val="none" w:sz="0" w:space="0" w:color="auto"/>
            <w:bottom w:val="none" w:sz="0" w:space="0" w:color="auto"/>
            <w:right w:val="none" w:sz="0" w:space="0" w:color="auto"/>
          </w:divBdr>
        </w:div>
        <w:div w:id="1841114213">
          <w:marLeft w:val="0"/>
          <w:marRight w:val="0"/>
          <w:marTop w:val="0"/>
          <w:marBottom w:val="0"/>
          <w:divBdr>
            <w:top w:val="none" w:sz="0" w:space="0" w:color="auto"/>
            <w:left w:val="none" w:sz="0" w:space="0" w:color="auto"/>
            <w:bottom w:val="none" w:sz="0" w:space="0" w:color="auto"/>
            <w:right w:val="none" w:sz="0" w:space="0" w:color="auto"/>
          </w:divBdr>
        </w:div>
        <w:div w:id="1860853434">
          <w:marLeft w:val="0"/>
          <w:marRight w:val="0"/>
          <w:marTop w:val="0"/>
          <w:marBottom w:val="0"/>
          <w:divBdr>
            <w:top w:val="none" w:sz="0" w:space="0" w:color="auto"/>
            <w:left w:val="none" w:sz="0" w:space="0" w:color="auto"/>
            <w:bottom w:val="none" w:sz="0" w:space="0" w:color="auto"/>
            <w:right w:val="none" w:sz="0" w:space="0" w:color="auto"/>
          </w:divBdr>
        </w:div>
        <w:div w:id="1903325019">
          <w:marLeft w:val="0"/>
          <w:marRight w:val="0"/>
          <w:marTop w:val="0"/>
          <w:marBottom w:val="0"/>
          <w:divBdr>
            <w:top w:val="none" w:sz="0" w:space="0" w:color="auto"/>
            <w:left w:val="none" w:sz="0" w:space="0" w:color="auto"/>
            <w:bottom w:val="none" w:sz="0" w:space="0" w:color="auto"/>
            <w:right w:val="none" w:sz="0" w:space="0" w:color="auto"/>
          </w:divBdr>
        </w:div>
        <w:div w:id="1905339107">
          <w:marLeft w:val="0"/>
          <w:marRight w:val="0"/>
          <w:marTop w:val="0"/>
          <w:marBottom w:val="0"/>
          <w:divBdr>
            <w:top w:val="none" w:sz="0" w:space="0" w:color="auto"/>
            <w:left w:val="none" w:sz="0" w:space="0" w:color="auto"/>
            <w:bottom w:val="none" w:sz="0" w:space="0" w:color="auto"/>
            <w:right w:val="none" w:sz="0" w:space="0" w:color="auto"/>
          </w:divBdr>
        </w:div>
        <w:div w:id="1941529287">
          <w:marLeft w:val="0"/>
          <w:marRight w:val="0"/>
          <w:marTop w:val="0"/>
          <w:marBottom w:val="0"/>
          <w:divBdr>
            <w:top w:val="none" w:sz="0" w:space="0" w:color="auto"/>
            <w:left w:val="none" w:sz="0" w:space="0" w:color="auto"/>
            <w:bottom w:val="none" w:sz="0" w:space="0" w:color="auto"/>
            <w:right w:val="none" w:sz="0" w:space="0" w:color="auto"/>
          </w:divBdr>
        </w:div>
        <w:div w:id="2017803607">
          <w:marLeft w:val="0"/>
          <w:marRight w:val="0"/>
          <w:marTop w:val="0"/>
          <w:marBottom w:val="0"/>
          <w:divBdr>
            <w:top w:val="none" w:sz="0" w:space="0" w:color="auto"/>
            <w:left w:val="none" w:sz="0" w:space="0" w:color="auto"/>
            <w:bottom w:val="none" w:sz="0" w:space="0" w:color="auto"/>
            <w:right w:val="none" w:sz="0" w:space="0" w:color="auto"/>
          </w:divBdr>
        </w:div>
        <w:div w:id="2067677525">
          <w:marLeft w:val="0"/>
          <w:marRight w:val="0"/>
          <w:marTop w:val="0"/>
          <w:marBottom w:val="0"/>
          <w:divBdr>
            <w:top w:val="none" w:sz="0" w:space="0" w:color="auto"/>
            <w:left w:val="none" w:sz="0" w:space="0" w:color="auto"/>
            <w:bottom w:val="none" w:sz="0" w:space="0" w:color="auto"/>
            <w:right w:val="none" w:sz="0" w:space="0" w:color="auto"/>
          </w:divBdr>
        </w:div>
        <w:div w:id="2094543134">
          <w:marLeft w:val="0"/>
          <w:marRight w:val="0"/>
          <w:marTop w:val="0"/>
          <w:marBottom w:val="0"/>
          <w:divBdr>
            <w:top w:val="none" w:sz="0" w:space="0" w:color="auto"/>
            <w:left w:val="none" w:sz="0" w:space="0" w:color="auto"/>
            <w:bottom w:val="none" w:sz="0" w:space="0" w:color="auto"/>
            <w:right w:val="none" w:sz="0" w:space="0" w:color="auto"/>
          </w:divBdr>
        </w:div>
        <w:div w:id="2103646673">
          <w:marLeft w:val="0"/>
          <w:marRight w:val="0"/>
          <w:marTop w:val="0"/>
          <w:marBottom w:val="0"/>
          <w:divBdr>
            <w:top w:val="none" w:sz="0" w:space="0" w:color="auto"/>
            <w:left w:val="none" w:sz="0" w:space="0" w:color="auto"/>
            <w:bottom w:val="none" w:sz="0" w:space="0" w:color="auto"/>
            <w:right w:val="none" w:sz="0" w:space="0" w:color="auto"/>
          </w:divBdr>
        </w:div>
      </w:divsChild>
    </w:div>
    <w:div w:id="912855541">
      <w:bodyDiv w:val="1"/>
      <w:marLeft w:val="0"/>
      <w:marRight w:val="0"/>
      <w:marTop w:val="0"/>
      <w:marBottom w:val="0"/>
      <w:divBdr>
        <w:top w:val="none" w:sz="0" w:space="0" w:color="auto"/>
        <w:left w:val="none" w:sz="0" w:space="0" w:color="auto"/>
        <w:bottom w:val="none" w:sz="0" w:space="0" w:color="auto"/>
        <w:right w:val="none" w:sz="0" w:space="0" w:color="auto"/>
      </w:divBdr>
    </w:div>
    <w:div w:id="915744401">
      <w:bodyDiv w:val="1"/>
      <w:marLeft w:val="0"/>
      <w:marRight w:val="0"/>
      <w:marTop w:val="0"/>
      <w:marBottom w:val="0"/>
      <w:divBdr>
        <w:top w:val="none" w:sz="0" w:space="0" w:color="auto"/>
        <w:left w:val="none" w:sz="0" w:space="0" w:color="auto"/>
        <w:bottom w:val="none" w:sz="0" w:space="0" w:color="auto"/>
        <w:right w:val="none" w:sz="0" w:space="0" w:color="auto"/>
      </w:divBdr>
      <w:divsChild>
        <w:div w:id="98529673">
          <w:marLeft w:val="0"/>
          <w:marRight w:val="0"/>
          <w:marTop w:val="0"/>
          <w:marBottom w:val="0"/>
          <w:divBdr>
            <w:top w:val="none" w:sz="0" w:space="0" w:color="auto"/>
            <w:left w:val="none" w:sz="0" w:space="0" w:color="auto"/>
            <w:bottom w:val="none" w:sz="0" w:space="0" w:color="auto"/>
            <w:right w:val="none" w:sz="0" w:space="0" w:color="auto"/>
          </w:divBdr>
        </w:div>
        <w:div w:id="128936776">
          <w:marLeft w:val="0"/>
          <w:marRight w:val="0"/>
          <w:marTop w:val="0"/>
          <w:marBottom w:val="0"/>
          <w:divBdr>
            <w:top w:val="none" w:sz="0" w:space="0" w:color="auto"/>
            <w:left w:val="none" w:sz="0" w:space="0" w:color="auto"/>
            <w:bottom w:val="none" w:sz="0" w:space="0" w:color="auto"/>
            <w:right w:val="none" w:sz="0" w:space="0" w:color="auto"/>
          </w:divBdr>
        </w:div>
        <w:div w:id="236668387">
          <w:marLeft w:val="0"/>
          <w:marRight w:val="0"/>
          <w:marTop w:val="0"/>
          <w:marBottom w:val="0"/>
          <w:divBdr>
            <w:top w:val="none" w:sz="0" w:space="0" w:color="auto"/>
            <w:left w:val="none" w:sz="0" w:space="0" w:color="auto"/>
            <w:bottom w:val="none" w:sz="0" w:space="0" w:color="auto"/>
            <w:right w:val="none" w:sz="0" w:space="0" w:color="auto"/>
          </w:divBdr>
        </w:div>
        <w:div w:id="237178902">
          <w:marLeft w:val="0"/>
          <w:marRight w:val="0"/>
          <w:marTop w:val="0"/>
          <w:marBottom w:val="0"/>
          <w:divBdr>
            <w:top w:val="none" w:sz="0" w:space="0" w:color="auto"/>
            <w:left w:val="none" w:sz="0" w:space="0" w:color="auto"/>
            <w:bottom w:val="none" w:sz="0" w:space="0" w:color="auto"/>
            <w:right w:val="none" w:sz="0" w:space="0" w:color="auto"/>
          </w:divBdr>
        </w:div>
        <w:div w:id="280693429">
          <w:marLeft w:val="0"/>
          <w:marRight w:val="0"/>
          <w:marTop w:val="0"/>
          <w:marBottom w:val="0"/>
          <w:divBdr>
            <w:top w:val="none" w:sz="0" w:space="0" w:color="auto"/>
            <w:left w:val="none" w:sz="0" w:space="0" w:color="auto"/>
            <w:bottom w:val="none" w:sz="0" w:space="0" w:color="auto"/>
            <w:right w:val="none" w:sz="0" w:space="0" w:color="auto"/>
          </w:divBdr>
        </w:div>
        <w:div w:id="425424665">
          <w:marLeft w:val="0"/>
          <w:marRight w:val="0"/>
          <w:marTop w:val="0"/>
          <w:marBottom w:val="0"/>
          <w:divBdr>
            <w:top w:val="none" w:sz="0" w:space="0" w:color="auto"/>
            <w:left w:val="none" w:sz="0" w:space="0" w:color="auto"/>
            <w:bottom w:val="none" w:sz="0" w:space="0" w:color="auto"/>
            <w:right w:val="none" w:sz="0" w:space="0" w:color="auto"/>
          </w:divBdr>
        </w:div>
        <w:div w:id="444470985">
          <w:marLeft w:val="0"/>
          <w:marRight w:val="0"/>
          <w:marTop w:val="0"/>
          <w:marBottom w:val="0"/>
          <w:divBdr>
            <w:top w:val="none" w:sz="0" w:space="0" w:color="auto"/>
            <w:left w:val="none" w:sz="0" w:space="0" w:color="auto"/>
            <w:bottom w:val="none" w:sz="0" w:space="0" w:color="auto"/>
            <w:right w:val="none" w:sz="0" w:space="0" w:color="auto"/>
          </w:divBdr>
        </w:div>
        <w:div w:id="497960656">
          <w:marLeft w:val="0"/>
          <w:marRight w:val="0"/>
          <w:marTop w:val="0"/>
          <w:marBottom w:val="0"/>
          <w:divBdr>
            <w:top w:val="none" w:sz="0" w:space="0" w:color="auto"/>
            <w:left w:val="none" w:sz="0" w:space="0" w:color="auto"/>
            <w:bottom w:val="none" w:sz="0" w:space="0" w:color="auto"/>
            <w:right w:val="none" w:sz="0" w:space="0" w:color="auto"/>
          </w:divBdr>
        </w:div>
        <w:div w:id="534079042">
          <w:marLeft w:val="0"/>
          <w:marRight w:val="0"/>
          <w:marTop w:val="0"/>
          <w:marBottom w:val="0"/>
          <w:divBdr>
            <w:top w:val="none" w:sz="0" w:space="0" w:color="auto"/>
            <w:left w:val="none" w:sz="0" w:space="0" w:color="auto"/>
            <w:bottom w:val="none" w:sz="0" w:space="0" w:color="auto"/>
            <w:right w:val="none" w:sz="0" w:space="0" w:color="auto"/>
          </w:divBdr>
        </w:div>
        <w:div w:id="601107336">
          <w:marLeft w:val="0"/>
          <w:marRight w:val="0"/>
          <w:marTop w:val="0"/>
          <w:marBottom w:val="0"/>
          <w:divBdr>
            <w:top w:val="none" w:sz="0" w:space="0" w:color="auto"/>
            <w:left w:val="none" w:sz="0" w:space="0" w:color="auto"/>
            <w:bottom w:val="none" w:sz="0" w:space="0" w:color="auto"/>
            <w:right w:val="none" w:sz="0" w:space="0" w:color="auto"/>
          </w:divBdr>
        </w:div>
        <w:div w:id="634718641">
          <w:marLeft w:val="0"/>
          <w:marRight w:val="0"/>
          <w:marTop w:val="0"/>
          <w:marBottom w:val="0"/>
          <w:divBdr>
            <w:top w:val="none" w:sz="0" w:space="0" w:color="auto"/>
            <w:left w:val="none" w:sz="0" w:space="0" w:color="auto"/>
            <w:bottom w:val="none" w:sz="0" w:space="0" w:color="auto"/>
            <w:right w:val="none" w:sz="0" w:space="0" w:color="auto"/>
          </w:divBdr>
        </w:div>
        <w:div w:id="643857839">
          <w:marLeft w:val="0"/>
          <w:marRight w:val="0"/>
          <w:marTop w:val="0"/>
          <w:marBottom w:val="0"/>
          <w:divBdr>
            <w:top w:val="none" w:sz="0" w:space="0" w:color="auto"/>
            <w:left w:val="none" w:sz="0" w:space="0" w:color="auto"/>
            <w:bottom w:val="none" w:sz="0" w:space="0" w:color="auto"/>
            <w:right w:val="none" w:sz="0" w:space="0" w:color="auto"/>
          </w:divBdr>
        </w:div>
        <w:div w:id="699084769">
          <w:marLeft w:val="0"/>
          <w:marRight w:val="0"/>
          <w:marTop w:val="0"/>
          <w:marBottom w:val="0"/>
          <w:divBdr>
            <w:top w:val="none" w:sz="0" w:space="0" w:color="auto"/>
            <w:left w:val="none" w:sz="0" w:space="0" w:color="auto"/>
            <w:bottom w:val="none" w:sz="0" w:space="0" w:color="auto"/>
            <w:right w:val="none" w:sz="0" w:space="0" w:color="auto"/>
          </w:divBdr>
        </w:div>
        <w:div w:id="707952370">
          <w:marLeft w:val="0"/>
          <w:marRight w:val="0"/>
          <w:marTop w:val="0"/>
          <w:marBottom w:val="0"/>
          <w:divBdr>
            <w:top w:val="none" w:sz="0" w:space="0" w:color="auto"/>
            <w:left w:val="none" w:sz="0" w:space="0" w:color="auto"/>
            <w:bottom w:val="none" w:sz="0" w:space="0" w:color="auto"/>
            <w:right w:val="none" w:sz="0" w:space="0" w:color="auto"/>
          </w:divBdr>
        </w:div>
        <w:div w:id="713696580">
          <w:marLeft w:val="0"/>
          <w:marRight w:val="0"/>
          <w:marTop w:val="0"/>
          <w:marBottom w:val="0"/>
          <w:divBdr>
            <w:top w:val="none" w:sz="0" w:space="0" w:color="auto"/>
            <w:left w:val="none" w:sz="0" w:space="0" w:color="auto"/>
            <w:bottom w:val="none" w:sz="0" w:space="0" w:color="auto"/>
            <w:right w:val="none" w:sz="0" w:space="0" w:color="auto"/>
          </w:divBdr>
        </w:div>
        <w:div w:id="717054006">
          <w:marLeft w:val="0"/>
          <w:marRight w:val="0"/>
          <w:marTop w:val="0"/>
          <w:marBottom w:val="0"/>
          <w:divBdr>
            <w:top w:val="none" w:sz="0" w:space="0" w:color="auto"/>
            <w:left w:val="none" w:sz="0" w:space="0" w:color="auto"/>
            <w:bottom w:val="none" w:sz="0" w:space="0" w:color="auto"/>
            <w:right w:val="none" w:sz="0" w:space="0" w:color="auto"/>
          </w:divBdr>
        </w:div>
        <w:div w:id="725878810">
          <w:marLeft w:val="0"/>
          <w:marRight w:val="0"/>
          <w:marTop w:val="0"/>
          <w:marBottom w:val="0"/>
          <w:divBdr>
            <w:top w:val="none" w:sz="0" w:space="0" w:color="auto"/>
            <w:left w:val="none" w:sz="0" w:space="0" w:color="auto"/>
            <w:bottom w:val="none" w:sz="0" w:space="0" w:color="auto"/>
            <w:right w:val="none" w:sz="0" w:space="0" w:color="auto"/>
          </w:divBdr>
        </w:div>
        <w:div w:id="848984462">
          <w:marLeft w:val="0"/>
          <w:marRight w:val="0"/>
          <w:marTop w:val="0"/>
          <w:marBottom w:val="0"/>
          <w:divBdr>
            <w:top w:val="none" w:sz="0" w:space="0" w:color="auto"/>
            <w:left w:val="none" w:sz="0" w:space="0" w:color="auto"/>
            <w:bottom w:val="none" w:sz="0" w:space="0" w:color="auto"/>
            <w:right w:val="none" w:sz="0" w:space="0" w:color="auto"/>
          </w:divBdr>
        </w:div>
        <w:div w:id="887958011">
          <w:marLeft w:val="0"/>
          <w:marRight w:val="0"/>
          <w:marTop w:val="0"/>
          <w:marBottom w:val="0"/>
          <w:divBdr>
            <w:top w:val="none" w:sz="0" w:space="0" w:color="auto"/>
            <w:left w:val="none" w:sz="0" w:space="0" w:color="auto"/>
            <w:bottom w:val="none" w:sz="0" w:space="0" w:color="auto"/>
            <w:right w:val="none" w:sz="0" w:space="0" w:color="auto"/>
          </w:divBdr>
        </w:div>
        <w:div w:id="927234267">
          <w:marLeft w:val="0"/>
          <w:marRight w:val="0"/>
          <w:marTop w:val="0"/>
          <w:marBottom w:val="0"/>
          <w:divBdr>
            <w:top w:val="none" w:sz="0" w:space="0" w:color="auto"/>
            <w:left w:val="none" w:sz="0" w:space="0" w:color="auto"/>
            <w:bottom w:val="none" w:sz="0" w:space="0" w:color="auto"/>
            <w:right w:val="none" w:sz="0" w:space="0" w:color="auto"/>
          </w:divBdr>
        </w:div>
        <w:div w:id="995567557">
          <w:marLeft w:val="0"/>
          <w:marRight w:val="0"/>
          <w:marTop w:val="0"/>
          <w:marBottom w:val="0"/>
          <w:divBdr>
            <w:top w:val="none" w:sz="0" w:space="0" w:color="auto"/>
            <w:left w:val="none" w:sz="0" w:space="0" w:color="auto"/>
            <w:bottom w:val="none" w:sz="0" w:space="0" w:color="auto"/>
            <w:right w:val="none" w:sz="0" w:space="0" w:color="auto"/>
          </w:divBdr>
        </w:div>
        <w:div w:id="996416496">
          <w:marLeft w:val="0"/>
          <w:marRight w:val="0"/>
          <w:marTop w:val="0"/>
          <w:marBottom w:val="0"/>
          <w:divBdr>
            <w:top w:val="none" w:sz="0" w:space="0" w:color="auto"/>
            <w:left w:val="none" w:sz="0" w:space="0" w:color="auto"/>
            <w:bottom w:val="none" w:sz="0" w:space="0" w:color="auto"/>
            <w:right w:val="none" w:sz="0" w:space="0" w:color="auto"/>
          </w:divBdr>
        </w:div>
        <w:div w:id="1028067570">
          <w:marLeft w:val="0"/>
          <w:marRight w:val="0"/>
          <w:marTop w:val="0"/>
          <w:marBottom w:val="0"/>
          <w:divBdr>
            <w:top w:val="none" w:sz="0" w:space="0" w:color="auto"/>
            <w:left w:val="none" w:sz="0" w:space="0" w:color="auto"/>
            <w:bottom w:val="none" w:sz="0" w:space="0" w:color="auto"/>
            <w:right w:val="none" w:sz="0" w:space="0" w:color="auto"/>
          </w:divBdr>
        </w:div>
        <w:div w:id="1043678488">
          <w:marLeft w:val="0"/>
          <w:marRight w:val="0"/>
          <w:marTop w:val="0"/>
          <w:marBottom w:val="0"/>
          <w:divBdr>
            <w:top w:val="none" w:sz="0" w:space="0" w:color="auto"/>
            <w:left w:val="none" w:sz="0" w:space="0" w:color="auto"/>
            <w:bottom w:val="none" w:sz="0" w:space="0" w:color="auto"/>
            <w:right w:val="none" w:sz="0" w:space="0" w:color="auto"/>
          </w:divBdr>
        </w:div>
        <w:div w:id="1069884979">
          <w:marLeft w:val="0"/>
          <w:marRight w:val="0"/>
          <w:marTop w:val="0"/>
          <w:marBottom w:val="0"/>
          <w:divBdr>
            <w:top w:val="none" w:sz="0" w:space="0" w:color="auto"/>
            <w:left w:val="none" w:sz="0" w:space="0" w:color="auto"/>
            <w:bottom w:val="none" w:sz="0" w:space="0" w:color="auto"/>
            <w:right w:val="none" w:sz="0" w:space="0" w:color="auto"/>
          </w:divBdr>
        </w:div>
        <w:div w:id="1072853185">
          <w:marLeft w:val="0"/>
          <w:marRight w:val="0"/>
          <w:marTop w:val="0"/>
          <w:marBottom w:val="0"/>
          <w:divBdr>
            <w:top w:val="none" w:sz="0" w:space="0" w:color="auto"/>
            <w:left w:val="none" w:sz="0" w:space="0" w:color="auto"/>
            <w:bottom w:val="none" w:sz="0" w:space="0" w:color="auto"/>
            <w:right w:val="none" w:sz="0" w:space="0" w:color="auto"/>
          </w:divBdr>
        </w:div>
        <w:div w:id="1143348637">
          <w:marLeft w:val="0"/>
          <w:marRight w:val="0"/>
          <w:marTop w:val="0"/>
          <w:marBottom w:val="0"/>
          <w:divBdr>
            <w:top w:val="none" w:sz="0" w:space="0" w:color="auto"/>
            <w:left w:val="none" w:sz="0" w:space="0" w:color="auto"/>
            <w:bottom w:val="none" w:sz="0" w:space="0" w:color="auto"/>
            <w:right w:val="none" w:sz="0" w:space="0" w:color="auto"/>
          </w:divBdr>
        </w:div>
        <w:div w:id="1187132844">
          <w:marLeft w:val="0"/>
          <w:marRight w:val="0"/>
          <w:marTop w:val="0"/>
          <w:marBottom w:val="0"/>
          <w:divBdr>
            <w:top w:val="none" w:sz="0" w:space="0" w:color="auto"/>
            <w:left w:val="none" w:sz="0" w:space="0" w:color="auto"/>
            <w:bottom w:val="none" w:sz="0" w:space="0" w:color="auto"/>
            <w:right w:val="none" w:sz="0" w:space="0" w:color="auto"/>
          </w:divBdr>
        </w:div>
        <w:div w:id="1335719143">
          <w:marLeft w:val="0"/>
          <w:marRight w:val="0"/>
          <w:marTop w:val="0"/>
          <w:marBottom w:val="0"/>
          <w:divBdr>
            <w:top w:val="none" w:sz="0" w:space="0" w:color="auto"/>
            <w:left w:val="none" w:sz="0" w:space="0" w:color="auto"/>
            <w:bottom w:val="none" w:sz="0" w:space="0" w:color="auto"/>
            <w:right w:val="none" w:sz="0" w:space="0" w:color="auto"/>
          </w:divBdr>
        </w:div>
        <w:div w:id="1396011149">
          <w:marLeft w:val="0"/>
          <w:marRight w:val="0"/>
          <w:marTop w:val="0"/>
          <w:marBottom w:val="0"/>
          <w:divBdr>
            <w:top w:val="none" w:sz="0" w:space="0" w:color="auto"/>
            <w:left w:val="none" w:sz="0" w:space="0" w:color="auto"/>
            <w:bottom w:val="none" w:sz="0" w:space="0" w:color="auto"/>
            <w:right w:val="none" w:sz="0" w:space="0" w:color="auto"/>
          </w:divBdr>
        </w:div>
        <w:div w:id="1449658596">
          <w:marLeft w:val="0"/>
          <w:marRight w:val="0"/>
          <w:marTop w:val="0"/>
          <w:marBottom w:val="0"/>
          <w:divBdr>
            <w:top w:val="none" w:sz="0" w:space="0" w:color="auto"/>
            <w:left w:val="none" w:sz="0" w:space="0" w:color="auto"/>
            <w:bottom w:val="none" w:sz="0" w:space="0" w:color="auto"/>
            <w:right w:val="none" w:sz="0" w:space="0" w:color="auto"/>
          </w:divBdr>
        </w:div>
        <w:div w:id="1470242217">
          <w:marLeft w:val="0"/>
          <w:marRight w:val="0"/>
          <w:marTop w:val="0"/>
          <w:marBottom w:val="0"/>
          <w:divBdr>
            <w:top w:val="none" w:sz="0" w:space="0" w:color="auto"/>
            <w:left w:val="none" w:sz="0" w:space="0" w:color="auto"/>
            <w:bottom w:val="none" w:sz="0" w:space="0" w:color="auto"/>
            <w:right w:val="none" w:sz="0" w:space="0" w:color="auto"/>
          </w:divBdr>
        </w:div>
        <w:div w:id="1503664989">
          <w:marLeft w:val="0"/>
          <w:marRight w:val="0"/>
          <w:marTop w:val="0"/>
          <w:marBottom w:val="0"/>
          <w:divBdr>
            <w:top w:val="none" w:sz="0" w:space="0" w:color="auto"/>
            <w:left w:val="none" w:sz="0" w:space="0" w:color="auto"/>
            <w:bottom w:val="none" w:sz="0" w:space="0" w:color="auto"/>
            <w:right w:val="none" w:sz="0" w:space="0" w:color="auto"/>
          </w:divBdr>
        </w:div>
        <w:div w:id="1534616042">
          <w:marLeft w:val="0"/>
          <w:marRight w:val="0"/>
          <w:marTop w:val="0"/>
          <w:marBottom w:val="0"/>
          <w:divBdr>
            <w:top w:val="none" w:sz="0" w:space="0" w:color="auto"/>
            <w:left w:val="none" w:sz="0" w:space="0" w:color="auto"/>
            <w:bottom w:val="none" w:sz="0" w:space="0" w:color="auto"/>
            <w:right w:val="none" w:sz="0" w:space="0" w:color="auto"/>
          </w:divBdr>
        </w:div>
        <w:div w:id="1548375976">
          <w:marLeft w:val="0"/>
          <w:marRight w:val="0"/>
          <w:marTop w:val="0"/>
          <w:marBottom w:val="0"/>
          <w:divBdr>
            <w:top w:val="none" w:sz="0" w:space="0" w:color="auto"/>
            <w:left w:val="none" w:sz="0" w:space="0" w:color="auto"/>
            <w:bottom w:val="none" w:sz="0" w:space="0" w:color="auto"/>
            <w:right w:val="none" w:sz="0" w:space="0" w:color="auto"/>
          </w:divBdr>
        </w:div>
        <w:div w:id="1667904197">
          <w:marLeft w:val="0"/>
          <w:marRight w:val="0"/>
          <w:marTop w:val="0"/>
          <w:marBottom w:val="0"/>
          <w:divBdr>
            <w:top w:val="none" w:sz="0" w:space="0" w:color="auto"/>
            <w:left w:val="none" w:sz="0" w:space="0" w:color="auto"/>
            <w:bottom w:val="none" w:sz="0" w:space="0" w:color="auto"/>
            <w:right w:val="none" w:sz="0" w:space="0" w:color="auto"/>
          </w:divBdr>
        </w:div>
        <w:div w:id="1746763258">
          <w:marLeft w:val="0"/>
          <w:marRight w:val="0"/>
          <w:marTop w:val="0"/>
          <w:marBottom w:val="0"/>
          <w:divBdr>
            <w:top w:val="none" w:sz="0" w:space="0" w:color="auto"/>
            <w:left w:val="none" w:sz="0" w:space="0" w:color="auto"/>
            <w:bottom w:val="none" w:sz="0" w:space="0" w:color="auto"/>
            <w:right w:val="none" w:sz="0" w:space="0" w:color="auto"/>
          </w:divBdr>
        </w:div>
        <w:div w:id="1763137737">
          <w:marLeft w:val="0"/>
          <w:marRight w:val="0"/>
          <w:marTop w:val="0"/>
          <w:marBottom w:val="0"/>
          <w:divBdr>
            <w:top w:val="none" w:sz="0" w:space="0" w:color="auto"/>
            <w:left w:val="none" w:sz="0" w:space="0" w:color="auto"/>
            <w:bottom w:val="none" w:sz="0" w:space="0" w:color="auto"/>
            <w:right w:val="none" w:sz="0" w:space="0" w:color="auto"/>
          </w:divBdr>
        </w:div>
        <w:div w:id="1826581173">
          <w:marLeft w:val="0"/>
          <w:marRight w:val="0"/>
          <w:marTop w:val="0"/>
          <w:marBottom w:val="0"/>
          <w:divBdr>
            <w:top w:val="none" w:sz="0" w:space="0" w:color="auto"/>
            <w:left w:val="none" w:sz="0" w:space="0" w:color="auto"/>
            <w:bottom w:val="none" w:sz="0" w:space="0" w:color="auto"/>
            <w:right w:val="none" w:sz="0" w:space="0" w:color="auto"/>
          </w:divBdr>
        </w:div>
        <w:div w:id="1981104764">
          <w:marLeft w:val="0"/>
          <w:marRight w:val="0"/>
          <w:marTop w:val="0"/>
          <w:marBottom w:val="0"/>
          <w:divBdr>
            <w:top w:val="none" w:sz="0" w:space="0" w:color="auto"/>
            <w:left w:val="none" w:sz="0" w:space="0" w:color="auto"/>
            <w:bottom w:val="none" w:sz="0" w:space="0" w:color="auto"/>
            <w:right w:val="none" w:sz="0" w:space="0" w:color="auto"/>
          </w:divBdr>
        </w:div>
        <w:div w:id="2034376076">
          <w:marLeft w:val="0"/>
          <w:marRight w:val="0"/>
          <w:marTop w:val="0"/>
          <w:marBottom w:val="0"/>
          <w:divBdr>
            <w:top w:val="none" w:sz="0" w:space="0" w:color="auto"/>
            <w:left w:val="none" w:sz="0" w:space="0" w:color="auto"/>
            <w:bottom w:val="none" w:sz="0" w:space="0" w:color="auto"/>
            <w:right w:val="none" w:sz="0" w:space="0" w:color="auto"/>
          </w:divBdr>
        </w:div>
        <w:div w:id="2039626381">
          <w:marLeft w:val="0"/>
          <w:marRight w:val="0"/>
          <w:marTop w:val="0"/>
          <w:marBottom w:val="0"/>
          <w:divBdr>
            <w:top w:val="none" w:sz="0" w:space="0" w:color="auto"/>
            <w:left w:val="none" w:sz="0" w:space="0" w:color="auto"/>
            <w:bottom w:val="none" w:sz="0" w:space="0" w:color="auto"/>
            <w:right w:val="none" w:sz="0" w:space="0" w:color="auto"/>
          </w:divBdr>
        </w:div>
        <w:div w:id="2136672944">
          <w:marLeft w:val="0"/>
          <w:marRight w:val="0"/>
          <w:marTop w:val="0"/>
          <w:marBottom w:val="0"/>
          <w:divBdr>
            <w:top w:val="none" w:sz="0" w:space="0" w:color="auto"/>
            <w:left w:val="none" w:sz="0" w:space="0" w:color="auto"/>
            <w:bottom w:val="none" w:sz="0" w:space="0" w:color="auto"/>
            <w:right w:val="none" w:sz="0" w:space="0" w:color="auto"/>
          </w:divBdr>
        </w:div>
      </w:divsChild>
    </w:div>
    <w:div w:id="953828087">
      <w:bodyDiv w:val="1"/>
      <w:marLeft w:val="0"/>
      <w:marRight w:val="0"/>
      <w:marTop w:val="0"/>
      <w:marBottom w:val="0"/>
      <w:divBdr>
        <w:top w:val="none" w:sz="0" w:space="0" w:color="auto"/>
        <w:left w:val="none" w:sz="0" w:space="0" w:color="auto"/>
        <w:bottom w:val="none" w:sz="0" w:space="0" w:color="auto"/>
        <w:right w:val="none" w:sz="0" w:space="0" w:color="auto"/>
      </w:divBdr>
    </w:div>
    <w:div w:id="957755502">
      <w:bodyDiv w:val="1"/>
      <w:marLeft w:val="0"/>
      <w:marRight w:val="0"/>
      <w:marTop w:val="0"/>
      <w:marBottom w:val="0"/>
      <w:divBdr>
        <w:top w:val="none" w:sz="0" w:space="0" w:color="auto"/>
        <w:left w:val="none" w:sz="0" w:space="0" w:color="auto"/>
        <w:bottom w:val="none" w:sz="0" w:space="0" w:color="auto"/>
        <w:right w:val="none" w:sz="0" w:space="0" w:color="auto"/>
      </w:divBdr>
      <w:divsChild>
        <w:div w:id="781534788">
          <w:marLeft w:val="0"/>
          <w:marRight w:val="0"/>
          <w:marTop w:val="0"/>
          <w:marBottom w:val="0"/>
          <w:divBdr>
            <w:top w:val="none" w:sz="0" w:space="0" w:color="auto"/>
            <w:left w:val="none" w:sz="0" w:space="0" w:color="auto"/>
            <w:bottom w:val="none" w:sz="0" w:space="0" w:color="auto"/>
            <w:right w:val="none" w:sz="0" w:space="0" w:color="auto"/>
          </w:divBdr>
          <w:divsChild>
            <w:div w:id="580915377">
              <w:marLeft w:val="0"/>
              <w:marRight w:val="0"/>
              <w:marTop w:val="0"/>
              <w:marBottom w:val="0"/>
              <w:divBdr>
                <w:top w:val="none" w:sz="0" w:space="0" w:color="auto"/>
                <w:left w:val="none" w:sz="0" w:space="0" w:color="auto"/>
                <w:bottom w:val="none" w:sz="0" w:space="0" w:color="auto"/>
                <w:right w:val="none" w:sz="0" w:space="0" w:color="auto"/>
              </w:divBdr>
            </w:div>
            <w:div w:id="1475293375">
              <w:marLeft w:val="0"/>
              <w:marRight w:val="0"/>
              <w:marTop w:val="0"/>
              <w:marBottom w:val="0"/>
              <w:divBdr>
                <w:top w:val="none" w:sz="0" w:space="0" w:color="auto"/>
                <w:left w:val="none" w:sz="0" w:space="0" w:color="auto"/>
                <w:bottom w:val="none" w:sz="0" w:space="0" w:color="auto"/>
                <w:right w:val="none" w:sz="0" w:space="0" w:color="auto"/>
              </w:divBdr>
            </w:div>
            <w:div w:id="1692875371">
              <w:marLeft w:val="0"/>
              <w:marRight w:val="0"/>
              <w:marTop w:val="0"/>
              <w:marBottom w:val="0"/>
              <w:divBdr>
                <w:top w:val="none" w:sz="0" w:space="0" w:color="auto"/>
                <w:left w:val="none" w:sz="0" w:space="0" w:color="auto"/>
                <w:bottom w:val="none" w:sz="0" w:space="0" w:color="auto"/>
                <w:right w:val="none" w:sz="0" w:space="0" w:color="auto"/>
              </w:divBdr>
              <w:divsChild>
                <w:div w:id="892472440">
                  <w:marLeft w:val="0"/>
                  <w:marRight w:val="0"/>
                  <w:marTop w:val="0"/>
                  <w:marBottom w:val="0"/>
                  <w:divBdr>
                    <w:top w:val="none" w:sz="0" w:space="0" w:color="auto"/>
                    <w:left w:val="none" w:sz="0" w:space="0" w:color="auto"/>
                    <w:bottom w:val="none" w:sz="0" w:space="0" w:color="auto"/>
                    <w:right w:val="none" w:sz="0" w:space="0" w:color="auto"/>
                  </w:divBdr>
                </w:div>
                <w:div w:id="1163546659">
                  <w:marLeft w:val="0"/>
                  <w:marRight w:val="0"/>
                  <w:marTop w:val="0"/>
                  <w:marBottom w:val="0"/>
                  <w:divBdr>
                    <w:top w:val="none" w:sz="0" w:space="0" w:color="auto"/>
                    <w:left w:val="none" w:sz="0" w:space="0" w:color="auto"/>
                    <w:bottom w:val="none" w:sz="0" w:space="0" w:color="auto"/>
                    <w:right w:val="none" w:sz="0" w:space="0" w:color="auto"/>
                  </w:divBdr>
                </w:div>
                <w:div w:id="1415544539">
                  <w:marLeft w:val="0"/>
                  <w:marRight w:val="0"/>
                  <w:marTop w:val="0"/>
                  <w:marBottom w:val="0"/>
                  <w:divBdr>
                    <w:top w:val="none" w:sz="0" w:space="0" w:color="auto"/>
                    <w:left w:val="none" w:sz="0" w:space="0" w:color="auto"/>
                    <w:bottom w:val="none" w:sz="0" w:space="0" w:color="auto"/>
                    <w:right w:val="none" w:sz="0" w:space="0" w:color="auto"/>
                  </w:divBdr>
                </w:div>
                <w:div w:id="1772704623">
                  <w:marLeft w:val="0"/>
                  <w:marRight w:val="0"/>
                  <w:marTop w:val="0"/>
                  <w:marBottom w:val="0"/>
                  <w:divBdr>
                    <w:top w:val="none" w:sz="0" w:space="0" w:color="auto"/>
                    <w:left w:val="none" w:sz="0" w:space="0" w:color="auto"/>
                    <w:bottom w:val="none" w:sz="0" w:space="0" w:color="auto"/>
                    <w:right w:val="none" w:sz="0" w:space="0" w:color="auto"/>
                  </w:divBdr>
                </w:div>
                <w:div w:id="194518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80578">
          <w:marLeft w:val="0"/>
          <w:marRight w:val="0"/>
          <w:marTop w:val="0"/>
          <w:marBottom w:val="0"/>
          <w:divBdr>
            <w:top w:val="none" w:sz="0" w:space="0" w:color="auto"/>
            <w:left w:val="none" w:sz="0" w:space="0" w:color="auto"/>
            <w:bottom w:val="none" w:sz="0" w:space="0" w:color="auto"/>
            <w:right w:val="none" w:sz="0" w:space="0" w:color="auto"/>
          </w:divBdr>
        </w:div>
        <w:div w:id="2129815770">
          <w:marLeft w:val="0"/>
          <w:marRight w:val="0"/>
          <w:marTop w:val="0"/>
          <w:marBottom w:val="0"/>
          <w:divBdr>
            <w:top w:val="none" w:sz="0" w:space="0" w:color="auto"/>
            <w:left w:val="none" w:sz="0" w:space="0" w:color="auto"/>
            <w:bottom w:val="none" w:sz="0" w:space="0" w:color="auto"/>
            <w:right w:val="none" w:sz="0" w:space="0" w:color="auto"/>
          </w:divBdr>
        </w:div>
      </w:divsChild>
    </w:div>
    <w:div w:id="974600951">
      <w:bodyDiv w:val="1"/>
      <w:marLeft w:val="0"/>
      <w:marRight w:val="0"/>
      <w:marTop w:val="0"/>
      <w:marBottom w:val="0"/>
      <w:divBdr>
        <w:top w:val="none" w:sz="0" w:space="0" w:color="auto"/>
        <w:left w:val="none" w:sz="0" w:space="0" w:color="auto"/>
        <w:bottom w:val="none" w:sz="0" w:space="0" w:color="auto"/>
        <w:right w:val="none" w:sz="0" w:space="0" w:color="auto"/>
      </w:divBdr>
    </w:div>
    <w:div w:id="990870435">
      <w:bodyDiv w:val="1"/>
      <w:marLeft w:val="0"/>
      <w:marRight w:val="0"/>
      <w:marTop w:val="0"/>
      <w:marBottom w:val="0"/>
      <w:divBdr>
        <w:top w:val="none" w:sz="0" w:space="0" w:color="auto"/>
        <w:left w:val="none" w:sz="0" w:space="0" w:color="auto"/>
        <w:bottom w:val="none" w:sz="0" w:space="0" w:color="auto"/>
        <w:right w:val="none" w:sz="0" w:space="0" w:color="auto"/>
      </w:divBdr>
      <w:divsChild>
        <w:div w:id="151454972">
          <w:marLeft w:val="0"/>
          <w:marRight w:val="0"/>
          <w:marTop w:val="0"/>
          <w:marBottom w:val="0"/>
          <w:divBdr>
            <w:top w:val="none" w:sz="0" w:space="0" w:color="auto"/>
            <w:left w:val="none" w:sz="0" w:space="0" w:color="auto"/>
            <w:bottom w:val="none" w:sz="0" w:space="0" w:color="auto"/>
            <w:right w:val="none" w:sz="0" w:space="0" w:color="auto"/>
          </w:divBdr>
        </w:div>
        <w:div w:id="160394789">
          <w:marLeft w:val="0"/>
          <w:marRight w:val="0"/>
          <w:marTop w:val="0"/>
          <w:marBottom w:val="0"/>
          <w:divBdr>
            <w:top w:val="none" w:sz="0" w:space="0" w:color="auto"/>
            <w:left w:val="none" w:sz="0" w:space="0" w:color="auto"/>
            <w:bottom w:val="none" w:sz="0" w:space="0" w:color="auto"/>
            <w:right w:val="none" w:sz="0" w:space="0" w:color="auto"/>
          </w:divBdr>
        </w:div>
        <w:div w:id="585457054">
          <w:marLeft w:val="0"/>
          <w:marRight w:val="0"/>
          <w:marTop w:val="0"/>
          <w:marBottom w:val="0"/>
          <w:divBdr>
            <w:top w:val="none" w:sz="0" w:space="0" w:color="auto"/>
            <w:left w:val="none" w:sz="0" w:space="0" w:color="auto"/>
            <w:bottom w:val="none" w:sz="0" w:space="0" w:color="auto"/>
            <w:right w:val="none" w:sz="0" w:space="0" w:color="auto"/>
          </w:divBdr>
        </w:div>
      </w:divsChild>
    </w:div>
    <w:div w:id="1000621810">
      <w:bodyDiv w:val="1"/>
      <w:marLeft w:val="0"/>
      <w:marRight w:val="0"/>
      <w:marTop w:val="0"/>
      <w:marBottom w:val="0"/>
      <w:divBdr>
        <w:top w:val="none" w:sz="0" w:space="0" w:color="auto"/>
        <w:left w:val="none" w:sz="0" w:space="0" w:color="auto"/>
        <w:bottom w:val="none" w:sz="0" w:space="0" w:color="auto"/>
        <w:right w:val="none" w:sz="0" w:space="0" w:color="auto"/>
      </w:divBdr>
      <w:divsChild>
        <w:div w:id="221402920">
          <w:marLeft w:val="0"/>
          <w:marRight w:val="0"/>
          <w:marTop w:val="0"/>
          <w:marBottom w:val="0"/>
          <w:divBdr>
            <w:top w:val="none" w:sz="0" w:space="0" w:color="auto"/>
            <w:left w:val="none" w:sz="0" w:space="0" w:color="auto"/>
            <w:bottom w:val="none" w:sz="0" w:space="0" w:color="auto"/>
            <w:right w:val="none" w:sz="0" w:space="0" w:color="auto"/>
          </w:divBdr>
        </w:div>
        <w:div w:id="1212226620">
          <w:marLeft w:val="0"/>
          <w:marRight w:val="0"/>
          <w:marTop w:val="0"/>
          <w:marBottom w:val="0"/>
          <w:divBdr>
            <w:top w:val="none" w:sz="0" w:space="0" w:color="auto"/>
            <w:left w:val="none" w:sz="0" w:space="0" w:color="auto"/>
            <w:bottom w:val="none" w:sz="0" w:space="0" w:color="auto"/>
            <w:right w:val="none" w:sz="0" w:space="0" w:color="auto"/>
          </w:divBdr>
        </w:div>
      </w:divsChild>
    </w:div>
    <w:div w:id="1003163747">
      <w:bodyDiv w:val="1"/>
      <w:marLeft w:val="0"/>
      <w:marRight w:val="0"/>
      <w:marTop w:val="0"/>
      <w:marBottom w:val="0"/>
      <w:divBdr>
        <w:top w:val="none" w:sz="0" w:space="0" w:color="auto"/>
        <w:left w:val="none" w:sz="0" w:space="0" w:color="auto"/>
        <w:bottom w:val="none" w:sz="0" w:space="0" w:color="auto"/>
        <w:right w:val="none" w:sz="0" w:space="0" w:color="auto"/>
      </w:divBdr>
    </w:div>
    <w:div w:id="1010907664">
      <w:bodyDiv w:val="1"/>
      <w:marLeft w:val="0"/>
      <w:marRight w:val="0"/>
      <w:marTop w:val="0"/>
      <w:marBottom w:val="0"/>
      <w:divBdr>
        <w:top w:val="none" w:sz="0" w:space="0" w:color="auto"/>
        <w:left w:val="none" w:sz="0" w:space="0" w:color="auto"/>
        <w:bottom w:val="none" w:sz="0" w:space="0" w:color="auto"/>
        <w:right w:val="none" w:sz="0" w:space="0" w:color="auto"/>
      </w:divBdr>
    </w:div>
    <w:div w:id="1032075961">
      <w:bodyDiv w:val="1"/>
      <w:marLeft w:val="0"/>
      <w:marRight w:val="0"/>
      <w:marTop w:val="0"/>
      <w:marBottom w:val="0"/>
      <w:divBdr>
        <w:top w:val="none" w:sz="0" w:space="0" w:color="auto"/>
        <w:left w:val="none" w:sz="0" w:space="0" w:color="auto"/>
        <w:bottom w:val="none" w:sz="0" w:space="0" w:color="auto"/>
        <w:right w:val="none" w:sz="0" w:space="0" w:color="auto"/>
      </w:divBdr>
      <w:divsChild>
        <w:div w:id="548423113">
          <w:marLeft w:val="0"/>
          <w:marRight w:val="0"/>
          <w:marTop w:val="0"/>
          <w:marBottom w:val="0"/>
          <w:divBdr>
            <w:top w:val="none" w:sz="0" w:space="0" w:color="auto"/>
            <w:left w:val="none" w:sz="0" w:space="0" w:color="auto"/>
            <w:bottom w:val="none" w:sz="0" w:space="0" w:color="auto"/>
            <w:right w:val="none" w:sz="0" w:space="0" w:color="auto"/>
          </w:divBdr>
        </w:div>
        <w:div w:id="1192719239">
          <w:marLeft w:val="0"/>
          <w:marRight w:val="0"/>
          <w:marTop w:val="0"/>
          <w:marBottom w:val="0"/>
          <w:divBdr>
            <w:top w:val="none" w:sz="0" w:space="0" w:color="auto"/>
            <w:left w:val="none" w:sz="0" w:space="0" w:color="auto"/>
            <w:bottom w:val="none" w:sz="0" w:space="0" w:color="auto"/>
            <w:right w:val="none" w:sz="0" w:space="0" w:color="auto"/>
          </w:divBdr>
        </w:div>
      </w:divsChild>
    </w:div>
    <w:div w:id="1048870884">
      <w:bodyDiv w:val="1"/>
      <w:marLeft w:val="0"/>
      <w:marRight w:val="0"/>
      <w:marTop w:val="0"/>
      <w:marBottom w:val="0"/>
      <w:divBdr>
        <w:top w:val="none" w:sz="0" w:space="0" w:color="auto"/>
        <w:left w:val="none" w:sz="0" w:space="0" w:color="auto"/>
        <w:bottom w:val="none" w:sz="0" w:space="0" w:color="auto"/>
        <w:right w:val="none" w:sz="0" w:space="0" w:color="auto"/>
      </w:divBdr>
    </w:div>
    <w:div w:id="1062868366">
      <w:bodyDiv w:val="1"/>
      <w:marLeft w:val="0"/>
      <w:marRight w:val="0"/>
      <w:marTop w:val="0"/>
      <w:marBottom w:val="0"/>
      <w:divBdr>
        <w:top w:val="none" w:sz="0" w:space="0" w:color="auto"/>
        <w:left w:val="none" w:sz="0" w:space="0" w:color="auto"/>
        <w:bottom w:val="none" w:sz="0" w:space="0" w:color="auto"/>
        <w:right w:val="none" w:sz="0" w:space="0" w:color="auto"/>
      </w:divBdr>
    </w:div>
    <w:div w:id="1072193475">
      <w:bodyDiv w:val="1"/>
      <w:marLeft w:val="0"/>
      <w:marRight w:val="0"/>
      <w:marTop w:val="0"/>
      <w:marBottom w:val="0"/>
      <w:divBdr>
        <w:top w:val="none" w:sz="0" w:space="0" w:color="auto"/>
        <w:left w:val="none" w:sz="0" w:space="0" w:color="auto"/>
        <w:bottom w:val="none" w:sz="0" w:space="0" w:color="auto"/>
        <w:right w:val="none" w:sz="0" w:space="0" w:color="auto"/>
      </w:divBdr>
    </w:div>
    <w:div w:id="1083145354">
      <w:bodyDiv w:val="1"/>
      <w:marLeft w:val="0"/>
      <w:marRight w:val="0"/>
      <w:marTop w:val="0"/>
      <w:marBottom w:val="0"/>
      <w:divBdr>
        <w:top w:val="none" w:sz="0" w:space="0" w:color="auto"/>
        <w:left w:val="none" w:sz="0" w:space="0" w:color="auto"/>
        <w:bottom w:val="none" w:sz="0" w:space="0" w:color="auto"/>
        <w:right w:val="none" w:sz="0" w:space="0" w:color="auto"/>
      </w:divBdr>
    </w:div>
    <w:div w:id="1083645118">
      <w:bodyDiv w:val="1"/>
      <w:marLeft w:val="0"/>
      <w:marRight w:val="0"/>
      <w:marTop w:val="0"/>
      <w:marBottom w:val="0"/>
      <w:divBdr>
        <w:top w:val="none" w:sz="0" w:space="0" w:color="auto"/>
        <w:left w:val="none" w:sz="0" w:space="0" w:color="auto"/>
        <w:bottom w:val="none" w:sz="0" w:space="0" w:color="auto"/>
        <w:right w:val="none" w:sz="0" w:space="0" w:color="auto"/>
      </w:divBdr>
      <w:divsChild>
        <w:div w:id="1233006618">
          <w:marLeft w:val="0"/>
          <w:marRight w:val="0"/>
          <w:marTop w:val="0"/>
          <w:marBottom w:val="0"/>
          <w:divBdr>
            <w:top w:val="none" w:sz="0" w:space="0" w:color="auto"/>
            <w:left w:val="none" w:sz="0" w:space="0" w:color="auto"/>
            <w:bottom w:val="none" w:sz="0" w:space="0" w:color="auto"/>
            <w:right w:val="none" w:sz="0" w:space="0" w:color="auto"/>
          </w:divBdr>
        </w:div>
        <w:div w:id="1679963282">
          <w:marLeft w:val="0"/>
          <w:marRight w:val="0"/>
          <w:marTop w:val="0"/>
          <w:marBottom w:val="0"/>
          <w:divBdr>
            <w:top w:val="none" w:sz="0" w:space="0" w:color="auto"/>
            <w:left w:val="none" w:sz="0" w:space="0" w:color="auto"/>
            <w:bottom w:val="none" w:sz="0" w:space="0" w:color="auto"/>
            <w:right w:val="none" w:sz="0" w:space="0" w:color="auto"/>
          </w:divBdr>
        </w:div>
        <w:div w:id="1841113796">
          <w:marLeft w:val="0"/>
          <w:marRight w:val="0"/>
          <w:marTop w:val="0"/>
          <w:marBottom w:val="0"/>
          <w:divBdr>
            <w:top w:val="none" w:sz="0" w:space="0" w:color="auto"/>
            <w:left w:val="none" w:sz="0" w:space="0" w:color="auto"/>
            <w:bottom w:val="none" w:sz="0" w:space="0" w:color="auto"/>
            <w:right w:val="none" w:sz="0" w:space="0" w:color="auto"/>
          </w:divBdr>
        </w:div>
      </w:divsChild>
    </w:div>
    <w:div w:id="1097992043">
      <w:bodyDiv w:val="1"/>
      <w:marLeft w:val="0"/>
      <w:marRight w:val="0"/>
      <w:marTop w:val="0"/>
      <w:marBottom w:val="0"/>
      <w:divBdr>
        <w:top w:val="none" w:sz="0" w:space="0" w:color="auto"/>
        <w:left w:val="none" w:sz="0" w:space="0" w:color="auto"/>
        <w:bottom w:val="none" w:sz="0" w:space="0" w:color="auto"/>
        <w:right w:val="none" w:sz="0" w:space="0" w:color="auto"/>
      </w:divBdr>
    </w:div>
    <w:div w:id="1104836494">
      <w:bodyDiv w:val="1"/>
      <w:marLeft w:val="0"/>
      <w:marRight w:val="0"/>
      <w:marTop w:val="0"/>
      <w:marBottom w:val="0"/>
      <w:divBdr>
        <w:top w:val="none" w:sz="0" w:space="0" w:color="auto"/>
        <w:left w:val="none" w:sz="0" w:space="0" w:color="auto"/>
        <w:bottom w:val="none" w:sz="0" w:space="0" w:color="auto"/>
        <w:right w:val="none" w:sz="0" w:space="0" w:color="auto"/>
      </w:divBdr>
    </w:div>
    <w:div w:id="1112016312">
      <w:bodyDiv w:val="1"/>
      <w:marLeft w:val="0"/>
      <w:marRight w:val="0"/>
      <w:marTop w:val="0"/>
      <w:marBottom w:val="0"/>
      <w:divBdr>
        <w:top w:val="none" w:sz="0" w:space="0" w:color="auto"/>
        <w:left w:val="none" w:sz="0" w:space="0" w:color="auto"/>
        <w:bottom w:val="none" w:sz="0" w:space="0" w:color="auto"/>
        <w:right w:val="none" w:sz="0" w:space="0" w:color="auto"/>
      </w:divBdr>
      <w:divsChild>
        <w:div w:id="51587471">
          <w:marLeft w:val="0"/>
          <w:marRight w:val="0"/>
          <w:marTop w:val="0"/>
          <w:marBottom w:val="0"/>
          <w:divBdr>
            <w:top w:val="none" w:sz="0" w:space="0" w:color="auto"/>
            <w:left w:val="none" w:sz="0" w:space="0" w:color="auto"/>
            <w:bottom w:val="none" w:sz="0" w:space="0" w:color="auto"/>
            <w:right w:val="none" w:sz="0" w:space="0" w:color="auto"/>
          </w:divBdr>
        </w:div>
        <w:div w:id="76750889">
          <w:marLeft w:val="0"/>
          <w:marRight w:val="0"/>
          <w:marTop w:val="0"/>
          <w:marBottom w:val="0"/>
          <w:divBdr>
            <w:top w:val="none" w:sz="0" w:space="0" w:color="auto"/>
            <w:left w:val="none" w:sz="0" w:space="0" w:color="auto"/>
            <w:bottom w:val="none" w:sz="0" w:space="0" w:color="auto"/>
            <w:right w:val="none" w:sz="0" w:space="0" w:color="auto"/>
          </w:divBdr>
        </w:div>
        <w:div w:id="152258161">
          <w:marLeft w:val="0"/>
          <w:marRight w:val="0"/>
          <w:marTop w:val="0"/>
          <w:marBottom w:val="0"/>
          <w:divBdr>
            <w:top w:val="none" w:sz="0" w:space="0" w:color="auto"/>
            <w:left w:val="none" w:sz="0" w:space="0" w:color="auto"/>
            <w:bottom w:val="none" w:sz="0" w:space="0" w:color="auto"/>
            <w:right w:val="none" w:sz="0" w:space="0" w:color="auto"/>
          </w:divBdr>
        </w:div>
        <w:div w:id="169880331">
          <w:marLeft w:val="0"/>
          <w:marRight w:val="0"/>
          <w:marTop w:val="0"/>
          <w:marBottom w:val="0"/>
          <w:divBdr>
            <w:top w:val="none" w:sz="0" w:space="0" w:color="auto"/>
            <w:left w:val="none" w:sz="0" w:space="0" w:color="auto"/>
            <w:bottom w:val="none" w:sz="0" w:space="0" w:color="auto"/>
            <w:right w:val="none" w:sz="0" w:space="0" w:color="auto"/>
          </w:divBdr>
        </w:div>
        <w:div w:id="217135344">
          <w:marLeft w:val="0"/>
          <w:marRight w:val="0"/>
          <w:marTop w:val="0"/>
          <w:marBottom w:val="0"/>
          <w:divBdr>
            <w:top w:val="none" w:sz="0" w:space="0" w:color="auto"/>
            <w:left w:val="none" w:sz="0" w:space="0" w:color="auto"/>
            <w:bottom w:val="none" w:sz="0" w:space="0" w:color="auto"/>
            <w:right w:val="none" w:sz="0" w:space="0" w:color="auto"/>
          </w:divBdr>
        </w:div>
        <w:div w:id="229465021">
          <w:marLeft w:val="0"/>
          <w:marRight w:val="0"/>
          <w:marTop w:val="0"/>
          <w:marBottom w:val="0"/>
          <w:divBdr>
            <w:top w:val="none" w:sz="0" w:space="0" w:color="auto"/>
            <w:left w:val="none" w:sz="0" w:space="0" w:color="auto"/>
            <w:bottom w:val="none" w:sz="0" w:space="0" w:color="auto"/>
            <w:right w:val="none" w:sz="0" w:space="0" w:color="auto"/>
          </w:divBdr>
        </w:div>
        <w:div w:id="248933251">
          <w:marLeft w:val="0"/>
          <w:marRight w:val="0"/>
          <w:marTop w:val="0"/>
          <w:marBottom w:val="0"/>
          <w:divBdr>
            <w:top w:val="none" w:sz="0" w:space="0" w:color="auto"/>
            <w:left w:val="none" w:sz="0" w:space="0" w:color="auto"/>
            <w:bottom w:val="none" w:sz="0" w:space="0" w:color="auto"/>
            <w:right w:val="none" w:sz="0" w:space="0" w:color="auto"/>
          </w:divBdr>
        </w:div>
        <w:div w:id="257174337">
          <w:marLeft w:val="0"/>
          <w:marRight w:val="0"/>
          <w:marTop w:val="0"/>
          <w:marBottom w:val="0"/>
          <w:divBdr>
            <w:top w:val="none" w:sz="0" w:space="0" w:color="auto"/>
            <w:left w:val="none" w:sz="0" w:space="0" w:color="auto"/>
            <w:bottom w:val="none" w:sz="0" w:space="0" w:color="auto"/>
            <w:right w:val="none" w:sz="0" w:space="0" w:color="auto"/>
          </w:divBdr>
        </w:div>
        <w:div w:id="269630766">
          <w:marLeft w:val="0"/>
          <w:marRight w:val="0"/>
          <w:marTop w:val="0"/>
          <w:marBottom w:val="0"/>
          <w:divBdr>
            <w:top w:val="none" w:sz="0" w:space="0" w:color="auto"/>
            <w:left w:val="none" w:sz="0" w:space="0" w:color="auto"/>
            <w:bottom w:val="none" w:sz="0" w:space="0" w:color="auto"/>
            <w:right w:val="none" w:sz="0" w:space="0" w:color="auto"/>
          </w:divBdr>
        </w:div>
        <w:div w:id="328825104">
          <w:marLeft w:val="0"/>
          <w:marRight w:val="0"/>
          <w:marTop w:val="0"/>
          <w:marBottom w:val="0"/>
          <w:divBdr>
            <w:top w:val="none" w:sz="0" w:space="0" w:color="auto"/>
            <w:left w:val="none" w:sz="0" w:space="0" w:color="auto"/>
            <w:bottom w:val="none" w:sz="0" w:space="0" w:color="auto"/>
            <w:right w:val="none" w:sz="0" w:space="0" w:color="auto"/>
          </w:divBdr>
        </w:div>
        <w:div w:id="358941600">
          <w:marLeft w:val="0"/>
          <w:marRight w:val="0"/>
          <w:marTop w:val="0"/>
          <w:marBottom w:val="0"/>
          <w:divBdr>
            <w:top w:val="none" w:sz="0" w:space="0" w:color="auto"/>
            <w:left w:val="none" w:sz="0" w:space="0" w:color="auto"/>
            <w:bottom w:val="none" w:sz="0" w:space="0" w:color="auto"/>
            <w:right w:val="none" w:sz="0" w:space="0" w:color="auto"/>
          </w:divBdr>
        </w:div>
        <w:div w:id="371005732">
          <w:marLeft w:val="0"/>
          <w:marRight w:val="0"/>
          <w:marTop w:val="0"/>
          <w:marBottom w:val="0"/>
          <w:divBdr>
            <w:top w:val="none" w:sz="0" w:space="0" w:color="auto"/>
            <w:left w:val="none" w:sz="0" w:space="0" w:color="auto"/>
            <w:bottom w:val="none" w:sz="0" w:space="0" w:color="auto"/>
            <w:right w:val="none" w:sz="0" w:space="0" w:color="auto"/>
          </w:divBdr>
        </w:div>
        <w:div w:id="536233716">
          <w:marLeft w:val="0"/>
          <w:marRight w:val="0"/>
          <w:marTop w:val="0"/>
          <w:marBottom w:val="0"/>
          <w:divBdr>
            <w:top w:val="none" w:sz="0" w:space="0" w:color="auto"/>
            <w:left w:val="none" w:sz="0" w:space="0" w:color="auto"/>
            <w:bottom w:val="none" w:sz="0" w:space="0" w:color="auto"/>
            <w:right w:val="none" w:sz="0" w:space="0" w:color="auto"/>
          </w:divBdr>
        </w:div>
        <w:div w:id="670984806">
          <w:marLeft w:val="0"/>
          <w:marRight w:val="0"/>
          <w:marTop w:val="0"/>
          <w:marBottom w:val="0"/>
          <w:divBdr>
            <w:top w:val="none" w:sz="0" w:space="0" w:color="auto"/>
            <w:left w:val="none" w:sz="0" w:space="0" w:color="auto"/>
            <w:bottom w:val="none" w:sz="0" w:space="0" w:color="auto"/>
            <w:right w:val="none" w:sz="0" w:space="0" w:color="auto"/>
          </w:divBdr>
        </w:div>
        <w:div w:id="924874297">
          <w:marLeft w:val="0"/>
          <w:marRight w:val="0"/>
          <w:marTop w:val="0"/>
          <w:marBottom w:val="0"/>
          <w:divBdr>
            <w:top w:val="none" w:sz="0" w:space="0" w:color="auto"/>
            <w:left w:val="none" w:sz="0" w:space="0" w:color="auto"/>
            <w:bottom w:val="none" w:sz="0" w:space="0" w:color="auto"/>
            <w:right w:val="none" w:sz="0" w:space="0" w:color="auto"/>
          </w:divBdr>
        </w:div>
        <w:div w:id="941886004">
          <w:marLeft w:val="0"/>
          <w:marRight w:val="0"/>
          <w:marTop w:val="0"/>
          <w:marBottom w:val="0"/>
          <w:divBdr>
            <w:top w:val="none" w:sz="0" w:space="0" w:color="auto"/>
            <w:left w:val="none" w:sz="0" w:space="0" w:color="auto"/>
            <w:bottom w:val="none" w:sz="0" w:space="0" w:color="auto"/>
            <w:right w:val="none" w:sz="0" w:space="0" w:color="auto"/>
          </w:divBdr>
        </w:div>
        <w:div w:id="980694457">
          <w:marLeft w:val="0"/>
          <w:marRight w:val="0"/>
          <w:marTop w:val="0"/>
          <w:marBottom w:val="0"/>
          <w:divBdr>
            <w:top w:val="none" w:sz="0" w:space="0" w:color="auto"/>
            <w:left w:val="none" w:sz="0" w:space="0" w:color="auto"/>
            <w:bottom w:val="none" w:sz="0" w:space="0" w:color="auto"/>
            <w:right w:val="none" w:sz="0" w:space="0" w:color="auto"/>
          </w:divBdr>
        </w:div>
        <w:div w:id="1066564568">
          <w:marLeft w:val="0"/>
          <w:marRight w:val="0"/>
          <w:marTop w:val="0"/>
          <w:marBottom w:val="0"/>
          <w:divBdr>
            <w:top w:val="none" w:sz="0" w:space="0" w:color="auto"/>
            <w:left w:val="none" w:sz="0" w:space="0" w:color="auto"/>
            <w:bottom w:val="none" w:sz="0" w:space="0" w:color="auto"/>
            <w:right w:val="none" w:sz="0" w:space="0" w:color="auto"/>
          </w:divBdr>
        </w:div>
        <w:div w:id="1137988118">
          <w:marLeft w:val="0"/>
          <w:marRight w:val="0"/>
          <w:marTop w:val="0"/>
          <w:marBottom w:val="0"/>
          <w:divBdr>
            <w:top w:val="none" w:sz="0" w:space="0" w:color="auto"/>
            <w:left w:val="none" w:sz="0" w:space="0" w:color="auto"/>
            <w:bottom w:val="none" w:sz="0" w:space="0" w:color="auto"/>
            <w:right w:val="none" w:sz="0" w:space="0" w:color="auto"/>
          </w:divBdr>
        </w:div>
        <w:div w:id="1149325605">
          <w:marLeft w:val="0"/>
          <w:marRight w:val="0"/>
          <w:marTop w:val="0"/>
          <w:marBottom w:val="0"/>
          <w:divBdr>
            <w:top w:val="none" w:sz="0" w:space="0" w:color="auto"/>
            <w:left w:val="none" w:sz="0" w:space="0" w:color="auto"/>
            <w:bottom w:val="none" w:sz="0" w:space="0" w:color="auto"/>
            <w:right w:val="none" w:sz="0" w:space="0" w:color="auto"/>
          </w:divBdr>
        </w:div>
        <w:div w:id="1468668768">
          <w:marLeft w:val="0"/>
          <w:marRight w:val="0"/>
          <w:marTop w:val="0"/>
          <w:marBottom w:val="0"/>
          <w:divBdr>
            <w:top w:val="none" w:sz="0" w:space="0" w:color="auto"/>
            <w:left w:val="none" w:sz="0" w:space="0" w:color="auto"/>
            <w:bottom w:val="none" w:sz="0" w:space="0" w:color="auto"/>
            <w:right w:val="none" w:sz="0" w:space="0" w:color="auto"/>
          </w:divBdr>
        </w:div>
        <w:div w:id="1617102222">
          <w:marLeft w:val="0"/>
          <w:marRight w:val="0"/>
          <w:marTop w:val="0"/>
          <w:marBottom w:val="0"/>
          <w:divBdr>
            <w:top w:val="none" w:sz="0" w:space="0" w:color="auto"/>
            <w:left w:val="none" w:sz="0" w:space="0" w:color="auto"/>
            <w:bottom w:val="none" w:sz="0" w:space="0" w:color="auto"/>
            <w:right w:val="none" w:sz="0" w:space="0" w:color="auto"/>
          </w:divBdr>
        </w:div>
        <w:div w:id="1813912066">
          <w:marLeft w:val="0"/>
          <w:marRight w:val="0"/>
          <w:marTop w:val="0"/>
          <w:marBottom w:val="0"/>
          <w:divBdr>
            <w:top w:val="none" w:sz="0" w:space="0" w:color="auto"/>
            <w:left w:val="none" w:sz="0" w:space="0" w:color="auto"/>
            <w:bottom w:val="none" w:sz="0" w:space="0" w:color="auto"/>
            <w:right w:val="none" w:sz="0" w:space="0" w:color="auto"/>
          </w:divBdr>
        </w:div>
        <w:div w:id="1820607403">
          <w:marLeft w:val="0"/>
          <w:marRight w:val="0"/>
          <w:marTop w:val="0"/>
          <w:marBottom w:val="0"/>
          <w:divBdr>
            <w:top w:val="none" w:sz="0" w:space="0" w:color="auto"/>
            <w:left w:val="none" w:sz="0" w:space="0" w:color="auto"/>
            <w:bottom w:val="none" w:sz="0" w:space="0" w:color="auto"/>
            <w:right w:val="none" w:sz="0" w:space="0" w:color="auto"/>
          </w:divBdr>
        </w:div>
        <w:div w:id="1941915841">
          <w:marLeft w:val="0"/>
          <w:marRight w:val="0"/>
          <w:marTop w:val="0"/>
          <w:marBottom w:val="0"/>
          <w:divBdr>
            <w:top w:val="none" w:sz="0" w:space="0" w:color="auto"/>
            <w:left w:val="none" w:sz="0" w:space="0" w:color="auto"/>
            <w:bottom w:val="none" w:sz="0" w:space="0" w:color="auto"/>
            <w:right w:val="none" w:sz="0" w:space="0" w:color="auto"/>
          </w:divBdr>
        </w:div>
        <w:div w:id="2024816207">
          <w:marLeft w:val="0"/>
          <w:marRight w:val="0"/>
          <w:marTop w:val="0"/>
          <w:marBottom w:val="0"/>
          <w:divBdr>
            <w:top w:val="none" w:sz="0" w:space="0" w:color="auto"/>
            <w:left w:val="none" w:sz="0" w:space="0" w:color="auto"/>
            <w:bottom w:val="none" w:sz="0" w:space="0" w:color="auto"/>
            <w:right w:val="none" w:sz="0" w:space="0" w:color="auto"/>
          </w:divBdr>
        </w:div>
        <w:div w:id="2129160995">
          <w:marLeft w:val="0"/>
          <w:marRight w:val="0"/>
          <w:marTop w:val="0"/>
          <w:marBottom w:val="0"/>
          <w:divBdr>
            <w:top w:val="none" w:sz="0" w:space="0" w:color="auto"/>
            <w:left w:val="none" w:sz="0" w:space="0" w:color="auto"/>
            <w:bottom w:val="none" w:sz="0" w:space="0" w:color="auto"/>
            <w:right w:val="none" w:sz="0" w:space="0" w:color="auto"/>
          </w:divBdr>
        </w:div>
      </w:divsChild>
    </w:div>
    <w:div w:id="1113480377">
      <w:bodyDiv w:val="1"/>
      <w:marLeft w:val="0"/>
      <w:marRight w:val="0"/>
      <w:marTop w:val="0"/>
      <w:marBottom w:val="0"/>
      <w:divBdr>
        <w:top w:val="none" w:sz="0" w:space="0" w:color="auto"/>
        <w:left w:val="none" w:sz="0" w:space="0" w:color="auto"/>
        <w:bottom w:val="none" w:sz="0" w:space="0" w:color="auto"/>
        <w:right w:val="none" w:sz="0" w:space="0" w:color="auto"/>
      </w:divBdr>
    </w:div>
    <w:div w:id="1128087157">
      <w:bodyDiv w:val="1"/>
      <w:marLeft w:val="0"/>
      <w:marRight w:val="0"/>
      <w:marTop w:val="0"/>
      <w:marBottom w:val="0"/>
      <w:divBdr>
        <w:top w:val="none" w:sz="0" w:space="0" w:color="auto"/>
        <w:left w:val="none" w:sz="0" w:space="0" w:color="auto"/>
        <w:bottom w:val="none" w:sz="0" w:space="0" w:color="auto"/>
        <w:right w:val="none" w:sz="0" w:space="0" w:color="auto"/>
      </w:divBdr>
    </w:div>
    <w:div w:id="1135101797">
      <w:bodyDiv w:val="1"/>
      <w:marLeft w:val="0"/>
      <w:marRight w:val="0"/>
      <w:marTop w:val="0"/>
      <w:marBottom w:val="0"/>
      <w:divBdr>
        <w:top w:val="none" w:sz="0" w:space="0" w:color="auto"/>
        <w:left w:val="none" w:sz="0" w:space="0" w:color="auto"/>
        <w:bottom w:val="none" w:sz="0" w:space="0" w:color="auto"/>
        <w:right w:val="none" w:sz="0" w:space="0" w:color="auto"/>
      </w:divBdr>
    </w:div>
    <w:div w:id="1140345586">
      <w:bodyDiv w:val="1"/>
      <w:marLeft w:val="0"/>
      <w:marRight w:val="0"/>
      <w:marTop w:val="0"/>
      <w:marBottom w:val="0"/>
      <w:divBdr>
        <w:top w:val="none" w:sz="0" w:space="0" w:color="auto"/>
        <w:left w:val="none" w:sz="0" w:space="0" w:color="auto"/>
        <w:bottom w:val="none" w:sz="0" w:space="0" w:color="auto"/>
        <w:right w:val="none" w:sz="0" w:space="0" w:color="auto"/>
      </w:divBdr>
    </w:div>
    <w:div w:id="1140346697">
      <w:bodyDiv w:val="1"/>
      <w:marLeft w:val="0"/>
      <w:marRight w:val="0"/>
      <w:marTop w:val="0"/>
      <w:marBottom w:val="0"/>
      <w:divBdr>
        <w:top w:val="none" w:sz="0" w:space="0" w:color="auto"/>
        <w:left w:val="none" w:sz="0" w:space="0" w:color="auto"/>
        <w:bottom w:val="none" w:sz="0" w:space="0" w:color="auto"/>
        <w:right w:val="none" w:sz="0" w:space="0" w:color="auto"/>
      </w:divBdr>
    </w:div>
    <w:div w:id="1146436371">
      <w:bodyDiv w:val="1"/>
      <w:marLeft w:val="0"/>
      <w:marRight w:val="0"/>
      <w:marTop w:val="0"/>
      <w:marBottom w:val="0"/>
      <w:divBdr>
        <w:top w:val="none" w:sz="0" w:space="0" w:color="auto"/>
        <w:left w:val="none" w:sz="0" w:space="0" w:color="auto"/>
        <w:bottom w:val="none" w:sz="0" w:space="0" w:color="auto"/>
        <w:right w:val="none" w:sz="0" w:space="0" w:color="auto"/>
      </w:divBdr>
    </w:div>
    <w:div w:id="1161043234">
      <w:bodyDiv w:val="1"/>
      <w:marLeft w:val="0"/>
      <w:marRight w:val="0"/>
      <w:marTop w:val="0"/>
      <w:marBottom w:val="0"/>
      <w:divBdr>
        <w:top w:val="none" w:sz="0" w:space="0" w:color="auto"/>
        <w:left w:val="none" w:sz="0" w:space="0" w:color="auto"/>
        <w:bottom w:val="none" w:sz="0" w:space="0" w:color="auto"/>
        <w:right w:val="none" w:sz="0" w:space="0" w:color="auto"/>
      </w:divBdr>
    </w:div>
    <w:div w:id="1177887824">
      <w:bodyDiv w:val="1"/>
      <w:marLeft w:val="0"/>
      <w:marRight w:val="0"/>
      <w:marTop w:val="0"/>
      <w:marBottom w:val="0"/>
      <w:divBdr>
        <w:top w:val="none" w:sz="0" w:space="0" w:color="auto"/>
        <w:left w:val="none" w:sz="0" w:space="0" w:color="auto"/>
        <w:bottom w:val="none" w:sz="0" w:space="0" w:color="auto"/>
        <w:right w:val="none" w:sz="0" w:space="0" w:color="auto"/>
      </w:divBdr>
      <w:divsChild>
        <w:div w:id="522403893">
          <w:marLeft w:val="0"/>
          <w:marRight w:val="0"/>
          <w:marTop w:val="0"/>
          <w:marBottom w:val="0"/>
          <w:divBdr>
            <w:top w:val="none" w:sz="0" w:space="0" w:color="auto"/>
            <w:left w:val="none" w:sz="0" w:space="0" w:color="auto"/>
            <w:bottom w:val="none" w:sz="0" w:space="0" w:color="auto"/>
            <w:right w:val="none" w:sz="0" w:space="0" w:color="auto"/>
          </w:divBdr>
        </w:div>
        <w:div w:id="1047603621">
          <w:marLeft w:val="0"/>
          <w:marRight w:val="0"/>
          <w:marTop w:val="0"/>
          <w:marBottom w:val="0"/>
          <w:divBdr>
            <w:top w:val="none" w:sz="0" w:space="0" w:color="auto"/>
            <w:left w:val="none" w:sz="0" w:space="0" w:color="auto"/>
            <w:bottom w:val="none" w:sz="0" w:space="0" w:color="auto"/>
            <w:right w:val="none" w:sz="0" w:space="0" w:color="auto"/>
          </w:divBdr>
        </w:div>
        <w:div w:id="1086612118">
          <w:marLeft w:val="0"/>
          <w:marRight w:val="0"/>
          <w:marTop w:val="0"/>
          <w:marBottom w:val="0"/>
          <w:divBdr>
            <w:top w:val="none" w:sz="0" w:space="0" w:color="auto"/>
            <w:left w:val="none" w:sz="0" w:space="0" w:color="auto"/>
            <w:bottom w:val="none" w:sz="0" w:space="0" w:color="auto"/>
            <w:right w:val="none" w:sz="0" w:space="0" w:color="auto"/>
          </w:divBdr>
        </w:div>
        <w:div w:id="1145050619">
          <w:marLeft w:val="0"/>
          <w:marRight w:val="0"/>
          <w:marTop w:val="0"/>
          <w:marBottom w:val="0"/>
          <w:divBdr>
            <w:top w:val="none" w:sz="0" w:space="0" w:color="auto"/>
            <w:left w:val="none" w:sz="0" w:space="0" w:color="auto"/>
            <w:bottom w:val="none" w:sz="0" w:space="0" w:color="auto"/>
            <w:right w:val="none" w:sz="0" w:space="0" w:color="auto"/>
          </w:divBdr>
        </w:div>
      </w:divsChild>
    </w:div>
    <w:div w:id="1190417354">
      <w:bodyDiv w:val="1"/>
      <w:marLeft w:val="0"/>
      <w:marRight w:val="0"/>
      <w:marTop w:val="0"/>
      <w:marBottom w:val="0"/>
      <w:divBdr>
        <w:top w:val="none" w:sz="0" w:space="0" w:color="auto"/>
        <w:left w:val="none" w:sz="0" w:space="0" w:color="auto"/>
        <w:bottom w:val="none" w:sz="0" w:space="0" w:color="auto"/>
        <w:right w:val="none" w:sz="0" w:space="0" w:color="auto"/>
      </w:divBdr>
    </w:div>
    <w:div w:id="1193962013">
      <w:bodyDiv w:val="1"/>
      <w:marLeft w:val="0"/>
      <w:marRight w:val="0"/>
      <w:marTop w:val="0"/>
      <w:marBottom w:val="0"/>
      <w:divBdr>
        <w:top w:val="none" w:sz="0" w:space="0" w:color="auto"/>
        <w:left w:val="none" w:sz="0" w:space="0" w:color="auto"/>
        <w:bottom w:val="none" w:sz="0" w:space="0" w:color="auto"/>
        <w:right w:val="none" w:sz="0" w:space="0" w:color="auto"/>
      </w:divBdr>
      <w:divsChild>
        <w:div w:id="389816571">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
      </w:divsChild>
    </w:div>
    <w:div w:id="1198853434">
      <w:bodyDiv w:val="1"/>
      <w:marLeft w:val="0"/>
      <w:marRight w:val="0"/>
      <w:marTop w:val="0"/>
      <w:marBottom w:val="0"/>
      <w:divBdr>
        <w:top w:val="none" w:sz="0" w:space="0" w:color="auto"/>
        <w:left w:val="none" w:sz="0" w:space="0" w:color="auto"/>
        <w:bottom w:val="none" w:sz="0" w:space="0" w:color="auto"/>
        <w:right w:val="none" w:sz="0" w:space="0" w:color="auto"/>
      </w:divBdr>
    </w:div>
    <w:div w:id="1198859883">
      <w:bodyDiv w:val="1"/>
      <w:marLeft w:val="0"/>
      <w:marRight w:val="0"/>
      <w:marTop w:val="0"/>
      <w:marBottom w:val="0"/>
      <w:divBdr>
        <w:top w:val="none" w:sz="0" w:space="0" w:color="auto"/>
        <w:left w:val="none" w:sz="0" w:space="0" w:color="auto"/>
        <w:bottom w:val="none" w:sz="0" w:space="0" w:color="auto"/>
        <w:right w:val="none" w:sz="0" w:space="0" w:color="auto"/>
      </w:divBdr>
    </w:div>
    <w:div w:id="1201166957">
      <w:bodyDiv w:val="1"/>
      <w:marLeft w:val="0"/>
      <w:marRight w:val="0"/>
      <w:marTop w:val="0"/>
      <w:marBottom w:val="0"/>
      <w:divBdr>
        <w:top w:val="none" w:sz="0" w:space="0" w:color="auto"/>
        <w:left w:val="none" w:sz="0" w:space="0" w:color="auto"/>
        <w:bottom w:val="none" w:sz="0" w:space="0" w:color="auto"/>
        <w:right w:val="none" w:sz="0" w:space="0" w:color="auto"/>
      </w:divBdr>
      <w:divsChild>
        <w:div w:id="755326107">
          <w:marLeft w:val="0"/>
          <w:marRight w:val="0"/>
          <w:marTop w:val="0"/>
          <w:marBottom w:val="0"/>
          <w:divBdr>
            <w:top w:val="none" w:sz="0" w:space="0" w:color="auto"/>
            <w:left w:val="none" w:sz="0" w:space="0" w:color="auto"/>
            <w:bottom w:val="none" w:sz="0" w:space="0" w:color="auto"/>
            <w:right w:val="none" w:sz="0" w:space="0" w:color="auto"/>
          </w:divBdr>
          <w:divsChild>
            <w:div w:id="1413427221">
              <w:marLeft w:val="0"/>
              <w:marRight w:val="0"/>
              <w:marTop w:val="0"/>
              <w:marBottom w:val="0"/>
              <w:divBdr>
                <w:top w:val="none" w:sz="0" w:space="0" w:color="auto"/>
                <w:left w:val="none" w:sz="0" w:space="0" w:color="auto"/>
                <w:bottom w:val="none" w:sz="0" w:space="0" w:color="auto"/>
                <w:right w:val="none" w:sz="0" w:space="0" w:color="auto"/>
              </w:divBdr>
              <w:divsChild>
                <w:div w:id="331682573">
                  <w:marLeft w:val="0"/>
                  <w:marRight w:val="0"/>
                  <w:marTop w:val="0"/>
                  <w:marBottom w:val="0"/>
                  <w:divBdr>
                    <w:top w:val="none" w:sz="0" w:space="0" w:color="auto"/>
                    <w:left w:val="none" w:sz="0" w:space="0" w:color="auto"/>
                    <w:bottom w:val="none" w:sz="0" w:space="0" w:color="auto"/>
                    <w:right w:val="none" w:sz="0" w:space="0" w:color="auto"/>
                  </w:divBdr>
                  <w:divsChild>
                    <w:div w:id="1506701467">
                      <w:marLeft w:val="0"/>
                      <w:marRight w:val="0"/>
                      <w:marTop w:val="0"/>
                      <w:marBottom w:val="0"/>
                      <w:divBdr>
                        <w:top w:val="none" w:sz="0" w:space="0" w:color="auto"/>
                        <w:left w:val="none" w:sz="0" w:space="0" w:color="auto"/>
                        <w:bottom w:val="none" w:sz="0" w:space="0" w:color="auto"/>
                        <w:right w:val="none" w:sz="0" w:space="0" w:color="auto"/>
                      </w:divBdr>
                      <w:divsChild>
                        <w:div w:id="1397699580">
                          <w:marLeft w:val="0"/>
                          <w:marRight w:val="0"/>
                          <w:marTop w:val="0"/>
                          <w:marBottom w:val="0"/>
                          <w:divBdr>
                            <w:top w:val="none" w:sz="0" w:space="0" w:color="auto"/>
                            <w:left w:val="none" w:sz="0" w:space="0" w:color="auto"/>
                            <w:bottom w:val="none" w:sz="0" w:space="0" w:color="auto"/>
                            <w:right w:val="none" w:sz="0" w:space="0" w:color="auto"/>
                          </w:divBdr>
                          <w:divsChild>
                            <w:div w:id="1797985093">
                              <w:marLeft w:val="0"/>
                              <w:marRight w:val="0"/>
                              <w:marTop w:val="0"/>
                              <w:marBottom w:val="0"/>
                              <w:divBdr>
                                <w:top w:val="none" w:sz="0" w:space="0" w:color="auto"/>
                                <w:left w:val="none" w:sz="0" w:space="0" w:color="auto"/>
                                <w:bottom w:val="none" w:sz="0" w:space="0" w:color="auto"/>
                                <w:right w:val="none" w:sz="0" w:space="0" w:color="auto"/>
                              </w:divBdr>
                              <w:divsChild>
                                <w:div w:id="13922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448173">
      <w:bodyDiv w:val="1"/>
      <w:marLeft w:val="0"/>
      <w:marRight w:val="0"/>
      <w:marTop w:val="0"/>
      <w:marBottom w:val="0"/>
      <w:divBdr>
        <w:top w:val="none" w:sz="0" w:space="0" w:color="auto"/>
        <w:left w:val="none" w:sz="0" w:space="0" w:color="auto"/>
        <w:bottom w:val="none" w:sz="0" w:space="0" w:color="auto"/>
        <w:right w:val="none" w:sz="0" w:space="0" w:color="auto"/>
      </w:divBdr>
    </w:div>
    <w:div w:id="1210652394">
      <w:bodyDiv w:val="1"/>
      <w:marLeft w:val="0"/>
      <w:marRight w:val="0"/>
      <w:marTop w:val="0"/>
      <w:marBottom w:val="0"/>
      <w:divBdr>
        <w:top w:val="none" w:sz="0" w:space="0" w:color="auto"/>
        <w:left w:val="none" w:sz="0" w:space="0" w:color="auto"/>
        <w:bottom w:val="none" w:sz="0" w:space="0" w:color="auto"/>
        <w:right w:val="none" w:sz="0" w:space="0" w:color="auto"/>
      </w:divBdr>
    </w:div>
    <w:div w:id="1225604257">
      <w:bodyDiv w:val="1"/>
      <w:marLeft w:val="0"/>
      <w:marRight w:val="0"/>
      <w:marTop w:val="0"/>
      <w:marBottom w:val="0"/>
      <w:divBdr>
        <w:top w:val="none" w:sz="0" w:space="0" w:color="auto"/>
        <w:left w:val="none" w:sz="0" w:space="0" w:color="auto"/>
        <w:bottom w:val="none" w:sz="0" w:space="0" w:color="auto"/>
        <w:right w:val="none" w:sz="0" w:space="0" w:color="auto"/>
      </w:divBdr>
    </w:div>
    <w:div w:id="1256128847">
      <w:bodyDiv w:val="1"/>
      <w:marLeft w:val="0"/>
      <w:marRight w:val="0"/>
      <w:marTop w:val="0"/>
      <w:marBottom w:val="0"/>
      <w:divBdr>
        <w:top w:val="none" w:sz="0" w:space="0" w:color="auto"/>
        <w:left w:val="none" w:sz="0" w:space="0" w:color="auto"/>
        <w:bottom w:val="none" w:sz="0" w:space="0" w:color="auto"/>
        <w:right w:val="none" w:sz="0" w:space="0" w:color="auto"/>
      </w:divBdr>
      <w:divsChild>
        <w:div w:id="426003129">
          <w:marLeft w:val="0"/>
          <w:marRight w:val="0"/>
          <w:marTop w:val="0"/>
          <w:marBottom w:val="0"/>
          <w:divBdr>
            <w:top w:val="none" w:sz="0" w:space="0" w:color="auto"/>
            <w:left w:val="none" w:sz="0" w:space="0" w:color="auto"/>
            <w:bottom w:val="none" w:sz="0" w:space="0" w:color="auto"/>
            <w:right w:val="none" w:sz="0" w:space="0" w:color="auto"/>
          </w:divBdr>
        </w:div>
        <w:div w:id="437915300">
          <w:marLeft w:val="0"/>
          <w:marRight w:val="0"/>
          <w:marTop w:val="0"/>
          <w:marBottom w:val="0"/>
          <w:divBdr>
            <w:top w:val="none" w:sz="0" w:space="0" w:color="auto"/>
            <w:left w:val="none" w:sz="0" w:space="0" w:color="auto"/>
            <w:bottom w:val="none" w:sz="0" w:space="0" w:color="auto"/>
            <w:right w:val="none" w:sz="0" w:space="0" w:color="auto"/>
          </w:divBdr>
        </w:div>
        <w:div w:id="878052735">
          <w:marLeft w:val="0"/>
          <w:marRight w:val="0"/>
          <w:marTop w:val="0"/>
          <w:marBottom w:val="0"/>
          <w:divBdr>
            <w:top w:val="none" w:sz="0" w:space="0" w:color="auto"/>
            <w:left w:val="none" w:sz="0" w:space="0" w:color="auto"/>
            <w:bottom w:val="none" w:sz="0" w:space="0" w:color="auto"/>
            <w:right w:val="none" w:sz="0" w:space="0" w:color="auto"/>
          </w:divBdr>
        </w:div>
        <w:div w:id="1017077341">
          <w:marLeft w:val="0"/>
          <w:marRight w:val="0"/>
          <w:marTop w:val="0"/>
          <w:marBottom w:val="0"/>
          <w:divBdr>
            <w:top w:val="none" w:sz="0" w:space="0" w:color="auto"/>
            <w:left w:val="none" w:sz="0" w:space="0" w:color="auto"/>
            <w:bottom w:val="none" w:sz="0" w:space="0" w:color="auto"/>
            <w:right w:val="none" w:sz="0" w:space="0" w:color="auto"/>
          </w:divBdr>
        </w:div>
        <w:div w:id="1687826148">
          <w:marLeft w:val="0"/>
          <w:marRight w:val="0"/>
          <w:marTop w:val="0"/>
          <w:marBottom w:val="0"/>
          <w:divBdr>
            <w:top w:val="none" w:sz="0" w:space="0" w:color="auto"/>
            <w:left w:val="none" w:sz="0" w:space="0" w:color="auto"/>
            <w:bottom w:val="none" w:sz="0" w:space="0" w:color="auto"/>
            <w:right w:val="none" w:sz="0" w:space="0" w:color="auto"/>
          </w:divBdr>
        </w:div>
        <w:div w:id="1746419367">
          <w:marLeft w:val="0"/>
          <w:marRight w:val="0"/>
          <w:marTop w:val="0"/>
          <w:marBottom w:val="0"/>
          <w:divBdr>
            <w:top w:val="none" w:sz="0" w:space="0" w:color="auto"/>
            <w:left w:val="none" w:sz="0" w:space="0" w:color="auto"/>
            <w:bottom w:val="none" w:sz="0" w:space="0" w:color="auto"/>
            <w:right w:val="none" w:sz="0" w:space="0" w:color="auto"/>
          </w:divBdr>
        </w:div>
      </w:divsChild>
    </w:div>
    <w:div w:id="1260069108">
      <w:bodyDiv w:val="1"/>
      <w:marLeft w:val="0"/>
      <w:marRight w:val="0"/>
      <w:marTop w:val="0"/>
      <w:marBottom w:val="0"/>
      <w:divBdr>
        <w:top w:val="none" w:sz="0" w:space="0" w:color="auto"/>
        <w:left w:val="none" w:sz="0" w:space="0" w:color="auto"/>
        <w:bottom w:val="none" w:sz="0" w:space="0" w:color="auto"/>
        <w:right w:val="none" w:sz="0" w:space="0" w:color="auto"/>
      </w:divBdr>
    </w:div>
    <w:div w:id="1293751878">
      <w:bodyDiv w:val="1"/>
      <w:marLeft w:val="0"/>
      <w:marRight w:val="0"/>
      <w:marTop w:val="0"/>
      <w:marBottom w:val="0"/>
      <w:divBdr>
        <w:top w:val="none" w:sz="0" w:space="0" w:color="auto"/>
        <w:left w:val="none" w:sz="0" w:space="0" w:color="auto"/>
        <w:bottom w:val="none" w:sz="0" w:space="0" w:color="auto"/>
        <w:right w:val="none" w:sz="0" w:space="0" w:color="auto"/>
      </w:divBdr>
      <w:divsChild>
        <w:div w:id="11734779">
          <w:marLeft w:val="0"/>
          <w:marRight w:val="0"/>
          <w:marTop w:val="0"/>
          <w:marBottom w:val="0"/>
          <w:divBdr>
            <w:top w:val="none" w:sz="0" w:space="0" w:color="auto"/>
            <w:left w:val="none" w:sz="0" w:space="0" w:color="auto"/>
            <w:bottom w:val="none" w:sz="0" w:space="0" w:color="auto"/>
            <w:right w:val="none" w:sz="0" w:space="0" w:color="auto"/>
          </w:divBdr>
        </w:div>
        <w:div w:id="32274851">
          <w:marLeft w:val="0"/>
          <w:marRight w:val="0"/>
          <w:marTop w:val="0"/>
          <w:marBottom w:val="0"/>
          <w:divBdr>
            <w:top w:val="none" w:sz="0" w:space="0" w:color="auto"/>
            <w:left w:val="none" w:sz="0" w:space="0" w:color="auto"/>
            <w:bottom w:val="none" w:sz="0" w:space="0" w:color="auto"/>
            <w:right w:val="none" w:sz="0" w:space="0" w:color="auto"/>
          </w:divBdr>
        </w:div>
        <w:div w:id="40441694">
          <w:marLeft w:val="0"/>
          <w:marRight w:val="0"/>
          <w:marTop w:val="0"/>
          <w:marBottom w:val="0"/>
          <w:divBdr>
            <w:top w:val="none" w:sz="0" w:space="0" w:color="auto"/>
            <w:left w:val="none" w:sz="0" w:space="0" w:color="auto"/>
            <w:bottom w:val="none" w:sz="0" w:space="0" w:color="auto"/>
            <w:right w:val="none" w:sz="0" w:space="0" w:color="auto"/>
          </w:divBdr>
        </w:div>
        <w:div w:id="41096065">
          <w:marLeft w:val="0"/>
          <w:marRight w:val="0"/>
          <w:marTop w:val="0"/>
          <w:marBottom w:val="0"/>
          <w:divBdr>
            <w:top w:val="none" w:sz="0" w:space="0" w:color="auto"/>
            <w:left w:val="none" w:sz="0" w:space="0" w:color="auto"/>
            <w:bottom w:val="none" w:sz="0" w:space="0" w:color="auto"/>
            <w:right w:val="none" w:sz="0" w:space="0" w:color="auto"/>
          </w:divBdr>
        </w:div>
        <w:div w:id="63651740">
          <w:marLeft w:val="0"/>
          <w:marRight w:val="0"/>
          <w:marTop w:val="0"/>
          <w:marBottom w:val="0"/>
          <w:divBdr>
            <w:top w:val="none" w:sz="0" w:space="0" w:color="auto"/>
            <w:left w:val="none" w:sz="0" w:space="0" w:color="auto"/>
            <w:bottom w:val="none" w:sz="0" w:space="0" w:color="auto"/>
            <w:right w:val="none" w:sz="0" w:space="0" w:color="auto"/>
          </w:divBdr>
        </w:div>
        <w:div w:id="65961318">
          <w:marLeft w:val="0"/>
          <w:marRight w:val="0"/>
          <w:marTop w:val="0"/>
          <w:marBottom w:val="0"/>
          <w:divBdr>
            <w:top w:val="none" w:sz="0" w:space="0" w:color="auto"/>
            <w:left w:val="none" w:sz="0" w:space="0" w:color="auto"/>
            <w:bottom w:val="none" w:sz="0" w:space="0" w:color="auto"/>
            <w:right w:val="none" w:sz="0" w:space="0" w:color="auto"/>
          </w:divBdr>
        </w:div>
        <w:div w:id="74015182">
          <w:marLeft w:val="0"/>
          <w:marRight w:val="0"/>
          <w:marTop w:val="0"/>
          <w:marBottom w:val="0"/>
          <w:divBdr>
            <w:top w:val="none" w:sz="0" w:space="0" w:color="auto"/>
            <w:left w:val="none" w:sz="0" w:space="0" w:color="auto"/>
            <w:bottom w:val="none" w:sz="0" w:space="0" w:color="auto"/>
            <w:right w:val="none" w:sz="0" w:space="0" w:color="auto"/>
          </w:divBdr>
        </w:div>
        <w:div w:id="88502292">
          <w:marLeft w:val="0"/>
          <w:marRight w:val="0"/>
          <w:marTop w:val="0"/>
          <w:marBottom w:val="0"/>
          <w:divBdr>
            <w:top w:val="none" w:sz="0" w:space="0" w:color="auto"/>
            <w:left w:val="none" w:sz="0" w:space="0" w:color="auto"/>
            <w:bottom w:val="none" w:sz="0" w:space="0" w:color="auto"/>
            <w:right w:val="none" w:sz="0" w:space="0" w:color="auto"/>
          </w:divBdr>
        </w:div>
        <w:div w:id="135028344">
          <w:marLeft w:val="0"/>
          <w:marRight w:val="0"/>
          <w:marTop w:val="0"/>
          <w:marBottom w:val="0"/>
          <w:divBdr>
            <w:top w:val="none" w:sz="0" w:space="0" w:color="auto"/>
            <w:left w:val="none" w:sz="0" w:space="0" w:color="auto"/>
            <w:bottom w:val="none" w:sz="0" w:space="0" w:color="auto"/>
            <w:right w:val="none" w:sz="0" w:space="0" w:color="auto"/>
          </w:divBdr>
        </w:div>
        <w:div w:id="140928955">
          <w:marLeft w:val="0"/>
          <w:marRight w:val="0"/>
          <w:marTop w:val="0"/>
          <w:marBottom w:val="0"/>
          <w:divBdr>
            <w:top w:val="none" w:sz="0" w:space="0" w:color="auto"/>
            <w:left w:val="none" w:sz="0" w:space="0" w:color="auto"/>
            <w:bottom w:val="none" w:sz="0" w:space="0" w:color="auto"/>
            <w:right w:val="none" w:sz="0" w:space="0" w:color="auto"/>
          </w:divBdr>
        </w:div>
        <w:div w:id="143666927">
          <w:marLeft w:val="0"/>
          <w:marRight w:val="0"/>
          <w:marTop w:val="0"/>
          <w:marBottom w:val="0"/>
          <w:divBdr>
            <w:top w:val="none" w:sz="0" w:space="0" w:color="auto"/>
            <w:left w:val="none" w:sz="0" w:space="0" w:color="auto"/>
            <w:bottom w:val="none" w:sz="0" w:space="0" w:color="auto"/>
            <w:right w:val="none" w:sz="0" w:space="0" w:color="auto"/>
          </w:divBdr>
        </w:div>
        <w:div w:id="147089389">
          <w:marLeft w:val="0"/>
          <w:marRight w:val="0"/>
          <w:marTop w:val="0"/>
          <w:marBottom w:val="0"/>
          <w:divBdr>
            <w:top w:val="none" w:sz="0" w:space="0" w:color="auto"/>
            <w:left w:val="none" w:sz="0" w:space="0" w:color="auto"/>
            <w:bottom w:val="none" w:sz="0" w:space="0" w:color="auto"/>
            <w:right w:val="none" w:sz="0" w:space="0" w:color="auto"/>
          </w:divBdr>
        </w:div>
        <w:div w:id="193736738">
          <w:marLeft w:val="0"/>
          <w:marRight w:val="0"/>
          <w:marTop w:val="0"/>
          <w:marBottom w:val="0"/>
          <w:divBdr>
            <w:top w:val="none" w:sz="0" w:space="0" w:color="auto"/>
            <w:left w:val="none" w:sz="0" w:space="0" w:color="auto"/>
            <w:bottom w:val="none" w:sz="0" w:space="0" w:color="auto"/>
            <w:right w:val="none" w:sz="0" w:space="0" w:color="auto"/>
          </w:divBdr>
        </w:div>
        <w:div w:id="214976432">
          <w:marLeft w:val="0"/>
          <w:marRight w:val="0"/>
          <w:marTop w:val="0"/>
          <w:marBottom w:val="0"/>
          <w:divBdr>
            <w:top w:val="none" w:sz="0" w:space="0" w:color="auto"/>
            <w:left w:val="none" w:sz="0" w:space="0" w:color="auto"/>
            <w:bottom w:val="none" w:sz="0" w:space="0" w:color="auto"/>
            <w:right w:val="none" w:sz="0" w:space="0" w:color="auto"/>
          </w:divBdr>
        </w:div>
        <w:div w:id="227616137">
          <w:marLeft w:val="0"/>
          <w:marRight w:val="0"/>
          <w:marTop w:val="0"/>
          <w:marBottom w:val="0"/>
          <w:divBdr>
            <w:top w:val="none" w:sz="0" w:space="0" w:color="auto"/>
            <w:left w:val="none" w:sz="0" w:space="0" w:color="auto"/>
            <w:bottom w:val="none" w:sz="0" w:space="0" w:color="auto"/>
            <w:right w:val="none" w:sz="0" w:space="0" w:color="auto"/>
          </w:divBdr>
        </w:div>
        <w:div w:id="239021539">
          <w:marLeft w:val="0"/>
          <w:marRight w:val="0"/>
          <w:marTop w:val="0"/>
          <w:marBottom w:val="0"/>
          <w:divBdr>
            <w:top w:val="none" w:sz="0" w:space="0" w:color="auto"/>
            <w:left w:val="none" w:sz="0" w:space="0" w:color="auto"/>
            <w:bottom w:val="none" w:sz="0" w:space="0" w:color="auto"/>
            <w:right w:val="none" w:sz="0" w:space="0" w:color="auto"/>
          </w:divBdr>
        </w:div>
        <w:div w:id="242186106">
          <w:marLeft w:val="0"/>
          <w:marRight w:val="0"/>
          <w:marTop w:val="0"/>
          <w:marBottom w:val="0"/>
          <w:divBdr>
            <w:top w:val="none" w:sz="0" w:space="0" w:color="auto"/>
            <w:left w:val="none" w:sz="0" w:space="0" w:color="auto"/>
            <w:bottom w:val="none" w:sz="0" w:space="0" w:color="auto"/>
            <w:right w:val="none" w:sz="0" w:space="0" w:color="auto"/>
          </w:divBdr>
        </w:div>
        <w:div w:id="248928180">
          <w:marLeft w:val="0"/>
          <w:marRight w:val="0"/>
          <w:marTop w:val="0"/>
          <w:marBottom w:val="0"/>
          <w:divBdr>
            <w:top w:val="none" w:sz="0" w:space="0" w:color="auto"/>
            <w:left w:val="none" w:sz="0" w:space="0" w:color="auto"/>
            <w:bottom w:val="none" w:sz="0" w:space="0" w:color="auto"/>
            <w:right w:val="none" w:sz="0" w:space="0" w:color="auto"/>
          </w:divBdr>
        </w:div>
        <w:div w:id="265649907">
          <w:marLeft w:val="0"/>
          <w:marRight w:val="0"/>
          <w:marTop w:val="0"/>
          <w:marBottom w:val="0"/>
          <w:divBdr>
            <w:top w:val="none" w:sz="0" w:space="0" w:color="auto"/>
            <w:left w:val="none" w:sz="0" w:space="0" w:color="auto"/>
            <w:bottom w:val="none" w:sz="0" w:space="0" w:color="auto"/>
            <w:right w:val="none" w:sz="0" w:space="0" w:color="auto"/>
          </w:divBdr>
        </w:div>
        <w:div w:id="356393058">
          <w:marLeft w:val="0"/>
          <w:marRight w:val="0"/>
          <w:marTop w:val="0"/>
          <w:marBottom w:val="0"/>
          <w:divBdr>
            <w:top w:val="none" w:sz="0" w:space="0" w:color="auto"/>
            <w:left w:val="none" w:sz="0" w:space="0" w:color="auto"/>
            <w:bottom w:val="none" w:sz="0" w:space="0" w:color="auto"/>
            <w:right w:val="none" w:sz="0" w:space="0" w:color="auto"/>
          </w:divBdr>
        </w:div>
        <w:div w:id="369846723">
          <w:marLeft w:val="0"/>
          <w:marRight w:val="0"/>
          <w:marTop w:val="0"/>
          <w:marBottom w:val="0"/>
          <w:divBdr>
            <w:top w:val="none" w:sz="0" w:space="0" w:color="auto"/>
            <w:left w:val="none" w:sz="0" w:space="0" w:color="auto"/>
            <w:bottom w:val="none" w:sz="0" w:space="0" w:color="auto"/>
            <w:right w:val="none" w:sz="0" w:space="0" w:color="auto"/>
          </w:divBdr>
        </w:div>
        <w:div w:id="371537020">
          <w:marLeft w:val="0"/>
          <w:marRight w:val="0"/>
          <w:marTop w:val="0"/>
          <w:marBottom w:val="0"/>
          <w:divBdr>
            <w:top w:val="none" w:sz="0" w:space="0" w:color="auto"/>
            <w:left w:val="none" w:sz="0" w:space="0" w:color="auto"/>
            <w:bottom w:val="none" w:sz="0" w:space="0" w:color="auto"/>
            <w:right w:val="none" w:sz="0" w:space="0" w:color="auto"/>
          </w:divBdr>
        </w:div>
        <w:div w:id="382559806">
          <w:marLeft w:val="0"/>
          <w:marRight w:val="0"/>
          <w:marTop w:val="0"/>
          <w:marBottom w:val="0"/>
          <w:divBdr>
            <w:top w:val="none" w:sz="0" w:space="0" w:color="auto"/>
            <w:left w:val="none" w:sz="0" w:space="0" w:color="auto"/>
            <w:bottom w:val="none" w:sz="0" w:space="0" w:color="auto"/>
            <w:right w:val="none" w:sz="0" w:space="0" w:color="auto"/>
          </w:divBdr>
        </w:div>
        <w:div w:id="392316700">
          <w:marLeft w:val="0"/>
          <w:marRight w:val="0"/>
          <w:marTop w:val="0"/>
          <w:marBottom w:val="0"/>
          <w:divBdr>
            <w:top w:val="none" w:sz="0" w:space="0" w:color="auto"/>
            <w:left w:val="none" w:sz="0" w:space="0" w:color="auto"/>
            <w:bottom w:val="none" w:sz="0" w:space="0" w:color="auto"/>
            <w:right w:val="none" w:sz="0" w:space="0" w:color="auto"/>
          </w:divBdr>
        </w:div>
        <w:div w:id="392893286">
          <w:marLeft w:val="0"/>
          <w:marRight w:val="0"/>
          <w:marTop w:val="0"/>
          <w:marBottom w:val="0"/>
          <w:divBdr>
            <w:top w:val="none" w:sz="0" w:space="0" w:color="auto"/>
            <w:left w:val="none" w:sz="0" w:space="0" w:color="auto"/>
            <w:bottom w:val="none" w:sz="0" w:space="0" w:color="auto"/>
            <w:right w:val="none" w:sz="0" w:space="0" w:color="auto"/>
          </w:divBdr>
        </w:div>
        <w:div w:id="397748618">
          <w:marLeft w:val="0"/>
          <w:marRight w:val="0"/>
          <w:marTop w:val="0"/>
          <w:marBottom w:val="0"/>
          <w:divBdr>
            <w:top w:val="none" w:sz="0" w:space="0" w:color="auto"/>
            <w:left w:val="none" w:sz="0" w:space="0" w:color="auto"/>
            <w:bottom w:val="none" w:sz="0" w:space="0" w:color="auto"/>
            <w:right w:val="none" w:sz="0" w:space="0" w:color="auto"/>
          </w:divBdr>
        </w:div>
        <w:div w:id="407731319">
          <w:marLeft w:val="0"/>
          <w:marRight w:val="0"/>
          <w:marTop w:val="0"/>
          <w:marBottom w:val="0"/>
          <w:divBdr>
            <w:top w:val="none" w:sz="0" w:space="0" w:color="auto"/>
            <w:left w:val="none" w:sz="0" w:space="0" w:color="auto"/>
            <w:bottom w:val="none" w:sz="0" w:space="0" w:color="auto"/>
            <w:right w:val="none" w:sz="0" w:space="0" w:color="auto"/>
          </w:divBdr>
        </w:div>
        <w:div w:id="409232834">
          <w:marLeft w:val="0"/>
          <w:marRight w:val="0"/>
          <w:marTop w:val="0"/>
          <w:marBottom w:val="0"/>
          <w:divBdr>
            <w:top w:val="none" w:sz="0" w:space="0" w:color="auto"/>
            <w:left w:val="none" w:sz="0" w:space="0" w:color="auto"/>
            <w:bottom w:val="none" w:sz="0" w:space="0" w:color="auto"/>
            <w:right w:val="none" w:sz="0" w:space="0" w:color="auto"/>
          </w:divBdr>
        </w:div>
        <w:div w:id="423302355">
          <w:marLeft w:val="0"/>
          <w:marRight w:val="0"/>
          <w:marTop w:val="0"/>
          <w:marBottom w:val="0"/>
          <w:divBdr>
            <w:top w:val="none" w:sz="0" w:space="0" w:color="auto"/>
            <w:left w:val="none" w:sz="0" w:space="0" w:color="auto"/>
            <w:bottom w:val="none" w:sz="0" w:space="0" w:color="auto"/>
            <w:right w:val="none" w:sz="0" w:space="0" w:color="auto"/>
          </w:divBdr>
        </w:div>
        <w:div w:id="430127521">
          <w:marLeft w:val="0"/>
          <w:marRight w:val="0"/>
          <w:marTop w:val="0"/>
          <w:marBottom w:val="0"/>
          <w:divBdr>
            <w:top w:val="none" w:sz="0" w:space="0" w:color="auto"/>
            <w:left w:val="none" w:sz="0" w:space="0" w:color="auto"/>
            <w:bottom w:val="none" w:sz="0" w:space="0" w:color="auto"/>
            <w:right w:val="none" w:sz="0" w:space="0" w:color="auto"/>
          </w:divBdr>
        </w:div>
        <w:div w:id="431047971">
          <w:marLeft w:val="0"/>
          <w:marRight w:val="0"/>
          <w:marTop w:val="0"/>
          <w:marBottom w:val="0"/>
          <w:divBdr>
            <w:top w:val="none" w:sz="0" w:space="0" w:color="auto"/>
            <w:left w:val="none" w:sz="0" w:space="0" w:color="auto"/>
            <w:bottom w:val="none" w:sz="0" w:space="0" w:color="auto"/>
            <w:right w:val="none" w:sz="0" w:space="0" w:color="auto"/>
          </w:divBdr>
        </w:div>
        <w:div w:id="445277622">
          <w:marLeft w:val="0"/>
          <w:marRight w:val="0"/>
          <w:marTop w:val="0"/>
          <w:marBottom w:val="0"/>
          <w:divBdr>
            <w:top w:val="none" w:sz="0" w:space="0" w:color="auto"/>
            <w:left w:val="none" w:sz="0" w:space="0" w:color="auto"/>
            <w:bottom w:val="none" w:sz="0" w:space="0" w:color="auto"/>
            <w:right w:val="none" w:sz="0" w:space="0" w:color="auto"/>
          </w:divBdr>
        </w:div>
        <w:div w:id="467550202">
          <w:marLeft w:val="0"/>
          <w:marRight w:val="0"/>
          <w:marTop w:val="0"/>
          <w:marBottom w:val="0"/>
          <w:divBdr>
            <w:top w:val="none" w:sz="0" w:space="0" w:color="auto"/>
            <w:left w:val="none" w:sz="0" w:space="0" w:color="auto"/>
            <w:bottom w:val="none" w:sz="0" w:space="0" w:color="auto"/>
            <w:right w:val="none" w:sz="0" w:space="0" w:color="auto"/>
          </w:divBdr>
        </w:div>
        <w:div w:id="468058847">
          <w:marLeft w:val="0"/>
          <w:marRight w:val="0"/>
          <w:marTop w:val="0"/>
          <w:marBottom w:val="0"/>
          <w:divBdr>
            <w:top w:val="none" w:sz="0" w:space="0" w:color="auto"/>
            <w:left w:val="none" w:sz="0" w:space="0" w:color="auto"/>
            <w:bottom w:val="none" w:sz="0" w:space="0" w:color="auto"/>
            <w:right w:val="none" w:sz="0" w:space="0" w:color="auto"/>
          </w:divBdr>
        </w:div>
        <w:div w:id="472214935">
          <w:marLeft w:val="0"/>
          <w:marRight w:val="0"/>
          <w:marTop w:val="0"/>
          <w:marBottom w:val="0"/>
          <w:divBdr>
            <w:top w:val="none" w:sz="0" w:space="0" w:color="auto"/>
            <w:left w:val="none" w:sz="0" w:space="0" w:color="auto"/>
            <w:bottom w:val="none" w:sz="0" w:space="0" w:color="auto"/>
            <w:right w:val="none" w:sz="0" w:space="0" w:color="auto"/>
          </w:divBdr>
        </w:div>
        <w:div w:id="489488746">
          <w:marLeft w:val="0"/>
          <w:marRight w:val="0"/>
          <w:marTop w:val="0"/>
          <w:marBottom w:val="0"/>
          <w:divBdr>
            <w:top w:val="none" w:sz="0" w:space="0" w:color="auto"/>
            <w:left w:val="none" w:sz="0" w:space="0" w:color="auto"/>
            <w:bottom w:val="none" w:sz="0" w:space="0" w:color="auto"/>
            <w:right w:val="none" w:sz="0" w:space="0" w:color="auto"/>
          </w:divBdr>
        </w:div>
        <w:div w:id="510219737">
          <w:marLeft w:val="0"/>
          <w:marRight w:val="0"/>
          <w:marTop w:val="0"/>
          <w:marBottom w:val="0"/>
          <w:divBdr>
            <w:top w:val="none" w:sz="0" w:space="0" w:color="auto"/>
            <w:left w:val="none" w:sz="0" w:space="0" w:color="auto"/>
            <w:bottom w:val="none" w:sz="0" w:space="0" w:color="auto"/>
            <w:right w:val="none" w:sz="0" w:space="0" w:color="auto"/>
          </w:divBdr>
        </w:div>
        <w:div w:id="533620627">
          <w:marLeft w:val="0"/>
          <w:marRight w:val="0"/>
          <w:marTop w:val="0"/>
          <w:marBottom w:val="0"/>
          <w:divBdr>
            <w:top w:val="none" w:sz="0" w:space="0" w:color="auto"/>
            <w:left w:val="none" w:sz="0" w:space="0" w:color="auto"/>
            <w:bottom w:val="none" w:sz="0" w:space="0" w:color="auto"/>
            <w:right w:val="none" w:sz="0" w:space="0" w:color="auto"/>
          </w:divBdr>
        </w:div>
        <w:div w:id="586890392">
          <w:marLeft w:val="0"/>
          <w:marRight w:val="0"/>
          <w:marTop w:val="0"/>
          <w:marBottom w:val="0"/>
          <w:divBdr>
            <w:top w:val="none" w:sz="0" w:space="0" w:color="auto"/>
            <w:left w:val="none" w:sz="0" w:space="0" w:color="auto"/>
            <w:bottom w:val="none" w:sz="0" w:space="0" w:color="auto"/>
            <w:right w:val="none" w:sz="0" w:space="0" w:color="auto"/>
          </w:divBdr>
        </w:div>
        <w:div w:id="614991652">
          <w:marLeft w:val="0"/>
          <w:marRight w:val="0"/>
          <w:marTop w:val="0"/>
          <w:marBottom w:val="0"/>
          <w:divBdr>
            <w:top w:val="none" w:sz="0" w:space="0" w:color="auto"/>
            <w:left w:val="none" w:sz="0" w:space="0" w:color="auto"/>
            <w:bottom w:val="none" w:sz="0" w:space="0" w:color="auto"/>
            <w:right w:val="none" w:sz="0" w:space="0" w:color="auto"/>
          </w:divBdr>
        </w:div>
        <w:div w:id="639841764">
          <w:marLeft w:val="0"/>
          <w:marRight w:val="0"/>
          <w:marTop w:val="0"/>
          <w:marBottom w:val="0"/>
          <w:divBdr>
            <w:top w:val="none" w:sz="0" w:space="0" w:color="auto"/>
            <w:left w:val="none" w:sz="0" w:space="0" w:color="auto"/>
            <w:bottom w:val="none" w:sz="0" w:space="0" w:color="auto"/>
            <w:right w:val="none" w:sz="0" w:space="0" w:color="auto"/>
          </w:divBdr>
        </w:div>
        <w:div w:id="654453405">
          <w:marLeft w:val="0"/>
          <w:marRight w:val="0"/>
          <w:marTop w:val="0"/>
          <w:marBottom w:val="0"/>
          <w:divBdr>
            <w:top w:val="none" w:sz="0" w:space="0" w:color="auto"/>
            <w:left w:val="none" w:sz="0" w:space="0" w:color="auto"/>
            <w:bottom w:val="none" w:sz="0" w:space="0" w:color="auto"/>
            <w:right w:val="none" w:sz="0" w:space="0" w:color="auto"/>
          </w:divBdr>
        </w:div>
        <w:div w:id="656688963">
          <w:marLeft w:val="0"/>
          <w:marRight w:val="0"/>
          <w:marTop w:val="0"/>
          <w:marBottom w:val="0"/>
          <w:divBdr>
            <w:top w:val="none" w:sz="0" w:space="0" w:color="auto"/>
            <w:left w:val="none" w:sz="0" w:space="0" w:color="auto"/>
            <w:bottom w:val="none" w:sz="0" w:space="0" w:color="auto"/>
            <w:right w:val="none" w:sz="0" w:space="0" w:color="auto"/>
          </w:divBdr>
        </w:div>
        <w:div w:id="663436581">
          <w:marLeft w:val="0"/>
          <w:marRight w:val="0"/>
          <w:marTop w:val="0"/>
          <w:marBottom w:val="0"/>
          <w:divBdr>
            <w:top w:val="none" w:sz="0" w:space="0" w:color="auto"/>
            <w:left w:val="none" w:sz="0" w:space="0" w:color="auto"/>
            <w:bottom w:val="none" w:sz="0" w:space="0" w:color="auto"/>
            <w:right w:val="none" w:sz="0" w:space="0" w:color="auto"/>
          </w:divBdr>
        </w:div>
        <w:div w:id="664675044">
          <w:marLeft w:val="0"/>
          <w:marRight w:val="0"/>
          <w:marTop w:val="0"/>
          <w:marBottom w:val="0"/>
          <w:divBdr>
            <w:top w:val="none" w:sz="0" w:space="0" w:color="auto"/>
            <w:left w:val="none" w:sz="0" w:space="0" w:color="auto"/>
            <w:bottom w:val="none" w:sz="0" w:space="0" w:color="auto"/>
            <w:right w:val="none" w:sz="0" w:space="0" w:color="auto"/>
          </w:divBdr>
        </w:div>
        <w:div w:id="664742004">
          <w:marLeft w:val="0"/>
          <w:marRight w:val="0"/>
          <w:marTop w:val="0"/>
          <w:marBottom w:val="0"/>
          <w:divBdr>
            <w:top w:val="none" w:sz="0" w:space="0" w:color="auto"/>
            <w:left w:val="none" w:sz="0" w:space="0" w:color="auto"/>
            <w:bottom w:val="none" w:sz="0" w:space="0" w:color="auto"/>
            <w:right w:val="none" w:sz="0" w:space="0" w:color="auto"/>
          </w:divBdr>
        </w:div>
        <w:div w:id="678241558">
          <w:marLeft w:val="0"/>
          <w:marRight w:val="0"/>
          <w:marTop w:val="0"/>
          <w:marBottom w:val="0"/>
          <w:divBdr>
            <w:top w:val="none" w:sz="0" w:space="0" w:color="auto"/>
            <w:left w:val="none" w:sz="0" w:space="0" w:color="auto"/>
            <w:bottom w:val="none" w:sz="0" w:space="0" w:color="auto"/>
            <w:right w:val="none" w:sz="0" w:space="0" w:color="auto"/>
          </w:divBdr>
        </w:div>
        <w:div w:id="692465469">
          <w:marLeft w:val="0"/>
          <w:marRight w:val="0"/>
          <w:marTop w:val="0"/>
          <w:marBottom w:val="0"/>
          <w:divBdr>
            <w:top w:val="none" w:sz="0" w:space="0" w:color="auto"/>
            <w:left w:val="none" w:sz="0" w:space="0" w:color="auto"/>
            <w:bottom w:val="none" w:sz="0" w:space="0" w:color="auto"/>
            <w:right w:val="none" w:sz="0" w:space="0" w:color="auto"/>
          </w:divBdr>
        </w:div>
        <w:div w:id="704253779">
          <w:marLeft w:val="0"/>
          <w:marRight w:val="0"/>
          <w:marTop w:val="0"/>
          <w:marBottom w:val="0"/>
          <w:divBdr>
            <w:top w:val="none" w:sz="0" w:space="0" w:color="auto"/>
            <w:left w:val="none" w:sz="0" w:space="0" w:color="auto"/>
            <w:bottom w:val="none" w:sz="0" w:space="0" w:color="auto"/>
            <w:right w:val="none" w:sz="0" w:space="0" w:color="auto"/>
          </w:divBdr>
        </w:div>
        <w:div w:id="708065664">
          <w:marLeft w:val="0"/>
          <w:marRight w:val="0"/>
          <w:marTop w:val="0"/>
          <w:marBottom w:val="0"/>
          <w:divBdr>
            <w:top w:val="none" w:sz="0" w:space="0" w:color="auto"/>
            <w:left w:val="none" w:sz="0" w:space="0" w:color="auto"/>
            <w:bottom w:val="none" w:sz="0" w:space="0" w:color="auto"/>
            <w:right w:val="none" w:sz="0" w:space="0" w:color="auto"/>
          </w:divBdr>
        </w:div>
        <w:div w:id="749622801">
          <w:marLeft w:val="0"/>
          <w:marRight w:val="0"/>
          <w:marTop w:val="0"/>
          <w:marBottom w:val="0"/>
          <w:divBdr>
            <w:top w:val="none" w:sz="0" w:space="0" w:color="auto"/>
            <w:left w:val="none" w:sz="0" w:space="0" w:color="auto"/>
            <w:bottom w:val="none" w:sz="0" w:space="0" w:color="auto"/>
            <w:right w:val="none" w:sz="0" w:space="0" w:color="auto"/>
          </w:divBdr>
        </w:div>
        <w:div w:id="790130038">
          <w:marLeft w:val="0"/>
          <w:marRight w:val="0"/>
          <w:marTop w:val="0"/>
          <w:marBottom w:val="0"/>
          <w:divBdr>
            <w:top w:val="none" w:sz="0" w:space="0" w:color="auto"/>
            <w:left w:val="none" w:sz="0" w:space="0" w:color="auto"/>
            <w:bottom w:val="none" w:sz="0" w:space="0" w:color="auto"/>
            <w:right w:val="none" w:sz="0" w:space="0" w:color="auto"/>
          </w:divBdr>
        </w:div>
        <w:div w:id="803278304">
          <w:marLeft w:val="0"/>
          <w:marRight w:val="0"/>
          <w:marTop w:val="0"/>
          <w:marBottom w:val="0"/>
          <w:divBdr>
            <w:top w:val="none" w:sz="0" w:space="0" w:color="auto"/>
            <w:left w:val="none" w:sz="0" w:space="0" w:color="auto"/>
            <w:bottom w:val="none" w:sz="0" w:space="0" w:color="auto"/>
            <w:right w:val="none" w:sz="0" w:space="0" w:color="auto"/>
          </w:divBdr>
        </w:div>
        <w:div w:id="898713160">
          <w:marLeft w:val="0"/>
          <w:marRight w:val="0"/>
          <w:marTop w:val="0"/>
          <w:marBottom w:val="0"/>
          <w:divBdr>
            <w:top w:val="none" w:sz="0" w:space="0" w:color="auto"/>
            <w:left w:val="none" w:sz="0" w:space="0" w:color="auto"/>
            <w:bottom w:val="none" w:sz="0" w:space="0" w:color="auto"/>
            <w:right w:val="none" w:sz="0" w:space="0" w:color="auto"/>
          </w:divBdr>
        </w:div>
        <w:div w:id="925461737">
          <w:marLeft w:val="0"/>
          <w:marRight w:val="0"/>
          <w:marTop w:val="0"/>
          <w:marBottom w:val="0"/>
          <w:divBdr>
            <w:top w:val="none" w:sz="0" w:space="0" w:color="auto"/>
            <w:left w:val="none" w:sz="0" w:space="0" w:color="auto"/>
            <w:bottom w:val="none" w:sz="0" w:space="0" w:color="auto"/>
            <w:right w:val="none" w:sz="0" w:space="0" w:color="auto"/>
          </w:divBdr>
        </w:div>
        <w:div w:id="931426240">
          <w:marLeft w:val="0"/>
          <w:marRight w:val="0"/>
          <w:marTop w:val="0"/>
          <w:marBottom w:val="0"/>
          <w:divBdr>
            <w:top w:val="none" w:sz="0" w:space="0" w:color="auto"/>
            <w:left w:val="none" w:sz="0" w:space="0" w:color="auto"/>
            <w:bottom w:val="none" w:sz="0" w:space="0" w:color="auto"/>
            <w:right w:val="none" w:sz="0" w:space="0" w:color="auto"/>
          </w:divBdr>
        </w:div>
        <w:div w:id="934674686">
          <w:marLeft w:val="0"/>
          <w:marRight w:val="0"/>
          <w:marTop w:val="0"/>
          <w:marBottom w:val="0"/>
          <w:divBdr>
            <w:top w:val="none" w:sz="0" w:space="0" w:color="auto"/>
            <w:left w:val="none" w:sz="0" w:space="0" w:color="auto"/>
            <w:bottom w:val="none" w:sz="0" w:space="0" w:color="auto"/>
            <w:right w:val="none" w:sz="0" w:space="0" w:color="auto"/>
          </w:divBdr>
        </w:div>
        <w:div w:id="936402079">
          <w:marLeft w:val="0"/>
          <w:marRight w:val="0"/>
          <w:marTop w:val="0"/>
          <w:marBottom w:val="0"/>
          <w:divBdr>
            <w:top w:val="none" w:sz="0" w:space="0" w:color="auto"/>
            <w:left w:val="none" w:sz="0" w:space="0" w:color="auto"/>
            <w:bottom w:val="none" w:sz="0" w:space="0" w:color="auto"/>
            <w:right w:val="none" w:sz="0" w:space="0" w:color="auto"/>
          </w:divBdr>
        </w:div>
        <w:div w:id="965506432">
          <w:marLeft w:val="0"/>
          <w:marRight w:val="0"/>
          <w:marTop w:val="0"/>
          <w:marBottom w:val="0"/>
          <w:divBdr>
            <w:top w:val="none" w:sz="0" w:space="0" w:color="auto"/>
            <w:left w:val="none" w:sz="0" w:space="0" w:color="auto"/>
            <w:bottom w:val="none" w:sz="0" w:space="0" w:color="auto"/>
            <w:right w:val="none" w:sz="0" w:space="0" w:color="auto"/>
          </w:divBdr>
        </w:div>
        <w:div w:id="977682847">
          <w:marLeft w:val="0"/>
          <w:marRight w:val="0"/>
          <w:marTop w:val="0"/>
          <w:marBottom w:val="0"/>
          <w:divBdr>
            <w:top w:val="none" w:sz="0" w:space="0" w:color="auto"/>
            <w:left w:val="none" w:sz="0" w:space="0" w:color="auto"/>
            <w:bottom w:val="none" w:sz="0" w:space="0" w:color="auto"/>
            <w:right w:val="none" w:sz="0" w:space="0" w:color="auto"/>
          </w:divBdr>
        </w:div>
        <w:div w:id="1009528600">
          <w:marLeft w:val="0"/>
          <w:marRight w:val="0"/>
          <w:marTop w:val="0"/>
          <w:marBottom w:val="0"/>
          <w:divBdr>
            <w:top w:val="none" w:sz="0" w:space="0" w:color="auto"/>
            <w:left w:val="none" w:sz="0" w:space="0" w:color="auto"/>
            <w:bottom w:val="none" w:sz="0" w:space="0" w:color="auto"/>
            <w:right w:val="none" w:sz="0" w:space="0" w:color="auto"/>
          </w:divBdr>
        </w:div>
        <w:div w:id="1011953604">
          <w:marLeft w:val="0"/>
          <w:marRight w:val="0"/>
          <w:marTop w:val="0"/>
          <w:marBottom w:val="0"/>
          <w:divBdr>
            <w:top w:val="none" w:sz="0" w:space="0" w:color="auto"/>
            <w:left w:val="none" w:sz="0" w:space="0" w:color="auto"/>
            <w:bottom w:val="none" w:sz="0" w:space="0" w:color="auto"/>
            <w:right w:val="none" w:sz="0" w:space="0" w:color="auto"/>
          </w:divBdr>
        </w:div>
        <w:div w:id="1030300404">
          <w:marLeft w:val="0"/>
          <w:marRight w:val="0"/>
          <w:marTop w:val="0"/>
          <w:marBottom w:val="0"/>
          <w:divBdr>
            <w:top w:val="none" w:sz="0" w:space="0" w:color="auto"/>
            <w:left w:val="none" w:sz="0" w:space="0" w:color="auto"/>
            <w:bottom w:val="none" w:sz="0" w:space="0" w:color="auto"/>
            <w:right w:val="none" w:sz="0" w:space="0" w:color="auto"/>
          </w:divBdr>
        </w:div>
        <w:div w:id="1031027307">
          <w:marLeft w:val="0"/>
          <w:marRight w:val="0"/>
          <w:marTop w:val="0"/>
          <w:marBottom w:val="0"/>
          <w:divBdr>
            <w:top w:val="none" w:sz="0" w:space="0" w:color="auto"/>
            <w:left w:val="none" w:sz="0" w:space="0" w:color="auto"/>
            <w:bottom w:val="none" w:sz="0" w:space="0" w:color="auto"/>
            <w:right w:val="none" w:sz="0" w:space="0" w:color="auto"/>
          </w:divBdr>
        </w:div>
        <w:div w:id="1044213403">
          <w:marLeft w:val="0"/>
          <w:marRight w:val="0"/>
          <w:marTop w:val="0"/>
          <w:marBottom w:val="0"/>
          <w:divBdr>
            <w:top w:val="none" w:sz="0" w:space="0" w:color="auto"/>
            <w:left w:val="none" w:sz="0" w:space="0" w:color="auto"/>
            <w:bottom w:val="none" w:sz="0" w:space="0" w:color="auto"/>
            <w:right w:val="none" w:sz="0" w:space="0" w:color="auto"/>
          </w:divBdr>
        </w:div>
        <w:div w:id="1048264502">
          <w:marLeft w:val="0"/>
          <w:marRight w:val="0"/>
          <w:marTop w:val="0"/>
          <w:marBottom w:val="0"/>
          <w:divBdr>
            <w:top w:val="none" w:sz="0" w:space="0" w:color="auto"/>
            <w:left w:val="none" w:sz="0" w:space="0" w:color="auto"/>
            <w:bottom w:val="none" w:sz="0" w:space="0" w:color="auto"/>
            <w:right w:val="none" w:sz="0" w:space="0" w:color="auto"/>
          </w:divBdr>
        </w:div>
        <w:div w:id="1056273066">
          <w:marLeft w:val="0"/>
          <w:marRight w:val="0"/>
          <w:marTop w:val="0"/>
          <w:marBottom w:val="0"/>
          <w:divBdr>
            <w:top w:val="none" w:sz="0" w:space="0" w:color="auto"/>
            <w:left w:val="none" w:sz="0" w:space="0" w:color="auto"/>
            <w:bottom w:val="none" w:sz="0" w:space="0" w:color="auto"/>
            <w:right w:val="none" w:sz="0" w:space="0" w:color="auto"/>
          </w:divBdr>
        </w:div>
        <w:div w:id="1071269183">
          <w:marLeft w:val="0"/>
          <w:marRight w:val="0"/>
          <w:marTop w:val="0"/>
          <w:marBottom w:val="0"/>
          <w:divBdr>
            <w:top w:val="none" w:sz="0" w:space="0" w:color="auto"/>
            <w:left w:val="none" w:sz="0" w:space="0" w:color="auto"/>
            <w:bottom w:val="none" w:sz="0" w:space="0" w:color="auto"/>
            <w:right w:val="none" w:sz="0" w:space="0" w:color="auto"/>
          </w:divBdr>
        </w:div>
        <w:div w:id="1074814553">
          <w:marLeft w:val="0"/>
          <w:marRight w:val="0"/>
          <w:marTop w:val="0"/>
          <w:marBottom w:val="0"/>
          <w:divBdr>
            <w:top w:val="none" w:sz="0" w:space="0" w:color="auto"/>
            <w:left w:val="none" w:sz="0" w:space="0" w:color="auto"/>
            <w:bottom w:val="none" w:sz="0" w:space="0" w:color="auto"/>
            <w:right w:val="none" w:sz="0" w:space="0" w:color="auto"/>
          </w:divBdr>
        </w:div>
        <w:div w:id="1084452312">
          <w:marLeft w:val="0"/>
          <w:marRight w:val="0"/>
          <w:marTop w:val="0"/>
          <w:marBottom w:val="0"/>
          <w:divBdr>
            <w:top w:val="none" w:sz="0" w:space="0" w:color="auto"/>
            <w:left w:val="none" w:sz="0" w:space="0" w:color="auto"/>
            <w:bottom w:val="none" w:sz="0" w:space="0" w:color="auto"/>
            <w:right w:val="none" w:sz="0" w:space="0" w:color="auto"/>
          </w:divBdr>
        </w:div>
        <w:div w:id="1093163282">
          <w:marLeft w:val="0"/>
          <w:marRight w:val="0"/>
          <w:marTop w:val="0"/>
          <w:marBottom w:val="0"/>
          <w:divBdr>
            <w:top w:val="none" w:sz="0" w:space="0" w:color="auto"/>
            <w:left w:val="none" w:sz="0" w:space="0" w:color="auto"/>
            <w:bottom w:val="none" w:sz="0" w:space="0" w:color="auto"/>
            <w:right w:val="none" w:sz="0" w:space="0" w:color="auto"/>
          </w:divBdr>
        </w:div>
        <w:div w:id="1099528027">
          <w:marLeft w:val="0"/>
          <w:marRight w:val="0"/>
          <w:marTop w:val="0"/>
          <w:marBottom w:val="0"/>
          <w:divBdr>
            <w:top w:val="none" w:sz="0" w:space="0" w:color="auto"/>
            <w:left w:val="none" w:sz="0" w:space="0" w:color="auto"/>
            <w:bottom w:val="none" w:sz="0" w:space="0" w:color="auto"/>
            <w:right w:val="none" w:sz="0" w:space="0" w:color="auto"/>
          </w:divBdr>
        </w:div>
        <w:div w:id="1142842461">
          <w:marLeft w:val="0"/>
          <w:marRight w:val="0"/>
          <w:marTop w:val="0"/>
          <w:marBottom w:val="0"/>
          <w:divBdr>
            <w:top w:val="none" w:sz="0" w:space="0" w:color="auto"/>
            <w:left w:val="none" w:sz="0" w:space="0" w:color="auto"/>
            <w:bottom w:val="none" w:sz="0" w:space="0" w:color="auto"/>
            <w:right w:val="none" w:sz="0" w:space="0" w:color="auto"/>
          </w:divBdr>
        </w:div>
        <w:div w:id="1185438364">
          <w:marLeft w:val="0"/>
          <w:marRight w:val="0"/>
          <w:marTop w:val="0"/>
          <w:marBottom w:val="0"/>
          <w:divBdr>
            <w:top w:val="none" w:sz="0" w:space="0" w:color="auto"/>
            <w:left w:val="none" w:sz="0" w:space="0" w:color="auto"/>
            <w:bottom w:val="none" w:sz="0" w:space="0" w:color="auto"/>
            <w:right w:val="none" w:sz="0" w:space="0" w:color="auto"/>
          </w:divBdr>
        </w:div>
        <w:div w:id="1189414842">
          <w:marLeft w:val="0"/>
          <w:marRight w:val="0"/>
          <w:marTop w:val="0"/>
          <w:marBottom w:val="0"/>
          <w:divBdr>
            <w:top w:val="none" w:sz="0" w:space="0" w:color="auto"/>
            <w:left w:val="none" w:sz="0" w:space="0" w:color="auto"/>
            <w:bottom w:val="none" w:sz="0" w:space="0" w:color="auto"/>
            <w:right w:val="none" w:sz="0" w:space="0" w:color="auto"/>
          </w:divBdr>
        </w:div>
        <w:div w:id="1197619753">
          <w:marLeft w:val="0"/>
          <w:marRight w:val="0"/>
          <w:marTop w:val="0"/>
          <w:marBottom w:val="0"/>
          <w:divBdr>
            <w:top w:val="none" w:sz="0" w:space="0" w:color="auto"/>
            <w:left w:val="none" w:sz="0" w:space="0" w:color="auto"/>
            <w:bottom w:val="none" w:sz="0" w:space="0" w:color="auto"/>
            <w:right w:val="none" w:sz="0" w:space="0" w:color="auto"/>
          </w:divBdr>
        </w:div>
        <w:div w:id="1225020095">
          <w:marLeft w:val="0"/>
          <w:marRight w:val="0"/>
          <w:marTop w:val="0"/>
          <w:marBottom w:val="0"/>
          <w:divBdr>
            <w:top w:val="none" w:sz="0" w:space="0" w:color="auto"/>
            <w:left w:val="none" w:sz="0" w:space="0" w:color="auto"/>
            <w:bottom w:val="none" w:sz="0" w:space="0" w:color="auto"/>
            <w:right w:val="none" w:sz="0" w:space="0" w:color="auto"/>
          </w:divBdr>
        </w:div>
        <w:div w:id="1254777831">
          <w:marLeft w:val="0"/>
          <w:marRight w:val="0"/>
          <w:marTop w:val="0"/>
          <w:marBottom w:val="0"/>
          <w:divBdr>
            <w:top w:val="none" w:sz="0" w:space="0" w:color="auto"/>
            <w:left w:val="none" w:sz="0" w:space="0" w:color="auto"/>
            <w:bottom w:val="none" w:sz="0" w:space="0" w:color="auto"/>
            <w:right w:val="none" w:sz="0" w:space="0" w:color="auto"/>
          </w:divBdr>
        </w:div>
        <w:div w:id="1256866568">
          <w:marLeft w:val="0"/>
          <w:marRight w:val="0"/>
          <w:marTop w:val="0"/>
          <w:marBottom w:val="0"/>
          <w:divBdr>
            <w:top w:val="none" w:sz="0" w:space="0" w:color="auto"/>
            <w:left w:val="none" w:sz="0" w:space="0" w:color="auto"/>
            <w:bottom w:val="none" w:sz="0" w:space="0" w:color="auto"/>
            <w:right w:val="none" w:sz="0" w:space="0" w:color="auto"/>
          </w:divBdr>
        </w:div>
        <w:div w:id="1258445672">
          <w:marLeft w:val="0"/>
          <w:marRight w:val="0"/>
          <w:marTop w:val="0"/>
          <w:marBottom w:val="0"/>
          <w:divBdr>
            <w:top w:val="none" w:sz="0" w:space="0" w:color="auto"/>
            <w:left w:val="none" w:sz="0" w:space="0" w:color="auto"/>
            <w:bottom w:val="none" w:sz="0" w:space="0" w:color="auto"/>
            <w:right w:val="none" w:sz="0" w:space="0" w:color="auto"/>
          </w:divBdr>
        </w:div>
        <w:div w:id="1281181440">
          <w:marLeft w:val="0"/>
          <w:marRight w:val="0"/>
          <w:marTop w:val="0"/>
          <w:marBottom w:val="0"/>
          <w:divBdr>
            <w:top w:val="none" w:sz="0" w:space="0" w:color="auto"/>
            <w:left w:val="none" w:sz="0" w:space="0" w:color="auto"/>
            <w:bottom w:val="none" w:sz="0" w:space="0" w:color="auto"/>
            <w:right w:val="none" w:sz="0" w:space="0" w:color="auto"/>
          </w:divBdr>
        </w:div>
        <w:div w:id="1297566720">
          <w:marLeft w:val="0"/>
          <w:marRight w:val="0"/>
          <w:marTop w:val="0"/>
          <w:marBottom w:val="0"/>
          <w:divBdr>
            <w:top w:val="none" w:sz="0" w:space="0" w:color="auto"/>
            <w:left w:val="none" w:sz="0" w:space="0" w:color="auto"/>
            <w:bottom w:val="none" w:sz="0" w:space="0" w:color="auto"/>
            <w:right w:val="none" w:sz="0" w:space="0" w:color="auto"/>
          </w:divBdr>
        </w:div>
        <w:div w:id="1306549545">
          <w:marLeft w:val="0"/>
          <w:marRight w:val="0"/>
          <w:marTop w:val="0"/>
          <w:marBottom w:val="0"/>
          <w:divBdr>
            <w:top w:val="none" w:sz="0" w:space="0" w:color="auto"/>
            <w:left w:val="none" w:sz="0" w:space="0" w:color="auto"/>
            <w:bottom w:val="none" w:sz="0" w:space="0" w:color="auto"/>
            <w:right w:val="none" w:sz="0" w:space="0" w:color="auto"/>
          </w:divBdr>
        </w:div>
        <w:div w:id="1397819478">
          <w:marLeft w:val="0"/>
          <w:marRight w:val="0"/>
          <w:marTop w:val="0"/>
          <w:marBottom w:val="0"/>
          <w:divBdr>
            <w:top w:val="none" w:sz="0" w:space="0" w:color="auto"/>
            <w:left w:val="none" w:sz="0" w:space="0" w:color="auto"/>
            <w:bottom w:val="none" w:sz="0" w:space="0" w:color="auto"/>
            <w:right w:val="none" w:sz="0" w:space="0" w:color="auto"/>
          </w:divBdr>
        </w:div>
        <w:div w:id="1415588229">
          <w:marLeft w:val="0"/>
          <w:marRight w:val="0"/>
          <w:marTop w:val="0"/>
          <w:marBottom w:val="0"/>
          <w:divBdr>
            <w:top w:val="none" w:sz="0" w:space="0" w:color="auto"/>
            <w:left w:val="none" w:sz="0" w:space="0" w:color="auto"/>
            <w:bottom w:val="none" w:sz="0" w:space="0" w:color="auto"/>
            <w:right w:val="none" w:sz="0" w:space="0" w:color="auto"/>
          </w:divBdr>
        </w:div>
        <w:div w:id="1416172711">
          <w:marLeft w:val="0"/>
          <w:marRight w:val="0"/>
          <w:marTop w:val="0"/>
          <w:marBottom w:val="0"/>
          <w:divBdr>
            <w:top w:val="none" w:sz="0" w:space="0" w:color="auto"/>
            <w:left w:val="none" w:sz="0" w:space="0" w:color="auto"/>
            <w:bottom w:val="none" w:sz="0" w:space="0" w:color="auto"/>
            <w:right w:val="none" w:sz="0" w:space="0" w:color="auto"/>
          </w:divBdr>
        </w:div>
        <w:div w:id="1456482275">
          <w:marLeft w:val="0"/>
          <w:marRight w:val="0"/>
          <w:marTop w:val="0"/>
          <w:marBottom w:val="0"/>
          <w:divBdr>
            <w:top w:val="none" w:sz="0" w:space="0" w:color="auto"/>
            <w:left w:val="none" w:sz="0" w:space="0" w:color="auto"/>
            <w:bottom w:val="none" w:sz="0" w:space="0" w:color="auto"/>
            <w:right w:val="none" w:sz="0" w:space="0" w:color="auto"/>
          </w:divBdr>
        </w:div>
        <w:div w:id="1462728026">
          <w:marLeft w:val="0"/>
          <w:marRight w:val="0"/>
          <w:marTop w:val="0"/>
          <w:marBottom w:val="0"/>
          <w:divBdr>
            <w:top w:val="none" w:sz="0" w:space="0" w:color="auto"/>
            <w:left w:val="none" w:sz="0" w:space="0" w:color="auto"/>
            <w:bottom w:val="none" w:sz="0" w:space="0" w:color="auto"/>
            <w:right w:val="none" w:sz="0" w:space="0" w:color="auto"/>
          </w:divBdr>
        </w:div>
        <w:div w:id="1464037869">
          <w:marLeft w:val="0"/>
          <w:marRight w:val="0"/>
          <w:marTop w:val="0"/>
          <w:marBottom w:val="0"/>
          <w:divBdr>
            <w:top w:val="none" w:sz="0" w:space="0" w:color="auto"/>
            <w:left w:val="none" w:sz="0" w:space="0" w:color="auto"/>
            <w:bottom w:val="none" w:sz="0" w:space="0" w:color="auto"/>
            <w:right w:val="none" w:sz="0" w:space="0" w:color="auto"/>
          </w:divBdr>
        </w:div>
        <w:div w:id="1499079658">
          <w:marLeft w:val="0"/>
          <w:marRight w:val="0"/>
          <w:marTop w:val="0"/>
          <w:marBottom w:val="0"/>
          <w:divBdr>
            <w:top w:val="none" w:sz="0" w:space="0" w:color="auto"/>
            <w:left w:val="none" w:sz="0" w:space="0" w:color="auto"/>
            <w:bottom w:val="none" w:sz="0" w:space="0" w:color="auto"/>
            <w:right w:val="none" w:sz="0" w:space="0" w:color="auto"/>
          </w:divBdr>
        </w:div>
        <w:div w:id="1534153546">
          <w:marLeft w:val="0"/>
          <w:marRight w:val="0"/>
          <w:marTop w:val="0"/>
          <w:marBottom w:val="0"/>
          <w:divBdr>
            <w:top w:val="none" w:sz="0" w:space="0" w:color="auto"/>
            <w:left w:val="none" w:sz="0" w:space="0" w:color="auto"/>
            <w:bottom w:val="none" w:sz="0" w:space="0" w:color="auto"/>
            <w:right w:val="none" w:sz="0" w:space="0" w:color="auto"/>
          </w:divBdr>
        </w:div>
        <w:div w:id="1545874249">
          <w:marLeft w:val="0"/>
          <w:marRight w:val="0"/>
          <w:marTop w:val="0"/>
          <w:marBottom w:val="0"/>
          <w:divBdr>
            <w:top w:val="none" w:sz="0" w:space="0" w:color="auto"/>
            <w:left w:val="none" w:sz="0" w:space="0" w:color="auto"/>
            <w:bottom w:val="none" w:sz="0" w:space="0" w:color="auto"/>
            <w:right w:val="none" w:sz="0" w:space="0" w:color="auto"/>
          </w:divBdr>
        </w:div>
        <w:div w:id="1581864526">
          <w:marLeft w:val="0"/>
          <w:marRight w:val="0"/>
          <w:marTop w:val="0"/>
          <w:marBottom w:val="0"/>
          <w:divBdr>
            <w:top w:val="none" w:sz="0" w:space="0" w:color="auto"/>
            <w:left w:val="none" w:sz="0" w:space="0" w:color="auto"/>
            <w:bottom w:val="none" w:sz="0" w:space="0" w:color="auto"/>
            <w:right w:val="none" w:sz="0" w:space="0" w:color="auto"/>
          </w:divBdr>
        </w:div>
        <w:div w:id="1588810583">
          <w:marLeft w:val="0"/>
          <w:marRight w:val="0"/>
          <w:marTop w:val="0"/>
          <w:marBottom w:val="0"/>
          <w:divBdr>
            <w:top w:val="none" w:sz="0" w:space="0" w:color="auto"/>
            <w:left w:val="none" w:sz="0" w:space="0" w:color="auto"/>
            <w:bottom w:val="none" w:sz="0" w:space="0" w:color="auto"/>
            <w:right w:val="none" w:sz="0" w:space="0" w:color="auto"/>
          </w:divBdr>
        </w:div>
        <w:div w:id="1601836817">
          <w:marLeft w:val="0"/>
          <w:marRight w:val="0"/>
          <w:marTop w:val="0"/>
          <w:marBottom w:val="0"/>
          <w:divBdr>
            <w:top w:val="none" w:sz="0" w:space="0" w:color="auto"/>
            <w:left w:val="none" w:sz="0" w:space="0" w:color="auto"/>
            <w:bottom w:val="none" w:sz="0" w:space="0" w:color="auto"/>
            <w:right w:val="none" w:sz="0" w:space="0" w:color="auto"/>
          </w:divBdr>
        </w:div>
        <w:div w:id="1602102597">
          <w:marLeft w:val="0"/>
          <w:marRight w:val="0"/>
          <w:marTop w:val="0"/>
          <w:marBottom w:val="0"/>
          <w:divBdr>
            <w:top w:val="none" w:sz="0" w:space="0" w:color="auto"/>
            <w:left w:val="none" w:sz="0" w:space="0" w:color="auto"/>
            <w:bottom w:val="none" w:sz="0" w:space="0" w:color="auto"/>
            <w:right w:val="none" w:sz="0" w:space="0" w:color="auto"/>
          </w:divBdr>
        </w:div>
        <w:div w:id="1606693368">
          <w:marLeft w:val="0"/>
          <w:marRight w:val="0"/>
          <w:marTop w:val="0"/>
          <w:marBottom w:val="0"/>
          <w:divBdr>
            <w:top w:val="none" w:sz="0" w:space="0" w:color="auto"/>
            <w:left w:val="none" w:sz="0" w:space="0" w:color="auto"/>
            <w:bottom w:val="none" w:sz="0" w:space="0" w:color="auto"/>
            <w:right w:val="none" w:sz="0" w:space="0" w:color="auto"/>
          </w:divBdr>
        </w:div>
        <w:div w:id="1648242257">
          <w:marLeft w:val="0"/>
          <w:marRight w:val="0"/>
          <w:marTop w:val="0"/>
          <w:marBottom w:val="0"/>
          <w:divBdr>
            <w:top w:val="none" w:sz="0" w:space="0" w:color="auto"/>
            <w:left w:val="none" w:sz="0" w:space="0" w:color="auto"/>
            <w:bottom w:val="none" w:sz="0" w:space="0" w:color="auto"/>
            <w:right w:val="none" w:sz="0" w:space="0" w:color="auto"/>
          </w:divBdr>
        </w:div>
        <w:div w:id="1667631810">
          <w:marLeft w:val="0"/>
          <w:marRight w:val="0"/>
          <w:marTop w:val="0"/>
          <w:marBottom w:val="0"/>
          <w:divBdr>
            <w:top w:val="none" w:sz="0" w:space="0" w:color="auto"/>
            <w:left w:val="none" w:sz="0" w:space="0" w:color="auto"/>
            <w:bottom w:val="none" w:sz="0" w:space="0" w:color="auto"/>
            <w:right w:val="none" w:sz="0" w:space="0" w:color="auto"/>
          </w:divBdr>
        </w:div>
        <w:div w:id="1669208490">
          <w:marLeft w:val="0"/>
          <w:marRight w:val="0"/>
          <w:marTop w:val="0"/>
          <w:marBottom w:val="0"/>
          <w:divBdr>
            <w:top w:val="none" w:sz="0" w:space="0" w:color="auto"/>
            <w:left w:val="none" w:sz="0" w:space="0" w:color="auto"/>
            <w:bottom w:val="none" w:sz="0" w:space="0" w:color="auto"/>
            <w:right w:val="none" w:sz="0" w:space="0" w:color="auto"/>
          </w:divBdr>
        </w:div>
        <w:div w:id="1696883536">
          <w:marLeft w:val="0"/>
          <w:marRight w:val="0"/>
          <w:marTop w:val="0"/>
          <w:marBottom w:val="0"/>
          <w:divBdr>
            <w:top w:val="none" w:sz="0" w:space="0" w:color="auto"/>
            <w:left w:val="none" w:sz="0" w:space="0" w:color="auto"/>
            <w:bottom w:val="none" w:sz="0" w:space="0" w:color="auto"/>
            <w:right w:val="none" w:sz="0" w:space="0" w:color="auto"/>
          </w:divBdr>
        </w:div>
        <w:div w:id="1700352512">
          <w:marLeft w:val="0"/>
          <w:marRight w:val="0"/>
          <w:marTop w:val="0"/>
          <w:marBottom w:val="0"/>
          <w:divBdr>
            <w:top w:val="none" w:sz="0" w:space="0" w:color="auto"/>
            <w:left w:val="none" w:sz="0" w:space="0" w:color="auto"/>
            <w:bottom w:val="none" w:sz="0" w:space="0" w:color="auto"/>
            <w:right w:val="none" w:sz="0" w:space="0" w:color="auto"/>
          </w:divBdr>
        </w:div>
        <w:div w:id="1726685690">
          <w:marLeft w:val="0"/>
          <w:marRight w:val="0"/>
          <w:marTop w:val="0"/>
          <w:marBottom w:val="0"/>
          <w:divBdr>
            <w:top w:val="none" w:sz="0" w:space="0" w:color="auto"/>
            <w:left w:val="none" w:sz="0" w:space="0" w:color="auto"/>
            <w:bottom w:val="none" w:sz="0" w:space="0" w:color="auto"/>
            <w:right w:val="none" w:sz="0" w:space="0" w:color="auto"/>
          </w:divBdr>
        </w:div>
        <w:div w:id="1743405065">
          <w:marLeft w:val="0"/>
          <w:marRight w:val="0"/>
          <w:marTop w:val="0"/>
          <w:marBottom w:val="0"/>
          <w:divBdr>
            <w:top w:val="none" w:sz="0" w:space="0" w:color="auto"/>
            <w:left w:val="none" w:sz="0" w:space="0" w:color="auto"/>
            <w:bottom w:val="none" w:sz="0" w:space="0" w:color="auto"/>
            <w:right w:val="none" w:sz="0" w:space="0" w:color="auto"/>
          </w:divBdr>
        </w:div>
        <w:div w:id="1769620905">
          <w:marLeft w:val="0"/>
          <w:marRight w:val="0"/>
          <w:marTop w:val="0"/>
          <w:marBottom w:val="0"/>
          <w:divBdr>
            <w:top w:val="none" w:sz="0" w:space="0" w:color="auto"/>
            <w:left w:val="none" w:sz="0" w:space="0" w:color="auto"/>
            <w:bottom w:val="none" w:sz="0" w:space="0" w:color="auto"/>
            <w:right w:val="none" w:sz="0" w:space="0" w:color="auto"/>
          </w:divBdr>
        </w:div>
        <w:div w:id="1775326484">
          <w:marLeft w:val="0"/>
          <w:marRight w:val="0"/>
          <w:marTop w:val="0"/>
          <w:marBottom w:val="0"/>
          <w:divBdr>
            <w:top w:val="none" w:sz="0" w:space="0" w:color="auto"/>
            <w:left w:val="none" w:sz="0" w:space="0" w:color="auto"/>
            <w:bottom w:val="none" w:sz="0" w:space="0" w:color="auto"/>
            <w:right w:val="none" w:sz="0" w:space="0" w:color="auto"/>
          </w:divBdr>
        </w:div>
        <w:div w:id="1783961433">
          <w:marLeft w:val="0"/>
          <w:marRight w:val="0"/>
          <w:marTop w:val="0"/>
          <w:marBottom w:val="0"/>
          <w:divBdr>
            <w:top w:val="none" w:sz="0" w:space="0" w:color="auto"/>
            <w:left w:val="none" w:sz="0" w:space="0" w:color="auto"/>
            <w:bottom w:val="none" w:sz="0" w:space="0" w:color="auto"/>
            <w:right w:val="none" w:sz="0" w:space="0" w:color="auto"/>
          </w:divBdr>
        </w:div>
        <w:div w:id="1790464679">
          <w:marLeft w:val="0"/>
          <w:marRight w:val="0"/>
          <w:marTop w:val="0"/>
          <w:marBottom w:val="0"/>
          <w:divBdr>
            <w:top w:val="none" w:sz="0" w:space="0" w:color="auto"/>
            <w:left w:val="none" w:sz="0" w:space="0" w:color="auto"/>
            <w:bottom w:val="none" w:sz="0" w:space="0" w:color="auto"/>
            <w:right w:val="none" w:sz="0" w:space="0" w:color="auto"/>
          </w:divBdr>
        </w:div>
        <w:div w:id="1810052349">
          <w:marLeft w:val="0"/>
          <w:marRight w:val="0"/>
          <w:marTop w:val="0"/>
          <w:marBottom w:val="0"/>
          <w:divBdr>
            <w:top w:val="none" w:sz="0" w:space="0" w:color="auto"/>
            <w:left w:val="none" w:sz="0" w:space="0" w:color="auto"/>
            <w:bottom w:val="none" w:sz="0" w:space="0" w:color="auto"/>
            <w:right w:val="none" w:sz="0" w:space="0" w:color="auto"/>
          </w:divBdr>
        </w:div>
        <w:div w:id="1840656108">
          <w:marLeft w:val="0"/>
          <w:marRight w:val="0"/>
          <w:marTop w:val="0"/>
          <w:marBottom w:val="0"/>
          <w:divBdr>
            <w:top w:val="none" w:sz="0" w:space="0" w:color="auto"/>
            <w:left w:val="none" w:sz="0" w:space="0" w:color="auto"/>
            <w:bottom w:val="none" w:sz="0" w:space="0" w:color="auto"/>
            <w:right w:val="none" w:sz="0" w:space="0" w:color="auto"/>
          </w:divBdr>
        </w:div>
        <w:div w:id="1846020607">
          <w:marLeft w:val="0"/>
          <w:marRight w:val="0"/>
          <w:marTop w:val="0"/>
          <w:marBottom w:val="0"/>
          <w:divBdr>
            <w:top w:val="none" w:sz="0" w:space="0" w:color="auto"/>
            <w:left w:val="none" w:sz="0" w:space="0" w:color="auto"/>
            <w:bottom w:val="none" w:sz="0" w:space="0" w:color="auto"/>
            <w:right w:val="none" w:sz="0" w:space="0" w:color="auto"/>
          </w:divBdr>
        </w:div>
        <w:div w:id="1854369151">
          <w:marLeft w:val="0"/>
          <w:marRight w:val="0"/>
          <w:marTop w:val="0"/>
          <w:marBottom w:val="0"/>
          <w:divBdr>
            <w:top w:val="none" w:sz="0" w:space="0" w:color="auto"/>
            <w:left w:val="none" w:sz="0" w:space="0" w:color="auto"/>
            <w:bottom w:val="none" w:sz="0" w:space="0" w:color="auto"/>
            <w:right w:val="none" w:sz="0" w:space="0" w:color="auto"/>
          </w:divBdr>
        </w:div>
        <w:div w:id="1862862805">
          <w:marLeft w:val="0"/>
          <w:marRight w:val="0"/>
          <w:marTop w:val="0"/>
          <w:marBottom w:val="0"/>
          <w:divBdr>
            <w:top w:val="none" w:sz="0" w:space="0" w:color="auto"/>
            <w:left w:val="none" w:sz="0" w:space="0" w:color="auto"/>
            <w:bottom w:val="none" w:sz="0" w:space="0" w:color="auto"/>
            <w:right w:val="none" w:sz="0" w:space="0" w:color="auto"/>
          </w:divBdr>
        </w:div>
        <w:div w:id="1872985954">
          <w:marLeft w:val="0"/>
          <w:marRight w:val="0"/>
          <w:marTop w:val="0"/>
          <w:marBottom w:val="0"/>
          <w:divBdr>
            <w:top w:val="none" w:sz="0" w:space="0" w:color="auto"/>
            <w:left w:val="none" w:sz="0" w:space="0" w:color="auto"/>
            <w:bottom w:val="none" w:sz="0" w:space="0" w:color="auto"/>
            <w:right w:val="none" w:sz="0" w:space="0" w:color="auto"/>
          </w:divBdr>
        </w:div>
        <w:div w:id="1874422902">
          <w:marLeft w:val="0"/>
          <w:marRight w:val="0"/>
          <w:marTop w:val="0"/>
          <w:marBottom w:val="0"/>
          <w:divBdr>
            <w:top w:val="none" w:sz="0" w:space="0" w:color="auto"/>
            <w:left w:val="none" w:sz="0" w:space="0" w:color="auto"/>
            <w:bottom w:val="none" w:sz="0" w:space="0" w:color="auto"/>
            <w:right w:val="none" w:sz="0" w:space="0" w:color="auto"/>
          </w:divBdr>
        </w:div>
        <w:div w:id="1895771520">
          <w:marLeft w:val="0"/>
          <w:marRight w:val="0"/>
          <w:marTop w:val="0"/>
          <w:marBottom w:val="0"/>
          <w:divBdr>
            <w:top w:val="none" w:sz="0" w:space="0" w:color="auto"/>
            <w:left w:val="none" w:sz="0" w:space="0" w:color="auto"/>
            <w:bottom w:val="none" w:sz="0" w:space="0" w:color="auto"/>
            <w:right w:val="none" w:sz="0" w:space="0" w:color="auto"/>
          </w:divBdr>
        </w:div>
        <w:div w:id="1900700479">
          <w:marLeft w:val="0"/>
          <w:marRight w:val="0"/>
          <w:marTop w:val="0"/>
          <w:marBottom w:val="0"/>
          <w:divBdr>
            <w:top w:val="none" w:sz="0" w:space="0" w:color="auto"/>
            <w:left w:val="none" w:sz="0" w:space="0" w:color="auto"/>
            <w:bottom w:val="none" w:sz="0" w:space="0" w:color="auto"/>
            <w:right w:val="none" w:sz="0" w:space="0" w:color="auto"/>
          </w:divBdr>
        </w:div>
        <w:div w:id="1902062760">
          <w:marLeft w:val="0"/>
          <w:marRight w:val="0"/>
          <w:marTop w:val="0"/>
          <w:marBottom w:val="0"/>
          <w:divBdr>
            <w:top w:val="none" w:sz="0" w:space="0" w:color="auto"/>
            <w:left w:val="none" w:sz="0" w:space="0" w:color="auto"/>
            <w:bottom w:val="none" w:sz="0" w:space="0" w:color="auto"/>
            <w:right w:val="none" w:sz="0" w:space="0" w:color="auto"/>
          </w:divBdr>
        </w:div>
        <w:div w:id="1932545313">
          <w:marLeft w:val="0"/>
          <w:marRight w:val="0"/>
          <w:marTop w:val="0"/>
          <w:marBottom w:val="0"/>
          <w:divBdr>
            <w:top w:val="none" w:sz="0" w:space="0" w:color="auto"/>
            <w:left w:val="none" w:sz="0" w:space="0" w:color="auto"/>
            <w:bottom w:val="none" w:sz="0" w:space="0" w:color="auto"/>
            <w:right w:val="none" w:sz="0" w:space="0" w:color="auto"/>
          </w:divBdr>
        </w:div>
        <w:div w:id="1938245954">
          <w:marLeft w:val="0"/>
          <w:marRight w:val="0"/>
          <w:marTop w:val="0"/>
          <w:marBottom w:val="0"/>
          <w:divBdr>
            <w:top w:val="none" w:sz="0" w:space="0" w:color="auto"/>
            <w:left w:val="none" w:sz="0" w:space="0" w:color="auto"/>
            <w:bottom w:val="none" w:sz="0" w:space="0" w:color="auto"/>
            <w:right w:val="none" w:sz="0" w:space="0" w:color="auto"/>
          </w:divBdr>
        </w:div>
        <w:div w:id="1963223026">
          <w:marLeft w:val="0"/>
          <w:marRight w:val="0"/>
          <w:marTop w:val="0"/>
          <w:marBottom w:val="0"/>
          <w:divBdr>
            <w:top w:val="none" w:sz="0" w:space="0" w:color="auto"/>
            <w:left w:val="none" w:sz="0" w:space="0" w:color="auto"/>
            <w:bottom w:val="none" w:sz="0" w:space="0" w:color="auto"/>
            <w:right w:val="none" w:sz="0" w:space="0" w:color="auto"/>
          </w:divBdr>
        </w:div>
        <w:div w:id="1999265493">
          <w:marLeft w:val="0"/>
          <w:marRight w:val="0"/>
          <w:marTop w:val="0"/>
          <w:marBottom w:val="0"/>
          <w:divBdr>
            <w:top w:val="none" w:sz="0" w:space="0" w:color="auto"/>
            <w:left w:val="none" w:sz="0" w:space="0" w:color="auto"/>
            <w:bottom w:val="none" w:sz="0" w:space="0" w:color="auto"/>
            <w:right w:val="none" w:sz="0" w:space="0" w:color="auto"/>
          </w:divBdr>
        </w:div>
        <w:div w:id="2001694050">
          <w:marLeft w:val="0"/>
          <w:marRight w:val="0"/>
          <w:marTop w:val="0"/>
          <w:marBottom w:val="0"/>
          <w:divBdr>
            <w:top w:val="none" w:sz="0" w:space="0" w:color="auto"/>
            <w:left w:val="none" w:sz="0" w:space="0" w:color="auto"/>
            <w:bottom w:val="none" w:sz="0" w:space="0" w:color="auto"/>
            <w:right w:val="none" w:sz="0" w:space="0" w:color="auto"/>
          </w:divBdr>
        </w:div>
        <w:div w:id="2019496998">
          <w:marLeft w:val="0"/>
          <w:marRight w:val="0"/>
          <w:marTop w:val="0"/>
          <w:marBottom w:val="0"/>
          <w:divBdr>
            <w:top w:val="none" w:sz="0" w:space="0" w:color="auto"/>
            <w:left w:val="none" w:sz="0" w:space="0" w:color="auto"/>
            <w:bottom w:val="none" w:sz="0" w:space="0" w:color="auto"/>
            <w:right w:val="none" w:sz="0" w:space="0" w:color="auto"/>
          </w:divBdr>
        </w:div>
        <w:div w:id="2036150728">
          <w:marLeft w:val="0"/>
          <w:marRight w:val="0"/>
          <w:marTop w:val="0"/>
          <w:marBottom w:val="0"/>
          <w:divBdr>
            <w:top w:val="none" w:sz="0" w:space="0" w:color="auto"/>
            <w:left w:val="none" w:sz="0" w:space="0" w:color="auto"/>
            <w:bottom w:val="none" w:sz="0" w:space="0" w:color="auto"/>
            <w:right w:val="none" w:sz="0" w:space="0" w:color="auto"/>
          </w:divBdr>
        </w:div>
        <w:div w:id="2042823302">
          <w:marLeft w:val="0"/>
          <w:marRight w:val="0"/>
          <w:marTop w:val="0"/>
          <w:marBottom w:val="0"/>
          <w:divBdr>
            <w:top w:val="none" w:sz="0" w:space="0" w:color="auto"/>
            <w:left w:val="none" w:sz="0" w:space="0" w:color="auto"/>
            <w:bottom w:val="none" w:sz="0" w:space="0" w:color="auto"/>
            <w:right w:val="none" w:sz="0" w:space="0" w:color="auto"/>
          </w:divBdr>
        </w:div>
        <w:div w:id="2055693954">
          <w:marLeft w:val="0"/>
          <w:marRight w:val="0"/>
          <w:marTop w:val="0"/>
          <w:marBottom w:val="0"/>
          <w:divBdr>
            <w:top w:val="none" w:sz="0" w:space="0" w:color="auto"/>
            <w:left w:val="none" w:sz="0" w:space="0" w:color="auto"/>
            <w:bottom w:val="none" w:sz="0" w:space="0" w:color="auto"/>
            <w:right w:val="none" w:sz="0" w:space="0" w:color="auto"/>
          </w:divBdr>
        </w:div>
        <w:div w:id="2076581096">
          <w:marLeft w:val="0"/>
          <w:marRight w:val="0"/>
          <w:marTop w:val="0"/>
          <w:marBottom w:val="0"/>
          <w:divBdr>
            <w:top w:val="none" w:sz="0" w:space="0" w:color="auto"/>
            <w:left w:val="none" w:sz="0" w:space="0" w:color="auto"/>
            <w:bottom w:val="none" w:sz="0" w:space="0" w:color="auto"/>
            <w:right w:val="none" w:sz="0" w:space="0" w:color="auto"/>
          </w:divBdr>
        </w:div>
        <w:div w:id="2080639470">
          <w:marLeft w:val="0"/>
          <w:marRight w:val="0"/>
          <w:marTop w:val="0"/>
          <w:marBottom w:val="0"/>
          <w:divBdr>
            <w:top w:val="none" w:sz="0" w:space="0" w:color="auto"/>
            <w:left w:val="none" w:sz="0" w:space="0" w:color="auto"/>
            <w:bottom w:val="none" w:sz="0" w:space="0" w:color="auto"/>
            <w:right w:val="none" w:sz="0" w:space="0" w:color="auto"/>
          </w:divBdr>
        </w:div>
        <w:div w:id="2093622615">
          <w:marLeft w:val="0"/>
          <w:marRight w:val="0"/>
          <w:marTop w:val="0"/>
          <w:marBottom w:val="0"/>
          <w:divBdr>
            <w:top w:val="none" w:sz="0" w:space="0" w:color="auto"/>
            <w:left w:val="none" w:sz="0" w:space="0" w:color="auto"/>
            <w:bottom w:val="none" w:sz="0" w:space="0" w:color="auto"/>
            <w:right w:val="none" w:sz="0" w:space="0" w:color="auto"/>
          </w:divBdr>
        </w:div>
        <w:div w:id="2139182559">
          <w:marLeft w:val="0"/>
          <w:marRight w:val="0"/>
          <w:marTop w:val="0"/>
          <w:marBottom w:val="0"/>
          <w:divBdr>
            <w:top w:val="none" w:sz="0" w:space="0" w:color="auto"/>
            <w:left w:val="none" w:sz="0" w:space="0" w:color="auto"/>
            <w:bottom w:val="none" w:sz="0" w:space="0" w:color="auto"/>
            <w:right w:val="none" w:sz="0" w:space="0" w:color="auto"/>
          </w:divBdr>
        </w:div>
      </w:divsChild>
    </w:div>
    <w:div w:id="1351223040">
      <w:bodyDiv w:val="1"/>
      <w:marLeft w:val="0"/>
      <w:marRight w:val="0"/>
      <w:marTop w:val="0"/>
      <w:marBottom w:val="0"/>
      <w:divBdr>
        <w:top w:val="none" w:sz="0" w:space="0" w:color="auto"/>
        <w:left w:val="none" w:sz="0" w:space="0" w:color="auto"/>
        <w:bottom w:val="none" w:sz="0" w:space="0" w:color="auto"/>
        <w:right w:val="none" w:sz="0" w:space="0" w:color="auto"/>
      </w:divBdr>
    </w:div>
    <w:div w:id="1355033840">
      <w:bodyDiv w:val="1"/>
      <w:marLeft w:val="0"/>
      <w:marRight w:val="0"/>
      <w:marTop w:val="0"/>
      <w:marBottom w:val="0"/>
      <w:divBdr>
        <w:top w:val="none" w:sz="0" w:space="0" w:color="auto"/>
        <w:left w:val="none" w:sz="0" w:space="0" w:color="auto"/>
        <w:bottom w:val="none" w:sz="0" w:space="0" w:color="auto"/>
        <w:right w:val="none" w:sz="0" w:space="0" w:color="auto"/>
      </w:divBdr>
      <w:divsChild>
        <w:div w:id="20908433">
          <w:marLeft w:val="0"/>
          <w:marRight w:val="0"/>
          <w:marTop w:val="0"/>
          <w:marBottom w:val="0"/>
          <w:divBdr>
            <w:top w:val="none" w:sz="0" w:space="0" w:color="auto"/>
            <w:left w:val="none" w:sz="0" w:space="0" w:color="auto"/>
            <w:bottom w:val="none" w:sz="0" w:space="0" w:color="auto"/>
            <w:right w:val="none" w:sz="0" w:space="0" w:color="auto"/>
          </w:divBdr>
        </w:div>
        <w:div w:id="50546089">
          <w:marLeft w:val="0"/>
          <w:marRight w:val="0"/>
          <w:marTop w:val="0"/>
          <w:marBottom w:val="0"/>
          <w:divBdr>
            <w:top w:val="none" w:sz="0" w:space="0" w:color="auto"/>
            <w:left w:val="none" w:sz="0" w:space="0" w:color="auto"/>
            <w:bottom w:val="none" w:sz="0" w:space="0" w:color="auto"/>
            <w:right w:val="none" w:sz="0" w:space="0" w:color="auto"/>
          </w:divBdr>
        </w:div>
        <w:div w:id="140005827">
          <w:marLeft w:val="0"/>
          <w:marRight w:val="0"/>
          <w:marTop w:val="0"/>
          <w:marBottom w:val="0"/>
          <w:divBdr>
            <w:top w:val="none" w:sz="0" w:space="0" w:color="auto"/>
            <w:left w:val="none" w:sz="0" w:space="0" w:color="auto"/>
            <w:bottom w:val="none" w:sz="0" w:space="0" w:color="auto"/>
            <w:right w:val="none" w:sz="0" w:space="0" w:color="auto"/>
          </w:divBdr>
        </w:div>
        <w:div w:id="209609766">
          <w:marLeft w:val="0"/>
          <w:marRight w:val="0"/>
          <w:marTop w:val="0"/>
          <w:marBottom w:val="0"/>
          <w:divBdr>
            <w:top w:val="none" w:sz="0" w:space="0" w:color="auto"/>
            <w:left w:val="none" w:sz="0" w:space="0" w:color="auto"/>
            <w:bottom w:val="none" w:sz="0" w:space="0" w:color="auto"/>
            <w:right w:val="none" w:sz="0" w:space="0" w:color="auto"/>
          </w:divBdr>
        </w:div>
        <w:div w:id="213466828">
          <w:marLeft w:val="0"/>
          <w:marRight w:val="0"/>
          <w:marTop w:val="0"/>
          <w:marBottom w:val="0"/>
          <w:divBdr>
            <w:top w:val="none" w:sz="0" w:space="0" w:color="auto"/>
            <w:left w:val="none" w:sz="0" w:space="0" w:color="auto"/>
            <w:bottom w:val="none" w:sz="0" w:space="0" w:color="auto"/>
            <w:right w:val="none" w:sz="0" w:space="0" w:color="auto"/>
          </w:divBdr>
        </w:div>
        <w:div w:id="243610229">
          <w:marLeft w:val="0"/>
          <w:marRight w:val="0"/>
          <w:marTop w:val="0"/>
          <w:marBottom w:val="0"/>
          <w:divBdr>
            <w:top w:val="none" w:sz="0" w:space="0" w:color="auto"/>
            <w:left w:val="none" w:sz="0" w:space="0" w:color="auto"/>
            <w:bottom w:val="none" w:sz="0" w:space="0" w:color="auto"/>
            <w:right w:val="none" w:sz="0" w:space="0" w:color="auto"/>
          </w:divBdr>
        </w:div>
        <w:div w:id="244805606">
          <w:marLeft w:val="0"/>
          <w:marRight w:val="0"/>
          <w:marTop w:val="0"/>
          <w:marBottom w:val="0"/>
          <w:divBdr>
            <w:top w:val="none" w:sz="0" w:space="0" w:color="auto"/>
            <w:left w:val="none" w:sz="0" w:space="0" w:color="auto"/>
            <w:bottom w:val="none" w:sz="0" w:space="0" w:color="auto"/>
            <w:right w:val="none" w:sz="0" w:space="0" w:color="auto"/>
          </w:divBdr>
        </w:div>
        <w:div w:id="277681973">
          <w:marLeft w:val="0"/>
          <w:marRight w:val="0"/>
          <w:marTop w:val="0"/>
          <w:marBottom w:val="0"/>
          <w:divBdr>
            <w:top w:val="none" w:sz="0" w:space="0" w:color="auto"/>
            <w:left w:val="none" w:sz="0" w:space="0" w:color="auto"/>
            <w:bottom w:val="none" w:sz="0" w:space="0" w:color="auto"/>
            <w:right w:val="none" w:sz="0" w:space="0" w:color="auto"/>
          </w:divBdr>
        </w:div>
        <w:div w:id="278144934">
          <w:marLeft w:val="0"/>
          <w:marRight w:val="0"/>
          <w:marTop w:val="0"/>
          <w:marBottom w:val="0"/>
          <w:divBdr>
            <w:top w:val="none" w:sz="0" w:space="0" w:color="auto"/>
            <w:left w:val="none" w:sz="0" w:space="0" w:color="auto"/>
            <w:bottom w:val="none" w:sz="0" w:space="0" w:color="auto"/>
            <w:right w:val="none" w:sz="0" w:space="0" w:color="auto"/>
          </w:divBdr>
        </w:div>
        <w:div w:id="297498532">
          <w:marLeft w:val="0"/>
          <w:marRight w:val="0"/>
          <w:marTop w:val="0"/>
          <w:marBottom w:val="0"/>
          <w:divBdr>
            <w:top w:val="none" w:sz="0" w:space="0" w:color="auto"/>
            <w:left w:val="none" w:sz="0" w:space="0" w:color="auto"/>
            <w:bottom w:val="none" w:sz="0" w:space="0" w:color="auto"/>
            <w:right w:val="none" w:sz="0" w:space="0" w:color="auto"/>
          </w:divBdr>
        </w:div>
        <w:div w:id="374815076">
          <w:marLeft w:val="0"/>
          <w:marRight w:val="0"/>
          <w:marTop w:val="0"/>
          <w:marBottom w:val="0"/>
          <w:divBdr>
            <w:top w:val="none" w:sz="0" w:space="0" w:color="auto"/>
            <w:left w:val="none" w:sz="0" w:space="0" w:color="auto"/>
            <w:bottom w:val="none" w:sz="0" w:space="0" w:color="auto"/>
            <w:right w:val="none" w:sz="0" w:space="0" w:color="auto"/>
          </w:divBdr>
        </w:div>
        <w:div w:id="408163881">
          <w:marLeft w:val="0"/>
          <w:marRight w:val="0"/>
          <w:marTop w:val="0"/>
          <w:marBottom w:val="0"/>
          <w:divBdr>
            <w:top w:val="none" w:sz="0" w:space="0" w:color="auto"/>
            <w:left w:val="none" w:sz="0" w:space="0" w:color="auto"/>
            <w:bottom w:val="none" w:sz="0" w:space="0" w:color="auto"/>
            <w:right w:val="none" w:sz="0" w:space="0" w:color="auto"/>
          </w:divBdr>
        </w:div>
        <w:div w:id="539173518">
          <w:marLeft w:val="0"/>
          <w:marRight w:val="0"/>
          <w:marTop w:val="0"/>
          <w:marBottom w:val="0"/>
          <w:divBdr>
            <w:top w:val="none" w:sz="0" w:space="0" w:color="auto"/>
            <w:left w:val="none" w:sz="0" w:space="0" w:color="auto"/>
            <w:bottom w:val="none" w:sz="0" w:space="0" w:color="auto"/>
            <w:right w:val="none" w:sz="0" w:space="0" w:color="auto"/>
          </w:divBdr>
        </w:div>
        <w:div w:id="580061799">
          <w:marLeft w:val="0"/>
          <w:marRight w:val="0"/>
          <w:marTop w:val="0"/>
          <w:marBottom w:val="0"/>
          <w:divBdr>
            <w:top w:val="none" w:sz="0" w:space="0" w:color="auto"/>
            <w:left w:val="none" w:sz="0" w:space="0" w:color="auto"/>
            <w:bottom w:val="none" w:sz="0" w:space="0" w:color="auto"/>
            <w:right w:val="none" w:sz="0" w:space="0" w:color="auto"/>
          </w:divBdr>
        </w:div>
        <w:div w:id="584727702">
          <w:marLeft w:val="0"/>
          <w:marRight w:val="0"/>
          <w:marTop w:val="0"/>
          <w:marBottom w:val="0"/>
          <w:divBdr>
            <w:top w:val="none" w:sz="0" w:space="0" w:color="auto"/>
            <w:left w:val="none" w:sz="0" w:space="0" w:color="auto"/>
            <w:bottom w:val="none" w:sz="0" w:space="0" w:color="auto"/>
            <w:right w:val="none" w:sz="0" w:space="0" w:color="auto"/>
          </w:divBdr>
        </w:div>
        <w:div w:id="620461427">
          <w:marLeft w:val="0"/>
          <w:marRight w:val="0"/>
          <w:marTop w:val="0"/>
          <w:marBottom w:val="0"/>
          <w:divBdr>
            <w:top w:val="none" w:sz="0" w:space="0" w:color="auto"/>
            <w:left w:val="none" w:sz="0" w:space="0" w:color="auto"/>
            <w:bottom w:val="none" w:sz="0" w:space="0" w:color="auto"/>
            <w:right w:val="none" w:sz="0" w:space="0" w:color="auto"/>
          </w:divBdr>
        </w:div>
        <w:div w:id="659163425">
          <w:marLeft w:val="0"/>
          <w:marRight w:val="0"/>
          <w:marTop w:val="0"/>
          <w:marBottom w:val="0"/>
          <w:divBdr>
            <w:top w:val="none" w:sz="0" w:space="0" w:color="auto"/>
            <w:left w:val="none" w:sz="0" w:space="0" w:color="auto"/>
            <w:bottom w:val="none" w:sz="0" w:space="0" w:color="auto"/>
            <w:right w:val="none" w:sz="0" w:space="0" w:color="auto"/>
          </w:divBdr>
        </w:div>
        <w:div w:id="682317157">
          <w:marLeft w:val="0"/>
          <w:marRight w:val="0"/>
          <w:marTop w:val="0"/>
          <w:marBottom w:val="0"/>
          <w:divBdr>
            <w:top w:val="none" w:sz="0" w:space="0" w:color="auto"/>
            <w:left w:val="none" w:sz="0" w:space="0" w:color="auto"/>
            <w:bottom w:val="none" w:sz="0" w:space="0" w:color="auto"/>
            <w:right w:val="none" w:sz="0" w:space="0" w:color="auto"/>
          </w:divBdr>
        </w:div>
        <w:div w:id="682636298">
          <w:marLeft w:val="0"/>
          <w:marRight w:val="0"/>
          <w:marTop w:val="0"/>
          <w:marBottom w:val="0"/>
          <w:divBdr>
            <w:top w:val="none" w:sz="0" w:space="0" w:color="auto"/>
            <w:left w:val="none" w:sz="0" w:space="0" w:color="auto"/>
            <w:bottom w:val="none" w:sz="0" w:space="0" w:color="auto"/>
            <w:right w:val="none" w:sz="0" w:space="0" w:color="auto"/>
          </w:divBdr>
        </w:div>
        <w:div w:id="703797249">
          <w:marLeft w:val="0"/>
          <w:marRight w:val="0"/>
          <w:marTop w:val="0"/>
          <w:marBottom w:val="0"/>
          <w:divBdr>
            <w:top w:val="none" w:sz="0" w:space="0" w:color="auto"/>
            <w:left w:val="none" w:sz="0" w:space="0" w:color="auto"/>
            <w:bottom w:val="none" w:sz="0" w:space="0" w:color="auto"/>
            <w:right w:val="none" w:sz="0" w:space="0" w:color="auto"/>
          </w:divBdr>
        </w:div>
        <w:div w:id="719979473">
          <w:marLeft w:val="0"/>
          <w:marRight w:val="0"/>
          <w:marTop w:val="0"/>
          <w:marBottom w:val="0"/>
          <w:divBdr>
            <w:top w:val="none" w:sz="0" w:space="0" w:color="auto"/>
            <w:left w:val="none" w:sz="0" w:space="0" w:color="auto"/>
            <w:bottom w:val="none" w:sz="0" w:space="0" w:color="auto"/>
            <w:right w:val="none" w:sz="0" w:space="0" w:color="auto"/>
          </w:divBdr>
        </w:div>
        <w:div w:id="791367211">
          <w:marLeft w:val="0"/>
          <w:marRight w:val="0"/>
          <w:marTop w:val="0"/>
          <w:marBottom w:val="0"/>
          <w:divBdr>
            <w:top w:val="none" w:sz="0" w:space="0" w:color="auto"/>
            <w:left w:val="none" w:sz="0" w:space="0" w:color="auto"/>
            <w:bottom w:val="none" w:sz="0" w:space="0" w:color="auto"/>
            <w:right w:val="none" w:sz="0" w:space="0" w:color="auto"/>
          </w:divBdr>
        </w:div>
        <w:div w:id="817838828">
          <w:marLeft w:val="0"/>
          <w:marRight w:val="0"/>
          <w:marTop w:val="0"/>
          <w:marBottom w:val="0"/>
          <w:divBdr>
            <w:top w:val="none" w:sz="0" w:space="0" w:color="auto"/>
            <w:left w:val="none" w:sz="0" w:space="0" w:color="auto"/>
            <w:bottom w:val="none" w:sz="0" w:space="0" w:color="auto"/>
            <w:right w:val="none" w:sz="0" w:space="0" w:color="auto"/>
          </w:divBdr>
        </w:div>
        <w:div w:id="921332710">
          <w:marLeft w:val="0"/>
          <w:marRight w:val="0"/>
          <w:marTop w:val="0"/>
          <w:marBottom w:val="0"/>
          <w:divBdr>
            <w:top w:val="none" w:sz="0" w:space="0" w:color="auto"/>
            <w:left w:val="none" w:sz="0" w:space="0" w:color="auto"/>
            <w:bottom w:val="none" w:sz="0" w:space="0" w:color="auto"/>
            <w:right w:val="none" w:sz="0" w:space="0" w:color="auto"/>
          </w:divBdr>
        </w:div>
        <w:div w:id="978608047">
          <w:marLeft w:val="0"/>
          <w:marRight w:val="0"/>
          <w:marTop w:val="0"/>
          <w:marBottom w:val="0"/>
          <w:divBdr>
            <w:top w:val="none" w:sz="0" w:space="0" w:color="auto"/>
            <w:left w:val="none" w:sz="0" w:space="0" w:color="auto"/>
            <w:bottom w:val="none" w:sz="0" w:space="0" w:color="auto"/>
            <w:right w:val="none" w:sz="0" w:space="0" w:color="auto"/>
          </w:divBdr>
        </w:div>
        <w:div w:id="985008256">
          <w:marLeft w:val="0"/>
          <w:marRight w:val="0"/>
          <w:marTop w:val="0"/>
          <w:marBottom w:val="0"/>
          <w:divBdr>
            <w:top w:val="none" w:sz="0" w:space="0" w:color="auto"/>
            <w:left w:val="none" w:sz="0" w:space="0" w:color="auto"/>
            <w:bottom w:val="none" w:sz="0" w:space="0" w:color="auto"/>
            <w:right w:val="none" w:sz="0" w:space="0" w:color="auto"/>
          </w:divBdr>
        </w:div>
        <w:div w:id="1033112356">
          <w:marLeft w:val="0"/>
          <w:marRight w:val="0"/>
          <w:marTop w:val="0"/>
          <w:marBottom w:val="0"/>
          <w:divBdr>
            <w:top w:val="none" w:sz="0" w:space="0" w:color="auto"/>
            <w:left w:val="none" w:sz="0" w:space="0" w:color="auto"/>
            <w:bottom w:val="none" w:sz="0" w:space="0" w:color="auto"/>
            <w:right w:val="none" w:sz="0" w:space="0" w:color="auto"/>
          </w:divBdr>
        </w:div>
        <w:div w:id="1058436723">
          <w:marLeft w:val="0"/>
          <w:marRight w:val="0"/>
          <w:marTop w:val="0"/>
          <w:marBottom w:val="0"/>
          <w:divBdr>
            <w:top w:val="none" w:sz="0" w:space="0" w:color="auto"/>
            <w:left w:val="none" w:sz="0" w:space="0" w:color="auto"/>
            <w:bottom w:val="none" w:sz="0" w:space="0" w:color="auto"/>
            <w:right w:val="none" w:sz="0" w:space="0" w:color="auto"/>
          </w:divBdr>
        </w:div>
        <w:div w:id="1084641801">
          <w:marLeft w:val="0"/>
          <w:marRight w:val="0"/>
          <w:marTop w:val="0"/>
          <w:marBottom w:val="0"/>
          <w:divBdr>
            <w:top w:val="none" w:sz="0" w:space="0" w:color="auto"/>
            <w:left w:val="none" w:sz="0" w:space="0" w:color="auto"/>
            <w:bottom w:val="none" w:sz="0" w:space="0" w:color="auto"/>
            <w:right w:val="none" w:sz="0" w:space="0" w:color="auto"/>
          </w:divBdr>
        </w:div>
        <w:div w:id="1117213770">
          <w:marLeft w:val="0"/>
          <w:marRight w:val="0"/>
          <w:marTop w:val="0"/>
          <w:marBottom w:val="0"/>
          <w:divBdr>
            <w:top w:val="none" w:sz="0" w:space="0" w:color="auto"/>
            <w:left w:val="none" w:sz="0" w:space="0" w:color="auto"/>
            <w:bottom w:val="none" w:sz="0" w:space="0" w:color="auto"/>
            <w:right w:val="none" w:sz="0" w:space="0" w:color="auto"/>
          </w:divBdr>
        </w:div>
        <w:div w:id="1245527954">
          <w:marLeft w:val="0"/>
          <w:marRight w:val="0"/>
          <w:marTop w:val="0"/>
          <w:marBottom w:val="0"/>
          <w:divBdr>
            <w:top w:val="none" w:sz="0" w:space="0" w:color="auto"/>
            <w:left w:val="none" w:sz="0" w:space="0" w:color="auto"/>
            <w:bottom w:val="none" w:sz="0" w:space="0" w:color="auto"/>
            <w:right w:val="none" w:sz="0" w:space="0" w:color="auto"/>
          </w:divBdr>
        </w:div>
        <w:div w:id="1276790309">
          <w:marLeft w:val="0"/>
          <w:marRight w:val="0"/>
          <w:marTop w:val="0"/>
          <w:marBottom w:val="0"/>
          <w:divBdr>
            <w:top w:val="none" w:sz="0" w:space="0" w:color="auto"/>
            <w:left w:val="none" w:sz="0" w:space="0" w:color="auto"/>
            <w:bottom w:val="none" w:sz="0" w:space="0" w:color="auto"/>
            <w:right w:val="none" w:sz="0" w:space="0" w:color="auto"/>
          </w:divBdr>
        </w:div>
        <w:div w:id="1314676712">
          <w:marLeft w:val="0"/>
          <w:marRight w:val="0"/>
          <w:marTop w:val="0"/>
          <w:marBottom w:val="0"/>
          <w:divBdr>
            <w:top w:val="none" w:sz="0" w:space="0" w:color="auto"/>
            <w:left w:val="none" w:sz="0" w:space="0" w:color="auto"/>
            <w:bottom w:val="none" w:sz="0" w:space="0" w:color="auto"/>
            <w:right w:val="none" w:sz="0" w:space="0" w:color="auto"/>
          </w:divBdr>
        </w:div>
        <w:div w:id="1319723111">
          <w:marLeft w:val="0"/>
          <w:marRight w:val="0"/>
          <w:marTop w:val="0"/>
          <w:marBottom w:val="0"/>
          <w:divBdr>
            <w:top w:val="none" w:sz="0" w:space="0" w:color="auto"/>
            <w:left w:val="none" w:sz="0" w:space="0" w:color="auto"/>
            <w:bottom w:val="none" w:sz="0" w:space="0" w:color="auto"/>
            <w:right w:val="none" w:sz="0" w:space="0" w:color="auto"/>
          </w:divBdr>
        </w:div>
        <w:div w:id="1319964029">
          <w:marLeft w:val="0"/>
          <w:marRight w:val="0"/>
          <w:marTop w:val="0"/>
          <w:marBottom w:val="0"/>
          <w:divBdr>
            <w:top w:val="none" w:sz="0" w:space="0" w:color="auto"/>
            <w:left w:val="none" w:sz="0" w:space="0" w:color="auto"/>
            <w:bottom w:val="none" w:sz="0" w:space="0" w:color="auto"/>
            <w:right w:val="none" w:sz="0" w:space="0" w:color="auto"/>
          </w:divBdr>
        </w:div>
        <w:div w:id="1333024453">
          <w:marLeft w:val="0"/>
          <w:marRight w:val="0"/>
          <w:marTop w:val="0"/>
          <w:marBottom w:val="0"/>
          <w:divBdr>
            <w:top w:val="none" w:sz="0" w:space="0" w:color="auto"/>
            <w:left w:val="none" w:sz="0" w:space="0" w:color="auto"/>
            <w:bottom w:val="none" w:sz="0" w:space="0" w:color="auto"/>
            <w:right w:val="none" w:sz="0" w:space="0" w:color="auto"/>
          </w:divBdr>
        </w:div>
        <w:div w:id="1426337916">
          <w:marLeft w:val="0"/>
          <w:marRight w:val="0"/>
          <w:marTop w:val="0"/>
          <w:marBottom w:val="0"/>
          <w:divBdr>
            <w:top w:val="none" w:sz="0" w:space="0" w:color="auto"/>
            <w:left w:val="none" w:sz="0" w:space="0" w:color="auto"/>
            <w:bottom w:val="none" w:sz="0" w:space="0" w:color="auto"/>
            <w:right w:val="none" w:sz="0" w:space="0" w:color="auto"/>
          </w:divBdr>
        </w:div>
        <w:div w:id="1483698400">
          <w:marLeft w:val="0"/>
          <w:marRight w:val="0"/>
          <w:marTop w:val="0"/>
          <w:marBottom w:val="0"/>
          <w:divBdr>
            <w:top w:val="none" w:sz="0" w:space="0" w:color="auto"/>
            <w:left w:val="none" w:sz="0" w:space="0" w:color="auto"/>
            <w:bottom w:val="none" w:sz="0" w:space="0" w:color="auto"/>
            <w:right w:val="none" w:sz="0" w:space="0" w:color="auto"/>
          </w:divBdr>
        </w:div>
        <w:div w:id="1487479364">
          <w:marLeft w:val="0"/>
          <w:marRight w:val="0"/>
          <w:marTop w:val="0"/>
          <w:marBottom w:val="0"/>
          <w:divBdr>
            <w:top w:val="none" w:sz="0" w:space="0" w:color="auto"/>
            <w:left w:val="none" w:sz="0" w:space="0" w:color="auto"/>
            <w:bottom w:val="none" w:sz="0" w:space="0" w:color="auto"/>
            <w:right w:val="none" w:sz="0" w:space="0" w:color="auto"/>
          </w:divBdr>
        </w:div>
        <w:div w:id="1492327647">
          <w:marLeft w:val="0"/>
          <w:marRight w:val="0"/>
          <w:marTop w:val="0"/>
          <w:marBottom w:val="0"/>
          <w:divBdr>
            <w:top w:val="none" w:sz="0" w:space="0" w:color="auto"/>
            <w:left w:val="none" w:sz="0" w:space="0" w:color="auto"/>
            <w:bottom w:val="none" w:sz="0" w:space="0" w:color="auto"/>
            <w:right w:val="none" w:sz="0" w:space="0" w:color="auto"/>
          </w:divBdr>
        </w:div>
        <w:div w:id="1522205964">
          <w:marLeft w:val="0"/>
          <w:marRight w:val="0"/>
          <w:marTop w:val="0"/>
          <w:marBottom w:val="0"/>
          <w:divBdr>
            <w:top w:val="none" w:sz="0" w:space="0" w:color="auto"/>
            <w:left w:val="none" w:sz="0" w:space="0" w:color="auto"/>
            <w:bottom w:val="none" w:sz="0" w:space="0" w:color="auto"/>
            <w:right w:val="none" w:sz="0" w:space="0" w:color="auto"/>
          </w:divBdr>
        </w:div>
        <w:div w:id="1606421192">
          <w:marLeft w:val="0"/>
          <w:marRight w:val="0"/>
          <w:marTop w:val="0"/>
          <w:marBottom w:val="0"/>
          <w:divBdr>
            <w:top w:val="none" w:sz="0" w:space="0" w:color="auto"/>
            <w:left w:val="none" w:sz="0" w:space="0" w:color="auto"/>
            <w:bottom w:val="none" w:sz="0" w:space="0" w:color="auto"/>
            <w:right w:val="none" w:sz="0" w:space="0" w:color="auto"/>
          </w:divBdr>
        </w:div>
        <w:div w:id="1624581933">
          <w:marLeft w:val="0"/>
          <w:marRight w:val="0"/>
          <w:marTop w:val="0"/>
          <w:marBottom w:val="0"/>
          <w:divBdr>
            <w:top w:val="none" w:sz="0" w:space="0" w:color="auto"/>
            <w:left w:val="none" w:sz="0" w:space="0" w:color="auto"/>
            <w:bottom w:val="none" w:sz="0" w:space="0" w:color="auto"/>
            <w:right w:val="none" w:sz="0" w:space="0" w:color="auto"/>
          </w:divBdr>
        </w:div>
        <w:div w:id="1634824746">
          <w:marLeft w:val="0"/>
          <w:marRight w:val="0"/>
          <w:marTop w:val="0"/>
          <w:marBottom w:val="0"/>
          <w:divBdr>
            <w:top w:val="none" w:sz="0" w:space="0" w:color="auto"/>
            <w:left w:val="none" w:sz="0" w:space="0" w:color="auto"/>
            <w:bottom w:val="none" w:sz="0" w:space="0" w:color="auto"/>
            <w:right w:val="none" w:sz="0" w:space="0" w:color="auto"/>
          </w:divBdr>
        </w:div>
        <w:div w:id="1671367407">
          <w:marLeft w:val="0"/>
          <w:marRight w:val="0"/>
          <w:marTop w:val="0"/>
          <w:marBottom w:val="0"/>
          <w:divBdr>
            <w:top w:val="none" w:sz="0" w:space="0" w:color="auto"/>
            <w:left w:val="none" w:sz="0" w:space="0" w:color="auto"/>
            <w:bottom w:val="none" w:sz="0" w:space="0" w:color="auto"/>
            <w:right w:val="none" w:sz="0" w:space="0" w:color="auto"/>
          </w:divBdr>
        </w:div>
        <w:div w:id="1717319050">
          <w:marLeft w:val="0"/>
          <w:marRight w:val="0"/>
          <w:marTop w:val="0"/>
          <w:marBottom w:val="0"/>
          <w:divBdr>
            <w:top w:val="none" w:sz="0" w:space="0" w:color="auto"/>
            <w:left w:val="none" w:sz="0" w:space="0" w:color="auto"/>
            <w:bottom w:val="none" w:sz="0" w:space="0" w:color="auto"/>
            <w:right w:val="none" w:sz="0" w:space="0" w:color="auto"/>
          </w:divBdr>
        </w:div>
        <w:div w:id="1771732174">
          <w:marLeft w:val="0"/>
          <w:marRight w:val="0"/>
          <w:marTop w:val="0"/>
          <w:marBottom w:val="0"/>
          <w:divBdr>
            <w:top w:val="none" w:sz="0" w:space="0" w:color="auto"/>
            <w:left w:val="none" w:sz="0" w:space="0" w:color="auto"/>
            <w:bottom w:val="none" w:sz="0" w:space="0" w:color="auto"/>
            <w:right w:val="none" w:sz="0" w:space="0" w:color="auto"/>
          </w:divBdr>
        </w:div>
        <w:div w:id="1795098002">
          <w:marLeft w:val="0"/>
          <w:marRight w:val="0"/>
          <w:marTop w:val="0"/>
          <w:marBottom w:val="0"/>
          <w:divBdr>
            <w:top w:val="none" w:sz="0" w:space="0" w:color="auto"/>
            <w:left w:val="none" w:sz="0" w:space="0" w:color="auto"/>
            <w:bottom w:val="none" w:sz="0" w:space="0" w:color="auto"/>
            <w:right w:val="none" w:sz="0" w:space="0" w:color="auto"/>
          </w:divBdr>
        </w:div>
        <w:div w:id="1804540591">
          <w:marLeft w:val="0"/>
          <w:marRight w:val="0"/>
          <w:marTop w:val="0"/>
          <w:marBottom w:val="0"/>
          <w:divBdr>
            <w:top w:val="none" w:sz="0" w:space="0" w:color="auto"/>
            <w:left w:val="none" w:sz="0" w:space="0" w:color="auto"/>
            <w:bottom w:val="none" w:sz="0" w:space="0" w:color="auto"/>
            <w:right w:val="none" w:sz="0" w:space="0" w:color="auto"/>
          </w:divBdr>
        </w:div>
        <w:div w:id="1829592139">
          <w:marLeft w:val="0"/>
          <w:marRight w:val="0"/>
          <w:marTop w:val="0"/>
          <w:marBottom w:val="0"/>
          <w:divBdr>
            <w:top w:val="none" w:sz="0" w:space="0" w:color="auto"/>
            <w:left w:val="none" w:sz="0" w:space="0" w:color="auto"/>
            <w:bottom w:val="none" w:sz="0" w:space="0" w:color="auto"/>
            <w:right w:val="none" w:sz="0" w:space="0" w:color="auto"/>
          </w:divBdr>
        </w:div>
        <w:div w:id="1944412825">
          <w:marLeft w:val="0"/>
          <w:marRight w:val="0"/>
          <w:marTop w:val="0"/>
          <w:marBottom w:val="0"/>
          <w:divBdr>
            <w:top w:val="none" w:sz="0" w:space="0" w:color="auto"/>
            <w:left w:val="none" w:sz="0" w:space="0" w:color="auto"/>
            <w:bottom w:val="none" w:sz="0" w:space="0" w:color="auto"/>
            <w:right w:val="none" w:sz="0" w:space="0" w:color="auto"/>
          </w:divBdr>
        </w:div>
        <w:div w:id="1949268686">
          <w:marLeft w:val="0"/>
          <w:marRight w:val="0"/>
          <w:marTop w:val="0"/>
          <w:marBottom w:val="0"/>
          <w:divBdr>
            <w:top w:val="none" w:sz="0" w:space="0" w:color="auto"/>
            <w:left w:val="none" w:sz="0" w:space="0" w:color="auto"/>
            <w:bottom w:val="none" w:sz="0" w:space="0" w:color="auto"/>
            <w:right w:val="none" w:sz="0" w:space="0" w:color="auto"/>
          </w:divBdr>
        </w:div>
        <w:div w:id="1982005425">
          <w:marLeft w:val="0"/>
          <w:marRight w:val="0"/>
          <w:marTop w:val="0"/>
          <w:marBottom w:val="0"/>
          <w:divBdr>
            <w:top w:val="none" w:sz="0" w:space="0" w:color="auto"/>
            <w:left w:val="none" w:sz="0" w:space="0" w:color="auto"/>
            <w:bottom w:val="none" w:sz="0" w:space="0" w:color="auto"/>
            <w:right w:val="none" w:sz="0" w:space="0" w:color="auto"/>
          </w:divBdr>
        </w:div>
        <w:div w:id="1986740519">
          <w:marLeft w:val="0"/>
          <w:marRight w:val="0"/>
          <w:marTop w:val="0"/>
          <w:marBottom w:val="0"/>
          <w:divBdr>
            <w:top w:val="none" w:sz="0" w:space="0" w:color="auto"/>
            <w:left w:val="none" w:sz="0" w:space="0" w:color="auto"/>
            <w:bottom w:val="none" w:sz="0" w:space="0" w:color="auto"/>
            <w:right w:val="none" w:sz="0" w:space="0" w:color="auto"/>
          </w:divBdr>
        </w:div>
        <w:div w:id="2002082893">
          <w:marLeft w:val="0"/>
          <w:marRight w:val="0"/>
          <w:marTop w:val="0"/>
          <w:marBottom w:val="0"/>
          <w:divBdr>
            <w:top w:val="none" w:sz="0" w:space="0" w:color="auto"/>
            <w:left w:val="none" w:sz="0" w:space="0" w:color="auto"/>
            <w:bottom w:val="none" w:sz="0" w:space="0" w:color="auto"/>
            <w:right w:val="none" w:sz="0" w:space="0" w:color="auto"/>
          </w:divBdr>
        </w:div>
        <w:div w:id="2005625804">
          <w:marLeft w:val="0"/>
          <w:marRight w:val="0"/>
          <w:marTop w:val="0"/>
          <w:marBottom w:val="0"/>
          <w:divBdr>
            <w:top w:val="none" w:sz="0" w:space="0" w:color="auto"/>
            <w:left w:val="none" w:sz="0" w:space="0" w:color="auto"/>
            <w:bottom w:val="none" w:sz="0" w:space="0" w:color="auto"/>
            <w:right w:val="none" w:sz="0" w:space="0" w:color="auto"/>
          </w:divBdr>
        </w:div>
        <w:div w:id="2014259850">
          <w:marLeft w:val="0"/>
          <w:marRight w:val="0"/>
          <w:marTop w:val="0"/>
          <w:marBottom w:val="0"/>
          <w:divBdr>
            <w:top w:val="none" w:sz="0" w:space="0" w:color="auto"/>
            <w:left w:val="none" w:sz="0" w:space="0" w:color="auto"/>
            <w:bottom w:val="none" w:sz="0" w:space="0" w:color="auto"/>
            <w:right w:val="none" w:sz="0" w:space="0" w:color="auto"/>
          </w:divBdr>
        </w:div>
        <w:div w:id="2039499308">
          <w:marLeft w:val="0"/>
          <w:marRight w:val="0"/>
          <w:marTop w:val="0"/>
          <w:marBottom w:val="0"/>
          <w:divBdr>
            <w:top w:val="none" w:sz="0" w:space="0" w:color="auto"/>
            <w:left w:val="none" w:sz="0" w:space="0" w:color="auto"/>
            <w:bottom w:val="none" w:sz="0" w:space="0" w:color="auto"/>
            <w:right w:val="none" w:sz="0" w:space="0" w:color="auto"/>
          </w:divBdr>
        </w:div>
      </w:divsChild>
    </w:div>
    <w:div w:id="1356156144">
      <w:bodyDiv w:val="1"/>
      <w:marLeft w:val="0"/>
      <w:marRight w:val="0"/>
      <w:marTop w:val="0"/>
      <w:marBottom w:val="0"/>
      <w:divBdr>
        <w:top w:val="none" w:sz="0" w:space="0" w:color="auto"/>
        <w:left w:val="none" w:sz="0" w:space="0" w:color="auto"/>
        <w:bottom w:val="none" w:sz="0" w:space="0" w:color="auto"/>
        <w:right w:val="none" w:sz="0" w:space="0" w:color="auto"/>
      </w:divBdr>
    </w:div>
    <w:div w:id="1372075394">
      <w:bodyDiv w:val="1"/>
      <w:marLeft w:val="0"/>
      <w:marRight w:val="0"/>
      <w:marTop w:val="0"/>
      <w:marBottom w:val="0"/>
      <w:divBdr>
        <w:top w:val="none" w:sz="0" w:space="0" w:color="auto"/>
        <w:left w:val="none" w:sz="0" w:space="0" w:color="auto"/>
        <w:bottom w:val="none" w:sz="0" w:space="0" w:color="auto"/>
        <w:right w:val="none" w:sz="0" w:space="0" w:color="auto"/>
      </w:divBdr>
    </w:div>
    <w:div w:id="1373923553">
      <w:bodyDiv w:val="1"/>
      <w:marLeft w:val="0"/>
      <w:marRight w:val="0"/>
      <w:marTop w:val="0"/>
      <w:marBottom w:val="0"/>
      <w:divBdr>
        <w:top w:val="none" w:sz="0" w:space="0" w:color="auto"/>
        <w:left w:val="none" w:sz="0" w:space="0" w:color="auto"/>
        <w:bottom w:val="none" w:sz="0" w:space="0" w:color="auto"/>
        <w:right w:val="none" w:sz="0" w:space="0" w:color="auto"/>
      </w:divBdr>
    </w:div>
    <w:div w:id="1384868764">
      <w:bodyDiv w:val="1"/>
      <w:marLeft w:val="0"/>
      <w:marRight w:val="0"/>
      <w:marTop w:val="0"/>
      <w:marBottom w:val="0"/>
      <w:divBdr>
        <w:top w:val="none" w:sz="0" w:space="0" w:color="auto"/>
        <w:left w:val="none" w:sz="0" w:space="0" w:color="auto"/>
        <w:bottom w:val="none" w:sz="0" w:space="0" w:color="auto"/>
        <w:right w:val="none" w:sz="0" w:space="0" w:color="auto"/>
      </w:divBdr>
    </w:div>
    <w:div w:id="1384910476">
      <w:bodyDiv w:val="1"/>
      <w:marLeft w:val="0"/>
      <w:marRight w:val="0"/>
      <w:marTop w:val="0"/>
      <w:marBottom w:val="0"/>
      <w:divBdr>
        <w:top w:val="none" w:sz="0" w:space="0" w:color="auto"/>
        <w:left w:val="none" w:sz="0" w:space="0" w:color="auto"/>
        <w:bottom w:val="none" w:sz="0" w:space="0" w:color="auto"/>
        <w:right w:val="none" w:sz="0" w:space="0" w:color="auto"/>
      </w:divBdr>
      <w:divsChild>
        <w:div w:id="53045275">
          <w:marLeft w:val="0"/>
          <w:marRight w:val="0"/>
          <w:marTop w:val="0"/>
          <w:marBottom w:val="0"/>
          <w:divBdr>
            <w:top w:val="none" w:sz="0" w:space="0" w:color="auto"/>
            <w:left w:val="none" w:sz="0" w:space="0" w:color="auto"/>
            <w:bottom w:val="none" w:sz="0" w:space="0" w:color="auto"/>
            <w:right w:val="none" w:sz="0" w:space="0" w:color="auto"/>
          </w:divBdr>
        </w:div>
        <w:div w:id="503935247">
          <w:marLeft w:val="0"/>
          <w:marRight w:val="0"/>
          <w:marTop w:val="0"/>
          <w:marBottom w:val="0"/>
          <w:divBdr>
            <w:top w:val="none" w:sz="0" w:space="0" w:color="auto"/>
            <w:left w:val="none" w:sz="0" w:space="0" w:color="auto"/>
            <w:bottom w:val="none" w:sz="0" w:space="0" w:color="auto"/>
            <w:right w:val="none" w:sz="0" w:space="0" w:color="auto"/>
          </w:divBdr>
        </w:div>
        <w:div w:id="666204729">
          <w:marLeft w:val="0"/>
          <w:marRight w:val="0"/>
          <w:marTop w:val="0"/>
          <w:marBottom w:val="0"/>
          <w:divBdr>
            <w:top w:val="none" w:sz="0" w:space="0" w:color="auto"/>
            <w:left w:val="none" w:sz="0" w:space="0" w:color="auto"/>
            <w:bottom w:val="none" w:sz="0" w:space="0" w:color="auto"/>
            <w:right w:val="none" w:sz="0" w:space="0" w:color="auto"/>
          </w:divBdr>
        </w:div>
        <w:div w:id="1274359610">
          <w:marLeft w:val="0"/>
          <w:marRight w:val="0"/>
          <w:marTop w:val="0"/>
          <w:marBottom w:val="0"/>
          <w:divBdr>
            <w:top w:val="none" w:sz="0" w:space="0" w:color="auto"/>
            <w:left w:val="none" w:sz="0" w:space="0" w:color="auto"/>
            <w:bottom w:val="none" w:sz="0" w:space="0" w:color="auto"/>
            <w:right w:val="none" w:sz="0" w:space="0" w:color="auto"/>
          </w:divBdr>
        </w:div>
        <w:div w:id="1778525163">
          <w:marLeft w:val="0"/>
          <w:marRight w:val="0"/>
          <w:marTop w:val="0"/>
          <w:marBottom w:val="0"/>
          <w:divBdr>
            <w:top w:val="none" w:sz="0" w:space="0" w:color="auto"/>
            <w:left w:val="none" w:sz="0" w:space="0" w:color="auto"/>
            <w:bottom w:val="none" w:sz="0" w:space="0" w:color="auto"/>
            <w:right w:val="none" w:sz="0" w:space="0" w:color="auto"/>
          </w:divBdr>
          <w:divsChild>
            <w:div w:id="1766726340">
              <w:marLeft w:val="0"/>
              <w:marRight w:val="0"/>
              <w:marTop w:val="0"/>
              <w:marBottom w:val="0"/>
              <w:divBdr>
                <w:top w:val="none" w:sz="0" w:space="0" w:color="auto"/>
                <w:left w:val="none" w:sz="0" w:space="0" w:color="auto"/>
                <w:bottom w:val="none" w:sz="0" w:space="0" w:color="auto"/>
                <w:right w:val="none" w:sz="0" w:space="0" w:color="auto"/>
              </w:divBdr>
            </w:div>
            <w:div w:id="2046827892">
              <w:marLeft w:val="0"/>
              <w:marRight w:val="0"/>
              <w:marTop w:val="0"/>
              <w:marBottom w:val="0"/>
              <w:divBdr>
                <w:top w:val="none" w:sz="0" w:space="0" w:color="auto"/>
                <w:left w:val="none" w:sz="0" w:space="0" w:color="auto"/>
                <w:bottom w:val="none" w:sz="0" w:space="0" w:color="auto"/>
                <w:right w:val="none" w:sz="0" w:space="0" w:color="auto"/>
              </w:divBdr>
            </w:div>
          </w:divsChild>
        </w:div>
        <w:div w:id="1802455848">
          <w:marLeft w:val="0"/>
          <w:marRight w:val="0"/>
          <w:marTop w:val="0"/>
          <w:marBottom w:val="0"/>
          <w:divBdr>
            <w:top w:val="none" w:sz="0" w:space="0" w:color="auto"/>
            <w:left w:val="none" w:sz="0" w:space="0" w:color="auto"/>
            <w:bottom w:val="none" w:sz="0" w:space="0" w:color="auto"/>
            <w:right w:val="none" w:sz="0" w:space="0" w:color="auto"/>
          </w:divBdr>
        </w:div>
        <w:div w:id="2108842656">
          <w:marLeft w:val="0"/>
          <w:marRight w:val="0"/>
          <w:marTop w:val="0"/>
          <w:marBottom w:val="0"/>
          <w:divBdr>
            <w:top w:val="none" w:sz="0" w:space="0" w:color="auto"/>
            <w:left w:val="none" w:sz="0" w:space="0" w:color="auto"/>
            <w:bottom w:val="none" w:sz="0" w:space="0" w:color="auto"/>
            <w:right w:val="none" w:sz="0" w:space="0" w:color="auto"/>
          </w:divBdr>
        </w:div>
      </w:divsChild>
    </w:div>
    <w:div w:id="1387220687">
      <w:bodyDiv w:val="1"/>
      <w:marLeft w:val="0"/>
      <w:marRight w:val="0"/>
      <w:marTop w:val="0"/>
      <w:marBottom w:val="0"/>
      <w:divBdr>
        <w:top w:val="none" w:sz="0" w:space="0" w:color="auto"/>
        <w:left w:val="none" w:sz="0" w:space="0" w:color="auto"/>
        <w:bottom w:val="none" w:sz="0" w:space="0" w:color="auto"/>
        <w:right w:val="none" w:sz="0" w:space="0" w:color="auto"/>
      </w:divBdr>
      <w:divsChild>
        <w:div w:id="1166361320">
          <w:marLeft w:val="0"/>
          <w:marRight w:val="0"/>
          <w:marTop w:val="0"/>
          <w:marBottom w:val="0"/>
          <w:divBdr>
            <w:top w:val="none" w:sz="0" w:space="0" w:color="auto"/>
            <w:left w:val="none" w:sz="0" w:space="0" w:color="auto"/>
            <w:bottom w:val="none" w:sz="0" w:space="0" w:color="auto"/>
            <w:right w:val="none" w:sz="0" w:space="0" w:color="auto"/>
          </w:divBdr>
          <w:divsChild>
            <w:div w:id="83914968">
              <w:marLeft w:val="0"/>
              <w:marRight w:val="0"/>
              <w:marTop w:val="0"/>
              <w:marBottom w:val="0"/>
              <w:divBdr>
                <w:top w:val="none" w:sz="0" w:space="0" w:color="auto"/>
                <w:left w:val="none" w:sz="0" w:space="0" w:color="auto"/>
                <w:bottom w:val="none" w:sz="0" w:space="0" w:color="auto"/>
                <w:right w:val="none" w:sz="0" w:space="0" w:color="auto"/>
              </w:divBdr>
            </w:div>
          </w:divsChild>
        </w:div>
        <w:div w:id="1429352083">
          <w:marLeft w:val="0"/>
          <w:marRight w:val="0"/>
          <w:marTop w:val="0"/>
          <w:marBottom w:val="0"/>
          <w:divBdr>
            <w:top w:val="none" w:sz="0" w:space="0" w:color="auto"/>
            <w:left w:val="none" w:sz="0" w:space="0" w:color="auto"/>
            <w:bottom w:val="none" w:sz="0" w:space="0" w:color="auto"/>
            <w:right w:val="none" w:sz="0" w:space="0" w:color="auto"/>
          </w:divBdr>
          <w:divsChild>
            <w:div w:id="1621571029">
              <w:marLeft w:val="0"/>
              <w:marRight w:val="0"/>
              <w:marTop w:val="0"/>
              <w:marBottom w:val="0"/>
              <w:divBdr>
                <w:top w:val="none" w:sz="0" w:space="0" w:color="auto"/>
                <w:left w:val="none" w:sz="0" w:space="0" w:color="auto"/>
                <w:bottom w:val="none" w:sz="0" w:space="0" w:color="auto"/>
                <w:right w:val="none" w:sz="0" w:space="0" w:color="auto"/>
              </w:divBdr>
              <w:divsChild>
                <w:div w:id="20136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450401">
          <w:marLeft w:val="0"/>
          <w:marRight w:val="0"/>
          <w:marTop w:val="0"/>
          <w:marBottom w:val="0"/>
          <w:divBdr>
            <w:top w:val="none" w:sz="0" w:space="0" w:color="auto"/>
            <w:left w:val="none" w:sz="0" w:space="0" w:color="auto"/>
            <w:bottom w:val="none" w:sz="0" w:space="0" w:color="auto"/>
            <w:right w:val="none" w:sz="0" w:space="0" w:color="auto"/>
          </w:divBdr>
          <w:divsChild>
            <w:div w:id="934483014">
              <w:marLeft w:val="0"/>
              <w:marRight w:val="0"/>
              <w:marTop w:val="0"/>
              <w:marBottom w:val="0"/>
              <w:divBdr>
                <w:top w:val="none" w:sz="0" w:space="0" w:color="auto"/>
                <w:left w:val="none" w:sz="0" w:space="0" w:color="auto"/>
                <w:bottom w:val="none" w:sz="0" w:space="0" w:color="auto"/>
                <w:right w:val="none" w:sz="0" w:space="0" w:color="auto"/>
              </w:divBdr>
              <w:divsChild>
                <w:div w:id="148593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sChild>
        <w:div w:id="82260362">
          <w:marLeft w:val="0"/>
          <w:marRight w:val="0"/>
          <w:marTop w:val="0"/>
          <w:marBottom w:val="0"/>
          <w:divBdr>
            <w:top w:val="none" w:sz="0" w:space="0" w:color="auto"/>
            <w:left w:val="none" w:sz="0" w:space="0" w:color="auto"/>
            <w:bottom w:val="none" w:sz="0" w:space="0" w:color="auto"/>
            <w:right w:val="none" w:sz="0" w:space="0" w:color="auto"/>
          </w:divBdr>
        </w:div>
        <w:div w:id="124854518">
          <w:marLeft w:val="0"/>
          <w:marRight w:val="0"/>
          <w:marTop w:val="0"/>
          <w:marBottom w:val="0"/>
          <w:divBdr>
            <w:top w:val="none" w:sz="0" w:space="0" w:color="auto"/>
            <w:left w:val="none" w:sz="0" w:space="0" w:color="auto"/>
            <w:bottom w:val="none" w:sz="0" w:space="0" w:color="auto"/>
            <w:right w:val="none" w:sz="0" w:space="0" w:color="auto"/>
          </w:divBdr>
        </w:div>
        <w:div w:id="126313991">
          <w:marLeft w:val="0"/>
          <w:marRight w:val="0"/>
          <w:marTop w:val="0"/>
          <w:marBottom w:val="0"/>
          <w:divBdr>
            <w:top w:val="none" w:sz="0" w:space="0" w:color="auto"/>
            <w:left w:val="none" w:sz="0" w:space="0" w:color="auto"/>
            <w:bottom w:val="none" w:sz="0" w:space="0" w:color="auto"/>
            <w:right w:val="none" w:sz="0" w:space="0" w:color="auto"/>
          </w:divBdr>
        </w:div>
        <w:div w:id="157379813">
          <w:marLeft w:val="0"/>
          <w:marRight w:val="0"/>
          <w:marTop w:val="0"/>
          <w:marBottom w:val="0"/>
          <w:divBdr>
            <w:top w:val="none" w:sz="0" w:space="0" w:color="auto"/>
            <w:left w:val="none" w:sz="0" w:space="0" w:color="auto"/>
            <w:bottom w:val="none" w:sz="0" w:space="0" w:color="auto"/>
            <w:right w:val="none" w:sz="0" w:space="0" w:color="auto"/>
          </w:divBdr>
        </w:div>
        <w:div w:id="235870177">
          <w:marLeft w:val="0"/>
          <w:marRight w:val="0"/>
          <w:marTop w:val="0"/>
          <w:marBottom w:val="0"/>
          <w:divBdr>
            <w:top w:val="none" w:sz="0" w:space="0" w:color="auto"/>
            <w:left w:val="none" w:sz="0" w:space="0" w:color="auto"/>
            <w:bottom w:val="none" w:sz="0" w:space="0" w:color="auto"/>
            <w:right w:val="none" w:sz="0" w:space="0" w:color="auto"/>
          </w:divBdr>
        </w:div>
        <w:div w:id="238449365">
          <w:marLeft w:val="0"/>
          <w:marRight w:val="0"/>
          <w:marTop w:val="0"/>
          <w:marBottom w:val="0"/>
          <w:divBdr>
            <w:top w:val="none" w:sz="0" w:space="0" w:color="auto"/>
            <w:left w:val="none" w:sz="0" w:space="0" w:color="auto"/>
            <w:bottom w:val="none" w:sz="0" w:space="0" w:color="auto"/>
            <w:right w:val="none" w:sz="0" w:space="0" w:color="auto"/>
          </w:divBdr>
        </w:div>
        <w:div w:id="278730365">
          <w:marLeft w:val="0"/>
          <w:marRight w:val="0"/>
          <w:marTop w:val="0"/>
          <w:marBottom w:val="0"/>
          <w:divBdr>
            <w:top w:val="none" w:sz="0" w:space="0" w:color="auto"/>
            <w:left w:val="none" w:sz="0" w:space="0" w:color="auto"/>
            <w:bottom w:val="none" w:sz="0" w:space="0" w:color="auto"/>
            <w:right w:val="none" w:sz="0" w:space="0" w:color="auto"/>
          </w:divBdr>
        </w:div>
        <w:div w:id="324745746">
          <w:marLeft w:val="0"/>
          <w:marRight w:val="0"/>
          <w:marTop w:val="0"/>
          <w:marBottom w:val="0"/>
          <w:divBdr>
            <w:top w:val="none" w:sz="0" w:space="0" w:color="auto"/>
            <w:left w:val="none" w:sz="0" w:space="0" w:color="auto"/>
            <w:bottom w:val="none" w:sz="0" w:space="0" w:color="auto"/>
            <w:right w:val="none" w:sz="0" w:space="0" w:color="auto"/>
          </w:divBdr>
        </w:div>
        <w:div w:id="363798124">
          <w:marLeft w:val="0"/>
          <w:marRight w:val="0"/>
          <w:marTop w:val="0"/>
          <w:marBottom w:val="0"/>
          <w:divBdr>
            <w:top w:val="none" w:sz="0" w:space="0" w:color="auto"/>
            <w:left w:val="none" w:sz="0" w:space="0" w:color="auto"/>
            <w:bottom w:val="none" w:sz="0" w:space="0" w:color="auto"/>
            <w:right w:val="none" w:sz="0" w:space="0" w:color="auto"/>
          </w:divBdr>
        </w:div>
        <w:div w:id="523636768">
          <w:marLeft w:val="0"/>
          <w:marRight w:val="0"/>
          <w:marTop w:val="0"/>
          <w:marBottom w:val="0"/>
          <w:divBdr>
            <w:top w:val="none" w:sz="0" w:space="0" w:color="auto"/>
            <w:left w:val="none" w:sz="0" w:space="0" w:color="auto"/>
            <w:bottom w:val="none" w:sz="0" w:space="0" w:color="auto"/>
            <w:right w:val="none" w:sz="0" w:space="0" w:color="auto"/>
          </w:divBdr>
        </w:div>
        <w:div w:id="531842919">
          <w:marLeft w:val="0"/>
          <w:marRight w:val="0"/>
          <w:marTop w:val="0"/>
          <w:marBottom w:val="0"/>
          <w:divBdr>
            <w:top w:val="none" w:sz="0" w:space="0" w:color="auto"/>
            <w:left w:val="none" w:sz="0" w:space="0" w:color="auto"/>
            <w:bottom w:val="none" w:sz="0" w:space="0" w:color="auto"/>
            <w:right w:val="none" w:sz="0" w:space="0" w:color="auto"/>
          </w:divBdr>
        </w:div>
        <w:div w:id="584337175">
          <w:marLeft w:val="0"/>
          <w:marRight w:val="0"/>
          <w:marTop w:val="0"/>
          <w:marBottom w:val="0"/>
          <w:divBdr>
            <w:top w:val="none" w:sz="0" w:space="0" w:color="auto"/>
            <w:left w:val="none" w:sz="0" w:space="0" w:color="auto"/>
            <w:bottom w:val="none" w:sz="0" w:space="0" w:color="auto"/>
            <w:right w:val="none" w:sz="0" w:space="0" w:color="auto"/>
          </w:divBdr>
        </w:div>
        <w:div w:id="667173521">
          <w:marLeft w:val="0"/>
          <w:marRight w:val="0"/>
          <w:marTop w:val="0"/>
          <w:marBottom w:val="0"/>
          <w:divBdr>
            <w:top w:val="none" w:sz="0" w:space="0" w:color="auto"/>
            <w:left w:val="none" w:sz="0" w:space="0" w:color="auto"/>
            <w:bottom w:val="none" w:sz="0" w:space="0" w:color="auto"/>
            <w:right w:val="none" w:sz="0" w:space="0" w:color="auto"/>
          </w:divBdr>
        </w:div>
        <w:div w:id="667295856">
          <w:marLeft w:val="0"/>
          <w:marRight w:val="0"/>
          <w:marTop w:val="0"/>
          <w:marBottom w:val="0"/>
          <w:divBdr>
            <w:top w:val="none" w:sz="0" w:space="0" w:color="auto"/>
            <w:left w:val="none" w:sz="0" w:space="0" w:color="auto"/>
            <w:bottom w:val="none" w:sz="0" w:space="0" w:color="auto"/>
            <w:right w:val="none" w:sz="0" w:space="0" w:color="auto"/>
          </w:divBdr>
        </w:div>
        <w:div w:id="738597120">
          <w:marLeft w:val="0"/>
          <w:marRight w:val="0"/>
          <w:marTop w:val="0"/>
          <w:marBottom w:val="0"/>
          <w:divBdr>
            <w:top w:val="none" w:sz="0" w:space="0" w:color="auto"/>
            <w:left w:val="none" w:sz="0" w:space="0" w:color="auto"/>
            <w:bottom w:val="none" w:sz="0" w:space="0" w:color="auto"/>
            <w:right w:val="none" w:sz="0" w:space="0" w:color="auto"/>
          </w:divBdr>
        </w:div>
        <w:div w:id="816070219">
          <w:marLeft w:val="0"/>
          <w:marRight w:val="0"/>
          <w:marTop w:val="0"/>
          <w:marBottom w:val="0"/>
          <w:divBdr>
            <w:top w:val="none" w:sz="0" w:space="0" w:color="auto"/>
            <w:left w:val="none" w:sz="0" w:space="0" w:color="auto"/>
            <w:bottom w:val="none" w:sz="0" w:space="0" w:color="auto"/>
            <w:right w:val="none" w:sz="0" w:space="0" w:color="auto"/>
          </w:divBdr>
        </w:div>
        <w:div w:id="903028454">
          <w:marLeft w:val="0"/>
          <w:marRight w:val="0"/>
          <w:marTop w:val="0"/>
          <w:marBottom w:val="0"/>
          <w:divBdr>
            <w:top w:val="none" w:sz="0" w:space="0" w:color="auto"/>
            <w:left w:val="none" w:sz="0" w:space="0" w:color="auto"/>
            <w:bottom w:val="none" w:sz="0" w:space="0" w:color="auto"/>
            <w:right w:val="none" w:sz="0" w:space="0" w:color="auto"/>
          </w:divBdr>
        </w:div>
        <w:div w:id="1011184602">
          <w:marLeft w:val="0"/>
          <w:marRight w:val="0"/>
          <w:marTop w:val="0"/>
          <w:marBottom w:val="0"/>
          <w:divBdr>
            <w:top w:val="none" w:sz="0" w:space="0" w:color="auto"/>
            <w:left w:val="none" w:sz="0" w:space="0" w:color="auto"/>
            <w:bottom w:val="none" w:sz="0" w:space="0" w:color="auto"/>
            <w:right w:val="none" w:sz="0" w:space="0" w:color="auto"/>
          </w:divBdr>
        </w:div>
        <w:div w:id="1025180390">
          <w:marLeft w:val="0"/>
          <w:marRight w:val="0"/>
          <w:marTop w:val="0"/>
          <w:marBottom w:val="0"/>
          <w:divBdr>
            <w:top w:val="none" w:sz="0" w:space="0" w:color="auto"/>
            <w:left w:val="none" w:sz="0" w:space="0" w:color="auto"/>
            <w:bottom w:val="none" w:sz="0" w:space="0" w:color="auto"/>
            <w:right w:val="none" w:sz="0" w:space="0" w:color="auto"/>
          </w:divBdr>
        </w:div>
        <w:div w:id="1028918582">
          <w:marLeft w:val="0"/>
          <w:marRight w:val="0"/>
          <w:marTop w:val="0"/>
          <w:marBottom w:val="0"/>
          <w:divBdr>
            <w:top w:val="none" w:sz="0" w:space="0" w:color="auto"/>
            <w:left w:val="none" w:sz="0" w:space="0" w:color="auto"/>
            <w:bottom w:val="none" w:sz="0" w:space="0" w:color="auto"/>
            <w:right w:val="none" w:sz="0" w:space="0" w:color="auto"/>
          </w:divBdr>
        </w:div>
        <w:div w:id="1040327841">
          <w:marLeft w:val="0"/>
          <w:marRight w:val="0"/>
          <w:marTop w:val="0"/>
          <w:marBottom w:val="0"/>
          <w:divBdr>
            <w:top w:val="none" w:sz="0" w:space="0" w:color="auto"/>
            <w:left w:val="none" w:sz="0" w:space="0" w:color="auto"/>
            <w:bottom w:val="none" w:sz="0" w:space="0" w:color="auto"/>
            <w:right w:val="none" w:sz="0" w:space="0" w:color="auto"/>
          </w:divBdr>
        </w:div>
        <w:div w:id="1048067704">
          <w:marLeft w:val="0"/>
          <w:marRight w:val="0"/>
          <w:marTop w:val="0"/>
          <w:marBottom w:val="0"/>
          <w:divBdr>
            <w:top w:val="none" w:sz="0" w:space="0" w:color="auto"/>
            <w:left w:val="none" w:sz="0" w:space="0" w:color="auto"/>
            <w:bottom w:val="none" w:sz="0" w:space="0" w:color="auto"/>
            <w:right w:val="none" w:sz="0" w:space="0" w:color="auto"/>
          </w:divBdr>
        </w:div>
        <w:div w:id="1102071182">
          <w:marLeft w:val="0"/>
          <w:marRight w:val="0"/>
          <w:marTop w:val="0"/>
          <w:marBottom w:val="0"/>
          <w:divBdr>
            <w:top w:val="none" w:sz="0" w:space="0" w:color="auto"/>
            <w:left w:val="none" w:sz="0" w:space="0" w:color="auto"/>
            <w:bottom w:val="none" w:sz="0" w:space="0" w:color="auto"/>
            <w:right w:val="none" w:sz="0" w:space="0" w:color="auto"/>
          </w:divBdr>
        </w:div>
        <w:div w:id="1148741486">
          <w:marLeft w:val="0"/>
          <w:marRight w:val="0"/>
          <w:marTop w:val="0"/>
          <w:marBottom w:val="0"/>
          <w:divBdr>
            <w:top w:val="none" w:sz="0" w:space="0" w:color="auto"/>
            <w:left w:val="none" w:sz="0" w:space="0" w:color="auto"/>
            <w:bottom w:val="none" w:sz="0" w:space="0" w:color="auto"/>
            <w:right w:val="none" w:sz="0" w:space="0" w:color="auto"/>
          </w:divBdr>
        </w:div>
        <w:div w:id="1225994183">
          <w:marLeft w:val="0"/>
          <w:marRight w:val="0"/>
          <w:marTop w:val="0"/>
          <w:marBottom w:val="0"/>
          <w:divBdr>
            <w:top w:val="none" w:sz="0" w:space="0" w:color="auto"/>
            <w:left w:val="none" w:sz="0" w:space="0" w:color="auto"/>
            <w:bottom w:val="none" w:sz="0" w:space="0" w:color="auto"/>
            <w:right w:val="none" w:sz="0" w:space="0" w:color="auto"/>
          </w:divBdr>
        </w:div>
        <w:div w:id="1392119052">
          <w:marLeft w:val="0"/>
          <w:marRight w:val="0"/>
          <w:marTop w:val="0"/>
          <w:marBottom w:val="0"/>
          <w:divBdr>
            <w:top w:val="none" w:sz="0" w:space="0" w:color="auto"/>
            <w:left w:val="none" w:sz="0" w:space="0" w:color="auto"/>
            <w:bottom w:val="none" w:sz="0" w:space="0" w:color="auto"/>
            <w:right w:val="none" w:sz="0" w:space="0" w:color="auto"/>
          </w:divBdr>
        </w:div>
        <w:div w:id="1437209637">
          <w:marLeft w:val="0"/>
          <w:marRight w:val="0"/>
          <w:marTop w:val="0"/>
          <w:marBottom w:val="0"/>
          <w:divBdr>
            <w:top w:val="none" w:sz="0" w:space="0" w:color="auto"/>
            <w:left w:val="none" w:sz="0" w:space="0" w:color="auto"/>
            <w:bottom w:val="none" w:sz="0" w:space="0" w:color="auto"/>
            <w:right w:val="none" w:sz="0" w:space="0" w:color="auto"/>
          </w:divBdr>
        </w:div>
        <w:div w:id="1499953749">
          <w:marLeft w:val="0"/>
          <w:marRight w:val="0"/>
          <w:marTop w:val="0"/>
          <w:marBottom w:val="0"/>
          <w:divBdr>
            <w:top w:val="none" w:sz="0" w:space="0" w:color="auto"/>
            <w:left w:val="none" w:sz="0" w:space="0" w:color="auto"/>
            <w:bottom w:val="none" w:sz="0" w:space="0" w:color="auto"/>
            <w:right w:val="none" w:sz="0" w:space="0" w:color="auto"/>
          </w:divBdr>
        </w:div>
        <w:div w:id="1622498419">
          <w:marLeft w:val="0"/>
          <w:marRight w:val="0"/>
          <w:marTop w:val="0"/>
          <w:marBottom w:val="0"/>
          <w:divBdr>
            <w:top w:val="none" w:sz="0" w:space="0" w:color="auto"/>
            <w:left w:val="none" w:sz="0" w:space="0" w:color="auto"/>
            <w:bottom w:val="none" w:sz="0" w:space="0" w:color="auto"/>
            <w:right w:val="none" w:sz="0" w:space="0" w:color="auto"/>
          </w:divBdr>
        </w:div>
        <w:div w:id="1652636353">
          <w:marLeft w:val="0"/>
          <w:marRight w:val="0"/>
          <w:marTop w:val="0"/>
          <w:marBottom w:val="0"/>
          <w:divBdr>
            <w:top w:val="none" w:sz="0" w:space="0" w:color="auto"/>
            <w:left w:val="none" w:sz="0" w:space="0" w:color="auto"/>
            <w:bottom w:val="none" w:sz="0" w:space="0" w:color="auto"/>
            <w:right w:val="none" w:sz="0" w:space="0" w:color="auto"/>
          </w:divBdr>
        </w:div>
        <w:div w:id="1672902739">
          <w:marLeft w:val="0"/>
          <w:marRight w:val="0"/>
          <w:marTop w:val="0"/>
          <w:marBottom w:val="0"/>
          <w:divBdr>
            <w:top w:val="none" w:sz="0" w:space="0" w:color="auto"/>
            <w:left w:val="none" w:sz="0" w:space="0" w:color="auto"/>
            <w:bottom w:val="none" w:sz="0" w:space="0" w:color="auto"/>
            <w:right w:val="none" w:sz="0" w:space="0" w:color="auto"/>
          </w:divBdr>
        </w:div>
        <w:div w:id="1716463018">
          <w:marLeft w:val="0"/>
          <w:marRight w:val="0"/>
          <w:marTop w:val="0"/>
          <w:marBottom w:val="0"/>
          <w:divBdr>
            <w:top w:val="none" w:sz="0" w:space="0" w:color="auto"/>
            <w:left w:val="none" w:sz="0" w:space="0" w:color="auto"/>
            <w:bottom w:val="none" w:sz="0" w:space="0" w:color="auto"/>
            <w:right w:val="none" w:sz="0" w:space="0" w:color="auto"/>
          </w:divBdr>
        </w:div>
        <w:div w:id="1752655711">
          <w:marLeft w:val="0"/>
          <w:marRight w:val="0"/>
          <w:marTop w:val="0"/>
          <w:marBottom w:val="0"/>
          <w:divBdr>
            <w:top w:val="none" w:sz="0" w:space="0" w:color="auto"/>
            <w:left w:val="none" w:sz="0" w:space="0" w:color="auto"/>
            <w:bottom w:val="none" w:sz="0" w:space="0" w:color="auto"/>
            <w:right w:val="none" w:sz="0" w:space="0" w:color="auto"/>
          </w:divBdr>
        </w:div>
        <w:div w:id="1762526483">
          <w:marLeft w:val="0"/>
          <w:marRight w:val="0"/>
          <w:marTop w:val="0"/>
          <w:marBottom w:val="0"/>
          <w:divBdr>
            <w:top w:val="none" w:sz="0" w:space="0" w:color="auto"/>
            <w:left w:val="none" w:sz="0" w:space="0" w:color="auto"/>
            <w:bottom w:val="none" w:sz="0" w:space="0" w:color="auto"/>
            <w:right w:val="none" w:sz="0" w:space="0" w:color="auto"/>
          </w:divBdr>
        </w:div>
        <w:div w:id="2081562476">
          <w:marLeft w:val="0"/>
          <w:marRight w:val="0"/>
          <w:marTop w:val="0"/>
          <w:marBottom w:val="0"/>
          <w:divBdr>
            <w:top w:val="none" w:sz="0" w:space="0" w:color="auto"/>
            <w:left w:val="none" w:sz="0" w:space="0" w:color="auto"/>
            <w:bottom w:val="none" w:sz="0" w:space="0" w:color="auto"/>
            <w:right w:val="none" w:sz="0" w:space="0" w:color="auto"/>
          </w:divBdr>
        </w:div>
      </w:divsChild>
    </w:div>
    <w:div w:id="1421103218">
      <w:bodyDiv w:val="1"/>
      <w:marLeft w:val="0"/>
      <w:marRight w:val="0"/>
      <w:marTop w:val="0"/>
      <w:marBottom w:val="0"/>
      <w:divBdr>
        <w:top w:val="none" w:sz="0" w:space="0" w:color="auto"/>
        <w:left w:val="none" w:sz="0" w:space="0" w:color="auto"/>
        <w:bottom w:val="none" w:sz="0" w:space="0" w:color="auto"/>
        <w:right w:val="none" w:sz="0" w:space="0" w:color="auto"/>
      </w:divBdr>
    </w:div>
    <w:div w:id="1426144317">
      <w:bodyDiv w:val="1"/>
      <w:marLeft w:val="0"/>
      <w:marRight w:val="0"/>
      <w:marTop w:val="0"/>
      <w:marBottom w:val="0"/>
      <w:divBdr>
        <w:top w:val="none" w:sz="0" w:space="0" w:color="auto"/>
        <w:left w:val="none" w:sz="0" w:space="0" w:color="auto"/>
        <w:bottom w:val="none" w:sz="0" w:space="0" w:color="auto"/>
        <w:right w:val="none" w:sz="0" w:space="0" w:color="auto"/>
      </w:divBdr>
      <w:divsChild>
        <w:div w:id="38283988">
          <w:marLeft w:val="0"/>
          <w:marRight w:val="0"/>
          <w:marTop w:val="0"/>
          <w:marBottom w:val="0"/>
          <w:divBdr>
            <w:top w:val="none" w:sz="0" w:space="0" w:color="auto"/>
            <w:left w:val="none" w:sz="0" w:space="0" w:color="auto"/>
            <w:bottom w:val="none" w:sz="0" w:space="0" w:color="auto"/>
            <w:right w:val="none" w:sz="0" w:space="0" w:color="auto"/>
          </w:divBdr>
        </w:div>
        <w:div w:id="146022537">
          <w:marLeft w:val="0"/>
          <w:marRight w:val="0"/>
          <w:marTop w:val="0"/>
          <w:marBottom w:val="0"/>
          <w:divBdr>
            <w:top w:val="none" w:sz="0" w:space="0" w:color="auto"/>
            <w:left w:val="none" w:sz="0" w:space="0" w:color="auto"/>
            <w:bottom w:val="none" w:sz="0" w:space="0" w:color="auto"/>
            <w:right w:val="none" w:sz="0" w:space="0" w:color="auto"/>
          </w:divBdr>
        </w:div>
        <w:div w:id="228349919">
          <w:marLeft w:val="0"/>
          <w:marRight w:val="0"/>
          <w:marTop w:val="0"/>
          <w:marBottom w:val="0"/>
          <w:divBdr>
            <w:top w:val="none" w:sz="0" w:space="0" w:color="auto"/>
            <w:left w:val="none" w:sz="0" w:space="0" w:color="auto"/>
            <w:bottom w:val="none" w:sz="0" w:space="0" w:color="auto"/>
            <w:right w:val="none" w:sz="0" w:space="0" w:color="auto"/>
          </w:divBdr>
        </w:div>
        <w:div w:id="316957058">
          <w:marLeft w:val="0"/>
          <w:marRight w:val="0"/>
          <w:marTop w:val="0"/>
          <w:marBottom w:val="0"/>
          <w:divBdr>
            <w:top w:val="none" w:sz="0" w:space="0" w:color="auto"/>
            <w:left w:val="none" w:sz="0" w:space="0" w:color="auto"/>
            <w:bottom w:val="none" w:sz="0" w:space="0" w:color="auto"/>
            <w:right w:val="none" w:sz="0" w:space="0" w:color="auto"/>
          </w:divBdr>
        </w:div>
        <w:div w:id="347801022">
          <w:marLeft w:val="0"/>
          <w:marRight w:val="0"/>
          <w:marTop w:val="0"/>
          <w:marBottom w:val="0"/>
          <w:divBdr>
            <w:top w:val="none" w:sz="0" w:space="0" w:color="auto"/>
            <w:left w:val="none" w:sz="0" w:space="0" w:color="auto"/>
            <w:bottom w:val="none" w:sz="0" w:space="0" w:color="auto"/>
            <w:right w:val="none" w:sz="0" w:space="0" w:color="auto"/>
          </w:divBdr>
        </w:div>
        <w:div w:id="362026581">
          <w:marLeft w:val="0"/>
          <w:marRight w:val="0"/>
          <w:marTop w:val="0"/>
          <w:marBottom w:val="0"/>
          <w:divBdr>
            <w:top w:val="none" w:sz="0" w:space="0" w:color="auto"/>
            <w:left w:val="none" w:sz="0" w:space="0" w:color="auto"/>
            <w:bottom w:val="none" w:sz="0" w:space="0" w:color="auto"/>
            <w:right w:val="none" w:sz="0" w:space="0" w:color="auto"/>
          </w:divBdr>
        </w:div>
        <w:div w:id="421417970">
          <w:marLeft w:val="0"/>
          <w:marRight w:val="0"/>
          <w:marTop w:val="0"/>
          <w:marBottom w:val="0"/>
          <w:divBdr>
            <w:top w:val="none" w:sz="0" w:space="0" w:color="auto"/>
            <w:left w:val="none" w:sz="0" w:space="0" w:color="auto"/>
            <w:bottom w:val="none" w:sz="0" w:space="0" w:color="auto"/>
            <w:right w:val="none" w:sz="0" w:space="0" w:color="auto"/>
          </w:divBdr>
        </w:div>
        <w:div w:id="481821129">
          <w:marLeft w:val="0"/>
          <w:marRight w:val="0"/>
          <w:marTop w:val="0"/>
          <w:marBottom w:val="0"/>
          <w:divBdr>
            <w:top w:val="none" w:sz="0" w:space="0" w:color="auto"/>
            <w:left w:val="none" w:sz="0" w:space="0" w:color="auto"/>
            <w:bottom w:val="none" w:sz="0" w:space="0" w:color="auto"/>
            <w:right w:val="none" w:sz="0" w:space="0" w:color="auto"/>
          </w:divBdr>
        </w:div>
        <w:div w:id="514686308">
          <w:marLeft w:val="0"/>
          <w:marRight w:val="0"/>
          <w:marTop w:val="0"/>
          <w:marBottom w:val="0"/>
          <w:divBdr>
            <w:top w:val="none" w:sz="0" w:space="0" w:color="auto"/>
            <w:left w:val="none" w:sz="0" w:space="0" w:color="auto"/>
            <w:bottom w:val="none" w:sz="0" w:space="0" w:color="auto"/>
            <w:right w:val="none" w:sz="0" w:space="0" w:color="auto"/>
          </w:divBdr>
        </w:div>
        <w:div w:id="793257513">
          <w:marLeft w:val="0"/>
          <w:marRight w:val="0"/>
          <w:marTop w:val="0"/>
          <w:marBottom w:val="0"/>
          <w:divBdr>
            <w:top w:val="none" w:sz="0" w:space="0" w:color="auto"/>
            <w:left w:val="none" w:sz="0" w:space="0" w:color="auto"/>
            <w:bottom w:val="none" w:sz="0" w:space="0" w:color="auto"/>
            <w:right w:val="none" w:sz="0" w:space="0" w:color="auto"/>
          </w:divBdr>
        </w:div>
        <w:div w:id="811213927">
          <w:marLeft w:val="0"/>
          <w:marRight w:val="0"/>
          <w:marTop w:val="0"/>
          <w:marBottom w:val="0"/>
          <w:divBdr>
            <w:top w:val="none" w:sz="0" w:space="0" w:color="auto"/>
            <w:left w:val="none" w:sz="0" w:space="0" w:color="auto"/>
            <w:bottom w:val="none" w:sz="0" w:space="0" w:color="auto"/>
            <w:right w:val="none" w:sz="0" w:space="0" w:color="auto"/>
          </w:divBdr>
        </w:div>
        <w:div w:id="857893806">
          <w:marLeft w:val="0"/>
          <w:marRight w:val="0"/>
          <w:marTop w:val="0"/>
          <w:marBottom w:val="0"/>
          <w:divBdr>
            <w:top w:val="none" w:sz="0" w:space="0" w:color="auto"/>
            <w:left w:val="none" w:sz="0" w:space="0" w:color="auto"/>
            <w:bottom w:val="none" w:sz="0" w:space="0" w:color="auto"/>
            <w:right w:val="none" w:sz="0" w:space="0" w:color="auto"/>
          </w:divBdr>
        </w:div>
        <w:div w:id="1376657246">
          <w:marLeft w:val="0"/>
          <w:marRight w:val="0"/>
          <w:marTop w:val="0"/>
          <w:marBottom w:val="0"/>
          <w:divBdr>
            <w:top w:val="none" w:sz="0" w:space="0" w:color="auto"/>
            <w:left w:val="none" w:sz="0" w:space="0" w:color="auto"/>
            <w:bottom w:val="none" w:sz="0" w:space="0" w:color="auto"/>
            <w:right w:val="none" w:sz="0" w:space="0" w:color="auto"/>
          </w:divBdr>
        </w:div>
        <w:div w:id="1414089239">
          <w:marLeft w:val="0"/>
          <w:marRight w:val="0"/>
          <w:marTop w:val="0"/>
          <w:marBottom w:val="0"/>
          <w:divBdr>
            <w:top w:val="none" w:sz="0" w:space="0" w:color="auto"/>
            <w:left w:val="none" w:sz="0" w:space="0" w:color="auto"/>
            <w:bottom w:val="none" w:sz="0" w:space="0" w:color="auto"/>
            <w:right w:val="none" w:sz="0" w:space="0" w:color="auto"/>
          </w:divBdr>
        </w:div>
        <w:div w:id="1461026213">
          <w:marLeft w:val="0"/>
          <w:marRight w:val="0"/>
          <w:marTop w:val="0"/>
          <w:marBottom w:val="0"/>
          <w:divBdr>
            <w:top w:val="none" w:sz="0" w:space="0" w:color="auto"/>
            <w:left w:val="none" w:sz="0" w:space="0" w:color="auto"/>
            <w:bottom w:val="none" w:sz="0" w:space="0" w:color="auto"/>
            <w:right w:val="none" w:sz="0" w:space="0" w:color="auto"/>
          </w:divBdr>
        </w:div>
        <w:div w:id="1531840407">
          <w:marLeft w:val="0"/>
          <w:marRight w:val="0"/>
          <w:marTop w:val="0"/>
          <w:marBottom w:val="0"/>
          <w:divBdr>
            <w:top w:val="none" w:sz="0" w:space="0" w:color="auto"/>
            <w:left w:val="none" w:sz="0" w:space="0" w:color="auto"/>
            <w:bottom w:val="none" w:sz="0" w:space="0" w:color="auto"/>
            <w:right w:val="none" w:sz="0" w:space="0" w:color="auto"/>
          </w:divBdr>
        </w:div>
        <w:div w:id="1543908568">
          <w:marLeft w:val="0"/>
          <w:marRight w:val="0"/>
          <w:marTop w:val="0"/>
          <w:marBottom w:val="0"/>
          <w:divBdr>
            <w:top w:val="none" w:sz="0" w:space="0" w:color="auto"/>
            <w:left w:val="none" w:sz="0" w:space="0" w:color="auto"/>
            <w:bottom w:val="none" w:sz="0" w:space="0" w:color="auto"/>
            <w:right w:val="none" w:sz="0" w:space="0" w:color="auto"/>
          </w:divBdr>
        </w:div>
        <w:div w:id="1631546919">
          <w:marLeft w:val="0"/>
          <w:marRight w:val="0"/>
          <w:marTop w:val="0"/>
          <w:marBottom w:val="0"/>
          <w:divBdr>
            <w:top w:val="none" w:sz="0" w:space="0" w:color="auto"/>
            <w:left w:val="none" w:sz="0" w:space="0" w:color="auto"/>
            <w:bottom w:val="none" w:sz="0" w:space="0" w:color="auto"/>
            <w:right w:val="none" w:sz="0" w:space="0" w:color="auto"/>
          </w:divBdr>
        </w:div>
        <w:div w:id="1689020136">
          <w:marLeft w:val="0"/>
          <w:marRight w:val="0"/>
          <w:marTop w:val="0"/>
          <w:marBottom w:val="0"/>
          <w:divBdr>
            <w:top w:val="none" w:sz="0" w:space="0" w:color="auto"/>
            <w:left w:val="none" w:sz="0" w:space="0" w:color="auto"/>
            <w:bottom w:val="none" w:sz="0" w:space="0" w:color="auto"/>
            <w:right w:val="none" w:sz="0" w:space="0" w:color="auto"/>
          </w:divBdr>
        </w:div>
        <w:div w:id="1824198216">
          <w:marLeft w:val="0"/>
          <w:marRight w:val="0"/>
          <w:marTop w:val="0"/>
          <w:marBottom w:val="0"/>
          <w:divBdr>
            <w:top w:val="none" w:sz="0" w:space="0" w:color="auto"/>
            <w:left w:val="none" w:sz="0" w:space="0" w:color="auto"/>
            <w:bottom w:val="none" w:sz="0" w:space="0" w:color="auto"/>
            <w:right w:val="none" w:sz="0" w:space="0" w:color="auto"/>
          </w:divBdr>
        </w:div>
        <w:div w:id="1980528486">
          <w:marLeft w:val="0"/>
          <w:marRight w:val="0"/>
          <w:marTop w:val="0"/>
          <w:marBottom w:val="0"/>
          <w:divBdr>
            <w:top w:val="none" w:sz="0" w:space="0" w:color="auto"/>
            <w:left w:val="none" w:sz="0" w:space="0" w:color="auto"/>
            <w:bottom w:val="none" w:sz="0" w:space="0" w:color="auto"/>
            <w:right w:val="none" w:sz="0" w:space="0" w:color="auto"/>
          </w:divBdr>
        </w:div>
        <w:div w:id="2085254016">
          <w:marLeft w:val="0"/>
          <w:marRight w:val="0"/>
          <w:marTop w:val="0"/>
          <w:marBottom w:val="0"/>
          <w:divBdr>
            <w:top w:val="none" w:sz="0" w:space="0" w:color="auto"/>
            <w:left w:val="none" w:sz="0" w:space="0" w:color="auto"/>
            <w:bottom w:val="none" w:sz="0" w:space="0" w:color="auto"/>
            <w:right w:val="none" w:sz="0" w:space="0" w:color="auto"/>
          </w:divBdr>
        </w:div>
      </w:divsChild>
    </w:div>
    <w:div w:id="1430467219">
      <w:bodyDiv w:val="1"/>
      <w:marLeft w:val="0"/>
      <w:marRight w:val="0"/>
      <w:marTop w:val="0"/>
      <w:marBottom w:val="0"/>
      <w:divBdr>
        <w:top w:val="none" w:sz="0" w:space="0" w:color="auto"/>
        <w:left w:val="none" w:sz="0" w:space="0" w:color="auto"/>
        <w:bottom w:val="none" w:sz="0" w:space="0" w:color="auto"/>
        <w:right w:val="none" w:sz="0" w:space="0" w:color="auto"/>
      </w:divBdr>
    </w:div>
    <w:div w:id="1434666863">
      <w:bodyDiv w:val="1"/>
      <w:marLeft w:val="0"/>
      <w:marRight w:val="0"/>
      <w:marTop w:val="0"/>
      <w:marBottom w:val="0"/>
      <w:divBdr>
        <w:top w:val="none" w:sz="0" w:space="0" w:color="auto"/>
        <w:left w:val="none" w:sz="0" w:space="0" w:color="auto"/>
        <w:bottom w:val="none" w:sz="0" w:space="0" w:color="auto"/>
        <w:right w:val="none" w:sz="0" w:space="0" w:color="auto"/>
      </w:divBdr>
    </w:div>
    <w:div w:id="1471095068">
      <w:bodyDiv w:val="1"/>
      <w:marLeft w:val="0"/>
      <w:marRight w:val="0"/>
      <w:marTop w:val="0"/>
      <w:marBottom w:val="0"/>
      <w:divBdr>
        <w:top w:val="none" w:sz="0" w:space="0" w:color="auto"/>
        <w:left w:val="none" w:sz="0" w:space="0" w:color="auto"/>
        <w:bottom w:val="none" w:sz="0" w:space="0" w:color="auto"/>
        <w:right w:val="none" w:sz="0" w:space="0" w:color="auto"/>
      </w:divBdr>
      <w:divsChild>
        <w:div w:id="610164157">
          <w:marLeft w:val="0"/>
          <w:marRight w:val="0"/>
          <w:marTop w:val="0"/>
          <w:marBottom w:val="0"/>
          <w:divBdr>
            <w:top w:val="none" w:sz="0" w:space="0" w:color="auto"/>
            <w:left w:val="none" w:sz="0" w:space="0" w:color="auto"/>
            <w:bottom w:val="none" w:sz="0" w:space="0" w:color="auto"/>
            <w:right w:val="none" w:sz="0" w:space="0" w:color="auto"/>
          </w:divBdr>
          <w:divsChild>
            <w:div w:id="921525747">
              <w:marLeft w:val="0"/>
              <w:marRight w:val="0"/>
              <w:marTop w:val="0"/>
              <w:marBottom w:val="0"/>
              <w:divBdr>
                <w:top w:val="none" w:sz="0" w:space="0" w:color="auto"/>
                <w:left w:val="none" w:sz="0" w:space="0" w:color="auto"/>
                <w:bottom w:val="none" w:sz="0" w:space="0" w:color="auto"/>
                <w:right w:val="none" w:sz="0" w:space="0" w:color="auto"/>
              </w:divBdr>
            </w:div>
            <w:div w:id="946234486">
              <w:marLeft w:val="0"/>
              <w:marRight w:val="0"/>
              <w:marTop w:val="0"/>
              <w:marBottom w:val="0"/>
              <w:divBdr>
                <w:top w:val="none" w:sz="0" w:space="0" w:color="auto"/>
                <w:left w:val="none" w:sz="0" w:space="0" w:color="auto"/>
                <w:bottom w:val="none" w:sz="0" w:space="0" w:color="auto"/>
                <w:right w:val="none" w:sz="0" w:space="0" w:color="auto"/>
              </w:divBdr>
            </w:div>
            <w:div w:id="963658040">
              <w:marLeft w:val="0"/>
              <w:marRight w:val="0"/>
              <w:marTop w:val="0"/>
              <w:marBottom w:val="0"/>
              <w:divBdr>
                <w:top w:val="none" w:sz="0" w:space="0" w:color="auto"/>
                <w:left w:val="none" w:sz="0" w:space="0" w:color="auto"/>
                <w:bottom w:val="none" w:sz="0" w:space="0" w:color="auto"/>
                <w:right w:val="none" w:sz="0" w:space="0" w:color="auto"/>
              </w:divBdr>
            </w:div>
            <w:div w:id="1152258628">
              <w:marLeft w:val="0"/>
              <w:marRight w:val="0"/>
              <w:marTop w:val="0"/>
              <w:marBottom w:val="0"/>
              <w:divBdr>
                <w:top w:val="none" w:sz="0" w:space="0" w:color="auto"/>
                <w:left w:val="none" w:sz="0" w:space="0" w:color="auto"/>
                <w:bottom w:val="none" w:sz="0" w:space="0" w:color="auto"/>
                <w:right w:val="none" w:sz="0" w:space="0" w:color="auto"/>
              </w:divBdr>
            </w:div>
            <w:div w:id="1356031048">
              <w:marLeft w:val="0"/>
              <w:marRight w:val="0"/>
              <w:marTop w:val="0"/>
              <w:marBottom w:val="0"/>
              <w:divBdr>
                <w:top w:val="none" w:sz="0" w:space="0" w:color="auto"/>
                <w:left w:val="none" w:sz="0" w:space="0" w:color="auto"/>
                <w:bottom w:val="none" w:sz="0" w:space="0" w:color="auto"/>
                <w:right w:val="none" w:sz="0" w:space="0" w:color="auto"/>
              </w:divBdr>
            </w:div>
            <w:div w:id="1773474692">
              <w:marLeft w:val="0"/>
              <w:marRight w:val="0"/>
              <w:marTop w:val="0"/>
              <w:marBottom w:val="0"/>
              <w:divBdr>
                <w:top w:val="none" w:sz="0" w:space="0" w:color="auto"/>
                <w:left w:val="none" w:sz="0" w:space="0" w:color="auto"/>
                <w:bottom w:val="none" w:sz="0" w:space="0" w:color="auto"/>
                <w:right w:val="none" w:sz="0" w:space="0" w:color="auto"/>
              </w:divBdr>
            </w:div>
            <w:div w:id="1871186808">
              <w:marLeft w:val="0"/>
              <w:marRight w:val="0"/>
              <w:marTop w:val="0"/>
              <w:marBottom w:val="0"/>
              <w:divBdr>
                <w:top w:val="none" w:sz="0" w:space="0" w:color="auto"/>
                <w:left w:val="none" w:sz="0" w:space="0" w:color="auto"/>
                <w:bottom w:val="none" w:sz="0" w:space="0" w:color="auto"/>
                <w:right w:val="none" w:sz="0" w:space="0" w:color="auto"/>
              </w:divBdr>
            </w:div>
            <w:div w:id="1974868509">
              <w:marLeft w:val="0"/>
              <w:marRight w:val="0"/>
              <w:marTop w:val="0"/>
              <w:marBottom w:val="0"/>
              <w:divBdr>
                <w:top w:val="none" w:sz="0" w:space="0" w:color="auto"/>
                <w:left w:val="none" w:sz="0" w:space="0" w:color="auto"/>
                <w:bottom w:val="none" w:sz="0" w:space="0" w:color="auto"/>
                <w:right w:val="none" w:sz="0" w:space="0" w:color="auto"/>
              </w:divBdr>
            </w:div>
          </w:divsChild>
        </w:div>
        <w:div w:id="660353874">
          <w:marLeft w:val="0"/>
          <w:marRight w:val="0"/>
          <w:marTop w:val="0"/>
          <w:marBottom w:val="0"/>
          <w:divBdr>
            <w:top w:val="none" w:sz="0" w:space="0" w:color="auto"/>
            <w:left w:val="none" w:sz="0" w:space="0" w:color="auto"/>
            <w:bottom w:val="none" w:sz="0" w:space="0" w:color="auto"/>
            <w:right w:val="none" w:sz="0" w:space="0" w:color="auto"/>
          </w:divBdr>
        </w:div>
        <w:div w:id="758526104">
          <w:marLeft w:val="0"/>
          <w:marRight w:val="0"/>
          <w:marTop w:val="0"/>
          <w:marBottom w:val="0"/>
          <w:divBdr>
            <w:top w:val="none" w:sz="0" w:space="0" w:color="auto"/>
            <w:left w:val="none" w:sz="0" w:space="0" w:color="auto"/>
            <w:bottom w:val="none" w:sz="0" w:space="0" w:color="auto"/>
            <w:right w:val="none" w:sz="0" w:space="0" w:color="auto"/>
          </w:divBdr>
        </w:div>
        <w:div w:id="1357384620">
          <w:marLeft w:val="0"/>
          <w:marRight w:val="0"/>
          <w:marTop w:val="0"/>
          <w:marBottom w:val="0"/>
          <w:divBdr>
            <w:top w:val="none" w:sz="0" w:space="0" w:color="auto"/>
            <w:left w:val="none" w:sz="0" w:space="0" w:color="auto"/>
            <w:bottom w:val="none" w:sz="0" w:space="0" w:color="auto"/>
            <w:right w:val="none" w:sz="0" w:space="0" w:color="auto"/>
          </w:divBdr>
        </w:div>
        <w:div w:id="1587499552">
          <w:marLeft w:val="0"/>
          <w:marRight w:val="0"/>
          <w:marTop w:val="0"/>
          <w:marBottom w:val="0"/>
          <w:divBdr>
            <w:top w:val="none" w:sz="0" w:space="0" w:color="auto"/>
            <w:left w:val="none" w:sz="0" w:space="0" w:color="auto"/>
            <w:bottom w:val="none" w:sz="0" w:space="0" w:color="auto"/>
            <w:right w:val="none" w:sz="0" w:space="0" w:color="auto"/>
          </w:divBdr>
        </w:div>
        <w:div w:id="1647589385">
          <w:marLeft w:val="0"/>
          <w:marRight w:val="0"/>
          <w:marTop w:val="0"/>
          <w:marBottom w:val="0"/>
          <w:divBdr>
            <w:top w:val="none" w:sz="0" w:space="0" w:color="auto"/>
            <w:left w:val="none" w:sz="0" w:space="0" w:color="auto"/>
            <w:bottom w:val="none" w:sz="0" w:space="0" w:color="auto"/>
            <w:right w:val="none" w:sz="0" w:space="0" w:color="auto"/>
          </w:divBdr>
        </w:div>
      </w:divsChild>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3984896">
      <w:bodyDiv w:val="1"/>
      <w:marLeft w:val="0"/>
      <w:marRight w:val="0"/>
      <w:marTop w:val="0"/>
      <w:marBottom w:val="0"/>
      <w:divBdr>
        <w:top w:val="none" w:sz="0" w:space="0" w:color="auto"/>
        <w:left w:val="none" w:sz="0" w:space="0" w:color="auto"/>
        <w:bottom w:val="none" w:sz="0" w:space="0" w:color="auto"/>
        <w:right w:val="none" w:sz="0" w:space="0" w:color="auto"/>
      </w:divBdr>
    </w:div>
    <w:div w:id="1486432877">
      <w:bodyDiv w:val="1"/>
      <w:marLeft w:val="0"/>
      <w:marRight w:val="0"/>
      <w:marTop w:val="0"/>
      <w:marBottom w:val="0"/>
      <w:divBdr>
        <w:top w:val="none" w:sz="0" w:space="0" w:color="auto"/>
        <w:left w:val="none" w:sz="0" w:space="0" w:color="auto"/>
        <w:bottom w:val="none" w:sz="0" w:space="0" w:color="auto"/>
        <w:right w:val="none" w:sz="0" w:space="0" w:color="auto"/>
      </w:divBdr>
    </w:div>
    <w:div w:id="1492328625">
      <w:bodyDiv w:val="1"/>
      <w:marLeft w:val="0"/>
      <w:marRight w:val="0"/>
      <w:marTop w:val="0"/>
      <w:marBottom w:val="0"/>
      <w:divBdr>
        <w:top w:val="none" w:sz="0" w:space="0" w:color="auto"/>
        <w:left w:val="none" w:sz="0" w:space="0" w:color="auto"/>
        <w:bottom w:val="none" w:sz="0" w:space="0" w:color="auto"/>
        <w:right w:val="none" w:sz="0" w:space="0" w:color="auto"/>
      </w:divBdr>
    </w:div>
    <w:div w:id="1504003632">
      <w:bodyDiv w:val="1"/>
      <w:marLeft w:val="0"/>
      <w:marRight w:val="0"/>
      <w:marTop w:val="0"/>
      <w:marBottom w:val="0"/>
      <w:divBdr>
        <w:top w:val="none" w:sz="0" w:space="0" w:color="auto"/>
        <w:left w:val="none" w:sz="0" w:space="0" w:color="auto"/>
        <w:bottom w:val="none" w:sz="0" w:space="0" w:color="auto"/>
        <w:right w:val="none" w:sz="0" w:space="0" w:color="auto"/>
      </w:divBdr>
    </w:div>
    <w:div w:id="1523974928">
      <w:bodyDiv w:val="1"/>
      <w:marLeft w:val="0"/>
      <w:marRight w:val="0"/>
      <w:marTop w:val="0"/>
      <w:marBottom w:val="0"/>
      <w:divBdr>
        <w:top w:val="none" w:sz="0" w:space="0" w:color="auto"/>
        <w:left w:val="none" w:sz="0" w:space="0" w:color="auto"/>
        <w:bottom w:val="none" w:sz="0" w:space="0" w:color="auto"/>
        <w:right w:val="none" w:sz="0" w:space="0" w:color="auto"/>
      </w:divBdr>
      <w:divsChild>
        <w:div w:id="19086228">
          <w:marLeft w:val="0"/>
          <w:marRight w:val="0"/>
          <w:marTop w:val="0"/>
          <w:marBottom w:val="0"/>
          <w:divBdr>
            <w:top w:val="none" w:sz="0" w:space="0" w:color="auto"/>
            <w:left w:val="none" w:sz="0" w:space="0" w:color="auto"/>
            <w:bottom w:val="none" w:sz="0" w:space="0" w:color="auto"/>
            <w:right w:val="none" w:sz="0" w:space="0" w:color="auto"/>
          </w:divBdr>
        </w:div>
        <w:div w:id="43844056">
          <w:marLeft w:val="0"/>
          <w:marRight w:val="0"/>
          <w:marTop w:val="0"/>
          <w:marBottom w:val="0"/>
          <w:divBdr>
            <w:top w:val="none" w:sz="0" w:space="0" w:color="auto"/>
            <w:left w:val="none" w:sz="0" w:space="0" w:color="auto"/>
            <w:bottom w:val="none" w:sz="0" w:space="0" w:color="auto"/>
            <w:right w:val="none" w:sz="0" w:space="0" w:color="auto"/>
          </w:divBdr>
        </w:div>
        <w:div w:id="585312234">
          <w:marLeft w:val="0"/>
          <w:marRight w:val="0"/>
          <w:marTop w:val="0"/>
          <w:marBottom w:val="0"/>
          <w:divBdr>
            <w:top w:val="none" w:sz="0" w:space="0" w:color="auto"/>
            <w:left w:val="none" w:sz="0" w:space="0" w:color="auto"/>
            <w:bottom w:val="none" w:sz="0" w:space="0" w:color="auto"/>
            <w:right w:val="none" w:sz="0" w:space="0" w:color="auto"/>
          </w:divBdr>
        </w:div>
        <w:div w:id="786049754">
          <w:marLeft w:val="0"/>
          <w:marRight w:val="0"/>
          <w:marTop w:val="0"/>
          <w:marBottom w:val="0"/>
          <w:divBdr>
            <w:top w:val="none" w:sz="0" w:space="0" w:color="auto"/>
            <w:left w:val="none" w:sz="0" w:space="0" w:color="auto"/>
            <w:bottom w:val="none" w:sz="0" w:space="0" w:color="auto"/>
            <w:right w:val="none" w:sz="0" w:space="0" w:color="auto"/>
          </w:divBdr>
        </w:div>
        <w:div w:id="869103878">
          <w:marLeft w:val="0"/>
          <w:marRight w:val="0"/>
          <w:marTop w:val="0"/>
          <w:marBottom w:val="0"/>
          <w:divBdr>
            <w:top w:val="none" w:sz="0" w:space="0" w:color="auto"/>
            <w:left w:val="none" w:sz="0" w:space="0" w:color="auto"/>
            <w:bottom w:val="none" w:sz="0" w:space="0" w:color="auto"/>
            <w:right w:val="none" w:sz="0" w:space="0" w:color="auto"/>
          </w:divBdr>
        </w:div>
        <w:div w:id="1216352051">
          <w:marLeft w:val="0"/>
          <w:marRight w:val="0"/>
          <w:marTop w:val="0"/>
          <w:marBottom w:val="0"/>
          <w:divBdr>
            <w:top w:val="none" w:sz="0" w:space="0" w:color="auto"/>
            <w:left w:val="none" w:sz="0" w:space="0" w:color="auto"/>
            <w:bottom w:val="none" w:sz="0" w:space="0" w:color="auto"/>
            <w:right w:val="none" w:sz="0" w:space="0" w:color="auto"/>
          </w:divBdr>
        </w:div>
        <w:div w:id="1944796414">
          <w:marLeft w:val="0"/>
          <w:marRight w:val="0"/>
          <w:marTop w:val="0"/>
          <w:marBottom w:val="0"/>
          <w:divBdr>
            <w:top w:val="none" w:sz="0" w:space="0" w:color="auto"/>
            <w:left w:val="none" w:sz="0" w:space="0" w:color="auto"/>
            <w:bottom w:val="none" w:sz="0" w:space="0" w:color="auto"/>
            <w:right w:val="none" w:sz="0" w:space="0" w:color="auto"/>
          </w:divBdr>
        </w:div>
        <w:div w:id="1980726242">
          <w:marLeft w:val="0"/>
          <w:marRight w:val="0"/>
          <w:marTop w:val="0"/>
          <w:marBottom w:val="0"/>
          <w:divBdr>
            <w:top w:val="none" w:sz="0" w:space="0" w:color="auto"/>
            <w:left w:val="none" w:sz="0" w:space="0" w:color="auto"/>
            <w:bottom w:val="none" w:sz="0" w:space="0" w:color="auto"/>
            <w:right w:val="none" w:sz="0" w:space="0" w:color="auto"/>
          </w:divBdr>
        </w:div>
      </w:divsChild>
    </w:div>
    <w:div w:id="1529874620">
      <w:bodyDiv w:val="1"/>
      <w:marLeft w:val="0"/>
      <w:marRight w:val="0"/>
      <w:marTop w:val="0"/>
      <w:marBottom w:val="0"/>
      <w:divBdr>
        <w:top w:val="none" w:sz="0" w:space="0" w:color="auto"/>
        <w:left w:val="none" w:sz="0" w:space="0" w:color="auto"/>
        <w:bottom w:val="none" w:sz="0" w:space="0" w:color="auto"/>
        <w:right w:val="none" w:sz="0" w:space="0" w:color="auto"/>
      </w:divBdr>
    </w:div>
    <w:div w:id="1530728259">
      <w:bodyDiv w:val="1"/>
      <w:marLeft w:val="0"/>
      <w:marRight w:val="0"/>
      <w:marTop w:val="0"/>
      <w:marBottom w:val="0"/>
      <w:divBdr>
        <w:top w:val="none" w:sz="0" w:space="0" w:color="auto"/>
        <w:left w:val="none" w:sz="0" w:space="0" w:color="auto"/>
        <w:bottom w:val="none" w:sz="0" w:space="0" w:color="auto"/>
        <w:right w:val="none" w:sz="0" w:space="0" w:color="auto"/>
      </w:divBdr>
    </w:div>
    <w:div w:id="1535539327">
      <w:bodyDiv w:val="1"/>
      <w:marLeft w:val="0"/>
      <w:marRight w:val="0"/>
      <w:marTop w:val="0"/>
      <w:marBottom w:val="0"/>
      <w:divBdr>
        <w:top w:val="none" w:sz="0" w:space="0" w:color="auto"/>
        <w:left w:val="none" w:sz="0" w:space="0" w:color="auto"/>
        <w:bottom w:val="none" w:sz="0" w:space="0" w:color="auto"/>
        <w:right w:val="none" w:sz="0" w:space="0" w:color="auto"/>
      </w:divBdr>
    </w:div>
    <w:div w:id="1538853940">
      <w:bodyDiv w:val="1"/>
      <w:marLeft w:val="0"/>
      <w:marRight w:val="0"/>
      <w:marTop w:val="0"/>
      <w:marBottom w:val="0"/>
      <w:divBdr>
        <w:top w:val="none" w:sz="0" w:space="0" w:color="auto"/>
        <w:left w:val="none" w:sz="0" w:space="0" w:color="auto"/>
        <w:bottom w:val="none" w:sz="0" w:space="0" w:color="auto"/>
        <w:right w:val="none" w:sz="0" w:space="0" w:color="auto"/>
      </w:divBdr>
    </w:div>
    <w:div w:id="1551459635">
      <w:bodyDiv w:val="1"/>
      <w:marLeft w:val="0"/>
      <w:marRight w:val="0"/>
      <w:marTop w:val="0"/>
      <w:marBottom w:val="0"/>
      <w:divBdr>
        <w:top w:val="none" w:sz="0" w:space="0" w:color="auto"/>
        <w:left w:val="none" w:sz="0" w:space="0" w:color="auto"/>
        <w:bottom w:val="none" w:sz="0" w:space="0" w:color="auto"/>
        <w:right w:val="none" w:sz="0" w:space="0" w:color="auto"/>
      </w:divBdr>
    </w:div>
    <w:div w:id="1552421637">
      <w:bodyDiv w:val="1"/>
      <w:marLeft w:val="0"/>
      <w:marRight w:val="0"/>
      <w:marTop w:val="0"/>
      <w:marBottom w:val="0"/>
      <w:divBdr>
        <w:top w:val="none" w:sz="0" w:space="0" w:color="auto"/>
        <w:left w:val="none" w:sz="0" w:space="0" w:color="auto"/>
        <w:bottom w:val="none" w:sz="0" w:space="0" w:color="auto"/>
        <w:right w:val="none" w:sz="0" w:space="0" w:color="auto"/>
      </w:divBdr>
      <w:divsChild>
        <w:div w:id="15933676">
          <w:marLeft w:val="0"/>
          <w:marRight w:val="0"/>
          <w:marTop w:val="0"/>
          <w:marBottom w:val="0"/>
          <w:divBdr>
            <w:top w:val="none" w:sz="0" w:space="0" w:color="auto"/>
            <w:left w:val="none" w:sz="0" w:space="0" w:color="auto"/>
            <w:bottom w:val="none" w:sz="0" w:space="0" w:color="auto"/>
            <w:right w:val="none" w:sz="0" w:space="0" w:color="auto"/>
          </w:divBdr>
        </w:div>
        <w:div w:id="46340393">
          <w:marLeft w:val="0"/>
          <w:marRight w:val="0"/>
          <w:marTop w:val="0"/>
          <w:marBottom w:val="0"/>
          <w:divBdr>
            <w:top w:val="none" w:sz="0" w:space="0" w:color="auto"/>
            <w:left w:val="none" w:sz="0" w:space="0" w:color="auto"/>
            <w:bottom w:val="none" w:sz="0" w:space="0" w:color="auto"/>
            <w:right w:val="none" w:sz="0" w:space="0" w:color="auto"/>
          </w:divBdr>
        </w:div>
        <w:div w:id="238753102">
          <w:marLeft w:val="0"/>
          <w:marRight w:val="0"/>
          <w:marTop w:val="0"/>
          <w:marBottom w:val="0"/>
          <w:divBdr>
            <w:top w:val="none" w:sz="0" w:space="0" w:color="auto"/>
            <w:left w:val="none" w:sz="0" w:space="0" w:color="auto"/>
            <w:bottom w:val="none" w:sz="0" w:space="0" w:color="auto"/>
            <w:right w:val="none" w:sz="0" w:space="0" w:color="auto"/>
          </w:divBdr>
        </w:div>
        <w:div w:id="320549123">
          <w:marLeft w:val="0"/>
          <w:marRight w:val="0"/>
          <w:marTop w:val="0"/>
          <w:marBottom w:val="0"/>
          <w:divBdr>
            <w:top w:val="none" w:sz="0" w:space="0" w:color="auto"/>
            <w:left w:val="none" w:sz="0" w:space="0" w:color="auto"/>
            <w:bottom w:val="none" w:sz="0" w:space="0" w:color="auto"/>
            <w:right w:val="none" w:sz="0" w:space="0" w:color="auto"/>
          </w:divBdr>
        </w:div>
        <w:div w:id="339509192">
          <w:marLeft w:val="0"/>
          <w:marRight w:val="0"/>
          <w:marTop w:val="0"/>
          <w:marBottom w:val="0"/>
          <w:divBdr>
            <w:top w:val="none" w:sz="0" w:space="0" w:color="auto"/>
            <w:left w:val="none" w:sz="0" w:space="0" w:color="auto"/>
            <w:bottom w:val="none" w:sz="0" w:space="0" w:color="auto"/>
            <w:right w:val="none" w:sz="0" w:space="0" w:color="auto"/>
          </w:divBdr>
        </w:div>
        <w:div w:id="444231415">
          <w:marLeft w:val="0"/>
          <w:marRight w:val="0"/>
          <w:marTop w:val="0"/>
          <w:marBottom w:val="0"/>
          <w:divBdr>
            <w:top w:val="none" w:sz="0" w:space="0" w:color="auto"/>
            <w:left w:val="none" w:sz="0" w:space="0" w:color="auto"/>
            <w:bottom w:val="none" w:sz="0" w:space="0" w:color="auto"/>
            <w:right w:val="none" w:sz="0" w:space="0" w:color="auto"/>
          </w:divBdr>
        </w:div>
        <w:div w:id="525406302">
          <w:marLeft w:val="0"/>
          <w:marRight w:val="0"/>
          <w:marTop w:val="0"/>
          <w:marBottom w:val="0"/>
          <w:divBdr>
            <w:top w:val="none" w:sz="0" w:space="0" w:color="auto"/>
            <w:left w:val="none" w:sz="0" w:space="0" w:color="auto"/>
            <w:bottom w:val="none" w:sz="0" w:space="0" w:color="auto"/>
            <w:right w:val="none" w:sz="0" w:space="0" w:color="auto"/>
          </w:divBdr>
        </w:div>
        <w:div w:id="557940507">
          <w:marLeft w:val="0"/>
          <w:marRight w:val="0"/>
          <w:marTop w:val="0"/>
          <w:marBottom w:val="0"/>
          <w:divBdr>
            <w:top w:val="none" w:sz="0" w:space="0" w:color="auto"/>
            <w:left w:val="none" w:sz="0" w:space="0" w:color="auto"/>
            <w:bottom w:val="none" w:sz="0" w:space="0" w:color="auto"/>
            <w:right w:val="none" w:sz="0" w:space="0" w:color="auto"/>
          </w:divBdr>
        </w:div>
        <w:div w:id="689185021">
          <w:marLeft w:val="0"/>
          <w:marRight w:val="0"/>
          <w:marTop w:val="0"/>
          <w:marBottom w:val="0"/>
          <w:divBdr>
            <w:top w:val="none" w:sz="0" w:space="0" w:color="auto"/>
            <w:left w:val="none" w:sz="0" w:space="0" w:color="auto"/>
            <w:bottom w:val="none" w:sz="0" w:space="0" w:color="auto"/>
            <w:right w:val="none" w:sz="0" w:space="0" w:color="auto"/>
          </w:divBdr>
        </w:div>
        <w:div w:id="721100472">
          <w:marLeft w:val="0"/>
          <w:marRight w:val="0"/>
          <w:marTop w:val="0"/>
          <w:marBottom w:val="0"/>
          <w:divBdr>
            <w:top w:val="none" w:sz="0" w:space="0" w:color="auto"/>
            <w:left w:val="none" w:sz="0" w:space="0" w:color="auto"/>
            <w:bottom w:val="none" w:sz="0" w:space="0" w:color="auto"/>
            <w:right w:val="none" w:sz="0" w:space="0" w:color="auto"/>
          </w:divBdr>
        </w:div>
        <w:div w:id="896862386">
          <w:marLeft w:val="0"/>
          <w:marRight w:val="0"/>
          <w:marTop w:val="0"/>
          <w:marBottom w:val="0"/>
          <w:divBdr>
            <w:top w:val="none" w:sz="0" w:space="0" w:color="auto"/>
            <w:left w:val="none" w:sz="0" w:space="0" w:color="auto"/>
            <w:bottom w:val="none" w:sz="0" w:space="0" w:color="auto"/>
            <w:right w:val="none" w:sz="0" w:space="0" w:color="auto"/>
          </w:divBdr>
        </w:div>
        <w:div w:id="1008799253">
          <w:marLeft w:val="0"/>
          <w:marRight w:val="0"/>
          <w:marTop w:val="0"/>
          <w:marBottom w:val="0"/>
          <w:divBdr>
            <w:top w:val="none" w:sz="0" w:space="0" w:color="auto"/>
            <w:left w:val="none" w:sz="0" w:space="0" w:color="auto"/>
            <w:bottom w:val="none" w:sz="0" w:space="0" w:color="auto"/>
            <w:right w:val="none" w:sz="0" w:space="0" w:color="auto"/>
          </w:divBdr>
        </w:div>
        <w:div w:id="1073548649">
          <w:marLeft w:val="0"/>
          <w:marRight w:val="0"/>
          <w:marTop w:val="0"/>
          <w:marBottom w:val="0"/>
          <w:divBdr>
            <w:top w:val="none" w:sz="0" w:space="0" w:color="auto"/>
            <w:left w:val="none" w:sz="0" w:space="0" w:color="auto"/>
            <w:bottom w:val="none" w:sz="0" w:space="0" w:color="auto"/>
            <w:right w:val="none" w:sz="0" w:space="0" w:color="auto"/>
          </w:divBdr>
        </w:div>
        <w:div w:id="1149053780">
          <w:marLeft w:val="0"/>
          <w:marRight w:val="0"/>
          <w:marTop w:val="0"/>
          <w:marBottom w:val="0"/>
          <w:divBdr>
            <w:top w:val="none" w:sz="0" w:space="0" w:color="auto"/>
            <w:left w:val="none" w:sz="0" w:space="0" w:color="auto"/>
            <w:bottom w:val="none" w:sz="0" w:space="0" w:color="auto"/>
            <w:right w:val="none" w:sz="0" w:space="0" w:color="auto"/>
          </w:divBdr>
        </w:div>
        <w:div w:id="1241528388">
          <w:marLeft w:val="0"/>
          <w:marRight w:val="0"/>
          <w:marTop w:val="0"/>
          <w:marBottom w:val="0"/>
          <w:divBdr>
            <w:top w:val="none" w:sz="0" w:space="0" w:color="auto"/>
            <w:left w:val="none" w:sz="0" w:space="0" w:color="auto"/>
            <w:bottom w:val="none" w:sz="0" w:space="0" w:color="auto"/>
            <w:right w:val="none" w:sz="0" w:space="0" w:color="auto"/>
          </w:divBdr>
        </w:div>
        <w:div w:id="1252200545">
          <w:marLeft w:val="0"/>
          <w:marRight w:val="0"/>
          <w:marTop w:val="0"/>
          <w:marBottom w:val="0"/>
          <w:divBdr>
            <w:top w:val="none" w:sz="0" w:space="0" w:color="auto"/>
            <w:left w:val="none" w:sz="0" w:space="0" w:color="auto"/>
            <w:bottom w:val="none" w:sz="0" w:space="0" w:color="auto"/>
            <w:right w:val="none" w:sz="0" w:space="0" w:color="auto"/>
          </w:divBdr>
        </w:div>
        <w:div w:id="1438477169">
          <w:marLeft w:val="0"/>
          <w:marRight w:val="0"/>
          <w:marTop w:val="0"/>
          <w:marBottom w:val="0"/>
          <w:divBdr>
            <w:top w:val="none" w:sz="0" w:space="0" w:color="auto"/>
            <w:left w:val="none" w:sz="0" w:space="0" w:color="auto"/>
            <w:bottom w:val="none" w:sz="0" w:space="0" w:color="auto"/>
            <w:right w:val="none" w:sz="0" w:space="0" w:color="auto"/>
          </w:divBdr>
        </w:div>
        <w:div w:id="1661805942">
          <w:marLeft w:val="0"/>
          <w:marRight w:val="0"/>
          <w:marTop w:val="0"/>
          <w:marBottom w:val="0"/>
          <w:divBdr>
            <w:top w:val="none" w:sz="0" w:space="0" w:color="auto"/>
            <w:left w:val="none" w:sz="0" w:space="0" w:color="auto"/>
            <w:bottom w:val="none" w:sz="0" w:space="0" w:color="auto"/>
            <w:right w:val="none" w:sz="0" w:space="0" w:color="auto"/>
          </w:divBdr>
        </w:div>
        <w:div w:id="1684086221">
          <w:marLeft w:val="0"/>
          <w:marRight w:val="0"/>
          <w:marTop w:val="0"/>
          <w:marBottom w:val="0"/>
          <w:divBdr>
            <w:top w:val="none" w:sz="0" w:space="0" w:color="auto"/>
            <w:left w:val="none" w:sz="0" w:space="0" w:color="auto"/>
            <w:bottom w:val="none" w:sz="0" w:space="0" w:color="auto"/>
            <w:right w:val="none" w:sz="0" w:space="0" w:color="auto"/>
          </w:divBdr>
        </w:div>
        <w:div w:id="1893152529">
          <w:marLeft w:val="0"/>
          <w:marRight w:val="0"/>
          <w:marTop w:val="0"/>
          <w:marBottom w:val="0"/>
          <w:divBdr>
            <w:top w:val="none" w:sz="0" w:space="0" w:color="auto"/>
            <w:left w:val="none" w:sz="0" w:space="0" w:color="auto"/>
            <w:bottom w:val="none" w:sz="0" w:space="0" w:color="auto"/>
            <w:right w:val="none" w:sz="0" w:space="0" w:color="auto"/>
          </w:divBdr>
        </w:div>
        <w:div w:id="2099787256">
          <w:marLeft w:val="0"/>
          <w:marRight w:val="0"/>
          <w:marTop w:val="0"/>
          <w:marBottom w:val="0"/>
          <w:divBdr>
            <w:top w:val="none" w:sz="0" w:space="0" w:color="auto"/>
            <w:left w:val="none" w:sz="0" w:space="0" w:color="auto"/>
            <w:bottom w:val="none" w:sz="0" w:space="0" w:color="auto"/>
            <w:right w:val="none" w:sz="0" w:space="0" w:color="auto"/>
          </w:divBdr>
        </w:div>
      </w:divsChild>
    </w:div>
    <w:div w:id="1560748033">
      <w:bodyDiv w:val="1"/>
      <w:marLeft w:val="0"/>
      <w:marRight w:val="0"/>
      <w:marTop w:val="0"/>
      <w:marBottom w:val="0"/>
      <w:divBdr>
        <w:top w:val="none" w:sz="0" w:space="0" w:color="auto"/>
        <w:left w:val="none" w:sz="0" w:space="0" w:color="auto"/>
        <w:bottom w:val="none" w:sz="0" w:space="0" w:color="auto"/>
        <w:right w:val="none" w:sz="0" w:space="0" w:color="auto"/>
      </w:divBdr>
    </w:div>
    <w:div w:id="1576740157">
      <w:bodyDiv w:val="1"/>
      <w:marLeft w:val="0"/>
      <w:marRight w:val="0"/>
      <w:marTop w:val="0"/>
      <w:marBottom w:val="0"/>
      <w:divBdr>
        <w:top w:val="none" w:sz="0" w:space="0" w:color="auto"/>
        <w:left w:val="none" w:sz="0" w:space="0" w:color="auto"/>
        <w:bottom w:val="none" w:sz="0" w:space="0" w:color="auto"/>
        <w:right w:val="none" w:sz="0" w:space="0" w:color="auto"/>
      </w:divBdr>
    </w:div>
    <w:div w:id="1585989038">
      <w:bodyDiv w:val="1"/>
      <w:marLeft w:val="0"/>
      <w:marRight w:val="0"/>
      <w:marTop w:val="0"/>
      <w:marBottom w:val="0"/>
      <w:divBdr>
        <w:top w:val="none" w:sz="0" w:space="0" w:color="auto"/>
        <w:left w:val="none" w:sz="0" w:space="0" w:color="auto"/>
        <w:bottom w:val="none" w:sz="0" w:space="0" w:color="auto"/>
        <w:right w:val="none" w:sz="0" w:space="0" w:color="auto"/>
      </w:divBdr>
    </w:div>
    <w:div w:id="1590431080">
      <w:bodyDiv w:val="1"/>
      <w:marLeft w:val="0"/>
      <w:marRight w:val="0"/>
      <w:marTop w:val="0"/>
      <w:marBottom w:val="0"/>
      <w:divBdr>
        <w:top w:val="none" w:sz="0" w:space="0" w:color="auto"/>
        <w:left w:val="none" w:sz="0" w:space="0" w:color="auto"/>
        <w:bottom w:val="none" w:sz="0" w:space="0" w:color="auto"/>
        <w:right w:val="none" w:sz="0" w:space="0" w:color="auto"/>
      </w:divBdr>
    </w:div>
    <w:div w:id="1593246032">
      <w:bodyDiv w:val="1"/>
      <w:marLeft w:val="0"/>
      <w:marRight w:val="0"/>
      <w:marTop w:val="0"/>
      <w:marBottom w:val="0"/>
      <w:divBdr>
        <w:top w:val="none" w:sz="0" w:space="0" w:color="auto"/>
        <w:left w:val="none" w:sz="0" w:space="0" w:color="auto"/>
        <w:bottom w:val="none" w:sz="0" w:space="0" w:color="auto"/>
        <w:right w:val="none" w:sz="0" w:space="0" w:color="auto"/>
      </w:divBdr>
    </w:div>
    <w:div w:id="1595018654">
      <w:bodyDiv w:val="1"/>
      <w:marLeft w:val="0"/>
      <w:marRight w:val="0"/>
      <w:marTop w:val="0"/>
      <w:marBottom w:val="0"/>
      <w:divBdr>
        <w:top w:val="none" w:sz="0" w:space="0" w:color="auto"/>
        <w:left w:val="none" w:sz="0" w:space="0" w:color="auto"/>
        <w:bottom w:val="none" w:sz="0" w:space="0" w:color="auto"/>
        <w:right w:val="none" w:sz="0" w:space="0" w:color="auto"/>
      </w:divBdr>
    </w:div>
    <w:div w:id="1607033423">
      <w:bodyDiv w:val="1"/>
      <w:marLeft w:val="0"/>
      <w:marRight w:val="0"/>
      <w:marTop w:val="0"/>
      <w:marBottom w:val="0"/>
      <w:divBdr>
        <w:top w:val="none" w:sz="0" w:space="0" w:color="auto"/>
        <w:left w:val="none" w:sz="0" w:space="0" w:color="auto"/>
        <w:bottom w:val="none" w:sz="0" w:space="0" w:color="auto"/>
        <w:right w:val="none" w:sz="0" w:space="0" w:color="auto"/>
      </w:divBdr>
    </w:div>
    <w:div w:id="1634024118">
      <w:bodyDiv w:val="1"/>
      <w:marLeft w:val="0"/>
      <w:marRight w:val="0"/>
      <w:marTop w:val="0"/>
      <w:marBottom w:val="0"/>
      <w:divBdr>
        <w:top w:val="none" w:sz="0" w:space="0" w:color="auto"/>
        <w:left w:val="none" w:sz="0" w:space="0" w:color="auto"/>
        <w:bottom w:val="none" w:sz="0" w:space="0" w:color="auto"/>
        <w:right w:val="none" w:sz="0" w:space="0" w:color="auto"/>
      </w:divBdr>
    </w:div>
    <w:div w:id="1649817116">
      <w:bodyDiv w:val="1"/>
      <w:marLeft w:val="0"/>
      <w:marRight w:val="0"/>
      <w:marTop w:val="0"/>
      <w:marBottom w:val="0"/>
      <w:divBdr>
        <w:top w:val="none" w:sz="0" w:space="0" w:color="auto"/>
        <w:left w:val="none" w:sz="0" w:space="0" w:color="auto"/>
        <w:bottom w:val="none" w:sz="0" w:space="0" w:color="auto"/>
        <w:right w:val="none" w:sz="0" w:space="0" w:color="auto"/>
      </w:divBdr>
    </w:div>
    <w:div w:id="1653022075">
      <w:marLeft w:val="0"/>
      <w:marRight w:val="0"/>
      <w:marTop w:val="0"/>
      <w:marBottom w:val="0"/>
      <w:divBdr>
        <w:top w:val="none" w:sz="0" w:space="0" w:color="auto"/>
        <w:left w:val="none" w:sz="0" w:space="0" w:color="auto"/>
        <w:bottom w:val="none" w:sz="0" w:space="0" w:color="auto"/>
        <w:right w:val="none" w:sz="0" w:space="0" w:color="auto"/>
      </w:divBdr>
      <w:divsChild>
        <w:div w:id="1653022076">
          <w:marLeft w:val="0"/>
          <w:marRight w:val="0"/>
          <w:marTop w:val="0"/>
          <w:marBottom w:val="0"/>
          <w:divBdr>
            <w:top w:val="none" w:sz="0" w:space="0" w:color="auto"/>
            <w:left w:val="none" w:sz="0" w:space="0" w:color="auto"/>
            <w:bottom w:val="none" w:sz="0" w:space="0" w:color="auto"/>
            <w:right w:val="none" w:sz="0" w:space="0" w:color="auto"/>
          </w:divBdr>
          <w:divsChild>
            <w:div w:id="1653022143">
              <w:marLeft w:val="0"/>
              <w:marRight w:val="0"/>
              <w:marTop w:val="0"/>
              <w:marBottom w:val="0"/>
              <w:divBdr>
                <w:top w:val="none" w:sz="0" w:space="0" w:color="auto"/>
                <w:left w:val="none" w:sz="0" w:space="0" w:color="auto"/>
                <w:bottom w:val="none" w:sz="0" w:space="0" w:color="auto"/>
                <w:right w:val="none" w:sz="0" w:space="0" w:color="auto"/>
              </w:divBdr>
              <w:divsChild>
                <w:div w:id="1653022080">
                  <w:marLeft w:val="0"/>
                  <w:marRight w:val="0"/>
                  <w:marTop w:val="0"/>
                  <w:marBottom w:val="0"/>
                  <w:divBdr>
                    <w:top w:val="none" w:sz="0" w:space="0" w:color="auto"/>
                    <w:left w:val="none" w:sz="0" w:space="0" w:color="auto"/>
                    <w:bottom w:val="none" w:sz="0" w:space="0" w:color="auto"/>
                    <w:right w:val="none" w:sz="0" w:space="0" w:color="auto"/>
                  </w:divBdr>
                  <w:divsChild>
                    <w:div w:id="1653022104">
                      <w:marLeft w:val="0"/>
                      <w:marRight w:val="0"/>
                      <w:marTop w:val="0"/>
                      <w:marBottom w:val="0"/>
                      <w:divBdr>
                        <w:top w:val="none" w:sz="0" w:space="0" w:color="auto"/>
                        <w:left w:val="none" w:sz="0" w:space="0" w:color="auto"/>
                        <w:bottom w:val="none" w:sz="0" w:space="0" w:color="auto"/>
                        <w:right w:val="none" w:sz="0" w:space="0" w:color="auto"/>
                      </w:divBdr>
                      <w:divsChild>
                        <w:div w:id="165302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022088">
      <w:marLeft w:val="0"/>
      <w:marRight w:val="0"/>
      <w:marTop w:val="0"/>
      <w:marBottom w:val="0"/>
      <w:divBdr>
        <w:top w:val="none" w:sz="0" w:space="0" w:color="auto"/>
        <w:left w:val="none" w:sz="0" w:space="0" w:color="auto"/>
        <w:bottom w:val="none" w:sz="0" w:space="0" w:color="auto"/>
        <w:right w:val="none" w:sz="0" w:space="0" w:color="auto"/>
      </w:divBdr>
      <w:divsChild>
        <w:div w:id="1653022123">
          <w:marLeft w:val="0"/>
          <w:marRight w:val="0"/>
          <w:marTop w:val="0"/>
          <w:marBottom w:val="0"/>
          <w:divBdr>
            <w:top w:val="none" w:sz="0" w:space="0" w:color="auto"/>
            <w:left w:val="none" w:sz="0" w:space="0" w:color="auto"/>
            <w:bottom w:val="none" w:sz="0" w:space="0" w:color="auto"/>
            <w:right w:val="none" w:sz="0" w:space="0" w:color="auto"/>
          </w:divBdr>
          <w:divsChild>
            <w:div w:id="1653022092">
              <w:marLeft w:val="0"/>
              <w:marRight w:val="0"/>
              <w:marTop w:val="0"/>
              <w:marBottom w:val="0"/>
              <w:divBdr>
                <w:top w:val="none" w:sz="0" w:space="0" w:color="auto"/>
                <w:left w:val="none" w:sz="0" w:space="0" w:color="auto"/>
                <w:bottom w:val="none" w:sz="0" w:space="0" w:color="auto"/>
                <w:right w:val="none" w:sz="0" w:space="0" w:color="auto"/>
              </w:divBdr>
              <w:divsChild>
                <w:div w:id="1653022137">
                  <w:marLeft w:val="0"/>
                  <w:marRight w:val="0"/>
                  <w:marTop w:val="0"/>
                  <w:marBottom w:val="0"/>
                  <w:divBdr>
                    <w:top w:val="none" w:sz="0" w:space="0" w:color="auto"/>
                    <w:left w:val="none" w:sz="0" w:space="0" w:color="auto"/>
                    <w:bottom w:val="none" w:sz="0" w:space="0" w:color="auto"/>
                    <w:right w:val="none" w:sz="0" w:space="0" w:color="auto"/>
                  </w:divBdr>
                  <w:divsChild>
                    <w:div w:id="1653022125">
                      <w:marLeft w:val="0"/>
                      <w:marRight w:val="0"/>
                      <w:marTop w:val="0"/>
                      <w:marBottom w:val="0"/>
                      <w:divBdr>
                        <w:top w:val="none" w:sz="0" w:space="0" w:color="auto"/>
                        <w:left w:val="none" w:sz="0" w:space="0" w:color="auto"/>
                        <w:bottom w:val="none" w:sz="0" w:space="0" w:color="auto"/>
                        <w:right w:val="none" w:sz="0" w:space="0" w:color="auto"/>
                      </w:divBdr>
                      <w:divsChild>
                        <w:div w:id="16530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022090">
      <w:marLeft w:val="0"/>
      <w:marRight w:val="0"/>
      <w:marTop w:val="0"/>
      <w:marBottom w:val="0"/>
      <w:divBdr>
        <w:top w:val="none" w:sz="0" w:space="0" w:color="auto"/>
        <w:left w:val="none" w:sz="0" w:space="0" w:color="auto"/>
        <w:bottom w:val="none" w:sz="0" w:space="0" w:color="auto"/>
        <w:right w:val="none" w:sz="0" w:space="0" w:color="auto"/>
      </w:divBdr>
    </w:div>
    <w:div w:id="1653022093">
      <w:marLeft w:val="0"/>
      <w:marRight w:val="0"/>
      <w:marTop w:val="0"/>
      <w:marBottom w:val="0"/>
      <w:divBdr>
        <w:top w:val="none" w:sz="0" w:space="0" w:color="auto"/>
        <w:left w:val="none" w:sz="0" w:space="0" w:color="auto"/>
        <w:bottom w:val="none" w:sz="0" w:space="0" w:color="auto"/>
        <w:right w:val="none" w:sz="0" w:space="0" w:color="auto"/>
      </w:divBdr>
    </w:div>
    <w:div w:id="1653022096">
      <w:marLeft w:val="0"/>
      <w:marRight w:val="0"/>
      <w:marTop w:val="0"/>
      <w:marBottom w:val="0"/>
      <w:divBdr>
        <w:top w:val="none" w:sz="0" w:space="0" w:color="auto"/>
        <w:left w:val="none" w:sz="0" w:space="0" w:color="auto"/>
        <w:bottom w:val="none" w:sz="0" w:space="0" w:color="auto"/>
        <w:right w:val="none" w:sz="0" w:space="0" w:color="auto"/>
      </w:divBdr>
      <w:divsChild>
        <w:div w:id="1653022106">
          <w:marLeft w:val="0"/>
          <w:marRight w:val="0"/>
          <w:marTop w:val="0"/>
          <w:marBottom w:val="0"/>
          <w:divBdr>
            <w:top w:val="none" w:sz="0" w:space="0" w:color="auto"/>
            <w:left w:val="none" w:sz="0" w:space="0" w:color="auto"/>
            <w:bottom w:val="none" w:sz="0" w:space="0" w:color="auto"/>
            <w:right w:val="none" w:sz="0" w:space="0" w:color="auto"/>
          </w:divBdr>
          <w:divsChild>
            <w:div w:id="165302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22099">
      <w:marLeft w:val="30"/>
      <w:marRight w:val="30"/>
      <w:marTop w:val="0"/>
      <w:marBottom w:val="0"/>
      <w:divBdr>
        <w:top w:val="none" w:sz="0" w:space="0" w:color="auto"/>
        <w:left w:val="none" w:sz="0" w:space="0" w:color="auto"/>
        <w:bottom w:val="none" w:sz="0" w:space="0" w:color="auto"/>
        <w:right w:val="none" w:sz="0" w:space="0" w:color="auto"/>
      </w:divBdr>
      <w:divsChild>
        <w:div w:id="1653022101">
          <w:marLeft w:val="0"/>
          <w:marRight w:val="0"/>
          <w:marTop w:val="0"/>
          <w:marBottom w:val="0"/>
          <w:divBdr>
            <w:top w:val="none" w:sz="0" w:space="0" w:color="auto"/>
            <w:left w:val="none" w:sz="0" w:space="0" w:color="auto"/>
            <w:bottom w:val="none" w:sz="0" w:space="0" w:color="auto"/>
            <w:right w:val="none" w:sz="0" w:space="0" w:color="auto"/>
          </w:divBdr>
          <w:divsChild>
            <w:div w:id="1653022153">
              <w:marLeft w:val="0"/>
              <w:marRight w:val="0"/>
              <w:marTop w:val="0"/>
              <w:marBottom w:val="0"/>
              <w:divBdr>
                <w:top w:val="none" w:sz="0" w:space="0" w:color="auto"/>
                <w:left w:val="none" w:sz="0" w:space="0" w:color="auto"/>
                <w:bottom w:val="none" w:sz="0" w:space="0" w:color="auto"/>
                <w:right w:val="none" w:sz="0" w:space="0" w:color="auto"/>
              </w:divBdr>
              <w:divsChild>
                <w:div w:id="1653022150">
                  <w:marLeft w:val="0"/>
                  <w:marRight w:val="0"/>
                  <w:marTop w:val="0"/>
                  <w:marBottom w:val="0"/>
                  <w:divBdr>
                    <w:top w:val="none" w:sz="0" w:space="0" w:color="auto"/>
                    <w:left w:val="none" w:sz="0" w:space="0" w:color="auto"/>
                    <w:bottom w:val="none" w:sz="0" w:space="0" w:color="auto"/>
                    <w:right w:val="none" w:sz="0" w:space="0" w:color="auto"/>
                  </w:divBdr>
                  <w:divsChild>
                    <w:div w:id="1653022172">
                      <w:marLeft w:val="0"/>
                      <w:marRight w:val="0"/>
                      <w:marTop w:val="0"/>
                      <w:marBottom w:val="0"/>
                      <w:divBdr>
                        <w:top w:val="none" w:sz="0" w:space="0" w:color="auto"/>
                        <w:left w:val="none" w:sz="0" w:space="0" w:color="auto"/>
                        <w:bottom w:val="none" w:sz="0" w:space="0" w:color="auto"/>
                        <w:right w:val="none" w:sz="0" w:space="0" w:color="auto"/>
                      </w:divBdr>
                      <w:divsChild>
                        <w:div w:id="1653022158">
                          <w:marLeft w:val="0"/>
                          <w:marRight w:val="0"/>
                          <w:marTop w:val="0"/>
                          <w:marBottom w:val="0"/>
                          <w:divBdr>
                            <w:top w:val="none" w:sz="0" w:space="0" w:color="auto"/>
                            <w:left w:val="none" w:sz="0" w:space="0" w:color="auto"/>
                            <w:bottom w:val="none" w:sz="0" w:space="0" w:color="auto"/>
                            <w:right w:val="none" w:sz="0" w:space="0" w:color="auto"/>
                          </w:divBdr>
                          <w:divsChild>
                            <w:div w:id="165302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022103">
      <w:marLeft w:val="0"/>
      <w:marRight w:val="0"/>
      <w:marTop w:val="0"/>
      <w:marBottom w:val="0"/>
      <w:divBdr>
        <w:top w:val="none" w:sz="0" w:space="0" w:color="auto"/>
        <w:left w:val="none" w:sz="0" w:space="0" w:color="auto"/>
        <w:bottom w:val="none" w:sz="0" w:space="0" w:color="auto"/>
        <w:right w:val="none" w:sz="0" w:space="0" w:color="auto"/>
      </w:divBdr>
    </w:div>
    <w:div w:id="1653022115">
      <w:marLeft w:val="0"/>
      <w:marRight w:val="0"/>
      <w:marTop w:val="0"/>
      <w:marBottom w:val="0"/>
      <w:divBdr>
        <w:top w:val="none" w:sz="0" w:space="0" w:color="auto"/>
        <w:left w:val="none" w:sz="0" w:space="0" w:color="auto"/>
        <w:bottom w:val="none" w:sz="0" w:space="0" w:color="auto"/>
        <w:right w:val="none" w:sz="0" w:space="0" w:color="auto"/>
      </w:divBdr>
      <w:divsChild>
        <w:div w:id="1653022118">
          <w:marLeft w:val="0"/>
          <w:marRight w:val="0"/>
          <w:marTop w:val="0"/>
          <w:marBottom w:val="0"/>
          <w:divBdr>
            <w:top w:val="none" w:sz="0" w:space="0" w:color="auto"/>
            <w:left w:val="none" w:sz="0" w:space="0" w:color="auto"/>
            <w:bottom w:val="none" w:sz="0" w:space="0" w:color="auto"/>
            <w:right w:val="none" w:sz="0" w:space="0" w:color="auto"/>
          </w:divBdr>
          <w:divsChild>
            <w:div w:id="1653022111">
              <w:marLeft w:val="0"/>
              <w:marRight w:val="0"/>
              <w:marTop w:val="0"/>
              <w:marBottom w:val="0"/>
              <w:divBdr>
                <w:top w:val="none" w:sz="0" w:space="0" w:color="auto"/>
                <w:left w:val="none" w:sz="0" w:space="0" w:color="auto"/>
                <w:bottom w:val="none" w:sz="0" w:space="0" w:color="auto"/>
                <w:right w:val="none" w:sz="0" w:space="0" w:color="auto"/>
              </w:divBdr>
              <w:divsChild>
                <w:div w:id="1653022114">
                  <w:marLeft w:val="0"/>
                  <w:marRight w:val="0"/>
                  <w:marTop w:val="0"/>
                  <w:marBottom w:val="0"/>
                  <w:divBdr>
                    <w:top w:val="none" w:sz="0" w:space="0" w:color="auto"/>
                    <w:left w:val="none" w:sz="0" w:space="0" w:color="auto"/>
                    <w:bottom w:val="none" w:sz="0" w:space="0" w:color="auto"/>
                    <w:right w:val="none" w:sz="0" w:space="0" w:color="auto"/>
                  </w:divBdr>
                  <w:divsChild>
                    <w:div w:id="1653022121">
                      <w:marLeft w:val="0"/>
                      <w:marRight w:val="0"/>
                      <w:marTop w:val="0"/>
                      <w:marBottom w:val="0"/>
                      <w:divBdr>
                        <w:top w:val="none" w:sz="0" w:space="0" w:color="auto"/>
                        <w:left w:val="none" w:sz="0" w:space="0" w:color="auto"/>
                        <w:bottom w:val="none" w:sz="0" w:space="0" w:color="auto"/>
                        <w:right w:val="none" w:sz="0" w:space="0" w:color="auto"/>
                      </w:divBdr>
                      <w:divsChild>
                        <w:div w:id="1653022110">
                          <w:marLeft w:val="0"/>
                          <w:marRight w:val="0"/>
                          <w:marTop w:val="0"/>
                          <w:marBottom w:val="0"/>
                          <w:divBdr>
                            <w:top w:val="none" w:sz="0" w:space="0" w:color="auto"/>
                            <w:left w:val="none" w:sz="0" w:space="0" w:color="auto"/>
                            <w:bottom w:val="none" w:sz="0" w:space="0" w:color="auto"/>
                            <w:right w:val="none" w:sz="0" w:space="0" w:color="auto"/>
                          </w:divBdr>
                          <w:divsChild>
                            <w:div w:id="1653022113">
                              <w:marLeft w:val="0"/>
                              <w:marRight w:val="0"/>
                              <w:marTop w:val="0"/>
                              <w:marBottom w:val="0"/>
                              <w:divBdr>
                                <w:top w:val="none" w:sz="0" w:space="0" w:color="auto"/>
                                <w:left w:val="none" w:sz="0" w:space="0" w:color="auto"/>
                                <w:bottom w:val="none" w:sz="0" w:space="0" w:color="auto"/>
                                <w:right w:val="none" w:sz="0" w:space="0" w:color="auto"/>
                              </w:divBdr>
                              <w:divsChild>
                                <w:div w:id="1653022120">
                                  <w:marLeft w:val="0"/>
                                  <w:marRight w:val="0"/>
                                  <w:marTop w:val="0"/>
                                  <w:marBottom w:val="0"/>
                                  <w:divBdr>
                                    <w:top w:val="none" w:sz="0" w:space="0" w:color="auto"/>
                                    <w:left w:val="none" w:sz="0" w:space="0" w:color="auto"/>
                                    <w:bottom w:val="none" w:sz="0" w:space="0" w:color="auto"/>
                                    <w:right w:val="none" w:sz="0" w:space="0" w:color="auto"/>
                                  </w:divBdr>
                                  <w:divsChild>
                                    <w:div w:id="1653022119">
                                      <w:marLeft w:val="0"/>
                                      <w:marRight w:val="0"/>
                                      <w:marTop w:val="225"/>
                                      <w:marBottom w:val="0"/>
                                      <w:divBdr>
                                        <w:top w:val="none" w:sz="0" w:space="0" w:color="auto"/>
                                        <w:left w:val="none" w:sz="0" w:space="0" w:color="auto"/>
                                        <w:bottom w:val="none" w:sz="0" w:space="0" w:color="auto"/>
                                        <w:right w:val="none" w:sz="0" w:space="0" w:color="auto"/>
                                      </w:divBdr>
                                      <w:divsChild>
                                        <w:div w:id="1653022112">
                                          <w:marLeft w:val="0"/>
                                          <w:marRight w:val="0"/>
                                          <w:marTop w:val="0"/>
                                          <w:marBottom w:val="150"/>
                                          <w:divBdr>
                                            <w:top w:val="none" w:sz="0" w:space="0" w:color="auto"/>
                                            <w:left w:val="single" w:sz="6" w:space="0" w:color="F1F1F1"/>
                                            <w:bottom w:val="single" w:sz="6" w:space="0" w:color="F1F1F1"/>
                                            <w:right w:val="single" w:sz="6" w:space="0" w:color="F1F1F1"/>
                                          </w:divBdr>
                                          <w:divsChild>
                                            <w:div w:id="1653022117">
                                              <w:marLeft w:val="0"/>
                                              <w:marRight w:val="0"/>
                                              <w:marTop w:val="450"/>
                                              <w:marBottom w:val="150"/>
                                              <w:divBdr>
                                                <w:top w:val="none" w:sz="0" w:space="0" w:color="auto"/>
                                                <w:left w:val="none" w:sz="0" w:space="0" w:color="auto"/>
                                                <w:bottom w:val="none" w:sz="0" w:space="0" w:color="auto"/>
                                                <w:right w:val="none" w:sz="0" w:space="0" w:color="auto"/>
                                              </w:divBdr>
                                              <w:divsChild>
                                                <w:div w:id="165302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3022132">
      <w:marLeft w:val="0"/>
      <w:marRight w:val="0"/>
      <w:marTop w:val="0"/>
      <w:marBottom w:val="0"/>
      <w:divBdr>
        <w:top w:val="none" w:sz="0" w:space="0" w:color="auto"/>
        <w:left w:val="none" w:sz="0" w:space="0" w:color="auto"/>
        <w:bottom w:val="none" w:sz="0" w:space="0" w:color="auto"/>
        <w:right w:val="none" w:sz="0" w:space="0" w:color="auto"/>
      </w:divBdr>
    </w:div>
    <w:div w:id="1653022133">
      <w:marLeft w:val="0"/>
      <w:marRight w:val="0"/>
      <w:marTop w:val="0"/>
      <w:marBottom w:val="0"/>
      <w:divBdr>
        <w:top w:val="none" w:sz="0" w:space="0" w:color="auto"/>
        <w:left w:val="none" w:sz="0" w:space="0" w:color="auto"/>
        <w:bottom w:val="none" w:sz="0" w:space="0" w:color="auto"/>
        <w:right w:val="none" w:sz="0" w:space="0" w:color="auto"/>
      </w:divBdr>
    </w:div>
    <w:div w:id="1653022135">
      <w:marLeft w:val="0"/>
      <w:marRight w:val="0"/>
      <w:marTop w:val="0"/>
      <w:marBottom w:val="0"/>
      <w:divBdr>
        <w:top w:val="none" w:sz="0" w:space="0" w:color="auto"/>
        <w:left w:val="none" w:sz="0" w:space="0" w:color="auto"/>
        <w:bottom w:val="none" w:sz="0" w:space="0" w:color="auto"/>
        <w:right w:val="none" w:sz="0" w:space="0" w:color="auto"/>
      </w:divBdr>
      <w:divsChild>
        <w:div w:id="1653022171">
          <w:marLeft w:val="0"/>
          <w:marRight w:val="0"/>
          <w:marTop w:val="0"/>
          <w:marBottom w:val="0"/>
          <w:divBdr>
            <w:top w:val="none" w:sz="0" w:space="0" w:color="auto"/>
            <w:left w:val="none" w:sz="0" w:space="0" w:color="auto"/>
            <w:bottom w:val="none" w:sz="0" w:space="0" w:color="auto"/>
            <w:right w:val="none" w:sz="0" w:space="0" w:color="auto"/>
          </w:divBdr>
          <w:divsChild>
            <w:div w:id="1653022128">
              <w:marLeft w:val="0"/>
              <w:marRight w:val="0"/>
              <w:marTop w:val="0"/>
              <w:marBottom w:val="0"/>
              <w:divBdr>
                <w:top w:val="none" w:sz="0" w:space="0" w:color="auto"/>
                <w:left w:val="none" w:sz="0" w:space="0" w:color="auto"/>
                <w:bottom w:val="none" w:sz="0" w:space="0" w:color="auto"/>
                <w:right w:val="none" w:sz="0" w:space="0" w:color="auto"/>
              </w:divBdr>
              <w:divsChild>
                <w:div w:id="1653022097">
                  <w:marLeft w:val="0"/>
                  <w:marRight w:val="0"/>
                  <w:marTop w:val="0"/>
                  <w:marBottom w:val="0"/>
                  <w:divBdr>
                    <w:top w:val="none" w:sz="0" w:space="0" w:color="auto"/>
                    <w:left w:val="none" w:sz="0" w:space="0" w:color="auto"/>
                    <w:bottom w:val="none" w:sz="0" w:space="0" w:color="auto"/>
                    <w:right w:val="none" w:sz="0" w:space="0" w:color="auto"/>
                  </w:divBdr>
                  <w:divsChild>
                    <w:div w:id="1653022084">
                      <w:marLeft w:val="720"/>
                      <w:marRight w:val="0"/>
                      <w:marTop w:val="0"/>
                      <w:marBottom w:val="0"/>
                      <w:divBdr>
                        <w:top w:val="none" w:sz="0" w:space="0" w:color="auto"/>
                        <w:left w:val="none" w:sz="0" w:space="0" w:color="auto"/>
                        <w:bottom w:val="none" w:sz="0" w:space="0" w:color="auto"/>
                        <w:right w:val="none" w:sz="0" w:space="0" w:color="auto"/>
                      </w:divBdr>
                    </w:div>
                    <w:div w:id="1653022085">
                      <w:marLeft w:val="0"/>
                      <w:marRight w:val="0"/>
                      <w:marTop w:val="0"/>
                      <w:marBottom w:val="0"/>
                      <w:divBdr>
                        <w:top w:val="none" w:sz="0" w:space="0" w:color="auto"/>
                        <w:left w:val="none" w:sz="0" w:space="0" w:color="auto"/>
                        <w:bottom w:val="none" w:sz="0" w:space="0" w:color="auto"/>
                        <w:right w:val="none" w:sz="0" w:space="0" w:color="auto"/>
                      </w:divBdr>
                    </w:div>
                    <w:div w:id="1653022124">
                      <w:marLeft w:val="720"/>
                      <w:marRight w:val="0"/>
                      <w:marTop w:val="0"/>
                      <w:marBottom w:val="0"/>
                      <w:divBdr>
                        <w:top w:val="none" w:sz="0" w:space="0" w:color="auto"/>
                        <w:left w:val="none" w:sz="0" w:space="0" w:color="auto"/>
                        <w:bottom w:val="none" w:sz="0" w:space="0" w:color="auto"/>
                        <w:right w:val="none" w:sz="0" w:space="0" w:color="auto"/>
                      </w:divBdr>
                    </w:div>
                    <w:div w:id="1653022149">
                      <w:marLeft w:val="720"/>
                      <w:marRight w:val="0"/>
                      <w:marTop w:val="0"/>
                      <w:marBottom w:val="0"/>
                      <w:divBdr>
                        <w:top w:val="none" w:sz="0" w:space="0" w:color="auto"/>
                        <w:left w:val="none" w:sz="0" w:space="0" w:color="auto"/>
                        <w:bottom w:val="none" w:sz="0" w:space="0" w:color="auto"/>
                        <w:right w:val="none" w:sz="0" w:space="0" w:color="auto"/>
                      </w:divBdr>
                    </w:div>
                    <w:div w:id="165302217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22146">
      <w:marLeft w:val="0"/>
      <w:marRight w:val="0"/>
      <w:marTop w:val="0"/>
      <w:marBottom w:val="0"/>
      <w:divBdr>
        <w:top w:val="none" w:sz="0" w:space="0" w:color="auto"/>
        <w:left w:val="none" w:sz="0" w:space="0" w:color="auto"/>
        <w:bottom w:val="none" w:sz="0" w:space="0" w:color="auto"/>
        <w:right w:val="none" w:sz="0" w:space="0" w:color="auto"/>
      </w:divBdr>
      <w:divsChild>
        <w:div w:id="1653022134">
          <w:marLeft w:val="0"/>
          <w:marRight w:val="0"/>
          <w:marTop w:val="0"/>
          <w:marBottom w:val="0"/>
          <w:divBdr>
            <w:top w:val="none" w:sz="0" w:space="0" w:color="auto"/>
            <w:left w:val="none" w:sz="0" w:space="0" w:color="auto"/>
            <w:bottom w:val="none" w:sz="0" w:space="0" w:color="auto"/>
            <w:right w:val="none" w:sz="0" w:space="0" w:color="auto"/>
          </w:divBdr>
          <w:divsChild>
            <w:div w:id="1653022174">
              <w:marLeft w:val="0"/>
              <w:marRight w:val="0"/>
              <w:marTop w:val="0"/>
              <w:marBottom w:val="0"/>
              <w:divBdr>
                <w:top w:val="none" w:sz="0" w:space="0" w:color="auto"/>
                <w:left w:val="none" w:sz="0" w:space="0" w:color="auto"/>
                <w:bottom w:val="none" w:sz="0" w:space="0" w:color="auto"/>
                <w:right w:val="none" w:sz="0" w:space="0" w:color="auto"/>
              </w:divBdr>
              <w:divsChild>
                <w:div w:id="1653022161">
                  <w:marLeft w:val="0"/>
                  <w:marRight w:val="0"/>
                  <w:marTop w:val="0"/>
                  <w:marBottom w:val="0"/>
                  <w:divBdr>
                    <w:top w:val="none" w:sz="0" w:space="0" w:color="auto"/>
                    <w:left w:val="none" w:sz="0" w:space="0" w:color="auto"/>
                    <w:bottom w:val="none" w:sz="0" w:space="0" w:color="auto"/>
                    <w:right w:val="none" w:sz="0" w:space="0" w:color="auto"/>
                  </w:divBdr>
                  <w:divsChild>
                    <w:div w:id="1653022102">
                      <w:marLeft w:val="0"/>
                      <w:marRight w:val="0"/>
                      <w:marTop w:val="0"/>
                      <w:marBottom w:val="0"/>
                      <w:divBdr>
                        <w:top w:val="none" w:sz="0" w:space="0" w:color="auto"/>
                        <w:left w:val="none" w:sz="0" w:space="0" w:color="auto"/>
                        <w:bottom w:val="none" w:sz="0" w:space="0" w:color="auto"/>
                        <w:right w:val="none" w:sz="0" w:space="0" w:color="auto"/>
                      </w:divBdr>
                      <w:divsChild>
                        <w:div w:id="1653022167">
                          <w:marLeft w:val="0"/>
                          <w:marRight w:val="0"/>
                          <w:marTop w:val="0"/>
                          <w:marBottom w:val="0"/>
                          <w:divBdr>
                            <w:top w:val="none" w:sz="0" w:space="0" w:color="auto"/>
                            <w:left w:val="none" w:sz="0" w:space="0" w:color="auto"/>
                            <w:bottom w:val="none" w:sz="0" w:space="0" w:color="auto"/>
                            <w:right w:val="none" w:sz="0" w:space="0" w:color="auto"/>
                          </w:divBdr>
                          <w:divsChild>
                            <w:div w:id="1653022091">
                              <w:marLeft w:val="0"/>
                              <w:marRight w:val="0"/>
                              <w:marTop w:val="0"/>
                              <w:marBottom w:val="0"/>
                              <w:divBdr>
                                <w:top w:val="none" w:sz="0" w:space="0" w:color="auto"/>
                                <w:left w:val="none" w:sz="0" w:space="0" w:color="auto"/>
                                <w:bottom w:val="none" w:sz="0" w:space="0" w:color="auto"/>
                                <w:right w:val="none" w:sz="0" w:space="0" w:color="auto"/>
                              </w:divBdr>
                              <w:divsChild>
                                <w:div w:id="1653022127">
                                  <w:marLeft w:val="720"/>
                                  <w:marRight w:val="0"/>
                                  <w:marTop w:val="0"/>
                                  <w:marBottom w:val="0"/>
                                  <w:divBdr>
                                    <w:top w:val="none" w:sz="0" w:space="0" w:color="auto"/>
                                    <w:left w:val="none" w:sz="0" w:space="0" w:color="auto"/>
                                    <w:bottom w:val="none" w:sz="0" w:space="0" w:color="auto"/>
                                    <w:right w:val="none" w:sz="0" w:space="0" w:color="auto"/>
                                  </w:divBdr>
                                </w:div>
                              </w:divsChild>
                            </w:div>
                            <w:div w:id="1653022140">
                              <w:marLeft w:val="0"/>
                              <w:marRight w:val="0"/>
                              <w:marTop w:val="0"/>
                              <w:marBottom w:val="0"/>
                              <w:divBdr>
                                <w:top w:val="none" w:sz="0" w:space="0" w:color="auto"/>
                                <w:left w:val="none" w:sz="0" w:space="0" w:color="auto"/>
                                <w:bottom w:val="none" w:sz="0" w:space="0" w:color="auto"/>
                                <w:right w:val="none" w:sz="0" w:space="0" w:color="auto"/>
                              </w:divBdr>
                              <w:divsChild>
                                <w:div w:id="1653022131">
                                  <w:marLeft w:val="720"/>
                                  <w:marRight w:val="0"/>
                                  <w:marTop w:val="0"/>
                                  <w:marBottom w:val="0"/>
                                  <w:divBdr>
                                    <w:top w:val="none" w:sz="0" w:space="0" w:color="auto"/>
                                    <w:left w:val="none" w:sz="0" w:space="0" w:color="auto"/>
                                    <w:bottom w:val="none" w:sz="0" w:space="0" w:color="auto"/>
                                    <w:right w:val="none" w:sz="0" w:space="0" w:color="auto"/>
                                  </w:divBdr>
                                </w:div>
                              </w:divsChild>
                            </w:div>
                            <w:div w:id="1653022148">
                              <w:marLeft w:val="0"/>
                              <w:marRight w:val="0"/>
                              <w:marTop w:val="0"/>
                              <w:marBottom w:val="0"/>
                              <w:divBdr>
                                <w:top w:val="none" w:sz="0" w:space="0" w:color="auto"/>
                                <w:left w:val="none" w:sz="0" w:space="0" w:color="auto"/>
                                <w:bottom w:val="none" w:sz="0" w:space="0" w:color="auto"/>
                                <w:right w:val="none" w:sz="0" w:space="0" w:color="auto"/>
                              </w:divBdr>
                              <w:divsChild>
                                <w:div w:id="1653022073">
                                  <w:marLeft w:val="720"/>
                                  <w:marRight w:val="0"/>
                                  <w:marTop w:val="0"/>
                                  <w:marBottom w:val="0"/>
                                  <w:divBdr>
                                    <w:top w:val="none" w:sz="0" w:space="0" w:color="auto"/>
                                    <w:left w:val="none" w:sz="0" w:space="0" w:color="auto"/>
                                    <w:bottom w:val="none" w:sz="0" w:space="0" w:color="auto"/>
                                    <w:right w:val="none" w:sz="0" w:space="0" w:color="auto"/>
                                  </w:divBdr>
                                </w:div>
                              </w:divsChild>
                            </w:div>
                            <w:div w:id="1653022155">
                              <w:marLeft w:val="0"/>
                              <w:marRight w:val="0"/>
                              <w:marTop w:val="0"/>
                              <w:marBottom w:val="0"/>
                              <w:divBdr>
                                <w:top w:val="none" w:sz="0" w:space="0" w:color="auto"/>
                                <w:left w:val="none" w:sz="0" w:space="0" w:color="auto"/>
                                <w:bottom w:val="none" w:sz="0" w:space="0" w:color="auto"/>
                                <w:right w:val="none" w:sz="0" w:space="0" w:color="auto"/>
                              </w:divBdr>
                              <w:divsChild>
                                <w:div w:id="165302216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3022147">
      <w:marLeft w:val="0"/>
      <w:marRight w:val="0"/>
      <w:marTop w:val="0"/>
      <w:marBottom w:val="0"/>
      <w:divBdr>
        <w:top w:val="none" w:sz="0" w:space="0" w:color="auto"/>
        <w:left w:val="none" w:sz="0" w:space="0" w:color="auto"/>
        <w:bottom w:val="none" w:sz="0" w:space="0" w:color="auto"/>
        <w:right w:val="none" w:sz="0" w:space="0" w:color="auto"/>
      </w:divBdr>
      <w:divsChild>
        <w:div w:id="1653022144">
          <w:marLeft w:val="0"/>
          <w:marRight w:val="0"/>
          <w:marTop w:val="0"/>
          <w:marBottom w:val="0"/>
          <w:divBdr>
            <w:top w:val="none" w:sz="0" w:space="0" w:color="auto"/>
            <w:left w:val="none" w:sz="0" w:space="0" w:color="auto"/>
            <w:bottom w:val="none" w:sz="0" w:space="0" w:color="auto"/>
            <w:right w:val="none" w:sz="0" w:space="0" w:color="auto"/>
          </w:divBdr>
          <w:divsChild>
            <w:div w:id="1653022145">
              <w:marLeft w:val="0"/>
              <w:marRight w:val="0"/>
              <w:marTop w:val="0"/>
              <w:marBottom w:val="0"/>
              <w:divBdr>
                <w:top w:val="none" w:sz="0" w:space="0" w:color="auto"/>
                <w:left w:val="none" w:sz="0" w:space="0" w:color="auto"/>
                <w:bottom w:val="none" w:sz="0" w:space="0" w:color="auto"/>
                <w:right w:val="none" w:sz="0" w:space="0" w:color="auto"/>
              </w:divBdr>
              <w:divsChild>
                <w:div w:id="1653022083">
                  <w:marLeft w:val="0"/>
                  <w:marRight w:val="0"/>
                  <w:marTop w:val="0"/>
                  <w:marBottom w:val="0"/>
                  <w:divBdr>
                    <w:top w:val="none" w:sz="0" w:space="0" w:color="auto"/>
                    <w:left w:val="none" w:sz="0" w:space="0" w:color="auto"/>
                    <w:bottom w:val="none" w:sz="0" w:space="0" w:color="auto"/>
                    <w:right w:val="none" w:sz="0" w:space="0" w:color="auto"/>
                  </w:divBdr>
                  <w:divsChild>
                    <w:div w:id="16530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22151">
      <w:marLeft w:val="0"/>
      <w:marRight w:val="0"/>
      <w:marTop w:val="0"/>
      <w:marBottom w:val="0"/>
      <w:divBdr>
        <w:top w:val="none" w:sz="0" w:space="0" w:color="auto"/>
        <w:left w:val="none" w:sz="0" w:space="0" w:color="auto"/>
        <w:bottom w:val="none" w:sz="0" w:space="0" w:color="auto"/>
        <w:right w:val="none" w:sz="0" w:space="0" w:color="auto"/>
      </w:divBdr>
      <w:divsChild>
        <w:div w:id="1653022107">
          <w:marLeft w:val="0"/>
          <w:marRight w:val="0"/>
          <w:marTop w:val="0"/>
          <w:marBottom w:val="0"/>
          <w:divBdr>
            <w:top w:val="none" w:sz="0" w:space="0" w:color="auto"/>
            <w:left w:val="none" w:sz="0" w:space="0" w:color="auto"/>
            <w:bottom w:val="none" w:sz="0" w:space="0" w:color="auto"/>
            <w:right w:val="none" w:sz="0" w:space="0" w:color="auto"/>
          </w:divBdr>
          <w:divsChild>
            <w:div w:id="1653022094">
              <w:marLeft w:val="0"/>
              <w:marRight w:val="0"/>
              <w:marTop w:val="0"/>
              <w:marBottom w:val="0"/>
              <w:divBdr>
                <w:top w:val="none" w:sz="0" w:space="0" w:color="auto"/>
                <w:left w:val="none" w:sz="0" w:space="0" w:color="auto"/>
                <w:bottom w:val="none" w:sz="0" w:space="0" w:color="auto"/>
                <w:right w:val="none" w:sz="0" w:space="0" w:color="auto"/>
              </w:divBdr>
              <w:divsChild>
                <w:div w:id="1653022168">
                  <w:marLeft w:val="0"/>
                  <w:marRight w:val="0"/>
                  <w:marTop w:val="0"/>
                  <w:marBottom w:val="0"/>
                  <w:divBdr>
                    <w:top w:val="none" w:sz="0" w:space="0" w:color="auto"/>
                    <w:left w:val="none" w:sz="0" w:space="0" w:color="auto"/>
                    <w:bottom w:val="none" w:sz="0" w:space="0" w:color="auto"/>
                    <w:right w:val="none" w:sz="0" w:space="0" w:color="auto"/>
                  </w:divBdr>
                  <w:divsChild>
                    <w:div w:id="1653022156">
                      <w:marLeft w:val="0"/>
                      <w:marRight w:val="0"/>
                      <w:marTop w:val="0"/>
                      <w:marBottom w:val="0"/>
                      <w:divBdr>
                        <w:top w:val="none" w:sz="0" w:space="0" w:color="auto"/>
                        <w:left w:val="none" w:sz="0" w:space="0" w:color="auto"/>
                        <w:bottom w:val="none" w:sz="0" w:space="0" w:color="auto"/>
                        <w:right w:val="none" w:sz="0" w:space="0" w:color="auto"/>
                      </w:divBdr>
                      <w:divsChild>
                        <w:div w:id="1653022078">
                          <w:marLeft w:val="0"/>
                          <w:marRight w:val="0"/>
                          <w:marTop w:val="0"/>
                          <w:marBottom w:val="0"/>
                          <w:divBdr>
                            <w:top w:val="none" w:sz="0" w:space="0" w:color="auto"/>
                            <w:left w:val="none" w:sz="0" w:space="0" w:color="auto"/>
                            <w:bottom w:val="none" w:sz="0" w:space="0" w:color="auto"/>
                            <w:right w:val="none" w:sz="0" w:space="0" w:color="auto"/>
                          </w:divBdr>
                          <w:divsChild>
                            <w:div w:id="1653022074">
                              <w:marLeft w:val="0"/>
                              <w:marRight w:val="0"/>
                              <w:marTop w:val="0"/>
                              <w:marBottom w:val="0"/>
                              <w:divBdr>
                                <w:top w:val="none" w:sz="0" w:space="0" w:color="auto"/>
                                <w:left w:val="none" w:sz="0" w:space="0" w:color="auto"/>
                                <w:bottom w:val="none" w:sz="0" w:space="0" w:color="auto"/>
                                <w:right w:val="none" w:sz="0" w:space="0" w:color="auto"/>
                              </w:divBdr>
                              <w:divsChild>
                                <w:div w:id="1653022098">
                                  <w:marLeft w:val="720"/>
                                  <w:marRight w:val="0"/>
                                  <w:marTop w:val="0"/>
                                  <w:marBottom w:val="0"/>
                                  <w:divBdr>
                                    <w:top w:val="none" w:sz="0" w:space="0" w:color="auto"/>
                                    <w:left w:val="none" w:sz="0" w:space="0" w:color="auto"/>
                                    <w:bottom w:val="none" w:sz="0" w:space="0" w:color="auto"/>
                                    <w:right w:val="none" w:sz="0" w:space="0" w:color="auto"/>
                                  </w:divBdr>
                                </w:div>
                              </w:divsChild>
                            </w:div>
                            <w:div w:id="1653022087">
                              <w:marLeft w:val="0"/>
                              <w:marRight w:val="0"/>
                              <w:marTop w:val="0"/>
                              <w:marBottom w:val="0"/>
                              <w:divBdr>
                                <w:top w:val="none" w:sz="0" w:space="0" w:color="auto"/>
                                <w:left w:val="none" w:sz="0" w:space="0" w:color="auto"/>
                                <w:bottom w:val="none" w:sz="0" w:space="0" w:color="auto"/>
                                <w:right w:val="none" w:sz="0" w:space="0" w:color="auto"/>
                              </w:divBdr>
                              <w:divsChild>
                                <w:div w:id="1653022109">
                                  <w:marLeft w:val="720"/>
                                  <w:marRight w:val="0"/>
                                  <w:marTop w:val="0"/>
                                  <w:marBottom w:val="0"/>
                                  <w:divBdr>
                                    <w:top w:val="none" w:sz="0" w:space="0" w:color="auto"/>
                                    <w:left w:val="none" w:sz="0" w:space="0" w:color="auto"/>
                                    <w:bottom w:val="none" w:sz="0" w:space="0" w:color="auto"/>
                                    <w:right w:val="none" w:sz="0" w:space="0" w:color="auto"/>
                                  </w:divBdr>
                                </w:div>
                              </w:divsChild>
                            </w:div>
                            <w:div w:id="1653022108">
                              <w:marLeft w:val="0"/>
                              <w:marRight w:val="0"/>
                              <w:marTop w:val="0"/>
                              <w:marBottom w:val="0"/>
                              <w:divBdr>
                                <w:top w:val="none" w:sz="0" w:space="0" w:color="auto"/>
                                <w:left w:val="none" w:sz="0" w:space="0" w:color="auto"/>
                                <w:bottom w:val="none" w:sz="0" w:space="0" w:color="auto"/>
                                <w:right w:val="none" w:sz="0" w:space="0" w:color="auto"/>
                              </w:divBdr>
                              <w:divsChild>
                                <w:div w:id="1653022138">
                                  <w:marLeft w:val="720"/>
                                  <w:marRight w:val="0"/>
                                  <w:marTop w:val="0"/>
                                  <w:marBottom w:val="0"/>
                                  <w:divBdr>
                                    <w:top w:val="none" w:sz="0" w:space="0" w:color="auto"/>
                                    <w:left w:val="none" w:sz="0" w:space="0" w:color="auto"/>
                                    <w:bottom w:val="none" w:sz="0" w:space="0" w:color="auto"/>
                                    <w:right w:val="none" w:sz="0" w:space="0" w:color="auto"/>
                                  </w:divBdr>
                                </w:div>
                              </w:divsChild>
                            </w:div>
                            <w:div w:id="1653022136">
                              <w:marLeft w:val="0"/>
                              <w:marRight w:val="0"/>
                              <w:marTop w:val="0"/>
                              <w:marBottom w:val="0"/>
                              <w:divBdr>
                                <w:top w:val="none" w:sz="0" w:space="0" w:color="auto"/>
                                <w:left w:val="none" w:sz="0" w:space="0" w:color="auto"/>
                                <w:bottom w:val="none" w:sz="0" w:space="0" w:color="auto"/>
                                <w:right w:val="none" w:sz="0" w:space="0" w:color="auto"/>
                              </w:divBdr>
                              <w:divsChild>
                                <w:div w:id="165302210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3022154">
      <w:marLeft w:val="0"/>
      <w:marRight w:val="0"/>
      <w:marTop w:val="0"/>
      <w:marBottom w:val="0"/>
      <w:divBdr>
        <w:top w:val="none" w:sz="0" w:space="0" w:color="auto"/>
        <w:left w:val="none" w:sz="0" w:space="0" w:color="auto"/>
        <w:bottom w:val="none" w:sz="0" w:space="0" w:color="auto"/>
        <w:right w:val="none" w:sz="0" w:space="0" w:color="auto"/>
      </w:divBdr>
    </w:div>
    <w:div w:id="1653022159">
      <w:marLeft w:val="0"/>
      <w:marRight w:val="0"/>
      <w:marTop w:val="0"/>
      <w:marBottom w:val="0"/>
      <w:divBdr>
        <w:top w:val="none" w:sz="0" w:space="0" w:color="auto"/>
        <w:left w:val="none" w:sz="0" w:space="0" w:color="auto"/>
        <w:bottom w:val="none" w:sz="0" w:space="0" w:color="auto"/>
        <w:right w:val="none" w:sz="0" w:space="0" w:color="auto"/>
      </w:divBdr>
    </w:div>
    <w:div w:id="1653022163">
      <w:marLeft w:val="0"/>
      <w:marRight w:val="0"/>
      <w:marTop w:val="0"/>
      <w:marBottom w:val="0"/>
      <w:divBdr>
        <w:top w:val="none" w:sz="0" w:space="0" w:color="auto"/>
        <w:left w:val="none" w:sz="0" w:space="0" w:color="auto"/>
        <w:bottom w:val="none" w:sz="0" w:space="0" w:color="auto"/>
        <w:right w:val="none" w:sz="0" w:space="0" w:color="auto"/>
      </w:divBdr>
      <w:divsChild>
        <w:div w:id="1653022129">
          <w:marLeft w:val="0"/>
          <w:marRight w:val="0"/>
          <w:marTop w:val="0"/>
          <w:marBottom w:val="0"/>
          <w:divBdr>
            <w:top w:val="none" w:sz="0" w:space="0" w:color="auto"/>
            <w:left w:val="none" w:sz="0" w:space="0" w:color="auto"/>
            <w:bottom w:val="none" w:sz="0" w:space="0" w:color="auto"/>
            <w:right w:val="none" w:sz="0" w:space="0" w:color="auto"/>
          </w:divBdr>
          <w:divsChild>
            <w:div w:id="1653022100">
              <w:marLeft w:val="0"/>
              <w:marRight w:val="0"/>
              <w:marTop w:val="0"/>
              <w:marBottom w:val="0"/>
              <w:divBdr>
                <w:top w:val="none" w:sz="0" w:space="0" w:color="auto"/>
                <w:left w:val="none" w:sz="0" w:space="0" w:color="auto"/>
                <w:bottom w:val="none" w:sz="0" w:space="0" w:color="auto"/>
                <w:right w:val="none" w:sz="0" w:space="0" w:color="auto"/>
              </w:divBdr>
              <w:divsChild>
                <w:div w:id="1653022139">
                  <w:marLeft w:val="0"/>
                  <w:marRight w:val="0"/>
                  <w:marTop w:val="0"/>
                  <w:marBottom w:val="0"/>
                  <w:divBdr>
                    <w:top w:val="none" w:sz="0" w:space="0" w:color="auto"/>
                    <w:left w:val="none" w:sz="0" w:space="0" w:color="auto"/>
                    <w:bottom w:val="none" w:sz="0" w:space="0" w:color="auto"/>
                    <w:right w:val="none" w:sz="0" w:space="0" w:color="auto"/>
                  </w:divBdr>
                  <w:divsChild>
                    <w:div w:id="1653022082">
                      <w:marLeft w:val="0"/>
                      <w:marRight w:val="0"/>
                      <w:marTop w:val="0"/>
                      <w:marBottom w:val="0"/>
                      <w:divBdr>
                        <w:top w:val="none" w:sz="0" w:space="0" w:color="auto"/>
                        <w:left w:val="none" w:sz="0" w:space="0" w:color="auto"/>
                        <w:bottom w:val="none" w:sz="0" w:space="0" w:color="auto"/>
                        <w:right w:val="none" w:sz="0" w:space="0" w:color="auto"/>
                      </w:divBdr>
                    </w:div>
                    <w:div w:id="1653022086">
                      <w:marLeft w:val="720"/>
                      <w:marRight w:val="0"/>
                      <w:marTop w:val="0"/>
                      <w:marBottom w:val="0"/>
                      <w:divBdr>
                        <w:top w:val="none" w:sz="0" w:space="0" w:color="auto"/>
                        <w:left w:val="none" w:sz="0" w:space="0" w:color="auto"/>
                        <w:bottom w:val="none" w:sz="0" w:space="0" w:color="auto"/>
                        <w:right w:val="none" w:sz="0" w:space="0" w:color="auto"/>
                      </w:divBdr>
                    </w:div>
                    <w:div w:id="1653022089">
                      <w:marLeft w:val="0"/>
                      <w:marRight w:val="0"/>
                      <w:marTop w:val="0"/>
                      <w:marBottom w:val="0"/>
                      <w:divBdr>
                        <w:top w:val="none" w:sz="0" w:space="0" w:color="auto"/>
                        <w:left w:val="none" w:sz="0" w:space="0" w:color="auto"/>
                        <w:bottom w:val="none" w:sz="0" w:space="0" w:color="auto"/>
                        <w:right w:val="none" w:sz="0" w:space="0" w:color="auto"/>
                      </w:divBdr>
                    </w:div>
                    <w:div w:id="1653022095">
                      <w:marLeft w:val="720"/>
                      <w:marRight w:val="0"/>
                      <w:marTop w:val="0"/>
                      <w:marBottom w:val="0"/>
                      <w:divBdr>
                        <w:top w:val="none" w:sz="0" w:space="0" w:color="auto"/>
                        <w:left w:val="none" w:sz="0" w:space="0" w:color="auto"/>
                        <w:bottom w:val="none" w:sz="0" w:space="0" w:color="auto"/>
                        <w:right w:val="none" w:sz="0" w:space="0" w:color="auto"/>
                      </w:divBdr>
                    </w:div>
                    <w:div w:id="1653022122">
                      <w:marLeft w:val="720"/>
                      <w:marRight w:val="0"/>
                      <w:marTop w:val="0"/>
                      <w:marBottom w:val="0"/>
                      <w:divBdr>
                        <w:top w:val="none" w:sz="0" w:space="0" w:color="auto"/>
                        <w:left w:val="none" w:sz="0" w:space="0" w:color="auto"/>
                        <w:bottom w:val="none" w:sz="0" w:space="0" w:color="auto"/>
                        <w:right w:val="none" w:sz="0" w:space="0" w:color="auto"/>
                      </w:divBdr>
                    </w:div>
                    <w:div w:id="1653022160">
                      <w:marLeft w:val="0"/>
                      <w:marRight w:val="0"/>
                      <w:marTop w:val="0"/>
                      <w:marBottom w:val="0"/>
                      <w:divBdr>
                        <w:top w:val="none" w:sz="0" w:space="0" w:color="auto"/>
                        <w:left w:val="none" w:sz="0" w:space="0" w:color="auto"/>
                        <w:bottom w:val="none" w:sz="0" w:space="0" w:color="auto"/>
                        <w:right w:val="none" w:sz="0" w:space="0" w:color="auto"/>
                      </w:divBdr>
                    </w:div>
                    <w:div w:id="165302216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22165">
      <w:marLeft w:val="0"/>
      <w:marRight w:val="0"/>
      <w:marTop w:val="0"/>
      <w:marBottom w:val="0"/>
      <w:divBdr>
        <w:top w:val="none" w:sz="0" w:space="0" w:color="auto"/>
        <w:left w:val="none" w:sz="0" w:space="0" w:color="auto"/>
        <w:bottom w:val="none" w:sz="0" w:space="0" w:color="auto"/>
        <w:right w:val="none" w:sz="0" w:space="0" w:color="auto"/>
      </w:divBdr>
      <w:divsChild>
        <w:div w:id="1653022162">
          <w:marLeft w:val="0"/>
          <w:marRight w:val="0"/>
          <w:marTop w:val="0"/>
          <w:marBottom w:val="0"/>
          <w:divBdr>
            <w:top w:val="none" w:sz="0" w:space="0" w:color="auto"/>
            <w:left w:val="none" w:sz="0" w:space="0" w:color="auto"/>
            <w:bottom w:val="none" w:sz="0" w:space="0" w:color="auto"/>
            <w:right w:val="none" w:sz="0" w:space="0" w:color="auto"/>
          </w:divBdr>
          <w:divsChild>
            <w:div w:id="1653022152">
              <w:marLeft w:val="3030"/>
              <w:marRight w:val="225"/>
              <w:marTop w:val="0"/>
              <w:marBottom w:val="300"/>
              <w:divBdr>
                <w:top w:val="none" w:sz="0" w:space="0" w:color="auto"/>
                <w:left w:val="none" w:sz="0" w:space="0" w:color="auto"/>
                <w:bottom w:val="none" w:sz="0" w:space="0" w:color="auto"/>
                <w:right w:val="none" w:sz="0" w:space="0" w:color="auto"/>
              </w:divBdr>
              <w:divsChild>
                <w:div w:id="1653022157">
                  <w:marLeft w:val="0"/>
                  <w:marRight w:val="0"/>
                  <w:marTop w:val="0"/>
                  <w:marBottom w:val="0"/>
                  <w:divBdr>
                    <w:top w:val="none" w:sz="0" w:space="0" w:color="auto"/>
                    <w:left w:val="single" w:sz="6" w:space="0" w:color="000000"/>
                    <w:bottom w:val="single" w:sz="6" w:space="0" w:color="000000"/>
                    <w:right w:val="single" w:sz="6" w:space="0" w:color="000000"/>
                  </w:divBdr>
                  <w:divsChild>
                    <w:div w:id="1653022170">
                      <w:marLeft w:val="0"/>
                      <w:marRight w:val="0"/>
                      <w:marTop w:val="0"/>
                      <w:marBottom w:val="300"/>
                      <w:divBdr>
                        <w:top w:val="none" w:sz="0" w:space="0" w:color="auto"/>
                        <w:left w:val="none" w:sz="0" w:space="0" w:color="auto"/>
                        <w:bottom w:val="none" w:sz="0" w:space="0" w:color="auto"/>
                        <w:right w:val="none" w:sz="0" w:space="0" w:color="auto"/>
                      </w:divBdr>
                      <w:divsChild>
                        <w:div w:id="1653022141">
                          <w:marLeft w:val="0"/>
                          <w:marRight w:val="0"/>
                          <w:marTop w:val="0"/>
                          <w:marBottom w:val="0"/>
                          <w:divBdr>
                            <w:top w:val="none" w:sz="0" w:space="0" w:color="auto"/>
                            <w:left w:val="none" w:sz="0" w:space="0" w:color="auto"/>
                            <w:bottom w:val="none" w:sz="0" w:space="0" w:color="auto"/>
                            <w:right w:val="none" w:sz="0" w:space="0" w:color="auto"/>
                          </w:divBdr>
                          <w:divsChild>
                            <w:div w:id="1653022081">
                              <w:marLeft w:val="0"/>
                              <w:marRight w:val="0"/>
                              <w:marTop w:val="0"/>
                              <w:marBottom w:val="0"/>
                              <w:divBdr>
                                <w:top w:val="none" w:sz="0" w:space="0" w:color="auto"/>
                                <w:left w:val="none" w:sz="0" w:space="0" w:color="auto"/>
                                <w:bottom w:val="none" w:sz="0" w:space="0" w:color="auto"/>
                                <w:right w:val="none" w:sz="0" w:space="0" w:color="auto"/>
                              </w:divBdr>
                              <w:divsChild>
                                <w:div w:id="165302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288566">
      <w:bodyDiv w:val="1"/>
      <w:marLeft w:val="0"/>
      <w:marRight w:val="0"/>
      <w:marTop w:val="0"/>
      <w:marBottom w:val="0"/>
      <w:divBdr>
        <w:top w:val="none" w:sz="0" w:space="0" w:color="auto"/>
        <w:left w:val="none" w:sz="0" w:space="0" w:color="auto"/>
        <w:bottom w:val="none" w:sz="0" w:space="0" w:color="auto"/>
        <w:right w:val="none" w:sz="0" w:space="0" w:color="auto"/>
      </w:divBdr>
      <w:divsChild>
        <w:div w:id="24065667">
          <w:marLeft w:val="0"/>
          <w:marRight w:val="0"/>
          <w:marTop w:val="0"/>
          <w:marBottom w:val="0"/>
          <w:divBdr>
            <w:top w:val="none" w:sz="0" w:space="0" w:color="auto"/>
            <w:left w:val="none" w:sz="0" w:space="0" w:color="auto"/>
            <w:bottom w:val="none" w:sz="0" w:space="0" w:color="auto"/>
            <w:right w:val="none" w:sz="0" w:space="0" w:color="auto"/>
          </w:divBdr>
        </w:div>
        <w:div w:id="1386291565">
          <w:marLeft w:val="0"/>
          <w:marRight w:val="0"/>
          <w:marTop w:val="0"/>
          <w:marBottom w:val="0"/>
          <w:divBdr>
            <w:top w:val="none" w:sz="0" w:space="0" w:color="auto"/>
            <w:left w:val="none" w:sz="0" w:space="0" w:color="auto"/>
            <w:bottom w:val="none" w:sz="0" w:space="0" w:color="auto"/>
            <w:right w:val="none" w:sz="0" w:space="0" w:color="auto"/>
          </w:divBdr>
        </w:div>
        <w:div w:id="2011448448">
          <w:marLeft w:val="0"/>
          <w:marRight w:val="0"/>
          <w:marTop w:val="0"/>
          <w:marBottom w:val="0"/>
          <w:divBdr>
            <w:top w:val="none" w:sz="0" w:space="0" w:color="auto"/>
            <w:left w:val="none" w:sz="0" w:space="0" w:color="auto"/>
            <w:bottom w:val="none" w:sz="0" w:space="0" w:color="auto"/>
            <w:right w:val="none" w:sz="0" w:space="0" w:color="auto"/>
          </w:divBdr>
          <w:divsChild>
            <w:div w:id="117725095">
              <w:marLeft w:val="0"/>
              <w:marRight w:val="0"/>
              <w:marTop w:val="0"/>
              <w:marBottom w:val="0"/>
              <w:divBdr>
                <w:top w:val="none" w:sz="0" w:space="0" w:color="auto"/>
                <w:left w:val="none" w:sz="0" w:space="0" w:color="auto"/>
                <w:bottom w:val="none" w:sz="0" w:space="0" w:color="auto"/>
                <w:right w:val="none" w:sz="0" w:space="0" w:color="auto"/>
              </w:divBdr>
            </w:div>
            <w:div w:id="851257680">
              <w:marLeft w:val="0"/>
              <w:marRight w:val="0"/>
              <w:marTop w:val="0"/>
              <w:marBottom w:val="0"/>
              <w:divBdr>
                <w:top w:val="none" w:sz="0" w:space="0" w:color="auto"/>
                <w:left w:val="none" w:sz="0" w:space="0" w:color="auto"/>
                <w:bottom w:val="none" w:sz="0" w:space="0" w:color="auto"/>
                <w:right w:val="none" w:sz="0" w:space="0" w:color="auto"/>
              </w:divBdr>
            </w:div>
            <w:div w:id="184231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725779">
      <w:bodyDiv w:val="1"/>
      <w:marLeft w:val="0"/>
      <w:marRight w:val="0"/>
      <w:marTop w:val="0"/>
      <w:marBottom w:val="0"/>
      <w:divBdr>
        <w:top w:val="none" w:sz="0" w:space="0" w:color="auto"/>
        <w:left w:val="none" w:sz="0" w:space="0" w:color="auto"/>
        <w:bottom w:val="none" w:sz="0" w:space="0" w:color="auto"/>
        <w:right w:val="none" w:sz="0" w:space="0" w:color="auto"/>
      </w:divBdr>
      <w:divsChild>
        <w:div w:id="29841836">
          <w:marLeft w:val="0"/>
          <w:marRight w:val="0"/>
          <w:marTop w:val="0"/>
          <w:marBottom w:val="0"/>
          <w:divBdr>
            <w:top w:val="none" w:sz="0" w:space="0" w:color="auto"/>
            <w:left w:val="none" w:sz="0" w:space="0" w:color="auto"/>
            <w:bottom w:val="none" w:sz="0" w:space="0" w:color="auto"/>
            <w:right w:val="none" w:sz="0" w:space="0" w:color="auto"/>
          </w:divBdr>
        </w:div>
        <w:div w:id="30613962">
          <w:marLeft w:val="0"/>
          <w:marRight w:val="0"/>
          <w:marTop w:val="0"/>
          <w:marBottom w:val="0"/>
          <w:divBdr>
            <w:top w:val="none" w:sz="0" w:space="0" w:color="auto"/>
            <w:left w:val="none" w:sz="0" w:space="0" w:color="auto"/>
            <w:bottom w:val="none" w:sz="0" w:space="0" w:color="auto"/>
            <w:right w:val="none" w:sz="0" w:space="0" w:color="auto"/>
          </w:divBdr>
        </w:div>
        <w:div w:id="35932757">
          <w:marLeft w:val="0"/>
          <w:marRight w:val="0"/>
          <w:marTop w:val="0"/>
          <w:marBottom w:val="0"/>
          <w:divBdr>
            <w:top w:val="none" w:sz="0" w:space="0" w:color="auto"/>
            <w:left w:val="none" w:sz="0" w:space="0" w:color="auto"/>
            <w:bottom w:val="none" w:sz="0" w:space="0" w:color="auto"/>
            <w:right w:val="none" w:sz="0" w:space="0" w:color="auto"/>
          </w:divBdr>
        </w:div>
        <w:div w:id="95829970">
          <w:marLeft w:val="0"/>
          <w:marRight w:val="0"/>
          <w:marTop w:val="0"/>
          <w:marBottom w:val="0"/>
          <w:divBdr>
            <w:top w:val="none" w:sz="0" w:space="0" w:color="auto"/>
            <w:left w:val="none" w:sz="0" w:space="0" w:color="auto"/>
            <w:bottom w:val="none" w:sz="0" w:space="0" w:color="auto"/>
            <w:right w:val="none" w:sz="0" w:space="0" w:color="auto"/>
          </w:divBdr>
        </w:div>
        <w:div w:id="128981155">
          <w:marLeft w:val="0"/>
          <w:marRight w:val="0"/>
          <w:marTop w:val="0"/>
          <w:marBottom w:val="0"/>
          <w:divBdr>
            <w:top w:val="none" w:sz="0" w:space="0" w:color="auto"/>
            <w:left w:val="none" w:sz="0" w:space="0" w:color="auto"/>
            <w:bottom w:val="none" w:sz="0" w:space="0" w:color="auto"/>
            <w:right w:val="none" w:sz="0" w:space="0" w:color="auto"/>
          </w:divBdr>
        </w:div>
        <w:div w:id="187958681">
          <w:marLeft w:val="0"/>
          <w:marRight w:val="0"/>
          <w:marTop w:val="0"/>
          <w:marBottom w:val="0"/>
          <w:divBdr>
            <w:top w:val="none" w:sz="0" w:space="0" w:color="auto"/>
            <w:left w:val="none" w:sz="0" w:space="0" w:color="auto"/>
            <w:bottom w:val="none" w:sz="0" w:space="0" w:color="auto"/>
            <w:right w:val="none" w:sz="0" w:space="0" w:color="auto"/>
          </w:divBdr>
        </w:div>
        <w:div w:id="201286844">
          <w:marLeft w:val="0"/>
          <w:marRight w:val="0"/>
          <w:marTop w:val="0"/>
          <w:marBottom w:val="0"/>
          <w:divBdr>
            <w:top w:val="none" w:sz="0" w:space="0" w:color="auto"/>
            <w:left w:val="none" w:sz="0" w:space="0" w:color="auto"/>
            <w:bottom w:val="none" w:sz="0" w:space="0" w:color="auto"/>
            <w:right w:val="none" w:sz="0" w:space="0" w:color="auto"/>
          </w:divBdr>
        </w:div>
        <w:div w:id="231889733">
          <w:marLeft w:val="0"/>
          <w:marRight w:val="0"/>
          <w:marTop w:val="0"/>
          <w:marBottom w:val="0"/>
          <w:divBdr>
            <w:top w:val="none" w:sz="0" w:space="0" w:color="auto"/>
            <w:left w:val="none" w:sz="0" w:space="0" w:color="auto"/>
            <w:bottom w:val="none" w:sz="0" w:space="0" w:color="auto"/>
            <w:right w:val="none" w:sz="0" w:space="0" w:color="auto"/>
          </w:divBdr>
        </w:div>
        <w:div w:id="243995687">
          <w:marLeft w:val="0"/>
          <w:marRight w:val="0"/>
          <w:marTop w:val="0"/>
          <w:marBottom w:val="0"/>
          <w:divBdr>
            <w:top w:val="none" w:sz="0" w:space="0" w:color="auto"/>
            <w:left w:val="none" w:sz="0" w:space="0" w:color="auto"/>
            <w:bottom w:val="none" w:sz="0" w:space="0" w:color="auto"/>
            <w:right w:val="none" w:sz="0" w:space="0" w:color="auto"/>
          </w:divBdr>
        </w:div>
        <w:div w:id="315228413">
          <w:marLeft w:val="0"/>
          <w:marRight w:val="0"/>
          <w:marTop w:val="0"/>
          <w:marBottom w:val="0"/>
          <w:divBdr>
            <w:top w:val="none" w:sz="0" w:space="0" w:color="auto"/>
            <w:left w:val="none" w:sz="0" w:space="0" w:color="auto"/>
            <w:bottom w:val="none" w:sz="0" w:space="0" w:color="auto"/>
            <w:right w:val="none" w:sz="0" w:space="0" w:color="auto"/>
          </w:divBdr>
        </w:div>
        <w:div w:id="501969811">
          <w:marLeft w:val="0"/>
          <w:marRight w:val="0"/>
          <w:marTop w:val="0"/>
          <w:marBottom w:val="0"/>
          <w:divBdr>
            <w:top w:val="none" w:sz="0" w:space="0" w:color="auto"/>
            <w:left w:val="none" w:sz="0" w:space="0" w:color="auto"/>
            <w:bottom w:val="none" w:sz="0" w:space="0" w:color="auto"/>
            <w:right w:val="none" w:sz="0" w:space="0" w:color="auto"/>
          </w:divBdr>
        </w:div>
        <w:div w:id="523715381">
          <w:marLeft w:val="0"/>
          <w:marRight w:val="0"/>
          <w:marTop w:val="0"/>
          <w:marBottom w:val="0"/>
          <w:divBdr>
            <w:top w:val="none" w:sz="0" w:space="0" w:color="auto"/>
            <w:left w:val="none" w:sz="0" w:space="0" w:color="auto"/>
            <w:bottom w:val="none" w:sz="0" w:space="0" w:color="auto"/>
            <w:right w:val="none" w:sz="0" w:space="0" w:color="auto"/>
          </w:divBdr>
        </w:div>
        <w:div w:id="593128424">
          <w:marLeft w:val="0"/>
          <w:marRight w:val="0"/>
          <w:marTop w:val="0"/>
          <w:marBottom w:val="0"/>
          <w:divBdr>
            <w:top w:val="none" w:sz="0" w:space="0" w:color="auto"/>
            <w:left w:val="none" w:sz="0" w:space="0" w:color="auto"/>
            <w:bottom w:val="none" w:sz="0" w:space="0" w:color="auto"/>
            <w:right w:val="none" w:sz="0" w:space="0" w:color="auto"/>
          </w:divBdr>
        </w:div>
        <w:div w:id="616134222">
          <w:marLeft w:val="0"/>
          <w:marRight w:val="0"/>
          <w:marTop w:val="0"/>
          <w:marBottom w:val="0"/>
          <w:divBdr>
            <w:top w:val="none" w:sz="0" w:space="0" w:color="auto"/>
            <w:left w:val="none" w:sz="0" w:space="0" w:color="auto"/>
            <w:bottom w:val="none" w:sz="0" w:space="0" w:color="auto"/>
            <w:right w:val="none" w:sz="0" w:space="0" w:color="auto"/>
          </w:divBdr>
        </w:div>
        <w:div w:id="622886684">
          <w:marLeft w:val="0"/>
          <w:marRight w:val="0"/>
          <w:marTop w:val="0"/>
          <w:marBottom w:val="0"/>
          <w:divBdr>
            <w:top w:val="none" w:sz="0" w:space="0" w:color="auto"/>
            <w:left w:val="none" w:sz="0" w:space="0" w:color="auto"/>
            <w:bottom w:val="none" w:sz="0" w:space="0" w:color="auto"/>
            <w:right w:val="none" w:sz="0" w:space="0" w:color="auto"/>
          </w:divBdr>
        </w:div>
        <w:div w:id="625044397">
          <w:marLeft w:val="0"/>
          <w:marRight w:val="0"/>
          <w:marTop w:val="0"/>
          <w:marBottom w:val="0"/>
          <w:divBdr>
            <w:top w:val="none" w:sz="0" w:space="0" w:color="auto"/>
            <w:left w:val="none" w:sz="0" w:space="0" w:color="auto"/>
            <w:bottom w:val="none" w:sz="0" w:space="0" w:color="auto"/>
            <w:right w:val="none" w:sz="0" w:space="0" w:color="auto"/>
          </w:divBdr>
        </w:div>
        <w:div w:id="649285534">
          <w:marLeft w:val="0"/>
          <w:marRight w:val="0"/>
          <w:marTop w:val="0"/>
          <w:marBottom w:val="0"/>
          <w:divBdr>
            <w:top w:val="none" w:sz="0" w:space="0" w:color="auto"/>
            <w:left w:val="none" w:sz="0" w:space="0" w:color="auto"/>
            <w:bottom w:val="none" w:sz="0" w:space="0" w:color="auto"/>
            <w:right w:val="none" w:sz="0" w:space="0" w:color="auto"/>
          </w:divBdr>
        </w:div>
        <w:div w:id="680467935">
          <w:marLeft w:val="0"/>
          <w:marRight w:val="0"/>
          <w:marTop w:val="0"/>
          <w:marBottom w:val="0"/>
          <w:divBdr>
            <w:top w:val="none" w:sz="0" w:space="0" w:color="auto"/>
            <w:left w:val="none" w:sz="0" w:space="0" w:color="auto"/>
            <w:bottom w:val="none" w:sz="0" w:space="0" w:color="auto"/>
            <w:right w:val="none" w:sz="0" w:space="0" w:color="auto"/>
          </w:divBdr>
        </w:div>
        <w:div w:id="684209517">
          <w:marLeft w:val="0"/>
          <w:marRight w:val="0"/>
          <w:marTop w:val="0"/>
          <w:marBottom w:val="0"/>
          <w:divBdr>
            <w:top w:val="none" w:sz="0" w:space="0" w:color="auto"/>
            <w:left w:val="none" w:sz="0" w:space="0" w:color="auto"/>
            <w:bottom w:val="none" w:sz="0" w:space="0" w:color="auto"/>
            <w:right w:val="none" w:sz="0" w:space="0" w:color="auto"/>
          </w:divBdr>
        </w:div>
        <w:div w:id="793140482">
          <w:marLeft w:val="0"/>
          <w:marRight w:val="0"/>
          <w:marTop w:val="0"/>
          <w:marBottom w:val="0"/>
          <w:divBdr>
            <w:top w:val="none" w:sz="0" w:space="0" w:color="auto"/>
            <w:left w:val="none" w:sz="0" w:space="0" w:color="auto"/>
            <w:bottom w:val="none" w:sz="0" w:space="0" w:color="auto"/>
            <w:right w:val="none" w:sz="0" w:space="0" w:color="auto"/>
          </w:divBdr>
        </w:div>
        <w:div w:id="873619045">
          <w:marLeft w:val="0"/>
          <w:marRight w:val="0"/>
          <w:marTop w:val="0"/>
          <w:marBottom w:val="0"/>
          <w:divBdr>
            <w:top w:val="none" w:sz="0" w:space="0" w:color="auto"/>
            <w:left w:val="none" w:sz="0" w:space="0" w:color="auto"/>
            <w:bottom w:val="none" w:sz="0" w:space="0" w:color="auto"/>
            <w:right w:val="none" w:sz="0" w:space="0" w:color="auto"/>
          </w:divBdr>
        </w:div>
        <w:div w:id="935022582">
          <w:marLeft w:val="0"/>
          <w:marRight w:val="0"/>
          <w:marTop w:val="0"/>
          <w:marBottom w:val="0"/>
          <w:divBdr>
            <w:top w:val="none" w:sz="0" w:space="0" w:color="auto"/>
            <w:left w:val="none" w:sz="0" w:space="0" w:color="auto"/>
            <w:bottom w:val="none" w:sz="0" w:space="0" w:color="auto"/>
            <w:right w:val="none" w:sz="0" w:space="0" w:color="auto"/>
          </w:divBdr>
        </w:div>
        <w:div w:id="972057919">
          <w:marLeft w:val="0"/>
          <w:marRight w:val="0"/>
          <w:marTop w:val="0"/>
          <w:marBottom w:val="0"/>
          <w:divBdr>
            <w:top w:val="none" w:sz="0" w:space="0" w:color="auto"/>
            <w:left w:val="none" w:sz="0" w:space="0" w:color="auto"/>
            <w:bottom w:val="none" w:sz="0" w:space="0" w:color="auto"/>
            <w:right w:val="none" w:sz="0" w:space="0" w:color="auto"/>
          </w:divBdr>
        </w:div>
        <w:div w:id="972828800">
          <w:marLeft w:val="0"/>
          <w:marRight w:val="0"/>
          <w:marTop w:val="0"/>
          <w:marBottom w:val="0"/>
          <w:divBdr>
            <w:top w:val="none" w:sz="0" w:space="0" w:color="auto"/>
            <w:left w:val="none" w:sz="0" w:space="0" w:color="auto"/>
            <w:bottom w:val="none" w:sz="0" w:space="0" w:color="auto"/>
            <w:right w:val="none" w:sz="0" w:space="0" w:color="auto"/>
          </w:divBdr>
        </w:div>
        <w:div w:id="985278157">
          <w:marLeft w:val="0"/>
          <w:marRight w:val="0"/>
          <w:marTop w:val="0"/>
          <w:marBottom w:val="0"/>
          <w:divBdr>
            <w:top w:val="none" w:sz="0" w:space="0" w:color="auto"/>
            <w:left w:val="none" w:sz="0" w:space="0" w:color="auto"/>
            <w:bottom w:val="none" w:sz="0" w:space="0" w:color="auto"/>
            <w:right w:val="none" w:sz="0" w:space="0" w:color="auto"/>
          </w:divBdr>
        </w:div>
        <w:div w:id="1023946578">
          <w:marLeft w:val="0"/>
          <w:marRight w:val="0"/>
          <w:marTop w:val="0"/>
          <w:marBottom w:val="0"/>
          <w:divBdr>
            <w:top w:val="none" w:sz="0" w:space="0" w:color="auto"/>
            <w:left w:val="none" w:sz="0" w:space="0" w:color="auto"/>
            <w:bottom w:val="none" w:sz="0" w:space="0" w:color="auto"/>
            <w:right w:val="none" w:sz="0" w:space="0" w:color="auto"/>
          </w:divBdr>
        </w:div>
        <w:div w:id="1047874194">
          <w:marLeft w:val="0"/>
          <w:marRight w:val="0"/>
          <w:marTop w:val="0"/>
          <w:marBottom w:val="0"/>
          <w:divBdr>
            <w:top w:val="none" w:sz="0" w:space="0" w:color="auto"/>
            <w:left w:val="none" w:sz="0" w:space="0" w:color="auto"/>
            <w:bottom w:val="none" w:sz="0" w:space="0" w:color="auto"/>
            <w:right w:val="none" w:sz="0" w:space="0" w:color="auto"/>
          </w:divBdr>
        </w:div>
        <w:div w:id="1065227370">
          <w:marLeft w:val="0"/>
          <w:marRight w:val="0"/>
          <w:marTop w:val="0"/>
          <w:marBottom w:val="0"/>
          <w:divBdr>
            <w:top w:val="none" w:sz="0" w:space="0" w:color="auto"/>
            <w:left w:val="none" w:sz="0" w:space="0" w:color="auto"/>
            <w:bottom w:val="none" w:sz="0" w:space="0" w:color="auto"/>
            <w:right w:val="none" w:sz="0" w:space="0" w:color="auto"/>
          </w:divBdr>
        </w:div>
        <w:div w:id="1090010726">
          <w:marLeft w:val="0"/>
          <w:marRight w:val="0"/>
          <w:marTop w:val="0"/>
          <w:marBottom w:val="0"/>
          <w:divBdr>
            <w:top w:val="none" w:sz="0" w:space="0" w:color="auto"/>
            <w:left w:val="none" w:sz="0" w:space="0" w:color="auto"/>
            <w:bottom w:val="none" w:sz="0" w:space="0" w:color="auto"/>
            <w:right w:val="none" w:sz="0" w:space="0" w:color="auto"/>
          </w:divBdr>
        </w:div>
        <w:div w:id="1143236849">
          <w:marLeft w:val="0"/>
          <w:marRight w:val="0"/>
          <w:marTop w:val="0"/>
          <w:marBottom w:val="0"/>
          <w:divBdr>
            <w:top w:val="none" w:sz="0" w:space="0" w:color="auto"/>
            <w:left w:val="none" w:sz="0" w:space="0" w:color="auto"/>
            <w:bottom w:val="none" w:sz="0" w:space="0" w:color="auto"/>
            <w:right w:val="none" w:sz="0" w:space="0" w:color="auto"/>
          </w:divBdr>
        </w:div>
        <w:div w:id="1172447960">
          <w:marLeft w:val="0"/>
          <w:marRight w:val="0"/>
          <w:marTop w:val="0"/>
          <w:marBottom w:val="0"/>
          <w:divBdr>
            <w:top w:val="none" w:sz="0" w:space="0" w:color="auto"/>
            <w:left w:val="none" w:sz="0" w:space="0" w:color="auto"/>
            <w:bottom w:val="none" w:sz="0" w:space="0" w:color="auto"/>
            <w:right w:val="none" w:sz="0" w:space="0" w:color="auto"/>
          </w:divBdr>
        </w:div>
        <w:div w:id="1246650655">
          <w:marLeft w:val="0"/>
          <w:marRight w:val="0"/>
          <w:marTop w:val="0"/>
          <w:marBottom w:val="0"/>
          <w:divBdr>
            <w:top w:val="none" w:sz="0" w:space="0" w:color="auto"/>
            <w:left w:val="none" w:sz="0" w:space="0" w:color="auto"/>
            <w:bottom w:val="none" w:sz="0" w:space="0" w:color="auto"/>
            <w:right w:val="none" w:sz="0" w:space="0" w:color="auto"/>
          </w:divBdr>
        </w:div>
        <w:div w:id="1368529743">
          <w:marLeft w:val="0"/>
          <w:marRight w:val="0"/>
          <w:marTop w:val="0"/>
          <w:marBottom w:val="0"/>
          <w:divBdr>
            <w:top w:val="none" w:sz="0" w:space="0" w:color="auto"/>
            <w:left w:val="none" w:sz="0" w:space="0" w:color="auto"/>
            <w:bottom w:val="none" w:sz="0" w:space="0" w:color="auto"/>
            <w:right w:val="none" w:sz="0" w:space="0" w:color="auto"/>
          </w:divBdr>
        </w:div>
        <w:div w:id="1544098671">
          <w:marLeft w:val="0"/>
          <w:marRight w:val="0"/>
          <w:marTop w:val="0"/>
          <w:marBottom w:val="0"/>
          <w:divBdr>
            <w:top w:val="none" w:sz="0" w:space="0" w:color="auto"/>
            <w:left w:val="none" w:sz="0" w:space="0" w:color="auto"/>
            <w:bottom w:val="none" w:sz="0" w:space="0" w:color="auto"/>
            <w:right w:val="none" w:sz="0" w:space="0" w:color="auto"/>
          </w:divBdr>
        </w:div>
        <w:div w:id="1584023560">
          <w:marLeft w:val="0"/>
          <w:marRight w:val="0"/>
          <w:marTop w:val="0"/>
          <w:marBottom w:val="0"/>
          <w:divBdr>
            <w:top w:val="none" w:sz="0" w:space="0" w:color="auto"/>
            <w:left w:val="none" w:sz="0" w:space="0" w:color="auto"/>
            <w:bottom w:val="none" w:sz="0" w:space="0" w:color="auto"/>
            <w:right w:val="none" w:sz="0" w:space="0" w:color="auto"/>
          </w:divBdr>
        </w:div>
        <w:div w:id="1590846317">
          <w:marLeft w:val="0"/>
          <w:marRight w:val="0"/>
          <w:marTop w:val="0"/>
          <w:marBottom w:val="0"/>
          <w:divBdr>
            <w:top w:val="none" w:sz="0" w:space="0" w:color="auto"/>
            <w:left w:val="none" w:sz="0" w:space="0" w:color="auto"/>
            <w:bottom w:val="none" w:sz="0" w:space="0" w:color="auto"/>
            <w:right w:val="none" w:sz="0" w:space="0" w:color="auto"/>
          </w:divBdr>
        </w:div>
        <w:div w:id="1648700232">
          <w:marLeft w:val="0"/>
          <w:marRight w:val="0"/>
          <w:marTop w:val="0"/>
          <w:marBottom w:val="0"/>
          <w:divBdr>
            <w:top w:val="none" w:sz="0" w:space="0" w:color="auto"/>
            <w:left w:val="none" w:sz="0" w:space="0" w:color="auto"/>
            <w:bottom w:val="none" w:sz="0" w:space="0" w:color="auto"/>
            <w:right w:val="none" w:sz="0" w:space="0" w:color="auto"/>
          </w:divBdr>
        </w:div>
        <w:div w:id="1712995045">
          <w:marLeft w:val="0"/>
          <w:marRight w:val="0"/>
          <w:marTop w:val="0"/>
          <w:marBottom w:val="0"/>
          <w:divBdr>
            <w:top w:val="none" w:sz="0" w:space="0" w:color="auto"/>
            <w:left w:val="none" w:sz="0" w:space="0" w:color="auto"/>
            <w:bottom w:val="none" w:sz="0" w:space="0" w:color="auto"/>
            <w:right w:val="none" w:sz="0" w:space="0" w:color="auto"/>
          </w:divBdr>
        </w:div>
        <w:div w:id="1740901566">
          <w:marLeft w:val="0"/>
          <w:marRight w:val="0"/>
          <w:marTop w:val="0"/>
          <w:marBottom w:val="0"/>
          <w:divBdr>
            <w:top w:val="none" w:sz="0" w:space="0" w:color="auto"/>
            <w:left w:val="none" w:sz="0" w:space="0" w:color="auto"/>
            <w:bottom w:val="none" w:sz="0" w:space="0" w:color="auto"/>
            <w:right w:val="none" w:sz="0" w:space="0" w:color="auto"/>
          </w:divBdr>
        </w:div>
        <w:div w:id="1861627967">
          <w:marLeft w:val="0"/>
          <w:marRight w:val="0"/>
          <w:marTop w:val="0"/>
          <w:marBottom w:val="0"/>
          <w:divBdr>
            <w:top w:val="none" w:sz="0" w:space="0" w:color="auto"/>
            <w:left w:val="none" w:sz="0" w:space="0" w:color="auto"/>
            <w:bottom w:val="none" w:sz="0" w:space="0" w:color="auto"/>
            <w:right w:val="none" w:sz="0" w:space="0" w:color="auto"/>
          </w:divBdr>
        </w:div>
        <w:div w:id="1909612935">
          <w:marLeft w:val="0"/>
          <w:marRight w:val="0"/>
          <w:marTop w:val="0"/>
          <w:marBottom w:val="0"/>
          <w:divBdr>
            <w:top w:val="none" w:sz="0" w:space="0" w:color="auto"/>
            <w:left w:val="none" w:sz="0" w:space="0" w:color="auto"/>
            <w:bottom w:val="none" w:sz="0" w:space="0" w:color="auto"/>
            <w:right w:val="none" w:sz="0" w:space="0" w:color="auto"/>
          </w:divBdr>
        </w:div>
        <w:div w:id="1960838639">
          <w:marLeft w:val="0"/>
          <w:marRight w:val="0"/>
          <w:marTop w:val="0"/>
          <w:marBottom w:val="0"/>
          <w:divBdr>
            <w:top w:val="none" w:sz="0" w:space="0" w:color="auto"/>
            <w:left w:val="none" w:sz="0" w:space="0" w:color="auto"/>
            <w:bottom w:val="none" w:sz="0" w:space="0" w:color="auto"/>
            <w:right w:val="none" w:sz="0" w:space="0" w:color="auto"/>
          </w:divBdr>
        </w:div>
        <w:div w:id="2042364417">
          <w:marLeft w:val="0"/>
          <w:marRight w:val="0"/>
          <w:marTop w:val="0"/>
          <w:marBottom w:val="0"/>
          <w:divBdr>
            <w:top w:val="none" w:sz="0" w:space="0" w:color="auto"/>
            <w:left w:val="none" w:sz="0" w:space="0" w:color="auto"/>
            <w:bottom w:val="none" w:sz="0" w:space="0" w:color="auto"/>
            <w:right w:val="none" w:sz="0" w:space="0" w:color="auto"/>
          </w:divBdr>
        </w:div>
        <w:div w:id="2087070900">
          <w:marLeft w:val="0"/>
          <w:marRight w:val="0"/>
          <w:marTop w:val="0"/>
          <w:marBottom w:val="0"/>
          <w:divBdr>
            <w:top w:val="none" w:sz="0" w:space="0" w:color="auto"/>
            <w:left w:val="none" w:sz="0" w:space="0" w:color="auto"/>
            <w:bottom w:val="none" w:sz="0" w:space="0" w:color="auto"/>
            <w:right w:val="none" w:sz="0" w:space="0" w:color="auto"/>
          </w:divBdr>
        </w:div>
        <w:div w:id="2099477464">
          <w:marLeft w:val="0"/>
          <w:marRight w:val="0"/>
          <w:marTop w:val="0"/>
          <w:marBottom w:val="0"/>
          <w:divBdr>
            <w:top w:val="none" w:sz="0" w:space="0" w:color="auto"/>
            <w:left w:val="none" w:sz="0" w:space="0" w:color="auto"/>
            <w:bottom w:val="none" w:sz="0" w:space="0" w:color="auto"/>
            <w:right w:val="none" w:sz="0" w:space="0" w:color="auto"/>
          </w:divBdr>
        </w:div>
        <w:div w:id="2101221475">
          <w:marLeft w:val="0"/>
          <w:marRight w:val="0"/>
          <w:marTop w:val="0"/>
          <w:marBottom w:val="0"/>
          <w:divBdr>
            <w:top w:val="none" w:sz="0" w:space="0" w:color="auto"/>
            <w:left w:val="none" w:sz="0" w:space="0" w:color="auto"/>
            <w:bottom w:val="none" w:sz="0" w:space="0" w:color="auto"/>
            <w:right w:val="none" w:sz="0" w:space="0" w:color="auto"/>
          </w:divBdr>
        </w:div>
      </w:divsChild>
    </w:div>
    <w:div w:id="1682050248">
      <w:bodyDiv w:val="1"/>
      <w:marLeft w:val="0"/>
      <w:marRight w:val="0"/>
      <w:marTop w:val="0"/>
      <w:marBottom w:val="0"/>
      <w:divBdr>
        <w:top w:val="none" w:sz="0" w:space="0" w:color="auto"/>
        <w:left w:val="none" w:sz="0" w:space="0" w:color="auto"/>
        <w:bottom w:val="none" w:sz="0" w:space="0" w:color="auto"/>
        <w:right w:val="none" w:sz="0" w:space="0" w:color="auto"/>
      </w:divBdr>
    </w:div>
    <w:div w:id="1707827027">
      <w:bodyDiv w:val="1"/>
      <w:marLeft w:val="0"/>
      <w:marRight w:val="0"/>
      <w:marTop w:val="0"/>
      <w:marBottom w:val="0"/>
      <w:divBdr>
        <w:top w:val="none" w:sz="0" w:space="0" w:color="auto"/>
        <w:left w:val="none" w:sz="0" w:space="0" w:color="auto"/>
        <w:bottom w:val="none" w:sz="0" w:space="0" w:color="auto"/>
        <w:right w:val="none" w:sz="0" w:space="0" w:color="auto"/>
      </w:divBdr>
    </w:div>
    <w:div w:id="1710454347">
      <w:bodyDiv w:val="1"/>
      <w:marLeft w:val="0"/>
      <w:marRight w:val="0"/>
      <w:marTop w:val="0"/>
      <w:marBottom w:val="0"/>
      <w:divBdr>
        <w:top w:val="none" w:sz="0" w:space="0" w:color="auto"/>
        <w:left w:val="none" w:sz="0" w:space="0" w:color="auto"/>
        <w:bottom w:val="none" w:sz="0" w:space="0" w:color="auto"/>
        <w:right w:val="none" w:sz="0" w:space="0" w:color="auto"/>
      </w:divBdr>
      <w:divsChild>
        <w:div w:id="144054564">
          <w:marLeft w:val="0"/>
          <w:marRight w:val="0"/>
          <w:marTop w:val="0"/>
          <w:marBottom w:val="0"/>
          <w:divBdr>
            <w:top w:val="none" w:sz="0" w:space="0" w:color="auto"/>
            <w:left w:val="none" w:sz="0" w:space="0" w:color="auto"/>
            <w:bottom w:val="none" w:sz="0" w:space="0" w:color="auto"/>
            <w:right w:val="none" w:sz="0" w:space="0" w:color="auto"/>
          </w:divBdr>
        </w:div>
        <w:div w:id="201140522">
          <w:marLeft w:val="0"/>
          <w:marRight w:val="0"/>
          <w:marTop w:val="0"/>
          <w:marBottom w:val="0"/>
          <w:divBdr>
            <w:top w:val="none" w:sz="0" w:space="0" w:color="auto"/>
            <w:left w:val="none" w:sz="0" w:space="0" w:color="auto"/>
            <w:bottom w:val="none" w:sz="0" w:space="0" w:color="auto"/>
            <w:right w:val="none" w:sz="0" w:space="0" w:color="auto"/>
          </w:divBdr>
        </w:div>
        <w:div w:id="275405005">
          <w:marLeft w:val="0"/>
          <w:marRight w:val="0"/>
          <w:marTop w:val="0"/>
          <w:marBottom w:val="0"/>
          <w:divBdr>
            <w:top w:val="none" w:sz="0" w:space="0" w:color="auto"/>
            <w:left w:val="none" w:sz="0" w:space="0" w:color="auto"/>
            <w:bottom w:val="none" w:sz="0" w:space="0" w:color="auto"/>
            <w:right w:val="none" w:sz="0" w:space="0" w:color="auto"/>
          </w:divBdr>
        </w:div>
        <w:div w:id="336929745">
          <w:marLeft w:val="0"/>
          <w:marRight w:val="0"/>
          <w:marTop w:val="0"/>
          <w:marBottom w:val="0"/>
          <w:divBdr>
            <w:top w:val="none" w:sz="0" w:space="0" w:color="auto"/>
            <w:left w:val="none" w:sz="0" w:space="0" w:color="auto"/>
            <w:bottom w:val="none" w:sz="0" w:space="0" w:color="auto"/>
            <w:right w:val="none" w:sz="0" w:space="0" w:color="auto"/>
          </w:divBdr>
        </w:div>
        <w:div w:id="420876769">
          <w:marLeft w:val="0"/>
          <w:marRight w:val="0"/>
          <w:marTop w:val="0"/>
          <w:marBottom w:val="0"/>
          <w:divBdr>
            <w:top w:val="none" w:sz="0" w:space="0" w:color="auto"/>
            <w:left w:val="none" w:sz="0" w:space="0" w:color="auto"/>
            <w:bottom w:val="none" w:sz="0" w:space="0" w:color="auto"/>
            <w:right w:val="none" w:sz="0" w:space="0" w:color="auto"/>
          </w:divBdr>
        </w:div>
        <w:div w:id="480655018">
          <w:marLeft w:val="0"/>
          <w:marRight w:val="0"/>
          <w:marTop w:val="0"/>
          <w:marBottom w:val="0"/>
          <w:divBdr>
            <w:top w:val="none" w:sz="0" w:space="0" w:color="auto"/>
            <w:left w:val="none" w:sz="0" w:space="0" w:color="auto"/>
            <w:bottom w:val="none" w:sz="0" w:space="0" w:color="auto"/>
            <w:right w:val="none" w:sz="0" w:space="0" w:color="auto"/>
          </w:divBdr>
        </w:div>
        <w:div w:id="485127128">
          <w:marLeft w:val="0"/>
          <w:marRight w:val="0"/>
          <w:marTop w:val="0"/>
          <w:marBottom w:val="0"/>
          <w:divBdr>
            <w:top w:val="none" w:sz="0" w:space="0" w:color="auto"/>
            <w:left w:val="none" w:sz="0" w:space="0" w:color="auto"/>
            <w:bottom w:val="none" w:sz="0" w:space="0" w:color="auto"/>
            <w:right w:val="none" w:sz="0" w:space="0" w:color="auto"/>
          </w:divBdr>
        </w:div>
        <w:div w:id="763188379">
          <w:marLeft w:val="0"/>
          <w:marRight w:val="0"/>
          <w:marTop w:val="0"/>
          <w:marBottom w:val="0"/>
          <w:divBdr>
            <w:top w:val="none" w:sz="0" w:space="0" w:color="auto"/>
            <w:left w:val="none" w:sz="0" w:space="0" w:color="auto"/>
            <w:bottom w:val="none" w:sz="0" w:space="0" w:color="auto"/>
            <w:right w:val="none" w:sz="0" w:space="0" w:color="auto"/>
          </w:divBdr>
        </w:div>
        <w:div w:id="827791894">
          <w:marLeft w:val="0"/>
          <w:marRight w:val="0"/>
          <w:marTop w:val="0"/>
          <w:marBottom w:val="0"/>
          <w:divBdr>
            <w:top w:val="none" w:sz="0" w:space="0" w:color="auto"/>
            <w:left w:val="none" w:sz="0" w:space="0" w:color="auto"/>
            <w:bottom w:val="none" w:sz="0" w:space="0" w:color="auto"/>
            <w:right w:val="none" w:sz="0" w:space="0" w:color="auto"/>
          </w:divBdr>
        </w:div>
        <w:div w:id="950674450">
          <w:marLeft w:val="0"/>
          <w:marRight w:val="0"/>
          <w:marTop w:val="0"/>
          <w:marBottom w:val="0"/>
          <w:divBdr>
            <w:top w:val="none" w:sz="0" w:space="0" w:color="auto"/>
            <w:left w:val="none" w:sz="0" w:space="0" w:color="auto"/>
            <w:bottom w:val="none" w:sz="0" w:space="0" w:color="auto"/>
            <w:right w:val="none" w:sz="0" w:space="0" w:color="auto"/>
          </w:divBdr>
        </w:div>
        <w:div w:id="1031305102">
          <w:marLeft w:val="0"/>
          <w:marRight w:val="0"/>
          <w:marTop w:val="0"/>
          <w:marBottom w:val="0"/>
          <w:divBdr>
            <w:top w:val="none" w:sz="0" w:space="0" w:color="auto"/>
            <w:left w:val="none" w:sz="0" w:space="0" w:color="auto"/>
            <w:bottom w:val="none" w:sz="0" w:space="0" w:color="auto"/>
            <w:right w:val="none" w:sz="0" w:space="0" w:color="auto"/>
          </w:divBdr>
        </w:div>
        <w:div w:id="1091773592">
          <w:marLeft w:val="0"/>
          <w:marRight w:val="0"/>
          <w:marTop w:val="0"/>
          <w:marBottom w:val="0"/>
          <w:divBdr>
            <w:top w:val="none" w:sz="0" w:space="0" w:color="auto"/>
            <w:left w:val="none" w:sz="0" w:space="0" w:color="auto"/>
            <w:bottom w:val="none" w:sz="0" w:space="0" w:color="auto"/>
            <w:right w:val="none" w:sz="0" w:space="0" w:color="auto"/>
          </w:divBdr>
        </w:div>
        <w:div w:id="1188444634">
          <w:marLeft w:val="0"/>
          <w:marRight w:val="0"/>
          <w:marTop w:val="0"/>
          <w:marBottom w:val="0"/>
          <w:divBdr>
            <w:top w:val="none" w:sz="0" w:space="0" w:color="auto"/>
            <w:left w:val="none" w:sz="0" w:space="0" w:color="auto"/>
            <w:bottom w:val="none" w:sz="0" w:space="0" w:color="auto"/>
            <w:right w:val="none" w:sz="0" w:space="0" w:color="auto"/>
          </w:divBdr>
        </w:div>
        <w:div w:id="1229270484">
          <w:marLeft w:val="0"/>
          <w:marRight w:val="0"/>
          <w:marTop w:val="0"/>
          <w:marBottom w:val="0"/>
          <w:divBdr>
            <w:top w:val="none" w:sz="0" w:space="0" w:color="auto"/>
            <w:left w:val="none" w:sz="0" w:space="0" w:color="auto"/>
            <w:bottom w:val="none" w:sz="0" w:space="0" w:color="auto"/>
            <w:right w:val="none" w:sz="0" w:space="0" w:color="auto"/>
          </w:divBdr>
        </w:div>
        <w:div w:id="1352879050">
          <w:marLeft w:val="0"/>
          <w:marRight w:val="0"/>
          <w:marTop w:val="0"/>
          <w:marBottom w:val="0"/>
          <w:divBdr>
            <w:top w:val="none" w:sz="0" w:space="0" w:color="auto"/>
            <w:left w:val="none" w:sz="0" w:space="0" w:color="auto"/>
            <w:bottom w:val="none" w:sz="0" w:space="0" w:color="auto"/>
            <w:right w:val="none" w:sz="0" w:space="0" w:color="auto"/>
          </w:divBdr>
        </w:div>
        <w:div w:id="1367481550">
          <w:marLeft w:val="0"/>
          <w:marRight w:val="0"/>
          <w:marTop w:val="0"/>
          <w:marBottom w:val="0"/>
          <w:divBdr>
            <w:top w:val="none" w:sz="0" w:space="0" w:color="auto"/>
            <w:left w:val="none" w:sz="0" w:space="0" w:color="auto"/>
            <w:bottom w:val="none" w:sz="0" w:space="0" w:color="auto"/>
            <w:right w:val="none" w:sz="0" w:space="0" w:color="auto"/>
          </w:divBdr>
        </w:div>
        <w:div w:id="1434328493">
          <w:marLeft w:val="0"/>
          <w:marRight w:val="0"/>
          <w:marTop w:val="0"/>
          <w:marBottom w:val="0"/>
          <w:divBdr>
            <w:top w:val="none" w:sz="0" w:space="0" w:color="auto"/>
            <w:left w:val="none" w:sz="0" w:space="0" w:color="auto"/>
            <w:bottom w:val="none" w:sz="0" w:space="0" w:color="auto"/>
            <w:right w:val="none" w:sz="0" w:space="0" w:color="auto"/>
          </w:divBdr>
        </w:div>
        <w:div w:id="1526091251">
          <w:marLeft w:val="0"/>
          <w:marRight w:val="0"/>
          <w:marTop w:val="0"/>
          <w:marBottom w:val="0"/>
          <w:divBdr>
            <w:top w:val="none" w:sz="0" w:space="0" w:color="auto"/>
            <w:left w:val="none" w:sz="0" w:space="0" w:color="auto"/>
            <w:bottom w:val="none" w:sz="0" w:space="0" w:color="auto"/>
            <w:right w:val="none" w:sz="0" w:space="0" w:color="auto"/>
          </w:divBdr>
        </w:div>
        <w:div w:id="1546214825">
          <w:marLeft w:val="0"/>
          <w:marRight w:val="0"/>
          <w:marTop w:val="0"/>
          <w:marBottom w:val="0"/>
          <w:divBdr>
            <w:top w:val="none" w:sz="0" w:space="0" w:color="auto"/>
            <w:left w:val="none" w:sz="0" w:space="0" w:color="auto"/>
            <w:bottom w:val="none" w:sz="0" w:space="0" w:color="auto"/>
            <w:right w:val="none" w:sz="0" w:space="0" w:color="auto"/>
          </w:divBdr>
        </w:div>
        <w:div w:id="1632587074">
          <w:marLeft w:val="0"/>
          <w:marRight w:val="0"/>
          <w:marTop w:val="0"/>
          <w:marBottom w:val="0"/>
          <w:divBdr>
            <w:top w:val="none" w:sz="0" w:space="0" w:color="auto"/>
            <w:left w:val="none" w:sz="0" w:space="0" w:color="auto"/>
            <w:bottom w:val="none" w:sz="0" w:space="0" w:color="auto"/>
            <w:right w:val="none" w:sz="0" w:space="0" w:color="auto"/>
          </w:divBdr>
        </w:div>
        <w:div w:id="2054885582">
          <w:marLeft w:val="0"/>
          <w:marRight w:val="0"/>
          <w:marTop w:val="0"/>
          <w:marBottom w:val="0"/>
          <w:divBdr>
            <w:top w:val="none" w:sz="0" w:space="0" w:color="auto"/>
            <w:left w:val="none" w:sz="0" w:space="0" w:color="auto"/>
            <w:bottom w:val="none" w:sz="0" w:space="0" w:color="auto"/>
            <w:right w:val="none" w:sz="0" w:space="0" w:color="auto"/>
          </w:divBdr>
        </w:div>
        <w:div w:id="2107118257">
          <w:marLeft w:val="0"/>
          <w:marRight w:val="0"/>
          <w:marTop w:val="0"/>
          <w:marBottom w:val="0"/>
          <w:divBdr>
            <w:top w:val="none" w:sz="0" w:space="0" w:color="auto"/>
            <w:left w:val="none" w:sz="0" w:space="0" w:color="auto"/>
            <w:bottom w:val="none" w:sz="0" w:space="0" w:color="auto"/>
            <w:right w:val="none" w:sz="0" w:space="0" w:color="auto"/>
          </w:divBdr>
        </w:div>
      </w:divsChild>
    </w:div>
    <w:div w:id="1726415164">
      <w:bodyDiv w:val="1"/>
      <w:marLeft w:val="0"/>
      <w:marRight w:val="0"/>
      <w:marTop w:val="0"/>
      <w:marBottom w:val="0"/>
      <w:divBdr>
        <w:top w:val="none" w:sz="0" w:space="0" w:color="auto"/>
        <w:left w:val="none" w:sz="0" w:space="0" w:color="auto"/>
        <w:bottom w:val="none" w:sz="0" w:space="0" w:color="auto"/>
        <w:right w:val="none" w:sz="0" w:space="0" w:color="auto"/>
      </w:divBdr>
    </w:div>
    <w:div w:id="1733499049">
      <w:bodyDiv w:val="1"/>
      <w:marLeft w:val="0"/>
      <w:marRight w:val="0"/>
      <w:marTop w:val="0"/>
      <w:marBottom w:val="0"/>
      <w:divBdr>
        <w:top w:val="none" w:sz="0" w:space="0" w:color="auto"/>
        <w:left w:val="none" w:sz="0" w:space="0" w:color="auto"/>
        <w:bottom w:val="none" w:sz="0" w:space="0" w:color="auto"/>
        <w:right w:val="none" w:sz="0" w:space="0" w:color="auto"/>
      </w:divBdr>
      <w:divsChild>
        <w:div w:id="575094731">
          <w:marLeft w:val="0"/>
          <w:marRight w:val="0"/>
          <w:marTop w:val="0"/>
          <w:marBottom w:val="0"/>
          <w:divBdr>
            <w:top w:val="none" w:sz="0" w:space="0" w:color="auto"/>
            <w:left w:val="none" w:sz="0" w:space="0" w:color="auto"/>
            <w:bottom w:val="none" w:sz="0" w:space="0" w:color="auto"/>
            <w:right w:val="none" w:sz="0" w:space="0" w:color="auto"/>
          </w:divBdr>
        </w:div>
        <w:div w:id="806702361">
          <w:marLeft w:val="0"/>
          <w:marRight w:val="0"/>
          <w:marTop w:val="0"/>
          <w:marBottom w:val="0"/>
          <w:divBdr>
            <w:top w:val="none" w:sz="0" w:space="0" w:color="auto"/>
            <w:left w:val="none" w:sz="0" w:space="0" w:color="auto"/>
            <w:bottom w:val="none" w:sz="0" w:space="0" w:color="auto"/>
            <w:right w:val="none" w:sz="0" w:space="0" w:color="auto"/>
          </w:divBdr>
        </w:div>
        <w:div w:id="813454546">
          <w:marLeft w:val="0"/>
          <w:marRight w:val="0"/>
          <w:marTop w:val="0"/>
          <w:marBottom w:val="0"/>
          <w:divBdr>
            <w:top w:val="none" w:sz="0" w:space="0" w:color="auto"/>
            <w:left w:val="none" w:sz="0" w:space="0" w:color="auto"/>
            <w:bottom w:val="none" w:sz="0" w:space="0" w:color="auto"/>
            <w:right w:val="none" w:sz="0" w:space="0" w:color="auto"/>
          </w:divBdr>
        </w:div>
        <w:div w:id="1117917853">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1533834551">
          <w:marLeft w:val="0"/>
          <w:marRight w:val="0"/>
          <w:marTop w:val="0"/>
          <w:marBottom w:val="0"/>
          <w:divBdr>
            <w:top w:val="none" w:sz="0" w:space="0" w:color="auto"/>
            <w:left w:val="none" w:sz="0" w:space="0" w:color="auto"/>
            <w:bottom w:val="none" w:sz="0" w:space="0" w:color="auto"/>
            <w:right w:val="none" w:sz="0" w:space="0" w:color="auto"/>
          </w:divBdr>
        </w:div>
        <w:div w:id="1660815669">
          <w:marLeft w:val="0"/>
          <w:marRight w:val="0"/>
          <w:marTop w:val="0"/>
          <w:marBottom w:val="0"/>
          <w:divBdr>
            <w:top w:val="none" w:sz="0" w:space="0" w:color="auto"/>
            <w:left w:val="none" w:sz="0" w:space="0" w:color="auto"/>
            <w:bottom w:val="none" w:sz="0" w:space="0" w:color="auto"/>
            <w:right w:val="none" w:sz="0" w:space="0" w:color="auto"/>
          </w:divBdr>
        </w:div>
        <w:div w:id="1719695651">
          <w:marLeft w:val="0"/>
          <w:marRight w:val="0"/>
          <w:marTop w:val="0"/>
          <w:marBottom w:val="0"/>
          <w:divBdr>
            <w:top w:val="none" w:sz="0" w:space="0" w:color="auto"/>
            <w:left w:val="none" w:sz="0" w:space="0" w:color="auto"/>
            <w:bottom w:val="none" w:sz="0" w:space="0" w:color="auto"/>
            <w:right w:val="none" w:sz="0" w:space="0" w:color="auto"/>
          </w:divBdr>
        </w:div>
      </w:divsChild>
    </w:div>
    <w:div w:id="1741561886">
      <w:bodyDiv w:val="1"/>
      <w:marLeft w:val="0"/>
      <w:marRight w:val="0"/>
      <w:marTop w:val="0"/>
      <w:marBottom w:val="0"/>
      <w:divBdr>
        <w:top w:val="none" w:sz="0" w:space="0" w:color="auto"/>
        <w:left w:val="none" w:sz="0" w:space="0" w:color="auto"/>
        <w:bottom w:val="none" w:sz="0" w:space="0" w:color="auto"/>
        <w:right w:val="none" w:sz="0" w:space="0" w:color="auto"/>
      </w:divBdr>
      <w:divsChild>
        <w:div w:id="92865310">
          <w:marLeft w:val="0"/>
          <w:marRight w:val="0"/>
          <w:marTop w:val="0"/>
          <w:marBottom w:val="0"/>
          <w:divBdr>
            <w:top w:val="none" w:sz="0" w:space="0" w:color="auto"/>
            <w:left w:val="none" w:sz="0" w:space="0" w:color="auto"/>
            <w:bottom w:val="none" w:sz="0" w:space="0" w:color="auto"/>
            <w:right w:val="none" w:sz="0" w:space="0" w:color="auto"/>
          </w:divBdr>
        </w:div>
        <w:div w:id="219754840">
          <w:marLeft w:val="0"/>
          <w:marRight w:val="0"/>
          <w:marTop w:val="0"/>
          <w:marBottom w:val="0"/>
          <w:divBdr>
            <w:top w:val="none" w:sz="0" w:space="0" w:color="auto"/>
            <w:left w:val="none" w:sz="0" w:space="0" w:color="auto"/>
            <w:bottom w:val="none" w:sz="0" w:space="0" w:color="auto"/>
            <w:right w:val="none" w:sz="0" w:space="0" w:color="auto"/>
          </w:divBdr>
        </w:div>
        <w:div w:id="367529233">
          <w:marLeft w:val="0"/>
          <w:marRight w:val="0"/>
          <w:marTop w:val="0"/>
          <w:marBottom w:val="0"/>
          <w:divBdr>
            <w:top w:val="none" w:sz="0" w:space="0" w:color="auto"/>
            <w:left w:val="none" w:sz="0" w:space="0" w:color="auto"/>
            <w:bottom w:val="none" w:sz="0" w:space="0" w:color="auto"/>
            <w:right w:val="none" w:sz="0" w:space="0" w:color="auto"/>
          </w:divBdr>
        </w:div>
        <w:div w:id="389771162">
          <w:marLeft w:val="0"/>
          <w:marRight w:val="0"/>
          <w:marTop w:val="0"/>
          <w:marBottom w:val="0"/>
          <w:divBdr>
            <w:top w:val="none" w:sz="0" w:space="0" w:color="auto"/>
            <w:left w:val="none" w:sz="0" w:space="0" w:color="auto"/>
            <w:bottom w:val="none" w:sz="0" w:space="0" w:color="auto"/>
            <w:right w:val="none" w:sz="0" w:space="0" w:color="auto"/>
          </w:divBdr>
        </w:div>
        <w:div w:id="412699086">
          <w:marLeft w:val="0"/>
          <w:marRight w:val="0"/>
          <w:marTop w:val="0"/>
          <w:marBottom w:val="0"/>
          <w:divBdr>
            <w:top w:val="none" w:sz="0" w:space="0" w:color="auto"/>
            <w:left w:val="none" w:sz="0" w:space="0" w:color="auto"/>
            <w:bottom w:val="none" w:sz="0" w:space="0" w:color="auto"/>
            <w:right w:val="none" w:sz="0" w:space="0" w:color="auto"/>
          </w:divBdr>
        </w:div>
        <w:div w:id="471413524">
          <w:marLeft w:val="0"/>
          <w:marRight w:val="0"/>
          <w:marTop w:val="0"/>
          <w:marBottom w:val="0"/>
          <w:divBdr>
            <w:top w:val="none" w:sz="0" w:space="0" w:color="auto"/>
            <w:left w:val="none" w:sz="0" w:space="0" w:color="auto"/>
            <w:bottom w:val="none" w:sz="0" w:space="0" w:color="auto"/>
            <w:right w:val="none" w:sz="0" w:space="0" w:color="auto"/>
          </w:divBdr>
        </w:div>
        <w:div w:id="579027961">
          <w:marLeft w:val="0"/>
          <w:marRight w:val="0"/>
          <w:marTop w:val="0"/>
          <w:marBottom w:val="0"/>
          <w:divBdr>
            <w:top w:val="none" w:sz="0" w:space="0" w:color="auto"/>
            <w:left w:val="none" w:sz="0" w:space="0" w:color="auto"/>
            <w:bottom w:val="none" w:sz="0" w:space="0" w:color="auto"/>
            <w:right w:val="none" w:sz="0" w:space="0" w:color="auto"/>
          </w:divBdr>
        </w:div>
        <w:div w:id="614873378">
          <w:marLeft w:val="0"/>
          <w:marRight w:val="0"/>
          <w:marTop w:val="0"/>
          <w:marBottom w:val="0"/>
          <w:divBdr>
            <w:top w:val="none" w:sz="0" w:space="0" w:color="auto"/>
            <w:left w:val="none" w:sz="0" w:space="0" w:color="auto"/>
            <w:bottom w:val="none" w:sz="0" w:space="0" w:color="auto"/>
            <w:right w:val="none" w:sz="0" w:space="0" w:color="auto"/>
          </w:divBdr>
        </w:div>
        <w:div w:id="717512600">
          <w:marLeft w:val="0"/>
          <w:marRight w:val="0"/>
          <w:marTop w:val="0"/>
          <w:marBottom w:val="0"/>
          <w:divBdr>
            <w:top w:val="none" w:sz="0" w:space="0" w:color="auto"/>
            <w:left w:val="none" w:sz="0" w:space="0" w:color="auto"/>
            <w:bottom w:val="none" w:sz="0" w:space="0" w:color="auto"/>
            <w:right w:val="none" w:sz="0" w:space="0" w:color="auto"/>
          </w:divBdr>
        </w:div>
        <w:div w:id="1022707614">
          <w:marLeft w:val="0"/>
          <w:marRight w:val="0"/>
          <w:marTop w:val="0"/>
          <w:marBottom w:val="0"/>
          <w:divBdr>
            <w:top w:val="none" w:sz="0" w:space="0" w:color="auto"/>
            <w:left w:val="none" w:sz="0" w:space="0" w:color="auto"/>
            <w:bottom w:val="none" w:sz="0" w:space="0" w:color="auto"/>
            <w:right w:val="none" w:sz="0" w:space="0" w:color="auto"/>
          </w:divBdr>
        </w:div>
        <w:div w:id="1119252409">
          <w:marLeft w:val="0"/>
          <w:marRight w:val="0"/>
          <w:marTop w:val="0"/>
          <w:marBottom w:val="0"/>
          <w:divBdr>
            <w:top w:val="none" w:sz="0" w:space="0" w:color="auto"/>
            <w:left w:val="none" w:sz="0" w:space="0" w:color="auto"/>
            <w:bottom w:val="none" w:sz="0" w:space="0" w:color="auto"/>
            <w:right w:val="none" w:sz="0" w:space="0" w:color="auto"/>
          </w:divBdr>
        </w:div>
        <w:div w:id="1160970450">
          <w:marLeft w:val="0"/>
          <w:marRight w:val="0"/>
          <w:marTop w:val="0"/>
          <w:marBottom w:val="0"/>
          <w:divBdr>
            <w:top w:val="none" w:sz="0" w:space="0" w:color="auto"/>
            <w:left w:val="none" w:sz="0" w:space="0" w:color="auto"/>
            <w:bottom w:val="none" w:sz="0" w:space="0" w:color="auto"/>
            <w:right w:val="none" w:sz="0" w:space="0" w:color="auto"/>
          </w:divBdr>
        </w:div>
        <w:div w:id="1179005642">
          <w:marLeft w:val="0"/>
          <w:marRight w:val="0"/>
          <w:marTop w:val="0"/>
          <w:marBottom w:val="0"/>
          <w:divBdr>
            <w:top w:val="none" w:sz="0" w:space="0" w:color="auto"/>
            <w:left w:val="none" w:sz="0" w:space="0" w:color="auto"/>
            <w:bottom w:val="none" w:sz="0" w:space="0" w:color="auto"/>
            <w:right w:val="none" w:sz="0" w:space="0" w:color="auto"/>
          </w:divBdr>
        </w:div>
        <w:div w:id="1188760167">
          <w:marLeft w:val="0"/>
          <w:marRight w:val="0"/>
          <w:marTop w:val="0"/>
          <w:marBottom w:val="0"/>
          <w:divBdr>
            <w:top w:val="none" w:sz="0" w:space="0" w:color="auto"/>
            <w:left w:val="none" w:sz="0" w:space="0" w:color="auto"/>
            <w:bottom w:val="none" w:sz="0" w:space="0" w:color="auto"/>
            <w:right w:val="none" w:sz="0" w:space="0" w:color="auto"/>
          </w:divBdr>
        </w:div>
        <w:div w:id="1278683267">
          <w:marLeft w:val="0"/>
          <w:marRight w:val="0"/>
          <w:marTop w:val="0"/>
          <w:marBottom w:val="0"/>
          <w:divBdr>
            <w:top w:val="none" w:sz="0" w:space="0" w:color="auto"/>
            <w:left w:val="none" w:sz="0" w:space="0" w:color="auto"/>
            <w:bottom w:val="none" w:sz="0" w:space="0" w:color="auto"/>
            <w:right w:val="none" w:sz="0" w:space="0" w:color="auto"/>
          </w:divBdr>
        </w:div>
        <w:div w:id="1365865672">
          <w:marLeft w:val="0"/>
          <w:marRight w:val="0"/>
          <w:marTop w:val="0"/>
          <w:marBottom w:val="0"/>
          <w:divBdr>
            <w:top w:val="none" w:sz="0" w:space="0" w:color="auto"/>
            <w:left w:val="none" w:sz="0" w:space="0" w:color="auto"/>
            <w:bottom w:val="none" w:sz="0" w:space="0" w:color="auto"/>
            <w:right w:val="none" w:sz="0" w:space="0" w:color="auto"/>
          </w:divBdr>
        </w:div>
        <w:div w:id="1391272767">
          <w:marLeft w:val="0"/>
          <w:marRight w:val="0"/>
          <w:marTop w:val="0"/>
          <w:marBottom w:val="0"/>
          <w:divBdr>
            <w:top w:val="none" w:sz="0" w:space="0" w:color="auto"/>
            <w:left w:val="none" w:sz="0" w:space="0" w:color="auto"/>
            <w:bottom w:val="none" w:sz="0" w:space="0" w:color="auto"/>
            <w:right w:val="none" w:sz="0" w:space="0" w:color="auto"/>
          </w:divBdr>
        </w:div>
        <w:div w:id="1500733979">
          <w:marLeft w:val="0"/>
          <w:marRight w:val="0"/>
          <w:marTop w:val="0"/>
          <w:marBottom w:val="0"/>
          <w:divBdr>
            <w:top w:val="none" w:sz="0" w:space="0" w:color="auto"/>
            <w:left w:val="none" w:sz="0" w:space="0" w:color="auto"/>
            <w:bottom w:val="none" w:sz="0" w:space="0" w:color="auto"/>
            <w:right w:val="none" w:sz="0" w:space="0" w:color="auto"/>
          </w:divBdr>
        </w:div>
        <w:div w:id="1691027425">
          <w:marLeft w:val="0"/>
          <w:marRight w:val="0"/>
          <w:marTop w:val="0"/>
          <w:marBottom w:val="0"/>
          <w:divBdr>
            <w:top w:val="none" w:sz="0" w:space="0" w:color="auto"/>
            <w:left w:val="none" w:sz="0" w:space="0" w:color="auto"/>
            <w:bottom w:val="none" w:sz="0" w:space="0" w:color="auto"/>
            <w:right w:val="none" w:sz="0" w:space="0" w:color="auto"/>
          </w:divBdr>
        </w:div>
        <w:div w:id="1979411404">
          <w:marLeft w:val="0"/>
          <w:marRight w:val="0"/>
          <w:marTop w:val="0"/>
          <w:marBottom w:val="0"/>
          <w:divBdr>
            <w:top w:val="none" w:sz="0" w:space="0" w:color="auto"/>
            <w:left w:val="none" w:sz="0" w:space="0" w:color="auto"/>
            <w:bottom w:val="none" w:sz="0" w:space="0" w:color="auto"/>
            <w:right w:val="none" w:sz="0" w:space="0" w:color="auto"/>
          </w:divBdr>
        </w:div>
        <w:div w:id="2050181296">
          <w:marLeft w:val="0"/>
          <w:marRight w:val="0"/>
          <w:marTop w:val="0"/>
          <w:marBottom w:val="0"/>
          <w:divBdr>
            <w:top w:val="none" w:sz="0" w:space="0" w:color="auto"/>
            <w:left w:val="none" w:sz="0" w:space="0" w:color="auto"/>
            <w:bottom w:val="none" w:sz="0" w:space="0" w:color="auto"/>
            <w:right w:val="none" w:sz="0" w:space="0" w:color="auto"/>
          </w:divBdr>
        </w:div>
        <w:div w:id="2110587181">
          <w:marLeft w:val="0"/>
          <w:marRight w:val="0"/>
          <w:marTop w:val="0"/>
          <w:marBottom w:val="0"/>
          <w:divBdr>
            <w:top w:val="none" w:sz="0" w:space="0" w:color="auto"/>
            <w:left w:val="none" w:sz="0" w:space="0" w:color="auto"/>
            <w:bottom w:val="none" w:sz="0" w:space="0" w:color="auto"/>
            <w:right w:val="none" w:sz="0" w:space="0" w:color="auto"/>
          </w:divBdr>
        </w:div>
      </w:divsChild>
    </w:div>
    <w:div w:id="1742825514">
      <w:bodyDiv w:val="1"/>
      <w:marLeft w:val="0"/>
      <w:marRight w:val="0"/>
      <w:marTop w:val="0"/>
      <w:marBottom w:val="0"/>
      <w:divBdr>
        <w:top w:val="none" w:sz="0" w:space="0" w:color="auto"/>
        <w:left w:val="none" w:sz="0" w:space="0" w:color="auto"/>
        <w:bottom w:val="none" w:sz="0" w:space="0" w:color="auto"/>
        <w:right w:val="none" w:sz="0" w:space="0" w:color="auto"/>
      </w:divBdr>
    </w:div>
    <w:div w:id="1745225888">
      <w:bodyDiv w:val="1"/>
      <w:marLeft w:val="0"/>
      <w:marRight w:val="0"/>
      <w:marTop w:val="0"/>
      <w:marBottom w:val="0"/>
      <w:divBdr>
        <w:top w:val="none" w:sz="0" w:space="0" w:color="auto"/>
        <w:left w:val="none" w:sz="0" w:space="0" w:color="auto"/>
        <w:bottom w:val="none" w:sz="0" w:space="0" w:color="auto"/>
        <w:right w:val="none" w:sz="0" w:space="0" w:color="auto"/>
      </w:divBdr>
    </w:div>
    <w:div w:id="1747805318">
      <w:bodyDiv w:val="1"/>
      <w:marLeft w:val="0"/>
      <w:marRight w:val="0"/>
      <w:marTop w:val="0"/>
      <w:marBottom w:val="0"/>
      <w:divBdr>
        <w:top w:val="none" w:sz="0" w:space="0" w:color="auto"/>
        <w:left w:val="none" w:sz="0" w:space="0" w:color="auto"/>
        <w:bottom w:val="none" w:sz="0" w:space="0" w:color="auto"/>
        <w:right w:val="none" w:sz="0" w:space="0" w:color="auto"/>
      </w:divBdr>
      <w:divsChild>
        <w:div w:id="63066113">
          <w:marLeft w:val="0"/>
          <w:marRight w:val="0"/>
          <w:marTop w:val="0"/>
          <w:marBottom w:val="0"/>
          <w:divBdr>
            <w:top w:val="none" w:sz="0" w:space="0" w:color="auto"/>
            <w:left w:val="none" w:sz="0" w:space="0" w:color="auto"/>
            <w:bottom w:val="none" w:sz="0" w:space="0" w:color="auto"/>
            <w:right w:val="none" w:sz="0" w:space="0" w:color="auto"/>
          </w:divBdr>
        </w:div>
        <w:div w:id="82841551">
          <w:marLeft w:val="0"/>
          <w:marRight w:val="0"/>
          <w:marTop w:val="0"/>
          <w:marBottom w:val="0"/>
          <w:divBdr>
            <w:top w:val="none" w:sz="0" w:space="0" w:color="auto"/>
            <w:left w:val="none" w:sz="0" w:space="0" w:color="auto"/>
            <w:bottom w:val="none" w:sz="0" w:space="0" w:color="auto"/>
            <w:right w:val="none" w:sz="0" w:space="0" w:color="auto"/>
          </w:divBdr>
        </w:div>
        <w:div w:id="554196261">
          <w:marLeft w:val="0"/>
          <w:marRight w:val="0"/>
          <w:marTop w:val="0"/>
          <w:marBottom w:val="0"/>
          <w:divBdr>
            <w:top w:val="none" w:sz="0" w:space="0" w:color="auto"/>
            <w:left w:val="none" w:sz="0" w:space="0" w:color="auto"/>
            <w:bottom w:val="none" w:sz="0" w:space="0" w:color="auto"/>
            <w:right w:val="none" w:sz="0" w:space="0" w:color="auto"/>
          </w:divBdr>
        </w:div>
        <w:div w:id="589389643">
          <w:marLeft w:val="0"/>
          <w:marRight w:val="0"/>
          <w:marTop w:val="0"/>
          <w:marBottom w:val="0"/>
          <w:divBdr>
            <w:top w:val="none" w:sz="0" w:space="0" w:color="auto"/>
            <w:left w:val="none" w:sz="0" w:space="0" w:color="auto"/>
            <w:bottom w:val="none" w:sz="0" w:space="0" w:color="auto"/>
            <w:right w:val="none" w:sz="0" w:space="0" w:color="auto"/>
          </w:divBdr>
        </w:div>
        <w:div w:id="638001046">
          <w:marLeft w:val="0"/>
          <w:marRight w:val="0"/>
          <w:marTop w:val="0"/>
          <w:marBottom w:val="0"/>
          <w:divBdr>
            <w:top w:val="none" w:sz="0" w:space="0" w:color="auto"/>
            <w:left w:val="none" w:sz="0" w:space="0" w:color="auto"/>
            <w:bottom w:val="none" w:sz="0" w:space="0" w:color="auto"/>
            <w:right w:val="none" w:sz="0" w:space="0" w:color="auto"/>
          </w:divBdr>
        </w:div>
        <w:div w:id="748618711">
          <w:marLeft w:val="0"/>
          <w:marRight w:val="0"/>
          <w:marTop w:val="0"/>
          <w:marBottom w:val="0"/>
          <w:divBdr>
            <w:top w:val="none" w:sz="0" w:space="0" w:color="auto"/>
            <w:left w:val="none" w:sz="0" w:space="0" w:color="auto"/>
            <w:bottom w:val="none" w:sz="0" w:space="0" w:color="auto"/>
            <w:right w:val="none" w:sz="0" w:space="0" w:color="auto"/>
          </w:divBdr>
        </w:div>
        <w:div w:id="1156338920">
          <w:marLeft w:val="0"/>
          <w:marRight w:val="0"/>
          <w:marTop w:val="0"/>
          <w:marBottom w:val="0"/>
          <w:divBdr>
            <w:top w:val="none" w:sz="0" w:space="0" w:color="auto"/>
            <w:left w:val="none" w:sz="0" w:space="0" w:color="auto"/>
            <w:bottom w:val="none" w:sz="0" w:space="0" w:color="auto"/>
            <w:right w:val="none" w:sz="0" w:space="0" w:color="auto"/>
          </w:divBdr>
        </w:div>
        <w:div w:id="1249582576">
          <w:marLeft w:val="0"/>
          <w:marRight w:val="0"/>
          <w:marTop w:val="0"/>
          <w:marBottom w:val="0"/>
          <w:divBdr>
            <w:top w:val="none" w:sz="0" w:space="0" w:color="auto"/>
            <w:left w:val="none" w:sz="0" w:space="0" w:color="auto"/>
            <w:bottom w:val="none" w:sz="0" w:space="0" w:color="auto"/>
            <w:right w:val="none" w:sz="0" w:space="0" w:color="auto"/>
          </w:divBdr>
        </w:div>
        <w:div w:id="1268460968">
          <w:marLeft w:val="0"/>
          <w:marRight w:val="0"/>
          <w:marTop w:val="0"/>
          <w:marBottom w:val="0"/>
          <w:divBdr>
            <w:top w:val="none" w:sz="0" w:space="0" w:color="auto"/>
            <w:left w:val="none" w:sz="0" w:space="0" w:color="auto"/>
            <w:bottom w:val="none" w:sz="0" w:space="0" w:color="auto"/>
            <w:right w:val="none" w:sz="0" w:space="0" w:color="auto"/>
          </w:divBdr>
        </w:div>
        <w:div w:id="1431657210">
          <w:marLeft w:val="0"/>
          <w:marRight w:val="0"/>
          <w:marTop w:val="0"/>
          <w:marBottom w:val="0"/>
          <w:divBdr>
            <w:top w:val="none" w:sz="0" w:space="0" w:color="auto"/>
            <w:left w:val="none" w:sz="0" w:space="0" w:color="auto"/>
            <w:bottom w:val="none" w:sz="0" w:space="0" w:color="auto"/>
            <w:right w:val="none" w:sz="0" w:space="0" w:color="auto"/>
          </w:divBdr>
        </w:div>
        <w:div w:id="1596665381">
          <w:marLeft w:val="0"/>
          <w:marRight w:val="0"/>
          <w:marTop w:val="0"/>
          <w:marBottom w:val="0"/>
          <w:divBdr>
            <w:top w:val="none" w:sz="0" w:space="0" w:color="auto"/>
            <w:left w:val="none" w:sz="0" w:space="0" w:color="auto"/>
            <w:bottom w:val="none" w:sz="0" w:space="0" w:color="auto"/>
            <w:right w:val="none" w:sz="0" w:space="0" w:color="auto"/>
          </w:divBdr>
        </w:div>
        <w:div w:id="1704165279">
          <w:marLeft w:val="0"/>
          <w:marRight w:val="0"/>
          <w:marTop w:val="0"/>
          <w:marBottom w:val="0"/>
          <w:divBdr>
            <w:top w:val="none" w:sz="0" w:space="0" w:color="auto"/>
            <w:left w:val="none" w:sz="0" w:space="0" w:color="auto"/>
            <w:bottom w:val="none" w:sz="0" w:space="0" w:color="auto"/>
            <w:right w:val="none" w:sz="0" w:space="0" w:color="auto"/>
          </w:divBdr>
        </w:div>
        <w:div w:id="1735470560">
          <w:marLeft w:val="0"/>
          <w:marRight w:val="0"/>
          <w:marTop w:val="0"/>
          <w:marBottom w:val="0"/>
          <w:divBdr>
            <w:top w:val="none" w:sz="0" w:space="0" w:color="auto"/>
            <w:left w:val="none" w:sz="0" w:space="0" w:color="auto"/>
            <w:bottom w:val="none" w:sz="0" w:space="0" w:color="auto"/>
            <w:right w:val="none" w:sz="0" w:space="0" w:color="auto"/>
          </w:divBdr>
        </w:div>
        <w:div w:id="1752778241">
          <w:marLeft w:val="0"/>
          <w:marRight w:val="0"/>
          <w:marTop w:val="0"/>
          <w:marBottom w:val="0"/>
          <w:divBdr>
            <w:top w:val="none" w:sz="0" w:space="0" w:color="auto"/>
            <w:left w:val="none" w:sz="0" w:space="0" w:color="auto"/>
            <w:bottom w:val="none" w:sz="0" w:space="0" w:color="auto"/>
            <w:right w:val="none" w:sz="0" w:space="0" w:color="auto"/>
          </w:divBdr>
        </w:div>
        <w:div w:id="1916666072">
          <w:marLeft w:val="0"/>
          <w:marRight w:val="0"/>
          <w:marTop w:val="0"/>
          <w:marBottom w:val="0"/>
          <w:divBdr>
            <w:top w:val="none" w:sz="0" w:space="0" w:color="auto"/>
            <w:left w:val="none" w:sz="0" w:space="0" w:color="auto"/>
            <w:bottom w:val="none" w:sz="0" w:space="0" w:color="auto"/>
            <w:right w:val="none" w:sz="0" w:space="0" w:color="auto"/>
          </w:divBdr>
        </w:div>
        <w:div w:id="2036728045">
          <w:marLeft w:val="0"/>
          <w:marRight w:val="0"/>
          <w:marTop w:val="0"/>
          <w:marBottom w:val="0"/>
          <w:divBdr>
            <w:top w:val="none" w:sz="0" w:space="0" w:color="auto"/>
            <w:left w:val="none" w:sz="0" w:space="0" w:color="auto"/>
            <w:bottom w:val="none" w:sz="0" w:space="0" w:color="auto"/>
            <w:right w:val="none" w:sz="0" w:space="0" w:color="auto"/>
          </w:divBdr>
        </w:div>
        <w:div w:id="2079284875">
          <w:marLeft w:val="0"/>
          <w:marRight w:val="0"/>
          <w:marTop w:val="0"/>
          <w:marBottom w:val="0"/>
          <w:divBdr>
            <w:top w:val="none" w:sz="0" w:space="0" w:color="auto"/>
            <w:left w:val="none" w:sz="0" w:space="0" w:color="auto"/>
            <w:bottom w:val="none" w:sz="0" w:space="0" w:color="auto"/>
            <w:right w:val="none" w:sz="0" w:space="0" w:color="auto"/>
          </w:divBdr>
        </w:div>
      </w:divsChild>
    </w:div>
    <w:div w:id="1748991713">
      <w:bodyDiv w:val="1"/>
      <w:marLeft w:val="0"/>
      <w:marRight w:val="0"/>
      <w:marTop w:val="0"/>
      <w:marBottom w:val="0"/>
      <w:divBdr>
        <w:top w:val="none" w:sz="0" w:space="0" w:color="auto"/>
        <w:left w:val="none" w:sz="0" w:space="0" w:color="auto"/>
        <w:bottom w:val="none" w:sz="0" w:space="0" w:color="auto"/>
        <w:right w:val="none" w:sz="0" w:space="0" w:color="auto"/>
      </w:divBdr>
    </w:div>
    <w:div w:id="1774591597">
      <w:bodyDiv w:val="1"/>
      <w:marLeft w:val="0"/>
      <w:marRight w:val="0"/>
      <w:marTop w:val="0"/>
      <w:marBottom w:val="0"/>
      <w:divBdr>
        <w:top w:val="none" w:sz="0" w:space="0" w:color="auto"/>
        <w:left w:val="none" w:sz="0" w:space="0" w:color="auto"/>
        <w:bottom w:val="none" w:sz="0" w:space="0" w:color="auto"/>
        <w:right w:val="none" w:sz="0" w:space="0" w:color="auto"/>
      </w:divBdr>
    </w:div>
    <w:div w:id="1783307111">
      <w:bodyDiv w:val="1"/>
      <w:marLeft w:val="0"/>
      <w:marRight w:val="0"/>
      <w:marTop w:val="0"/>
      <w:marBottom w:val="0"/>
      <w:divBdr>
        <w:top w:val="none" w:sz="0" w:space="0" w:color="auto"/>
        <w:left w:val="none" w:sz="0" w:space="0" w:color="auto"/>
        <w:bottom w:val="none" w:sz="0" w:space="0" w:color="auto"/>
        <w:right w:val="none" w:sz="0" w:space="0" w:color="auto"/>
      </w:divBdr>
    </w:div>
    <w:div w:id="1794977210">
      <w:bodyDiv w:val="1"/>
      <w:marLeft w:val="0"/>
      <w:marRight w:val="0"/>
      <w:marTop w:val="0"/>
      <w:marBottom w:val="0"/>
      <w:divBdr>
        <w:top w:val="none" w:sz="0" w:space="0" w:color="auto"/>
        <w:left w:val="none" w:sz="0" w:space="0" w:color="auto"/>
        <w:bottom w:val="none" w:sz="0" w:space="0" w:color="auto"/>
        <w:right w:val="none" w:sz="0" w:space="0" w:color="auto"/>
      </w:divBdr>
    </w:div>
    <w:div w:id="1799299880">
      <w:bodyDiv w:val="1"/>
      <w:marLeft w:val="0"/>
      <w:marRight w:val="0"/>
      <w:marTop w:val="0"/>
      <w:marBottom w:val="0"/>
      <w:divBdr>
        <w:top w:val="none" w:sz="0" w:space="0" w:color="auto"/>
        <w:left w:val="none" w:sz="0" w:space="0" w:color="auto"/>
        <w:bottom w:val="none" w:sz="0" w:space="0" w:color="auto"/>
        <w:right w:val="none" w:sz="0" w:space="0" w:color="auto"/>
      </w:divBdr>
    </w:div>
    <w:div w:id="1806004756">
      <w:bodyDiv w:val="1"/>
      <w:marLeft w:val="0"/>
      <w:marRight w:val="0"/>
      <w:marTop w:val="0"/>
      <w:marBottom w:val="0"/>
      <w:divBdr>
        <w:top w:val="none" w:sz="0" w:space="0" w:color="auto"/>
        <w:left w:val="none" w:sz="0" w:space="0" w:color="auto"/>
        <w:bottom w:val="none" w:sz="0" w:space="0" w:color="auto"/>
        <w:right w:val="none" w:sz="0" w:space="0" w:color="auto"/>
      </w:divBdr>
    </w:div>
    <w:div w:id="1808473646">
      <w:bodyDiv w:val="1"/>
      <w:marLeft w:val="0"/>
      <w:marRight w:val="0"/>
      <w:marTop w:val="0"/>
      <w:marBottom w:val="0"/>
      <w:divBdr>
        <w:top w:val="none" w:sz="0" w:space="0" w:color="auto"/>
        <w:left w:val="none" w:sz="0" w:space="0" w:color="auto"/>
        <w:bottom w:val="none" w:sz="0" w:space="0" w:color="auto"/>
        <w:right w:val="none" w:sz="0" w:space="0" w:color="auto"/>
      </w:divBdr>
    </w:div>
    <w:div w:id="1815099087">
      <w:bodyDiv w:val="1"/>
      <w:marLeft w:val="0"/>
      <w:marRight w:val="0"/>
      <w:marTop w:val="0"/>
      <w:marBottom w:val="0"/>
      <w:divBdr>
        <w:top w:val="none" w:sz="0" w:space="0" w:color="auto"/>
        <w:left w:val="none" w:sz="0" w:space="0" w:color="auto"/>
        <w:bottom w:val="none" w:sz="0" w:space="0" w:color="auto"/>
        <w:right w:val="none" w:sz="0" w:space="0" w:color="auto"/>
      </w:divBdr>
      <w:divsChild>
        <w:div w:id="98261409">
          <w:marLeft w:val="0"/>
          <w:marRight w:val="0"/>
          <w:marTop w:val="0"/>
          <w:marBottom w:val="0"/>
          <w:divBdr>
            <w:top w:val="none" w:sz="0" w:space="0" w:color="auto"/>
            <w:left w:val="none" w:sz="0" w:space="0" w:color="auto"/>
            <w:bottom w:val="none" w:sz="0" w:space="0" w:color="auto"/>
            <w:right w:val="none" w:sz="0" w:space="0" w:color="auto"/>
          </w:divBdr>
        </w:div>
        <w:div w:id="99180293">
          <w:marLeft w:val="0"/>
          <w:marRight w:val="0"/>
          <w:marTop w:val="0"/>
          <w:marBottom w:val="0"/>
          <w:divBdr>
            <w:top w:val="none" w:sz="0" w:space="0" w:color="auto"/>
            <w:left w:val="none" w:sz="0" w:space="0" w:color="auto"/>
            <w:bottom w:val="none" w:sz="0" w:space="0" w:color="auto"/>
            <w:right w:val="none" w:sz="0" w:space="0" w:color="auto"/>
          </w:divBdr>
        </w:div>
        <w:div w:id="144858962">
          <w:marLeft w:val="0"/>
          <w:marRight w:val="0"/>
          <w:marTop w:val="0"/>
          <w:marBottom w:val="0"/>
          <w:divBdr>
            <w:top w:val="none" w:sz="0" w:space="0" w:color="auto"/>
            <w:left w:val="none" w:sz="0" w:space="0" w:color="auto"/>
            <w:bottom w:val="none" w:sz="0" w:space="0" w:color="auto"/>
            <w:right w:val="none" w:sz="0" w:space="0" w:color="auto"/>
          </w:divBdr>
        </w:div>
        <w:div w:id="174199266">
          <w:marLeft w:val="0"/>
          <w:marRight w:val="0"/>
          <w:marTop w:val="0"/>
          <w:marBottom w:val="0"/>
          <w:divBdr>
            <w:top w:val="none" w:sz="0" w:space="0" w:color="auto"/>
            <w:left w:val="none" w:sz="0" w:space="0" w:color="auto"/>
            <w:bottom w:val="none" w:sz="0" w:space="0" w:color="auto"/>
            <w:right w:val="none" w:sz="0" w:space="0" w:color="auto"/>
          </w:divBdr>
        </w:div>
        <w:div w:id="209076404">
          <w:marLeft w:val="0"/>
          <w:marRight w:val="0"/>
          <w:marTop w:val="0"/>
          <w:marBottom w:val="0"/>
          <w:divBdr>
            <w:top w:val="none" w:sz="0" w:space="0" w:color="auto"/>
            <w:left w:val="none" w:sz="0" w:space="0" w:color="auto"/>
            <w:bottom w:val="none" w:sz="0" w:space="0" w:color="auto"/>
            <w:right w:val="none" w:sz="0" w:space="0" w:color="auto"/>
          </w:divBdr>
        </w:div>
        <w:div w:id="261382670">
          <w:marLeft w:val="0"/>
          <w:marRight w:val="0"/>
          <w:marTop w:val="0"/>
          <w:marBottom w:val="0"/>
          <w:divBdr>
            <w:top w:val="none" w:sz="0" w:space="0" w:color="auto"/>
            <w:left w:val="none" w:sz="0" w:space="0" w:color="auto"/>
            <w:bottom w:val="none" w:sz="0" w:space="0" w:color="auto"/>
            <w:right w:val="none" w:sz="0" w:space="0" w:color="auto"/>
          </w:divBdr>
        </w:div>
        <w:div w:id="315307706">
          <w:marLeft w:val="0"/>
          <w:marRight w:val="0"/>
          <w:marTop w:val="0"/>
          <w:marBottom w:val="0"/>
          <w:divBdr>
            <w:top w:val="none" w:sz="0" w:space="0" w:color="auto"/>
            <w:left w:val="none" w:sz="0" w:space="0" w:color="auto"/>
            <w:bottom w:val="none" w:sz="0" w:space="0" w:color="auto"/>
            <w:right w:val="none" w:sz="0" w:space="0" w:color="auto"/>
          </w:divBdr>
        </w:div>
        <w:div w:id="347368725">
          <w:marLeft w:val="0"/>
          <w:marRight w:val="0"/>
          <w:marTop w:val="0"/>
          <w:marBottom w:val="0"/>
          <w:divBdr>
            <w:top w:val="none" w:sz="0" w:space="0" w:color="auto"/>
            <w:left w:val="none" w:sz="0" w:space="0" w:color="auto"/>
            <w:bottom w:val="none" w:sz="0" w:space="0" w:color="auto"/>
            <w:right w:val="none" w:sz="0" w:space="0" w:color="auto"/>
          </w:divBdr>
        </w:div>
        <w:div w:id="395713469">
          <w:marLeft w:val="0"/>
          <w:marRight w:val="0"/>
          <w:marTop w:val="0"/>
          <w:marBottom w:val="0"/>
          <w:divBdr>
            <w:top w:val="none" w:sz="0" w:space="0" w:color="auto"/>
            <w:left w:val="none" w:sz="0" w:space="0" w:color="auto"/>
            <w:bottom w:val="none" w:sz="0" w:space="0" w:color="auto"/>
            <w:right w:val="none" w:sz="0" w:space="0" w:color="auto"/>
          </w:divBdr>
        </w:div>
        <w:div w:id="426540720">
          <w:marLeft w:val="0"/>
          <w:marRight w:val="0"/>
          <w:marTop w:val="0"/>
          <w:marBottom w:val="0"/>
          <w:divBdr>
            <w:top w:val="none" w:sz="0" w:space="0" w:color="auto"/>
            <w:left w:val="none" w:sz="0" w:space="0" w:color="auto"/>
            <w:bottom w:val="none" w:sz="0" w:space="0" w:color="auto"/>
            <w:right w:val="none" w:sz="0" w:space="0" w:color="auto"/>
          </w:divBdr>
        </w:div>
        <w:div w:id="446125898">
          <w:marLeft w:val="0"/>
          <w:marRight w:val="0"/>
          <w:marTop w:val="0"/>
          <w:marBottom w:val="0"/>
          <w:divBdr>
            <w:top w:val="none" w:sz="0" w:space="0" w:color="auto"/>
            <w:left w:val="none" w:sz="0" w:space="0" w:color="auto"/>
            <w:bottom w:val="none" w:sz="0" w:space="0" w:color="auto"/>
            <w:right w:val="none" w:sz="0" w:space="0" w:color="auto"/>
          </w:divBdr>
        </w:div>
        <w:div w:id="478349898">
          <w:marLeft w:val="0"/>
          <w:marRight w:val="0"/>
          <w:marTop w:val="0"/>
          <w:marBottom w:val="0"/>
          <w:divBdr>
            <w:top w:val="none" w:sz="0" w:space="0" w:color="auto"/>
            <w:left w:val="none" w:sz="0" w:space="0" w:color="auto"/>
            <w:bottom w:val="none" w:sz="0" w:space="0" w:color="auto"/>
            <w:right w:val="none" w:sz="0" w:space="0" w:color="auto"/>
          </w:divBdr>
        </w:div>
        <w:div w:id="484400315">
          <w:marLeft w:val="0"/>
          <w:marRight w:val="0"/>
          <w:marTop w:val="0"/>
          <w:marBottom w:val="0"/>
          <w:divBdr>
            <w:top w:val="none" w:sz="0" w:space="0" w:color="auto"/>
            <w:left w:val="none" w:sz="0" w:space="0" w:color="auto"/>
            <w:bottom w:val="none" w:sz="0" w:space="0" w:color="auto"/>
            <w:right w:val="none" w:sz="0" w:space="0" w:color="auto"/>
          </w:divBdr>
        </w:div>
        <w:div w:id="570893535">
          <w:marLeft w:val="0"/>
          <w:marRight w:val="0"/>
          <w:marTop w:val="0"/>
          <w:marBottom w:val="0"/>
          <w:divBdr>
            <w:top w:val="none" w:sz="0" w:space="0" w:color="auto"/>
            <w:left w:val="none" w:sz="0" w:space="0" w:color="auto"/>
            <w:bottom w:val="none" w:sz="0" w:space="0" w:color="auto"/>
            <w:right w:val="none" w:sz="0" w:space="0" w:color="auto"/>
          </w:divBdr>
        </w:div>
        <w:div w:id="576326785">
          <w:marLeft w:val="0"/>
          <w:marRight w:val="0"/>
          <w:marTop w:val="0"/>
          <w:marBottom w:val="0"/>
          <w:divBdr>
            <w:top w:val="none" w:sz="0" w:space="0" w:color="auto"/>
            <w:left w:val="none" w:sz="0" w:space="0" w:color="auto"/>
            <w:bottom w:val="none" w:sz="0" w:space="0" w:color="auto"/>
            <w:right w:val="none" w:sz="0" w:space="0" w:color="auto"/>
          </w:divBdr>
        </w:div>
        <w:div w:id="582420972">
          <w:marLeft w:val="0"/>
          <w:marRight w:val="0"/>
          <w:marTop w:val="0"/>
          <w:marBottom w:val="0"/>
          <w:divBdr>
            <w:top w:val="none" w:sz="0" w:space="0" w:color="auto"/>
            <w:left w:val="none" w:sz="0" w:space="0" w:color="auto"/>
            <w:bottom w:val="none" w:sz="0" w:space="0" w:color="auto"/>
            <w:right w:val="none" w:sz="0" w:space="0" w:color="auto"/>
          </w:divBdr>
        </w:div>
        <w:div w:id="586421988">
          <w:marLeft w:val="0"/>
          <w:marRight w:val="0"/>
          <w:marTop w:val="0"/>
          <w:marBottom w:val="0"/>
          <w:divBdr>
            <w:top w:val="none" w:sz="0" w:space="0" w:color="auto"/>
            <w:left w:val="none" w:sz="0" w:space="0" w:color="auto"/>
            <w:bottom w:val="none" w:sz="0" w:space="0" w:color="auto"/>
            <w:right w:val="none" w:sz="0" w:space="0" w:color="auto"/>
          </w:divBdr>
        </w:div>
        <w:div w:id="611520939">
          <w:marLeft w:val="0"/>
          <w:marRight w:val="0"/>
          <w:marTop w:val="0"/>
          <w:marBottom w:val="0"/>
          <w:divBdr>
            <w:top w:val="none" w:sz="0" w:space="0" w:color="auto"/>
            <w:left w:val="none" w:sz="0" w:space="0" w:color="auto"/>
            <w:bottom w:val="none" w:sz="0" w:space="0" w:color="auto"/>
            <w:right w:val="none" w:sz="0" w:space="0" w:color="auto"/>
          </w:divBdr>
        </w:div>
        <w:div w:id="713382337">
          <w:marLeft w:val="0"/>
          <w:marRight w:val="0"/>
          <w:marTop w:val="0"/>
          <w:marBottom w:val="0"/>
          <w:divBdr>
            <w:top w:val="none" w:sz="0" w:space="0" w:color="auto"/>
            <w:left w:val="none" w:sz="0" w:space="0" w:color="auto"/>
            <w:bottom w:val="none" w:sz="0" w:space="0" w:color="auto"/>
            <w:right w:val="none" w:sz="0" w:space="0" w:color="auto"/>
          </w:divBdr>
        </w:div>
        <w:div w:id="732510758">
          <w:marLeft w:val="0"/>
          <w:marRight w:val="0"/>
          <w:marTop w:val="0"/>
          <w:marBottom w:val="0"/>
          <w:divBdr>
            <w:top w:val="none" w:sz="0" w:space="0" w:color="auto"/>
            <w:left w:val="none" w:sz="0" w:space="0" w:color="auto"/>
            <w:bottom w:val="none" w:sz="0" w:space="0" w:color="auto"/>
            <w:right w:val="none" w:sz="0" w:space="0" w:color="auto"/>
          </w:divBdr>
        </w:div>
        <w:div w:id="767771167">
          <w:marLeft w:val="0"/>
          <w:marRight w:val="0"/>
          <w:marTop w:val="0"/>
          <w:marBottom w:val="0"/>
          <w:divBdr>
            <w:top w:val="none" w:sz="0" w:space="0" w:color="auto"/>
            <w:left w:val="none" w:sz="0" w:space="0" w:color="auto"/>
            <w:bottom w:val="none" w:sz="0" w:space="0" w:color="auto"/>
            <w:right w:val="none" w:sz="0" w:space="0" w:color="auto"/>
          </w:divBdr>
        </w:div>
        <w:div w:id="771433927">
          <w:marLeft w:val="0"/>
          <w:marRight w:val="0"/>
          <w:marTop w:val="0"/>
          <w:marBottom w:val="0"/>
          <w:divBdr>
            <w:top w:val="none" w:sz="0" w:space="0" w:color="auto"/>
            <w:left w:val="none" w:sz="0" w:space="0" w:color="auto"/>
            <w:bottom w:val="none" w:sz="0" w:space="0" w:color="auto"/>
            <w:right w:val="none" w:sz="0" w:space="0" w:color="auto"/>
          </w:divBdr>
        </w:div>
        <w:div w:id="785973448">
          <w:marLeft w:val="0"/>
          <w:marRight w:val="0"/>
          <w:marTop w:val="0"/>
          <w:marBottom w:val="0"/>
          <w:divBdr>
            <w:top w:val="none" w:sz="0" w:space="0" w:color="auto"/>
            <w:left w:val="none" w:sz="0" w:space="0" w:color="auto"/>
            <w:bottom w:val="none" w:sz="0" w:space="0" w:color="auto"/>
            <w:right w:val="none" w:sz="0" w:space="0" w:color="auto"/>
          </w:divBdr>
        </w:div>
        <w:div w:id="824707098">
          <w:marLeft w:val="0"/>
          <w:marRight w:val="0"/>
          <w:marTop w:val="0"/>
          <w:marBottom w:val="0"/>
          <w:divBdr>
            <w:top w:val="none" w:sz="0" w:space="0" w:color="auto"/>
            <w:left w:val="none" w:sz="0" w:space="0" w:color="auto"/>
            <w:bottom w:val="none" w:sz="0" w:space="0" w:color="auto"/>
            <w:right w:val="none" w:sz="0" w:space="0" w:color="auto"/>
          </w:divBdr>
        </w:div>
        <w:div w:id="912275031">
          <w:marLeft w:val="0"/>
          <w:marRight w:val="0"/>
          <w:marTop w:val="0"/>
          <w:marBottom w:val="0"/>
          <w:divBdr>
            <w:top w:val="none" w:sz="0" w:space="0" w:color="auto"/>
            <w:left w:val="none" w:sz="0" w:space="0" w:color="auto"/>
            <w:bottom w:val="none" w:sz="0" w:space="0" w:color="auto"/>
            <w:right w:val="none" w:sz="0" w:space="0" w:color="auto"/>
          </w:divBdr>
        </w:div>
        <w:div w:id="920674459">
          <w:marLeft w:val="0"/>
          <w:marRight w:val="0"/>
          <w:marTop w:val="0"/>
          <w:marBottom w:val="0"/>
          <w:divBdr>
            <w:top w:val="none" w:sz="0" w:space="0" w:color="auto"/>
            <w:left w:val="none" w:sz="0" w:space="0" w:color="auto"/>
            <w:bottom w:val="none" w:sz="0" w:space="0" w:color="auto"/>
            <w:right w:val="none" w:sz="0" w:space="0" w:color="auto"/>
          </w:divBdr>
        </w:div>
        <w:div w:id="925651978">
          <w:marLeft w:val="0"/>
          <w:marRight w:val="0"/>
          <w:marTop w:val="0"/>
          <w:marBottom w:val="0"/>
          <w:divBdr>
            <w:top w:val="none" w:sz="0" w:space="0" w:color="auto"/>
            <w:left w:val="none" w:sz="0" w:space="0" w:color="auto"/>
            <w:bottom w:val="none" w:sz="0" w:space="0" w:color="auto"/>
            <w:right w:val="none" w:sz="0" w:space="0" w:color="auto"/>
          </w:divBdr>
        </w:div>
        <w:div w:id="927008180">
          <w:marLeft w:val="0"/>
          <w:marRight w:val="0"/>
          <w:marTop w:val="0"/>
          <w:marBottom w:val="0"/>
          <w:divBdr>
            <w:top w:val="none" w:sz="0" w:space="0" w:color="auto"/>
            <w:left w:val="none" w:sz="0" w:space="0" w:color="auto"/>
            <w:bottom w:val="none" w:sz="0" w:space="0" w:color="auto"/>
            <w:right w:val="none" w:sz="0" w:space="0" w:color="auto"/>
          </w:divBdr>
        </w:div>
        <w:div w:id="941692145">
          <w:marLeft w:val="0"/>
          <w:marRight w:val="0"/>
          <w:marTop w:val="0"/>
          <w:marBottom w:val="0"/>
          <w:divBdr>
            <w:top w:val="none" w:sz="0" w:space="0" w:color="auto"/>
            <w:left w:val="none" w:sz="0" w:space="0" w:color="auto"/>
            <w:bottom w:val="none" w:sz="0" w:space="0" w:color="auto"/>
            <w:right w:val="none" w:sz="0" w:space="0" w:color="auto"/>
          </w:divBdr>
        </w:div>
        <w:div w:id="959654374">
          <w:marLeft w:val="0"/>
          <w:marRight w:val="0"/>
          <w:marTop w:val="0"/>
          <w:marBottom w:val="0"/>
          <w:divBdr>
            <w:top w:val="none" w:sz="0" w:space="0" w:color="auto"/>
            <w:left w:val="none" w:sz="0" w:space="0" w:color="auto"/>
            <w:bottom w:val="none" w:sz="0" w:space="0" w:color="auto"/>
            <w:right w:val="none" w:sz="0" w:space="0" w:color="auto"/>
          </w:divBdr>
        </w:div>
        <w:div w:id="994265189">
          <w:marLeft w:val="0"/>
          <w:marRight w:val="0"/>
          <w:marTop w:val="0"/>
          <w:marBottom w:val="0"/>
          <w:divBdr>
            <w:top w:val="none" w:sz="0" w:space="0" w:color="auto"/>
            <w:left w:val="none" w:sz="0" w:space="0" w:color="auto"/>
            <w:bottom w:val="none" w:sz="0" w:space="0" w:color="auto"/>
            <w:right w:val="none" w:sz="0" w:space="0" w:color="auto"/>
          </w:divBdr>
        </w:div>
        <w:div w:id="1062292920">
          <w:marLeft w:val="0"/>
          <w:marRight w:val="0"/>
          <w:marTop w:val="0"/>
          <w:marBottom w:val="0"/>
          <w:divBdr>
            <w:top w:val="none" w:sz="0" w:space="0" w:color="auto"/>
            <w:left w:val="none" w:sz="0" w:space="0" w:color="auto"/>
            <w:bottom w:val="none" w:sz="0" w:space="0" w:color="auto"/>
            <w:right w:val="none" w:sz="0" w:space="0" w:color="auto"/>
          </w:divBdr>
        </w:div>
        <w:div w:id="1110777472">
          <w:marLeft w:val="0"/>
          <w:marRight w:val="0"/>
          <w:marTop w:val="0"/>
          <w:marBottom w:val="0"/>
          <w:divBdr>
            <w:top w:val="none" w:sz="0" w:space="0" w:color="auto"/>
            <w:left w:val="none" w:sz="0" w:space="0" w:color="auto"/>
            <w:bottom w:val="none" w:sz="0" w:space="0" w:color="auto"/>
            <w:right w:val="none" w:sz="0" w:space="0" w:color="auto"/>
          </w:divBdr>
        </w:div>
        <w:div w:id="1153060762">
          <w:marLeft w:val="0"/>
          <w:marRight w:val="0"/>
          <w:marTop w:val="0"/>
          <w:marBottom w:val="0"/>
          <w:divBdr>
            <w:top w:val="none" w:sz="0" w:space="0" w:color="auto"/>
            <w:left w:val="none" w:sz="0" w:space="0" w:color="auto"/>
            <w:bottom w:val="none" w:sz="0" w:space="0" w:color="auto"/>
            <w:right w:val="none" w:sz="0" w:space="0" w:color="auto"/>
          </w:divBdr>
        </w:div>
        <w:div w:id="1213613326">
          <w:marLeft w:val="0"/>
          <w:marRight w:val="0"/>
          <w:marTop w:val="0"/>
          <w:marBottom w:val="0"/>
          <w:divBdr>
            <w:top w:val="none" w:sz="0" w:space="0" w:color="auto"/>
            <w:left w:val="none" w:sz="0" w:space="0" w:color="auto"/>
            <w:bottom w:val="none" w:sz="0" w:space="0" w:color="auto"/>
            <w:right w:val="none" w:sz="0" w:space="0" w:color="auto"/>
          </w:divBdr>
        </w:div>
        <w:div w:id="1303383688">
          <w:marLeft w:val="0"/>
          <w:marRight w:val="0"/>
          <w:marTop w:val="0"/>
          <w:marBottom w:val="0"/>
          <w:divBdr>
            <w:top w:val="none" w:sz="0" w:space="0" w:color="auto"/>
            <w:left w:val="none" w:sz="0" w:space="0" w:color="auto"/>
            <w:bottom w:val="none" w:sz="0" w:space="0" w:color="auto"/>
            <w:right w:val="none" w:sz="0" w:space="0" w:color="auto"/>
          </w:divBdr>
        </w:div>
        <w:div w:id="1335524297">
          <w:marLeft w:val="0"/>
          <w:marRight w:val="0"/>
          <w:marTop w:val="0"/>
          <w:marBottom w:val="0"/>
          <w:divBdr>
            <w:top w:val="none" w:sz="0" w:space="0" w:color="auto"/>
            <w:left w:val="none" w:sz="0" w:space="0" w:color="auto"/>
            <w:bottom w:val="none" w:sz="0" w:space="0" w:color="auto"/>
            <w:right w:val="none" w:sz="0" w:space="0" w:color="auto"/>
          </w:divBdr>
        </w:div>
        <w:div w:id="1380931913">
          <w:marLeft w:val="0"/>
          <w:marRight w:val="0"/>
          <w:marTop w:val="0"/>
          <w:marBottom w:val="0"/>
          <w:divBdr>
            <w:top w:val="none" w:sz="0" w:space="0" w:color="auto"/>
            <w:left w:val="none" w:sz="0" w:space="0" w:color="auto"/>
            <w:bottom w:val="none" w:sz="0" w:space="0" w:color="auto"/>
            <w:right w:val="none" w:sz="0" w:space="0" w:color="auto"/>
          </w:divBdr>
        </w:div>
        <w:div w:id="1381662029">
          <w:marLeft w:val="0"/>
          <w:marRight w:val="0"/>
          <w:marTop w:val="0"/>
          <w:marBottom w:val="0"/>
          <w:divBdr>
            <w:top w:val="none" w:sz="0" w:space="0" w:color="auto"/>
            <w:left w:val="none" w:sz="0" w:space="0" w:color="auto"/>
            <w:bottom w:val="none" w:sz="0" w:space="0" w:color="auto"/>
            <w:right w:val="none" w:sz="0" w:space="0" w:color="auto"/>
          </w:divBdr>
        </w:div>
        <w:div w:id="1404793585">
          <w:marLeft w:val="0"/>
          <w:marRight w:val="0"/>
          <w:marTop w:val="0"/>
          <w:marBottom w:val="0"/>
          <w:divBdr>
            <w:top w:val="none" w:sz="0" w:space="0" w:color="auto"/>
            <w:left w:val="none" w:sz="0" w:space="0" w:color="auto"/>
            <w:bottom w:val="none" w:sz="0" w:space="0" w:color="auto"/>
            <w:right w:val="none" w:sz="0" w:space="0" w:color="auto"/>
          </w:divBdr>
        </w:div>
        <w:div w:id="1405491404">
          <w:marLeft w:val="0"/>
          <w:marRight w:val="0"/>
          <w:marTop w:val="0"/>
          <w:marBottom w:val="0"/>
          <w:divBdr>
            <w:top w:val="none" w:sz="0" w:space="0" w:color="auto"/>
            <w:left w:val="none" w:sz="0" w:space="0" w:color="auto"/>
            <w:bottom w:val="none" w:sz="0" w:space="0" w:color="auto"/>
            <w:right w:val="none" w:sz="0" w:space="0" w:color="auto"/>
          </w:divBdr>
        </w:div>
        <w:div w:id="1442996246">
          <w:marLeft w:val="0"/>
          <w:marRight w:val="0"/>
          <w:marTop w:val="0"/>
          <w:marBottom w:val="0"/>
          <w:divBdr>
            <w:top w:val="none" w:sz="0" w:space="0" w:color="auto"/>
            <w:left w:val="none" w:sz="0" w:space="0" w:color="auto"/>
            <w:bottom w:val="none" w:sz="0" w:space="0" w:color="auto"/>
            <w:right w:val="none" w:sz="0" w:space="0" w:color="auto"/>
          </w:divBdr>
        </w:div>
        <w:div w:id="1480608903">
          <w:marLeft w:val="0"/>
          <w:marRight w:val="0"/>
          <w:marTop w:val="0"/>
          <w:marBottom w:val="0"/>
          <w:divBdr>
            <w:top w:val="none" w:sz="0" w:space="0" w:color="auto"/>
            <w:left w:val="none" w:sz="0" w:space="0" w:color="auto"/>
            <w:bottom w:val="none" w:sz="0" w:space="0" w:color="auto"/>
            <w:right w:val="none" w:sz="0" w:space="0" w:color="auto"/>
          </w:divBdr>
        </w:div>
        <w:div w:id="1483539475">
          <w:marLeft w:val="0"/>
          <w:marRight w:val="0"/>
          <w:marTop w:val="0"/>
          <w:marBottom w:val="0"/>
          <w:divBdr>
            <w:top w:val="none" w:sz="0" w:space="0" w:color="auto"/>
            <w:left w:val="none" w:sz="0" w:space="0" w:color="auto"/>
            <w:bottom w:val="none" w:sz="0" w:space="0" w:color="auto"/>
            <w:right w:val="none" w:sz="0" w:space="0" w:color="auto"/>
          </w:divBdr>
        </w:div>
        <w:div w:id="1507938206">
          <w:marLeft w:val="0"/>
          <w:marRight w:val="0"/>
          <w:marTop w:val="0"/>
          <w:marBottom w:val="0"/>
          <w:divBdr>
            <w:top w:val="none" w:sz="0" w:space="0" w:color="auto"/>
            <w:left w:val="none" w:sz="0" w:space="0" w:color="auto"/>
            <w:bottom w:val="none" w:sz="0" w:space="0" w:color="auto"/>
            <w:right w:val="none" w:sz="0" w:space="0" w:color="auto"/>
          </w:divBdr>
        </w:div>
        <w:div w:id="1521164102">
          <w:marLeft w:val="0"/>
          <w:marRight w:val="0"/>
          <w:marTop w:val="0"/>
          <w:marBottom w:val="0"/>
          <w:divBdr>
            <w:top w:val="none" w:sz="0" w:space="0" w:color="auto"/>
            <w:left w:val="none" w:sz="0" w:space="0" w:color="auto"/>
            <w:bottom w:val="none" w:sz="0" w:space="0" w:color="auto"/>
            <w:right w:val="none" w:sz="0" w:space="0" w:color="auto"/>
          </w:divBdr>
        </w:div>
        <w:div w:id="1521898333">
          <w:marLeft w:val="0"/>
          <w:marRight w:val="0"/>
          <w:marTop w:val="0"/>
          <w:marBottom w:val="0"/>
          <w:divBdr>
            <w:top w:val="none" w:sz="0" w:space="0" w:color="auto"/>
            <w:left w:val="none" w:sz="0" w:space="0" w:color="auto"/>
            <w:bottom w:val="none" w:sz="0" w:space="0" w:color="auto"/>
            <w:right w:val="none" w:sz="0" w:space="0" w:color="auto"/>
          </w:divBdr>
        </w:div>
        <w:div w:id="1529220185">
          <w:marLeft w:val="0"/>
          <w:marRight w:val="0"/>
          <w:marTop w:val="0"/>
          <w:marBottom w:val="0"/>
          <w:divBdr>
            <w:top w:val="none" w:sz="0" w:space="0" w:color="auto"/>
            <w:left w:val="none" w:sz="0" w:space="0" w:color="auto"/>
            <w:bottom w:val="none" w:sz="0" w:space="0" w:color="auto"/>
            <w:right w:val="none" w:sz="0" w:space="0" w:color="auto"/>
          </w:divBdr>
        </w:div>
        <w:div w:id="1540702078">
          <w:marLeft w:val="0"/>
          <w:marRight w:val="0"/>
          <w:marTop w:val="0"/>
          <w:marBottom w:val="0"/>
          <w:divBdr>
            <w:top w:val="none" w:sz="0" w:space="0" w:color="auto"/>
            <w:left w:val="none" w:sz="0" w:space="0" w:color="auto"/>
            <w:bottom w:val="none" w:sz="0" w:space="0" w:color="auto"/>
            <w:right w:val="none" w:sz="0" w:space="0" w:color="auto"/>
          </w:divBdr>
        </w:div>
        <w:div w:id="1557936389">
          <w:marLeft w:val="0"/>
          <w:marRight w:val="0"/>
          <w:marTop w:val="0"/>
          <w:marBottom w:val="0"/>
          <w:divBdr>
            <w:top w:val="none" w:sz="0" w:space="0" w:color="auto"/>
            <w:left w:val="none" w:sz="0" w:space="0" w:color="auto"/>
            <w:bottom w:val="none" w:sz="0" w:space="0" w:color="auto"/>
            <w:right w:val="none" w:sz="0" w:space="0" w:color="auto"/>
          </w:divBdr>
        </w:div>
        <w:div w:id="1607158702">
          <w:marLeft w:val="0"/>
          <w:marRight w:val="0"/>
          <w:marTop w:val="0"/>
          <w:marBottom w:val="0"/>
          <w:divBdr>
            <w:top w:val="none" w:sz="0" w:space="0" w:color="auto"/>
            <w:left w:val="none" w:sz="0" w:space="0" w:color="auto"/>
            <w:bottom w:val="none" w:sz="0" w:space="0" w:color="auto"/>
            <w:right w:val="none" w:sz="0" w:space="0" w:color="auto"/>
          </w:divBdr>
        </w:div>
        <w:div w:id="1617642921">
          <w:marLeft w:val="0"/>
          <w:marRight w:val="0"/>
          <w:marTop w:val="0"/>
          <w:marBottom w:val="0"/>
          <w:divBdr>
            <w:top w:val="none" w:sz="0" w:space="0" w:color="auto"/>
            <w:left w:val="none" w:sz="0" w:space="0" w:color="auto"/>
            <w:bottom w:val="none" w:sz="0" w:space="0" w:color="auto"/>
            <w:right w:val="none" w:sz="0" w:space="0" w:color="auto"/>
          </w:divBdr>
        </w:div>
        <w:div w:id="1621259272">
          <w:marLeft w:val="0"/>
          <w:marRight w:val="0"/>
          <w:marTop w:val="0"/>
          <w:marBottom w:val="0"/>
          <w:divBdr>
            <w:top w:val="none" w:sz="0" w:space="0" w:color="auto"/>
            <w:left w:val="none" w:sz="0" w:space="0" w:color="auto"/>
            <w:bottom w:val="none" w:sz="0" w:space="0" w:color="auto"/>
            <w:right w:val="none" w:sz="0" w:space="0" w:color="auto"/>
          </w:divBdr>
        </w:div>
        <w:div w:id="1639383728">
          <w:marLeft w:val="0"/>
          <w:marRight w:val="0"/>
          <w:marTop w:val="0"/>
          <w:marBottom w:val="0"/>
          <w:divBdr>
            <w:top w:val="none" w:sz="0" w:space="0" w:color="auto"/>
            <w:left w:val="none" w:sz="0" w:space="0" w:color="auto"/>
            <w:bottom w:val="none" w:sz="0" w:space="0" w:color="auto"/>
            <w:right w:val="none" w:sz="0" w:space="0" w:color="auto"/>
          </w:divBdr>
        </w:div>
        <w:div w:id="1648242545">
          <w:marLeft w:val="0"/>
          <w:marRight w:val="0"/>
          <w:marTop w:val="0"/>
          <w:marBottom w:val="0"/>
          <w:divBdr>
            <w:top w:val="none" w:sz="0" w:space="0" w:color="auto"/>
            <w:left w:val="none" w:sz="0" w:space="0" w:color="auto"/>
            <w:bottom w:val="none" w:sz="0" w:space="0" w:color="auto"/>
            <w:right w:val="none" w:sz="0" w:space="0" w:color="auto"/>
          </w:divBdr>
        </w:div>
        <w:div w:id="1664815293">
          <w:marLeft w:val="0"/>
          <w:marRight w:val="0"/>
          <w:marTop w:val="0"/>
          <w:marBottom w:val="0"/>
          <w:divBdr>
            <w:top w:val="none" w:sz="0" w:space="0" w:color="auto"/>
            <w:left w:val="none" w:sz="0" w:space="0" w:color="auto"/>
            <w:bottom w:val="none" w:sz="0" w:space="0" w:color="auto"/>
            <w:right w:val="none" w:sz="0" w:space="0" w:color="auto"/>
          </w:divBdr>
        </w:div>
        <w:div w:id="1673944737">
          <w:marLeft w:val="0"/>
          <w:marRight w:val="0"/>
          <w:marTop w:val="0"/>
          <w:marBottom w:val="0"/>
          <w:divBdr>
            <w:top w:val="none" w:sz="0" w:space="0" w:color="auto"/>
            <w:left w:val="none" w:sz="0" w:space="0" w:color="auto"/>
            <w:bottom w:val="none" w:sz="0" w:space="0" w:color="auto"/>
            <w:right w:val="none" w:sz="0" w:space="0" w:color="auto"/>
          </w:divBdr>
        </w:div>
        <w:div w:id="1706983060">
          <w:marLeft w:val="0"/>
          <w:marRight w:val="0"/>
          <w:marTop w:val="0"/>
          <w:marBottom w:val="0"/>
          <w:divBdr>
            <w:top w:val="none" w:sz="0" w:space="0" w:color="auto"/>
            <w:left w:val="none" w:sz="0" w:space="0" w:color="auto"/>
            <w:bottom w:val="none" w:sz="0" w:space="0" w:color="auto"/>
            <w:right w:val="none" w:sz="0" w:space="0" w:color="auto"/>
          </w:divBdr>
        </w:div>
        <w:div w:id="1759205081">
          <w:marLeft w:val="0"/>
          <w:marRight w:val="0"/>
          <w:marTop w:val="0"/>
          <w:marBottom w:val="0"/>
          <w:divBdr>
            <w:top w:val="none" w:sz="0" w:space="0" w:color="auto"/>
            <w:left w:val="none" w:sz="0" w:space="0" w:color="auto"/>
            <w:bottom w:val="none" w:sz="0" w:space="0" w:color="auto"/>
            <w:right w:val="none" w:sz="0" w:space="0" w:color="auto"/>
          </w:divBdr>
        </w:div>
        <w:div w:id="1777939097">
          <w:marLeft w:val="0"/>
          <w:marRight w:val="0"/>
          <w:marTop w:val="0"/>
          <w:marBottom w:val="0"/>
          <w:divBdr>
            <w:top w:val="none" w:sz="0" w:space="0" w:color="auto"/>
            <w:left w:val="none" w:sz="0" w:space="0" w:color="auto"/>
            <w:bottom w:val="none" w:sz="0" w:space="0" w:color="auto"/>
            <w:right w:val="none" w:sz="0" w:space="0" w:color="auto"/>
          </w:divBdr>
        </w:div>
        <w:div w:id="1874682848">
          <w:marLeft w:val="0"/>
          <w:marRight w:val="0"/>
          <w:marTop w:val="0"/>
          <w:marBottom w:val="0"/>
          <w:divBdr>
            <w:top w:val="none" w:sz="0" w:space="0" w:color="auto"/>
            <w:left w:val="none" w:sz="0" w:space="0" w:color="auto"/>
            <w:bottom w:val="none" w:sz="0" w:space="0" w:color="auto"/>
            <w:right w:val="none" w:sz="0" w:space="0" w:color="auto"/>
          </w:divBdr>
        </w:div>
        <w:div w:id="1884555831">
          <w:marLeft w:val="0"/>
          <w:marRight w:val="0"/>
          <w:marTop w:val="0"/>
          <w:marBottom w:val="0"/>
          <w:divBdr>
            <w:top w:val="none" w:sz="0" w:space="0" w:color="auto"/>
            <w:left w:val="none" w:sz="0" w:space="0" w:color="auto"/>
            <w:bottom w:val="none" w:sz="0" w:space="0" w:color="auto"/>
            <w:right w:val="none" w:sz="0" w:space="0" w:color="auto"/>
          </w:divBdr>
        </w:div>
        <w:div w:id="1900631261">
          <w:marLeft w:val="0"/>
          <w:marRight w:val="0"/>
          <w:marTop w:val="0"/>
          <w:marBottom w:val="0"/>
          <w:divBdr>
            <w:top w:val="none" w:sz="0" w:space="0" w:color="auto"/>
            <w:left w:val="none" w:sz="0" w:space="0" w:color="auto"/>
            <w:bottom w:val="none" w:sz="0" w:space="0" w:color="auto"/>
            <w:right w:val="none" w:sz="0" w:space="0" w:color="auto"/>
          </w:divBdr>
        </w:div>
        <w:div w:id="1935017875">
          <w:marLeft w:val="0"/>
          <w:marRight w:val="0"/>
          <w:marTop w:val="0"/>
          <w:marBottom w:val="0"/>
          <w:divBdr>
            <w:top w:val="none" w:sz="0" w:space="0" w:color="auto"/>
            <w:left w:val="none" w:sz="0" w:space="0" w:color="auto"/>
            <w:bottom w:val="none" w:sz="0" w:space="0" w:color="auto"/>
            <w:right w:val="none" w:sz="0" w:space="0" w:color="auto"/>
          </w:divBdr>
        </w:div>
        <w:div w:id="1952277612">
          <w:marLeft w:val="0"/>
          <w:marRight w:val="0"/>
          <w:marTop w:val="0"/>
          <w:marBottom w:val="0"/>
          <w:divBdr>
            <w:top w:val="none" w:sz="0" w:space="0" w:color="auto"/>
            <w:left w:val="none" w:sz="0" w:space="0" w:color="auto"/>
            <w:bottom w:val="none" w:sz="0" w:space="0" w:color="auto"/>
            <w:right w:val="none" w:sz="0" w:space="0" w:color="auto"/>
          </w:divBdr>
        </w:div>
        <w:div w:id="1962682806">
          <w:marLeft w:val="0"/>
          <w:marRight w:val="0"/>
          <w:marTop w:val="0"/>
          <w:marBottom w:val="0"/>
          <w:divBdr>
            <w:top w:val="none" w:sz="0" w:space="0" w:color="auto"/>
            <w:left w:val="none" w:sz="0" w:space="0" w:color="auto"/>
            <w:bottom w:val="none" w:sz="0" w:space="0" w:color="auto"/>
            <w:right w:val="none" w:sz="0" w:space="0" w:color="auto"/>
          </w:divBdr>
        </w:div>
        <w:div w:id="2039505090">
          <w:marLeft w:val="0"/>
          <w:marRight w:val="0"/>
          <w:marTop w:val="0"/>
          <w:marBottom w:val="0"/>
          <w:divBdr>
            <w:top w:val="none" w:sz="0" w:space="0" w:color="auto"/>
            <w:left w:val="none" w:sz="0" w:space="0" w:color="auto"/>
            <w:bottom w:val="none" w:sz="0" w:space="0" w:color="auto"/>
            <w:right w:val="none" w:sz="0" w:space="0" w:color="auto"/>
          </w:divBdr>
        </w:div>
        <w:div w:id="2083719422">
          <w:marLeft w:val="0"/>
          <w:marRight w:val="0"/>
          <w:marTop w:val="0"/>
          <w:marBottom w:val="0"/>
          <w:divBdr>
            <w:top w:val="none" w:sz="0" w:space="0" w:color="auto"/>
            <w:left w:val="none" w:sz="0" w:space="0" w:color="auto"/>
            <w:bottom w:val="none" w:sz="0" w:space="0" w:color="auto"/>
            <w:right w:val="none" w:sz="0" w:space="0" w:color="auto"/>
          </w:divBdr>
        </w:div>
        <w:div w:id="2088962878">
          <w:marLeft w:val="0"/>
          <w:marRight w:val="0"/>
          <w:marTop w:val="0"/>
          <w:marBottom w:val="0"/>
          <w:divBdr>
            <w:top w:val="none" w:sz="0" w:space="0" w:color="auto"/>
            <w:left w:val="none" w:sz="0" w:space="0" w:color="auto"/>
            <w:bottom w:val="none" w:sz="0" w:space="0" w:color="auto"/>
            <w:right w:val="none" w:sz="0" w:space="0" w:color="auto"/>
          </w:divBdr>
        </w:div>
      </w:divsChild>
    </w:div>
    <w:div w:id="1821313417">
      <w:bodyDiv w:val="1"/>
      <w:marLeft w:val="0"/>
      <w:marRight w:val="0"/>
      <w:marTop w:val="0"/>
      <w:marBottom w:val="0"/>
      <w:divBdr>
        <w:top w:val="none" w:sz="0" w:space="0" w:color="auto"/>
        <w:left w:val="none" w:sz="0" w:space="0" w:color="auto"/>
        <w:bottom w:val="none" w:sz="0" w:space="0" w:color="auto"/>
        <w:right w:val="none" w:sz="0" w:space="0" w:color="auto"/>
      </w:divBdr>
    </w:div>
    <w:div w:id="1822456650">
      <w:bodyDiv w:val="1"/>
      <w:marLeft w:val="0"/>
      <w:marRight w:val="0"/>
      <w:marTop w:val="0"/>
      <w:marBottom w:val="0"/>
      <w:divBdr>
        <w:top w:val="none" w:sz="0" w:space="0" w:color="auto"/>
        <w:left w:val="none" w:sz="0" w:space="0" w:color="auto"/>
        <w:bottom w:val="none" w:sz="0" w:space="0" w:color="auto"/>
        <w:right w:val="none" w:sz="0" w:space="0" w:color="auto"/>
      </w:divBdr>
    </w:div>
    <w:div w:id="1825851597">
      <w:bodyDiv w:val="1"/>
      <w:marLeft w:val="0"/>
      <w:marRight w:val="0"/>
      <w:marTop w:val="0"/>
      <w:marBottom w:val="0"/>
      <w:divBdr>
        <w:top w:val="none" w:sz="0" w:space="0" w:color="auto"/>
        <w:left w:val="none" w:sz="0" w:space="0" w:color="auto"/>
        <w:bottom w:val="none" w:sz="0" w:space="0" w:color="auto"/>
        <w:right w:val="none" w:sz="0" w:space="0" w:color="auto"/>
      </w:divBdr>
    </w:div>
    <w:div w:id="1827477187">
      <w:bodyDiv w:val="1"/>
      <w:marLeft w:val="0"/>
      <w:marRight w:val="0"/>
      <w:marTop w:val="0"/>
      <w:marBottom w:val="0"/>
      <w:divBdr>
        <w:top w:val="none" w:sz="0" w:space="0" w:color="auto"/>
        <w:left w:val="none" w:sz="0" w:space="0" w:color="auto"/>
        <w:bottom w:val="none" w:sz="0" w:space="0" w:color="auto"/>
        <w:right w:val="none" w:sz="0" w:space="0" w:color="auto"/>
      </w:divBdr>
      <w:divsChild>
        <w:div w:id="285160012">
          <w:marLeft w:val="0"/>
          <w:marRight w:val="0"/>
          <w:marTop w:val="0"/>
          <w:marBottom w:val="0"/>
          <w:divBdr>
            <w:top w:val="none" w:sz="0" w:space="0" w:color="auto"/>
            <w:left w:val="none" w:sz="0" w:space="0" w:color="auto"/>
            <w:bottom w:val="none" w:sz="0" w:space="0" w:color="auto"/>
            <w:right w:val="none" w:sz="0" w:space="0" w:color="auto"/>
          </w:divBdr>
        </w:div>
        <w:div w:id="819151162">
          <w:marLeft w:val="0"/>
          <w:marRight w:val="0"/>
          <w:marTop w:val="0"/>
          <w:marBottom w:val="0"/>
          <w:divBdr>
            <w:top w:val="none" w:sz="0" w:space="0" w:color="auto"/>
            <w:left w:val="none" w:sz="0" w:space="0" w:color="auto"/>
            <w:bottom w:val="none" w:sz="0" w:space="0" w:color="auto"/>
            <w:right w:val="none" w:sz="0" w:space="0" w:color="auto"/>
          </w:divBdr>
        </w:div>
        <w:div w:id="859009041">
          <w:marLeft w:val="0"/>
          <w:marRight w:val="0"/>
          <w:marTop w:val="0"/>
          <w:marBottom w:val="0"/>
          <w:divBdr>
            <w:top w:val="none" w:sz="0" w:space="0" w:color="auto"/>
            <w:left w:val="none" w:sz="0" w:space="0" w:color="auto"/>
            <w:bottom w:val="none" w:sz="0" w:space="0" w:color="auto"/>
            <w:right w:val="none" w:sz="0" w:space="0" w:color="auto"/>
          </w:divBdr>
        </w:div>
        <w:div w:id="1470365750">
          <w:marLeft w:val="0"/>
          <w:marRight w:val="0"/>
          <w:marTop w:val="0"/>
          <w:marBottom w:val="0"/>
          <w:divBdr>
            <w:top w:val="none" w:sz="0" w:space="0" w:color="auto"/>
            <w:left w:val="none" w:sz="0" w:space="0" w:color="auto"/>
            <w:bottom w:val="none" w:sz="0" w:space="0" w:color="auto"/>
            <w:right w:val="none" w:sz="0" w:space="0" w:color="auto"/>
          </w:divBdr>
        </w:div>
      </w:divsChild>
    </w:div>
    <w:div w:id="1836990651">
      <w:bodyDiv w:val="1"/>
      <w:marLeft w:val="0"/>
      <w:marRight w:val="0"/>
      <w:marTop w:val="0"/>
      <w:marBottom w:val="0"/>
      <w:divBdr>
        <w:top w:val="none" w:sz="0" w:space="0" w:color="auto"/>
        <w:left w:val="none" w:sz="0" w:space="0" w:color="auto"/>
        <w:bottom w:val="none" w:sz="0" w:space="0" w:color="auto"/>
        <w:right w:val="none" w:sz="0" w:space="0" w:color="auto"/>
      </w:divBdr>
    </w:div>
    <w:div w:id="1874222374">
      <w:bodyDiv w:val="1"/>
      <w:marLeft w:val="0"/>
      <w:marRight w:val="0"/>
      <w:marTop w:val="0"/>
      <w:marBottom w:val="0"/>
      <w:divBdr>
        <w:top w:val="none" w:sz="0" w:space="0" w:color="auto"/>
        <w:left w:val="none" w:sz="0" w:space="0" w:color="auto"/>
        <w:bottom w:val="none" w:sz="0" w:space="0" w:color="auto"/>
        <w:right w:val="none" w:sz="0" w:space="0" w:color="auto"/>
      </w:divBdr>
    </w:div>
    <w:div w:id="1878275985">
      <w:bodyDiv w:val="1"/>
      <w:marLeft w:val="0"/>
      <w:marRight w:val="0"/>
      <w:marTop w:val="0"/>
      <w:marBottom w:val="0"/>
      <w:divBdr>
        <w:top w:val="none" w:sz="0" w:space="0" w:color="auto"/>
        <w:left w:val="none" w:sz="0" w:space="0" w:color="auto"/>
        <w:bottom w:val="none" w:sz="0" w:space="0" w:color="auto"/>
        <w:right w:val="none" w:sz="0" w:space="0" w:color="auto"/>
      </w:divBdr>
      <w:divsChild>
        <w:div w:id="75828643">
          <w:marLeft w:val="0"/>
          <w:marRight w:val="0"/>
          <w:marTop w:val="0"/>
          <w:marBottom w:val="0"/>
          <w:divBdr>
            <w:top w:val="none" w:sz="0" w:space="0" w:color="auto"/>
            <w:left w:val="none" w:sz="0" w:space="0" w:color="auto"/>
            <w:bottom w:val="none" w:sz="0" w:space="0" w:color="auto"/>
            <w:right w:val="none" w:sz="0" w:space="0" w:color="auto"/>
          </w:divBdr>
        </w:div>
        <w:div w:id="520625342">
          <w:marLeft w:val="0"/>
          <w:marRight w:val="0"/>
          <w:marTop w:val="0"/>
          <w:marBottom w:val="0"/>
          <w:divBdr>
            <w:top w:val="none" w:sz="0" w:space="0" w:color="auto"/>
            <w:left w:val="none" w:sz="0" w:space="0" w:color="auto"/>
            <w:bottom w:val="none" w:sz="0" w:space="0" w:color="auto"/>
            <w:right w:val="none" w:sz="0" w:space="0" w:color="auto"/>
          </w:divBdr>
        </w:div>
        <w:div w:id="525757233">
          <w:marLeft w:val="0"/>
          <w:marRight w:val="0"/>
          <w:marTop w:val="0"/>
          <w:marBottom w:val="0"/>
          <w:divBdr>
            <w:top w:val="none" w:sz="0" w:space="0" w:color="auto"/>
            <w:left w:val="none" w:sz="0" w:space="0" w:color="auto"/>
            <w:bottom w:val="none" w:sz="0" w:space="0" w:color="auto"/>
            <w:right w:val="none" w:sz="0" w:space="0" w:color="auto"/>
          </w:divBdr>
        </w:div>
        <w:div w:id="736705140">
          <w:marLeft w:val="0"/>
          <w:marRight w:val="0"/>
          <w:marTop w:val="0"/>
          <w:marBottom w:val="0"/>
          <w:divBdr>
            <w:top w:val="none" w:sz="0" w:space="0" w:color="auto"/>
            <w:left w:val="none" w:sz="0" w:space="0" w:color="auto"/>
            <w:bottom w:val="none" w:sz="0" w:space="0" w:color="auto"/>
            <w:right w:val="none" w:sz="0" w:space="0" w:color="auto"/>
          </w:divBdr>
        </w:div>
        <w:div w:id="805464760">
          <w:marLeft w:val="0"/>
          <w:marRight w:val="0"/>
          <w:marTop w:val="0"/>
          <w:marBottom w:val="0"/>
          <w:divBdr>
            <w:top w:val="none" w:sz="0" w:space="0" w:color="auto"/>
            <w:left w:val="none" w:sz="0" w:space="0" w:color="auto"/>
            <w:bottom w:val="none" w:sz="0" w:space="0" w:color="auto"/>
            <w:right w:val="none" w:sz="0" w:space="0" w:color="auto"/>
          </w:divBdr>
        </w:div>
        <w:div w:id="937366862">
          <w:marLeft w:val="0"/>
          <w:marRight w:val="0"/>
          <w:marTop w:val="0"/>
          <w:marBottom w:val="0"/>
          <w:divBdr>
            <w:top w:val="none" w:sz="0" w:space="0" w:color="auto"/>
            <w:left w:val="none" w:sz="0" w:space="0" w:color="auto"/>
            <w:bottom w:val="none" w:sz="0" w:space="0" w:color="auto"/>
            <w:right w:val="none" w:sz="0" w:space="0" w:color="auto"/>
          </w:divBdr>
        </w:div>
        <w:div w:id="1482189722">
          <w:marLeft w:val="0"/>
          <w:marRight w:val="0"/>
          <w:marTop w:val="0"/>
          <w:marBottom w:val="0"/>
          <w:divBdr>
            <w:top w:val="none" w:sz="0" w:space="0" w:color="auto"/>
            <w:left w:val="none" w:sz="0" w:space="0" w:color="auto"/>
            <w:bottom w:val="none" w:sz="0" w:space="0" w:color="auto"/>
            <w:right w:val="none" w:sz="0" w:space="0" w:color="auto"/>
          </w:divBdr>
        </w:div>
        <w:div w:id="1798908039">
          <w:marLeft w:val="0"/>
          <w:marRight w:val="0"/>
          <w:marTop w:val="0"/>
          <w:marBottom w:val="0"/>
          <w:divBdr>
            <w:top w:val="none" w:sz="0" w:space="0" w:color="auto"/>
            <w:left w:val="none" w:sz="0" w:space="0" w:color="auto"/>
            <w:bottom w:val="none" w:sz="0" w:space="0" w:color="auto"/>
            <w:right w:val="none" w:sz="0" w:space="0" w:color="auto"/>
          </w:divBdr>
        </w:div>
      </w:divsChild>
    </w:div>
    <w:div w:id="1884906558">
      <w:bodyDiv w:val="1"/>
      <w:marLeft w:val="0"/>
      <w:marRight w:val="0"/>
      <w:marTop w:val="0"/>
      <w:marBottom w:val="0"/>
      <w:divBdr>
        <w:top w:val="none" w:sz="0" w:space="0" w:color="auto"/>
        <w:left w:val="none" w:sz="0" w:space="0" w:color="auto"/>
        <w:bottom w:val="none" w:sz="0" w:space="0" w:color="auto"/>
        <w:right w:val="none" w:sz="0" w:space="0" w:color="auto"/>
      </w:divBdr>
    </w:div>
    <w:div w:id="1894388799">
      <w:bodyDiv w:val="1"/>
      <w:marLeft w:val="0"/>
      <w:marRight w:val="0"/>
      <w:marTop w:val="0"/>
      <w:marBottom w:val="0"/>
      <w:divBdr>
        <w:top w:val="none" w:sz="0" w:space="0" w:color="auto"/>
        <w:left w:val="none" w:sz="0" w:space="0" w:color="auto"/>
        <w:bottom w:val="none" w:sz="0" w:space="0" w:color="auto"/>
        <w:right w:val="none" w:sz="0" w:space="0" w:color="auto"/>
      </w:divBdr>
    </w:div>
    <w:div w:id="1901358570">
      <w:bodyDiv w:val="1"/>
      <w:marLeft w:val="0"/>
      <w:marRight w:val="0"/>
      <w:marTop w:val="0"/>
      <w:marBottom w:val="0"/>
      <w:divBdr>
        <w:top w:val="none" w:sz="0" w:space="0" w:color="auto"/>
        <w:left w:val="none" w:sz="0" w:space="0" w:color="auto"/>
        <w:bottom w:val="none" w:sz="0" w:space="0" w:color="auto"/>
        <w:right w:val="none" w:sz="0" w:space="0" w:color="auto"/>
      </w:divBdr>
    </w:div>
    <w:div w:id="1902404418">
      <w:bodyDiv w:val="1"/>
      <w:marLeft w:val="0"/>
      <w:marRight w:val="0"/>
      <w:marTop w:val="0"/>
      <w:marBottom w:val="0"/>
      <w:divBdr>
        <w:top w:val="none" w:sz="0" w:space="0" w:color="auto"/>
        <w:left w:val="none" w:sz="0" w:space="0" w:color="auto"/>
        <w:bottom w:val="none" w:sz="0" w:space="0" w:color="auto"/>
        <w:right w:val="none" w:sz="0" w:space="0" w:color="auto"/>
      </w:divBdr>
    </w:div>
    <w:div w:id="1909656637">
      <w:bodyDiv w:val="1"/>
      <w:marLeft w:val="0"/>
      <w:marRight w:val="0"/>
      <w:marTop w:val="0"/>
      <w:marBottom w:val="0"/>
      <w:divBdr>
        <w:top w:val="none" w:sz="0" w:space="0" w:color="auto"/>
        <w:left w:val="none" w:sz="0" w:space="0" w:color="auto"/>
        <w:bottom w:val="none" w:sz="0" w:space="0" w:color="auto"/>
        <w:right w:val="none" w:sz="0" w:space="0" w:color="auto"/>
      </w:divBdr>
    </w:div>
    <w:div w:id="1916352349">
      <w:bodyDiv w:val="1"/>
      <w:marLeft w:val="0"/>
      <w:marRight w:val="0"/>
      <w:marTop w:val="0"/>
      <w:marBottom w:val="0"/>
      <w:divBdr>
        <w:top w:val="none" w:sz="0" w:space="0" w:color="auto"/>
        <w:left w:val="none" w:sz="0" w:space="0" w:color="auto"/>
        <w:bottom w:val="none" w:sz="0" w:space="0" w:color="auto"/>
        <w:right w:val="none" w:sz="0" w:space="0" w:color="auto"/>
      </w:divBdr>
    </w:div>
    <w:div w:id="1947619514">
      <w:bodyDiv w:val="1"/>
      <w:marLeft w:val="0"/>
      <w:marRight w:val="0"/>
      <w:marTop w:val="0"/>
      <w:marBottom w:val="0"/>
      <w:divBdr>
        <w:top w:val="none" w:sz="0" w:space="0" w:color="auto"/>
        <w:left w:val="none" w:sz="0" w:space="0" w:color="auto"/>
        <w:bottom w:val="none" w:sz="0" w:space="0" w:color="auto"/>
        <w:right w:val="none" w:sz="0" w:space="0" w:color="auto"/>
      </w:divBdr>
      <w:divsChild>
        <w:div w:id="112209295">
          <w:marLeft w:val="0"/>
          <w:marRight w:val="0"/>
          <w:marTop w:val="0"/>
          <w:marBottom w:val="0"/>
          <w:divBdr>
            <w:top w:val="none" w:sz="0" w:space="0" w:color="auto"/>
            <w:left w:val="none" w:sz="0" w:space="0" w:color="auto"/>
            <w:bottom w:val="none" w:sz="0" w:space="0" w:color="auto"/>
            <w:right w:val="none" w:sz="0" w:space="0" w:color="auto"/>
          </w:divBdr>
        </w:div>
        <w:div w:id="471362657">
          <w:marLeft w:val="0"/>
          <w:marRight w:val="0"/>
          <w:marTop w:val="0"/>
          <w:marBottom w:val="0"/>
          <w:divBdr>
            <w:top w:val="none" w:sz="0" w:space="0" w:color="auto"/>
            <w:left w:val="none" w:sz="0" w:space="0" w:color="auto"/>
            <w:bottom w:val="none" w:sz="0" w:space="0" w:color="auto"/>
            <w:right w:val="none" w:sz="0" w:space="0" w:color="auto"/>
          </w:divBdr>
        </w:div>
        <w:div w:id="646595007">
          <w:marLeft w:val="0"/>
          <w:marRight w:val="0"/>
          <w:marTop w:val="0"/>
          <w:marBottom w:val="0"/>
          <w:divBdr>
            <w:top w:val="none" w:sz="0" w:space="0" w:color="auto"/>
            <w:left w:val="none" w:sz="0" w:space="0" w:color="auto"/>
            <w:bottom w:val="none" w:sz="0" w:space="0" w:color="auto"/>
            <w:right w:val="none" w:sz="0" w:space="0" w:color="auto"/>
          </w:divBdr>
        </w:div>
        <w:div w:id="923614850">
          <w:marLeft w:val="0"/>
          <w:marRight w:val="0"/>
          <w:marTop w:val="0"/>
          <w:marBottom w:val="0"/>
          <w:divBdr>
            <w:top w:val="none" w:sz="0" w:space="0" w:color="auto"/>
            <w:left w:val="none" w:sz="0" w:space="0" w:color="auto"/>
            <w:bottom w:val="none" w:sz="0" w:space="0" w:color="auto"/>
            <w:right w:val="none" w:sz="0" w:space="0" w:color="auto"/>
          </w:divBdr>
        </w:div>
        <w:div w:id="1155102488">
          <w:marLeft w:val="0"/>
          <w:marRight w:val="0"/>
          <w:marTop w:val="0"/>
          <w:marBottom w:val="0"/>
          <w:divBdr>
            <w:top w:val="none" w:sz="0" w:space="0" w:color="auto"/>
            <w:left w:val="none" w:sz="0" w:space="0" w:color="auto"/>
            <w:bottom w:val="none" w:sz="0" w:space="0" w:color="auto"/>
            <w:right w:val="none" w:sz="0" w:space="0" w:color="auto"/>
          </w:divBdr>
        </w:div>
        <w:div w:id="1276861218">
          <w:marLeft w:val="0"/>
          <w:marRight w:val="0"/>
          <w:marTop w:val="0"/>
          <w:marBottom w:val="0"/>
          <w:divBdr>
            <w:top w:val="none" w:sz="0" w:space="0" w:color="auto"/>
            <w:left w:val="none" w:sz="0" w:space="0" w:color="auto"/>
            <w:bottom w:val="none" w:sz="0" w:space="0" w:color="auto"/>
            <w:right w:val="none" w:sz="0" w:space="0" w:color="auto"/>
          </w:divBdr>
        </w:div>
        <w:div w:id="1391803752">
          <w:marLeft w:val="0"/>
          <w:marRight w:val="0"/>
          <w:marTop w:val="0"/>
          <w:marBottom w:val="0"/>
          <w:divBdr>
            <w:top w:val="none" w:sz="0" w:space="0" w:color="auto"/>
            <w:left w:val="none" w:sz="0" w:space="0" w:color="auto"/>
            <w:bottom w:val="none" w:sz="0" w:space="0" w:color="auto"/>
            <w:right w:val="none" w:sz="0" w:space="0" w:color="auto"/>
          </w:divBdr>
        </w:div>
        <w:div w:id="1477455450">
          <w:marLeft w:val="0"/>
          <w:marRight w:val="0"/>
          <w:marTop w:val="0"/>
          <w:marBottom w:val="0"/>
          <w:divBdr>
            <w:top w:val="none" w:sz="0" w:space="0" w:color="auto"/>
            <w:left w:val="none" w:sz="0" w:space="0" w:color="auto"/>
            <w:bottom w:val="none" w:sz="0" w:space="0" w:color="auto"/>
            <w:right w:val="none" w:sz="0" w:space="0" w:color="auto"/>
          </w:divBdr>
        </w:div>
        <w:div w:id="1687169000">
          <w:marLeft w:val="0"/>
          <w:marRight w:val="0"/>
          <w:marTop w:val="0"/>
          <w:marBottom w:val="0"/>
          <w:divBdr>
            <w:top w:val="none" w:sz="0" w:space="0" w:color="auto"/>
            <w:left w:val="none" w:sz="0" w:space="0" w:color="auto"/>
            <w:bottom w:val="none" w:sz="0" w:space="0" w:color="auto"/>
            <w:right w:val="none" w:sz="0" w:space="0" w:color="auto"/>
          </w:divBdr>
        </w:div>
        <w:div w:id="1726835350">
          <w:marLeft w:val="0"/>
          <w:marRight w:val="0"/>
          <w:marTop w:val="0"/>
          <w:marBottom w:val="0"/>
          <w:divBdr>
            <w:top w:val="none" w:sz="0" w:space="0" w:color="auto"/>
            <w:left w:val="none" w:sz="0" w:space="0" w:color="auto"/>
            <w:bottom w:val="none" w:sz="0" w:space="0" w:color="auto"/>
            <w:right w:val="none" w:sz="0" w:space="0" w:color="auto"/>
          </w:divBdr>
        </w:div>
        <w:div w:id="1813712249">
          <w:marLeft w:val="0"/>
          <w:marRight w:val="0"/>
          <w:marTop w:val="0"/>
          <w:marBottom w:val="0"/>
          <w:divBdr>
            <w:top w:val="none" w:sz="0" w:space="0" w:color="auto"/>
            <w:left w:val="none" w:sz="0" w:space="0" w:color="auto"/>
            <w:bottom w:val="none" w:sz="0" w:space="0" w:color="auto"/>
            <w:right w:val="none" w:sz="0" w:space="0" w:color="auto"/>
          </w:divBdr>
        </w:div>
        <w:div w:id="2025277825">
          <w:marLeft w:val="0"/>
          <w:marRight w:val="0"/>
          <w:marTop w:val="0"/>
          <w:marBottom w:val="0"/>
          <w:divBdr>
            <w:top w:val="none" w:sz="0" w:space="0" w:color="auto"/>
            <w:left w:val="none" w:sz="0" w:space="0" w:color="auto"/>
            <w:bottom w:val="none" w:sz="0" w:space="0" w:color="auto"/>
            <w:right w:val="none" w:sz="0" w:space="0" w:color="auto"/>
          </w:divBdr>
        </w:div>
        <w:div w:id="2105110360">
          <w:marLeft w:val="0"/>
          <w:marRight w:val="0"/>
          <w:marTop w:val="0"/>
          <w:marBottom w:val="0"/>
          <w:divBdr>
            <w:top w:val="none" w:sz="0" w:space="0" w:color="auto"/>
            <w:left w:val="none" w:sz="0" w:space="0" w:color="auto"/>
            <w:bottom w:val="none" w:sz="0" w:space="0" w:color="auto"/>
            <w:right w:val="none" w:sz="0" w:space="0" w:color="auto"/>
          </w:divBdr>
        </w:div>
      </w:divsChild>
    </w:div>
    <w:div w:id="1949728255">
      <w:bodyDiv w:val="1"/>
      <w:marLeft w:val="0"/>
      <w:marRight w:val="0"/>
      <w:marTop w:val="0"/>
      <w:marBottom w:val="0"/>
      <w:divBdr>
        <w:top w:val="none" w:sz="0" w:space="0" w:color="auto"/>
        <w:left w:val="none" w:sz="0" w:space="0" w:color="auto"/>
        <w:bottom w:val="none" w:sz="0" w:space="0" w:color="auto"/>
        <w:right w:val="none" w:sz="0" w:space="0" w:color="auto"/>
      </w:divBdr>
      <w:divsChild>
        <w:div w:id="110049959">
          <w:marLeft w:val="0"/>
          <w:marRight w:val="0"/>
          <w:marTop w:val="0"/>
          <w:marBottom w:val="0"/>
          <w:divBdr>
            <w:top w:val="none" w:sz="0" w:space="0" w:color="auto"/>
            <w:left w:val="none" w:sz="0" w:space="0" w:color="auto"/>
            <w:bottom w:val="none" w:sz="0" w:space="0" w:color="auto"/>
            <w:right w:val="none" w:sz="0" w:space="0" w:color="auto"/>
          </w:divBdr>
        </w:div>
        <w:div w:id="653337509">
          <w:marLeft w:val="0"/>
          <w:marRight w:val="0"/>
          <w:marTop w:val="0"/>
          <w:marBottom w:val="0"/>
          <w:divBdr>
            <w:top w:val="none" w:sz="0" w:space="0" w:color="auto"/>
            <w:left w:val="none" w:sz="0" w:space="0" w:color="auto"/>
            <w:bottom w:val="none" w:sz="0" w:space="0" w:color="auto"/>
            <w:right w:val="none" w:sz="0" w:space="0" w:color="auto"/>
          </w:divBdr>
        </w:div>
        <w:div w:id="1858108167">
          <w:marLeft w:val="0"/>
          <w:marRight w:val="0"/>
          <w:marTop w:val="0"/>
          <w:marBottom w:val="0"/>
          <w:divBdr>
            <w:top w:val="none" w:sz="0" w:space="0" w:color="auto"/>
            <w:left w:val="none" w:sz="0" w:space="0" w:color="auto"/>
            <w:bottom w:val="none" w:sz="0" w:space="0" w:color="auto"/>
            <w:right w:val="none" w:sz="0" w:space="0" w:color="auto"/>
          </w:divBdr>
        </w:div>
        <w:div w:id="2050571097">
          <w:marLeft w:val="0"/>
          <w:marRight w:val="0"/>
          <w:marTop w:val="0"/>
          <w:marBottom w:val="0"/>
          <w:divBdr>
            <w:top w:val="none" w:sz="0" w:space="0" w:color="auto"/>
            <w:left w:val="none" w:sz="0" w:space="0" w:color="auto"/>
            <w:bottom w:val="none" w:sz="0" w:space="0" w:color="auto"/>
            <w:right w:val="none" w:sz="0" w:space="0" w:color="auto"/>
          </w:divBdr>
        </w:div>
      </w:divsChild>
    </w:div>
    <w:div w:id="1950769646">
      <w:bodyDiv w:val="1"/>
      <w:marLeft w:val="0"/>
      <w:marRight w:val="0"/>
      <w:marTop w:val="0"/>
      <w:marBottom w:val="0"/>
      <w:divBdr>
        <w:top w:val="none" w:sz="0" w:space="0" w:color="auto"/>
        <w:left w:val="none" w:sz="0" w:space="0" w:color="auto"/>
        <w:bottom w:val="none" w:sz="0" w:space="0" w:color="auto"/>
        <w:right w:val="none" w:sz="0" w:space="0" w:color="auto"/>
      </w:divBdr>
    </w:div>
    <w:div w:id="1953391406">
      <w:bodyDiv w:val="1"/>
      <w:marLeft w:val="0"/>
      <w:marRight w:val="0"/>
      <w:marTop w:val="0"/>
      <w:marBottom w:val="0"/>
      <w:divBdr>
        <w:top w:val="none" w:sz="0" w:space="0" w:color="auto"/>
        <w:left w:val="none" w:sz="0" w:space="0" w:color="auto"/>
        <w:bottom w:val="none" w:sz="0" w:space="0" w:color="auto"/>
        <w:right w:val="none" w:sz="0" w:space="0" w:color="auto"/>
      </w:divBdr>
    </w:div>
    <w:div w:id="1954092303">
      <w:bodyDiv w:val="1"/>
      <w:marLeft w:val="0"/>
      <w:marRight w:val="0"/>
      <w:marTop w:val="0"/>
      <w:marBottom w:val="0"/>
      <w:divBdr>
        <w:top w:val="none" w:sz="0" w:space="0" w:color="auto"/>
        <w:left w:val="none" w:sz="0" w:space="0" w:color="auto"/>
        <w:bottom w:val="none" w:sz="0" w:space="0" w:color="auto"/>
        <w:right w:val="none" w:sz="0" w:space="0" w:color="auto"/>
      </w:divBdr>
      <w:divsChild>
        <w:div w:id="201942696">
          <w:marLeft w:val="0"/>
          <w:marRight w:val="0"/>
          <w:marTop w:val="0"/>
          <w:marBottom w:val="0"/>
          <w:divBdr>
            <w:top w:val="none" w:sz="0" w:space="0" w:color="auto"/>
            <w:left w:val="none" w:sz="0" w:space="0" w:color="auto"/>
            <w:bottom w:val="none" w:sz="0" w:space="0" w:color="auto"/>
            <w:right w:val="none" w:sz="0" w:space="0" w:color="auto"/>
          </w:divBdr>
        </w:div>
        <w:div w:id="1958758301">
          <w:marLeft w:val="0"/>
          <w:marRight w:val="0"/>
          <w:marTop w:val="0"/>
          <w:marBottom w:val="0"/>
          <w:divBdr>
            <w:top w:val="none" w:sz="0" w:space="0" w:color="auto"/>
            <w:left w:val="none" w:sz="0" w:space="0" w:color="auto"/>
            <w:bottom w:val="none" w:sz="0" w:space="0" w:color="auto"/>
            <w:right w:val="none" w:sz="0" w:space="0" w:color="auto"/>
          </w:divBdr>
        </w:div>
      </w:divsChild>
    </w:div>
    <w:div w:id="1964188386">
      <w:bodyDiv w:val="1"/>
      <w:marLeft w:val="0"/>
      <w:marRight w:val="0"/>
      <w:marTop w:val="0"/>
      <w:marBottom w:val="0"/>
      <w:divBdr>
        <w:top w:val="none" w:sz="0" w:space="0" w:color="auto"/>
        <w:left w:val="none" w:sz="0" w:space="0" w:color="auto"/>
        <w:bottom w:val="none" w:sz="0" w:space="0" w:color="auto"/>
        <w:right w:val="none" w:sz="0" w:space="0" w:color="auto"/>
      </w:divBdr>
    </w:div>
    <w:div w:id="1978561095">
      <w:bodyDiv w:val="1"/>
      <w:marLeft w:val="0"/>
      <w:marRight w:val="0"/>
      <w:marTop w:val="0"/>
      <w:marBottom w:val="0"/>
      <w:divBdr>
        <w:top w:val="none" w:sz="0" w:space="0" w:color="auto"/>
        <w:left w:val="none" w:sz="0" w:space="0" w:color="auto"/>
        <w:bottom w:val="none" w:sz="0" w:space="0" w:color="auto"/>
        <w:right w:val="none" w:sz="0" w:space="0" w:color="auto"/>
      </w:divBdr>
    </w:div>
    <w:div w:id="2003197334">
      <w:bodyDiv w:val="1"/>
      <w:marLeft w:val="0"/>
      <w:marRight w:val="0"/>
      <w:marTop w:val="0"/>
      <w:marBottom w:val="0"/>
      <w:divBdr>
        <w:top w:val="none" w:sz="0" w:space="0" w:color="auto"/>
        <w:left w:val="none" w:sz="0" w:space="0" w:color="auto"/>
        <w:bottom w:val="none" w:sz="0" w:space="0" w:color="auto"/>
        <w:right w:val="none" w:sz="0" w:space="0" w:color="auto"/>
      </w:divBdr>
    </w:div>
    <w:div w:id="2006779683">
      <w:bodyDiv w:val="1"/>
      <w:marLeft w:val="0"/>
      <w:marRight w:val="0"/>
      <w:marTop w:val="0"/>
      <w:marBottom w:val="0"/>
      <w:divBdr>
        <w:top w:val="none" w:sz="0" w:space="0" w:color="auto"/>
        <w:left w:val="none" w:sz="0" w:space="0" w:color="auto"/>
        <w:bottom w:val="none" w:sz="0" w:space="0" w:color="auto"/>
        <w:right w:val="none" w:sz="0" w:space="0" w:color="auto"/>
      </w:divBdr>
    </w:div>
    <w:div w:id="2009748869">
      <w:bodyDiv w:val="1"/>
      <w:marLeft w:val="0"/>
      <w:marRight w:val="0"/>
      <w:marTop w:val="0"/>
      <w:marBottom w:val="0"/>
      <w:divBdr>
        <w:top w:val="none" w:sz="0" w:space="0" w:color="auto"/>
        <w:left w:val="none" w:sz="0" w:space="0" w:color="auto"/>
        <w:bottom w:val="none" w:sz="0" w:space="0" w:color="auto"/>
        <w:right w:val="none" w:sz="0" w:space="0" w:color="auto"/>
      </w:divBdr>
    </w:div>
    <w:div w:id="2022078370">
      <w:bodyDiv w:val="1"/>
      <w:marLeft w:val="0"/>
      <w:marRight w:val="0"/>
      <w:marTop w:val="0"/>
      <w:marBottom w:val="0"/>
      <w:divBdr>
        <w:top w:val="none" w:sz="0" w:space="0" w:color="auto"/>
        <w:left w:val="none" w:sz="0" w:space="0" w:color="auto"/>
        <w:bottom w:val="none" w:sz="0" w:space="0" w:color="auto"/>
        <w:right w:val="none" w:sz="0" w:space="0" w:color="auto"/>
      </w:divBdr>
    </w:div>
    <w:div w:id="2047488187">
      <w:bodyDiv w:val="1"/>
      <w:marLeft w:val="0"/>
      <w:marRight w:val="0"/>
      <w:marTop w:val="0"/>
      <w:marBottom w:val="0"/>
      <w:divBdr>
        <w:top w:val="none" w:sz="0" w:space="0" w:color="auto"/>
        <w:left w:val="none" w:sz="0" w:space="0" w:color="auto"/>
        <w:bottom w:val="none" w:sz="0" w:space="0" w:color="auto"/>
        <w:right w:val="none" w:sz="0" w:space="0" w:color="auto"/>
      </w:divBdr>
    </w:div>
    <w:div w:id="2055303869">
      <w:bodyDiv w:val="1"/>
      <w:marLeft w:val="0"/>
      <w:marRight w:val="0"/>
      <w:marTop w:val="0"/>
      <w:marBottom w:val="0"/>
      <w:divBdr>
        <w:top w:val="none" w:sz="0" w:space="0" w:color="auto"/>
        <w:left w:val="none" w:sz="0" w:space="0" w:color="auto"/>
        <w:bottom w:val="none" w:sz="0" w:space="0" w:color="auto"/>
        <w:right w:val="none" w:sz="0" w:space="0" w:color="auto"/>
      </w:divBdr>
    </w:div>
    <w:div w:id="2088990554">
      <w:bodyDiv w:val="1"/>
      <w:marLeft w:val="0"/>
      <w:marRight w:val="0"/>
      <w:marTop w:val="0"/>
      <w:marBottom w:val="0"/>
      <w:divBdr>
        <w:top w:val="none" w:sz="0" w:space="0" w:color="auto"/>
        <w:left w:val="none" w:sz="0" w:space="0" w:color="auto"/>
        <w:bottom w:val="none" w:sz="0" w:space="0" w:color="auto"/>
        <w:right w:val="none" w:sz="0" w:space="0" w:color="auto"/>
      </w:divBdr>
    </w:div>
    <w:div w:id="2090271379">
      <w:bodyDiv w:val="1"/>
      <w:marLeft w:val="0"/>
      <w:marRight w:val="0"/>
      <w:marTop w:val="0"/>
      <w:marBottom w:val="0"/>
      <w:divBdr>
        <w:top w:val="none" w:sz="0" w:space="0" w:color="auto"/>
        <w:left w:val="none" w:sz="0" w:space="0" w:color="auto"/>
        <w:bottom w:val="none" w:sz="0" w:space="0" w:color="auto"/>
        <w:right w:val="none" w:sz="0" w:space="0" w:color="auto"/>
      </w:divBdr>
    </w:div>
    <w:div w:id="2091462632">
      <w:bodyDiv w:val="1"/>
      <w:marLeft w:val="0"/>
      <w:marRight w:val="0"/>
      <w:marTop w:val="0"/>
      <w:marBottom w:val="0"/>
      <w:divBdr>
        <w:top w:val="none" w:sz="0" w:space="0" w:color="auto"/>
        <w:left w:val="none" w:sz="0" w:space="0" w:color="auto"/>
        <w:bottom w:val="none" w:sz="0" w:space="0" w:color="auto"/>
        <w:right w:val="none" w:sz="0" w:space="0" w:color="auto"/>
      </w:divBdr>
    </w:div>
    <w:div w:id="2101219009">
      <w:bodyDiv w:val="1"/>
      <w:marLeft w:val="0"/>
      <w:marRight w:val="0"/>
      <w:marTop w:val="0"/>
      <w:marBottom w:val="0"/>
      <w:divBdr>
        <w:top w:val="none" w:sz="0" w:space="0" w:color="auto"/>
        <w:left w:val="none" w:sz="0" w:space="0" w:color="auto"/>
        <w:bottom w:val="none" w:sz="0" w:space="0" w:color="auto"/>
        <w:right w:val="none" w:sz="0" w:space="0" w:color="auto"/>
      </w:divBdr>
      <w:divsChild>
        <w:div w:id="307175587">
          <w:marLeft w:val="0"/>
          <w:marRight w:val="0"/>
          <w:marTop w:val="0"/>
          <w:marBottom w:val="0"/>
          <w:divBdr>
            <w:top w:val="none" w:sz="0" w:space="0" w:color="auto"/>
            <w:left w:val="none" w:sz="0" w:space="0" w:color="auto"/>
            <w:bottom w:val="none" w:sz="0" w:space="0" w:color="auto"/>
            <w:right w:val="none" w:sz="0" w:space="0" w:color="auto"/>
          </w:divBdr>
        </w:div>
        <w:div w:id="603269623">
          <w:marLeft w:val="0"/>
          <w:marRight w:val="0"/>
          <w:marTop w:val="0"/>
          <w:marBottom w:val="0"/>
          <w:divBdr>
            <w:top w:val="none" w:sz="0" w:space="0" w:color="auto"/>
            <w:left w:val="none" w:sz="0" w:space="0" w:color="auto"/>
            <w:bottom w:val="none" w:sz="0" w:space="0" w:color="auto"/>
            <w:right w:val="none" w:sz="0" w:space="0" w:color="auto"/>
          </w:divBdr>
        </w:div>
        <w:div w:id="1626618477">
          <w:marLeft w:val="0"/>
          <w:marRight w:val="0"/>
          <w:marTop w:val="0"/>
          <w:marBottom w:val="0"/>
          <w:divBdr>
            <w:top w:val="none" w:sz="0" w:space="0" w:color="auto"/>
            <w:left w:val="none" w:sz="0" w:space="0" w:color="auto"/>
            <w:bottom w:val="none" w:sz="0" w:space="0" w:color="auto"/>
            <w:right w:val="none" w:sz="0" w:space="0" w:color="auto"/>
          </w:divBdr>
        </w:div>
        <w:div w:id="1988893967">
          <w:marLeft w:val="0"/>
          <w:marRight w:val="0"/>
          <w:marTop w:val="0"/>
          <w:marBottom w:val="0"/>
          <w:divBdr>
            <w:top w:val="none" w:sz="0" w:space="0" w:color="auto"/>
            <w:left w:val="none" w:sz="0" w:space="0" w:color="auto"/>
            <w:bottom w:val="none" w:sz="0" w:space="0" w:color="auto"/>
            <w:right w:val="none" w:sz="0" w:space="0" w:color="auto"/>
          </w:divBdr>
        </w:div>
        <w:div w:id="2123062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mp-client/search/list/ocds-148610-3ae866c3-359a-436a-a8e7-d784fa33177f"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zamowieniapubliczne@nowasol.pl" TargetMode="External"/><Relationship Id="rId17" Type="http://schemas.openxmlformats.org/officeDocument/2006/relationships/hyperlink" Target="https://sip.lex.pl/" TargetMode="External"/><Relationship Id="rId25" Type="http://schemas.openxmlformats.org/officeDocument/2006/relationships/hyperlink" Target="https://ezamowienia.gov.pl/mp-client/search/list/ocds-148610-3ae866c3-359a-436a-a8e7-d784fa33177f"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pl/komponent-edukacyjn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nowasol.pl" TargetMode="External"/><Relationship Id="rId24" Type="http://schemas.openxmlformats.org/officeDocument/2006/relationships/hyperlink" Target="https://ezamowienia.gov.pl/mp-client/search/list/ocds-148610-3ae866c3-359a-436a-a8e7-d784fa33177f" TargetMode="External"/><Relationship Id="rId32" Type="http://schemas.openxmlformats.org/officeDocument/2006/relationships/hyperlink" Target="mailto:iod@comp-net.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mp-client/search/list/ocds-148610-3ae866c3-359a-436a-a8e7-d784fa33177f" TargetMode="External"/><Relationship Id="rId23" Type="http://schemas.openxmlformats.org/officeDocument/2006/relationships/hyperlink" Target="https://sip.lex.pl/" TargetMode="External"/><Relationship Id="rId28" Type="http://schemas.openxmlformats.org/officeDocument/2006/relationships/hyperlink" Target="https://ezamowienia.gov.pl/pl/komponent-edukacyjny/" TargetMode="External"/><Relationship Id="rId36" Type="http://schemas.microsoft.com/office/2011/relationships/people" Target="people.xm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hyperlink" Target="mailto:prezydent@nowasol.pl" TargetMode="External"/><Relationship Id="rId4" Type="http://schemas.openxmlformats.org/officeDocument/2006/relationships/settings" Target="settings.xml"/><Relationship Id="rId9" Type="http://schemas.openxmlformats.org/officeDocument/2006/relationships/hyperlink" Target="mailto:zamowieniapubliczne@nowasol.pl" TargetMode="External"/><Relationship Id="rId14" Type="http://schemas.openxmlformats.org/officeDocument/2006/relationships/hyperlink" Target="mailto:zamowieniapubliczne@nowasol.pl" TargetMode="External"/><Relationship Id="rId22" Type="http://schemas.openxmlformats.org/officeDocument/2006/relationships/hyperlink" Target="https://sip.lex.pl/" TargetMode="External"/><Relationship Id="rId27" Type="http://schemas.openxmlformats.org/officeDocument/2006/relationships/hyperlink" Target="https://ezamowienia.gov.pl/mp-client/search/list/ocds-148610-3ae866c3-359a-436a-a8e7-d784fa33177f" TargetMode="External"/><Relationship Id="rId30" Type="http://schemas.openxmlformats.org/officeDocument/2006/relationships/hyperlink" Target="https://ezamowienia.gov.pl/mp-client/search/list/ocds-148610-3ae866c3-359a-436a-a8e7-d784fa33177f" TargetMode="External"/><Relationship Id="rId35" Type="http://schemas.openxmlformats.org/officeDocument/2006/relationships/fontTable" Target="fontTable.xml"/><Relationship Id="rId8" Type="http://schemas.openxmlformats.org/officeDocument/2006/relationships/hyperlink" Target="http://www.nowasol.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C792E2-AB6E-4568-908A-C2D04F9E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1491</TotalTime>
  <Pages>30</Pages>
  <Words>9864</Words>
  <Characters>66670</Characters>
  <Application>Microsoft Office Word</Application>
  <DocSecurity>0</DocSecurity>
  <Lines>555</Lines>
  <Paragraphs>152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76382</CharactersWithSpaces>
  <SharedDoc>false</SharedDoc>
  <HLinks>
    <vt:vector size="162" baseType="variant">
      <vt:variant>
        <vt:i4>7012368</vt:i4>
      </vt:variant>
      <vt:variant>
        <vt:i4>78</vt:i4>
      </vt:variant>
      <vt:variant>
        <vt:i4>0</vt:i4>
      </vt:variant>
      <vt:variant>
        <vt:i4>5</vt:i4>
      </vt:variant>
      <vt:variant>
        <vt:lpwstr>mailto:iod@comp-net.pl</vt:lpwstr>
      </vt:variant>
      <vt:variant>
        <vt:lpwstr/>
      </vt:variant>
      <vt:variant>
        <vt:i4>6881351</vt:i4>
      </vt:variant>
      <vt:variant>
        <vt:i4>75</vt:i4>
      </vt:variant>
      <vt:variant>
        <vt:i4>0</vt:i4>
      </vt:variant>
      <vt:variant>
        <vt:i4>5</vt:i4>
      </vt:variant>
      <vt:variant>
        <vt:lpwstr>mailto:prezydent@nowasol.pl</vt:lpwstr>
      </vt:variant>
      <vt:variant>
        <vt:lpwstr/>
      </vt:variant>
      <vt:variant>
        <vt:i4>1704006</vt:i4>
      </vt:variant>
      <vt:variant>
        <vt:i4>72</vt:i4>
      </vt:variant>
      <vt:variant>
        <vt:i4>0</vt:i4>
      </vt:variant>
      <vt:variant>
        <vt:i4>5</vt:i4>
      </vt:variant>
      <vt:variant>
        <vt:lpwstr>https://ezamowienia.gov.pl/mp-client/search/list/ocds-148610-c382d86f-7fbe-11ee-9aa3-96d3b4440790</vt:lpwstr>
      </vt:variant>
      <vt:variant>
        <vt:lpwstr/>
      </vt:variant>
      <vt:variant>
        <vt:i4>4522058</vt:i4>
      </vt:variant>
      <vt:variant>
        <vt:i4>69</vt:i4>
      </vt:variant>
      <vt:variant>
        <vt:i4>0</vt:i4>
      </vt:variant>
      <vt:variant>
        <vt:i4>5</vt:i4>
      </vt:variant>
      <vt:variant>
        <vt:lpwstr>https://ezamowienia.gov.pl/mp-client/search/list/ocds-148610-0e5f561c-ea7b-11ee-9c02-ce2b643d361d</vt:lpwstr>
      </vt:variant>
      <vt:variant>
        <vt:lpwstr/>
      </vt:variant>
      <vt:variant>
        <vt:i4>7078001</vt:i4>
      </vt:variant>
      <vt:variant>
        <vt:i4>66</vt:i4>
      </vt:variant>
      <vt:variant>
        <vt:i4>0</vt:i4>
      </vt:variant>
      <vt:variant>
        <vt:i4>5</vt:i4>
      </vt:variant>
      <vt:variant>
        <vt:lpwstr>https://ezamowienia.gov.pl/pl/komponent-edukacyjny/</vt:lpwstr>
      </vt:variant>
      <vt:variant>
        <vt:lpwstr/>
      </vt:variant>
      <vt:variant>
        <vt:i4>7078001</vt:i4>
      </vt:variant>
      <vt:variant>
        <vt:i4>63</vt:i4>
      </vt:variant>
      <vt:variant>
        <vt:i4>0</vt:i4>
      </vt:variant>
      <vt:variant>
        <vt:i4>5</vt:i4>
      </vt:variant>
      <vt:variant>
        <vt:lpwstr>https://ezamowienia.gov.pl/pl/komponent-edukacyjny/</vt:lpwstr>
      </vt:variant>
      <vt:variant>
        <vt:lpwstr/>
      </vt:variant>
      <vt:variant>
        <vt:i4>4522058</vt:i4>
      </vt:variant>
      <vt:variant>
        <vt:i4>60</vt:i4>
      </vt:variant>
      <vt:variant>
        <vt:i4>0</vt:i4>
      </vt:variant>
      <vt:variant>
        <vt:i4>5</vt:i4>
      </vt:variant>
      <vt:variant>
        <vt:lpwstr>https://ezamowienia.gov.pl/mp-client/search/list/ocds-148610-0e5f561c-ea7b-11ee-9c02-ce2b643d361d</vt:lpwstr>
      </vt:variant>
      <vt:variant>
        <vt:lpwstr/>
      </vt:variant>
      <vt:variant>
        <vt:i4>589915</vt:i4>
      </vt:variant>
      <vt:variant>
        <vt:i4>57</vt:i4>
      </vt:variant>
      <vt:variant>
        <vt:i4>0</vt:i4>
      </vt:variant>
      <vt:variant>
        <vt:i4>5</vt:i4>
      </vt:variant>
      <vt:variant>
        <vt:lpwstr>https://sip.lex.pl/</vt:lpwstr>
      </vt:variant>
      <vt:variant>
        <vt:lpwstr>/document/17086198?cm=DOCUMENT</vt:lpwstr>
      </vt:variant>
      <vt:variant>
        <vt:i4>4522058</vt:i4>
      </vt:variant>
      <vt:variant>
        <vt:i4>54</vt:i4>
      </vt:variant>
      <vt:variant>
        <vt:i4>0</vt:i4>
      </vt:variant>
      <vt:variant>
        <vt:i4>5</vt:i4>
      </vt:variant>
      <vt:variant>
        <vt:lpwstr>https://ezamowienia.gov.pl/mp-client/search/list/ocds-148610-0e5f561c-ea7b-11ee-9c02-ce2b643d361d</vt:lpwstr>
      </vt:variant>
      <vt:variant>
        <vt:lpwstr/>
      </vt:variant>
      <vt:variant>
        <vt:i4>4522058</vt:i4>
      </vt:variant>
      <vt:variant>
        <vt:i4>51</vt:i4>
      </vt:variant>
      <vt:variant>
        <vt:i4>0</vt:i4>
      </vt:variant>
      <vt:variant>
        <vt:i4>5</vt:i4>
      </vt:variant>
      <vt:variant>
        <vt:lpwstr>https://ezamowienia.gov.pl/mp-client/search/list/ocds-148610-0e5f561c-ea7b-11ee-9c02-ce2b643d361d</vt:lpwstr>
      </vt:variant>
      <vt:variant>
        <vt:lpwstr/>
      </vt:variant>
      <vt:variant>
        <vt:i4>393298</vt:i4>
      </vt:variant>
      <vt:variant>
        <vt:i4>48</vt:i4>
      </vt:variant>
      <vt:variant>
        <vt:i4>0</vt:i4>
      </vt:variant>
      <vt:variant>
        <vt:i4>5</vt:i4>
      </vt:variant>
      <vt:variant>
        <vt:lpwstr>https://sip.lex.pl/</vt:lpwstr>
      </vt:variant>
      <vt:variant>
        <vt:lpwstr>/document/17337528?cm=DOCUMENT</vt:lpwstr>
      </vt:variant>
      <vt:variant>
        <vt:i4>393298</vt:i4>
      </vt:variant>
      <vt:variant>
        <vt:i4>45</vt:i4>
      </vt:variant>
      <vt:variant>
        <vt:i4>0</vt:i4>
      </vt:variant>
      <vt:variant>
        <vt:i4>5</vt:i4>
      </vt:variant>
      <vt:variant>
        <vt:lpwstr>https://sip.lex.pl/</vt:lpwstr>
      </vt:variant>
      <vt:variant>
        <vt:lpwstr>/document/17337528?cm=DOCUMENT</vt:lpwstr>
      </vt:variant>
      <vt:variant>
        <vt:i4>589852</vt:i4>
      </vt:variant>
      <vt:variant>
        <vt:i4>42</vt:i4>
      </vt:variant>
      <vt:variant>
        <vt:i4>0</vt:i4>
      </vt:variant>
      <vt:variant>
        <vt:i4>5</vt:i4>
      </vt:variant>
      <vt:variant>
        <vt:lpwstr>https://sip.lex.pl/</vt:lpwstr>
      </vt:variant>
      <vt:variant>
        <vt:lpwstr>/document/16798683?unitId=art(270)&amp;cm=DOCUMENT</vt:lpwstr>
      </vt:variant>
      <vt:variant>
        <vt:i4>393242</vt:i4>
      </vt:variant>
      <vt:variant>
        <vt:i4>39</vt:i4>
      </vt:variant>
      <vt:variant>
        <vt:i4>0</vt:i4>
      </vt:variant>
      <vt:variant>
        <vt:i4>5</vt:i4>
      </vt:variant>
      <vt:variant>
        <vt:lpwstr>https://sip.lex.pl/</vt:lpwstr>
      </vt:variant>
      <vt:variant>
        <vt:lpwstr>/document/16798683?unitId=art(286)&amp;cm=DOCUMENT</vt:lpwstr>
      </vt:variant>
      <vt:variant>
        <vt:i4>458778</vt:i4>
      </vt:variant>
      <vt:variant>
        <vt:i4>36</vt:i4>
      </vt:variant>
      <vt:variant>
        <vt:i4>0</vt:i4>
      </vt:variant>
      <vt:variant>
        <vt:i4>5</vt:i4>
      </vt:variant>
      <vt:variant>
        <vt:lpwstr>https://sip.lex.pl/</vt:lpwstr>
      </vt:variant>
      <vt:variant>
        <vt:lpwstr>/document/16798683?unitId=art(296)&amp;cm=DOCUMENT</vt:lpwstr>
      </vt:variant>
      <vt:variant>
        <vt:i4>4915229</vt:i4>
      </vt:variant>
      <vt:variant>
        <vt:i4>33</vt:i4>
      </vt:variant>
      <vt:variant>
        <vt:i4>0</vt:i4>
      </vt:variant>
      <vt:variant>
        <vt:i4>5</vt:i4>
      </vt:variant>
      <vt:variant>
        <vt:lpwstr>https://sip.lex.pl/</vt:lpwstr>
      </vt:variant>
      <vt:variant>
        <vt:lpwstr>/document/17896506?unitId=art(9)ust(2)&amp;cm=DOCUMENT</vt:lpwstr>
      </vt:variant>
      <vt:variant>
        <vt:i4>7077997</vt:i4>
      </vt:variant>
      <vt:variant>
        <vt:i4>30</vt:i4>
      </vt:variant>
      <vt:variant>
        <vt:i4>0</vt:i4>
      </vt:variant>
      <vt:variant>
        <vt:i4>5</vt:i4>
      </vt:variant>
      <vt:variant>
        <vt:lpwstr>https://sip.lex.pl/</vt:lpwstr>
      </vt:variant>
      <vt:variant>
        <vt:lpwstr>/document/16798683?unitId=art(115)par(20)&amp;cm=DOCUMENT</vt:lpwstr>
      </vt:variant>
      <vt:variant>
        <vt:i4>458773</vt:i4>
      </vt:variant>
      <vt:variant>
        <vt:i4>27</vt:i4>
      </vt:variant>
      <vt:variant>
        <vt:i4>0</vt:i4>
      </vt:variant>
      <vt:variant>
        <vt:i4>5</vt:i4>
      </vt:variant>
      <vt:variant>
        <vt:lpwstr>https://sip.lex.pl/</vt:lpwstr>
      </vt:variant>
      <vt:variant>
        <vt:lpwstr>/document/16798683?unitId=art(299)&amp;cm=DOCUMENT</vt:lpwstr>
      </vt:variant>
      <vt:variant>
        <vt:i4>4522058</vt:i4>
      </vt:variant>
      <vt:variant>
        <vt:i4>24</vt:i4>
      </vt:variant>
      <vt:variant>
        <vt:i4>0</vt:i4>
      </vt:variant>
      <vt:variant>
        <vt:i4>5</vt:i4>
      </vt:variant>
      <vt:variant>
        <vt:lpwstr>https://ezamowienia.gov.pl/mp-client/search/list/ocds-148610-0e5f561c-ea7b-11ee-9c02-ce2b643d361d</vt:lpwstr>
      </vt:variant>
      <vt:variant>
        <vt:lpwstr/>
      </vt:variant>
      <vt:variant>
        <vt:i4>1835065</vt:i4>
      </vt:variant>
      <vt:variant>
        <vt:i4>21</vt:i4>
      </vt:variant>
      <vt:variant>
        <vt:i4>0</vt:i4>
      </vt:variant>
      <vt:variant>
        <vt:i4>5</vt:i4>
      </vt:variant>
      <vt:variant>
        <vt:lpwstr>mailto:zamowieniapubliczne@nowasol.pl</vt:lpwstr>
      </vt:variant>
      <vt:variant>
        <vt:lpwstr/>
      </vt:variant>
      <vt:variant>
        <vt:i4>4522058</vt:i4>
      </vt:variant>
      <vt:variant>
        <vt:i4>18</vt:i4>
      </vt:variant>
      <vt:variant>
        <vt:i4>0</vt:i4>
      </vt:variant>
      <vt:variant>
        <vt:i4>5</vt:i4>
      </vt:variant>
      <vt:variant>
        <vt:lpwstr>https://ezamowienia.gov.pl/mp-client/search/list/ocds-148610-0e5f561c-ea7b-11ee-9c02-ce2b643d361d</vt:lpwstr>
      </vt:variant>
      <vt:variant>
        <vt:lpwstr/>
      </vt:variant>
      <vt:variant>
        <vt:i4>1835065</vt:i4>
      </vt:variant>
      <vt:variant>
        <vt:i4>15</vt:i4>
      </vt:variant>
      <vt:variant>
        <vt:i4>0</vt:i4>
      </vt:variant>
      <vt:variant>
        <vt:i4>5</vt:i4>
      </vt:variant>
      <vt:variant>
        <vt:lpwstr>mailto:zamowieniapubliczne@nowasol.pl</vt:lpwstr>
      </vt:variant>
      <vt:variant>
        <vt:lpwstr/>
      </vt:variant>
      <vt:variant>
        <vt:i4>1835065</vt:i4>
      </vt:variant>
      <vt:variant>
        <vt:i4>12</vt:i4>
      </vt:variant>
      <vt:variant>
        <vt:i4>0</vt:i4>
      </vt:variant>
      <vt:variant>
        <vt:i4>5</vt:i4>
      </vt:variant>
      <vt:variant>
        <vt:lpwstr>mailto:zamowieniapubliczne@nowasol.pl</vt:lpwstr>
      </vt:variant>
      <vt:variant>
        <vt:lpwstr/>
      </vt:variant>
      <vt:variant>
        <vt:i4>4522058</vt:i4>
      </vt:variant>
      <vt:variant>
        <vt:i4>9</vt:i4>
      </vt:variant>
      <vt:variant>
        <vt:i4>0</vt:i4>
      </vt:variant>
      <vt:variant>
        <vt:i4>5</vt:i4>
      </vt:variant>
      <vt:variant>
        <vt:lpwstr>https://ezamowienia.gov.pl/mp-client/search/list/ocds-148610-0e5f561c-ea7b-11ee-9c02-ce2b643d361d</vt:lpwstr>
      </vt:variant>
      <vt:variant>
        <vt:lpwstr/>
      </vt:variant>
      <vt:variant>
        <vt:i4>2949239</vt:i4>
      </vt:variant>
      <vt:variant>
        <vt:i4>6</vt:i4>
      </vt:variant>
      <vt:variant>
        <vt:i4>0</vt:i4>
      </vt:variant>
      <vt:variant>
        <vt:i4>5</vt:i4>
      </vt:variant>
      <vt:variant>
        <vt:lpwstr>https://miniportal.uzp.gov.pl/</vt:lpwstr>
      </vt:variant>
      <vt:variant>
        <vt:lpwstr/>
      </vt:variant>
      <vt:variant>
        <vt:i4>1835065</vt:i4>
      </vt:variant>
      <vt:variant>
        <vt:i4>3</vt:i4>
      </vt:variant>
      <vt:variant>
        <vt:i4>0</vt:i4>
      </vt:variant>
      <vt:variant>
        <vt:i4>5</vt:i4>
      </vt:variant>
      <vt:variant>
        <vt:lpwstr>mailto:zamowieniapubliczne@nowasol.pl</vt:lpwstr>
      </vt:variant>
      <vt:variant>
        <vt:lpwstr/>
      </vt:variant>
      <vt:variant>
        <vt:i4>7471219</vt:i4>
      </vt:variant>
      <vt:variant>
        <vt:i4>0</vt:i4>
      </vt:variant>
      <vt:variant>
        <vt:i4>0</vt:i4>
      </vt:variant>
      <vt:variant>
        <vt:i4>5</vt:i4>
      </vt:variant>
      <vt:variant>
        <vt:lpwstr>http://www.nowasol.pl/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Your User Name</dc:creator>
  <cp:keywords/>
  <dc:description/>
  <cp:lastModifiedBy>Karolina Jakubowska</cp:lastModifiedBy>
  <cp:revision>381</cp:revision>
  <cp:lastPrinted>2024-10-30T09:40:00Z</cp:lastPrinted>
  <dcterms:created xsi:type="dcterms:W3CDTF">2024-05-08T08:50:00Z</dcterms:created>
  <dcterms:modified xsi:type="dcterms:W3CDTF">2024-10-30T09:40:00Z</dcterms:modified>
</cp:coreProperties>
</file>