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0E6B8" w14:textId="77777777" w:rsidR="0088178B" w:rsidRDefault="0088178B"/>
    <w:p w14:paraId="5CAFD5BE" w14:textId="77777777" w:rsidR="0088178B" w:rsidRDefault="0088178B"/>
    <w:p w14:paraId="60A7BD01" w14:textId="77777777" w:rsidR="0088178B" w:rsidRDefault="0088178B"/>
    <w:p w14:paraId="1E0AA72E" w14:textId="77777777" w:rsidR="0088178B" w:rsidRDefault="0088178B"/>
    <w:p w14:paraId="19BC650F" w14:textId="77777777" w:rsidR="0088178B" w:rsidRDefault="0088178B"/>
    <w:p w14:paraId="6B7D9FA7" w14:textId="77777777" w:rsidR="0088178B" w:rsidRDefault="0088178B"/>
    <w:p w14:paraId="4D62B424" w14:textId="77777777" w:rsidR="0088178B" w:rsidRDefault="0088178B"/>
    <w:p w14:paraId="5EA5A743" w14:textId="77777777" w:rsidR="0088178B" w:rsidRDefault="0088178B">
      <w:pPr>
        <w:jc w:val="center"/>
        <w:rPr>
          <w:b/>
          <w:bCs/>
          <w:sz w:val="52"/>
        </w:rPr>
      </w:pPr>
    </w:p>
    <w:p w14:paraId="140E9B8C" w14:textId="77777777" w:rsidR="0088178B" w:rsidRDefault="0041410B">
      <w:pPr>
        <w:jc w:val="center"/>
        <w:rPr>
          <w:b/>
          <w:sz w:val="52"/>
          <w:szCs w:val="52"/>
        </w:rPr>
      </w:pPr>
      <w:bookmarkStart w:id="0" w:name="_Toc180047155"/>
      <w:bookmarkStart w:id="1" w:name="_Toc180047828"/>
      <w:bookmarkStart w:id="2" w:name="_Toc210020375"/>
      <w:r>
        <w:rPr>
          <w:b/>
          <w:sz w:val="52"/>
          <w:szCs w:val="52"/>
        </w:rPr>
        <w:t xml:space="preserve">SZCZEGÓŁOWA </w:t>
      </w:r>
    </w:p>
    <w:p w14:paraId="0F71F40C" w14:textId="77777777" w:rsidR="0088178B" w:rsidRDefault="0041410B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SPECYFIKACJA TECHNICZN</w:t>
      </w:r>
      <w:bookmarkEnd w:id="0"/>
      <w:bookmarkEnd w:id="1"/>
      <w:bookmarkEnd w:id="2"/>
      <w:r>
        <w:rPr>
          <w:b/>
          <w:sz w:val="52"/>
          <w:szCs w:val="52"/>
        </w:rPr>
        <w:t>A SST</w:t>
      </w:r>
    </w:p>
    <w:p w14:paraId="21AC2DF4" w14:textId="77777777" w:rsidR="0088178B" w:rsidRDefault="0088178B">
      <w:pPr>
        <w:jc w:val="center"/>
      </w:pPr>
    </w:p>
    <w:p w14:paraId="656BA8F4" w14:textId="77777777" w:rsidR="0088178B" w:rsidRDefault="0088178B">
      <w:pPr>
        <w:jc w:val="center"/>
      </w:pPr>
    </w:p>
    <w:p w14:paraId="6E3D8522" w14:textId="77777777" w:rsidR="0088178B" w:rsidRDefault="0088178B">
      <w:pPr>
        <w:jc w:val="center"/>
      </w:pPr>
    </w:p>
    <w:p w14:paraId="49296A27" w14:textId="77777777" w:rsidR="0088178B" w:rsidRDefault="0088178B">
      <w:pPr>
        <w:jc w:val="center"/>
      </w:pPr>
    </w:p>
    <w:p w14:paraId="54DA3D4C" w14:textId="45AEF168" w:rsidR="0088178B" w:rsidRDefault="002C6379">
      <w:pPr>
        <w:jc w:val="center"/>
        <w:rPr>
          <w:b/>
          <w:bCs/>
          <w:sz w:val="44"/>
        </w:rPr>
      </w:pPr>
      <w:r>
        <w:rPr>
          <w:b/>
          <w:bCs/>
          <w:sz w:val="44"/>
        </w:rPr>
        <w:t>SST – 06</w:t>
      </w:r>
    </w:p>
    <w:p w14:paraId="536E725C" w14:textId="77777777" w:rsidR="0088178B" w:rsidRDefault="0088178B">
      <w:pPr>
        <w:jc w:val="center"/>
        <w:rPr>
          <w:b/>
          <w:bCs/>
          <w:sz w:val="44"/>
        </w:rPr>
      </w:pPr>
    </w:p>
    <w:p w14:paraId="4F2626E3" w14:textId="77777777" w:rsidR="0088178B" w:rsidRDefault="0041410B">
      <w:pPr>
        <w:jc w:val="center"/>
        <w:rPr>
          <w:sz w:val="32"/>
          <w:szCs w:val="32"/>
        </w:rPr>
      </w:pPr>
      <w:r>
        <w:rPr>
          <w:sz w:val="32"/>
          <w:szCs w:val="32"/>
        </w:rPr>
        <w:t>Wykonanie oczyszczenia i skropienia nawierzchni drogowych</w:t>
      </w:r>
    </w:p>
    <w:p w14:paraId="05AEA8C9" w14:textId="77777777" w:rsidR="0088178B" w:rsidRDefault="0088178B">
      <w:pPr>
        <w:jc w:val="center"/>
        <w:rPr>
          <w:b/>
          <w:bCs/>
          <w:sz w:val="44"/>
          <w:highlight w:val="green"/>
        </w:rPr>
      </w:pPr>
    </w:p>
    <w:p w14:paraId="188DE417" w14:textId="77777777" w:rsidR="0088178B" w:rsidRDefault="0088178B">
      <w:pPr>
        <w:jc w:val="center"/>
        <w:rPr>
          <w:sz w:val="32"/>
          <w:szCs w:val="32"/>
        </w:rPr>
      </w:pPr>
    </w:p>
    <w:p w14:paraId="1673FB42" w14:textId="77777777" w:rsidR="0088178B" w:rsidRDefault="0088178B">
      <w:pPr>
        <w:tabs>
          <w:tab w:val="left" w:pos="705"/>
          <w:tab w:val="right" w:leader="dot" w:pos="9075"/>
        </w:tabs>
        <w:spacing w:before="45" w:after="45"/>
        <w:jc w:val="both"/>
        <w:rPr>
          <w:snapToGrid w:val="0"/>
        </w:rPr>
      </w:pPr>
    </w:p>
    <w:p w14:paraId="7A7ACF97" w14:textId="77777777" w:rsidR="0088178B" w:rsidRDefault="0088178B">
      <w:pPr>
        <w:rPr>
          <w:snapToGrid w:val="0"/>
        </w:rPr>
      </w:pPr>
    </w:p>
    <w:p w14:paraId="547AD209" w14:textId="77777777" w:rsidR="0088178B" w:rsidRDefault="0088178B">
      <w:pPr>
        <w:rPr>
          <w:snapToGrid w:val="0"/>
        </w:rPr>
      </w:pPr>
    </w:p>
    <w:p w14:paraId="06D8789E" w14:textId="77777777" w:rsidR="0088178B" w:rsidRDefault="0088178B">
      <w:pPr>
        <w:rPr>
          <w:snapToGrid w:val="0"/>
        </w:rPr>
      </w:pPr>
    </w:p>
    <w:p w14:paraId="3997F49B" w14:textId="77777777" w:rsidR="0088178B" w:rsidRDefault="0088178B">
      <w:pPr>
        <w:rPr>
          <w:snapToGrid w:val="0"/>
        </w:rPr>
      </w:pPr>
    </w:p>
    <w:p w14:paraId="158FA26C" w14:textId="77777777" w:rsidR="0088178B" w:rsidRDefault="0088178B">
      <w:pPr>
        <w:rPr>
          <w:snapToGrid w:val="0"/>
        </w:rPr>
      </w:pPr>
    </w:p>
    <w:p w14:paraId="4256C0FB" w14:textId="77777777" w:rsidR="0088178B" w:rsidRDefault="0088178B">
      <w:pPr>
        <w:rPr>
          <w:snapToGrid w:val="0"/>
        </w:rPr>
      </w:pPr>
    </w:p>
    <w:p w14:paraId="15363C6C" w14:textId="77777777" w:rsidR="0088178B" w:rsidRDefault="0088178B">
      <w:pPr>
        <w:rPr>
          <w:snapToGrid w:val="0"/>
        </w:rPr>
      </w:pPr>
    </w:p>
    <w:p w14:paraId="5CB8A98A" w14:textId="77777777" w:rsidR="0088178B" w:rsidRDefault="0088178B">
      <w:pPr>
        <w:rPr>
          <w:snapToGrid w:val="0"/>
        </w:rPr>
      </w:pPr>
    </w:p>
    <w:p w14:paraId="334CF6B7" w14:textId="77777777" w:rsidR="0088178B" w:rsidRDefault="0088178B">
      <w:pPr>
        <w:rPr>
          <w:snapToGrid w:val="0"/>
        </w:rPr>
      </w:pPr>
    </w:p>
    <w:p w14:paraId="2AA18D51" w14:textId="77777777" w:rsidR="0088178B" w:rsidRDefault="0088178B">
      <w:pPr>
        <w:rPr>
          <w:snapToGrid w:val="0"/>
        </w:rPr>
      </w:pPr>
    </w:p>
    <w:p w14:paraId="12B7372B" w14:textId="77777777" w:rsidR="0088178B" w:rsidRDefault="0088178B">
      <w:pPr>
        <w:rPr>
          <w:snapToGrid w:val="0"/>
        </w:rPr>
      </w:pPr>
    </w:p>
    <w:p w14:paraId="19CC1ED3" w14:textId="77777777" w:rsidR="0088178B" w:rsidRDefault="0088178B">
      <w:pPr>
        <w:rPr>
          <w:snapToGrid w:val="0"/>
        </w:rPr>
      </w:pPr>
    </w:p>
    <w:p w14:paraId="46C752F4" w14:textId="77777777" w:rsidR="0088178B" w:rsidRDefault="0088178B">
      <w:pPr>
        <w:rPr>
          <w:snapToGrid w:val="0"/>
        </w:rPr>
      </w:pPr>
    </w:p>
    <w:p w14:paraId="67C62D5C" w14:textId="77777777" w:rsidR="0088178B" w:rsidRDefault="0088178B">
      <w:pPr>
        <w:rPr>
          <w:snapToGrid w:val="0"/>
        </w:rPr>
      </w:pPr>
    </w:p>
    <w:p w14:paraId="38C710A4" w14:textId="77777777" w:rsidR="0088178B" w:rsidRDefault="0088178B">
      <w:pPr>
        <w:rPr>
          <w:snapToGrid w:val="0"/>
        </w:rPr>
      </w:pPr>
    </w:p>
    <w:p w14:paraId="47D644D6" w14:textId="77777777" w:rsidR="0088178B" w:rsidRDefault="0088178B">
      <w:pPr>
        <w:rPr>
          <w:snapToGrid w:val="0"/>
        </w:rPr>
      </w:pPr>
    </w:p>
    <w:p w14:paraId="021B96BE" w14:textId="77777777" w:rsidR="0088178B" w:rsidRDefault="0088178B">
      <w:pPr>
        <w:rPr>
          <w:snapToGrid w:val="0"/>
        </w:rPr>
      </w:pPr>
    </w:p>
    <w:p w14:paraId="7772B80F" w14:textId="77777777" w:rsidR="0088178B" w:rsidRDefault="0088178B">
      <w:pPr>
        <w:rPr>
          <w:snapToGrid w:val="0"/>
        </w:rPr>
      </w:pPr>
    </w:p>
    <w:p w14:paraId="070C0AC5" w14:textId="77777777" w:rsidR="0088178B" w:rsidRDefault="0088178B">
      <w:pPr>
        <w:rPr>
          <w:snapToGrid w:val="0"/>
        </w:rPr>
      </w:pPr>
    </w:p>
    <w:p w14:paraId="7405E096" w14:textId="77777777" w:rsidR="0088178B" w:rsidRDefault="0088178B">
      <w:pPr>
        <w:rPr>
          <w:snapToGrid w:val="0"/>
        </w:rPr>
      </w:pPr>
    </w:p>
    <w:p w14:paraId="2085BD1A" w14:textId="77777777" w:rsidR="0088178B" w:rsidRDefault="0088178B">
      <w:pPr>
        <w:rPr>
          <w:snapToGrid w:val="0"/>
        </w:rPr>
      </w:pPr>
    </w:p>
    <w:p w14:paraId="45B4436B" w14:textId="77777777" w:rsidR="0088178B" w:rsidRDefault="0088178B">
      <w:pPr>
        <w:rPr>
          <w:snapToGrid w:val="0"/>
        </w:rPr>
      </w:pPr>
    </w:p>
    <w:p w14:paraId="2F8B49D2" w14:textId="77777777" w:rsidR="0088178B" w:rsidRDefault="0088178B">
      <w:pPr>
        <w:rPr>
          <w:sz w:val="18"/>
          <w:szCs w:val="18"/>
        </w:rPr>
      </w:pPr>
    </w:p>
    <w:p w14:paraId="13FCA6FD" w14:textId="77777777" w:rsidR="007F6013" w:rsidRDefault="0041410B">
      <w:pPr>
        <w:pStyle w:val="Spistreci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sz w:val="18"/>
          <w:szCs w:val="18"/>
        </w:rPr>
        <w:lastRenderedPageBreak/>
        <w:fldChar w:fldCharType="begin"/>
      </w:r>
      <w:r>
        <w:rPr>
          <w:sz w:val="18"/>
          <w:szCs w:val="18"/>
        </w:rPr>
        <w:instrText xml:space="preserve"> TOC \o "1-3" \h \z \u </w:instrText>
      </w:r>
      <w:r>
        <w:rPr>
          <w:sz w:val="18"/>
          <w:szCs w:val="18"/>
        </w:rPr>
        <w:fldChar w:fldCharType="separate"/>
      </w:r>
      <w:hyperlink w:anchor="_Toc146706035" w:history="1">
        <w:r w:rsidR="007F6013" w:rsidRPr="0096341C">
          <w:rPr>
            <w:rStyle w:val="Hipercze"/>
            <w:noProof/>
          </w:rPr>
          <w:t>1.</w:t>
        </w:r>
        <w:r w:rsidR="007F60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F6013" w:rsidRPr="0096341C">
          <w:rPr>
            <w:rStyle w:val="Hipercze"/>
            <w:noProof/>
          </w:rPr>
          <w:t>WSTĘP</w:t>
        </w:r>
        <w:r w:rsidR="007F6013">
          <w:rPr>
            <w:noProof/>
            <w:webHidden/>
          </w:rPr>
          <w:tab/>
        </w:r>
        <w:r w:rsidR="007F6013">
          <w:rPr>
            <w:noProof/>
            <w:webHidden/>
          </w:rPr>
          <w:fldChar w:fldCharType="begin"/>
        </w:r>
        <w:r w:rsidR="007F6013">
          <w:rPr>
            <w:noProof/>
            <w:webHidden/>
          </w:rPr>
          <w:instrText xml:space="preserve"> PAGEREF _Toc146706035 \h </w:instrText>
        </w:r>
        <w:r w:rsidR="007F6013">
          <w:rPr>
            <w:noProof/>
            <w:webHidden/>
          </w:rPr>
        </w:r>
        <w:r w:rsidR="007F6013"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73</w:t>
        </w:r>
        <w:r w:rsidR="007F6013">
          <w:rPr>
            <w:noProof/>
            <w:webHidden/>
          </w:rPr>
          <w:fldChar w:fldCharType="end"/>
        </w:r>
      </w:hyperlink>
    </w:p>
    <w:p w14:paraId="5E9EE278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36" w:history="1">
        <w:r w:rsidRPr="0096341C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Przedmiot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1062F608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37" w:history="1">
        <w:r w:rsidRPr="0096341C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Zakres stosowania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3F853B9E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38" w:history="1">
        <w:r w:rsidRPr="0096341C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Zakres robót objętych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754CE467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39" w:history="1">
        <w:r w:rsidRPr="0096341C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Określenia podstawowe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21E3329D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40" w:history="1">
        <w:r w:rsidRPr="0096341C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Ogólne wymagania dotyczące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241979CB" w14:textId="77777777" w:rsidR="007F6013" w:rsidRDefault="007F6013">
      <w:pPr>
        <w:pStyle w:val="Spistreci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706041" w:history="1">
        <w:r w:rsidRPr="0096341C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MATERIAŁY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0062228A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42" w:history="1">
        <w:r w:rsidRPr="0096341C">
          <w:rPr>
            <w:rStyle w:val="Hipercze"/>
            <w:noProof/>
          </w:rPr>
          <w:t>2.1.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Ogólne wymagania dotyczące materiałów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4FD3A7AD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43" w:history="1">
        <w:r w:rsidRPr="0096341C">
          <w:rPr>
            <w:rStyle w:val="Hipercze"/>
            <w:noProof/>
          </w:rPr>
          <w:t>2.2.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Materiały do wykonania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05D483C0" w14:textId="77777777" w:rsidR="007F6013" w:rsidRDefault="007F6013">
      <w:pPr>
        <w:pStyle w:val="Spistreci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706044" w:history="1">
        <w:r w:rsidRPr="0096341C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SPRZĘT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44CF0DD4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45" w:history="1">
        <w:r w:rsidRPr="0096341C">
          <w:rPr>
            <w:rStyle w:val="Hipercze"/>
            <w:noProof/>
          </w:rPr>
          <w:t>3.1.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Ogólne wymagania dotyczące sprzętu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565256E1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46" w:history="1">
        <w:r w:rsidRPr="0096341C">
          <w:rPr>
            <w:rStyle w:val="Hipercze"/>
            <w:noProof/>
          </w:rPr>
          <w:t>3.2.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Sprzęt do wykonania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2FDBDFEA" w14:textId="77777777" w:rsidR="007F6013" w:rsidRDefault="007F6013">
      <w:pPr>
        <w:pStyle w:val="Spistreci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706047" w:history="1">
        <w:r w:rsidRPr="0096341C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2129D63F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48" w:history="1">
        <w:r w:rsidRPr="0096341C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Ogólne wymagania dotyczące transportu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5D0CF83D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49" w:history="1">
        <w:r w:rsidRPr="0096341C">
          <w:rPr>
            <w:rStyle w:val="Hipercze"/>
            <w:noProof/>
          </w:rPr>
          <w:t>4.2.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Transport materiałów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559C35B1" w14:textId="77777777" w:rsidR="007F6013" w:rsidRDefault="007F6013">
      <w:pPr>
        <w:pStyle w:val="Spistreci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706050" w:history="1">
        <w:r w:rsidRPr="0096341C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WYKONANIE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64C4B8F7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51" w:history="1">
        <w:r w:rsidRPr="0096341C">
          <w:rPr>
            <w:rStyle w:val="Hipercze"/>
            <w:noProof/>
          </w:rPr>
          <w:t>5.1.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Ogólne zasady wykonania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69F8CA9F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52" w:history="1">
        <w:r w:rsidRPr="0096341C">
          <w:rPr>
            <w:rStyle w:val="Hipercze"/>
            <w:noProof/>
          </w:rPr>
          <w:t>5.2.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Wykonanie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08822F60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53" w:history="1">
        <w:r w:rsidRPr="0096341C">
          <w:rPr>
            <w:rStyle w:val="Hipercze"/>
            <w:noProof/>
          </w:rPr>
          <w:t>5.3.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Oczyszczenie warstw nawierzchni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056021C9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54" w:history="1">
        <w:r w:rsidRPr="0096341C">
          <w:rPr>
            <w:rStyle w:val="Hipercze"/>
            <w:noProof/>
          </w:rPr>
          <w:t>5.4.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Skropienie warstw nawierzchni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53FCE06E" w14:textId="77777777" w:rsidR="007F6013" w:rsidRDefault="007F6013">
      <w:pPr>
        <w:pStyle w:val="Spistreci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706055" w:history="1">
        <w:r w:rsidRPr="0096341C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KONTROLA JAKOŚCI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273AAF95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56" w:history="1">
        <w:r w:rsidRPr="0096341C">
          <w:rPr>
            <w:rStyle w:val="Hipercze"/>
            <w:noProof/>
          </w:rPr>
          <w:t>6.1.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Ogólne zasady kontroli jakości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116EB5E2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57" w:history="1">
        <w:r w:rsidRPr="0096341C">
          <w:rPr>
            <w:rStyle w:val="Hipercze"/>
            <w:noProof/>
          </w:rPr>
          <w:t>6.2.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Badania i kontrola przed przystąpieniem do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5F444EE7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58" w:history="1">
        <w:r w:rsidRPr="0096341C">
          <w:rPr>
            <w:rStyle w:val="Hipercze"/>
            <w:noProof/>
          </w:rPr>
          <w:t>6.3.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Badania i kontrola w czasie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5A93EFC6" w14:textId="77777777" w:rsidR="007F6013" w:rsidRDefault="007F6013">
      <w:pPr>
        <w:pStyle w:val="Spistreci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706059" w:history="1">
        <w:r w:rsidRPr="0096341C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OBMIAR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7862626E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60" w:history="1">
        <w:r w:rsidRPr="0096341C">
          <w:rPr>
            <w:rStyle w:val="Hipercze"/>
            <w:noProof/>
          </w:rPr>
          <w:t>7.1.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Ogólne zasady obmiaru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71671E8D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61" w:history="1">
        <w:r w:rsidRPr="0096341C">
          <w:rPr>
            <w:rStyle w:val="Hipercze"/>
            <w:noProof/>
          </w:rPr>
          <w:t>7.2.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Jednostka obmiarowa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1C0C0C86" w14:textId="77777777" w:rsidR="007F6013" w:rsidRDefault="007F6013">
      <w:pPr>
        <w:pStyle w:val="Spistreci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706062" w:history="1">
        <w:r w:rsidRPr="0096341C">
          <w:rPr>
            <w:rStyle w:val="Hipercze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ODBIÓR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1549298E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63" w:history="1">
        <w:r w:rsidRPr="0096341C">
          <w:rPr>
            <w:rStyle w:val="Hipercze"/>
            <w:noProof/>
          </w:rPr>
          <w:t>8.1.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Ogólne zasady odbioru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32CBDAE5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64" w:history="1">
        <w:r w:rsidRPr="0096341C">
          <w:rPr>
            <w:rStyle w:val="Hipercze"/>
            <w:noProof/>
          </w:rPr>
          <w:t>8.2.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Odbiór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51994068" w14:textId="77777777" w:rsidR="007F6013" w:rsidRDefault="007F6013">
      <w:pPr>
        <w:pStyle w:val="Spistreci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706065" w:history="1">
        <w:r w:rsidRPr="0096341C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PODSTAWA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7F48BEFA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66" w:history="1">
        <w:r w:rsidRPr="0096341C">
          <w:rPr>
            <w:rStyle w:val="Hipercze"/>
            <w:noProof/>
          </w:rPr>
          <w:t>9.1.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Ogólne ustalenia dotyczące podstawy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24D37DEC" w14:textId="77777777" w:rsidR="007F6013" w:rsidRDefault="007F6013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706067" w:history="1">
        <w:r w:rsidRPr="0096341C">
          <w:rPr>
            <w:rStyle w:val="Hipercze"/>
            <w:noProof/>
          </w:rPr>
          <w:t>9.2.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Cena jednostki obmiarowej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60929F5F" w14:textId="77777777" w:rsidR="007F6013" w:rsidRDefault="007F6013">
      <w:pPr>
        <w:pStyle w:val="Spistreci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706068" w:history="1">
        <w:r w:rsidRPr="0096341C">
          <w:rPr>
            <w:rStyle w:val="Hipercze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41C">
          <w:rPr>
            <w:rStyle w:val="Hipercze"/>
            <w:noProof/>
          </w:rPr>
          <w:t>PRZEPISY ZWIĄZANE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_Toc146706068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0EA1"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6FE76D00" w14:textId="1362F1AB" w:rsidR="0088178B" w:rsidRDefault="0041410B">
      <w:pPr>
        <w:pStyle w:val="Spistreci1"/>
        <w:tabs>
          <w:tab w:val="left" w:pos="480"/>
          <w:tab w:val="right" w:leader="dot" w:pos="9062"/>
        </w:tabs>
        <w:rPr>
          <w:sz w:val="18"/>
          <w:szCs w:val="18"/>
        </w:rPr>
      </w:pPr>
      <w:r>
        <w:rPr>
          <w:sz w:val="18"/>
          <w:szCs w:val="18"/>
        </w:rPr>
        <w:fldChar w:fldCharType="end"/>
      </w:r>
    </w:p>
    <w:p w14:paraId="1C4D9CE0" w14:textId="77777777" w:rsidR="0088178B" w:rsidRDefault="0088178B"/>
    <w:p w14:paraId="68880B39" w14:textId="77777777" w:rsidR="0088178B" w:rsidRDefault="0088178B"/>
    <w:p w14:paraId="46237F58" w14:textId="77777777" w:rsidR="0088178B" w:rsidRDefault="0088178B"/>
    <w:p w14:paraId="5AD9338D" w14:textId="77777777" w:rsidR="0088178B" w:rsidRDefault="0088178B"/>
    <w:p w14:paraId="599B873B" w14:textId="77777777" w:rsidR="0088178B" w:rsidRDefault="0088178B"/>
    <w:p w14:paraId="3E9FC890" w14:textId="77777777" w:rsidR="0088178B" w:rsidRDefault="0088178B"/>
    <w:p w14:paraId="12DE05E5" w14:textId="77777777" w:rsidR="0088178B" w:rsidRDefault="0088178B"/>
    <w:p w14:paraId="6A94E3E7" w14:textId="77777777" w:rsidR="0088178B" w:rsidRDefault="0088178B"/>
    <w:p w14:paraId="6CF7FA38" w14:textId="77777777" w:rsidR="0088178B" w:rsidRDefault="0088178B"/>
    <w:p w14:paraId="0047265E" w14:textId="77777777" w:rsidR="0088178B" w:rsidRDefault="0088178B"/>
    <w:p w14:paraId="4497868A" w14:textId="77777777" w:rsidR="0088178B" w:rsidRDefault="0041410B">
      <w:pPr>
        <w:pStyle w:val="Nagwek1"/>
        <w:rPr>
          <w:rFonts w:ascii="Times New Roman" w:hAnsi="Times New Roman" w:cs="Times New Roman"/>
          <w:sz w:val="28"/>
          <w:szCs w:val="28"/>
        </w:rPr>
      </w:pPr>
      <w:bookmarkStart w:id="3" w:name="_Toc419000119"/>
      <w:bookmarkStart w:id="4" w:name="_Toc418998874"/>
      <w:bookmarkStart w:id="5" w:name="_Toc418998518"/>
      <w:bookmarkStart w:id="6" w:name="_Toc418997108"/>
      <w:bookmarkStart w:id="7" w:name="_Toc418996721"/>
      <w:bookmarkStart w:id="8" w:name="_Toc418996352"/>
      <w:bookmarkStart w:id="9" w:name="_Toc418994945"/>
      <w:bookmarkStart w:id="10" w:name="_Toc407161265"/>
      <w:bookmarkStart w:id="11" w:name="_Toc406295845"/>
      <w:bookmarkStart w:id="12" w:name="_Toc146706035"/>
      <w:r>
        <w:rPr>
          <w:rFonts w:ascii="Times New Roman" w:hAnsi="Times New Roman" w:cs="Times New Roman"/>
          <w:sz w:val="28"/>
          <w:szCs w:val="28"/>
        </w:rPr>
        <w:lastRenderedPageBreak/>
        <w:t>WSTĘP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0411444A" w14:textId="77777777" w:rsidR="0088178B" w:rsidRDefault="0041410B">
      <w:pPr>
        <w:pStyle w:val="Nagwek2"/>
        <w:rPr>
          <w:rFonts w:ascii="Times New Roman" w:hAnsi="Times New Roman" w:cs="Times New Roman"/>
          <w:i w:val="0"/>
          <w:sz w:val="24"/>
          <w:szCs w:val="24"/>
        </w:rPr>
      </w:pPr>
      <w:bookmarkStart w:id="13" w:name="_Toc407161266"/>
      <w:bookmarkStart w:id="14" w:name="_Toc406295846"/>
      <w:bookmarkStart w:id="15" w:name="_Toc146706036"/>
      <w:r>
        <w:rPr>
          <w:rFonts w:ascii="Times New Roman" w:hAnsi="Times New Roman" w:cs="Times New Roman"/>
          <w:i w:val="0"/>
          <w:sz w:val="24"/>
          <w:szCs w:val="24"/>
        </w:rPr>
        <w:t>Przedmiot SST</w:t>
      </w:r>
      <w:bookmarkEnd w:id="13"/>
      <w:bookmarkEnd w:id="14"/>
      <w:bookmarkEnd w:id="15"/>
    </w:p>
    <w:p w14:paraId="26A73158" w14:textId="0152E38B" w:rsidR="00000AE4" w:rsidRPr="00F171DE" w:rsidRDefault="00000AE4" w:rsidP="00000AE4">
      <w:pPr>
        <w:autoSpaceDE w:val="0"/>
        <w:autoSpaceDN w:val="0"/>
        <w:adjustRightInd w:val="0"/>
        <w:spacing w:line="360" w:lineRule="auto"/>
        <w:ind w:firstLine="576"/>
        <w:jc w:val="both"/>
      </w:pPr>
      <w:bookmarkStart w:id="16" w:name="_Toc407161267"/>
      <w:bookmarkStart w:id="17" w:name="_Toc406295847"/>
      <w:r>
        <w:t xml:space="preserve">Przedmiotem niniejszej specyfikacji technicznej </w:t>
      </w:r>
      <w:r>
        <w:rPr>
          <w:rFonts w:eastAsia="TimesNewRomanPSMT"/>
        </w:rPr>
        <w:t xml:space="preserve">są wymagania dotyczące wykonania </w:t>
      </w:r>
      <w:r>
        <w:rPr>
          <w:rFonts w:eastAsia="TimesNewRomanPSMT"/>
        </w:rPr>
        <w:br/>
        <w:t xml:space="preserve">i odbioru robót związanych z </w:t>
      </w:r>
      <w:r>
        <w:t xml:space="preserve">oczyszczeniem i skropieniem w </w:t>
      </w:r>
      <w:r>
        <w:rPr>
          <w:rFonts w:eastAsia="TimesNewRomanPSMT"/>
        </w:rPr>
        <w:t xml:space="preserve">związku </w:t>
      </w:r>
      <w:r>
        <w:t xml:space="preserve">z realizacją przedmiotowego </w:t>
      </w:r>
      <w:r w:rsidR="002C6379" w:rsidRPr="009D5BFA">
        <w:rPr>
          <w:snapToGrid w:val="0"/>
        </w:rPr>
        <w:t xml:space="preserve">zadania pn. </w:t>
      </w:r>
      <w:r w:rsidR="002C6379">
        <w:t>„</w:t>
      </w:r>
      <w:r w:rsidR="00A23B5A" w:rsidRPr="00546E4C">
        <w:rPr>
          <w:bCs/>
        </w:rPr>
        <w:t>Remont drogi gminnej nr 601715K (ul. Widokowa) w km od 0+000 do 0+400 w miejscowości Brzoskwinia, gmina Zabierzów</w:t>
      </w:r>
      <w:r w:rsidR="002C6379">
        <w:t>”</w:t>
      </w:r>
    </w:p>
    <w:p w14:paraId="26A8AAAA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18" w:name="_Toc146706037"/>
      <w:r>
        <w:rPr>
          <w:rFonts w:ascii="Times New Roman" w:hAnsi="Times New Roman" w:cs="Times New Roman"/>
          <w:i w:val="0"/>
          <w:sz w:val="24"/>
          <w:szCs w:val="24"/>
        </w:rPr>
        <w:t>Zakres stosowania SST</w:t>
      </w:r>
      <w:bookmarkStart w:id="19" w:name="_Toc407161268"/>
      <w:bookmarkStart w:id="20" w:name="_Toc406295848"/>
      <w:bookmarkEnd w:id="16"/>
      <w:bookmarkEnd w:id="17"/>
      <w:bookmarkEnd w:id="18"/>
    </w:p>
    <w:p w14:paraId="2FA81333" w14:textId="77777777" w:rsidR="0088178B" w:rsidRDefault="0041410B">
      <w:pPr>
        <w:spacing w:line="360" w:lineRule="auto"/>
        <w:ind w:firstLine="708"/>
        <w:jc w:val="both"/>
      </w:pPr>
      <w:r>
        <w:t>Szczegółowa specyfikacja techniczna stanowi dokument przetargowy przy zlecaniu oraz odbiorze robót związanych z realizacją zadania wymienionego w punkcie 1.1.</w:t>
      </w:r>
    </w:p>
    <w:p w14:paraId="5DF56464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21" w:name="_Toc146706038"/>
      <w:r>
        <w:rPr>
          <w:rFonts w:ascii="Times New Roman" w:hAnsi="Times New Roman" w:cs="Times New Roman"/>
          <w:i w:val="0"/>
          <w:sz w:val="24"/>
          <w:szCs w:val="24"/>
        </w:rPr>
        <w:t>Zakres robót objętych SST</w:t>
      </w:r>
      <w:bookmarkEnd w:id="19"/>
      <w:bookmarkEnd w:id="20"/>
      <w:bookmarkEnd w:id="21"/>
    </w:p>
    <w:p w14:paraId="2A193A81" w14:textId="77777777" w:rsidR="0088178B" w:rsidRDefault="0041410B">
      <w:pPr>
        <w:pStyle w:val="Style5"/>
        <w:widowControl/>
        <w:spacing w:line="360" w:lineRule="auto"/>
        <w:ind w:firstLine="709"/>
        <w:jc w:val="both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Ustalenia zawarte w niniejszej szczegółowej specyfikacji technicznej dotyczą zasad prowadzenia robót związanych z wykonaniem </w:t>
      </w:r>
      <w:r>
        <w:rPr>
          <w:sz w:val="22"/>
          <w:szCs w:val="22"/>
        </w:rPr>
        <w:t>oczyszczenia i skropienia warstw konstrukcyjnych nieulepszonych (nie bitumicznych) oraz wykonania oczyszczenia i skropienia warstw konstrukcyjnych bitumicznych.</w:t>
      </w:r>
    </w:p>
    <w:p w14:paraId="24E6291A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22" w:name="_Toc146706039"/>
      <w:r>
        <w:rPr>
          <w:rFonts w:ascii="Times New Roman" w:hAnsi="Times New Roman" w:cs="Times New Roman"/>
          <w:i w:val="0"/>
          <w:sz w:val="24"/>
          <w:szCs w:val="24"/>
        </w:rPr>
        <w:t>Określenia podstawowe</w:t>
      </w:r>
      <w:bookmarkEnd w:id="22"/>
    </w:p>
    <w:p w14:paraId="2CC393CD" w14:textId="77777777" w:rsidR="0088178B" w:rsidRDefault="0041410B">
      <w:pPr>
        <w:pStyle w:val="Style5"/>
        <w:widowControl/>
        <w:spacing w:line="360" w:lineRule="auto"/>
        <w:ind w:firstLine="708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Określenia podstawowe są zgodne z obowiązującymi, odpowiednimi polskimi normami i z określeniami podanymi w ST „Wymagania ogólne”.</w:t>
      </w:r>
    </w:p>
    <w:p w14:paraId="6609F2A4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23" w:name="_Toc146706040"/>
      <w:r>
        <w:rPr>
          <w:rFonts w:ascii="Times New Roman" w:hAnsi="Times New Roman" w:cs="Times New Roman"/>
          <w:i w:val="0"/>
          <w:sz w:val="24"/>
          <w:szCs w:val="24"/>
        </w:rPr>
        <w:t>Ogólne wymagania dotyczące robót</w:t>
      </w:r>
      <w:bookmarkEnd w:id="23"/>
    </w:p>
    <w:p w14:paraId="26AE6F3F" w14:textId="77777777" w:rsidR="0088178B" w:rsidRDefault="0041410B">
      <w:pPr>
        <w:spacing w:line="360" w:lineRule="auto"/>
        <w:ind w:firstLine="708"/>
        <w:jc w:val="both"/>
      </w:pPr>
      <w:r>
        <w:rPr>
          <w:rStyle w:val="FontStyle13"/>
          <w:sz w:val="24"/>
          <w:szCs w:val="24"/>
        </w:rPr>
        <w:t xml:space="preserve">Wykonawca robót jest odpowiedzialny za jakość ich wykonania oraz za zgodność </w:t>
      </w:r>
      <w:r>
        <w:rPr>
          <w:rStyle w:val="FontStyle13"/>
          <w:sz w:val="24"/>
          <w:szCs w:val="24"/>
        </w:rPr>
        <w:br/>
        <w:t>z dokumentacją projektową, instrukcjami producenta i poleceniami Inspektora.</w:t>
      </w:r>
      <w:r>
        <w:t xml:space="preserve"> Ogólne wymagania dotyczące robót podano w ST - 00.</w:t>
      </w:r>
    </w:p>
    <w:p w14:paraId="0CEE8C6C" w14:textId="77777777" w:rsidR="0088178B" w:rsidRDefault="0041410B">
      <w:pPr>
        <w:pStyle w:val="Nagwek1"/>
        <w:spacing w:before="360" w:after="120" w:line="360" w:lineRule="auto"/>
        <w:ind w:left="431" w:hanging="431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Toc146706041"/>
      <w:r>
        <w:rPr>
          <w:rFonts w:ascii="Times New Roman" w:hAnsi="Times New Roman" w:cs="Times New Roman"/>
          <w:sz w:val="28"/>
          <w:szCs w:val="28"/>
        </w:rPr>
        <w:t>MATERIAŁY</w:t>
      </w:r>
      <w:bookmarkEnd w:id="24"/>
    </w:p>
    <w:p w14:paraId="368DB81E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25" w:name="_Toc146706042"/>
      <w:r>
        <w:rPr>
          <w:rFonts w:ascii="Times New Roman" w:hAnsi="Times New Roman" w:cs="Times New Roman"/>
          <w:i w:val="0"/>
          <w:sz w:val="24"/>
          <w:szCs w:val="24"/>
        </w:rPr>
        <w:t>Ogólne wymagania dotyczące materiałów</w:t>
      </w:r>
      <w:bookmarkEnd w:id="25"/>
    </w:p>
    <w:p w14:paraId="75DD292B" w14:textId="77777777" w:rsidR="0088178B" w:rsidRDefault="0041410B">
      <w:pPr>
        <w:spacing w:line="360" w:lineRule="auto"/>
        <w:ind w:firstLine="708"/>
        <w:jc w:val="both"/>
      </w:pPr>
      <w:r>
        <w:t xml:space="preserve">Ogólne wymagania dotyczące materiałów, ich pozyskiwania i składowania, podano </w:t>
      </w:r>
      <w:r>
        <w:br/>
        <w:t>w ST - 00 „Wymagania ogólne” pkt 2.</w:t>
      </w:r>
    </w:p>
    <w:p w14:paraId="40814165" w14:textId="77777777" w:rsidR="0088178B" w:rsidRDefault="0088178B">
      <w:pPr>
        <w:pStyle w:val="Style40"/>
        <w:widowControl/>
        <w:spacing w:before="58" w:line="240" w:lineRule="auto"/>
        <w:ind w:firstLine="0"/>
        <w:jc w:val="left"/>
        <w:rPr>
          <w:rStyle w:val="FontStyle95"/>
        </w:rPr>
      </w:pPr>
    </w:p>
    <w:p w14:paraId="605983FE" w14:textId="77777777" w:rsidR="00000AE4" w:rsidRDefault="00000AE4">
      <w:pPr>
        <w:pStyle w:val="Style40"/>
        <w:widowControl/>
        <w:spacing w:before="58" w:line="240" w:lineRule="auto"/>
        <w:ind w:firstLine="0"/>
        <w:jc w:val="left"/>
        <w:rPr>
          <w:rStyle w:val="FontStyle95"/>
        </w:rPr>
      </w:pPr>
    </w:p>
    <w:p w14:paraId="39B69363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26" w:name="_Toc146706043"/>
      <w:r>
        <w:rPr>
          <w:rFonts w:ascii="Times New Roman" w:hAnsi="Times New Roman" w:cs="Times New Roman"/>
          <w:i w:val="0"/>
          <w:sz w:val="24"/>
          <w:szCs w:val="24"/>
        </w:rPr>
        <w:t>Materiały do wykonania robót</w:t>
      </w:r>
      <w:bookmarkEnd w:id="26"/>
    </w:p>
    <w:p w14:paraId="2C4112AF" w14:textId="77777777" w:rsidR="0088178B" w:rsidRDefault="0088178B"/>
    <w:p w14:paraId="5776959F" w14:textId="77777777" w:rsidR="0088178B" w:rsidRDefault="0041410B">
      <w:pPr>
        <w:spacing w:line="360" w:lineRule="auto"/>
        <w:ind w:firstLine="708"/>
        <w:jc w:val="both"/>
      </w:pPr>
      <w:r>
        <w:rPr>
          <w:rStyle w:val="FontStyle13"/>
          <w:sz w:val="24"/>
          <w:szCs w:val="24"/>
        </w:rPr>
        <w:lastRenderedPageBreak/>
        <w:t xml:space="preserve">Materiały do skropienia warstw konstrukcji nawierzchni muszą być zaakceptowane przez Inspektora Nadzoru. Skropienie lepiszczem może być wykonane emulsją asfaltową według PN-EN 13808 albo innym materiałem według norm lub aprobat </w:t>
      </w:r>
      <w:r>
        <w:t>technicznych.</w:t>
      </w:r>
    </w:p>
    <w:p w14:paraId="7B56CAA0" w14:textId="77777777" w:rsidR="0088178B" w:rsidRDefault="0041410B">
      <w:pPr>
        <w:pStyle w:val="Nagwek1"/>
        <w:spacing w:before="360" w:after="120" w:line="360" w:lineRule="auto"/>
        <w:ind w:left="431" w:hanging="431"/>
        <w:jc w:val="both"/>
        <w:rPr>
          <w:rFonts w:ascii="Times New Roman" w:hAnsi="Times New Roman" w:cs="Times New Roman"/>
          <w:sz w:val="28"/>
          <w:szCs w:val="28"/>
        </w:rPr>
      </w:pPr>
      <w:bookmarkStart w:id="27" w:name="_Toc146706044"/>
      <w:r>
        <w:rPr>
          <w:rFonts w:ascii="Times New Roman" w:hAnsi="Times New Roman" w:cs="Times New Roman"/>
          <w:sz w:val="28"/>
          <w:szCs w:val="28"/>
        </w:rPr>
        <w:t>SPRZĘT</w:t>
      </w:r>
      <w:bookmarkEnd w:id="27"/>
    </w:p>
    <w:p w14:paraId="4BA86279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28" w:name="_Toc146706045"/>
      <w:r>
        <w:rPr>
          <w:rFonts w:ascii="Times New Roman" w:hAnsi="Times New Roman" w:cs="Times New Roman"/>
          <w:i w:val="0"/>
          <w:sz w:val="24"/>
          <w:szCs w:val="24"/>
        </w:rPr>
        <w:t>Ogólne wymagania dotyczące sprzętu</w:t>
      </w:r>
      <w:bookmarkEnd w:id="28"/>
    </w:p>
    <w:p w14:paraId="15D689A9" w14:textId="77777777" w:rsidR="0088178B" w:rsidRDefault="0041410B">
      <w:pPr>
        <w:spacing w:line="360" w:lineRule="auto"/>
        <w:ind w:left="708"/>
        <w:jc w:val="both"/>
      </w:pPr>
      <w:r>
        <w:t>Ogólne wymagania i ustalenia dotyczące sprzętu określono w ST - 00 pkt 3.</w:t>
      </w:r>
    </w:p>
    <w:p w14:paraId="626BD9BB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29" w:name="_Toc146706046"/>
      <w:r>
        <w:rPr>
          <w:rFonts w:ascii="Times New Roman" w:hAnsi="Times New Roman" w:cs="Times New Roman"/>
          <w:i w:val="0"/>
          <w:sz w:val="24"/>
          <w:szCs w:val="24"/>
        </w:rPr>
        <w:t>Sprzęt do wykonania robót</w:t>
      </w:r>
      <w:bookmarkEnd w:id="29"/>
    </w:p>
    <w:p w14:paraId="5E8CC3C2" w14:textId="77777777" w:rsidR="0088178B" w:rsidRDefault="0041410B">
      <w:pPr>
        <w:spacing w:line="360" w:lineRule="auto"/>
        <w:ind w:firstLine="708"/>
        <w:jc w:val="both"/>
      </w:pPr>
      <w:r>
        <w:t>Do wykonania robot związanych z oczyszczeniem Wykonawca powinien dysponować następującym sprzętem:</w:t>
      </w:r>
    </w:p>
    <w:p w14:paraId="593EC7BC" w14:textId="77777777" w:rsidR="0088178B" w:rsidRDefault="0041410B">
      <w:pPr>
        <w:numPr>
          <w:ilvl w:val="0"/>
          <w:numId w:val="34"/>
        </w:numPr>
        <w:spacing w:line="360" w:lineRule="auto"/>
        <w:jc w:val="both"/>
      </w:pPr>
      <w:r>
        <w:t>szczotki mechaniczne — zaleca się użycie urządzeń dwuszczotkowych (pierwsza ze szczotek powinna być wykonana z twardych elementów czyszczących, służących do zdrapania oraz usuwania zanieczyszczeń przylegających do czyszczonej warstwy; druga szczotka powinna posiadać miękkie elementy czyszczące służące</w:t>
      </w:r>
      <w:r>
        <w:br/>
        <w:t>do zamiatania); zaleca się używanie szczotek wyposażonych w urządzenia odpylające;</w:t>
      </w:r>
    </w:p>
    <w:p w14:paraId="58816477" w14:textId="77777777" w:rsidR="0088178B" w:rsidRDefault="0041410B">
      <w:pPr>
        <w:spacing w:line="360" w:lineRule="auto"/>
        <w:ind w:firstLine="708"/>
        <w:jc w:val="both"/>
      </w:pPr>
      <w:r>
        <w:t>- sprężarkę powietrzną.</w:t>
      </w:r>
    </w:p>
    <w:p w14:paraId="76F81C05" w14:textId="77777777" w:rsidR="0088178B" w:rsidRDefault="0041410B">
      <w:pPr>
        <w:spacing w:line="360" w:lineRule="auto"/>
        <w:ind w:firstLine="708"/>
        <w:jc w:val="both"/>
      </w:pPr>
      <w:r>
        <w:t>- zbiorniki z wodą,</w:t>
      </w:r>
    </w:p>
    <w:p w14:paraId="2757D026" w14:textId="77777777" w:rsidR="0088178B" w:rsidRDefault="0041410B">
      <w:pPr>
        <w:spacing w:line="360" w:lineRule="auto"/>
        <w:ind w:firstLine="708"/>
        <w:jc w:val="both"/>
      </w:pPr>
      <w:r>
        <w:t>- szczotki ręczne i łopaty.</w:t>
      </w:r>
    </w:p>
    <w:p w14:paraId="6ED8FDAB" w14:textId="77777777" w:rsidR="0088178B" w:rsidRDefault="0041410B">
      <w:pPr>
        <w:spacing w:line="360" w:lineRule="auto"/>
        <w:ind w:firstLine="708"/>
        <w:jc w:val="both"/>
      </w:pPr>
      <w:r>
        <w:t>Do wykonania robót związanych ze skropieniem warstw konstrukcyjnych nawierzchni należy użyć skrapiarki, która powinna być wyposażona w urządzenia kontrolno-pomiarowe pozwalające na sprawdzenie i regulowanie następujących parametrów:</w:t>
      </w:r>
    </w:p>
    <w:p w14:paraId="15888E59" w14:textId="77777777" w:rsidR="0088178B" w:rsidRDefault="0041410B">
      <w:pPr>
        <w:numPr>
          <w:ilvl w:val="0"/>
          <w:numId w:val="34"/>
        </w:numPr>
        <w:spacing w:line="360" w:lineRule="auto"/>
        <w:jc w:val="both"/>
      </w:pPr>
      <w:r>
        <w:t>temperaturę lepiszcza,</w:t>
      </w:r>
    </w:p>
    <w:p w14:paraId="32C99E4F" w14:textId="77777777" w:rsidR="0088178B" w:rsidRDefault="0041410B">
      <w:pPr>
        <w:numPr>
          <w:ilvl w:val="0"/>
          <w:numId w:val="34"/>
        </w:numPr>
        <w:spacing w:line="360" w:lineRule="auto"/>
        <w:jc w:val="both"/>
      </w:pPr>
      <w:r>
        <w:t>szerokość rozkładania lepiszcza.</w:t>
      </w:r>
    </w:p>
    <w:p w14:paraId="7BCB1C74" w14:textId="77777777" w:rsidR="0088178B" w:rsidRDefault="0041410B">
      <w:pPr>
        <w:numPr>
          <w:ilvl w:val="0"/>
          <w:numId w:val="34"/>
        </w:numPr>
        <w:spacing w:line="360" w:lineRule="auto"/>
        <w:jc w:val="both"/>
      </w:pPr>
      <w:r>
        <w:t>ilość rozkładanego lepiszcza.</w:t>
      </w:r>
    </w:p>
    <w:p w14:paraId="3A0F9397" w14:textId="77777777" w:rsidR="0088178B" w:rsidRDefault="0041410B">
      <w:pPr>
        <w:spacing w:line="360" w:lineRule="auto"/>
        <w:ind w:firstLine="708"/>
        <w:jc w:val="both"/>
      </w:pPr>
      <w:r>
        <w:t>Skrapiarka powinna zapewniać rozkładanie lepiszcza z tolerancją ±10% od ilości założonej.</w:t>
      </w:r>
    </w:p>
    <w:p w14:paraId="029DCEAB" w14:textId="77777777" w:rsidR="0088178B" w:rsidRDefault="0088178B"/>
    <w:p w14:paraId="7B0E1C2E" w14:textId="77777777" w:rsidR="0088178B" w:rsidRDefault="0088178B"/>
    <w:p w14:paraId="675C1B67" w14:textId="77777777" w:rsidR="0088178B" w:rsidRDefault="0088178B"/>
    <w:p w14:paraId="53943793" w14:textId="77777777" w:rsidR="0088178B" w:rsidRDefault="0088178B"/>
    <w:p w14:paraId="7824F796" w14:textId="77777777" w:rsidR="0088178B" w:rsidRDefault="0041410B">
      <w:pPr>
        <w:pStyle w:val="Nagwek1"/>
        <w:spacing w:before="360" w:after="120" w:line="360" w:lineRule="auto"/>
        <w:ind w:left="431" w:hanging="431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146706047"/>
      <w:r>
        <w:rPr>
          <w:rFonts w:ascii="Times New Roman" w:hAnsi="Times New Roman" w:cs="Times New Roman"/>
          <w:sz w:val="28"/>
          <w:szCs w:val="28"/>
        </w:rPr>
        <w:lastRenderedPageBreak/>
        <w:t>TRANSPORT</w:t>
      </w:r>
      <w:bookmarkEnd w:id="30"/>
    </w:p>
    <w:p w14:paraId="3D3B38FE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31" w:name="_Toc146706048"/>
      <w:r>
        <w:rPr>
          <w:rFonts w:ascii="Times New Roman" w:hAnsi="Times New Roman" w:cs="Times New Roman"/>
          <w:i w:val="0"/>
          <w:sz w:val="24"/>
          <w:szCs w:val="24"/>
        </w:rPr>
        <w:t>Ogólne wymagania dotyczące transportu</w:t>
      </w:r>
      <w:bookmarkEnd w:id="31"/>
    </w:p>
    <w:p w14:paraId="240639B9" w14:textId="77777777" w:rsidR="0088178B" w:rsidRDefault="0041410B">
      <w:pPr>
        <w:ind w:firstLine="708"/>
        <w:rPr>
          <w:color w:val="000000"/>
        </w:rPr>
      </w:pPr>
      <w:r>
        <w:rPr>
          <w:rStyle w:val="FontStyle13"/>
          <w:sz w:val="24"/>
          <w:szCs w:val="24"/>
        </w:rPr>
        <w:t>Ogólne wymagania dotyczące transportu podano w ST „Wymagania ogólne”.</w:t>
      </w:r>
    </w:p>
    <w:p w14:paraId="1DE132B2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32" w:name="_Toc146706049"/>
      <w:r>
        <w:rPr>
          <w:rFonts w:ascii="Times New Roman" w:hAnsi="Times New Roman" w:cs="Times New Roman"/>
          <w:i w:val="0"/>
          <w:sz w:val="24"/>
          <w:szCs w:val="24"/>
        </w:rPr>
        <w:t>Transport materiałów</w:t>
      </w:r>
      <w:bookmarkEnd w:id="32"/>
    </w:p>
    <w:p w14:paraId="63628AE3" w14:textId="77777777" w:rsidR="0088178B" w:rsidRDefault="0041410B">
      <w:pPr>
        <w:spacing w:line="360" w:lineRule="auto"/>
        <w:ind w:firstLine="708"/>
        <w:jc w:val="both"/>
      </w:pPr>
      <w:r>
        <w:t>Emulsja może być transportowana w cysternach, autocysternach, beczkach lub innych opakowaniach pod warunkiem, że nie będą korodowały pod wpływem emulsji i nie będą powodowały jej rozpadu. Cysterny przeznaczone do przewozu emulsji powinny być przedzielone przegrodami, dzielącymi je na komory o pojemności max. 1 m</w:t>
      </w:r>
      <w:r>
        <w:rPr>
          <w:vertAlign w:val="superscript"/>
        </w:rPr>
        <w:t>3</w:t>
      </w:r>
      <w:r>
        <w:t>, a każda przegroda powinna mieć wykroje umożliwiające przepływ emulsji. Cysterny, pojemniki i zbiorniki przeznaczone do transportu lub składowania emulsji powinny być czyste i nie powinny zawierać resztek innych lepiszczy.</w:t>
      </w:r>
    </w:p>
    <w:p w14:paraId="56771775" w14:textId="77777777" w:rsidR="0088178B" w:rsidRDefault="0041410B">
      <w:pPr>
        <w:pStyle w:val="Nagwek1"/>
        <w:spacing w:before="360" w:after="120" w:line="360" w:lineRule="auto"/>
        <w:ind w:left="431" w:hanging="431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Toc146706050"/>
      <w:r>
        <w:rPr>
          <w:rFonts w:ascii="Times New Roman" w:hAnsi="Times New Roman" w:cs="Times New Roman"/>
          <w:sz w:val="28"/>
          <w:szCs w:val="28"/>
        </w:rPr>
        <w:t>WYKONANIE ROBÓT</w:t>
      </w:r>
      <w:bookmarkEnd w:id="33"/>
    </w:p>
    <w:p w14:paraId="31CBBA0C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34" w:name="_Toc146706051"/>
      <w:r>
        <w:rPr>
          <w:rFonts w:ascii="Times New Roman" w:hAnsi="Times New Roman" w:cs="Times New Roman"/>
          <w:i w:val="0"/>
          <w:sz w:val="24"/>
          <w:szCs w:val="24"/>
        </w:rPr>
        <w:t>Ogólne zasady wykonania robót</w:t>
      </w:r>
      <w:bookmarkEnd w:id="34"/>
    </w:p>
    <w:p w14:paraId="6FAD3054" w14:textId="77777777" w:rsidR="0088178B" w:rsidRDefault="0041410B">
      <w:pPr>
        <w:spacing w:line="360" w:lineRule="auto"/>
        <w:ind w:firstLine="720"/>
        <w:jc w:val="both"/>
      </w:pPr>
      <w:r>
        <w:t>Ogólne zasady wykonania robót podano w ST - 00 pkt 5.</w:t>
      </w:r>
    </w:p>
    <w:p w14:paraId="6223FBC7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35" w:name="_Toc146706052"/>
      <w:r>
        <w:rPr>
          <w:rFonts w:ascii="Times New Roman" w:hAnsi="Times New Roman" w:cs="Times New Roman"/>
          <w:i w:val="0"/>
          <w:sz w:val="24"/>
          <w:szCs w:val="24"/>
        </w:rPr>
        <w:t>Wykonanie robót</w:t>
      </w:r>
      <w:bookmarkEnd w:id="35"/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14:paraId="197EE57A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36" w:name="_Toc146706053"/>
      <w:r>
        <w:rPr>
          <w:rFonts w:ascii="Times New Roman" w:hAnsi="Times New Roman" w:cs="Times New Roman"/>
          <w:i w:val="0"/>
          <w:sz w:val="24"/>
          <w:szCs w:val="24"/>
        </w:rPr>
        <w:t>Oczyszczenie warstw nawierzchni</w:t>
      </w:r>
      <w:bookmarkEnd w:id="36"/>
    </w:p>
    <w:p w14:paraId="3436272D" w14:textId="77777777" w:rsidR="0088178B" w:rsidRDefault="0041410B">
      <w:pPr>
        <w:spacing w:line="360" w:lineRule="auto"/>
        <w:ind w:firstLine="708"/>
        <w:jc w:val="both"/>
      </w:pPr>
      <w:r>
        <w:t>Z warstw nawierzchni przed skropieniem, należy usunąć luźny materiał, brud, błoto i kurz przy użyciu szczotek mechanicznych, a w razie potrzeby wody pod ciśnieniem. Zanieczyszczenia stwardniałe, nie dające się usunąć mechanicznie, należy usunąć ręcznie lub za pomocą dostosowanego sprzętu. W miejscach trudnodostępnych należy używać szczotek ręcznych. W razie potrzeby, na terenach niezabudowanych, bezpośrednio przed skropieniem warstwa powinna być oczyszczona z kurzu przy użyciu sprężonego powietrza.</w:t>
      </w:r>
    </w:p>
    <w:p w14:paraId="1C89C97C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37" w:name="_Toc146706054"/>
      <w:r>
        <w:rPr>
          <w:rFonts w:ascii="Times New Roman" w:hAnsi="Times New Roman" w:cs="Times New Roman"/>
          <w:i w:val="0"/>
          <w:sz w:val="24"/>
          <w:szCs w:val="24"/>
        </w:rPr>
        <w:t>Skropienie warstw nawierzchni</w:t>
      </w:r>
      <w:bookmarkEnd w:id="37"/>
    </w:p>
    <w:p w14:paraId="6D034F3E" w14:textId="77777777" w:rsidR="0088178B" w:rsidRDefault="0088178B"/>
    <w:p w14:paraId="3303FC61" w14:textId="77777777" w:rsidR="0088178B" w:rsidRDefault="0041410B">
      <w:pPr>
        <w:spacing w:line="360" w:lineRule="auto"/>
        <w:ind w:firstLine="708"/>
        <w:jc w:val="both"/>
      </w:pPr>
      <w:r>
        <w:t>Jeżeli do oczyszczenia warstwy była używana woda to skropienie może nastąpić dopiero po wyschnięciu warstwy (nie dotyczy to podbudowy z kruszywa stabilizowanego mechanicznie). Skropienie warstwy może rozpocząć się po akceptacji jej oczyszczenia przez Inspektora Nadzoru. Warstwa nawierzchni powinna być skrapiana emulsją przy użyciu skrapiarki, a w miejscach trudnodostępnych ręcznie Iza pomocą węża z dyszą rozpryskową.</w:t>
      </w:r>
    </w:p>
    <w:p w14:paraId="3AF5DCA5" w14:textId="77777777" w:rsidR="0088178B" w:rsidRDefault="0041410B">
      <w:pPr>
        <w:spacing w:line="360" w:lineRule="auto"/>
        <w:ind w:firstLine="708"/>
        <w:jc w:val="both"/>
      </w:pPr>
      <w:r>
        <w:lastRenderedPageBreak/>
        <w:t>Temperatury emulsji powinny mieścić się w przedziałach podanych w aprobacie technicznej. W razie potrzeby emulsję należy ogrzać do temperatury zapewniającej wymaganą lepkość.</w:t>
      </w:r>
    </w:p>
    <w:p w14:paraId="051E83C1" w14:textId="77777777" w:rsidR="0088178B" w:rsidRDefault="0041410B">
      <w:pPr>
        <w:spacing w:line="360" w:lineRule="auto"/>
        <w:ind w:firstLine="708"/>
        <w:jc w:val="both"/>
      </w:pPr>
      <w:r>
        <w:t>Skropienie powinno być równomierne, a ilość rozkładanej emulsji powinna być równa ilości założonej z tolerancją ±10° %. Na wszystkich powierzchniach, gdzie rozłożono nadmierną ilość emulsji Wykonawca powinien rozłożyć warstwę suchego i rozgrzanego piasku i usunąć nadmiar lepiszcza przez szczotkowanie. Jeżeli do skropienia została użyta emulsja asfaltowa to skropiona warstwa powinna być pozostawiona bez jakiegokolwiek ruchu</w:t>
      </w:r>
      <w:r>
        <w:br/>
        <w:t>na czas niezbędny dla umożliwienia penetracji lepiszcza w warstwę i odparowanie wody z emulsji. W zależności od rodzaju użytej emulsji czas ten wynosi od 1 godz. do 24 godzin.</w:t>
      </w:r>
    </w:p>
    <w:p w14:paraId="7EB14678" w14:textId="77777777" w:rsidR="0088178B" w:rsidRDefault="0041410B">
      <w:pPr>
        <w:spacing w:line="360" w:lineRule="auto"/>
        <w:ind w:firstLine="708"/>
        <w:jc w:val="both"/>
      </w:pPr>
      <w:r>
        <w:t>Przed ułożeniem warstwy z mieszanki mineralno - bitumicznej Wykonawca powinien zabezpieczyć skropioną warstwę podbudowy z kruszywa łamanego przed uszkodzeniem (decyzję o potrzebie i rodzaju zabezpieczenia Wykonawca przedstawi Inspektorowi</w:t>
      </w:r>
      <w:r>
        <w:br/>
        <w:t>Nadzoru do akceptacji) i dopuścić na niej tylko niezbędny ruch budowlany.</w:t>
      </w:r>
      <w:r>
        <w:br/>
        <w:t>Jakiekolwiek uszkodzenia powierzchni powinny być przez Wykonawcę naprawione.</w:t>
      </w:r>
    </w:p>
    <w:p w14:paraId="71E9751C" w14:textId="77777777" w:rsidR="0088178B" w:rsidRDefault="0041410B">
      <w:pPr>
        <w:pStyle w:val="Nagwek1"/>
        <w:spacing w:before="600" w:after="120" w:line="360" w:lineRule="auto"/>
        <w:ind w:left="431" w:hanging="431"/>
        <w:jc w:val="both"/>
        <w:rPr>
          <w:rFonts w:ascii="Times New Roman" w:hAnsi="Times New Roman" w:cs="Times New Roman"/>
          <w:sz w:val="28"/>
          <w:szCs w:val="28"/>
        </w:rPr>
      </w:pPr>
      <w:bookmarkStart w:id="38" w:name="_Toc146706055"/>
      <w:r>
        <w:rPr>
          <w:rFonts w:ascii="Times New Roman" w:hAnsi="Times New Roman" w:cs="Times New Roman"/>
          <w:sz w:val="28"/>
          <w:szCs w:val="28"/>
        </w:rPr>
        <w:t>KONTROLA JAKOŚCI ROBÓT</w:t>
      </w:r>
      <w:bookmarkEnd w:id="38"/>
    </w:p>
    <w:p w14:paraId="243E9568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39" w:name="_Toc146706056"/>
      <w:r>
        <w:rPr>
          <w:rFonts w:ascii="Times New Roman" w:hAnsi="Times New Roman" w:cs="Times New Roman"/>
          <w:i w:val="0"/>
          <w:sz w:val="24"/>
          <w:szCs w:val="24"/>
        </w:rPr>
        <w:t>Ogólne zasady kontroli jakości robót</w:t>
      </w:r>
      <w:bookmarkEnd w:id="39"/>
    </w:p>
    <w:p w14:paraId="0FF66F5B" w14:textId="77777777" w:rsidR="0088178B" w:rsidRDefault="0041410B">
      <w:pPr>
        <w:pStyle w:val="Style40"/>
        <w:widowControl/>
        <w:spacing w:before="240" w:line="240" w:lineRule="auto"/>
        <w:ind w:firstLine="708"/>
        <w:jc w:val="left"/>
        <w:rPr>
          <w:color w:val="000000"/>
        </w:rPr>
      </w:pPr>
      <w:r>
        <w:rPr>
          <w:rStyle w:val="FontStyle95"/>
          <w:sz w:val="24"/>
          <w:szCs w:val="24"/>
        </w:rPr>
        <w:t>Ogólne zasady kontroli jakości robót podano w ST - 00 pkt 6.</w:t>
      </w:r>
    </w:p>
    <w:p w14:paraId="7C1AAEDA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40" w:name="_Toc146706057"/>
      <w:r>
        <w:rPr>
          <w:rFonts w:ascii="Times New Roman" w:hAnsi="Times New Roman" w:cs="Times New Roman"/>
          <w:i w:val="0"/>
          <w:sz w:val="24"/>
          <w:szCs w:val="24"/>
        </w:rPr>
        <w:t>Badania i kontrola przed przystąpieniem do robót</w:t>
      </w:r>
      <w:bookmarkEnd w:id="40"/>
    </w:p>
    <w:p w14:paraId="26B2D543" w14:textId="77777777" w:rsidR="0088178B" w:rsidRDefault="0041410B">
      <w:pPr>
        <w:spacing w:line="360" w:lineRule="auto"/>
        <w:ind w:firstLine="708"/>
        <w:jc w:val="both"/>
      </w:pPr>
      <w:r>
        <w:t>Przed przystąpieniem do robót Wykonawca powinien przeprowadzić próbne skropienie warstwy w celu określenia optymalnych parametrów pracy skrapiarki i określenia wymaganej ilości emulsji w zależności od rodzaju i stanu warstwy przewidzianej do skropienia.</w:t>
      </w:r>
    </w:p>
    <w:p w14:paraId="35AC2CC1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41" w:name="_Toc146706058"/>
      <w:r>
        <w:rPr>
          <w:rFonts w:ascii="Times New Roman" w:hAnsi="Times New Roman" w:cs="Times New Roman"/>
          <w:i w:val="0"/>
          <w:sz w:val="24"/>
          <w:szCs w:val="24"/>
        </w:rPr>
        <w:t>Badania i kontrola w czasie robót</w:t>
      </w:r>
      <w:bookmarkEnd w:id="41"/>
    </w:p>
    <w:p w14:paraId="293DB18B" w14:textId="77777777" w:rsidR="0088178B" w:rsidRDefault="0041410B">
      <w:pPr>
        <w:spacing w:line="360" w:lineRule="auto"/>
        <w:ind w:firstLine="708"/>
        <w:jc w:val="both"/>
      </w:pPr>
      <w:r>
        <w:t>Ocena emulsji powinna być oparta na atestach producenta. W przypadkach wątpliwych Inspektor Nadzoru zaleci wykonanie dodatkowych badań.</w:t>
      </w:r>
    </w:p>
    <w:p w14:paraId="3ED0FBA3" w14:textId="77777777" w:rsidR="0088178B" w:rsidRDefault="0041410B">
      <w:pPr>
        <w:spacing w:line="360" w:lineRule="auto"/>
        <w:ind w:firstLine="708"/>
        <w:jc w:val="both"/>
      </w:pPr>
      <w:r>
        <w:t>Jednorodność skropienia powinna być sprawdzana wizualnie. Raz na miesiąc dla każdej skrapiarki należy przeprowadzić kontrolę ilości rozkładanej emulsji wg metody podanej w opracowaniu "Powierzchniowe utrwalenia. Oznaczanie ilości rozkładanego lepiszcza i kruszywa”.</w:t>
      </w:r>
    </w:p>
    <w:p w14:paraId="72526365" w14:textId="77777777" w:rsidR="0088178B" w:rsidRDefault="0088178B"/>
    <w:p w14:paraId="5DBC08F5" w14:textId="77777777" w:rsidR="0088178B" w:rsidRDefault="0041410B">
      <w:pPr>
        <w:pStyle w:val="Nagwek1"/>
        <w:spacing w:after="120" w:line="360" w:lineRule="auto"/>
        <w:ind w:left="431" w:hanging="431"/>
        <w:jc w:val="both"/>
        <w:rPr>
          <w:rFonts w:ascii="Times New Roman" w:hAnsi="Times New Roman" w:cs="Times New Roman"/>
          <w:sz w:val="28"/>
          <w:szCs w:val="28"/>
        </w:rPr>
      </w:pPr>
      <w:bookmarkStart w:id="42" w:name="_Toc146706059"/>
      <w:r>
        <w:rPr>
          <w:rFonts w:ascii="Times New Roman" w:hAnsi="Times New Roman" w:cs="Times New Roman"/>
          <w:sz w:val="28"/>
          <w:szCs w:val="28"/>
        </w:rPr>
        <w:lastRenderedPageBreak/>
        <w:t>OBMIAR ROBÓT</w:t>
      </w:r>
      <w:bookmarkEnd w:id="42"/>
    </w:p>
    <w:p w14:paraId="11B0952B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43" w:name="_Toc146706060"/>
      <w:r>
        <w:rPr>
          <w:rFonts w:ascii="Times New Roman" w:hAnsi="Times New Roman" w:cs="Times New Roman"/>
          <w:i w:val="0"/>
          <w:sz w:val="24"/>
          <w:szCs w:val="24"/>
        </w:rPr>
        <w:t>Ogólne zasady obmiaru robót</w:t>
      </w:r>
      <w:bookmarkEnd w:id="43"/>
    </w:p>
    <w:p w14:paraId="3E575741" w14:textId="77777777" w:rsidR="0088178B" w:rsidRDefault="0041410B">
      <w:pPr>
        <w:pStyle w:val="Style40"/>
        <w:widowControl/>
        <w:spacing w:before="58" w:line="240" w:lineRule="auto"/>
        <w:ind w:left="744" w:firstLine="0"/>
        <w:jc w:val="left"/>
        <w:rPr>
          <w:rStyle w:val="FontStyle95"/>
          <w:sz w:val="24"/>
          <w:szCs w:val="24"/>
        </w:rPr>
      </w:pPr>
      <w:r>
        <w:rPr>
          <w:rStyle w:val="FontStyle95"/>
          <w:sz w:val="24"/>
          <w:szCs w:val="24"/>
        </w:rPr>
        <w:t>Ogólne zasady obmiaru robót podano w ST - 00 „Wymagania ogólne” pkt 7.</w:t>
      </w:r>
    </w:p>
    <w:p w14:paraId="37BB4124" w14:textId="77777777" w:rsidR="0088178B" w:rsidRDefault="0088178B"/>
    <w:p w14:paraId="25BEC477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44" w:name="_Toc146706061"/>
      <w:r>
        <w:rPr>
          <w:rFonts w:ascii="Times New Roman" w:hAnsi="Times New Roman" w:cs="Times New Roman"/>
          <w:i w:val="0"/>
          <w:sz w:val="24"/>
          <w:szCs w:val="24"/>
        </w:rPr>
        <w:t>Jednostka obmiarowa</w:t>
      </w:r>
      <w:bookmarkEnd w:id="44"/>
    </w:p>
    <w:p w14:paraId="2283E086" w14:textId="77777777" w:rsidR="0088178B" w:rsidRDefault="0041410B">
      <w:pPr>
        <w:spacing w:line="360" w:lineRule="auto"/>
        <w:ind w:firstLine="708"/>
        <w:jc w:val="both"/>
      </w:pPr>
      <w:r>
        <w:t>Jednostką obmiarową jest 1 m</w:t>
      </w:r>
      <w:r>
        <w:rPr>
          <w:vertAlign w:val="superscript"/>
        </w:rPr>
        <w:t>2</w:t>
      </w:r>
      <w:r>
        <w:t xml:space="preserve"> (metr kwadratowy) oczyszczonej i skropionej warstwy, na podstawie Dokumentacji Projektowej pomiarów w terenie.</w:t>
      </w:r>
    </w:p>
    <w:p w14:paraId="38493F9C" w14:textId="77777777" w:rsidR="0088178B" w:rsidRDefault="0041410B">
      <w:pPr>
        <w:pStyle w:val="Nagwek1"/>
        <w:spacing w:before="360" w:after="120" w:line="360" w:lineRule="auto"/>
        <w:ind w:left="431" w:hanging="431"/>
        <w:jc w:val="both"/>
        <w:rPr>
          <w:rFonts w:ascii="Times New Roman" w:hAnsi="Times New Roman" w:cs="Times New Roman"/>
          <w:sz w:val="28"/>
          <w:szCs w:val="28"/>
        </w:rPr>
      </w:pPr>
      <w:bookmarkStart w:id="45" w:name="_Toc146706062"/>
      <w:r>
        <w:rPr>
          <w:rFonts w:ascii="Times New Roman" w:hAnsi="Times New Roman" w:cs="Times New Roman"/>
          <w:sz w:val="28"/>
          <w:szCs w:val="28"/>
        </w:rPr>
        <w:t>ODBIÓR ROBÓT</w:t>
      </w:r>
      <w:bookmarkEnd w:id="45"/>
    </w:p>
    <w:p w14:paraId="6D1A0FB9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46" w:name="_Toc146706063"/>
      <w:r>
        <w:rPr>
          <w:rFonts w:ascii="Times New Roman" w:hAnsi="Times New Roman" w:cs="Times New Roman"/>
          <w:i w:val="0"/>
          <w:sz w:val="24"/>
          <w:szCs w:val="24"/>
        </w:rPr>
        <w:t>Ogólne zasady odbioru robót</w:t>
      </w:r>
      <w:bookmarkEnd w:id="46"/>
    </w:p>
    <w:p w14:paraId="1BDA140F" w14:textId="77777777" w:rsidR="0088178B" w:rsidRDefault="0041410B">
      <w:pPr>
        <w:pStyle w:val="Style40"/>
        <w:widowControl/>
        <w:spacing w:before="58" w:line="240" w:lineRule="auto"/>
        <w:ind w:left="744" w:firstLine="0"/>
        <w:jc w:val="left"/>
        <w:rPr>
          <w:rStyle w:val="FontStyle95"/>
          <w:sz w:val="24"/>
          <w:szCs w:val="24"/>
        </w:rPr>
      </w:pPr>
      <w:r>
        <w:rPr>
          <w:rStyle w:val="FontStyle95"/>
          <w:sz w:val="24"/>
          <w:szCs w:val="24"/>
        </w:rPr>
        <w:t>Ogólne zasady obmiaru robót podano w ST - 00 „Wymagania ogólne” pkt 7.</w:t>
      </w:r>
    </w:p>
    <w:p w14:paraId="18405400" w14:textId="77777777" w:rsidR="0088178B" w:rsidRDefault="0088178B"/>
    <w:p w14:paraId="76E34197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47" w:name="_Toc146706064"/>
      <w:r>
        <w:rPr>
          <w:rFonts w:ascii="Times New Roman" w:hAnsi="Times New Roman" w:cs="Times New Roman"/>
          <w:i w:val="0"/>
          <w:sz w:val="24"/>
          <w:szCs w:val="24"/>
        </w:rPr>
        <w:t>Odbiór robót</w:t>
      </w:r>
      <w:bookmarkEnd w:id="47"/>
    </w:p>
    <w:p w14:paraId="07582389" w14:textId="77777777" w:rsidR="0088178B" w:rsidRDefault="0041410B">
      <w:pPr>
        <w:spacing w:line="360" w:lineRule="auto"/>
        <w:ind w:firstLine="708"/>
        <w:jc w:val="both"/>
      </w:pPr>
      <w:r>
        <w:t xml:space="preserve">Odbiór oczyszczonej i skropionej powierzchni jest dokonywany na zasadzie odbioru robót zanikających i ulegających zakryciu. Do odbioru Wykonawca przedstawi atesty </w:t>
      </w:r>
      <w:r>
        <w:br/>
        <w:t>i wyniki badań użytych materiałów.</w:t>
      </w:r>
    </w:p>
    <w:p w14:paraId="5B5804FA" w14:textId="77777777" w:rsidR="0088178B" w:rsidRDefault="0041410B">
      <w:pPr>
        <w:pStyle w:val="Nagwek1"/>
        <w:spacing w:before="360" w:after="120" w:line="360" w:lineRule="auto"/>
        <w:ind w:left="431" w:hanging="431"/>
        <w:jc w:val="both"/>
        <w:rPr>
          <w:rFonts w:ascii="Times New Roman" w:hAnsi="Times New Roman" w:cs="Times New Roman"/>
          <w:sz w:val="28"/>
          <w:szCs w:val="28"/>
        </w:rPr>
      </w:pPr>
      <w:bookmarkStart w:id="48" w:name="_Toc146706065"/>
      <w:r>
        <w:rPr>
          <w:rFonts w:ascii="Times New Roman" w:hAnsi="Times New Roman" w:cs="Times New Roman"/>
          <w:sz w:val="28"/>
          <w:szCs w:val="28"/>
        </w:rPr>
        <w:t>PODSTAWA PŁATNOŚCI</w:t>
      </w:r>
      <w:bookmarkEnd w:id="48"/>
    </w:p>
    <w:p w14:paraId="5AC3CC3A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49" w:name="_Toc146706066"/>
      <w:r>
        <w:rPr>
          <w:rFonts w:ascii="Times New Roman" w:hAnsi="Times New Roman" w:cs="Times New Roman"/>
          <w:i w:val="0"/>
          <w:sz w:val="24"/>
          <w:szCs w:val="24"/>
        </w:rPr>
        <w:t>Ogólne ustalenia dotyczące podstawy płatności</w:t>
      </w:r>
      <w:bookmarkEnd w:id="49"/>
    </w:p>
    <w:p w14:paraId="247EAC02" w14:textId="77777777" w:rsidR="0088178B" w:rsidRDefault="0041410B">
      <w:pPr>
        <w:pStyle w:val="Style40"/>
        <w:widowControl/>
        <w:spacing w:before="53" w:line="240" w:lineRule="auto"/>
        <w:ind w:left="739" w:firstLine="0"/>
        <w:jc w:val="left"/>
        <w:rPr>
          <w:rStyle w:val="FontStyle95"/>
          <w:sz w:val="24"/>
          <w:szCs w:val="24"/>
        </w:rPr>
      </w:pPr>
      <w:r>
        <w:rPr>
          <w:rStyle w:val="FontStyle95"/>
          <w:sz w:val="24"/>
          <w:szCs w:val="24"/>
        </w:rPr>
        <w:t>Ogólne ustalenia dotyczące podstawy płatności podano w ST - 00.</w:t>
      </w:r>
    </w:p>
    <w:p w14:paraId="2A998186" w14:textId="77777777" w:rsidR="0088178B" w:rsidRDefault="0088178B"/>
    <w:p w14:paraId="5E0ABF61" w14:textId="77777777" w:rsidR="0088178B" w:rsidRDefault="0041410B">
      <w:pPr>
        <w:pStyle w:val="Nagwek2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50" w:name="_Toc146706067"/>
      <w:r>
        <w:rPr>
          <w:rFonts w:ascii="Times New Roman" w:hAnsi="Times New Roman" w:cs="Times New Roman"/>
          <w:i w:val="0"/>
          <w:sz w:val="24"/>
          <w:szCs w:val="24"/>
        </w:rPr>
        <w:t>Cena jednostki obmiarowej</w:t>
      </w:r>
      <w:bookmarkEnd w:id="50"/>
    </w:p>
    <w:p w14:paraId="5D5CD3F0" w14:textId="77777777" w:rsidR="0088178B" w:rsidRDefault="0041410B">
      <w:pPr>
        <w:spacing w:line="360" w:lineRule="auto"/>
        <w:ind w:firstLine="576"/>
        <w:jc w:val="both"/>
      </w:pPr>
      <w:r>
        <w:t>Płatność za 1 m</w:t>
      </w:r>
      <w:r>
        <w:rPr>
          <w:vertAlign w:val="superscript"/>
        </w:rPr>
        <w:t>2</w:t>
      </w:r>
      <w:r>
        <w:t xml:space="preserve"> oczyszczenia i skropienia warstw konstrukcyjnych nawierzchni należy przyjmować na podstawie obmiaru po ocenie jakości wykonania robót na podstawie wyników badań i pomiarów laboratoryjnych. </w:t>
      </w:r>
    </w:p>
    <w:p w14:paraId="4D3B8703" w14:textId="77777777" w:rsidR="0088178B" w:rsidRDefault="0041410B">
      <w:pPr>
        <w:spacing w:line="360" w:lineRule="auto"/>
        <w:jc w:val="both"/>
      </w:pPr>
      <w:r>
        <w:t>Cena wykonania robót obejmuje:</w:t>
      </w:r>
    </w:p>
    <w:p w14:paraId="7FB75C59" w14:textId="77777777" w:rsidR="0088178B" w:rsidRDefault="0041410B">
      <w:pPr>
        <w:pStyle w:val="Akapitzlist"/>
        <w:numPr>
          <w:ilvl w:val="0"/>
          <w:numId w:val="43"/>
        </w:numPr>
        <w:spacing w:line="360" w:lineRule="auto"/>
        <w:jc w:val="both"/>
      </w:pPr>
      <w:r>
        <w:t>przygotowanie robót.</w:t>
      </w:r>
    </w:p>
    <w:p w14:paraId="385EAF81" w14:textId="77777777" w:rsidR="0088178B" w:rsidRDefault="0041410B">
      <w:pPr>
        <w:pStyle w:val="Akapitzlist"/>
        <w:numPr>
          <w:ilvl w:val="0"/>
          <w:numId w:val="43"/>
        </w:numPr>
        <w:spacing w:line="360" w:lineRule="auto"/>
        <w:jc w:val="both"/>
      </w:pPr>
      <w:r>
        <w:t>oznakowanie robót zgodnie z projektem organizacji ruchu na czas budowy wykonanym przez Wykonawcę,</w:t>
      </w:r>
    </w:p>
    <w:p w14:paraId="237FB45E" w14:textId="77777777" w:rsidR="0088178B" w:rsidRDefault="0041410B">
      <w:pPr>
        <w:pStyle w:val="Akapitzlist"/>
        <w:numPr>
          <w:ilvl w:val="0"/>
          <w:numId w:val="43"/>
        </w:numPr>
        <w:spacing w:line="360" w:lineRule="auto"/>
        <w:jc w:val="both"/>
      </w:pPr>
      <w:r>
        <w:t>mechaniczne oczyszczenie warstw z ewentualnym polewaniem wodą lub użyciem sprężonego powietrza,</w:t>
      </w:r>
    </w:p>
    <w:p w14:paraId="75373F14" w14:textId="77777777" w:rsidR="0088178B" w:rsidRDefault="0041410B">
      <w:pPr>
        <w:pStyle w:val="Akapitzlist"/>
        <w:numPr>
          <w:ilvl w:val="0"/>
          <w:numId w:val="43"/>
        </w:numPr>
        <w:spacing w:line="360" w:lineRule="auto"/>
        <w:jc w:val="both"/>
      </w:pPr>
      <w:r>
        <w:lastRenderedPageBreak/>
        <w:t>ręczne odspojenie stwardniałych zanieczyszczeń,</w:t>
      </w:r>
    </w:p>
    <w:p w14:paraId="637BE6A9" w14:textId="77777777" w:rsidR="0088178B" w:rsidRDefault="0041410B">
      <w:pPr>
        <w:pStyle w:val="Akapitzlist"/>
        <w:numPr>
          <w:ilvl w:val="0"/>
          <w:numId w:val="43"/>
        </w:numPr>
        <w:spacing w:line="360" w:lineRule="auto"/>
        <w:jc w:val="both"/>
      </w:pPr>
      <w:r>
        <w:t>wywiezienie uzyskanego gruzu i zanieczyszczeń,</w:t>
      </w:r>
    </w:p>
    <w:p w14:paraId="234CE01A" w14:textId="77777777" w:rsidR="0088178B" w:rsidRDefault="0041410B">
      <w:pPr>
        <w:pStyle w:val="Akapitzlist"/>
        <w:numPr>
          <w:ilvl w:val="0"/>
          <w:numId w:val="43"/>
        </w:numPr>
        <w:spacing w:line="360" w:lineRule="auto"/>
        <w:jc w:val="both"/>
      </w:pPr>
      <w:r>
        <w:t>zakup, dostarczenie emulsji i napełnienie ją skrapiarki oraz podgrzanie do wymaganej temperatury</w:t>
      </w:r>
    </w:p>
    <w:p w14:paraId="573DFED7" w14:textId="77777777" w:rsidR="0088178B" w:rsidRDefault="0041410B">
      <w:pPr>
        <w:pStyle w:val="Akapitzlist"/>
        <w:numPr>
          <w:ilvl w:val="0"/>
          <w:numId w:val="43"/>
        </w:numPr>
        <w:spacing w:line="360" w:lineRule="auto"/>
        <w:jc w:val="both"/>
      </w:pPr>
      <w:r>
        <w:t>skropienie warstw emulsją w ilości określonej w SST i uzgodnionej z Inspektorem Nadzoru</w:t>
      </w:r>
    </w:p>
    <w:p w14:paraId="00665D32" w14:textId="77777777" w:rsidR="0088178B" w:rsidRDefault="0041410B">
      <w:pPr>
        <w:pStyle w:val="Akapitzlist"/>
        <w:numPr>
          <w:ilvl w:val="0"/>
          <w:numId w:val="43"/>
        </w:numPr>
        <w:spacing w:line="360" w:lineRule="auto"/>
        <w:jc w:val="both"/>
      </w:pPr>
      <w:r>
        <w:t>przeprowadzenie wymaganych badań i pomiarów.</w:t>
      </w:r>
    </w:p>
    <w:p w14:paraId="7211E788" w14:textId="77777777" w:rsidR="0088178B" w:rsidRDefault="0088178B"/>
    <w:p w14:paraId="33EC383B" w14:textId="77777777" w:rsidR="0088178B" w:rsidRDefault="0088178B">
      <w:pPr>
        <w:pStyle w:val="Style43"/>
        <w:widowControl/>
        <w:spacing w:line="432" w:lineRule="exact"/>
        <w:rPr>
          <w:rStyle w:val="FontStyle95"/>
          <w:sz w:val="24"/>
          <w:szCs w:val="24"/>
        </w:rPr>
      </w:pPr>
    </w:p>
    <w:p w14:paraId="0835FFFC" w14:textId="77777777" w:rsidR="0088178B" w:rsidRDefault="0041410B">
      <w:pPr>
        <w:pStyle w:val="Nagwek1"/>
        <w:spacing w:before="120" w:after="120" w:line="360" w:lineRule="auto"/>
        <w:ind w:left="431" w:hanging="431"/>
        <w:jc w:val="both"/>
        <w:rPr>
          <w:rFonts w:ascii="Times New Roman" w:hAnsi="Times New Roman" w:cs="Times New Roman"/>
          <w:sz w:val="28"/>
          <w:szCs w:val="28"/>
        </w:rPr>
      </w:pPr>
      <w:bookmarkStart w:id="51" w:name="_Toc146706068"/>
      <w:r>
        <w:rPr>
          <w:rFonts w:ascii="Times New Roman" w:hAnsi="Times New Roman" w:cs="Times New Roman"/>
          <w:sz w:val="28"/>
          <w:szCs w:val="28"/>
        </w:rPr>
        <w:t>PRZEPISY ZWIĄZANE</w:t>
      </w:r>
      <w:bookmarkEnd w:id="51"/>
    </w:p>
    <w:p w14:paraId="1AAA2424" w14:textId="77777777" w:rsidR="0088178B" w:rsidRDefault="0041410B">
      <w:pPr>
        <w:pStyle w:val="Akapitzlist"/>
        <w:numPr>
          <w:ilvl w:val="0"/>
          <w:numId w:val="44"/>
        </w:numPr>
        <w:spacing w:line="360" w:lineRule="auto"/>
        <w:ind w:left="714" w:hanging="357"/>
      </w:pPr>
      <w:r>
        <w:t>WT-2 Nawierzchnie asfaltowe 2010</w:t>
      </w:r>
    </w:p>
    <w:p w14:paraId="0C393865" w14:textId="77777777" w:rsidR="0088178B" w:rsidRDefault="0041410B">
      <w:pPr>
        <w:pStyle w:val="Akapitzlist"/>
        <w:numPr>
          <w:ilvl w:val="0"/>
          <w:numId w:val="44"/>
        </w:numPr>
        <w:spacing w:line="360" w:lineRule="auto"/>
        <w:ind w:left="714" w:hanging="357"/>
      </w:pPr>
      <w:r>
        <w:t>WT-3 Emulsje asfaltowe 2009</w:t>
      </w:r>
    </w:p>
    <w:p w14:paraId="0C81B7B7" w14:textId="77777777" w:rsidR="0041410B" w:rsidRPr="0041410B" w:rsidRDefault="0041410B" w:rsidP="0041410B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</w:pPr>
      <w:r w:rsidRPr="0041410B">
        <w:t>BN-71/6771-02 Masy bitumiczne. Asfaltowe emulsje kationowe.</w:t>
      </w:r>
      <w:r w:rsidRPr="0041410B">
        <w:rPr>
          <w:lang w:eastAsia="ar-SA"/>
        </w:rPr>
        <w:t xml:space="preserve"> lub równoważne</w:t>
      </w:r>
    </w:p>
    <w:p w14:paraId="67718FA4" w14:textId="77777777" w:rsidR="0041410B" w:rsidRPr="0041410B" w:rsidRDefault="0041410B" w:rsidP="0041410B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</w:pPr>
      <w:r w:rsidRPr="0041410B">
        <w:t>PN-65/C-96170 Przetwory naftowe. Asfalty drogowe.</w:t>
      </w:r>
      <w:r w:rsidRPr="0041410B">
        <w:rPr>
          <w:lang w:eastAsia="ar-SA"/>
        </w:rPr>
        <w:t xml:space="preserve"> lub równoważne</w:t>
      </w:r>
    </w:p>
    <w:p w14:paraId="0AA079B6" w14:textId="77777777" w:rsidR="0041410B" w:rsidRPr="0041410B" w:rsidRDefault="0041410B" w:rsidP="0041410B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</w:pPr>
      <w:r w:rsidRPr="0041410B">
        <w:t xml:space="preserve">PN-77/C-04014 Przetwory naftowe. Oznaczanie lepkości względnej lepkościomierzem </w:t>
      </w:r>
      <w:proofErr w:type="spellStart"/>
      <w:r w:rsidRPr="0041410B">
        <w:t>Englera</w:t>
      </w:r>
      <w:proofErr w:type="spellEnd"/>
      <w:r w:rsidRPr="0041410B">
        <w:t>.</w:t>
      </w:r>
      <w:r w:rsidRPr="0041410B">
        <w:rPr>
          <w:lang w:eastAsia="ar-SA"/>
        </w:rPr>
        <w:t xml:space="preserve"> lub równoważne</w:t>
      </w:r>
    </w:p>
    <w:p w14:paraId="3804B917" w14:textId="017F5237" w:rsidR="0088178B" w:rsidRPr="0041410B" w:rsidRDefault="0088178B" w:rsidP="0041410B">
      <w:pPr>
        <w:pStyle w:val="Akapitzlist"/>
        <w:spacing w:line="360" w:lineRule="auto"/>
        <w:ind w:left="714"/>
      </w:pPr>
    </w:p>
    <w:sectPr w:rsidR="0088178B" w:rsidRPr="0041410B" w:rsidSect="00290EA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76F7D" w14:textId="77777777" w:rsidR="000366CB" w:rsidRDefault="000366CB">
      <w:r>
        <w:separator/>
      </w:r>
    </w:p>
  </w:endnote>
  <w:endnote w:type="continuationSeparator" w:id="0">
    <w:p w14:paraId="39F4CE10" w14:textId="77777777" w:rsidR="000366CB" w:rsidRDefault="00036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F9E01" w14:textId="442D834F" w:rsidR="0088178B" w:rsidRDefault="004141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D5271">
      <w:rPr>
        <w:rStyle w:val="Numerstrony"/>
        <w:noProof/>
      </w:rPr>
      <w:t>101</w:t>
    </w:r>
    <w:r>
      <w:rPr>
        <w:rStyle w:val="Numerstrony"/>
      </w:rPr>
      <w:fldChar w:fldCharType="end"/>
    </w:r>
  </w:p>
  <w:p w14:paraId="281D5891" w14:textId="77777777" w:rsidR="0088178B" w:rsidRDefault="0088178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AE799" w14:textId="77777777" w:rsidR="0088178B" w:rsidRDefault="004141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90EA1">
      <w:rPr>
        <w:rStyle w:val="Numerstrony"/>
        <w:noProof/>
      </w:rPr>
      <w:t>78</w:t>
    </w:r>
    <w:r>
      <w:rPr>
        <w:rStyle w:val="Numerstrony"/>
      </w:rPr>
      <w:fldChar w:fldCharType="end"/>
    </w:r>
  </w:p>
  <w:p w14:paraId="6B33D5B6" w14:textId="77777777" w:rsidR="0088178B" w:rsidRDefault="0088178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ABCFC" w14:textId="77777777" w:rsidR="000366CB" w:rsidRDefault="000366CB">
      <w:r>
        <w:separator/>
      </w:r>
    </w:p>
  </w:footnote>
  <w:footnote w:type="continuationSeparator" w:id="0">
    <w:p w14:paraId="5AEB2E93" w14:textId="77777777" w:rsidR="000366CB" w:rsidRDefault="00036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C09EDD8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color w:val="000000"/>
      </w:rPr>
    </w:lvl>
  </w:abstractNum>
  <w:abstractNum w:abstractNumId="4" w15:restartNumberingAfterBreak="0">
    <w:nsid w:val="00653FDF"/>
    <w:multiLevelType w:val="hybridMultilevel"/>
    <w:tmpl w:val="681EAD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D51ECC"/>
    <w:multiLevelType w:val="hybridMultilevel"/>
    <w:tmpl w:val="52ECA8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4D3E77"/>
    <w:multiLevelType w:val="singleLevel"/>
    <w:tmpl w:val="3CF4ECDA"/>
    <w:lvl w:ilvl="0">
      <w:start w:val="1"/>
      <w:numFmt w:val="lowerLetter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A8A7B57"/>
    <w:multiLevelType w:val="hybridMultilevel"/>
    <w:tmpl w:val="371CBC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C210B"/>
    <w:multiLevelType w:val="singleLevel"/>
    <w:tmpl w:val="B2E20CF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EE06071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10DD20C1"/>
    <w:multiLevelType w:val="multilevel"/>
    <w:tmpl w:val="4A3EA9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2075C5D"/>
    <w:multiLevelType w:val="hybridMultilevel"/>
    <w:tmpl w:val="3F2CF2C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2A33084"/>
    <w:multiLevelType w:val="hybridMultilevel"/>
    <w:tmpl w:val="0AA0EE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C9241A"/>
    <w:multiLevelType w:val="hybridMultilevel"/>
    <w:tmpl w:val="75EA1B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E66D6D"/>
    <w:multiLevelType w:val="multilevel"/>
    <w:tmpl w:val="9894E8B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5A21DA8"/>
    <w:multiLevelType w:val="hybridMultilevel"/>
    <w:tmpl w:val="F97CB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842E3C"/>
    <w:multiLevelType w:val="hybridMultilevel"/>
    <w:tmpl w:val="E6D2C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7F125A"/>
    <w:multiLevelType w:val="multilevel"/>
    <w:tmpl w:val="FE54686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29DC28BA"/>
    <w:multiLevelType w:val="singleLevel"/>
    <w:tmpl w:val="3CF4ECDA"/>
    <w:lvl w:ilvl="0">
      <w:start w:val="1"/>
      <w:numFmt w:val="lowerLetter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2C9641E3"/>
    <w:multiLevelType w:val="hybridMultilevel"/>
    <w:tmpl w:val="A484EF6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2DF67DD7"/>
    <w:multiLevelType w:val="hybridMultilevel"/>
    <w:tmpl w:val="CB506D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E94DD2"/>
    <w:multiLevelType w:val="hybridMultilevel"/>
    <w:tmpl w:val="655E2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093502"/>
    <w:multiLevelType w:val="hybridMultilevel"/>
    <w:tmpl w:val="513A8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3402B9"/>
    <w:multiLevelType w:val="hybridMultilevel"/>
    <w:tmpl w:val="58AE6D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6140E0"/>
    <w:multiLevelType w:val="hybridMultilevel"/>
    <w:tmpl w:val="160AE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547FAC"/>
    <w:multiLevelType w:val="singleLevel"/>
    <w:tmpl w:val="75DA9786"/>
    <w:lvl w:ilvl="0">
      <w:start w:val="1"/>
      <w:numFmt w:val="low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33639FB"/>
    <w:multiLevelType w:val="hybridMultilevel"/>
    <w:tmpl w:val="2D86CA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E2453C"/>
    <w:multiLevelType w:val="hybridMultilevel"/>
    <w:tmpl w:val="B52E5B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C35D4E"/>
    <w:multiLevelType w:val="hybridMultilevel"/>
    <w:tmpl w:val="679098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74EE7"/>
    <w:multiLevelType w:val="hybridMultilevel"/>
    <w:tmpl w:val="905EF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6E14AB"/>
    <w:multiLevelType w:val="singleLevel"/>
    <w:tmpl w:val="105298EA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2A072D6"/>
    <w:multiLevelType w:val="hybridMultilevel"/>
    <w:tmpl w:val="83FE3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3F42E0"/>
    <w:multiLevelType w:val="hybridMultilevel"/>
    <w:tmpl w:val="7682E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251D3F"/>
    <w:multiLevelType w:val="singleLevel"/>
    <w:tmpl w:val="4EE4D2BA"/>
    <w:lvl w:ilvl="0">
      <w:start w:val="1"/>
      <w:numFmt w:val="lowerLetter"/>
      <w:lvlText w:val="%1)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90E6F61"/>
    <w:multiLevelType w:val="hybridMultilevel"/>
    <w:tmpl w:val="72104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6952070">
    <w:abstractNumId w:val="17"/>
  </w:num>
  <w:num w:numId="2" w16cid:durableId="14597162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467478805">
    <w:abstractNumId w:val="9"/>
  </w:num>
  <w:num w:numId="4" w16cid:durableId="1632204868">
    <w:abstractNumId w:val="10"/>
  </w:num>
  <w:num w:numId="5" w16cid:durableId="148064012">
    <w:abstractNumId w:val="14"/>
  </w:num>
  <w:num w:numId="6" w16cid:durableId="1007635962">
    <w:abstractNumId w:val="26"/>
  </w:num>
  <w:num w:numId="7" w16cid:durableId="493644991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8" w16cid:durableId="669676126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9" w16cid:durableId="1382822301">
    <w:abstractNumId w:val="6"/>
  </w:num>
  <w:num w:numId="10" w16cid:durableId="269169201">
    <w:abstractNumId w:val="5"/>
  </w:num>
  <w:num w:numId="11" w16cid:durableId="1759129060">
    <w:abstractNumId w:val="20"/>
  </w:num>
  <w:num w:numId="12" w16cid:durableId="123349405">
    <w:abstractNumId w:val="15"/>
  </w:num>
  <w:num w:numId="13" w16cid:durableId="555161775">
    <w:abstractNumId w:val="23"/>
  </w:num>
  <w:num w:numId="14" w16cid:durableId="1475025565">
    <w:abstractNumId w:val="1"/>
  </w:num>
  <w:num w:numId="15" w16cid:durableId="979654153">
    <w:abstractNumId w:val="2"/>
  </w:num>
  <w:num w:numId="16" w16cid:durableId="989599114">
    <w:abstractNumId w:val="29"/>
  </w:num>
  <w:num w:numId="17" w16cid:durableId="23870875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8" w16cid:durableId="1191334031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9" w16cid:durableId="1343631030">
    <w:abstractNumId w:val="18"/>
  </w:num>
  <w:num w:numId="20" w16cid:durableId="1682390771">
    <w:abstractNumId w:val="33"/>
  </w:num>
  <w:num w:numId="21" w16cid:durableId="731151807">
    <w:abstractNumId w:val="3"/>
  </w:num>
  <w:num w:numId="22" w16cid:durableId="124252137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 w16cid:durableId="647831303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4" w16cid:durableId="1010108432">
    <w:abstractNumId w:val="25"/>
  </w:num>
  <w:num w:numId="25" w16cid:durableId="852573457">
    <w:abstractNumId w:val="12"/>
  </w:num>
  <w:num w:numId="26" w16cid:durableId="828208727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7" w16cid:durableId="1589266121">
    <w:abstractNumId w:val="27"/>
  </w:num>
  <w:num w:numId="28" w16cid:durableId="611670181">
    <w:abstractNumId w:val="8"/>
  </w:num>
  <w:num w:numId="29" w16cid:durableId="948008428">
    <w:abstractNumId w:val="30"/>
  </w:num>
  <w:num w:numId="30" w16cid:durableId="1205825977">
    <w:abstractNumId w:val="7"/>
  </w:num>
  <w:num w:numId="31" w16cid:durableId="929779110">
    <w:abstractNumId w:val="13"/>
  </w:num>
  <w:num w:numId="32" w16cid:durableId="2031224056">
    <w:abstractNumId w:val="4"/>
  </w:num>
  <w:num w:numId="33" w16cid:durableId="1555117556">
    <w:abstractNumId w:val="28"/>
  </w:num>
  <w:num w:numId="34" w16cid:durableId="1224365458">
    <w:abstractNumId w:val="22"/>
  </w:num>
  <w:num w:numId="35" w16cid:durableId="238029382">
    <w:abstractNumId w:val="31"/>
  </w:num>
  <w:num w:numId="36" w16cid:durableId="1770150824">
    <w:abstractNumId w:val="24"/>
  </w:num>
  <w:num w:numId="37" w16cid:durableId="1365591201">
    <w:abstractNumId w:val="21"/>
  </w:num>
  <w:num w:numId="38" w16cid:durableId="1339389578">
    <w:abstractNumId w:val="16"/>
  </w:num>
  <w:num w:numId="39" w16cid:durableId="2084524853">
    <w:abstractNumId w:val="17"/>
  </w:num>
  <w:num w:numId="40" w16cid:durableId="2061899035">
    <w:abstractNumId w:val="17"/>
  </w:num>
  <w:num w:numId="41" w16cid:durableId="194276098">
    <w:abstractNumId w:val="11"/>
  </w:num>
  <w:num w:numId="42" w16cid:durableId="1038122111">
    <w:abstractNumId w:val="19"/>
  </w:num>
  <w:num w:numId="43" w16cid:durableId="1245260179">
    <w:abstractNumId w:val="34"/>
  </w:num>
  <w:num w:numId="44" w16cid:durableId="1536499022">
    <w:abstractNumId w:val="3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78B"/>
    <w:rsid w:val="00000AE4"/>
    <w:rsid w:val="000366CB"/>
    <w:rsid w:val="00290EA1"/>
    <w:rsid w:val="002C6379"/>
    <w:rsid w:val="00343D71"/>
    <w:rsid w:val="00362819"/>
    <w:rsid w:val="0041410B"/>
    <w:rsid w:val="006D4B4B"/>
    <w:rsid w:val="007F6013"/>
    <w:rsid w:val="0088178B"/>
    <w:rsid w:val="00936E6E"/>
    <w:rsid w:val="00A23B5A"/>
    <w:rsid w:val="00CD5271"/>
    <w:rsid w:val="00D21EFB"/>
    <w:rsid w:val="00E831E1"/>
    <w:rsid w:val="00EA4761"/>
    <w:rsid w:val="00F1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05158F"/>
  <w15:docId w15:val="{8883CFA0-18F4-4247-82B1-AD7AB9314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Nagwek3Znak">
    <w:name w:val="Nagłówek 3 Znak"/>
    <w:link w:val="Nagwek3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2Znak">
    <w:name w:val="Nagłówek 2 Znak"/>
    <w:link w:val="Nagwek2"/>
    <w:rPr>
      <w:rFonts w:ascii="Arial" w:hAnsi="Arial" w:cs="Arial"/>
      <w:b/>
      <w:bCs/>
      <w:i/>
      <w:iCs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pPr>
      <w:ind w:left="1920"/>
    </w:pPr>
    <w:rPr>
      <w:sz w:val="18"/>
      <w:szCs w:val="18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"/>
  </w:style>
  <w:style w:type="paragraph" w:styleId="Tekstpodstawowywcity3">
    <w:name w:val="Body Text Indent 3"/>
    <w:basedOn w:val="Normalny"/>
    <w:pPr>
      <w:ind w:left="720" w:firstLine="720"/>
      <w:jc w:val="both"/>
    </w:pPr>
    <w:rPr>
      <w:lang w:eastAsia="en-US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ind w:left="360"/>
      <w:jc w:val="both"/>
    </w:pPr>
    <w:rPr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Style40">
    <w:name w:val="Style40"/>
    <w:basedOn w:val="Normalny"/>
    <w:pPr>
      <w:widowControl w:val="0"/>
      <w:autoSpaceDE w:val="0"/>
      <w:autoSpaceDN w:val="0"/>
      <w:adjustRightInd w:val="0"/>
      <w:spacing w:line="415" w:lineRule="exact"/>
      <w:ind w:firstLine="706"/>
      <w:jc w:val="both"/>
    </w:pPr>
  </w:style>
  <w:style w:type="character" w:customStyle="1" w:styleId="FontStyle95">
    <w:name w:val="Font Style95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39">
    <w:name w:val="Style39"/>
    <w:basedOn w:val="Normalny"/>
    <w:pPr>
      <w:widowControl w:val="0"/>
      <w:autoSpaceDE w:val="0"/>
      <w:autoSpaceDN w:val="0"/>
      <w:adjustRightInd w:val="0"/>
      <w:spacing w:line="414" w:lineRule="exact"/>
      <w:ind w:firstLine="576"/>
      <w:jc w:val="both"/>
    </w:pPr>
  </w:style>
  <w:style w:type="paragraph" w:customStyle="1" w:styleId="Style43">
    <w:name w:val="Style43"/>
    <w:basedOn w:val="Normalny"/>
    <w:pPr>
      <w:widowControl w:val="0"/>
      <w:autoSpaceDE w:val="0"/>
      <w:autoSpaceDN w:val="0"/>
      <w:adjustRightInd w:val="0"/>
      <w:spacing w:line="415" w:lineRule="exact"/>
    </w:pPr>
  </w:style>
  <w:style w:type="paragraph" w:customStyle="1" w:styleId="Style8">
    <w:name w:val="Style8"/>
    <w:basedOn w:val="Normalny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Normalny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pPr>
      <w:widowControl w:val="0"/>
      <w:autoSpaceDE w:val="0"/>
      <w:autoSpaceDN w:val="0"/>
      <w:adjustRightInd w:val="0"/>
      <w:spacing w:line="312" w:lineRule="exact"/>
    </w:pPr>
  </w:style>
  <w:style w:type="paragraph" w:customStyle="1" w:styleId="Style34">
    <w:name w:val="Style34"/>
    <w:basedOn w:val="Normalny"/>
    <w:pPr>
      <w:widowControl w:val="0"/>
      <w:autoSpaceDE w:val="0"/>
      <w:autoSpaceDN w:val="0"/>
      <w:adjustRightInd w:val="0"/>
      <w:spacing w:line="211" w:lineRule="exact"/>
    </w:pPr>
  </w:style>
  <w:style w:type="paragraph" w:customStyle="1" w:styleId="Style75">
    <w:name w:val="Style75"/>
    <w:basedOn w:val="Normalny"/>
    <w:pPr>
      <w:widowControl w:val="0"/>
      <w:autoSpaceDE w:val="0"/>
      <w:autoSpaceDN w:val="0"/>
      <w:adjustRightInd w:val="0"/>
      <w:spacing w:line="206" w:lineRule="exact"/>
    </w:pPr>
  </w:style>
  <w:style w:type="paragraph" w:customStyle="1" w:styleId="Style78">
    <w:name w:val="Style78"/>
    <w:basedOn w:val="Normalny"/>
    <w:pPr>
      <w:widowControl w:val="0"/>
      <w:autoSpaceDE w:val="0"/>
      <w:autoSpaceDN w:val="0"/>
      <w:adjustRightInd w:val="0"/>
      <w:spacing w:line="202" w:lineRule="exact"/>
      <w:ind w:firstLine="91"/>
    </w:pPr>
  </w:style>
  <w:style w:type="character" w:customStyle="1" w:styleId="FontStyle94">
    <w:name w:val="Font Style94"/>
    <w:rPr>
      <w:rFonts w:ascii="Times New Roman" w:hAnsi="Times New Roman" w:cs="Times New Roman"/>
      <w:smallCaps/>
      <w:color w:val="000000"/>
      <w:sz w:val="18"/>
      <w:szCs w:val="18"/>
    </w:rPr>
  </w:style>
  <w:style w:type="character" w:customStyle="1" w:styleId="FontStyle123">
    <w:name w:val="Font Style123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124">
    <w:name w:val="Font Style124"/>
    <w:rPr>
      <w:rFonts w:ascii="Franklin Gothic Medium" w:hAnsi="Franklin Gothic Medium" w:cs="Franklin Gothic Medium"/>
      <w:b/>
      <w:bCs/>
      <w:color w:val="000000"/>
      <w:sz w:val="18"/>
      <w:szCs w:val="18"/>
    </w:rPr>
  </w:style>
  <w:style w:type="paragraph" w:customStyle="1" w:styleId="Style81">
    <w:name w:val="Style81"/>
    <w:basedOn w:val="Normalny"/>
    <w:pPr>
      <w:widowControl w:val="0"/>
      <w:autoSpaceDE w:val="0"/>
      <w:autoSpaceDN w:val="0"/>
      <w:adjustRightInd w:val="0"/>
      <w:spacing w:line="418" w:lineRule="exact"/>
      <w:ind w:hanging="1459"/>
    </w:pPr>
  </w:style>
  <w:style w:type="paragraph" w:customStyle="1" w:styleId="Style32">
    <w:name w:val="Style32"/>
    <w:basedOn w:val="Normalny"/>
    <w:pPr>
      <w:widowControl w:val="0"/>
      <w:autoSpaceDE w:val="0"/>
      <w:autoSpaceDN w:val="0"/>
      <w:adjustRightInd w:val="0"/>
    </w:pPr>
  </w:style>
  <w:style w:type="paragraph" w:customStyle="1" w:styleId="Style35">
    <w:name w:val="Style35"/>
    <w:basedOn w:val="Normalny"/>
    <w:pPr>
      <w:widowControl w:val="0"/>
      <w:autoSpaceDE w:val="0"/>
      <w:autoSpaceDN w:val="0"/>
      <w:adjustRightInd w:val="0"/>
      <w:spacing w:line="228" w:lineRule="exact"/>
    </w:pPr>
  </w:style>
  <w:style w:type="paragraph" w:customStyle="1" w:styleId="Style37">
    <w:name w:val="Style37"/>
    <w:basedOn w:val="Normalny"/>
    <w:pPr>
      <w:widowControl w:val="0"/>
      <w:autoSpaceDE w:val="0"/>
      <w:autoSpaceDN w:val="0"/>
      <w:adjustRightInd w:val="0"/>
    </w:pPr>
  </w:style>
  <w:style w:type="paragraph" w:customStyle="1" w:styleId="Style42">
    <w:name w:val="Style42"/>
    <w:basedOn w:val="Normalny"/>
    <w:pPr>
      <w:widowControl w:val="0"/>
      <w:autoSpaceDE w:val="0"/>
      <w:autoSpaceDN w:val="0"/>
      <w:adjustRightInd w:val="0"/>
      <w:spacing w:line="461" w:lineRule="exact"/>
    </w:pPr>
  </w:style>
  <w:style w:type="paragraph" w:customStyle="1" w:styleId="Style56">
    <w:name w:val="Style56"/>
    <w:basedOn w:val="Normalny"/>
    <w:pPr>
      <w:widowControl w:val="0"/>
      <w:autoSpaceDE w:val="0"/>
      <w:autoSpaceDN w:val="0"/>
      <w:adjustRightInd w:val="0"/>
      <w:spacing w:line="293" w:lineRule="exact"/>
    </w:pPr>
  </w:style>
  <w:style w:type="paragraph" w:customStyle="1" w:styleId="Style76">
    <w:name w:val="Style76"/>
    <w:basedOn w:val="Normalny"/>
    <w:pPr>
      <w:widowControl w:val="0"/>
      <w:autoSpaceDE w:val="0"/>
      <w:autoSpaceDN w:val="0"/>
      <w:adjustRightInd w:val="0"/>
      <w:spacing w:line="230" w:lineRule="exact"/>
    </w:pPr>
  </w:style>
  <w:style w:type="character" w:customStyle="1" w:styleId="FontStyle125">
    <w:name w:val="Font Style125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26">
    <w:name w:val="Font Style126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27">
    <w:name w:val="Font Style127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47">
    <w:name w:val="Style47"/>
    <w:basedOn w:val="Normalny"/>
    <w:pPr>
      <w:widowControl w:val="0"/>
      <w:autoSpaceDE w:val="0"/>
      <w:autoSpaceDN w:val="0"/>
      <w:adjustRightInd w:val="0"/>
      <w:spacing w:line="418" w:lineRule="exact"/>
      <w:ind w:hanging="278"/>
      <w:jc w:val="both"/>
    </w:pPr>
  </w:style>
  <w:style w:type="character" w:customStyle="1" w:styleId="FontStyle96">
    <w:name w:val="Font Style96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67">
    <w:name w:val="Style67"/>
    <w:basedOn w:val="Normalny"/>
    <w:pPr>
      <w:widowControl w:val="0"/>
      <w:autoSpaceDE w:val="0"/>
      <w:autoSpaceDN w:val="0"/>
      <w:adjustRightInd w:val="0"/>
    </w:pPr>
  </w:style>
  <w:style w:type="character" w:customStyle="1" w:styleId="FontStyle128">
    <w:name w:val="Font Style128"/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Style51">
    <w:name w:val="Style51"/>
    <w:basedOn w:val="Normalny"/>
    <w:pPr>
      <w:widowControl w:val="0"/>
      <w:autoSpaceDE w:val="0"/>
      <w:autoSpaceDN w:val="0"/>
      <w:adjustRightInd w:val="0"/>
      <w:spacing w:line="422" w:lineRule="exact"/>
      <w:ind w:firstLine="715"/>
    </w:pPr>
  </w:style>
  <w:style w:type="paragraph" w:customStyle="1" w:styleId="Style31">
    <w:name w:val="Style31"/>
    <w:basedOn w:val="Normalny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Normalny"/>
    <w:pPr>
      <w:widowControl w:val="0"/>
      <w:autoSpaceDE w:val="0"/>
      <w:autoSpaceDN w:val="0"/>
      <w:adjustRightInd w:val="0"/>
      <w:jc w:val="both"/>
    </w:pPr>
  </w:style>
  <w:style w:type="character" w:customStyle="1" w:styleId="FontStyle129">
    <w:name w:val="Font Style129"/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Style58">
    <w:name w:val="Style58"/>
    <w:basedOn w:val="Normalny"/>
    <w:pPr>
      <w:widowControl w:val="0"/>
      <w:autoSpaceDE w:val="0"/>
      <w:autoSpaceDN w:val="0"/>
      <w:adjustRightInd w:val="0"/>
      <w:spacing w:line="418" w:lineRule="exact"/>
      <w:ind w:hanging="355"/>
    </w:pPr>
  </w:style>
  <w:style w:type="paragraph" w:customStyle="1" w:styleId="Style2">
    <w:name w:val="Style2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Normalny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3">
    <w:name w:val="Font Style13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7">
    <w:name w:val="Style7"/>
    <w:basedOn w:val="Normalny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12">
    <w:name w:val="Font Style12"/>
    <w:rPr>
      <w:rFonts w:ascii="Times New Roman" w:hAnsi="Times New Roman" w:cs="Times New Roman"/>
      <w:color w:val="000000"/>
      <w:sz w:val="14"/>
      <w:szCs w:val="14"/>
    </w:rPr>
  </w:style>
  <w:style w:type="paragraph" w:customStyle="1" w:styleId="ZnakZnakZnakZnakZnakZnakZnak">
    <w:name w:val="Znak Znak Znak Znak Znak Znak Znak"/>
    <w:basedOn w:val="Normalny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6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1296</Words>
  <Characters>10506</Characters>
  <Application>Microsoft Office Word</Application>
  <DocSecurity>0</DocSecurity>
  <Lines>87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WSTĘP</vt:lpstr>
    </vt:vector>
  </TitlesOfParts>
  <Company>abs</Company>
  <LinksUpToDate>false</LinksUpToDate>
  <CharactersWithSpaces>11779</CharactersWithSpaces>
  <SharedDoc>false</SharedDoc>
  <HLinks>
    <vt:vector size="186" baseType="variant">
      <vt:variant>
        <vt:i4>1245242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_Toc413243942</vt:lpwstr>
      </vt:variant>
      <vt:variant>
        <vt:i4>1245242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_Toc413243941</vt:lpwstr>
      </vt:variant>
      <vt:variant>
        <vt:i4>1245242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_Toc413243940</vt:lpwstr>
      </vt:variant>
      <vt:variant>
        <vt:i4>1310778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_Toc413243939</vt:lpwstr>
      </vt:variant>
      <vt:variant>
        <vt:i4>1310778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_Toc413243938</vt:lpwstr>
      </vt:variant>
      <vt:variant>
        <vt:i4>1310778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_Toc413243937</vt:lpwstr>
      </vt:variant>
      <vt:variant>
        <vt:i4>1310778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_Toc413243936</vt:lpwstr>
      </vt:variant>
      <vt:variant>
        <vt:i4>1310778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_Toc413243935</vt:lpwstr>
      </vt:variant>
      <vt:variant>
        <vt:i4>1310778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_Toc413243934</vt:lpwstr>
      </vt:variant>
      <vt:variant>
        <vt:i4>1310778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_Toc413243933</vt:lpwstr>
      </vt:variant>
      <vt:variant>
        <vt:i4>1310778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_Toc413243932</vt:lpwstr>
      </vt:variant>
      <vt:variant>
        <vt:i4>1310778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_Toc413243931</vt:lpwstr>
      </vt:variant>
      <vt:variant>
        <vt:i4>1310778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_Toc413243930</vt:lpwstr>
      </vt:variant>
      <vt:variant>
        <vt:i4>1376314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_Toc413243929</vt:lpwstr>
      </vt:variant>
      <vt:variant>
        <vt:i4>1376314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_Toc413243928</vt:lpwstr>
      </vt:variant>
      <vt:variant>
        <vt:i4>1376314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_Toc413243927</vt:lpwstr>
      </vt:variant>
      <vt:variant>
        <vt:i4>1376314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_Toc413243926</vt:lpwstr>
      </vt:variant>
      <vt:variant>
        <vt:i4>1376314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_Toc413243925</vt:lpwstr>
      </vt:variant>
      <vt:variant>
        <vt:i4>1376314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_Toc413243924</vt:lpwstr>
      </vt:variant>
      <vt:variant>
        <vt:i4>1376314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_Toc413243923</vt:lpwstr>
      </vt:variant>
      <vt:variant>
        <vt:i4>1376314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_Toc413243922</vt:lpwstr>
      </vt:variant>
      <vt:variant>
        <vt:i4>1376314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_Toc413243921</vt:lpwstr>
      </vt:variant>
      <vt:variant>
        <vt:i4>1376314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_Toc413243920</vt:lpwstr>
      </vt:variant>
      <vt:variant>
        <vt:i4>1441850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_Toc413243919</vt:lpwstr>
      </vt:variant>
      <vt:variant>
        <vt:i4>1441850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_Toc413243918</vt:lpwstr>
      </vt:variant>
      <vt:variant>
        <vt:i4>1441850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_Toc413243917</vt:lpwstr>
      </vt:variant>
      <vt:variant>
        <vt:i4>1441850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_Toc413243916</vt:lpwstr>
      </vt:variant>
      <vt:variant>
        <vt:i4>1441850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_Toc413243915</vt:lpwstr>
      </vt:variant>
      <vt:variant>
        <vt:i4>1441850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_Toc413243914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_Toc413243913</vt:lpwstr>
      </vt:variant>
      <vt:variant>
        <vt:i4>1441850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_Toc413243912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WSTĘP</dc:title>
  <dc:subject/>
  <dc:creator>big</dc:creator>
  <cp:keywords/>
  <dc:description/>
  <cp:lastModifiedBy>Lucyna Marek</cp:lastModifiedBy>
  <cp:revision>3</cp:revision>
  <cp:lastPrinted>2022-06-03T10:26:00Z</cp:lastPrinted>
  <dcterms:created xsi:type="dcterms:W3CDTF">2024-10-29T10:46:00Z</dcterms:created>
  <dcterms:modified xsi:type="dcterms:W3CDTF">2024-10-29T10:46:00Z</dcterms:modified>
</cp:coreProperties>
</file>